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D89" w:rsidRPr="00422E5F" w:rsidRDefault="00F93353" w:rsidP="006C0D89">
      <w:pPr>
        <w:spacing w:before="120" w:after="0" w:line="240" w:lineRule="auto"/>
        <w:ind w:left="378" w:right="379"/>
        <w:jc w:val="center"/>
        <w:rPr>
          <w:rFonts w:ascii="Times New Roman" w:hAnsi="Times New Roman" w:cs="Times New Roman"/>
          <w:sz w:val="24"/>
          <w:szCs w:val="24"/>
        </w:rPr>
      </w:pPr>
      <w:r>
        <w:rPr>
          <w:rFonts w:ascii="Times New Roman" w:hAnsi="Times New Roman" w:cs="Times New Roman"/>
          <w:b/>
          <w:bCs/>
          <w:sz w:val="24"/>
          <w:szCs w:val="24"/>
          <w:lang w:val="sr-Cyrl-CS"/>
        </w:rPr>
        <w:t xml:space="preserve">ПРЕДЛОГ </w:t>
      </w:r>
      <w:r w:rsidR="006C0D89" w:rsidRPr="00422E5F">
        <w:rPr>
          <w:rFonts w:ascii="Times New Roman" w:hAnsi="Times New Roman" w:cs="Times New Roman"/>
          <w:b/>
          <w:bCs/>
          <w:sz w:val="24"/>
          <w:szCs w:val="24"/>
          <w:lang w:val="sr-Cyrl-CS"/>
        </w:rPr>
        <w:t>ЗАКОН</w:t>
      </w:r>
      <w:r>
        <w:rPr>
          <w:rFonts w:ascii="Times New Roman" w:hAnsi="Times New Roman" w:cs="Times New Roman"/>
          <w:b/>
          <w:bCs/>
          <w:sz w:val="24"/>
          <w:szCs w:val="24"/>
          <w:lang w:val="sr-Cyrl-CS"/>
        </w:rPr>
        <w:t>А</w:t>
      </w:r>
    </w:p>
    <w:p w:rsidR="00411C4E" w:rsidRPr="00422E5F" w:rsidRDefault="00E55BF6" w:rsidP="00411C4E">
      <w:pPr>
        <w:pStyle w:val="HTMLPreformatted"/>
        <w:shd w:val="clear" w:color="auto" w:fill="FFFFFF"/>
        <w:jc w:val="center"/>
        <w:rPr>
          <w:rFonts w:ascii="Times New Roman" w:hAnsi="Times New Roman" w:cs="Times New Roman"/>
          <w:b/>
          <w:color w:val="212121"/>
          <w:sz w:val="24"/>
          <w:szCs w:val="24"/>
          <w:lang w:val="sr-Cyrl-RS"/>
        </w:rPr>
      </w:pPr>
      <w:r w:rsidRPr="00422E5F">
        <w:rPr>
          <w:rFonts w:ascii="Times New Roman" w:hAnsi="Times New Roman" w:cs="Times New Roman"/>
          <w:b/>
          <w:bCs/>
          <w:sz w:val="24"/>
          <w:szCs w:val="24"/>
          <w:lang w:val="sr-Cyrl-CS"/>
        </w:rPr>
        <w:t xml:space="preserve">О </w:t>
      </w:r>
      <w:r w:rsidR="008534F3">
        <w:rPr>
          <w:rFonts w:ascii="Times New Roman" w:hAnsi="Times New Roman" w:cs="Times New Roman"/>
          <w:b/>
          <w:bCs/>
          <w:sz w:val="24"/>
          <w:szCs w:val="24"/>
          <w:lang w:val="sr-Cyrl-CS"/>
        </w:rPr>
        <w:t>ПОТВРЂИВАЊУ</w:t>
      </w:r>
      <w:r w:rsidRPr="00422E5F">
        <w:rPr>
          <w:rFonts w:ascii="Times New Roman" w:hAnsi="Times New Roman" w:cs="Times New Roman"/>
          <w:b/>
          <w:bCs/>
          <w:sz w:val="24"/>
          <w:szCs w:val="24"/>
          <w:lang w:val="sr-Cyrl-CS"/>
        </w:rPr>
        <w:t xml:space="preserve"> АМАНДМАНА НА</w:t>
      </w:r>
      <w:r w:rsidRPr="00422E5F">
        <w:rPr>
          <w:rFonts w:ascii="Times New Roman" w:hAnsi="Times New Roman" w:cs="Times New Roman"/>
          <w:b/>
          <w:color w:val="212121"/>
          <w:sz w:val="24"/>
          <w:szCs w:val="24"/>
        </w:rPr>
        <w:t xml:space="preserve"> МОНТРЕАЛСК</w:t>
      </w:r>
      <w:r w:rsidRPr="00422E5F">
        <w:rPr>
          <w:rFonts w:ascii="Times New Roman" w:hAnsi="Times New Roman" w:cs="Times New Roman"/>
          <w:b/>
          <w:color w:val="212121"/>
          <w:sz w:val="24"/>
          <w:szCs w:val="24"/>
          <w:lang w:val="sr-Cyrl-RS"/>
        </w:rPr>
        <w:t>И</w:t>
      </w:r>
      <w:r w:rsidRPr="00422E5F">
        <w:rPr>
          <w:rFonts w:ascii="Times New Roman" w:hAnsi="Times New Roman" w:cs="Times New Roman"/>
          <w:b/>
          <w:color w:val="212121"/>
          <w:sz w:val="24"/>
          <w:szCs w:val="24"/>
        </w:rPr>
        <w:t xml:space="preserve"> ПРОТОКОЛ О СУПСТАНЦАМА КОЈЕ ОШТЕЋУЈУ ОЗОНСКИ ОМОТАЧ</w:t>
      </w:r>
    </w:p>
    <w:p w:rsidR="00366628" w:rsidRPr="00422E5F" w:rsidRDefault="00366628" w:rsidP="00411C4E">
      <w:pPr>
        <w:pStyle w:val="HTMLPreformatted"/>
        <w:shd w:val="clear" w:color="auto" w:fill="FFFFFF"/>
        <w:jc w:val="center"/>
        <w:rPr>
          <w:rFonts w:ascii="Times New Roman" w:hAnsi="Times New Roman" w:cs="Times New Roman"/>
          <w:b/>
          <w:color w:val="212121"/>
          <w:sz w:val="24"/>
          <w:szCs w:val="24"/>
          <w:lang w:val="sr-Cyrl-RS"/>
        </w:rPr>
      </w:pPr>
    </w:p>
    <w:p w:rsidR="00366628" w:rsidRPr="00422E5F" w:rsidRDefault="00366628" w:rsidP="00411C4E">
      <w:pPr>
        <w:pStyle w:val="HTMLPreformatted"/>
        <w:shd w:val="clear" w:color="auto" w:fill="FFFFFF"/>
        <w:jc w:val="center"/>
        <w:rPr>
          <w:rFonts w:ascii="Times New Roman" w:hAnsi="Times New Roman" w:cs="Times New Roman"/>
          <w:b/>
          <w:color w:val="212121"/>
          <w:sz w:val="24"/>
          <w:szCs w:val="24"/>
          <w:lang w:val="sr-Cyrl-RS"/>
        </w:rPr>
      </w:pPr>
    </w:p>
    <w:p w:rsidR="00366628" w:rsidRPr="00422E5F" w:rsidRDefault="00366628" w:rsidP="00411C4E">
      <w:pPr>
        <w:pStyle w:val="HTMLPreformatted"/>
        <w:shd w:val="clear" w:color="auto" w:fill="FFFFFF"/>
        <w:jc w:val="center"/>
        <w:rPr>
          <w:rFonts w:ascii="Times New Roman" w:hAnsi="Times New Roman" w:cs="Times New Roman"/>
          <w:b/>
          <w:color w:val="212121"/>
          <w:sz w:val="24"/>
          <w:szCs w:val="24"/>
          <w:lang w:val="sr-Cyrl-RS"/>
        </w:rPr>
      </w:pPr>
    </w:p>
    <w:p w:rsidR="00366628" w:rsidRPr="00E55BF6" w:rsidRDefault="006C0D89" w:rsidP="00366628">
      <w:pPr>
        <w:pStyle w:val="Heading1"/>
        <w:numPr>
          <w:ilvl w:val="0"/>
          <w:numId w:val="0"/>
        </w:numPr>
        <w:jc w:val="center"/>
        <w:rPr>
          <w:u w:val="none"/>
          <w:lang w:val="sr-Cyrl-CS"/>
        </w:rPr>
      </w:pPr>
      <w:r w:rsidRPr="00E55BF6">
        <w:rPr>
          <w:u w:val="none"/>
          <w:lang w:val="sr-Cyrl-CS"/>
        </w:rPr>
        <w:t>Члан 1</w:t>
      </w:r>
      <w:r w:rsidR="00366628" w:rsidRPr="00E55BF6">
        <w:rPr>
          <w:u w:val="none"/>
          <w:lang w:val="sr-Cyrl-CS"/>
        </w:rPr>
        <w:t>.</w:t>
      </w:r>
    </w:p>
    <w:p w:rsidR="00366628" w:rsidRPr="00422E5F" w:rsidRDefault="008534F3" w:rsidP="00E55BF6">
      <w:pPr>
        <w:pStyle w:val="HTMLPreformatted"/>
        <w:shd w:val="clear" w:color="auto" w:fill="FFFFFF"/>
        <w:ind w:firstLine="709"/>
        <w:jc w:val="both"/>
        <w:rPr>
          <w:rFonts w:ascii="Times New Roman" w:hAnsi="Times New Roman" w:cs="Times New Roman"/>
          <w:color w:val="231F20"/>
          <w:sz w:val="24"/>
          <w:szCs w:val="24"/>
        </w:rPr>
      </w:pPr>
      <w:r>
        <w:rPr>
          <w:rFonts w:ascii="Times New Roman" w:hAnsi="Times New Roman" w:cs="Times New Roman"/>
          <w:color w:val="212121"/>
          <w:sz w:val="24"/>
          <w:szCs w:val="24"/>
          <w:lang w:val="sr-Cyrl-RS"/>
        </w:rPr>
        <w:t>Потврђује</w:t>
      </w:r>
      <w:r w:rsidR="00411C4E" w:rsidRPr="00422E5F">
        <w:rPr>
          <w:rFonts w:ascii="Times New Roman" w:hAnsi="Times New Roman" w:cs="Times New Roman"/>
          <w:color w:val="212121"/>
          <w:sz w:val="24"/>
          <w:szCs w:val="24"/>
        </w:rPr>
        <w:t xml:space="preserve"> </w:t>
      </w:r>
      <w:r w:rsidR="00411C4E" w:rsidRPr="00422E5F">
        <w:rPr>
          <w:rFonts w:ascii="Times New Roman" w:hAnsi="Times New Roman" w:cs="Times New Roman"/>
          <w:color w:val="212121"/>
          <w:sz w:val="24"/>
          <w:szCs w:val="24"/>
          <w:lang w:val="sr-Cyrl-RS"/>
        </w:rPr>
        <w:t xml:space="preserve">се </w:t>
      </w:r>
      <w:r w:rsidR="00E55BF6">
        <w:rPr>
          <w:rFonts w:ascii="Times New Roman" w:hAnsi="Times New Roman" w:cs="Times New Roman"/>
          <w:color w:val="212121"/>
          <w:sz w:val="24"/>
          <w:szCs w:val="24"/>
          <w:lang w:val="sr-Cyrl-RS"/>
        </w:rPr>
        <w:t>А</w:t>
      </w:r>
      <w:r w:rsidR="00411C4E" w:rsidRPr="00422E5F">
        <w:rPr>
          <w:rFonts w:ascii="Times New Roman" w:hAnsi="Times New Roman" w:cs="Times New Roman"/>
          <w:color w:val="212121"/>
          <w:sz w:val="24"/>
          <w:szCs w:val="24"/>
        </w:rPr>
        <w:t>мандман на Монтреалски протокол о супстанцама које оштећују озонски омотач, усвојен</w:t>
      </w:r>
      <w:r w:rsidR="00E55BF6">
        <w:rPr>
          <w:rFonts w:ascii="Times New Roman" w:hAnsi="Times New Roman" w:cs="Times New Roman"/>
          <w:color w:val="212121"/>
          <w:sz w:val="24"/>
          <w:szCs w:val="24"/>
          <w:lang w:val="sr-Cyrl-RS"/>
        </w:rPr>
        <w:t xml:space="preserve"> </w:t>
      </w:r>
      <w:r w:rsidR="00E55BF6" w:rsidRPr="00422E5F">
        <w:rPr>
          <w:rFonts w:ascii="Times New Roman" w:hAnsi="Times New Roman" w:cs="Times New Roman"/>
          <w:color w:val="212121"/>
          <w:sz w:val="24"/>
          <w:szCs w:val="24"/>
        </w:rPr>
        <w:t>15. октобра 2016.</w:t>
      </w:r>
      <w:r w:rsidR="00F93353">
        <w:rPr>
          <w:rFonts w:ascii="Times New Roman" w:hAnsi="Times New Roman" w:cs="Times New Roman"/>
          <w:color w:val="212121"/>
          <w:sz w:val="24"/>
          <w:szCs w:val="24"/>
          <w:lang w:val="sr-Cyrl-RS"/>
        </w:rPr>
        <w:t xml:space="preserve"> </w:t>
      </w:r>
      <w:r w:rsidR="00E55BF6" w:rsidRPr="00422E5F">
        <w:rPr>
          <w:rFonts w:ascii="Times New Roman" w:hAnsi="Times New Roman" w:cs="Times New Roman"/>
          <w:color w:val="212121"/>
          <w:sz w:val="24"/>
          <w:szCs w:val="24"/>
          <w:lang w:val="sr-Cyrl-RS"/>
        </w:rPr>
        <w:t>године</w:t>
      </w:r>
      <w:r w:rsidR="00411C4E" w:rsidRPr="00422E5F">
        <w:rPr>
          <w:rFonts w:ascii="Times New Roman" w:hAnsi="Times New Roman" w:cs="Times New Roman"/>
          <w:color w:val="212121"/>
          <w:sz w:val="24"/>
          <w:szCs w:val="24"/>
        </w:rPr>
        <w:t xml:space="preserve"> </w:t>
      </w:r>
      <w:r w:rsidR="004E0EAA">
        <w:rPr>
          <w:rFonts w:ascii="Times New Roman" w:hAnsi="Times New Roman" w:cs="Times New Roman"/>
          <w:color w:val="212121"/>
          <w:sz w:val="24"/>
          <w:szCs w:val="24"/>
          <w:lang w:val="sr-Cyrl-RS"/>
        </w:rPr>
        <w:t>у Кигалију,</w:t>
      </w:r>
      <w:r w:rsidR="00366628" w:rsidRPr="00422E5F">
        <w:rPr>
          <w:rFonts w:ascii="Times New Roman" w:hAnsi="Times New Roman" w:cs="Times New Roman"/>
          <w:color w:val="212121"/>
          <w:sz w:val="24"/>
          <w:szCs w:val="24"/>
          <w:lang w:val="sr-Cyrl-RS"/>
        </w:rPr>
        <w:t xml:space="preserve"> </w:t>
      </w:r>
      <w:r w:rsidR="00366628" w:rsidRPr="00422E5F">
        <w:rPr>
          <w:rFonts w:ascii="Times New Roman" w:hAnsi="Times New Roman" w:cs="Times New Roman"/>
          <w:color w:val="231F20"/>
          <w:sz w:val="24"/>
          <w:szCs w:val="24"/>
          <w:lang w:val="sr-Cyrl-RS"/>
        </w:rPr>
        <w:t>у</w:t>
      </w:r>
      <w:r w:rsidR="00E55BF6">
        <w:rPr>
          <w:rFonts w:ascii="Times New Roman" w:hAnsi="Times New Roman" w:cs="Times New Roman"/>
          <w:color w:val="231F20"/>
          <w:sz w:val="24"/>
          <w:szCs w:val="24"/>
          <w:lang w:val="sr-Cyrl-RS"/>
        </w:rPr>
        <w:t xml:space="preserve"> оригиналу</w:t>
      </w:r>
      <w:r w:rsidR="00366628" w:rsidRPr="00422E5F">
        <w:rPr>
          <w:rFonts w:ascii="Times New Roman" w:hAnsi="Times New Roman" w:cs="Times New Roman"/>
          <w:color w:val="231F20"/>
          <w:sz w:val="24"/>
          <w:szCs w:val="24"/>
          <w:lang w:val="sr-Cyrl-RS"/>
        </w:rPr>
        <w:t xml:space="preserve"> на арапском, кинеском, енглеском, француском, руском и шпанском језику.</w:t>
      </w:r>
      <w:r>
        <w:rPr>
          <w:rFonts w:ascii="Times New Roman" w:hAnsi="Times New Roman" w:cs="Times New Roman"/>
          <w:color w:val="231F20"/>
          <w:sz w:val="24"/>
          <w:szCs w:val="24"/>
          <w:lang w:val="sr-Cyrl-RS"/>
        </w:rPr>
        <w:t xml:space="preserve"> </w:t>
      </w:r>
      <w:r w:rsidR="00366628" w:rsidRPr="00422E5F">
        <w:rPr>
          <w:rFonts w:ascii="Times New Roman" w:hAnsi="Times New Roman" w:cs="Times New Roman"/>
          <w:color w:val="231F20"/>
          <w:sz w:val="24"/>
          <w:szCs w:val="24"/>
          <w:lang w:val="sr-Cyrl-RS"/>
        </w:rPr>
        <w:t xml:space="preserve"> </w:t>
      </w:r>
    </w:p>
    <w:p w:rsidR="00411C4E" w:rsidRPr="00422E5F" w:rsidRDefault="00411C4E" w:rsidP="00E55BF6">
      <w:pPr>
        <w:jc w:val="both"/>
        <w:rPr>
          <w:rFonts w:ascii="Times New Roman" w:hAnsi="Times New Roman" w:cs="Times New Roman"/>
          <w:snapToGrid/>
          <w:color w:val="212121"/>
          <w:sz w:val="24"/>
          <w:szCs w:val="24"/>
          <w:lang w:val="sr-Cyrl-RS" w:eastAsia="sr-Latn-RS"/>
        </w:rPr>
      </w:pPr>
    </w:p>
    <w:p w:rsidR="00366628" w:rsidRPr="00422E5F" w:rsidRDefault="00366628" w:rsidP="00366628">
      <w:pPr>
        <w:spacing w:before="103" w:after="48" w:line="240" w:lineRule="auto"/>
        <w:jc w:val="center"/>
        <w:textAlignment w:val="baseline"/>
        <w:rPr>
          <w:rFonts w:ascii="Times New Roman" w:hAnsi="Times New Roman" w:cs="Times New Roman"/>
          <w:b/>
          <w:bCs/>
          <w:color w:val="231F20"/>
          <w:sz w:val="24"/>
          <w:szCs w:val="24"/>
          <w:lang w:eastAsia="sr-Latn-RS"/>
        </w:rPr>
      </w:pPr>
      <w:r w:rsidRPr="00422E5F">
        <w:rPr>
          <w:rFonts w:ascii="Times New Roman" w:hAnsi="Times New Roman" w:cs="Times New Roman"/>
          <w:b/>
          <w:bCs/>
          <w:color w:val="231F20"/>
          <w:sz w:val="24"/>
          <w:szCs w:val="24"/>
          <w:lang w:val="sr-Cyrl-RS" w:eastAsia="sr-Latn-RS"/>
        </w:rPr>
        <w:t>Члан</w:t>
      </w:r>
      <w:r w:rsidRPr="00422E5F">
        <w:rPr>
          <w:rFonts w:ascii="Times New Roman" w:hAnsi="Times New Roman" w:cs="Times New Roman"/>
          <w:b/>
          <w:bCs/>
          <w:color w:val="231F20"/>
          <w:sz w:val="24"/>
          <w:szCs w:val="24"/>
          <w:lang w:eastAsia="sr-Latn-RS"/>
        </w:rPr>
        <w:t xml:space="preserve"> 2.</w:t>
      </w:r>
    </w:p>
    <w:p w:rsidR="00366628" w:rsidRPr="00422E5F" w:rsidRDefault="00366628" w:rsidP="00366628">
      <w:pPr>
        <w:spacing w:after="48" w:line="240" w:lineRule="auto"/>
        <w:ind w:firstLine="7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val="sr-Cyrl-RS" w:eastAsia="sr-Latn-RS"/>
        </w:rPr>
        <w:t xml:space="preserve">Текст Амандмана </w:t>
      </w:r>
      <w:proofErr w:type="spellStart"/>
      <w:r w:rsidR="00F93353">
        <w:rPr>
          <w:rFonts w:ascii="Times New Roman" w:hAnsi="Times New Roman" w:cs="Times New Roman"/>
          <w:color w:val="212121"/>
          <w:sz w:val="24"/>
          <w:szCs w:val="24"/>
        </w:rPr>
        <w:t>на</w:t>
      </w:r>
      <w:proofErr w:type="spellEnd"/>
      <w:r w:rsidR="00F93353">
        <w:rPr>
          <w:rFonts w:ascii="Times New Roman" w:hAnsi="Times New Roman" w:cs="Times New Roman"/>
          <w:color w:val="212121"/>
          <w:sz w:val="24"/>
          <w:szCs w:val="24"/>
        </w:rPr>
        <w:t xml:space="preserve"> </w:t>
      </w:r>
      <w:proofErr w:type="spellStart"/>
      <w:r w:rsidR="00F93353">
        <w:rPr>
          <w:rFonts w:ascii="Times New Roman" w:hAnsi="Times New Roman" w:cs="Times New Roman"/>
          <w:color w:val="212121"/>
          <w:sz w:val="24"/>
          <w:szCs w:val="24"/>
        </w:rPr>
        <w:t>Монтреалски</w:t>
      </w:r>
      <w:proofErr w:type="spellEnd"/>
      <w:r w:rsidR="00F93353">
        <w:rPr>
          <w:rFonts w:ascii="Times New Roman" w:hAnsi="Times New Roman" w:cs="Times New Roman"/>
          <w:color w:val="212121"/>
          <w:sz w:val="24"/>
          <w:szCs w:val="24"/>
        </w:rPr>
        <w:t xml:space="preserve"> </w:t>
      </w:r>
      <w:proofErr w:type="spellStart"/>
      <w:r w:rsidR="00F93353">
        <w:rPr>
          <w:rFonts w:ascii="Times New Roman" w:hAnsi="Times New Roman" w:cs="Times New Roman"/>
          <w:color w:val="212121"/>
          <w:sz w:val="24"/>
          <w:szCs w:val="24"/>
        </w:rPr>
        <w:t>протокол</w:t>
      </w:r>
      <w:proofErr w:type="spellEnd"/>
      <w:r w:rsidR="00F93353">
        <w:rPr>
          <w:rFonts w:ascii="Times New Roman" w:hAnsi="Times New Roman" w:cs="Times New Roman"/>
          <w:color w:val="212121"/>
          <w:sz w:val="24"/>
          <w:szCs w:val="24"/>
        </w:rPr>
        <w:t xml:space="preserve"> о </w:t>
      </w:r>
      <w:proofErr w:type="spellStart"/>
      <w:r w:rsidR="00F93353">
        <w:rPr>
          <w:rFonts w:ascii="Times New Roman" w:hAnsi="Times New Roman" w:cs="Times New Roman"/>
          <w:color w:val="212121"/>
          <w:sz w:val="24"/>
          <w:szCs w:val="24"/>
        </w:rPr>
        <w:t>супстанцама</w:t>
      </w:r>
      <w:proofErr w:type="spellEnd"/>
      <w:r w:rsidR="00F93353">
        <w:rPr>
          <w:rFonts w:ascii="Times New Roman" w:hAnsi="Times New Roman" w:cs="Times New Roman"/>
          <w:color w:val="212121"/>
          <w:sz w:val="24"/>
          <w:szCs w:val="24"/>
        </w:rPr>
        <w:t xml:space="preserve"> </w:t>
      </w:r>
      <w:proofErr w:type="spellStart"/>
      <w:r w:rsidR="00F93353">
        <w:rPr>
          <w:rFonts w:ascii="Times New Roman" w:hAnsi="Times New Roman" w:cs="Times New Roman"/>
          <w:color w:val="212121"/>
          <w:sz w:val="24"/>
          <w:szCs w:val="24"/>
        </w:rPr>
        <w:t>које</w:t>
      </w:r>
      <w:proofErr w:type="spellEnd"/>
      <w:r w:rsidR="00F93353">
        <w:rPr>
          <w:rFonts w:ascii="Times New Roman" w:hAnsi="Times New Roman" w:cs="Times New Roman"/>
          <w:color w:val="212121"/>
          <w:sz w:val="24"/>
          <w:szCs w:val="24"/>
        </w:rPr>
        <w:t xml:space="preserve"> </w:t>
      </w:r>
      <w:proofErr w:type="spellStart"/>
      <w:r w:rsidR="00F93353">
        <w:rPr>
          <w:rFonts w:ascii="Times New Roman" w:hAnsi="Times New Roman" w:cs="Times New Roman"/>
          <w:color w:val="212121"/>
          <w:sz w:val="24"/>
          <w:szCs w:val="24"/>
        </w:rPr>
        <w:t>оштећују</w:t>
      </w:r>
      <w:proofErr w:type="spellEnd"/>
      <w:r w:rsidR="00F93353">
        <w:rPr>
          <w:rFonts w:ascii="Times New Roman" w:hAnsi="Times New Roman" w:cs="Times New Roman"/>
          <w:color w:val="212121"/>
          <w:sz w:val="24"/>
          <w:szCs w:val="24"/>
        </w:rPr>
        <w:t xml:space="preserve"> </w:t>
      </w:r>
      <w:proofErr w:type="spellStart"/>
      <w:r w:rsidR="00F93353">
        <w:rPr>
          <w:rFonts w:ascii="Times New Roman" w:hAnsi="Times New Roman" w:cs="Times New Roman"/>
          <w:color w:val="212121"/>
          <w:sz w:val="24"/>
          <w:szCs w:val="24"/>
        </w:rPr>
        <w:t>озонски</w:t>
      </w:r>
      <w:proofErr w:type="spellEnd"/>
      <w:r w:rsidR="00F93353">
        <w:rPr>
          <w:rFonts w:ascii="Times New Roman" w:hAnsi="Times New Roman" w:cs="Times New Roman"/>
          <w:color w:val="212121"/>
          <w:sz w:val="24"/>
          <w:szCs w:val="24"/>
        </w:rPr>
        <w:t xml:space="preserve"> </w:t>
      </w:r>
      <w:proofErr w:type="spellStart"/>
      <w:r w:rsidR="00F93353">
        <w:rPr>
          <w:rFonts w:ascii="Times New Roman" w:hAnsi="Times New Roman" w:cs="Times New Roman"/>
          <w:color w:val="212121"/>
          <w:sz w:val="24"/>
          <w:szCs w:val="24"/>
        </w:rPr>
        <w:t>омотач</w:t>
      </w:r>
      <w:proofErr w:type="spellEnd"/>
      <w:r w:rsidR="004E0EAA">
        <w:rPr>
          <w:rFonts w:ascii="Times New Roman" w:hAnsi="Times New Roman" w:cs="Times New Roman"/>
          <w:color w:val="212121"/>
          <w:sz w:val="24"/>
          <w:szCs w:val="24"/>
          <w:lang w:val="sr-Cyrl-RS"/>
        </w:rPr>
        <w:t>,</w:t>
      </w:r>
      <w:r w:rsidR="00F93353" w:rsidRPr="00422E5F">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val="sr-Cyrl-RS" w:eastAsia="sr-Latn-RS"/>
        </w:rPr>
        <w:t xml:space="preserve">у </w:t>
      </w:r>
      <w:r w:rsidR="00E55BF6">
        <w:rPr>
          <w:rFonts w:ascii="Times New Roman" w:hAnsi="Times New Roman" w:cs="Times New Roman"/>
          <w:color w:val="231F20"/>
          <w:sz w:val="24"/>
          <w:szCs w:val="24"/>
          <w:lang w:val="sr-Cyrl-RS" w:eastAsia="sr-Latn-RS"/>
        </w:rPr>
        <w:t>оригиналу</w:t>
      </w:r>
      <w:r w:rsidRPr="00422E5F">
        <w:rPr>
          <w:rFonts w:ascii="Times New Roman" w:hAnsi="Times New Roman" w:cs="Times New Roman"/>
          <w:color w:val="231F20"/>
          <w:sz w:val="24"/>
          <w:szCs w:val="24"/>
          <w:lang w:val="sr-Cyrl-RS" w:eastAsia="sr-Latn-RS"/>
        </w:rPr>
        <w:t xml:space="preserve"> на енглеском јез</w:t>
      </w:r>
      <w:r w:rsidR="004E0EAA">
        <w:rPr>
          <w:rFonts w:ascii="Times New Roman" w:hAnsi="Times New Roman" w:cs="Times New Roman"/>
          <w:color w:val="231F20"/>
          <w:sz w:val="24"/>
          <w:szCs w:val="24"/>
          <w:lang w:val="sr-Cyrl-RS" w:eastAsia="sr-Latn-RS"/>
        </w:rPr>
        <w:t>ику и у преводу на српски језик</w:t>
      </w:r>
      <w:r w:rsidRPr="00422E5F">
        <w:rPr>
          <w:rFonts w:ascii="Times New Roman" w:hAnsi="Times New Roman" w:cs="Times New Roman"/>
          <w:color w:val="231F20"/>
          <w:sz w:val="24"/>
          <w:szCs w:val="24"/>
          <w:lang w:val="sr-Cyrl-RS" w:eastAsia="sr-Latn-RS"/>
        </w:rPr>
        <w:t xml:space="preserve"> гласи: </w:t>
      </w:r>
    </w:p>
    <w:p w:rsidR="00366628" w:rsidRDefault="00366628" w:rsidP="00366628">
      <w:pPr>
        <w:spacing w:after="48" w:line="240" w:lineRule="auto"/>
        <w:ind w:firstLine="708"/>
        <w:jc w:val="both"/>
        <w:textAlignment w:val="baseline"/>
        <w:rPr>
          <w:rFonts w:ascii="Times New Roman" w:hAnsi="Times New Roman" w:cs="Times New Roman"/>
          <w:color w:val="231F20"/>
          <w:sz w:val="24"/>
          <w:szCs w:val="24"/>
          <w:lang w:val="sr-Cyrl-RS" w:eastAsia="sr-Latn-RS"/>
        </w:rPr>
      </w:pPr>
    </w:p>
    <w:p w:rsidR="00F93353" w:rsidRPr="00422E5F" w:rsidRDefault="00F93353" w:rsidP="00366628">
      <w:pPr>
        <w:spacing w:after="48" w:line="240" w:lineRule="auto"/>
        <w:ind w:firstLine="708"/>
        <w:jc w:val="both"/>
        <w:textAlignment w:val="baseline"/>
        <w:rPr>
          <w:rFonts w:ascii="Times New Roman" w:hAnsi="Times New Roman" w:cs="Times New Roman"/>
          <w:color w:val="231F20"/>
          <w:sz w:val="24"/>
          <w:szCs w:val="24"/>
          <w:lang w:val="sr-Cyrl-RS" w:eastAsia="sr-Latn-RS"/>
        </w:rPr>
      </w:pPr>
    </w:p>
    <w:p w:rsidR="00366628" w:rsidRPr="00422E5F" w:rsidRDefault="00366628" w:rsidP="00366628">
      <w:pPr>
        <w:spacing w:before="68" w:after="72" w:line="240" w:lineRule="auto"/>
        <w:jc w:val="center"/>
        <w:textAlignment w:val="baseline"/>
        <w:rPr>
          <w:rFonts w:ascii="Times New Roman" w:hAnsi="Times New Roman" w:cs="Times New Roman"/>
          <w:b/>
          <w:bCs/>
          <w:color w:val="231F20"/>
          <w:sz w:val="24"/>
          <w:szCs w:val="24"/>
          <w:lang w:eastAsia="sr-Latn-RS"/>
        </w:rPr>
      </w:pPr>
      <w:r w:rsidRPr="00422E5F">
        <w:rPr>
          <w:rFonts w:ascii="Times New Roman" w:hAnsi="Times New Roman" w:cs="Times New Roman"/>
          <w:b/>
          <w:bCs/>
          <w:color w:val="231F20"/>
          <w:sz w:val="24"/>
          <w:szCs w:val="24"/>
          <w:lang w:eastAsia="sr-Latn-RS"/>
        </w:rPr>
        <w:t>AMENDMENT TO THE MONTREAL PROTOCOL ON SUBSTANCES THAT DEPLETE THE OZONE LAYER</w:t>
      </w:r>
    </w:p>
    <w:p w:rsidR="00366628" w:rsidRPr="00422E5F" w:rsidRDefault="00366628"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Cs/>
          <w:color w:val="231F20"/>
          <w:sz w:val="24"/>
          <w:szCs w:val="24"/>
          <w:bdr w:val="none" w:sz="0" w:space="0" w:color="auto" w:frame="1"/>
          <w:lang w:eastAsia="sr-Latn-RS"/>
        </w:rPr>
        <w:t>Article I: Amendment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1</w:t>
      </w:r>
      <w:proofErr w:type="gramEnd"/>
      <w:r w:rsidRPr="00422E5F">
        <w:rPr>
          <w:rFonts w:ascii="Times New Roman" w:hAnsi="Times New Roman" w:cs="Times New Roman"/>
          <w:b/>
          <w:i/>
          <w:iCs/>
          <w:color w:val="231F20"/>
          <w:sz w:val="24"/>
          <w:szCs w:val="24"/>
          <w:bdr w:val="none" w:sz="0" w:space="0" w:color="auto" w:frame="1"/>
          <w:lang w:eastAsia="sr-Latn-RS"/>
        </w:rPr>
        <w:t>, paragraph 4</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4 of Article 1 of the Protocol, for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Annex C or Annex E</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Annex C, Annex E or Annex F</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2</w:t>
      </w:r>
      <w:proofErr w:type="gramEnd"/>
      <w:r w:rsidRPr="00422E5F">
        <w:rPr>
          <w:rFonts w:ascii="Times New Roman" w:hAnsi="Times New Roman" w:cs="Times New Roman"/>
          <w:b/>
          <w:i/>
          <w:iCs/>
          <w:color w:val="231F20"/>
          <w:sz w:val="24"/>
          <w:szCs w:val="24"/>
          <w:bdr w:val="none" w:sz="0" w:space="0" w:color="auto" w:frame="1"/>
          <w:lang w:eastAsia="sr-Latn-RS"/>
        </w:rPr>
        <w:t>, paragraph 5</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5 of Article 2 of the Protocol, for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and Article 2H</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2H and 2J</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2, paragraphs 8 (a), 9 (a) and 11</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paragraphs 8 (a) and 11 of Article 2 of the Protocol, for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2J</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words </w:t>
      </w:r>
      <w:proofErr w:type="gramStart"/>
      <w:r w:rsidRPr="00422E5F">
        <w:rPr>
          <w:rFonts w:ascii="Times New Roman" w:hAnsi="Times New Roman" w:cs="Times New Roman"/>
          <w:color w:val="231F20"/>
          <w:sz w:val="24"/>
          <w:szCs w:val="24"/>
          <w:lang w:eastAsia="sr-Latn-RS"/>
        </w:rPr>
        <w:t>shall be added</w:t>
      </w:r>
      <w:proofErr w:type="gramEnd"/>
      <w:r w:rsidRPr="00422E5F">
        <w:rPr>
          <w:rFonts w:ascii="Times New Roman" w:hAnsi="Times New Roman" w:cs="Times New Roman"/>
          <w:color w:val="231F20"/>
          <w:sz w:val="24"/>
          <w:szCs w:val="24"/>
          <w:lang w:eastAsia="sr-Latn-RS"/>
        </w:rPr>
        <w:t xml:space="preserve"> at the end of subparagraph (a) of paragraph 8 of Article 2 of the Protocol:</w:t>
      </w:r>
    </w:p>
    <w:p w:rsidR="00366628" w:rsidRPr="002F00CB" w:rsidRDefault="002F00CB" w:rsidP="00366628">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Any such agreement may be extended to include obligations respecting consumption or production under Article 2J provided that the total combined calculated level of consumption or production of the Parties concerned does not exceed the levels required by Article 2J.</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subparagraph (a) (</w:t>
      </w:r>
      <w:proofErr w:type="spellStart"/>
      <w:r w:rsidRPr="00422E5F">
        <w:rPr>
          <w:rFonts w:ascii="Times New Roman" w:hAnsi="Times New Roman" w:cs="Times New Roman"/>
          <w:color w:val="231F20"/>
          <w:sz w:val="24"/>
          <w:szCs w:val="24"/>
          <w:lang w:eastAsia="sr-Latn-RS"/>
        </w:rPr>
        <w:t>i</w:t>
      </w:r>
      <w:proofErr w:type="spellEnd"/>
      <w:r w:rsidRPr="00422E5F">
        <w:rPr>
          <w:rFonts w:ascii="Times New Roman" w:hAnsi="Times New Roman" w:cs="Times New Roman"/>
          <w:color w:val="231F20"/>
          <w:sz w:val="24"/>
          <w:szCs w:val="24"/>
          <w:lang w:eastAsia="sr-Latn-RS"/>
        </w:rPr>
        <w:t>) of paragraph 9 of Article 2 of the Protocol, after the second use of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should be;</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deleted: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and</w:t>
      </w:r>
      <w:r>
        <w:rPr>
          <w:rFonts w:ascii="Times New Roman" w:hAnsi="Times New Roman" w:cs="Times New Roman"/>
          <w:color w:val="231F20"/>
          <w:sz w:val="24"/>
          <w:szCs w:val="24"/>
          <w:lang w:val="sr-Cyrl-RS" w:eastAsia="sr-Latn-RS"/>
        </w:rPr>
        <w:t>“</w:t>
      </w:r>
    </w:p>
    <w:p w:rsidR="00366628" w:rsidRPr="00422E5F" w:rsidRDefault="00366628" w:rsidP="002F00CB">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Subparagraph (a) (ii) of paragraph 9 of Article 2 of the Protocol </w:t>
      </w:r>
      <w:proofErr w:type="gramStart"/>
      <w:r w:rsidRPr="00422E5F">
        <w:rPr>
          <w:rFonts w:ascii="Times New Roman" w:hAnsi="Times New Roman" w:cs="Times New Roman"/>
          <w:color w:val="231F20"/>
          <w:sz w:val="24"/>
          <w:szCs w:val="24"/>
          <w:lang w:eastAsia="sr-Latn-RS"/>
        </w:rPr>
        <w:t>shall be renumbered</w:t>
      </w:r>
      <w:proofErr w:type="gramEnd"/>
      <w:r w:rsidRPr="00422E5F">
        <w:rPr>
          <w:rFonts w:ascii="Times New Roman" w:hAnsi="Times New Roman" w:cs="Times New Roman"/>
          <w:color w:val="231F20"/>
          <w:sz w:val="24"/>
          <w:szCs w:val="24"/>
          <w:lang w:eastAsia="sr-Latn-RS"/>
        </w:rPr>
        <w:t xml:space="preserve"> as subparagraph (a) (iii).</w:t>
      </w:r>
    </w:p>
    <w:p w:rsidR="00366628"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w:t>
      </w:r>
      <w:proofErr w:type="gramStart"/>
      <w:r w:rsidRPr="00422E5F">
        <w:rPr>
          <w:rFonts w:ascii="Times New Roman" w:hAnsi="Times New Roman" w:cs="Times New Roman"/>
          <w:color w:val="231F20"/>
          <w:sz w:val="24"/>
          <w:szCs w:val="24"/>
          <w:lang w:eastAsia="sr-Latn-RS"/>
        </w:rPr>
        <w:t>shall be added</w:t>
      </w:r>
      <w:proofErr w:type="gramEnd"/>
      <w:r w:rsidRPr="00422E5F">
        <w:rPr>
          <w:rFonts w:ascii="Times New Roman" w:hAnsi="Times New Roman" w:cs="Times New Roman"/>
          <w:color w:val="231F20"/>
          <w:sz w:val="24"/>
          <w:szCs w:val="24"/>
          <w:lang w:eastAsia="sr-Latn-RS"/>
        </w:rPr>
        <w:t xml:space="preserve"> as subparagraph (a) (ii) after subparagraph (a) (</w:t>
      </w:r>
      <w:proofErr w:type="spellStart"/>
      <w:r w:rsidRPr="00422E5F">
        <w:rPr>
          <w:rFonts w:ascii="Times New Roman" w:hAnsi="Times New Roman" w:cs="Times New Roman"/>
          <w:color w:val="231F20"/>
          <w:sz w:val="24"/>
          <w:szCs w:val="24"/>
          <w:lang w:eastAsia="sr-Latn-RS"/>
        </w:rPr>
        <w:t>i</w:t>
      </w:r>
      <w:proofErr w:type="spellEnd"/>
      <w:r w:rsidRPr="00422E5F">
        <w:rPr>
          <w:rFonts w:ascii="Times New Roman" w:hAnsi="Times New Roman" w:cs="Times New Roman"/>
          <w:color w:val="231F20"/>
          <w:sz w:val="24"/>
          <w:szCs w:val="24"/>
          <w:lang w:eastAsia="sr-Latn-RS"/>
        </w:rPr>
        <w:t>) of paragraph 9 of Article 2 of the Protocol:</w:t>
      </w:r>
    </w:p>
    <w:p w:rsidR="00F93353" w:rsidRPr="00422E5F" w:rsidRDefault="00F93353" w:rsidP="00366628">
      <w:pPr>
        <w:spacing w:after="48" w:line="240" w:lineRule="auto"/>
        <w:ind w:firstLine="408"/>
        <w:textAlignment w:val="baseline"/>
        <w:rPr>
          <w:rFonts w:ascii="Times New Roman" w:hAnsi="Times New Roman" w:cs="Times New Roman"/>
          <w:color w:val="231F20"/>
          <w:sz w:val="24"/>
          <w:szCs w:val="24"/>
          <w:lang w:eastAsia="sr-Latn-RS"/>
        </w:rPr>
      </w:pPr>
    </w:p>
    <w:p w:rsidR="00366628" w:rsidRPr="002F00CB" w:rsidRDefault="002F00CB" w:rsidP="00366628">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lastRenderedPageBreak/>
        <w:t>„</w:t>
      </w:r>
      <w:r w:rsidR="00366628" w:rsidRPr="00422E5F">
        <w:rPr>
          <w:rFonts w:ascii="Times New Roman" w:hAnsi="Times New Roman" w:cs="Times New Roman"/>
          <w:color w:val="231F20"/>
          <w:sz w:val="24"/>
          <w:szCs w:val="24"/>
          <w:lang w:eastAsia="sr-Latn-RS"/>
        </w:rPr>
        <w:t>Adjustments to the global warming potentials specified in Group I of Annex A, Annex C and Annex F should be made and, if so, what the adjustments should be; and</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2J</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Article </w:t>
      </w:r>
      <w:proofErr w:type="gramStart"/>
      <w:r w:rsidRPr="00422E5F">
        <w:rPr>
          <w:rFonts w:ascii="Times New Roman" w:hAnsi="Times New Roman" w:cs="Times New Roman"/>
          <w:color w:val="231F20"/>
          <w:sz w:val="24"/>
          <w:szCs w:val="24"/>
          <w:lang w:eastAsia="sr-Latn-RS"/>
        </w:rPr>
        <w:t>shall be inserted</w:t>
      </w:r>
      <w:proofErr w:type="gramEnd"/>
      <w:r w:rsidRPr="00422E5F">
        <w:rPr>
          <w:rFonts w:ascii="Times New Roman" w:hAnsi="Times New Roman" w:cs="Times New Roman"/>
          <w:color w:val="231F20"/>
          <w:sz w:val="24"/>
          <w:szCs w:val="24"/>
          <w:lang w:eastAsia="sr-Latn-RS"/>
        </w:rPr>
        <w:t xml:space="preserve"> after Article 2I of the Protocol:</w:t>
      </w:r>
    </w:p>
    <w:p w:rsidR="00366628" w:rsidRPr="00422E5F" w:rsidRDefault="002F00CB"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 2J: Hydrofluorocarbons</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 Each Party shall ensure that for the twelve-month period commencing on 1 January 2019,</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and in each twelve-month period thereafter, its calculated level of consumption of the controlled substances in Annex 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 equivalents, does not exceed the percentage, set out for the respective range of years specified in subparagraphs (a) to (e) below, of the annual average of its calculated levels of consumption of Annex F controlled substances for the years 2011, 2012 and 2013, plus fifteen per cent of its calculated level of consumption of Annex C, Group I, controlled substances as set out in paragraph 1 of Article 2F,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 equivalents:</w:t>
      </w:r>
      <w:proofErr w:type="gramEnd"/>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a</w:t>
      </w:r>
      <w:proofErr w:type="gramEnd"/>
      <w:r w:rsidRPr="00422E5F">
        <w:rPr>
          <w:rFonts w:ascii="Times New Roman" w:hAnsi="Times New Roman" w:cs="Times New Roman"/>
          <w:color w:val="231F20"/>
          <w:sz w:val="24"/>
          <w:szCs w:val="24"/>
          <w:lang w:eastAsia="sr-Latn-RS"/>
        </w:rPr>
        <w:t>) 2019 to 2023: 90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b</w:t>
      </w:r>
      <w:proofErr w:type="gramEnd"/>
      <w:r w:rsidRPr="00422E5F">
        <w:rPr>
          <w:rFonts w:ascii="Times New Roman" w:hAnsi="Times New Roman" w:cs="Times New Roman"/>
          <w:color w:val="231F20"/>
          <w:sz w:val="24"/>
          <w:szCs w:val="24"/>
          <w:lang w:eastAsia="sr-Latn-RS"/>
        </w:rPr>
        <w:t>) 2024 to 2028: 60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 2029 to 2033: 30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(d) 2034 to 2035: 20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(e) 2036 and thereafter: 15 per cent</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2. Notwithstanding paragraph 1 of this Article, the Parties may decide that a Party shall ensure that, for the twelve-month period commencing on 1 January 2020, and in each twelve-month period thereafter, its calculated level of consumption of the controlled substances in Annex 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 equivalents, does not exceed the percentage, set out for the respective range of years specified in subparagraphs (a) to (e) below, of the annual average of its calculated levels of consumption of Annex F controlled substances for the years 2011, 2012 and 2013, plus twenty-five per cent of its calculated level of consumption of Annex C, Group I, controlled substances as set out in paragraph 1 of Article 2F,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equivalents:</w:t>
      </w:r>
      <w:proofErr w:type="gramEnd"/>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a</w:t>
      </w:r>
      <w:proofErr w:type="gramEnd"/>
      <w:r w:rsidRPr="00422E5F">
        <w:rPr>
          <w:rFonts w:ascii="Times New Roman" w:hAnsi="Times New Roman" w:cs="Times New Roman"/>
          <w:color w:val="231F20"/>
          <w:sz w:val="24"/>
          <w:szCs w:val="24"/>
          <w:lang w:eastAsia="sr-Latn-RS"/>
        </w:rPr>
        <w:t>) 2020 to 2024: 95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b</w:t>
      </w:r>
      <w:proofErr w:type="gramEnd"/>
      <w:r w:rsidRPr="00422E5F">
        <w:rPr>
          <w:rFonts w:ascii="Times New Roman" w:hAnsi="Times New Roman" w:cs="Times New Roman"/>
          <w:color w:val="231F20"/>
          <w:sz w:val="24"/>
          <w:szCs w:val="24"/>
          <w:lang w:eastAsia="sr-Latn-RS"/>
        </w:rPr>
        <w:t>) 2025 to 2028: 65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 2029 to 2033: 30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(d) 2034 to 2035: 20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(e) 2036 and thereafter: 15 per cent</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3. Each Party producing the controlled substances in Annex F shall ensure that for the twelve-month period commencing on 1 January 2019, and in each twelve-month period thereafter, its calculated level of production of the controlled substances in Annex 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equivalents, does not exceed the percentage, set out for the respective range of years specified in subparagraphs (a) to (e) below, of the annual average of its calculated levels of production of Annex F controlled substances for the years 2011, 2012 and 2013, plus fifteen per cent of its calculated level of production of Annex C, Group I, controlled substances as set out in paragraph 2 of Article 2F,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 equivalents:</w:t>
      </w:r>
      <w:proofErr w:type="gramEnd"/>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a</w:t>
      </w:r>
      <w:proofErr w:type="gramEnd"/>
      <w:r w:rsidRPr="00422E5F">
        <w:rPr>
          <w:rFonts w:ascii="Times New Roman" w:hAnsi="Times New Roman" w:cs="Times New Roman"/>
          <w:color w:val="231F20"/>
          <w:sz w:val="24"/>
          <w:szCs w:val="24"/>
          <w:lang w:eastAsia="sr-Latn-RS"/>
        </w:rPr>
        <w:t>) 2019 to 2023: 90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b</w:t>
      </w:r>
      <w:proofErr w:type="gramEnd"/>
      <w:r w:rsidRPr="00422E5F">
        <w:rPr>
          <w:rFonts w:ascii="Times New Roman" w:hAnsi="Times New Roman" w:cs="Times New Roman"/>
          <w:color w:val="231F20"/>
          <w:sz w:val="24"/>
          <w:szCs w:val="24"/>
          <w:lang w:eastAsia="sr-Latn-RS"/>
        </w:rPr>
        <w:t>) 2024 to 2028: 60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 2029 to 2033: 30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(d) 2034 to 2035: 20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(e) 2036 and thereafter: 15 per cent</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 xml:space="preserve">4. Notwithstanding paragraph 3 of this Article, the Parties may decide that a Party producing the controlled substances in Annex F shall ensure that for the twelve-month period commencing on 1 January 2020, and in each twelve-month period thereafter, its calculated level of production </w:t>
      </w:r>
      <w:r w:rsidRPr="00422E5F">
        <w:rPr>
          <w:rFonts w:ascii="Times New Roman" w:hAnsi="Times New Roman" w:cs="Times New Roman"/>
          <w:color w:val="231F20"/>
          <w:sz w:val="24"/>
          <w:szCs w:val="24"/>
          <w:lang w:eastAsia="sr-Latn-RS"/>
        </w:rPr>
        <w:lastRenderedPageBreak/>
        <w:t>of the controlled substances in Annex 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 equivalents, does not exceed the percentage, set out for the respective range of years specified in subparagraphs (a) to (e) below, of the annual average of its calculated levels of production of Annex F controlled substances for the years 2011, 2012 and 2013, plus twenty-five per cent of its calculated level of production of Annex C, Group I, controlled substances as set out in paragraph 2 of Article 2F,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equivalents:</w:t>
      </w:r>
      <w:proofErr w:type="gramEnd"/>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a</w:t>
      </w:r>
      <w:proofErr w:type="gramEnd"/>
      <w:r w:rsidRPr="00422E5F">
        <w:rPr>
          <w:rFonts w:ascii="Times New Roman" w:hAnsi="Times New Roman" w:cs="Times New Roman"/>
          <w:color w:val="231F20"/>
          <w:sz w:val="24"/>
          <w:szCs w:val="24"/>
          <w:lang w:eastAsia="sr-Latn-RS"/>
        </w:rPr>
        <w:t>) 2020 to 2024: 95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b</w:t>
      </w:r>
      <w:proofErr w:type="gramEnd"/>
      <w:r w:rsidRPr="00422E5F">
        <w:rPr>
          <w:rFonts w:ascii="Times New Roman" w:hAnsi="Times New Roman" w:cs="Times New Roman"/>
          <w:color w:val="231F20"/>
          <w:sz w:val="24"/>
          <w:szCs w:val="24"/>
          <w:lang w:eastAsia="sr-Latn-RS"/>
        </w:rPr>
        <w:t>) 2025 to 2028: 65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 2029 to 2033: 30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(d) 2034 to 2035: 20 per cent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(e) 2036 and thereafter: 15 per cent</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 Paragraphs 1 to 4 of this Article will apply save to the extent that the Parties decide to permit the level of production or consumption that is necessary to satisfy uses agreed by the Parties to be exempted uses.</w:t>
      </w:r>
    </w:p>
    <w:p w:rsidR="00366628" w:rsidRPr="00422E5F" w:rsidRDefault="00366628" w:rsidP="0036662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6. Each Party manufacturing Annex C, Group I, or Annex F substances shall ensure that for the twelve-month period commencing on 1 January 2020, and in each twelve-month period thereafter, its emissions of Annex F, Group II, substances generated in each production facility that manufactures Annex C, Group I, or Annex F substances are destroyed to the extent practicable using technology approved by the Parties in the same twelve-month period.</w:t>
      </w:r>
      <w:proofErr w:type="gramEnd"/>
    </w:p>
    <w:p w:rsidR="00366628" w:rsidRPr="002F00CB" w:rsidRDefault="00366628" w:rsidP="00366628">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eastAsia="sr-Latn-RS"/>
        </w:rPr>
        <w:t>7. Each Party shall ensure that any destruction of Annex F, Group II, substances generated by facilities that produce Annex C, Group I, or Annex F substances shall occur only by technologies approved by the Parties.</w:t>
      </w:r>
      <w:r w:rsidR="002F00CB">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3</w:t>
      </w:r>
    </w:p>
    <w:p w:rsidR="00366628" w:rsidRPr="00422E5F" w:rsidRDefault="00366628" w:rsidP="002F00CB">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preamble to Article 3 of the Protocol </w:t>
      </w:r>
      <w:proofErr w:type="gramStart"/>
      <w:r w:rsidRPr="00422E5F">
        <w:rPr>
          <w:rFonts w:ascii="Times New Roman" w:hAnsi="Times New Roman" w:cs="Times New Roman"/>
          <w:color w:val="231F20"/>
          <w:sz w:val="24"/>
          <w:szCs w:val="24"/>
          <w:lang w:eastAsia="sr-Latn-RS"/>
        </w:rPr>
        <w:t>should be replaced</w:t>
      </w:r>
      <w:proofErr w:type="gramEnd"/>
      <w:r w:rsidRPr="00422E5F">
        <w:rPr>
          <w:rFonts w:ascii="Times New Roman" w:hAnsi="Times New Roman" w:cs="Times New Roman"/>
          <w:color w:val="231F20"/>
          <w:sz w:val="24"/>
          <w:szCs w:val="24"/>
          <w:lang w:eastAsia="sr-Latn-RS"/>
        </w:rPr>
        <w:t xml:space="preserve"> with the following:</w:t>
      </w:r>
    </w:p>
    <w:p w:rsidR="00366628" w:rsidRPr="002F00CB" w:rsidRDefault="002F00CB" w:rsidP="002F00CB">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1. For the purposes of Articles 2, 2A to 2J and 5, each Party shall, for each group of substances in Annex A, Annex B, Annex C, Annex E or Annex F, determine its calculated levels of:</w:t>
      </w:r>
      <w:r>
        <w:rPr>
          <w:rFonts w:ascii="Times New Roman" w:hAnsi="Times New Roman" w:cs="Times New Roman"/>
          <w:color w:val="231F20"/>
          <w:sz w:val="24"/>
          <w:szCs w:val="24"/>
          <w:lang w:val="sr-Cyrl-RS" w:eastAsia="sr-Latn-RS"/>
        </w:rPr>
        <w:t>“</w:t>
      </w:r>
    </w:p>
    <w:p w:rsidR="00366628" w:rsidRPr="00422E5F" w:rsidRDefault="00366628" w:rsidP="002F00CB">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For the final semi-colon of subparagraph (a) (</w:t>
      </w:r>
      <w:proofErr w:type="spellStart"/>
      <w:r w:rsidRPr="00422E5F">
        <w:rPr>
          <w:rFonts w:ascii="Times New Roman" w:hAnsi="Times New Roman" w:cs="Times New Roman"/>
          <w:color w:val="231F20"/>
          <w:sz w:val="24"/>
          <w:szCs w:val="24"/>
          <w:lang w:eastAsia="sr-Latn-RS"/>
        </w:rPr>
        <w:t>i</w:t>
      </w:r>
      <w:proofErr w:type="spellEnd"/>
      <w:r w:rsidRPr="00422E5F">
        <w:rPr>
          <w:rFonts w:ascii="Times New Roman" w:hAnsi="Times New Roman" w:cs="Times New Roman"/>
          <w:color w:val="231F20"/>
          <w:sz w:val="24"/>
          <w:szCs w:val="24"/>
          <w:lang w:eastAsia="sr-Latn-RS"/>
        </w:rPr>
        <w:t xml:space="preserve">) of Article 3 of the </w:t>
      </w:r>
      <w:proofErr w:type="gramStart"/>
      <w:r w:rsidRPr="00422E5F">
        <w:rPr>
          <w:rFonts w:ascii="Times New Roman" w:hAnsi="Times New Roman" w:cs="Times New Roman"/>
          <w:color w:val="231F20"/>
          <w:sz w:val="24"/>
          <w:szCs w:val="24"/>
          <w:lang w:eastAsia="sr-Latn-RS"/>
        </w:rPr>
        <w:t>Protocol</w:t>
      </w:r>
      <w:proofErr w:type="gramEnd"/>
      <w:r w:rsidRPr="00422E5F">
        <w:rPr>
          <w:rFonts w:ascii="Times New Roman" w:hAnsi="Times New Roman" w:cs="Times New Roman"/>
          <w:color w:val="231F20"/>
          <w:sz w:val="24"/>
          <w:szCs w:val="24"/>
          <w:lang w:eastAsia="sr-Latn-RS"/>
        </w:rPr>
        <w:t xml:space="preserve"> there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except as otherwise specified in paragraph 2;</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text </w:t>
      </w:r>
      <w:proofErr w:type="gramStart"/>
      <w:r w:rsidRPr="00422E5F">
        <w:rPr>
          <w:rFonts w:ascii="Times New Roman" w:hAnsi="Times New Roman" w:cs="Times New Roman"/>
          <w:color w:val="231F20"/>
          <w:sz w:val="24"/>
          <w:szCs w:val="24"/>
          <w:lang w:eastAsia="sr-Latn-RS"/>
        </w:rPr>
        <w:t>shall be added</w:t>
      </w:r>
      <w:proofErr w:type="gramEnd"/>
      <w:r w:rsidRPr="00422E5F">
        <w:rPr>
          <w:rFonts w:ascii="Times New Roman" w:hAnsi="Times New Roman" w:cs="Times New Roman"/>
          <w:color w:val="231F20"/>
          <w:sz w:val="24"/>
          <w:szCs w:val="24"/>
          <w:lang w:eastAsia="sr-Latn-RS"/>
        </w:rPr>
        <w:t xml:space="preserve"> to the end of Article 3 of the Protocol:</w:t>
      </w:r>
    </w:p>
    <w:p w:rsidR="00366628" w:rsidRPr="00422E5F" w:rsidRDefault="002F00CB"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and</w:t>
      </w:r>
    </w:p>
    <w:p w:rsidR="00366628" w:rsidRPr="00422E5F" w:rsidRDefault="00366628" w:rsidP="002F00CB">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(d) Emissions of Annex F, Group II, substances generated in each facility that generates Annex C, Group I, or Annex F substances by including, among other things, amounts emitted from equipment leaks, process vents and destruction devices, but excluding amounts captured for use, destruction or storage.</w:t>
      </w:r>
    </w:p>
    <w:p w:rsidR="00366628" w:rsidRPr="002F00CB" w:rsidRDefault="00366628" w:rsidP="002F00CB">
      <w:pPr>
        <w:spacing w:after="0" w:line="240" w:lineRule="auto"/>
        <w:ind w:firstLine="408"/>
        <w:jc w:val="both"/>
        <w:textAlignment w:val="baseline"/>
        <w:rPr>
          <w:rFonts w:ascii="Times New Roman" w:hAnsi="Times New Roman" w:cs="Times New Roman"/>
          <w:color w:val="231F20"/>
          <w:sz w:val="24"/>
          <w:szCs w:val="24"/>
          <w:lang w:val="sr-Cyrl-RS" w:eastAsia="sr-Latn-RS"/>
        </w:rPr>
      </w:pPr>
      <w:proofErr w:type="gramStart"/>
      <w:r w:rsidRPr="00422E5F">
        <w:rPr>
          <w:rFonts w:ascii="Times New Roman" w:hAnsi="Times New Roman" w:cs="Times New Roman"/>
          <w:color w:val="231F20"/>
          <w:sz w:val="24"/>
          <w:szCs w:val="24"/>
          <w:lang w:eastAsia="sr-Latn-RS"/>
        </w:rPr>
        <w:t>2. When calculating levels, expressed in CO</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equivalents, of production, consumption, imports, exports and emissions of Annex F and Annex C, Group I, substances for the purposes of Article 2J, paragraph 5 </w:t>
      </w:r>
      <w:proofErr w:type="spellStart"/>
      <w:r w:rsidRPr="00422E5F">
        <w:rPr>
          <w:rFonts w:ascii="Times New Roman" w:hAnsi="Times New Roman" w:cs="Times New Roman"/>
          <w:i/>
          <w:iCs/>
          <w:color w:val="231F20"/>
          <w:sz w:val="24"/>
          <w:szCs w:val="24"/>
          <w:bdr w:val="none" w:sz="0" w:space="0" w:color="auto" w:frame="1"/>
          <w:lang w:eastAsia="sr-Latn-RS"/>
        </w:rPr>
        <w:t>bis</w:t>
      </w:r>
      <w:r w:rsidRPr="00422E5F">
        <w:rPr>
          <w:rFonts w:ascii="Times New Roman" w:hAnsi="Times New Roman" w:cs="Times New Roman"/>
          <w:color w:val="231F20"/>
          <w:sz w:val="24"/>
          <w:szCs w:val="24"/>
          <w:lang w:eastAsia="sr-Latn-RS"/>
        </w:rPr>
        <w:t>of</w:t>
      </w:r>
      <w:proofErr w:type="spellEnd"/>
      <w:r w:rsidRPr="00422E5F">
        <w:rPr>
          <w:rFonts w:ascii="Times New Roman" w:hAnsi="Times New Roman" w:cs="Times New Roman"/>
          <w:color w:val="231F20"/>
          <w:sz w:val="24"/>
          <w:szCs w:val="24"/>
          <w:lang w:eastAsia="sr-Latn-RS"/>
        </w:rPr>
        <w:t xml:space="preserve"> Article 2 and paragraph 1 (d) of Article 3, each Party shall use the global warming potentials of those substances specified in Group I of Annex A, Annex C and Annex F.</w:t>
      </w:r>
      <w:r w:rsidR="002F00CB">
        <w:rPr>
          <w:rFonts w:ascii="Times New Roman" w:hAnsi="Times New Roman" w:cs="Times New Roman"/>
          <w:color w:val="231F20"/>
          <w:sz w:val="24"/>
          <w:szCs w:val="24"/>
          <w:lang w:val="sr-Cyrl-RS" w:eastAsia="sr-Latn-RS"/>
        </w:rPr>
        <w:t>“</w:t>
      </w:r>
      <w:proofErr w:type="gramEnd"/>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4</w:t>
      </w:r>
      <w:proofErr w:type="gramEnd"/>
      <w:r w:rsidRPr="00422E5F">
        <w:rPr>
          <w:rFonts w:ascii="Times New Roman" w:hAnsi="Times New Roman" w:cs="Times New Roman"/>
          <w:b/>
          <w:i/>
          <w:iCs/>
          <w:color w:val="231F20"/>
          <w:sz w:val="24"/>
          <w:szCs w:val="24"/>
          <w:bdr w:val="none" w:sz="0" w:space="0" w:color="auto" w:frame="1"/>
          <w:lang w:eastAsia="sr-Latn-RS"/>
        </w:rPr>
        <w:t>, paragraph 1 sept</w:t>
      </w:r>
    </w:p>
    <w:p w:rsidR="00366628" w:rsidRPr="00422E5F" w:rsidRDefault="00366628" w:rsidP="002F00CB">
      <w:pPr>
        <w:spacing w:after="0"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paragraph </w:t>
      </w:r>
      <w:proofErr w:type="gramStart"/>
      <w:r w:rsidRPr="00422E5F">
        <w:rPr>
          <w:rFonts w:ascii="Times New Roman" w:hAnsi="Times New Roman" w:cs="Times New Roman"/>
          <w:color w:val="231F20"/>
          <w:sz w:val="24"/>
          <w:szCs w:val="24"/>
          <w:lang w:eastAsia="sr-Latn-RS"/>
        </w:rPr>
        <w:t>shall be inserted</w:t>
      </w:r>
      <w:proofErr w:type="gramEnd"/>
      <w:r w:rsidRPr="00422E5F">
        <w:rPr>
          <w:rFonts w:ascii="Times New Roman" w:hAnsi="Times New Roman" w:cs="Times New Roman"/>
          <w:color w:val="231F20"/>
          <w:sz w:val="24"/>
          <w:szCs w:val="24"/>
          <w:lang w:eastAsia="sr-Latn-RS"/>
        </w:rPr>
        <w:t xml:space="preserve"> after paragraph 1 </w:t>
      </w:r>
      <w:r w:rsidRPr="00422E5F">
        <w:rPr>
          <w:rFonts w:ascii="Times New Roman" w:hAnsi="Times New Roman" w:cs="Times New Roman"/>
          <w:i/>
          <w:iCs/>
          <w:color w:val="231F20"/>
          <w:sz w:val="24"/>
          <w:szCs w:val="24"/>
          <w:bdr w:val="none" w:sz="0" w:space="0" w:color="auto" w:frame="1"/>
          <w:lang w:eastAsia="sr-Latn-RS"/>
        </w:rPr>
        <w:t>sex </w:t>
      </w:r>
      <w:r w:rsidRPr="00422E5F">
        <w:rPr>
          <w:rFonts w:ascii="Times New Roman" w:hAnsi="Times New Roman" w:cs="Times New Roman"/>
          <w:color w:val="231F20"/>
          <w:sz w:val="24"/>
          <w:szCs w:val="24"/>
          <w:lang w:eastAsia="sr-Latn-RS"/>
        </w:rPr>
        <w:t>of Article 4 of the Protocol:</w:t>
      </w:r>
    </w:p>
    <w:p w:rsidR="00366628" w:rsidRPr="002F00CB" w:rsidRDefault="002F00CB" w:rsidP="002F00CB">
      <w:pPr>
        <w:spacing w:after="0"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1 </w:t>
      </w:r>
      <w:r w:rsidR="00366628" w:rsidRPr="00422E5F">
        <w:rPr>
          <w:rFonts w:ascii="Times New Roman" w:hAnsi="Times New Roman" w:cs="Times New Roman"/>
          <w:i/>
          <w:iCs/>
          <w:color w:val="231F20"/>
          <w:sz w:val="24"/>
          <w:szCs w:val="24"/>
          <w:bdr w:val="none" w:sz="0" w:space="0" w:color="auto" w:frame="1"/>
          <w:lang w:eastAsia="sr-Latn-RS"/>
        </w:rPr>
        <w:t>sept. </w:t>
      </w:r>
      <w:r w:rsidR="00366628" w:rsidRPr="00422E5F">
        <w:rPr>
          <w:rFonts w:ascii="Times New Roman" w:hAnsi="Times New Roman" w:cs="Times New Roman"/>
          <w:color w:val="231F20"/>
          <w:sz w:val="24"/>
          <w:szCs w:val="24"/>
          <w:lang w:eastAsia="sr-Latn-RS"/>
        </w:rPr>
        <w:t>Upon entry into force of this paragraph, each Party shall ban the import of the controlled substances in Annex F from any State not Party to this Protocol.</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4</w:t>
      </w:r>
      <w:proofErr w:type="gramEnd"/>
      <w:r w:rsidRPr="00422E5F">
        <w:rPr>
          <w:rFonts w:ascii="Times New Roman" w:hAnsi="Times New Roman" w:cs="Times New Roman"/>
          <w:b/>
          <w:i/>
          <w:iCs/>
          <w:color w:val="231F20"/>
          <w:sz w:val="24"/>
          <w:szCs w:val="24"/>
          <w:bdr w:val="none" w:sz="0" w:space="0" w:color="auto" w:frame="1"/>
          <w:lang w:eastAsia="sr-Latn-RS"/>
        </w:rPr>
        <w:t>, paragraph 2 sept</w:t>
      </w:r>
    </w:p>
    <w:p w:rsidR="00366628" w:rsidRPr="00422E5F" w:rsidRDefault="00366628" w:rsidP="002F00CB">
      <w:pPr>
        <w:spacing w:after="0"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paragraph </w:t>
      </w:r>
      <w:proofErr w:type="gramStart"/>
      <w:r w:rsidRPr="00422E5F">
        <w:rPr>
          <w:rFonts w:ascii="Times New Roman" w:hAnsi="Times New Roman" w:cs="Times New Roman"/>
          <w:color w:val="231F20"/>
          <w:sz w:val="24"/>
          <w:szCs w:val="24"/>
          <w:lang w:eastAsia="sr-Latn-RS"/>
        </w:rPr>
        <w:t>shall be inserted</w:t>
      </w:r>
      <w:proofErr w:type="gramEnd"/>
      <w:r w:rsidRPr="00422E5F">
        <w:rPr>
          <w:rFonts w:ascii="Times New Roman" w:hAnsi="Times New Roman" w:cs="Times New Roman"/>
          <w:color w:val="231F20"/>
          <w:sz w:val="24"/>
          <w:szCs w:val="24"/>
          <w:lang w:eastAsia="sr-Latn-RS"/>
        </w:rPr>
        <w:t xml:space="preserve"> after paragraph 2 </w:t>
      </w:r>
      <w:r w:rsidRPr="00422E5F">
        <w:rPr>
          <w:rFonts w:ascii="Times New Roman" w:hAnsi="Times New Roman" w:cs="Times New Roman"/>
          <w:i/>
          <w:iCs/>
          <w:color w:val="231F20"/>
          <w:sz w:val="24"/>
          <w:szCs w:val="24"/>
          <w:bdr w:val="none" w:sz="0" w:space="0" w:color="auto" w:frame="1"/>
          <w:lang w:eastAsia="sr-Latn-RS"/>
        </w:rPr>
        <w:t>sex </w:t>
      </w:r>
      <w:r w:rsidRPr="00422E5F">
        <w:rPr>
          <w:rFonts w:ascii="Times New Roman" w:hAnsi="Times New Roman" w:cs="Times New Roman"/>
          <w:color w:val="231F20"/>
          <w:sz w:val="24"/>
          <w:szCs w:val="24"/>
          <w:lang w:eastAsia="sr-Latn-RS"/>
        </w:rPr>
        <w:t>of Article 4 of the Protocol:</w:t>
      </w:r>
    </w:p>
    <w:p w:rsidR="00366628" w:rsidRPr="002F00CB" w:rsidRDefault="002F00CB" w:rsidP="002F00CB">
      <w:pPr>
        <w:spacing w:after="0"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lastRenderedPageBreak/>
        <w:t>„</w:t>
      </w:r>
      <w:r w:rsidR="00366628" w:rsidRPr="00422E5F">
        <w:rPr>
          <w:rFonts w:ascii="Times New Roman" w:hAnsi="Times New Roman" w:cs="Times New Roman"/>
          <w:color w:val="231F20"/>
          <w:sz w:val="24"/>
          <w:szCs w:val="24"/>
          <w:lang w:eastAsia="sr-Latn-RS"/>
        </w:rPr>
        <w:t>2 </w:t>
      </w:r>
      <w:r w:rsidR="00366628" w:rsidRPr="00422E5F">
        <w:rPr>
          <w:rFonts w:ascii="Times New Roman" w:hAnsi="Times New Roman" w:cs="Times New Roman"/>
          <w:i/>
          <w:iCs/>
          <w:color w:val="231F20"/>
          <w:sz w:val="24"/>
          <w:szCs w:val="24"/>
          <w:bdr w:val="none" w:sz="0" w:space="0" w:color="auto" w:frame="1"/>
          <w:lang w:eastAsia="sr-Latn-RS"/>
        </w:rPr>
        <w:t>sept. </w:t>
      </w:r>
      <w:r w:rsidR="00366628" w:rsidRPr="00422E5F">
        <w:rPr>
          <w:rFonts w:ascii="Times New Roman" w:hAnsi="Times New Roman" w:cs="Times New Roman"/>
          <w:color w:val="231F20"/>
          <w:sz w:val="24"/>
          <w:szCs w:val="24"/>
          <w:lang w:eastAsia="sr-Latn-RS"/>
        </w:rPr>
        <w:t>Upon entry into force of this paragraph, each Party shall ban the export of the controlled substances in Annex F to any State not Party to this Protocol.</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4</w:t>
      </w:r>
      <w:proofErr w:type="gramEnd"/>
      <w:r w:rsidRPr="00422E5F">
        <w:rPr>
          <w:rFonts w:ascii="Times New Roman" w:hAnsi="Times New Roman" w:cs="Times New Roman"/>
          <w:b/>
          <w:i/>
          <w:iCs/>
          <w:color w:val="231F20"/>
          <w:sz w:val="24"/>
          <w:szCs w:val="24"/>
          <w:bdr w:val="none" w:sz="0" w:space="0" w:color="auto" w:frame="1"/>
          <w:lang w:eastAsia="sr-Latn-RS"/>
        </w:rPr>
        <w:t>, paragraphs 5, 6 and 7</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paragraphs 5, 6 and 7 of Article 4 of the Protocol, for the words:</w:t>
      </w:r>
    </w:p>
    <w:p w:rsidR="00366628" w:rsidRPr="00422E5F" w:rsidRDefault="002F00CB"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Annexes A, B, C and E</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there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Annexes A, B, C, E and F</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4</w:t>
      </w:r>
      <w:proofErr w:type="gramEnd"/>
      <w:r w:rsidRPr="00422E5F">
        <w:rPr>
          <w:rFonts w:ascii="Times New Roman" w:hAnsi="Times New Roman" w:cs="Times New Roman"/>
          <w:b/>
          <w:i/>
          <w:iCs/>
          <w:color w:val="231F20"/>
          <w:sz w:val="24"/>
          <w:szCs w:val="24"/>
          <w:bdr w:val="none" w:sz="0" w:space="0" w:color="auto" w:frame="1"/>
          <w:lang w:eastAsia="sr-Latn-RS"/>
        </w:rPr>
        <w:t>, paragraphs 8</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8 of Article 4 of the Protocol, for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2J</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4B</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paragraph </w:t>
      </w:r>
      <w:proofErr w:type="gramStart"/>
      <w:r w:rsidRPr="00422E5F">
        <w:rPr>
          <w:rFonts w:ascii="Times New Roman" w:hAnsi="Times New Roman" w:cs="Times New Roman"/>
          <w:color w:val="231F20"/>
          <w:sz w:val="24"/>
          <w:szCs w:val="24"/>
          <w:lang w:eastAsia="sr-Latn-RS"/>
        </w:rPr>
        <w:t>shall be inserted</w:t>
      </w:r>
      <w:proofErr w:type="gramEnd"/>
      <w:r w:rsidRPr="00422E5F">
        <w:rPr>
          <w:rFonts w:ascii="Times New Roman" w:hAnsi="Times New Roman" w:cs="Times New Roman"/>
          <w:color w:val="231F20"/>
          <w:sz w:val="24"/>
          <w:szCs w:val="24"/>
          <w:lang w:eastAsia="sr-Latn-RS"/>
        </w:rPr>
        <w:t xml:space="preserve"> after paragraph 2 of Article 4B of the Protocol:</w:t>
      </w:r>
    </w:p>
    <w:p w:rsidR="00366628" w:rsidRPr="002F00CB" w:rsidRDefault="002F00CB" w:rsidP="002F00CB">
      <w:pPr>
        <w:spacing w:after="0"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2 </w:t>
      </w:r>
      <w:proofErr w:type="spellStart"/>
      <w:r w:rsidR="00366628" w:rsidRPr="00422E5F">
        <w:rPr>
          <w:rFonts w:ascii="Times New Roman" w:hAnsi="Times New Roman" w:cs="Times New Roman"/>
          <w:i/>
          <w:iCs/>
          <w:color w:val="231F20"/>
          <w:sz w:val="24"/>
          <w:szCs w:val="24"/>
          <w:bdr w:val="none" w:sz="0" w:space="0" w:color="auto" w:frame="1"/>
          <w:lang w:eastAsia="sr-Latn-RS"/>
        </w:rPr>
        <w:t>bis</w:t>
      </w:r>
      <w:proofErr w:type="spellEnd"/>
      <w:r w:rsidR="00366628" w:rsidRPr="00422E5F">
        <w:rPr>
          <w:rFonts w:ascii="Times New Roman" w:hAnsi="Times New Roman" w:cs="Times New Roman"/>
          <w:i/>
          <w:iCs/>
          <w:color w:val="231F20"/>
          <w:sz w:val="24"/>
          <w:szCs w:val="24"/>
          <w:bdr w:val="none" w:sz="0" w:space="0" w:color="auto" w:frame="1"/>
          <w:lang w:eastAsia="sr-Latn-RS"/>
        </w:rPr>
        <w:t>. </w:t>
      </w:r>
      <w:r w:rsidR="00366628" w:rsidRPr="00422E5F">
        <w:rPr>
          <w:rFonts w:ascii="Times New Roman" w:hAnsi="Times New Roman" w:cs="Times New Roman"/>
          <w:color w:val="231F20"/>
          <w:sz w:val="24"/>
          <w:szCs w:val="24"/>
          <w:lang w:eastAsia="sr-Latn-RS"/>
        </w:rPr>
        <w:t>Each Party shall, by 1 January 2019 or within three months of the date of entry into force of this paragraph for it, whichever is later, establish and implement a system for licensing the import and export of new, used, recycled and reclaimed controlled substances in Annex F. Any Party operating under paragraph 1 of Article 5 that decides it is not in a position to establish and implement such a system by 1 January 2019 may delay taking those actions until 1 January 2021.</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5</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4 of Article 5 of the Protocol, for the word: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2J</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paragraphs 5 and 6 of Article 5 of the Protocol, for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 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2I and 2J</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5 of Article 5 of the Protocol, before the words:</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any control measures</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inserted:</w:t>
      </w:r>
    </w:p>
    <w:p w:rsidR="00366628" w:rsidRPr="002F00CB" w:rsidRDefault="002F00CB"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with</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paragraph </w:t>
      </w:r>
      <w:proofErr w:type="gramStart"/>
      <w:r w:rsidRPr="00422E5F">
        <w:rPr>
          <w:rFonts w:ascii="Times New Roman" w:hAnsi="Times New Roman" w:cs="Times New Roman"/>
          <w:color w:val="231F20"/>
          <w:sz w:val="24"/>
          <w:szCs w:val="24"/>
          <w:lang w:eastAsia="sr-Latn-RS"/>
        </w:rPr>
        <w:t>shall be inserted</w:t>
      </w:r>
      <w:proofErr w:type="gramEnd"/>
      <w:r w:rsidRPr="00422E5F">
        <w:rPr>
          <w:rFonts w:ascii="Times New Roman" w:hAnsi="Times New Roman" w:cs="Times New Roman"/>
          <w:color w:val="231F20"/>
          <w:sz w:val="24"/>
          <w:szCs w:val="24"/>
          <w:lang w:eastAsia="sr-Latn-RS"/>
        </w:rPr>
        <w:t xml:space="preserve"> after paragraph 8 </w:t>
      </w:r>
      <w:proofErr w:type="spellStart"/>
      <w:r w:rsidRPr="00422E5F">
        <w:rPr>
          <w:rFonts w:ascii="Times New Roman" w:hAnsi="Times New Roman" w:cs="Times New Roman"/>
          <w:i/>
          <w:iCs/>
          <w:color w:val="231F20"/>
          <w:sz w:val="24"/>
          <w:szCs w:val="24"/>
          <w:bdr w:val="none" w:sz="0" w:space="0" w:color="auto" w:frame="1"/>
          <w:lang w:eastAsia="sr-Latn-RS"/>
        </w:rPr>
        <w:t>ter</w:t>
      </w:r>
      <w:proofErr w:type="spellEnd"/>
      <w:r w:rsidRPr="00422E5F">
        <w:rPr>
          <w:rFonts w:ascii="Times New Roman" w:hAnsi="Times New Roman" w:cs="Times New Roman"/>
          <w:i/>
          <w:iCs/>
          <w:color w:val="231F20"/>
          <w:sz w:val="24"/>
          <w:szCs w:val="24"/>
          <w:bdr w:val="none" w:sz="0" w:space="0" w:color="auto" w:frame="1"/>
          <w:lang w:eastAsia="sr-Latn-RS"/>
        </w:rPr>
        <w:t> </w:t>
      </w:r>
      <w:r w:rsidRPr="00422E5F">
        <w:rPr>
          <w:rFonts w:ascii="Times New Roman" w:hAnsi="Times New Roman" w:cs="Times New Roman"/>
          <w:color w:val="231F20"/>
          <w:sz w:val="24"/>
          <w:szCs w:val="24"/>
          <w:lang w:eastAsia="sr-Latn-RS"/>
        </w:rPr>
        <w:t>of Article 5 of the Protocol:</w:t>
      </w:r>
    </w:p>
    <w:p w:rsidR="00366628" w:rsidRPr="00422E5F" w:rsidRDefault="00236138" w:rsidP="00366628">
      <w:pPr>
        <w:spacing w:after="0"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8 </w:t>
      </w:r>
      <w:r w:rsidR="00366628" w:rsidRPr="00422E5F">
        <w:rPr>
          <w:rFonts w:ascii="Times New Roman" w:hAnsi="Times New Roman" w:cs="Times New Roman"/>
          <w:i/>
          <w:iCs/>
          <w:color w:val="231F20"/>
          <w:sz w:val="24"/>
          <w:szCs w:val="24"/>
          <w:bdr w:val="none" w:sz="0" w:space="0" w:color="auto" w:frame="1"/>
          <w:lang w:eastAsia="sr-Latn-RS"/>
        </w:rPr>
        <w:t>qua</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(a) Each Party operating under paragraph 1 of this Article, subject to any adjustments made to the control measures in Article 2J in accordance with paragraph 9 of Article 2, shall be entitled to delay its compliance with the control measures set out in subparagraphs (a) to (e) of paragraph 1 of Article 2J and subparagraphs (a) to (e) of paragraph 3 of Article 2J and modify those measures as follows:</w:t>
      </w:r>
      <w:proofErr w:type="gramEnd"/>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spellStart"/>
      <w:proofErr w:type="gramStart"/>
      <w:r w:rsidRPr="00422E5F">
        <w:rPr>
          <w:rFonts w:ascii="Times New Roman" w:hAnsi="Times New Roman" w:cs="Times New Roman"/>
          <w:color w:val="231F20"/>
          <w:sz w:val="24"/>
          <w:szCs w:val="24"/>
          <w:lang w:eastAsia="sr-Latn-RS"/>
        </w:rPr>
        <w:t>i</w:t>
      </w:r>
      <w:proofErr w:type="spellEnd"/>
      <w:proofErr w:type="gramEnd"/>
      <w:r w:rsidRPr="00422E5F">
        <w:rPr>
          <w:rFonts w:ascii="Times New Roman" w:hAnsi="Times New Roman" w:cs="Times New Roman"/>
          <w:color w:val="231F20"/>
          <w:sz w:val="24"/>
          <w:szCs w:val="24"/>
          <w:lang w:eastAsia="sr-Latn-RS"/>
        </w:rPr>
        <w:t>) 2024 to 2028: 100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ii</w:t>
      </w:r>
      <w:proofErr w:type="gramEnd"/>
      <w:r w:rsidRPr="00422E5F">
        <w:rPr>
          <w:rFonts w:ascii="Times New Roman" w:hAnsi="Times New Roman" w:cs="Times New Roman"/>
          <w:color w:val="231F20"/>
          <w:sz w:val="24"/>
          <w:szCs w:val="24"/>
          <w:lang w:eastAsia="sr-Latn-RS"/>
        </w:rPr>
        <w:t>) 2029 to 2034: 90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iii</w:t>
      </w:r>
      <w:proofErr w:type="gramEnd"/>
      <w:r w:rsidRPr="00422E5F">
        <w:rPr>
          <w:rFonts w:ascii="Times New Roman" w:hAnsi="Times New Roman" w:cs="Times New Roman"/>
          <w:color w:val="231F20"/>
          <w:sz w:val="24"/>
          <w:szCs w:val="24"/>
          <w:lang w:eastAsia="sr-Latn-RS"/>
        </w:rPr>
        <w:t>) 2035 to 2039: 70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(iv) 2040 to 2044: 50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(v) 2045 and thereafter: 20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 xml:space="preserve">(b) Notwithstanding subparagraph (a) above, the Parties may decide that a Party operating under paragraph 1 of this Article, subject to any adjustments made to the control measures in Article 2J in accordance with paragraph 9 of Article 2, shall be entitled to delay its compliance </w:t>
      </w:r>
      <w:r w:rsidRPr="00422E5F">
        <w:rPr>
          <w:rFonts w:ascii="Times New Roman" w:hAnsi="Times New Roman" w:cs="Times New Roman"/>
          <w:color w:val="231F20"/>
          <w:sz w:val="24"/>
          <w:szCs w:val="24"/>
          <w:lang w:eastAsia="sr-Latn-RS"/>
        </w:rPr>
        <w:lastRenderedPageBreak/>
        <w:t>with the control measures set out in subparagraphs (a) to (e) of paragraph 1 of Article 2J and subparagraphs (a) to (e) of paragraph 3 of Article 2J and modify those measures as follows:</w:t>
      </w:r>
      <w:proofErr w:type="gramEnd"/>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spellStart"/>
      <w:proofErr w:type="gramStart"/>
      <w:r w:rsidRPr="00422E5F">
        <w:rPr>
          <w:rFonts w:ascii="Times New Roman" w:hAnsi="Times New Roman" w:cs="Times New Roman"/>
          <w:color w:val="231F20"/>
          <w:sz w:val="24"/>
          <w:szCs w:val="24"/>
          <w:lang w:eastAsia="sr-Latn-RS"/>
        </w:rPr>
        <w:t>i</w:t>
      </w:r>
      <w:proofErr w:type="spellEnd"/>
      <w:proofErr w:type="gramEnd"/>
      <w:r w:rsidRPr="00422E5F">
        <w:rPr>
          <w:rFonts w:ascii="Times New Roman" w:hAnsi="Times New Roman" w:cs="Times New Roman"/>
          <w:color w:val="231F20"/>
          <w:sz w:val="24"/>
          <w:szCs w:val="24"/>
          <w:lang w:eastAsia="sr-Latn-RS"/>
        </w:rPr>
        <w:t>) 2028 to 2031: 100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ii</w:t>
      </w:r>
      <w:proofErr w:type="gramEnd"/>
      <w:r w:rsidRPr="00422E5F">
        <w:rPr>
          <w:rFonts w:ascii="Times New Roman" w:hAnsi="Times New Roman" w:cs="Times New Roman"/>
          <w:color w:val="231F20"/>
          <w:sz w:val="24"/>
          <w:szCs w:val="24"/>
          <w:lang w:eastAsia="sr-Latn-RS"/>
        </w:rPr>
        <w:t>) 2032 to 2036: 90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iii</w:t>
      </w:r>
      <w:proofErr w:type="gramEnd"/>
      <w:r w:rsidRPr="00422E5F">
        <w:rPr>
          <w:rFonts w:ascii="Times New Roman" w:hAnsi="Times New Roman" w:cs="Times New Roman"/>
          <w:color w:val="231F20"/>
          <w:sz w:val="24"/>
          <w:szCs w:val="24"/>
          <w:lang w:eastAsia="sr-Latn-RS"/>
        </w:rPr>
        <w:t>) 2037 to 2041: 80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gramStart"/>
      <w:r w:rsidRPr="00422E5F">
        <w:rPr>
          <w:rFonts w:ascii="Times New Roman" w:hAnsi="Times New Roman" w:cs="Times New Roman"/>
          <w:color w:val="231F20"/>
          <w:sz w:val="24"/>
          <w:szCs w:val="24"/>
          <w:lang w:eastAsia="sr-Latn-RS"/>
        </w:rPr>
        <w:t>iv</w:t>
      </w:r>
      <w:proofErr w:type="gramEnd"/>
      <w:r w:rsidRPr="00422E5F">
        <w:rPr>
          <w:rFonts w:ascii="Times New Roman" w:hAnsi="Times New Roman" w:cs="Times New Roman"/>
          <w:color w:val="231F20"/>
          <w:sz w:val="24"/>
          <w:szCs w:val="24"/>
          <w:lang w:eastAsia="sr-Latn-RS"/>
        </w:rPr>
        <w:t>) 2042 to 2046: 70 per cent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(v) 2047 and thereafter: 15 per cent</w:t>
      </w:r>
    </w:p>
    <w:p w:rsidR="00366628" w:rsidRPr="00422E5F" w:rsidRDefault="00366628" w:rsidP="00236138">
      <w:pPr>
        <w:spacing w:after="0"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(c) Each Party operating under paragraph 1 of this Article, for the purposes of calculating its consumption baseline under Article 2J, shall be entitled to use the average of its calculated levels of consumption of Annex F controlled substances for the years 2020, 2021 and 2022, plus sixty-five per cent of its baseline consumption of Annex C, Group I, controlled substances as set out in paragraph 8 </w:t>
      </w:r>
      <w:proofErr w:type="spellStart"/>
      <w:r w:rsidRPr="00422E5F">
        <w:rPr>
          <w:rFonts w:ascii="Times New Roman" w:hAnsi="Times New Roman" w:cs="Times New Roman"/>
          <w:i/>
          <w:iCs/>
          <w:color w:val="231F20"/>
          <w:sz w:val="24"/>
          <w:szCs w:val="24"/>
          <w:bdr w:val="none" w:sz="0" w:space="0" w:color="auto" w:frame="1"/>
          <w:lang w:eastAsia="sr-Latn-RS"/>
        </w:rPr>
        <w:t>ter</w:t>
      </w:r>
      <w:proofErr w:type="spellEnd"/>
      <w:r w:rsidRPr="00422E5F">
        <w:rPr>
          <w:rFonts w:ascii="Times New Roman" w:hAnsi="Times New Roman" w:cs="Times New Roman"/>
          <w:i/>
          <w:iCs/>
          <w:color w:val="231F20"/>
          <w:sz w:val="24"/>
          <w:szCs w:val="24"/>
          <w:bdr w:val="none" w:sz="0" w:space="0" w:color="auto" w:frame="1"/>
          <w:lang w:eastAsia="sr-Latn-RS"/>
        </w:rPr>
        <w:t> </w:t>
      </w:r>
      <w:r w:rsidRPr="00422E5F">
        <w:rPr>
          <w:rFonts w:ascii="Times New Roman" w:hAnsi="Times New Roman" w:cs="Times New Roman"/>
          <w:color w:val="231F20"/>
          <w:sz w:val="24"/>
          <w:szCs w:val="24"/>
          <w:lang w:eastAsia="sr-Latn-RS"/>
        </w:rPr>
        <w:t>of this Article.</w:t>
      </w:r>
      <w:proofErr w:type="gramEnd"/>
    </w:p>
    <w:p w:rsidR="00366628" w:rsidRPr="00422E5F" w:rsidRDefault="00366628" w:rsidP="00236138">
      <w:pPr>
        <w:spacing w:after="0"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(d) Notwithstanding subparagraph (c) above, the Parties may decide that a Party operating under paragraph 1 of this Article, for the purposes of calculating its consumption baseline under Article 2J, shall be entitled to use the average of its calculated levels of consumption of Annex F controlled substances for the years 2024, 2025 and 2026, plus sixty-five per cent of its baseline consumption of Annex C, Group I, controlled substances as set out in paragraph 8 </w:t>
      </w:r>
      <w:proofErr w:type="spellStart"/>
      <w:r w:rsidRPr="00422E5F">
        <w:rPr>
          <w:rFonts w:ascii="Times New Roman" w:hAnsi="Times New Roman" w:cs="Times New Roman"/>
          <w:i/>
          <w:iCs/>
          <w:color w:val="231F20"/>
          <w:sz w:val="24"/>
          <w:szCs w:val="24"/>
          <w:bdr w:val="none" w:sz="0" w:space="0" w:color="auto" w:frame="1"/>
          <w:lang w:eastAsia="sr-Latn-RS"/>
        </w:rPr>
        <w:t>ter</w:t>
      </w:r>
      <w:proofErr w:type="spellEnd"/>
      <w:r w:rsidRPr="00422E5F">
        <w:rPr>
          <w:rFonts w:ascii="Times New Roman" w:hAnsi="Times New Roman" w:cs="Times New Roman"/>
          <w:i/>
          <w:iCs/>
          <w:color w:val="231F20"/>
          <w:sz w:val="24"/>
          <w:szCs w:val="24"/>
          <w:bdr w:val="none" w:sz="0" w:space="0" w:color="auto" w:frame="1"/>
          <w:lang w:eastAsia="sr-Latn-RS"/>
        </w:rPr>
        <w:t> </w:t>
      </w:r>
      <w:r w:rsidRPr="00422E5F">
        <w:rPr>
          <w:rFonts w:ascii="Times New Roman" w:hAnsi="Times New Roman" w:cs="Times New Roman"/>
          <w:color w:val="231F20"/>
          <w:sz w:val="24"/>
          <w:szCs w:val="24"/>
          <w:lang w:eastAsia="sr-Latn-RS"/>
        </w:rPr>
        <w:t>of this Article.</w:t>
      </w:r>
      <w:proofErr w:type="gramEnd"/>
    </w:p>
    <w:p w:rsidR="00366628" w:rsidRPr="00422E5F" w:rsidRDefault="00366628" w:rsidP="00236138">
      <w:pPr>
        <w:spacing w:after="0"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(e) Each Party operating under paragraph 1 of this Article and producing the controlled substances in Annex F, for the purposes of calculating its production baseline under Article 2J, shall be entitled to use the average of its calculated levels of production of Annex F controlled substances for the years 2020, 2021 and 2022, plus sixty-five per cent of its baseline production of Annex C, Group I, controlled substances as set out in paragraph 8 </w:t>
      </w:r>
      <w:proofErr w:type="spellStart"/>
      <w:r w:rsidRPr="00422E5F">
        <w:rPr>
          <w:rFonts w:ascii="Times New Roman" w:hAnsi="Times New Roman" w:cs="Times New Roman"/>
          <w:i/>
          <w:iCs/>
          <w:color w:val="231F20"/>
          <w:sz w:val="24"/>
          <w:szCs w:val="24"/>
          <w:bdr w:val="none" w:sz="0" w:space="0" w:color="auto" w:frame="1"/>
          <w:lang w:eastAsia="sr-Latn-RS"/>
        </w:rPr>
        <w:t>ter</w:t>
      </w:r>
      <w:proofErr w:type="spellEnd"/>
      <w:r w:rsidRPr="00422E5F">
        <w:rPr>
          <w:rFonts w:ascii="Times New Roman" w:hAnsi="Times New Roman" w:cs="Times New Roman"/>
          <w:i/>
          <w:iCs/>
          <w:color w:val="231F20"/>
          <w:sz w:val="24"/>
          <w:szCs w:val="24"/>
          <w:bdr w:val="none" w:sz="0" w:space="0" w:color="auto" w:frame="1"/>
          <w:lang w:eastAsia="sr-Latn-RS"/>
        </w:rPr>
        <w:t> </w:t>
      </w:r>
      <w:r w:rsidRPr="00422E5F">
        <w:rPr>
          <w:rFonts w:ascii="Times New Roman" w:hAnsi="Times New Roman" w:cs="Times New Roman"/>
          <w:color w:val="231F20"/>
          <w:sz w:val="24"/>
          <w:szCs w:val="24"/>
          <w:lang w:eastAsia="sr-Latn-RS"/>
        </w:rPr>
        <w:t>of this Article.</w:t>
      </w:r>
      <w:proofErr w:type="gramEnd"/>
    </w:p>
    <w:p w:rsidR="00366628" w:rsidRPr="00422E5F" w:rsidRDefault="00366628" w:rsidP="00236138">
      <w:pPr>
        <w:spacing w:after="0"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(f) Notwithstanding subparagraph (e) above, the Parties may decide that a Party operating under paragraph 1 of this Article and producing the controlled substances in Annex F, for the purposes of calculating its production baseline under Article 2J, shall be entitled to use the average of its calculated levels of production of Annex F controlled substances for the years 2024, 2025 and 2026, plus sixty-five per cent of its baseline production of Annex C, Group I, controlled substances as set out in paragraph 8 </w:t>
      </w:r>
      <w:proofErr w:type="spellStart"/>
      <w:r w:rsidRPr="00422E5F">
        <w:rPr>
          <w:rFonts w:ascii="Times New Roman" w:hAnsi="Times New Roman" w:cs="Times New Roman"/>
          <w:i/>
          <w:iCs/>
          <w:color w:val="231F20"/>
          <w:sz w:val="24"/>
          <w:szCs w:val="24"/>
          <w:bdr w:val="none" w:sz="0" w:space="0" w:color="auto" w:frame="1"/>
          <w:lang w:eastAsia="sr-Latn-RS"/>
        </w:rPr>
        <w:t>ter</w:t>
      </w:r>
      <w:proofErr w:type="spellEnd"/>
      <w:r w:rsidRPr="00422E5F">
        <w:rPr>
          <w:rFonts w:ascii="Times New Roman" w:hAnsi="Times New Roman" w:cs="Times New Roman"/>
          <w:i/>
          <w:iCs/>
          <w:color w:val="231F20"/>
          <w:sz w:val="24"/>
          <w:szCs w:val="24"/>
          <w:bdr w:val="none" w:sz="0" w:space="0" w:color="auto" w:frame="1"/>
          <w:lang w:eastAsia="sr-Latn-RS"/>
        </w:rPr>
        <w:t> </w:t>
      </w:r>
      <w:r w:rsidRPr="00422E5F">
        <w:rPr>
          <w:rFonts w:ascii="Times New Roman" w:hAnsi="Times New Roman" w:cs="Times New Roman"/>
          <w:color w:val="231F20"/>
          <w:sz w:val="24"/>
          <w:szCs w:val="24"/>
          <w:lang w:eastAsia="sr-Latn-RS"/>
        </w:rPr>
        <w:t>of this Article.</w:t>
      </w:r>
      <w:proofErr w:type="gramEnd"/>
    </w:p>
    <w:p w:rsidR="00366628" w:rsidRPr="00236138" w:rsidRDefault="00366628" w:rsidP="00236138">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eastAsia="sr-Latn-RS"/>
        </w:rPr>
        <w:t>(g) Subparagraphs (a) to (f) of this paragraph will apply to calculated levels of production and consumption save to the extent that a high-ambient-temperature exemption applies based on criteria decided by the Parties.</w:t>
      </w:r>
      <w:r w:rsidR="00236138">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6</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Article 6 of the Protocol, for the words:</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2J</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7</w:t>
      </w:r>
      <w:proofErr w:type="gramEnd"/>
      <w:r w:rsidRPr="00422E5F">
        <w:rPr>
          <w:rFonts w:ascii="Times New Roman" w:hAnsi="Times New Roman" w:cs="Times New Roman"/>
          <w:b/>
          <w:i/>
          <w:iCs/>
          <w:color w:val="231F20"/>
          <w:sz w:val="24"/>
          <w:szCs w:val="24"/>
          <w:bdr w:val="none" w:sz="0" w:space="0" w:color="auto" w:frame="1"/>
          <w:lang w:eastAsia="sr-Latn-RS"/>
        </w:rPr>
        <w:t xml:space="preserve">, paragraphs 2, 3 and 3 </w:t>
      </w:r>
      <w:proofErr w:type="spellStart"/>
      <w:r w:rsidRPr="00422E5F">
        <w:rPr>
          <w:rFonts w:ascii="Times New Roman" w:hAnsi="Times New Roman" w:cs="Times New Roman"/>
          <w:b/>
          <w:i/>
          <w:iCs/>
          <w:color w:val="231F20"/>
          <w:sz w:val="24"/>
          <w:szCs w:val="24"/>
          <w:bdr w:val="none" w:sz="0" w:space="0" w:color="auto" w:frame="1"/>
          <w:lang w:eastAsia="sr-Latn-RS"/>
        </w:rPr>
        <w:t>ter</w:t>
      </w:r>
      <w:proofErr w:type="spellEnd"/>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line shall be inserted after the line that reads </w:t>
      </w:r>
      <w:r w:rsidR="00236138">
        <w:rPr>
          <w:rFonts w:ascii="Times New Roman" w:hAnsi="Times New Roman" w:cs="Times New Roman"/>
          <w:color w:val="231F20"/>
          <w:sz w:val="24"/>
          <w:szCs w:val="24"/>
          <w:lang w:val="sr-Cyrl-RS" w:eastAsia="sr-Latn-RS"/>
        </w:rPr>
        <w:t>„</w:t>
      </w:r>
      <w:r w:rsidRPr="00422E5F">
        <w:rPr>
          <w:rFonts w:ascii="Times New Roman" w:hAnsi="Times New Roman" w:cs="Times New Roman"/>
          <w:color w:val="231F20"/>
          <w:sz w:val="24"/>
          <w:szCs w:val="24"/>
          <w:lang w:eastAsia="sr-Latn-RS"/>
        </w:rPr>
        <w:t xml:space="preserve"> – in Annex E, for the year 1991</w:t>
      </w:r>
      <w:proofErr w:type="gramStart"/>
      <w:r w:rsidRPr="00422E5F">
        <w:rPr>
          <w:rFonts w:ascii="Times New Roman" w:hAnsi="Times New Roman" w:cs="Times New Roman"/>
          <w:color w:val="231F20"/>
          <w:sz w:val="24"/>
          <w:szCs w:val="24"/>
          <w:lang w:eastAsia="sr-Latn-RS"/>
        </w:rPr>
        <w:t>,</w:t>
      </w:r>
      <w:r w:rsidR="00236138">
        <w:rPr>
          <w:rFonts w:ascii="Times New Roman" w:hAnsi="Times New Roman" w:cs="Times New Roman"/>
          <w:color w:val="231F20"/>
          <w:sz w:val="24"/>
          <w:szCs w:val="24"/>
          <w:lang w:val="sr-Cyrl-RS" w:eastAsia="sr-Latn-RS"/>
        </w:rPr>
        <w:t>“</w:t>
      </w:r>
      <w:proofErr w:type="gramEnd"/>
      <w:r w:rsidRPr="00422E5F">
        <w:rPr>
          <w:rFonts w:ascii="Times New Roman" w:hAnsi="Times New Roman" w:cs="Times New Roman"/>
          <w:color w:val="231F20"/>
          <w:sz w:val="24"/>
          <w:szCs w:val="24"/>
          <w:lang w:eastAsia="sr-Latn-RS"/>
        </w:rPr>
        <w:t xml:space="preserve"> in paragraph 2 of Article 7 of the Protocol:</w:t>
      </w:r>
    </w:p>
    <w:p w:rsidR="00366628" w:rsidRPr="00236138" w:rsidRDefault="00236138" w:rsidP="00236138">
      <w:pPr>
        <w:spacing w:after="0"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 in Annex F, for the years 2011 to 2013, except that Parties operating under paragraph 1 of Article 5 shall provide such data for the years 2020 to 2022, but those Parties operating under paragraph 1 of Article 5 to which subparagraphs (d) and (f) of paragraph 8 </w:t>
      </w:r>
      <w:r w:rsidR="00366628" w:rsidRPr="00422E5F">
        <w:rPr>
          <w:rFonts w:ascii="Times New Roman" w:hAnsi="Times New Roman" w:cs="Times New Roman"/>
          <w:i/>
          <w:iCs/>
          <w:color w:val="231F20"/>
          <w:sz w:val="24"/>
          <w:szCs w:val="24"/>
          <w:bdr w:val="none" w:sz="0" w:space="0" w:color="auto" w:frame="1"/>
          <w:lang w:eastAsia="sr-Latn-RS"/>
        </w:rPr>
        <w:t>qua </w:t>
      </w:r>
      <w:r w:rsidR="00366628" w:rsidRPr="00422E5F">
        <w:rPr>
          <w:rFonts w:ascii="Times New Roman" w:hAnsi="Times New Roman" w:cs="Times New Roman"/>
          <w:color w:val="231F20"/>
          <w:sz w:val="24"/>
          <w:szCs w:val="24"/>
          <w:lang w:eastAsia="sr-Latn-RS"/>
        </w:rPr>
        <w:t>of Article 5 applies shall provide such data for the years 2024 to 2026;</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paragraphs 2 and 3 of Article 7 of the Protocol, for the words:</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C and E</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C, E and F</w:t>
      </w:r>
      <w:r>
        <w:rPr>
          <w:rFonts w:ascii="Times New Roman" w:hAnsi="Times New Roman" w:cs="Times New Roman"/>
          <w:color w:val="231F20"/>
          <w:sz w:val="24"/>
          <w:szCs w:val="24"/>
          <w:lang w:val="sr-Cyrl-RS" w:eastAsia="sr-Latn-RS"/>
        </w:rPr>
        <w:t>“</w:t>
      </w:r>
    </w:p>
    <w:p w:rsidR="00366628" w:rsidRPr="00422E5F" w:rsidRDefault="00366628" w:rsidP="00236138">
      <w:pPr>
        <w:spacing w:after="0"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 xml:space="preserve">The following paragraph </w:t>
      </w:r>
      <w:proofErr w:type="gramStart"/>
      <w:r w:rsidRPr="00422E5F">
        <w:rPr>
          <w:rFonts w:ascii="Times New Roman" w:hAnsi="Times New Roman" w:cs="Times New Roman"/>
          <w:color w:val="231F20"/>
          <w:sz w:val="24"/>
          <w:szCs w:val="24"/>
          <w:lang w:eastAsia="sr-Latn-RS"/>
        </w:rPr>
        <w:t>shall be added</w:t>
      </w:r>
      <w:proofErr w:type="gramEnd"/>
      <w:r w:rsidRPr="00422E5F">
        <w:rPr>
          <w:rFonts w:ascii="Times New Roman" w:hAnsi="Times New Roman" w:cs="Times New Roman"/>
          <w:color w:val="231F20"/>
          <w:sz w:val="24"/>
          <w:szCs w:val="24"/>
          <w:lang w:eastAsia="sr-Latn-RS"/>
        </w:rPr>
        <w:t xml:space="preserve"> to Article 7 of the Protocol after paragraph 3 </w:t>
      </w:r>
      <w:proofErr w:type="spellStart"/>
      <w:r w:rsidRPr="00422E5F">
        <w:rPr>
          <w:rFonts w:ascii="Times New Roman" w:hAnsi="Times New Roman" w:cs="Times New Roman"/>
          <w:i/>
          <w:iCs/>
          <w:color w:val="231F20"/>
          <w:sz w:val="24"/>
          <w:szCs w:val="24"/>
          <w:bdr w:val="none" w:sz="0" w:space="0" w:color="auto" w:frame="1"/>
          <w:lang w:eastAsia="sr-Latn-RS"/>
        </w:rPr>
        <w:t>bis</w:t>
      </w:r>
      <w:proofErr w:type="spellEnd"/>
      <w:r w:rsidRPr="00422E5F">
        <w:rPr>
          <w:rFonts w:ascii="Times New Roman" w:hAnsi="Times New Roman" w:cs="Times New Roman"/>
          <w:i/>
          <w:iCs/>
          <w:color w:val="231F20"/>
          <w:sz w:val="24"/>
          <w:szCs w:val="24"/>
          <w:bdr w:val="none" w:sz="0" w:space="0" w:color="auto" w:frame="1"/>
          <w:lang w:eastAsia="sr-Latn-RS"/>
        </w:rPr>
        <w:t>:</w:t>
      </w:r>
    </w:p>
    <w:p w:rsidR="00366628" w:rsidRPr="00236138" w:rsidRDefault="00236138" w:rsidP="00236138">
      <w:pPr>
        <w:spacing w:after="0"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3 </w:t>
      </w:r>
      <w:r w:rsidR="00366628" w:rsidRPr="00422E5F">
        <w:rPr>
          <w:rFonts w:ascii="Times New Roman" w:hAnsi="Times New Roman" w:cs="Times New Roman"/>
          <w:i/>
          <w:iCs/>
          <w:color w:val="231F20"/>
          <w:sz w:val="24"/>
          <w:szCs w:val="24"/>
          <w:bdr w:val="none" w:sz="0" w:space="0" w:color="auto" w:frame="1"/>
          <w:lang w:eastAsia="sr-Latn-RS"/>
        </w:rPr>
        <w:t>ter. </w:t>
      </w:r>
      <w:r w:rsidR="00366628" w:rsidRPr="00422E5F">
        <w:rPr>
          <w:rFonts w:ascii="Times New Roman" w:hAnsi="Times New Roman" w:cs="Times New Roman"/>
          <w:color w:val="231F20"/>
          <w:sz w:val="24"/>
          <w:szCs w:val="24"/>
          <w:lang w:eastAsia="sr-Latn-RS"/>
        </w:rPr>
        <w:t>Each Party shall provide to the Secretariat statistical data on its annual emissions of Annex F, Group II, controlled substances per facility in accordance with paragraph 1 (d) of Article 3 of the Protocol.</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 xml:space="preserve">Article </w:t>
      </w:r>
      <w:proofErr w:type="gramStart"/>
      <w:r w:rsidRPr="00422E5F">
        <w:rPr>
          <w:rFonts w:ascii="Times New Roman" w:hAnsi="Times New Roman" w:cs="Times New Roman"/>
          <w:b/>
          <w:i/>
          <w:iCs/>
          <w:color w:val="231F20"/>
          <w:sz w:val="24"/>
          <w:szCs w:val="24"/>
          <w:bdr w:val="none" w:sz="0" w:space="0" w:color="auto" w:frame="1"/>
          <w:lang w:eastAsia="sr-Latn-RS"/>
        </w:rPr>
        <w:t>7</w:t>
      </w:r>
      <w:proofErr w:type="gramEnd"/>
      <w:r w:rsidRPr="00422E5F">
        <w:rPr>
          <w:rFonts w:ascii="Times New Roman" w:hAnsi="Times New Roman" w:cs="Times New Roman"/>
          <w:b/>
          <w:i/>
          <w:iCs/>
          <w:color w:val="231F20"/>
          <w:sz w:val="24"/>
          <w:szCs w:val="24"/>
          <w:bdr w:val="none" w:sz="0" w:space="0" w:color="auto" w:frame="1"/>
          <w:lang w:eastAsia="sr-Latn-RS"/>
        </w:rPr>
        <w:t>, paragraph 4</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4 of Article 7, after the words:</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statistical data on</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and </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provides data on</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added:</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production,</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10, paragraph 1</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paragraph 1 of Article 10 of the Protocol, for the words:</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and Article 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There </w:t>
      </w:r>
      <w:proofErr w:type="gramStart"/>
      <w:r w:rsidRPr="00422E5F">
        <w:rPr>
          <w:rFonts w:ascii="Times New Roman" w:hAnsi="Times New Roman" w:cs="Times New Roman"/>
          <w:color w:val="231F20"/>
          <w:sz w:val="24"/>
          <w:szCs w:val="24"/>
          <w:lang w:eastAsia="sr-Latn-RS"/>
        </w:rPr>
        <w:t>shall be substituted</w:t>
      </w:r>
      <w:proofErr w:type="gramEnd"/>
      <w:r w:rsidRPr="00422E5F">
        <w:rPr>
          <w:rFonts w:ascii="Times New Roman" w:hAnsi="Times New Roman" w:cs="Times New Roman"/>
          <w:color w:val="231F20"/>
          <w:sz w:val="24"/>
          <w:szCs w:val="24"/>
          <w:lang w:eastAsia="sr-Latn-RS"/>
        </w:rPr>
        <w:t>:</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Article 2I and Article 2J</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w:t>
      </w:r>
      <w:proofErr w:type="gramStart"/>
      <w:r w:rsidRPr="00422E5F">
        <w:rPr>
          <w:rFonts w:ascii="Times New Roman" w:hAnsi="Times New Roman" w:cs="Times New Roman"/>
          <w:color w:val="231F20"/>
          <w:sz w:val="24"/>
          <w:szCs w:val="24"/>
          <w:lang w:eastAsia="sr-Latn-RS"/>
        </w:rPr>
        <w:t>shall be inserted</w:t>
      </w:r>
      <w:proofErr w:type="gramEnd"/>
      <w:r w:rsidRPr="00422E5F">
        <w:rPr>
          <w:rFonts w:ascii="Times New Roman" w:hAnsi="Times New Roman" w:cs="Times New Roman"/>
          <w:color w:val="231F20"/>
          <w:sz w:val="24"/>
          <w:szCs w:val="24"/>
          <w:lang w:eastAsia="sr-Latn-RS"/>
        </w:rPr>
        <w:t xml:space="preserve"> at the end of paragraph 1 of Article 10 of the Protocol:</w:t>
      </w:r>
    </w:p>
    <w:p w:rsidR="00366628" w:rsidRPr="00236138" w:rsidRDefault="00236138" w:rsidP="00236138">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Where a Party operating under paragraph 1 of Article 5 chooses to avail itself of funding from any other financial mechanism that could result in meeting any part of its agreed incremental costs, that part shall not be met by the financial mechanism under Article 10 of this Protocol.</w:t>
      </w:r>
      <w:r>
        <w:rPr>
          <w:rFonts w:ascii="Times New Roman" w:hAnsi="Times New Roman" w:cs="Times New Roman"/>
          <w:color w:val="231F20"/>
          <w:sz w:val="24"/>
          <w:szCs w:val="24"/>
          <w:lang w:val="sr-Cyrl-RS" w:eastAsia="sr-Latn-RS"/>
        </w:rPr>
        <w:t>“</w:t>
      </w:r>
    </w:p>
    <w:p w:rsidR="00366628" w:rsidRPr="00422E5F" w:rsidRDefault="00366628"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Article 17</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In Article 17 of the Protocol, for the words:</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2I</w:t>
      </w:r>
      <w:r>
        <w:rPr>
          <w:rFonts w:ascii="Times New Roman" w:hAnsi="Times New Roman" w:cs="Times New Roman"/>
          <w:color w:val="231F20"/>
          <w:sz w:val="24"/>
          <w:szCs w:val="24"/>
          <w:lang w:val="sr-Cyrl-RS"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there</w:t>
      </w:r>
      <w:proofErr w:type="gramEnd"/>
      <w:r w:rsidRPr="00422E5F">
        <w:rPr>
          <w:rFonts w:ascii="Times New Roman" w:hAnsi="Times New Roman" w:cs="Times New Roman"/>
          <w:color w:val="231F20"/>
          <w:sz w:val="24"/>
          <w:szCs w:val="24"/>
          <w:lang w:eastAsia="sr-Latn-RS"/>
        </w:rPr>
        <w:t xml:space="preserve"> shall be substituted:</w:t>
      </w:r>
    </w:p>
    <w:p w:rsidR="00366628" w:rsidRPr="00236138" w:rsidRDefault="00236138"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Articles 2A to 2J</w:t>
      </w:r>
      <w:r>
        <w:rPr>
          <w:rFonts w:ascii="Times New Roman" w:hAnsi="Times New Roman" w:cs="Times New Roman"/>
          <w:color w:val="231F20"/>
          <w:sz w:val="24"/>
          <w:szCs w:val="24"/>
          <w:lang w:val="sr-Cyrl-RS" w:eastAsia="sr-Latn-RS"/>
        </w:rPr>
        <w:t>“</w:t>
      </w:r>
    </w:p>
    <w:p w:rsidR="00236138" w:rsidRDefault="00236138" w:rsidP="00366628">
      <w:pPr>
        <w:spacing w:after="0" w:line="240" w:lineRule="auto"/>
        <w:jc w:val="center"/>
        <w:textAlignment w:val="baseline"/>
        <w:rPr>
          <w:rFonts w:ascii="Times New Roman" w:hAnsi="Times New Roman" w:cs="Times New Roman"/>
          <w:b/>
          <w:i/>
          <w:iCs/>
          <w:color w:val="231F20"/>
          <w:sz w:val="24"/>
          <w:szCs w:val="24"/>
          <w:bdr w:val="none" w:sz="0" w:space="0" w:color="auto" w:frame="1"/>
          <w:lang w:eastAsia="sr-Latn-RS"/>
        </w:rPr>
      </w:pPr>
    </w:p>
    <w:p w:rsidR="00236138" w:rsidRDefault="00236138" w:rsidP="00366628">
      <w:pPr>
        <w:spacing w:after="0" w:line="240" w:lineRule="auto"/>
        <w:jc w:val="center"/>
        <w:textAlignment w:val="baseline"/>
        <w:rPr>
          <w:rFonts w:ascii="Times New Roman" w:hAnsi="Times New Roman" w:cs="Times New Roman"/>
          <w:b/>
          <w:i/>
          <w:iCs/>
          <w:color w:val="231F20"/>
          <w:sz w:val="24"/>
          <w:szCs w:val="24"/>
          <w:bdr w:val="none" w:sz="0" w:space="0" w:color="auto" w:frame="1"/>
          <w:lang w:eastAsia="sr-Latn-RS"/>
        </w:rPr>
      </w:pPr>
    </w:p>
    <w:p w:rsidR="00366628" w:rsidRPr="00422E5F" w:rsidRDefault="00366628" w:rsidP="00366628">
      <w:pPr>
        <w:spacing w:after="0" w:line="240" w:lineRule="auto"/>
        <w:jc w:val="center"/>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Annex A</w:t>
      </w:r>
    </w:p>
    <w:p w:rsidR="00366628" w:rsidRPr="00422E5F" w:rsidRDefault="00366628" w:rsidP="00366628">
      <w:pPr>
        <w:spacing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The following table shall replace the table for Group I in Annex A to the Protocol:</w:t>
      </w:r>
    </w:p>
    <w:tbl>
      <w:tblPr>
        <w:tblW w:w="4515" w:type="dxa"/>
        <w:tblCellMar>
          <w:left w:w="0" w:type="dxa"/>
          <w:right w:w="0" w:type="dxa"/>
        </w:tblCellMar>
        <w:tblLook w:val="04A0" w:firstRow="1" w:lastRow="0" w:firstColumn="1" w:lastColumn="0" w:noHBand="0" w:noVBand="1"/>
      </w:tblPr>
      <w:tblGrid>
        <w:gridCol w:w="953"/>
        <w:gridCol w:w="1233"/>
        <w:gridCol w:w="1232"/>
        <w:gridCol w:w="1179"/>
      </w:tblGrid>
      <w:tr w:rsidR="00366628" w:rsidRPr="00422E5F" w:rsidTr="00366628">
        <w:tc>
          <w:tcPr>
            <w:tcW w:w="933"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Group</w:t>
            </w:r>
          </w:p>
        </w:tc>
        <w:tc>
          <w:tcPr>
            <w:tcW w:w="993" w:type="dxa"/>
            <w:vMerge w:val="restar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Substance</w:t>
            </w:r>
          </w:p>
        </w:tc>
        <w:tc>
          <w:tcPr>
            <w:tcW w:w="99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Ozone-Depleting</w:t>
            </w:r>
          </w:p>
        </w:tc>
        <w:tc>
          <w:tcPr>
            <w:tcW w:w="118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100-Year Global</w:t>
            </w:r>
          </w:p>
        </w:tc>
      </w:tr>
      <w:tr w:rsidR="00366628" w:rsidRPr="00422E5F" w:rsidTr="00366628">
        <w:tc>
          <w:tcPr>
            <w:tcW w:w="0" w:type="auto"/>
            <w:vMerge/>
            <w:tcBorders>
              <w:top w:val="single" w:sz="6" w:space="0" w:color="auto"/>
              <w:left w:val="single" w:sz="6" w:space="0" w:color="auto"/>
              <w:bottom w:val="single" w:sz="6" w:space="0" w:color="auto"/>
              <w:right w:val="single" w:sz="6" w:space="0" w:color="auto"/>
            </w:tcBorders>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Potential*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Warming Potential</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eastAsia="sr-Latn-RS"/>
              </w:rPr>
              <w:t>Group 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4,750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10,900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6,130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10,000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7,370</w:t>
            </w:r>
          </w:p>
        </w:tc>
      </w:tr>
    </w:tbl>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
    <w:p w:rsidR="00366628" w:rsidRPr="00422E5F" w:rsidRDefault="00366628" w:rsidP="00366628">
      <w:pPr>
        <w:spacing w:after="0" w:line="240" w:lineRule="auto"/>
        <w:jc w:val="center"/>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eastAsia="sr-Latn-RS"/>
        </w:rPr>
        <w:t>Annex C and Annex F</w:t>
      </w:r>
    </w:p>
    <w:p w:rsidR="00366628" w:rsidRPr="00422E5F" w:rsidRDefault="00366628" w:rsidP="00366628">
      <w:pPr>
        <w:spacing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The following table shall replace the table for Group I in Annex C to the Protocol:</w:t>
      </w:r>
    </w:p>
    <w:tbl>
      <w:tblPr>
        <w:tblW w:w="5100" w:type="dxa"/>
        <w:tblCellMar>
          <w:left w:w="0" w:type="dxa"/>
          <w:right w:w="0" w:type="dxa"/>
        </w:tblCellMar>
        <w:tblLook w:val="04A0" w:firstRow="1" w:lastRow="0" w:firstColumn="1" w:lastColumn="0" w:noHBand="0" w:noVBand="1"/>
      </w:tblPr>
      <w:tblGrid>
        <w:gridCol w:w="1860"/>
        <w:gridCol w:w="1233"/>
        <w:gridCol w:w="1046"/>
        <w:gridCol w:w="1232"/>
        <w:gridCol w:w="1472"/>
      </w:tblGrid>
      <w:tr w:rsidR="00366628" w:rsidRPr="00422E5F" w:rsidTr="00366628">
        <w:tc>
          <w:tcPr>
            <w:tcW w:w="103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Group</w:t>
            </w:r>
          </w:p>
        </w:tc>
        <w:tc>
          <w:tcPr>
            <w:tcW w:w="106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Substance</w:t>
            </w:r>
          </w:p>
        </w:tc>
        <w:tc>
          <w:tcPr>
            <w:tcW w:w="64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Number of isomers</w:t>
            </w:r>
          </w:p>
        </w:tc>
        <w:tc>
          <w:tcPr>
            <w:tcW w:w="91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Ozone Depleting Potential*</w:t>
            </w:r>
          </w:p>
        </w:tc>
        <w:tc>
          <w:tcPr>
            <w:tcW w:w="97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100-Year Global Warming Potential***</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eastAsia="sr-Latn-RS"/>
              </w:rPr>
              <w:t>Group 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151</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0.055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1810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(HCFC-31)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 – 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 – 0.08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 – 0.06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77</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CHCl</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 – 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609</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CHFClCF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(HCFC-131)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0.007 – 0.05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(HCFC-132)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0.008 – 0.05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(HCFC-133)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 – 0.06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0.005 – 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(HCFC-141b)**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0.11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725</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0.008 – 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(HCFC-142b)**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0.065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2310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(HCFC-151)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0.003 – 0.005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HFCl6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0.015 – 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 – 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 – 0.08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 – 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 – 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(HCFC-225ca)**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122</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CHClF</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(HCFC-225cb)**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0.033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595</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6</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 – 0.10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0.05 – 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0.008 – 0.10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0.007 – 0.23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 – 0.28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0.03 – 0.52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0.004 – 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0.005 – 0.13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0.007 – 0.12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0.009 – 0.14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(HCFC-251)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0.001 – 0.01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(HCFC-252)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0.005 – 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(HCFC-253)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0.003 – 0.03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(HCFC-261)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0.002 – 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(HCFC-262)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0.002 – 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6</w:t>
            </w:r>
            <w:r w:rsidRPr="00422E5F">
              <w:rPr>
                <w:rFonts w:ascii="Times New Roman" w:hAnsi="Times New Roman" w:cs="Times New Roman"/>
                <w:color w:val="231F20"/>
                <w:sz w:val="24"/>
                <w:szCs w:val="24"/>
                <w:lang w:eastAsia="sr-Latn-RS"/>
              </w:rPr>
              <w:t>FCl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(HCFC-271)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0.001 – 0.03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bl>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
    <w:p w:rsidR="00366628" w:rsidRPr="00422E5F" w:rsidRDefault="00366628" w:rsidP="00444926">
      <w:pPr>
        <w:spacing w:before="255" w:after="48" w:line="240" w:lineRule="auto"/>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 Where a range of ODPs </w:t>
      </w:r>
      <w:proofErr w:type="gramStart"/>
      <w:r w:rsidRPr="00422E5F">
        <w:rPr>
          <w:rFonts w:ascii="Times New Roman" w:hAnsi="Times New Roman" w:cs="Times New Roman"/>
          <w:color w:val="231F20"/>
          <w:sz w:val="24"/>
          <w:szCs w:val="24"/>
          <w:lang w:eastAsia="sr-Latn-RS"/>
        </w:rPr>
        <w:t>is indicated</w:t>
      </w:r>
      <w:proofErr w:type="gramEnd"/>
      <w:r w:rsidRPr="00422E5F">
        <w:rPr>
          <w:rFonts w:ascii="Times New Roman" w:hAnsi="Times New Roman" w:cs="Times New Roman"/>
          <w:color w:val="231F20"/>
          <w:sz w:val="24"/>
          <w:szCs w:val="24"/>
          <w:lang w:eastAsia="sr-Latn-RS"/>
        </w:rPr>
        <w:t xml:space="preserve">, the highest value in that range shall be used for the purposes of the Protocol. The ODPs listed as a single value have been determined from calculations based on laboratory measurements. Those listed as a range </w:t>
      </w:r>
      <w:proofErr w:type="gramStart"/>
      <w:r w:rsidRPr="00422E5F">
        <w:rPr>
          <w:rFonts w:ascii="Times New Roman" w:hAnsi="Times New Roman" w:cs="Times New Roman"/>
          <w:color w:val="231F20"/>
          <w:sz w:val="24"/>
          <w:szCs w:val="24"/>
          <w:lang w:eastAsia="sr-Latn-RS"/>
        </w:rPr>
        <w:t>are based</w:t>
      </w:r>
      <w:proofErr w:type="gramEnd"/>
      <w:r w:rsidRPr="00422E5F">
        <w:rPr>
          <w:rFonts w:ascii="Times New Roman" w:hAnsi="Times New Roman" w:cs="Times New Roman"/>
          <w:color w:val="231F20"/>
          <w:sz w:val="24"/>
          <w:szCs w:val="24"/>
          <w:lang w:eastAsia="sr-Latn-RS"/>
        </w:rPr>
        <w:t xml:space="preserve"> on estimates and are less certain. The range pertains to an isomeric group. The upper value is the estimate of the ODP of the isomer with the highest ODP, and the lower value is the estimate of the ODP of the isomer with the lowest ODP.</w:t>
      </w:r>
    </w:p>
    <w:p w:rsidR="00366628" w:rsidRPr="00422E5F" w:rsidRDefault="00366628" w:rsidP="00444926">
      <w:pPr>
        <w:spacing w:before="255" w:after="48" w:line="240" w:lineRule="auto"/>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 Identifies the most commercially viable substances with ODP values listed against them to </w:t>
      </w:r>
      <w:proofErr w:type="gramStart"/>
      <w:r w:rsidRPr="00422E5F">
        <w:rPr>
          <w:rFonts w:ascii="Times New Roman" w:hAnsi="Times New Roman" w:cs="Times New Roman"/>
          <w:color w:val="231F20"/>
          <w:sz w:val="24"/>
          <w:szCs w:val="24"/>
          <w:lang w:eastAsia="sr-Latn-RS"/>
        </w:rPr>
        <w:t>be used</w:t>
      </w:r>
      <w:proofErr w:type="gramEnd"/>
      <w:r w:rsidRPr="00422E5F">
        <w:rPr>
          <w:rFonts w:ascii="Times New Roman" w:hAnsi="Times New Roman" w:cs="Times New Roman"/>
          <w:color w:val="231F20"/>
          <w:sz w:val="24"/>
          <w:szCs w:val="24"/>
          <w:lang w:eastAsia="sr-Latn-RS"/>
        </w:rPr>
        <w:t xml:space="preserve"> for the purposes of the Protocol.</w:t>
      </w:r>
    </w:p>
    <w:p w:rsidR="00366628" w:rsidRPr="00422E5F" w:rsidRDefault="00366628" w:rsidP="00444926">
      <w:pPr>
        <w:spacing w:before="255" w:after="48" w:line="240" w:lineRule="auto"/>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For substances for which no GWP is indicated, the default value 0 applies until a GWP value is included by means of the procedure foreseen in paragraph 9 (a) (ii) of Article 2.</w:t>
      </w:r>
    </w:p>
    <w:p w:rsidR="00366628" w:rsidRPr="00422E5F" w:rsidRDefault="00366628" w:rsidP="00444926">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The following annex </w:t>
      </w:r>
      <w:proofErr w:type="gramStart"/>
      <w:r w:rsidRPr="00422E5F">
        <w:rPr>
          <w:rFonts w:ascii="Times New Roman" w:hAnsi="Times New Roman" w:cs="Times New Roman"/>
          <w:color w:val="231F20"/>
          <w:sz w:val="24"/>
          <w:szCs w:val="24"/>
          <w:lang w:eastAsia="sr-Latn-RS"/>
        </w:rPr>
        <w:t>shall be added</w:t>
      </w:r>
      <w:proofErr w:type="gramEnd"/>
      <w:r w:rsidRPr="00422E5F">
        <w:rPr>
          <w:rFonts w:ascii="Times New Roman" w:hAnsi="Times New Roman" w:cs="Times New Roman"/>
          <w:color w:val="231F20"/>
          <w:sz w:val="24"/>
          <w:szCs w:val="24"/>
          <w:lang w:eastAsia="sr-Latn-RS"/>
        </w:rPr>
        <w:t xml:space="preserve"> to the Protocol after Annex E:</w:t>
      </w:r>
    </w:p>
    <w:p w:rsidR="00366628" w:rsidRPr="00422E5F" w:rsidRDefault="00236138" w:rsidP="00366628">
      <w:pPr>
        <w:spacing w:line="240" w:lineRule="auto"/>
        <w:jc w:val="center"/>
        <w:textAlignment w:val="baseline"/>
        <w:rPr>
          <w:rFonts w:ascii="Times New Roman" w:hAnsi="Times New Roman" w:cs="Times New Roman"/>
          <w:b/>
          <w:color w:val="231F20"/>
          <w:sz w:val="24"/>
          <w:szCs w:val="24"/>
          <w:lang w:eastAsia="sr-Latn-RS"/>
        </w:rPr>
      </w:pPr>
      <w:r>
        <w:rPr>
          <w:rFonts w:ascii="Times New Roman" w:hAnsi="Times New Roman" w:cs="Times New Roman"/>
          <w:b/>
          <w:i/>
          <w:iCs/>
          <w:color w:val="231F20"/>
          <w:sz w:val="24"/>
          <w:szCs w:val="24"/>
          <w:bdr w:val="none" w:sz="0" w:space="0" w:color="auto" w:frame="1"/>
          <w:lang w:val="sr-Cyrl-RS" w:eastAsia="sr-Latn-RS"/>
        </w:rPr>
        <w:t>„</w:t>
      </w:r>
      <w:r w:rsidR="00366628" w:rsidRPr="00422E5F">
        <w:rPr>
          <w:rFonts w:ascii="Times New Roman" w:hAnsi="Times New Roman" w:cs="Times New Roman"/>
          <w:b/>
          <w:i/>
          <w:iCs/>
          <w:color w:val="231F20"/>
          <w:sz w:val="24"/>
          <w:szCs w:val="24"/>
          <w:bdr w:val="none" w:sz="0" w:space="0" w:color="auto" w:frame="1"/>
          <w:lang w:eastAsia="sr-Latn-RS"/>
        </w:rPr>
        <w:t>Annex F: Controlled substances</w:t>
      </w:r>
    </w:p>
    <w:tbl>
      <w:tblPr>
        <w:tblW w:w="5100" w:type="dxa"/>
        <w:tblCellMar>
          <w:left w:w="0" w:type="dxa"/>
          <w:right w:w="0" w:type="dxa"/>
        </w:tblCellMar>
        <w:tblLook w:val="04A0" w:firstRow="1" w:lastRow="0" w:firstColumn="1" w:lastColumn="0" w:noHBand="0" w:noVBand="1"/>
      </w:tblPr>
      <w:tblGrid>
        <w:gridCol w:w="2247"/>
        <w:gridCol w:w="1484"/>
        <w:gridCol w:w="1369"/>
      </w:tblGrid>
      <w:tr w:rsidR="00366628" w:rsidRPr="00422E5F" w:rsidTr="00366628">
        <w:tc>
          <w:tcPr>
            <w:tcW w:w="171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Group</w:t>
            </w:r>
          </w:p>
        </w:tc>
        <w:tc>
          <w:tcPr>
            <w:tcW w:w="157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Substance</w:t>
            </w:r>
          </w:p>
        </w:tc>
        <w:tc>
          <w:tcPr>
            <w:tcW w:w="15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eastAsia="sr-Latn-RS"/>
              </w:rPr>
              <w:t>100-Year Global Warming Potential</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eastAsia="sr-Latn-RS"/>
              </w:rPr>
              <w:t>Group 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HFC-134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1,100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HFC-134a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1,430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HFC-143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353</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HFC-245fa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1,030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HFC-365mfc</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794</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CHFCF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HFC-227ea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3,220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HFC-236cb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1,340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CHFCF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HFC-236ea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1,370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HFC-236fa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9,810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HFC-245ca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693</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CHFCHFCF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HFC-43-10mee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1,640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HFC-32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675</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HFC-125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3,500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HFC-143a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4,470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HFC-41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92</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HFC-152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53</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HFC-152a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124</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sz w:val="24"/>
                <w:szCs w:val="24"/>
                <w:lang w:eastAsia="sr-Latn-RS"/>
              </w:rPr>
            </w:pPr>
            <w:r w:rsidRPr="00422E5F">
              <w:rPr>
                <w:rFonts w:ascii="Times New Roman" w:hAnsi="Times New Roman" w:cs="Times New Roman"/>
                <w:sz w:val="24"/>
                <w:szCs w:val="24"/>
                <w:lang w:eastAsia="sr-Latn-RS"/>
              </w:rPr>
              <w:t> </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sz w:val="24"/>
                <w:szCs w:val="24"/>
                <w:lang w:eastAsia="sr-Latn-RS"/>
              </w:rPr>
            </w:pPr>
            <w:r w:rsidRPr="00422E5F">
              <w:rPr>
                <w:rFonts w:ascii="Times New Roman" w:hAnsi="Times New Roman" w:cs="Times New Roman"/>
                <w:sz w:val="24"/>
                <w:szCs w:val="24"/>
                <w:lang w:eastAsia="sr-Latn-RS"/>
              </w:rPr>
              <w:t> </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sz w:val="24"/>
                <w:szCs w:val="24"/>
                <w:lang w:eastAsia="sr-Latn-RS"/>
              </w:rPr>
            </w:pPr>
            <w:r w:rsidRPr="00422E5F">
              <w:rPr>
                <w:rFonts w:ascii="Times New Roman" w:hAnsi="Times New Roman" w:cs="Times New Roman"/>
                <w:sz w:val="24"/>
                <w:szCs w:val="24"/>
                <w:lang w:eastAsia="sr-Latn-RS"/>
              </w:rPr>
              <w:t> </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eastAsia="sr-Latn-RS"/>
              </w:rPr>
              <w:t>Group II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14,800</w:t>
            </w:r>
          </w:p>
        </w:tc>
      </w:tr>
    </w:tbl>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
    <w:p w:rsidR="00366628" w:rsidRPr="00422E5F" w:rsidRDefault="00366628"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eastAsia="sr-Latn-RS"/>
        </w:rPr>
        <w:t>Article II: Relationship to the 1999 Amendment</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No State or regional economic integration organization may deposit an instrument of ratification, acceptance or approval of or accession to this Amendment unless it has previously, or simultaneously, deposited such an instrument to the Amendment adopted at the Eleventh Meeting of the Parties in Beijing, 3 December 1999.</w:t>
      </w:r>
    </w:p>
    <w:p w:rsidR="00366628" w:rsidRPr="00422E5F" w:rsidRDefault="00366628"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eastAsia="sr-Latn-RS"/>
        </w:rPr>
        <w:t>Article III: Relationship to the United Nations Framework Convention on Climate Change and its Kyoto Protocol</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This Amendment is not intended to have the effect of </w:t>
      </w:r>
      <w:proofErr w:type="gramStart"/>
      <w:r w:rsidRPr="00422E5F">
        <w:rPr>
          <w:rFonts w:ascii="Times New Roman" w:hAnsi="Times New Roman" w:cs="Times New Roman"/>
          <w:color w:val="231F20"/>
          <w:sz w:val="24"/>
          <w:szCs w:val="24"/>
          <w:lang w:eastAsia="sr-Latn-RS"/>
        </w:rPr>
        <w:t>excepting</w:t>
      </w:r>
      <w:proofErr w:type="gramEnd"/>
      <w:r w:rsidRPr="00422E5F">
        <w:rPr>
          <w:rFonts w:ascii="Times New Roman" w:hAnsi="Times New Roman" w:cs="Times New Roman"/>
          <w:color w:val="231F20"/>
          <w:sz w:val="24"/>
          <w:szCs w:val="24"/>
          <w:lang w:eastAsia="sr-Latn-RS"/>
        </w:rPr>
        <w:t xml:space="preserve"> hydrofluorocarbons from the scope of the commitments contained in Articles 4 and 12 of the United Nations Framework Convention on Climate Change or in Articles 2, 5, 7 and 10 of its Kyoto Protocol.</w:t>
      </w:r>
    </w:p>
    <w:p w:rsidR="00366628" w:rsidRPr="00422E5F" w:rsidRDefault="00366628" w:rsidP="00366628">
      <w:pPr>
        <w:spacing w:after="0" w:line="240" w:lineRule="auto"/>
        <w:jc w:val="center"/>
        <w:textAlignment w:val="baseline"/>
        <w:rPr>
          <w:rFonts w:ascii="Times New Roman" w:hAnsi="Times New Roman" w:cs="Times New Roman"/>
          <w:i/>
          <w:iCs/>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eastAsia="sr-Latn-RS"/>
        </w:rPr>
        <w:t>Article IV: Entry into force</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1. Except as noted in paragraph 2, below, this Amendment shall enter into force on 1 January 2019, </w:t>
      </w:r>
      <w:proofErr w:type="gramStart"/>
      <w:r w:rsidRPr="00422E5F">
        <w:rPr>
          <w:rFonts w:ascii="Times New Roman" w:hAnsi="Times New Roman" w:cs="Times New Roman"/>
          <w:color w:val="231F20"/>
          <w:sz w:val="24"/>
          <w:szCs w:val="24"/>
          <w:lang w:eastAsia="sr-Latn-RS"/>
        </w:rPr>
        <w:t>provided that</w:t>
      </w:r>
      <w:proofErr w:type="gramEnd"/>
      <w:r w:rsidRPr="00422E5F">
        <w:rPr>
          <w:rFonts w:ascii="Times New Roman" w:hAnsi="Times New Roman" w:cs="Times New Roman"/>
          <w:color w:val="231F20"/>
          <w:sz w:val="24"/>
          <w:szCs w:val="24"/>
          <w:lang w:eastAsia="sr-Latn-RS"/>
        </w:rPr>
        <w:t xml:space="preserve"> at least twenty instruments of ratification, acceptance or approval of the Amendment have been deposited by States or regional economic integration organizations that are Parties to the Montreal Protocol on Substances that Deplete the Ozone Layer. In the event that this </w:t>
      </w:r>
      <w:r w:rsidRPr="00422E5F">
        <w:rPr>
          <w:rFonts w:ascii="Times New Roman" w:hAnsi="Times New Roman" w:cs="Times New Roman"/>
          <w:color w:val="231F20"/>
          <w:sz w:val="24"/>
          <w:szCs w:val="24"/>
          <w:lang w:eastAsia="sr-Latn-RS"/>
        </w:rPr>
        <w:lastRenderedPageBreak/>
        <w:t xml:space="preserve">condition </w:t>
      </w:r>
      <w:proofErr w:type="gramStart"/>
      <w:r w:rsidRPr="00422E5F">
        <w:rPr>
          <w:rFonts w:ascii="Times New Roman" w:hAnsi="Times New Roman" w:cs="Times New Roman"/>
          <w:color w:val="231F20"/>
          <w:sz w:val="24"/>
          <w:szCs w:val="24"/>
          <w:lang w:eastAsia="sr-Latn-RS"/>
        </w:rPr>
        <w:t>has not been fulfilled</w:t>
      </w:r>
      <w:proofErr w:type="gramEnd"/>
      <w:r w:rsidRPr="00422E5F">
        <w:rPr>
          <w:rFonts w:ascii="Times New Roman" w:hAnsi="Times New Roman" w:cs="Times New Roman"/>
          <w:color w:val="231F20"/>
          <w:sz w:val="24"/>
          <w:szCs w:val="24"/>
          <w:lang w:eastAsia="sr-Latn-RS"/>
        </w:rPr>
        <w:t xml:space="preserve"> by that date, the Amendment shall enter into force on the ninetieth day following the date on which it has been fulfilled.</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proofErr w:type="gramStart"/>
      <w:r w:rsidRPr="00422E5F">
        <w:rPr>
          <w:rFonts w:ascii="Times New Roman" w:hAnsi="Times New Roman" w:cs="Times New Roman"/>
          <w:color w:val="231F20"/>
          <w:sz w:val="24"/>
          <w:szCs w:val="24"/>
          <w:lang w:eastAsia="sr-Latn-RS"/>
        </w:rPr>
        <w:t>2. The changes to Article 4 of the Protocol, Control of trade with non-Parties, set out in Article I of this Amendment shall enter into force on 1 January 2033, provided that at least seventy instruments of ratification, acceptance or approval of the Amendment have been deposited by States or regional economic integration organizations that are Parties to the Montreal Protocol on Substances that Deplete the Ozone Layer.</w:t>
      </w:r>
      <w:proofErr w:type="gramEnd"/>
      <w:r w:rsidRPr="00422E5F">
        <w:rPr>
          <w:rFonts w:ascii="Times New Roman" w:hAnsi="Times New Roman" w:cs="Times New Roman"/>
          <w:color w:val="231F20"/>
          <w:sz w:val="24"/>
          <w:szCs w:val="24"/>
          <w:lang w:eastAsia="sr-Latn-RS"/>
        </w:rPr>
        <w:t xml:space="preserve"> In the event that this condition </w:t>
      </w:r>
      <w:proofErr w:type="gramStart"/>
      <w:r w:rsidRPr="00422E5F">
        <w:rPr>
          <w:rFonts w:ascii="Times New Roman" w:hAnsi="Times New Roman" w:cs="Times New Roman"/>
          <w:color w:val="231F20"/>
          <w:sz w:val="24"/>
          <w:szCs w:val="24"/>
          <w:lang w:eastAsia="sr-Latn-RS"/>
        </w:rPr>
        <w:t>has not been fulfilled</w:t>
      </w:r>
      <w:proofErr w:type="gramEnd"/>
      <w:r w:rsidRPr="00422E5F">
        <w:rPr>
          <w:rFonts w:ascii="Times New Roman" w:hAnsi="Times New Roman" w:cs="Times New Roman"/>
          <w:color w:val="231F20"/>
          <w:sz w:val="24"/>
          <w:szCs w:val="24"/>
          <w:lang w:eastAsia="sr-Latn-RS"/>
        </w:rPr>
        <w:t xml:space="preserve"> by that date, the Amendment shall enter into force on the ninetieth day following the date on which it has been fulfilled.</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3. For purposes of paragraphs 1 and 2, any such instrument deposited by a regional economic integration organization </w:t>
      </w:r>
      <w:proofErr w:type="gramStart"/>
      <w:r w:rsidRPr="00422E5F">
        <w:rPr>
          <w:rFonts w:ascii="Times New Roman" w:hAnsi="Times New Roman" w:cs="Times New Roman"/>
          <w:color w:val="231F20"/>
          <w:sz w:val="24"/>
          <w:szCs w:val="24"/>
          <w:lang w:eastAsia="sr-Latn-RS"/>
        </w:rPr>
        <w:t>shall not be counted</w:t>
      </w:r>
      <w:proofErr w:type="gramEnd"/>
      <w:r w:rsidRPr="00422E5F">
        <w:rPr>
          <w:rFonts w:ascii="Times New Roman" w:hAnsi="Times New Roman" w:cs="Times New Roman"/>
          <w:color w:val="231F20"/>
          <w:sz w:val="24"/>
          <w:szCs w:val="24"/>
          <w:lang w:eastAsia="sr-Latn-RS"/>
        </w:rPr>
        <w:t xml:space="preserve"> as additional to those deposited by member States of such organization.</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 After the entry into force of this Amendment, as provided under paragraphs 1 and 2, it shall enter into force for any other Party to the Protocol on the ninetieth day following the date of deposit of its instrument of ratification, acceptance or approval.</w:t>
      </w:r>
    </w:p>
    <w:p w:rsidR="00366628" w:rsidRPr="00422E5F" w:rsidRDefault="00366628"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eastAsia="sr-Latn-RS"/>
        </w:rPr>
        <w:t>Article V: Provisional application</w:t>
      </w:r>
    </w:p>
    <w:p w:rsidR="00366628" w:rsidRPr="00422E5F" w:rsidRDefault="00366628" w:rsidP="00236138">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Any Party </w:t>
      </w:r>
      <w:proofErr w:type="gramStart"/>
      <w:r w:rsidRPr="00422E5F">
        <w:rPr>
          <w:rFonts w:ascii="Times New Roman" w:hAnsi="Times New Roman" w:cs="Times New Roman"/>
          <w:color w:val="231F20"/>
          <w:sz w:val="24"/>
          <w:szCs w:val="24"/>
          <w:lang w:eastAsia="sr-Latn-RS"/>
        </w:rPr>
        <w:t>may, at any time before this Amendment enters into force for it, declare</w:t>
      </w:r>
      <w:proofErr w:type="gramEnd"/>
      <w:r w:rsidRPr="00422E5F">
        <w:rPr>
          <w:rFonts w:ascii="Times New Roman" w:hAnsi="Times New Roman" w:cs="Times New Roman"/>
          <w:color w:val="231F20"/>
          <w:sz w:val="24"/>
          <w:szCs w:val="24"/>
          <w:lang w:eastAsia="sr-Latn-RS"/>
        </w:rPr>
        <w:t xml:space="preserve"> that it will apply provisionally any of the control measures set out in Article 2J, and the corresponding reporting obligations in Article 7, pending such entry into force.</w:t>
      </w:r>
    </w:p>
    <w:p w:rsidR="00366628" w:rsidRPr="00422E5F" w:rsidRDefault="00366628" w:rsidP="00366628">
      <w:pPr>
        <w:spacing w:after="48" w:line="240" w:lineRule="auto"/>
        <w:ind w:firstLine="708"/>
        <w:jc w:val="both"/>
        <w:textAlignment w:val="baseline"/>
        <w:rPr>
          <w:rFonts w:ascii="Times New Roman" w:hAnsi="Times New Roman" w:cs="Times New Roman"/>
          <w:color w:val="231F20"/>
          <w:sz w:val="24"/>
          <w:szCs w:val="24"/>
          <w:lang w:val="sr-Cyrl-RS" w:eastAsia="sr-Latn-RS"/>
        </w:rPr>
      </w:pPr>
    </w:p>
    <w:p w:rsidR="00C71C47" w:rsidRPr="00422E5F" w:rsidRDefault="00C71C47" w:rsidP="00C71C47">
      <w:pPr>
        <w:tabs>
          <w:tab w:val="left" w:pos="9356"/>
        </w:tabs>
        <w:spacing w:before="71"/>
        <w:ind w:right="-23"/>
        <w:jc w:val="center"/>
        <w:rPr>
          <w:rFonts w:ascii="Times New Roman" w:hAnsi="Times New Roman" w:cs="Times New Roman"/>
          <w:b/>
          <w:sz w:val="24"/>
          <w:szCs w:val="24"/>
          <w:lang w:val="sr-Cyrl-RS"/>
        </w:rPr>
      </w:pPr>
      <w:r w:rsidRPr="00422E5F">
        <w:rPr>
          <w:rFonts w:ascii="Times New Roman" w:hAnsi="Times New Roman" w:cs="Times New Roman"/>
          <w:b/>
          <w:sz w:val="24"/>
          <w:szCs w:val="24"/>
          <w:lang w:val="sr-Cyrl-RS"/>
        </w:rPr>
        <w:t>Амандман на Монтреалски протокол о супстанцама које оштећују озонски омотач</w:t>
      </w:r>
    </w:p>
    <w:p w:rsidR="00C71C47" w:rsidRPr="00422E5F" w:rsidRDefault="00C71C47" w:rsidP="00C71C47">
      <w:pPr>
        <w:pStyle w:val="Heading1"/>
        <w:numPr>
          <w:ilvl w:val="0"/>
          <w:numId w:val="0"/>
        </w:numPr>
        <w:spacing w:after="120"/>
        <w:jc w:val="center"/>
        <w:rPr>
          <w:u w:val="none"/>
        </w:rPr>
      </w:pPr>
      <w:r w:rsidRPr="00422E5F">
        <w:rPr>
          <w:u w:val="none"/>
          <w:lang w:val="sr-Cyrl-RS"/>
        </w:rPr>
        <w:t xml:space="preserve">Члан </w:t>
      </w:r>
      <w:r w:rsidRPr="00422E5F">
        <w:rPr>
          <w:u w:val="none"/>
        </w:rPr>
        <w:t xml:space="preserve">I: </w:t>
      </w:r>
      <w:r w:rsidRPr="00422E5F">
        <w:rPr>
          <w:u w:val="none"/>
          <w:lang w:val="sr-Cyrl-RS"/>
        </w:rPr>
        <w:t>Амандман</w:t>
      </w:r>
    </w:p>
    <w:p w:rsidR="00C71C47" w:rsidRPr="00422E5F" w:rsidRDefault="00C71C47" w:rsidP="00C71C47">
      <w:pPr>
        <w:tabs>
          <w:tab w:val="left" w:pos="8800"/>
        </w:tabs>
        <w:spacing w:after="120"/>
        <w:ind w:left="426"/>
        <w:jc w:val="both"/>
        <w:rPr>
          <w:rFonts w:ascii="Times New Roman" w:hAnsi="Times New Roman" w:cs="Times New Roman"/>
          <w:b/>
          <w:i/>
          <w:sz w:val="24"/>
          <w:szCs w:val="24"/>
          <w:lang w:val="sr-Cyrl-RS"/>
        </w:rPr>
      </w:pPr>
      <w:r w:rsidRPr="00422E5F">
        <w:rPr>
          <w:rFonts w:ascii="Times New Roman" w:hAnsi="Times New Roman" w:cs="Times New Roman"/>
          <w:b/>
          <w:i/>
          <w:sz w:val="24"/>
          <w:szCs w:val="24"/>
          <w:lang w:val="sr-Cyrl-RS"/>
        </w:rPr>
        <w:t>Члан 1</w:t>
      </w:r>
      <w:r w:rsidRPr="00422E5F">
        <w:rPr>
          <w:rFonts w:ascii="Times New Roman" w:hAnsi="Times New Roman" w:cs="Times New Roman"/>
          <w:b/>
          <w:i/>
          <w:sz w:val="24"/>
          <w:szCs w:val="24"/>
        </w:rPr>
        <w:t xml:space="preserve">, </w:t>
      </w:r>
      <w:r w:rsidRPr="00422E5F">
        <w:rPr>
          <w:rFonts w:ascii="Times New Roman" w:hAnsi="Times New Roman" w:cs="Times New Roman"/>
          <w:b/>
          <w:i/>
          <w:sz w:val="24"/>
          <w:szCs w:val="24"/>
          <w:lang w:val="sr-Cyrl-RS"/>
        </w:rPr>
        <w:t>став</w:t>
      </w:r>
      <w:r w:rsidRPr="00422E5F">
        <w:rPr>
          <w:rFonts w:ascii="Times New Roman" w:hAnsi="Times New Roman" w:cs="Times New Roman"/>
          <w:b/>
          <w:i/>
          <w:sz w:val="24"/>
          <w:szCs w:val="24"/>
        </w:rPr>
        <w:t xml:space="preserve"> 4</w:t>
      </w:r>
      <w:r w:rsidRPr="00422E5F">
        <w:rPr>
          <w:rFonts w:ascii="Times New Roman" w:hAnsi="Times New Roman" w:cs="Times New Roman"/>
          <w:b/>
          <w:i/>
          <w:sz w:val="24"/>
          <w:szCs w:val="24"/>
          <w:lang w:val="sr-Cyrl-RS"/>
        </w:rPr>
        <w:t>.</w:t>
      </w:r>
    </w:p>
    <w:p w:rsidR="00366628" w:rsidRPr="00422E5F" w:rsidRDefault="00C71C47"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У члану 1.став 4. Протокола речи</w:t>
      </w:r>
      <w:r w:rsidR="00366628" w:rsidRPr="00422E5F">
        <w:rPr>
          <w:rFonts w:ascii="Times New Roman" w:hAnsi="Times New Roman" w:cs="Times New Roman"/>
          <w:color w:val="231F20"/>
          <w:sz w:val="24"/>
          <w:szCs w:val="24"/>
          <w:lang w:eastAsia="sr-Latn-RS"/>
        </w:rPr>
        <w:t>:</w:t>
      </w:r>
    </w:p>
    <w:p w:rsidR="00366628" w:rsidRPr="00422E5F" w:rsidRDefault="00444926"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C71C47"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C </w:t>
      </w:r>
      <w:r w:rsidR="00C71C47" w:rsidRPr="00422E5F">
        <w:rPr>
          <w:rFonts w:ascii="Times New Roman" w:hAnsi="Times New Roman" w:cs="Times New Roman"/>
          <w:color w:val="231F20"/>
          <w:sz w:val="24"/>
          <w:szCs w:val="24"/>
          <w:lang w:val="sr-Cyrl-RS" w:eastAsia="sr-Latn-RS"/>
        </w:rPr>
        <w:t>или</w:t>
      </w:r>
      <w:r w:rsidR="00366628" w:rsidRPr="00422E5F">
        <w:rPr>
          <w:rFonts w:ascii="Times New Roman" w:hAnsi="Times New Roman" w:cs="Times New Roman"/>
          <w:color w:val="231F20"/>
          <w:sz w:val="24"/>
          <w:szCs w:val="24"/>
          <w:lang w:eastAsia="sr-Latn-RS"/>
        </w:rPr>
        <w:t xml:space="preserve"> </w:t>
      </w:r>
      <w:r w:rsidR="00C71C47"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E</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C71C47" w:rsidRPr="00422E5F">
        <w:rPr>
          <w:rFonts w:ascii="Times New Roman" w:hAnsi="Times New Roman" w:cs="Times New Roman"/>
          <w:color w:val="231F20"/>
          <w:sz w:val="24"/>
          <w:szCs w:val="24"/>
          <w:lang w:val="sr-Cyrl-RS" w:eastAsia="sr-Latn-RS"/>
        </w:rPr>
        <w:t>замењују се следећим</w:t>
      </w:r>
      <w:r w:rsidR="00366628" w:rsidRPr="00422E5F">
        <w:rPr>
          <w:rFonts w:ascii="Times New Roman" w:hAnsi="Times New Roman" w:cs="Times New Roman"/>
          <w:color w:val="231F20"/>
          <w:sz w:val="24"/>
          <w:szCs w:val="24"/>
          <w:lang w:eastAsia="sr-Latn-RS"/>
        </w:rPr>
        <w:t>:</w:t>
      </w:r>
    </w:p>
    <w:p w:rsidR="00366628" w:rsidRPr="00444926" w:rsidRDefault="00444926"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C71C47"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C, </w:t>
      </w:r>
      <w:r w:rsidR="00C71C47"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E </w:t>
      </w:r>
      <w:r w:rsidR="00C71C47" w:rsidRPr="00422E5F">
        <w:rPr>
          <w:rFonts w:ascii="Times New Roman" w:hAnsi="Times New Roman" w:cs="Times New Roman"/>
          <w:color w:val="231F20"/>
          <w:sz w:val="24"/>
          <w:szCs w:val="24"/>
          <w:lang w:val="sr-Cyrl-RS" w:eastAsia="sr-Latn-RS"/>
        </w:rPr>
        <w:t>или</w:t>
      </w:r>
      <w:r w:rsidR="00366628" w:rsidRPr="00422E5F">
        <w:rPr>
          <w:rFonts w:ascii="Times New Roman" w:hAnsi="Times New Roman" w:cs="Times New Roman"/>
          <w:color w:val="231F20"/>
          <w:sz w:val="24"/>
          <w:szCs w:val="24"/>
          <w:lang w:eastAsia="sr-Latn-RS"/>
        </w:rPr>
        <w:t xml:space="preserve"> </w:t>
      </w:r>
      <w:r w:rsidR="00C71C47"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F</w:t>
      </w:r>
      <w:r>
        <w:rPr>
          <w:rFonts w:ascii="Times New Roman" w:hAnsi="Times New Roman" w:cs="Times New Roman"/>
          <w:color w:val="231F20"/>
          <w:sz w:val="24"/>
          <w:szCs w:val="24"/>
          <w:lang w:val="sr-Cyrl-RS" w:eastAsia="sr-Latn-RS"/>
        </w:rPr>
        <w:t>“</w:t>
      </w:r>
    </w:p>
    <w:p w:rsidR="00C71C47" w:rsidRPr="00422E5F" w:rsidRDefault="00C71C47"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366628" w:rsidRPr="00422E5F" w:rsidRDefault="00C71C47" w:rsidP="00366628">
      <w:pPr>
        <w:spacing w:after="0" w:line="240" w:lineRule="auto"/>
        <w:ind w:firstLine="408"/>
        <w:textAlignment w:val="baseline"/>
        <w:rPr>
          <w:rFonts w:ascii="Times New Roman" w:hAnsi="Times New Roman" w:cs="Times New Roman"/>
          <w:b/>
          <w:i/>
          <w:iCs/>
          <w:color w:val="231F20"/>
          <w:sz w:val="24"/>
          <w:szCs w:val="24"/>
          <w:bdr w:val="none" w:sz="0" w:space="0" w:color="auto" w:frame="1"/>
          <w:lang w:val="sr-Cyrl-RS" w:eastAsia="sr-Latn-RS"/>
        </w:rPr>
      </w:pPr>
      <w:r w:rsidRPr="00422E5F">
        <w:rPr>
          <w:rFonts w:ascii="Times New Roman" w:hAnsi="Times New Roman" w:cs="Times New Roman"/>
          <w:b/>
          <w:i/>
          <w:iCs/>
          <w:color w:val="231F20"/>
          <w:sz w:val="24"/>
          <w:szCs w:val="24"/>
          <w:bdr w:val="none" w:sz="0" w:space="0" w:color="auto" w:frame="1"/>
          <w:lang w:val="sr-Cyrl-RS" w:eastAsia="sr-Latn-RS"/>
        </w:rPr>
        <w:t xml:space="preserve">Члан </w:t>
      </w:r>
      <w:r w:rsidRPr="00422E5F">
        <w:rPr>
          <w:rFonts w:ascii="Times New Roman" w:hAnsi="Times New Roman" w:cs="Times New Roman"/>
          <w:b/>
          <w:i/>
          <w:iCs/>
          <w:color w:val="231F20"/>
          <w:sz w:val="24"/>
          <w:szCs w:val="24"/>
          <w:bdr w:val="none" w:sz="0" w:space="0" w:color="auto" w:frame="1"/>
          <w:lang w:eastAsia="sr-Latn-RS"/>
        </w:rPr>
        <w:t xml:space="preserve">2, став </w:t>
      </w:r>
      <w:r w:rsidR="00366628" w:rsidRPr="00422E5F">
        <w:rPr>
          <w:rFonts w:ascii="Times New Roman" w:hAnsi="Times New Roman" w:cs="Times New Roman"/>
          <w:b/>
          <w:i/>
          <w:iCs/>
          <w:color w:val="231F20"/>
          <w:sz w:val="24"/>
          <w:szCs w:val="24"/>
          <w:bdr w:val="none" w:sz="0" w:space="0" w:color="auto" w:frame="1"/>
          <w:lang w:eastAsia="sr-Latn-RS"/>
        </w:rPr>
        <w:t>5.</w:t>
      </w:r>
    </w:p>
    <w:p w:rsidR="00C71C47" w:rsidRPr="00422E5F" w:rsidRDefault="00C71C47" w:rsidP="00366628">
      <w:pPr>
        <w:spacing w:after="0" w:line="240" w:lineRule="auto"/>
        <w:ind w:firstLine="408"/>
        <w:textAlignment w:val="baseline"/>
        <w:rPr>
          <w:rFonts w:ascii="Times New Roman" w:hAnsi="Times New Roman" w:cs="Times New Roman"/>
          <w:b/>
          <w:color w:val="231F20"/>
          <w:sz w:val="24"/>
          <w:szCs w:val="24"/>
          <w:lang w:val="sr-Cyrl-RS" w:eastAsia="sr-Latn-RS"/>
        </w:rPr>
      </w:pPr>
    </w:p>
    <w:p w:rsidR="00366628" w:rsidRPr="00422E5F" w:rsidRDefault="00C71C47"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sz w:val="24"/>
          <w:szCs w:val="24"/>
          <w:lang w:val="sr-Cyrl-RS"/>
        </w:rPr>
        <w:t>У члану 2. става 5. Протокола, речи</w:t>
      </w:r>
      <w:r w:rsidR="00366628" w:rsidRPr="00422E5F">
        <w:rPr>
          <w:rFonts w:ascii="Times New Roman" w:hAnsi="Times New Roman" w:cs="Times New Roman"/>
          <w:color w:val="231F20"/>
          <w:sz w:val="24"/>
          <w:szCs w:val="24"/>
          <w:lang w:eastAsia="sr-Latn-RS"/>
        </w:rPr>
        <w:t>:</w:t>
      </w:r>
    </w:p>
    <w:p w:rsidR="00366628" w:rsidRPr="00422E5F" w:rsidRDefault="00444926"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sz w:val="24"/>
          <w:szCs w:val="24"/>
          <w:lang w:val="sr-Cyrl-RS"/>
        </w:rPr>
        <w:t>„</w:t>
      </w:r>
      <w:r w:rsidR="00C71C47" w:rsidRPr="00422E5F">
        <w:rPr>
          <w:rFonts w:ascii="Times New Roman" w:hAnsi="Times New Roman" w:cs="Times New Roman"/>
          <w:sz w:val="24"/>
          <w:szCs w:val="24"/>
          <w:lang w:val="sr-Cyrl-RS"/>
        </w:rPr>
        <w:t xml:space="preserve"> и члан</w:t>
      </w:r>
      <w:r w:rsidR="008A54CE" w:rsidRPr="00422E5F">
        <w:rPr>
          <w:rFonts w:ascii="Times New Roman" w:hAnsi="Times New Roman" w:cs="Times New Roman"/>
          <w:sz w:val="24"/>
          <w:szCs w:val="24"/>
          <w:lang w:val="sr-Cyrl-RS"/>
        </w:rPr>
        <w:t>у</w:t>
      </w:r>
      <w:r w:rsidR="00C71C47" w:rsidRPr="00422E5F">
        <w:rPr>
          <w:rFonts w:ascii="Times New Roman" w:hAnsi="Times New Roman" w:cs="Times New Roman"/>
          <w:color w:val="231F20"/>
          <w:sz w:val="24"/>
          <w:szCs w:val="24"/>
          <w:lang w:eastAsia="sr-Latn-RS"/>
        </w:rPr>
        <w:t xml:space="preserve"> </w:t>
      </w:r>
      <w:r w:rsidR="00366628" w:rsidRPr="00422E5F">
        <w:rPr>
          <w:rFonts w:ascii="Times New Roman" w:hAnsi="Times New Roman" w:cs="Times New Roman"/>
          <w:color w:val="231F20"/>
          <w:sz w:val="24"/>
          <w:szCs w:val="24"/>
          <w:lang w:eastAsia="sr-Latn-RS"/>
        </w:rPr>
        <w:t>2H</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C71C47" w:rsidRPr="00422E5F">
        <w:rPr>
          <w:rFonts w:ascii="Times New Roman" w:hAnsi="Times New Roman" w:cs="Times New Roman"/>
          <w:sz w:val="24"/>
          <w:szCs w:val="24"/>
          <w:lang w:val="sr-Cyrl-RS"/>
        </w:rPr>
        <w:t>замењују се следећим</w:t>
      </w:r>
      <w:r w:rsidR="00366628" w:rsidRPr="00422E5F">
        <w:rPr>
          <w:rFonts w:ascii="Times New Roman" w:hAnsi="Times New Roman" w:cs="Times New Roman"/>
          <w:color w:val="231F20"/>
          <w:sz w:val="24"/>
          <w:szCs w:val="24"/>
          <w:lang w:eastAsia="sr-Latn-RS"/>
        </w:rPr>
        <w:t>:</w:t>
      </w:r>
    </w:p>
    <w:p w:rsidR="00366628" w:rsidRPr="00444926" w:rsidRDefault="00444926"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8A54CE" w:rsidRPr="00422E5F">
        <w:rPr>
          <w:rFonts w:ascii="Times New Roman" w:hAnsi="Times New Roman" w:cs="Times New Roman"/>
          <w:color w:val="231F20"/>
          <w:sz w:val="24"/>
          <w:szCs w:val="24"/>
          <w:lang w:val="sr-Cyrl-RS" w:eastAsia="sr-Latn-RS"/>
        </w:rPr>
        <w:t>члановима</w:t>
      </w:r>
      <w:r w:rsidR="00366628" w:rsidRPr="00422E5F">
        <w:rPr>
          <w:rFonts w:ascii="Times New Roman" w:hAnsi="Times New Roman" w:cs="Times New Roman"/>
          <w:color w:val="231F20"/>
          <w:sz w:val="24"/>
          <w:szCs w:val="24"/>
          <w:lang w:eastAsia="sr-Latn-RS"/>
        </w:rPr>
        <w:t xml:space="preserve"> 2H </w:t>
      </w:r>
      <w:r w:rsidR="008A54CE"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p>
    <w:p w:rsidR="008A54CE" w:rsidRPr="00422E5F" w:rsidRDefault="008A54CE"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8A54CE" w:rsidRPr="00422E5F" w:rsidRDefault="008A54CE" w:rsidP="00366628">
      <w:pPr>
        <w:spacing w:after="48" w:line="240" w:lineRule="auto"/>
        <w:ind w:firstLine="408"/>
        <w:textAlignment w:val="baseline"/>
        <w:rPr>
          <w:rFonts w:ascii="Times New Roman" w:hAnsi="Times New Roman" w:cs="Times New Roman"/>
          <w:b/>
          <w:i/>
          <w:sz w:val="24"/>
          <w:szCs w:val="24"/>
          <w:lang w:val="sr-Cyrl-RS"/>
        </w:rPr>
      </w:pPr>
      <w:r w:rsidRPr="00422E5F">
        <w:rPr>
          <w:rFonts w:ascii="Times New Roman" w:hAnsi="Times New Roman" w:cs="Times New Roman"/>
          <w:b/>
          <w:i/>
          <w:sz w:val="24"/>
          <w:szCs w:val="24"/>
          <w:lang w:val="sr-Cyrl-RS"/>
        </w:rPr>
        <w:t>Члан 2, ставови 8(а), 9 (а) и 11</w:t>
      </w:r>
    </w:p>
    <w:p w:rsidR="008A54CE" w:rsidRPr="00422E5F" w:rsidRDefault="008A54CE" w:rsidP="00366628">
      <w:pPr>
        <w:spacing w:after="48" w:line="240" w:lineRule="auto"/>
        <w:ind w:firstLine="408"/>
        <w:textAlignment w:val="baseline"/>
        <w:rPr>
          <w:rFonts w:ascii="Times New Roman" w:hAnsi="Times New Roman" w:cs="Times New Roman"/>
          <w:b/>
          <w:i/>
          <w:sz w:val="24"/>
          <w:szCs w:val="24"/>
          <w:lang w:val="sr-Cyrl-RS"/>
        </w:rPr>
      </w:pPr>
    </w:p>
    <w:p w:rsidR="00366628" w:rsidRPr="00422E5F" w:rsidRDefault="008A54CE"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У члану</w:t>
      </w:r>
      <w:r w:rsidR="00366628" w:rsidRPr="00422E5F">
        <w:rPr>
          <w:rFonts w:ascii="Times New Roman" w:hAnsi="Times New Roman" w:cs="Times New Roman"/>
          <w:color w:val="231F20"/>
          <w:sz w:val="24"/>
          <w:szCs w:val="24"/>
          <w:lang w:eastAsia="sr-Latn-RS"/>
        </w:rPr>
        <w:t xml:space="preserve"> 2.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8. </w:t>
      </w:r>
      <w:r w:rsidRPr="00422E5F">
        <w:rPr>
          <w:rFonts w:ascii="Times New Roman" w:hAnsi="Times New Roman" w:cs="Times New Roman"/>
          <w:color w:val="231F20"/>
          <w:sz w:val="24"/>
          <w:szCs w:val="24"/>
          <w:lang w:val="sr-Cyrl-RS" w:eastAsia="sr-Latn-RS"/>
        </w:rPr>
        <w:t>подставу</w:t>
      </w:r>
      <w:r w:rsidR="00366628" w:rsidRPr="00422E5F">
        <w:rPr>
          <w:rFonts w:ascii="Times New Roman" w:hAnsi="Times New Roman" w:cs="Times New Roman"/>
          <w:color w:val="231F20"/>
          <w:sz w:val="24"/>
          <w:szCs w:val="24"/>
          <w:lang w:eastAsia="sr-Latn-RS"/>
        </w:rPr>
        <w:t xml:space="preserve"> (a) </w:t>
      </w:r>
      <w:r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11.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22E5F" w:rsidRDefault="00444926"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8A54CE" w:rsidRPr="00422E5F">
        <w:rPr>
          <w:rFonts w:ascii="Times New Roman" w:hAnsi="Times New Roman" w:cs="Times New Roman"/>
          <w:color w:val="231F20"/>
          <w:sz w:val="24"/>
          <w:szCs w:val="24"/>
          <w:lang w:val="sr-Cyrl-RS" w:eastAsia="sr-Latn-RS"/>
        </w:rPr>
        <w:t>члановима од</w:t>
      </w:r>
      <w:r w:rsidR="00366628" w:rsidRPr="00422E5F">
        <w:rPr>
          <w:rFonts w:ascii="Times New Roman" w:hAnsi="Times New Roman" w:cs="Times New Roman"/>
          <w:color w:val="231F20"/>
          <w:sz w:val="24"/>
          <w:szCs w:val="24"/>
          <w:lang w:eastAsia="sr-Latn-RS"/>
        </w:rPr>
        <w:t xml:space="preserve"> 2A </w:t>
      </w:r>
      <w:r w:rsidR="008A54CE"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2I</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8A54CE" w:rsidRPr="00422E5F">
        <w:rPr>
          <w:rFonts w:ascii="Times New Roman" w:hAnsi="Times New Roman" w:cs="Times New Roman"/>
          <w:color w:val="231F20"/>
          <w:sz w:val="24"/>
          <w:szCs w:val="24"/>
          <w:lang w:val="sr-Cyrl-RS" w:eastAsia="sr-Latn-RS"/>
        </w:rPr>
        <w:t xml:space="preserve">замењују се </w:t>
      </w:r>
      <w:r w:rsidR="002E26D0">
        <w:rPr>
          <w:rFonts w:ascii="Times New Roman" w:hAnsi="Times New Roman" w:cs="Times New Roman"/>
          <w:color w:val="231F20"/>
          <w:sz w:val="24"/>
          <w:szCs w:val="24"/>
          <w:lang w:val="sr-Cyrl-RS" w:eastAsia="sr-Latn-RS"/>
        </w:rPr>
        <w:t>речима</w:t>
      </w:r>
      <w:r w:rsidR="00366628" w:rsidRPr="00422E5F">
        <w:rPr>
          <w:rFonts w:ascii="Times New Roman" w:hAnsi="Times New Roman" w:cs="Times New Roman"/>
          <w:color w:val="231F20"/>
          <w:sz w:val="24"/>
          <w:szCs w:val="24"/>
          <w:lang w:eastAsia="sr-Latn-RS"/>
        </w:rPr>
        <w:t>:</w:t>
      </w:r>
    </w:p>
    <w:p w:rsidR="00366628" w:rsidRPr="00422E5F" w:rsidRDefault="00444926"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8A54CE" w:rsidRPr="00422E5F">
        <w:rPr>
          <w:rFonts w:ascii="Times New Roman" w:hAnsi="Times New Roman" w:cs="Times New Roman"/>
          <w:color w:val="231F20"/>
          <w:sz w:val="24"/>
          <w:szCs w:val="24"/>
          <w:lang w:val="sr-Cyrl-RS" w:eastAsia="sr-Latn-RS"/>
        </w:rPr>
        <w:t>члановима од</w:t>
      </w:r>
      <w:r w:rsidR="00366628" w:rsidRPr="00422E5F">
        <w:rPr>
          <w:rFonts w:ascii="Times New Roman" w:hAnsi="Times New Roman" w:cs="Times New Roman"/>
          <w:color w:val="231F20"/>
          <w:sz w:val="24"/>
          <w:szCs w:val="24"/>
          <w:lang w:eastAsia="sr-Latn-RS"/>
        </w:rPr>
        <w:t xml:space="preserve"> 2A </w:t>
      </w:r>
      <w:r w:rsidR="008A54CE"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422E5F" w:rsidRDefault="008A54CE"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На крај</w:t>
      </w:r>
      <w:r w:rsidR="00444926">
        <w:rPr>
          <w:rFonts w:ascii="Times New Roman" w:hAnsi="Times New Roman" w:cs="Times New Roman"/>
          <w:color w:val="231F20"/>
          <w:sz w:val="24"/>
          <w:szCs w:val="24"/>
          <w:lang w:val="sr-Cyrl-RS" w:eastAsia="sr-Latn-RS"/>
        </w:rPr>
        <w:t>у</w:t>
      </w:r>
      <w:r w:rsidR="00366628" w:rsidRPr="00422E5F">
        <w:rPr>
          <w:rFonts w:ascii="Times New Roman" w:hAnsi="Times New Roman" w:cs="Times New Roman"/>
          <w:color w:val="231F20"/>
          <w:sz w:val="24"/>
          <w:szCs w:val="24"/>
          <w:lang w:eastAsia="sr-Latn-RS"/>
        </w:rPr>
        <w:t xml:space="preserve"> </w:t>
      </w:r>
      <w:r w:rsidRPr="00422E5F">
        <w:rPr>
          <w:rFonts w:ascii="Times New Roman" w:hAnsi="Times New Roman" w:cs="Times New Roman"/>
          <w:color w:val="231F20"/>
          <w:sz w:val="24"/>
          <w:szCs w:val="24"/>
          <w:lang w:val="sr-Cyrl-RS" w:eastAsia="sr-Latn-RS"/>
        </w:rPr>
        <w:t>члана</w:t>
      </w:r>
      <w:r w:rsidR="00366628" w:rsidRPr="00422E5F">
        <w:rPr>
          <w:rFonts w:ascii="Times New Roman" w:hAnsi="Times New Roman" w:cs="Times New Roman"/>
          <w:color w:val="231F20"/>
          <w:sz w:val="24"/>
          <w:szCs w:val="24"/>
          <w:lang w:eastAsia="sr-Latn-RS"/>
        </w:rPr>
        <w:t xml:space="preserve"> 2. </w:t>
      </w:r>
      <w:r w:rsidRPr="00422E5F">
        <w:rPr>
          <w:rFonts w:ascii="Times New Roman" w:hAnsi="Times New Roman" w:cs="Times New Roman"/>
          <w:color w:val="231F20"/>
          <w:sz w:val="24"/>
          <w:szCs w:val="24"/>
          <w:lang w:val="sr-Cyrl-RS" w:eastAsia="sr-Latn-RS"/>
        </w:rPr>
        <w:t>става</w:t>
      </w:r>
      <w:r w:rsidR="00366628" w:rsidRPr="00422E5F">
        <w:rPr>
          <w:rFonts w:ascii="Times New Roman" w:hAnsi="Times New Roman" w:cs="Times New Roman"/>
          <w:color w:val="231F20"/>
          <w:sz w:val="24"/>
          <w:szCs w:val="24"/>
          <w:lang w:eastAsia="sr-Latn-RS"/>
        </w:rPr>
        <w:t xml:space="preserve"> 8. </w:t>
      </w:r>
      <w:r w:rsidRPr="00422E5F">
        <w:rPr>
          <w:rFonts w:ascii="Times New Roman" w:hAnsi="Times New Roman" w:cs="Times New Roman"/>
          <w:color w:val="231F20"/>
          <w:sz w:val="24"/>
          <w:szCs w:val="24"/>
          <w:lang w:val="sr-Cyrl-RS" w:eastAsia="sr-Latn-RS"/>
        </w:rPr>
        <w:t>подстав</w:t>
      </w:r>
      <w:r w:rsidR="00366628" w:rsidRPr="00422E5F">
        <w:rPr>
          <w:rFonts w:ascii="Times New Roman" w:hAnsi="Times New Roman" w:cs="Times New Roman"/>
          <w:color w:val="231F20"/>
          <w:sz w:val="24"/>
          <w:szCs w:val="24"/>
          <w:lang w:eastAsia="sr-Latn-RS"/>
        </w:rPr>
        <w:t xml:space="preserve"> (a) </w:t>
      </w:r>
      <w:r w:rsidRPr="00422E5F">
        <w:rPr>
          <w:rFonts w:ascii="Times New Roman" w:hAnsi="Times New Roman" w:cs="Times New Roman"/>
          <w:color w:val="231F20"/>
          <w:sz w:val="24"/>
          <w:szCs w:val="24"/>
          <w:lang w:val="sr-Cyrl-RS" w:eastAsia="sr-Latn-RS"/>
        </w:rPr>
        <w:t>Протокола додају се речи</w:t>
      </w:r>
      <w:r w:rsidR="00366628" w:rsidRPr="00422E5F">
        <w:rPr>
          <w:rFonts w:ascii="Times New Roman" w:hAnsi="Times New Roman" w:cs="Times New Roman"/>
          <w:color w:val="231F20"/>
          <w:sz w:val="24"/>
          <w:szCs w:val="24"/>
          <w:lang w:eastAsia="sr-Latn-RS"/>
        </w:rPr>
        <w:t>:</w:t>
      </w:r>
    </w:p>
    <w:p w:rsidR="00366628" w:rsidRPr="00444926" w:rsidRDefault="00444926" w:rsidP="008A54CE">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sz w:val="24"/>
          <w:szCs w:val="24"/>
          <w:lang w:val="sr-Cyrl-RS"/>
        </w:rPr>
        <w:t>„</w:t>
      </w:r>
      <w:r w:rsidR="008A54CE" w:rsidRPr="00422E5F">
        <w:rPr>
          <w:rFonts w:ascii="Times New Roman" w:hAnsi="Times New Roman" w:cs="Times New Roman"/>
          <w:sz w:val="24"/>
          <w:szCs w:val="24"/>
          <w:lang w:val="sr-Cyrl-RS"/>
        </w:rPr>
        <w:t>Сваки такав споразум може се проширити тако да обухвата обавезе у погледу потрошње или производње у складу са чланом</w:t>
      </w:r>
      <w:r w:rsidR="008A54CE" w:rsidRPr="00422E5F">
        <w:rPr>
          <w:rFonts w:ascii="Times New Roman" w:hAnsi="Times New Roman" w:cs="Times New Roman"/>
          <w:sz w:val="24"/>
          <w:szCs w:val="24"/>
        </w:rPr>
        <w:t xml:space="preserve"> 2J, </w:t>
      </w:r>
      <w:r w:rsidR="009905E9">
        <w:rPr>
          <w:rFonts w:ascii="Times New Roman" w:hAnsi="Times New Roman" w:cs="Times New Roman"/>
          <w:sz w:val="24"/>
          <w:szCs w:val="24"/>
          <w:lang w:val="sr-Cyrl-RS"/>
        </w:rPr>
        <w:t>под условом да укупни комбиновани</w:t>
      </w:r>
      <w:r w:rsidR="008A54CE" w:rsidRPr="00422E5F">
        <w:rPr>
          <w:rFonts w:ascii="Times New Roman" w:hAnsi="Times New Roman" w:cs="Times New Roman"/>
          <w:sz w:val="24"/>
          <w:szCs w:val="24"/>
          <w:lang w:val="sr-Cyrl-RS"/>
        </w:rPr>
        <w:t xml:space="preserve"> обрачунски ниво потрошње или производње одг</w:t>
      </w:r>
      <w:r w:rsidR="00FF2179">
        <w:rPr>
          <w:rFonts w:ascii="Times New Roman" w:hAnsi="Times New Roman" w:cs="Times New Roman"/>
          <w:sz w:val="24"/>
          <w:szCs w:val="24"/>
          <w:lang w:val="sr-Latn-RS"/>
        </w:rPr>
        <w:t>o</w:t>
      </w:r>
      <w:r w:rsidR="008A54CE" w:rsidRPr="00422E5F">
        <w:rPr>
          <w:rFonts w:ascii="Times New Roman" w:hAnsi="Times New Roman" w:cs="Times New Roman"/>
          <w:sz w:val="24"/>
          <w:szCs w:val="24"/>
          <w:lang w:val="sr-Cyrl-RS"/>
        </w:rPr>
        <w:t>варајућих Страна не превазилази вредности прописане чланом</w:t>
      </w:r>
      <w:r w:rsidR="008A54CE" w:rsidRPr="00422E5F">
        <w:rPr>
          <w:rFonts w:ascii="Times New Roman" w:hAnsi="Times New Roman" w:cs="Times New Roman"/>
          <w:sz w:val="24"/>
          <w:szCs w:val="24"/>
        </w:rPr>
        <w:t xml:space="preserve"> 2J.</w:t>
      </w:r>
      <w:r w:rsidR="00366628" w:rsidRPr="00422E5F">
        <w:rPr>
          <w:rFonts w:ascii="Times New Roman" w:hAnsi="Times New Roman" w:cs="Times New Roman"/>
          <w:color w:val="231F20"/>
          <w:sz w:val="24"/>
          <w:szCs w:val="24"/>
          <w:lang w:eastAsia="sr-Latn-RS"/>
        </w:rPr>
        <w:t>.</w:t>
      </w:r>
      <w:r>
        <w:rPr>
          <w:rFonts w:ascii="Times New Roman" w:hAnsi="Times New Roman" w:cs="Times New Roman"/>
          <w:color w:val="231F20"/>
          <w:sz w:val="24"/>
          <w:szCs w:val="24"/>
          <w:lang w:val="sr-Cyrl-RS" w:eastAsia="sr-Latn-RS"/>
        </w:rPr>
        <w:t>“</w:t>
      </w:r>
    </w:p>
    <w:p w:rsidR="00366628" w:rsidRPr="00422E5F" w:rsidRDefault="008A54CE" w:rsidP="00192CBD">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val="sr-Cyrl-RS" w:eastAsia="sr-Latn-RS"/>
        </w:rPr>
        <w:t>У члану</w:t>
      </w:r>
      <w:r w:rsidR="00366628" w:rsidRPr="00422E5F">
        <w:rPr>
          <w:rFonts w:ascii="Times New Roman" w:hAnsi="Times New Roman" w:cs="Times New Roman"/>
          <w:color w:val="231F20"/>
          <w:sz w:val="24"/>
          <w:szCs w:val="24"/>
          <w:lang w:eastAsia="sr-Latn-RS"/>
        </w:rPr>
        <w:t xml:space="preserve"> 2.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9. </w:t>
      </w:r>
      <w:r w:rsidRPr="00422E5F">
        <w:rPr>
          <w:rFonts w:ascii="Times New Roman" w:hAnsi="Times New Roman" w:cs="Times New Roman"/>
          <w:color w:val="231F20"/>
          <w:sz w:val="24"/>
          <w:szCs w:val="24"/>
          <w:lang w:val="sr-Cyrl-RS" w:eastAsia="sr-Latn-RS"/>
        </w:rPr>
        <w:t>подставу</w:t>
      </w:r>
      <w:r w:rsidR="00366628" w:rsidRPr="00422E5F">
        <w:rPr>
          <w:rFonts w:ascii="Times New Roman" w:hAnsi="Times New Roman" w:cs="Times New Roman"/>
          <w:color w:val="231F20"/>
          <w:sz w:val="24"/>
          <w:szCs w:val="24"/>
          <w:lang w:eastAsia="sr-Latn-RS"/>
        </w:rPr>
        <w:t xml:space="preserve"> (a) </w:t>
      </w:r>
      <w:r w:rsidRPr="00422E5F">
        <w:rPr>
          <w:rFonts w:ascii="Times New Roman" w:hAnsi="Times New Roman" w:cs="Times New Roman"/>
          <w:color w:val="231F20"/>
          <w:sz w:val="24"/>
          <w:szCs w:val="24"/>
          <w:lang w:val="sr-Cyrl-RS" w:eastAsia="sr-Latn-RS"/>
        </w:rPr>
        <w:t>подтачки (</w:t>
      </w:r>
      <w:proofErr w:type="spellStart"/>
      <w:r w:rsidR="00366628" w:rsidRPr="00422E5F">
        <w:rPr>
          <w:rFonts w:ascii="Times New Roman" w:hAnsi="Times New Roman" w:cs="Times New Roman"/>
          <w:color w:val="231F20"/>
          <w:sz w:val="24"/>
          <w:szCs w:val="24"/>
          <w:lang w:eastAsia="sr-Latn-RS"/>
        </w:rPr>
        <w:t>i</w:t>
      </w:r>
      <w:proofErr w:type="spellEnd"/>
      <w:r w:rsidRPr="00422E5F">
        <w:rPr>
          <w:rFonts w:ascii="Times New Roman" w:hAnsi="Times New Roman" w:cs="Times New Roman"/>
          <w:color w:val="231F20"/>
          <w:sz w:val="24"/>
          <w:szCs w:val="24"/>
          <w:lang w:val="sr-Cyrl-RS" w:eastAsia="sr-Latn-RS"/>
        </w:rPr>
        <w:t xml:space="preserve">) Протокола, након </w:t>
      </w:r>
      <w:r w:rsidRPr="00422E5F">
        <w:rPr>
          <w:rFonts w:ascii="Times New Roman" w:hAnsi="Times New Roman" w:cs="Times New Roman"/>
          <w:sz w:val="24"/>
          <w:szCs w:val="24"/>
          <w:lang w:val="sr-Cyrl-RS"/>
        </w:rPr>
        <w:t>другог навођења речи</w:t>
      </w:r>
      <w:r w:rsidRPr="00422E5F">
        <w:rPr>
          <w:rFonts w:ascii="Times New Roman" w:hAnsi="Times New Roman" w:cs="Times New Roman"/>
          <w:sz w:val="24"/>
          <w:szCs w:val="24"/>
        </w:rPr>
        <w:t>:</w:t>
      </w:r>
      <w:r w:rsidRPr="00422E5F">
        <w:rPr>
          <w:rFonts w:ascii="Times New Roman" w:hAnsi="Times New Roman" w:cs="Times New Roman"/>
          <w:sz w:val="24"/>
          <w:szCs w:val="24"/>
          <w:lang w:val="sr-Cyrl-RS"/>
        </w:rPr>
        <w:t xml:space="preserve"> </w:t>
      </w:r>
      <w:r w:rsidR="00444926">
        <w:rPr>
          <w:rFonts w:ascii="Times New Roman" w:hAnsi="Times New Roman" w:cs="Times New Roman"/>
          <w:sz w:val="24"/>
          <w:szCs w:val="24"/>
          <w:lang w:val="sr-Cyrl-RS"/>
        </w:rPr>
        <w:t>„</w:t>
      </w:r>
      <w:r w:rsidRPr="00422E5F">
        <w:rPr>
          <w:rFonts w:ascii="Times New Roman" w:hAnsi="Times New Roman" w:cs="Times New Roman"/>
          <w:sz w:val="24"/>
          <w:szCs w:val="24"/>
          <w:lang w:val="sr-Cyrl-RS"/>
        </w:rPr>
        <w:t>корекције</w:t>
      </w:r>
      <w:r w:rsidR="00444926">
        <w:rPr>
          <w:rFonts w:ascii="Times New Roman" w:hAnsi="Times New Roman" w:cs="Times New Roman"/>
          <w:sz w:val="24"/>
          <w:szCs w:val="24"/>
          <w:lang w:val="sr-Cyrl-RS"/>
        </w:rPr>
        <w:t>“</w:t>
      </w:r>
    </w:p>
    <w:p w:rsidR="00366628" w:rsidRPr="00422E5F" w:rsidRDefault="008A54CE" w:rsidP="00192CBD">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lastRenderedPageBreak/>
        <w:t>брише се</w:t>
      </w:r>
      <w:r w:rsidRPr="00422E5F">
        <w:rPr>
          <w:rFonts w:ascii="Times New Roman" w:hAnsi="Times New Roman" w:cs="Times New Roman"/>
          <w:color w:val="231F20"/>
          <w:sz w:val="24"/>
          <w:szCs w:val="24"/>
          <w:lang w:eastAsia="sr-Latn-RS"/>
        </w:rPr>
        <w:t>:</w:t>
      </w:r>
      <w:r w:rsidRPr="00422E5F">
        <w:rPr>
          <w:rFonts w:ascii="Times New Roman" w:hAnsi="Times New Roman" w:cs="Times New Roman"/>
          <w:color w:val="231F20"/>
          <w:sz w:val="24"/>
          <w:szCs w:val="24"/>
          <w:lang w:val="sr-Cyrl-RS" w:eastAsia="sr-Latn-RS"/>
        </w:rPr>
        <w:t xml:space="preserve"> </w:t>
      </w:r>
      <w:r w:rsidR="00444926">
        <w:rPr>
          <w:rFonts w:ascii="Times New Roman" w:hAnsi="Times New Roman" w:cs="Times New Roman"/>
          <w:color w:val="231F20"/>
          <w:sz w:val="24"/>
          <w:szCs w:val="24"/>
          <w:lang w:val="sr-Cyrl-RS" w:eastAsia="sr-Latn-RS"/>
        </w:rPr>
        <w:t>„</w:t>
      </w:r>
      <w:r w:rsidRPr="00422E5F">
        <w:rPr>
          <w:rFonts w:ascii="Times New Roman" w:hAnsi="Times New Roman" w:cs="Times New Roman"/>
          <w:color w:val="231F20"/>
          <w:sz w:val="24"/>
          <w:szCs w:val="24"/>
          <w:lang w:val="sr-Cyrl-RS" w:eastAsia="sr-Latn-RS"/>
        </w:rPr>
        <w:t>и</w:t>
      </w:r>
      <w:r w:rsidR="00444926">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9905E9" w:rsidRDefault="00192CBD" w:rsidP="00192CBD">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val="sr-Cyrl-RS" w:eastAsia="sr-Latn-RS"/>
        </w:rPr>
        <w:t>Члан</w:t>
      </w:r>
      <w:r w:rsidR="00366628" w:rsidRPr="00422E5F">
        <w:rPr>
          <w:rFonts w:ascii="Times New Roman" w:hAnsi="Times New Roman" w:cs="Times New Roman"/>
          <w:color w:val="231F20"/>
          <w:sz w:val="24"/>
          <w:szCs w:val="24"/>
          <w:lang w:eastAsia="sr-Latn-RS"/>
        </w:rPr>
        <w:t xml:space="preserve"> 2 </w:t>
      </w:r>
      <w:r w:rsidRPr="00422E5F">
        <w:rPr>
          <w:rFonts w:ascii="Times New Roman" w:hAnsi="Times New Roman" w:cs="Times New Roman"/>
          <w:color w:val="231F20"/>
          <w:sz w:val="24"/>
          <w:szCs w:val="24"/>
          <w:lang w:val="sr-Cyrl-RS" w:eastAsia="sr-Latn-RS"/>
        </w:rPr>
        <w:t xml:space="preserve">став </w:t>
      </w:r>
      <w:r w:rsidR="00366628" w:rsidRPr="00422E5F">
        <w:rPr>
          <w:rFonts w:ascii="Times New Roman" w:hAnsi="Times New Roman" w:cs="Times New Roman"/>
          <w:color w:val="231F20"/>
          <w:sz w:val="24"/>
          <w:szCs w:val="24"/>
          <w:lang w:eastAsia="sr-Latn-RS"/>
        </w:rPr>
        <w:t xml:space="preserve"> 9 </w:t>
      </w:r>
      <w:r w:rsidRPr="00422E5F">
        <w:rPr>
          <w:rFonts w:ascii="Times New Roman" w:hAnsi="Times New Roman" w:cs="Times New Roman"/>
          <w:color w:val="231F20"/>
          <w:sz w:val="24"/>
          <w:szCs w:val="24"/>
          <w:lang w:val="sr-Cyrl-RS" w:eastAsia="sr-Latn-RS"/>
        </w:rPr>
        <w:t>подстав</w:t>
      </w:r>
      <w:r w:rsidR="00366628" w:rsidRPr="00422E5F">
        <w:rPr>
          <w:rFonts w:ascii="Times New Roman" w:hAnsi="Times New Roman" w:cs="Times New Roman"/>
          <w:color w:val="231F20"/>
          <w:sz w:val="24"/>
          <w:szCs w:val="24"/>
          <w:lang w:eastAsia="sr-Latn-RS"/>
        </w:rPr>
        <w:t xml:space="preserve"> (a) </w:t>
      </w:r>
      <w:r w:rsidRPr="00422E5F">
        <w:rPr>
          <w:rFonts w:ascii="Times New Roman" w:hAnsi="Times New Roman" w:cs="Times New Roman"/>
          <w:color w:val="231F20"/>
          <w:sz w:val="24"/>
          <w:szCs w:val="24"/>
          <w:lang w:val="sr-Cyrl-RS" w:eastAsia="sr-Latn-RS"/>
        </w:rPr>
        <w:t>подтачка</w:t>
      </w:r>
      <w:r w:rsidR="009905E9">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ii</w:t>
      </w:r>
      <w:r w:rsidRPr="00422E5F">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Pr="00422E5F">
        <w:rPr>
          <w:rFonts w:ascii="Times New Roman" w:hAnsi="Times New Roman" w:cs="Times New Roman"/>
          <w:color w:val="231F20"/>
          <w:sz w:val="24"/>
          <w:szCs w:val="24"/>
          <w:lang w:val="sr-Cyrl-RS" w:eastAsia="sr-Latn-RS"/>
        </w:rPr>
        <w:t xml:space="preserve">Протокола </w:t>
      </w:r>
      <w:r w:rsidR="009905E9">
        <w:rPr>
          <w:rFonts w:ascii="Times New Roman" w:hAnsi="Times New Roman" w:cs="Times New Roman"/>
          <w:color w:val="231F20"/>
          <w:sz w:val="24"/>
          <w:szCs w:val="24"/>
          <w:lang w:val="sr-Cyrl-RS" w:eastAsia="sr-Latn-RS"/>
        </w:rPr>
        <w:t xml:space="preserve">се пренумерише као члан 2 став 9 </w:t>
      </w:r>
      <w:r w:rsidRPr="00422E5F">
        <w:rPr>
          <w:rFonts w:ascii="Times New Roman" w:hAnsi="Times New Roman" w:cs="Times New Roman"/>
          <w:color w:val="231F20"/>
          <w:sz w:val="24"/>
          <w:szCs w:val="24"/>
          <w:lang w:val="sr-Cyrl-RS" w:eastAsia="sr-Latn-RS"/>
        </w:rPr>
        <w:t>подстав</w:t>
      </w:r>
      <w:r w:rsidR="00366628" w:rsidRPr="00422E5F">
        <w:rPr>
          <w:rFonts w:ascii="Times New Roman" w:hAnsi="Times New Roman" w:cs="Times New Roman"/>
          <w:color w:val="231F20"/>
          <w:sz w:val="24"/>
          <w:szCs w:val="24"/>
          <w:lang w:eastAsia="sr-Latn-RS"/>
        </w:rPr>
        <w:t xml:space="preserve"> (a) </w:t>
      </w:r>
      <w:r w:rsidRPr="00422E5F">
        <w:rPr>
          <w:rFonts w:ascii="Times New Roman" w:hAnsi="Times New Roman" w:cs="Times New Roman"/>
          <w:color w:val="231F20"/>
          <w:sz w:val="24"/>
          <w:szCs w:val="24"/>
          <w:lang w:val="sr-Cyrl-RS" w:eastAsia="sr-Latn-RS"/>
        </w:rPr>
        <w:t>подтачка</w:t>
      </w:r>
      <w:r w:rsidR="009905E9">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iii</w:t>
      </w:r>
      <w:r w:rsidRPr="00422E5F">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r w:rsidR="009905E9">
        <w:rPr>
          <w:rFonts w:ascii="Times New Roman" w:hAnsi="Times New Roman" w:cs="Times New Roman"/>
          <w:color w:val="231F20"/>
          <w:sz w:val="24"/>
          <w:szCs w:val="24"/>
          <w:lang w:val="sr-Cyrl-RS" w:eastAsia="sr-Latn-RS"/>
        </w:rPr>
        <w:t xml:space="preserve"> </w:t>
      </w:r>
    </w:p>
    <w:p w:rsidR="00366628" w:rsidRPr="00422E5F" w:rsidRDefault="009905E9" w:rsidP="00192CBD">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 xml:space="preserve">Следеће се додаје као </w:t>
      </w:r>
      <w:r w:rsidR="00192CBD" w:rsidRPr="00422E5F">
        <w:rPr>
          <w:rFonts w:ascii="Times New Roman" w:hAnsi="Times New Roman" w:cs="Times New Roman"/>
          <w:color w:val="231F20"/>
          <w:sz w:val="24"/>
          <w:szCs w:val="24"/>
          <w:lang w:val="sr-Cyrl-RS" w:eastAsia="sr-Latn-RS"/>
        </w:rPr>
        <w:t>члан</w:t>
      </w:r>
      <w:r w:rsidR="00366628" w:rsidRPr="00422E5F">
        <w:rPr>
          <w:rFonts w:ascii="Times New Roman" w:hAnsi="Times New Roman" w:cs="Times New Roman"/>
          <w:color w:val="231F20"/>
          <w:sz w:val="24"/>
          <w:szCs w:val="24"/>
          <w:lang w:eastAsia="sr-Latn-RS"/>
        </w:rPr>
        <w:t xml:space="preserve"> 2 </w:t>
      </w:r>
      <w:r w:rsidR="00192CBD" w:rsidRPr="00422E5F">
        <w:rPr>
          <w:rFonts w:ascii="Times New Roman" w:hAnsi="Times New Roman" w:cs="Times New Roman"/>
          <w:color w:val="231F20"/>
          <w:sz w:val="24"/>
          <w:szCs w:val="24"/>
          <w:lang w:val="sr-Cyrl-RS" w:eastAsia="sr-Latn-RS"/>
        </w:rPr>
        <w:t>став</w:t>
      </w:r>
      <w:r w:rsidR="00366628" w:rsidRPr="00422E5F">
        <w:rPr>
          <w:rFonts w:ascii="Times New Roman" w:hAnsi="Times New Roman" w:cs="Times New Roman"/>
          <w:color w:val="231F20"/>
          <w:sz w:val="24"/>
          <w:szCs w:val="24"/>
          <w:lang w:eastAsia="sr-Latn-RS"/>
        </w:rPr>
        <w:t xml:space="preserve"> 9 </w:t>
      </w:r>
      <w:r w:rsidR="00192CBD" w:rsidRPr="00422E5F">
        <w:rPr>
          <w:rFonts w:ascii="Times New Roman" w:hAnsi="Times New Roman" w:cs="Times New Roman"/>
          <w:color w:val="231F20"/>
          <w:sz w:val="24"/>
          <w:szCs w:val="24"/>
          <w:lang w:val="sr-Cyrl-RS" w:eastAsia="sr-Latn-RS"/>
        </w:rPr>
        <w:t>подстав</w:t>
      </w:r>
      <w:r w:rsidR="00366628" w:rsidRPr="00422E5F">
        <w:rPr>
          <w:rFonts w:ascii="Times New Roman" w:hAnsi="Times New Roman" w:cs="Times New Roman"/>
          <w:color w:val="231F20"/>
          <w:sz w:val="24"/>
          <w:szCs w:val="24"/>
          <w:lang w:eastAsia="sr-Latn-RS"/>
        </w:rPr>
        <w:t xml:space="preserve"> (a) </w:t>
      </w:r>
      <w:r w:rsidR="00192CBD" w:rsidRPr="00422E5F">
        <w:rPr>
          <w:rFonts w:ascii="Times New Roman" w:hAnsi="Times New Roman" w:cs="Times New Roman"/>
          <w:color w:val="231F20"/>
          <w:sz w:val="24"/>
          <w:szCs w:val="24"/>
          <w:lang w:val="sr-Cyrl-RS" w:eastAsia="sr-Latn-RS"/>
        </w:rPr>
        <w:t>подтачк</w:t>
      </w:r>
      <w:r w:rsidR="006B417B">
        <w:rPr>
          <w:rFonts w:ascii="Times New Roman" w:hAnsi="Times New Roman" w:cs="Times New Roman"/>
          <w:color w:val="231F20"/>
          <w:sz w:val="24"/>
          <w:szCs w:val="24"/>
          <w:lang w:val="sr-Cyrl-RS" w:eastAsia="sr-Latn-RS"/>
        </w:rPr>
        <w:t>а</w:t>
      </w:r>
      <w:r w:rsidR="00192CBD" w:rsidRPr="00422E5F">
        <w:rPr>
          <w:rFonts w:ascii="Times New Roman" w:hAnsi="Times New Roman" w:cs="Times New Roman"/>
          <w:color w:val="231F20"/>
          <w:sz w:val="24"/>
          <w:szCs w:val="24"/>
          <w:lang w:val="sr-Cyrl-RS" w:eastAsia="sr-Latn-RS"/>
        </w:rPr>
        <w:t xml:space="preserve"> (</w:t>
      </w:r>
      <w:proofErr w:type="spellStart"/>
      <w:r w:rsidR="00366628" w:rsidRPr="00422E5F">
        <w:rPr>
          <w:rFonts w:ascii="Times New Roman" w:hAnsi="Times New Roman" w:cs="Times New Roman"/>
          <w:color w:val="231F20"/>
          <w:sz w:val="24"/>
          <w:szCs w:val="24"/>
          <w:lang w:eastAsia="sr-Latn-RS"/>
        </w:rPr>
        <w:t>i</w:t>
      </w:r>
      <w:proofErr w:type="spellEnd"/>
      <w:r w:rsidR="006B417B">
        <w:rPr>
          <w:rFonts w:ascii="Times New Roman" w:hAnsi="Times New Roman" w:cs="Times New Roman"/>
          <w:color w:val="231F20"/>
          <w:sz w:val="24"/>
          <w:szCs w:val="24"/>
          <w:lang w:val="sr-Latn-RS" w:eastAsia="sr-Latn-RS"/>
        </w:rPr>
        <w:t>i</w:t>
      </w:r>
      <w:r w:rsidR="00192CBD" w:rsidRPr="00422E5F">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192CBD"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w:t>
      </w:r>
    </w:p>
    <w:p w:rsidR="00366628" w:rsidRPr="00422E5F" w:rsidRDefault="00444926" w:rsidP="00192CBD">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192CBD" w:rsidRPr="00422E5F">
        <w:rPr>
          <w:rFonts w:ascii="Times New Roman" w:hAnsi="Times New Roman" w:cs="Times New Roman"/>
          <w:color w:val="231F20"/>
          <w:sz w:val="24"/>
          <w:szCs w:val="24"/>
          <w:lang w:val="sr-Cyrl-RS" w:eastAsia="sr-Latn-RS"/>
        </w:rPr>
        <w:t>Требало би извршити корекције за потенцијал глобалног загревања наведене у Анексу</w:t>
      </w:r>
      <w:r w:rsidR="00366628" w:rsidRPr="00422E5F">
        <w:rPr>
          <w:rFonts w:ascii="Times New Roman" w:hAnsi="Times New Roman" w:cs="Times New Roman"/>
          <w:color w:val="231F20"/>
          <w:sz w:val="24"/>
          <w:szCs w:val="24"/>
          <w:lang w:eastAsia="sr-Latn-RS"/>
        </w:rPr>
        <w:t xml:space="preserve"> A, </w:t>
      </w:r>
      <w:r w:rsidR="00192CBD" w:rsidRPr="00422E5F">
        <w:rPr>
          <w:rFonts w:ascii="Times New Roman" w:hAnsi="Times New Roman" w:cs="Times New Roman"/>
          <w:color w:val="231F20"/>
          <w:sz w:val="24"/>
          <w:szCs w:val="24"/>
          <w:lang w:val="sr-Cyrl-RS" w:eastAsia="sr-Latn-RS"/>
        </w:rPr>
        <w:t>групи</w:t>
      </w:r>
      <w:r w:rsidR="00192CBD" w:rsidRPr="00422E5F">
        <w:rPr>
          <w:rFonts w:ascii="Times New Roman" w:hAnsi="Times New Roman" w:cs="Times New Roman"/>
          <w:color w:val="231F20"/>
          <w:sz w:val="24"/>
          <w:szCs w:val="24"/>
          <w:lang w:eastAsia="sr-Latn-RS"/>
        </w:rPr>
        <w:t xml:space="preserve"> I</w:t>
      </w:r>
      <w:r w:rsidR="00366628" w:rsidRPr="00422E5F">
        <w:rPr>
          <w:rFonts w:ascii="Times New Roman" w:hAnsi="Times New Roman" w:cs="Times New Roman"/>
          <w:color w:val="231F20"/>
          <w:sz w:val="24"/>
          <w:szCs w:val="24"/>
          <w:lang w:eastAsia="sr-Latn-RS"/>
        </w:rPr>
        <w:t xml:space="preserve">, </w:t>
      </w:r>
      <w:r w:rsidR="00192CBD"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C </w:t>
      </w:r>
      <w:r w:rsidR="00192CBD"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w:t>
      </w:r>
      <w:r w:rsidR="00192CBD" w:rsidRPr="00422E5F">
        <w:rPr>
          <w:rFonts w:ascii="Times New Roman" w:hAnsi="Times New Roman" w:cs="Times New Roman"/>
          <w:color w:val="231F20"/>
          <w:sz w:val="24"/>
          <w:szCs w:val="24"/>
          <w:lang w:val="sr-Cyrl-RS" w:eastAsia="sr-Latn-RS"/>
        </w:rPr>
        <w:t>Анексу</w:t>
      </w:r>
      <w:r w:rsidR="00366628" w:rsidRPr="00422E5F">
        <w:rPr>
          <w:rFonts w:ascii="Times New Roman" w:hAnsi="Times New Roman" w:cs="Times New Roman"/>
          <w:color w:val="231F20"/>
          <w:sz w:val="24"/>
          <w:szCs w:val="24"/>
          <w:lang w:eastAsia="sr-Latn-RS"/>
        </w:rPr>
        <w:t xml:space="preserve"> F </w:t>
      </w:r>
      <w:r w:rsidR="00192CBD"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w:t>
      </w:r>
      <w:r w:rsidR="00192CBD" w:rsidRPr="00422E5F">
        <w:rPr>
          <w:rFonts w:ascii="Times New Roman" w:hAnsi="Times New Roman" w:cs="Times New Roman"/>
          <w:color w:val="231F20"/>
          <w:sz w:val="24"/>
          <w:szCs w:val="24"/>
          <w:lang w:val="sr-Cyrl-RS" w:eastAsia="sr-Latn-RS"/>
        </w:rPr>
        <w:t>ако је потребно</w:t>
      </w:r>
      <w:r w:rsidR="00366628" w:rsidRPr="00422E5F">
        <w:rPr>
          <w:rFonts w:ascii="Times New Roman" w:hAnsi="Times New Roman" w:cs="Times New Roman"/>
          <w:color w:val="231F20"/>
          <w:sz w:val="24"/>
          <w:szCs w:val="24"/>
          <w:lang w:eastAsia="sr-Latn-RS"/>
        </w:rPr>
        <w:t xml:space="preserve">, </w:t>
      </w:r>
      <w:r w:rsidR="00192CBD" w:rsidRPr="00422E5F">
        <w:rPr>
          <w:rFonts w:ascii="Times New Roman" w:hAnsi="Times New Roman" w:cs="Times New Roman"/>
          <w:color w:val="231F20"/>
          <w:sz w:val="24"/>
          <w:szCs w:val="24"/>
          <w:lang w:val="sr-Cyrl-RS" w:eastAsia="sr-Latn-RS"/>
        </w:rPr>
        <w:t>утврдити какве то корекције треба да буду</w:t>
      </w:r>
      <w:r w:rsidR="006B417B">
        <w:rPr>
          <w:rFonts w:ascii="Times New Roman" w:hAnsi="Times New Roman" w:cs="Times New Roman"/>
          <w:color w:val="231F20"/>
          <w:sz w:val="24"/>
          <w:szCs w:val="24"/>
          <w:lang w:val="sr-Cyrl-RS" w:eastAsia="sr-Latn-RS"/>
        </w:rPr>
        <w:t>;</w:t>
      </w:r>
      <w:r w:rsidR="006B417B">
        <w:rPr>
          <w:rFonts w:ascii="Times New Roman" w:hAnsi="Times New Roman" w:cs="Times New Roman"/>
          <w:color w:val="231F20"/>
          <w:sz w:val="24"/>
          <w:szCs w:val="24"/>
          <w:lang w:val="sr-Latn-RS" w:eastAsia="sr-Latn-RS"/>
        </w:rPr>
        <w:t xml:space="preserve"> </w:t>
      </w:r>
      <w:r w:rsidR="006B417B">
        <w:rPr>
          <w:rFonts w:ascii="Times New Roman" w:hAnsi="Times New Roman" w:cs="Times New Roman"/>
          <w:color w:val="231F20"/>
          <w:sz w:val="24"/>
          <w:szCs w:val="24"/>
          <w:lang w:val="sr-Cyrl-RS" w:eastAsia="sr-Latn-RS"/>
        </w:rPr>
        <w:t>и</w:t>
      </w:r>
      <w:r>
        <w:rPr>
          <w:rFonts w:ascii="Times New Roman" w:hAnsi="Times New Roman" w:cs="Times New Roman"/>
          <w:color w:val="231F20"/>
          <w:sz w:val="24"/>
          <w:szCs w:val="24"/>
          <w:lang w:val="sr-Cyrl-RS" w:eastAsia="sr-Latn-RS"/>
        </w:rPr>
        <w:t>“</w:t>
      </w:r>
    </w:p>
    <w:p w:rsidR="00192CBD" w:rsidRPr="00422E5F" w:rsidRDefault="00192CBD" w:rsidP="00192CBD">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192CBD"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2J</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Следећи члан умеће се иза члана</w:t>
      </w:r>
      <w:r w:rsidR="00366628" w:rsidRPr="00422E5F">
        <w:rPr>
          <w:rFonts w:ascii="Times New Roman" w:hAnsi="Times New Roman" w:cs="Times New Roman"/>
          <w:color w:val="231F20"/>
          <w:sz w:val="24"/>
          <w:szCs w:val="24"/>
          <w:lang w:eastAsia="sr-Latn-RS"/>
        </w:rPr>
        <w:t xml:space="preserve"> 2I </w:t>
      </w:r>
      <w:r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w:t>
      </w:r>
    </w:p>
    <w:p w:rsidR="00366628" w:rsidRPr="00422E5F" w:rsidRDefault="00444926"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E448EF" w:rsidRPr="00422E5F">
        <w:rPr>
          <w:rFonts w:ascii="Times New Roman" w:hAnsi="Times New Roman" w:cs="Times New Roman"/>
          <w:color w:val="231F20"/>
          <w:sz w:val="24"/>
          <w:szCs w:val="24"/>
          <w:lang w:val="sr-Cyrl-RS" w:eastAsia="sr-Latn-RS"/>
        </w:rPr>
        <w:t>Члан</w:t>
      </w:r>
      <w:r w:rsidR="00366628" w:rsidRPr="00422E5F">
        <w:rPr>
          <w:rFonts w:ascii="Times New Roman" w:hAnsi="Times New Roman" w:cs="Times New Roman"/>
          <w:color w:val="231F20"/>
          <w:sz w:val="24"/>
          <w:szCs w:val="24"/>
          <w:lang w:eastAsia="sr-Latn-RS"/>
        </w:rPr>
        <w:t xml:space="preserve"> 2J: </w:t>
      </w:r>
      <w:r w:rsidR="00E448EF" w:rsidRPr="00422E5F">
        <w:rPr>
          <w:rFonts w:ascii="Times New Roman" w:hAnsi="Times New Roman" w:cs="Times New Roman"/>
          <w:sz w:val="24"/>
          <w:szCs w:val="24"/>
          <w:lang w:val="sr-Cyrl-RS"/>
        </w:rPr>
        <w:t>Флуороугљоводоници</w:t>
      </w:r>
    </w:p>
    <w:p w:rsidR="00366628" w:rsidRPr="00422E5F" w:rsidRDefault="00366628" w:rsidP="00E448EF">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eastAsia="sr-Latn-RS"/>
        </w:rPr>
        <w:t xml:space="preserve">1. </w:t>
      </w:r>
      <w:r w:rsidR="00E448EF" w:rsidRPr="00422E5F">
        <w:rPr>
          <w:rFonts w:ascii="Times New Roman" w:hAnsi="Times New Roman" w:cs="Times New Roman"/>
          <w:sz w:val="24"/>
          <w:szCs w:val="24"/>
          <w:lang w:val="sr-Cyrl-RS"/>
        </w:rPr>
        <w:t xml:space="preserve">Свака Страна ће обезбедити да за дванаестомесечни период почевши од 01.јануара </w:t>
      </w:r>
      <w:r w:rsidR="00E448EF" w:rsidRPr="00422E5F">
        <w:rPr>
          <w:rFonts w:ascii="Times New Roman" w:hAnsi="Times New Roman" w:cs="Times New Roman"/>
          <w:sz w:val="24"/>
          <w:szCs w:val="24"/>
        </w:rPr>
        <w:t xml:space="preserve">2019. </w:t>
      </w:r>
      <w:r w:rsidR="00E448EF" w:rsidRPr="00422E5F">
        <w:rPr>
          <w:rFonts w:ascii="Times New Roman" w:hAnsi="Times New Roman" w:cs="Times New Roman"/>
          <w:sz w:val="24"/>
          <w:szCs w:val="24"/>
          <w:lang w:val="sr-Cyrl-RS"/>
        </w:rPr>
        <w:t>године</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и у сваком наредном дванаестомесечном периоду, њен обрачунски ниво потрошње контролисаних супстанци из Анекса</w:t>
      </w:r>
      <w:r w:rsidR="00E448EF" w:rsidRPr="00422E5F">
        <w:rPr>
          <w:rFonts w:ascii="Times New Roman" w:hAnsi="Times New Roman" w:cs="Times New Roman"/>
          <w:sz w:val="24"/>
          <w:szCs w:val="24"/>
        </w:rPr>
        <w:t xml:space="preserve"> F, </w:t>
      </w:r>
      <w:r w:rsidR="00E448EF" w:rsidRPr="00422E5F">
        <w:rPr>
          <w:rFonts w:ascii="Times New Roman" w:hAnsi="Times New Roman" w:cs="Times New Roman"/>
          <w:sz w:val="24"/>
          <w:szCs w:val="24"/>
          <w:lang w:val="sr-Cyrl-RS"/>
        </w:rPr>
        <w:t xml:space="preserve">изражен у еквивалентима </w:t>
      </w:r>
      <w:r w:rsidR="00E448EF" w:rsidRPr="00422E5F">
        <w:rPr>
          <w:rFonts w:ascii="Times New Roman" w:hAnsi="Times New Roman" w:cs="Times New Roman"/>
          <w:sz w:val="24"/>
          <w:szCs w:val="24"/>
        </w:rPr>
        <w:t>CO</w:t>
      </w:r>
      <w:r w:rsidR="00E448EF" w:rsidRPr="00422E5F">
        <w:rPr>
          <w:rFonts w:ascii="Times New Roman" w:hAnsi="Times New Roman" w:cs="Times New Roman"/>
          <w:sz w:val="24"/>
          <w:szCs w:val="24"/>
          <w:vertAlign w:val="subscript"/>
        </w:rPr>
        <w:t>2</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не премаши проценат наведен за одговарајући временски период у подставовима</w:t>
      </w:r>
      <w:r w:rsidR="00E448EF" w:rsidRPr="00422E5F">
        <w:rPr>
          <w:rFonts w:ascii="Times New Roman" w:hAnsi="Times New Roman" w:cs="Times New Roman"/>
          <w:sz w:val="24"/>
          <w:szCs w:val="24"/>
        </w:rPr>
        <w:t xml:space="preserve"> (a) </w:t>
      </w:r>
      <w:r w:rsidR="00E448EF" w:rsidRPr="00422E5F">
        <w:rPr>
          <w:rFonts w:ascii="Times New Roman" w:hAnsi="Times New Roman" w:cs="Times New Roman"/>
          <w:sz w:val="24"/>
          <w:szCs w:val="24"/>
          <w:lang w:val="sr-Cyrl-RS"/>
        </w:rPr>
        <w:t>до</w:t>
      </w:r>
      <w:r w:rsidR="00E448EF" w:rsidRPr="00422E5F">
        <w:rPr>
          <w:rFonts w:ascii="Times New Roman" w:hAnsi="Times New Roman" w:cs="Times New Roman"/>
          <w:sz w:val="24"/>
          <w:szCs w:val="24"/>
        </w:rPr>
        <w:t xml:space="preserve"> (e) </w:t>
      </w:r>
      <w:r w:rsidR="00E448EF" w:rsidRPr="00422E5F">
        <w:rPr>
          <w:rFonts w:ascii="Times New Roman" w:hAnsi="Times New Roman" w:cs="Times New Roman"/>
          <w:sz w:val="24"/>
          <w:szCs w:val="24"/>
          <w:lang w:val="sr-Cyrl-RS"/>
        </w:rPr>
        <w:t>из овог члана</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 xml:space="preserve">годишње просечне вредности њеног обрачунског нивоа потрошње контролисаних супстанци из Анекса </w:t>
      </w:r>
      <w:r w:rsidR="00E448EF" w:rsidRPr="00422E5F">
        <w:rPr>
          <w:rFonts w:ascii="Times New Roman" w:hAnsi="Times New Roman" w:cs="Times New Roman"/>
          <w:sz w:val="24"/>
          <w:szCs w:val="24"/>
        </w:rPr>
        <w:t xml:space="preserve">F </w:t>
      </w:r>
      <w:r w:rsidR="00E448EF" w:rsidRPr="00422E5F">
        <w:rPr>
          <w:rFonts w:ascii="Times New Roman" w:hAnsi="Times New Roman" w:cs="Times New Roman"/>
          <w:sz w:val="24"/>
          <w:szCs w:val="24"/>
          <w:lang w:val="sr-Cyrl-RS"/>
        </w:rPr>
        <w:t>за</w:t>
      </w:r>
      <w:r w:rsidR="00E448EF" w:rsidRPr="00422E5F">
        <w:rPr>
          <w:rFonts w:ascii="Times New Roman" w:hAnsi="Times New Roman" w:cs="Times New Roman"/>
          <w:sz w:val="24"/>
          <w:szCs w:val="24"/>
        </w:rPr>
        <w:t xml:space="preserve"> 2011, 2012. </w:t>
      </w:r>
      <w:proofErr w:type="spellStart"/>
      <w:proofErr w:type="gramStart"/>
      <w:r w:rsidR="00E448EF" w:rsidRPr="00422E5F">
        <w:rPr>
          <w:rFonts w:ascii="Times New Roman" w:hAnsi="Times New Roman" w:cs="Times New Roman"/>
          <w:sz w:val="24"/>
          <w:szCs w:val="24"/>
        </w:rPr>
        <w:t>i</w:t>
      </w:r>
      <w:proofErr w:type="spellEnd"/>
      <w:proofErr w:type="gramEnd"/>
      <w:r w:rsidR="00E448EF" w:rsidRPr="00422E5F">
        <w:rPr>
          <w:rFonts w:ascii="Times New Roman" w:hAnsi="Times New Roman" w:cs="Times New Roman"/>
          <w:sz w:val="24"/>
          <w:szCs w:val="24"/>
        </w:rPr>
        <w:t xml:space="preserve"> 2013.</w:t>
      </w:r>
      <w:r w:rsidR="00E448EF" w:rsidRPr="00422E5F">
        <w:rPr>
          <w:rFonts w:ascii="Times New Roman" w:hAnsi="Times New Roman" w:cs="Times New Roman"/>
          <w:sz w:val="24"/>
          <w:szCs w:val="24"/>
          <w:lang w:val="sr-Cyrl-RS"/>
        </w:rPr>
        <w:t>годину</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плус</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петнаест процената обрачунског нивоа потрошње контролисаних супстанци из Анекса</w:t>
      </w:r>
      <w:r w:rsidR="00E448EF" w:rsidRPr="00422E5F">
        <w:rPr>
          <w:rFonts w:ascii="Times New Roman" w:hAnsi="Times New Roman" w:cs="Times New Roman"/>
          <w:sz w:val="24"/>
          <w:szCs w:val="24"/>
        </w:rPr>
        <w:t xml:space="preserve"> C, </w:t>
      </w:r>
      <w:r w:rsidR="00E448EF" w:rsidRPr="00422E5F">
        <w:rPr>
          <w:rFonts w:ascii="Times New Roman" w:hAnsi="Times New Roman" w:cs="Times New Roman"/>
          <w:sz w:val="24"/>
          <w:szCs w:val="24"/>
          <w:lang w:val="sr-Cyrl-RS"/>
        </w:rPr>
        <w:t>Група</w:t>
      </w:r>
      <w:r w:rsidR="00E448EF" w:rsidRPr="00422E5F">
        <w:rPr>
          <w:rFonts w:ascii="Times New Roman" w:hAnsi="Times New Roman" w:cs="Times New Roman"/>
          <w:sz w:val="24"/>
          <w:szCs w:val="24"/>
        </w:rPr>
        <w:t xml:space="preserve"> I </w:t>
      </w:r>
      <w:r w:rsidR="00E448EF" w:rsidRPr="00422E5F">
        <w:rPr>
          <w:rFonts w:ascii="Times New Roman" w:hAnsi="Times New Roman" w:cs="Times New Roman"/>
          <w:sz w:val="24"/>
          <w:szCs w:val="24"/>
          <w:lang w:val="sr-Cyrl-RS"/>
        </w:rPr>
        <w:t xml:space="preserve">као што је прописано ставом </w:t>
      </w:r>
      <w:r w:rsidR="00E448EF" w:rsidRPr="00422E5F">
        <w:rPr>
          <w:rFonts w:ascii="Times New Roman" w:hAnsi="Times New Roman" w:cs="Times New Roman"/>
          <w:sz w:val="24"/>
          <w:szCs w:val="24"/>
        </w:rPr>
        <w:t xml:space="preserve">1 </w:t>
      </w:r>
      <w:r w:rsidR="00E448EF" w:rsidRPr="00422E5F">
        <w:rPr>
          <w:rFonts w:ascii="Times New Roman" w:hAnsi="Times New Roman" w:cs="Times New Roman"/>
          <w:sz w:val="24"/>
          <w:szCs w:val="24"/>
          <w:lang w:val="sr-Cyrl-RS"/>
        </w:rPr>
        <w:t xml:space="preserve">члана </w:t>
      </w:r>
      <w:r w:rsidR="00E448EF" w:rsidRPr="00422E5F">
        <w:rPr>
          <w:rFonts w:ascii="Times New Roman" w:hAnsi="Times New Roman" w:cs="Times New Roman"/>
          <w:sz w:val="24"/>
          <w:szCs w:val="24"/>
        </w:rPr>
        <w:t xml:space="preserve">2F, </w:t>
      </w:r>
      <w:r w:rsidR="00E448EF" w:rsidRPr="00422E5F">
        <w:rPr>
          <w:rFonts w:ascii="Times New Roman" w:hAnsi="Times New Roman" w:cs="Times New Roman"/>
          <w:sz w:val="24"/>
          <w:szCs w:val="24"/>
          <w:lang w:val="sr-Cyrl-RS"/>
        </w:rPr>
        <w:t xml:space="preserve">изражено у еквивалентима </w:t>
      </w:r>
      <w:r w:rsidR="00E448EF" w:rsidRPr="00422E5F">
        <w:rPr>
          <w:rFonts w:ascii="Times New Roman" w:hAnsi="Times New Roman" w:cs="Times New Roman"/>
          <w:sz w:val="24"/>
          <w:szCs w:val="24"/>
        </w:rPr>
        <w:t>CO</w:t>
      </w:r>
      <w:r w:rsidR="00E448EF" w:rsidRPr="00422E5F">
        <w:rPr>
          <w:rFonts w:ascii="Times New Roman" w:hAnsi="Times New Roman" w:cs="Times New Roman"/>
          <w:sz w:val="24"/>
          <w:szCs w:val="24"/>
          <w:vertAlign w:val="subscript"/>
        </w:rPr>
        <w:t>2</w:t>
      </w:r>
      <w:r w:rsidR="00E448EF" w:rsidRPr="00422E5F">
        <w:rPr>
          <w:rFonts w:ascii="Times New Roman" w:hAnsi="Times New Roman" w:cs="Times New Roman"/>
          <w:sz w:val="24"/>
          <w:szCs w:val="24"/>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(a)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2019.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2023.: </w:t>
      </w:r>
      <w:proofErr w:type="gramStart"/>
      <w:r w:rsidR="00366628" w:rsidRPr="00422E5F">
        <w:rPr>
          <w:rFonts w:ascii="Times New Roman" w:hAnsi="Times New Roman" w:cs="Times New Roman"/>
          <w:color w:val="231F20"/>
          <w:sz w:val="24"/>
          <w:szCs w:val="24"/>
          <w:lang w:eastAsia="sr-Latn-RS"/>
        </w:rPr>
        <w:t>90 %</w:t>
      </w:r>
      <w:proofErr w:type="gramEnd"/>
      <w:r w:rsidR="00366628" w:rsidRPr="00422E5F">
        <w:rPr>
          <w:rFonts w:ascii="Times New Roman" w:hAnsi="Times New Roman" w:cs="Times New Roman"/>
          <w:color w:val="231F20"/>
          <w:sz w:val="24"/>
          <w:szCs w:val="24"/>
          <w:lang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(b) </w:t>
      </w:r>
      <w:proofErr w:type="gramStart"/>
      <w:r w:rsidR="00E448EF"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2024. </w:t>
      </w:r>
      <w:r w:rsidR="00E448EF" w:rsidRPr="00422E5F">
        <w:rPr>
          <w:rFonts w:ascii="Times New Roman" w:hAnsi="Times New Roman" w:cs="Times New Roman"/>
          <w:color w:val="231F20"/>
          <w:sz w:val="24"/>
          <w:szCs w:val="24"/>
          <w:lang w:val="sr-Cyrl-RS" w:eastAsia="sr-Latn-RS"/>
        </w:rPr>
        <w:t>до</w:t>
      </w:r>
      <w:r w:rsidRPr="00422E5F">
        <w:rPr>
          <w:rFonts w:ascii="Times New Roman" w:hAnsi="Times New Roman" w:cs="Times New Roman"/>
          <w:color w:val="231F20"/>
          <w:sz w:val="24"/>
          <w:szCs w:val="24"/>
          <w:lang w:eastAsia="sr-Latn-RS"/>
        </w:rPr>
        <w:t xml:space="preserve"> 2028.: </w:t>
      </w:r>
      <w:proofErr w:type="gramStart"/>
      <w:r w:rsidRPr="00422E5F">
        <w:rPr>
          <w:rFonts w:ascii="Times New Roman" w:hAnsi="Times New Roman" w:cs="Times New Roman"/>
          <w:color w:val="231F20"/>
          <w:sz w:val="24"/>
          <w:szCs w:val="24"/>
          <w:lang w:eastAsia="sr-Latn-RS"/>
        </w:rPr>
        <w:t>60 %</w:t>
      </w:r>
      <w:proofErr w:type="gramEnd"/>
      <w:r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(c)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2029.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2033.: </w:t>
      </w:r>
      <w:proofErr w:type="gramStart"/>
      <w:r w:rsidR="00366628" w:rsidRPr="00422E5F">
        <w:rPr>
          <w:rFonts w:ascii="Times New Roman" w:hAnsi="Times New Roman" w:cs="Times New Roman"/>
          <w:color w:val="231F20"/>
          <w:sz w:val="24"/>
          <w:szCs w:val="24"/>
          <w:lang w:eastAsia="sr-Latn-RS"/>
        </w:rPr>
        <w:t>30 %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(d)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2034.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2035.: </w:t>
      </w:r>
      <w:proofErr w:type="gramStart"/>
      <w:r w:rsidR="00366628" w:rsidRPr="00422E5F">
        <w:rPr>
          <w:rFonts w:ascii="Times New Roman" w:hAnsi="Times New Roman" w:cs="Times New Roman"/>
          <w:color w:val="231F20"/>
          <w:sz w:val="24"/>
          <w:szCs w:val="24"/>
          <w:lang w:eastAsia="sr-Latn-RS"/>
        </w:rPr>
        <w:t>20 %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(e) 2036. </w:t>
      </w:r>
      <w:r w:rsidRPr="00422E5F">
        <w:rPr>
          <w:rFonts w:ascii="Times New Roman" w:hAnsi="Times New Roman" w:cs="Times New Roman"/>
          <w:color w:val="231F20"/>
          <w:sz w:val="24"/>
          <w:szCs w:val="24"/>
          <w:lang w:val="sr-Cyrl-RS" w:eastAsia="sr-Latn-RS"/>
        </w:rPr>
        <w:t>и на даље</w:t>
      </w:r>
      <w:r w:rsidR="00366628" w:rsidRPr="00422E5F">
        <w:rPr>
          <w:rFonts w:ascii="Times New Roman" w:hAnsi="Times New Roman" w:cs="Times New Roman"/>
          <w:color w:val="231F20"/>
          <w:sz w:val="24"/>
          <w:szCs w:val="24"/>
          <w:lang w:eastAsia="sr-Latn-RS"/>
        </w:rPr>
        <w:t>: 15 %.</w:t>
      </w:r>
    </w:p>
    <w:p w:rsidR="00366628" w:rsidRPr="00422E5F" w:rsidRDefault="00366628"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2. </w:t>
      </w:r>
      <w:r w:rsidR="00E448EF" w:rsidRPr="00422E5F">
        <w:rPr>
          <w:rFonts w:ascii="Times New Roman" w:hAnsi="Times New Roman" w:cs="Times New Roman"/>
          <w:color w:val="231F20"/>
          <w:sz w:val="24"/>
          <w:szCs w:val="24"/>
          <w:lang w:val="sr-Cyrl-RS" w:eastAsia="sr-Latn-RS"/>
        </w:rPr>
        <w:t>Не доводећи у питање став</w:t>
      </w:r>
      <w:r w:rsidR="00E448EF" w:rsidRPr="00422E5F">
        <w:rPr>
          <w:rFonts w:ascii="Times New Roman" w:hAnsi="Times New Roman" w:cs="Times New Roman"/>
          <w:sz w:val="24"/>
          <w:szCs w:val="24"/>
          <w:lang w:val="sr-Cyrl-RS"/>
        </w:rPr>
        <w:t xml:space="preserve"> </w:t>
      </w:r>
      <w:proofErr w:type="gramStart"/>
      <w:r w:rsidR="00E448EF" w:rsidRPr="00422E5F">
        <w:rPr>
          <w:rFonts w:ascii="Times New Roman" w:hAnsi="Times New Roman" w:cs="Times New Roman"/>
          <w:sz w:val="24"/>
          <w:szCs w:val="24"/>
        </w:rPr>
        <w:t>1</w:t>
      </w:r>
      <w:proofErr w:type="gramEnd"/>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овог члана</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Стране могу да одлуче да ће Страна обезбедити</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 xml:space="preserve">да за дванаестомесечни период почевши од </w:t>
      </w:r>
      <w:r w:rsidR="00E448EF" w:rsidRPr="00422E5F">
        <w:rPr>
          <w:rFonts w:ascii="Times New Roman" w:hAnsi="Times New Roman" w:cs="Times New Roman"/>
          <w:sz w:val="24"/>
          <w:szCs w:val="24"/>
        </w:rPr>
        <w:t xml:space="preserve">1. </w:t>
      </w:r>
      <w:r w:rsidR="00E448EF" w:rsidRPr="00422E5F">
        <w:rPr>
          <w:rFonts w:ascii="Times New Roman" w:hAnsi="Times New Roman" w:cs="Times New Roman"/>
          <w:sz w:val="24"/>
          <w:szCs w:val="24"/>
          <w:lang w:val="sr-Cyrl-RS"/>
        </w:rPr>
        <w:t>јануара</w:t>
      </w:r>
      <w:r w:rsidR="00E448EF" w:rsidRPr="00422E5F">
        <w:rPr>
          <w:rFonts w:ascii="Times New Roman" w:hAnsi="Times New Roman" w:cs="Times New Roman"/>
          <w:sz w:val="24"/>
          <w:szCs w:val="24"/>
        </w:rPr>
        <w:t xml:space="preserve"> 2020.</w:t>
      </w:r>
      <w:r w:rsidR="00E448EF" w:rsidRPr="00422E5F">
        <w:rPr>
          <w:rFonts w:ascii="Times New Roman" w:hAnsi="Times New Roman" w:cs="Times New Roman"/>
          <w:sz w:val="24"/>
          <w:szCs w:val="24"/>
          <w:lang w:val="sr-Cyrl-RS"/>
        </w:rPr>
        <w:t>године</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и у сваком наредном дванаестомесечном периоду</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њен обрачунски ниво потрошње контролисаних супстанци из Анекса</w:t>
      </w:r>
      <w:r w:rsidR="00E448EF" w:rsidRPr="00422E5F">
        <w:rPr>
          <w:rFonts w:ascii="Times New Roman" w:hAnsi="Times New Roman" w:cs="Times New Roman"/>
          <w:sz w:val="24"/>
          <w:szCs w:val="24"/>
        </w:rPr>
        <w:t xml:space="preserve"> F, </w:t>
      </w:r>
      <w:r w:rsidR="00E448EF" w:rsidRPr="00422E5F">
        <w:rPr>
          <w:rFonts w:ascii="Times New Roman" w:hAnsi="Times New Roman" w:cs="Times New Roman"/>
          <w:sz w:val="24"/>
          <w:szCs w:val="24"/>
          <w:lang w:val="sr-Cyrl-RS"/>
        </w:rPr>
        <w:t xml:space="preserve">изражен у еквивалентима </w:t>
      </w:r>
      <w:r w:rsidR="00E448EF" w:rsidRPr="00422E5F">
        <w:rPr>
          <w:rFonts w:ascii="Times New Roman" w:hAnsi="Times New Roman" w:cs="Times New Roman"/>
          <w:sz w:val="24"/>
          <w:szCs w:val="24"/>
        </w:rPr>
        <w:t>CO</w:t>
      </w:r>
      <w:r w:rsidR="00E448EF" w:rsidRPr="00422E5F">
        <w:rPr>
          <w:rFonts w:ascii="Times New Roman" w:hAnsi="Times New Roman" w:cs="Times New Roman"/>
          <w:sz w:val="24"/>
          <w:szCs w:val="24"/>
          <w:vertAlign w:val="subscript"/>
        </w:rPr>
        <w:t>2</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не премаши проценат наведен за одговарајући временски период у подставовима</w:t>
      </w:r>
      <w:r w:rsidR="00E448EF" w:rsidRPr="00422E5F">
        <w:rPr>
          <w:rFonts w:ascii="Times New Roman" w:hAnsi="Times New Roman" w:cs="Times New Roman"/>
          <w:sz w:val="24"/>
          <w:szCs w:val="24"/>
        </w:rPr>
        <w:t xml:space="preserve"> (a) </w:t>
      </w:r>
      <w:r w:rsidR="00E448EF" w:rsidRPr="00422E5F">
        <w:rPr>
          <w:rFonts w:ascii="Times New Roman" w:hAnsi="Times New Roman" w:cs="Times New Roman"/>
          <w:sz w:val="24"/>
          <w:szCs w:val="24"/>
          <w:lang w:val="sr-Cyrl-RS"/>
        </w:rPr>
        <w:t>до</w:t>
      </w:r>
      <w:r w:rsidR="00E448EF" w:rsidRPr="00422E5F">
        <w:rPr>
          <w:rFonts w:ascii="Times New Roman" w:hAnsi="Times New Roman" w:cs="Times New Roman"/>
          <w:sz w:val="24"/>
          <w:szCs w:val="24"/>
        </w:rPr>
        <w:t xml:space="preserve"> (e) </w:t>
      </w:r>
      <w:r w:rsidR="00E448EF" w:rsidRPr="00422E5F">
        <w:rPr>
          <w:rFonts w:ascii="Times New Roman" w:hAnsi="Times New Roman" w:cs="Times New Roman"/>
          <w:sz w:val="24"/>
          <w:szCs w:val="24"/>
          <w:lang w:val="sr-Cyrl-RS"/>
        </w:rPr>
        <w:t>из овог члана</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 xml:space="preserve">годишње просечне вредности њеног обрачунског нивоа потрошње контролисаних супстанци из Анекса </w:t>
      </w:r>
      <w:r w:rsidR="00E448EF" w:rsidRPr="00422E5F">
        <w:rPr>
          <w:rFonts w:ascii="Times New Roman" w:hAnsi="Times New Roman" w:cs="Times New Roman"/>
          <w:sz w:val="24"/>
          <w:szCs w:val="24"/>
        </w:rPr>
        <w:t xml:space="preserve">F </w:t>
      </w:r>
      <w:r w:rsidR="00E448EF" w:rsidRPr="00422E5F">
        <w:rPr>
          <w:rFonts w:ascii="Times New Roman" w:hAnsi="Times New Roman" w:cs="Times New Roman"/>
          <w:sz w:val="24"/>
          <w:szCs w:val="24"/>
          <w:lang w:val="sr-Cyrl-RS"/>
        </w:rPr>
        <w:t>за</w:t>
      </w:r>
      <w:r w:rsidR="00E448EF" w:rsidRPr="00422E5F">
        <w:rPr>
          <w:rFonts w:ascii="Times New Roman" w:hAnsi="Times New Roman" w:cs="Times New Roman"/>
          <w:sz w:val="24"/>
          <w:szCs w:val="24"/>
        </w:rPr>
        <w:t xml:space="preserve"> 2011, 2012. </w:t>
      </w:r>
      <w:proofErr w:type="spellStart"/>
      <w:proofErr w:type="gramStart"/>
      <w:r w:rsidR="00E448EF" w:rsidRPr="00422E5F">
        <w:rPr>
          <w:rFonts w:ascii="Times New Roman" w:hAnsi="Times New Roman" w:cs="Times New Roman"/>
          <w:sz w:val="24"/>
          <w:szCs w:val="24"/>
        </w:rPr>
        <w:t>i</w:t>
      </w:r>
      <w:proofErr w:type="spellEnd"/>
      <w:proofErr w:type="gramEnd"/>
      <w:r w:rsidR="00E448EF" w:rsidRPr="00422E5F">
        <w:rPr>
          <w:rFonts w:ascii="Times New Roman" w:hAnsi="Times New Roman" w:cs="Times New Roman"/>
          <w:sz w:val="24"/>
          <w:szCs w:val="24"/>
        </w:rPr>
        <w:t xml:space="preserve"> 2013.</w:t>
      </w:r>
      <w:r w:rsidR="00E448EF" w:rsidRPr="00422E5F">
        <w:rPr>
          <w:rFonts w:ascii="Times New Roman" w:hAnsi="Times New Roman" w:cs="Times New Roman"/>
          <w:sz w:val="24"/>
          <w:szCs w:val="24"/>
          <w:lang w:val="sr-Cyrl-RS"/>
        </w:rPr>
        <w:t>годину</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плус</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двадесетпет процената обрачунског нивоа потрошње контролисаних супстанци из Анекса</w:t>
      </w:r>
      <w:r w:rsidR="00E448EF" w:rsidRPr="00422E5F">
        <w:rPr>
          <w:rFonts w:ascii="Times New Roman" w:hAnsi="Times New Roman" w:cs="Times New Roman"/>
          <w:sz w:val="24"/>
          <w:szCs w:val="24"/>
        </w:rPr>
        <w:t xml:space="preserve"> C, </w:t>
      </w:r>
      <w:r w:rsidR="00E448EF" w:rsidRPr="00422E5F">
        <w:rPr>
          <w:rFonts w:ascii="Times New Roman" w:hAnsi="Times New Roman" w:cs="Times New Roman"/>
          <w:sz w:val="24"/>
          <w:szCs w:val="24"/>
          <w:lang w:val="sr-Cyrl-RS"/>
        </w:rPr>
        <w:t>Група</w:t>
      </w:r>
      <w:r w:rsidR="00E448EF" w:rsidRPr="00422E5F">
        <w:rPr>
          <w:rFonts w:ascii="Times New Roman" w:hAnsi="Times New Roman" w:cs="Times New Roman"/>
          <w:sz w:val="24"/>
          <w:szCs w:val="24"/>
        </w:rPr>
        <w:t xml:space="preserve"> I </w:t>
      </w:r>
      <w:r w:rsidR="00E448EF" w:rsidRPr="00422E5F">
        <w:rPr>
          <w:rFonts w:ascii="Times New Roman" w:hAnsi="Times New Roman" w:cs="Times New Roman"/>
          <w:sz w:val="24"/>
          <w:szCs w:val="24"/>
          <w:lang w:val="sr-Cyrl-RS"/>
        </w:rPr>
        <w:t xml:space="preserve">као што је прописано ставом </w:t>
      </w:r>
      <w:r w:rsidR="00E448EF" w:rsidRPr="00422E5F">
        <w:rPr>
          <w:rFonts w:ascii="Times New Roman" w:hAnsi="Times New Roman" w:cs="Times New Roman"/>
          <w:sz w:val="24"/>
          <w:szCs w:val="24"/>
        </w:rPr>
        <w:t xml:space="preserve">1 </w:t>
      </w:r>
      <w:r w:rsidR="00E448EF" w:rsidRPr="00422E5F">
        <w:rPr>
          <w:rFonts w:ascii="Times New Roman" w:hAnsi="Times New Roman" w:cs="Times New Roman"/>
          <w:sz w:val="24"/>
          <w:szCs w:val="24"/>
          <w:lang w:val="sr-Cyrl-RS"/>
        </w:rPr>
        <w:t xml:space="preserve">члана </w:t>
      </w:r>
      <w:r w:rsidR="00E448EF" w:rsidRPr="00422E5F">
        <w:rPr>
          <w:rFonts w:ascii="Times New Roman" w:hAnsi="Times New Roman" w:cs="Times New Roman"/>
          <w:sz w:val="24"/>
          <w:szCs w:val="24"/>
        </w:rPr>
        <w:t xml:space="preserve">2F, </w:t>
      </w:r>
      <w:r w:rsidR="00E448EF" w:rsidRPr="00422E5F">
        <w:rPr>
          <w:rFonts w:ascii="Times New Roman" w:hAnsi="Times New Roman" w:cs="Times New Roman"/>
          <w:sz w:val="24"/>
          <w:szCs w:val="24"/>
          <w:lang w:val="sr-Cyrl-RS"/>
        </w:rPr>
        <w:t xml:space="preserve">изражено у еквивалентима </w:t>
      </w:r>
      <w:r w:rsidR="00E448EF" w:rsidRPr="00422E5F">
        <w:rPr>
          <w:rFonts w:ascii="Times New Roman" w:hAnsi="Times New Roman" w:cs="Times New Roman"/>
          <w:sz w:val="24"/>
          <w:szCs w:val="24"/>
        </w:rPr>
        <w:t>CO</w:t>
      </w:r>
      <w:r w:rsidR="00E448EF" w:rsidRPr="00422E5F">
        <w:rPr>
          <w:rFonts w:ascii="Times New Roman" w:hAnsi="Times New Roman" w:cs="Times New Roman"/>
          <w:sz w:val="24"/>
          <w:szCs w:val="24"/>
          <w:vertAlign w:val="subscript"/>
        </w:rPr>
        <w:t>2</w:t>
      </w:r>
      <w:r w:rsidRPr="00422E5F">
        <w:rPr>
          <w:rFonts w:ascii="Times New Roman" w:hAnsi="Times New Roman" w:cs="Times New Roman"/>
          <w:color w:val="231F20"/>
          <w:sz w:val="24"/>
          <w:szCs w:val="24"/>
          <w:lang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(a) </w:t>
      </w:r>
      <w:proofErr w:type="gramStart"/>
      <w:r w:rsidR="00E448EF" w:rsidRPr="00422E5F">
        <w:rPr>
          <w:rFonts w:ascii="Times New Roman" w:hAnsi="Times New Roman" w:cs="Times New Roman"/>
          <w:color w:val="231F20"/>
          <w:sz w:val="24"/>
          <w:szCs w:val="24"/>
          <w:lang w:val="sr-Cyrl-RS" w:eastAsia="sr-Latn-RS"/>
        </w:rPr>
        <w:t>од</w:t>
      </w:r>
      <w:proofErr w:type="gramEnd"/>
      <w:r w:rsidR="00E448EF" w:rsidRPr="00422E5F">
        <w:rPr>
          <w:rFonts w:ascii="Times New Roman" w:hAnsi="Times New Roman" w:cs="Times New Roman"/>
          <w:color w:val="231F20"/>
          <w:sz w:val="24"/>
          <w:szCs w:val="24"/>
          <w:lang w:eastAsia="sr-Latn-RS"/>
        </w:rPr>
        <w:t xml:space="preserve"> 2020. </w:t>
      </w:r>
      <w:r w:rsidR="00E448EF" w:rsidRPr="00422E5F">
        <w:rPr>
          <w:rFonts w:ascii="Times New Roman" w:hAnsi="Times New Roman" w:cs="Times New Roman"/>
          <w:color w:val="231F20"/>
          <w:sz w:val="24"/>
          <w:szCs w:val="24"/>
          <w:lang w:val="sr-Cyrl-RS" w:eastAsia="sr-Latn-RS"/>
        </w:rPr>
        <w:t>до</w:t>
      </w:r>
      <w:r w:rsidRPr="00422E5F">
        <w:rPr>
          <w:rFonts w:ascii="Times New Roman" w:hAnsi="Times New Roman" w:cs="Times New Roman"/>
          <w:color w:val="231F20"/>
          <w:sz w:val="24"/>
          <w:szCs w:val="24"/>
          <w:lang w:eastAsia="sr-Latn-RS"/>
        </w:rPr>
        <w:t xml:space="preserve"> 2024.: </w:t>
      </w:r>
      <w:proofErr w:type="gramStart"/>
      <w:r w:rsidRPr="00422E5F">
        <w:rPr>
          <w:rFonts w:ascii="Times New Roman" w:hAnsi="Times New Roman" w:cs="Times New Roman"/>
          <w:color w:val="231F20"/>
          <w:sz w:val="24"/>
          <w:szCs w:val="24"/>
          <w:lang w:eastAsia="sr-Latn-RS"/>
        </w:rPr>
        <w:t>95 %</w:t>
      </w:r>
      <w:proofErr w:type="gramEnd"/>
      <w:r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(b)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2025.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2028.: </w:t>
      </w:r>
      <w:proofErr w:type="gramStart"/>
      <w:r w:rsidR="00366628" w:rsidRPr="00422E5F">
        <w:rPr>
          <w:rFonts w:ascii="Times New Roman" w:hAnsi="Times New Roman" w:cs="Times New Roman"/>
          <w:color w:val="231F20"/>
          <w:sz w:val="24"/>
          <w:szCs w:val="24"/>
          <w:lang w:eastAsia="sr-Latn-RS"/>
        </w:rPr>
        <w:t>65 %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(c)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2029.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2033.: </w:t>
      </w:r>
      <w:proofErr w:type="gramStart"/>
      <w:r w:rsidR="00366628" w:rsidRPr="00422E5F">
        <w:rPr>
          <w:rFonts w:ascii="Times New Roman" w:hAnsi="Times New Roman" w:cs="Times New Roman"/>
          <w:color w:val="231F20"/>
          <w:sz w:val="24"/>
          <w:szCs w:val="24"/>
          <w:lang w:eastAsia="sr-Latn-RS"/>
        </w:rPr>
        <w:t>30 %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(d)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2034.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2035.: </w:t>
      </w:r>
      <w:proofErr w:type="gramStart"/>
      <w:r w:rsidR="00366628" w:rsidRPr="00422E5F">
        <w:rPr>
          <w:rFonts w:ascii="Times New Roman" w:hAnsi="Times New Roman" w:cs="Times New Roman"/>
          <w:color w:val="231F20"/>
          <w:sz w:val="24"/>
          <w:szCs w:val="24"/>
          <w:lang w:eastAsia="sr-Latn-RS"/>
        </w:rPr>
        <w:t>20 %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(e) 2036. </w:t>
      </w:r>
      <w:r w:rsidRPr="00422E5F">
        <w:rPr>
          <w:rFonts w:ascii="Times New Roman" w:hAnsi="Times New Roman" w:cs="Times New Roman"/>
          <w:color w:val="231F20"/>
          <w:sz w:val="24"/>
          <w:szCs w:val="24"/>
          <w:lang w:val="sr-Cyrl-RS" w:eastAsia="sr-Latn-RS"/>
        </w:rPr>
        <w:t>и на даље</w:t>
      </w:r>
      <w:r w:rsidR="00366628" w:rsidRPr="00422E5F">
        <w:rPr>
          <w:rFonts w:ascii="Times New Roman" w:hAnsi="Times New Roman" w:cs="Times New Roman"/>
          <w:color w:val="231F20"/>
          <w:sz w:val="24"/>
          <w:szCs w:val="24"/>
          <w:lang w:eastAsia="sr-Latn-RS"/>
        </w:rPr>
        <w:t>: 15 %.</w:t>
      </w:r>
    </w:p>
    <w:p w:rsidR="00366628" w:rsidRPr="00422E5F" w:rsidRDefault="00366628"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3. </w:t>
      </w:r>
      <w:r w:rsidR="00E448EF" w:rsidRPr="00422E5F">
        <w:rPr>
          <w:rFonts w:ascii="Times New Roman" w:hAnsi="Times New Roman" w:cs="Times New Roman"/>
          <w:sz w:val="24"/>
          <w:szCs w:val="24"/>
          <w:lang w:val="sr-Cyrl-RS"/>
        </w:rPr>
        <w:t xml:space="preserve">Свака Страна која производи контролисане супстанце из Анекса </w:t>
      </w:r>
      <w:r w:rsidR="00E448EF" w:rsidRPr="00422E5F">
        <w:rPr>
          <w:rFonts w:ascii="Times New Roman" w:hAnsi="Times New Roman" w:cs="Times New Roman"/>
          <w:sz w:val="24"/>
          <w:szCs w:val="24"/>
        </w:rPr>
        <w:t xml:space="preserve">F </w:t>
      </w:r>
      <w:r w:rsidR="00E448EF" w:rsidRPr="00422E5F">
        <w:rPr>
          <w:rFonts w:ascii="Times New Roman" w:hAnsi="Times New Roman" w:cs="Times New Roman"/>
          <w:sz w:val="24"/>
          <w:szCs w:val="24"/>
          <w:lang w:val="sr-Cyrl-RS"/>
        </w:rPr>
        <w:t>ће обезбедити да за дван</w:t>
      </w:r>
      <w:r w:rsidR="002C56C8" w:rsidRPr="00422E5F">
        <w:rPr>
          <w:rFonts w:ascii="Times New Roman" w:hAnsi="Times New Roman" w:cs="Times New Roman"/>
          <w:sz w:val="24"/>
          <w:szCs w:val="24"/>
          <w:lang w:val="sr-Cyrl-RS"/>
        </w:rPr>
        <w:t xml:space="preserve">аестомесечни период почевши од </w:t>
      </w:r>
      <w:r w:rsidR="00E448EF" w:rsidRPr="00422E5F">
        <w:rPr>
          <w:rFonts w:ascii="Times New Roman" w:hAnsi="Times New Roman" w:cs="Times New Roman"/>
          <w:sz w:val="24"/>
          <w:szCs w:val="24"/>
          <w:lang w:val="sr-Cyrl-RS"/>
        </w:rPr>
        <w:t>1.</w:t>
      </w:r>
      <w:r w:rsidR="002C56C8" w:rsidRPr="00422E5F">
        <w:rPr>
          <w:rFonts w:ascii="Times New Roman" w:hAnsi="Times New Roman" w:cs="Times New Roman"/>
          <w:sz w:val="24"/>
          <w:szCs w:val="24"/>
          <w:lang w:val="en-GB"/>
        </w:rPr>
        <w:t xml:space="preserve"> </w:t>
      </w:r>
      <w:r w:rsidR="00E448EF" w:rsidRPr="00422E5F">
        <w:rPr>
          <w:rFonts w:ascii="Times New Roman" w:hAnsi="Times New Roman" w:cs="Times New Roman"/>
          <w:sz w:val="24"/>
          <w:szCs w:val="24"/>
          <w:lang w:val="sr-Cyrl-RS"/>
        </w:rPr>
        <w:t xml:space="preserve">јануара </w:t>
      </w:r>
      <w:r w:rsidR="00E448EF" w:rsidRPr="00422E5F">
        <w:rPr>
          <w:rFonts w:ascii="Times New Roman" w:hAnsi="Times New Roman" w:cs="Times New Roman"/>
          <w:sz w:val="24"/>
          <w:szCs w:val="24"/>
        </w:rPr>
        <w:t xml:space="preserve">2019. </w:t>
      </w:r>
      <w:r w:rsidR="00E448EF" w:rsidRPr="00422E5F">
        <w:rPr>
          <w:rFonts w:ascii="Times New Roman" w:hAnsi="Times New Roman" w:cs="Times New Roman"/>
          <w:sz w:val="24"/>
          <w:szCs w:val="24"/>
          <w:lang w:val="sr-Cyrl-RS"/>
        </w:rPr>
        <w:t>године</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и у сваком наредном дванаестомесечном периоду</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њен обрачунски ниво</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производње</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контролисаних супстанци из Анекса</w:t>
      </w:r>
      <w:r w:rsidR="00E448EF" w:rsidRPr="00422E5F">
        <w:rPr>
          <w:rFonts w:ascii="Times New Roman" w:hAnsi="Times New Roman" w:cs="Times New Roman"/>
          <w:sz w:val="24"/>
          <w:szCs w:val="24"/>
        </w:rPr>
        <w:t xml:space="preserve"> F, </w:t>
      </w:r>
      <w:r w:rsidR="00E448EF" w:rsidRPr="00422E5F">
        <w:rPr>
          <w:rFonts w:ascii="Times New Roman" w:hAnsi="Times New Roman" w:cs="Times New Roman"/>
          <w:sz w:val="24"/>
          <w:szCs w:val="24"/>
          <w:lang w:val="sr-Cyrl-RS"/>
        </w:rPr>
        <w:t xml:space="preserve">изражен у еквивалентима </w:t>
      </w:r>
      <w:r w:rsidR="00E448EF" w:rsidRPr="00422E5F">
        <w:rPr>
          <w:rFonts w:ascii="Times New Roman" w:hAnsi="Times New Roman" w:cs="Times New Roman"/>
          <w:sz w:val="24"/>
          <w:szCs w:val="24"/>
        </w:rPr>
        <w:t>CO</w:t>
      </w:r>
      <w:r w:rsidR="00E448EF" w:rsidRPr="00422E5F">
        <w:rPr>
          <w:rFonts w:ascii="Times New Roman" w:hAnsi="Times New Roman" w:cs="Times New Roman"/>
          <w:sz w:val="24"/>
          <w:szCs w:val="24"/>
          <w:vertAlign w:val="subscript"/>
        </w:rPr>
        <w:t>2</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не премаши проценат наведен за одговарајући временски период у подставовима</w:t>
      </w:r>
      <w:r w:rsidR="00E448EF" w:rsidRPr="00422E5F">
        <w:rPr>
          <w:rFonts w:ascii="Times New Roman" w:hAnsi="Times New Roman" w:cs="Times New Roman"/>
          <w:sz w:val="24"/>
          <w:szCs w:val="24"/>
        </w:rPr>
        <w:t xml:space="preserve"> (a) </w:t>
      </w:r>
      <w:r w:rsidR="00E448EF" w:rsidRPr="00422E5F">
        <w:rPr>
          <w:rFonts w:ascii="Times New Roman" w:hAnsi="Times New Roman" w:cs="Times New Roman"/>
          <w:sz w:val="24"/>
          <w:szCs w:val="24"/>
          <w:lang w:val="sr-Cyrl-RS"/>
        </w:rPr>
        <w:t>до</w:t>
      </w:r>
      <w:r w:rsidR="00E448EF" w:rsidRPr="00422E5F">
        <w:rPr>
          <w:rFonts w:ascii="Times New Roman" w:hAnsi="Times New Roman" w:cs="Times New Roman"/>
          <w:sz w:val="24"/>
          <w:szCs w:val="24"/>
        </w:rPr>
        <w:t xml:space="preserve"> (e) </w:t>
      </w:r>
      <w:r w:rsidR="00E448EF" w:rsidRPr="00422E5F">
        <w:rPr>
          <w:rFonts w:ascii="Times New Roman" w:hAnsi="Times New Roman" w:cs="Times New Roman"/>
          <w:sz w:val="24"/>
          <w:szCs w:val="24"/>
          <w:lang w:val="sr-Cyrl-RS"/>
        </w:rPr>
        <w:t xml:space="preserve">из овог члана, годишње просечне вредности њеног обрачунског нивоа производње контролисаних супстанци из Анекса </w:t>
      </w:r>
      <w:r w:rsidR="00E448EF" w:rsidRPr="00422E5F">
        <w:rPr>
          <w:rFonts w:ascii="Times New Roman" w:hAnsi="Times New Roman" w:cs="Times New Roman"/>
          <w:sz w:val="24"/>
          <w:szCs w:val="24"/>
        </w:rPr>
        <w:t xml:space="preserve">F </w:t>
      </w:r>
      <w:r w:rsidR="00E448EF" w:rsidRPr="00422E5F">
        <w:rPr>
          <w:rFonts w:ascii="Times New Roman" w:hAnsi="Times New Roman" w:cs="Times New Roman"/>
          <w:sz w:val="24"/>
          <w:szCs w:val="24"/>
          <w:lang w:val="sr-Cyrl-RS"/>
        </w:rPr>
        <w:t>за</w:t>
      </w:r>
      <w:r w:rsidR="00E448EF" w:rsidRPr="00422E5F">
        <w:rPr>
          <w:rFonts w:ascii="Times New Roman" w:hAnsi="Times New Roman" w:cs="Times New Roman"/>
          <w:sz w:val="24"/>
          <w:szCs w:val="24"/>
        </w:rPr>
        <w:t xml:space="preserve"> 2011, 2012. </w:t>
      </w:r>
      <w:r w:rsidR="00E448EF" w:rsidRPr="00422E5F">
        <w:rPr>
          <w:rFonts w:ascii="Times New Roman" w:hAnsi="Times New Roman" w:cs="Times New Roman"/>
          <w:sz w:val="24"/>
          <w:szCs w:val="24"/>
          <w:lang w:val="sr-Cyrl-RS"/>
        </w:rPr>
        <w:t>и</w:t>
      </w:r>
      <w:r w:rsidR="00E448EF" w:rsidRPr="00422E5F">
        <w:rPr>
          <w:rFonts w:ascii="Times New Roman" w:hAnsi="Times New Roman" w:cs="Times New Roman"/>
          <w:sz w:val="24"/>
          <w:szCs w:val="24"/>
        </w:rPr>
        <w:t xml:space="preserve"> 2013.</w:t>
      </w:r>
      <w:r w:rsidR="00E448EF" w:rsidRPr="00422E5F">
        <w:rPr>
          <w:rFonts w:ascii="Times New Roman" w:hAnsi="Times New Roman" w:cs="Times New Roman"/>
          <w:sz w:val="24"/>
          <w:szCs w:val="24"/>
          <w:lang w:val="sr-Cyrl-RS"/>
        </w:rPr>
        <w:t>годину</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плус</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петнаест процената обрачунског нивоа производње контролисаних супстанци из Анекса</w:t>
      </w:r>
      <w:r w:rsidR="00E448EF" w:rsidRPr="00422E5F">
        <w:rPr>
          <w:rFonts w:ascii="Times New Roman" w:hAnsi="Times New Roman" w:cs="Times New Roman"/>
          <w:sz w:val="24"/>
          <w:szCs w:val="24"/>
        </w:rPr>
        <w:t xml:space="preserve"> C, </w:t>
      </w:r>
      <w:r w:rsidR="00E448EF" w:rsidRPr="00422E5F">
        <w:rPr>
          <w:rFonts w:ascii="Times New Roman" w:hAnsi="Times New Roman" w:cs="Times New Roman"/>
          <w:sz w:val="24"/>
          <w:szCs w:val="24"/>
          <w:lang w:val="sr-Cyrl-RS"/>
        </w:rPr>
        <w:t>Група</w:t>
      </w:r>
      <w:r w:rsidR="00E448EF" w:rsidRPr="00422E5F">
        <w:rPr>
          <w:rFonts w:ascii="Times New Roman" w:hAnsi="Times New Roman" w:cs="Times New Roman"/>
          <w:sz w:val="24"/>
          <w:szCs w:val="24"/>
        </w:rPr>
        <w:t xml:space="preserve"> I </w:t>
      </w:r>
      <w:r w:rsidR="00E448EF" w:rsidRPr="00422E5F">
        <w:rPr>
          <w:rFonts w:ascii="Times New Roman" w:hAnsi="Times New Roman" w:cs="Times New Roman"/>
          <w:sz w:val="24"/>
          <w:szCs w:val="24"/>
          <w:lang w:val="sr-Cyrl-RS"/>
        </w:rPr>
        <w:t>као што је прописано ставом 2</w:t>
      </w:r>
      <w:r w:rsidR="00E448EF" w:rsidRPr="00422E5F">
        <w:rPr>
          <w:rFonts w:ascii="Times New Roman" w:hAnsi="Times New Roman" w:cs="Times New Roman"/>
          <w:sz w:val="24"/>
          <w:szCs w:val="24"/>
        </w:rPr>
        <w:t xml:space="preserve"> </w:t>
      </w:r>
      <w:r w:rsidR="00E448EF" w:rsidRPr="00422E5F">
        <w:rPr>
          <w:rFonts w:ascii="Times New Roman" w:hAnsi="Times New Roman" w:cs="Times New Roman"/>
          <w:sz w:val="24"/>
          <w:szCs w:val="24"/>
          <w:lang w:val="sr-Cyrl-RS"/>
        </w:rPr>
        <w:t xml:space="preserve">члана </w:t>
      </w:r>
      <w:r w:rsidR="00E448EF" w:rsidRPr="00422E5F">
        <w:rPr>
          <w:rFonts w:ascii="Times New Roman" w:hAnsi="Times New Roman" w:cs="Times New Roman"/>
          <w:sz w:val="24"/>
          <w:szCs w:val="24"/>
        </w:rPr>
        <w:t xml:space="preserve">2F, </w:t>
      </w:r>
      <w:r w:rsidR="00E448EF" w:rsidRPr="00422E5F">
        <w:rPr>
          <w:rFonts w:ascii="Times New Roman" w:hAnsi="Times New Roman" w:cs="Times New Roman"/>
          <w:sz w:val="24"/>
          <w:szCs w:val="24"/>
          <w:lang w:val="sr-Cyrl-RS"/>
        </w:rPr>
        <w:t xml:space="preserve">изражено у еквивалентима </w:t>
      </w:r>
      <w:r w:rsidR="00E448EF" w:rsidRPr="00422E5F">
        <w:rPr>
          <w:rFonts w:ascii="Times New Roman" w:hAnsi="Times New Roman" w:cs="Times New Roman"/>
          <w:sz w:val="24"/>
          <w:szCs w:val="24"/>
        </w:rPr>
        <w:t>CO</w:t>
      </w:r>
      <w:r w:rsidR="00E448EF" w:rsidRPr="00422E5F">
        <w:rPr>
          <w:rFonts w:ascii="Times New Roman" w:hAnsi="Times New Roman" w:cs="Times New Roman"/>
          <w:sz w:val="24"/>
          <w:szCs w:val="24"/>
          <w:vertAlign w:val="subscript"/>
        </w:rPr>
        <w:t>2</w:t>
      </w:r>
      <w:r w:rsidRPr="00422E5F">
        <w:rPr>
          <w:rFonts w:ascii="Times New Roman" w:hAnsi="Times New Roman" w:cs="Times New Roman"/>
          <w:color w:val="231F20"/>
          <w:sz w:val="24"/>
          <w:szCs w:val="24"/>
          <w:lang w:eastAsia="sr-Latn-RS"/>
        </w:rPr>
        <w:t>:</w:t>
      </w:r>
    </w:p>
    <w:p w:rsidR="00366628" w:rsidRPr="00422E5F" w:rsidRDefault="00366628"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 xml:space="preserve">(a) </w:t>
      </w:r>
      <w:proofErr w:type="gramStart"/>
      <w:r w:rsidR="00E448EF"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2019. </w:t>
      </w:r>
      <w:r w:rsidR="00173046" w:rsidRPr="00422E5F">
        <w:rPr>
          <w:rFonts w:ascii="Times New Roman" w:hAnsi="Times New Roman" w:cs="Times New Roman"/>
          <w:color w:val="231F20"/>
          <w:sz w:val="24"/>
          <w:szCs w:val="24"/>
          <w:lang w:val="sr-Cyrl-RS" w:eastAsia="sr-Latn-RS"/>
        </w:rPr>
        <w:t>до 2023</w:t>
      </w:r>
      <w:r w:rsidRPr="00422E5F">
        <w:rPr>
          <w:rFonts w:ascii="Times New Roman" w:hAnsi="Times New Roman" w:cs="Times New Roman"/>
          <w:color w:val="231F20"/>
          <w:sz w:val="24"/>
          <w:szCs w:val="24"/>
          <w:lang w:eastAsia="sr-Latn-RS"/>
        </w:rPr>
        <w:t>: 90 %;</w:t>
      </w:r>
    </w:p>
    <w:p w:rsidR="00366628" w:rsidRPr="00422E5F" w:rsidRDefault="00E448EF"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(b)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2024.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2028.: </w:t>
      </w:r>
      <w:proofErr w:type="gramStart"/>
      <w:r w:rsidR="00366628" w:rsidRPr="00422E5F">
        <w:rPr>
          <w:rFonts w:ascii="Times New Roman" w:hAnsi="Times New Roman" w:cs="Times New Roman"/>
          <w:color w:val="231F20"/>
          <w:sz w:val="24"/>
          <w:szCs w:val="24"/>
          <w:lang w:eastAsia="sr-Latn-RS"/>
        </w:rPr>
        <w:t>60 %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(c)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2029.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2033.: </w:t>
      </w:r>
      <w:proofErr w:type="gramStart"/>
      <w:r w:rsidR="00366628" w:rsidRPr="00422E5F">
        <w:rPr>
          <w:rFonts w:ascii="Times New Roman" w:hAnsi="Times New Roman" w:cs="Times New Roman"/>
          <w:color w:val="231F20"/>
          <w:sz w:val="24"/>
          <w:szCs w:val="24"/>
          <w:lang w:eastAsia="sr-Latn-RS"/>
        </w:rPr>
        <w:t>30 %</w:t>
      </w:r>
      <w:proofErr w:type="gramEnd"/>
      <w:r w:rsidR="00366628" w:rsidRPr="00422E5F">
        <w:rPr>
          <w:rFonts w:ascii="Times New Roman" w:hAnsi="Times New Roman" w:cs="Times New Roman"/>
          <w:color w:val="231F20"/>
          <w:sz w:val="24"/>
          <w:szCs w:val="24"/>
          <w:lang w:eastAsia="sr-Latn-RS"/>
        </w:rPr>
        <w:t>;</w:t>
      </w:r>
    </w:p>
    <w:p w:rsidR="00366628" w:rsidRPr="00422E5F" w:rsidRDefault="00E448EF"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(d)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2034.</w:t>
      </w:r>
      <w:r w:rsidRPr="00422E5F">
        <w:rPr>
          <w:rFonts w:ascii="Times New Roman" w:hAnsi="Times New Roman" w:cs="Times New Roman"/>
          <w:color w:val="231F20"/>
          <w:sz w:val="24"/>
          <w:szCs w:val="24"/>
          <w:lang w:val="sr-Cyrl-RS" w:eastAsia="sr-Latn-RS"/>
        </w:rPr>
        <w:t xml:space="preserve"> до</w:t>
      </w:r>
      <w:r w:rsidR="00366628" w:rsidRPr="00422E5F">
        <w:rPr>
          <w:rFonts w:ascii="Times New Roman" w:hAnsi="Times New Roman" w:cs="Times New Roman"/>
          <w:color w:val="231F20"/>
          <w:sz w:val="24"/>
          <w:szCs w:val="24"/>
          <w:lang w:eastAsia="sr-Latn-RS"/>
        </w:rPr>
        <w:t xml:space="preserve"> 2035.: </w:t>
      </w:r>
      <w:proofErr w:type="gramStart"/>
      <w:r w:rsidR="00366628" w:rsidRPr="00422E5F">
        <w:rPr>
          <w:rFonts w:ascii="Times New Roman" w:hAnsi="Times New Roman" w:cs="Times New Roman"/>
          <w:color w:val="231F20"/>
          <w:sz w:val="24"/>
          <w:szCs w:val="24"/>
          <w:lang w:eastAsia="sr-Latn-RS"/>
        </w:rPr>
        <w:t>20 %</w:t>
      </w:r>
      <w:proofErr w:type="gramEnd"/>
      <w:r w:rsidR="00366628" w:rsidRPr="00422E5F">
        <w:rPr>
          <w:rFonts w:ascii="Times New Roman" w:hAnsi="Times New Roman" w:cs="Times New Roman"/>
          <w:color w:val="231F20"/>
          <w:sz w:val="24"/>
          <w:szCs w:val="24"/>
          <w:lang w:eastAsia="sr-Latn-RS"/>
        </w:rPr>
        <w:t>;</w:t>
      </w:r>
    </w:p>
    <w:p w:rsidR="00366628" w:rsidRPr="00422E5F" w:rsidRDefault="00366628" w:rsidP="00E448E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(e) 2036. </w:t>
      </w:r>
      <w:r w:rsidR="00E448EF" w:rsidRPr="00422E5F">
        <w:rPr>
          <w:rFonts w:ascii="Times New Roman" w:hAnsi="Times New Roman" w:cs="Times New Roman"/>
          <w:color w:val="231F20"/>
          <w:sz w:val="24"/>
          <w:szCs w:val="24"/>
          <w:lang w:val="sr-Cyrl-RS" w:eastAsia="sr-Latn-RS"/>
        </w:rPr>
        <w:t>и</w:t>
      </w:r>
      <w:r w:rsidRPr="00422E5F">
        <w:rPr>
          <w:rFonts w:ascii="Times New Roman" w:hAnsi="Times New Roman" w:cs="Times New Roman"/>
          <w:color w:val="231F20"/>
          <w:sz w:val="24"/>
          <w:szCs w:val="24"/>
          <w:lang w:eastAsia="sr-Latn-RS"/>
        </w:rPr>
        <w:t xml:space="preserve"> </w:t>
      </w:r>
      <w:r w:rsidR="00E448EF" w:rsidRPr="00422E5F">
        <w:rPr>
          <w:rFonts w:ascii="Times New Roman" w:hAnsi="Times New Roman" w:cs="Times New Roman"/>
          <w:color w:val="231F20"/>
          <w:sz w:val="24"/>
          <w:szCs w:val="24"/>
          <w:lang w:val="sr-Cyrl-RS" w:eastAsia="sr-Latn-RS"/>
        </w:rPr>
        <w:t>на даље</w:t>
      </w:r>
      <w:r w:rsidRPr="00422E5F">
        <w:rPr>
          <w:rFonts w:ascii="Times New Roman" w:hAnsi="Times New Roman" w:cs="Times New Roman"/>
          <w:color w:val="231F20"/>
          <w:sz w:val="24"/>
          <w:szCs w:val="24"/>
          <w:lang w:eastAsia="sr-Latn-RS"/>
        </w:rPr>
        <w:t>: 15 %.</w:t>
      </w:r>
    </w:p>
    <w:p w:rsidR="00366628" w:rsidRPr="00422E5F" w:rsidRDefault="00366628" w:rsidP="00464B2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4. </w:t>
      </w:r>
      <w:r w:rsidR="00464B2F" w:rsidRPr="00422E5F">
        <w:rPr>
          <w:rFonts w:ascii="Times New Roman" w:hAnsi="Times New Roman" w:cs="Times New Roman"/>
          <w:color w:val="231F20"/>
          <w:sz w:val="24"/>
          <w:szCs w:val="24"/>
          <w:lang w:val="sr-Cyrl-RS" w:eastAsia="sr-Latn-RS"/>
        </w:rPr>
        <w:t>Не доводећи у питање став</w:t>
      </w:r>
      <w:r w:rsidRPr="00422E5F">
        <w:rPr>
          <w:rFonts w:ascii="Times New Roman" w:hAnsi="Times New Roman" w:cs="Times New Roman"/>
          <w:color w:val="231F20"/>
          <w:sz w:val="24"/>
          <w:szCs w:val="24"/>
          <w:lang w:eastAsia="sr-Latn-RS"/>
        </w:rPr>
        <w:t xml:space="preserve"> 3. </w:t>
      </w:r>
      <w:r w:rsidR="00464B2F" w:rsidRPr="00422E5F">
        <w:rPr>
          <w:rFonts w:ascii="Times New Roman" w:hAnsi="Times New Roman" w:cs="Times New Roman"/>
          <w:color w:val="231F20"/>
          <w:sz w:val="24"/>
          <w:szCs w:val="24"/>
          <w:lang w:val="sr-Cyrl-RS" w:eastAsia="sr-Latn-RS"/>
        </w:rPr>
        <w:t>овог члана</w:t>
      </w:r>
      <w:r w:rsidRPr="00422E5F">
        <w:rPr>
          <w:rFonts w:ascii="Times New Roman" w:hAnsi="Times New Roman" w:cs="Times New Roman"/>
          <w:color w:val="231F20"/>
          <w:sz w:val="24"/>
          <w:szCs w:val="24"/>
          <w:lang w:eastAsia="sr-Latn-RS"/>
        </w:rPr>
        <w:t>,</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 xml:space="preserve">Стране могу да одлуче да ће Страна која производи контролисане супстанце из Анекса </w:t>
      </w:r>
      <w:r w:rsidR="00464B2F" w:rsidRPr="00422E5F">
        <w:rPr>
          <w:rFonts w:ascii="Times New Roman" w:hAnsi="Times New Roman" w:cs="Times New Roman"/>
          <w:sz w:val="24"/>
          <w:szCs w:val="24"/>
        </w:rPr>
        <w:t xml:space="preserve">F </w:t>
      </w:r>
      <w:r w:rsidR="00464B2F" w:rsidRPr="00422E5F">
        <w:rPr>
          <w:rFonts w:ascii="Times New Roman" w:hAnsi="Times New Roman" w:cs="Times New Roman"/>
          <w:sz w:val="24"/>
          <w:szCs w:val="24"/>
          <w:lang w:val="sr-Cyrl-RS"/>
        </w:rPr>
        <w:t>обезбедити</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 xml:space="preserve">да за дванаестомесечни период почевши од </w:t>
      </w:r>
      <w:r w:rsidR="00464B2F" w:rsidRPr="00422E5F">
        <w:rPr>
          <w:rFonts w:ascii="Times New Roman" w:hAnsi="Times New Roman" w:cs="Times New Roman"/>
          <w:sz w:val="24"/>
          <w:szCs w:val="24"/>
        </w:rPr>
        <w:t xml:space="preserve">1. </w:t>
      </w:r>
      <w:r w:rsidR="00464B2F" w:rsidRPr="00422E5F">
        <w:rPr>
          <w:rFonts w:ascii="Times New Roman" w:hAnsi="Times New Roman" w:cs="Times New Roman"/>
          <w:sz w:val="24"/>
          <w:szCs w:val="24"/>
          <w:lang w:val="sr-Cyrl-RS"/>
        </w:rPr>
        <w:t>јануара</w:t>
      </w:r>
      <w:r w:rsidR="00464B2F" w:rsidRPr="00422E5F">
        <w:rPr>
          <w:rFonts w:ascii="Times New Roman" w:hAnsi="Times New Roman" w:cs="Times New Roman"/>
          <w:sz w:val="24"/>
          <w:szCs w:val="24"/>
        </w:rPr>
        <w:t xml:space="preserve"> 2020.</w:t>
      </w:r>
      <w:r w:rsidR="00464B2F" w:rsidRPr="00422E5F">
        <w:rPr>
          <w:rFonts w:ascii="Times New Roman" w:hAnsi="Times New Roman" w:cs="Times New Roman"/>
          <w:sz w:val="24"/>
          <w:szCs w:val="24"/>
          <w:lang w:val="sr-Cyrl-RS"/>
        </w:rPr>
        <w:t>године</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и у сваком наредном дванаестомесечном периоду</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њен обрачунски ниво производње контролисаних супстанци из Анекса</w:t>
      </w:r>
      <w:r w:rsidR="00464B2F" w:rsidRPr="00422E5F">
        <w:rPr>
          <w:rFonts w:ascii="Times New Roman" w:hAnsi="Times New Roman" w:cs="Times New Roman"/>
          <w:sz w:val="24"/>
          <w:szCs w:val="24"/>
        </w:rPr>
        <w:t xml:space="preserve"> F, </w:t>
      </w:r>
      <w:r w:rsidR="00464B2F" w:rsidRPr="00422E5F">
        <w:rPr>
          <w:rFonts w:ascii="Times New Roman" w:hAnsi="Times New Roman" w:cs="Times New Roman"/>
          <w:sz w:val="24"/>
          <w:szCs w:val="24"/>
          <w:lang w:val="sr-Cyrl-RS"/>
        </w:rPr>
        <w:t xml:space="preserve">изражен у еквивалентима </w:t>
      </w:r>
      <w:r w:rsidR="00464B2F" w:rsidRPr="00422E5F">
        <w:rPr>
          <w:rFonts w:ascii="Times New Roman" w:hAnsi="Times New Roman" w:cs="Times New Roman"/>
          <w:sz w:val="24"/>
          <w:szCs w:val="24"/>
        </w:rPr>
        <w:t>CO</w:t>
      </w:r>
      <w:r w:rsidR="00464B2F" w:rsidRPr="00422E5F">
        <w:rPr>
          <w:rFonts w:ascii="Times New Roman" w:hAnsi="Times New Roman" w:cs="Times New Roman"/>
          <w:sz w:val="24"/>
          <w:szCs w:val="24"/>
          <w:vertAlign w:val="subscript"/>
        </w:rPr>
        <w:t>2</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не премаши проценат наведен за одговарајући временски период у субпараграфима</w:t>
      </w:r>
      <w:r w:rsidR="00464B2F" w:rsidRPr="00422E5F">
        <w:rPr>
          <w:rFonts w:ascii="Times New Roman" w:hAnsi="Times New Roman" w:cs="Times New Roman"/>
          <w:sz w:val="24"/>
          <w:szCs w:val="24"/>
        </w:rPr>
        <w:t xml:space="preserve"> (a) </w:t>
      </w:r>
      <w:r w:rsidR="00464B2F" w:rsidRPr="00422E5F">
        <w:rPr>
          <w:rFonts w:ascii="Times New Roman" w:hAnsi="Times New Roman" w:cs="Times New Roman"/>
          <w:sz w:val="24"/>
          <w:szCs w:val="24"/>
          <w:lang w:val="sr-Cyrl-RS"/>
        </w:rPr>
        <w:t>до</w:t>
      </w:r>
      <w:r w:rsidR="00464B2F" w:rsidRPr="00422E5F">
        <w:rPr>
          <w:rFonts w:ascii="Times New Roman" w:hAnsi="Times New Roman" w:cs="Times New Roman"/>
          <w:sz w:val="24"/>
          <w:szCs w:val="24"/>
        </w:rPr>
        <w:t xml:space="preserve"> (e) </w:t>
      </w:r>
      <w:r w:rsidR="00464B2F" w:rsidRPr="00422E5F">
        <w:rPr>
          <w:rFonts w:ascii="Times New Roman" w:hAnsi="Times New Roman" w:cs="Times New Roman"/>
          <w:sz w:val="24"/>
          <w:szCs w:val="24"/>
          <w:lang w:val="sr-Cyrl-RS"/>
        </w:rPr>
        <w:t>из овог члана</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 xml:space="preserve">годишње просечне вредности њеног обрачунског нивоа производње контролисаних супстанци из Анекса </w:t>
      </w:r>
      <w:r w:rsidR="00464B2F" w:rsidRPr="00422E5F">
        <w:rPr>
          <w:rFonts w:ascii="Times New Roman" w:hAnsi="Times New Roman" w:cs="Times New Roman"/>
          <w:sz w:val="24"/>
          <w:szCs w:val="24"/>
        </w:rPr>
        <w:t xml:space="preserve">F </w:t>
      </w:r>
      <w:r w:rsidR="00464B2F" w:rsidRPr="00422E5F">
        <w:rPr>
          <w:rFonts w:ascii="Times New Roman" w:hAnsi="Times New Roman" w:cs="Times New Roman"/>
          <w:sz w:val="24"/>
          <w:szCs w:val="24"/>
          <w:lang w:val="sr-Cyrl-RS"/>
        </w:rPr>
        <w:t>за</w:t>
      </w:r>
      <w:r w:rsidR="00464B2F" w:rsidRPr="00422E5F">
        <w:rPr>
          <w:rFonts w:ascii="Times New Roman" w:hAnsi="Times New Roman" w:cs="Times New Roman"/>
          <w:sz w:val="24"/>
          <w:szCs w:val="24"/>
        </w:rPr>
        <w:t xml:space="preserve"> 2011, 2012. </w:t>
      </w:r>
      <w:proofErr w:type="spellStart"/>
      <w:proofErr w:type="gramStart"/>
      <w:r w:rsidR="00464B2F" w:rsidRPr="00422E5F">
        <w:rPr>
          <w:rFonts w:ascii="Times New Roman" w:hAnsi="Times New Roman" w:cs="Times New Roman"/>
          <w:sz w:val="24"/>
          <w:szCs w:val="24"/>
        </w:rPr>
        <w:t>i</w:t>
      </w:r>
      <w:proofErr w:type="spellEnd"/>
      <w:proofErr w:type="gramEnd"/>
      <w:r w:rsidR="00464B2F" w:rsidRPr="00422E5F">
        <w:rPr>
          <w:rFonts w:ascii="Times New Roman" w:hAnsi="Times New Roman" w:cs="Times New Roman"/>
          <w:sz w:val="24"/>
          <w:szCs w:val="24"/>
        </w:rPr>
        <w:t xml:space="preserve"> 2013.</w:t>
      </w:r>
      <w:r w:rsidR="00464B2F" w:rsidRPr="00422E5F">
        <w:rPr>
          <w:rFonts w:ascii="Times New Roman" w:hAnsi="Times New Roman" w:cs="Times New Roman"/>
          <w:sz w:val="24"/>
          <w:szCs w:val="24"/>
          <w:lang w:val="sr-Cyrl-RS"/>
        </w:rPr>
        <w:t>годину</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плус</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двадесетпет процената њеног обрачунског нивоа производње контролисаних супстанци из Анекса</w:t>
      </w:r>
      <w:r w:rsidR="00464B2F" w:rsidRPr="00422E5F">
        <w:rPr>
          <w:rFonts w:ascii="Times New Roman" w:hAnsi="Times New Roman" w:cs="Times New Roman"/>
          <w:sz w:val="24"/>
          <w:szCs w:val="24"/>
        </w:rPr>
        <w:t xml:space="preserve"> C, </w:t>
      </w:r>
      <w:r w:rsidR="00464B2F" w:rsidRPr="00422E5F">
        <w:rPr>
          <w:rFonts w:ascii="Times New Roman" w:hAnsi="Times New Roman" w:cs="Times New Roman"/>
          <w:sz w:val="24"/>
          <w:szCs w:val="24"/>
          <w:lang w:val="sr-Cyrl-RS"/>
        </w:rPr>
        <w:t>Група</w:t>
      </w:r>
      <w:r w:rsidR="00464B2F" w:rsidRPr="00422E5F">
        <w:rPr>
          <w:rFonts w:ascii="Times New Roman" w:hAnsi="Times New Roman" w:cs="Times New Roman"/>
          <w:sz w:val="24"/>
          <w:szCs w:val="24"/>
        </w:rPr>
        <w:t xml:space="preserve"> I </w:t>
      </w:r>
      <w:r w:rsidR="00464B2F" w:rsidRPr="00422E5F">
        <w:rPr>
          <w:rFonts w:ascii="Times New Roman" w:hAnsi="Times New Roman" w:cs="Times New Roman"/>
          <w:sz w:val="24"/>
          <w:szCs w:val="24"/>
          <w:lang w:val="sr-Cyrl-RS"/>
        </w:rPr>
        <w:t>као што је прописано параграфом 2</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 xml:space="preserve">члана </w:t>
      </w:r>
      <w:r w:rsidR="00464B2F" w:rsidRPr="00422E5F">
        <w:rPr>
          <w:rFonts w:ascii="Times New Roman" w:hAnsi="Times New Roman" w:cs="Times New Roman"/>
          <w:sz w:val="24"/>
          <w:szCs w:val="24"/>
        </w:rPr>
        <w:t xml:space="preserve">2F, </w:t>
      </w:r>
      <w:r w:rsidR="00464B2F" w:rsidRPr="00422E5F">
        <w:rPr>
          <w:rFonts w:ascii="Times New Roman" w:hAnsi="Times New Roman" w:cs="Times New Roman"/>
          <w:sz w:val="24"/>
          <w:szCs w:val="24"/>
          <w:lang w:val="sr-Cyrl-RS"/>
        </w:rPr>
        <w:t xml:space="preserve">изражено у еквивалентима </w:t>
      </w:r>
      <w:r w:rsidR="00464B2F" w:rsidRPr="00422E5F">
        <w:rPr>
          <w:rFonts w:ascii="Times New Roman" w:hAnsi="Times New Roman" w:cs="Times New Roman"/>
          <w:sz w:val="24"/>
          <w:szCs w:val="24"/>
        </w:rPr>
        <w:t>CO</w:t>
      </w:r>
      <w:r w:rsidR="00464B2F" w:rsidRPr="00422E5F">
        <w:rPr>
          <w:rFonts w:ascii="Times New Roman" w:hAnsi="Times New Roman" w:cs="Times New Roman"/>
          <w:sz w:val="24"/>
          <w:szCs w:val="24"/>
          <w:vertAlign w:val="subscript"/>
        </w:rPr>
        <w:t>2</w:t>
      </w:r>
      <w:r w:rsidRPr="00422E5F">
        <w:rPr>
          <w:rFonts w:ascii="Times New Roman" w:hAnsi="Times New Roman" w:cs="Times New Roman"/>
          <w:color w:val="231F20"/>
          <w:sz w:val="24"/>
          <w:szCs w:val="24"/>
          <w:lang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(a) </w:t>
      </w:r>
      <w:proofErr w:type="gramStart"/>
      <w:r w:rsidR="00464B2F"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2020. </w:t>
      </w:r>
      <w:r w:rsidR="00464B2F" w:rsidRPr="00422E5F">
        <w:rPr>
          <w:rFonts w:ascii="Times New Roman" w:hAnsi="Times New Roman" w:cs="Times New Roman"/>
          <w:color w:val="231F20"/>
          <w:sz w:val="24"/>
          <w:szCs w:val="24"/>
          <w:lang w:val="sr-Cyrl-RS" w:eastAsia="sr-Latn-RS"/>
        </w:rPr>
        <w:t>до</w:t>
      </w:r>
      <w:r w:rsidRPr="00422E5F">
        <w:rPr>
          <w:rFonts w:ascii="Times New Roman" w:hAnsi="Times New Roman" w:cs="Times New Roman"/>
          <w:color w:val="231F20"/>
          <w:sz w:val="24"/>
          <w:szCs w:val="24"/>
          <w:lang w:eastAsia="sr-Latn-RS"/>
        </w:rPr>
        <w:t xml:space="preserve"> 2024.: </w:t>
      </w:r>
      <w:proofErr w:type="gramStart"/>
      <w:r w:rsidRPr="00422E5F">
        <w:rPr>
          <w:rFonts w:ascii="Times New Roman" w:hAnsi="Times New Roman" w:cs="Times New Roman"/>
          <w:color w:val="231F20"/>
          <w:sz w:val="24"/>
          <w:szCs w:val="24"/>
          <w:lang w:eastAsia="sr-Latn-RS"/>
        </w:rPr>
        <w:t>95 %</w:t>
      </w:r>
      <w:proofErr w:type="gramEnd"/>
      <w:r w:rsidRPr="00422E5F">
        <w:rPr>
          <w:rFonts w:ascii="Times New Roman" w:hAnsi="Times New Roman" w:cs="Times New Roman"/>
          <w:color w:val="231F20"/>
          <w:sz w:val="24"/>
          <w:szCs w:val="24"/>
          <w:lang w:eastAsia="sr-Latn-RS"/>
        </w:rPr>
        <w:t>;</w:t>
      </w:r>
    </w:p>
    <w:p w:rsidR="00366628" w:rsidRPr="00422E5F" w:rsidRDefault="00464B2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(b)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2025.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2028.: </w:t>
      </w:r>
      <w:proofErr w:type="gramStart"/>
      <w:r w:rsidR="00366628" w:rsidRPr="00422E5F">
        <w:rPr>
          <w:rFonts w:ascii="Times New Roman" w:hAnsi="Times New Roman" w:cs="Times New Roman"/>
          <w:color w:val="231F20"/>
          <w:sz w:val="24"/>
          <w:szCs w:val="24"/>
          <w:lang w:eastAsia="sr-Latn-RS"/>
        </w:rPr>
        <w:t>65 %</w:t>
      </w:r>
      <w:proofErr w:type="gramEnd"/>
      <w:r w:rsidR="00366628" w:rsidRPr="00422E5F">
        <w:rPr>
          <w:rFonts w:ascii="Times New Roman" w:hAnsi="Times New Roman" w:cs="Times New Roman"/>
          <w:color w:val="231F20"/>
          <w:sz w:val="24"/>
          <w:szCs w:val="24"/>
          <w:lang w:eastAsia="sr-Latn-RS"/>
        </w:rPr>
        <w:t>;</w:t>
      </w:r>
    </w:p>
    <w:p w:rsidR="00366628" w:rsidRPr="00422E5F" w:rsidRDefault="00464B2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(c)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2029.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2033.: </w:t>
      </w:r>
      <w:proofErr w:type="gramStart"/>
      <w:r w:rsidR="00366628" w:rsidRPr="00422E5F">
        <w:rPr>
          <w:rFonts w:ascii="Times New Roman" w:hAnsi="Times New Roman" w:cs="Times New Roman"/>
          <w:color w:val="231F20"/>
          <w:sz w:val="24"/>
          <w:szCs w:val="24"/>
          <w:lang w:eastAsia="sr-Latn-RS"/>
        </w:rPr>
        <w:t>30 %</w:t>
      </w:r>
      <w:proofErr w:type="gramEnd"/>
      <w:r w:rsidR="00366628" w:rsidRPr="00422E5F">
        <w:rPr>
          <w:rFonts w:ascii="Times New Roman" w:hAnsi="Times New Roman" w:cs="Times New Roman"/>
          <w:color w:val="231F20"/>
          <w:sz w:val="24"/>
          <w:szCs w:val="24"/>
          <w:lang w:eastAsia="sr-Latn-RS"/>
        </w:rPr>
        <w:t>;</w:t>
      </w:r>
    </w:p>
    <w:p w:rsidR="00366628" w:rsidRPr="00422E5F" w:rsidRDefault="00464B2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(d)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2034.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2035.: </w:t>
      </w:r>
      <w:proofErr w:type="gramStart"/>
      <w:r w:rsidR="00366628" w:rsidRPr="00422E5F">
        <w:rPr>
          <w:rFonts w:ascii="Times New Roman" w:hAnsi="Times New Roman" w:cs="Times New Roman"/>
          <w:color w:val="231F20"/>
          <w:sz w:val="24"/>
          <w:szCs w:val="24"/>
          <w:lang w:eastAsia="sr-Latn-RS"/>
        </w:rPr>
        <w:t>20 %</w:t>
      </w:r>
      <w:proofErr w:type="gramEnd"/>
      <w:r w:rsidR="00366628" w:rsidRPr="00422E5F">
        <w:rPr>
          <w:rFonts w:ascii="Times New Roman" w:hAnsi="Times New Roman" w:cs="Times New Roman"/>
          <w:color w:val="231F20"/>
          <w:sz w:val="24"/>
          <w:szCs w:val="24"/>
          <w:lang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(e) 2036. </w:t>
      </w:r>
      <w:r w:rsidR="00464B2F" w:rsidRPr="00422E5F">
        <w:rPr>
          <w:rFonts w:ascii="Times New Roman" w:hAnsi="Times New Roman" w:cs="Times New Roman"/>
          <w:color w:val="231F20"/>
          <w:sz w:val="24"/>
          <w:szCs w:val="24"/>
          <w:lang w:val="sr-Cyrl-RS" w:eastAsia="sr-Latn-RS"/>
        </w:rPr>
        <w:t>и</w:t>
      </w:r>
      <w:r w:rsidRPr="00422E5F">
        <w:rPr>
          <w:rFonts w:ascii="Times New Roman" w:hAnsi="Times New Roman" w:cs="Times New Roman"/>
          <w:color w:val="231F20"/>
          <w:sz w:val="24"/>
          <w:szCs w:val="24"/>
          <w:lang w:eastAsia="sr-Latn-RS"/>
        </w:rPr>
        <w:t xml:space="preserve"> </w:t>
      </w:r>
      <w:r w:rsidR="00464B2F" w:rsidRPr="00422E5F">
        <w:rPr>
          <w:rFonts w:ascii="Times New Roman" w:hAnsi="Times New Roman" w:cs="Times New Roman"/>
          <w:color w:val="231F20"/>
          <w:sz w:val="24"/>
          <w:szCs w:val="24"/>
          <w:lang w:val="sr-Cyrl-RS" w:eastAsia="sr-Latn-RS"/>
        </w:rPr>
        <w:t>на даље</w:t>
      </w:r>
      <w:r w:rsidRPr="00422E5F">
        <w:rPr>
          <w:rFonts w:ascii="Times New Roman" w:hAnsi="Times New Roman" w:cs="Times New Roman"/>
          <w:color w:val="231F20"/>
          <w:sz w:val="24"/>
          <w:szCs w:val="24"/>
          <w:lang w:eastAsia="sr-Latn-RS"/>
        </w:rPr>
        <w:t>: 15 %.</w:t>
      </w:r>
    </w:p>
    <w:p w:rsidR="00464B2F" w:rsidRPr="00422E5F" w:rsidRDefault="00366628" w:rsidP="00464B2F">
      <w:pPr>
        <w:spacing w:after="48" w:line="240" w:lineRule="auto"/>
        <w:ind w:firstLine="408"/>
        <w:jc w:val="both"/>
        <w:textAlignment w:val="baseline"/>
        <w:rPr>
          <w:rFonts w:ascii="Times New Roman" w:hAnsi="Times New Roman" w:cs="Times New Roman"/>
          <w:sz w:val="24"/>
          <w:szCs w:val="24"/>
          <w:lang w:val="sr-Cyrl-RS"/>
        </w:rPr>
      </w:pPr>
      <w:r w:rsidRPr="00422E5F">
        <w:rPr>
          <w:rFonts w:ascii="Times New Roman" w:hAnsi="Times New Roman" w:cs="Times New Roman"/>
          <w:color w:val="231F20"/>
          <w:sz w:val="24"/>
          <w:szCs w:val="24"/>
          <w:lang w:eastAsia="sr-Latn-RS"/>
        </w:rPr>
        <w:t xml:space="preserve">5. </w:t>
      </w:r>
      <w:r w:rsidR="00464B2F" w:rsidRPr="00422E5F">
        <w:rPr>
          <w:rFonts w:ascii="Times New Roman" w:hAnsi="Times New Roman" w:cs="Times New Roman"/>
          <w:color w:val="231F20"/>
          <w:sz w:val="24"/>
          <w:szCs w:val="24"/>
          <w:lang w:val="sr-Cyrl-RS" w:eastAsia="sr-Latn-RS"/>
        </w:rPr>
        <w:t>Ставови</w:t>
      </w:r>
      <w:r w:rsidRPr="00422E5F">
        <w:rPr>
          <w:rFonts w:ascii="Times New Roman" w:hAnsi="Times New Roman" w:cs="Times New Roman"/>
          <w:color w:val="231F20"/>
          <w:sz w:val="24"/>
          <w:szCs w:val="24"/>
          <w:lang w:eastAsia="sr-Latn-RS"/>
        </w:rPr>
        <w:t xml:space="preserve"> </w:t>
      </w:r>
      <w:r w:rsidR="00464B2F" w:rsidRPr="00422E5F">
        <w:rPr>
          <w:rFonts w:ascii="Times New Roman" w:hAnsi="Times New Roman" w:cs="Times New Roman"/>
          <w:color w:val="231F20"/>
          <w:sz w:val="24"/>
          <w:szCs w:val="24"/>
          <w:lang w:val="sr-Cyrl-RS" w:eastAsia="sr-Latn-RS"/>
        </w:rPr>
        <w:t>од</w:t>
      </w:r>
      <w:r w:rsidRPr="00422E5F">
        <w:rPr>
          <w:rFonts w:ascii="Times New Roman" w:hAnsi="Times New Roman" w:cs="Times New Roman"/>
          <w:color w:val="231F20"/>
          <w:sz w:val="24"/>
          <w:szCs w:val="24"/>
          <w:lang w:eastAsia="sr-Latn-RS"/>
        </w:rPr>
        <w:t xml:space="preserve"> 1. </w:t>
      </w:r>
      <w:r w:rsidR="00464B2F" w:rsidRPr="00422E5F">
        <w:rPr>
          <w:rFonts w:ascii="Times New Roman" w:hAnsi="Times New Roman" w:cs="Times New Roman"/>
          <w:color w:val="231F20"/>
          <w:sz w:val="24"/>
          <w:szCs w:val="24"/>
          <w:lang w:val="sr-Cyrl-RS" w:eastAsia="sr-Latn-RS"/>
        </w:rPr>
        <w:t>до</w:t>
      </w:r>
      <w:r w:rsidRPr="00422E5F">
        <w:rPr>
          <w:rFonts w:ascii="Times New Roman" w:hAnsi="Times New Roman" w:cs="Times New Roman"/>
          <w:color w:val="231F20"/>
          <w:sz w:val="24"/>
          <w:szCs w:val="24"/>
          <w:lang w:eastAsia="sr-Latn-RS"/>
        </w:rPr>
        <w:t xml:space="preserve"> 4. </w:t>
      </w:r>
      <w:r w:rsidR="00464B2F" w:rsidRPr="00422E5F">
        <w:rPr>
          <w:rFonts w:ascii="Times New Roman" w:hAnsi="Times New Roman" w:cs="Times New Roman"/>
          <w:color w:val="231F20"/>
          <w:sz w:val="24"/>
          <w:szCs w:val="24"/>
          <w:lang w:val="sr-Cyrl-RS" w:eastAsia="sr-Latn-RS"/>
        </w:rPr>
        <w:t>овог члана примењују се увек</w:t>
      </w:r>
      <w:r w:rsidRPr="00422E5F">
        <w:rPr>
          <w:rFonts w:ascii="Times New Roman" w:hAnsi="Times New Roman" w:cs="Times New Roman"/>
          <w:color w:val="231F20"/>
          <w:sz w:val="24"/>
          <w:szCs w:val="24"/>
          <w:lang w:eastAsia="sr-Latn-RS"/>
        </w:rPr>
        <w:t xml:space="preserve">, </w:t>
      </w:r>
      <w:r w:rsidR="00464B2F" w:rsidRPr="00422E5F">
        <w:rPr>
          <w:rFonts w:ascii="Times New Roman" w:hAnsi="Times New Roman" w:cs="Times New Roman"/>
          <w:color w:val="231F20"/>
          <w:sz w:val="24"/>
          <w:szCs w:val="24"/>
          <w:lang w:val="sr-Cyrl-RS" w:eastAsia="sr-Latn-RS"/>
        </w:rPr>
        <w:t xml:space="preserve">осим ако Стране </w:t>
      </w:r>
      <w:r w:rsidR="00464B2F" w:rsidRPr="00422E5F">
        <w:rPr>
          <w:rFonts w:ascii="Times New Roman" w:hAnsi="Times New Roman" w:cs="Times New Roman"/>
          <w:sz w:val="24"/>
          <w:szCs w:val="24"/>
          <w:lang w:val="sr-Cyrl-RS"/>
        </w:rPr>
        <w:t xml:space="preserve">одлуче да дозволе ниво производње или потрошње који је неопходан да би се удовољило применама за које су се споразумеле да су изузете од примене ових одредби. </w:t>
      </w:r>
    </w:p>
    <w:p w:rsidR="00366628" w:rsidRPr="00422E5F" w:rsidRDefault="00366628" w:rsidP="00464B2F">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6. </w:t>
      </w:r>
      <w:r w:rsidR="00464B2F" w:rsidRPr="00422E5F">
        <w:rPr>
          <w:rFonts w:ascii="Times New Roman" w:hAnsi="Times New Roman" w:cs="Times New Roman"/>
          <w:sz w:val="24"/>
          <w:szCs w:val="24"/>
          <w:lang w:val="sr-Cyrl-RS"/>
        </w:rPr>
        <w:t xml:space="preserve">Свака Страна која производи супстанце из Анекса </w:t>
      </w:r>
      <w:r w:rsidR="00464B2F" w:rsidRPr="00422E5F">
        <w:rPr>
          <w:rFonts w:ascii="Times New Roman" w:hAnsi="Times New Roman" w:cs="Times New Roman"/>
          <w:sz w:val="24"/>
          <w:szCs w:val="24"/>
        </w:rPr>
        <w:t xml:space="preserve">C, </w:t>
      </w:r>
      <w:r w:rsidR="00464B2F" w:rsidRPr="00422E5F">
        <w:rPr>
          <w:rFonts w:ascii="Times New Roman" w:hAnsi="Times New Roman" w:cs="Times New Roman"/>
          <w:sz w:val="24"/>
          <w:szCs w:val="24"/>
          <w:lang w:val="sr-Cyrl-RS"/>
        </w:rPr>
        <w:t>Група</w:t>
      </w:r>
      <w:r w:rsidR="00464B2F" w:rsidRPr="00422E5F">
        <w:rPr>
          <w:rFonts w:ascii="Times New Roman" w:hAnsi="Times New Roman" w:cs="Times New Roman"/>
          <w:sz w:val="24"/>
          <w:szCs w:val="24"/>
        </w:rPr>
        <w:t xml:space="preserve"> I </w:t>
      </w:r>
      <w:r w:rsidR="00464B2F" w:rsidRPr="00422E5F">
        <w:rPr>
          <w:rFonts w:ascii="Times New Roman" w:hAnsi="Times New Roman" w:cs="Times New Roman"/>
          <w:sz w:val="24"/>
          <w:szCs w:val="24"/>
          <w:lang w:val="sr-Cyrl-RS"/>
        </w:rPr>
        <w:t>или Анекса</w:t>
      </w:r>
      <w:r w:rsidR="00464B2F" w:rsidRPr="00422E5F">
        <w:rPr>
          <w:rFonts w:ascii="Times New Roman" w:hAnsi="Times New Roman" w:cs="Times New Roman"/>
          <w:sz w:val="24"/>
          <w:szCs w:val="24"/>
        </w:rPr>
        <w:t xml:space="preserve"> F </w:t>
      </w:r>
      <w:r w:rsidR="00464B2F" w:rsidRPr="00422E5F">
        <w:rPr>
          <w:rFonts w:ascii="Times New Roman" w:hAnsi="Times New Roman" w:cs="Times New Roman"/>
          <w:sz w:val="24"/>
          <w:szCs w:val="24"/>
          <w:lang w:val="sr-Cyrl-RS"/>
        </w:rPr>
        <w:t>обезбедиће да у дванаестомесечном периоду почев од 1</w:t>
      </w:r>
      <w:r w:rsidR="00464B2F" w:rsidRPr="00422E5F">
        <w:rPr>
          <w:rFonts w:ascii="Times New Roman" w:hAnsi="Times New Roman" w:cs="Times New Roman"/>
          <w:sz w:val="24"/>
          <w:szCs w:val="24"/>
        </w:rPr>
        <w:t>.</w:t>
      </w:r>
      <w:r w:rsidR="002C56C8"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јануара</w:t>
      </w:r>
      <w:r w:rsidR="00464B2F" w:rsidRPr="00422E5F">
        <w:rPr>
          <w:rFonts w:ascii="Times New Roman" w:hAnsi="Times New Roman" w:cs="Times New Roman"/>
          <w:sz w:val="24"/>
          <w:szCs w:val="24"/>
        </w:rPr>
        <w:t xml:space="preserve"> 2020.</w:t>
      </w:r>
      <w:r w:rsidR="00464B2F" w:rsidRPr="00422E5F">
        <w:rPr>
          <w:rFonts w:ascii="Times New Roman" w:hAnsi="Times New Roman" w:cs="Times New Roman"/>
          <w:sz w:val="24"/>
          <w:szCs w:val="24"/>
          <w:lang w:val="sr-Cyrl-RS"/>
        </w:rPr>
        <w:t>године</w:t>
      </w:r>
      <w:r w:rsidR="00464B2F" w:rsidRPr="00422E5F">
        <w:rPr>
          <w:rFonts w:ascii="Times New Roman" w:hAnsi="Times New Roman" w:cs="Times New Roman"/>
          <w:sz w:val="24"/>
          <w:szCs w:val="24"/>
        </w:rPr>
        <w:t xml:space="preserve">, </w:t>
      </w:r>
      <w:r w:rsidR="00464B2F" w:rsidRPr="00422E5F">
        <w:rPr>
          <w:rFonts w:ascii="Times New Roman" w:hAnsi="Times New Roman" w:cs="Times New Roman"/>
          <w:sz w:val="24"/>
          <w:szCs w:val="24"/>
          <w:lang w:val="sr-Cyrl-RS"/>
        </w:rPr>
        <w:t xml:space="preserve">те у сваком наредном дванаестомесечном периоду њене емисије супстанци из Анекса </w:t>
      </w:r>
      <w:r w:rsidR="00464B2F" w:rsidRPr="00422E5F">
        <w:rPr>
          <w:rFonts w:ascii="Times New Roman" w:hAnsi="Times New Roman" w:cs="Times New Roman"/>
          <w:sz w:val="24"/>
          <w:szCs w:val="24"/>
        </w:rPr>
        <w:t xml:space="preserve">F, </w:t>
      </w:r>
      <w:r w:rsidR="00464B2F" w:rsidRPr="00422E5F">
        <w:rPr>
          <w:rFonts w:ascii="Times New Roman" w:hAnsi="Times New Roman" w:cs="Times New Roman"/>
          <w:sz w:val="24"/>
          <w:szCs w:val="24"/>
          <w:lang w:val="sr-Cyrl-RS"/>
        </w:rPr>
        <w:t>Група</w:t>
      </w:r>
      <w:r w:rsidR="00464B2F" w:rsidRPr="00422E5F">
        <w:rPr>
          <w:rFonts w:ascii="Times New Roman" w:hAnsi="Times New Roman" w:cs="Times New Roman"/>
          <w:sz w:val="24"/>
          <w:szCs w:val="24"/>
        </w:rPr>
        <w:t xml:space="preserve"> II, </w:t>
      </w:r>
      <w:r w:rsidR="00464B2F" w:rsidRPr="00422E5F">
        <w:rPr>
          <w:rFonts w:ascii="Times New Roman" w:hAnsi="Times New Roman" w:cs="Times New Roman"/>
          <w:sz w:val="24"/>
          <w:szCs w:val="24"/>
          <w:lang w:val="sr-Cyrl-RS"/>
        </w:rPr>
        <w:t xml:space="preserve">произведених у сваком производном погону који производи супстанце из Анекса </w:t>
      </w:r>
      <w:r w:rsidR="00464B2F" w:rsidRPr="00422E5F">
        <w:rPr>
          <w:rFonts w:ascii="Times New Roman" w:hAnsi="Times New Roman" w:cs="Times New Roman"/>
          <w:sz w:val="24"/>
          <w:szCs w:val="24"/>
        </w:rPr>
        <w:t xml:space="preserve">C, </w:t>
      </w:r>
      <w:r w:rsidR="00464B2F" w:rsidRPr="00422E5F">
        <w:rPr>
          <w:rFonts w:ascii="Times New Roman" w:hAnsi="Times New Roman" w:cs="Times New Roman"/>
          <w:sz w:val="24"/>
          <w:szCs w:val="24"/>
          <w:lang w:val="sr-Cyrl-RS"/>
        </w:rPr>
        <w:t>Група</w:t>
      </w:r>
      <w:r w:rsidR="00464B2F" w:rsidRPr="00422E5F">
        <w:rPr>
          <w:rFonts w:ascii="Times New Roman" w:hAnsi="Times New Roman" w:cs="Times New Roman"/>
          <w:sz w:val="24"/>
          <w:szCs w:val="24"/>
        </w:rPr>
        <w:t xml:space="preserve"> I </w:t>
      </w:r>
      <w:r w:rsidR="00464B2F" w:rsidRPr="00422E5F">
        <w:rPr>
          <w:rFonts w:ascii="Times New Roman" w:hAnsi="Times New Roman" w:cs="Times New Roman"/>
          <w:sz w:val="24"/>
          <w:szCs w:val="24"/>
          <w:lang w:val="sr-Cyrl-RS"/>
        </w:rPr>
        <w:t xml:space="preserve">или Анекса </w:t>
      </w:r>
      <w:r w:rsidR="00464B2F" w:rsidRPr="00422E5F">
        <w:rPr>
          <w:rFonts w:ascii="Times New Roman" w:hAnsi="Times New Roman" w:cs="Times New Roman"/>
          <w:sz w:val="24"/>
          <w:szCs w:val="24"/>
        </w:rPr>
        <w:t xml:space="preserve">F </w:t>
      </w:r>
      <w:r w:rsidR="00464B2F" w:rsidRPr="00422E5F">
        <w:rPr>
          <w:rFonts w:ascii="Times New Roman" w:hAnsi="Times New Roman" w:cs="Times New Roman"/>
          <w:sz w:val="24"/>
          <w:szCs w:val="24"/>
          <w:lang w:val="sr-Cyrl-RS"/>
        </w:rPr>
        <w:t>буду уништене у оној мери у којој је то практично изводљиво, употребом технологије коју су Стране одобриле у току истог дванаестомесечног периода</w:t>
      </w:r>
      <w:r w:rsidR="00464B2F" w:rsidRPr="00422E5F">
        <w:rPr>
          <w:rFonts w:ascii="Times New Roman" w:hAnsi="Times New Roman" w:cs="Times New Roman"/>
          <w:sz w:val="24"/>
          <w:szCs w:val="24"/>
        </w:rPr>
        <w:t>.</w:t>
      </w:r>
    </w:p>
    <w:p w:rsidR="00464B2F" w:rsidRPr="00444926" w:rsidRDefault="00464B2F" w:rsidP="00464B2F">
      <w:pPr>
        <w:pStyle w:val="ListParagraph"/>
        <w:tabs>
          <w:tab w:val="left" w:pos="0"/>
          <w:tab w:val="left" w:pos="9356"/>
        </w:tabs>
        <w:spacing w:before="0" w:after="120"/>
        <w:ind w:left="0" w:right="-23" w:firstLine="0"/>
        <w:jc w:val="both"/>
        <w:rPr>
          <w:sz w:val="24"/>
          <w:szCs w:val="24"/>
          <w:lang w:val="sr-Cyrl-RS"/>
        </w:rPr>
      </w:pPr>
      <w:r w:rsidRPr="00422E5F">
        <w:rPr>
          <w:color w:val="231F20"/>
          <w:sz w:val="24"/>
          <w:szCs w:val="24"/>
          <w:lang w:val="sr-Cyrl-RS" w:eastAsia="sr-Latn-RS"/>
        </w:rPr>
        <w:t xml:space="preserve">          </w:t>
      </w:r>
      <w:r w:rsidR="00366628" w:rsidRPr="00422E5F">
        <w:rPr>
          <w:color w:val="231F20"/>
          <w:sz w:val="24"/>
          <w:szCs w:val="24"/>
          <w:lang w:eastAsia="sr-Latn-RS"/>
        </w:rPr>
        <w:t xml:space="preserve">7. </w:t>
      </w:r>
      <w:r w:rsidRPr="00422E5F">
        <w:rPr>
          <w:sz w:val="24"/>
          <w:szCs w:val="24"/>
          <w:lang w:val="sr-Cyrl-RS"/>
        </w:rPr>
        <w:t>Свака Страна ће обезбедити да се свако уништавање супстанци из Анекса</w:t>
      </w:r>
      <w:r w:rsidRPr="00422E5F">
        <w:rPr>
          <w:sz w:val="24"/>
          <w:szCs w:val="24"/>
        </w:rPr>
        <w:t xml:space="preserve"> F, </w:t>
      </w:r>
      <w:r w:rsidRPr="00422E5F">
        <w:rPr>
          <w:sz w:val="24"/>
          <w:szCs w:val="24"/>
          <w:lang w:val="sr-Cyrl-RS"/>
        </w:rPr>
        <w:t>Група</w:t>
      </w:r>
      <w:r w:rsidRPr="00422E5F">
        <w:rPr>
          <w:sz w:val="24"/>
          <w:szCs w:val="24"/>
        </w:rPr>
        <w:t xml:space="preserve"> II </w:t>
      </w:r>
      <w:r w:rsidRPr="00422E5F">
        <w:rPr>
          <w:sz w:val="24"/>
          <w:szCs w:val="24"/>
          <w:lang w:val="sr-Cyrl-RS"/>
        </w:rPr>
        <w:t xml:space="preserve">произведених у погонима који производе супстанце из Анекса </w:t>
      </w:r>
      <w:r w:rsidRPr="00422E5F">
        <w:rPr>
          <w:sz w:val="24"/>
          <w:szCs w:val="24"/>
        </w:rPr>
        <w:t xml:space="preserve">C, </w:t>
      </w:r>
      <w:r w:rsidRPr="00422E5F">
        <w:rPr>
          <w:sz w:val="24"/>
          <w:szCs w:val="24"/>
          <w:lang w:val="sr-Cyrl-RS"/>
        </w:rPr>
        <w:t>Група</w:t>
      </w:r>
      <w:r w:rsidRPr="00422E5F">
        <w:rPr>
          <w:sz w:val="24"/>
          <w:szCs w:val="24"/>
        </w:rPr>
        <w:t xml:space="preserve"> I </w:t>
      </w:r>
      <w:r w:rsidRPr="00422E5F">
        <w:rPr>
          <w:sz w:val="24"/>
          <w:szCs w:val="24"/>
          <w:lang w:val="sr-Cyrl-RS"/>
        </w:rPr>
        <w:t>или</w:t>
      </w:r>
      <w:r w:rsidRPr="00422E5F">
        <w:rPr>
          <w:sz w:val="24"/>
          <w:szCs w:val="24"/>
        </w:rPr>
        <w:t xml:space="preserve"> </w:t>
      </w:r>
      <w:r w:rsidRPr="00422E5F">
        <w:rPr>
          <w:sz w:val="24"/>
          <w:szCs w:val="24"/>
          <w:lang w:val="sr-Cyrl-RS"/>
        </w:rPr>
        <w:t>Анекса</w:t>
      </w:r>
      <w:r w:rsidRPr="00422E5F">
        <w:rPr>
          <w:sz w:val="24"/>
          <w:szCs w:val="24"/>
        </w:rPr>
        <w:t xml:space="preserve"> F, </w:t>
      </w:r>
      <w:r w:rsidRPr="00422E5F">
        <w:rPr>
          <w:sz w:val="24"/>
          <w:szCs w:val="24"/>
          <w:lang w:val="sr-Cyrl-RS"/>
        </w:rPr>
        <w:t>изводи искључиво помоћу технологија које Стране одобре</w:t>
      </w:r>
      <w:r w:rsidRPr="00422E5F">
        <w:rPr>
          <w:sz w:val="24"/>
          <w:szCs w:val="24"/>
        </w:rPr>
        <w:t>.</w:t>
      </w:r>
      <w:r w:rsidR="00444926">
        <w:rPr>
          <w:sz w:val="24"/>
          <w:szCs w:val="24"/>
          <w:lang w:val="sr-Cyrl-RS"/>
        </w:rPr>
        <w:t>“</w:t>
      </w:r>
    </w:p>
    <w:p w:rsidR="00464B2F" w:rsidRPr="00422E5F" w:rsidRDefault="00464B2F" w:rsidP="00464B2F">
      <w:pPr>
        <w:pStyle w:val="ListParagraph"/>
        <w:tabs>
          <w:tab w:val="left" w:pos="0"/>
          <w:tab w:val="left" w:pos="9356"/>
        </w:tabs>
        <w:spacing w:before="0" w:after="120"/>
        <w:ind w:left="0" w:right="-23" w:firstLine="0"/>
        <w:jc w:val="both"/>
        <w:rPr>
          <w:sz w:val="24"/>
          <w:szCs w:val="24"/>
          <w:lang w:val="sr-Cyrl-RS"/>
        </w:rPr>
      </w:pPr>
    </w:p>
    <w:p w:rsidR="00366628" w:rsidRPr="00422E5F" w:rsidRDefault="00464B2F" w:rsidP="00464B2F">
      <w:pPr>
        <w:spacing w:after="48"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3.</w:t>
      </w:r>
    </w:p>
    <w:p w:rsidR="00366628" w:rsidRPr="00422E5F" w:rsidRDefault="00464B2F"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Преамбулу члана</w:t>
      </w:r>
      <w:r w:rsidR="00366628" w:rsidRPr="00422E5F">
        <w:rPr>
          <w:rFonts w:ascii="Times New Roman" w:hAnsi="Times New Roman" w:cs="Times New Roman"/>
          <w:color w:val="231F20"/>
          <w:sz w:val="24"/>
          <w:szCs w:val="24"/>
          <w:lang w:eastAsia="sr-Latn-RS"/>
        </w:rPr>
        <w:t xml:space="preserve"> 3. </w:t>
      </w:r>
      <w:r w:rsidRPr="00422E5F">
        <w:rPr>
          <w:rFonts w:ascii="Times New Roman" w:hAnsi="Times New Roman" w:cs="Times New Roman"/>
          <w:color w:val="231F20"/>
          <w:sz w:val="24"/>
          <w:szCs w:val="24"/>
          <w:lang w:val="sr-Cyrl-RS" w:eastAsia="sr-Latn-RS"/>
        </w:rPr>
        <w:t>Протокола требало би заменити следећим</w:t>
      </w:r>
      <w:r w:rsidR="00366628" w:rsidRPr="00422E5F">
        <w:rPr>
          <w:rFonts w:ascii="Times New Roman" w:hAnsi="Times New Roman" w:cs="Times New Roman"/>
          <w:color w:val="231F20"/>
          <w:sz w:val="24"/>
          <w:szCs w:val="24"/>
          <w:lang w:eastAsia="sr-Latn-RS"/>
        </w:rPr>
        <w:t>:</w:t>
      </w:r>
    </w:p>
    <w:p w:rsidR="00366628" w:rsidRPr="00444926" w:rsidRDefault="00444926" w:rsidP="00604A8D">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1. </w:t>
      </w:r>
      <w:r w:rsidR="002E26D0">
        <w:rPr>
          <w:rFonts w:ascii="Times New Roman" w:hAnsi="Times New Roman" w:cs="Times New Roman"/>
          <w:color w:val="231F20"/>
          <w:sz w:val="24"/>
          <w:szCs w:val="24"/>
          <w:lang w:val="sr-Cyrl-RS" w:eastAsia="sr-Latn-RS"/>
        </w:rPr>
        <w:t>У смислу</w:t>
      </w:r>
      <w:r w:rsidR="003B04AA" w:rsidRPr="00422E5F">
        <w:rPr>
          <w:rFonts w:ascii="Times New Roman" w:hAnsi="Times New Roman" w:cs="Times New Roman"/>
          <w:color w:val="231F20"/>
          <w:sz w:val="24"/>
          <w:szCs w:val="24"/>
          <w:lang w:val="sr-Cyrl-RS" w:eastAsia="sr-Latn-RS"/>
        </w:rPr>
        <w:t xml:space="preserve"> чл</w:t>
      </w:r>
      <w:r w:rsidR="002E26D0">
        <w:rPr>
          <w:rFonts w:ascii="Times New Roman" w:hAnsi="Times New Roman" w:cs="Times New Roman"/>
          <w:color w:val="231F20"/>
          <w:sz w:val="24"/>
          <w:szCs w:val="24"/>
          <w:lang w:val="sr-Cyrl-RS" w:eastAsia="sr-Latn-RS"/>
        </w:rPr>
        <w:t>.</w:t>
      </w:r>
      <w:r w:rsidR="003B04AA" w:rsidRPr="00422E5F">
        <w:rPr>
          <w:rFonts w:ascii="Times New Roman" w:hAnsi="Times New Roman" w:cs="Times New Roman"/>
          <w:color w:val="231F20"/>
          <w:sz w:val="24"/>
          <w:szCs w:val="24"/>
          <w:lang w:val="sr-Cyrl-RS" w:eastAsia="sr-Latn-RS"/>
        </w:rPr>
        <w:t xml:space="preserve"> </w:t>
      </w:r>
      <w:proofErr w:type="gramStart"/>
      <w:r w:rsidR="00366628" w:rsidRPr="00422E5F">
        <w:rPr>
          <w:rFonts w:ascii="Times New Roman" w:hAnsi="Times New Roman" w:cs="Times New Roman"/>
          <w:color w:val="231F20"/>
          <w:sz w:val="24"/>
          <w:szCs w:val="24"/>
          <w:lang w:eastAsia="sr-Latn-RS"/>
        </w:rPr>
        <w:t>2</w:t>
      </w:r>
      <w:proofErr w:type="gramEnd"/>
      <w:r w:rsidR="00366628" w:rsidRPr="00422E5F">
        <w:rPr>
          <w:rFonts w:ascii="Times New Roman" w:hAnsi="Times New Roman" w:cs="Times New Roman"/>
          <w:color w:val="231F20"/>
          <w:sz w:val="24"/>
          <w:szCs w:val="24"/>
          <w:lang w:eastAsia="sr-Latn-RS"/>
        </w:rPr>
        <w:t>,</w:t>
      </w:r>
      <w:r w:rsidR="003B04AA" w:rsidRPr="00422E5F">
        <w:rPr>
          <w:rFonts w:ascii="Times New Roman" w:hAnsi="Times New Roman" w:cs="Times New Roman"/>
          <w:color w:val="231F20"/>
          <w:sz w:val="24"/>
          <w:szCs w:val="24"/>
          <w:lang w:val="sr-Cyrl-RS" w:eastAsia="sr-Latn-RS"/>
        </w:rPr>
        <w:t xml:space="preserve"> </w:t>
      </w:r>
      <w:r w:rsidR="00366628" w:rsidRPr="00422E5F">
        <w:rPr>
          <w:rFonts w:ascii="Times New Roman" w:hAnsi="Times New Roman" w:cs="Times New Roman"/>
          <w:color w:val="231F20"/>
          <w:sz w:val="24"/>
          <w:szCs w:val="24"/>
          <w:lang w:eastAsia="sr-Latn-RS"/>
        </w:rPr>
        <w:t xml:space="preserve">2A </w:t>
      </w:r>
      <w:r w:rsidR="003B04AA"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2J </w:t>
      </w:r>
      <w:r w:rsidR="002E26D0">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5. </w:t>
      </w:r>
      <w:r w:rsidR="003B04AA" w:rsidRPr="00422E5F">
        <w:rPr>
          <w:rFonts w:ascii="Times New Roman" w:hAnsi="Times New Roman" w:cs="Times New Roman"/>
          <w:color w:val="231F20"/>
          <w:sz w:val="24"/>
          <w:szCs w:val="24"/>
          <w:lang w:val="sr-Cyrl-RS" w:eastAsia="sr-Latn-RS"/>
        </w:rPr>
        <w:t xml:space="preserve">свака </w:t>
      </w:r>
      <w:r w:rsidR="00630B38">
        <w:rPr>
          <w:rFonts w:ascii="Times New Roman" w:hAnsi="Times New Roman" w:cs="Times New Roman"/>
          <w:color w:val="231F20"/>
          <w:sz w:val="24"/>
          <w:szCs w:val="24"/>
          <w:lang w:val="sr-Cyrl-RS" w:eastAsia="sr-Latn-RS"/>
        </w:rPr>
        <w:t>С</w:t>
      </w:r>
      <w:r w:rsidR="003B04AA" w:rsidRPr="00422E5F">
        <w:rPr>
          <w:rFonts w:ascii="Times New Roman" w:hAnsi="Times New Roman" w:cs="Times New Roman"/>
          <w:color w:val="231F20"/>
          <w:sz w:val="24"/>
          <w:szCs w:val="24"/>
          <w:lang w:val="sr-Cyrl-RS" w:eastAsia="sr-Latn-RS"/>
        </w:rPr>
        <w:t>трана</w:t>
      </w:r>
      <w:r w:rsidR="00630B38">
        <w:rPr>
          <w:rFonts w:ascii="Times New Roman" w:hAnsi="Times New Roman" w:cs="Times New Roman"/>
          <w:color w:val="231F20"/>
          <w:sz w:val="24"/>
          <w:szCs w:val="24"/>
          <w:lang w:val="sr-Cyrl-RS" w:eastAsia="sr-Latn-RS"/>
        </w:rPr>
        <w:t xml:space="preserve"> ће</w:t>
      </w:r>
      <w:r w:rsidR="003B04AA" w:rsidRPr="00422E5F">
        <w:rPr>
          <w:rFonts w:ascii="Times New Roman" w:hAnsi="Times New Roman" w:cs="Times New Roman"/>
          <w:color w:val="231F20"/>
          <w:sz w:val="24"/>
          <w:szCs w:val="24"/>
          <w:lang w:val="sr-Cyrl-RS" w:eastAsia="sr-Latn-RS"/>
        </w:rPr>
        <w:t xml:space="preserve"> за сваку групу супстанци из Анекса </w:t>
      </w:r>
      <w:r w:rsidR="00366628" w:rsidRPr="00422E5F">
        <w:rPr>
          <w:rFonts w:ascii="Times New Roman" w:hAnsi="Times New Roman" w:cs="Times New Roman"/>
          <w:color w:val="231F20"/>
          <w:sz w:val="24"/>
          <w:szCs w:val="24"/>
          <w:lang w:eastAsia="sr-Latn-RS"/>
        </w:rPr>
        <w:t xml:space="preserve">A, </w:t>
      </w:r>
      <w:r w:rsidR="003B04AA" w:rsidRPr="00422E5F">
        <w:rPr>
          <w:rFonts w:ascii="Times New Roman" w:hAnsi="Times New Roman" w:cs="Times New Roman"/>
          <w:color w:val="231F20"/>
          <w:sz w:val="24"/>
          <w:szCs w:val="24"/>
          <w:lang w:val="sr-Cyrl-RS" w:eastAsia="sr-Latn-RS"/>
        </w:rPr>
        <w:t xml:space="preserve">Анекса </w:t>
      </w:r>
      <w:r w:rsidR="00366628" w:rsidRPr="00422E5F">
        <w:rPr>
          <w:rFonts w:ascii="Times New Roman" w:hAnsi="Times New Roman" w:cs="Times New Roman"/>
          <w:color w:val="231F20"/>
          <w:sz w:val="24"/>
          <w:szCs w:val="24"/>
          <w:lang w:eastAsia="sr-Latn-RS"/>
        </w:rPr>
        <w:t xml:space="preserve">B, </w:t>
      </w:r>
      <w:r w:rsidR="003B04AA" w:rsidRPr="00422E5F">
        <w:rPr>
          <w:rFonts w:ascii="Times New Roman" w:hAnsi="Times New Roman" w:cs="Times New Roman"/>
          <w:color w:val="231F20"/>
          <w:sz w:val="24"/>
          <w:szCs w:val="24"/>
          <w:lang w:val="sr-Cyrl-RS" w:eastAsia="sr-Latn-RS"/>
        </w:rPr>
        <w:t>Анекса</w:t>
      </w:r>
      <w:r w:rsidR="00366628" w:rsidRPr="00422E5F">
        <w:rPr>
          <w:rFonts w:ascii="Times New Roman" w:hAnsi="Times New Roman" w:cs="Times New Roman"/>
          <w:color w:val="231F20"/>
          <w:sz w:val="24"/>
          <w:szCs w:val="24"/>
          <w:lang w:eastAsia="sr-Latn-RS"/>
        </w:rPr>
        <w:t xml:space="preserve"> C, </w:t>
      </w:r>
      <w:r w:rsidR="003B04AA" w:rsidRPr="00422E5F">
        <w:rPr>
          <w:rFonts w:ascii="Times New Roman" w:hAnsi="Times New Roman" w:cs="Times New Roman"/>
          <w:color w:val="231F20"/>
          <w:sz w:val="24"/>
          <w:szCs w:val="24"/>
          <w:lang w:val="sr-Cyrl-RS" w:eastAsia="sr-Latn-RS"/>
        </w:rPr>
        <w:t>Анекса</w:t>
      </w:r>
      <w:r w:rsidR="00366628" w:rsidRPr="00422E5F">
        <w:rPr>
          <w:rFonts w:ascii="Times New Roman" w:hAnsi="Times New Roman" w:cs="Times New Roman"/>
          <w:color w:val="231F20"/>
          <w:sz w:val="24"/>
          <w:szCs w:val="24"/>
          <w:lang w:eastAsia="sr-Latn-RS"/>
        </w:rPr>
        <w:t xml:space="preserve"> E </w:t>
      </w:r>
      <w:r w:rsidR="003B04AA" w:rsidRPr="00422E5F">
        <w:rPr>
          <w:rFonts w:ascii="Times New Roman" w:hAnsi="Times New Roman" w:cs="Times New Roman"/>
          <w:color w:val="231F20"/>
          <w:sz w:val="24"/>
          <w:szCs w:val="24"/>
          <w:lang w:val="sr-Cyrl-RS" w:eastAsia="sr-Latn-RS"/>
        </w:rPr>
        <w:t>или</w:t>
      </w:r>
      <w:r w:rsidR="00366628" w:rsidRPr="00422E5F">
        <w:rPr>
          <w:rFonts w:ascii="Times New Roman" w:hAnsi="Times New Roman" w:cs="Times New Roman"/>
          <w:color w:val="231F20"/>
          <w:sz w:val="24"/>
          <w:szCs w:val="24"/>
          <w:lang w:eastAsia="sr-Latn-RS"/>
        </w:rPr>
        <w:t xml:space="preserve"> </w:t>
      </w:r>
      <w:r w:rsidR="003B04AA" w:rsidRPr="00422E5F">
        <w:rPr>
          <w:rFonts w:ascii="Times New Roman" w:hAnsi="Times New Roman" w:cs="Times New Roman"/>
          <w:color w:val="231F20"/>
          <w:sz w:val="24"/>
          <w:szCs w:val="24"/>
          <w:lang w:val="sr-Cyrl-RS" w:eastAsia="sr-Latn-RS"/>
        </w:rPr>
        <w:t xml:space="preserve">Анекса </w:t>
      </w:r>
      <w:r w:rsidR="00366628" w:rsidRPr="00422E5F">
        <w:rPr>
          <w:rFonts w:ascii="Times New Roman" w:hAnsi="Times New Roman" w:cs="Times New Roman"/>
          <w:color w:val="231F20"/>
          <w:sz w:val="24"/>
          <w:szCs w:val="24"/>
          <w:lang w:eastAsia="sr-Latn-RS"/>
        </w:rPr>
        <w:t xml:space="preserve">F </w:t>
      </w:r>
      <w:r w:rsidR="003B04AA" w:rsidRPr="00422E5F">
        <w:rPr>
          <w:rFonts w:ascii="Times New Roman" w:hAnsi="Times New Roman" w:cs="Times New Roman"/>
          <w:sz w:val="24"/>
          <w:szCs w:val="24"/>
          <w:lang w:val="sr-Cyrl-RS"/>
        </w:rPr>
        <w:t>утврдити своје обрачунске нивое</w:t>
      </w:r>
      <w:r w:rsidR="003B04AA" w:rsidRPr="00422E5F">
        <w:rPr>
          <w:rFonts w:ascii="Times New Roman" w:hAnsi="Times New Roman" w:cs="Times New Roman"/>
          <w:sz w:val="24"/>
          <w:szCs w:val="24"/>
        </w:rPr>
        <w:t>:</w:t>
      </w:r>
      <w:r>
        <w:rPr>
          <w:rFonts w:ascii="Times New Roman" w:hAnsi="Times New Roman" w:cs="Times New Roman"/>
          <w:sz w:val="24"/>
          <w:szCs w:val="24"/>
          <w:lang w:val="sr-Cyrl-RS"/>
        </w:rPr>
        <w:t>“</w:t>
      </w:r>
    </w:p>
    <w:p w:rsidR="00366628" w:rsidRPr="00422E5F" w:rsidRDefault="00630B38" w:rsidP="003B04AA">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После</w:t>
      </w:r>
      <w:r w:rsidR="003B04AA" w:rsidRPr="00422E5F">
        <w:rPr>
          <w:rFonts w:ascii="Times New Roman" w:hAnsi="Times New Roman" w:cs="Times New Roman"/>
          <w:color w:val="231F20"/>
          <w:sz w:val="24"/>
          <w:szCs w:val="24"/>
          <w:lang w:val="sr-Cyrl-RS" w:eastAsia="sr-Latn-RS"/>
        </w:rPr>
        <w:t xml:space="preserve"> зарез</w:t>
      </w:r>
      <w:r>
        <w:rPr>
          <w:rFonts w:ascii="Times New Roman" w:hAnsi="Times New Roman" w:cs="Times New Roman"/>
          <w:color w:val="231F20"/>
          <w:sz w:val="24"/>
          <w:szCs w:val="24"/>
          <w:lang w:val="sr-Cyrl-RS" w:eastAsia="sr-Latn-RS"/>
        </w:rPr>
        <w:t>а</w:t>
      </w:r>
      <w:r w:rsidR="003B04AA" w:rsidRPr="00422E5F">
        <w:rPr>
          <w:rFonts w:ascii="Times New Roman" w:hAnsi="Times New Roman" w:cs="Times New Roman"/>
          <w:color w:val="231F20"/>
          <w:sz w:val="24"/>
          <w:szCs w:val="24"/>
          <w:lang w:val="sr-Cyrl-RS" w:eastAsia="sr-Latn-RS"/>
        </w:rPr>
        <w:t xml:space="preserve"> на крају члана</w:t>
      </w:r>
      <w:r w:rsidR="00366628" w:rsidRPr="00422E5F">
        <w:rPr>
          <w:rFonts w:ascii="Times New Roman" w:hAnsi="Times New Roman" w:cs="Times New Roman"/>
          <w:color w:val="231F20"/>
          <w:sz w:val="24"/>
          <w:szCs w:val="24"/>
          <w:lang w:eastAsia="sr-Latn-RS"/>
        </w:rPr>
        <w:t xml:space="preserve"> 3. </w:t>
      </w:r>
      <w:r w:rsidR="003B04AA" w:rsidRPr="00422E5F">
        <w:rPr>
          <w:rFonts w:ascii="Times New Roman" w:hAnsi="Times New Roman" w:cs="Times New Roman"/>
          <w:color w:val="231F20"/>
          <w:sz w:val="24"/>
          <w:szCs w:val="24"/>
          <w:lang w:val="sr-Cyrl-RS" w:eastAsia="sr-Latn-RS"/>
        </w:rPr>
        <w:t>подстав</w:t>
      </w:r>
      <w:r w:rsidR="00366628" w:rsidRPr="00422E5F">
        <w:rPr>
          <w:rFonts w:ascii="Times New Roman" w:hAnsi="Times New Roman" w:cs="Times New Roman"/>
          <w:color w:val="231F20"/>
          <w:sz w:val="24"/>
          <w:szCs w:val="24"/>
          <w:lang w:eastAsia="sr-Latn-RS"/>
        </w:rPr>
        <w:t xml:space="preserve"> (a) </w:t>
      </w:r>
      <w:r w:rsidR="003B04AA" w:rsidRPr="00422E5F">
        <w:rPr>
          <w:rFonts w:ascii="Times New Roman" w:hAnsi="Times New Roman" w:cs="Times New Roman"/>
          <w:color w:val="231F20"/>
          <w:sz w:val="24"/>
          <w:szCs w:val="24"/>
          <w:lang w:val="sr-Cyrl-RS" w:eastAsia="sr-Latn-RS"/>
        </w:rPr>
        <w:t>(</w:t>
      </w:r>
      <w:proofErr w:type="spellStart"/>
      <w:r w:rsidR="00366628" w:rsidRPr="00422E5F">
        <w:rPr>
          <w:rFonts w:ascii="Times New Roman" w:hAnsi="Times New Roman" w:cs="Times New Roman"/>
          <w:color w:val="231F20"/>
          <w:sz w:val="24"/>
          <w:szCs w:val="24"/>
          <w:lang w:eastAsia="sr-Latn-RS"/>
        </w:rPr>
        <w:t>i</w:t>
      </w:r>
      <w:proofErr w:type="spellEnd"/>
      <w:r w:rsidR="003B04AA" w:rsidRPr="00422E5F">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3B04AA"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 xml:space="preserve"> </w:t>
      </w:r>
      <w:r>
        <w:rPr>
          <w:rFonts w:ascii="Times New Roman" w:hAnsi="Times New Roman" w:cs="Times New Roman"/>
          <w:color w:val="231F20"/>
          <w:sz w:val="24"/>
          <w:szCs w:val="24"/>
          <w:lang w:val="sr-Cyrl-RS" w:eastAsia="sr-Latn-RS"/>
        </w:rPr>
        <w:t>додају се речи</w:t>
      </w:r>
      <w:r w:rsidR="00366628" w:rsidRPr="00422E5F">
        <w:rPr>
          <w:rFonts w:ascii="Times New Roman" w:hAnsi="Times New Roman" w:cs="Times New Roman"/>
          <w:color w:val="231F20"/>
          <w:sz w:val="24"/>
          <w:szCs w:val="24"/>
          <w:lang w:eastAsia="sr-Latn-RS"/>
        </w:rPr>
        <w:t>:</w:t>
      </w:r>
    </w:p>
    <w:p w:rsidR="00366628" w:rsidRPr="00444926" w:rsidRDefault="00444926" w:rsidP="003B04AA">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3B04AA" w:rsidRPr="00422E5F">
        <w:rPr>
          <w:rFonts w:ascii="Times New Roman" w:hAnsi="Times New Roman" w:cs="Times New Roman"/>
          <w:color w:val="231F20"/>
          <w:sz w:val="24"/>
          <w:szCs w:val="24"/>
          <w:lang w:val="sr-Cyrl-RS" w:eastAsia="sr-Latn-RS"/>
        </w:rPr>
        <w:t xml:space="preserve">осим ако </w:t>
      </w:r>
      <w:r w:rsidR="00630B38">
        <w:rPr>
          <w:rFonts w:ascii="Times New Roman" w:hAnsi="Times New Roman" w:cs="Times New Roman"/>
          <w:color w:val="231F20"/>
          <w:sz w:val="24"/>
          <w:szCs w:val="24"/>
          <w:lang w:val="sr-Cyrl-RS" w:eastAsia="sr-Latn-RS"/>
        </w:rPr>
        <w:t>ни</w:t>
      </w:r>
      <w:r w:rsidR="003B04AA" w:rsidRPr="00422E5F">
        <w:rPr>
          <w:rFonts w:ascii="Times New Roman" w:hAnsi="Times New Roman" w:cs="Times New Roman"/>
          <w:color w:val="231F20"/>
          <w:sz w:val="24"/>
          <w:szCs w:val="24"/>
          <w:lang w:val="sr-Cyrl-RS" w:eastAsia="sr-Latn-RS"/>
        </w:rPr>
        <w:t>је другачије наведено у ставу</w:t>
      </w:r>
      <w:r w:rsidR="00366628" w:rsidRPr="00422E5F">
        <w:rPr>
          <w:rFonts w:ascii="Times New Roman" w:hAnsi="Times New Roman" w:cs="Times New Roman"/>
          <w:color w:val="231F20"/>
          <w:sz w:val="24"/>
          <w:szCs w:val="24"/>
          <w:lang w:eastAsia="sr-Latn-RS"/>
        </w:rPr>
        <w:t xml:space="preserve"> 2.;</w:t>
      </w:r>
      <w:r>
        <w:rPr>
          <w:rFonts w:ascii="Times New Roman" w:hAnsi="Times New Roman" w:cs="Times New Roman"/>
          <w:color w:val="231F20"/>
          <w:sz w:val="24"/>
          <w:szCs w:val="24"/>
          <w:lang w:val="sr-Cyrl-RS" w:eastAsia="sr-Latn-RS"/>
        </w:rPr>
        <w:t>“</w:t>
      </w:r>
    </w:p>
    <w:p w:rsidR="00366628" w:rsidRPr="00422E5F" w:rsidRDefault="003B04AA" w:rsidP="00604A8D">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Следећи текст додаје се на крај</w:t>
      </w:r>
      <w:r w:rsidR="00444926">
        <w:rPr>
          <w:rFonts w:ascii="Times New Roman" w:hAnsi="Times New Roman" w:cs="Times New Roman"/>
          <w:color w:val="231F20"/>
          <w:sz w:val="24"/>
          <w:szCs w:val="24"/>
          <w:lang w:val="sr-Cyrl-RS" w:eastAsia="sr-Latn-RS"/>
        </w:rPr>
        <w:t>у</w:t>
      </w:r>
      <w:r w:rsidRPr="00422E5F">
        <w:rPr>
          <w:rFonts w:ascii="Times New Roman" w:hAnsi="Times New Roman" w:cs="Times New Roman"/>
          <w:color w:val="231F20"/>
          <w:sz w:val="24"/>
          <w:szCs w:val="24"/>
          <w:lang w:val="sr-Cyrl-RS" w:eastAsia="sr-Latn-RS"/>
        </w:rPr>
        <w:t xml:space="preserve"> члана 3.Протокола</w:t>
      </w:r>
      <w:r w:rsidR="00366628" w:rsidRPr="00422E5F">
        <w:rPr>
          <w:rFonts w:ascii="Times New Roman" w:hAnsi="Times New Roman" w:cs="Times New Roman"/>
          <w:color w:val="231F20"/>
          <w:sz w:val="24"/>
          <w:szCs w:val="24"/>
          <w:lang w:eastAsia="sr-Latn-RS"/>
        </w:rPr>
        <w:t>:</w:t>
      </w:r>
    </w:p>
    <w:p w:rsidR="00366628" w:rsidRPr="00422E5F" w:rsidRDefault="00444926" w:rsidP="00604A8D">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3B04AA" w:rsidRPr="00422E5F">
        <w:rPr>
          <w:rFonts w:ascii="Times New Roman" w:hAnsi="Times New Roman" w:cs="Times New Roman"/>
          <w:color w:val="231F20"/>
          <w:sz w:val="24"/>
          <w:szCs w:val="24"/>
          <w:lang w:val="sr-Cyrl-RS" w:eastAsia="sr-Latn-RS"/>
        </w:rPr>
        <w:t>и</w:t>
      </w:r>
    </w:p>
    <w:p w:rsidR="00366628" w:rsidRPr="00422E5F" w:rsidRDefault="00366628" w:rsidP="00604A8D">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(d) </w:t>
      </w:r>
      <w:proofErr w:type="gramStart"/>
      <w:r w:rsidR="003B04AA" w:rsidRPr="00422E5F">
        <w:rPr>
          <w:rFonts w:ascii="Times New Roman" w:hAnsi="Times New Roman" w:cs="Times New Roman"/>
          <w:color w:val="231F20"/>
          <w:sz w:val="24"/>
          <w:szCs w:val="24"/>
          <w:lang w:val="sr-Cyrl-RS" w:eastAsia="sr-Latn-RS"/>
        </w:rPr>
        <w:t>емисија</w:t>
      </w:r>
      <w:proofErr w:type="gramEnd"/>
      <w:r w:rsidR="003B04AA" w:rsidRPr="00422E5F">
        <w:rPr>
          <w:rFonts w:ascii="Times New Roman" w:hAnsi="Times New Roman" w:cs="Times New Roman"/>
          <w:color w:val="231F20"/>
          <w:sz w:val="24"/>
          <w:szCs w:val="24"/>
          <w:lang w:val="sr-Cyrl-RS" w:eastAsia="sr-Latn-RS"/>
        </w:rPr>
        <w:t xml:space="preserve"> супстанци из Анекса </w:t>
      </w:r>
      <w:r w:rsidRPr="00422E5F">
        <w:rPr>
          <w:rFonts w:ascii="Times New Roman" w:hAnsi="Times New Roman" w:cs="Times New Roman"/>
          <w:color w:val="231F20"/>
          <w:sz w:val="24"/>
          <w:szCs w:val="24"/>
          <w:lang w:eastAsia="sr-Latn-RS"/>
        </w:rPr>
        <w:t xml:space="preserve">F, </w:t>
      </w:r>
      <w:r w:rsidR="003B04AA" w:rsidRPr="00422E5F">
        <w:rPr>
          <w:rFonts w:ascii="Times New Roman" w:hAnsi="Times New Roman" w:cs="Times New Roman"/>
          <w:color w:val="231F20"/>
          <w:sz w:val="24"/>
          <w:szCs w:val="24"/>
          <w:lang w:val="sr-Cyrl-RS" w:eastAsia="sr-Latn-RS"/>
        </w:rPr>
        <w:t>групе</w:t>
      </w:r>
      <w:r w:rsidR="003B04AA" w:rsidRPr="00422E5F">
        <w:rPr>
          <w:rFonts w:ascii="Times New Roman" w:hAnsi="Times New Roman" w:cs="Times New Roman"/>
          <w:color w:val="231F20"/>
          <w:sz w:val="24"/>
          <w:szCs w:val="24"/>
          <w:lang w:eastAsia="sr-Latn-RS"/>
        </w:rPr>
        <w:t xml:space="preserve"> II</w:t>
      </w:r>
      <w:r w:rsidRPr="00422E5F">
        <w:rPr>
          <w:rFonts w:ascii="Times New Roman" w:hAnsi="Times New Roman" w:cs="Times New Roman"/>
          <w:color w:val="231F20"/>
          <w:sz w:val="24"/>
          <w:szCs w:val="24"/>
          <w:lang w:eastAsia="sr-Latn-RS"/>
        </w:rPr>
        <w:t xml:space="preserve"> </w:t>
      </w:r>
      <w:r w:rsidR="003B04AA" w:rsidRPr="00422E5F">
        <w:rPr>
          <w:rFonts w:ascii="Times New Roman" w:hAnsi="Times New Roman" w:cs="Times New Roman"/>
          <w:color w:val="231F20"/>
          <w:sz w:val="24"/>
          <w:szCs w:val="24"/>
          <w:lang w:val="sr-Cyrl-RS" w:eastAsia="sr-Latn-RS"/>
        </w:rPr>
        <w:t xml:space="preserve">насталих у сваком објекту који производи супстанце из Анекса </w:t>
      </w:r>
      <w:r w:rsidRPr="00422E5F">
        <w:rPr>
          <w:rFonts w:ascii="Times New Roman" w:hAnsi="Times New Roman" w:cs="Times New Roman"/>
          <w:color w:val="231F20"/>
          <w:sz w:val="24"/>
          <w:szCs w:val="24"/>
          <w:lang w:eastAsia="sr-Latn-RS"/>
        </w:rPr>
        <w:t xml:space="preserve">C, </w:t>
      </w:r>
      <w:r w:rsidR="003B04AA" w:rsidRPr="00422E5F">
        <w:rPr>
          <w:rFonts w:ascii="Times New Roman" w:hAnsi="Times New Roman" w:cs="Times New Roman"/>
          <w:color w:val="231F20"/>
          <w:sz w:val="24"/>
          <w:szCs w:val="24"/>
          <w:lang w:val="sr-Cyrl-RS" w:eastAsia="sr-Latn-RS"/>
        </w:rPr>
        <w:t>групе</w:t>
      </w:r>
      <w:r w:rsidRPr="00422E5F">
        <w:rPr>
          <w:rFonts w:ascii="Times New Roman" w:hAnsi="Times New Roman" w:cs="Times New Roman"/>
          <w:color w:val="231F20"/>
          <w:sz w:val="24"/>
          <w:szCs w:val="24"/>
          <w:lang w:eastAsia="sr-Latn-RS"/>
        </w:rPr>
        <w:t xml:space="preserve"> I </w:t>
      </w:r>
      <w:r w:rsidR="003B04AA" w:rsidRPr="00422E5F">
        <w:rPr>
          <w:rFonts w:ascii="Times New Roman" w:hAnsi="Times New Roman" w:cs="Times New Roman"/>
          <w:color w:val="231F20"/>
          <w:sz w:val="24"/>
          <w:szCs w:val="24"/>
          <w:lang w:val="sr-Cyrl-RS" w:eastAsia="sr-Latn-RS"/>
        </w:rPr>
        <w:t>или</w:t>
      </w:r>
      <w:r w:rsidRPr="00422E5F">
        <w:rPr>
          <w:rFonts w:ascii="Times New Roman" w:hAnsi="Times New Roman" w:cs="Times New Roman"/>
          <w:color w:val="231F20"/>
          <w:sz w:val="24"/>
          <w:szCs w:val="24"/>
          <w:lang w:eastAsia="sr-Latn-RS"/>
        </w:rPr>
        <w:t xml:space="preserve"> </w:t>
      </w:r>
      <w:r w:rsidR="003B04AA" w:rsidRPr="00422E5F">
        <w:rPr>
          <w:rFonts w:ascii="Times New Roman" w:hAnsi="Times New Roman" w:cs="Times New Roman"/>
          <w:color w:val="231F20"/>
          <w:sz w:val="24"/>
          <w:szCs w:val="24"/>
          <w:lang w:val="sr-Cyrl-RS" w:eastAsia="sr-Latn-RS"/>
        </w:rPr>
        <w:t>Анекса</w:t>
      </w:r>
      <w:r w:rsidRPr="00422E5F">
        <w:rPr>
          <w:rFonts w:ascii="Times New Roman" w:hAnsi="Times New Roman" w:cs="Times New Roman"/>
          <w:color w:val="231F20"/>
          <w:sz w:val="24"/>
          <w:szCs w:val="24"/>
          <w:lang w:eastAsia="sr-Latn-RS"/>
        </w:rPr>
        <w:t xml:space="preserve">F </w:t>
      </w:r>
      <w:r w:rsidR="003B04AA" w:rsidRPr="00422E5F">
        <w:rPr>
          <w:rFonts w:ascii="Times New Roman" w:hAnsi="Times New Roman" w:cs="Times New Roman"/>
          <w:color w:val="231F20"/>
          <w:sz w:val="24"/>
          <w:szCs w:val="24"/>
          <w:lang w:val="sr-Cyrl-RS" w:eastAsia="sr-Latn-RS"/>
        </w:rPr>
        <w:t>укључивањем, између осталих</w:t>
      </w:r>
      <w:r w:rsidRPr="00422E5F">
        <w:rPr>
          <w:rFonts w:ascii="Times New Roman" w:hAnsi="Times New Roman" w:cs="Times New Roman"/>
          <w:color w:val="231F20"/>
          <w:sz w:val="24"/>
          <w:szCs w:val="24"/>
          <w:lang w:eastAsia="sr-Latn-RS"/>
        </w:rPr>
        <w:t xml:space="preserve">, </w:t>
      </w:r>
      <w:r w:rsidR="00604A8D" w:rsidRPr="00422E5F">
        <w:rPr>
          <w:rFonts w:ascii="Times New Roman" w:hAnsi="Times New Roman" w:cs="Times New Roman"/>
          <w:color w:val="231F20"/>
          <w:sz w:val="24"/>
          <w:szCs w:val="24"/>
          <w:lang w:val="sr-Cyrl-RS" w:eastAsia="sr-Latn-RS"/>
        </w:rPr>
        <w:t>количина емитованих из оштећ</w:t>
      </w:r>
      <w:r w:rsidR="003B04AA" w:rsidRPr="00422E5F">
        <w:rPr>
          <w:rFonts w:ascii="Times New Roman" w:hAnsi="Times New Roman" w:cs="Times New Roman"/>
          <w:color w:val="231F20"/>
          <w:sz w:val="24"/>
          <w:szCs w:val="24"/>
          <w:lang w:val="sr-Cyrl-RS" w:eastAsia="sr-Latn-RS"/>
        </w:rPr>
        <w:t xml:space="preserve">ене опреме, процесних </w:t>
      </w:r>
      <w:r w:rsidR="00604A8D" w:rsidRPr="00422E5F">
        <w:rPr>
          <w:rFonts w:ascii="Times New Roman" w:hAnsi="Times New Roman" w:cs="Times New Roman"/>
          <w:color w:val="231F20"/>
          <w:sz w:val="24"/>
          <w:szCs w:val="24"/>
          <w:lang w:val="sr-Cyrl-RS" w:eastAsia="sr-Latn-RS"/>
        </w:rPr>
        <w:t>вентила и уређаја за уништавање, али искључујући количине ухваћене за употребу, уништавање или складиштење</w:t>
      </w:r>
      <w:r w:rsidRPr="00422E5F">
        <w:rPr>
          <w:rFonts w:ascii="Times New Roman" w:hAnsi="Times New Roman" w:cs="Times New Roman"/>
          <w:color w:val="231F20"/>
          <w:sz w:val="24"/>
          <w:szCs w:val="24"/>
          <w:lang w:eastAsia="sr-Latn-RS"/>
        </w:rPr>
        <w:t>.</w:t>
      </w:r>
    </w:p>
    <w:p w:rsidR="00604A8D" w:rsidRPr="00444926" w:rsidRDefault="00366628" w:rsidP="00604A8D">
      <w:pPr>
        <w:spacing w:after="48" w:line="240" w:lineRule="auto"/>
        <w:ind w:firstLine="408"/>
        <w:jc w:val="both"/>
        <w:textAlignment w:val="baseline"/>
        <w:rPr>
          <w:rFonts w:ascii="Times New Roman" w:hAnsi="Times New Roman" w:cs="Times New Roman"/>
          <w:i/>
          <w:iCs/>
          <w:color w:val="231F20"/>
          <w:sz w:val="24"/>
          <w:szCs w:val="24"/>
          <w:bdr w:val="none" w:sz="0" w:space="0" w:color="auto" w:frame="1"/>
          <w:lang w:val="sr-Cyrl-RS" w:eastAsia="sr-Latn-RS"/>
        </w:rPr>
      </w:pPr>
      <w:r w:rsidRPr="00422E5F">
        <w:rPr>
          <w:rFonts w:ascii="Times New Roman" w:hAnsi="Times New Roman" w:cs="Times New Roman"/>
          <w:color w:val="231F20"/>
          <w:sz w:val="24"/>
          <w:szCs w:val="24"/>
          <w:lang w:eastAsia="sr-Latn-RS"/>
        </w:rPr>
        <w:lastRenderedPageBreak/>
        <w:t xml:space="preserve">2. </w:t>
      </w:r>
      <w:r w:rsidR="00604A8D" w:rsidRPr="00422E5F">
        <w:rPr>
          <w:rFonts w:ascii="Times New Roman" w:hAnsi="Times New Roman" w:cs="Times New Roman"/>
          <w:sz w:val="24"/>
          <w:szCs w:val="24"/>
          <w:lang w:val="sr-Cyrl-RS"/>
        </w:rPr>
        <w:t xml:space="preserve">Приликом израчунавања нивоа, изражених као </w:t>
      </w:r>
      <w:r w:rsidR="00604A8D" w:rsidRPr="00422E5F">
        <w:rPr>
          <w:rFonts w:ascii="Times New Roman" w:hAnsi="Times New Roman" w:cs="Times New Roman"/>
          <w:sz w:val="24"/>
          <w:szCs w:val="24"/>
        </w:rPr>
        <w:t>CO</w:t>
      </w:r>
      <w:r w:rsidR="00604A8D" w:rsidRPr="00422E5F">
        <w:rPr>
          <w:rFonts w:ascii="Times New Roman" w:hAnsi="Times New Roman" w:cs="Times New Roman"/>
          <w:sz w:val="24"/>
          <w:szCs w:val="24"/>
          <w:vertAlign w:val="subscript"/>
        </w:rPr>
        <w:t xml:space="preserve">2 </w:t>
      </w:r>
      <w:r w:rsidR="00604A8D" w:rsidRPr="00422E5F">
        <w:rPr>
          <w:rFonts w:ascii="Times New Roman" w:hAnsi="Times New Roman" w:cs="Times New Roman"/>
          <w:sz w:val="24"/>
          <w:szCs w:val="24"/>
          <w:lang w:val="sr-Cyrl-RS"/>
        </w:rPr>
        <w:t>еквивалента, производње</w:t>
      </w:r>
      <w:r w:rsidR="00604A8D" w:rsidRPr="00422E5F">
        <w:rPr>
          <w:rFonts w:ascii="Times New Roman" w:hAnsi="Times New Roman" w:cs="Times New Roman"/>
          <w:sz w:val="24"/>
          <w:szCs w:val="24"/>
        </w:rPr>
        <w:t xml:space="preserve">, </w:t>
      </w:r>
      <w:r w:rsidR="00604A8D" w:rsidRPr="00422E5F">
        <w:rPr>
          <w:rFonts w:ascii="Times New Roman" w:hAnsi="Times New Roman" w:cs="Times New Roman"/>
          <w:sz w:val="24"/>
          <w:szCs w:val="24"/>
          <w:lang w:val="sr-Cyrl-RS"/>
        </w:rPr>
        <w:t>потрошње, увоза</w:t>
      </w:r>
      <w:r w:rsidR="00604A8D" w:rsidRPr="00422E5F">
        <w:rPr>
          <w:rFonts w:ascii="Times New Roman" w:hAnsi="Times New Roman" w:cs="Times New Roman"/>
          <w:sz w:val="24"/>
          <w:szCs w:val="24"/>
        </w:rPr>
        <w:t xml:space="preserve">, </w:t>
      </w:r>
      <w:r w:rsidR="00604A8D" w:rsidRPr="00422E5F">
        <w:rPr>
          <w:rFonts w:ascii="Times New Roman" w:hAnsi="Times New Roman" w:cs="Times New Roman"/>
          <w:sz w:val="24"/>
          <w:szCs w:val="24"/>
          <w:lang w:val="sr-Cyrl-RS"/>
        </w:rPr>
        <w:t xml:space="preserve">извоза и емисија супстанци из Анекса </w:t>
      </w:r>
      <w:r w:rsidR="00604A8D" w:rsidRPr="00422E5F">
        <w:rPr>
          <w:rFonts w:ascii="Times New Roman" w:hAnsi="Times New Roman" w:cs="Times New Roman"/>
          <w:sz w:val="24"/>
          <w:szCs w:val="24"/>
        </w:rPr>
        <w:t xml:space="preserve">F </w:t>
      </w:r>
      <w:r w:rsidR="00604A8D" w:rsidRPr="00422E5F">
        <w:rPr>
          <w:rFonts w:ascii="Times New Roman" w:hAnsi="Times New Roman" w:cs="Times New Roman"/>
          <w:sz w:val="24"/>
          <w:szCs w:val="24"/>
          <w:lang w:val="sr-Cyrl-RS"/>
        </w:rPr>
        <w:t>и</w:t>
      </w:r>
      <w:r w:rsidR="00604A8D" w:rsidRPr="00422E5F">
        <w:rPr>
          <w:rFonts w:ascii="Times New Roman" w:hAnsi="Times New Roman" w:cs="Times New Roman"/>
          <w:sz w:val="24"/>
          <w:szCs w:val="24"/>
        </w:rPr>
        <w:t xml:space="preserve"> </w:t>
      </w:r>
      <w:r w:rsidR="00604A8D" w:rsidRPr="00422E5F">
        <w:rPr>
          <w:rFonts w:ascii="Times New Roman" w:hAnsi="Times New Roman" w:cs="Times New Roman"/>
          <w:sz w:val="24"/>
          <w:szCs w:val="24"/>
          <w:lang w:val="sr-Cyrl-RS"/>
        </w:rPr>
        <w:t>Анекса</w:t>
      </w:r>
      <w:r w:rsidR="00604A8D" w:rsidRPr="00422E5F">
        <w:rPr>
          <w:rFonts w:ascii="Times New Roman" w:hAnsi="Times New Roman" w:cs="Times New Roman"/>
          <w:sz w:val="24"/>
          <w:szCs w:val="24"/>
        </w:rPr>
        <w:t xml:space="preserve"> C, </w:t>
      </w:r>
      <w:r w:rsidR="00604A8D" w:rsidRPr="00422E5F">
        <w:rPr>
          <w:rFonts w:ascii="Times New Roman" w:hAnsi="Times New Roman" w:cs="Times New Roman"/>
          <w:sz w:val="24"/>
          <w:szCs w:val="24"/>
          <w:lang w:val="sr-Cyrl-RS"/>
        </w:rPr>
        <w:t>Група</w:t>
      </w:r>
      <w:r w:rsidR="00604A8D" w:rsidRPr="00422E5F">
        <w:rPr>
          <w:rFonts w:ascii="Times New Roman" w:hAnsi="Times New Roman" w:cs="Times New Roman"/>
          <w:sz w:val="24"/>
          <w:szCs w:val="24"/>
        </w:rPr>
        <w:t xml:space="preserve"> I </w:t>
      </w:r>
      <w:r w:rsidR="00604A8D" w:rsidRPr="00422E5F">
        <w:rPr>
          <w:rFonts w:ascii="Times New Roman" w:hAnsi="Times New Roman" w:cs="Times New Roman"/>
          <w:sz w:val="24"/>
          <w:szCs w:val="24"/>
          <w:lang w:val="sr-Cyrl-RS"/>
        </w:rPr>
        <w:t>у смислу члана</w:t>
      </w:r>
      <w:r w:rsidR="00604A8D" w:rsidRPr="00422E5F">
        <w:rPr>
          <w:rFonts w:ascii="Times New Roman" w:hAnsi="Times New Roman" w:cs="Times New Roman"/>
          <w:sz w:val="24"/>
          <w:szCs w:val="24"/>
        </w:rPr>
        <w:t xml:space="preserve"> 2J, </w:t>
      </w:r>
      <w:r w:rsidR="00604A8D" w:rsidRPr="00422E5F">
        <w:rPr>
          <w:rFonts w:ascii="Times New Roman" w:hAnsi="Times New Roman" w:cs="Times New Roman"/>
          <w:sz w:val="24"/>
          <w:szCs w:val="24"/>
          <w:lang w:val="sr-Cyrl-RS"/>
        </w:rPr>
        <w:t>параграфа</w:t>
      </w:r>
      <w:r w:rsidR="00604A8D" w:rsidRPr="00422E5F">
        <w:rPr>
          <w:rFonts w:ascii="Times New Roman" w:hAnsi="Times New Roman" w:cs="Times New Roman"/>
          <w:sz w:val="24"/>
          <w:szCs w:val="24"/>
        </w:rPr>
        <w:t xml:space="preserve"> 5</w:t>
      </w:r>
      <w:r w:rsidR="00604A8D" w:rsidRPr="00422E5F">
        <w:rPr>
          <w:rFonts w:ascii="Times New Roman" w:hAnsi="Times New Roman" w:cs="Times New Roman"/>
          <w:sz w:val="24"/>
          <w:szCs w:val="24"/>
          <w:lang w:val="sr-Cyrl-RS"/>
        </w:rPr>
        <w:t xml:space="preserve"> члана</w:t>
      </w:r>
      <w:r w:rsidR="00604A8D" w:rsidRPr="00422E5F">
        <w:rPr>
          <w:rFonts w:ascii="Times New Roman" w:hAnsi="Times New Roman" w:cs="Times New Roman"/>
          <w:sz w:val="24"/>
          <w:szCs w:val="24"/>
        </w:rPr>
        <w:t xml:space="preserve"> 2 </w:t>
      </w:r>
      <w:r w:rsidR="00604A8D" w:rsidRPr="00422E5F">
        <w:rPr>
          <w:rFonts w:ascii="Times New Roman" w:hAnsi="Times New Roman" w:cs="Times New Roman"/>
          <w:sz w:val="24"/>
          <w:szCs w:val="24"/>
          <w:lang w:val="sr-Cyrl-RS"/>
        </w:rPr>
        <w:t>и</w:t>
      </w:r>
      <w:r w:rsidR="00604A8D" w:rsidRPr="00422E5F">
        <w:rPr>
          <w:rFonts w:ascii="Times New Roman" w:hAnsi="Times New Roman" w:cs="Times New Roman"/>
          <w:sz w:val="24"/>
          <w:szCs w:val="24"/>
        </w:rPr>
        <w:t xml:space="preserve"> </w:t>
      </w:r>
      <w:r w:rsidR="00604A8D" w:rsidRPr="00422E5F">
        <w:rPr>
          <w:rFonts w:ascii="Times New Roman" w:hAnsi="Times New Roman" w:cs="Times New Roman"/>
          <w:sz w:val="24"/>
          <w:szCs w:val="24"/>
          <w:lang w:val="sr-Cyrl-RS"/>
        </w:rPr>
        <w:t>параграфа 1</w:t>
      </w:r>
      <w:r w:rsidR="00604A8D" w:rsidRPr="00422E5F">
        <w:rPr>
          <w:rFonts w:ascii="Times New Roman" w:hAnsi="Times New Roman" w:cs="Times New Roman"/>
          <w:sz w:val="24"/>
          <w:szCs w:val="24"/>
        </w:rPr>
        <w:t xml:space="preserve"> (d) </w:t>
      </w:r>
      <w:r w:rsidR="00604A8D" w:rsidRPr="00422E5F">
        <w:rPr>
          <w:rFonts w:ascii="Times New Roman" w:hAnsi="Times New Roman" w:cs="Times New Roman"/>
          <w:sz w:val="24"/>
          <w:szCs w:val="24"/>
          <w:lang w:val="sr-Cyrl-RS"/>
        </w:rPr>
        <w:t>члана</w:t>
      </w:r>
      <w:r w:rsidR="00604A8D" w:rsidRPr="00422E5F">
        <w:rPr>
          <w:rFonts w:ascii="Times New Roman" w:hAnsi="Times New Roman" w:cs="Times New Roman"/>
          <w:sz w:val="24"/>
          <w:szCs w:val="24"/>
        </w:rPr>
        <w:t xml:space="preserve"> 3, </w:t>
      </w:r>
      <w:r w:rsidR="00604A8D" w:rsidRPr="00422E5F">
        <w:rPr>
          <w:rFonts w:ascii="Times New Roman" w:hAnsi="Times New Roman" w:cs="Times New Roman"/>
          <w:sz w:val="24"/>
          <w:szCs w:val="24"/>
          <w:lang w:val="sr-Cyrl-RS"/>
        </w:rPr>
        <w:t>свака Страна ће користити потенцијал глобалног загревања за те супстанце наведене у Групи</w:t>
      </w:r>
      <w:r w:rsidR="00604A8D" w:rsidRPr="00422E5F">
        <w:rPr>
          <w:rFonts w:ascii="Times New Roman" w:hAnsi="Times New Roman" w:cs="Times New Roman"/>
          <w:sz w:val="24"/>
          <w:szCs w:val="24"/>
        </w:rPr>
        <w:t xml:space="preserve"> I </w:t>
      </w:r>
      <w:r w:rsidR="00604A8D" w:rsidRPr="00422E5F">
        <w:rPr>
          <w:rFonts w:ascii="Times New Roman" w:hAnsi="Times New Roman" w:cs="Times New Roman"/>
          <w:sz w:val="24"/>
          <w:szCs w:val="24"/>
          <w:lang w:val="sr-Cyrl-RS"/>
        </w:rPr>
        <w:t>Анекса</w:t>
      </w:r>
      <w:r w:rsidR="00604A8D" w:rsidRPr="00422E5F">
        <w:rPr>
          <w:rFonts w:ascii="Times New Roman" w:hAnsi="Times New Roman" w:cs="Times New Roman"/>
          <w:sz w:val="24"/>
          <w:szCs w:val="24"/>
        </w:rPr>
        <w:t xml:space="preserve"> A, </w:t>
      </w:r>
      <w:r w:rsidR="00604A8D" w:rsidRPr="00422E5F">
        <w:rPr>
          <w:rFonts w:ascii="Times New Roman" w:hAnsi="Times New Roman" w:cs="Times New Roman"/>
          <w:sz w:val="24"/>
          <w:szCs w:val="24"/>
          <w:lang w:val="sr-Cyrl-RS"/>
        </w:rPr>
        <w:t>Анекса</w:t>
      </w:r>
      <w:r w:rsidR="00604A8D" w:rsidRPr="00422E5F">
        <w:rPr>
          <w:rFonts w:ascii="Times New Roman" w:hAnsi="Times New Roman" w:cs="Times New Roman"/>
          <w:sz w:val="24"/>
          <w:szCs w:val="24"/>
        </w:rPr>
        <w:t xml:space="preserve"> C </w:t>
      </w:r>
      <w:r w:rsidR="00604A8D" w:rsidRPr="00422E5F">
        <w:rPr>
          <w:rFonts w:ascii="Times New Roman" w:hAnsi="Times New Roman" w:cs="Times New Roman"/>
          <w:sz w:val="24"/>
          <w:szCs w:val="24"/>
          <w:lang w:val="sr-Cyrl-RS"/>
        </w:rPr>
        <w:t>и</w:t>
      </w:r>
      <w:r w:rsidR="00604A8D" w:rsidRPr="00422E5F">
        <w:rPr>
          <w:rFonts w:ascii="Times New Roman" w:hAnsi="Times New Roman" w:cs="Times New Roman"/>
          <w:sz w:val="24"/>
          <w:szCs w:val="24"/>
        </w:rPr>
        <w:t xml:space="preserve"> </w:t>
      </w:r>
      <w:r w:rsidR="00604A8D" w:rsidRPr="00422E5F">
        <w:rPr>
          <w:rFonts w:ascii="Times New Roman" w:hAnsi="Times New Roman" w:cs="Times New Roman"/>
          <w:sz w:val="24"/>
          <w:szCs w:val="24"/>
          <w:lang w:val="sr-Cyrl-RS"/>
        </w:rPr>
        <w:t>Анекса</w:t>
      </w:r>
      <w:r w:rsidR="00604A8D" w:rsidRPr="00422E5F">
        <w:rPr>
          <w:rFonts w:ascii="Times New Roman" w:hAnsi="Times New Roman" w:cs="Times New Roman"/>
          <w:sz w:val="24"/>
          <w:szCs w:val="24"/>
        </w:rPr>
        <w:t xml:space="preserve"> F.</w:t>
      </w:r>
      <w:r w:rsidR="00444926">
        <w:rPr>
          <w:rFonts w:ascii="Times New Roman" w:hAnsi="Times New Roman" w:cs="Times New Roman"/>
          <w:sz w:val="24"/>
          <w:szCs w:val="24"/>
          <w:lang w:val="sr-Cyrl-RS"/>
        </w:rPr>
        <w:t>“</w:t>
      </w:r>
    </w:p>
    <w:p w:rsidR="00604A8D" w:rsidRPr="00422E5F" w:rsidRDefault="00604A8D" w:rsidP="00604A8D">
      <w:pPr>
        <w:spacing w:after="48" w:line="240" w:lineRule="auto"/>
        <w:ind w:firstLine="408"/>
        <w:jc w:val="both"/>
        <w:textAlignment w:val="baseline"/>
        <w:rPr>
          <w:rFonts w:ascii="Times New Roman" w:hAnsi="Times New Roman" w:cs="Times New Roman"/>
          <w:i/>
          <w:iCs/>
          <w:color w:val="231F20"/>
          <w:sz w:val="24"/>
          <w:szCs w:val="24"/>
          <w:bdr w:val="none" w:sz="0" w:space="0" w:color="auto" w:frame="1"/>
          <w:lang w:val="sr-Cyrl-RS" w:eastAsia="sr-Latn-RS"/>
        </w:rPr>
      </w:pPr>
    </w:p>
    <w:p w:rsidR="00444926" w:rsidRDefault="00444926" w:rsidP="00604A8D">
      <w:pPr>
        <w:spacing w:after="48" w:line="240" w:lineRule="auto"/>
        <w:ind w:firstLine="408"/>
        <w:jc w:val="both"/>
        <w:textAlignment w:val="baseline"/>
        <w:rPr>
          <w:rFonts w:ascii="Times New Roman" w:hAnsi="Times New Roman" w:cs="Times New Roman"/>
          <w:b/>
          <w:i/>
          <w:iCs/>
          <w:color w:val="231F20"/>
          <w:sz w:val="24"/>
          <w:szCs w:val="24"/>
          <w:bdr w:val="none" w:sz="0" w:space="0" w:color="auto" w:frame="1"/>
          <w:lang w:val="sr-Cyrl-RS" w:eastAsia="sr-Latn-RS"/>
        </w:rPr>
      </w:pPr>
    </w:p>
    <w:p w:rsidR="00366628" w:rsidRPr="00C3254D" w:rsidRDefault="00604A8D" w:rsidP="00604A8D">
      <w:pPr>
        <w:spacing w:after="48" w:line="240" w:lineRule="auto"/>
        <w:ind w:firstLine="408"/>
        <w:jc w:val="both"/>
        <w:textAlignment w:val="baseline"/>
        <w:rPr>
          <w:rFonts w:ascii="Times New Roman" w:hAnsi="Times New Roman" w:cs="Times New Roman"/>
          <w:b/>
          <w:color w:val="231F20"/>
          <w:sz w:val="24"/>
          <w:szCs w:val="24"/>
          <w:lang w:val="sr-Latn-RS"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4. </w:t>
      </w:r>
      <w:r w:rsidRPr="00422E5F">
        <w:rPr>
          <w:rFonts w:ascii="Times New Roman" w:hAnsi="Times New Roman" w:cs="Times New Roman"/>
          <w:b/>
          <w:i/>
          <w:iCs/>
          <w:color w:val="231F20"/>
          <w:sz w:val="24"/>
          <w:szCs w:val="24"/>
          <w:bdr w:val="none" w:sz="0" w:space="0" w:color="auto" w:frame="1"/>
          <w:lang w:val="sr-Cyrl-RS" w:eastAsia="sr-Latn-RS"/>
        </w:rPr>
        <w:t>став</w:t>
      </w:r>
      <w:r w:rsidR="00366628" w:rsidRPr="00422E5F">
        <w:rPr>
          <w:rFonts w:ascii="Times New Roman" w:hAnsi="Times New Roman" w:cs="Times New Roman"/>
          <w:b/>
          <w:i/>
          <w:iCs/>
          <w:color w:val="231F20"/>
          <w:sz w:val="24"/>
          <w:szCs w:val="24"/>
          <w:bdr w:val="none" w:sz="0" w:space="0" w:color="auto" w:frame="1"/>
          <w:lang w:eastAsia="sr-Latn-RS"/>
        </w:rPr>
        <w:t xml:space="preserve"> 1</w:t>
      </w:r>
      <w:r w:rsidR="00C3254D">
        <w:rPr>
          <w:rFonts w:ascii="Times New Roman" w:hAnsi="Times New Roman" w:cs="Times New Roman"/>
          <w:b/>
          <w:i/>
          <w:iCs/>
          <w:color w:val="231F20"/>
          <w:sz w:val="24"/>
          <w:szCs w:val="24"/>
          <w:bdr w:val="none" w:sz="0" w:space="0" w:color="auto" w:frame="1"/>
          <w:lang w:val="sr-Cyrl-RS" w:eastAsia="sr-Latn-RS"/>
        </w:rPr>
        <w:t xml:space="preserve"> </w:t>
      </w:r>
      <w:r w:rsidR="00C3254D">
        <w:rPr>
          <w:rFonts w:ascii="Times New Roman" w:hAnsi="Times New Roman" w:cs="Times New Roman"/>
          <w:b/>
          <w:i/>
          <w:iCs/>
          <w:color w:val="231F20"/>
          <w:sz w:val="24"/>
          <w:szCs w:val="24"/>
          <w:bdr w:val="none" w:sz="0" w:space="0" w:color="auto" w:frame="1"/>
          <w:lang w:val="sr-Latn-RS" w:eastAsia="sr-Latn-RS"/>
        </w:rPr>
        <w:t xml:space="preserve">sept  </w:t>
      </w:r>
    </w:p>
    <w:p w:rsidR="00366628" w:rsidRPr="00C3254D" w:rsidRDefault="00604A8D" w:rsidP="00604A8D">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val="sr-Cyrl-RS" w:eastAsia="sr-Latn-RS"/>
        </w:rPr>
        <w:t xml:space="preserve">Следећи </w:t>
      </w:r>
      <w:r w:rsidR="00F9563F">
        <w:rPr>
          <w:rFonts w:ascii="Times New Roman" w:hAnsi="Times New Roman" w:cs="Times New Roman"/>
          <w:color w:val="231F20"/>
          <w:sz w:val="24"/>
          <w:szCs w:val="24"/>
          <w:lang w:val="sr-Cyrl-RS" w:eastAsia="sr-Latn-RS"/>
        </w:rPr>
        <w:t>текст</w:t>
      </w:r>
      <w:r w:rsidRPr="00422E5F">
        <w:rPr>
          <w:rFonts w:ascii="Times New Roman" w:hAnsi="Times New Roman" w:cs="Times New Roman"/>
          <w:color w:val="231F20"/>
          <w:sz w:val="24"/>
          <w:szCs w:val="24"/>
          <w:lang w:val="sr-Cyrl-RS" w:eastAsia="sr-Latn-RS"/>
        </w:rPr>
        <w:t xml:space="preserve"> </w:t>
      </w:r>
      <w:r w:rsidR="00C3254D">
        <w:rPr>
          <w:rFonts w:ascii="Times New Roman" w:hAnsi="Times New Roman" w:cs="Times New Roman"/>
          <w:color w:val="231F20"/>
          <w:sz w:val="24"/>
          <w:szCs w:val="24"/>
          <w:lang w:val="sr-Cyrl-RS" w:eastAsia="sr-Latn-RS"/>
        </w:rPr>
        <w:t>додаје</w:t>
      </w:r>
      <w:r w:rsidRPr="00422E5F">
        <w:rPr>
          <w:rFonts w:ascii="Times New Roman" w:hAnsi="Times New Roman" w:cs="Times New Roman"/>
          <w:color w:val="231F20"/>
          <w:sz w:val="24"/>
          <w:szCs w:val="24"/>
          <w:lang w:val="sr-Cyrl-RS" w:eastAsia="sr-Latn-RS"/>
        </w:rPr>
        <w:t xml:space="preserve"> се иза </w:t>
      </w:r>
      <w:r w:rsidR="00C3254D" w:rsidRPr="00422E5F">
        <w:rPr>
          <w:rFonts w:ascii="Times New Roman" w:hAnsi="Times New Roman" w:cs="Times New Roman"/>
          <w:color w:val="231F20"/>
          <w:sz w:val="24"/>
          <w:szCs w:val="24"/>
          <w:lang w:val="sr-Cyrl-RS" w:eastAsia="sr-Latn-RS"/>
        </w:rPr>
        <w:t>става</w:t>
      </w:r>
      <w:r w:rsidR="00C3254D" w:rsidRPr="00422E5F">
        <w:rPr>
          <w:rFonts w:ascii="Times New Roman" w:hAnsi="Times New Roman" w:cs="Times New Roman"/>
          <w:color w:val="231F20"/>
          <w:sz w:val="24"/>
          <w:szCs w:val="24"/>
          <w:lang w:eastAsia="sr-Latn-RS"/>
        </w:rPr>
        <w:t xml:space="preserve"> 1</w:t>
      </w:r>
      <w:r w:rsidR="00C3254D">
        <w:rPr>
          <w:rFonts w:ascii="Times New Roman" w:hAnsi="Times New Roman" w:cs="Times New Roman"/>
          <w:color w:val="231F20"/>
          <w:sz w:val="24"/>
          <w:szCs w:val="24"/>
          <w:lang w:eastAsia="sr-Latn-RS"/>
        </w:rPr>
        <w:t xml:space="preserve"> </w:t>
      </w:r>
      <w:r w:rsidR="00C3254D">
        <w:rPr>
          <w:rFonts w:ascii="Times New Roman" w:hAnsi="Times New Roman" w:cs="Times New Roman"/>
          <w:color w:val="231F20"/>
          <w:sz w:val="24"/>
          <w:szCs w:val="24"/>
          <w:lang w:val="sr-Latn-RS" w:eastAsia="sr-Latn-RS"/>
        </w:rPr>
        <w:t>s</w:t>
      </w:r>
      <w:r w:rsidR="00C3254D" w:rsidRPr="00422E5F">
        <w:rPr>
          <w:rFonts w:ascii="Times New Roman" w:hAnsi="Times New Roman" w:cs="Times New Roman"/>
          <w:color w:val="231F20"/>
          <w:sz w:val="24"/>
          <w:szCs w:val="24"/>
          <w:lang w:eastAsia="sr-Latn-RS"/>
        </w:rPr>
        <w:t>e</w:t>
      </w:r>
      <w:r w:rsidR="00C3254D">
        <w:rPr>
          <w:rFonts w:ascii="Times New Roman" w:hAnsi="Times New Roman" w:cs="Times New Roman"/>
          <w:color w:val="231F20"/>
          <w:sz w:val="24"/>
          <w:szCs w:val="24"/>
          <w:lang w:eastAsia="sr-Latn-RS"/>
        </w:rPr>
        <w:t xml:space="preserve">x </w:t>
      </w:r>
      <w:r w:rsidR="00C3254D">
        <w:rPr>
          <w:rFonts w:ascii="Times New Roman" w:hAnsi="Times New Roman" w:cs="Times New Roman"/>
          <w:color w:val="231F20"/>
          <w:sz w:val="24"/>
          <w:szCs w:val="24"/>
          <w:lang w:val="sr-Cyrl-RS" w:eastAsia="sr-Latn-RS"/>
        </w:rPr>
        <w:t>у</w:t>
      </w:r>
      <w:r w:rsidR="00C3254D" w:rsidRPr="00422E5F">
        <w:rPr>
          <w:rFonts w:ascii="Times New Roman" w:hAnsi="Times New Roman" w:cs="Times New Roman"/>
          <w:color w:val="231F20"/>
          <w:sz w:val="24"/>
          <w:szCs w:val="24"/>
          <w:lang w:eastAsia="sr-Latn-RS"/>
        </w:rPr>
        <w:t xml:space="preserve"> </w:t>
      </w:r>
      <w:r w:rsidRPr="00422E5F">
        <w:rPr>
          <w:rFonts w:ascii="Times New Roman" w:hAnsi="Times New Roman" w:cs="Times New Roman"/>
          <w:color w:val="231F20"/>
          <w:sz w:val="24"/>
          <w:szCs w:val="24"/>
          <w:lang w:val="sr-Cyrl-RS" w:eastAsia="sr-Latn-RS"/>
        </w:rPr>
        <w:t>члан</w:t>
      </w:r>
      <w:r w:rsidR="00C3254D">
        <w:rPr>
          <w:rFonts w:ascii="Times New Roman" w:hAnsi="Times New Roman" w:cs="Times New Roman"/>
          <w:color w:val="231F20"/>
          <w:sz w:val="24"/>
          <w:szCs w:val="24"/>
          <w:lang w:val="sr-Cyrl-RS" w:eastAsia="sr-Latn-RS"/>
        </w:rPr>
        <w:t>у</w:t>
      </w:r>
      <w:r w:rsidR="00366628" w:rsidRPr="00422E5F">
        <w:rPr>
          <w:rFonts w:ascii="Times New Roman" w:hAnsi="Times New Roman" w:cs="Times New Roman"/>
          <w:color w:val="231F20"/>
          <w:sz w:val="24"/>
          <w:szCs w:val="24"/>
          <w:lang w:eastAsia="sr-Latn-RS"/>
        </w:rPr>
        <w:t xml:space="preserve"> 4</w:t>
      </w:r>
      <w:r w:rsidR="00C3254D">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w:t>
      </w:r>
      <w:r w:rsidR="00C3254D">
        <w:rPr>
          <w:rFonts w:ascii="Times New Roman" w:hAnsi="Times New Roman" w:cs="Times New Roman"/>
          <w:color w:val="231F20"/>
          <w:sz w:val="24"/>
          <w:szCs w:val="24"/>
          <w:lang w:val="sr-Cyrl-RS" w:eastAsia="sr-Latn-RS"/>
        </w:rPr>
        <w:t xml:space="preserve"> </w:t>
      </w:r>
    </w:p>
    <w:p w:rsidR="00366628" w:rsidRPr="00444926" w:rsidRDefault="00444926" w:rsidP="00604A8D">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1.</w:t>
      </w:r>
      <w:r w:rsidR="00C3254D">
        <w:rPr>
          <w:rFonts w:ascii="Times New Roman" w:hAnsi="Times New Roman" w:cs="Times New Roman"/>
          <w:color w:val="231F20"/>
          <w:sz w:val="24"/>
          <w:szCs w:val="24"/>
          <w:lang w:eastAsia="sr-Latn-RS"/>
        </w:rPr>
        <w:t>sept.</w:t>
      </w:r>
      <w:r w:rsidR="00366628" w:rsidRPr="00422E5F">
        <w:rPr>
          <w:rFonts w:ascii="Times New Roman" w:hAnsi="Times New Roman" w:cs="Times New Roman"/>
          <w:color w:val="231F20"/>
          <w:sz w:val="24"/>
          <w:szCs w:val="24"/>
          <w:lang w:eastAsia="sr-Latn-RS"/>
        </w:rPr>
        <w:t xml:space="preserve"> </w:t>
      </w:r>
      <w:r w:rsidR="00F9563F">
        <w:rPr>
          <w:rFonts w:ascii="Times New Roman" w:hAnsi="Times New Roman" w:cs="Times New Roman"/>
          <w:color w:val="231F20"/>
          <w:sz w:val="24"/>
          <w:szCs w:val="24"/>
          <w:lang w:val="sr-Cyrl-RS" w:eastAsia="sr-Latn-RS"/>
        </w:rPr>
        <w:t>С</w:t>
      </w:r>
      <w:r w:rsidR="00604A8D" w:rsidRPr="00422E5F">
        <w:rPr>
          <w:rFonts w:ascii="Times New Roman" w:hAnsi="Times New Roman" w:cs="Times New Roman"/>
          <w:color w:val="231F20"/>
          <w:sz w:val="24"/>
          <w:szCs w:val="24"/>
          <w:lang w:val="sr-Cyrl-RS" w:eastAsia="sr-Latn-RS"/>
        </w:rPr>
        <w:t>тупањ</w:t>
      </w:r>
      <w:r w:rsidR="00F9563F">
        <w:rPr>
          <w:rFonts w:ascii="Times New Roman" w:hAnsi="Times New Roman" w:cs="Times New Roman"/>
          <w:color w:val="231F20"/>
          <w:sz w:val="24"/>
          <w:szCs w:val="24"/>
          <w:lang w:val="sr-Cyrl-RS" w:eastAsia="sr-Latn-RS"/>
        </w:rPr>
        <w:t>ем</w:t>
      </w:r>
      <w:r w:rsidR="00604A8D" w:rsidRPr="00422E5F">
        <w:rPr>
          <w:rFonts w:ascii="Times New Roman" w:hAnsi="Times New Roman" w:cs="Times New Roman"/>
          <w:color w:val="231F20"/>
          <w:sz w:val="24"/>
          <w:szCs w:val="24"/>
          <w:lang w:val="sr-Cyrl-RS" w:eastAsia="sr-Latn-RS"/>
        </w:rPr>
        <w:t xml:space="preserve"> на снагу овог става</w:t>
      </w:r>
      <w:r w:rsidR="00F9563F">
        <w:rPr>
          <w:rFonts w:ascii="Times New Roman" w:hAnsi="Times New Roman" w:cs="Times New Roman"/>
          <w:color w:val="231F20"/>
          <w:sz w:val="24"/>
          <w:szCs w:val="24"/>
          <w:lang w:val="sr-Cyrl-RS" w:eastAsia="sr-Latn-RS"/>
        </w:rPr>
        <w:t>, свака С</w:t>
      </w:r>
      <w:r w:rsidR="00604A8D" w:rsidRPr="00422E5F">
        <w:rPr>
          <w:rFonts w:ascii="Times New Roman" w:hAnsi="Times New Roman" w:cs="Times New Roman"/>
          <w:color w:val="231F20"/>
          <w:sz w:val="24"/>
          <w:szCs w:val="24"/>
          <w:lang w:val="sr-Cyrl-RS" w:eastAsia="sr-Latn-RS"/>
        </w:rPr>
        <w:t xml:space="preserve">трана </w:t>
      </w:r>
      <w:r w:rsidR="00F9563F">
        <w:rPr>
          <w:rFonts w:ascii="Times New Roman" w:hAnsi="Times New Roman" w:cs="Times New Roman"/>
          <w:color w:val="231F20"/>
          <w:sz w:val="24"/>
          <w:szCs w:val="24"/>
          <w:lang w:val="sr-Cyrl-RS" w:eastAsia="sr-Latn-RS"/>
        </w:rPr>
        <w:t xml:space="preserve">ће </w:t>
      </w:r>
      <w:r w:rsidR="00604A8D" w:rsidRPr="00422E5F">
        <w:rPr>
          <w:rFonts w:ascii="Times New Roman" w:hAnsi="Times New Roman" w:cs="Times New Roman"/>
          <w:color w:val="231F20"/>
          <w:sz w:val="24"/>
          <w:szCs w:val="24"/>
          <w:lang w:val="sr-Cyrl-RS" w:eastAsia="sr-Latn-RS"/>
        </w:rPr>
        <w:t>забра</w:t>
      </w:r>
      <w:r w:rsidR="00F9563F">
        <w:rPr>
          <w:rFonts w:ascii="Times New Roman" w:hAnsi="Times New Roman" w:cs="Times New Roman"/>
          <w:color w:val="231F20"/>
          <w:sz w:val="24"/>
          <w:szCs w:val="24"/>
          <w:lang w:val="sr-Cyrl-RS" w:eastAsia="sr-Latn-RS"/>
        </w:rPr>
        <w:t>нити</w:t>
      </w:r>
      <w:r w:rsidR="00604A8D" w:rsidRPr="00422E5F">
        <w:rPr>
          <w:rFonts w:ascii="Times New Roman" w:hAnsi="Times New Roman" w:cs="Times New Roman"/>
          <w:color w:val="231F20"/>
          <w:sz w:val="24"/>
          <w:szCs w:val="24"/>
          <w:lang w:val="sr-Cyrl-RS" w:eastAsia="sr-Latn-RS"/>
        </w:rPr>
        <w:t xml:space="preserve"> увоз контролисаних супстанци из Анекса </w:t>
      </w:r>
      <w:r w:rsidR="00366628" w:rsidRPr="00422E5F">
        <w:rPr>
          <w:rFonts w:ascii="Times New Roman" w:hAnsi="Times New Roman" w:cs="Times New Roman"/>
          <w:color w:val="231F20"/>
          <w:sz w:val="24"/>
          <w:szCs w:val="24"/>
          <w:lang w:eastAsia="sr-Latn-RS"/>
        </w:rPr>
        <w:t xml:space="preserve">F </w:t>
      </w:r>
      <w:r w:rsidR="00604A8D" w:rsidRPr="00422E5F">
        <w:rPr>
          <w:rFonts w:ascii="Times New Roman" w:hAnsi="Times New Roman" w:cs="Times New Roman"/>
          <w:color w:val="231F20"/>
          <w:sz w:val="24"/>
          <w:szCs w:val="24"/>
          <w:lang w:val="sr-Cyrl-RS" w:eastAsia="sr-Latn-RS"/>
        </w:rPr>
        <w:t xml:space="preserve">из </w:t>
      </w:r>
      <w:r w:rsidR="00F9563F">
        <w:rPr>
          <w:rFonts w:ascii="Times New Roman" w:hAnsi="Times New Roman" w:cs="Times New Roman"/>
          <w:color w:val="231F20"/>
          <w:sz w:val="24"/>
          <w:szCs w:val="24"/>
          <w:lang w:val="sr-Cyrl-RS" w:eastAsia="sr-Latn-RS"/>
        </w:rPr>
        <w:t xml:space="preserve">било које </w:t>
      </w:r>
      <w:r w:rsidR="00604A8D" w:rsidRPr="00422E5F">
        <w:rPr>
          <w:rFonts w:ascii="Times New Roman" w:hAnsi="Times New Roman" w:cs="Times New Roman"/>
          <w:color w:val="231F20"/>
          <w:sz w:val="24"/>
          <w:szCs w:val="24"/>
          <w:lang w:val="sr-Cyrl-RS" w:eastAsia="sr-Latn-RS"/>
        </w:rPr>
        <w:t>држав</w:t>
      </w:r>
      <w:r w:rsidR="00F9563F">
        <w:rPr>
          <w:rFonts w:ascii="Times New Roman" w:hAnsi="Times New Roman" w:cs="Times New Roman"/>
          <w:color w:val="231F20"/>
          <w:sz w:val="24"/>
          <w:szCs w:val="24"/>
          <w:lang w:val="sr-Cyrl-RS" w:eastAsia="sr-Latn-RS"/>
        </w:rPr>
        <w:t>е</w:t>
      </w:r>
      <w:r w:rsidR="00604A8D" w:rsidRPr="00422E5F">
        <w:rPr>
          <w:rFonts w:ascii="Times New Roman" w:hAnsi="Times New Roman" w:cs="Times New Roman"/>
          <w:color w:val="231F20"/>
          <w:sz w:val="24"/>
          <w:szCs w:val="24"/>
          <w:lang w:val="sr-Cyrl-RS" w:eastAsia="sr-Latn-RS"/>
        </w:rPr>
        <w:t xml:space="preserve"> кој</w:t>
      </w:r>
      <w:r w:rsidR="00F9563F">
        <w:rPr>
          <w:rFonts w:ascii="Times New Roman" w:hAnsi="Times New Roman" w:cs="Times New Roman"/>
          <w:color w:val="231F20"/>
          <w:sz w:val="24"/>
          <w:szCs w:val="24"/>
          <w:lang w:val="sr-Cyrl-RS" w:eastAsia="sr-Latn-RS"/>
        </w:rPr>
        <w:t>а</w:t>
      </w:r>
      <w:r w:rsidR="00604A8D" w:rsidRPr="00422E5F">
        <w:rPr>
          <w:rFonts w:ascii="Times New Roman" w:hAnsi="Times New Roman" w:cs="Times New Roman"/>
          <w:color w:val="231F20"/>
          <w:sz w:val="24"/>
          <w:szCs w:val="24"/>
          <w:lang w:val="sr-Cyrl-RS" w:eastAsia="sr-Latn-RS"/>
        </w:rPr>
        <w:t xml:space="preserve"> ни</w:t>
      </w:r>
      <w:r w:rsidR="00F9563F">
        <w:rPr>
          <w:rFonts w:ascii="Times New Roman" w:hAnsi="Times New Roman" w:cs="Times New Roman"/>
          <w:color w:val="231F20"/>
          <w:sz w:val="24"/>
          <w:szCs w:val="24"/>
          <w:lang w:val="sr-Cyrl-RS" w:eastAsia="sr-Latn-RS"/>
        </w:rPr>
        <w:t>је потписница</w:t>
      </w:r>
      <w:r w:rsidR="00604A8D" w:rsidRPr="00422E5F">
        <w:rPr>
          <w:rFonts w:ascii="Times New Roman" w:hAnsi="Times New Roman" w:cs="Times New Roman"/>
          <w:color w:val="231F20"/>
          <w:sz w:val="24"/>
          <w:szCs w:val="24"/>
          <w:lang w:val="sr-Cyrl-RS" w:eastAsia="sr-Latn-RS"/>
        </w:rPr>
        <w:t xml:space="preserve"> овог Протокола</w:t>
      </w:r>
      <w:r w:rsidR="00366628" w:rsidRPr="00422E5F">
        <w:rPr>
          <w:rFonts w:ascii="Times New Roman" w:hAnsi="Times New Roman" w:cs="Times New Roman"/>
          <w:color w:val="231F20"/>
          <w:sz w:val="24"/>
          <w:szCs w:val="24"/>
          <w:lang w:eastAsia="sr-Latn-RS"/>
        </w:rPr>
        <w:t>.</w:t>
      </w:r>
      <w:r>
        <w:rPr>
          <w:rFonts w:ascii="Times New Roman" w:hAnsi="Times New Roman" w:cs="Times New Roman"/>
          <w:color w:val="231F20"/>
          <w:sz w:val="24"/>
          <w:szCs w:val="24"/>
          <w:lang w:val="sr-Cyrl-RS" w:eastAsia="sr-Latn-RS"/>
        </w:rPr>
        <w:t>“</w:t>
      </w:r>
    </w:p>
    <w:p w:rsidR="00604A8D" w:rsidRPr="00422E5F" w:rsidRDefault="00604A8D"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366628" w:rsidRPr="00F9563F" w:rsidRDefault="00604A8D" w:rsidP="00366628">
      <w:pPr>
        <w:spacing w:after="0" w:line="240" w:lineRule="auto"/>
        <w:ind w:firstLine="408"/>
        <w:textAlignment w:val="baseline"/>
        <w:rPr>
          <w:rFonts w:ascii="Times New Roman" w:hAnsi="Times New Roman" w:cs="Times New Roman"/>
          <w:b/>
          <w:color w:val="231F20"/>
          <w:sz w:val="24"/>
          <w:szCs w:val="24"/>
          <w:lang w:val="sr-Latn-RS"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4.</w:t>
      </w:r>
      <w:r w:rsidR="00405C0E">
        <w:rPr>
          <w:rFonts w:ascii="Times New Roman" w:hAnsi="Times New Roman" w:cs="Times New Roman"/>
          <w:b/>
          <w:i/>
          <w:iCs/>
          <w:color w:val="231F20"/>
          <w:sz w:val="24"/>
          <w:szCs w:val="24"/>
          <w:bdr w:val="none" w:sz="0" w:space="0" w:color="auto" w:frame="1"/>
          <w:lang w:val="sr-Cyrl-RS" w:eastAsia="sr-Latn-RS"/>
        </w:rPr>
        <w:t xml:space="preserve"> </w:t>
      </w:r>
      <w:r w:rsidRPr="00422E5F">
        <w:rPr>
          <w:rFonts w:ascii="Times New Roman" w:hAnsi="Times New Roman" w:cs="Times New Roman"/>
          <w:b/>
          <w:i/>
          <w:iCs/>
          <w:color w:val="231F20"/>
          <w:sz w:val="24"/>
          <w:szCs w:val="24"/>
          <w:bdr w:val="none" w:sz="0" w:space="0" w:color="auto" w:frame="1"/>
          <w:lang w:val="sr-Cyrl-RS" w:eastAsia="sr-Latn-RS"/>
        </w:rPr>
        <w:t>став</w:t>
      </w:r>
      <w:r w:rsidR="00366628" w:rsidRPr="00422E5F">
        <w:rPr>
          <w:rFonts w:ascii="Times New Roman" w:hAnsi="Times New Roman" w:cs="Times New Roman"/>
          <w:b/>
          <w:i/>
          <w:iCs/>
          <w:color w:val="231F20"/>
          <w:sz w:val="24"/>
          <w:szCs w:val="24"/>
          <w:bdr w:val="none" w:sz="0" w:space="0" w:color="auto" w:frame="1"/>
          <w:lang w:eastAsia="sr-Latn-RS"/>
        </w:rPr>
        <w:t>2</w:t>
      </w:r>
      <w:r w:rsidR="00F9563F">
        <w:rPr>
          <w:rFonts w:ascii="Times New Roman" w:hAnsi="Times New Roman" w:cs="Times New Roman"/>
          <w:b/>
          <w:i/>
          <w:iCs/>
          <w:color w:val="231F20"/>
          <w:sz w:val="24"/>
          <w:szCs w:val="24"/>
          <w:bdr w:val="none" w:sz="0" w:space="0" w:color="auto" w:frame="1"/>
          <w:lang w:val="sr-Cyrl-RS" w:eastAsia="sr-Latn-RS"/>
        </w:rPr>
        <w:t xml:space="preserve"> </w:t>
      </w:r>
      <w:r w:rsidR="00F9563F">
        <w:rPr>
          <w:rFonts w:ascii="Times New Roman" w:hAnsi="Times New Roman" w:cs="Times New Roman"/>
          <w:b/>
          <w:i/>
          <w:iCs/>
          <w:color w:val="231F20"/>
          <w:sz w:val="24"/>
          <w:szCs w:val="24"/>
          <w:bdr w:val="none" w:sz="0" w:space="0" w:color="auto" w:frame="1"/>
          <w:lang w:val="sr-Latn-RS" w:eastAsia="sr-Latn-RS"/>
        </w:rPr>
        <w:t xml:space="preserve">sept </w:t>
      </w:r>
    </w:p>
    <w:p w:rsidR="00366628" w:rsidRPr="00422E5F" w:rsidRDefault="000E78F6" w:rsidP="004E4C2B">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 xml:space="preserve">Следећи текст додаје се иза става 2 </w:t>
      </w:r>
      <w:r>
        <w:rPr>
          <w:rFonts w:ascii="Times New Roman" w:hAnsi="Times New Roman" w:cs="Times New Roman"/>
          <w:color w:val="231F20"/>
          <w:sz w:val="24"/>
          <w:szCs w:val="24"/>
          <w:lang w:val="sr-Latn-RS" w:eastAsia="sr-Latn-RS"/>
        </w:rPr>
        <w:t xml:space="preserve">sex </w:t>
      </w:r>
      <w:r>
        <w:rPr>
          <w:rFonts w:ascii="Times New Roman" w:hAnsi="Times New Roman" w:cs="Times New Roman"/>
          <w:color w:val="231F20"/>
          <w:sz w:val="24"/>
          <w:szCs w:val="24"/>
          <w:lang w:val="sr-Cyrl-RS" w:eastAsia="sr-Latn-RS"/>
        </w:rPr>
        <w:t xml:space="preserve">у члану </w:t>
      </w:r>
      <w:r w:rsidR="004E4C2B"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w:t>
      </w:r>
    </w:p>
    <w:p w:rsidR="00366628" w:rsidRPr="00444926" w:rsidRDefault="00444926" w:rsidP="004E4C2B">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2.</w:t>
      </w:r>
      <w:r w:rsidR="00F9563F">
        <w:rPr>
          <w:rFonts w:ascii="Times New Roman" w:hAnsi="Times New Roman" w:cs="Times New Roman"/>
          <w:color w:val="231F20"/>
          <w:sz w:val="24"/>
          <w:szCs w:val="24"/>
          <w:lang w:val="sr-Latn-RS" w:eastAsia="sr-Latn-RS"/>
        </w:rPr>
        <w:t>sept.</w:t>
      </w:r>
      <w:r w:rsidR="00366628" w:rsidRPr="00422E5F">
        <w:rPr>
          <w:rFonts w:ascii="Times New Roman" w:hAnsi="Times New Roman" w:cs="Times New Roman"/>
          <w:color w:val="231F20"/>
          <w:sz w:val="24"/>
          <w:szCs w:val="24"/>
          <w:lang w:eastAsia="sr-Latn-RS"/>
        </w:rPr>
        <w:t xml:space="preserve"> </w:t>
      </w:r>
      <w:r w:rsidR="000E78F6">
        <w:rPr>
          <w:rFonts w:ascii="Times New Roman" w:hAnsi="Times New Roman" w:cs="Times New Roman"/>
          <w:color w:val="231F20"/>
          <w:sz w:val="24"/>
          <w:szCs w:val="24"/>
          <w:lang w:val="sr-Cyrl-RS" w:eastAsia="sr-Latn-RS"/>
        </w:rPr>
        <w:t>С</w:t>
      </w:r>
      <w:r w:rsidR="004E4C2B" w:rsidRPr="00422E5F">
        <w:rPr>
          <w:rFonts w:ascii="Times New Roman" w:hAnsi="Times New Roman" w:cs="Times New Roman"/>
          <w:color w:val="231F20"/>
          <w:sz w:val="24"/>
          <w:szCs w:val="24"/>
          <w:lang w:val="sr-Cyrl-RS" w:eastAsia="sr-Latn-RS"/>
        </w:rPr>
        <w:t>тупањ</w:t>
      </w:r>
      <w:r w:rsidR="000E78F6">
        <w:rPr>
          <w:rFonts w:ascii="Times New Roman" w:hAnsi="Times New Roman" w:cs="Times New Roman"/>
          <w:color w:val="231F20"/>
          <w:sz w:val="24"/>
          <w:szCs w:val="24"/>
          <w:lang w:val="sr-Cyrl-RS" w:eastAsia="sr-Latn-RS"/>
        </w:rPr>
        <w:t>ем</w:t>
      </w:r>
      <w:r w:rsidR="004E4C2B" w:rsidRPr="00422E5F">
        <w:rPr>
          <w:rFonts w:ascii="Times New Roman" w:hAnsi="Times New Roman" w:cs="Times New Roman"/>
          <w:color w:val="231F20"/>
          <w:sz w:val="24"/>
          <w:szCs w:val="24"/>
          <w:lang w:val="sr-Cyrl-RS" w:eastAsia="sr-Latn-RS"/>
        </w:rPr>
        <w:t xml:space="preserve"> на снагу овог става</w:t>
      </w:r>
      <w:r w:rsidR="000E78F6">
        <w:rPr>
          <w:rFonts w:ascii="Times New Roman" w:hAnsi="Times New Roman" w:cs="Times New Roman"/>
          <w:color w:val="231F20"/>
          <w:sz w:val="24"/>
          <w:szCs w:val="24"/>
          <w:lang w:val="sr-Cyrl-RS" w:eastAsia="sr-Latn-RS"/>
        </w:rPr>
        <w:t>, свака С</w:t>
      </w:r>
      <w:r w:rsidR="004E4C2B" w:rsidRPr="00422E5F">
        <w:rPr>
          <w:rFonts w:ascii="Times New Roman" w:hAnsi="Times New Roman" w:cs="Times New Roman"/>
          <w:color w:val="231F20"/>
          <w:sz w:val="24"/>
          <w:szCs w:val="24"/>
          <w:lang w:val="sr-Cyrl-RS" w:eastAsia="sr-Latn-RS"/>
        </w:rPr>
        <w:t>трана</w:t>
      </w:r>
      <w:r w:rsidR="000E78F6">
        <w:rPr>
          <w:rFonts w:ascii="Times New Roman" w:hAnsi="Times New Roman" w:cs="Times New Roman"/>
          <w:color w:val="231F20"/>
          <w:sz w:val="24"/>
          <w:szCs w:val="24"/>
          <w:lang w:val="sr-Cyrl-RS" w:eastAsia="sr-Latn-RS"/>
        </w:rPr>
        <w:t xml:space="preserve"> ће</w:t>
      </w:r>
      <w:r w:rsidR="004E4C2B" w:rsidRPr="00422E5F">
        <w:rPr>
          <w:rFonts w:ascii="Times New Roman" w:hAnsi="Times New Roman" w:cs="Times New Roman"/>
          <w:color w:val="231F20"/>
          <w:sz w:val="24"/>
          <w:szCs w:val="24"/>
          <w:lang w:val="sr-Cyrl-RS" w:eastAsia="sr-Latn-RS"/>
        </w:rPr>
        <w:t xml:space="preserve"> забра</w:t>
      </w:r>
      <w:r w:rsidR="000E78F6">
        <w:rPr>
          <w:rFonts w:ascii="Times New Roman" w:hAnsi="Times New Roman" w:cs="Times New Roman"/>
          <w:color w:val="231F20"/>
          <w:sz w:val="24"/>
          <w:szCs w:val="24"/>
          <w:lang w:val="sr-Cyrl-RS" w:eastAsia="sr-Latn-RS"/>
        </w:rPr>
        <w:t>нити</w:t>
      </w:r>
      <w:r w:rsidR="004E4C2B" w:rsidRPr="00422E5F">
        <w:rPr>
          <w:rFonts w:ascii="Times New Roman" w:hAnsi="Times New Roman" w:cs="Times New Roman"/>
          <w:color w:val="231F20"/>
          <w:sz w:val="24"/>
          <w:szCs w:val="24"/>
          <w:lang w:val="sr-Cyrl-RS" w:eastAsia="sr-Latn-RS"/>
        </w:rPr>
        <w:t xml:space="preserve"> извоз контролисаних супстанци из Анекса </w:t>
      </w:r>
      <w:r w:rsidR="00366628" w:rsidRPr="00422E5F">
        <w:rPr>
          <w:rFonts w:ascii="Times New Roman" w:hAnsi="Times New Roman" w:cs="Times New Roman"/>
          <w:color w:val="231F20"/>
          <w:sz w:val="24"/>
          <w:szCs w:val="24"/>
          <w:lang w:eastAsia="sr-Latn-RS"/>
        </w:rPr>
        <w:t xml:space="preserve">F </w:t>
      </w:r>
      <w:r w:rsidR="004E4C2B" w:rsidRPr="00422E5F">
        <w:rPr>
          <w:rFonts w:ascii="Times New Roman" w:hAnsi="Times New Roman" w:cs="Times New Roman"/>
          <w:color w:val="231F20"/>
          <w:sz w:val="24"/>
          <w:szCs w:val="24"/>
          <w:lang w:val="sr-Cyrl-RS" w:eastAsia="sr-Latn-RS"/>
        </w:rPr>
        <w:t>у</w:t>
      </w:r>
      <w:r w:rsidR="000E78F6">
        <w:rPr>
          <w:rFonts w:ascii="Times New Roman" w:hAnsi="Times New Roman" w:cs="Times New Roman"/>
          <w:color w:val="231F20"/>
          <w:sz w:val="24"/>
          <w:szCs w:val="24"/>
          <w:lang w:val="sr-Cyrl-RS" w:eastAsia="sr-Latn-RS"/>
        </w:rPr>
        <w:t xml:space="preserve"> било коју</w:t>
      </w:r>
      <w:r w:rsidR="004E4C2B" w:rsidRPr="00422E5F">
        <w:rPr>
          <w:rFonts w:ascii="Times New Roman" w:hAnsi="Times New Roman" w:cs="Times New Roman"/>
          <w:color w:val="231F20"/>
          <w:sz w:val="24"/>
          <w:szCs w:val="24"/>
          <w:lang w:val="sr-Cyrl-RS" w:eastAsia="sr-Latn-RS"/>
        </w:rPr>
        <w:t xml:space="preserve"> држав</w:t>
      </w:r>
      <w:r w:rsidR="000E78F6">
        <w:rPr>
          <w:rFonts w:ascii="Times New Roman" w:hAnsi="Times New Roman" w:cs="Times New Roman"/>
          <w:color w:val="231F20"/>
          <w:sz w:val="24"/>
          <w:szCs w:val="24"/>
          <w:lang w:val="sr-Cyrl-RS" w:eastAsia="sr-Latn-RS"/>
        </w:rPr>
        <w:t>у</w:t>
      </w:r>
      <w:r w:rsidR="004E4C2B" w:rsidRPr="00422E5F">
        <w:rPr>
          <w:rFonts w:ascii="Times New Roman" w:hAnsi="Times New Roman" w:cs="Times New Roman"/>
          <w:color w:val="231F20"/>
          <w:sz w:val="24"/>
          <w:szCs w:val="24"/>
          <w:lang w:val="sr-Cyrl-RS" w:eastAsia="sr-Latn-RS"/>
        </w:rPr>
        <w:t xml:space="preserve"> кој</w:t>
      </w:r>
      <w:r w:rsidR="000E78F6">
        <w:rPr>
          <w:rFonts w:ascii="Times New Roman" w:hAnsi="Times New Roman" w:cs="Times New Roman"/>
          <w:color w:val="231F20"/>
          <w:sz w:val="24"/>
          <w:szCs w:val="24"/>
          <w:lang w:val="sr-Cyrl-RS" w:eastAsia="sr-Latn-RS"/>
        </w:rPr>
        <w:t>а</w:t>
      </w:r>
      <w:r w:rsidR="004E4C2B" w:rsidRPr="00422E5F">
        <w:rPr>
          <w:rFonts w:ascii="Times New Roman" w:hAnsi="Times New Roman" w:cs="Times New Roman"/>
          <w:color w:val="231F20"/>
          <w:sz w:val="24"/>
          <w:szCs w:val="24"/>
          <w:lang w:val="sr-Cyrl-RS" w:eastAsia="sr-Latn-RS"/>
        </w:rPr>
        <w:t xml:space="preserve"> ни</w:t>
      </w:r>
      <w:r w:rsidR="000E78F6">
        <w:rPr>
          <w:rFonts w:ascii="Times New Roman" w:hAnsi="Times New Roman" w:cs="Times New Roman"/>
          <w:color w:val="231F20"/>
          <w:sz w:val="24"/>
          <w:szCs w:val="24"/>
          <w:lang w:val="sr-Cyrl-RS" w:eastAsia="sr-Latn-RS"/>
        </w:rPr>
        <w:t>је потписница</w:t>
      </w:r>
      <w:r w:rsidR="004E4C2B" w:rsidRPr="00422E5F">
        <w:rPr>
          <w:rFonts w:ascii="Times New Roman" w:hAnsi="Times New Roman" w:cs="Times New Roman"/>
          <w:color w:val="231F20"/>
          <w:sz w:val="24"/>
          <w:szCs w:val="24"/>
          <w:lang w:val="sr-Cyrl-RS" w:eastAsia="sr-Latn-RS"/>
        </w:rPr>
        <w:t xml:space="preserve"> овог Протокола</w:t>
      </w:r>
      <w:r w:rsidR="00366628" w:rsidRPr="00422E5F">
        <w:rPr>
          <w:rFonts w:ascii="Times New Roman" w:hAnsi="Times New Roman" w:cs="Times New Roman"/>
          <w:color w:val="231F20"/>
          <w:sz w:val="24"/>
          <w:szCs w:val="24"/>
          <w:lang w:eastAsia="sr-Latn-RS"/>
        </w:rPr>
        <w:t>.</w:t>
      </w:r>
      <w:r>
        <w:rPr>
          <w:rFonts w:ascii="Times New Roman" w:hAnsi="Times New Roman" w:cs="Times New Roman"/>
          <w:color w:val="231F20"/>
          <w:sz w:val="24"/>
          <w:szCs w:val="24"/>
          <w:lang w:val="sr-Cyrl-RS" w:eastAsia="sr-Latn-RS"/>
        </w:rPr>
        <w:t>“</w:t>
      </w:r>
      <w:r w:rsidR="000E78F6">
        <w:rPr>
          <w:rFonts w:ascii="Times New Roman" w:hAnsi="Times New Roman" w:cs="Times New Roman"/>
          <w:color w:val="231F20"/>
          <w:sz w:val="24"/>
          <w:szCs w:val="24"/>
          <w:lang w:val="sr-Cyrl-RS" w:eastAsia="sr-Latn-RS"/>
        </w:rPr>
        <w:t xml:space="preserve"> </w:t>
      </w:r>
    </w:p>
    <w:p w:rsidR="004E4C2B" w:rsidRPr="00422E5F" w:rsidRDefault="004E4C2B" w:rsidP="004E4C2B">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4E4C2B"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4.</w:t>
      </w:r>
      <w:r w:rsidR="00405C0E">
        <w:rPr>
          <w:rFonts w:ascii="Times New Roman" w:hAnsi="Times New Roman" w:cs="Times New Roman"/>
          <w:b/>
          <w:i/>
          <w:iCs/>
          <w:color w:val="231F20"/>
          <w:sz w:val="24"/>
          <w:szCs w:val="24"/>
          <w:bdr w:val="none" w:sz="0" w:space="0" w:color="auto" w:frame="1"/>
          <w:lang w:val="sr-Cyrl-RS" w:eastAsia="sr-Latn-RS"/>
        </w:rPr>
        <w:t xml:space="preserve"> </w:t>
      </w:r>
      <w:r w:rsidRPr="00422E5F">
        <w:rPr>
          <w:rFonts w:ascii="Times New Roman" w:hAnsi="Times New Roman" w:cs="Times New Roman"/>
          <w:b/>
          <w:i/>
          <w:iCs/>
          <w:color w:val="231F20"/>
          <w:sz w:val="24"/>
          <w:szCs w:val="24"/>
          <w:bdr w:val="none" w:sz="0" w:space="0" w:color="auto" w:frame="1"/>
          <w:lang w:val="sr-Cyrl-RS" w:eastAsia="sr-Latn-RS"/>
        </w:rPr>
        <w:t>став</w:t>
      </w:r>
      <w:r w:rsidRPr="00422E5F">
        <w:rPr>
          <w:rFonts w:ascii="Times New Roman" w:hAnsi="Times New Roman" w:cs="Times New Roman"/>
          <w:b/>
          <w:i/>
          <w:iCs/>
          <w:color w:val="231F20"/>
          <w:sz w:val="24"/>
          <w:szCs w:val="24"/>
          <w:bdr w:val="none" w:sz="0" w:space="0" w:color="auto" w:frame="1"/>
          <w:lang w:eastAsia="sr-Latn-RS"/>
        </w:rPr>
        <w:t xml:space="preserve"> 5., 6. </w:t>
      </w:r>
      <w:proofErr w:type="gramStart"/>
      <w:r w:rsidRPr="00422E5F">
        <w:rPr>
          <w:rFonts w:ascii="Times New Roman" w:hAnsi="Times New Roman" w:cs="Times New Roman"/>
          <w:b/>
          <w:i/>
          <w:iCs/>
          <w:color w:val="231F20"/>
          <w:sz w:val="24"/>
          <w:szCs w:val="24"/>
          <w:bdr w:val="none" w:sz="0" w:space="0" w:color="auto" w:frame="1"/>
          <w:lang w:val="sr-Cyrl-RS" w:eastAsia="sr-Latn-RS"/>
        </w:rPr>
        <w:t>и</w:t>
      </w:r>
      <w:proofErr w:type="gramEnd"/>
      <w:r w:rsidR="00366628" w:rsidRPr="00422E5F">
        <w:rPr>
          <w:rFonts w:ascii="Times New Roman" w:hAnsi="Times New Roman" w:cs="Times New Roman"/>
          <w:b/>
          <w:i/>
          <w:iCs/>
          <w:color w:val="231F20"/>
          <w:sz w:val="24"/>
          <w:szCs w:val="24"/>
          <w:bdr w:val="none" w:sz="0" w:space="0" w:color="auto" w:frame="1"/>
          <w:lang w:eastAsia="sr-Latn-RS"/>
        </w:rPr>
        <w:t xml:space="preserve"> 7.</w:t>
      </w:r>
    </w:p>
    <w:p w:rsidR="00366628" w:rsidRPr="00422E5F" w:rsidRDefault="004E4C2B" w:rsidP="004E4C2B">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У члану 4.ставовима </w:t>
      </w:r>
      <w:r w:rsidR="00366628" w:rsidRPr="00422E5F">
        <w:rPr>
          <w:rFonts w:ascii="Times New Roman" w:hAnsi="Times New Roman" w:cs="Times New Roman"/>
          <w:color w:val="231F20"/>
          <w:sz w:val="24"/>
          <w:szCs w:val="24"/>
          <w:lang w:eastAsia="sr-Latn-RS"/>
        </w:rPr>
        <w:t xml:space="preserve">5., 6. </w:t>
      </w:r>
      <w:proofErr w:type="gramStart"/>
      <w:r w:rsidRPr="00422E5F">
        <w:rPr>
          <w:rFonts w:ascii="Times New Roman" w:hAnsi="Times New Roman" w:cs="Times New Roman"/>
          <w:color w:val="231F20"/>
          <w:sz w:val="24"/>
          <w:szCs w:val="24"/>
          <w:lang w:val="sr-Cyrl-RS" w:eastAsia="sr-Latn-RS"/>
        </w:rPr>
        <w:t>и</w:t>
      </w:r>
      <w:proofErr w:type="gramEnd"/>
      <w:r w:rsidR="00366628" w:rsidRPr="00422E5F">
        <w:rPr>
          <w:rFonts w:ascii="Times New Roman" w:hAnsi="Times New Roman" w:cs="Times New Roman"/>
          <w:color w:val="231F20"/>
          <w:sz w:val="24"/>
          <w:szCs w:val="24"/>
          <w:lang w:eastAsia="sr-Latn-RS"/>
        </w:rPr>
        <w:t xml:space="preserve"> 7.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22E5F" w:rsidRDefault="00405C0E" w:rsidP="004E4C2B">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4E4C2B" w:rsidRPr="00422E5F">
        <w:rPr>
          <w:rFonts w:ascii="Times New Roman" w:hAnsi="Times New Roman" w:cs="Times New Roman"/>
          <w:color w:val="231F20"/>
          <w:sz w:val="24"/>
          <w:szCs w:val="24"/>
          <w:lang w:val="sr-Cyrl-RS" w:eastAsia="sr-Latn-RS"/>
        </w:rPr>
        <w:t>Анекса</w:t>
      </w:r>
      <w:r w:rsidR="00366628" w:rsidRPr="00422E5F">
        <w:rPr>
          <w:rFonts w:ascii="Times New Roman" w:hAnsi="Times New Roman" w:cs="Times New Roman"/>
          <w:color w:val="231F20"/>
          <w:sz w:val="24"/>
          <w:szCs w:val="24"/>
          <w:lang w:eastAsia="sr-Latn-RS"/>
        </w:rPr>
        <w:t xml:space="preserve"> A, B, C </w:t>
      </w:r>
      <w:r w:rsidR="004E4C2B"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E</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4E4C2B" w:rsidRPr="00422E5F">
        <w:rPr>
          <w:rFonts w:ascii="Times New Roman" w:hAnsi="Times New Roman" w:cs="Times New Roman"/>
          <w:color w:val="231F20"/>
          <w:sz w:val="24"/>
          <w:szCs w:val="24"/>
          <w:lang w:val="sr-Cyrl-RS" w:eastAsia="sr-Latn-RS"/>
        </w:rPr>
        <w:t>замењују се речима</w:t>
      </w:r>
      <w:r w:rsidR="00366628" w:rsidRPr="00422E5F">
        <w:rPr>
          <w:rFonts w:ascii="Times New Roman" w:hAnsi="Times New Roman" w:cs="Times New Roman"/>
          <w:color w:val="231F20"/>
          <w:sz w:val="24"/>
          <w:szCs w:val="24"/>
          <w:lang w:eastAsia="sr-Latn-RS"/>
        </w:rPr>
        <w:t>:</w:t>
      </w:r>
    </w:p>
    <w:p w:rsidR="00366628" w:rsidRPr="00422E5F" w:rsidRDefault="00405C0E" w:rsidP="004E4C2B">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4E4C2B" w:rsidRPr="00422E5F">
        <w:rPr>
          <w:rFonts w:ascii="Times New Roman" w:hAnsi="Times New Roman" w:cs="Times New Roman"/>
          <w:color w:val="231F20"/>
          <w:sz w:val="24"/>
          <w:szCs w:val="24"/>
          <w:lang w:val="sr-Cyrl-RS" w:eastAsia="sr-Latn-RS"/>
        </w:rPr>
        <w:t>Анекса</w:t>
      </w:r>
      <w:r w:rsidR="004E4C2B" w:rsidRPr="00422E5F">
        <w:rPr>
          <w:rFonts w:ascii="Times New Roman" w:hAnsi="Times New Roman" w:cs="Times New Roman"/>
          <w:color w:val="231F20"/>
          <w:sz w:val="24"/>
          <w:szCs w:val="24"/>
          <w:lang w:eastAsia="sr-Latn-RS"/>
        </w:rPr>
        <w:t xml:space="preserve"> A, B, C, E </w:t>
      </w:r>
      <w:r w:rsidR="004E4C2B"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F</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422E5F" w:rsidRDefault="004E4C2B" w:rsidP="004E4C2B">
      <w:pPr>
        <w:spacing w:after="0" w:line="240" w:lineRule="auto"/>
        <w:ind w:firstLine="408"/>
        <w:jc w:val="both"/>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4.</w:t>
      </w:r>
      <w:r w:rsidR="00405C0E">
        <w:rPr>
          <w:rFonts w:ascii="Times New Roman" w:hAnsi="Times New Roman" w:cs="Times New Roman"/>
          <w:b/>
          <w:i/>
          <w:iCs/>
          <w:color w:val="231F20"/>
          <w:sz w:val="24"/>
          <w:szCs w:val="24"/>
          <w:bdr w:val="none" w:sz="0" w:space="0" w:color="auto" w:frame="1"/>
          <w:lang w:val="sr-Cyrl-RS" w:eastAsia="sr-Latn-RS"/>
        </w:rPr>
        <w:t xml:space="preserve"> </w:t>
      </w:r>
      <w:r w:rsidRPr="00422E5F">
        <w:rPr>
          <w:rFonts w:ascii="Times New Roman" w:hAnsi="Times New Roman" w:cs="Times New Roman"/>
          <w:b/>
          <w:i/>
          <w:iCs/>
          <w:color w:val="231F20"/>
          <w:sz w:val="24"/>
          <w:szCs w:val="24"/>
          <w:bdr w:val="none" w:sz="0" w:space="0" w:color="auto" w:frame="1"/>
          <w:lang w:val="sr-Cyrl-RS" w:eastAsia="sr-Latn-RS"/>
        </w:rPr>
        <w:t>став</w:t>
      </w:r>
      <w:r w:rsidR="00405C0E">
        <w:rPr>
          <w:rFonts w:ascii="Times New Roman" w:hAnsi="Times New Roman" w:cs="Times New Roman"/>
          <w:b/>
          <w:i/>
          <w:iCs/>
          <w:color w:val="231F20"/>
          <w:sz w:val="24"/>
          <w:szCs w:val="24"/>
          <w:bdr w:val="none" w:sz="0" w:space="0" w:color="auto" w:frame="1"/>
          <w:lang w:val="sr-Cyrl-RS" w:eastAsia="sr-Latn-RS"/>
        </w:rPr>
        <w:t xml:space="preserve"> </w:t>
      </w:r>
      <w:r w:rsidR="00366628" w:rsidRPr="00422E5F">
        <w:rPr>
          <w:rFonts w:ascii="Times New Roman" w:hAnsi="Times New Roman" w:cs="Times New Roman"/>
          <w:b/>
          <w:i/>
          <w:iCs/>
          <w:color w:val="231F20"/>
          <w:sz w:val="24"/>
          <w:szCs w:val="24"/>
          <w:bdr w:val="none" w:sz="0" w:space="0" w:color="auto" w:frame="1"/>
          <w:lang w:eastAsia="sr-Latn-RS"/>
        </w:rPr>
        <w:t>8.</w:t>
      </w:r>
    </w:p>
    <w:p w:rsidR="00366628" w:rsidRPr="00422E5F" w:rsidRDefault="004E4C2B" w:rsidP="004E4C2B">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У члану </w:t>
      </w:r>
      <w:r w:rsidR="00366628" w:rsidRPr="00422E5F">
        <w:rPr>
          <w:rFonts w:ascii="Times New Roman" w:hAnsi="Times New Roman" w:cs="Times New Roman"/>
          <w:color w:val="231F20"/>
          <w:sz w:val="24"/>
          <w:szCs w:val="24"/>
          <w:lang w:eastAsia="sr-Latn-RS"/>
        </w:rPr>
        <w:t xml:space="preserve">4.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8.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22E5F" w:rsidRDefault="00405C0E" w:rsidP="004E4C2B">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4E4C2B" w:rsidRPr="00422E5F">
        <w:rPr>
          <w:rFonts w:ascii="Times New Roman" w:hAnsi="Times New Roman" w:cs="Times New Roman"/>
          <w:color w:val="231F20"/>
          <w:sz w:val="24"/>
          <w:szCs w:val="24"/>
          <w:lang w:val="sr-Cyrl-RS" w:eastAsia="sr-Latn-RS"/>
        </w:rPr>
        <w:t>члановима</w:t>
      </w:r>
      <w:r w:rsidR="00366628" w:rsidRPr="00422E5F">
        <w:rPr>
          <w:rFonts w:ascii="Times New Roman" w:hAnsi="Times New Roman" w:cs="Times New Roman"/>
          <w:color w:val="231F20"/>
          <w:sz w:val="24"/>
          <w:szCs w:val="24"/>
          <w:lang w:eastAsia="sr-Latn-RS"/>
        </w:rPr>
        <w:t xml:space="preserve"> 2A. </w:t>
      </w:r>
      <w:r w:rsidR="004E4C2B"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2I.</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4E4C2B" w:rsidRPr="00422E5F">
        <w:rPr>
          <w:rFonts w:ascii="Times New Roman" w:hAnsi="Times New Roman" w:cs="Times New Roman"/>
          <w:color w:val="231F20"/>
          <w:sz w:val="24"/>
          <w:szCs w:val="24"/>
          <w:lang w:val="sr-Cyrl-RS" w:eastAsia="sr-Latn-RS"/>
        </w:rPr>
        <w:t>земењују се речима</w:t>
      </w:r>
      <w:r w:rsidR="00366628" w:rsidRPr="00422E5F">
        <w:rPr>
          <w:rFonts w:ascii="Times New Roman" w:hAnsi="Times New Roman" w:cs="Times New Roman"/>
          <w:color w:val="231F20"/>
          <w:sz w:val="24"/>
          <w:szCs w:val="24"/>
          <w:lang w:eastAsia="sr-Latn-RS"/>
        </w:rPr>
        <w:t>:</w:t>
      </w:r>
    </w:p>
    <w:p w:rsidR="00366628" w:rsidRPr="00422E5F" w:rsidRDefault="00405C0E" w:rsidP="004E4C2B">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4E4C2B" w:rsidRPr="00422E5F">
        <w:rPr>
          <w:rFonts w:ascii="Times New Roman" w:hAnsi="Times New Roman" w:cs="Times New Roman"/>
          <w:color w:val="231F20"/>
          <w:sz w:val="24"/>
          <w:szCs w:val="24"/>
          <w:lang w:val="sr-Cyrl-RS" w:eastAsia="sr-Latn-RS"/>
        </w:rPr>
        <w:t>члановима од</w:t>
      </w:r>
      <w:r w:rsidR="00366628" w:rsidRPr="00422E5F">
        <w:rPr>
          <w:rFonts w:ascii="Times New Roman" w:hAnsi="Times New Roman" w:cs="Times New Roman"/>
          <w:color w:val="231F20"/>
          <w:sz w:val="24"/>
          <w:szCs w:val="24"/>
          <w:lang w:eastAsia="sr-Latn-RS"/>
        </w:rPr>
        <w:t xml:space="preserve"> 2A </w:t>
      </w:r>
      <w:r w:rsidR="004E4C2B"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4E4C2B" w:rsidRPr="00422E5F" w:rsidRDefault="004E4C2B" w:rsidP="004E4C2B">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4E4C2B"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 xml:space="preserve">Члан </w:t>
      </w:r>
      <w:r w:rsidR="00366628" w:rsidRPr="00422E5F">
        <w:rPr>
          <w:rFonts w:ascii="Times New Roman" w:hAnsi="Times New Roman" w:cs="Times New Roman"/>
          <w:b/>
          <w:i/>
          <w:iCs/>
          <w:color w:val="231F20"/>
          <w:sz w:val="24"/>
          <w:szCs w:val="24"/>
          <w:bdr w:val="none" w:sz="0" w:space="0" w:color="auto" w:frame="1"/>
          <w:lang w:eastAsia="sr-Latn-RS"/>
        </w:rPr>
        <w:t xml:space="preserve"> 4B</w:t>
      </w:r>
    </w:p>
    <w:p w:rsidR="00366628" w:rsidRPr="00422E5F" w:rsidRDefault="004E4C2B" w:rsidP="00562746">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Иза члана</w:t>
      </w:r>
      <w:r w:rsidR="00366628" w:rsidRPr="00422E5F">
        <w:rPr>
          <w:rFonts w:ascii="Times New Roman" w:hAnsi="Times New Roman" w:cs="Times New Roman"/>
          <w:color w:val="231F20"/>
          <w:sz w:val="24"/>
          <w:szCs w:val="24"/>
          <w:lang w:eastAsia="sr-Latn-RS"/>
        </w:rPr>
        <w:t xml:space="preserve"> 4B </w:t>
      </w:r>
      <w:r w:rsidRPr="00422E5F">
        <w:rPr>
          <w:rFonts w:ascii="Times New Roman" w:hAnsi="Times New Roman" w:cs="Times New Roman"/>
          <w:color w:val="231F20"/>
          <w:sz w:val="24"/>
          <w:szCs w:val="24"/>
          <w:lang w:val="sr-Cyrl-RS" w:eastAsia="sr-Latn-RS"/>
        </w:rPr>
        <w:t>става</w:t>
      </w:r>
      <w:r w:rsidR="00366628" w:rsidRPr="00422E5F">
        <w:rPr>
          <w:rFonts w:ascii="Times New Roman" w:hAnsi="Times New Roman" w:cs="Times New Roman"/>
          <w:color w:val="231F20"/>
          <w:sz w:val="24"/>
          <w:szCs w:val="24"/>
          <w:lang w:eastAsia="sr-Latn-RS"/>
        </w:rPr>
        <w:t xml:space="preserve"> 2. </w:t>
      </w:r>
      <w:r w:rsidRPr="00422E5F">
        <w:rPr>
          <w:rFonts w:ascii="Times New Roman" w:hAnsi="Times New Roman" w:cs="Times New Roman"/>
          <w:color w:val="231F20"/>
          <w:sz w:val="24"/>
          <w:szCs w:val="24"/>
          <w:lang w:val="sr-Cyrl-RS" w:eastAsia="sr-Latn-RS"/>
        </w:rPr>
        <w:t>Протокола умеће се следећи став</w:t>
      </w:r>
      <w:r w:rsidR="00366628" w:rsidRPr="00422E5F">
        <w:rPr>
          <w:rFonts w:ascii="Times New Roman" w:hAnsi="Times New Roman" w:cs="Times New Roman"/>
          <w:color w:val="231F20"/>
          <w:sz w:val="24"/>
          <w:szCs w:val="24"/>
          <w:lang w:eastAsia="sr-Latn-RS"/>
        </w:rPr>
        <w:t>:</w:t>
      </w:r>
    </w:p>
    <w:p w:rsidR="00366628" w:rsidRPr="00422E5F" w:rsidRDefault="00405C0E" w:rsidP="00562746">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2.a </w:t>
      </w:r>
      <w:r w:rsidR="00562746" w:rsidRPr="00422E5F">
        <w:rPr>
          <w:rFonts w:ascii="Times New Roman" w:hAnsi="Times New Roman" w:cs="Times New Roman"/>
          <w:color w:val="231F20"/>
          <w:sz w:val="24"/>
          <w:szCs w:val="24"/>
          <w:lang w:val="sr-Cyrl-RS" w:eastAsia="sr-Latn-RS"/>
        </w:rPr>
        <w:t xml:space="preserve">Свака страна до </w:t>
      </w:r>
      <w:r w:rsidR="00366628" w:rsidRPr="00422E5F">
        <w:rPr>
          <w:rFonts w:ascii="Times New Roman" w:hAnsi="Times New Roman" w:cs="Times New Roman"/>
          <w:color w:val="231F20"/>
          <w:sz w:val="24"/>
          <w:szCs w:val="24"/>
          <w:lang w:eastAsia="sr-Latn-RS"/>
        </w:rPr>
        <w:t>1.</w:t>
      </w:r>
      <w:r w:rsidR="00562746" w:rsidRPr="00422E5F">
        <w:rPr>
          <w:rFonts w:ascii="Times New Roman" w:hAnsi="Times New Roman" w:cs="Times New Roman"/>
          <w:color w:val="231F20"/>
          <w:sz w:val="24"/>
          <w:szCs w:val="24"/>
          <w:lang w:val="sr-Cyrl-RS" w:eastAsia="sr-Latn-RS"/>
        </w:rPr>
        <w:t>јануара</w:t>
      </w:r>
      <w:r w:rsidR="00366628" w:rsidRPr="00422E5F">
        <w:rPr>
          <w:rFonts w:ascii="Times New Roman" w:hAnsi="Times New Roman" w:cs="Times New Roman"/>
          <w:color w:val="231F20"/>
          <w:sz w:val="24"/>
          <w:szCs w:val="24"/>
          <w:lang w:eastAsia="sr-Latn-RS"/>
        </w:rPr>
        <w:t xml:space="preserve"> 2019.</w:t>
      </w:r>
      <w:r w:rsidR="00562746" w:rsidRPr="00422E5F">
        <w:rPr>
          <w:rFonts w:ascii="Times New Roman" w:hAnsi="Times New Roman" w:cs="Times New Roman"/>
          <w:color w:val="231F20"/>
          <w:sz w:val="24"/>
          <w:szCs w:val="24"/>
          <w:lang w:val="sr-Cyrl-RS" w:eastAsia="sr-Latn-RS"/>
        </w:rPr>
        <w:t xml:space="preserve"> или</w:t>
      </w:r>
      <w:r w:rsidR="00366628" w:rsidRPr="00422E5F">
        <w:rPr>
          <w:rFonts w:ascii="Times New Roman" w:hAnsi="Times New Roman" w:cs="Times New Roman"/>
          <w:color w:val="231F20"/>
          <w:sz w:val="24"/>
          <w:szCs w:val="24"/>
          <w:lang w:eastAsia="sr-Latn-RS"/>
        </w:rPr>
        <w:t xml:space="preserve"> </w:t>
      </w:r>
      <w:r w:rsidR="00562746" w:rsidRPr="00422E5F">
        <w:rPr>
          <w:rFonts w:ascii="Times New Roman" w:hAnsi="Times New Roman" w:cs="Times New Roman"/>
          <w:color w:val="231F20"/>
          <w:sz w:val="24"/>
          <w:szCs w:val="24"/>
          <w:lang w:val="sr-Cyrl-RS" w:eastAsia="sr-Latn-RS"/>
        </w:rPr>
        <w:t>у року од три месецаод ступања на снагу овог става</w:t>
      </w:r>
      <w:r w:rsidR="00366628" w:rsidRPr="00422E5F">
        <w:rPr>
          <w:rFonts w:ascii="Times New Roman" w:hAnsi="Times New Roman" w:cs="Times New Roman"/>
          <w:color w:val="231F20"/>
          <w:sz w:val="24"/>
          <w:szCs w:val="24"/>
          <w:lang w:eastAsia="sr-Latn-RS"/>
        </w:rPr>
        <w:t xml:space="preserve">, </w:t>
      </w:r>
      <w:r w:rsidR="00562746" w:rsidRPr="00422E5F">
        <w:rPr>
          <w:rFonts w:ascii="Times New Roman" w:hAnsi="Times New Roman" w:cs="Times New Roman"/>
          <w:color w:val="231F20"/>
          <w:sz w:val="24"/>
          <w:szCs w:val="24"/>
          <w:lang w:val="sr-Cyrl-RS" w:eastAsia="sr-Latn-RS"/>
        </w:rPr>
        <w:t xml:space="preserve">зависно од тога шта је касније, установити и применити систем за издавање дозвола за увоз и извоз нових, коришћених, рециклираних или обновљених контролисаних супстанци из Анекса </w:t>
      </w:r>
      <w:r w:rsidR="00562746" w:rsidRPr="00422E5F">
        <w:rPr>
          <w:rFonts w:ascii="Times New Roman" w:hAnsi="Times New Roman" w:cs="Times New Roman"/>
          <w:sz w:val="24"/>
          <w:szCs w:val="24"/>
        </w:rPr>
        <w:t xml:space="preserve">F. </w:t>
      </w:r>
      <w:r w:rsidR="00562746" w:rsidRPr="00422E5F">
        <w:rPr>
          <w:rFonts w:ascii="Times New Roman" w:hAnsi="Times New Roman" w:cs="Times New Roman"/>
          <w:sz w:val="24"/>
          <w:szCs w:val="24"/>
          <w:lang w:val="sr-Cyrl-RS"/>
        </w:rPr>
        <w:t xml:space="preserve">Било која страна која поступа у оквиру одредби става 1 члана 5., која закључи да није у стању да установи и примени такав систем до </w:t>
      </w:r>
      <w:r w:rsidR="00562746" w:rsidRPr="00422E5F">
        <w:rPr>
          <w:rFonts w:ascii="Times New Roman" w:hAnsi="Times New Roman" w:cs="Times New Roman"/>
          <w:sz w:val="24"/>
          <w:szCs w:val="24"/>
        </w:rPr>
        <w:t>1.</w:t>
      </w:r>
      <w:r w:rsidR="00562746" w:rsidRPr="00422E5F">
        <w:rPr>
          <w:rFonts w:ascii="Times New Roman" w:hAnsi="Times New Roman" w:cs="Times New Roman"/>
          <w:sz w:val="24"/>
          <w:szCs w:val="24"/>
          <w:lang w:val="sr-Cyrl-RS"/>
        </w:rPr>
        <w:t>јануара</w:t>
      </w:r>
      <w:r w:rsidR="00562746" w:rsidRPr="00422E5F">
        <w:rPr>
          <w:rFonts w:ascii="Times New Roman" w:hAnsi="Times New Roman" w:cs="Times New Roman"/>
          <w:sz w:val="24"/>
          <w:szCs w:val="24"/>
        </w:rPr>
        <w:t xml:space="preserve"> 2019.</w:t>
      </w:r>
      <w:r w:rsidR="00562746" w:rsidRPr="00422E5F">
        <w:rPr>
          <w:rFonts w:ascii="Times New Roman" w:hAnsi="Times New Roman" w:cs="Times New Roman"/>
          <w:sz w:val="24"/>
          <w:szCs w:val="24"/>
          <w:lang w:val="sr-Cyrl-RS"/>
        </w:rPr>
        <w:t>године</w:t>
      </w:r>
      <w:r w:rsidR="00562746" w:rsidRPr="00422E5F">
        <w:rPr>
          <w:rFonts w:ascii="Times New Roman" w:hAnsi="Times New Roman" w:cs="Times New Roman"/>
          <w:sz w:val="24"/>
          <w:szCs w:val="24"/>
        </w:rPr>
        <w:t xml:space="preserve"> </w:t>
      </w:r>
      <w:r w:rsidR="00562746" w:rsidRPr="00422E5F">
        <w:rPr>
          <w:rFonts w:ascii="Times New Roman" w:hAnsi="Times New Roman" w:cs="Times New Roman"/>
          <w:sz w:val="24"/>
          <w:szCs w:val="24"/>
          <w:lang w:val="sr-Cyrl-RS"/>
        </w:rPr>
        <w:t xml:space="preserve">може да одложи ове активности до </w:t>
      </w:r>
      <w:r w:rsidR="00562746" w:rsidRPr="00422E5F">
        <w:rPr>
          <w:rFonts w:ascii="Times New Roman" w:hAnsi="Times New Roman" w:cs="Times New Roman"/>
          <w:sz w:val="24"/>
          <w:szCs w:val="24"/>
        </w:rPr>
        <w:t>1.</w:t>
      </w:r>
      <w:r w:rsidR="00562746" w:rsidRPr="00422E5F">
        <w:rPr>
          <w:rFonts w:ascii="Times New Roman" w:hAnsi="Times New Roman" w:cs="Times New Roman"/>
          <w:sz w:val="24"/>
          <w:szCs w:val="24"/>
          <w:lang w:val="sr-Cyrl-RS"/>
        </w:rPr>
        <w:t>јануара</w:t>
      </w:r>
      <w:r w:rsidR="00562746" w:rsidRPr="00422E5F">
        <w:rPr>
          <w:rFonts w:ascii="Times New Roman" w:hAnsi="Times New Roman" w:cs="Times New Roman"/>
          <w:sz w:val="24"/>
          <w:szCs w:val="24"/>
        </w:rPr>
        <w:t xml:space="preserve"> 2021.</w:t>
      </w:r>
      <w:r w:rsidR="00562746" w:rsidRPr="00422E5F">
        <w:rPr>
          <w:rFonts w:ascii="Times New Roman" w:hAnsi="Times New Roman" w:cs="Times New Roman"/>
          <w:sz w:val="24"/>
          <w:szCs w:val="24"/>
          <w:lang w:val="sr-Cyrl-RS"/>
        </w:rPr>
        <w:t>године.</w:t>
      </w:r>
      <w:r>
        <w:rPr>
          <w:rFonts w:ascii="Times New Roman" w:hAnsi="Times New Roman" w:cs="Times New Roman"/>
          <w:sz w:val="24"/>
          <w:szCs w:val="24"/>
          <w:lang w:val="sr-Cyrl-RS"/>
        </w:rPr>
        <w:t>“</w:t>
      </w:r>
    </w:p>
    <w:p w:rsidR="00562746" w:rsidRPr="00422E5F" w:rsidRDefault="00562746" w:rsidP="00562746">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562746"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5.</w:t>
      </w:r>
    </w:p>
    <w:p w:rsidR="00366628" w:rsidRPr="00422E5F" w:rsidRDefault="00562746" w:rsidP="007F10A7">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У члану </w:t>
      </w:r>
      <w:r w:rsidR="00366628" w:rsidRPr="00422E5F">
        <w:rPr>
          <w:rFonts w:ascii="Times New Roman" w:hAnsi="Times New Roman" w:cs="Times New Roman"/>
          <w:color w:val="231F20"/>
          <w:sz w:val="24"/>
          <w:szCs w:val="24"/>
          <w:lang w:eastAsia="sr-Latn-RS"/>
        </w:rPr>
        <w:t xml:space="preserve">5.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4. </w:t>
      </w:r>
      <w:r w:rsidRPr="00422E5F">
        <w:rPr>
          <w:rFonts w:ascii="Times New Roman" w:hAnsi="Times New Roman" w:cs="Times New Roman"/>
          <w:color w:val="231F20"/>
          <w:sz w:val="24"/>
          <w:szCs w:val="24"/>
          <w:lang w:val="sr-Cyrl-RS" w:eastAsia="sr-Latn-RS"/>
        </w:rPr>
        <w:t>Протокола реч</w:t>
      </w:r>
      <w:r w:rsidR="00656606" w:rsidRPr="00422E5F">
        <w:rPr>
          <w:rFonts w:ascii="Times New Roman" w:hAnsi="Times New Roman" w:cs="Times New Roman"/>
          <w:color w:val="231F20"/>
          <w:sz w:val="24"/>
          <w:szCs w:val="24"/>
          <w:lang w:val="sr-Cyrl-RS" w:eastAsia="sr-Latn-RS"/>
        </w:rPr>
        <w:t>:</w:t>
      </w:r>
    </w:p>
    <w:p w:rsidR="00366628" w:rsidRPr="00405C0E" w:rsidRDefault="00405C0E" w:rsidP="007F10A7">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2I</w:t>
      </w:r>
      <w:r>
        <w:rPr>
          <w:rFonts w:ascii="Times New Roman" w:hAnsi="Times New Roman" w:cs="Times New Roman"/>
          <w:color w:val="231F20"/>
          <w:sz w:val="24"/>
          <w:szCs w:val="24"/>
          <w:lang w:val="sr-Cyrl-RS" w:eastAsia="sr-Latn-RS"/>
        </w:rPr>
        <w:t>“</w:t>
      </w:r>
    </w:p>
    <w:p w:rsidR="00366628" w:rsidRPr="00422E5F" w:rsidRDefault="00656606" w:rsidP="007F10A7">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замењује се речју:</w:t>
      </w:r>
    </w:p>
    <w:p w:rsidR="00366628" w:rsidRPr="00405C0E" w:rsidRDefault="00405C0E" w:rsidP="007F10A7">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2J</w:t>
      </w:r>
      <w:r>
        <w:rPr>
          <w:rFonts w:ascii="Times New Roman" w:hAnsi="Times New Roman" w:cs="Times New Roman"/>
          <w:color w:val="231F20"/>
          <w:sz w:val="24"/>
          <w:szCs w:val="24"/>
          <w:lang w:val="sr-Cyrl-RS" w:eastAsia="sr-Latn-RS"/>
        </w:rPr>
        <w:t>“</w:t>
      </w:r>
    </w:p>
    <w:p w:rsidR="00366628" w:rsidRPr="00422E5F" w:rsidRDefault="00656606" w:rsidP="007F10A7">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У члану </w:t>
      </w:r>
      <w:r w:rsidR="00366628" w:rsidRPr="00422E5F">
        <w:rPr>
          <w:rFonts w:ascii="Times New Roman" w:hAnsi="Times New Roman" w:cs="Times New Roman"/>
          <w:color w:val="231F20"/>
          <w:sz w:val="24"/>
          <w:szCs w:val="24"/>
          <w:lang w:eastAsia="sr-Latn-RS"/>
        </w:rPr>
        <w:t xml:space="preserve">5. </w:t>
      </w:r>
      <w:r w:rsidRPr="00422E5F">
        <w:rPr>
          <w:rFonts w:ascii="Times New Roman" w:hAnsi="Times New Roman" w:cs="Times New Roman"/>
          <w:color w:val="231F20"/>
          <w:sz w:val="24"/>
          <w:szCs w:val="24"/>
          <w:lang w:val="sr-Cyrl-RS" w:eastAsia="sr-Latn-RS"/>
        </w:rPr>
        <w:t>ставовима</w:t>
      </w:r>
      <w:r w:rsidR="00366628" w:rsidRPr="00422E5F">
        <w:rPr>
          <w:rFonts w:ascii="Times New Roman" w:hAnsi="Times New Roman" w:cs="Times New Roman"/>
          <w:color w:val="231F20"/>
          <w:sz w:val="24"/>
          <w:szCs w:val="24"/>
          <w:lang w:eastAsia="sr-Latn-RS"/>
        </w:rPr>
        <w:t xml:space="preserve"> 5. </w:t>
      </w:r>
      <w:r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6. </w:t>
      </w:r>
      <w:r w:rsidRPr="00422E5F">
        <w:rPr>
          <w:rFonts w:ascii="Times New Roman" w:hAnsi="Times New Roman" w:cs="Times New Roman"/>
          <w:color w:val="231F20"/>
          <w:sz w:val="24"/>
          <w:szCs w:val="24"/>
          <w:lang w:val="sr-Cyrl-RS" w:eastAsia="sr-Latn-RS"/>
        </w:rPr>
        <w:t>Протокола речи:</w:t>
      </w:r>
    </w:p>
    <w:p w:rsidR="00366628" w:rsidRPr="00405C0E" w:rsidRDefault="00405C0E" w:rsidP="007F10A7">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656606" w:rsidRPr="00422E5F">
        <w:rPr>
          <w:rFonts w:ascii="Times New Roman" w:hAnsi="Times New Roman" w:cs="Times New Roman"/>
          <w:color w:val="231F20"/>
          <w:sz w:val="24"/>
          <w:szCs w:val="24"/>
          <w:lang w:val="sr-Cyrl-RS" w:eastAsia="sr-Latn-RS"/>
        </w:rPr>
        <w:t>члану</w:t>
      </w:r>
      <w:r w:rsidR="00366628" w:rsidRPr="00422E5F">
        <w:rPr>
          <w:rFonts w:ascii="Times New Roman" w:hAnsi="Times New Roman" w:cs="Times New Roman"/>
          <w:color w:val="231F20"/>
          <w:sz w:val="24"/>
          <w:szCs w:val="24"/>
          <w:lang w:eastAsia="sr-Latn-RS"/>
        </w:rPr>
        <w:t xml:space="preserve"> 2I</w:t>
      </w:r>
      <w:r>
        <w:rPr>
          <w:rFonts w:ascii="Times New Roman" w:hAnsi="Times New Roman" w:cs="Times New Roman"/>
          <w:color w:val="231F20"/>
          <w:sz w:val="24"/>
          <w:szCs w:val="24"/>
          <w:lang w:val="sr-Cyrl-RS" w:eastAsia="sr-Latn-RS"/>
        </w:rPr>
        <w:t>“</w:t>
      </w:r>
    </w:p>
    <w:p w:rsidR="00366628" w:rsidRPr="00422E5F" w:rsidRDefault="00656606" w:rsidP="007F10A7">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замењују се речима</w:t>
      </w:r>
      <w:r w:rsidR="00366628" w:rsidRPr="00422E5F">
        <w:rPr>
          <w:rFonts w:ascii="Times New Roman" w:hAnsi="Times New Roman" w:cs="Times New Roman"/>
          <w:color w:val="231F20"/>
          <w:sz w:val="24"/>
          <w:szCs w:val="24"/>
          <w:lang w:eastAsia="sr-Latn-RS"/>
        </w:rPr>
        <w:t>:</w:t>
      </w:r>
    </w:p>
    <w:p w:rsidR="00366628" w:rsidRPr="00422E5F" w:rsidRDefault="00405C0E" w:rsidP="007F10A7">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656606" w:rsidRPr="00422E5F">
        <w:rPr>
          <w:rFonts w:ascii="Times New Roman" w:hAnsi="Times New Roman" w:cs="Times New Roman"/>
          <w:color w:val="231F20"/>
          <w:sz w:val="24"/>
          <w:szCs w:val="24"/>
          <w:lang w:val="sr-Cyrl-RS" w:eastAsia="sr-Latn-RS"/>
        </w:rPr>
        <w:t>члановима</w:t>
      </w:r>
      <w:r w:rsidR="00366628" w:rsidRPr="00422E5F">
        <w:rPr>
          <w:rFonts w:ascii="Times New Roman" w:hAnsi="Times New Roman" w:cs="Times New Roman"/>
          <w:color w:val="231F20"/>
          <w:sz w:val="24"/>
          <w:szCs w:val="24"/>
          <w:lang w:eastAsia="sr-Latn-RS"/>
        </w:rPr>
        <w:t xml:space="preserve"> 2I </w:t>
      </w:r>
      <w:r w:rsidR="00656606"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422E5F" w:rsidRDefault="00656606" w:rsidP="007F10A7">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У члану</w:t>
      </w:r>
      <w:r w:rsidR="00366628" w:rsidRPr="00422E5F">
        <w:rPr>
          <w:rFonts w:ascii="Times New Roman" w:hAnsi="Times New Roman" w:cs="Times New Roman"/>
          <w:color w:val="231F20"/>
          <w:sz w:val="24"/>
          <w:szCs w:val="24"/>
          <w:lang w:eastAsia="sr-Latn-RS"/>
        </w:rPr>
        <w:t xml:space="preserve"> 5.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5. </w:t>
      </w:r>
      <w:r w:rsidRPr="00422E5F">
        <w:rPr>
          <w:rFonts w:ascii="Times New Roman" w:hAnsi="Times New Roman" w:cs="Times New Roman"/>
          <w:color w:val="231F20"/>
          <w:sz w:val="24"/>
          <w:szCs w:val="24"/>
          <w:lang w:val="sr-Cyrl-RS" w:eastAsia="sr-Latn-RS"/>
        </w:rPr>
        <w:t>Протокола</w:t>
      </w:r>
      <w:r w:rsidR="000E78F6">
        <w:rPr>
          <w:rFonts w:ascii="Times New Roman" w:hAnsi="Times New Roman" w:cs="Times New Roman"/>
          <w:color w:val="231F20"/>
          <w:sz w:val="24"/>
          <w:szCs w:val="24"/>
          <w:lang w:val="sr-Cyrl-RS" w:eastAsia="sr-Latn-RS"/>
        </w:rPr>
        <w:t>, пре</w:t>
      </w:r>
      <w:r w:rsidRPr="00422E5F">
        <w:rPr>
          <w:rFonts w:ascii="Times New Roman" w:hAnsi="Times New Roman" w:cs="Times New Roman"/>
          <w:color w:val="231F20"/>
          <w:sz w:val="24"/>
          <w:szCs w:val="24"/>
          <w:lang w:val="sr-Cyrl-RS" w:eastAsia="sr-Latn-RS"/>
        </w:rPr>
        <w:t xml:space="preserve"> речи</w:t>
      </w:r>
      <w:r w:rsidR="00366628" w:rsidRPr="00422E5F">
        <w:rPr>
          <w:rFonts w:ascii="Times New Roman" w:hAnsi="Times New Roman" w:cs="Times New Roman"/>
          <w:color w:val="231F20"/>
          <w:sz w:val="24"/>
          <w:szCs w:val="24"/>
          <w:lang w:eastAsia="sr-Latn-RS"/>
        </w:rPr>
        <w:t>:</w:t>
      </w:r>
    </w:p>
    <w:p w:rsidR="00366628" w:rsidRDefault="00405C0E" w:rsidP="007F10A7">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656606" w:rsidRPr="00422E5F">
        <w:rPr>
          <w:rFonts w:ascii="Times New Roman" w:hAnsi="Times New Roman" w:cs="Times New Roman"/>
          <w:color w:val="231F20"/>
          <w:sz w:val="24"/>
          <w:szCs w:val="24"/>
          <w:lang w:val="sr-Cyrl-RS" w:eastAsia="sr-Latn-RS"/>
        </w:rPr>
        <w:t>св</w:t>
      </w:r>
      <w:r w:rsidR="000E78F6">
        <w:rPr>
          <w:rFonts w:ascii="Times New Roman" w:hAnsi="Times New Roman" w:cs="Times New Roman"/>
          <w:color w:val="231F20"/>
          <w:sz w:val="24"/>
          <w:szCs w:val="24"/>
          <w:lang w:val="sr-Cyrl-RS" w:eastAsia="sr-Latn-RS"/>
        </w:rPr>
        <w:t>им</w:t>
      </w:r>
      <w:r w:rsidR="00656606" w:rsidRPr="00422E5F">
        <w:rPr>
          <w:rFonts w:ascii="Times New Roman" w:hAnsi="Times New Roman" w:cs="Times New Roman"/>
          <w:color w:val="231F20"/>
          <w:sz w:val="24"/>
          <w:szCs w:val="24"/>
          <w:lang w:val="sr-Cyrl-RS" w:eastAsia="sr-Latn-RS"/>
        </w:rPr>
        <w:t xml:space="preserve"> контрол</w:t>
      </w:r>
      <w:r w:rsidR="000E78F6">
        <w:rPr>
          <w:rFonts w:ascii="Times New Roman" w:hAnsi="Times New Roman" w:cs="Times New Roman"/>
          <w:color w:val="231F20"/>
          <w:sz w:val="24"/>
          <w:szCs w:val="24"/>
          <w:lang w:val="sr-Cyrl-RS" w:eastAsia="sr-Latn-RS"/>
        </w:rPr>
        <w:t>ним мерама</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p>
    <w:p w:rsidR="00947194" w:rsidRPr="00947194" w:rsidRDefault="00947194" w:rsidP="007F10A7">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lastRenderedPageBreak/>
        <w:t xml:space="preserve">додаје се реч: </w:t>
      </w:r>
    </w:p>
    <w:p w:rsidR="00366628" w:rsidRPr="00422E5F" w:rsidRDefault="00405C0E" w:rsidP="007F10A7">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656606" w:rsidRPr="00422E5F">
        <w:rPr>
          <w:rFonts w:ascii="Times New Roman" w:hAnsi="Times New Roman" w:cs="Times New Roman"/>
          <w:color w:val="231F20"/>
          <w:sz w:val="24"/>
          <w:szCs w:val="24"/>
          <w:lang w:val="sr-Cyrl-RS" w:eastAsia="sr-Latn-RS"/>
        </w:rPr>
        <w:t>са</w:t>
      </w:r>
      <w:r w:rsidR="00947194">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422E5F" w:rsidRDefault="002A2F3B" w:rsidP="007F10A7">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 xml:space="preserve">Следећи став додаје се </w:t>
      </w:r>
      <w:r w:rsidR="00656606" w:rsidRPr="00422E5F">
        <w:rPr>
          <w:rFonts w:ascii="Times New Roman" w:hAnsi="Times New Roman" w:cs="Times New Roman"/>
          <w:color w:val="231F20"/>
          <w:sz w:val="24"/>
          <w:szCs w:val="24"/>
          <w:lang w:val="sr-Cyrl-RS" w:eastAsia="sr-Latn-RS"/>
        </w:rPr>
        <w:t>члан</w:t>
      </w:r>
      <w:r>
        <w:rPr>
          <w:rFonts w:ascii="Times New Roman" w:hAnsi="Times New Roman" w:cs="Times New Roman"/>
          <w:color w:val="231F20"/>
          <w:sz w:val="24"/>
          <w:szCs w:val="24"/>
          <w:lang w:val="sr-Cyrl-RS" w:eastAsia="sr-Latn-RS"/>
        </w:rPr>
        <w:t>у</w:t>
      </w:r>
      <w:r w:rsidR="00656606" w:rsidRPr="00422E5F">
        <w:rPr>
          <w:rFonts w:ascii="Times New Roman" w:hAnsi="Times New Roman" w:cs="Times New Roman"/>
          <w:color w:val="231F20"/>
          <w:sz w:val="24"/>
          <w:szCs w:val="24"/>
          <w:lang w:val="sr-Cyrl-RS" w:eastAsia="sr-Latn-RS"/>
        </w:rPr>
        <w:t xml:space="preserve"> </w:t>
      </w:r>
      <w:r w:rsidR="007F10A7" w:rsidRPr="00422E5F">
        <w:rPr>
          <w:rFonts w:ascii="Times New Roman" w:hAnsi="Times New Roman" w:cs="Times New Roman"/>
          <w:color w:val="231F20"/>
          <w:sz w:val="24"/>
          <w:szCs w:val="24"/>
          <w:lang w:eastAsia="sr-Latn-RS"/>
        </w:rPr>
        <w:t>5</w:t>
      </w:r>
      <w:r w:rsidR="00405C0E">
        <w:rPr>
          <w:rFonts w:ascii="Times New Roman" w:hAnsi="Times New Roman" w:cs="Times New Roman"/>
          <w:color w:val="231F20"/>
          <w:sz w:val="24"/>
          <w:szCs w:val="24"/>
          <w:lang w:val="sr-Cyrl-RS" w:eastAsia="sr-Latn-RS"/>
        </w:rPr>
        <w:t xml:space="preserve"> </w:t>
      </w:r>
      <w:r w:rsidR="00656606" w:rsidRPr="00422E5F">
        <w:rPr>
          <w:rFonts w:ascii="Times New Roman" w:hAnsi="Times New Roman" w:cs="Times New Roman"/>
          <w:color w:val="231F20"/>
          <w:sz w:val="24"/>
          <w:szCs w:val="24"/>
          <w:lang w:val="sr-Cyrl-RS" w:eastAsia="sr-Latn-RS"/>
        </w:rPr>
        <w:t>Протокола</w:t>
      </w:r>
      <w:r>
        <w:rPr>
          <w:rFonts w:ascii="Times New Roman" w:hAnsi="Times New Roman" w:cs="Times New Roman"/>
          <w:color w:val="231F20"/>
          <w:sz w:val="24"/>
          <w:szCs w:val="24"/>
          <w:lang w:val="sr-Cyrl-RS" w:eastAsia="sr-Latn-RS"/>
        </w:rPr>
        <w:t xml:space="preserve"> иза става 8 </w:t>
      </w:r>
      <w:r>
        <w:rPr>
          <w:rFonts w:ascii="Times New Roman" w:hAnsi="Times New Roman" w:cs="Times New Roman"/>
          <w:color w:val="231F20"/>
          <w:sz w:val="24"/>
          <w:szCs w:val="24"/>
          <w:lang w:val="sr-Latn-RS" w:eastAsia="sr-Latn-RS"/>
        </w:rPr>
        <w:t>ter:</w:t>
      </w:r>
      <w:r w:rsidR="007F10A7" w:rsidRPr="00422E5F">
        <w:rPr>
          <w:rFonts w:ascii="Times New Roman" w:hAnsi="Times New Roman" w:cs="Times New Roman"/>
          <w:color w:val="231F20"/>
          <w:sz w:val="24"/>
          <w:szCs w:val="24"/>
          <w:lang w:val="sr-Cyrl-RS" w:eastAsia="sr-Latn-RS"/>
        </w:rPr>
        <w:t xml:space="preserve"> </w:t>
      </w:r>
    </w:p>
    <w:p w:rsidR="00366628" w:rsidRPr="00422E5F" w:rsidRDefault="00405C0E" w:rsidP="007F10A7">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8.</w:t>
      </w:r>
      <w:r w:rsidR="002A2F3B">
        <w:rPr>
          <w:rFonts w:ascii="Times New Roman" w:hAnsi="Times New Roman" w:cs="Times New Roman"/>
          <w:color w:val="231F20"/>
          <w:sz w:val="24"/>
          <w:szCs w:val="24"/>
          <w:lang w:eastAsia="sr-Latn-RS"/>
        </w:rPr>
        <w:t>qua</w:t>
      </w:r>
    </w:p>
    <w:p w:rsidR="00366628" w:rsidRPr="00422E5F" w:rsidRDefault="00366628" w:rsidP="00656606">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(a) </w:t>
      </w:r>
      <w:r w:rsidR="00656606" w:rsidRPr="00422E5F">
        <w:rPr>
          <w:rFonts w:ascii="Times New Roman" w:hAnsi="Times New Roman" w:cs="Times New Roman"/>
          <w:color w:val="231F20"/>
          <w:sz w:val="24"/>
          <w:szCs w:val="24"/>
          <w:lang w:val="sr-Cyrl-RS" w:eastAsia="sr-Latn-RS"/>
        </w:rPr>
        <w:t>Свака страна која у поступа у складу са ставом</w:t>
      </w:r>
      <w:r w:rsidR="00656606" w:rsidRPr="00422E5F">
        <w:rPr>
          <w:rFonts w:ascii="Times New Roman" w:hAnsi="Times New Roman" w:cs="Times New Roman"/>
          <w:sz w:val="24"/>
          <w:szCs w:val="24"/>
        </w:rPr>
        <w:t xml:space="preserve"> 1</w:t>
      </w:r>
      <w:r w:rsidR="00656606" w:rsidRPr="00422E5F">
        <w:rPr>
          <w:rFonts w:ascii="Times New Roman" w:hAnsi="Times New Roman" w:cs="Times New Roman"/>
          <w:sz w:val="24"/>
          <w:szCs w:val="24"/>
          <w:lang w:val="sr-Cyrl-RS"/>
        </w:rPr>
        <w:t>.</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овог члана</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 xml:space="preserve">у складу са корекцијама унетим у контролне мере из члана </w:t>
      </w:r>
      <w:r w:rsidR="00656606" w:rsidRPr="00422E5F">
        <w:rPr>
          <w:rFonts w:ascii="Times New Roman" w:hAnsi="Times New Roman" w:cs="Times New Roman"/>
          <w:sz w:val="24"/>
          <w:szCs w:val="24"/>
        </w:rPr>
        <w:t xml:space="preserve">2J </w:t>
      </w:r>
      <w:r w:rsidR="00656606" w:rsidRPr="00422E5F">
        <w:rPr>
          <w:rFonts w:ascii="Times New Roman" w:hAnsi="Times New Roman" w:cs="Times New Roman"/>
          <w:sz w:val="24"/>
          <w:szCs w:val="24"/>
          <w:lang w:val="sr-Cyrl-RS"/>
        </w:rPr>
        <w:t>у складу са ставом</w:t>
      </w:r>
      <w:r w:rsidR="00656606" w:rsidRPr="00422E5F">
        <w:rPr>
          <w:rFonts w:ascii="Times New Roman" w:hAnsi="Times New Roman" w:cs="Times New Roman"/>
          <w:sz w:val="24"/>
          <w:szCs w:val="24"/>
        </w:rPr>
        <w:t xml:space="preserve"> 9</w:t>
      </w:r>
      <w:r w:rsidR="00656606" w:rsidRPr="00422E5F">
        <w:rPr>
          <w:rFonts w:ascii="Times New Roman" w:hAnsi="Times New Roman" w:cs="Times New Roman"/>
          <w:sz w:val="24"/>
          <w:szCs w:val="24"/>
          <w:lang w:val="sr-Cyrl-RS"/>
        </w:rPr>
        <w:t>.</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 xml:space="preserve">члана </w:t>
      </w:r>
      <w:r w:rsidR="00656606" w:rsidRPr="00422E5F">
        <w:rPr>
          <w:rFonts w:ascii="Times New Roman" w:hAnsi="Times New Roman" w:cs="Times New Roman"/>
          <w:sz w:val="24"/>
          <w:szCs w:val="24"/>
        </w:rPr>
        <w:t>2</w:t>
      </w:r>
      <w:r w:rsidR="00656606" w:rsidRPr="00422E5F">
        <w:rPr>
          <w:rFonts w:ascii="Times New Roman" w:hAnsi="Times New Roman" w:cs="Times New Roman"/>
          <w:sz w:val="24"/>
          <w:szCs w:val="24"/>
          <w:lang w:val="sr-Cyrl-RS"/>
        </w:rPr>
        <w:t>.</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 xml:space="preserve">имаће право да одложи своје испуњавање контролних мера прописаних подставовима </w:t>
      </w:r>
      <w:r w:rsidR="00656606" w:rsidRPr="00422E5F">
        <w:rPr>
          <w:rFonts w:ascii="Times New Roman" w:hAnsi="Times New Roman" w:cs="Times New Roman"/>
          <w:sz w:val="24"/>
          <w:szCs w:val="24"/>
        </w:rPr>
        <w:t xml:space="preserve">(a) </w:t>
      </w:r>
      <w:r w:rsidR="00656606" w:rsidRPr="00422E5F">
        <w:rPr>
          <w:rFonts w:ascii="Times New Roman" w:hAnsi="Times New Roman" w:cs="Times New Roman"/>
          <w:sz w:val="24"/>
          <w:szCs w:val="24"/>
          <w:lang w:val="sr-Cyrl-RS"/>
        </w:rPr>
        <w:t>до</w:t>
      </w:r>
      <w:r w:rsidR="00656606" w:rsidRPr="00422E5F">
        <w:rPr>
          <w:rFonts w:ascii="Times New Roman" w:hAnsi="Times New Roman" w:cs="Times New Roman"/>
          <w:sz w:val="24"/>
          <w:szCs w:val="24"/>
        </w:rPr>
        <w:t xml:space="preserve"> (e) </w:t>
      </w:r>
      <w:r w:rsidR="00656606" w:rsidRPr="00422E5F">
        <w:rPr>
          <w:rFonts w:ascii="Times New Roman" w:hAnsi="Times New Roman" w:cs="Times New Roman"/>
          <w:sz w:val="24"/>
          <w:szCs w:val="24"/>
          <w:lang w:val="sr-Cyrl-RS"/>
        </w:rPr>
        <w:t>става</w:t>
      </w:r>
      <w:r w:rsidR="00656606" w:rsidRPr="00422E5F">
        <w:rPr>
          <w:rFonts w:ascii="Times New Roman" w:hAnsi="Times New Roman" w:cs="Times New Roman"/>
          <w:sz w:val="24"/>
          <w:szCs w:val="24"/>
        </w:rPr>
        <w:t xml:space="preserve"> 1 </w:t>
      </w:r>
      <w:r w:rsidR="00656606" w:rsidRPr="00422E5F">
        <w:rPr>
          <w:rFonts w:ascii="Times New Roman" w:hAnsi="Times New Roman" w:cs="Times New Roman"/>
          <w:sz w:val="24"/>
          <w:szCs w:val="24"/>
          <w:lang w:val="sr-Cyrl-RS"/>
        </w:rPr>
        <w:t>члана</w:t>
      </w:r>
      <w:r w:rsidR="00656606" w:rsidRPr="00422E5F">
        <w:rPr>
          <w:rFonts w:ascii="Times New Roman" w:hAnsi="Times New Roman" w:cs="Times New Roman"/>
          <w:sz w:val="24"/>
          <w:szCs w:val="24"/>
        </w:rPr>
        <w:t xml:space="preserve"> 2J </w:t>
      </w:r>
      <w:r w:rsidR="00656606" w:rsidRPr="00422E5F">
        <w:rPr>
          <w:rFonts w:ascii="Times New Roman" w:hAnsi="Times New Roman" w:cs="Times New Roman"/>
          <w:sz w:val="24"/>
          <w:szCs w:val="24"/>
          <w:lang w:val="sr-Cyrl-RS"/>
        </w:rPr>
        <w:t>и</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подставовима</w:t>
      </w:r>
      <w:r w:rsidR="00656606" w:rsidRPr="00422E5F">
        <w:rPr>
          <w:rFonts w:ascii="Times New Roman" w:hAnsi="Times New Roman" w:cs="Times New Roman"/>
          <w:sz w:val="24"/>
          <w:szCs w:val="24"/>
        </w:rPr>
        <w:t xml:space="preserve"> (a) </w:t>
      </w:r>
      <w:r w:rsidR="00656606" w:rsidRPr="00422E5F">
        <w:rPr>
          <w:rFonts w:ascii="Times New Roman" w:hAnsi="Times New Roman" w:cs="Times New Roman"/>
          <w:sz w:val="24"/>
          <w:szCs w:val="24"/>
          <w:lang w:val="sr-Cyrl-RS"/>
        </w:rPr>
        <w:t>до</w:t>
      </w:r>
      <w:r w:rsidR="00656606" w:rsidRPr="00422E5F">
        <w:rPr>
          <w:rFonts w:ascii="Times New Roman" w:hAnsi="Times New Roman" w:cs="Times New Roman"/>
          <w:sz w:val="24"/>
          <w:szCs w:val="24"/>
        </w:rPr>
        <w:t xml:space="preserve"> (e) </w:t>
      </w:r>
      <w:r w:rsidR="00656606" w:rsidRPr="00422E5F">
        <w:rPr>
          <w:rFonts w:ascii="Times New Roman" w:hAnsi="Times New Roman" w:cs="Times New Roman"/>
          <w:sz w:val="24"/>
          <w:szCs w:val="24"/>
          <w:lang w:val="sr-Cyrl-RS"/>
        </w:rPr>
        <w:t>става</w:t>
      </w:r>
      <w:r w:rsidR="00656606" w:rsidRPr="00422E5F">
        <w:rPr>
          <w:rFonts w:ascii="Times New Roman" w:hAnsi="Times New Roman" w:cs="Times New Roman"/>
          <w:sz w:val="24"/>
          <w:szCs w:val="24"/>
        </w:rPr>
        <w:t xml:space="preserve"> 3</w:t>
      </w:r>
      <w:r w:rsidR="00656606" w:rsidRPr="00422E5F">
        <w:rPr>
          <w:rFonts w:ascii="Times New Roman" w:hAnsi="Times New Roman" w:cs="Times New Roman"/>
          <w:sz w:val="24"/>
          <w:szCs w:val="24"/>
          <w:lang w:val="sr-Cyrl-RS"/>
        </w:rPr>
        <w:t>.</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члана</w:t>
      </w:r>
      <w:r w:rsidR="00656606" w:rsidRPr="00422E5F">
        <w:rPr>
          <w:rFonts w:ascii="Times New Roman" w:hAnsi="Times New Roman" w:cs="Times New Roman"/>
          <w:sz w:val="24"/>
          <w:szCs w:val="24"/>
        </w:rPr>
        <w:t xml:space="preserve"> 2J </w:t>
      </w:r>
      <w:r w:rsidR="00656606" w:rsidRPr="00422E5F">
        <w:rPr>
          <w:rFonts w:ascii="Times New Roman" w:hAnsi="Times New Roman" w:cs="Times New Roman"/>
          <w:sz w:val="24"/>
          <w:szCs w:val="24"/>
          <w:lang w:val="sr-Cyrl-RS"/>
        </w:rPr>
        <w:t>и</w:t>
      </w:r>
      <w:r w:rsidR="00656606" w:rsidRPr="00422E5F">
        <w:rPr>
          <w:rFonts w:ascii="Times New Roman" w:hAnsi="Times New Roman" w:cs="Times New Roman"/>
          <w:sz w:val="24"/>
          <w:szCs w:val="24"/>
        </w:rPr>
        <w:t xml:space="preserve"> </w:t>
      </w:r>
      <w:r w:rsidR="00656606" w:rsidRPr="00422E5F">
        <w:rPr>
          <w:rFonts w:ascii="Times New Roman" w:hAnsi="Times New Roman" w:cs="Times New Roman"/>
          <w:sz w:val="24"/>
          <w:szCs w:val="24"/>
          <w:lang w:val="sr-Cyrl-RS"/>
        </w:rPr>
        <w:t>измени те мере на следећи начин</w:t>
      </w:r>
      <w:r w:rsidRPr="00422E5F">
        <w:rPr>
          <w:rFonts w:ascii="Times New Roman" w:hAnsi="Times New Roman" w:cs="Times New Roman"/>
          <w:color w:val="231F20"/>
          <w:sz w:val="24"/>
          <w:szCs w:val="24"/>
          <w:lang w:eastAsia="sr-Latn-RS"/>
        </w:rPr>
        <w:t>:</w:t>
      </w:r>
    </w:p>
    <w:p w:rsidR="00366628" w:rsidRPr="00422E5F" w:rsidRDefault="007F10A7"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spellStart"/>
      <w:r w:rsidRPr="00422E5F">
        <w:rPr>
          <w:rFonts w:ascii="Times New Roman" w:hAnsi="Times New Roman" w:cs="Times New Roman"/>
          <w:color w:val="231F20"/>
          <w:sz w:val="24"/>
          <w:szCs w:val="24"/>
          <w:lang w:eastAsia="sr-Latn-RS"/>
        </w:rPr>
        <w:t>i</w:t>
      </w:r>
      <w:proofErr w:type="spellEnd"/>
      <w:r w:rsidRPr="00422E5F">
        <w:rPr>
          <w:rFonts w:ascii="Times New Roman" w:hAnsi="Times New Roman" w:cs="Times New Roman"/>
          <w:color w:val="231F20"/>
          <w:sz w:val="24"/>
          <w:szCs w:val="24"/>
          <w:lang w:eastAsia="sr-Latn-RS"/>
        </w:rPr>
        <w:t xml:space="preserve">)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2024. </w:t>
      </w:r>
      <w:r w:rsidRPr="00422E5F">
        <w:rPr>
          <w:rFonts w:ascii="Times New Roman" w:hAnsi="Times New Roman" w:cs="Times New Roman"/>
          <w:color w:val="231F20"/>
          <w:sz w:val="24"/>
          <w:szCs w:val="24"/>
          <w:lang w:val="sr-Cyrl-RS" w:eastAsia="sr-Latn-RS"/>
        </w:rPr>
        <w:t xml:space="preserve">до </w:t>
      </w:r>
      <w:r w:rsidR="00366628" w:rsidRPr="00422E5F">
        <w:rPr>
          <w:rFonts w:ascii="Times New Roman" w:hAnsi="Times New Roman" w:cs="Times New Roman"/>
          <w:color w:val="231F20"/>
          <w:sz w:val="24"/>
          <w:szCs w:val="24"/>
          <w:lang w:eastAsia="sr-Latn-RS"/>
        </w:rPr>
        <w:t xml:space="preserve">2028.: </w:t>
      </w:r>
      <w:proofErr w:type="gramStart"/>
      <w:r w:rsidR="00366628" w:rsidRPr="00422E5F">
        <w:rPr>
          <w:rFonts w:ascii="Times New Roman" w:hAnsi="Times New Roman" w:cs="Times New Roman"/>
          <w:color w:val="231F20"/>
          <w:sz w:val="24"/>
          <w:szCs w:val="24"/>
          <w:lang w:eastAsia="sr-Latn-RS"/>
        </w:rPr>
        <w:t>100 %</w:t>
      </w:r>
      <w:proofErr w:type="gramEnd"/>
      <w:r w:rsidR="00366628" w:rsidRPr="00422E5F">
        <w:rPr>
          <w:rFonts w:ascii="Times New Roman" w:hAnsi="Times New Roman" w:cs="Times New Roman"/>
          <w:color w:val="231F20"/>
          <w:sz w:val="24"/>
          <w:szCs w:val="24"/>
          <w:lang w:eastAsia="sr-Latn-RS"/>
        </w:rPr>
        <w:t>;</w:t>
      </w:r>
    </w:p>
    <w:p w:rsidR="00366628" w:rsidRPr="00422E5F" w:rsidRDefault="007F10A7"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(ii)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2029.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2034.: </w:t>
      </w:r>
      <w:proofErr w:type="gramStart"/>
      <w:r w:rsidR="00366628" w:rsidRPr="00422E5F">
        <w:rPr>
          <w:rFonts w:ascii="Times New Roman" w:hAnsi="Times New Roman" w:cs="Times New Roman"/>
          <w:color w:val="231F20"/>
          <w:sz w:val="24"/>
          <w:szCs w:val="24"/>
          <w:lang w:eastAsia="sr-Latn-RS"/>
        </w:rPr>
        <w:t>90 %</w:t>
      </w:r>
      <w:proofErr w:type="gramEnd"/>
      <w:r w:rsidR="00366628" w:rsidRPr="00422E5F">
        <w:rPr>
          <w:rFonts w:ascii="Times New Roman" w:hAnsi="Times New Roman" w:cs="Times New Roman"/>
          <w:color w:val="231F20"/>
          <w:sz w:val="24"/>
          <w:szCs w:val="24"/>
          <w:lang w:eastAsia="sr-Latn-RS"/>
        </w:rPr>
        <w:t>;</w:t>
      </w:r>
    </w:p>
    <w:p w:rsidR="00366628" w:rsidRPr="00422E5F" w:rsidRDefault="007F10A7"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(iii)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2035.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2039.: </w:t>
      </w:r>
      <w:proofErr w:type="gramStart"/>
      <w:r w:rsidR="00366628" w:rsidRPr="00422E5F">
        <w:rPr>
          <w:rFonts w:ascii="Times New Roman" w:hAnsi="Times New Roman" w:cs="Times New Roman"/>
          <w:color w:val="231F20"/>
          <w:sz w:val="24"/>
          <w:szCs w:val="24"/>
          <w:lang w:eastAsia="sr-Latn-RS"/>
        </w:rPr>
        <w:t>70 %</w:t>
      </w:r>
      <w:proofErr w:type="gramEnd"/>
      <w:r w:rsidR="00366628" w:rsidRPr="00422E5F">
        <w:rPr>
          <w:rFonts w:ascii="Times New Roman" w:hAnsi="Times New Roman" w:cs="Times New Roman"/>
          <w:color w:val="231F20"/>
          <w:sz w:val="24"/>
          <w:szCs w:val="24"/>
          <w:lang w:eastAsia="sr-Latn-RS"/>
        </w:rPr>
        <w:t>;</w:t>
      </w:r>
    </w:p>
    <w:p w:rsidR="00366628" w:rsidRPr="00422E5F" w:rsidRDefault="007F10A7"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(iv)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2040.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2044.: </w:t>
      </w:r>
      <w:proofErr w:type="gramStart"/>
      <w:r w:rsidR="00366628" w:rsidRPr="00422E5F">
        <w:rPr>
          <w:rFonts w:ascii="Times New Roman" w:hAnsi="Times New Roman" w:cs="Times New Roman"/>
          <w:color w:val="231F20"/>
          <w:sz w:val="24"/>
          <w:szCs w:val="24"/>
          <w:lang w:eastAsia="sr-Latn-RS"/>
        </w:rPr>
        <w:t>50 %</w:t>
      </w:r>
      <w:proofErr w:type="gramEnd"/>
      <w:r w:rsidR="00366628" w:rsidRPr="00422E5F">
        <w:rPr>
          <w:rFonts w:ascii="Times New Roman" w:hAnsi="Times New Roman" w:cs="Times New Roman"/>
          <w:color w:val="231F20"/>
          <w:sz w:val="24"/>
          <w:szCs w:val="24"/>
          <w:lang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(v) </w:t>
      </w:r>
      <w:proofErr w:type="gramStart"/>
      <w:r w:rsidR="007F10A7" w:rsidRPr="00422E5F">
        <w:rPr>
          <w:rFonts w:ascii="Times New Roman" w:hAnsi="Times New Roman" w:cs="Times New Roman"/>
          <w:color w:val="231F20"/>
          <w:sz w:val="24"/>
          <w:szCs w:val="24"/>
          <w:lang w:val="sr-Cyrl-RS" w:eastAsia="sr-Latn-RS"/>
        </w:rPr>
        <w:t>од</w:t>
      </w:r>
      <w:proofErr w:type="gramEnd"/>
      <w:r w:rsidR="007F10A7" w:rsidRPr="00422E5F">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eastAsia="sr-Latn-RS"/>
        </w:rPr>
        <w:t xml:space="preserve">2045. </w:t>
      </w:r>
      <w:r w:rsidR="007F10A7" w:rsidRPr="00422E5F">
        <w:rPr>
          <w:rFonts w:ascii="Times New Roman" w:hAnsi="Times New Roman" w:cs="Times New Roman"/>
          <w:color w:val="231F20"/>
          <w:sz w:val="24"/>
          <w:szCs w:val="24"/>
          <w:lang w:val="sr-Cyrl-RS" w:eastAsia="sr-Latn-RS"/>
        </w:rPr>
        <w:t>и на даље</w:t>
      </w:r>
      <w:r w:rsidRPr="00422E5F">
        <w:rPr>
          <w:rFonts w:ascii="Times New Roman" w:hAnsi="Times New Roman" w:cs="Times New Roman"/>
          <w:color w:val="231F20"/>
          <w:sz w:val="24"/>
          <w:szCs w:val="24"/>
          <w:lang w:eastAsia="sr-Latn-RS"/>
        </w:rPr>
        <w:t>: 20 %.</w:t>
      </w:r>
    </w:p>
    <w:p w:rsidR="00366628" w:rsidRPr="00422E5F" w:rsidRDefault="00366628" w:rsidP="007768ED">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(b) </w:t>
      </w:r>
      <w:r w:rsidR="007F10A7" w:rsidRPr="00422E5F">
        <w:rPr>
          <w:rFonts w:ascii="Times New Roman" w:hAnsi="Times New Roman" w:cs="Times New Roman"/>
          <w:color w:val="231F20"/>
          <w:sz w:val="24"/>
          <w:szCs w:val="24"/>
          <w:lang w:val="sr-Cyrl-RS" w:eastAsia="sr-Latn-RS"/>
        </w:rPr>
        <w:t>Не доводећи у питање претходно наведени подстав</w:t>
      </w:r>
      <w:r w:rsidRPr="00422E5F">
        <w:rPr>
          <w:rFonts w:ascii="Times New Roman" w:hAnsi="Times New Roman" w:cs="Times New Roman"/>
          <w:color w:val="231F20"/>
          <w:sz w:val="24"/>
          <w:szCs w:val="24"/>
          <w:lang w:eastAsia="sr-Latn-RS"/>
        </w:rPr>
        <w:t xml:space="preserve"> (a) </w:t>
      </w:r>
      <w:r w:rsidR="007F10A7" w:rsidRPr="00422E5F">
        <w:rPr>
          <w:rFonts w:ascii="Times New Roman" w:hAnsi="Times New Roman" w:cs="Times New Roman"/>
          <w:color w:val="231F20"/>
          <w:sz w:val="24"/>
          <w:szCs w:val="24"/>
          <w:lang w:val="sr-Cyrl-RS" w:eastAsia="sr-Latn-RS"/>
        </w:rPr>
        <w:t xml:space="preserve">стране могу одлучити да страна која поступа у складу са ставом </w:t>
      </w:r>
      <w:r w:rsidRPr="00422E5F">
        <w:rPr>
          <w:rFonts w:ascii="Times New Roman" w:hAnsi="Times New Roman" w:cs="Times New Roman"/>
          <w:color w:val="231F20"/>
          <w:sz w:val="24"/>
          <w:szCs w:val="24"/>
          <w:lang w:eastAsia="sr-Latn-RS"/>
        </w:rPr>
        <w:t xml:space="preserve">1. </w:t>
      </w:r>
      <w:r w:rsidR="007F10A7" w:rsidRPr="00422E5F">
        <w:rPr>
          <w:rFonts w:ascii="Times New Roman" w:hAnsi="Times New Roman" w:cs="Times New Roman"/>
          <w:color w:val="231F20"/>
          <w:sz w:val="24"/>
          <w:szCs w:val="24"/>
          <w:lang w:val="sr-Cyrl-RS" w:eastAsia="sr-Latn-RS"/>
        </w:rPr>
        <w:t>овог члана</w:t>
      </w:r>
      <w:r w:rsidRPr="00422E5F">
        <w:rPr>
          <w:rFonts w:ascii="Times New Roman" w:hAnsi="Times New Roman" w:cs="Times New Roman"/>
          <w:color w:val="231F20"/>
          <w:sz w:val="24"/>
          <w:szCs w:val="24"/>
          <w:lang w:eastAsia="sr-Latn-RS"/>
        </w:rPr>
        <w:t xml:space="preserve">, </w:t>
      </w:r>
      <w:r w:rsidR="007F10A7" w:rsidRPr="00422E5F">
        <w:rPr>
          <w:rFonts w:ascii="Times New Roman" w:hAnsi="Times New Roman" w:cs="Times New Roman"/>
          <w:color w:val="231F20"/>
          <w:sz w:val="24"/>
          <w:szCs w:val="24"/>
          <w:lang w:val="sr-Cyrl-RS" w:eastAsia="sr-Latn-RS"/>
        </w:rPr>
        <w:t xml:space="preserve">сходно </w:t>
      </w:r>
      <w:r w:rsidR="007F10A7" w:rsidRPr="00422E5F">
        <w:rPr>
          <w:rFonts w:ascii="Times New Roman" w:hAnsi="Times New Roman" w:cs="Times New Roman"/>
          <w:sz w:val="24"/>
          <w:szCs w:val="24"/>
          <w:lang w:val="sr-Cyrl-RS"/>
        </w:rPr>
        <w:t xml:space="preserve">корекцијама унетим у контролне мере из члана </w:t>
      </w:r>
      <w:r w:rsidR="007F10A7" w:rsidRPr="00422E5F">
        <w:rPr>
          <w:rFonts w:ascii="Times New Roman" w:hAnsi="Times New Roman" w:cs="Times New Roman"/>
          <w:sz w:val="24"/>
          <w:szCs w:val="24"/>
        </w:rPr>
        <w:t xml:space="preserve">2J </w:t>
      </w:r>
      <w:r w:rsidR="007F10A7" w:rsidRPr="00422E5F">
        <w:rPr>
          <w:rFonts w:ascii="Times New Roman" w:hAnsi="Times New Roman" w:cs="Times New Roman"/>
          <w:sz w:val="24"/>
          <w:szCs w:val="24"/>
          <w:lang w:val="sr-Cyrl-RS"/>
        </w:rPr>
        <w:t>у складу са</w:t>
      </w:r>
      <w:r w:rsidRPr="00422E5F">
        <w:rPr>
          <w:rFonts w:ascii="Times New Roman" w:hAnsi="Times New Roman" w:cs="Times New Roman"/>
          <w:color w:val="231F20"/>
          <w:sz w:val="24"/>
          <w:szCs w:val="24"/>
          <w:lang w:eastAsia="sr-Latn-RS"/>
        </w:rPr>
        <w:t xml:space="preserve"> </w:t>
      </w:r>
      <w:r w:rsidR="007F10A7" w:rsidRPr="00422E5F">
        <w:rPr>
          <w:rFonts w:ascii="Times New Roman" w:hAnsi="Times New Roman" w:cs="Times New Roman"/>
          <w:color w:val="231F20"/>
          <w:sz w:val="24"/>
          <w:szCs w:val="24"/>
          <w:lang w:val="sr-Cyrl-RS" w:eastAsia="sr-Latn-RS"/>
        </w:rPr>
        <w:t>чланом</w:t>
      </w:r>
      <w:r w:rsidRPr="00422E5F">
        <w:rPr>
          <w:rFonts w:ascii="Times New Roman" w:hAnsi="Times New Roman" w:cs="Times New Roman"/>
          <w:color w:val="231F20"/>
          <w:sz w:val="24"/>
          <w:szCs w:val="24"/>
          <w:lang w:eastAsia="sr-Latn-RS"/>
        </w:rPr>
        <w:t xml:space="preserve"> 2.</w:t>
      </w:r>
      <w:r w:rsidR="007F10A7" w:rsidRPr="00422E5F">
        <w:rPr>
          <w:rFonts w:ascii="Times New Roman" w:hAnsi="Times New Roman" w:cs="Times New Roman"/>
          <w:color w:val="231F20"/>
          <w:sz w:val="24"/>
          <w:szCs w:val="24"/>
          <w:lang w:val="sr-Cyrl-RS" w:eastAsia="sr-Latn-RS"/>
        </w:rPr>
        <w:t xml:space="preserve">ставом </w:t>
      </w:r>
      <w:r w:rsidRPr="00422E5F">
        <w:rPr>
          <w:rFonts w:ascii="Times New Roman" w:hAnsi="Times New Roman" w:cs="Times New Roman"/>
          <w:color w:val="231F20"/>
          <w:sz w:val="24"/>
          <w:szCs w:val="24"/>
          <w:lang w:eastAsia="sr-Latn-RS"/>
        </w:rPr>
        <w:t xml:space="preserve"> 9.,</w:t>
      </w:r>
      <w:r w:rsidR="007F10A7" w:rsidRPr="00422E5F">
        <w:rPr>
          <w:rFonts w:ascii="Times New Roman" w:hAnsi="Times New Roman" w:cs="Times New Roman"/>
          <w:color w:val="231F20"/>
          <w:sz w:val="24"/>
          <w:szCs w:val="24"/>
          <w:lang w:val="sr-Cyrl-RS" w:eastAsia="sr-Latn-RS"/>
        </w:rPr>
        <w:t xml:space="preserve"> има</w:t>
      </w:r>
      <w:r w:rsidR="00E94C23">
        <w:rPr>
          <w:rFonts w:ascii="Times New Roman" w:hAnsi="Times New Roman" w:cs="Times New Roman"/>
          <w:color w:val="231F20"/>
          <w:sz w:val="24"/>
          <w:szCs w:val="24"/>
          <w:lang w:val="sr-Cyrl-RS" w:eastAsia="sr-Latn-RS"/>
        </w:rPr>
        <w:t xml:space="preserve"> </w:t>
      </w:r>
      <w:bookmarkStart w:id="0" w:name="_GoBack"/>
      <w:bookmarkEnd w:id="0"/>
      <w:r w:rsidR="007F10A7" w:rsidRPr="00422E5F">
        <w:rPr>
          <w:rFonts w:ascii="Times New Roman" w:hAnsi="Times New Roman" w:cs="Times New Roman"/>
          <w:color w:val="231F20"/>
          <w:sz w:val="24"/>
          <w:szCs w:val="24"/>
          <w:lang w:val="sr-Cyrl-RS" w:eastAsia="sr-Latn-RS"/>
        </w:rPr>
        <w:t>право да одложи испуњавање контролних мера утврђених у члану</w:t>
      </w:r>
      <w:r w:rsidRPr="00422E5F">
        <w:rPr>
          <w:rFonts w:ascii="Times New Roman" w:hAnsi="Times New Roman" w:cs="Times New Roman"/>
          <w:color w:val="231F20"/>
          <w:sz w:val="24"/>
          <w:szCs w:val="24"/>
          <w:lang w:eastAsia="sr-Latn-RS"/>
        </w:rPr>
        <w:t xml:space="preserve"> 2J </w:t>
      </w:r>
      <w:r w:rsidR="007F10A7" w:rsidRPr="00422E5F">
        <w:rPr>
          <w:rFonts w:ascii="Times New Roman" w:hAnsi="Times New Roman" w:cs="Times New Roman"/>
          <w:color w:val="231F20"/>
          <w:sz w:val="24"/>
          <w:szCs w:val="24"/>
          <w:lang w:val="sr-Cyrl-RS" w:eastAsia="sr-Latn-RS"/>
        </w:rPr>
        <w:t>ставу</w:t>
      </w:r>
      <w:r w:rsidRPr="00422E5F">
        <w:rPr>
          <w:rFonts w:ascii="Times New Roman" w:hAnsi="Times New Roman" w:cs="Times New Roman"/>
          <w:color w:val="231F20"/>
          <w:sz w:val="24"/>
          <w:szCs w:val="24"/>
          <w:lang w:eastAsia="sr-Latn-RS"/>
        </w:rPr>
        <w:t xml:space="preserve"> 1. </w:t>
      </w:r>
      <w:r w:rsidR="007F10A7" w:rsidRPr="00422E5F">
        <w:rPr>
          <w:rFonts w:ascii="Times New Roman" w:hAnsi="Times New Roman" w:cs="Times New Roman"/>
          <w:color w:val="231F20"/>
          <w:sz w:val="24"/>
          <w:szCs w:val="24"/>
          <w:lang w:val="sr-Cyrl-RS" w:eastAsia="sr-Latn-RS"/>
        </w:rPr>
        <w:t>подставовима</w:t>
      </w:r>
      <w:r w:rsidRPr="00422E5F">
        <w:rPr>
          <w:rFonts w:ascii="Times New Roman" w:hAnsi="Times New Roman" w:cs="Times New Roman"/>
          <w:color w:val="231F20"/>
          <w:sz w:val="24"/>
          <w:szCs w:val="24"/>
          <w:lang w:eastAsia="sr-Latn-RS"/>
        </w:rPr>
        <w:t xml:space="preserve"> </w:t>
      </w:r>
      <w:r w:rsidR="007F10A7" w:rsidRPr="00422E5F">
        <w:rPr>
          <w:rFonts w:ascii="Times New Roman" w:hAnsi="Times New Roman" w:cs="Times New Roman"/>
          <w:color w:val="231F20"/>
          <w:sz w:val="24"/>
          <w:szCs w:val="24"/>
          <w:lang w:val="sr-Cyrl-RS" w:eastAsia="sr-Latn-RS"/>
        </w:rPr>
        <w:t xml:space="preserve">од </w:t>
      </w:r>
      <w:r w:rsidRPr="00422E5F">
        <w:rPr>
          <w:rFonts w:ascii="Times New Roman" w:hAnsi="Times New Roman" w:cs="Times New Roman"/>
          <w:color w:val="231F20"/>
          <w:sz w:val="24"/>
          <w:szCs w:val="24"/>
          <w:lang w:eastAsia="sr-Latn-RS"/>
        </w:rPr>
        <w:t xml:space="preserve"> (a) </w:t>
      </w:r>
      <w:r w:rsidR="007F10A7" w:rsidRPr="00422E5F">
        <w:rPr>
          <w:rFonts w:ascii="Times New Roman" w:hAnsi="Times New Roman" w:cs="Times New Roman"/>
          <w:color w:val="231F20"/>
          <w:sz w:val="24"/>
          <w:szCs w:val="24"/>
          <w:lang w:val="sr-Cyrl-RS" w:eastAsia="sr-Latn-RS"/>
        </w:rPr>
        <w:t>до</w:t>
      </w:r>
      <w:r w:rsidRPr="00422E5F">
        <w:rPr>
          <w:rFonts w:ascii="Times New Roman" w:hAnsi="Times New Roman" w:cs="Times New Roman"/>
          <w:color w:val="231F20"/>
          <w:sz w:val="24"/>
          <w:szCs w:val="24"/>
          <w:lang w:eastAsia="sr-Latn-RS"/>
        </w:rPr>
        <w:t xml:space="preserve"> (e) </w:t>
      </w:r>
      <w:r w:rsidR="007F10A7" w:rsidRPr="00422E5F">
        <w:rPr>
          <w:rFonts w:ascii="Times New Roman" w:hAnsi="Times New Roman" w:cs="Times New Roman"/>
          <w:color w:val="231F20"/>
          <w:sz w:val="24"/>
          <w:szCs w:val="24"/>
          <w:lang w:val="sr-Cyrl-RS" w:eastAsia="sr-Latn-RS"/>
        </w:rPr>
        <w:t xml:space="preserve">те члану </w:t>
      </w:r>
      <w:r w:rsidRPr="00422E5F">
        <w:rPr>
          <w:rFonts w:ascii="Times New Roman" w:hAnsi="Times New Roman" w:cs="Times New Roman"/>
          <w:color w:val="231F20"/>
          <w:sz w:val="24"/>
          <w:szCs w:val="24"/>
          <w:lang w:eastAsia="sr-Latn-RS"/>
        </w:rPr>
        <w:t xml:space="preserve">2J </w:t>
      </w:r>
      <w:r w:rsidR="007F10A7" w:rsidRPr="00422E5F">
        <w:rPr>
          <w:rFonts w:ascii="Times New Roman" w:hAnsi="Times New Roman" w:cs="Times New Roman"/>
          <w:color w:val="231F20"/>
          <w:sz w:val="24"/>
          <w:szCs w:val="24"/>
          <w:lang w:val="sr-Cyrl-RS" w:eastAsia="sr-Latn-RS"/>
        </w:rPr>
        <w:t>ставу</w:t>
      </w:r>
      <w:r w:rsidRPr="00422E5F">
        <w:rPr>
          <w:rFonts w:ascii="Times New Roman" w:hAnsi="Times New Roman" w:cs="Times New Roman"/>
          <w:color w:val="231F20"/>
          <w:sz w:val="24"/>
          <w:szCs w:val="24"/>
          <w:lang w:eastAsia="sr-Latn-RS"/>
        </w:rPr>
        <w:t xml:space="preserve"> 3. </w:t>
      </w:r>
      <w:r w:rsidR="007F10A7" w:rsidRPr="00422E5F">
        <w:rPr>
          <w:rFonts w:ascii="Times New Roman" w:hAnsi="Times New Roman" w:cs="Times New Roman"/>
          <w:color w:val="231F20"/>
          <w:sz w:val="24"/>
          <w:szCs w:val="24"/>
          <w:lang w:val="sr-Cyrl-RS" w:eastAsia="sr-Latn-RS"/>
        </w:rPr>
        <w:t>подставовима</w:t>
      </w:r>
      <w:r w:rsidRPr="00422E5F">
        <w:rPr>
          <w:rFonts w:ascii="Times New Roman" w:hAnsi="Times New Roman" w:cs="Times New Roman"/>
          <w:color w:val="231F20"/>
          <w:sz w:val="24"/>
          <w:szCs w:val="24"/>
          <w:lang w:eastAsia="sr-Latn-RS"/>
        </w:rPr>
        <w:t xml:space="preserve"> </w:t>
      </w:r>
      <w:r w:rsidR="007F10A7" w:rsidRPr="00422E5F">
        <w:rPr>
          <w:rFonts w:ascii="Times New Roman" w:hAnsi="Times New Roman" w:cs="Times New Roman"/>
          <w:color w:val="231F20"/>
          <w:sz w:val="24"/>
          <w:szCs w:val="24"/>
          <w:lang w:val="sr-Cyrl-RS" w:eastAsia="sr-Latn-RS"/>
        </w:rPr>
        <w:t>од</w:t>
      </w:r>
      <w:r w:rsidRPr="00422E5F">
        <w:rPr>
          <w:rFonts w:ascii="Times New Roman" w:hAnsi="Times New Roman" w:cs="Times New Roman"/>
          <w:color w:val="231F20"/>
          <w:sz w:val="24"/>
          <w:szCs w:val="24"/>
          <w:lang w:eastAsia="sr-Latn-RS"/>
        </w:rPr>
        <w:t xml:space="preserve"> (a) </w:t>
      </w:r>
      <w:r w:rsidR="007F10A7" w:rsidRPr="00422E5F">
        <w:rPr>
          <w:rFonts w:ascii="Times New Roman" w:hAnsi="Times New Roman" w:cs="Times New Roman"/>
          <w:color w:val="231F20"/>
          <w:sz w:val="24"/>
          <w:szCs w:val="24"/>
          <w:lang w:val="sr-Cyrl-RS" w:eastAsia="sr-Latn-RS"/>
        </w:rPr>
        <w:t>до</w:t>
      </w:r>
      <w:r w:rsidRPr="00422E5F">
        <w:rPr>
          <w:rFonts w:ascii="Times New Roman" w:hAnsi="Times New Roman" w:cs="Times New Roman"/>
          <w:color w:val="231F20"/>
          <w:sz w:val="24"/>
          <w:szCs w:val="24"/>
          <w:lang w:eastAsia="sr-Latn-RS"/>
        </w:rPr>
        <w:t xml:space="preserve"> (e) </w:t>
      </w:r>
      <w:r w:rsidR="007F10A7" w:rsidRPr="00422E5F">
        <w:rPr>
          <w:rFonts w:ascii="Times New Roman" w:hAnsi="Times New Roman" w:cs="Times New Roman"/>
          <w:color w:val="231F20"/>
          <w:sz w:val="24"/>
          <w:szCs w:val="24"/>
          <w:lang w:val="sr-Cyrl-RS" w:eastAsia="sr-Latn-RS"/>
        </w:rPr>
        <w:t>и измени предметне мере како следи</w:t>
      </w:r>
      <w:r w:rsidRPr="00422E5F">
        <w:rPr>
          <w:rFonts w:ascii="Times New Roman" w:hAnsi="Times New Roman" w:cs="Times New Roman"/>
          <w:color w:val="231F20"/>
          <w:sz w:val="24"/>
          <w:szCs w:val="24"/>
          <w:lang w:eastAsia="sr-Latn-RS"/>
        </w:rPr>
        <w:t>:</w:t>
      </w:r>
    </w:p>
    <w:p w:rsidR="00366628" w:rsidRPr="00422E5F" w:rsidRDefault="007768ED"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w:t>
      </w:r>
      <w:proofErr w:type="spellStart"/>
      <w:r w:rsidRPr="00422E5F">
        <w:rPr>
          <w:rFonts w:ascii="Times New Roman" w:hAnsi="Times New Roman" w:cs="Times New Roman"/>
          <w:color w:val="231F20"/>
          <w:sz w:val="24"/>
          <w:szCs w:val="24"/>
          <w:lang w:eastAsia="sr-Latn-RS"/>
        </w:rPr>
        <w:t>i</w:t>
      </w:r>
      <w:proofErr w:type="spellEnd"/>
      <w:r w:rsidRPr="00422E5F">
        <w:rPr>
          <w:rFonts w:ascii="Times New Roman" w:hAnsi="Times New Roman" w:cs="Times New Roman"/>
          <w:color w:val="231F20"/>
          <w:sz w:val="24"/>
          <w:szCs w:val="24"/>
          <w:lang w:eastAsia="sr-Latn-RS"/>
        </w:rPr>
        <w:t xml:space="preserve">)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2028.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2031.: </w:t>
      </w:r>
      <w:proofErr w:type="gramStart"/>
      <w:r w:rsidR="00366628" w:rsidRPr="00422E5F">
        <w:rPr>
          <w:rFonts w:ascii="Times New Roman" w:hAnsi="Times New Roman" w:cs="Times New Roman"/>
          <w:color w:val="231F20"/>
          <w:sz w:val="24"/>
          <w:szCs w:val="24"/>
          <w:lang w:eastAsia="sr-Latn-RS"/>
        </w:rPr>
        <w:t>100 %</w:t>
      </w:r>
      <w:proofErr w:type="gramEnd"/>
      <w:r w:rsidR="00366628" w:rsidRPr="00422E5F">
        <w:rPr>
          <w:rFonts w:ascii="Times New Roman" w:hAnsi="Times New Roman" w:cs="Times New Roman"/>
          <w:color w:val="231F20"/>
          <w:sz w:val="24"/>
          <w:szCs w:val="24"/>
          <w:lang w:eastAsia="sr-Latn-RS"/>
        </w:rPr>
        <w:t>;</w:t>
      </w:r>
    </w:p>
    <w:p w:rsidR="00366628" w:rsidRPr="00422E5F" w:rsidRDefault="007768ED"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(ii) </w:t>
      </w:r>
      <w:proofErr w:type="gramStart"/>
      <w:r w:rsidRPr="00422E5F">
        <w:rPr>
          <w:rFonts w:ascii="Times New Roman" w:hAnsi="Times New Roman" w:cs="Times New Roman"/>
          <w:color w:val="231F20"/>
          <w:sz w:val="24"/>
          <w:szCs w:val="24"/>
          <w:lang w:val="sr-Cyrl-RS" w:eastAsia="sr-Latn-RS"/>
        </w:rPr>
        <w:t>од</w:t>
      </w:r>
      <w:proofErr w:type="gramEnd"/>
      <w:r w:rsidRPr="00422E5F">
        <w:rPr>
          <w:rFonts w:ascii="Times New Roman" w:hAnsi="Times New Roman" w:cs="Times New Roman"/>
          <w:color w:val="231F20"/>
          <w:sz w:val="24"/>
          <w:szCs w:val="24"/>
          <w:lang w:eastAsia="sr-Latn-RS"/>
        </w:rPr>
        <w:t xml:space="preserve"> 2032.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2036.: </w:t>
      </w:r>
      <w:proofErr w:type="gramStart"/>
      <w:r w:rsidR="00366628" w:rsidRPr="00422E5F">
        <w:rPr>
          <w:rFonts w:ascii="Times New Roman" w:hAnsi="Times New Roman" w:cs="Times New Roman"/>
          <w:color w:val="231F20"/>
          <w:sz w:val="24"/>
          <w:szCs w:val="24"/>
          <w:lang w:eastAsia="sr-Latn-RS"/>
        </w:rPr>
        <w:t>90 %</w:t>
      </w:r>
      <w:proofErr w:type="gramEnd"/>
      <w:r w:rsidR="00366628" w:rsidRPr="00422E5F">
        <w:rPr>
          <w:rFonts w:ascii="Times New Roman" w:hAnsi="Times New Roman" w:cs="Times New Roman"/>
          <w:color w:val="231F20"/>
          <w:sz w:val="24"/>
          <w:szCs w:val="24"/>
          <w:lang w:eastAsia="sr-Latn-RS"/>
        </w:rPr>
        <w:t>;</w:t>
      </w:r>
    </w:p>
    <w:p w:rsidR="00366628" w:rsidRPr="00422E5F" w:rsidRDefault="007768ED"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(iii)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2037. </w:t>
      </w:r>
      <w:r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2041.: </w:t>
      </w:r>
      <w:proofErr w:type="gramStart"/>
      <w:r w:rsidR="00366628" w:rsidRPr="00422E5F">
        <w:rPr>
          <w:rFonts w:ascii="Times New Roman" w:hAnsi="Times New Roman" w:cs="Times New Roman"/>
          <w:color w:val="231F20"/>
          <w:sz w:val="24"/>
          <w:szCs w:val="24"/>
          <w:lang w:eastAsia="sr-Latn-RS"/>
        </w:rPr>
        <w:t>80 %</w:t>
      </w:r>
      <w:proofErr w:type="gramEnd"/>
      <w:r w:rsidR="00366628" w:rsidRPr="00422E5F">
        <w:rPr>
          <w:rFonts w:ascii="Times New Roman" w:hAnsi="Times New Roman" w:cs="Times New Roman"/>
          <w:color w:val="231F20"/>
          <w:sz w:val="24"/>
          <w:szCs w:val="24"/>
          <w:lang w:eastAsia="sr-Latn-RS"/>
        </w:rPr>
        <w:t>;</w:t>
      </w:r>
    </w:p>
    <w:p w:rsidR="00366628" w:rsidRPr="00422E5F" w:rsidRDefault="007768ED"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(iv) </w:t>
      </w:r>
      <w:proofErr w:type="gramStart"/>
      <w:r w:rsidRPr="00422E5F">
        <w:rPr>
          <w:rFonts w:ascii="Times New Roman" w:hAnsi="Times New Roman" w:cs="Times New Roman"/>
          <w:color w:val="231F20"/>
          <w:sz w:val="24"/>
          <w:szCs w:val="24"/>
          <w:lang w:val="sr-Cyrl-RS" w:eastAsia="sr-Latn-RS"/>
        </w:rPr>
        <w:t>од</w:t>
      </w:r>
      <w:proofErr w:type="gramEnd"/>
      <w:r w:rsidR="00366628" w:rsidRPr="00422E5F">
        <w:rPr>
          <w:rFonts w:ascii="Times New Roman" w:hAnsi="Times New Roman" w:cs="Times New Roman"/>
          <w:color w:val="231F20"/>
          <w:sz w:val="24"/>
          <w:szCs w:val="24"/>
          <w:lang w:eastAsia="sr-Latn-RS"/>
        </w:rPr>
        <w:t xml:space="preserve"> 2042. </w:t>
      </w:r>
      <w:r w:rsidRPr="00422E5F">
        <w:rPr>
          <w:rFonts w:ascii="Times New Roman" w:hAnsi="Times New Roman" w:cs="Times New Roman"/>
          <w:color w:val="231F20"/>
          <w:sz w:val="24"/>
          <w:szCs w:val="24"/>
          <w:lang w:val="sr-Cyrl-RS" w:eastAsia="sr-Latn-RS"/>
        </w:rPr>
        <w:t>д</w:t>
      </w:r>
      <w:r w:rsidR="00366628" w:rsidRPr="00422E5F">
        <w:rPr>
          <w:rFonts w:ascii="Times New Roman" w:hAnsi="Times New Roman" w:cs="Times New Roman"/>
          <w:color w:val="231F20"/>
          <w:sz w:val="24"/>
          <w:szCs w:val="24"/>
          <w:lang w:eastAsia="sr-Latn-RS"/>
        </w:rPr>
        <w:t>o</w:t>
      </w:r>
      <w:r w:rsidRPr="00422E5F">
        <w:rPr>
          <w:rFonts w:ascii="Times New Roman" w:hAnsi="Times New Roman" w:cs="Times New Roman"/>
          <w:color w:val="231F20"/>
          <w:sz w:val="24"/>
          <w:szCs w:val="24"/>
          <w:lang w:val="sr-Cyrl-RS" w:eastAsia="sr-Latn-RS"/>
        </w:rPr>
        <w:t xml:space="preserve"> 2</w:t>
      </w:r>
      <w:r w:rsidR="00366628" w:rsidRPr="00422E5F">
        <w:rPr>
          <w:rFonts w:ascii="Times New Roman" w:hAnsi="Times New Roman" w:cs="Times New Roman"/>
          <w:color w:val="231F20"/>
          <w:sz w:val="24"/>
          <w:szCs w:val="24"/>
          <w:lang w:eastAsia="sr-Latn-RS"/>
        </w:rPr>
        <w:t xml:space="preserve">046.: </w:t>
      </w:r>
      <w:proofErr w:type="gramStart"/>
      <w:r w:rsidR="00366628" w:rsidRPr="00422E5F">
        <w:rPr>
          <w:rFonts w:ascii="Times New Roman" w:hAnsi="Times New Roman" w:cs="Times New Roman"/>
          <w:color w:val="231F20"/>
          <w:sz w:val="24"/>
          <w:szCs w:val="24"/>
          <w:lang w:eastAsia="sr-Latn-RS"/>
        </w:rPr>
        <w:t>70 %</w:t>
      </w:r>
      <w:proofErr w:type="gramEnd"/>
      <w:r w:rsidR="00366628" w:rsidRPr="00422E5F">
        <w:rPr>
          <w:rFonts w:ascii="Times New Roman" w:hAnsi="Times New Roman" w:cs="Times New Roman"/>
          <w:color w:val="231F20"/>
          <w:sz w:val="24"/>
          <w:szCs w:val="24"/>
          <w:lang w:eastAsia="sr-Latn-RS"/>
        </w:rPr>
        <w:t>;</w:t>
      </w:r>
    </w:p>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(v) </w:t>
      </w:r>
      <w:proofErr w:type="gramStart"/>
      <w:r w:rsidR="007768ED" w:rsidRPr="00422E5F">
        <w:rPr>
          <w:rFonts w:ascii="Times New Roman" w:hAnsi="Times New Roman" w:cs="Times New Roman"/>
          <w:color w:val="231F20"/>
          <w:sz w:val="24"/>
          <w:szCs w:val="24"/>
          <w:lang w:val="sr-Cyrl-RS" w:eastAsia="sr-Latn-RS"/>
        </w:rPr>
        <w:t>од</w:t>
      </w:r>
      <w:proofErr w:type="gramEnd"/>
      <w:r w:rsidR="007768ED" w:rsidRPr="00422E5F">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eastAsia="sr-Latn-RS"/>
        </w:rPr>
        <w:t xml:space="preserve">2047. </w:t>
      </w:r>
      <w:r w:rsidR="007768ED" w:rsidRPr="00422E5F">
        <w:rPr>
          <w:rFonts w:ascii="Times New Roman" w:hAnsi="Times New Roman" w:cs="Times New Roman"/>
          <w:color w:val="231F20"/>
          <w:sz w:val="24"/>
          <w:szCs w:val="24"/>
          <w:lang w:val="sr-Cyrl-RS" w:eastAsia="sr-Latn-RS"/>
        </w:rPr>
        <w:t>и на даље</w:t>
      </w:r>
      <w:r w:rsidRPr="00422E5F">
        <w:rPr>
          <w:rFonts w:ascii="Times New Roman" w:hAnsi="Times New Roman" w:cs="Times New Roman"/>
          <w:color w:val="231F20"/>
          <w:sz w:val="24"/>
          <w:szCs w:val="24"/>
          <w:lang w:eastAsia="sr-Latn-RS"/>
        </w:rPr>
        <w:t>: 15 %;</w:t>
      </w:r>
    </w:p>
    <w:p w:rsidR="00366628" w:rsidRPr="00422E5F" w:rsidRDefault="00366628" w:rsidP="00117AF4">
      <w:pPr>
        <w:pStyle w:val="ListParagraph"/>
        <w:tabs>
          <w:tab w:val="left" w:pos="2265"/>
          <w:tab w:val="left" w:pos="9356"/>
        </w:tabs>
        <w:spacing w:before="0" w:after="120"/>
        <w:ind w:left="0" w:right="-23" w:firstLine="426"/>
        <w:jc w:val="both"/>
        <w:rPr>
          <w:sz w:val="24"/>
          <w:szCs w:val="24"/>
          <w:lang w:val="sr-Cyrl-RS"/>
        </w:rPr>
      </w:pPr>
      <w:r w:rsidRPr="00422E5F">
        <w:rPr>
          <w:color w:val="231F20"/>
          <w:sz w:val="24"/>
          <w:szCs w:val="24"/>
          <w:lang w:eastAsia="sr-Latn-RS"/>
        </w:rPr>
        <w:t xml:space="preserve">(c) </w:t>
      </w:r>
      <w:r w:rsidR="007768ED" w:rsidRPr="00422E5F">
        <w:rPr>
          <w:color w:val="231F20"/>
          <w:sz w:val="24"/>
          <w:szCs w:val="24"/>
          <w:lang w:val="sr-Cyrl-RS" w:eastAsia="sr-Latn-RS"/>
        </w:rPr>
        <w:t>Свака страна која поступа у складу са ставом</w:t>
      </w:r>
      <w:r w:rsidR="007768ED" w:rsidRPr="00422E5F">
        <w:rPr>
          <w:sz w:val="24"/>
          <w:szCs w:val="24"/>
        </w:rPr>
        <w:t xml:space="preserve"> 1</w:t>
      </w:r>
      <w:r w:rsidR="007768ED" w:rsidRPr="00422E5F">
        <w:rPr>
          <w:sz w:val="24"/>
          <w:szCs w:val="24"/>
          <w:lang w:val="sr-Cyrl-RS"/>
        </w:rPr>
        <w:t>.</w:t>
      </w:r>
      <w:r w:rsidR="007768ED" w:rsidRPr="00422E5F">
        <w:rPr>
          <w:sz w:val="24"/>
          <w:szCs w:val="24"/>
        </w:rPr>
        <w:t xml:space="preserve"> </w:t>
      </w:r>
      <w:r w:rsidR="007768ED" w:rsidRPr="00422E5F">
        <w:rPr>
          <w:sz w:val="24"/>
          <w:szCs w:val="24"/>
          <w:lang w:val="sr-Cyrl-RS"/>
        </w:rPr>
        <w:t>овог члана</w:t>
      </w:r>
      <w:r w:rsidR="007768ED" w:rsidRPr="00422E5F">
        <w:rPr>
          <w:sz w:val="24"/>
          <w:szCs w:val="24"/>
        </w:rPr>
        <w:t xml:space="preserve">, </w:t>
      </w:r>
      <w:r w:rsidR="007768ED" w:rsidRPr="00422E5F">
        <w:rPr>
          <w:sz w:val="24"/>
          <w:szCs w:val="24"/>
          <w:lang w:val="sr-Cyrl-RS"/>
        </w:rPr>
        <w:t xml:space="preserve">за потребе рачунања своје почетне потрошње у смислу члана </w:t>
      </w:r>
      <w:r w:rsidR="007768ED" w:rsidRPr="00422E5F">
        <w:rPr>
          <w:sz w:val="24"/>
          <w:szCs w:val="24"/>
        </w:rPr>
        <w:t xml:space="preserve">2J </w:t>
      </w:r>
      <w:r w:rsidR="007768ED" w:rsidRPr="00422E5F">
        <w:rPr>
          <w:sz w:val="24"/>
          <w:szCs w:val="24"/>
          <w:lang w:val="sr-Cyrl-RS"/>
        </w:rPr>
        <w:t xml:space="preserve">имаће право да користи просечну вредност својих обрачунских нивоа потрошње контролисаних супстанци из Анекса </w:t>
      </w:r>
      <w:r w:rsidR="007768ED" w:rsidRPr="00422E5F">
        <w:rPr>
          <w:sz w:val="24"/>
          <w:szCs w:val="24"/>
        </w:rPr>
        <w:t xml:space="preserve">F </w:t>
      </w:r>
      <w:r w:rsidR="007768ED" w:rsidRPr="00422E5F">
        <w:rPr>
          <w:sz w:val="24"/>
          <w:szCs w:val="24"/>
          <w:lang w:val="sr-Cyrl-RS"/>
        </w:rPr>
        <w:t>за године</w:t>
      </w:r>
      <w:r w:rsidR="007768ED" w:rsidRPr="00422E5F">
        <w:rPr>
          <w:sz w:val="24"/>
          <w:szCs w:val="24"/>
        </w:rPr>
        <w:t xml:space="preserve"> 2020., 2021. </w:t>
      </w:r>
      <w:r w:rsidR="007768ED" w:rsidRPr="00422E5F">
        <w:rPr>
          <w:sz w:val="24"/>
          <w:szCs w:val="24"/>
          <w:lang w:val="sr-Cyrl-RS"/>
        </w:rPr>
        <w:t>и</w:t>
      </w:r>
      <w:r w:rsidR="007768ED" w:rsidRPr="00422E5F">
        <w:rPr>
          <w:sz w:val="24"/>
          <w:szCs w:val="24"/>
        </w:rPr>
        <w:t xml:space="preserve"> 2022., </w:t>
      </w:r>
      <w:r w:rsidR="007768ED" w:rsidRPr="00422E5F">
        <w:rPr>
          <w:sz w:val="24"/>
          <w:szCs w:val="24"/>
          <w:lang w:val="sr-Cyrl-RS"/>
        </w:rPr>
        <w:t xml:space="preserve">плус </w:t>
      </w:r>
      <w:r w:rsidR="00253C2E" w:rsidRPr="00422E5F">
        <w:rPr>
          <w:sz w:val="24"/>
          <w:szCs w:val="24"/>
        </w:rPr>
        <w:t>65%</w:t>
      </w:r>
      <w:r w:rsidR="007768ED" w:rsidRPr="00422E5F">
        <w:rPr>
          <w:sz w:val="24"/>
          <w:szCs w:val="24"/>
          <w:lang w:val="sr-Cyrl-RS"/>
        </w:rPr>
        <w:t xml:space="preserve"> своје</w:t>
      </w:r>
      <w:r w:rsidR="007768ED" w:rsidRPr="00422E5F">
        <w:rPr>
          <w:sz w:val="24"/>
          <w:szCs w:val="24"/>
        </w:rPr>
        <w:t xml:space="preserve"> </w:t>
      </w:r>
      <w:r w:rsidR="007768ED" w:rsidRPr="00422E5F">
        <w:rPr>
          <w:sz w:val="24"/>
          <w:szCs w:val="24"/>
          <w:lang w:val="sr-Cyrl-RS"/>
        </w:rPr>
        <w:t>почетне потрошње контролисаних супстанци из Анекса</w:t>
      </w:r>
      <w:r w:rsidR="00117AF4" w:rsidRPr="00422E5F">
        <w:rPr>
          <w:sz w:val="24"/>
          <w:szCs w:val="24"/>
        </w:rPr>
        <w:t xml:space="preserve"> </w:t>
      </w:r>
      <w:r w:rsidR="007768ED" w:rsidRPr="00422E5F">
        <w:rPr>
          <w:sz w:val="24"/>
          <w:szCs w:val="24"/>
        </w:rPr>
        <w:t xml:space="preserve">C, </w:t>
      </w:r>
      <w:r w:rsidR="007768ED" w:rsidRPr="00422E5F">
        <w:rPr>
          <w:sz w:val="24"/>
          <w:szCs w:val="24"/>
          <w:lang w:val="sr-Cyrl-RS"/>
        </w:rPr>
        <w:t>група</w:t>
      </w:r>
      <w:r w:rsidR="007768ED" w:rsidRPr="00422E5F">
        <w:rPr>
          <w:sz w:val="24"/>
          <w:szCs w:val="24"/>
        </w:rPr>
        <w:t xml:space="preserve"> I, </w:t>
      </w:r>
      <w:r w:rsidR="007768ED" w:rsidRPr="00422E5F">
        <w:rPr>
          <w:sz w:val="24"/>
          <w:szCs w:val="24"/>
          <w:lang w:val="sr-Cyrl-RS"/>
        </w:rPr>
        <w:t xml:space="preserve">као што је наведено у ставу </w:t>
      </w:r>
      <w:r w:rsidR="007768ED" w:rsidRPr="00422E5F">
        <w:rPr>
          <w:sz w:val="24"/>
          <w:szCs w:val="24"/>
        </w:rPr>
        <w:t>8 b</w:t>
      </w:r>
      <w:r w:rsidR="007768ED" w:rsidRPr="00422E5F">
        <w:rPr>
          <w:sz w:val="24"/>
          <w:szCs w:val="24"/>
          <w:lang w:val="sr-Cyrl-RS"/>
        </w:rPr>
        <w:t xml:space="preserve">. </w:t>
      </w:r>
      <w:r w:rsidR="00117AF4" w:rsidRPr="00422E5F">
        <w:rPr>
          <w:sz w:val="24"/>
          <w:szCs w:val="24"/>
          <w:lang w:val="sr-Cyrl-RS"/>
        </w:rPr>
        <w:t>овог члана</w:t>
      </w:r>
      <w:r w:rsidR="007768ED" w:rsidRPr="00422E5F">
        <w:rPr>
          <w:sz w:val="24"/>
          <w:szCs w:val="24"/>
        </w:rPr>
        <w:t>.</w:t>
      </w:r>
    </w:p>
    <w:p w:rsidR="00366628" w:rsidRPr="00422E5F" w:rsidRDefault="00366628" w:rsidP="00117AF4">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(d) </w:t>
      </w:r>
      <w:r w:rsidR="00117AF4" w:rsidRPr="00422E5F">
        <w:rPr>
          <w:rFonts w:ascii="Times New Roman" w:hAnsi="Times New Roman" w:cs="Times New Roman"/>
          <w:color w:val="231F20"/>
          <w:sz w:val="24"/>
          <w:szCs w:val="24"/>
          <w:lang w:val="sr-Cyrl-RS" w:eastAsia="sr-Latn-RS"/>
        </w:rPr>
        <w:t xml:space="preserve">Не доводећи у питање претходно наведени подстав </w:t>
      </w:r>
      <w:r w:rsidRPr="00422E5F">
        <w:rPr>
          <w:rFonts w:ascii="Times New Roman" w:hAnsi="Times New Roman" w:cs="Times New Roman"/>
          <w:color w:val="231F20"/>
          <w:sz w:val="24"/>
          <w:szCs w:val="24"/>
          <w:lang w:eastAsia="sr-Latn-RS"/>
        </w:rPr>
        <w:t xml:space="preserve">(c) </w:t>
      </w:r>
      <w:r w:rsidR="00117AF4" w:rsidRPr="00422E5F">
        <w:rPr>
          <w:rFonts w:ascii="Times New Roman" w:hAnsi="Times New Roman" w:cs="Times New Roman"/>
          <w:color w:val="231F20"/>
          <w:sz w:val="24"/>
          <w:szCs w:val="24"/>
          <w:lang w:val="sr-Cyrl-RS" w:eastAsia="sr-Latn-RS"/>
        </w:rPr>
        <w:t xml:space="preserve">стране могу одлучити да страна која поступа у складу са </w:t>
      </w:r>
      <w:proofErr w:type="gramStart"/>
      <w:r w:rsidR="00117AF4" w:rsidRPr="00422E5F">
        <w:rPr>
          <w:rFonts w:ascii="Times New Roman" w:hAnsi="Times New Roman" w:cs="Times New Roman"/>
          <w:color w:val="231F20"/>
          <w:sz w:val="24"/>
          <w:szCs w:val="24"/>
          <w:lang w:val="sr-Cyrl-RS" w:eastAsia="sr-Latn-RS"/>
        </w:rPr>
        <w:t xml:space="preserve">ставом </w:t>
      </w:r>
      <w:r w:rsidR="00117AF4" w:rsidRPr="00422E5F">
        <w:rPr>
          <w:rFonts w:ascii="Times New Roman" w:hAnsi="Times New Roman" w:cs="Times New Roman"/>
          <w:color w:val="231F20"/>
          <w:sz w:val="24"/>
          <w:szCs w:val="24"/>
          <w:lang w:eastAsia="sr-Latn-RS"/>
        </w:rPr>
        <w:t xml:space="preserve"> </w:t>
      </w:r>
      <w:r w:rsidRPr="00422E5F">
        <w:rPr>
          <w:rFonts w:ascii="Times New Roman" w:hAnsi="Times New Roman" w:cs="Times New Roman"/>
          <w:color w:val="231F20"/>
          <w:sz w:val="24"/>
          <w:szCs w:val="24"/>
          <w:lang w:eastAsia="sr-Latn-RS"/>
        </w:rPr>
        <w:t>1</w:t>
      </w:r>
      <w:proofErr w:type="gramEnd"/>
      <w:r w:rsidRPr="00422E5F">
        <w:rPr>
          <w:rFonts w:ascii="Times New Roman" w:hAnsi="Times New Roman" w:cs="Times New Roman"/>
          <w:color w:val="231F20"/>
          <w:sz w:val="24"/>
          <w:szCs w:val="24"/>
          <w:lang w:eastAsia="sr-Latn-RS"/>
        </w:rPr>
        <w:t xml:space="preserve">. </w:t>
      </w:r>
      <w:r w:rsidR="00117AF4" w:rsidRPr="00422E5F">
        <w:rPr>
          <w:rFonts w:ascii="Times New Roman" w:hAnsi="Times New Roman" w:cs="Times New Roman"/>
          <w:color w:val="231F20"/>
          <w:sz w:val="24"/>
          <w:szCs w:val="24"/>
          <w:lang w:val="sr-Cyrl-RS" w:eastAsia="sr-Latn-RS"/>
        </w:rPr>
        <w:t xml:space="preserve">овог члана за потребе </w:t>
      </w:r>
      <w:r w:rsidR="00117AF4" w:rsidRPr="00422E5F">
        <w:rPr>
          <w:rFonts w:ascii="Times New Roman" w:hAnsi="Times New Roman" w:cs="Times New Roman"/>
          <w:sz w:val="24"/>
          <w:szCs w:val="24"/>
          <w:lang w:val="sr-Cyrl-RS"/>
        </w:rPr>
        <w:t xml:space="preserve">рачунања своје почетне потрошње у смислу члана </w:t>
      </w:r>
      <w:r w:rsidR="00117AF4" w:rsidRPr="00422E5F">
        <w:rPr>
          <w:rFonts w:ascii="Times New Roman" w:hAnsi="Times New Roman" w:cs="Times New Roman"/>
          <w:sz w:val="24"/>
          <w:szCs w:val="24"/>
        </w:rPr>
        <w:t xml:space="preserve">2J </w:t>
      </w:r>
      <w:r w:rsidR="00117AF4" w:rsidRPr="00422E5F">
        <w:rPr>
          <w:rFonts w:ascii="Times New Roman" w:hAnsi="Times New Roman" w:cs="Times New Roman"/>
          <w:sz w:val="24"/>
          <w:szCs w:val="24"/>
          <w:lang w:val="sr-Cyrl-RS"/>
        </w:rPr>
        <w:t xml:space="preserve">има право да користи просечну вредност својих обрачунских нивоа потрошње контролисаних супстанци из Анекса </w:t>
      </w:r>
      <w:r w:rsidR="00117AF4" w:rsidRPr="00422E5F">
        <w:rPr>
          <w:rFonts w:ascii="Times New Roman" w:hAnsi="Times New Roman" w:cs="Times New Roman"/>
          <w:sz w:val="24"/>
          <w:szCs w:val="24"/>
        </w:rPr>
        <w:t xml:space="preserve">F </w:t>
      </w:r>
      <w:r w:rsidR="00117AF4" w:rsidRPr="00422E5F">
        <w:rPr>
          <w:rFonts w:ascii="Times New Roman" w:hAnsi="Times New Roman" w:cs="Times New Roman"/>
          <w:sz w:val="24"/>
          <w:szCs w:val="24"/>
          <w:lang w:val="sr-Cyrl-RS"/>
        </w:rPr>
        <w:t>за</w:t>
      </w:r>
      <w:r w:rsidR="00117AF4" w:rsidRPr="00422E5F">
        <w:rPr>
          <w:rFonts w:ascii="Times New Roman" w:hAnsi="Times New Roman" w:cs="Times New Roman"/>
          <w:sz w:val="24"/>
          <w:szCs w:val="24"/>
        </w:rPr>
        <w:t xml:space="preserve"> </w:t>
      </w:r>
      <w:r w:rsidR="00117AF4" w:rsidRPr="00422E5F">
        <w:rPr>
          <w:rFonts w:ascii="Times New Roman" w:hAnsi="Times New Roman" w:cs="Times New Roman"/>
          <w:sz w:val="24"/>
          <w:szCs w:val="24"/>
          <w:lang w:val="sr-Cyrl-RS"/>
        </w:rPr>
        <w:t xml:space="preserve">године </w:t>
      </w:r>
      <w:r w:rsidR="00117AF4" w:rsidRPr="00422E5F">
        <w:rPr>
          <w:rFonts w:ascii="Times New Roman" w:hAnsi="Times New Roman" w:cs="Times New Roman"/>
          <w:sz w:val="24"/>
          <w:szCs w:val="24"/>
        </w:rPr>
        <w:t xml:space="preserve">2024., 2025. </w:t>
      </w:r>
      <w:r w:rsidR="00117AF4" w:rsidRPr="00422E5F">
        <w:rPr>
          <w:rFonts w:ascii="Times New Roman" w:hAnsi="Times New Roman" w:cs="Times New Roman"/>
          <w:sz w:val="24"/>
          <w:szCs w:val="24"/>
          <w:lang w:val="sr-Cyrl-RS"/>
        </w:rPr>
        <w:t>и</w:t>
      </w:r>
      <w:r w:rsidR="00117AF4" w:rsidRPr="00422E5F">
        <w:rPr>
          <w:rFonts w:ascii="Times New Roman" w:hAnsi="Times New Roman" w:cs="Times New Roman"/>
          <w:sz w:val="24"/>
          <w:szCs w:val="24"/>
        </w:rPr>
        <w:t xml:space="preserve"> 2026., </w:t>
      </w:r>
      <w:r w:rsidR="00117AF4" w:rsidRPr="00422E5F">
        <w:rPr>
          <w:rFonts w:ascii="Times New Roman" w:hAnsi="Times New Roman" w:cs="Times New Roman"/>
          <w:sz w:val="24"/>
          <w:szCs w:val="24"/>
          <w:lang w:val="sr-Cyrl-RS"/>
        </w:rPr>
        <w:t xml:space="preserve">плус </w:t>
      </w:r>
      <w:r w:rsidR="00253C2E" w:rsidRPr="00422E5F">
        <w:rPr>
          <w:rFonts w:ascii="Times New Roman" w:hAnsi="Times New Roman" w:cs="Times New Roman"/>
          <w:sz w:val="24"/>
          <w:szCs w:val="24"/>
          <w:lang w:val="sr-Latn-RS"/>
        </w:rPr>
        <w:t>65%</w:t>
      </w:r>
      <w:r w:rsidR="00117AF4" w:rsidRPr="00422E5F">
        <w:rPr>
          <w:rFonts w:ascii="Times New Roman" w:hAnsi="Times New Roman" w:cs="Times New Roman"/>
          <w:sz w:val="24"/>
          <w:szCs w:val="24"/>
          <w:lang w:val="sr-Cyrl-RS"/>
        </w:rPr>
        <w:t xml:space="preserve"> своје почетне потрошње контролисаних супстанци из Анекса</w:t>
      </w:r>
      <w:r w:rsidR="00117AF4" w:rsidRPr="00422E5F">
        <w:rPr>
          <w:rFonts w:ascii="Times New Roman" w:hAnsi="Times New Roman" w:cs="Times New Roman"/>
          <w:sz w:val="24"/>
          <w:szCs w:val="24"/>
        </w:rPr>
        <w:t xml:space="preserve"> C, </w:t>
      </w:r>
      <w:r w:rsidR="00117AF4" w:rsidRPr="00422E5F">
        <w:rPr>
          <w:rFonts w:ascii="Times New Roman" w:hAnsi="Times New Roman" w:cs="Times New Roman"/>
          <w:sz w:val="24"/>
          <w:szCs w:val="24"/>
          <w:lang w:val="sr-Cyrl-RS"/>
        </w:rPr>
        <w:t>група</w:t>
      </w:r>
      <w:r w:rsidR="00117AF4" w:rsidRPr="00422E5F">
        <w:rPr>
          <w:rFonts w:ascii="Times New Roman" w:hAnsi="Times New Roman" w:cs="Times New Roman"/>
          <w:sz w:val="24"/>
          <w:szCs w:val="24"/>
        </w:rPr>
        <w:t xml:space="preserve"> I, </w:t>
      </w:r>
      <w:r w:rsidR="00117AF4" w:rsidRPr="00422E5F">
        <w:rPr>
          <w:rFonts w:ascii="Times New Roman" w:hAnsi="Times New Roman" w:cs="Times New Roman"/>
          <w:sz w:val="24"/>
          <w:szCs w:val="24"/>
          <w:lang w:val="sr-Cyrl-RS"/>
        </w:rPr>
        <w:t>као што је наведено у ставу</w:t>
      </w:r>
      <w:r w:rsidR="00117AF4" w:rsidRPr="00422E5F">
        <w:rPr>
          <w:rFonts w:ascii="Times New Roman" w:hAnsi="Times New Roman" w:cs="Times New Roman"/>
          <w:sz w:val="24"/>
          <w:szCs w:val="24"/>
        </w:rPr>
        <w:t xml:space="preserve"> 8 </w:t>
      </w:r>
      <w:r w:rsidR="00117AF4" w:rsidRPr="00422E5F">
        <w:rPr>
          <w:rFonts w:ascii="Times New Roman" w:hAnsi="Times New Roman" w:cs="Times New Roman"/>
          <w:sz w:val="24"/>
          <w:szCs w:val="24"/>
          <w:lang w:val="sr-Latn-RS"/>
        </w:rPr>
        <w:t>b.</w:t>
      </w:r>
      <w:r w:rsidR="00117AF4" w:rsidRPr="00422E5F">
        <w:rPr>
          <w:rFonts w:ascii="Times New Roman" w:hAnsi="Times New Roman" w:cs="Times New Roman"/>
          <w:sz w:val="24"/>
          <w:szCs w:val="24"/>
          <w:lang w:val="sr-Cyrl-RS"/>
        </w:rPr>
        <w:t xml:space="preserve"> овог члана</w:t>
      </w:r>
      <w:r w:rsidRPr="00422E5F">
        <w:rPr>
          <w:rFonts w:ascii="Times New Roman" w:hAnsi="Times New Roman" w:cs="Times New Roman"/>
          <w:color w:val="231F20"/>
          <w:sz w:val="24"/>
          <w:szCs w:val="24"/>
          <w:lang w:eastAsia="sr-Latn-RS"/>
        </w:rPr>
        <w:t>.</w:t>
      </w:r>
    </w:p>
    <w:p w:rsidR="00366628" w:rsidRPr="00422E5F" w:rsidRDefault="00366628" w:rsidP="00253C2E">
      <w:pPr>
        <w:pStyle w:val="ListParagraph"/>
        <w:tabs>
          <w:tab w:val="left" w:pos="2265"/>
          <w:tab w:val="left" w:pos="9356"/>
        </w:tabs>
        <w:spacing w:before="0" w:after="120"/>
        <w:ind w:left="0" w:right="-23" w:firstLine="426"/>
        <w:jc w:val="both"/>
        <w:rPr>
          <w:sz w:val="24"/>
          <w:szCs w:val="24"/>
          <w:lang w:val="sr-Cyrl-RS"/>
        </w:rPr>
      </w:pPr>
      <w:r w:rsidRPr="00422E5F">
        <w:rPr>
          <w:color w:val="231F20"/>
          <w:sz w:val="24"/>
          <w:szCs w:val="24"/>
          <w:lang w:eastAsia="sr-Latn-RS"/>
        </w:rPr>
        <w:t xml:space="preserve">(e) </w:t>
      </w:r>
      <w:r w:rsidR="00253C2E" w:rsidRPr="00422E5F">
        <w:rPr>
          <w:color w:val="231F20"/>
          <w:sz w:val="24"/>
          <w:szCs w:val="24"/>
          <w:lang w:val="sr-Cyrl-RS" w:eastAsia="sr-Latn-RS"/>
        </w:rPr>
        <w:t>Свака страна која поступа у складу са ставом</w:t>
      </w:r>
      <w:r w:rsidR="00253C2E" w:rsidRPr="00422E5F">
        <w:rPr>
          <w:sz w:val="24"/>
          <w:szCs w:val="24"/>
        </w:rPr>
        <w:t xml:space="preserve"> 1</w:t>
      </w:r>
      <w:r w:rsidR="00253C2E" w:rsidRPr="00422E5F">
        <w:rPr>
          <w:sz w:val="24"/>
          <w:szCs w:val="24"/>
          <w:lang w:val="sr-Cyrl-RS"/>
        </w:rPr>
        <w:t>.</w:t>
      </w:r>
      <w:r w:rsidR="00253C2E" w:rsidRPr="00422E5F">
        <w:rPr>
          <w:sz w:val="24"/>
          <w:szCs w:val="24"/>
        </w:rPr>
        <w:t xml:space="preserve"> </w:t>
      </w:r>
      <w:r w:rsidR="00253C2E" w:rsidRPr="00422E5F">
        <w:rPr>
          <w:sz w:val="24"/>
          <w:szCs w:val="24"/>
          <w:lang w:val="sr-Cyrl-RS"/>
        </w:rPr>
        <w:t>овог члана</w:t>
      </w:r>
      <w:r w:rsidR="00253C2E" w:rsidRPr="00422E5F">
        <w:rPr>
          <w:sz w:val="24"/>
          <w:szCs w:val="24"/>
        </w:rPr>
        <w:t xml:space="preserve"> </w:t>
      </w:r>
      <w:r w:rsidR="00253C2E" w:rsidRPr="00422E5F">
        <w:rPr>
          <w:sz w:val="24"/>
          <w:szCs w:val="24"/>
          <w:lang w:val="sr-Cyrl-RS"/>
        </w:rPr>
        <w:t>и производи контролисане супстанце из Анекса</w:t>
      </w:r>
      <w:r w:rsidR="00253C2E" w:rsidRPr="00422E5F">
        <w:rPr>
          <w:sz w:val="24"/>
          <w:szCs w:val="24"/>
        </w:rPr>
        <w:t xml:space="preserve"> F, </w:t>
      </w:r>
      <w:r w:rsidR="00253C2E" w:rsidRPr="00422E5F">
        <w:rPr>
          <w:sz w:val="24"/>
          <w:szCs w:val="24"/>
          <w:lang w:val="sr-Cyrl-RS"/>
        </w:rPr>
        <w:t xml:space="preserve">за потребе рачунања своје почетне производње у смислу члана </w:t>
      </w:r>
      <w:r w:rsidR="00253C2E" w:rsidRPr="00422E5F">
        <w:rPr>
          <w:sz w:val="24"/>
          <w:szCs w:val="24"/>
        </w:rPr>
        <w:t xml:space="preserve">2J </w:t>
      </w:r>
      <w:r w:rsidR="00253C2E" w:rsidRPr="00422E5F">
        <w:rPr>
          <w:sz w:val="24"/>
          <w:szCs w:val="24"/>
          <w:lang w:val="sr-Cyrl-RS"/>
        </w:rPr>
        <w:t xml:space="preserve">има право да користи просечну вредност својих обрачунских нивоа производње контролисаних супстанци из Анекса </w:t>
      </w:r>
      <w:r w:rsidR="00253C2E" w:rsidRPr="00422E5F">
        <w:rPr>
          <w:sz w:val="24"/>
          <w:szCs w:val="24"/>
        </w:rPr>
        <w:t xml:space="preserve">F </w:t>
      </w:r>
      <w:r w:rsidR="00253C2E" w:rsidRPr="00422E5F">
        <w:rPr>
          <w:sz w:val="24"/>
          <w:szCs w:val="24"/>
          <w:lang w:val="sr-Cyrl-RS"/>
        </w:rPr>
        <w:t>за</w:t>
      </w:r>
      <w:r w:rsidR="00253C2E" w:rsidRPr="00422E5F">
        <w:rPr>
          <w:sz w:val="24"/>
          <w:szCs w:val="24"/>
        </w:rPr>
        <w:t xml:space="preserve"> </w:t>
      </w:r>
      <w:r w:rsidR="00253C2E" w:rsidRPr="00422E5F">
        <w:rPr>
          <w:sz w:val="24"/>
          <w:szCs w:val="24"/>
          <w:lang w:val="sr-Cyrl-RS"/>
        </w:rPr>
        <w:t>године</w:t>
      </w:r>
      <w:r w:rsidR="00253C2E" w:rsidRPr="00422E5F">
        <w:rPr>
          <w:sz w:val="24"/>
          <w:szCs w:val="24"/>
        </w:rPr>
        <w:t xml:space="preserve"> 2020., 2021. </w:t>
      </w:r>
      <w:r w:rsidR="00253C2E" w:rsidRPr="00422E5F">
        <w:rPr>
          <w:sz w:val="24"/>
          <w:szCs w:val="24"/>
          <w:lang w:val="sr-Cyrl-RS"/>
        </w:rPr>
        <w:t>и</w:t>
      </w:r>
      <w:r w:rsidR="00253C2E" w:rsidRPr="00422E5F">
        <w:rPr>
          <w:sz w:val="24"/>
          <w:szCs w:val="24"/>
        </w:rPr>
        <w:t xml:space="preserve"> 2022., </w:t>
      </w:r>
      <w:r w:rsidR="00253C2E" w:rsidRPr="00422E5F">
        <w:rPr>
          <w:sz w:val="24"/>
          <w:szCs w:val="24"/>
          <w:lang w:val="sr-Cyrl-RS"/>
        </w:rPr>
        <w:t xml:space="preserve">плус 65% своје почетне производње контролисаних супстанци из Анекса </w:t>
      </w:r>
      <w:r w:rsidR="00253C2E" w:rsidRPr="00422E5F">
        <w:rPr>
          <w:sz w:val="24"/>
          <w:szCs w:val="24"/>
        </w:rPr>
        <w:t xml:space="preserve">C, </w:t>
      </w:r>
      <w:r w:rsidR="00253C2E" w:rsidRPr="00422E5F">
        <w:rPr>
          <w:sz w:val="24"/>
          <w:szCs w:val="24"/>
          <w:lang w:val="sr-Cyrl-RS"/>
        </w:rPr>
        <w:t>група</w:t>
      </w:r>
      <w:r w:rsidR="00253C2E" w:rsidRPr="00422E5F">
        <w:rPr>
          <w:sz w:val="24"/>
          <w:szCs w:val="24"/>
        </w:rPr>
        <w:t xml:space="preserve"> I, </w:t>
      </w:r>
      <w:r w:rsidR="00253C2E" w:rsidRPr="00422E5F">
        <w:rPr>
          <w:sz w:val="24"/>
          <w:szCs w:val="24"/>
          <w:lang w:val="sr-Cyrl-RS"/>
        </w:rPr>
        <w:t>као што је наведено у ставу</w:t>
      </w:r>
      <w:r w:rsidR="00253C2E" w:rsidRPr="00422E5F">
        <w:rPr>
          <w:sz w:val="24"/>
          <w:szCs w:val="24"/>
        </w:rPr>
        <w:t xml:space="preserve"> 8 b. </w:t>
      </w:r>
      <w:r w:rsidR="00253C2E" w:rsidRPr="00422E5F">
        <w:rPr>
          <w:sz w:val="24"/>
          <w:szCs w:val="24"/>
          <w:lang w:val="sr-Cyrl-RS"/>
        </w:rPr>
        <w:t>овог члана</w:t>
      </w:r>
      <w:r w:rsidR="00253C2E" w:rsidRPr="00422E5F">
        <w:rPr>
          <w:sz w:val="24"/>
          <w:szCs w:val="24"/>
        </w:rPr>
        <w:t>.</w:t>
      </w:r>
    </w:p>
    <w:p w:rsidR="00253C2E" w:rsidRPr="00422E5F" w:rsidRDefault="00366628" w:rsidP="00253C2E">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(f) </w:t>
      </w:r>
      <w:r w:rsidR="00253C2E" w:rsidRPr="00422E5F">
        <w:rPr>
          <w:rFonts w:ascii="Times New Roman" w:hAnsi="Times New Roman" w:cs="Times New Roman"/>
          <w:color w:val="231F20"/>
          <w:sz w:val="24"/>
          <w:szCs w:val="24"/>
          <w:lang w:val="sr-Cyrl-RS" w:eastAsia="sr-Latn-RS"/>
        </w:rPr>
        <w:t xml:space="preserve">Не доводећи у питање претходно наведени подстав </w:t>
      </w:r>
      <w:r w:rsidR="00253C2E" w:rsidRPr="00422E5F">
        <w:rPr>
          <w:rFonts w:ascii="Times New Roman" w:hAnsi="Times New Roman" w:cs="Times New Roman"/>
          <w:color w:val="231F20"/>
          <w:sz w:val="24"/>
          <w:szCs w:val="24"/>
          <w:lang w:eastAsia="sr-Latn-RS"/>
        </w:rPr>
        <w:t>(</w:t>
      </w:r>
      <w:r w:rsidR="00253C2E" w:rsidRPr="00422E5F">
        <w:rPr>
          <w:rFonts w:ascii="Times New Roman" w:hAnsi="Times New Roman" w:cs="Times New Roman"/>
          <w:color w:val="231F20"/>
          <w:sz w:val="24"/>
          <w:szCs w:val="24"/>
          <w:lang w:val="sr-Cyrl-RS" w:eastAsia="sr-Latn-RS"/>
        </w:rPr>
        <w:t>е</w:t>
      </w:r>
      <w:r w:rsidR="00253C2E" w:rsidRPr="00422E5F">
        <w:rPr>
          <w:rFonts w:ascii="Times New Roman" w:hAnsi="Times New Roman" w:cs="Times New Roman"/>
          <w:color w:val="231F20"/>
          <w:sz w:val="24"/>
          <w:szCs w:val="24"/>
          <w:lang w:eastAsia="sr-Latn-RS"/>
        </w:rPr>
        <w:t xml:space="preserve">) </w:t>
      </w:r>
      <w:r w:rsidR="00253C2E" w:rsidRPr="00422E5F">
        <w:rPr>
          <w:rFonts w:ascii="Times New Roman" w:hAnsi="Times New Roman" w:cs="Times New Roman"/>
          <w:color w:val="231F20"/>
          <w:sz w:val="24"/>
          <w:szCs w:val="24"/>
          <w:lang w:val="sr-Cyrl-RS" w:eastAsia="sr-Latn-RS"/>
        </w:rPr>
        <w:t xml:space="preserve">стране могу одлучити да страна која поступа у складу са </w:t>
      </w:r>
      <w:proofErr w:type="gramStart"/>
      <w:r w:rsidR="00253C2E" w:rsidRPr="00422E5F">
        <w:rPr>
          <w:rFonts w:ascii="Times New Roman" w:hAnsi="Times New Roman" w:cs="Times New Roman"/>
          <w:color w:val="231F20"/>
          <w:sz w:val="24"/>
          <w:szCs w:val="24"/>
          <w:lang w:val="sr-Cyrl-RS" w:eastAsia="sr-Latn-RS"/>
        </w:rPr>
        <w:t xml:space="preserve">ставом </w:t>
      </w:r>
      <w:r w:rsidR="00253C2E" w:rsidRPr="00422E5F">
        <w:rPr>
          <w:rFonts w:ascii="Times New Roman" w:hAnsi="Times New Roman" w:cs="Times New Roman"/>
          <w:color w:val="231F20"/>
          <w:sz w:val="24"/>
          <w:szCs w:val="24"/>
          <w:lang w:eastAsia="sr-Latn-RS"/>
        </w:rPr>
        <w:t xml:space="preserve"> 1</w:t>
      </w:r>
      <w:proofErr w:type="gramEnd"/>
      <w:r w:rsidR="00253C2E" w:rsidRPr="00422E5F">
        <w:rPr>
          <w:rFonts w:ascii="Times New Roman" w:hAnsi="Times New Roman" w:cs="Times New Roman"/>
          <w:color w:val="231F20"/>
          <w:sz w:val="24"/>
          <w:szCs w:val="24"/>
          <w:lang w:eastAsia="sr-Latn-RS"/>
        </w:rPr>
        <w:t xml:space="preserve">. </w:t>
      </w:r>
      <w:r w:rsidR="00253C2E" w:rsidRPr="00422E5F">
        <w:rPr>
          <w:rFonts w:ascii="Times New Roman" w:hAnsi="Times New Roman" w:cs="Times New Roman"/>
          <w:color w:val="231F20"/>
          <w:sz w:val="24"/>
          <w:szCs w:val="24"/>
          <w:lang w:val="sr-Cyrl-RS" w:eastAsia="sr-Latn-RS"/>
        </w:rPr>
        <w:t xml:space="preserve">овог члана за потребе </w:t>
      </w:r>
      <w:r w:rsidR="00253C2E" w:rsidRPr="00422E5F">
        <w:rPr>
          <w:rFonts w:ascii="Times New Roman" w:hAnsi="Times New Roman" w:cs="Times New Roman"/>
          <w:sz w:val="24"/>
          <w:szCs w:val="24"/>
          <w:lang w:val="sr-Cyrl-RS"/>
        </w:rPr>
        <w:t xml:space="preserve">рачунања своје почетне </w:t>
      </w:r>
      <w:r w:rsidR="00AF6D76" w:rsidRPr="00422E5F">
        <w:rPr>
          <w:rFonts w:ascii="Times New Roman" w:hAnsi="Times New Roman" w:cs="Times New Roman"/>
          <w:sz w:val="24"/>
          <w:szCs w:val="24"/>
          <w:lang w:val="sr-Cyrl-RS"/>
        </w:rPr>
        <w:t>производње</w:t>
      </w:r>
      <w:r w:rsidR="00253C2E" w:rsidRPr="00422E5F">
        <w:rPr>
          <w:rFonts w:ascii="Times New Roman" w:hAnsi="Times New Roman" w:cs="Times New Roman"/>
          <w:sz w:val="24"/>
          <w:szCs w:val="24"/>
          <w:lang w:val="sr-Cyrl-RS"/>
        </w:rPr>
        <w:t xml:space="preserve"> у смислу члана </w:t>
      </w:r>
      <w:r w:rsidR="00253C2E" w:rsidRPr="00422E5F">
        <w:rPr>
          <w:rFonts w:ascii="Times New Roman" w:hAnsi="Times New Roman" w:cs="Times New Roman"/>
          <w:sz w:val="24"/>
          <w:szCs w:val="24"/>
        </w:rPr>
        <w:t xml:space="preserve">2J </w:t>
      </w:r>
      <w:r w:rsidR="00253C2E" w:rsidRPr="00422E5F">
        <w:rPr>
          <w:rFonts w:ascii="Times New Roman" w:hAnsi="Times New Roman" w:cs="Times New Roman"/>
          <w:sz w:val="24"/>
          <w:szCs w:val="24"/>
          <w:lang w:val="sr-Cyrl-RS"/>
        </w:rPr>
        <w:t xml:space="preserve">има право да користи просечну вредност својих обрачунских нивоа </w:t>
      </w:r>
      <w:r w:rsidR="00AF6D76" w:rsidRPr="00422E5F">
        <w:rPr>
          <w:rFonts w:ascii="Times New Roman" w:hAnsi="Times New Roman" w:cs="Times New Roman"/>
          <w:sz w:val="24"/>
          <w:szCs w:val="24"/>
          <w:lang w:val="sr-Cyrl-RS"/>
        </w:rPr>
        <w:t>производње</w:t>
      </w:r>
      <w:r w:rsidR="00253C2E" w:rsidRPr="00422E5F">
        <w:rPr>
          <w:rFonts w:ascii="Times New Roman" w:hAnsi="Times New Roman" w:cs="Times New Roman"/>
          <w:sz w:val="24"/>
          <w:szCs w:val="24"/>
          <w:lang w:val="sr-Cyrl-RS"/>
        </w:rPr>
        <w:t xml:space="preserve"> контролисаних супстанци из Анекса </w:t>
      </w:r>
      <w:r w:rsidR="00253C2E" w:rsidRPr="00422E5F">
        <w:rPr>
          <w:rFonts w:ascii="Times New Roman" w:hAnsi="Times New Roman" w:cs="Times New Roman"/>
          <w:sz w:val="24"/>
          <w:szCs w:val="24"/>
        </w:rPr>
        <w:t xml:space="preserve">F </w:t>
      </w:r>
      <w:r w:rsidR="00253C2E" w:rsidRPr="00422E5F">
        <w:rPr>
          <w:rFonts w:ascii="Times New Roman" w:hAnsi="Times New Roman" w:cs="Times New Roman"/>
          <w:sz w:val="24"/>
          <w:szCs w:val="24"/>
          <w:lang w:val="sr-Cyrl-RS"/>
        </w:rPr>
        <w:t>за</w:t>
      </w:r>
      <w:r w:rsidR="00253C2E" w:rsidRPr="00422E5F">
        <w:rPr>
          <w:rFonts w:ascii="Times New Roman" w:hAnsi="Times New Roman" w:cs="Times New Roman"/>
          <w:sz w:val="24"/>
          <w:szCs w:val="24"/>
        </w:rPr>
        <w:t xml:space="preserve"> </w:t>
      </w:r>
      <w:r w:rsidR="00253C2E" w:rsidRPr="00422E5F">
        <w:rPr>
          <w:rFonts w:ascii="Times New Roman" w:hAnsi="Times New Roman" w:cs="Times New Roman"/>
          <w:sz w:val="24"/>
          <w:szCs w:val="24"/>
          <w:lang w:val="sr-Cyrl-RS"/>
        </w:rPr>
        <w:t xml:space="preserve">године </w:t>
      </w:r>
      <w:r w:rsidR="00253C2E" w:rsidRPr="00422E5F">
        <w:rPr>
          <w:rFonts w:ascii="Times New Roman" w:hAnsi="Times New Roman" w:cs="Times New Roman"/>
          <w:sz w:val="24"/>
          <w:szCs w:val="24"/>
        </w:rPr>
        <w:t xml:space="preserve">2024., 2025. </w:t>
      </w:r>
      <w:r w:rsidR="00253C2E" w:rsidRPr="00422E5F">
        <w:rPr>
          <w:rFonts w:ascii="Times New Roman" w:hAnsi="Times New Roman" w:cs="Times New Roman"/>
          <w:sz w:val="24"/>
          <w:szCs w:val="24"/>
          <w:lang w:val="sr-Cyrl-RS"/>
        </w:rPr>
        <w:t>и</w:t>
      </w:r>
      <w:r w:rsidR="00253C2E" w:rsidRPr="00422E5F">
        <w:rPr>
          <w:rFonts w:ascii="Times New Roman" w:hAnsi="Times New Roman" w:cs="Times New Roman"/>
          <w:sz w:val="24"/>
          <w:szCs w:val="24"/>
        </w:rPr>
        <w:t xml:space="preserve"> 2026., </w:t>
      </w:r>
      <w:r w:rsidR="00253C2E" w:rsidRPr="00422E5F">
        <w:rPr>
          <w:rFonts w:ascii="Times New Roman" w:hAnsi="Times New Roman" w:cs="Times New Roman"/>
          <w:sz w:val="24"/>
          <w:szCs w:val="24"/>
          <w:lang w:val="sr-Cyrl-RS"/>
        </w:rPr>
        <w:t xml:space="preserve">плус </w:t>
      </w:r>
      <w:r w:rsidR="00253C2E" w:rsidRPr="00422E5F">
        <w:rPr>
          <w:rFonts w:ascii="Times New Roman" w:hAnsi="Times New Roman" w:cs="Times New Roman"/>
          <w:sz w:val="24"/>
          <w:szCs w:val="24"/>
          <w:lang w:val="sr-Latn-RS"/>
        </w:rPr>
        <w:t>65%</w:t>
      </w:r>
      <w:r w:rsidR="00253C2E" w:rsidRPr="00422E5F">
        <w:rPr>
          <w:rFonts w:ascii="Times New Roman" w:hAnsi="Times New Roman" w:cs="Times New Roman"/>
          <w:sz w:val="24"/>
          <w:szCs w:val="24"/>
          <w:lang w:val="sr-Cyrl-RS"/>
        </w:rPr>
        <w:t xml:space="preserve"> своје почетне п</w:t>
      </w:r>
      <w:r w:rsidR="00AF6D76" w:rsidRPr="00422E5F">
        <w:rPr>
          <w:rFonts w:ascii="Times New Roman" w:hAnsi="Times New Roman" w:cs="Times New Roman"/>
          <w:sz w:val="24"/>
          <w:szCs w:val="24"/>
          <w:lang w:val="sr-Cyrl-RS"/>
        </w:rPr>
        <w:t>р</w:t>
      </w:r>
      <w:r w:rsidR="00253C2E" w:rsidRPr="00422E5F">
        <w:rPr>
          <w:rFonts w:ascii="Times New Roman" w:hAnsi="Times New Roman" w:cs="Times New Roman"/>
          <w:sz w:val="24"/>
          <w:szCs w:val="24"/>
          <w:lang w:val="sr-Cyrl-RS"/>
        </w:rPr>
        <w:t>о</w:t>
      </w:r>
      <w:r w:rsidR="00AF6D76" w:rsidRPr="00422E5F">
        <w:rPr>
          <w:rFonts w:ascii="Times New Roman" w:hAnsi="Times New Roman" w:cs="Times New Roman"/>
          <w:sz w:val="24"/>
          <w:szCs w:val="24"/>
          <w:lang w:val="sr-Cyrl-RS"/>
        </w:rPr>
        <w:t>извод</w:t>
      </w:r>
      <w:r w:rsidR="00253C2E" w:rsidRPr="00422E5F">
        <w:rPr>
          <w:rFonts w:ascii="Times New Roman" w:hAnsi="Times New Roman" w:cs="Times New Roman"/>
          <w:sz w:val="24"/>
          <w:szCs w:val="24"/>
          <w:lang w:val="sr-Cyrl-RS"/>
        </w:rPr>
        <w:t>ње контролисаних супстанци из Анекса</w:t>
      </w:r>
      <w:r w:rsidR="00253C2E" w:rsidRPr="00422E5F">
        <w:rPr>
          <w:rFonts w:ascii="Times New Roman" w:hAnsi="Times New Roman" w:cs="Times New Roman"/>
          <w:sz w:val="24"/>
          <w:szCs w:val="24"/>
        </w:rPr>
        <w:t xml:space="preserve"> C, </w:t>
      </w:r>
      <w:r w:rsidR="00253C2E" w:rsidRPr="00422E5F">
        <w:rPr>
          <w:rFonts w:ascii="Times New Roman" w:hAnsi="Times New Roman" w:cs="Times New Roman"/>
          <w:sz w:val="24"/>
          <w:szCs w:val="24"/>
          <w:lang w:val="sr-Cyrl-RS"/>
        </w:rPr>
        <w:t>група</w:t>
      </w:r>
      <w:r w:rsidR="00253C2E" w:rsidRPr="00422E5F">
        <w:rPr>
          <w:rFonts w:ascii="Times New Roman" w:hAnsi="Times New Roman" w:cs="Times New Roman"/>
          <w:sz w:val="24"/>
          <w:szCs w:val="24"/>
        </w:rPr>
        <w:t xml:space="preserve"> I, </w:t>
      </w:r>
      <w:r w:rsidR="00253C2E" w:rsidRPr="00422E5F">
        <w:rPr>
          <w:rFonts w:ascii="Times New Roman" w:hAnsi="Times New Roman" w:cs="Times New Roman"/>
          <w:sz w:val="24"/>
          <w:szCs w:val="24"/>
          <w:lang w:val="sr-Cyrl-RS"/>
        </w:rPr>
        <w:t>као што је наведено у ставу</w:t>
      </w:r>
      <w:r w:rsidR="00253C2E" w:rsidRPr="00422E5F">
        <w:rPr>
          <w:rFonts w:ascii="Times New Roman" w:hAnsi="Times New Roman" w:cs="Times New Roman"/>
          <w:sz w:val="24"/>
          <w:szCs w:val="24"/>
        </w:rPr>
        <w:t xml:space="preserve"> 8 </w:t>
      </w:r>
      <w:r w:rsidR="00253C2E" w:rsidRPr="00422E5F">
        <w:rPr>
          <w:rFonts w:ascii="Times New Roman" w:hAnsi="Times New Roman" w:cs="Times New Roman"/>
          <w:sz w:val="24"/>
          <w:szCs w:val="24"/>
          <w:lang w:val="sr-Latn-RS"/>
        </w:rPr>
        <w:t>b.</w:t>
      </w:r>
      <w:r w:rsidR="00253C2E" w:rsidRPr="00422E5F">
        <w:rPr>
          <w:rFonts w:ascii="Times New Roman" w:hAnsi="Times New Roman" w:cs="Times New Roman"/>
          <w:sz w:val="24"/>
          <w:szCs w:val="24"/>
          <w:lang w:val="sr-Cyrl-RS"/>
        </w:rPr>
        <w:t xml:space="preserve"> овог члана</w:t>
      </w:r>
      <w:r w:rsidR="00253C2E" w:rsidRPr="00422E5F">
        <w:rPr>
          <w:rFonts w:ascii="Times New Roman" w:hAnsi="Times New Roman" w:cs="Times New Roman"/>
          <w:color w:val="231F20"/>
          <w:sz w:val="24"/>
          <w:szCs w:val="24"/>
          <w:lang w:eastAsia="sr-Latn-RS"/>
        </w:rPr>
        <w:t>.</w:t>
      </w:r>
    </w:p>
    <w:p w:rsidR="00366628" w:rsidRPr="00405C0E" w:rsidRDefault="00253C2E" w:rsidP="00AF6D76">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eastAsia="sr-Latn-RS"/>
        </w:rPr>
        <w:lastRenderedPageBreak/>
        <w:t xml:space="preserve"> </w:t>
      </w:r>
      <w:r w:rsidR="00366628" w:rsidRPr="00422E5F">
        <w:rPr>
          <w:rFonts w:ascii="Times New Roman" w:hAnsi="Times New Roman" w:cs="Times New Roman"/>
          <w:color w:val="231F20"/>
          <w:sz w:val="24"/>
          <w:szCs w:val="24"/>
          <w:lang w:eastAsia="sr-Latn-RS"/>
        </w:rPr>
        <w:t xml:space="preserve">(g) </w:t>
      </w:r>
      <w:r w:rsidR="00AF6D76" w:rsidRPr="00422E5F">
        <w:rPr>
          <w:rFonts w:ascii="Times New Roman" w:hAnsi="Times New Roman" w:cs="Times New Roman"/>
          <w:color w:val="231F20"/>
          <w:sz w:val="24"/>
          <w:szCs w:val="24"/>
          <w:lang w:val="sr-Cyrl-RS" w:eastAsia="sr-Latn-RS"/>
        </w:rPr>
        <w:t>Подставови од</w:t>
      </w:r>
      <w:r w:rsidR="00366628" w:rsidRPr="00422E5F">
        <w:rPr>
          <w:rFonts w:ascii="Times New Roman" w:hAnsi="Times New Roman" w:cs="Times New Roman"/>
          <w:color w:val="231F20"/>
          <w:sz w:val="24"/>
          <w:szCs w:val="24"/>
          <w:lang w:eastAsia="sr-Latn-RS"/>
        </w:rPr>
        <w:t xml:space="preserve"> (a) </w:t>
      </w:r>
      <w:r w:rsidR="00AF6D76"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(f) </w:t>
      </w:r>
      <w:r w:rsidR="00AF6D76" w:rsidRPr="00422E5F">
        <w:rPr>
          <w:rFonts w:ascii="Times New Roman" w:hAnsi="Times New Roman" w:cs="Times New Roman"/>
          <w:color w:val="231F20"/>
          <w:sz w:val="24"/>
          <w:szCs w:val="24"/>
          <w:lang w:val="sr-Cyrl-RS" w:eastAsia="sr-Latn-RS"/>
        </w:rPr>
        <w:t>овог става</w:t>
      </w:r>
      <w:r w:rsidR="00366628" w:rsidRPr="00422E5F">
        <w:rPr>
          <w:rFonts w:ascii="Times New Roman" w:hAnsi="Times New Roman" w:cs="Times New Roman"/>
          <w:color w:val="231F20"/>
          <w:sz w:val="24"/>
          <w:szCs w:val="24"/>
          <w:lang w:eastAsia="sr-Latn-RS"/>
        </w:rPr>
        <w:t xml:space="preserve"> </w:t>
      </w:r>
      <w:r w:rsidR="00AF6D76" w:rsidRPr="00422E5F">
        <w:rPr>
          <w:rFonts w:ascii="Times New Roman" w:hAnsi="Times New Roman" w:cs="Times New Roman"/>
          <w:color w:val="231F20"/>
          <w:sz w:val="24"/>
          <w:szCs w:val="24"/>
          <w:lang w:val="sr-Cyrl-RS" w:eastAsia="sr-Latn-RS"/>
        </w:rPr>
        <w:t>ће се применити на обрачунате нивое производње и потрошње осим у мери у којој се изузетак за високу температуру околине примењује на основу критеријума о којима су одлучиле стране</w:t>
      </w:r>
      <w:proofErr w:type="gramStart"/>
      <w:r w:rsidR="00366628" w:rsidRPr="00422E5F">
        <w:rPr>
          <w:rFonts w:ascii="Times New Roman" w:hAnsi="Times New Roman" w:cs="Times New Roman"/>
          <w:color w:val="231F20"/>
          <w:sz w:val="24"/>
          <w:szCs w:val="24"/>
          <w:lang w:eastAsia="sr-Latn-RS"/>
        </w:rPr>
        <w:t>.</w:t>
      </w:r>
      <w:r w:rsidR="00405C0E">
        <w:rPr>
          <w:rFonts w:ascii="Times New Roman" w:hAnsi="Times New Roman" w:cs="Times New Roman"/>
          <w:color w:val="231F20"/>
          <w:sz w:val="24"/>
          <w:szCs w:val="24"/>
          <w:lang w:val="sr-Cyrl-RS" w:eastAsia="sr-Latn-RS"/>
        </w:rPr>
        <w:t>“</w:t>
      </w:r>
      <w:proofErr w:type="gramEnd"/>
    </w:p>
    <w:p w:rsidR="00AF6D76" w:rsidRPr="00422E5F" w:rsidRDefault="00AF6D76" w:rsidP="00AF6D76">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AF6D76"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6.</w:t>
      </w:r>
    </w:p>
    <w:p w:rsidR="00366628" w:rsidRPr="00422E5F" w:rsidRDefault="00AF6D76"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У члану </w:t>
      </w:r>
      <w:r w:rsidR="00366628" w:rsidRPr="00422E5F">
        <w:rPr>
          <w:rFonts w:ascii="Times New Roman" w:hAnsi="Times New Roman" w:cs="Times New Roman"/>
          <w:color w:val="231F20"/>
          <w:sz w:val="24"/>
          <w:szCs w:val="24"/>
          <w:lang w:eastAsia="sr-Latn-RS"/>
        </w:rPr>
        <w:t xml:space="preserve">6.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22E5F" w:rsidRDefault="00405C0E"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AF6D76" w:rsidRPr="00422E5F">
        <w:rPr>
          <w:rFonts w:ascii="Times New Roman" w:hAnsi="Times New Roman" w:cs="Times New Roman"/>
          <w:color w:val="231F20"/>
          <w:sz w:val="24"/>
          <w:szCs w:val="24"/>
          <w:lang w:val="sr-Cyrl-RS" w:eastAsia="sr-Latn-RS"/>
        </w:rPr>
        <w:t>члановима</w:t>
      </w:r>
      <w:r w:rsidR="00366628" w:rsidRPr="00422E5F">
        <w:rPr>
          <w:rFonts w:ascii="Times New Roman" w:hAnsi="Times New Roman" w:cs="Times New Roman"/>
          <w:color w:val="231F20"/>
          <w:sz w:val="24"/>
          <w:szCs w:val="24"/>
          <w:lang w:eastAsia="sr-Latn-RS"/>
        </w:rPr>
        <w:t xml:space="preserve"> </w:t>
      </w:r>
      <w:r w:rsidR="00AF6D76" w:rsidRPr="00422E5F">
        <w:rPr>
          <w:rFonts w:ascii="Times New Roman" w:hAnsi="Times New Roman" w:cs="Times New Roman"/>
          <w:color w:val="231F20"/>
          <w:sz w:val="24"/>
          <w:szCs w:val="24"/>
          <w:lang w:val="sr-Cyrl-RS" w:eastAsia="sr-Latn-RS"/>
        </w:rPr>
        <w:t>од</w:t>
      </w:r>
      <w:r w:rsidR="00366628" w:rsidRPr="00422E5F">
        <w:rPr>
          <w:rFonts w:ascii="Times New Roman" w:hAnsi="Times New Roman" w:cs="Times New Roman"/>
          <w:color w:val="231F20"/>
          <w:sz w:val="24"/>
          <w:szCs w:val="24"/>
          <w:lang w:eastAsia="sr-Latn-RS"/>
        </w:rPr>
        <w:t xml:space="preserve"> 2A. </w:t>
      </w:r>
      <w:r w:rsidR="00AF6D76"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2I.</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AF6D76" w:rsidRPr="00422E5F">
        <w:rPr>
          <w:rFonts w:ascii="Times New Roman" w:hAnsi="Times New Roman" w:cs="Times New Roman"/>
          <w:color w:val="231F20"/>
          <w:sz w:val="24"/>
          <w:szCs w:val="24"/>
          <w:lang w:val="sr-Cyrl-RS" w:eastAsia="sr-Latn-RS"/>
        </w:rPr>
        <w:t>замењују се речима</w:t>
      </w:r>
      <w:r w:rsidR="00366628" w:rsidRPr="00422E5F">
        <w:rPr>
          <w:rFonts w:ascii="Times New Roman" w:hAnsi="Times New Roman" w:cs="Times New Roman"/>
          <w:color w:val="231F20"/>
          <w:sz w:val="24"/>
          <w:szCs w:val="24"/>
          <w:lang w:eastAsia="sr-Latn-RS"/>
        </w:rPr>
        <w:t>:</w:t>
      </w:r>
    </w:p>
    <w:p w:rsidR="00366628" w:rsidRPr="00422E5F" w:rsidRDefault="00405C0E"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AF6D76" w:rsidRPr="00422E5F">
        <w:rPr>
          <w:rFonts w:ascii="Times New Roman" w:hAnsi="Times New Roman" w:cs="Times New Roman"/>
          <w:color w:val="231F20"/>
          <w:sz w:val="24"/>
          <w:szCs w:val="24"/>
          <w:lang w:val="sr-Cyrl-RS" w:eastAsia="sr-Latn-RS"/>
        </w:rPr>
        <w:t>члановима од</w:t>
      </w:r>
      <w:r w:rsidR="00366628" w:rsidRPr="00422E5F">
        <w:rPr>
          <w:rFonts w:ascii="Times New Roman" w:hAnsi="Times New Roman" w:cs="Times New Roman"/>
          <w:color w:val="231F20"/>
          <w:sz w:val="24"/>
          <w:szCs w:val="24"/>
          <w:lang w:eastAsia="sr-Latn-RS"/>
        </w:rPr>
        <w:t xml:space="preserve"> 2A </w:t>
      </w:r>
      <w:r w:rsidR="00AF6D76"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AF6D76" w:rsidRPr="00422E5F" w:rsidRDefault="00AF6D76"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366628" w:rsidRPr="00422E5F" w:rsidRDefault="00AF6D76"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7. </w:t>
      </w:r>
      <w:r w:rsidRPr="00422E5F">
        <w:rPr>
          <w:rFonts w:ascii="Times New Roman" w:hAnsi="Times New Roman" w:cs="Times New Roman"/>
          <w:b/>
          <w:i/>
          <w:iCs/>
          <w:color w:val="231F20"/>
          <w:sz w:val="24"/>
          <w:szCs w:val="24"/>
          <w:bdr w:val="none" w:sz="0" w:space="0" w:color="auto" w:frame="1"/>
          <w:lang w:val="sr-Cyrl-RS" w:eastAsia="sr-Latn-RS"/>
        </w:rPr>
        <w:t>ставови</w:t>
      </w:r>
      <w:r w:rsidR="00366628" w:rsidRPr="00422E5F">
        <w:rPr>
          <w:rFonts w:ascii="Times New Roman" w:hAnsi="Times New Roman" w:cs="Times New Roman"/>
          <w:b/>
          <w:i/>
          <w:iCs/>
          <w:color w:val="231F20"/>
          <w:sz w:val="24"/>
          <w:szCs w:val="24"/>
          <w:bdr w:val="none" w:sz="0" w:space="0" w:color="auto" w:frame="1"/>
          <w:lang w:eastAsia="sr-Latn-RS"/>
        </w:rPr>
        <w:t xml:space="preserve"> 2, 3 </w:t>
      </w:r>
      <w:r w:rsidRPr="00422E5F">
        <w:rPr>
          <w:rFonts w:ascii="Times New Roman" w:hAnsi="Times New Roman" w:cs="Times New Roman"/>
          <w:b/>
          <w:i/>
          <w:iCs/>
          <w:color w:val="231F20"/>
          <w:sz w:val="24"/>
          <w:szCs w:val="24"/>
          <w:bdr w:val="none" w:sz="0" w:space="0" w:color="auto" w:frame="1"/>
          <w:lang w:val="sr-Cyrl-RS" w:eastAsia="sr-Latn-RS"/>
        </w:rPr>
        <w:t>и</w:t>
      </w:r>
      <w:r w:rsidR="00366628" w:rsidRPr="00422E5F">
        <w:rPr>
          <w:rFonts w:ascii="Times New Roman" w:hAnsi="Times New Roman" w:cs="Times New Roman"/>
          <w:b/>
          <w:i/>
          <w:iCs/>
          <w:color w:val="231F20"/>
          <w:sz w:val="24"/>
          <w:szCs w:val="24"/>
          <w:bdr w:val="none" w:sz="0" w:space="0" w:color="auto" w:frame="1"/>
          <w:lang w:eastAsia="sr-Latn-RS"/>
        </w:rPr>
        <w:t xml:space="preserve"> 3</w:t>
      </w:r>
      <w:r w:rsidR="00281F04">
        <w:rPr>
          <w:rFonts w:ascii="Times New Roman" w:hAnsi="Times New Roman" w:cs="Times New Roman"/>
          <w:b/>
          <w:i/>
          <w:iCs/>
          <w:color w:val="231F20"/>
          <w:sz w:val="24"/>
          <w:szCs w:val="24"/>
          <w:bdr w:val="none" w:sz="0" w:space="0" w:color="auto" w:frame="1"/>
          <w:lang w:eastAsia="sr-Latn-RS"/>
        </w:rPr>
        <w:t xml:space="preserve"> </w:t>
      </w:r>
      <w:proofErr w:type="spellStart"/>
      <w:r w:rsidR="00281F04">
        <w:rPr>
          <w:rFonts w:ascii="Times New Roman" w:hAnsi="Times New Roman" w:cs="Times New Roman"/>
          <w:b/>
          <w:i/>
          <w:iCs/>
          <w:color w:val="231F20"/>
          <w:sz w:val="24"/>
          <w:szCs w:val="24"/>
          <w:bdr w:val="none" w:sz="0" w:space="0" w:color="auto" w:frame="1"/>
          <w:lang w:eastAsia="sr-Latn-RS"/>
        </w:rPr>
        <w:t>ter</w:t>
      </w:r>
      <w:proofErr w:type="spellEnd"/>
      <w:r w:rsidR="00281F04">
        <w:rPr>
          <w:rFonts w:ascii="Times New Roman" w:hAnsi="Times New Roman" w:cs="Times New Roman"/>
          <w:b/>
          <w:i/>
          <w:iCs/>
          <w:color w:val="231F20"/>
          <w:sz w:val="24"/>
          <w:szCs w:val="24"/>
          <w:bdr w:val="none" w:sz="0" w:space="0" w:color="auto" w:frame="1"/>
          <w:lang w:eastAsia="sr-Latn-RS"/>
        </w:rPr>
        <w:t xml:space="preserve"> </w:t>
      </w:r>
    </w:p>
    <w:p w:rsidR="00366628" w:rsidRPr="00DF080C" w:rsidRDefault="00DF080C"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Следећа алинеја се додаје након алинеје која гласи:</w:t>
      </w:r>
      <w:r w:rsidRPr="00DF080C">
        <w:rPr>
          <w:rFonts w:ascii="Times New Roman" w:hAnsi="Times New Roman" w:cs="Times New Roman"/>
          <w:color w:val="231F20"/>
          <w:sz w:val="24"/>
          <w:szCs w:val="24"/>
          <w:lang w:val="sr-Cyrl-RS" w:eastAsia="sr-Latn-RS"/>
        </w:rPr>
        <w:t xml:space="preserve"> </w:t>
      </w:r>
      <w:r>
        <w:rPr>
          <w:rFonts w:ascii="Times New Roman" w:hAnsi="Times New Roman" w:cs="Times New Roman"/>
          <w:color w:val="231F20"/>
          <w:sz w:val="24"/>
          <w:szCs w:val="24"/>
          <w:lang w:val="sr-Cyrl-RS" w:eastAsia="sr-Latn-RS"/>
        </w:rPr>
        <w:t>„</w:t>
      </w:r>
      <w:r w:rsidRPr="00422E5F">
        <w:rPr>
          <w:rFonts w:ascii="Times New Roman" w:hAnsi="Times New Roman" w:cs="Times New Roman"/>
          <w:color w:val="231F20"/>
          <w:sz w:val="24"/>
          <w:szCs w:val="24"/>
          <w:lang w:val="sr-Cyrl-RS" w:eastAsia="sr-Latn-RS"/>
        </w:rPr>
        <w:t>из Анекса</w:t>
      </w:r>
      <w:r>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eastAsia="sr-Latn-RS"/>
        </w:rPr>
        <w:t xml:space="preserve">E, </w:t>
      </w:r>
      <w:r w:rsidRPr="00422E5F">
        <w:rPr>
          <w:rFonts w:ascii="Times New Roman" w:hAnsi="Times New Roman" w:cs="Times New Roman"/>
          <w:color w:val="231F20"/>
          <w:sz w:val="24"/>
          <w:szCs w:val="24"/>
          <w:lang w:val="sr-Cyrl-RS" w:eastAsia="sr-Latn-RS"/>
        </w:rPr>
        <w:t xml:space="preserve">за </w:t>
      </w:r>
      <w:r w:rsidRPr="00422E5F">
        <w:rPr>
          <w:rFonts w:ascii="Times New Roman" w:hAnsi="Times New Roman" w:cs="Times New Roman"/>
          <w:color w:val="231F20"/>
          <w:sz w:val="24"/>
          <w:szCs w:val="24"/>
          <w:lang w:eastAsia="sr-Latn-RS"/>
        </w:rPr>
        <w:t>1991.</w:t>
      </w:r>
      <w:r w:rsidRPr="00DF080C">
        <w:rPr>
          <w:rFonts w:ascii="Times New Roman" w:hAnsi="Times New Roman" w:cs="Times New Roman"/>
          <w:color w:val="231F20"/>
          <w:sz w:val="24"/>
          <w:szCs w:val="24"/>
          <w:lang w:val="sr-Cyrl-RS" w:eastAsia="sr-Latn-RS"/>
        </w:rPr>
        <w:t xml:space="preserve"> </w:t>
      </w:r>
      <w:r>
        <w:rPr>
          <w:rFonts w:ascii="Times New Roman" w:hAnsi="Times New Roman" w:cs="Times New Roman"/>
          <w:color w:val="231F20"/>
          <w:sz w:val="24"/>
          <w:szCs w:val="24"/>
          <w:lang w:val="sr-Cyrl-RS" w:eastAsia="sr-Latn-RS"/>
        </w:rPr>
        <w:t>г</w:t>
      </w:r>
      <w:r w:rsidRPr="00422E5F">
        <w:rPr>
          <w:rFonts w:ascii="Times New Roman" w:hAnsi="Times New Roman" w:cs="Times New Roman"/>
          <w:color w:val="231F20"/>
          <w:sz w:val="24"/>
          <w:szCs w:val="24"/>
          <w:lang w:val="sr-Cyrl-RS" w:eastAsia="sr-Latn-RS"/>
        </w:rPr>
        <w:t>одину</w:t>
      </w:r>
      <w:r>
        <w:rPr>
          <w:rFonts w:ascii="Times New Roman" w:hAnsi="Times New Roman" w:cs="Times New Roman"/>
          <w:color w:val="231F20"/>
          <w:sz w:val="24"/>
          <w:szCs w:val="24"/>
          <w:lang w:val="sr-Cyrl-RS" w:eastAsia="sr-Latn-RS"/>
        </w:rPr>
        <w:t>,“ у</w:t>
      </w:r>
      <w:r w:rsidR="00AF6D76" w:rsidRPr="00422E5F">
        <w:rPr>
          <w:rFonts w:ascii="Times New Roman" w:hAnsi="Times New Roman" w:cs="Times New Roman"/>
          <w:color w:val="231F20"/>
          <w:sz w:val="24"/>
          <w:szCs w:val="24"/>
          <w:lang w:val="sr-Cyrl-RS" w:eastAsia="sr-Latn-RS"/>
        </w:rPr>
        <w:t xml:space="preserve"> члану</w:t>
      </w:r>
      <w:r w:rsidR="00366628" w:rsidRPr="00422E5F">
        <w:rPr>
          <w:rFonts w:ascii="Times New Roman" w:hAnsi="Times New Roman" w:cs="Times New Roman"/>
          <w:color w:val="231F20"/>
          <w:sz w:val="24"/>
          <w:szCs w:val="24"/>
          <w:lang w:eastAsia="sr-Latn-RS"/>
        </w:rPr>
        <w:t xml:space="preserve"> 7. </w:t>
      </w:r>
      <w:r w:rsidR="00AF6D76"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2. </w:t>
      </w:r>
      <w:r w:rsidR="00AF6D76" w:rsidRPr="00422E5F">
        <w:rPr>
          <w:rFonts w:ascii="Times New Roman" w:hAnsi="Times New Roman" w:cs="Times New Roman"/>
          <w:color w:val="231F20"/>
          <w:sz w:val="24"/>
          <w:szCs w:val="24"/>
          <w:lang w:val="sr-Cyrl-RS" w:eastAsia="sr-Latn-RS"/>
        </w:rPr>
        <w:t>Протокола</w:t>
      </w:r>
      <w:r>
        <w:rPr>
          <w:rFonts w:ascii="Times New Roman" w:hAnsi="Times New Roman" w:cs="Times New Roman"/>
          <w:color w:val="231F20"/>
          <w:sz w:val="24"/>
          <w:szCs w:val="24"/>
          <w:lang w:val="sr-Cyrl-RS" w:eastAsia="sr-Latn-RS"/>
        </w:rPr>
        <w:t>:</w:t>
      </w:r>
      <w:r w:rsidR="00AF6D76" w:rsidRPr="00422E5F">
        <w:rPr>
          <w:rFonts w:ascii="Times New Roman" w:hAnsi="Times New Roman" w:cs="Times New Roman"/>
          <w:color w:val="231F20"/>
          <w:sz w:val="24"/>
          <w:szCs w:val="24"/>
          <w:lang w:val="sr-Cyrl-RS" w:eastAsia="sr-Latn-RS"/>
        </w:rPr>
        <w:t xml:space="preserve"> </w:t>
      </w:r>
    </w:p>
    <w:p w:rsidR="00366628" w:rsidRPr="00405C0E" w:rsidRDefault="00405C0E"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 </w:t>
      </w:r>
      <w:r w:rsidR="00AF6D76" w:rsidRPr="00422E5F">
        <w:rPr>
          <w:rFonts w:ascii="Times New Roman" w:hAnsi="Times New Roman" w:cs="Times New Roman"/>
          <w:color w:val="231F20"/>
          <w:sz w:val="24"/>
          <w:szCs w:val="24"/>
          <w:lang w:val="sr-Cyrl-RS" w:eastAsia="sr-Latn-RS"/>
        </w:rPr>
        <w:t xml:space="preserve">из Анекса </w:t>
      </w:r>
      <w:r w:rsidR="00366628" w:rsidRPr="00422E5F">
        <w:rPr>
          <w:rFonts w:ascii="Times New Roman" w:hAnsi="Times New Roman" w:cs="Times New Roman"/>
          <w:color w:val="231F20"/>
          <w:sz w:val="24"/>
          <w:szCs w:val="24"/>
          <w:lang w:eastAsia="sr-Latn-RS"/>
        </w:rPr>
        <w:t xml:space="preserve">F, </w:t>
      </w:r>
      <w:r w:rsidR="00AF6D76" w:rsidRPr="00422E5F">
        <w:rPr>
          <w:rFonts w:ascii="Times New Roman" w:hAnsi="Times New Roman" w:cs="Times New Roman"/>
          <w:color w:val="231F20"/>
          <w:sz w:val="24"/>
          <w:szCs w:val="24"/>
          <w:lang w:val="sr-Cyrl-RS" w:eastAsia="sr-Latn-RS"/>
        </w:rPr>
        <w:t>за године од</w:t>
      </w:r>
      <w:r w:rsidR="00366628" w:rsidRPr="00422E5F">
        <w:rPr>
          <w:rFonts w:ascii="Times New Roman" w:hAnsi="Times New Roman" w:cs="Times New Roman"/>
          <w:color w:val="231F20"/>
          <w:sz w:val="24"/>
          <w:szCs w:val="24"/>
          <w:lang w:eastAsia="sr-Latn-RS"/>
        </w:rPr>
        <w:t xml:space="preserve"> 2011. </w:t>
      </w:r>
      <w:r w:rsidR="00AF6D76"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2013., </w:t>
      </w:r>
      <w:r w:rsidR="00DF080C">
        <w:rPr>
          <w:rFonts w:ascii="Times New Roman" w:hAnsi="Times New Roman" w:cs="Times New Roman"/>
          <w:color w:val="231F20"/>
          <w:sz w:val="24"/>
          <w:szCs w:val="24"/>
          <w:lang w:val="sr-Cyrl-RS" w:eastAsia="sr-Latn-RS"/>
        </w:rPr>
        <w:t>изузев за</w:t>
      </w:r>
      <w:r w:rsidR="00AF6D76" w:rsidRPr="00422E5F">
        <w:rPr>
          <w:rFonts w:ascii="Times New Roman" w:hAnsi="Times New Roman" w:cs="Times New Roman"/>
          <w:color w:val="231F20"/>
          <w:sz w:val="24"/>
          <w:szCs w:val="24"/>
          <w:lang w:val="sr-Cyrl-RS" w:eastAsia="sr-Latn-RS"/>
        </w:rPr>
        <w:t xml:space="preserve"> </w:t>
      </w:r>
      <w:r w:rsidR="00DF080C">
        <w:rPr>
          <w:rFonts w:ascii="Times New Roman" w:hAnsi="Times New Roman" w:cs="Times New Roman"/>
          <w:color w:val="231F20"/>
          <w:sz w:val="24"/>
          <w:szCs w:val="24"/>
          <w:lang w:val="sr-Cyrl-RS" w:eastAsia="sr-Latn-RS"/>
        </w:rPr>
        <w:t>С</w:t>
      </w:r>
      <w:r w:rsidR="00AF6D76" w:rsidRPr="00422E5F">
        <w:rPr>
          <w:rFonts w:ascii="Times New Roman" w:hAnsi="Times New Roman" w:cs="Times New Roman"/>
          <w:color w:val="231F20"/>
          <w:sz w:val="24"/>
          <w:szCs w:val="24"/>
          <w:lang w:val="sr-Cyrl-RS" w:eastAsia="sr-Latn-RS"/>
        </w:rPr>
        <w:t>тран</w:t>
      </w:r>
      <w:r w:rsidR="00DF080C">
        <w:rPr>
          <w:rFonts w:ascii="Times New Roman" w:hAnsi="Times New Roman" w:cs="Times New Roman"/>
          <w:color w:val="231F20"/>
          <w:sz w:val="24"/>
          <w:szCs w:val="24"/>
          <w:lang w:val="sr-Cyrl-RS" w:eastAsia="sr-Latn-RS"/>
        </w:rPr>
        <w:t>е</w:t>
      </w:r>
      <w:r w:rsidR="00AF6D76" w:rsidRPr="00422E5F">
        <w:rPr>
          <w:rFonts w:ascii="Times New Roman" w:hAnsi="Times New Roman" w:cs="Times New Roman"/>
          <w:color w:val="231F20"/>
          <w:sz w:val="24"/>
          <w:szCs w:val="24"/>
          <w:lang w:val="sr-Cyrl-RS" w:eastAsia="sr-Latn-RS"/>
        </w:rPr>
        <w:t xml:space="preserve"> које </w:t>
      </w:r>
      <w:r w:rsidR="00FF3289" w:rsidRPr="00422E5F">
        <w:rPr>
          <w:rFonts w:ascii="Times New Roman" w:hAnsi="Times New Roman" w:cs="Times New Roman"/>
          <w:color w:val="231F20"/>
          <w:sz w:val="24"/>
          <w:szCs w:val="24"/>
          <w:lang w:val="sr-Cyrl-RS" w:eastAsia="sr-Latn-RS"/>
        </w:rPr>
        <w:t xml:space="preserve">поступају у складу са чланом </w:t>
      </w:r>
      <w:r w:rsidR="00366628" w:rsidRPr="00422E5F">
        <w:rPr>
          <w:rFonts w:ascii="Times New Roman" w:hAnsi="Times New Roman" w:cs="Times New Roman"/>
          <w:color w:val="231F20"/>
          <w:sz w:val="24"/>
          <w:szCs w:val="24"/>
          <w:lang w:eastAsia="sr-Latn-RS"/>
        </w:rPr>
        <w:t xml:space="preserve">5. </w:t>
      </w:r>
      <w:r w:rsidR="00FF3289" w:rsidRPr="00422E5F">
        <w:rPr>
          <w:rFonts w:ascii="Times New Roman" w:hAnsi="Times New Roman" w:cs="Times New Roman"/>
          <w:color w:val="231F20"/>
          <w:sz w:val="24"/>
          <w:szCs w:val="24"/>
          <w:lang w:val="sr-Cyrl-RS" w:eastAsia="sr-Latn-RS"/>
        </w:rPr>
        <w:t>став</w:t>
      </w:r>
      <w:r w:rsidR="00366628" w:rsidRPr="00422E5F">
        <w:rPr>
          <w:rFonts w:ascii="Times New Roman" w:hAnsi="Times New Roman" w:cs="Times New Roman"/>
          <w:color w:val="231F20"/>
          <w:sz w:val="24"/>
          <w:szCs w:val="24"/>
          <w:lang w:eastAsia="sr-Latn-RS"/>
        </w:rPr>
        <w:t xml:space="preserve"> 1. </w:t>
      </w:r>
      <w:r w:rsidR="00DF080C">
        <w:rPr>
          <w:rFonts w:ascii="Times New Roman" w:hAnsi="Times New Roman" w:cs="Times New Roman"/>
          <w:color w:val="231F20"/>
          <w:sz w:val="24"/>
          <w:szCs w:val="24"/>
          <w:lang w:val="sr-Cyrl-RS" w:eastAsia="sr-Latn-RS"/>
        </w:rPr>
        <w:t>које ће т</w:t>
      </w:r>
      <w:r w:rsidR="00FF3289" w:rsidRPr="00422E5F">
        <w:rPr>
          <w:rFonts w:ascii="Times New Roman" w:hAnsi="Times New Roman" w:cs="Times New Roman"/>
          <w:color w:val="231F20"/>
          <w:sz w:val="24"/>
          <w:szCs w:val="24"/>
          <w:lang w:val="sr-Cyrl-RS" w:eastAsia="sr-Latn-RS"/>
        </w:rPr>
        <w:t>акве податке достав</w:t>
      </w:r>
      <w:r w:rsidR="00DF080C">
        <w:rPr>
          <w:rFonts w:ascii="Times New Roman" w:hAnsi="Times New Roman" w:cs="Times New Roman"/>
          <w:color w:val="231F20"/>
          <w:sz w:val="24"/>
          <w:szCs w:val="24"/>
          <w:lang w:val="sr-Cyrl-RS" w:eastAsia="sr-Latn-RS"/>
        </w:rPr>
        <w:t>ити</w:t>
      </w:r>
      <w:r w:rsidR="00FF3289" w:rsidRPr="00422E5F">
        <w:rPr>
          <w:rFonts w:ascii="Times New Roman" w:hAnsi="Times New Roman" w:cs="Times New Roman"/>
          <w:color w:val="231F20"/>
          <w:sz w:val="24"/>
          <w:szCs w:val="24"/>
          <w:lang w:val="sr-Cyrl-RS" w:eastAsia="sr-Latn-RS"/>
        </w:rPr>
        <w:t xml:space="preserve"> за године од </w:t>
      </w:r>
      <w:r w:rsidR="00366628" w:rsidRPr="00422E5F">
        <w:rPr>
          <w:rFonts w:ascii="Times New Roman" w:hAnsi="Times New Roman" w:cs="Times New Roman"/>
          <w:color w:val="231F20"/>
          <w:sz w:val="24"/>
          <w:szCs w:val="24"/>
          <w:lang w:eastAsia="sr-Latn-RS"/>
        </w:rPr>
        <w:t xml:space="preserve">2020. </w:t>
      </w:r>
      <w:r w:rsidR="00FF3289"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2022., </w:t>
      </w:r>
      <w:r w:rsidR="00FF3289" w:rsidRPr="00422E5F">
        <w:rPr>
          <w:rFonts w:ascii="Times New Roman" w:hAnsi="Times New Roman" w:cs="Times New Roman"/>
          <w:color w:val="231F20"/>
          <w:sz w:val="24"/>
          <w:szCs w:val="24"/>
          <w:lang w:val="sr-Cyrl-RS" w:eastAsia="sr-Latn-RS"/>
        </w:rPr>
        <w:t>али</w:t>
      </w:r>
      <w:r w:rsidR="00DF080C">
        <w:rPr>
          <w:rFonts w:ascii="Times New Roman" w:hAnsi="Times New Roman" w:cs="Times New Roman"/>
          <w:color w:val="231F20"/>
          <w:sz w:val="24"/>
          <w:szCs w:val="24"/>
          <w:lang w:val="sr-Cyrl-RS" w:eastAsia="sr-Latn-RS"/>
        </w:rPr>
        <w:t xml:space="preserve"> ће</w:t>
      </w:r>
      <w:r w:rsidR="00FF3289" w:rsidRPr="00422E5F">
        <w:rPr>
          <w:rFonts w:ascii="Times New Roman" w:hAnsi="Times New Roman" w:cs="Times New Roman"/>
          <w:color w:val="231F20"/>
          <w:sz w:val="24"/>
          <w:szCs w:val="24"/>
          <w:lang w:val="sr-Cyrl-RS" w:eastAsia="sr-Latn-RS"/>
        </w:rPr>
        <w:t xml:space="preserve"> оне </w:t>
      </w:r>
      <w:r w:rsidR="00DF080C">
        <w:rPr>
          <w:rFonts w:ascii="Times New Roman" w:hAnsi="Times New Roman" w:cs="Times New Roman"/>
          <w:color w:val="231F20"/>
          <w:sz w:val="24"/>
          <w:szCs w:val="24"/>
          <w:lang w:val="sr-Cyrl-RS" w:eastAsia="sr-Latn-RS"/>
        </w:rPr>
        <w:t>С</w:t>
      </w:r>
      <w:r w:rsidR="00FF3289" w:rsidRPr="00422E5F">
        <w:rPr>
          <w:rFonts w:ascii="Times New Roman" w:hAnsi="Times New Roman" w:cs="Times New Roman"/>
          <w:color w:val="231F20"/>
          <w:sz w:val="24"/>
          <w:szCs w:val="24"/>
          <w:lang w:val="sr-Cyrl-RS" w:eastAsia="sr-Latn-RS"/>
        </w:rPr>
        <w:t>тране које поступају у складу са чланом 5</w:t>
      </w:r>
      <w:r w:rsidR="00366628" w:rsidRPr="00422E5F">
        <w:rPr>
          <w:rFonts w:ascii="Times New Roman" w:hAnsi="Times New Roman" w:cs="Times New Roman"/>
          <w:color w:val="231F20"/>
          <w:sz w:val="24"/>
          <w:szCs w:val="24"/>
          <w:lang w:eastAsia="sr-Latn-RS"/>
        </w:rPr>
        <w:t xml:space="preserve">. </w:t>
      </w:r>
      <w:r w:rsidR="00FF3289" w:rsidRPr="00422E5F">
        <w:rPr>
          <w:rFonts w:ascii="Times New Roman" w:hAnsi="Times New Roman" w:cs="Times New Roman"/>
          <w:color w:val="231F20"/>
          <w:sz w:val="24"/>
          <w:szCs w:val="24"/>
          <w:lang w:val="sr-Cyrl-RS" w:eastAsia="sr-Latn-RS"/>
        </w:rPr>
        <w:t>став</w:t>
      </w:r>
      <w:r w:rsidR="00366628" w:rsidRPr="00422E5F">
        <w:rPr>
          <w:rFonts w:ascii="Times New Roman" w:hAnsi="Times New Roman" w:cs="Times New Roman"/>
          <w:color w:val="231F20"/>
          <w:sz w:val="24"/>
          <w:szCs w:val="24"/>
          <w:lang w:eastAsia="sr-Latn-RS"/>
        </w:rPr>
        <w:t xml:space="preserve"> 1. </w:t>
      </w:r>
      <w:r w:rsidR="00DF080C">
        <w:rPr>
          <w:rFonts w:ascii="Times New Roman" w:hAnsi="Times New Roman" w:cs="Times New Roman"/>
          <w:color w:val="231F20"/>
          <w:sz w:val="24"/>
          <w:szCs w:val="24"/>
          <w:lang w:val="sr-Cyrl-RS" w:eastAsia="sr-Latn-RS"/>
        </w:rPr>
        <w:t>н</w:t>
      </w:r>
      <w:r w:rsidR="00FF3289" w:rsidRPr="00422E5F">
        <w:rPr>
          <w:rFonts w:ascii="Times New Roman" w:hAnsi="Times New Roman" w:cs="Times New Roman"/>
          <w:color w:val="231F20"/>
          <w:sz w:val="24"/>
          <w:szCs w:val="24"/>
          <w:lang w:val="sr-Cyrl-RS" w:eastAsia="sr-Latn-RS"/>
        </w:rPr>
        <w:t xml:space="preserve">а које се примењује </w:t>
      </w:r>
      <w:r w:rsidR="00B10BC1" w:rsidRPr="00422E5F">
        <w:rPr>
          <w:rFonts w:ascii="Times New Roman" w:hAnsi="Times New Roman" w:cs="Times New Roman"/>
          <w:color w:val="231F20"/>
          <w:sz w:val="24"/>
          <w:szCs w:val="24"/>
          <w:lang w:val="sr-Cyrl-RS" w:eastAsia="sr-Latn-RS"/>
        </w:rPr>
        <w:t xml:space="preserve">подставови </w:t>
      </w:r>
      <w:r w:rsidR="00B10BC1" w:rsidRPr="00422E5F">
        <w:rPr>
          <w:rFonts w:ascii="Times New Roman" w:hAnsi="Times New Roman" w:cs="Times New Roman"/>
          <w:color w:val="231F20"/>
          <w:sz w:val="24"/>
          <w:szCs w:val="24"/>
          <w:lang w:eastAsia="sr-Latn-RS"/>
        </w:rPr>
        <w:t xml:space="preserve">(d) </w:t>
      </w:r>
      <w:r w:rsidR="00B10BC1">
        <w:rPr>
          <w:rFonts w:ascii="Times New Roman" w:hAnsi="Times New Roman" w:cs="Times New Roman"/>
          <w:color w:val="231F20"/>
          <w:sz w:val="24"/>
          <w:szCs w:val="24"/>
          <w:lang w:val="sr-Cyrl-RS" w:eastAsia="sr-Latn-RS"/>
        </w:rPr>
        <w:t>и</w:t>
      </w:r>
      <w:r w:rsidR="00B10BC1" w:rsidRPr="00422E5F">
        <w:rPr>
          <w:rFonts w:ascii="Times New Roman" w:hAnsi="Times New Roman" w:cs="Times New Roman"/>
          <w:color w:val="231F20"/>
          <w:sz w:val="24"/>
          <w:szCs w:val="24"/>
          <w:lang w:eastAsia="sr-Latn-RS"/>
        </w:rPr>
        <w:t xml:space="preserve"> (f) </w:t>
      </w:r>
      <w:r w:rsidR="00FF3289" w:rsidRPr="00422E5F">
        <w:rPr>
          <w:rFonts w:ascii="Times New Roman" w:hAnsi="Times New Roman" w:cs="Times New Roman"/>
          <w:color w:val="231F20"/>
          <w:sz w:val="24"/>
          <w:szCs w:val="24"/>
          <w:lang w:val="sr-Cyrl-RS" w:eastAsia="sr-Latn-RS"/>
        </w:rPr>
        <w:t>став</w:t>
      </w:r>
      <w:r w:rsidR="00B10BC1">
        <w:rPr>
          <w:rFonts w:ascii="Times New Roman" w:hAnsi="Times New Roman" w:cs="Times New Roman"/>
          <w:color w:val="231F20"/>
          <w:sz w:val="24"/>
          <w:szCs w:val="24"/>
          <w:lang w:val="sr-Cyrl-RS" w:eastAsia="sr-Latn-RS"/>
        </w:rPr>
        <w:t>а</w:t>
      </w:r>
      <w:r w:rsidR="00FF3289" w:rsidRPr="00422E5F">
        <w:rPr>
          <w:rFonts w:ascii="Times New Roman" w:hAnsi="Times New Roman" w:cs="Times New Roman"/>
          <w:color w:val="231F20"/>
          <w:sz w:val="24"/>
          <w:szCs w:val="24"/>
          <w:lang w:val="sr-Cyrl-RS" w:eastAsia="sr-Latn-RS"/>
        </w:rPr>
        <w:t xml:space="preserve"> 8</w:t>
      </w:r>
      <w:r w:rsidR="00B10BC1">
        <w:rPr>
          <w:rFonts w:ascii="Times New Roman" w:hAnsi="Times New Roman" w:cs="Times New Roman"/>
          <w:color w:val="231F20"/>
          <w:sz w:val="24"/>
          <w:szCs w:val="24"/>
          <w:lang w:val="sr-Latn-RS" w:eastAsia="sr-Latn-RS"/>
        </w:rPr>
        <w:t xml:space="preserve"> </w:t>
      </w:r>
      <w:r w:rsidR="00366628" w:rsidRPr="00422E5F">
        <w:rPr>
          <w:rFonts w:ascii="Times New Roman" w:hAnsi="Times New Roman" w:cs="Times New Roman"/>
          <w:color w:val="231F20"/>
          <w:sz w:val="24"/>
          <w:szCs w:val="24"/>
          <w:lang w:eastAsia="sr-Latn-RS"/>
        </w:rPr>
        <w:t xml:space="preserve"> </w:t>
      </w:r>
      <w:r w:rsidR="00B10BC1">
        <w:rPr>
          <w:rFonts w:ascii="Times New Roman" w:hAnsi="Times New Roman" w:cs="Times New Roman"/>
          <w:color w:val="231F20"/>
          <w:sz w:val="24"/>
          <w:szCs w:val="24"/>
          <w:lang w:eastAsia="sr-Latn-RS"/>
        </w:rPr>
        <w:t xml:space="preserve">qua </w:t>
      </w:r>
      <w:r w:rsidR="00B10BC1">
        <w:rPr>
          <w:rFonts w:ascii="Times New Roman" w:hAnsi="Times New Roman" w:cs="Times New Roman"/>
          <w:color w:val="231F20"/>
          <w:sz w:val="24"/>
          <w:szCs w:val="24"/>
          <w:lang w:val="sr-Cyrl-RS" w:eastAsia="sr-Latn-RS"/>
        </w:rPr>
        <w:t xml:space="preserve">члана 5 </w:t>
      </w:r>
      <w:r w:rsidR="00FF3289" w:rsidRPr="00422E5F">
        <w:rPr>
          <w:rFonts w:ascii="Times New Roman" w:hAnsi="Times New Roman" w:cs="Times New Roman"/>
          <w:color w:val="231F20"/>
          <w:sz w:val="24"/>
          <w:szCs w:val="24"/>
          <w:lang w:val="sr-Cyrl-RS" w:eastAsia="sr-Latn-RS"/>
        </w:rPr>
        <w:t>достав</w:t>
      </w:r>
      <w:r w:rsidR="00B10BC1">
        <w:rPr>
          <w:rFonts w:ascii="Times New Roman" w:hAnsi="Times New Roman" w:cs="Times New Roman"/>
          <w:color w:val="231F20"/>
          <w:sz w:val="24"/>
          <w:szCs w:val="24"/>
          <w:lang w:val="sr-Cyrl-RS" w:eastAsia="sr-Latn-RS"/>
        </w:rPr>
        <w:t>ити</w:t>
      </w:r>
      <w:r w:rsidR="00FF3289" w:rsidRPr="00422E5F">
        <w:rPr>
          <w:rFonts w:ascii="Times New Roman" w:hAnsi="Times New Roman" w:cs="Times New Roman"/>
          <w:color w:val="231F20"/>
          <w:sz w:val="24"/>
          <w:szCs w:val="24"/>
          <w:lang w:val="sr-Cyrl-RS" w:eastAsia="sr-Latn-RS"/>
        </w:rPr>
        <w:t xml:space="preserve"> </w:t>
      </w:r>
      <w:r w:rsidR="00B10BC1" w:rsidRPr="00422E5F">
        <w:rPr>
          <w:rFonts w:ascii="Times New Roman" w:hAnsi="Times New Roman" w:cs="Times New Roman"/>
          <w:color w:val="231F20"/>
          <w:sz w:val="24"/>
          <w:szCs w:val="24"/>
          <w:lang w:val="sr-Cyrl-RS" w:eastAsia="sr-Latn-RS"/>
        </w:rPr>
        <w:t xml:space="preserve">такве податке </w:t>
      </w:r>
      <w:r w:rsidR="00FF3289" w:rsidRPr="00422E5F">
        <w:rPr>
          <w:rFonts w:ascii="Times New Roman" w:hAnsi="Times New Roman" w:cs="Times New Roman"/>
          <w:color w:val="231F20"/>
          <w:sz w:val="24"/>
          <w:szCs w:val="24"/>
          <w:lang w:val="sr-Cyrl-RS" w:eastAsia="sr-Latn-RS"/>
        </w:rPr>
        <w:t>за године од 2</w:t>
      </w:r>
      <w:r w:rsidR="00366628" w:rsidRPr="00422E5F">
        <w:rPr>
          <w:rFonts w:ascii="Times New Roman" w:hAnsi="Times New Roman" w:cs="Times New Roman"/>
          <w:color w:val="231F20"/>
          <w:sz w:val="24"/>
          <w:szCs w:val="24"/>
          <w:lang w:eastAsia="sr-Latn-RS"/>
        </w:rPr>
        <w:t xml:space="preserve">024. </w:t>
      </w:r>
      <w:r w:rsidR="00FF3289"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2026.;</w:t>
      </w:r>
      <w:r>
        <w:rPr>
          <w:rFonts w:ascii="Times New Roman" w:hAnsi="Times New Roman" w:cs="Times New Roman"/>
          <w:color w:val="231F20"/>
          <w:sz w:val="24"/>
          <w:szCs w:val="24"/>
          <w:lang w:val="sr-Cyrl-RS" w:eastAsia="sr-Latn-RS"/>
        </w:rPr>
        <w:t>“</w:t>
      </w:r>
      <w:r w:rsidR="00B10BC1">
        <w:rPr>
          <w:rFonts w:ascii="Times New Roman" w:hAnsi="Times New Roman" w:cs="Times New Roman"/>
          <w:color w:val="231F20"/>
          <w:sz w:val="24"/>
          <w:szCs w:val="24"/>
          <w:lang w:val="sr-Cyrl-RS" w:eastAsia="sr-Latn-RS"/>
        </w:rPr>
        <w:t xml:space="preserve"> </w:t>
      </w:r>
    </w:p>
    <w:p w:rsidR="00366628" w:rsidRPr="00422E5F" w:rsidRDefault="00FF3289" w:rsidP="00FF3289">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У члану</w:t>
      </w:r>
      <w:r w:rsidR="00366628" w:rsidRPr="00422E5F">
        <w:rPr>
          <w:rFonts w:ascii="Times New Roman" w:hAnsi="Times New Roman" w:cs="Times New Roman"/>
          <w:color w:val="231F20"/>
          <w:sz w:val="24"/>
          <w:szCs w:val="24"/>
          <w:lang w:eastAsia="sr-Latn-RS"/>
        </w:rPr>
        <w:t xml:space="preserve"> 7. </w:t>
      </w:r>
      <w:r w:rsidRPr="00422E5F">
        <w:rPr>
          <w:rFonts w:ascii="Times New Roman" w:hAnsi="Times New Roman" w:cs="Times New Roman"/>
          <w:color w:val="231F20"/>
          <w:sz w:val="24"/>
          <w:szCs w:val="24"/>
          <w:lang w:val="sr-Cyrl-RS" w:eastAsia="sr-Latn-RS"/>
        </w:rPr>
        <w:t>ставовима</w:t>
      </w:r>
      <w:r w:rsidR="00366628" w:rsidRPr="00422E5F">
        <w:rPr>
          <w:rFonts w:ascii="Times New Roman" w:hAnsi="Times New Roman" w:cs="Times New Roman"/>
          <w:color w:val="231F20"/>
          <w:sz w:val="24"/>
          <w:szCs w:val="24"/>
          <w:lang w:eastAsia="sr-Latn-RS"/>
        </w:rPr>
        <w:t xml:space="preserve"> 2. </w:t>
      </w:r>
      <w:r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3.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05C0E" w:rsidRDefault="00405C0E"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FF3289" w:rsidRPr="00422E5F">
        <w:rPr>
          <w:rFonts w:ascii="Times New Roman" w:hAnsi="Times New Roman" w:cs="Times New Roman"/>
          <w:color w:val="231F20"/>
          <w:sz w:val="24"/>
          <w:szCs w:val="24"/>
          <w:lang w:eastAsia="sr-Latn-RS"/>
        </w:rPr>
        <w:t xml:space="preserve">C </w:t>
      </w:r>
      <w:r w:rsidR="00FF3289"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E</w:t>
      </w:r>
      <w:r>
        <w:rPr>
          <w:rFonts w:ascii="Times New Roman" w:hAnsi="Times New Roman" w:cs="Times New Roman"/>
          <w:color w:val="231F20"/>
          <w:sz w:val="24"/>
          <w:szCs w:val="24"/>
          <w:lang w:val="sr-Cyrl-RS" w:eastAsia="sr-Latn-RS"/>
        </w:rPr>
        <w:t>“</w:t>
      </w:r>
    </w:p>
    <w:p w:rsidR="00366628" w:rsidRPr="00422E5F" w:rsidRDefault="00FF3289" w:rsidP="00FF3289">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замењују се речима</w:t>
      </w:r>
      <w:r w:rsidR="00366628" w:rsidRPr="00422E5F">
        <w:rPr>
          <w:rFonts w:ascii="Times New Roman" w:hAnsi="Times New Roman" w:cs="Times New Roman"/>
          <w:color w:val="231F20"/>
          <w:sz w:val="24"/>
          <w:szCs w:val="24"/>
          <w:lang w:eastAsia="sr-Latn-RS"/>
        </w:rPr>
        <w:t>:</w:t>
      </w:r>
    </w:p>
    <w:p w:rsidR="00366628" w:rsidRPr="00422E5F" w:rsidRDefault="00405C0E" w:rsidP="00FF3289">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FF3289" w:rsidRPr="00422E5F">
        <w:rPr>
          <w:rFonts w:ascii="Times New Roman" w:hAnsi="Times New Roman" w:cs="Times New Roman"/>
          <w:color w:val="231F20"/>
          <w:sz w:val="24"/>
          <w:szCs w:val="24"/>
          <w:lang w:eastAsia="sr-Latn-RS"/>
        </w:rPr>
        <w:t xml:space="preserve">C, E </w:t>
      </w:r>
      <w:r w:rsidR="00FF3289"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F</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A65EFF" w:rsidRDefault="00FF3289"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val="sr-Cyrl-RS" w:eastAsia="sr-Latn-RS"/>
        </w:rPr>
        <w:t xml:space="preserve">У члану </w:t>
      </w:r>
      <w:r w:rsidR="00366628" w:rsidRPr="00422E5F">
        <w:rPr>
          <w:rFonts w:ascii="Times New Roman" w:hAnsi="Times New Roman" w:cs="Times New Roman"/>
          <w:color w:val="231F20"/>
          <w:sz w:val="24"/>
          <w:szCs w:val="24"/>
          <w:lang w:eastAsia="sr-Latn-RS"/>
        </w:rPr>
        <w:t xml:space="preserve">7 </w:t>
      </w:r>
      <w:r w:rsidRPr="00422E5F">
        <w:rPr>
          <w:rFonts w:ascii="Times New Roman" w:hAnsi="Times New Roman" w:cs="Times New Roman"/>
          <w:color w:val="231F20"/>
          <w:sz w:val="24"/>
          <w:szCs w:val="24"/>
          <w:lang w:val="sr-Cyrl-RS" w:eastAsia="sr-Latn-RS"/>
        </w:rPr>
        <w:t xml:space="preserve">Протокола после става </w:t>
      </w:r>
      <w:r w:rsidR="00366628" w:rsidRPr="00422E5F">
        <w:rPr>
          <w:rFonts w:ascii="Times New Roman" w:hAnsi="Times New Roman" w:cs="Times New Roman"/>
          <w:color w:val="231F20"/>
          <w:sz w:val="24"/>
          <w:szCs w:val="24"/>
          <w:lang w:eastAsia="sr-Latn-RS"/>
        </w:rPr>
        <w:t>3</w:t>
      </w:r>
      <w:r w:rsidR="00A65EFF">
        <w:rPr>
          <w:rFonts w:ascii="Times New Roman" w:hAnsi="Times New Roman" w:cs="Times New Roman"/>
          <w:color w:val="231F20"/>
          <w:sz w:val="24"/>
          <w:szCs w:val="24"/>
          <w:lang w:val="sr-Cyrl-RS" w:eastAsia="sr-Latn-RS"/>
        </w:rPr>
        <w:t xml:space="preserve"> </w:t>
      </w:r>
      <w:r w:rsidR="00A65EFF">
        <w:rPr>
          <w:rFonts w:ascii="Times New Roman" w:hAnsi="Times New Roman" w:cs="Times New Roman"/>
          <w:color w:val="231F20"/>
          <w:sz w:val="24"/>
          <w:szCs w:val="24"/>
          <w:lang w:val="sr-Latn-RS" w:eastAsia="sr-Latn-RS"/>
        </w:rPr>
        <w:t>bis</w:t>
      </w:r>
      <w:r w:rsidR="00366628" w:rsidRPr="00422E5F">
        <w:rPr>
          <w:rFonts w:ascii="Times New Roman" w:hAnsi="Times New Roman" w:cs="Times New Roman"/>
          <w:color w:val="231F20"/>
          <w:sz w:val="24"/>
          <w:szCs w:val="24"/>
          <w:lang w:eastAsia="sr-Latn-RS"/>
        </w:rPr>
        <w:t xml:space="preserve"> </w:t>
      </w:r>
      <w:r w:rsidR="00A65EFF">
        <w:rPr>
          <w:rFonts w:ascii="Times New Roman" w:hAnsi="Times New Roman" w:cs="Times New Roman"/>
          <w:color w:val="231F20"/>
          <w:sz w:val="24"/>
          <w:szCs w:val="24"/>
          <w:lang w:val="sr-Cyrl-RS" w:eastAsia="sr-Latn-RS"/>
        </w:rPr>
        <w:t>додаје</w:t>
      </w:r>
      <w:r w:rsidRPr="00422E5F">
        <w:rPr>
          <w:rFonts w:ascii="Times New Roman" w:hAnsi="Times New Roman" w:cs="Times New Roman"/>
          <w:color w:val="231F20"/>
          <w:sz w:val="24"/>
          <w:szCs w:val="24"/>
          <w:lang w:val="sr-Cyrl-RS" w:eastAsia="sr-Latn-RS"/>
        </w:rPr>
        <w:t xml:space="preserve"> се следећи став</w:t>
      </w:r>
      <w:r w:rsidR="00366628" w:rsidRPr="00422E5F">
        <w:rPr>
          <w:rFonts w:ascii="Times New Roman" w:hAnsi="Times New Roman" w:cs="Times New Roman"/>
          <w:color w:val="231F20"/>
          <w:sz w:val="24"/>
          <w:szCs w:val="24"/>
          <w:lang w:eastAsia="sr-Latn-RS"/>
        </w:rPr>
        <w:t>:</w:t>
      </w:r>
      <w:r w:rsidR="00A65EFF">
        <w:rPr>
          <w:rFonts w:ascii="Times New Roman" w:hAnsi="Times New Roman" w:cs="Times New Roman"/>
          <w:color w:val="231F20"/>
          <w:sz w:val="24"/>
          <w:szCs w:val="24"/>
          <w:lang w:val="sr-Cyrl-RS" w:eastAsia="sr-Latn-RS"/>
        </w:rPr>
        <w:t xml:space="preserve">   </w:t>
      </w:r>
    </w:p>
    <w:p w:rsidR="00366628" w:rsidRPr="00405C0E" w:rsidRDefault="00405C0E"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3</w:t>
      </w:r>
      <w:r w:rsidR="00A65EFF">
        <w:rPr>
          <w:rFonts w:ascii="Times New Roman" w:hAnsi="Times New Roman" w:cs="Times New Roman"/>
          <w:color w:val="231F20"/>
          <w:sz w:val="24"/>
          <w:szCs w:val="24"/>
          <w:lang w:val="sr-Cyrl-RS" w:eastAsia="sr-Latn-RS"/>
        </w:rPr>
        <w:t xml:space="preserve"> </w:t>
      </w:r>
      <w:r w:rsidR="00A65EFF">
        <w:rPr>
          <w:rFonts w:ascii="Times New Roman" w:hAnsi="Times New Roman" w:cs="Times New Roman"/>
          <w:color w:val="231F20"/>
          <w:sz w:val="24"/>
          <w:szCs w:val="24"/>
          <w:lang w:val="sr-Latn-RS" w:eastAsia="sr-Latn-RS"/>
        </w:rPr>
        <w:t>ter.</w:t>
      </w:r>
      <w:r w:rsidR="00366628" w:rsidRPr="00422E5F">
        <w:rPr>
          <w:rFonts w:ascii="Times New Roman" w:hAnsi="Times New Roman" w:cs="Times New Roman"/>
          <w:color w:val="231F20"/>
          <w:sz w:val="24"/>
          <w:szCs w:val="24"/>
          <w:lang w:eastAsia="sr-Latn-RS"/>
        </w:rPr>
        <w:t xml:space="preserve"> </w:t>
      </w:r>
      <w:r w:rsidR="00FF3289" w:rsidRPr="00422E5F">
        <w:rPr>
          <w:rFonts w:ascii="Times New Roman" w:hAnsi="Times New Roman" w:cs="Times New Roman"/>
          <w:color w:val="231F20"/>
          <w:sz w:val="24"/>
          <w:szCs w:val="24"/>
          <w:lang w:val="sr-Cyrl-RS" w:eastAsia="sr-Latn-RS"/>
        </w:rPr>
        <w:t xml:space="preserve">Свака </w:t>
      </w:r>
      <w:r w:rsidR="00A65EFF">
        <w:rPr>
          <w:rFonts w:ascii="Times New Roman" w:hAnsi="Times New Roman" w:cs="Times New Roman"/>
          <w:color w:val="231F20"/>
          <w:sz w:val="24"/>
          <w:szCs w:val="24"/>
          <w:lang w:val="sr-Cyrl-RS" w:eastAsia="sr-Latn-RS"/>
        </w:rPr>
        <w:t>С</w:t>
      </w:r>
      <w:r w:rsidR="00FF3289" w:rsidRPr="00422E5F">
        <w:rPr>
          <w:rFonts w:ascii="Times New Roman" w:hAnsi="Times New Roman" w:cs="Times New Roman"/>
          <w:color w:val="231F20"/>
          <w:sz w:val="24"/>
          <w:szCs w:val="24"/>
          <w:lang w:val="sr-Cyrl-RS" w:eastAsia="sr-Latn-RS"/>
        </w:rPr>
        <w:t xml:space="preserve">трана ће </w:t>
      </w:r>
      <w:r w:rsidR="00A65EFF" w:rsidRPr="00422E5F">
        <w:rPr>
          <w:rFonts w:ascii="Times New Roman" w:hAnsi="Times New Roman" w:cs="Times New Roman"/>
          <w:color w:val="231F20"/>
          <w:sz w:val="24"/>
          <w:szCs w:val="24"/>
          <w:lang w:val="sr-Cyrl-RS" w:eastAsia="sr-Latn-RS"/>
        </w:rPr>
        <w:t xml:space="preserve">доставити </w:t>
      </w:r>
      <w:r w:rsidR="00FF3289" w:rsidRPr="00422E5F">
        <w:rPr>
          <w:rFonts w:ascii="Times New Roman" w:hAnsi="Times New Roman" w:cs="Times New Roman"/>
          <w:color w:val="231F20"/>
          <w:sz w:val="24"/>
          <w:szCs w:val="24"/>
          <w:lang w:val="sr-Cyrl-RS" w:eastAsia="sr-Latn-RS"/>
        </w:rPr>
        <w:t xml:space="preserve">Секретаријату статистичке податке о својим годишњим емисијама контролисаних супстанци из </w:t>
      </w:r>
      <w:r w:rsidR="00A65EFF">
        <w:rPr>
          <w:rFonts w:ascii="Times New Roman" w:hAnsi="Times New Roman" w:cs="Times New Roman"/>
          <w:color w:val="231F20"/>
          <w:sz w:val="24"/>
          <w:szCs w:val="24"/>
          <w:lang w:val="sr-Cyrl-RS" w:eastAsia="sr-Latn-RS"/>
        </w:rPr>
        <w:t>Г</w:t>
      </w:r>
      <w:r w:rsidR="00A65EFF" w:rsidRPr="00422E5F">
        <w:rPr>
          <w:rFonts w:ascii="Times New Roman" w:hAnsi="Times New Roman" w:cs="Times New Roman"/>
          <w:sz w:val="24"/>
          <w:szCs w:val="24"/>
          <w:lang w:val="sr-Cyrl-RS"/>
        </w:rPr>
        <w:t>руп</w:t>
      </w:r>
      <w:r w:rsidR="00A65EFF">
        <w:rPr>
          <w:rFonts w:ascii="Times New Roman" w:hAnsi="Times New Roman" w:cs="Times New Roman"/>
          <w:sz w:val="24"/>
          <w:szCs w:val="24"/>
          <w:lang w:val="sr-Cyrl-RS"/>
        </w:rPr>
        <w:t>е</w:t>
      </w:r>
      <w:r w:rsidR="00A65EFF" w:rsidRPr="00422E5F">
        <w:rPr>
          <w:rFonts w:ascii="Times New Roman" w:hAnsi="Times New Roman" w:cs="Times New Roman"/>
          <w:sz w:val="24"/>
          <w:szCs w:val="24"/>
        </w:rPr>
        <w:t xml:space="preserve"> II</w:t>
      </w:r>
      <w:r w:rsidR="00A65EFF" w:rsidRPr="00422E5F">
        <w:rPr>
          <w:rFonts w:ascii="Times New Roman" w:hAnsi="Times New Roman" w:cs="Times New Roman"/>
          <w:color w:val="231F20"/>
          <w:sz w:val="24"/>
          <w:szCs w:val="24"/>
          <w:lang w:val="sr-Cyrl-RS" w:eastAsia="sr-Latn-RS"/>
        </w:rPr>
        <w:t xml:space="preserve"> </w:t>
      </w:r>
      <w:r w:rsidR="00FF3289" w:rsidRPr="00422E5F">
        <w:rPr>
          <w:rFonts w:ascii="Times New Roman" w:hAnsi="Times New Roman" w:cs="Times New Roman"/>
          <w:color w:val="231F20"/>
          <w:sz w:val="24"/>
          <w:szCs w:val="24"/>
          <w:lang w:val="sr-Cyrl-RS" w:eastAsia="sr-Latn-RS"/>
        </w:rPr>
        <w:t xml:space="preserve">Анекса </w:t>
      </w:r>
      <w:r w:rsidR="00FF3289" w:rsidRPr="00422E5F">
        <w:rPr>
          <w:rFonts w:ascii="Times New Roman" w:hAnsi="Times New Roman" w:cs="Times New Roman"/>
          <w:color w:val="231F20"/>
          <w:sz w:val="24"/>
          <w:szCs w:val="24"/>
          <w:lang w:val="sr-Latn-RS" w:eastAsia="sr-Latn-RS"/>
        </w:rPr>
        <w:t>F</w:t>
      </w:r>
      <w:r w:rsidR="00FF3289" w:rsidRPr="00422E5F">
        <w:rPr>
          <w:rFonts w:ascii="Times New Roman" w:hAnsi="Times New Roman" w:cs="Times New Roman"/>
          <w:sz w:val="24"/>
          <w:szCs w:val="24"/>
        </w:rPr>
        <w:t xml:space="preserve">, </w:t>
      </w:r>
      <w:r w:rsidR="00FF3289" w:rsidRPr="00422E5F">
        <w:rPr>
          <w:rFonts w:ascii="Times New Roman" w:hAnsi="Times New Roman" w:cs="Times New Roman"/>
          <w:sz w:val="24"/>
          <w:szCs w:val="24"/>
          <w:lang w:val="sr-Cyrl-RS"/>
        </w:rPr>
        <w:t xml:space="preserve">по </w:t>
      </w:r>
      <w:r w:rsidR="00A65EFF">
        <w:rPr>
          <w:rFonts w:ascii="Times New Roman" w:hAnsi="Times New Roman" w:cs="Times New Roman"/>
          <w:sz w:val="24"/>
          <w:szCs w:val="24"/>
          <w:lang w:val="sr-Cyrl-RS"/>
        </w:rPr>
        <w:t xml:space="preserve">сваком </w:t>
      </w:r>
      <w:r w:rsidR="00FF3289" w:rsidRPr="00422E5F">
        <w:rPr>
          <w:rFonts w:ascii="Times New Roman" w:hAnsi="Times New Roman" w:cs="Times New Roman"/>
          <w:sz w:val="24"/>
          <w:szCs w:val="24"/>
          <w:lang w:val="sr-Cyrl-RS"/>
        </w:rPr>
        <w:t>погону</w:t>
      </w:r>
      <w:r w:rsidR="00FF3289" w:rsidRPr="00422E5F">
        <w:rPr>
          <w:rFonts w:ascii="Times New Roman" w:hAnsi="Times New Roman" w:cs="Times New Roman"/>
          <w:sz w:val="24"/>
          <w:szCs w:val="24"/>
        </w:rPr>
        <w:t xml:space="preserve"> </w:t>
      </w:r>
      <w:r w:rsidR="00FF3289" w:rsidRPr="00422E5F">
        <w:rPr>
          <w:rFonts w:ascii="Times New Roman" w:hAnsi="Times New Roman" w:cs="Times New Roman"/>
          <w:sz w:val="24"/>
          <w:szCs w:val="24"/>
          <w:lang w:val="sr-Cyrl-RS"/>
        </w:rPr>
        <w:t>у складу са</w:t>
      </w:r>
      <w:r w:rsidR="00A65EFF" w:rsidRPr="00A65EFF">
        <w:rPr>
          <w:rFonts w:ascii="Times New Roman" w:hAnsi="Times New Roman" w:cs="Times New Roman"/>
          <w:sz w:val="24"/>
          <w:szCs w:val="24"/>
          <w:lang w:val="sr-Cyrl-RS"/>
        </w:rPr>
        <w:t xml:space="preserve"> </w:t>
      </w:r>
      <w:r w:rsidR="00A65EFF" w:rsidRPr="00422E5F">
        <w:rPr>
          <w:rFonts w:ascii="Times New Roman" w:hAnsi="Times New Roman" w:cs="Times New Roman"/>
          <w:sz w:val="24"/>
          <w:szCs w:val="24"/>
          <w:lang w:val="sr-Cyrl-RS"/>
        </w:rPr>
        <w:t>члан</w:t>
      </w:r>
      <w:r w:rsidR="00A65EFF">
        <w:rPr>
          <w:rFonts w:ascii="Times New Roman" w:hAnsi="Times New Roman" w:cs="Times New Roman"/>
          <w:sz w:val="24"/>
          <w:szCs w:val="24"/>
          <w:lang w:val="sr-Cyrl-RS"/>
        </w:rPr>
        <w:t>ом</w:t>
      </w:r>
      <w:r w:rsidR="00A65EFF" w:rsidRPr="00422E5F">
        <w:rPr>
          <w:rFonts w:ascii="Times New Roman" w:hAnsi="Times New Roman" w:cs="Times New Roman"/>
          <w:sz w:val="24"/>
          <w:szCs w:val="24"/>
          <w:lang w:val="sr-Cyrl-RS"/>
        </w:rPr>
        <w:t xml:space="preserve"> </w:t>
      </w:r>
      <w:r w:rsidR="00A65EFF" w:rsidRPr="00422E5F">
        <w:rPr>
          <w:rFonts w:ascii="Times New Roman" w:hAnsi="Times New Roman" w:cs="Times New Roman"/>
          <w:sz w:val="24"/>
          <w:szCs w:val="24"/>
        </w:rPr>
        <w:t xml:space="preserve">3 </w:t>
      </w:r>
      <w:r w:rsidR="00FF3289" w:rsidRPr="00422E5F">
        <w:rPr>
          <w:rFonts w:ascii="Times New Roman" w:hAnsi="Times New Roman" w:cs="Times New Roman"/>
          <w:sz w:val="24"/>
          <w:szCs w:val="24"/>
          <w:lang w:val="sr-Cyrl-RS"/>
        </w:rPr>
        <w:t xml:space="preserve">став </w:t>
      </w:r>
      <w:r w:rsidR="00FF3289" w:rsidRPr="00422E5F">
        <w:rPr>
          <w:rFonts w:ascii="Times New Roman" w:hAnsi="Times New Roman" w:cs="Times New Roman"/>
          <w:sz w:val="24"/>
          <w:szCs w:val="24"/>
        </w:rPr>
        <w:t xml:space="preserve">1 (d) </w:t>
      </w:r>
      <w:r w:rsidR="00FF3289" w:rsidRPr="00422E5F">
        <w:rPr>
          <w:rFonts w:ascii="Times New Roman" w:hAnsi="Times New Roman" w:cs="Times New Roman"/>
          <w:sz w:val="24"/>
          <w:szCs w:val="24"/>
          <w:lang w:val="sr-Cyrl-RS"/>
        </w:rPr>
        <w:t>Протокола</w:t>
      </w:r>
      <w:r w:rsidR="00FF3289" w:rsidRPr="00422E5F">
        <w:rPr>
          <w:rFonts w:ascii="Times New Roman" w:hAnsi="Times New Roman" w:cs="Times New Roman"/>
          <w:sz w:val="24"/>
          <w:szCs w:val="24"/>
        </w:rPr>
        <w:t>.</w:t>
      </w:r>
      <w:r>
        <w:rPr>
          <w:rFonts w:ascii="Times New Roman" w:hAnsi="Times New Roman" w:cs="Times New Roman"/>
          <w:sz w:val="24"/>
          <w:szCs w:val="24"/>
          <w:lang w:val="sr-Cyrl-RS"/>
        </w:rPr>
        <w:t>“</w:t>
      </w:r>
      <w:r w:rsidR="00A65EFF">
        <w:rPr>
          <w:rFonts w:ascii="Times New Roman" w:hAnsi="Times New Roman" w:cs="Times New Roman"/>
          <w:sz w:val="24"/>
          <w:szCs w:val="24"/>
          <w:lang w:val="sr-Cyrl-RS"/>
        </w:rPr>
        <w:t xml:space="preserve"> </w:t>
      </w:r>
    </w:p>
    <w:p w:rsidR="00FF3289" w:rsidRPr="00422E5F" w:rsidRDefault="00FF3289"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FF3289" w:rsidRPr="00422E5F" w:rsidRDefault="00FF3289" w:rsidP="00FF3289">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A65EFF" w:rsidRDefault="00FF3289" w:rsidP="00366628">
      <w:pPr>
        <w:spacing w:after="0" w:line="240" w:lineRule="auto"/>
        <w:ind w:firstLine="408"/>
        <w:textAlignment w:val="baseline"/>
        <w:rPr>
          <w:rFonts w:ascii="Times New Roman" w:hAnsi="Times New Roman" w:cs="Times New Roman"/>
          <w:b/>
          <w:color w:val="231F20"/>
          <w:sz w:val="24"/>
          <w:szCs w:val="24"/>
          <w:lang w:val="sr-Cyrl-RS"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7.</w:t>
      </w:r>
      <w:r w:rsidR="00A65EFF">
        <w:rPr>
          <w:rFonts w:ascii="Times New Roman" w:hAnsi="Times New Roman" w:cs="Times New Roman"/>
          <w:b/>
          <w:i/>
          <w:iCs/>
          <w:color w:val="231F20"/>
          <w:sz w:val="24"/>
          <w:szCs w:val="24"/>
          <w:bdr w:val="none" w:sz="0" w:space="0" w:color="auto" w:frame="1"/>
          <w:lang w:val="sr-Cyrl-RS" w:eastAsia="sr-Latn-RS"/>
        </w:rPr>
        <w:t xml:space="preserve"> с</w:t>
      </w:r>
      <w:r w:rsidRPr="00422E5F">
        <w:rPr>
          <w:rFonts w:ascii="Times New Roman" w:hAnsi="Times New Roman" w:cs="Times New Roman"/>
          <w:b/>
          <w:i/>
          <w:iCs/>
          <w:color w:val="231F20"/>
          <w:sz w:val="24"/>
          <w:szCs w:val="24"/>
          <w:bdr w:val="none" w:sz="0" w:space="0" w:color="auto" w:frame="1"/>
          <w:lang w:val="sr-Cyrl-RS" w:eastAsia="sr-Latn-RS"/>
        </w:rPr>
        <w:t>тав</w:t>
      </w:r>
      <w:r w:rsidR="00A65EFF">
        <w:rPr>
          <w:rFonts w:ascii="Times New Roman" w:hAnsi="Times New Roman" w:cs="Times New Roman"/>
          <w:b/>
          <w:i/>
          <w:iCs/>
          <w:color w:val="231F20"/>
          <w:sz w:val="24"/>
          <w:szCs w:val="24"/>
          <w:bdr w:val="none" w:sz="0" w:space="0" w:color="auto" w:frame="1"/>
          <w:lang w:val="sr-Cyrl-RS" w:eastAsia="sr-Latn-RS"/>
        </w:rPr>
        <w:t xml:space="preserve"> </w:t>
      </w:r>
      <w:r w:rsidR="00366628" w:rsidRPr="00422E5F">
        <w:rPr>
          <w:rFonts w:ascii="Times New Roman" w:hAnsi="Times New Roman" w:cs="Times New Roman"/>
          <w:b/>
          <w:i/>
          <w:iCs/>
          <w:color w:val="231F20"/>
          <w:sz w:val="24"/>
          <w:szCs w:val="24"/>
          <w:bdr w:val="none" w:sz="0" w:space="0" w:color="auto" w:frame="1"/>
          <w:lang w:eastAsia="sr-Latn-RS"/>
        </w:rPr>
        <w:t>4.</w:t>
      </w:r>
      <w:r w:rsidR="00A65EFF">
        <w:rPr>
          <w:rFonts w:ascii="Times New Roman" w:hAnsi="Times New Roman" w:cs="Times New Roman"/>
          <w:b/>
          <w:i/>
          <w:iCs/>
          <w:color w:val="231F20"/>
          <w:sz w:val="24"/>
          <w:szCs w:val="24"/>
          <w:bdr w:val="none" w:sz="0" w:space="0" w:color="auto" w:frame="1"/>
          <w:lang w:val="sr-Cyrl-RS" w:eastAsia="sr-Latn-RS"/>
        </w:rPr>
        <w:t xml:space="preserve"> </w:t>
      </w:r>
    </w:p>
    <w:p w:rsidR="00366628" w:rsidRPr="00422E5F" w:rsidRDefault="00FF3289" w:rsidP="00AD2765">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У члану</w:t>
      </w:r>
      <w:r w:rsidR="00366628" w:rsidRPr="00422E5F">
        <w:rPr>
          <w:rFonts w:ascii="Times New Roman" w:hAnsi="Times New Roman" w:cs="Times New Roman"/>
          <w:color w:val="231F20"/>
          <w:sz w:val="24"/>
          <w:szCs w:val="24"/>
          <w:lang w:eastAsia="sr-Latn-RS"/>
        </w:rPr>
        <w:t xml:space="preserve"> 7. </w:t>
      </w:r>
      <w:r w:rsidRPr="00422E5F">
        <w:rPr>
          <w:rFonts w:ascii="Times New Roman" w:hAnsi="Times New Roman" w:cs="Times New Roman"/>
          <w:color w:val="231F20"/>
          <w:sz w:val="24"/>
          <w:szCs w:val="24"/>
          <w:lang w:val="sr-Cyrl-RS" w:eastAsia="sr-Latn-RS"/>
        </w:rPr>
        <w:t>ставу</w:t>
      </w:r>
      <w:r w:rsidR="00366628" w:rsidRPr="00422E5F">
        <w:rPr>
          <w:rFonts w:ascii="Times New Roman" w:hAnsi="Times New Roman" w:cs="Times New Roman"/>
          <w:color w:val="231F20"/>
          <w:sz w:val="24"/>
          <w:szCs w:val="24"/>
          <w:lang w:eastAsia="sr-Latn-RS"/>
        </w:rPr>
        <w:t xml:space="preserve"> 4. </w:t>
      </w:r>
      <w:r w:rsidRPr="00422E5F">
        <w:rPr>
          <w:rFonts w:ascii="Times New Roman" w:hAnsi="Times New Roman" w:cs="Times New Roman"/>
          <w:color w:val="231F20"/>
          <w:sz w:val="24"/>
          <w:szCs w:val="24"/>
          <w:lang w:val="sr-Cyrl-RS" w:eastAsia="sr-Latn-RS"/>
        </w:rPr>
        <w:t>Протокола иза речи</w:t>
      </w:r>
      <w:r w:rsidR="00366628" w:rsidRPr="00422E5F">
        <w:rPr>
          <w:rFonts w:ascii="Times New Roman" w:hAnsi="Times New Roman" w:cs="Times New Roman"/>
          <w:color w:val="231F20"/>
          <w:sz w:val="24"/>
          <w:szCs w:val="24"/>
          <w:lang w:eastAsia="sr-Latn-RS"/>
        </w:rPr>
        <w:t>:</w:t>
      </w:r>
    </w:p>
    <w:p w:rsidR="00366628" w:rsidRPr="00422E5F" w:rsidRDefault="00405C0E" w:rsidP="00AD2765">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FF3289" w:rsidRPr="00422E5F">
        <w:rPr>
          <w:rFonts w:ascii="Times New Roman" w:hAnsi="Times New Roman" w:cs="Times New Roman"/>
          <w:color w:val="231F20"/>
          <w:sz w:val="24"/>
          <w:szCs w:val="24"/>
          <w:lang w:val="sr-Cyrl-RS" w:eastAsia="sr-Latn-RS"/>
        </w:rPr>
        <w:t>статистичким подацима о</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FF3289"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w:t>
      </w:r>
      <w:r>
        <w:rPr>
          <w:rFonts w:ascii="Times New Roman" w:hAnsi="Times New Roman" w:cs="Times New Roman"/>
          <w:color w:val="231F20"/>
          <w:sz w:val="24"/>
          <w:szCs w:val="24"/>
          <w:lang w:val="sr-Cyrl-RS" w:eastAsia="sr-Latn-RS"/>
        </w:rPr>
        <w:t>„</w:t>
      </w:r>
      <w:r w:rsidR="00FF3289" w:rsidRPr="00422E5F">
        <w:rPr>
          <w:rFonts w:ascii="Times New Roman" w:hAnsi="Times New Roman" w:cs="Times New Roman"/>
          <w:color w:val="231F20"/>
          <w:sz w:val="24"/>
          <w:szCs w:val="24"/>
          <w:lang w:val="sr-Cyrl-RS" w:eastAsia="sr-Latn-RS"/>
        </w:rPr>
        <w:t>доставе податке о</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AD2765" w:rsidRPr="00422E5F">
        <w:rPr>
          <w:rFonts w:ascii="Times New Roman" w:hAnsi="Times New Roman" w:cs="Times New Roman"/>
          <w:color w:val="231F20"/>
          <w:sz w:val="24"/>
          <w:szCs w:val="24"/>
          <w:lang w:val="sr-Cyrl-RS" w:eastAsia="sr-Latn-RS"/>
        </w:rPr>
        <w:t>додаје се</w:t>
      </w:r>
      <w:r w:rsidR="00366628" w:rsidRPr="00422E5F">
        <w:rPr>
          <w:rFonts w:ascii="Times New Roman" w:hAnsi="Times New Roman" w:cs="Times New Roman"/>
          <w:color w:val="231F20"/>
          <w:sz w:val="24"/>
          <w:szCs w:val="24"/>
          <w:lang w:eastAsia="sr-Latn-RS"/>
        </w:rPr>
        <w:t>:</w:t>
      </w:r>
    </w:p>
    <w:p w:rsidR="00366628" w:rsidRPr="00405C0E" w:rsidRDefault="00405C0E" w:rsidP="00AD2765">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AD2765" w:rsidRPr="00422E5F">
        <w:rPr>
          <w:rFonts w:ascii="Times New Roman" w:hAnsi="Times New Roman" w:cs="Times New Roman"/>
          <w:color w:val="231F20"/>
          <w:sz w:val="24"/>
          <w:szCs w:val="24"/>
          <w:lang w:val="sr-Cyrl-RS" w:eastAsia="sr-Latn-RS"/>
        </w:rPr>
        <w:t>производњи</w:t>
      </w:r>
      <w:r w:rsidR="00366628" w:rsidRPr="00422E5F">
        <w:rPr>
          <w:rFonts w:ascii="Times New Roman" w:hAnsi="Times New Roman" w:cs="Times New Roman"/>
          <w:color w:val="231F20"/>
          <w:sz w:val="24"/>
          <w:szCs w:val="24"/>
          <w:lang w:eastAsia="sr-Latn-RS"/>
        </w:rPr>
        <w:t>,</w:t>
      </w:r>
      <w:r>
        <w:rPr>
          <w:rFonts w:ascii="Times New Roman" w:hAnsi="Times New Roman" w:cs="Times New Roman"/>
          <w:color w:val="231F20"/>
          <w:sz w:val="24"/>
          <w:szCs w:val="24"/>
          <w:lang w:val="sr-Cyrl-RS" w:eastAsia="sr-Latn-RS"/>
        </w:rPr>
        <w:t>“</w:t>
      </w:r>
    </w:p>
    <w:p w:rsidR="00AD2765" w:rsidRPr="00422E5F" w:rsidRDefault="00AD2765" w:rsidP="00AD2765">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AD2765" w:rsidP="00AD2765">
      <w:pPr>
        <w:spacing w:after="0" w:line="240" w:lineRule="auto"/>
        <w:ind w:firstLine="408"/>
        <w:jc w:val="both"/>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10. </w:t>
      </w:r>
      <w:r w:rsidRPr="00422E5F">
        <w:rPr>
          <w:rFonts w:ascii="Times New Roman" w:hAnsi="Times New Roman" w:cs="Times New Roman"/>
          <w:b/>
          <w:i/>
          <w:iCs/>
          <w:color w:val="231F20"/>
          <w:sz w:val="24"/>
          <w:szCs w:val="24"/>
          <w:bdr w:val="none" w:sz="0" w:space="0" w:color="auto" w:frame="1"/>
          <w:lang w:val="sr-Cyrl-RS" w:eastAsia="sr-Latn-RS"/>
        </w:rPr>
        <w:t>став</w:t>
      </w:r>
      <w:r w:rsidR="00366628" w:rsidRPr="00422E5F">
        <w:rPr>
          <w:rFonts w:ascii="Times New Roman" w:hAnsi="Times New Roman" w:cs="Times New Roman"/>
          <w:b/>
          <w:i/>
          <w:iCs/>
          <w:color w:val="231F20"/>
          <w:sz w:val="24"/>
          <w:szCs w:val="24"/>
          <w:bdr w:val="none" w:sz="0" w:space="0" w:color="auto" w:frame="1"/>
          <w:lang w:eastAsia="sr-Latn-RS"/>
        </w:rPr>
        <w:t xml:space="preserve"> 1.</w:t>
      </w:r>
    </w:p>
    <w:p w:rsidR="00366628" w:rsidRPr="00422E5F" w:rsidRDefault="00AD2765" w:rsidP="00AD2765">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У члану 10.</w:t>
      </w:r>
      <w:r w:rsidR="00405C0E">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val="sr-Cyrl-RS" w:eastAsia="sr-Latn-RS"/>
        </w:rPr>
        <w:t xml:space="preserve">ставу </w:t>
      </w:r>
      <w:r w:rsidR="00366628" w:rsidRPr="00422E5F">
        <w:rPr>
          <w:rFonts w:ascii="Times New Roman" w:hAnsi="Times New Roman" w:cs="Times New Roman"/>
          <w:color w:val="231F20"/>
          <w:sz w:val="24"/>
          <w:szCs w:val="24"/>
          <w:lang w:eastAsia="sr-Latn-RS"/>
        </w:rPr>
        <w:t xml:space="preserve">1.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05C0E" w:rsidRDefault="00405C0E" w:rsidP="00AD2765">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AD2765" w:rsidRPr="00422E5F">
        <w:rPr>
          <w:rFonts w:ascii="Times New Roman" w:hAnsi="Times New Roman" w:cs="Times New Roman"/>
          <w:color w:val="231F20"/>
          <w:sz w:val="24"/>
          <w:szCs w:val="24"/>
          <w:lang w:val="sr-Cyrl-RS" w:eastAsia="sr-Latn-RS"/>
        </w:rPr>
        <w:t>и члана</w:t>
      </w:r>
      <w:r w:rsidR="00366628" w:rsidRPr="00422E5F">
        <w:rPr>
          <w:rFonts w:ascii="Times New Roman" w:hAnsi="Times New Roman" w:cs="Times New Roman"/>
          <w:color w:val="231F20"/>
          <w:sz w:val="24"/>
          <w:szCs w:val="24"/>
          <w:lang w:eastAsia="sr-Latn-RS"/>
        </w:rPr>
        <w:t>2I.</w:t>
      </w:r>
      <w:r>
        <w:rPr>
          <w:rFonts w:ascii="Times New Roman" w:hAnsi="Times New Roman" w:cs="Times New Roman"/>
          <w:color w:val="231F20"/>
          <w:sz w:val="24"/>
          <w:szCs w:val="24"/>
          <w:lang w:val="sr-Cyrl-RS" w:eastAsia="sr-Latn-RS"/>
        </w:rPr>
        <w:t>“</w:t>
      </w:r>
    </w:p>
    <w:p w:rsidR="00366628" w:rsidRPr="00422E5F" w:rsidRDefault="00AD2765" w:rsidP="00AD2765">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замењује се речима</w:t>
      </w:r>
      <w:r w:rsidR="00366628" w:rsidRPr="00422E5F">
        <w:rPr>
          <w:rFonts w:ascii="Times New Roman" w:hAnsi="Times New Roman" w:cs="Times New Roman"/>
          <w:color w:val="231F20"/>
          <w:sz w:val="24"/>
          <w:szCs w:val="24"/>
          <w:lang w:eastAsia="sr-Latn-RS"/>
        </w:rPr>
        <w:t>:</w:t>
      </w:r>
    </w:p>
    <w:p w:rsidR="00366628" w:rsidRPr="00422E5F" w:rsidRDefault="00405C0E" w:rsidP="00AD2765">
      <w:pPr>
        <w:spacing w:after="48" w:line="240" w:lineRule="auto"/>
        <w:ind w:firstLine="408"/>
        <w:jc w:val="both"/>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AD2765" w:rsidRPr="00422E5F">
        <w:rPr>
          <w:rFonts w:ascii="Times New Roman" w:hAnsi="Times New Roman" w:cs="Times New Roman"/>
          <w:color w:val="231F20"/>
          <w:sz w:val="24"/>
          <w:szCs w:val="24"/>
          <w:lang w:val="sr-Cyrl-RS" w:eastAsia="sr-Latn-RS"/>
        </w:rPr>
        <w:t>члана</w:t>
      </w:r>
      <w:r w:rsidR="00366628" w:rsidRPr="00422E5F">
        <w:rPr>
          <w:rFonts w:ascii="Times New Roman" w:hAnsi="Times New Roman" w:cs="Times New Roman"/>
          <w:color w:val="231F20"/>
          <w:sz w:val="24"/>
          <w:szCs w:val="24"/>
          <w:lang w:eastAsia="sr-Latn-RS"/>
        </w:rPr>
        <w:t xml:space="preserve"> 2I </w:t>
      </w:r>
      <w:r w:rsidR="00AD2765"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w:t>
      </w:r>
      <w:r w:rsidR="00AD2765" w:rsidRPr="00422E5F">
        <w:rPr>
          <w:rFonts w:ascii="Times New Roman" w:hAnsi="Times New Roman" w:cs="Times New Roman"/>
          <w:color w:val="231F20"/>
          <w:sz w:val="24"/>
          <w:szCs w:val="24"/>
          <w:lang w:val="sr-Cyrl-RS" w:eastAsia="sr-Latn-RS"/>
        </w:rPr>
        <w:t>члана</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366628" w:rsidRPr="00422E5F" w:rsidRDefault="00AD2765" w:rsidP="00AD2765">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На крај</w:t>
      </w:r>
      <w:r w:rsidR="00A65EFF">
        <w:rPr>
          <w:rFonts w:ascii="Times New Roman" w:hAnsi="Times New Roman" w:cs="Times New Roman"/>
          <w:color w:val="231F20"/>
          <w:sz w:val="24"/>
          <w:szCs w:val="24"/>
          <w:lang w:val="sr-Cyrl-RS" w:eastAsia="sr-Latn-RS"/>
        </w:rPr>
        <w:t>у</w:t>
      </w:r>
      <w:r w:rsidRPr="00422E5F">
        <w:rPr>
          <w:rFonts w:ascii="Times New Roman" w:hAnsi="Times New Roman" w:cs="Times New Roman"/>
          <w:color w:val="231F20"/>
          <w:sz w:val="24"/>
          <w:szCs w:val="24"/>
          <w:lang w:val="sr-Cyrl-RS" w:eastAsia="sr-Latn-RS"/>
        </w:rPr>
        <w:t xml:space="preserve"> члана </w:t>
      </w:r>
      <w:r w:rsidR="00366628" w:rsidRPr="00422E5F">
        <w:rPr>
          <w:rFonts w:ascii="Times New Roman" w:hAnsi="Times New Roman" w:cs="Times New Roman"/>
          <w:color w:val="231F20"/>
          <w:sz w:val="24"/>
          <w:szCs w:val="24"/>
          <w:lang w:eastAsia="sr-Latn-RS"/>
        </w:rPr>
        <w:t xml:space="preserve">10. </w:t>
      </w:r>
      <w:r w:rsidRPr="00422E5F">
        <w:rPr>
          <w:rFonts w:ascii="Times New Roman" w:hAnsi="Times New Roman" w:cs="Times New Roman"/>
          <w:color w:val="231F20"/>
          <w:sz w:val="24"/>
          <w:szCs w:val="24"/>
          <w:lang w:val="sr-Cyrl-RS" w:eastAsia="sr-Latn-RS"/>
        </w:rPr>
        <w:t>става</w:t>
      </w:r>
      <w:r w:rsidR="00366628" w:rsidRPr="00422E5F">
        <w:rPr>
          <w:rFonts w:ascii="Times New Roman" w:hAnsi="Times New Roman" w:cs="Times New Roman"/>
          <w:color w:val="231F20"/>
          <w:sz w:val="24"/>
          <w:szCs w:val="24"/>
          <w:lang w:eastAsia="sr-Latn-RS"/>
        </w:rPr>
        <w:t xml:space="preserve"> 1. </w:t>
      </w:r>
      <w:r w:rsidRPr="00422E5F">
        <w:rPr>
          <w:rFonts w:ascii="Times New Roman" w:hAnsi="Times New Roman" w:cs="Times New Roman"/>
          <w:color w:val="231F20"/>
          <w:sz w:val="24"/>
          <w:szCs w:val="24"/>
          <w:lang w:val="sr-Cyrl-RS" w:eastAsia="sr-Latn-RS"/>
        </w:rPr>
        <w:t xml:space="preserve">Протокола </w:t>
      </w:r>
      <w:r w:rsidR="00A65EFF">
        <w:rPr>
          <w:rFonts w:ascii="Times New Roman" w:hAnsi="Times New Roman" w:cs="Times New Roman"/>
          <w:color w:val="231F20"/>
          <w:sz w:val="24"/>
          <w:szCs w:val="24"/>
          <w:lang w:val="sr-Cyrl-RS" w:eastAsia="sr-Latn-RS"/>
        </w:rPr>
        <w:t>додаје</w:t>
      </w:r>
      <w:r w:rsidRPr="00422E5F">
        <w:rPr>
          <w:rFonts w:ascii="Times New Roman" w:hAnsi="Times New Roman" w:cs="Times New Roman"/>
          <w:color w:val="231F20"/>
          <w:sz w:val="24"/>
          <w:szCs w:val="24"/>
          <w:lang w:val="sr-Cyrl-RS" w:eastAsia="sr-Latn-RS"/>
        </w:rPr>
        <w:t xml:space="preserve"> се следећ</w:t>
      </w:r>
      <w:r w:rsidR="00A65EFF">
        <w:rPr>
          <w:rFonts w:ascii="Times New Roman" w:hAnsi="Times New Roman" w:cs="Times New Roman"/>
          <w:color w:val="231F20"/>
          <w:sz w:val="24"/>
          <w:szCs w:val="24"/>
          <w:lang w:val="sr-Cyrl-RS" w:eastAsia="sr-Latn-RS"/>
        </w:rPr>
        <w:t>и текст</w:t>
      </w:r>
      <w:r w:rsidR="00366628" w:rsidRPr="00422E5F">
        <w:rPr>
          <w:rFonts w:ascii="Times New Roman" w:hAnsi="Times New Roman" w:cs="Times New Roman"/>
          <w:color w:val="231F20"/>
          <w:sz w:val="24"/>
          <w:szCs w:val="24"/>
          <w:lang w:eastAsia="sr-Latn-RS"/>
        </w:rPr>
        <w:t>:</w:t>
      </w:r>
    </w:p>
    <w:p w:rsidR="00366628" w:rsidRPr="00405C0E" w:rsidRDefault="00405C0E" w:rsidP="00AD2765">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sz w:val="24"/>
          <w:szCs w:val="24"/>
          <w:lang w:val="sr-Cyrl-RS"/>
        </w:rPr>
        <w:t>„</w:t>
      </w:r>
      <w:r w:rsidR="00AD2765" w:rsidRPr="00422E5F">
        <w:rPr>
          <w:rFonts w:ascii="Times New Roman" w:hAnsi="Times New Roman" w:cs="Times New Roman"/>
          <w:sz w:val="24"/>
          <w:szCs w:val="24"/>
        </w:rPr>
        <w:t xml:space="preserve"> </w:t>
      </w:r>
      <w:r w:rsidR="00AD2765" w:rsidRPr="00422E5F">
        <w:rPr>
          <w:rFonts w:ascii="Times New Roman" w:hAnsi="Times New Roman" w:cs="Times New Roman"/>
          <w:sz w:val="24"/>
          <w:szCs w:val="24"/>
          <w:lang w:val="sr-Cyrl-RS"/>
        </w:rPr>
        <w:t>У случају да нека од страна које поступају у складу са ставом</w:t>
      </w:r>
      <w:r w:rsidR="00AD2765" w:rsidRPr="00422E5F">
        <w:rPr>
          <w:rFonts w:ascii="Times New Roman" w:hAnsi="Times New Roman" w:cs="Times New Roman"/>
          <w:sz w:val="24"/>
          <w:szCs w:val="24"/>
        </w:rPr>
        <w:t xml:space="preserve"> 1 </w:t>
      </w:r>
      <w:r w:rsidR="00AD2765" w:rsidRPr="00422E5F">
        <w:rPr>
          <w:rFonts w:ascii="Times New Roman" w:hAnsi="Times New Roman" w:cs="Times New Roman"/>
          <w:sz w:val="24"/>
          <w:szCs w:val="24"/>
          <w:lang w:val="sr-Cyrl-RS"/>
        </w:rPr>
        <w:t>члана</w:t>
      </w:r>
      <w:r w:rsidR="00AD2765" w:rsidRPr="00422E5F">
        <w:rPr>
          <w:rFonts w:ascii="Times New Roman" w:hAnsi="Times New Roman" w:cs="Times New Roman"/>
          <w:sz w:val="24"/>
          <w:szCs w:val="24"/>
        </w:rPr>
        <w:t xml:space="preserve"> 5 </w:t>
      </w:r>
      <w:r w:rsidR="00AD2765" w:rsidRPr="00422E5F">
        <w:rPr>
          <w:rFonts w:ascii="Times New Roman" w:hAnsi="Times New Roman" w:cs="Times New Roman"/>
          <w:sz w:val="24"/>
          <w:szCs w:val="24"/>
          <w:lang w:val="sr-Cyrl-RS"/>
        </w:rPr>
        <w:t>одабере да искористи финансирање из било ког другог финансијског механизма који би могао да доведе до покривања било ког дела уговорених повећаних трошкова</w:t>
      </w:r>
      <w:r w:rsidR="00AD2765" w:rsidRPr="00422E5F">
        <w:rPr>
          <w:rFonts w:ascii="Times New Roman" w:hAnsi="Times New Roman" w:cs="Times New Roman"/>
          <w:sz w:val="24"/>
          <w:szCs w:val="24"/>
        </w:rPr>
        <w:t xml:space="preserve">, </w:t>
      </w:r>
      <w:r w:rsidR="00AD2765" w:rsidRPr="00422E5F">
        <w:rPr>
          <w:rFonts w:ascii="Times New Roman" w:hAnsi="Times New Roman" w:cs="Times New Roman"/>
          <w:sz w:val="24"/>
          <w:szCs w:val="24"/>
          <w:lang w:val="sr-Cyrl-RS"/>
        </w:rPr>
        <w:t>тај део неће бити покривени финансијским механизмима у складу са чланом</w:t>
      </w:r>
      <w:r w:rsidR="00AD2765" w:rsidRPr="00422E5F">
        <w:rPr>
          <w:rFonts w:ascii="Times New Roman" w:hAnsi="Times New Roman" w:cs="Times New Roman"/>
          <w:sz w:val="24"/>
          <w:szCs w:val="24"/>
        </w:rPr>
        <w:t xml:space="preserve"> 10 </w:t>
      </w:r>
      <w:r w:rsidR="00AD2765" w:rsidRPr="00422E5F">
        <w:rPr>
          <w:rFonts w:ascii="Times New Roman" w:hAnsi="Times New Roman" w:cs="Times New Roman"/>
          <w:sz w:val="24"/>
          <w:szCs w:val="24"/>
          <w:lang w:val="sr-Cyrl-RS"/>
        </w:rPr>
        <w:t>овог Протокола</w:t>
      </w:r>
      <w:r w:rsidR="00AD2765" w:rsidRPr="00422E5F">
        <w:rPr>
          <w:rFonts w:ascii="Times New Roman" w:hAnsi="Times New Roman" w:cs="Times New Roman"/>
          <w:sz w:val="24"/>
          <w:szCs w:val="24"/>
        </w:rPr>
        <w:t>.</w:t>
      </w:r>
      <w:r>
        <w:rPr>
          <w:rFonts w:ascii="Times New Roman" w:hAnsi="Times New Roman" w:cs="Times New Roman"/>
          <w:sz w:val="24"/>
          <w:szCs w:val="24"/>
          <w:lang w:val="sr-Cyrl-RS"/>
        </w:rPr>
        <w:t>“</w:t>
      </w:r>
    </w:p>
    <w:p w:rsidR="00AD2765" w:rsidRPr="00422E5F" w:rsidRDefault="00AD2765" w:rsidP="00AD2765">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AD2765" w:rsidP="00366628">
      <w:pPr>
        <w:spacing w:after="0" w:line="240" w:lineRule="auto"/>
        <w:ind w:firstLine="408"/>
        <w:textAlignment w:val="baseline"/>
        <w:rPr>
          <w:rFonts w:ascii="Times New Roman" w:hAnsi="Times New Roman" w:cs="Times New Roman"/>
          <w:b/>
          <w:color w:val="231F20"/>
          <w:sz w:val="24"/>
          <w:szCs w:val="24"/>
          <w:lang w:eastAsia="sr-Latn-RS"/>
        </w:rPr>
      </w:pPr>
      <w:r w:rsidRPr="00422E5F">
        <w:rPr>
          <w:rFonts w:ascii="Times New Roman" w:hAnsi="Times New Roman" w:cs="Times New Roman"/>
          <w:b/>
          <w:i/>
          <w:iCs/>
          <w:color w:val="231F20"/>
          <w:sz w:val="24"/>
          <w:szCs w:val="24"/>
          <w:bdr w:val="none" w:sz="0" w:space="0" w:color="auto" w:frame="1"/>
          <w:lang w:val="sr-Cyrl-RS" w:eastAsia="sr-Latn-RS"/>
        </w:rPr>
        <w:t>Члан</w:t>
      </w:r>
      <w:r w:rsidR="00366628" w:rsidRPr="00422E5F">
        <w:rPr>
          <w:rFonts w:ascii="Times New Roman" w:hAnsi="Times New Roman" w:cs="Times New Roman"/>
          <w:b/>
          <w:i/>
          <w:iCs/>
          <w:color w:val="231F20"/>
          <w:sz w:val="24"/>
          <w:szCs w:val="24"/>
          <w:bdr w:val="none" w:sz="0" w:space="0" w:color="auto" w:frame="1"/>
          <w:lang w:eastAsia="sr-Latn-RS"/>
        </w:rPr>
        <w:t xml:space="preserve"> 17.</w:t>
      </w:r>
    </w:p>
    <w:p w:rsidR="00366628" w:rsidRPr="00422E5F" w:rsidRDefault="00AD2765" w:rsidP="00366628">
      <w:pPr>
        <w:spacing w:after="48"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У члану </w:t>
      </w:r>
      <w:r w:rsidR="00366628" w:rsidRPr="00422E5F">
        <w:rPr>
          <w:rFonts w:ascii="Times New Roman" w:hAnsi="Times New Roman" w:cs="Times New Roman"/>
          <w:color w:val="231F20"/>
          <w:sz w:val="24"/>
          <w:szCs w:val="24"/>
          <w:lang w:eastAsia="sr-Latn-RS"/>
        </w:rPr>
        <w:t xml:space="preserve">17. </w:t>
      </w:r>
      <w:r w:rsidRPr="00422E5F">
        <w:rPr>
          <w:rFonts w:ascii="Times New Roman" w:hAnsi="Times New Roman" w:cs="Times New Roman"/>
          <w:color w:val="231F20"/>
          <w:sz w:val="24"/>
          <w:szCs w:val="24"/>
          <w:lang w:val="sr-Cyrl-RS" w:eastAsia="sr-Latn-RS"/>
        </w:rPr>
        <w:t>Протокола речи</w:t>
      </w:r>
      <w:r w:rsidR="00366628" w:rsidRPr="00422E5F">
        <w:rPr>
          <w:rFonts w:ascii="Times New Roman" w:hAnsi="Times New Roman" w:cs="Times New Roman"/>
          <w:color w:val="231F20"/>
          <w:sz w:val="24"/>
          <w:szCs w:val="24"/>
          <w:lang w:eastAsia="sr-Latn-RS"/>
        </w:rPr>
        <w:t>:</w:t>
      </w:r>
    </w:p>
    <w:p w:rsidR="00366628" w:rsidRPr="00422E5F" w:rsidRDefault="00405C0E" w:rsidP="00366628">
      <w:pPr>
        <w:spacing w:after="48" w:line="240" w:lineRule="auto"/>
        <w:ind w:firstLine="408"/>
        <w:textAlignment w:val="baseline"/>
        <w:rPr>
          <w:rFonts w:ascii="Times New Roman" w:hAnsi="Times New Roman" w:cs="Times New Roman"/>
          <w:color w:val="231F20"/>
          <w:sz w:val="24"/>
          <w:szCs w:val="24"/>
          <w:lang w:eastAsia="sr-Latn-RS"/>
        </w:rPr>
      </w:pPr>
      <w:r>
        <w:rPr>
          <w:rFonts w:ascii="Times New Roman" w:hAnsi="Times New Roman" w:cs="Times New Roman"/>
          <w:color w:val="231F20"/>
          <w:sz w:val="24"/>
          <w:szCs w:val="24"/>
          <w:lang w:val="sr-Cyrl-RS" w:eastAsia="sr-Latn-RS"/>
        </w:rPr>
        <w:t>„</w:t>
      </w:r>
      <w:r w:rsidR="00AD2765" w:rsidRPr="00422E5F">
        <w:rPr>
          <w:rFonts w:ascii="Times New Roman" w:hAnsi="Times New Roman" w:cs="Times New Roman"/>
          <w:color w:val="231F20"/>
          <w:sz w:val="24"/>
          <w:szCs w:val="24"/>
          <w:lang w:val="sr-Cyrl-RS" w:eastAsia="sr-Latn-RS"/>
        </w:rPr>
        <w:t>члановима</w:t>
      </w:r>
      <w:r w:rsidR="00366628" w:rsidRPr="00422E5F">
        <w:rPr>
          <w:rFonts w:ascii="Times New Roman" w:hAnsi="Times New Roman" w:cs="Times New Roman"/>
          <w:color w:val="231F20"/>
          <w:sz w:val="24"/>
          <w:szCs w:val="24"/>
          <w:lang w:eastAsia="sr-Latn-RS"/>
        </w:rPr>
        <w:t xml:space="preserve"> 2A. </w:t>
      </w:r>
      <w:r w:rsidR="00AD2765"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2I.</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 xml:space="preserve"> </w:t>
      </w:r>
      <w:r w:rsidR="00AD2765" w:rsidRPr="00422E5F">
        <w:rPr>
          <w:rFonts w:ascii="Times New Roman" w:hAnsi="Times New Roman" w:cs="Times New Roman"/>
          <w:color w:val="231F20"/>
          <w:sz w:val="24"/>
          <w:szCs w:val="24"/>
          <w:lang w:val="sr-Cyrl-RS" w:eastAsia="sr-Latn-RS"/>
        </w:rPr>
        <w:t>замењују се речим</w:t>
      </w:r>
      <w:r w:rsidR="00E901AD" w:rsidRPr="00422E5F">
        <w:rPr>
          <w:rFonts w:ascii="Times New Roman" w:hAnsi="Times New Roman" w:cs="Times New Roman"/>
          <w:color w:val="231F20"/>
          <w:sz w:val="24"/>
          <w:szCs w:val="24"/>
          <w:lang w:val="sr-Cyrl-RS" w:eastAsia="sr-Latn-RS"/>
        </w:rPr>
        <w:t>а</w:t>
      </w:r>
      <w:r w:rsidR="00366628" w:rsidRPr="00422E5F">
        <w:rPr>
          <w:rFonts w:ascii="Times New Roman" w:hAnsi="Times New Roman" w:cs="Times New Roman"/>
          <w:color w:val="231F20"/>
          <w:sz w:val="24"/>
          <w:szCs w:val="24"/>
          <w:lang w:eastAsia="sr-Latn-RS"/>
        </w:rPr>
        <w:t>:</w:t>
      </w:r>
    </w:p>
    <w:p w:rsidR="00366628" w:rsidRPr="00422E5F" w:rsidRDefault="00405C0E" w:rsidP="00366628">
      <w:pPr>
        <w:spacing w:after="48" w:line="240" w:lineRule="auto"/>
        <w:ind w:firstLine="408"/>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w:t>
      </w:r>
      <w:r w:rsidR="00E901AD" w:rsidRPr="00422E5F">
        <w:rPr>
          <w:rFonts w:ascii="Times New Roman" w:hAnsi="Times New Roman" w:cs="Times New Roman"/>
          <w:color w:val="231F20"/>
          <w:sz w:val="24"/>
          <w:szCs w:val="24"/>
          <w:lang w:val="sr-Cyrl-RS" w:eastAsia="sr-Latn-RS"/>
        </w:rPr>
        <w:t>члановима од</w:t>
      </w:r>
      <w:r w:rsidR="00366628" w:rsidRPr="00422E5F">
        <w:rPr>
          <w:rFonts w:ascii="Times New Roman" w:hAnsi="Times New Roman" w:cs="Times New Roman"/>
          <w:color w:val="231F20"/>
          <w:sz w:val="24"/>
          <w:szCs w:val="24"/>
          <w:lang w:eastAsia="sr-Latn-RS"/>
        </w:rPr>
        <w:t xml:space="preserve"> 2A </w:t>
      </w:r>
      <w:r w:rsidR="00E901AD" w:rsidRPr="00422E5F">
        <w:rPr>
          <w:rFonts w:ascii="Times New Roman" w:hAnsi="Times New Roman" w:cs="Times New Roman"/>
          <w:color w:val="231F20"/>
          <w:sz w:val="24"/>
          <w:szCs w:val="24"/>
          <w:lang w:val="sr-Cyrl-RS" w:eastAsia="sr-Latn-RS"/>
        </w:rPr>
        <w:t>до</w:t>
      </w:r>
      <w:r w:rsidR="00366628" w:rsidRPr="00422E5F">
        <w:rPr>
          <w:rFonts w:ascii="Times New Roman" w:hAnsi="Times New Roman" w:cs="Times New Roman"/>
          <w:color w:val="231F20"/>
          <w:sz w:val="24"/>
          <w:szCs w:val="24"/>
          <w:lang w:eastAsia="sr-Latn-RS"/>
        </w:rPr>
        <w:t xml:space="preserve"> 2J</w:t>
      </w:r>
      <w:r>
        <w:rPr>
          <w:rFonts w:ascii="Times New Roman" w:hAnsi="Times New Roman" w:cs="Times New Roman"/>
          <w:color w:val="231F20"/>
          <w:sz w:val="24"/>
          <w:szCs w:val="24"/>
          <w:lang w:val="sr-Cyrl-RS" w:eastAsia="sr-Latn-RS"/>
        </w:rPr>
        <w:t>“</w:t>
      </w:r>
      <w:r w:rsidR="00366628" w:rsidRPr="00422E5F">
        <w:rPr>
          <w:rFonts w:ascii="Times New Roman" w:hAnsi="Times New Roman" w:cs="Times New Roman"/>
          <w:color w:val="231F20"/>
          <w:sz w:val="24"/>
          <w:szCs w:val="24"/>
          <w:lang w:eastAsia="sr-Latn-RS"/>
        </w:rPr>
        <w:t>.</w:t>
      </w:r>
    </w:p>
    <w:p w:rsidR="00E901AD" w:rsidRPr="00422E5F" w:rsidRDefault="00E901AD"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366628" w:rsidRPr="00422E5F" w:rsidRDefault="00E901AD"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val="sr-Cyrl-RS" w:eastAsia="sr-Latn-RS"/>
        </w:rPr>
        <w:t>Анекс</w:t>
      </w:r>
      <w:r w:rsidR="00366628" w:rsidRPr="00422E5F">
        <w:rPr>
          <w:rFonts w:ascii="Times New Roman" w:hAnsi="Times New Roman" w:cs="Times New Roman"/>
          <w:i/>
          <w:iCs/>
          <w:color w:val="231F20"/>
          <w:sz w:val="24"/>
          <w:szCs w:val="24"/>
          <w:bdr w:val="none" w:sz="0" w:space="0" w:color="auto" w:frame="1"/>
          <w:lang w:eastAsia="sr-Latn-RS"/>
        </w:rPr>
        <w:t xml:space="preserve"> A</w:t>
      </w:r>
    </w:p>
    <w:p w:rsidR="00366628" w:rsidRPr="00422E5F" w:rsidRDefault="00E901AD" w:rsidP="00366628">
      <w:pPr>
        <w:spacing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Следећа табела замењује табелу за групу</w:t>
      </w:r>
      <w:r w:rsidR="00366628" w:rsidRPr="00422E5F">
        <w:rPr>
          <w:rFonts w:ascii="Times New Roman" w:hAnsi="Times New Roman" w:cs="Times New Roman"/>
          <w:color w:val="231F20"/>
          <w:sz w:val="24"/>
          <w:szCs w:val="24"/>
          <w:lang w:eastAsia="sr-Latn-RS"/>
        </w:rPr>
        <w:t xml:space="preserve"> I. </w:t>
      </w:r>
      <w:r w:rsidRPr="00422E5F">
        <w:rPr>
          <w:rFonts w:ascii="Times New Roman" w:hAnsi="Times New Roman" w:cs="Times New Roman"/>
          <w:color w:val="231F20"/>
          <w:sz w:val="24"/>
          <w:szCs w:val="24"/>
          <w:lang w:val="sr-Cyrl-RS" w:eastAsia="sr-Latn-RS"/>
        </w:rPr>
        <w:t>из Анекса</w:t>
      </w:r>
      <w:r w:rsidR="00366628" w:rsidRPr="00422E5F">
        <w:rPr>
          <w:rFonts w:ascii="Times New Roman" w:hAnsi="Times New Roman" w:cs="Times New Roman"/>
          <w:color w:val="231F20"/>
          <w:sz w:val="24"/>
          <w:szCs w:val="24"/>
          <w:lang w:eastAsia="sr-Latn-RS"/>
        </w:rPr>
        <w:t xml:space="preserve"> A </w:t>
      </w:r>
      <w:r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w:t>
      </w:r>
    </w:p>
    <w:tbl>
      <w:tblPr>
        <w:tblW w:w="5100" w:type="dxa"/>
        <w:tblCellMar>
          <w:left w:w="0" w:type="dxa"/>
          <w:right w:w="0" w:type="dxa"/>
        </w:tblCellMar>
        <w:tblLook w:val="04A0" w:firstRow="1" w:lastRow="0" w:firstColumn="1" w:lastColumn="0" w:noHBand="0" w:noVBand="1"/>
      </w:tblPr>
      <w:tblGrid>
        <w:gridCol w:w="953"/>
        <w:gridCol w:w="1365"/>
        <w:gridCol w:w="1473"/>
        <w:gridCol w:w="1473"/>
      </w:tblGrid>
      <w:tr w:rsidR="00366628" w:rsidRPr="00422E5F" w:rsidTr="00366628">
        <w:tc>
          <w:tcPr>
            <w:tcW w:w="72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val="sr-Cyrl-RS" w:eastAsia="sr-Latn-RS"/>
              </w:rPr>
            </w:pPr>
            <w:r w:rsidRPr="00422E5F">
              <w:rPr>
                <w:rFonts w:ascii="Times New Roman" w:hAnsi="Times New Roman" w:cs="Times New Roman"/>
                <w:b/>
                <w:bCs/>
                <w:color w:val="231F20"/>
                <w:sz w:val="24"/>
                <w:szCs w:val="24"/>
                <w:bdr w:val="none" w:sz="0" w:space="0" w:color="auto" w:frame="1"/>
                <w:lang w:val="sr-Cyrl-RS" w:eastAsia="sr-Latn-RS"/>
              </w:rPr>
              <w:t>Група</w:t>
            </w:r>
          </w:p>
        </w:tc>
        <w:tc>
          <w:tcPr>
            <w:tcW w:w="78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val="sr-Cyrl-RS" w:eastAsia="sr-Latn-RS"/>
              </w:rPr>
            </w:pPr>
            <w:r w:rsidRPr="00422E5F">
              <w:rPr>
                <w:rFonts w:ascii="Times New Roman" w:hAnsi="Times New Roman" w:cs="Times New Roman"/>
                <w:b/>
                <w:bCs/>
                <w:color w:val="231F20"/>
                <w:sz w:val="24"/>
                <w:szCs w:val="24"/>
                <w:bdr w:val="none" w:sz="0" w:space="0" w:color="auto" w:frame="1"/>
                <w:lang w:val="sr-Cyrl-RS" w:eastAsia="sr-Latn-RS"/>
              </w:rPr>
              <w:t>Супстанца</w:t>
            </w:r>
          </w:p>
        </w:tc>
        <w:tc>
          <w:tcPr>
            <w:tcW w:w="147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Потенцијал оштећења озонског омотача</w:t>
            </w:r>
            <w:r w:rsidR="00366628" w:rsidRPr="00422E5F">
              <w:rPr>
                <w:rFonts w:ascii="Times New Roman" w:hAnsi="Times New Roman" w:cs="Times New Roman"/>
                <w:b/>
                <w:bCs/>
                <w:color w:val="231F20"/>
                <w:sz w:val="24"/>
                <w:szCs w:val="24"/>
                <w:bdr w:val="none" w:sz="0" w:space="0" w:color="auto" w:frame="1"/>
                <w:lang w:eastAsia="sr-Latn-RS"/>
              </w:rPr>
              <w:t>*</w:t>
            </w:r>
          </w:p>
        </w:tc>
        <w:tc>
          <w:tcPr>
            <w:tcW w:w="175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E901AD">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Потенцијал</w:t>
            </w:r>
            <w:r w:rsidR="00366628" w:rsidRPr="00422E5F">
              <w:rPr>
                <w:rFonts w:ascii="Times New Roman" w:hAnsi="Times New Roman" w:cs="Times New Roman"/>
                <w:b/>
                <w:bCs/>
                <w:color w:val="231F20"/>
                <w:sz w:val="24"/>
                <w:szCs w:val="24"/>
                <w:bdr w:val="none" w:sz="0" w:space="0" w:color="auto" w:frame="1"/>
                <w:lang w:eastAsia="sr-Latn-RS"/>
              </w:rPr>
              <w:t xml:space="preserve"> 100-</w:t>
            </w:r>
            <w:r w:rsidRPr="00422E5F">
              <w:rPr>
                <w:rFonts w:ascii="Times New Roman" w:hAnsi="Times New Roman" w:cs="Times New Roman"/>
                <w:b/>
                <w:bCs/>
                <w:color w:val="231F20"/>
                <w:sz w:val="24"/>
                <w:szCs w:val="24"/>
                <w:bdr w:val="none" w:sz="0" w:space="0" w:color="auto" w:frame="1"/>
                <w:lang w:val="sr-Cyrl-RS" w:eastAsia="sr-Latn-RS"/>
              </w:rPr>
              <w:t>годишњег</w:t>
            </w:r>
            <w:r w:rsidR="00366628"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глобалног</w:t>
            </w:r>
            <w:r w:rsidR="00366628"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загревања</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val="sr-Cyrl-RS" w:eastAsia="sr-Latn-RS"/>
              </w:rPr>
              <w:t>Група</w:t>
            </w:r>
            <w:r w:rsidR="00366628" w:rsidRPr="00422E5F">
              <w:rPr>
                <w:rFonts w:ascii="Times New Roman" w:hAnsi="Times New Roman" w:cs="Times New Roman"/>
                <w:i/>
                <w:iCs/>
                <w:color w:val="231F20"/>
                <w:sz w:val="24"/>
                <w:szCs w:val="24"/>
                <w:bdr w:val="none" w:sz="0" w:space="0" w:color="auto" w:frame="1"/>
                <w:lang w:eastAsia="sr-Latn-RS"/>
              </w:rPr>
              <w:t xml:space="preserve"> 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4,750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10,900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6,130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10,000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(CFC-115)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7,370</w:t>
            </w:r>
          </w:p>
        </w:tc>
      </w:tr>
    </w:tbl>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
    <w:p w:rsidR="00366628" w:rsidRPr="00422E5F" w:rsidRDefault="00E901AD"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val="sr-Cyrl-RS" w:eastAsia="sr-Latn-RS"/>
        </w:rPr>
        <w:t>Анекс</w:t>
      </w:r>
      <w:r w:rsidR="00366628" w:rsidRPr="00422E5F">
        <w:rPr>
          <w:rFonts w:ascii="Times New Roman" w:hAnsi="Times New Roman" w:cs="Times New Roman"/>
          <w:i/>
          <w:iCs/>
          <w:color w:val="231F20"/>
          <w:sz w:val="24"/>
          <w:szCs w:val="24"/>
          <w:bdr w:val="none" w:sz="0" w:space="0" w:color="auto" w:frame="1"/>
          <w:lang w:eastAsia="sr-Latn-RS"/>
        </w:rPr>
        <w:t xml:space="preserve"> C </w:t>
      </w:r>
      <w:r w:rsidRPr="00422E5F">
        <w:rPr>
          <w:rFonts w:ascii="Times New Roman" w:hAnsi="Times New Roman" w:cs="Times New Roman"/>
          <w:i/>
          <w:iCs/>
          <w:color w:val="231F20"/>
          <w:sz w:val="24"/>
          <w:szCs w:val="24"/>
          <w:bdr w:val="none" w:sz="0" w:space="0" w:color="auto" w:frame="1"/>
          <w:lang w:val="sr-Cyrl-RS" w:eastAsia="sr-Latn-RS"/>
        </w:rPr>
        <w:t>и</w:t>
      </w:r>
      <w:r w:rsidR="00366628" w:rsidRPr="00422E5F">
        <w:rPr>
          <w:rFonts w:ascii="Times New Roman" w:hAnsi="Times New Roman" w:cs="Times New Roman"/>
          <w:i/>
          <w:iCs/>
          <w:color w:val="231F20"/>
          <w:sz w:val="24"/>
          <w:szCs w:val="24"/>
          <w:bdr w:val="none" w:sz="0" w:space="0" w:color="auto" w:frame="1"/>
          <w:lang w:eastAsia="sr-Latn-RS"/>
        </w:rPr>
        <w:t xml:space="preserve"> </w:t>
      </w:r>
      <w:r w:rsidRPr="00422E5F">
        <w:rPr>
          <w:rFonts w:ascii="Times New Roman" w:hAnsi="Times New Roman" w:cs="Times New Roman"/>
          <w:i/>
          <w:iCs/>
          <w:color w:val="231F20"/>
          <w:sz w:val="24"/>
          <w:szCs w:val="24"/>
          <w:bdr w:val="none" w:sz="0" w:space="0" w:color="auto" w:frame="1"/>
          <w:lang w:val="sr-Cyrl-RS" w:eastAsia="sr-Latn-RS"/>
        </w:rPr>
        <w:t>Анекс</w:t>
      </w:r>
      <w:r w:rsidR="00366628" w:rsidRPr="00422E5F">
        <w:rPr>
          <w:rFonts w:ascii="Times New Roman" w:hAnsi="Times New Roman" w:cs="Times New Roman"/>
          <w:i/>
          <w:iCs/>
          <w:color w:val="231F20"/>
          <w:sz w:val="24"/>
          <w:szCs w:val="24"/>
          <w:bdr w:val="none" w:sz="0" w:space="0" w:color="auto" w:frame="1"/>
          <w:lang w:eastAsia="sr-Latn-RS"/>
        </w:rPr>
        <w:t xml:space="preserve"> F</w:t>
      </w:r>
    </w:p>
    <w:p w:rsidR="00366628" w:rsidRPr="00422E5F" w:rsidRDefault="00E901AD" w:rsidP="00366628">
      <w:pPr>
        <w:spacing w:line="240" w:lineRule="auto"/>
        <w:ind w:firstLine="408"/>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Следећа табела замењује табелу за групу</w:t>
      </w:r>
      <w:r w:rsidR="00366628" w:rsidRPr="00422E5F">
        <w:rPr>
          <w:rFonts w:ascii="Times New Roman" w:hAnsi="Times New Roman" w:cs="Times New Roman"/>
          <w:color w:val="231F20"/>
          <w:sz w:val="24"/>
          <w:szCs w:val="24"/>
          <w:lang w:eastAsia="sr-Latn-RS"/>
        </w:rPr>
        <w:t xml:space="preserve"> I.</w:t>
      </w:r>
      <w:r w:rsidR="00405C0E">
        <w:rPr>
          <w:rFonts w:ascii="Times New Roman" w:hAnsi="Times New Roman" w:cs="Times New Roman"/>
          <w:color w:val="231F20"/>
          <w:sz w:val="24"/>
          <w:szCs w:val="24"/>
          <w:lang w:val="sr-Cyrl-RS" w:eastAsia="sr-Latn-RS"/>
        </w:rPr>
        <w:t xml:space="preserve"> </w:t>
      </w:r>
      <w:r w:rsidRPr="00422E5F">
        <w:rPr>
          <w:rFonts w:ascii="Times New Roman" w:hAnsi="Times New Roman" w:cs="Times New Roman"/>
          <w:color w:val="231F20"/>
          <w:sz w:val="24"/>
          <w:szCs w:val="24"/>
          <w:lang w:val="sr-Cyrl-RS" w:eastAsia="sr-Latn-RS"/>
        </w:rPr>
        <w:t>из</w:t>
      </w:r>
      <w:r w:rsidR="00366628" w:rsidRPr="00422E5F">
        <w:rPr>
          <w:rFonts w:ascii="Times New Roman" w:hAnsi="Times New Roman" w:cs="Times New Roman"/>
          <w:color w:val="231F20"/>
          <w:sz w:val="24"/>
          <w:szCs w:val="24"/>
          <w:lang w:eastAsia="sr-Latn-RS"/>
        </w:rPr>
        <w:t xml:space="preserve"> </w:t>
      </w:r>
      <w:r w:rsidRPr="00422E5F">
        <w:rPr>
          <w:rFonts w:ascii="Times New Roman" w:hAnsi="Times New Roman" w:cs="Times New Roman"/>
          <w:color w:val="231F20"/>
          <w:sz w:val="24"/>
          <w:szCs w:val="24"/>
          <w:lang w:val="sr-Cyrl-RS" w:eastAsia="sr-Latn-RS"/>
        </w:rPr>
        <w:t>Анекса</w:t>
      </w:r>
      <w:r w:rsidR="00405C0E">
        <w:rPr>
          <w:rFonts w:ascii="Times New Roman" w:hAnsi="Times New Roman" w:cs="Times New Roman"/>
          <w:color w:val="231F20"/>
          <w:sz w:val="24"/>
          <w:szCs w:val="24"/>
          <w:lang w:val="sr-Cyrl-RS" w:eastAsia="sr-Latn-RS"/>
        </w:rPr>
        <w:t xml:space="preserve"> </w:t>
      </w:r>
      <w:r w:rsidR="00366628" w:rsidRPr="00422E5F">
        <w:rPr>
          <w:rFonts w:ascii="Times New Roman" w:hAnsi="Times New Roman" w:cs="Times New Roman"/>
          <w:color w:val="231F20"/>
          <w:sz w:val="24"/>
          <w:szCs w:val="24"/>
          <w:lang w:eastAsia="sr-Latn-RS"/>
        </w:rPr>
        <w:t xml:space="preserve">C </w:t>
      </w:r>
      <w:r w:rsidRPr="00422E5F">
        <w:rPr>
          <w:rFonts w:ascii="Times New Roman" w:hAnsi="Times New Roman" w:cs="Times New Roman"/>
          <w:color w:val="231F20"/>
          <w:sz w:val="24"/>
          <w:szCs w:val="24"/>
          <w:lang w:val="sr-Cyrl-RS" w:eastAsia="sr-Latn-RS"/>
        </w:rPr>
        <w:t>Протокола</w:t>
      </w:r>
      <w:r w:rsidR="00366628" w:rsidRPr="00422E5F">
        <w:rPr>
          <w:rFonts w:ascii="Times New Roman" w:hAnsi="Times New Roman" w:cs="Times New Roman"/>
          <w:color w:val="231F20"/>
          <w:sz w:val="24"/>
          <w:szCs w:val="24"/>
          <w:lang w:eastAsia="sr-Latn-RS"/>
        </w:rPr>
        <w:t>:</w:t>
      </w:r>
    </w:p>
    <w:tbl>
      <w:tblPr>
        <w:tblW w:w="5100" w:type="dxa"/>
        <w:tblCellMar>
          <w:left w:w="0" w:type="dxa"/>
          <w:right w:w="0" w:type="dxa"/>
        </w:tblCellMar>
        <w:tblLook w:val="04A0" w:firstRow="1" w:lastRow="0" w:firstColumn="1" w:lastColumn="0" w:noHBand="0" w:noVBand="1"/>
      </w:tblPr>
      <w:tblGrid>
        <w:gridCol w:w="1860"/>
        <w:gridCol w:w="1365"/>
        <w:gridCol w:w="1071"/>
        <w:gridCol w:w="1473"/>
        <w:gridCol w:w="1473"/>
      </w:tblGrid>
      <w:tr w:rsidR="00366628" w:rsidRPr="00422E5F" w:rsidTr="00366628">
        <w:tc>
          <w:tcPr>
            <w:tcW w:w="79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Група</w:t>
            </w:r>
          </w:p>
        </w:tc>
        <w:tc>
          <w:tcPr>
            <w:tcW w:w="93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Супстанца</w:t>
            </w:r>
          </w:p>
        </w:tc>
        <w:tc>
          <w:tcPr>
            <w:tcW w:w="52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E901AD">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Број</w:t>
            </w:r>
            <w:r w:rsidR="00366628"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изомера</w:t>
            </w:r>
          </w:p>
        </w:tc>
        <w:tc>
          <w:tcPr>
            <w:tcW w:w="112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Потенцијал оштећења озонског омотача</w:t>
            </w:r>
            <w:r w:rsidRPr="00422E5F">
              <w:rPr>
                <w:rFonts w:ascii="Times New Roman" w:hAnsi="Times New Roman" w:cs="Times New Roman"/>
                <w:b/>
                <w:bCs/>
                <w:color w:val="231F20"/>
                <w:sz w:val="24"/>
                <w:szCs w:val="24"/>
                <w:bdr w:val="none" w:sz="0" w:space="0" w:color="auto" w:frame="1"/>
                <w:lang w:eastAsia="sr-Latn-RS"/>
              </w:rPr>
              <w:t>*</w:t>
            </w:r>
          </w:p>
        </w:tc>
        <w:tc>
          <w:tcPr>
            <w:tcW w:w="126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Потенцијал</w:t>
            </w:r>
            <w:r w:rsidRPr="00422E5F">
              <w:rPr>
                <w:rFonts w:ascii="Times New Roman" w:hAnsi="Times New Roman" w:cs="Times New Roman"/>
                <w:b/>
                <w:bCs/>
                <w:color w:val="231F20"/>
                <w:sz w:val="24"/>
                <w:szCs w:val="24"/>
                <w:bdr w:val="none" w:sz="0" w:space="0" w:color="auto" w:frame="1"/>
                <w:lang w:eastAsia="sr-Latn-RS"/>
              </w:rPr>
              <w:t xml:space="preserve"> 100-</w:t>
            </w:r>
            <w:r w:rsidRPr="00422E5F">
              <w:rPr>
                <w:rFonts w:ascii="Times New Roman" w:hAnsi="Times New Roman" w:cs="Times New Roman"/>
                <w:b/>
                <w:bCs/>
                <w:color w:val="231F20"/>
                <w:sz w:val="24"/>
                <w:szCs w:val="24"/>
                <w:bdr w:val="none" w:sz="0" w:space="0" w:color="auto" w:frame="1"/>
                <w:lang w:val="sr-Cyrl-RS" w:eastAsia="sr-Latn-RS"/>
              </w:rPr>
              <w:t>годишњег</w:t>
            </w:r>
            <w:r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глобалног</w:t>
            </w:r>
            <w:r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загревања</w:t>
            </w:r>
            <w:r w:rsidRPr="00422E5F">
              <w:rPr>
                <w:rFonts w:ascii="Times New Roman" w:hAnsi="Times New Roman" w:cs="Times New Roman"/>
                <w:b/>
                <w:bCs/>
                <w:color w:val="231F20"/>
                <w:sz w:val="24"/>
                <w:szCs w:val="24"/>
                <w:bdr w:val="none" w:sz="0" w:space="0" w:color="auto" w:frame="1"/>
                <w:lang w:eastAsia="sr-Latn-RS"/>
              </w:rPr>
              <w:t xml:space="preserve"> </w:t>
            </w:r>
            <w:r w:rsidR="00366628" w:rsidRPr="00422E5F">
              <w:rPr>
                <w:rFonts w:ascii="Times New Roman" w:hAnsi="Times New Roman" w:cs="Times New Roman"/>
                <w:b/>
                <w:bCs/>
                <w:color w:val="231F20"/>
                <w:sz w:val="24"/>
                <w:szCs w:val="24"/>
                <w:bdr w:val="none" w:sz="0" w:space="0" w:color="auto" w:frame="1"/>
                <w:lang w:eastAsia="sr-Latn-RS"/>
              </w:rPr>
              <w:t>***</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E901AD"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Група</w:t>
            </w:r>
            <w:r w:rsidR="00366628" w:rsidRPr="00422E5F">
              <w:rPr>
                <w:rFonts w:ascii="Times New Roman" w:hAnsi="Times New Roman" w:cs="Times New Roman"/>
                <w:i/>
                <w:iCs/>
                <w:color w:val="231F20"/>
                <w:sz w:val="24"/>
                <w:szCs w:val="24"/>
                <w:bdr w:val="none" w:sz="0" w:space="0" w:color="auto" w:frame="1"/>
                <w:lang w:eastAsia="sr-Latn-RS"/>
              </w:rPr>
              <w:t xml:space="preserve"> 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151</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0,055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1810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roofErr w:type="spellStart"/>
            <w:r w:rsidRPr="00422E5F">
              <w:rPr>
                <w:rFonts w:ascii="Times New Roman" w:hAnsi="Times New Roman" w:cs="Times New Roman"/>
                <w:color w:val="231F20"/>
                <w:sz w:val="24"/>
                <w:szCs w:val="24"/>
                <w:lang w:eastAsia="sr-Latn-RS"/>
              </w:rPr>
              <w:t>CHFCl</w:t>
            </w:r>
            <w:proofErr w:type="spellEnd"/>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(HCFC-31)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0,02-0,08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0,02-0,06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77</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CHCl</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609</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CHFClCF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(HCFC-124)**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(HCFC-131)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0,007-0,05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(HCFC-132)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0,008-0,05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(HCFC-133)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0,02-0,06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0,005-0,07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(HCFC-141b)**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0,11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725</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0,008-0,07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(HCFC-142b)**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0,065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2310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(HCFC-151)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0,003-0,005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HFCl</w:t>
            </w:r>
            <w:r w:rsidRPr="00422E5F">
              <w:rPr>
                <w:rFonts w:ascii="Times New Roman" w:hAnsi="Times New Roman" w:cs="Times New Roman"/>
                <w:color w:val="231F20"/>
                <w:sz w:val="24"/>
                <w:szCs w:val="24"/>
                <w:vertAlign w:val="subscript"/>
                <w:lang w:eastAsia="sr-Latn-RS"/>
              </w:rPr>
              <w:t>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0,015-0,07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0,01-0,08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0,02-0,07</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(HCFC-225ca)**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122</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CHClF</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(HCFC-225cb)**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0,033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595</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HF</w:t>
            </w:r>
            <w:r w:rsidRPr="00422E5F">
              <w:rPr>
                <w:rFonts w:ascii="Times New Roman" w:hAnsi="Times New Roman" w:cs="Times New Roman"/>
                <w:color w:val="231F20"/>
                <w:sz w:val="24"/>
                <w:szCs w:val="24"/>
                <w:vertAlign w:val="subscript"/>
                <w:lang w:eastAsia="sr-Latn-RS"/>
              </w:rPr>
              <w:t>6</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(HCFC-226)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0,02-0,10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0,05-0,09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0,008-0,10</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0,007-0,23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0,01-0,28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(HCFC-235)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0,03-0,52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0,004-0,09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0,005-0,13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18</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0,007-0,12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(HCFC-244)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0,009-0,14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(HCFC-251)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0,001-0,01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(HCFC-252)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0,005-0,04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4</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(HCFC-253)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0,003-0,03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FCl</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(HCFC-261)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0,002-0,02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5</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(HCFC-262)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0,002-0,02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H</w:t>
            </w:r>
            <w:r w:rsidRPr="00422E5F">
              <w:rPr>
                <w:rFonts w:ascii="Times New Roman" w:hAnsi="Times New Roman" w:cs="Times New Roman"/>
                <w:color w:val="231F20"/>
                <w:sz w:val="24"/>
                <w:szCs w:val="24"/>
                <w:vertAlign w:val="subscript"/>
                <w:lang w:eastAsia="sr-Latn-RS"/>
              </w:rPr>
              <w:t>6</w:t>
            </w:r>
            <w:r w:rsidRPr="00422E5F">
              <w:rPr>
                <w:rFonts w:ascii="Times New Roman" w:hAnsi="Times New Roman" w:cs="Times New Roman"/>
                <w:color w:val="231F20"/>
                <w:sz w:val="24"/>
                <w:szCs w:val="24"/>
                <w:lang w:eastAsia="sr-Latn-RS"/>
              </w:rPr>
              <w:t>FCl</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(HCFC-271)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0,001-0,03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color w:val="231F20"/>
                <w:sz w:val="24"/>
                <w:szCs w:val="24"/>
                <w:lang w:eastAsia="sr-Latn-RS"/>
              </w:rPr>
            </w:pPr>
          </w:p>
        </w:tc>
      </w:tr>
    </w:tbl>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
    <w:p w:rsidR="007B6807" w:rsidRPr="00422E5F" w:rsidRDefault="00366628" w:rsidP="007B6807">
      <w:pPr>
        <w:pStyle w:val="BodyText"/>
        <w:tabs>
          <w:tab w:val="left" w:pos="9356"/>
        </w:tabs>
        <w:spacing w:after="120"/>
        <w:ind w:right="-23"/>
        <w:jc w:val="both"/>
      </w:pPr>
      <w:r w:rsidRPr="00422E5F">
        <w:rPr>
          <w:color w:val="231F20"/>
          <w:lang w:eastAsia="sr-Latn-RS"/>
        </w:rPr>
        <w:t xml:space="preserve">* </w:t>
      </w:r>
      <w:r w:rsidR="0048132A" w:rsidRPr="00422E5F">
        <w:rPr>
          <w:color w:val="231F20"/>
          <w:lang w:val="sr-Cyrl-RS" w:eastAsia="sr-Latn-RS"/>
        </w:rPr>
        <w:t>Тамо где је назначен опсег за потенцијал за оштећење озонског омотача</w:t>
      </w:r>
      <w:r w:rsidR="0048132A" w:rsidRPr="00422E5F">
        <w:t xml:space="preserve"> (</w:t>
      </w:r>
      <w:r w:rsidR="007B6807" w:rsidRPr="00422E5F">
        <w:t>ODP</w:t>
      </w:r>
      <w:r w:rsidR="0048132A" w:rsidRPr="00422E5F">
        <w:t xml:space="preserve">), </w:t>
      </w:r>
      <w:r w:rsidR="0048132A" w:rsidRPr="00422E5F">
        <w:rPr>
          <w:lang w:val="sr-Cyrl-RS"/>
        </w:rPr>
        <w:t>у сврхе овог Протокола користиће се највиша вредност у том опсегу</w:t>
      </w:r>
      <w:r w:rsidR="0048132A" w:rsidRPr="00422E5F">
        <w:t xml:space="preserve">. </w:t>
      </w:r>
      <w:r w:rsidR="0048132A" w:rsidRPr="00422E5F">
        <w:rPr>
          <w:lang w:val="sr-Cyrl-RS"/>
        </w:rPr>
        <w:t xml:space="preserve">Вредности </w:t>
      </w:r>
      <w:r w:rsidR="007B6807" w:rsidRPr="00422E5F">
        <w:rPr>
          <w:lang w:val="sr-Latn-RS"/>
        </w:rPr>
        <w:t>ODP</w:t>
      </w:r>
      <w:r w:rsidR="0048132A" w:rsidRPr="00422E5F">
        <w:rPr>
          <w:lang w:val="sr-Cyrl-RS"/>
        </w:rPr>
        <w:t xml:space="preserve"> које су наведене као појединачне вредности одређене су из прорачуна на основу лабораторијских мерења.</w:t>
      </w:r>
      <w:r w:rsidR="0048132A" w:rsidRPr="00422E5F">
        <w:t xml:space="preserve"> </w:t>
      </w:r>
      <w:r w:rsidR="0048132A" w:rsidRPr="00422E5F">
        <w:rPr>
          <w:lang w:val="sr-Cyrl-RS"/>
        </w:rPr>
        <w:t>Оне које су наведене као опсег заснивају се на проценама и мање су сигурне.</w:t>
      </w:r>
      <w:r w:rsidR="0048132A" w:rsidRPr="00422E5F">
        <w:t xml:space="preserve"> </w:t>
      </w:r>
      <w:r w:rsidR="0048132A" w:rsidRPr="00422E5F">
        <w:rPr>
          <w:lang w:val="sr-Cyrl-RS"/>
        </w:rPr>
        <w:t xml:space="preserve">Опсег </w:t>
      </w:r>
      <w:r w:rsidR="0048132A" w:rsidRPr="00422E5F">
        <w:rPr>
          <w:lang w:val="sr-Cyrl-RS"/>
        </w:rPr>
        <w:lastRenderedPageBreak/>
        <w:t>се односи на групу изомера</w:t>
      </w:r>
      <w:r w:rsidR="0048132A" w:rsidRPr="00422E5F">
        <w:t xml:space="preserve">. </w:t>
      </w:r>
      <w:r w:rsidR="0048132A" w:rsidRPr="00422E5F">
        <w:rPr>
          <w:lang w:val="sr-Cyrl-RS"/>
        </w:rPr>
        <w:t xml:space="preserve">Виша вредност је процењени </w:t>
      </w:r>
      <w:r w:rsidR="007B6807" w:rsidRPr="00422E5F">
        <w:rPr>
          <w:lang w:val="sr-Latn-RS"/>
        </w:rPr>
        <w:t>ODP</w:t>
      </w:r>
      <w:r w:rsidR="0048132A" w:rsidRPr="00422E5F">
        <w:rPr>
          <w:lang w:val="sr-Cyrl-RS"/>
        </w:rPr>
        <w:t xml:space="preserve"> оног изомера који има највиши </w:t>
      </w:r>
      <w:r w:rsidR="007B6807" w:rsidRPr="00422E5F">
        <w:rPr>
          <w:lang w:val="sr-Latn-RS"/>
        </w:rPr>
        <w:t>ODP</w:t>
      </w:r>
      <w:r w:rsidR="007B6807" w:rsidRPr="00422E5F">
        <w:rPr>
          <w:lang w:val="sr-Cyrl-RS"/>
        </w:rPr>
        <w:t>, до</w:t>
      </w:r>
      <w:r w:rsidR="0048132A" w:rsidRPr="00422E5F">
        <w:rPr>
          <w:lang w:val="sr-Cyrl-RS"/>
        </w:rPr>
        <w:t xml:space="preserve">к је нижа вредност </w:t>
      </w:r>
      <w:r w:rsidR="007B6807" w:rsidRPr="00422E5F">
        <w:rPr>
          <w:lang w:val="sr-Cyrl-RS"/>
        </w:rPr>
        <w:t>процењени О</w:t>
      </w:r>
      <w:r w:rsidR="007B6807" w:rsidRPr="00422E5F">
        <w:rPr>
          <w:lang w:val="sr-Latn-RS"/>
        </w:rPr>
        <w:t>DP</w:t>
      </w:r>
      <w:r w:rsidR="007B6807" w:rsidRPr="00422E5F">
        <w:rPr>
          <w:lang w:val="sr-Cyrl-RS"/>
        </w:rPr>
        <w:t xml:space="preserve"> оног изомера који има најнижи О</w:t>
      </w:r>
      <w:r w:rsidR="007B6807" w:rsidRPr="00422E5F">
        <w:rPr>
          <w:lang w:val="sr-Latn-RS"/>
        </w:rPr>
        <w:t>DP</w:t>
      </w:r>
      <w:r w:rsidR="0048132A" w:rsidRPr="00422E5F">
        <w:t>.</w:t>
      </w:r>
    </w:p>
    <w:p w:rsidR="0048132A" w:rsidRPr="00422E5F" w:rsidRDefault="00366628" w:rsidP="007B6807">
      <w:pPr>
        <w:pStyle w:val="BodyText"/>
        <w:tabs>
          <w:tab w:val="left" w:pos="9356"/>
        </w:tabs>
        <w:spacing w:after="120"/>
        <w:ind w:right="-23"/>
        <w:jc w:val="both"/>
      </w:pPr>
      <w:r w:rsidRPr="00422E5F">
        <w:rPr>
          <w:color w:val="231F20"/>
          <w:lang w:eastAsia="sr-Latn-RS"/>
        </w:rPr>
        <w:t xml:space="preserve">** </w:t>
      </w:r>
      <w:r w:rsidR="0048132A" w:rsidRPr="00422E5F">
        <w:rPr>
          <w:color w:val="231F20"/>
          <w:lang w:val="sr-Cyrl-RS" w:eastAsia="sr-Latn-RS"/>
        </w:rPr>
        <w:t>Означава супстанце које су комерцијално најрентабилније са одговарајућим</w:t>
      </w:r>
      <w:r w:rsidR="00E901AD" w:rsidRPr="00422E5F">
        <w:t xml:space="preserve"> </w:t>
      </w:r>
      <w:r w:rsidR="0048132A" w:rsidRPr="00422E5F">
        <w:rPr>
          <w:lang w:val="sr-Cyrl-RS"/>
        </w:rPr>
        <w:t>ОДП вредностима намењене да се користе у сврхе овог Протокола</w:t>
      </w:r>
      <w:r w:rsidR="00E901AD" w:rsidRPr="00422E5F">
        <w:t>.</w:t>
      </w:r>
    </w:p>
    <w:p w:rsidR="00366628" w:rsidRPr="00422E5F" w:rsidRDefault="007B6807" w:rsidP="0048132A">
      <w:pPr>
        <w:pStyle w:val="BodyText"/>
        <w:tabs>
          <w:tab w:val="left" w:pos="0"/>
          <w:tab w:val="left" w:pos="9356"/>
        </w:tabs>
        <w:spacing w:after="120"/>
        <w:ind w:right="-23"/>
        <w:jc w:val="both"/>
        <w:rPr>
          <w:lang w:val="sr-Cyrl-RS"/>
        </w:rPr>
      </w:pPr>
      <w:r w:rsidRPr="00422E5F">
        <w:rPr>
          <w:color w:val="231F20"/>
          <w:lang w:eastAsia="sr-Latn-RS"/>
        </w:rPr>
        <w:t>***</w:t>
      </w:r>
      <w:r w:rsidRPr="00422E5F">
        <w:rPr>
          <w:color w:val="231F20"/>
          <w:lang w:val="sr-Cyrl-RS" w:eastAsia="sr-Latn-RS"/>
        </w:rPr>
        <w:t xml:space="preserve">За супстанце за које није наведен потенцијал глобалног загревања задата вредност 0 примењује се до укључивања вредности потенцијала глобалног загревања применом поступка предвиђеног чланом </w:t>
      </w:r>
      <w:r w:rsidR="00366628" w:rsidRPr="00422E5F">
        <w:rPr>
          <w:color w:val="231F20"/>
          <w:lang w:eastAsia="sr-Latn-RS"/>
        </w:rPr>
        <w:t xml:space="preserve">2. </w:t>
      </w:r>
      <w:r w:rsidRPr="00422E5F">
        <w:rPr>
          <w:color w:val="231F20"/>
          <w:lang w:val="sr-Cyrl-RS" w:eastAsia="sr-Latn-RS"/>
        </w:rPr>
        <w:t>ставом</w:t>
      </w:r>
      <w:r w:rsidR="00366628" w:rsidRPr="00422E5F">
        <w:rPr>
          <w:color w:val="231F20"/>
          <w:lang w:eastAsia="sr-Latn-RS"/>
        </w:rPr>
        <w:t xml:space="preserve"> 9. </w:t>
      </w:r>
      <w:r w:rsidRPr="00422E5F">
        <w:rPr>
          <w:color w:val="231F20"/>
          <w:lang w:val="sr-Cyrl-RS" w:eastAsia="sr-Latn-RS"/>
        </w:rPr>
        <w:t>подставом</w:t>
      </w:r>
      <w:r w:rsidR="00366628" w:rsidRPr="00422E5F">
        <w:rPr>
          <w:color w:val="231F20"/>
          <w:lang w:eastAsia="sr-Latn-RS"/>
        </w:rPr>
        <w:t xml:space="preserve"> (a) </w:t>
      </w:r>
      <w:r w:rsidRPr="00422E5F">
        <w:rPr>
          <w:color w:val="231F20"/>
          <w:lang w:val="sr-Cyrl-RS" w:eastAsia="sr-Latn-RS"/>
        </w:rPr>
        <w:t>подтачком</w:t>
      </w:r>
      <w:r w:rsidR="00366628" w:rsidRPr="00422E5F">
        <w:rPr>
          <w:color w:val="231F20"/>
          <w:lang w:eastAsia="sr-Latn-RS"/>
        </w:rPr>
        <w:t xml:space="preserve"> ii.</w:t>
      </w:r>
    </w:p>
    <w:p w:rsidR="0048132A" w:rsidRPr="00422E5F" w:rsidRDefault="0048132A" w:rsidP="00366628">
      <w:pPr>
        <w:spacing w:before="255" w:after="48" w:line="240" w:lineRule="auto"/>
        <w:textAlignment w:val="baseline"/>
        <w:rPr>
          <w:rFonts w:ascii="Times New Roman" w:hAnsi="Times New Roman" w:cs="Times New Roman"/>
          <w:color w:val="231F20"/>
          <w:sz w:val="24"/>
          <w:szCs w:val="24"/>
          <w:lang w:val="sr-Cyrl-RS" w:eastAsia="sr-Latn-RS"/>
        </w:rPr>
      </w:pPr>
    </w:p>
    <w:p w:rsidR="00366628" w:rsidRPr="00422E5F" w:rsidRDefault="004E0EAA" w:rsidP="004E0EAA">
      <w:pPr>
        <w:spacing w:after="48" w:line="240" w:lineRule="auto"/>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После</w:t>
      </w:r>
      <w:r w:rsidR="007B6807" w:rsidRPr="00422E5F">
        <w:rPr>
          <w:rFonts w:ascii="Times New Roman" w:hAnsi="Times New Roman" w:cs="Times New Roman"/>
          <w:color w:val="231F20"/>
          <w:sz w:val="24"/>
          <w:szCs w:val="24"/>
          <w:lang w:val="sr-Cyrl-RS" w:eastAsia="sr-Latn-RS"/>
        </w:rPr>
        <w:t xml:space="preserve"> Анекса</w:t>
      </w:r>
      <w:r w:rsidR="00366628" w:rsidRPr="00422E5F">
        <w:rPr>
          <w:rFonts w:ascii="Times New Roman" w:hAnsi="Times New Roman" w:cs="Times New Roman"/>
          <w:color w:val="231F20"/>
          <w:sz w:val="24"/>
          <w:szCs w:val="24"/>
          <w:lang w:eastAsia="sr-Latn-RS"/>
        </w:rPr>
        <w:t xml:space="preserve"> E </w:t>
      </w:r>
      <w:r w:rsidR="007B6807" w:rsidRPr="00422E5F">
        <w:rPr>
          <w:rFonts w:ascii="Times New Roman" w:hAnsi="Times New Roman" w:cs="Times New Roman"/>
          <w:color w:val="231F20"/>
          <w:sz w:val="24"/>
          <w:szCs w:val="24"/>
          <w:lang w:val="sr-Cyrl-RS" w:eastAsia="sr-Latn-RS"/>
        </w:rPr>
        <w:t>Протоколу треба додати</w:t>
      </w:r>
      <w:r w:rsidR="00366628" w:rsidRPr="00422E5F">
        <w:rPr>
          <w:rFonts w:ascii="Times New Roman" w:hAnsi="Times New Roman" w:cs="Times New Roman"/>
          <w:color w:val="231F20"/>
          <w:sz w:val="24"/>
          <w:szCs w:val="24"/>
          <w:lang w:eastAsia="sr-Latn-RS"/>
        </w:rPr>
        <w:t xml:space="preserve"> </w:t>
      </w:r>
      <w:r w:rsidR="007B6807" w:rsidRPr="00422E5F">
        <w:rPr>
          <w:rFonts w:ascii="Times New Roman" w:hAnsi="Times New Roman" w:cs="Times New Roman"/>
          <w:color w:val="231F20"/>
          <w:sz w:val="24"/>
          <w:szCs w:val="24"/>
          <w:lang w:val="sr-Cyrl-RS" w:eastAsia="sr-Latn-RS"/>
        </w:rPr>
        <w:t>следећи Анекс</w:t>
      </w:r>
      <w:r w:rsidR="00366628" w:rsidRPr="00422E5F">
        <w:rPr>
          <w:rFonts w:ascii="Times New Roman" w:hAnsi="Times New Roman" w:cs="Times New Roman"/>
          <w:color w:val="231F20"/>
          <w:sz w:val="24"/>
          <w:szCs w:val="24"/>
          <w:lang w:eastAsia="sr-Latn-RS"/>
        </w:rPr>
        <w:t>:</w:t>
      </w:r>
    </w:p>
    <w:p w:rsidR="0048132A" w:rsidRPr="00422E5F" w:rsidRDefault="0048132A"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366628" w:rsidRPr="00422E5F" w:rsidRDefault="00405C0E" w:rsidP="00366628">
      <w:pPr>
        <w:spacing w:line="240" w:lineRule="auto"/>
        <w:jc w:val="center"/>
        <w:textAlignment w:val="baseline"/>
        <w:rPr>
          <w:rFonts w:ascii="Times New Roman" w:hAnsi="Times New Roman" w:cs="Times New Roman"/>
          <w:color w:val="231F20"/>
          <w:sz w:val="24"/>
          <w:szCs w:val="24"/>
          <w:lang w:eastAsia="sr-Latn-RS"/>
        </w:rPr>
      </w:pPr>
      <w:r>
        <w:rPr>
          <w:rFonts w:ascii="Times New Roman" w:hAnsi="Times New Roman" w:cs="Times New Roman"/>
          <w:b/>
          <w:i/>
          <w:iCs/>
          <w:color w:val="231F20"/>
          <w:sz w:val="24"/>
          <w:szCs w:val="24"/>
          <w:bdr w:val="none" w:sz="0" w:space="0" w:color="auto" w:frame="1"/>
          <w:lang w:val="sr-Cyrl-RS" w:eastAsia="sr-Latn-RS"/>
        </w:rPr>
        <w:t>„</w:t>
      </w:r>
      <w:r w:rsidR="007B6807" w:rsidRPr="00422E5F">
        <w:rPr>
          <w:rFonts w:ascii="Times New Roman" w:hAnsi="Times New Roman" w:cs="Times New Roman"/>
          <w:b/>
          <w:i/>
          <w:iCs/>
          <w:color w:val="231F20"/>
          <w:sz w:val="24"/>
          <w:szCs w:val="24"/>
          <w:bdr w:val="none" w:sz="0" w:space="0" w:color="auto" w:frame="1"/>
          <w:lang w:val="sr-Cyrl-RS" w:eastAsia="sr-Latn-RS"/>
        </w:rPr>
        <w:t>Анекс</w:t>
      </w:r>
      <w:r w:rsidR="00366628" w:rsidRPr="00422E5F">
        <w:rPr>
          <w:rFonts w:ascii="Times New Roman" w:hAnsi="Times New Roman" w:cs="Times New Roman"/>
          <w:b/>
          <w:i/>
          <w:iCs/>
          <w:color w:val="231F20"/>
          <w:sz w:val="24"/>
          <w:szCs w:val="24"/>
          <w:bdr w:val="none" w:sz="0" w:space="0" w:color="auto" w:frame="1"/>
          <w:lang w:eastAsia="sr-Latn-RS"/>
        </w:rPr>
        <w:t xml:space="preserve"> F: </w:t>
      </w:r>
      <w:r w:rsidR="007B6807" w:rsidRPr="00422E5F">
        <w:rPr>
          <w:rFonts w:ascii="Times New Roman" w:hAnsi="Times New Roman" w:cs="Times New Roman"/>
          <w:b/>
          <w:i/>
          <w:iCs/>
          <w:color w:val="231F20"/>
          <w:sz w:val="24"/>
          <w:szCs w:val="24"/>
          <w:bdr w:val="none" w:sz="0" w:space="0" w:color="auto" w:frame="1"/>
          <w:lang w:val="sr-Cyrl-RS" w:eastAsia="sr-Latn-RS"/>
        </w:rPr>
        <w:t>Контролисане супстанце</w:t>
      </w:r>
    </w:p>
    <w:tbl>
      <w:tblPr>
        <w:tblW w:w="4845" w:type="dxa"/>
        <w:tblCellMar>
          <w:left w:w="0" w:type="dxa"/>
          <w:right w:w="0" w:type="dxa"/>
        </w:tblCellMar>
        <w:tblLook w:val="04A0" w:firstRow="1" w:lastRow="0" w:firstColumn="1" w:lastColumn="0" w:noHBand="0" w:noVBand="1"/>
      </w:tblPr>
      <w:tblGrid>
        <w:gridCol w:w="2247"/>
        <w:gridCol w:w="1365"/>
        <w:gridCol w:w="1473"/>
      </w:tblGrid>
      <w:tr w:rsidR="00366628" w:rsidRPr="00422E5F" w:rsidTr="00366628">
        <w:tc>
          <w:tcPr>
            <w:tcW w:w="150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7B6807" w:rsidP="00366628">
            <w:pPr>
              <w:spacing w:after="0" w:line="240" w:lineRule="auto"/>
              <w:jc w:val="center"/>
              <w:rPr>
                <w:rFonts w:ascii="Times New Roman" w:hAnsi="Times New Roman" w:cs="Times New Roman"/>
                <w:color w:val="231F20"/>
                <w:sz w:val="24"/>
                <w:szCs w:val="24"/>
                <w:lang w:val="sr-Cyrl-RS" w:eastAsia="sr-Latn-RS"/>
              </w:rPr>
            </w:pPr>
            <w:r w:rsidRPr="00422E5F">
              <w:rPr>
                <w:rFonts w:ascii="Times New Roman" w:hAnsi="Times New Roman" w:cs="Times New Roman"/>
                <w:b/>
                <w:bCs/>
                <w:color w:val="231F20"/>
                <w:sz w:val="24"/>
                <w:szCs w:val="24"/>
                <w:bdr w:val="none" w:sz="0" w:space="0" w:color="auto" w:frame="1"/>
                <w:lang w:val="sr-Cyrl-RS" w:eastAsia="sr-Latn-RS"/>
              </w:rPr>
              <w:t>Група</w:t>
            </w:r>
          </w:p>
        </w:tc>
        <w:tc>
          <w:tcPr>
            <w:tcW w:w="1503"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7B6807" w:rsidP="00366628">
            <w:pPr>
              <w:spacing w:after="0" w:line="240" w:lineRule="auto"/>
              <w:jc w:val="center"/>
              <w:rPr>
                <w:rFonts w:ascii="Times New Roman" w:hAnsi="Times New Roman" w:cs="Times New Roman"/>
                <w:color w:val="231F20"/>
                <w:sz w:val="24"/>
                <w:szCs w:val="24"/>
                <w:lang w:val="sr-Cyrl-RS" w:eastAsia="sr-Latn-RS"/>
              </w:rPr>
            </w:pPr>
            <w:r w:rsidRPr="00422E5F">
              <w:rPr>
                <w:rFonts w:ascii="Times New Roman" w:hAnsi="Times New Roman" w:cs="Times New Roman"/>
                <w:b/>
                <w:bCs/>
                <w:color w:val="231F20"/>
                <w:sz w:val="24"/>
                <w:szCs w:val="24"/>
                <w:bdr w:val="none" w:sz="0" w:space="0" w:color="auto" w:frame="1"/>
                <w:lang w:val="sr-Cyrl-RS" w:eastAsia="sr-Latn-RS"/>
              </w:rPr>
              <w:t>Супстанца</w:t>
            </w:r>
          </w:p>
        </w:tc>
        <w:tc>
          <w:tcPr>
            <w:tcW w:w="151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7B6807"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b/>
                <w:bCs/>
                <w:color w:val="231F20"/>
                <w:sz w:val="24"/>
                <w:szCs w:val="24"/>
                <w:bdr w:val="none" w:sz="0" w:space="0" w:color="auto" w:frame="1"/>
                <w:lang w:val="sr-Cyrl-RS" w:eastAsia="sr-Latn-RS"/>
              </w:rPr>
              <w:t>Потенцијал</w:t>
            </w:r>
            <w:r w:rsidRPr="00422E5F">
              <w:rPr>
                <w:rFonts w:ascii="Times New Roman" w:hAnsi="Times New Roman" w:cs="Times New Roman"/>
                <w:b/>
                <w:bCs/>
                <w:color w:val="231F20"/>
                <w:sz w:val="24"/>
                <w:szCs w:val="24"/>
                <w:bdr w:val="none" w:sz="0" w:space="0" w:color="auto" w:frame="1"/>
                <w:lang w:eastAsia="sr-Latn-RS"/>
              </w:rPr>
              <w:t xml:space="preserve"> 100-</w:t>
            </w:r>
            <w:r w:rsidRPr="00422E5F">
              <w:rPr>
                <w:rFonts w:ascii="Times New Roman" w:hAnsi="Times New Roman" w:cs="Times New Roman"/>
                <w:b/>
                <w:bCs/>
                <w:color w:val="231F20"/>
                <w:sz w:val="24"/>
                <w:szCs w:val="24"/>
                <w:bdr w:val="none" w:sz="0" w:space="0" w:color="auto" w:frame="1"/>
                <w:lang w:val="sr-Cyrl-RS" w:eastAsia="sr-Latn-RS"/>
              </w:rPr>
              <w:t>годишњег</w:t>
            </w:r>
            <w:r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глобалног</w:t>
            </w:r>
            <w:r w:rsidRPr="00422E5F">
              <w:rPr>
                <w:rFonts w:ascii="Times New Roman" w:hAnsi="Times New Roman" w:cs="Times New Roman"/>
                <w:b/>
                <w:bCs/>
                <w:color w:val="231F20"/>
                <w:sz w:val="24"/>
                <w:szCs w:val="24"/>
                <w:bdr w:val="none" w:sz="0" w:space="0" w:color="auto" w:frame="1"/>
                <w:lang w:eastAsia="sr-Latn-RS"/>
              </w:rPr>
              <w:t xml:space="preserve"> </w:t>
            </w:r>
            <w:r w:rsidRPr="00422E5F">
              <w:rPr>
                <w:rFonts w:ascii="Times New Roman" w:hAnsi="Times New Roman" w:cs="Times New Roman"/>
                <w:b/>
                <w:bCs/>
                <w:color w:val="231F20"/>
                <w:sz w:val="24"/>
                <w:szCs w:val="24"/>
                <w:bdr w:val="none" w:sz="0" w:space="0" w:color="auto" w:frame="1"/>
                <w:lang w:val="sr-Cyrl-RS" w:eastAsia="sr-Latn-RS"/>
              </w:rPr>
              <w:t>загревања</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7B6807"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val="sr-Cyrl-RS" w:eastAsia="sr-Latn-RS"/>
              </w:rPr>
              <w:t>Група</w:t>
            </w:r>
            <w:r w:rsidR="00366628" w:rsidRPr="00422E5F">
              <w:rPr>
                <w:rFonts w:ascii="Times New Roman" w:hAnsi="Times New Roman" w:cs="Times New Roman"/>
                <w:i/>
                <w:iCs/>
                <w:color w:val="231F20"/>
                <w:sz w:val="24"/>
                <w:szCs w:val="24"/>
                <w:bdr w:val="none" w:sz="0" w:space="0" w:color="auto" w:frame="1"/>
                <w:lang w:eastAsia="sr-Latn-RS"/>
              </w:rPr>
              <w:t xml:space="preserve"> 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HFC-134</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1,100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HFC-134a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1,430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HFC-143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353</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HFC-245fa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1,030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HFC-365mfc</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794</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CHFCF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HFC-227ea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3,220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HFC-236cb</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1,340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CHFCF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HFC-236ea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1,370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HFC-236fa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9,810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HFC-245ca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693</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CHFCHFCF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HFC-43-10mee</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1,640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HFC-32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675</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HFC-125</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3,500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HFC-143a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4,470</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lastRenderedPageBreak/>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F</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HFC-41</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92</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FCH</w:t>
            </w:r>
            <w:r w:rsidRPr="00422E5F">
              <w:rPr>
                <w:rFonts w:ascii="Times New Roman" w:hAnsi="Times New Roman" w:cs="Times New Roman"/>
                <w:color w:val="231F20"/>
                <w:sz w:val="24"/>
                <w:szCs w:val="24"/>
                <w:vertAlign w:val="subscript"/>
                <w:lang w:eastAsia="sr-Latn-RS"/>
              </w:rPr>
              <w:t>2</w:t>
            </w:r>
            <w:r w:rsidRPr="00422E5F">
              <w:rPr>
                <w:rFonts w:ascii="Times New Roman" w:hAnsi="Times New Roman" w:cs="Times New Roman"/>
                <w:color w:val="231F20"/>
                <w:sz w:val="24"/>
                <w:szCs w:val="24"/>
                <w:lang w:eastAsia="sr-Latn-RS"/>
              </w:rPr>
              <w:t>F</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HFC-152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53</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w:t>
            </w:r>
            <w:r w:rsidRPr="00422E5F">
              <w:rPr>
                <w:rFonts w:ascii="Times New Roman" w:hAnsi="Times New Roman" w:cs="Times New Roman"/>
                <w:color w:val="231F20"/>
                <w:sz w:val="24"/>
                <w:szCs w:val="24"/>
                <w:vertAlign w:val="subscript"/>
                <w:lang w:eastAsia="sr-Latn-RS"/>
              </w:rPr>
              <w:t>3</w:t>
            </w: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2</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HFC-152a</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124</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sz w:val="24"/>
                <w:szCs w:val="24"/>
                <w:lang w:eastAsia="sr-Latn-RS"/>
              </w:rPr>
            </w:pPr>
            <w:r w:rsidRPr="00422E5F">
              <w:rPr>
                <w:rFonts w:ascii="Times New Roman" w:hAnsi="Times New Roman" w:cs="Times New Roman"/>
                <w:sz w:val="24"/>
                <w:szCs w:val="24"/>
                <w:lang w:eastAsia="sr-Latn-RS"/>
              </w:rPr>
              <w:t> </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sz w:val="24"/>
                <w:szCs w:val="24"/>
                <w:lang w:eastAsia="sr-Latn-RS"/>
              </w:rPr>
            </w:pPr>
            <w:r w:rsidRPr="00422E5F">
              <w:rPr>
                <w:rFonts w:ascii="Times New Roman" w:hAnsi="Times New Roman" w:cs="Times New Roman"/>
                <w:sz w:val="24"/>
                <w:szCs w:val="24"/>
                <w:lang w:eastAsia="sr-Latn-RS"/>
              </w:rPr>
              <w:t> </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rPr>
                <w:rFonts w:ascii="Times New Roman" w:hAnsi="Times New Roman" w:cs="Times New Roman"/>
                <w:sz w:val="24"/>
                <w:szCs w:val="24"/>
                <w:lang w:eastAsia="sr-Latn-RS"/>
              </w:rPr>
            </w:pPr>
            <w:r w:rsidRPr="00422E5F">
              <w:rPr>
                <w:rFonts w:ascii="Times New Roman" w:hAnsi="Times New Roman" w:cs="Times New Roman"/>
                <w:sz w:val="24"/>
                <w:szCs w:val="24"/>
                <w:lang w:eastAsia="sr-Latn-RS"/>
              </w:rPr>
              <w:t> </w:t>
            </w: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7B6807"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i/>
                <w:iCs/>
                <w:color w:val="231F20"/>
                <w:sz w:val="24"/>
                <w:szCs w:val="24"/>
                <w:bdr w:val="none" w:sz="0" w:space="0" w:color="auto" w:frame="1"/>
                <w:lang w:val="sr-Cyrl-RS" w:eastAsia="sr-Latn-RS"/>
              </w:rPr>
              <w:t>Група</w:t>
            </w:r>
            <w:r w:rsidR="00366628" w:rsidRPr="00422E5F">
              <w:rPr>
                <w:rFonts w:ascii="Times New Roman" w:hAnsi="Times New Roman" w:cs="Times New Roman"/>
                <w:i/>
                <w:iCs/>
                <w:color w:val="231F20"/>
                <w:sz w:val="24"/>
                <w:szCs w:val="24"/>
                <w:bdr w:val="none" w:sz="0" w:space="0" w:color="auto" w:frame="1"/>
                <w:lang w:eastAsia="sr-Latn-RS"/>
              </w:rPr>
              <w:t xml:space="preserve"> II.</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p>
        </w:tc>
      </w:tr>
      <w:tr w:rsidR="00366628" w:rsidRPr="00422E5F" w:rsidTr="00366628">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CHF</w:t>
            </w:r>
            <w:r w:rsidRPr="00422E5F">
              <w:rPr>
                <w:rFonts w:ascii="Times New Roman" w:hAnsi="Times New Roman" w:cs="Times New Roman"/>
                <w:color w:val="231F20"/>
                <w:sz w:val="24"/>
                <w:szCs w:val="24"/>
                <w:vertAlign w:val="subscript"/>
                <w:lang w:eastAsia="sr-Latn-RS"/>
              </w:rPr>
              <w:t>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HFC-23</w:t>
            </w:r>
          </w:p>
        </w:tc>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366628" w:rsidRPr="00422E5F" w:rsidRDefault="00366628" w:rsidP="00366628">
            <w:pPr>
              <w:spacing w:after="0" w:line="240" w:lineRule="auto"/>
              <w:jc w:val="center"/>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14,800</w:t>
            </w:r>
          </w:p>
        </w:tc>
      </w:tr>
    </w:tbl>
    <w:p w:rsidR="00366628" w:rsidRPr="00422E5F" w:rsidRDefault="00366628" w:rsidP="00366628">
      <w:pPr>
        <w:spacing w:after="48" w:line="240" w:lineRule="auto"/>
        <w:ind w:firstLine="408"/>
        <w:textAlignment w:val="baseline"/>
        <w:rPr>
          <w:rFonts w:ascii="Times New Roman" w:hAnsi="Times New Roman" w:cs="Times New Roman"/>
          <w:color w:val="231F20"/>
          <w:sz w:val="24"/>
          <w:szCs w:val="24"/>
          <w:lang w:eastAsia="sr-Latn-RS"/>
        </w:rPr>
      </w:pPr>
    </w:p>
    <w:p w:rsidR="00366628" w:rsidRPr="00422E5F" w:rsidRDefault="007B6807"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val="sr-Cyrl-RS" w:eastAsia="sr-Latn-RS"/>
        </w:rPr>
        <w:t>Члан</w:t>
      </w:r>
      <w:r w:rsidR="00366628" w:rsidRPr="00422E5F">
        <w:rPr>
          <w:rFonts w:ascii="Times New Roman" w:hAnsi="Times New Roman" w:cs="Times New Roman"/>
          <w:b/>
          <w:bCs/>
          <w:i/>
          <w:iCs/>
          <w:color w:val="231F20"/>
          <w:sz w:val="24"/>
          <w:szCs w:val="24"/>
          <w:bdr w:val="none" w:sz="0" w:space="0" w:color="auto" w:frame="1"/>
          <w:lang w:eastAsia="sr-Latn-RS"/>
        </w:rPr>
        <w:t xml:space="preserve"> II.: </w:t>
      </w:r>
      <w:r w:rsidRPr="00422E5F">
        <w:rPr>
          <w:rFonts w:ascii="Times New Roman" w:hAnsi="Times New Roman" w:cs="Times New Roman"/>
          <w:b/>
          <w:bCs/>
          <w:i/>
          <w:iCs/>
          <w:color w:val="231F20"/>
          <w:sz w:val="24"/>
          <w:szCs w:val="24"/>
          <w:bdr w:val="none" w:sz="0" w:space="0" w:color="auto" w:frame="1"/>
          <w:lang w:val="sr-Cyrl-RS" w:eastAsia="sr-Latn-RS"/>
        </w:rPr>
        <w:t>Повезаност са амандманом из</w:t>
      </w:r>
      <w:r w:rsidR="00366628" w:rsidRPr="00422E5F">
        <w:rPr>
          <w:rFonts w:ascii="Times New Roman" w:hAnsi="Times New Roman" w:cs="Times New Roman"/>
          <w:b/>
          <w:bCs/>
          <w:i/>
          <w:iCs/>
          <w:color w:val="231F20"/>
          <w:sz w:val="24"/>
          <w:szCs w:val="24"/>
          <w:bdr w:val="none" w:sz="0" w:space="0" w:color="auto" w:frame="1"/>
          <w:lang w:eastAsia="sr-Latn-RS"/>
        </w:rPr>
        <w:t xml:space="preserve"> 1999.</w:t>
      </w:r>
      <w:r w:rsidRPr="00422E5F">
        <w:rPr>
          <w:rFonts w:ascii="Times New Roman" w:hAnsi="Times New Roman" w:cs="Times New Roman"/>
          <w:b/>
          <w:bCs/>
          <w:i/>
          <w:iCs/>
          <w:color w:val="231F20"/>
          <w:sz w:val="24"/>
          <w:szCs w:val="24"/>
          <w:bdr w:val="none" w:sz="0" w:space="0" w:color="auto" w:frame="1"/>
          <w:lang w:val="sr-Cyrl-RS" w:eastAsia="sr-Latn-RS"/>
        </w:rPr>
        <w:t>године</w:t>
      </w:r>
    </w:p>
    <w:p w:rsidR="007B6807" w:rsidRPr="00422E5F" w:rsidRDefault="007B6807" w:rsidP="007B6807">
      <w:pPr>
        <w:pStyle w:val="BodyText"/>
        <w:tabs>
          <w:tab w:val="left" w:pos="8800"/>
        </w:tabs>
        <w:spacing w:after="120"/>
        <w:ind w:right="130" w:firstLine="900"/>
        <w:jc w:val="both"/>
      </w:pPr>
      <w:r w:rsidRPr="00422E5F">
        <w:rPr>
          <w:lang w:val="sr-Cyrl-RS"/>
        </w:rPr>
        <w:t>Ни једна држава нити организација регионалне интеграције не може да депонује инструмент ратификације, прихватања или одобрења, као ни приступања овом Амандману осим уколико је претходно или истовремено положила такав инструмент за Амандман усвојен на 11.Скупштини потписница у</w:t>
      </w:r>
      <w:r w:rsidR="000754CA" w:rsidRPr="00422E5F">
        <w:rPr>
          <w:lang w:val="sr-Cyrl-RS"/>
        </w:rPr>
        <w:t xml:space="preserve"> Пекингу</w:t>
      </w:r>
      <w:r w:rsidRPr="00422E5F">
        <w:t xml:space="preserve">, </w:t>
      </w:r>
      <w:r w:rsidR="000754CA" w:rsidRPr="00422E5F">
        <w:t>3.</w:t>
      </w:r>
      <w:r w:rsidR="00284F28">
        <w:rPr>
          <w:lang w:val="sr-Cyrl-RS"/>
        </w:rPr>
        <w:t xml:space="preserve"> децембра </w:t>
      </w:r>
      <w:r w:rsidRPr="00422E5F">
        <w:t>1999.</w:t>
      </w:r>
      <w:r w:rsidR="00284F28">
        <w:rPr>
          <w:lang w:val="sr-Cyrl-RS"/>
        </w:rPr>
        <w:t xml:space="preserve"> </w:t>
      </w:r>
      <w:r w:rsidR="000754CA" w:rsidRPr="00422E5F">
        <w:rPr>
          <w:lang w:val="sr-Cyrl-RS"/>
        </w:rPr>
        <w:t>године</w:t>
      </w:r>
      <w:r w:rsidRPr="00422E5F">
        <w:t>.</w:t>
      </w:r>
    </w:p>
    <w:p w:rsidR="007B6807" w:rsidRPr="00422E5F" w:rsidRDefault="007B6807" w:rsidP="00366628">
      <w:pPr>
        <w:spacing w:after="48" w:line="240" w:lineRule="auto"/>
        <w:ind w:firstLine="408"/>
        <w:textAlignment w:val="baseline"/>
        <w:rPr>
          <w:rFonts w:ascii="Times New Roman" w:hAnsi="Times New Roman" w:cs="Times New Roman"/>
          <w:color w:val="231F20"/>
          <w:sz w:val="24"/>
          <w:szCs w:val="24"/>
          <w:lang w:val="sr-Cyrl-RS" w:eastAsia="sr-Latn-RS"/>
        </w:rPr>
      </w:pPr>
    </w:p>
    <w:p w:rsidR="00366628" w:rsidRPr="00422E5F" w:rsidRDefault="000754CA"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val="sr-Cyrl-RS" w:eastAsia="sr-Latn-RS"/>
        </w:rPr>
        <w:t>Члан</w:t>
      </w:r>
      <w:r w:rsidR="00366628" w:rsidRPr="00422E5F">
        <w:rPr>
          <w:rFonts w:ascii="Times New Roman" w:hAnsi="Times New Roman" w:cs="Times New Roman"/>
          <w:b/>
          <w:bCs/>
          <w:i/>
          <w:iCs/>
          <w:color w:val="231F20"/>
          <w:sz w:val="24"/>
          <w:szCs w:val="24"/>
          <w:bdr w:val="none" w:sz="0" w:space="0" w:color="auto" w:frame="1"/>
          <w:lang w:eastAsia="sr-Latn-RS"/>
        </w:rPr>
        <w:t xml:space="preserve"> III.: </w:t>
      </w:r>
      <w:r w:rsidRPr="00422E5F">
        <w:rPr>
          <w:rFonts w:ascii="Times New Roman" w:hAnsi="Times New Roman" w:cs="Times New Roman"/>
          <w:b/>
          <w:bCs/>
          <w:i/>
          <w:iCs/>
          <w:color w:val="231F20"/>
          <w:sz w:val="24"/>
          <w:szCs w:val="24"/>
          <w:bdr w:val="none" w:sz="0" w:space="0" w:color="auto" w:frame="1"/>
          <w:lang w:val="sr-Cyrl-RS" w:eastAsia="sr-Latn-RS"/>
        </w:rPr>
        <w:t xml:space="preserve">Повезаност са Оквирном конвенцијом УН о климатским променама и њеним Кјотским протоколом </w:t>
      </w:r>
    </w:p>
    <w:p w:rsidR="00366628" w:rsidRPr="00422E5F" w:rsidRDefault="000754CA" w:rsidP="000754CA">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val="sr-Cyrl-RS" w:eastAsia="sr-Latn-RS"/>
        </w:rPr>
        <w:t>Циљ овог Амандмана није искључивање флуороугљоводоника из подручја примене обавеза из чланова</w:t>
      </w:r>
      <w:r w:rsidR="00366628" w:rsidRPr="00422E5F">
        <w:rPr>
          <w:rFonts w:ascii="Times New Roman" w:hAnsi="Times New Roman" w:cs="Times New Roman"/>
          <w:color w:val="231F20"/>
          <w:sz w:val="24"/>
          <w:szCs w:val="24"/>
          <w:lang w:eastAsia="sr-Latn-RS"/>
        </w:rPr>
        <w:t xml:space="preserve"> 4. </w:t>
      </w:r>
      <w:r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12. </w:t>
      </w:r>
      <w:r w:rsidRPr="00422E5F">
        <w:rPr>
          <w:rFonts w:ascii="Times New Roman" w:hAnsi="Times New Roman" w:cs="Times New Roman"/>
          <w:color w:val="231F20"/>
          <w:sz w:val="24"/>
          <w:szCs w:val="24"/>
          <w:lang w:val="sr-Cyrl-RS" w:eastAsia="sr-Latn-RS"/>
        </w:rPr>
        <w:t xml:space="preserve">Оквирне конвенције УН о климатским променама ни из чланова </w:t>
      </w:r>
      <w:r w:rsidR="00366628" w:rsidRPr="00422E5F">
        <w:rPr>
          <w:rFonts w:ascii="Times New Roman" w:hAnsi="Times New Roman" w:cs="Times New Roman"/>
          <w:color w:val="231F20"/>
          <w:sz w:val="24"/>
          <w:szCs w:val="24"/>
          <w:lang w:eastAsia="sr-Latn-RS"/>
        </w:rPr>
        <w:t xml:space="preserve">2., </w:t>
      </w:r>
      <w:proofErr w:type="gramStart"/>
      <w:r w:rsidR="00366628" w:rsidRPr="00422E5F">
        <w:rPr>
          <w:rFonts w:ascii="Times New Roman" w:hAnsi="Times New Roman" w:cs="Times New Roman"/>
          <w:color w:val="231F20"/>
          <w:sz w:val="24"/>
          <w:szCs w:val="24"/>
          <w:lang w:eastAsia="sr-Latn-RS"/>
        </w:rPr>
        <w:t>5.,</w:t>
      </w:r>
      <w:proofErr w:type="gramEnd"/>
      <w:r w:rsidR="00366628" w:rsidRPr="00422E5F">
        <w:rPr>
          <w:rFonts w:ascii="Times New Roman" w:hAnsi="Times New Roman" w:cs="Times New Roman"/>
          <w:color w:val="231F20"/>
          <w:sz w:val="24"/>
          <w:szCs w:val="24"/>
          <w:lang w:eastAsia="sr-Latn-RS"/>
        </w:rPr>
        <w:t xml:space="preserve"> 7. </w:t>
      </w:r>
      <w:r w:rsidRPr="00422E5F">
        <w:rPr>
          <w:rFonts w:ascii="Times New Roman" w:hAnsi="Times New Roman" w:cs="Times New Roman"/>
          <w:color w:val="231F20"/>
          <w:sz w:val="24"/>
          <w:szCs w:val="24"/>
          <w:lang w:val="sr-Cyrl-RS" w:eastAsia="sr-Latn-RS"/>
        </w:rPr>
        <w:t>и</w:t>
      </w:r>
      <w:r w:rsidR="00366628" w:rsidRPr="00422E5F">
        <w:rPr>
          <w:rFonts w:ascii="Times New Roman" w:hAnsi="Times New Roman" w:cs="Times New Roman"/>
          <w:color w:val="231F20"/>
          <w:sz w:val="24"/>
          <w:szCs w:val="24"/>
          <w:lang w:eastAsia="sr-Latn-RS"/>
        </w:rPr>
        <w:t xml:space="preserve"> 10. </w:t>
      </w:r>
      <w:r w:rsidRPr="00422E5F">
        <w:rPr>
          <w:rFonts w:ascii="Times New Roman" w:hAnsi="Times New Roman" w:cs="Times New Roman"/>
          <w:color w:val="231F20"/>
          <w:sz w:val="24"/>
          <w:szCs w:val="24"/>
          <w:lang w:val="sr-Cyrl-RS" w:eastAsia="sr-Latn-RS"/>
        </w:rPr>
        <w:t>Кјотског протокола</w:t>
      </w:r>
      <w:r w:rsidR="00366628" w:rsidRPr="00422E5F">
        <w:rPr>
          <w:rFonts w:ascii="Times New Roman" w:hAnsi="Times New Roman" w:cs="Times New Roman"/>
          <w:color w:val="231F20"/>
          <w:sz w:val="24"/>
          <w:szCs w:val="24"/>
          <w:lang w:eastAsia="sr-Latn-RS"/>
        </w:rPr>
        <w:t>.</w:t>
      </w:r>
    </w:p>
    <w:p w:rsidR="000754CA" w:rsidRPr="00422E5F" w:rsidRDefault="000754CA" w:rsidP="000754CA">
      <w:pPr>
        <w:spacing w:after="48" w:line="240" w:lineRule="auto"/>
        <w:ind w:firstLine="408"/>
        <w:jc w:val="both"/>
        <w:textAlignment w:val="baseline"/>
        <w:rPr>
          <w:rFonts w:ascii="Times New Roman" w:hAnsi="Times New Roman" w:cs="Times New Roman"/>
          <w:color w:val="231F20"/>
          <w:sz w:val="24"/>
          <w:szCs w:val="24"/>
          <w:lang w:val="sr-Cyrl-RS" w:eastAsia="sr-Latn-RS"/>
        </w:rPr>
      </w:pPr>
    </w:p>
    <w:p w:rsidR="00366628" w:rsidRPr="00422E5F" w:rsidRDefault="000754CA" w:rsidP="00366628">
      <w:pPr>
        <w:spacing w:after="0" w:line="240" w:lineRule="auto"/>
        <w:jc w:val="center"/>
        <w:textAlignment w:val="baseline"/>
        <w:rPr>
          <w:rFonts w:ascii="Times New Roman" w:hAnsi="Times New Roman" w:cs="Times New Roman"/>
          <w:i/>
          <w:iCs/>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val="sr-Cyrl-RS" w:eastAsia="sr-Latn-RS"/>
        </w:rPr>
        <w:t>Члан</w:t>
      </w:r>
      <w:r w:rsidR="00366628" w:rsidRPr="00422E5F">
        <w:rPr>
          <w:rFonts w:ascii="Times New Roman" w:hAnsi="Times New Roman" w:cs="Times New Roman"/>
          <w:b/>
          <w:bCs/>
          <w:i/>
          <w:iCs/>
          <w:color w:val="231F20"/>
          <w:sz w:val="24"/>
          <w:szCs w:val="24"/>
          <w:bdr w:val="none" w:sz="0" w:space="0" w:color="auto" w:frame="1"/>
          <w:lang w:eastAsia="sr-Latn-RS"/>
        </w:rPr>
        <w:t xml:space="preserve"> IV.: </w:t>
      </w:r>
      <w:r w:rsidRPr="00422E5F">
        <w:rPr>
          <w:rFonts w:ascii="Times New Roman" w:hAnsi="Times New Roman" w:cs="Times New Roman"/>
          <w:b/>
          <w:bCs/>
          <w:i/>
          <w:iCs/>
          <w:color w:val="231F20"/>
          <w:sz w:val="24"/>
          <w:szCs w:val="24"/>
          <w:bdr w:val="none" w:sz="0" w:space="0" w:color="auto" w:frame="1"/>
          <w:lang w:val="sr-Cyrl-RS" w:eastAsia="sr-Latn-RS"/>
        </w:rPr>
        <w:t>Ступање на снагу</w:t>
      </w:r>
    </w:p>
    <w:p w:rsidR="00366628" w:rsidRPr="00422E5F" w:rsidRDefault="00366628" w:rsidP="00767AB2">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1. </w:t>
      </w:r>
      <w:r w:rsidR="000754CA" w:rsidRPr="00422E5F">
        <w:rPr>
          <w:rFonts w:ascii="Times New Roman" w:hAnsi="Times New Roman" w:cs="Times New Roman"/>
          <w:color w:val="231F20"/>
          <w:sz w:val="24"/>
          <w:szCs w:val="24"/>
          <w:lang w:val="sr-Cyrl-RS" w:eastAsia="sr-Latn-RS"/>
        </w:rPr>
        <w:t>Осим како је наведено у ставу 2.</w:t>
      </w:r>
      <w:r w:rsidRPr="00422E5F">
        <w:rPr>
          <w:rFonts w:ascii="Times New Roman" w:hAnsi="Times New Roman" w:cs="Times New Roman"/>
          <w:color w:val="231F20"/>
          <w:sz w:val="24"/>
          <w:szCs w:val="24"/>
          <w:lang w:eastAsia="sr-Latn-RS"/>
        </w:rPr>
        <w:t xml:space="preserve"> </w:t>
      </w:r>
      <w:r w:rsidR="000754CA" w:rsidRPr="00422E5F">
        <w:rPr>
          <w:rFonts w:ascii="Times New Roman" w:hAnsi="Times New Roman" w:cs="Times New Roman"/>
          <w:color w:val="231F20"/>
          <w:sz w:val="24"/>
          <w:szCs w:val="24"/>
          <w:lang w:val="sr-Cyrl-RS" w:eastAsia="sr-Latn-RS"/>
        </w:rPr>
        <w:t>у даљем</w:t>
      </w:r>
      <w:r w:rsidRPr="00422E5F">
        <w:rPr>
          <w:rFonts w:ascii="Times New Roman" w:hAnsi="Times New Roman" w:cs="Times New Roman"/>
          <w:color w:val="231F20"/>
          <w:sz w:val="24"/>
          <w:szCs w:val="24"/>
          <w:lang w:eastAsia="sr-Latn-RS"/>
        </w:rPr>
        <w:t xml:space="preserve">, </w:t>
      </w:r>
      <w:r w:rsidR="000754CA" w:rsidRPr="00422E5F">
        <w:rPr>
          <w:rFonts w:ascii="Times New Roman" w:hAnsi="Times New Roman" w:cs="Times New Roman"/>
          <w:color w:val="231F20"/>
          <w:sz w:val="24"/>
          <w:szCs w:val="24"/>
          <w:lang w:val="sr-Cyrl-RS" w:eastAsia="sr-Latn-RS"/>
        </w:rPr>
        <w:t xml:space="preserve">ова измена ступа на снагу </w:t>
      </w:r>
      <w:r w:rsidRPr="00422E5F">
        <w:rPr>
          <w:rFonts w:ascii="Times New Roman" w:hAnsi="Times New Roman" w:cs="Times New Roman"/>
          <w:color w:val="231F20"/>
          <w:sz w:val="24"/>
          <w:szCs w:val="24"/>
          <w:lang w:eastAsia="sr-Latn-RS"/>
        </w:rPr>
        <w:t xml:space="preserve">1. </w:t>
      </w:r>
      <w:r w:rsidR="000754CA" w:rsidRPr="00422E5F">
        <w:rPr>
          <w:rFonts w:ascii="Times New Roman" w:hAnsi="Times New Roman" w:cs="Times New Roman"/>
          <w:color w:val="231F20"/>
          <w:sz w:val="24"/>
          <w:szCs w:val="24"/>
          <w:lang w:val="sr-Cyrl-RS" w:eastAsia="sr-Latn-RS"/>
        </w:rPr>
        <w:t>јануара</w:t>
      </w:r>
      <w:r w:rsidRPr="00422E5F">
        <w:rPr>
          <w:rFonts w:ascii="Times New Roman" w:hAnsi="Times New Roman" w:cs="Times New Roman"/>
          <w:color w:val="231F20"/>
          <w:sz w:val="24"/>
          <w:szCs w:val="24"/>
          <w:lang w:eastAsia="sr-Latn-RS"/>
        </w:rPr>
        <w:t xml:space="preserve"> 2019. </w:t>
      </w:r>
      <w:r w:rsidR="00405C0E">
        <w:rPr>
          <w:rFonts w:ascii="Times New Roman" w:hAnsi="Times New Roman" w:cs="Times New Roman"/>
          <w:color w:val="231F20"/>
          <w:sz w:val="24"/>
          <w:szCs w:val="24"/>
          <w:lang w:val="sr-Cyrl-RS" w:eastAsia="sr-Latn-RS"/>
        </w:rPr>
        <w:t>г</w:t>
      </w:r>
      <w:r w:rsidR="000754CA" w:rsidRPr="00422E5F">
        <w:rPr>
          <w:rFonts w:ascii="Times New Roman" w:hAnsi="Times New Roman" w:cs="Times New Roman"/>
          <w:color w:val="231F20"/>
          <w:sz w:val="24"/>
          <w:szCs w:val="24"/>
          <w:lang w:val="sr-Cyrl-RS" w:eastAsia="sr-Latn-RS"/>
        </w:rPr>
        <w:t>одине под условом да су државе или регионалне организације које су стране Монтреалског протокола о супстанцама које оштећују озонски омотач положиле најмање двадесет докумената о ратификацији, прихватању или одобрењу Амандмана</w:t>
      </w:r>
      <w:r w:rsidRPr="00422E5F">
        <w:rPr>
          <w:rFonts w:ascii="Times New Roman" w:hAnsi="Times New Roman" w:cs="Times New Roman"/>
          <w:color w:val="231F20"/>
          <w:sz w:val="24"/>
          <w:szCs w:val="24"/>
          <w:lang w:eastAsia="sr-Latn-RS"/>
        </w:rPr>
        <w:t xml:space="preserve">. </w:t>
      </w:r>
      <w:r w:rsidR="000754CA" w:rsidRPr="00422E5F">
        <w:rPr>
          <w:rFonts w:ascii="Times New Roman" w:hAnsi="Times New Roman" w:cs="Times New Roman"/>
          <w:color w:val="231F20"/>
          <w:sz w:val="24"/>
          <w:szCs w:val="24"/>
          <w:lang w:val="sr-Cyrl-RS" w:eastAsia="sr-Latn-RS"/>
        </w:rPr>
        <w:t>У сучају да до тог датума овај услов не буде испуњен Амандман ће ступи на снагу деведесетог дана од дана испуњења услова</w:t>
      </w:r>
      <w:r w:rsidRPr="00422E5F">
        <w:rPr>
          <w:rFonts w:ascii="Times New Roman" w:hAnsi="Times New Roman" w:cs="Times New Roman"/>
          <w:color w:val="231F20"/>
          <w:sz w:val="24"/>
          <w:szCs w:val="24"/>
          <w:lang w:eastAsia="sr-Latn-RS"/>
        </w:rPr>
        <w:t>.</w:t>
      </w:r>
    </w:p>
    <w:p w:rsidR="00767AB2" w:rsidRPr="00422E5F" w:rsidRDefault="00366628" w:rsidP="00767AB2">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eastAsia="sr-Latn-RS"/>
        </w:rPr>
        <w:t xml:space="preserve">2. </w:t>
      </w:r>
      <w:r w:rsidR="00767AB2" w:rsidRPr="00422E5F">
        <w:rPr>
          <w:rFonts w:ascii="Times New Roman" w:hAnsi="Times New Roman" w:cs="Times New Roman"/>
          <w:color w:val="231F20"/>
          <w:sz w:val="24"/>
          <w:szCs w:val="24"/>
          <w:lang w:val="sr-Cyrl-RS" w:eastAsia="sr-Latn-RS"/>
        </w:rPr>
        <w:t>Измена члана</w:t>
      </w:r>
      <w:r w:rsidRPr="00422E5F">
        <w:rPr>
          <w:rFonts w:ascii="Times New Roman" w:hAnsi="Times New Roman" w:cs="Times New Roman"/>
          <w:color w:val="231F20"/>
          <w:sz w:val="24"/>
          <w:szCs w:val="24"/>
          <w:lang w:eastAsia="sr-Latn-RS"/>
        </w:rPr>
        <w:t xml:space="preserve"> 4. </w:t>
      </w:r>
      <w:r w:rsidR="00767AB2" w:rsidRPr="00422E5F">
        <w:rPr>
          <w:rFonts w:ascii="Times New Roman" w:hAnsi="Times New Roman" w:cs="Times New Roman"/>
          <w:color w:val="231F20"/>
          <w:sz w:val="24"/>
          <w:szCs w:val="24"/>
          <w:lang w:val="sr-Cyrl-RS" w:eastAsia="sr-Latn-RS"/>
        </w:rPr>
        <w:t>Протокола које се односе на контролу трговине са земљама које нису стране Протокола и које су утврђене у члану</w:t>
      </w:r>
      <w:r w:rsidRPr="00422E5F">
        <w:rPr>
          <w:rFonts w:ascii="Times New Roman" w:hAnsi="Times New Roman" w:cs="Times New Roman"/>
          <w:color w:val="231F20"/>
          <w:sz w:val="24"/>
          <w:szCs w:val="24"/>
          <w:lang w:eastAsia="sr-Latn-RS"/>
        </w:rPr>
        <w:t xml:space="preserve"> I. </w:t>
      </w:r>
      <w:r w:rsidR="00767AB2" w:rsidRPr="00422E5F">
        <w:rPr>
          <w:rFonts w:ascii="Times New Roman" w:hAnsi="Times New Roman" w:cs="Times New Roman"/>
          <w:color w:val="231F20"/>
          <w:sz w:val="24"/>
          <w:szCs w:val="24"/>
          <w:lang w:val="sr-Cyrl-RS" w:eastAsia="sr-Latn-RS"/>
        </w:rPr>
        <w:t>овог Амадмана ступају на снагу 01.јануара</w:t>
      </w:r>
      <w:r w:rsidRPr="00422E5F">
        <w:rPr>
          <w:rFonts w:ascii="Times New Roman" w:hAnsi="Times New Roman" w:cs="Times New Roman"/>
          <w:color w:val="231F20"/>
          <w:sz w:val="24"/>
          <w:szCs w:val="24"/>
          <w:lang w:eastAsia="sr-Latn-RS"/>
        </w:rPr>
        <w:t xml:space="preserve"> 2033.</w:t>
      </w:r>
      <w:r w:rsidR="00767AB2" w:rsidRPr="00422E5F">
        <w:rPr>
          <w:rFonts w:ascii="Times New Roman" w:hAnsi="Times New Roman" w:cs="Times New Roman"/>
          <w:color w:val="231F20"/>
          <w:sz w:val="24"/>
          <w:szCs w:val="24"/>
          <w:lang w:val="sr-Cyrl-RS" w:eastAsia="sr-Latn-RS"/>
        </w:rPr>
        <w:t xml:space="preserve">године под условом да су државе или регионалне организације које су потписнице Монтреалског протокола о супстанцама које оштећују озонски омотач положиле најмање седамдесет докумената о ратификиацији, прихватању или одобрењу Амандмана. </w:t>
      </w:r>
      <w:r w:rsidRPr="00422E5F">
        <w:rPr>
          <w:rFonts w:ascii="Times New Roman" w:hAnsi="Times New Roman" w:cs="Times New Roman"/>
          <w:color w:val="231F20"/>
          <w:sz w:val="24"/>
          <w:szCs w:val="24"/>
          <w:lang w:eastAsia="sr-Latn-RS"/>
        </w:rPr>
        <w:t xml:space="preserve"> </w:t>
      </w:r>
      <w:r w:rsidR="00767AB2" w:rsidRPr="00422E5F">
        <w:rPr>
          <w:rFonts w:ascii="Times New Roman" w:hAnsi="Times New Roman" w:cs="Times New Roman"/>
          <w:color w:val="231F20"/>
          <w:sz w:val="24"/>
          <w:szCs w:val="24"/>
          <w:lang w:val="sr-Cyrl-RS" w:eastAsia="sr-Latn-RS"/>
        </w:rPr>
        <w:t>У сучају да до тог датума овај услов не буде испуњен Амандман ће ступи на снагу деведесетог дана од дана испуњења услова</w:t>
      </w:r>
      <w:r w:rsidR="00767AB2" w:rsidRPr="00422E5F">
        <w:rPr>
          <w:rFonts w:ascii="Times New Roman" w:hAnsi="Times New Roman" w:cs="Times New Roman"/>
          <w:color w:val="231F20"/>
          <w:sz w:val="24"/>
          <w:szCs w:val="24"/>
          <w:lang w:eastAsia="sr-Latn-RS"/>
        </w:rPr>
        <w:t>.</w:t>
      </w:r>
    </w:p>
    <w:p w:rsidR="00366628" w:rsidRPr="00422E5F" w:rsidRDefault="00366628" w:rsidP="00767AB2">
      <w:pPr>
        <w:spacing w:after="48"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eastAsia="sr-Latn-RS"/>
        </w:rPr>
        <w:t xml:space="preserve">3. </w:t>
      </w:r>
      <w:r w:rsidR="00767AB2" w:rsidRPr="00422E5F">
        <w:rPr>
          <w:rFonts w:ascii="Times New Roman" w:hAnsi="Times New Roman" w:cs="Times New Roman"/>
          <w:color w:val="231F20"/>
          <w:sz w:val="24"/>
          <w:szCs w:val="24"/>
          <w:lang w:val="sr-Cyrl-RS" w:eastAsia="sr-Latn-RS"/>
        </w:rPr>
        <w:t>За потребе претходно наведених ставова</w:t>
      </w:r>
      <w:r w:rsidRPr="00422E5F">
        <w:rPr>
          <w:rFonts w:ascii="Times New Roman" w:hAnsi="Times New Roman" w:cs="Times New Roman"/>
          <w:color w:val="231F20"/>
          <w:sz w:val="24"/>
          <w:szCs w:val="24"/>
          <w:lang w:eastAsia="sr-Latn-RS"/>
        </w:rPr>
        <w:t xml:space="preserve"> 1. </w:t>
      </w:r>
      <w:r w:rsidR="00767AB2" w:rsidRPr="00422E5F">
        <w:rPr>
          <w:rFonts w:ascii="Times New Roman" w:hAnsi="Times New Roman" w:cs="Times New Roman"/>
          <w:color w:val="231F20"/>
          <w:sz w:val="24"/>
          <w:szCs w:val="24"/>
          <w:lang w:val="sr-Cyrl-RS" w:eastAsia="sr-Latn-RS"/>
        </w:rPr>
        <w:t>и</w:t>
      </w:r>
      <w:r w:rsidRPr="00422E5F">
        <w:rPr>
          <w:rFonts w:ascii="Times New Roman" w:hAnsi="Times New Roman" w:cs="Times New Roman"/>
          <w:color w:val="231F20"/>
          <w:sz w:val="24"/>
          <w:szCs w:val="24"/>
          <w:lang w:eastAsia="sr-Latn-RS"/>
        </w:rPr>
        <w:t xml:space="preserve"> 2., </w:t>
      </w:r>
      <w:r w:rsidR="00767AB2" w:rsidRPr="00422E5F">
        <w:rPr>
          <w:rFonts w:ascii="Times New Roman" w:hAnsi="Times New Roman" w:cs="Times New Roman"/>
          <w:color w:val="231F20"/>
          <w:sz w:val="24"/>
          <w:szCs w:val="24"/>
          <w:lang w:val="sr-Cyrl-RS" w:eastAsia="sr-Latn-RS"/>
        </w:rPr>
        <w:t xml:space="preserve">било који документ који је положила регионална организација неће се сматрати додатком онима које су положиле државе чланице те организације. </w:t>
      </w:r>
    </w:p>
    <w:p w:rsidR="00366628" w:rsidRPr="00422E5F" w:rsidRDefault="00366628" w:rsidP="00767AB2">
      <w:pPr>
        <w:spacing w:after="48" w:line="240" w:lineRule="auto"/>
        <w:ind w:firstLine="408"/>
        <w:jc w:val="both"/>
        <w:textAlignment w:val="baseline"/>
        <w:rPr>
          <w:rFonts w:ascii="Times New Roman" w:hAnsi="Times New Roman" w:cs="Times New Roman"/>
          <w:color w:val="231F20"/>
          <w:sz w:val="24"/>
          <w:szCs w:val="24"/>
          <w:lang w:val="sr-Cyrl-RS" w:eastAsia="sr-Latn-RS"/>
        </w:rPr>
      </w:pPr>
      <w:r w:rsidRPr="00422E5F">
        <w:rPr>
          <w:rFonts w:ascii="Times New Roman" w:hAnsi="Times New Roman" w:cs="Times New Roman"/>
          <w:color w:val="231F20"/>
          <w:sz w:val="24"/>
          <w:szCs w:val="24"/>
          <w:lang w:eastAsia="sr-Latn-RS"/>
        </w:rPr>
        <w:t xml:space="preserve">4. </w:t>
      </w:r>
      <w:r w:rsidR="00767AB2" w:rsidRPr="00422E5F">
        <w:rPr>
          <w:rFonts w:ascii="Times New Roman" w:hAnsi="Times New Roman" w:cs="Times New Roman"/>
          <w:color w:val="231F20"/>
          <w:sz w:val="24"/>
          <w:szCs w:val="24"/>
          <w:lang w:val="sr-Cyrl-RS" w:eastAsia="sr-Latn-RS"/>
        </w:rPr>
        <w:t xml:space="preserve">Након ступања на снагу овог Амандмана како је утврђено ставовима </w:t>
      </w:r>
      <w:r w:rsidRPr="00422E5F">
        <w:rPr>
          <w:rFonts w:ascii="Times New Roman" w:hAnsi="Times New Roman" w:cs="Times New Roman"/>
          <w:color w:val="231F20"/>
          <w:sz w:val="24"/>
          <w:szCs w:val="24"/>
          <w:lang w:eastAsia="sr-Latn-RS"/>
        </w:rPr>
        <w:t xml:space="preserve">1. </w:t>
      </w:r>
      <w:r w:rsidR="00767AB2" w:rsidRPr="00422E5F">
        <w:rPr>
          <w:rFonts w:ascii="Times New Roman" w:hAnsi="Times New Roman" w:cs="Times New Roman"/>
          <w:color w:val="231F20"/>
          <w:sz w:val="24"/>
          <w:szCs w:val="24"/>
          <w:lang w:val="sr-Cyrl-RS" w:eastAsia="sr-Latn-RS"/>
        </w:rPr>
        <w:t>и</w:t>
      </w:r>
      <w:r w:rsidRPr="00422E5F">
        <w:rPr>
          <w:rFonts w:ascii="Times New Roman" w:hAnsi="Times New Roman" w:cs="Times New Roman"/>
          <w:color w:val="231F20"/>
          <w:sz w:val="24"/>
          <w:szCs w:val="24"/>
          <w:lang w:eastAsia="sr-Latn-RS"/>
        </w:rPr>
        <w:t xml:space="preserve"> 2., </w:t>
      </w:r>
      <w:r w:rsidR="00767AB2" w:rsidRPr="00422E5F">
        <w:rPr>
          <w:rFonts w:ascii="Times New Roman" w:hAnsi="Times New Roman" w:cs="Times New Roman"/>
          <w:color w:val="231F20"/>
          <w:sz w:val="24"/>
          <w:szCs w:val="24"/>
          <w:lang w:val="sr-Cyrl-RS" w:eastAsia="sr-Latn-RS"/>
        </w:rPr>
        <w:t>он ће за сваку другу страну Протокола</w:t>
      </w:r>
      <w:r w:rsidR="002F17A2" w:rsidRPr="00422E5F">
        <w:rPr>
          <w:rFonts w:ascii="Times New Roman" w:hAnsi="Times New Roman" w:cs="Times New Roman"/>
          <w:color w:val="231F20"/>
          <w:sz w:val="24"/>
          <w:szCs w:val="24"/>
          <w:lang w:val="sr-Cyrl-RS" w:eastAsia="sr-Latn-RS"/>
        </w:rPr>
        <w:t xml:space="preserve"> </w:t>
      </w:r>
      <w:r w:rsidR="00767AB2" w:rsidRPr="00422E5F">
        <w:rPr>
          <w:rFonts w:ascii="Times New Roman" w:hAnsi="Times New Roman" w:cs="Times New Roman"/>
          <w:color w:val="231F20"/>
          <w:sz w:val="24"/>
          <w:szCs w:val="24"/>
          <w:lang w:val="sr-Cyrl-RS" w:eastAsia="sr-Latn-RS"/>
        </w:rPr>
        <w:t>ступити на снагу деведесетог дана од дана полагања њеног документа о ратификацији, прихватању или одобрењу.</w:t>
      </w:r>
    </w:p>
    <w:p w:rsidR="00767AB2" w:rsidRPr="00422E5F" w:rsidRDefault="00767AB2" w:rsidP="00767AB2">
      <w:pPr>
        <w:spacing w:after="48" w:line="240" w:lineRule="auto"/>
        <w:ind w:firstLine="408"/>
        <w:jc w:val="both"/>
        <w:textAlignment w:val="baseline"/>
        <w:rPr>
          <w:rFonts w:ascii="Times New Roman" w:hAnsi="Times New Roman" w:cs="Times New Roman"/>
          <w:color w:val="231F20"/>
          <w:sz w:val="24"/>
          <w:szCs w:val="24"/>
          <w:lang w:eastAsia="sr-Latn-RS"/>
        </w:rPr>
      </w:pPr>
    </w:p>
    <w:p w:rsidR="00366628" w:rsidRPr="00422E5F" w:rsidRDefault="00767AB2" w:rsidP="00366628">
      <w:pPr>
        <w:spacing w:after="0" w:line="240" w:lineRule="auto"/>
        <w:jc w:val="center"/>
        <w:textAlignment w:val="baseline"/>
        <w:rPr>
          <w:rFonts w:ascii="Times New Roman" w:hAnsi="Times New Roman" w:cs="Times New Roman"/>
          <w:color w:val="231F20"/>
          <w:sz w:val="24"/>
          <w:szCs w:val="24"/>
          <w:lang w:eastAsia="sr-Latn-RS"/>
        </w:rPr>
      </w:pPr>
      <w:r w:rsidRPr="00422E5F">
        <w:rPr>
          <w:rFonts w:ascii="Times New Roman" w:hAnsi="Times New Roman" w:cs="Times New Roman"/>
          <w:b/>
          <w:bCs/>
          <w:i/>
          <w:iCs/>
          <w:color w:val="231F20"/>
          <w:sz w:val="24"/>
          <w:szCs w:val="24"/>
          <w:bdr w:val="none" w:sz="0" w:space="0" w:color="auto" w:frame="1"/>
          <w:lang w:val="sr-Cyrl-RS" w:eastAsia="sr-Latn-RS"/>
        </w:rPr>
        <w:t>Члан</w:t>
      </w:r>
      <w:r w:rsidR="00366628" w:rsidRPr="00422E5F">
        <w:rPr>
          <w:rFonts w:ascii="Times New Roman" w:hAnsi="Times New Roman" w:cs="Times New Roman"/>
          <w:b/>
          <w:bCs/>
          <w:i/>
          <w:iCs/>
          <w:color w:val="231F20"/>
          <w:sz w:val="24"/>
          <w:szCs w:val="24"/>
          <w:bdr w:val="none" w:sz="0" w:space="0" w:color="auto" w:frame="1"/>
          <w:lang w:eastAsia="sr-Latn-RS"/>
        </w:rPr>
        <w:t xml:space="preserve"> V.: </w:t>
      </w:r>
      <w:r w:rsidRPr="00422E5F">
        <w:rPr>
          <w:rFonts w:ascii="Times New Roman" w:hAnsi="Times New Roman" w:cs="Times New Roman"/>
          <w:b/>
          <w:bCs/>
          <w:i/>
          <w:iCs/>
          <w:color w:val="231F20"/>
          <w:sz w:val="24"/>
          <w:szCs w:val="24"/>
          <w:bdr w:val="none" w:sz="0" w:space="0" w:color="auto" w:frame="1"/>
          <w:lang w:val="sr-Cyrl-RS" w:eastAsia="sr-Latn-RS"/>
        </w:rPr>
        <w:t>Привремена примена</w:t>
      </w:r>
    </w:p>
    <w:p w:rsidR="00366628" w:rsidRDefault="00767AB2" w:rsidP="002F17A2">
      <w:pPr>
        <w:spacing w:line="240" w:lineRule="auto"/>
        <w:ind w:firstLine="408"/>
        <w:jc w:val="both"/>
        <w:textAlignment w:val="baseline"/>
        <w:rPr>
          <w:rFonts w:ascii="Times New Roman" w:hAnsi="Times New Roman" w:cs="Times New Roman"/>
          <w:color w:val="231F20"/>
          <w:sz w:val="24"/>
          <w:szCs w:val="24"/>
          <w:lang w:eastAsia="sr-Latn-RS"/>
        </w:rPr>
      </w:pPr>
      <w:r w:rsidRPr="00422E5F">
        <w:rPr>
          <w:rFonts w:ascii="Times New Roman" w:hAnsi="Times New Roman" w:cs="Times New Roman"/>
          <w:color w:val="231F20"/>
          <w:sz w:val="24"/>
          <w:szCs w:val="24"/>
          <w:lang w:val="sr-Cyrl-RS" w:eastAsia="sr-Latn-RS"/>
        </w:rPr>
        <w:t xml:space="preserve">Свака страна може се, у било ком тренутку пре ступања на снагу овог Амандмана, изјаснити да ће привремено примењивати било коју од мера контроле утврђених у члану </w:t>
      </w:r>
      <w:r w:rsidR="00366628" w:rsidRPr="00422E5F">
        <w:rPr>
          <w:rFonts w:ascii="Times New Roman" w:hAnsi="Times New Roman" w:cs="Times New Roman"/>
          <w:color w:val="231F20"/>
          <w:sz w:val="24"/>
          <w:szCs w:val="24"/>
          <w:lang w:eastAsia="sr-Latn-RS"/>
        </w:rPr>
        <w:t xml:space="preserve">2J </w:t>
      </w:r>
      <w:r w:rsidRPr="00422E5F">
        <w:rPr>
          <w:rFonts w:ascii="Times New Roman" w:hAnsi="Times New Roman" w:cs="Times New Roman"/>
          <w:color w:val="231F20"/>
          <w:sz w:val="24"/>
          <w:szCs w:val="24"/>
          <w:lang w:val="sr-Cyrl-RS" w:eastAsia="sr-Latn-RS"/>
        </w:rPr>
        <w:lastRenderedPageBreak/>
        <w:t xml:space="preserve">те одговарајућих обавеза </w:t>
      </w:r>
      <w:r w:rsidR="002F17A2" w:rsidRPr="00422E5F">
        <w:rPr>
          <w:rFonts w:ascii="Times New Roman" w:hAnsi="Times New Roman" w:cs="Times New Roman"/>
          <w:color w:val="231F20"/>
          <w:sz w:val="24"/>
          <w:szCs w:val="24"/>
          <w:lang w:val="sr-Cyrl-RS" w:eastAsia="sr-Latn-RS"/>
        </w:rPr>
        <w:t>у погледу извештавања из члана</w:t>
      </w:r>
      <w:r w:rsidR="00B03122">
        <w:rPr>
          <w:rFonts w:ascii="Times New Roman" w:hAnsi="Times New Roman" w:cs="Times New Roman"/>
          <w:color w:val="231F20"/>
          <w:sz w:val="24"/>
          <w:szCs w:val="24"/>
          <w:lang w:val="sr-Cyrl-RS" w:eastAsia="sr-Latn-RS"/>
        </w:rPr>
        <w:t xml:space="preserve"> </w:t>
      </w:r>
      <w:r w:rsidR="00366628" w:rsidRPr="00422E5F">
        <w:rPr>
          <w:rFonts w:ascii="Times New Roman" w:hAnsi="Times New Roman" w:cs="Times New Roman"/>
          <w:color w:val="231F20"/>
          <w:sz w:val="24"/>
          <w:szCs w:val="24"/>
          <w:lang w:eastAsia="sr-Latn-RS"/>
        </w:rPr>
        <w:t xml:space="preserve">7, </w:t>
      </w:r>
      <w:r w:rsidR="002F17A2" w:rsidRPr="00422E5F">
        <w:rPr>
          <w:rFonts w:ascii="Times New Roman" w:hAnsi="Times New Roman" w:cs="Times New Roman"/>
          <w:color w:val="231F20"/>
          <w:sz w:val="24"/>
          <w:szCs w:val="24"/>
          <w:lang w:val="sr-Cyrl-RS" w:eastAsia="sr-Latn-RS"/>
        </w:rPr>
        <w:t>до ступања Амандмана на снагу</w:t>
      </w:r>
      <w:r w:rsidR="00366628" w:rsidRPr="00422E5F">
        <w:rPr>
          <w:rFonts w:ascii="Times New Roman" w:hAnsi="Times New Roman" w:cs="Times New Roman"/>
          <w:color w:val="231F20"/>
          <w:sz w:val="24"/>
          <w:szCs w:val="24"/>
          <w:lang w:eastAsia="sr-Latn-RS"/>
        </w:rPr>
        <w:t>.</w:t>
      </w:r>
    </w:p>
    <w:p w:rsidR="00F93353" w:rsidRPr="00422E5F" w:rsidRDefault="00F93353" w:rsidP="002F17A2">
      <w:pPr>
        <w:spacing w:line="240" w:lineRule="auto"/>
        <w:ind w:firstLine="408"/>
        <w:jc w:val="both"/>
        <w:textAlignment w:val="baseline"/>
        <w:rPr>
          <w:rFonts w:ascii="Times New Roman" w:hAnsi="Times New Roman" w:cs="Times New Roman"/>
          <w:color w:val="231F20"/>
          <w:sz w:val="24"/>
          <w:szCs w:val="24"/>
          <w:lang w:eastAsia="sr-Latn-RS"/>
        </w:rPr>
      </w:pPr>
    </w:p>
    <w:p w:rsidR="00366628" w:rsidRPr="00422E5F" w:rsidRDefault="002F17A2" w:rsidP="00366628">
      <w:pPr>
        <w:spacing w:before="103" w:after="48" w:line="240" w:lineRule="auto"/>
        <w:jc w:val="center"/>
        <w:textAlignment w:val="baseline"/>
        <w:rPr>
          <w:rFonts w:ascii="Times New Roman" w:hAnsi="Times New Roman" w:cs="Times New Roman"/>
          <w:b/>
          <w:bCs/>
          <w:color w:val="231F20"/>
          <w:sz w:val="24"/>
          <w:szCs w:val="24"/>
          <w:lang w:eastAsia="sr-Latn-RS"/>
        </w:rPr>
      </w:pPr>
      <w:r w:rsidRPr="00422E5F">
        <w:rPr>
          <w:rFonts w:ascii="Times New Roman" w:hAnsi="Times New Roman" w:cs="Times New Roman"/>
          <w:b/>
          <w:bCs/>
          <w:color w:val="231F20"/>
          <w:sz w:val="24"/>
          <w:szCs w:val="24"/>
          <w:lang w:val="sr-Cyrl-RS" w:eastAsia="sr-Latn-RS"/>
        </w:rPr>
        <w:t>Члан</w:t>
      </w:r>
      <w:r w:rsidR="00366628" w:rsidRPr="00422E5F">
        <w:rPr>
          <w:rFonts w:ascii="Times New Roman" w:hAnsi="Times New Roman" w:cs="Times New Roman"/>
          <w:b/>
          <w:bCs/>
          <w:color w:val="231F20"/>
          <w:sz w:val="24"/>
          <w:szCs w:val="24"/>
          <w:lang w:eastAsia="sr-Latn-RS"/>
        </w:rPr>
        <w:t xml:space="preserve"> 3.</w:t>
      </w:r>
    </w:p>
    <w:p w:rsidR="00366628" w:rsidRDefault="00B03122" w:rsidP="002F17A2">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Сп</w:t>
      </w:r>
      <w:r w:rsidR="002F17A2" w:rsidRPr="00422E5F">
        <w:rPr>
          <w:rFonts w:ascii="Times New Roman" w:hAnsi="Times New Roman" w:cs="Times New Roman"/>
          <w:color w:val="231F20"/>
          <w:sz w:val="24"/>
          <w:szCs w:val="24"/>
          <w:lang w:val="sr-Cyrl-RS" w:eastAsia="sr-Latn-RS"/>
        </w:rPr>
        <w:t xml:space="preserve">ровођење овог </w:t>
      </w:r>
      <w:r w:rsidRPr="004E0EAA">
        <w:rPr>
          <w:rFonts w:ascii="Times New Roman" w:hAnsi="Times New Roman" w:cs="Times New Roman"/>
          <w:color w:val="231F20"/>
          <w:sz w:val="24"/>
          <w:szCs w:val="24"/>
          <w:lang w:val="sr-Cyrl-RS" w:eastAsia="sr-Latn-RS"/>
        </w:rPr>
        <w:t>з</w:t>
      </w:r>
      <w:r w:rsidR="002F17A2" w:rsidRPr="004E0EAA">
        <w:rPr>
          <w:rFonts w:ascii="Times New Roman" w:hAnsi="Times New Roman" w:cs="Times New Roman"/>
          <w:color w:val="231F20"/>
          <w:sz w:val="24"/>
          <w:szCs w:val="24"/>
          <w:lang w:val="sr-Cyrl-RS" w:eastAsia="sr-Latn-RS"/>
        </w:rPr>
        <w:t>акона</w:t>
      </w:r>
      <w:r w:rsidR="004E0EAA">
        <w:rPr>
          <w:rFonts w:ascii="Times New Roman" w:hAnsi="Times New Roman" w:cs="Times New Roman"/>
          <w:color w:val="231F20"/>
          <w:sz w:val="24"/>
          <w:szCs w:val="24"/>
          <w:lang w:val="sr-Cyrl-RS" w:eastAsia="sr-Latn-RS"/>
        </w:rPr>
        <w:t xml:space="preserve"> у надлежности је министарст</w:t>
      </w:r>
      <w:r w:rsidR="002F17A2" w:rsidRPr="00422E5F">
        <w:rPr>
          <w:rFonts w:ascii="Times New Roman" w:hAnsi="Times New Roman" w:cs="Times New Roman"/>
          <w:color w:val="231F20"/>
          <w:sz w:val="24"/>
          <w:szCs w:val="24"/>
          <w:lang w:val="sr-Cyrl-RS" w:eastAsia="sr-Latn-RS"/>
        </w:rPr>
        <w:t>ва надлежн</w:t>
      </w:r>
      <w:r w:rsidR="004E0EAA">
        <w:rPr>
          <w:rFonts w:ascii="Times New Roman" w:hAnsi="Times New Roman" w:cs="Times New Roman"/>
          <w:color w:val="231F20"/>
          <w:sz w:val="24"/>
          <w:szCs w:val="24"/>
          <w:lang w:val="sr-Cyrl-RS" w:eastAsia="sr-Latn-RS"/>
        </w:rPr>
        <w:t>ог</w:t>
      </w:r>
      <w:r w:rsidR="002F17A2" w:rsidRPr="00422E5F">
        <w:rPr>
          <w:rFonts w:ascii="Times New Roman" w:hAnsi="Times New Roman" w:cs="Times New Roman"/>
          <w:color w:val="231F20"/>
          <w:sz w:val="24"/>
          <w:szCs w:val="24"/>
          <w:lang w:val="sr-Cyrl-RS" w:eastAsia="sr-Latn-RS"/>
        </w:rPr>
        <w:t xml:space="preserve"> за послове заштите животне средине и </w:t>
      </w:r>
      <w:r w:rsidR="004E0EAA">
        <w:rPr>
          <w:rFonts w:ascii="Times New Roman" w:hAnsi="Times New Roman" w:cs="Times New Roman"/>
          <w:color w:val="231F20"/>
          <w:sz w:val="24"/>
          <w:szCs w:val="24"/>
          <w:lang w:val="sr-Cyrl-RS" w:eastAsia="sr-Latn-RS"/>
        </w:rPr>
        <w:t xml:space="preserve">министарства надлежног за послове </w:t>
      </w:r>
      <w:r w:rsidR="002F17A2" w:rsidRPr="00422E5F">
        <w:rPr>
          <w:rFonts w:ascii="Times New Roman" w:hAnsi="Times New Roman" w:cs="Times New Roman"/>
          <w:color w:val="231F20"/>
          <w:sz w:val="24"/>
          <w:szCs w:val="24"/>
          <w:lang w:val="sr-Cyrl-RS" w:eastAsia="sr-Latn-RS"/>
        </w:rPr>
        <w:t xml:space="preserve">финансија. </w:t>
      </w:r>
    </w:p>
    <w:p w:rsidR="00F93353" w:rsidRPr="00422E5F" w:rsidRDefault="00F93353" w:rsidP="002F17A2">
      <w:pPr>
        <w:spacing w:after="48" w:line="240" w:lineRule="auto"/>
        <w:ind w:firstLine="408"/>
        <w:jc w:val="both"/>
        <w:textAlignment w:val="baseline"/>
        <w:rPr>
          <w:rFonts w:ascii="Times New Roman" w:hAnsi="Times New Roman" w:cs="Times New Roman"/>
          <w:color w:val="231F20"/>
          <w:sz w:val="24"/>
          <w:szCs w:val="24"/>
          <w:lang w:eastAsia="sr-Latn-RS"/>
        </w:rPr>
      </w:pPr>
    </w:p>
    <w:p w:rsidR="00366628" w:rsidRPr="00422E5F" w:rsidRDefault="002F17A2" w:rsidP="00366628">
      <w:pPr>
        <w:spacing w:before="103" w:after="48" w:line="240" w:lineRule="auto"/>
        <w:jc w:val="center"/>
        <w:textAlignment w:val="baseline"/>
        <w:rPr>
          <w:rFonts w:ascii="Times New Roman" w:hAnsi="Times New Roman" w:cs="Times New Roman"/>
          <w:b/>
          <w:bCs/>
          <w:color w:val="231F20"/>
          <w:sz w:val="24"/>
          <w:szCs w:val="24"/>
          <w:lang w:eastAsia="sr-Latn-RS"/>
        </w:rPr>
      </w:pPr>
      <w:r w:rsidRPr="00422E5F">
        <w:rPr>
          <w:rFonts w:ascii="Times New Roman" w:hAnsi="Times New Roman" w:cs="Times New Roman"/>
          <w:b/>
          <w:bCs/>
          <w:color w:val="231F20"/>
          <w:sz w:val="24"/>
          <w:szCs w:val="24"/>
          <w:lang w:val="sr-Cyrl-RS" w:eastAsia="sr-Latn-RS"/>
        </w:rPr>
        <w:t>Члан</w:t>
      </w:r>
      <w:r w:rsidR="00366628" w:rsidRPr="00422E5F">
        <w:rPr>
          <w:rFonts w:ascii="Times New Roman" w:hAnsi="Times New Roman" w:cs="Times New Roman"/>
          <w:b/>
          <w:bCs/>
          <w:color w:val="231F20"/>
          <w:sz w:val="24"/>
          <w:szCs w:val="24"/>
          <w:lang w:eastAsia="sr-Latn-RS"/>
        </w:rPr>
        <w:t xml:space="preserve"> </w:t>
      </w:r>
      <w:r w:rsidR="00A65EFF">
        <w:rPr>
          <w:rFonts w:ascii="Times New Roman" w:hAnsi="Times New Roman" w:cs="Times New Roman"/>
          <w:b/>
          <w:bCs/>
          <w:color w:val="231F20"/>
          <w:sz w:val="24"/>
          <w:szCs w:val="24"/>
          <w:lang w:val="sr-Cyrl-RS" w:eastAsia="sr-Latn-RS"/>
        </w:rPr>
        <w:t>4</w:t>
      </w:r>
      <w:r w:rsidR="00366628" w:rsidRPr="00422E5F">
        <w:rPr>
          <w:rFonts w:ascii="Times New Roman" w:hAnsi="Times New Roman" w:cs="Times New Roman"/>
          <w:b/>
          <w:bCs/>
          <w:color w:val="231F20"/>
          <w:sz w:val="24"/>
          <w:szCs w:val="24"/>
          <w:lang w:eastAsia="sr-Latn-RS"/>
        </w:rPr>
        <w:t>.</w:t>
      </w:r>
    </w:p>
    <w:p w:rsidR="00366628" w:rsidRPr="00A65EFF" w:rsidRDefault="00B03122" w:rsidP="00B03122">
      <w:pPr>
        <w:spacing w:after="48" w:line="240" w:lineRule="auto"/>
        <w:ind w:firstLine="408"/>
        <w:jc w:val="both"/>
        <w:textAlignment w:val="baseline"/>
        <w:rPr>
          <w:rFonts w:ascii="Times New Roman" w:hAnsi="Times New Roman" w:cs="Times New Roman"/>
          <w:color w:val="231F20"/>
          <w:sz w:val="24"/>
          <w:szCs w:val="24"/>
          <w:lang w:val="sr-Cyrl-RS" w:eastAsia="sr-Latn-RS"/>
        </w:rPr>
      </w:pPr>
      <w:r>
        <w:rPr>
          <w:rFonts w:ascii="Times New Roman" w:hAnsi="Times New Roman" w:cs="Times New Roman"/>
          <w:color w:val="231F20"/>
          <w:sz w:val="24"/>
          <w:szCs w:val="24"/>
          <w:lang w:val="sr-Cyrl-RS" w:eastAsia="sr-Latn-RS"/>
        </w:rPr>
        <w:t>Овај з</w:t>
      </w:r>
      <w:r w:rsidR="002F17A2" w:rsidRPr="00422E5F">
        <w:rPr>
          <w:rFonts w:ascii="Times New Roman" w:hAnsi="Times New Roman" w:cs="Times New Roman"/>
          <w:color w:val="231F20"/>
          <w:sz w:val="24"/>
          <w:szCs w:val="24"/>
          <w:lang w:val="sr-Cyrl-RS" w:eastAsia="sr-Latn-RS"/>
        </w:rPr>
        <w:t xml:space="preserve">акон ступа на снагу осмог дана од дана објављивања у </w:t>
      </w:r>
      <w:r>
        <w:rPr>
          <w:rFonts w:ascii="Times New Roman" w:hAnsi="Times New Roman" w:cs="Times New Roman"/>
          <w:color w:val="231F20"/>
          <w:sz w:val="24"/>
          <w:szCs w:val="24"/>
          <w:lang w:val="sr-Cyrl-RS" w:eastAsia="sr-Latn-RS"/>
        </w:rPr>
        <w:t>„</w:t>
      </w:r>
      <w:r w:rsidR="002F17A2" w:rsidRPr="00422E5F">
        <w:rPr>
          <w:rFonts w:ascii="Times New Roman" w:hAnsi="Times New Roman" w:cs="Times New Roman"/>
          <w:color w:val="231F20"/>
          <w:sz w:val="24"/>
          <w:szCs w:val="24"/>
          <w:lang w:val="sr-Cyrl-RS" w:eastAsia="sr-Latn-RS"/>
        </w:rPr>
        <w:t>Службеном гласнику Р</w:t>
      </w:r>
      <w:r>
        <w:rPr>
          <w:rFonts w:ascii="Times New Roman" w:hAnsi="Times New Roman" w:cs="Times New Roman"/>
          <w:color w:val="231F20"/>
          <w:sz w:val="24"/>
          <w:szCs w:val="24"/>
          <w:lang w:val="sr-Cyrl-RS" w:eastAsia="sr-Latn-RS"/>
        </w:rPr>
        <w:t>епублике Србије – Међународни уговори</w:t>
      </w:r>
      <w:r w:rsidR="00F93353" w:rsidRPr="00F93353">
        <w:rPr>
          <w:rFonts w:ascii="Times New Roman" w:hAnsi="Times New Roman" w:cs="Times New Roman"/>
          <w:color w:val="231F20"/>
          <w:sz w:val="24"/>
          <w:szCs w:val="24"/>
          <w:lang w:val="ru-RU" w:eastAsia="sr-Latn-RS"/>
        </w:rPr>
        <w:t>”</w:t>
      </w:r>
      <w:r w:rsidR="00366628" w:rsidRPr="00422E5F">
        <w:rPr>
          <w:rFonts w:ascii="Times New Roman" w:hAnsi="Times New Roman" w:cs="Times New Roman"/>
          <w:color w:val="231F20"/>
          <w:sz w:val="24"/>
          <w:szCs w:val="24"/>
          <w:lang w:eastAsia="sr-Latn-RS"/>
        </w:rPr>
        <w:t>.</w:t>
      </w:r>
      <w:r w:rsidR="00A65EFF">
        <w:rPr>
          <w:rFonts w:ascii="Times New Roman" w:hAnsi="Times New Roman" w:cs="Times New Roman"/>
          <w:color w:val="231F20"/>
          <w:sz w:val="24"/>
          <w:szCs w:val="24"/>
          <w:lang w:val="sr-Cyrl-RS" w:eastAsia="sr-Latn-RS"/>
        </w:rPr>
        <w:t xml:space="preserve"> </w:t>
      </w:r>
    </w:p>
    <w:sectPr w:rsidR="00366628" w:rsidRPr="00A65EFF" w:rsidSect="00E06963">
      <w:headerReference w:type="default" r:id="rId8"/>
      <w:footerReference w:type="default" r:id="rId9"/>
      <w:pgSz w:w="11907" w:h="16839" w:code="9"/>
      <w:pgMar w:top="1135" w:right="1134" w:bottom="0" w:left="1440" w:header="567" w:footer="2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5F8" w:rsidRDefault="00D905F8" w:rsidP="006C0D89">
      <w:pPr>
        <w:spacing w:after="0" w:line="240" w:lineRule="auto"/>
      </w:pPr>
      <w:r>
        <w:separator/>
      </w:r>
    </w:p>
  </w:endnote>
  <w:endnote w:type="continuationSeparator" w:id="0">
    <w:p w:rsidR="00D905F8" w:rsidRDefault="00D905F8" w:rsidP="006C0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818659"/>
      <w:docPartObj>
        <w:docPartGallery w:val="Page Numbers (Bottom of Page)"/>
        <w:docPartUnique/>
      </w:docPartObj>
    </w:sdtPr>
    <w:sdtEndPr>
      <w:rPr>
        <w:noProof/>
      </w:rPr>
    </w:sdtEndPr>
    <w:sdtContent>
      <w:p w:rsidR="002E26D0" w:rsidRDefault="002E26D0">
        <w:pPr>
          <w:pStyle w:val="Footer"/>
          <w:jc w:val="right"/>
        </w:pPr>
        <w:r>
          <w:fldChar w:fldCharType="begin"/>
        </w:r>
        <w:r>
          <w:instrText xml:space="preserve"> PAGE   \* MERGEFORMAT </w:instrText>
        </w:r>
        <w:r>
          <w:fldChar w:fldCharType="separate"/>
        </w:r>
        <w:r w:rsidR="00E94C23">
          <w:rPr>
            <w:noProof/>
          </w:rPr>
          <w:t>15</w:t>
        </w:r>
        <w:r>
          <w:rPr>
            <w:noProof/>
          </w:rPr>
          <w:fldChar w:fldCharType="end"/>
        </w:r>
      </w:p>
    </w:sdtContent>
  </w:sdt>
  <w:p w:rsidR="002E26D0" w:rsidRDefault="002E26D0">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5F8" w:rsidRDefault="00D905F8" w:rsidP="006C0D89">
      <w:pPr>
        <w:spacing w:after="0" w:line="240" w:lineRule="auto"/>
      </w:pPr>
      <w:r>
        <w:separator/>
      </w:r>
    </w:p>
  </w:footnote>
  <w:footnote w:type="continuationSeparator" w:id="0">
    <w:p w:rsidR="00D905F8" w:rsidRDefault="00D905F8" w:rsidP="006C0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6" w:type="dxa"/>
      <w:tblLayout w:type="fixed"/>
      <w:tblLook w:val="00A0" w:firstRow="1" w:lastRow="0" w:firstColumn="1" w:lastColumn="0" w:noHBand="0" w:noVBand="0"/>
    </w:tblPr>
    <w:tblGrid>
      <w:gridCol w:w="3085"/>
      <w:gridCol w:w="3329"/>
      <w:gridCol w:w="3192"/>
    </w:tblGrid>
    <w:tr w:rsidR="002E26D0">
      <w:trPr>
        <w:trHeight w:val="712"/>
      </w:trPr>
      <w:tc>
        <w:tcPr>
          <w:tcW w:w="3085" w:type="dxa"/>
        </w:tcPr>
        <w:p w:rsidR="002E26D0" w:rsidRPr="00AA0DC8" w:rsidRDefault="002E26D0">
          <w:pPr>
            <w:pStyle w:val="Header"/>
            <w:tabs>
              <w:tab w:val="clear" w:pos="9406"/>
            </w:tabs>
            <w:rPr>
              <w:snapToGrid w:val="0"/>
              <w:sz w:val="22"/>
              <w:szCs w:val="22"/>
              <w:lang w:val="en-US"/>
            </w:rPr>
          </w:pPr>
        </w:p>
      </w:tc>
      <w:tc>
        <w:tcPr>
          <w:tcW w:w="3329" w:type="dxa"/>
        </w:tcPr>
        <w:p w:rsidR="002E26D0" w:rsidRPr="00AA0DC8" w:rsidRDefault="002E26D0">
          <w:pPr>
            <w:pStyle w:val="Header"/>
            <w:rPr>
              <w:snapToGrid w:val="0"/>
              <w:sz w:val="22"/>
              <w:szCs w:val="22"/>
              <w:lang w:val="en-US"/>
            </w:rPr>
          </w:pPr>
        </w:p>
      </w:tc>
      <w:tc>
        <w:tcPr>
          <w:tcW w:w="3192" w:type="dxa"/>
        </w:tcPr>
        <w:p w:rsidR="002E26D0" w:rsidRPr="00AA0DC8" w:rsidRDefault="002E26D0">
          <w:pPr>
            <w:pStyle w:val="Header"/>
            <w:tabs>
              <w:tab w:val="left" w:pos="2942"/>
            </w:tabs>
            <w:ind w:right="-250"/>
            <w:jc w:val="center"/>
            <w:rPr>
              <w:snapToGrid w:val="0"/>
              <w:sz w:val="22"/>
              <w:szCs w:val="22"/>
              <w:lang w:val="en-US"/>
            </w:rPr>
          </w:pPr>
        </w:p>
      </w:tc>
    </w:tr>
    <w:tr w:rsidR="002E26D0">
      <w:trPr>
        <w:trHeight w:val="426"/>
      </w:trPr>
      <w:tc>
        <w:tcPr>
          <w:tcW w:w="3085" w:type="dxa"/>
        </w:tcPr>
        <w:p w:rsidR="002E26D0" w:rsidRPr="00B76030" w:rsidRDefault="002E26D0" w:rsidP="00366628">
          <w:pPr>
            <w:spacing w:after="0" w:line="240" w:lineRule="auto"/>
            <w:rPr>
              <w:rFonts w:ascii="Times New Roman" w:hAnsi="Times New Roman" w:cs="Times New Roman"/>
            </w:rPr>
          </w:pPr>
        </w:p>
      </w:tc>
      <w:tc>
        <w:tcPr>
          <w:tcW w:w="3329" w:type="dxa"/>
        </w:tcPr>
        <w:p w:rsidR="002E26D0" w:rsidRPr="00AA0DC8" w:rsidRDefault="002E26D0">
          <w:pPr>
            <w:pStyle w:val="Header"/>
            <w:rPr>
              <w:snapToGrid w:val="0"/>
              <w:sz w:val="22"/>
              <w:szCs w:val="22"/>
              <w:lang w:val="en-US"/>
            </w:rPr>
          </w:pPr>
        </w:p>
      </w:tc>
      <w:tc>
        <w:tcPr>
          <w:tcW w:w="3192" w:type="dxa"/>
        </w:tcPr>
        <w:p w:rsidR="002E26D0" w:rsidRPr="00AA0DC8" w:rsidRDefault="002E26D0">
          <w:pPr>
            <w:pStyle w:val="Header"/>
            <w:jc w:val="center"/>
            <w:rPr>
              <w:noProof/>
              <w:snapToGrid w:val="0"/>
              <w:sz w:val="22"/>
              <w:szCs w:val="22"/>
              <w:lang w:val="en-US"/>
            </w:rPr>
          </w:pPr>
        </w:p>
      </w:tc>
    </w:tr>
  </w:tbl>
  <w:p w:rsidR="002E26D0" w:rsidRDefault="002E26D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D0456"/>
    <w:multiLevelType w:val="hybridMultilevel"/>
    <w:tmpl w:val="25EC4656"/>
    <w:lvl w:ilvl="0" w:tplc="2864E8A4">
      <w:start w:val="1"/>
      <w:numFmt w:val="bullet"/>
      <w:lvlText w:val="■"/>
      <w:lvlJc w:val="left"/>
      <w:pPr>
        <w:ind w:left="720" w:hanging="360"/>
      </w:pPr>
      <w:rPr>
        <w:rFonts w:ascii="Arial Unicode MS" w:eastAsia="Times New Roman" w:hAnsi="Arial Unicode MS"/>
        <w:b w:val="0"/>
        <w:bCs w:val="0"/>
        <w:i w:val="0"/>
        <w:iCs w:val="0"/>
        <w:caps w:val="0"/>
        <w:smallCaps w:val="0"/>
        <w:strike w:val="0"/>
        <w:dstrike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 w15:restartNumberingAfterBreak="0">
    <w:nsid w:val="19DB20F2"/>
    <w:multiLevelType w:val="hybridMultilevel"/>
    <w:tmpl w:val="5AB07570"/>
    <w:lvl w:ilvl="0" w:tplc="0408000B">
      <w:start w:val="1"/>
      <w:numFmt w:val="bullet"/>
      <w:lvlText w:val=""/>
      <w:lvlJc w:val="left"/>
      <w:pPr>
        <w:ind w:left="720" w:hanging="360"/>
      </w:pPr>
      <w:rPr>
        <w:rFonts w:ascii="Wingdings" w:hAnsi="Wingdings" w:cs="Wingdings" w:hint="default"/>
        <w:b w:val="0"/>
        <w:bCs w:val="0"/>
        <w:i w:val="0"/>
        <w:iCs w:val="0"/>
        <w:caps w:val="0"/>
        <w:smallCaps w:val="0"/>
        <w:strike w:val="0"/>
        <w:dstrike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 w15:restartNumberingAfterBreak="0">
    <w:nsid w:val="252E04CE"/>
    <w:multiLevelType w:val="hybridMultilevel"/>
    <w:tmpl w:val="07B04406"/>
    <w:lvl w:ilvl="0" w:tplc="5F584900">
      <w:start w:val="2"/>
      <w:numFmt w:val="lowerLetter"/>
      <w:lvlText w:val="(%1)"/>
      <w:lvlJc w:val="left"/>
      <w:pPr>
        <w:ind w:left="1353" w:hanging="360"/>
      </w:pPr>
      <w:rPr>
        <w:rFonts w:hint="default"/>
      </w:rPr>
    </w:lvl>
    <w:lvl w:ilvl="1" w:tplc="241A0019">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3" w15:restartNumberingAfterBreak="0">
    <w:nsid w:val="2797086A"/>
    <w:multiLevelType w:val="hybridMultilevel"/>
    <w:tmpl w:val="D86C3B5E"/>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15:restartNumberingAfterBreak="0">
    <w:nsid w:val="2B6162A0"/>
    <w:multiLevelType w:val="hybridMultilevel"/>
    <w:tmpl w:val="CA26BD3C"/>
    <w:lvl w:ilvl="0" w:tplc="586A45A6">
      <w:start w:val="1"/>
      <w:numFmt w:val="lowerLetter"/>
      <w:lvlText w:val="(%1)"/>
      <w:lvlJc w:val="left"/>
      <w:pPr>
        <w:ind w:left="1990" w:hanging="274"/>
      </w:pPr>
      <w:rPr>
        <w:rFonts w:ascii="Times New Roman" w:eastAsia="Times New Roman" w:hAnsi="Times New Roman" w:cs="Times New Roman" w:hint="default"/>
        <w:w w:val="96"/>
        <w:sz w:val="20"/>
        <w:szCs w:val="20"/>
        <w:lang w:val="en-US" w:eastAsia="en-US" w:bidi="en-US"/>
      </w:rPr>
    </w:lvl>
    <w:lvl w:ilvl="1" w:tplc="78A0020A">
      <w:numFmt w:val="bullet"/>
      <w:lvlText w:val="•"/>
      <w:lvlJc w:val="left"/>
      <w:pPr>
        <w:ind w:left="2773" w:hanging="274"/>
      </w:pPr>
      <w:rPr>
        <w:lang w:val="en-US" w:eastAsia="en-US" w:bidi="en-US"/>
      </w:rPr>
    </w:lvl>
    <w:lvl w:ilvl="2" w:tplc="82243B78">
      <w:numFmt w:val="bullet"/>
      <w:lvlText w:val="•"/>
      <w:lvlJc w:val="left"/>
      <w:pPr>
        <w:ind w:left="3546" w:hanging="274"/>
      </w:pPr>
      <w:rPr>
        <w:lang w:val="en-US" w:eastAsia="en-US" w:bidi="en-US"/>
      </w:rPr>
    </w:lvl>
    <w:lvl w:ilvl="3" w:tplc="ECC6237A">
      <w:numFmt w:val="bullet"/>
      <w:lvlText w:val="•"/>
      <w:lvlJc w:val="left"/>
      <w:pPr>
        <w:ind w:left="4319" w:hanging="274"/>
      </w:pPr>
      <w:rPr>
        <w:lang w:val="en-US" w:eastAsia="en-US" w:bidi="en-US"/>
      </w:rPr>
    </w:lvl>
    <w:lvl w:ilvl="4" w:tplc="64DE2A62">
      <w:numFmt w:val="bullet"/>
      <w:lvlText w:val="•"/>
      <w:lvlJc w:val="left"/>
      <w:pPr>
        <w:ind w:left="5092" w:hanging="274"/>
      </w:pPr>
      <w:rPr>
        <w:lang w:val="en-US" w:eastAsia="en-US" w:bidi="en-US"/>
      </w:rPr>
    </w:lvl>
    <w:lvl w:ilvl="5" w:tplc="7AB4B504">
      <w:numFmt w:val="bullet"/>
      <w:lvlText w:val="•"/>
      <w:lvlJc w:val="left"/>
      <w:pPr>
        <w:ind w:left="5865" w:hanging="274"/>
      </w:pPr>
      <w:rPr>
        <w:lang w:val="en-US" w:eastAsia="en-US" w:bidi="en-US"/>
      </w:rPr>
    </w:lvl>
    <w:lvl w:ilvl="6" w:tplc="C8840902">
      <w:numFmt w:val="bullet"/>
      <w:lvlText w:val="•"/>
      <w:lvlJc w:val="left"/>
      <w:pPr>
        <w:ind w:left="6638" w:hanging="274"/>
      </w:pPr>
      <w:rPr>
        <w:lang w:val="en-US" w:eastAsia="en-US" w:bidi="en-US"/>
      </w:rPr>
    </w:lvl>
    <w:lvl w:ilvl="7" w:tplc="CE24EEEA">
      <w:numFmt w:val="bullet"/>
      <w:lvlText w:val="•"/>
      <w:lvlJc w:val="left"/>
      <w:pPr>
        <w:ind w:left="7411" w:hanging="274"/>
      </w:pPr>
      <w:rPr>
        <w:lang w:val="en-US" w:eastAsia="en-US" w:bidi="en-US"/>
      </w:rPr>
    </w:lvl>
    <w:lvl w:ilvl="8" w:tplc="512EAD44">
      <w:numFmt w:val="bullet"/>
      <w:lvlText w:val="•"/>
      <w:lvlJc w:val="left"/>
      <w:pPr>
        <w:ind w:left="8184" w:hanging="274"/>
      </w:pPr>
      <w:rPr>
        <w:lang w:val="en-US" w:eastAsia="en-US" w:bidi="en-US"/>
      </w:rPr>
    </w:lvl>
  </w:abstractNum>
  <w:abstractNum w:abstractNumId="5" w15:restartNumberingAfterBreak="0">
    <w:nsid w:val="45190F75"/>
    <w:multiLevelType w:val="hybridMultilevel"/>
    <w:tmpl w:val="630C28F2"/>
    <w:lvl w:ilvl="0" w:tplc="08090009">
      <w:start w:val="1"/>
      <w:numFmt w:val="bullet"/>
      <w:lvlText w:val=""/>
      <w:lvlJc w:val="left"/>
      <w:pPr>
        <w:ind w:left="2629" w:hanging="360"/>
      </w:pPr>
      <w:rPr>
        <w:rFonts w:ascii="Wingdings" w:hAnsi="Wingdings" w:cs="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6" w15:restartNumberingAfterBreak="0">
    <w:nsid w:val="4D9E674E"/>
    <w:multiLevelType w:val="hybridMultilevel"/>
    <w:tmpl w:val="BAB433BA"/>
    <w:lvl w:ilvl="0" w:tplc="0C1A000B">
      <w:start w:val="1"/>
      <w:numFmt w:val="bullet"/>
      <w:lvlText w:val=""/>
      <w:lvlJc w:val="left"/>
      <w:pPr>
        <w:ind w:left="1080" w:hanging="360"/>
      </w:pPr>
      <w:rPr>
        <w:rFonts w:ascii="Wingdings" w:hAnsi="Wingdings" w:hint="default"/>
      </w:rPr>
    </w:lvl>
    <w:lvl w:ilvl="1" w:tplc="0C1A0003" w:tentative="1">
      <w:start w:val="1"/>
      <w:numFmt w:val="bullet"/>
      <w:lvlText w:val="o"/>
      <w:lvlJc w:val="left"/>
      <w:pPr>
        <w:ind w:left="1800" w:hanging="360"/>
      </w:pPr>
      <w:rPr>
        <w:rFonts w:ascii="Courier New" w:hAnsi="Courier New" w:cs="Courier New" w:hint="default"/>
      </w:rPr>
    </w:lvl>
    <w:lvl w:ilvl="2" w:tplc="0C1A0005" w:tentative="1">
      <w:start w:val="1"/>
      <w:numFmt w:val="bullet"/>
      <w:lvlText w:val=""/>
      <w:lvlJc w:val="left"/>
      <w:pPr>
        <w:ind w:left="2520" w:hanging="360"/>
      </w:pPr>
      <w:rPr>
        <w:rFonts w:ascii="Wingdings" w:hAnsi="Wingdings" w:hint="default"/>
      </w:rPr>
    </w:lvl>
    <w:lvl w:ilvl="3" w:tplc="0C1A0001" w:tentative="1">
      <w:start w:val="1"/>
      <w:numFmt w:val="bullet"/>
      <w:lvlText w:val=""/>
      <w:lvlJc w:val="left"/>
      <w:pPr>
        <w:ind w:left="3240" w:hanging="360"/>
      </w:pPr>
      <w:rPr>
        <w:rFonts w:ascii="Symbol" w:hAnsi="Symbol" w:hint="default"/>
      </w:rPr>
    </w:lvl>
    <w:lvl w:ilvl="4" w:tplc="0C1A0003" w:tentative="1">
      <w:start w:val="1"/>
      <w:numFmt w:val="bullet"/>
      <w:lvlText w:val="o"/>
      <w:lvlJc w:val="left"/>
      <w:pPr>
        <w:ind w:left="3960" w:hanging="360"/>
      </w:pPr>
      <w:rPr>
        <w:rFonts w:ascii="Courier New" w:hAnsi="Courier New" w:cs="Courier New" w:hint="default"/>
      </w:rPr>
    </w:lvl>
    <w:lvl w:ilvl="5" w:tplc="0C1A0005" w:tentative="1">
      <w:start w:val="1"/>
      <w:numFmt w:val="bullet"/>
      <w:lvlText w:val=""/>
      <w:lvlJc w:val="left"/>
      <w:pPr>
        <w:ind w:left="4680" w:hanging="360"/>
      </w:pPr>
      <w:rPr>
        <w:rFonts w:ascii="Wingdings" w:hAnsi="Wingdings" w:hint="default"/>
      </w:rPr>
    </w:lvl>
    <w:lvl w:ilvl="6" w:tplc="0C1A0001" w:tentative="1">
      <w:start w:val="1"/>
      <w:numFmt w:val="bullet"/>
      <w:lvlText w:val=""/>
      <w:lvlJc w:val="left"/>
      <w:pPr>
        <w:ind w:left="5400" w:hanging="360"/>
      </w:pPr>
      <w:rPr>
        <w:rFonts w:ascii="Symbol" w:hAnsi="Symbol" w:hint="default"/>
      </w:rPr>
    </w:lvl>
    <w:lvl w:ilvl="7" w:tplc="0C1A0003" w:tentative="1">
      <w:start w:val="1"/>
      <w:numFmt w:val="bullet"/>
      <w:lvlText w:val="o"/>
      <w:lvlJc w:val="left"/>
      <w:pPr>
        <w:ind w:left="6120" w:hanging="360"/>
      </w:pPr>
      <w:rPr>
        <w:rFonts w:ascii="Courier New" w:hAnsi="Courier New" w:cs="Courier New" w:hint="default"/>
      </w:rPr>
    </w:lvl>
    <w:lvl w:ilvl="8" w:tplc="0C1A0005" w:tentative="1">
      <w:start w:val="1"/>
      <w:numFmt w:val="bullet"/>
      <w:lvlText w:val=""/>
      <w:lvlJc w:val="left"/>
      <w:pPr>
        <w:ind w:left="6840" w:hanging="360"/>
      </w:pPr>
      <w:rPr>
        <w:rFonts w:ascii="Wingdings" w:hAnsi="Wingdings" w:hint="default"/>
      </w:rPr>
    </w:lvl>
  </w:abstractNum>
  <w:abstractNum w:abstractNumId="7" w15:restartNumberingAfterBreak="0">
    <w:nsid w:val="58B8649C"/>
    <w:multiLevelType w:val="hybridMultilevel"/>
    <w:tmpl w:val="824058C4"/>
    <w:lvl w:ilvl="0" w:tplc="ABB60160">
      <w:start w:val="1"/>
      <w:numFmt w:val="decimal"/>
      <w:lvlText w:val="%1."/>
      <w:lvlJc w:val="left"/>
      <w:pPr>
        <w:ind w:left="2346" w:hanging="361"/>
      </w:pPr>
      <w:rPr>
        <w:rFonts w:ascii="Times New Roman" w:eastAsia="Times New Roman" w:hAnsi="Times New Roman" w:cs="Times New Roman"/>
        <w:w w:val="96"/>
        <w:sz w:val="20"/>
        <w:szCs w:val="20"/>
        <w:lang w:val="en-US" w:eastAsia="en-US" w:bidi="en-US"/>
      </w:rPr>
    </w:lvl>
    <w:lvl w:ilvl="1" w:tplc="3B94E6A2">
      <w:start w:val="1"/>
      <w:numFmt w:val="lowerLetter"/>
      <w:lvlText w:val="(%2)"/>
      <w:lvlJc w:val="left"/>
      <w:pPr>
        <w:ind w:left="2567" w:hanging="274"/>
      </w:pPr>
      <w:rPr>
        <w:rFonts w:ascii="Times New Roman" w:eastAsia="Times New Roman" w:hAnsi="Times New Roman" w:cs="Times New Roman" w:hint="default"/>
        <w:w w:val="96"/>
        <w:sz w:val="20"/>
        <w:szCs w:val="20"/>
        <w:lang w:val="en-US" w:eastAsia="en-US" w:bidi="en-US"/>
      </w:rPr>
    </w:lvl>
    <w:lvl w:ilvl="2" w:tplc="5530691E">
      <w:numFmt w:val="bullet"/>
      <w:lvlText w:val="•"/>
      <w:lvlJc w:val="left"/>
      <w:pPr>
        <w:ind w:left="3356" w:hanging="274"/>
      </w:pPr>
      <w:rPr>
        <w:lang w:val="en-US" w:eastAsia="en-US" w:bidi="en-US"/>
      </w:rPr>
    </w:lvl>
    <w:lvl w:ilvl="3" w:tplc="415E2D4C">
      <w:numFmt w:val="bullet"/>
      <w:lvlText w:val="•"/>
      <w:lvlJc w:val="left"/>
      <w:pPr>
        <w:ind w:left="4153" w:hanging="274"/>
      </w:pPr>
      <w:rPr>
        <w:lang w:val="en-US" w:eastAsia="en-US" w:bidi="en-US"/>
      </w:rPr>
    </w:lvl>
    <w:lvl w:ilvl="4" w:tplc="4442232A">
      <w:numFmt w:val="bullet"/>
      <w:lvlText w:val="•"/>
      <w:lvlJc w:val="left"/>
      <w:pPr>
        <w:ind w:left="4950" w:hanging="274"/>
      </w:pPr>
      <w:rPr>
        <w:lang w:val="en-US" w:eastAsia="en-US" w:bidi="en-US"/>
      </w:rPr>
    </w:lvl>
    <w:lvl w:ilvl="5" w:tplc="8F66D8F0">
      <w:numFmt w:val="bullet"/>
      <w:lvlText w:val="•"/>
      <w:lvlJc w:val="left"/>
      <w:pPr>
        <w:ind w:left="5747" w:hanging="274"/>
      </w:pPr>
      <w:rPr>
        <w:lang w:val="en-US" w:eastAsia="en-US" w:bidi="en-US"/>
      </w:rPr>
    </w:lvl>
    <w:lvl w:ilvl="6" w:tplc="FA94BC1A">
      <w:numFmt w:val="bullet"/>
      <w:lvlText w:val="•"/>
      <w:lvlJc w:val="left"/>
      <w:pPr>
        <w:ind w:left="6544" w:hanging="274"/>
      </w:pPr>
      <w:rPr>
        <w:lang w:val="en-US" w:eastAsia="en-US" w:bidi="en-US"/>
      </w:rPr>
    </w:lvl>
    <w:lvl w:ilvl="7" w:tplc="A32C62B2">
      <w:numFmt w:val="bullet"/>
      <w:lvlText w:val="•"/>
      <w:lvlJc w:val="left"/>
      <w:pPr>
        <w:ind w:left="7340" w:hanging="274"/>
      </w:pPr>
      <w:rPr>
        <w:lang w:val="en-US" w:eastAsia="en-US" w:bidi="en-US"/>
      </w:rPr>
    </w:lvl>
    <w:lvl w:ilvl="8" w:tplc="D9A426AC">
      <w:numFmt w:val="bullet"/>
      <w:lvlText w:val="•"/>
      <w:lvlJc w:val="left"/>
      <w:pPr>
        <w:ind w:left="8137" w:hanging="274"/>
      </w:pPr>
      <w:rPr>
        <w:lang w:val="en-US" w:eastAsia="en-US" w:bidi="en-US"/>
      </w:rPr>
    </w:lvl>
  </w:abstractNum>
  <w:abstractNum w:abstractNumId="8" w15:restartNumberingAfterBreak="0">
    <w:nsid w:val="63CC4D91"/>
    <w:multiLevelType w:val="multilevel"/>
    <w:tmpl w:val="BEBE1232"/>
    <w:lvl w:ilvl="0">
      <w:start w:val="1"/>
      <w:numFmt w:val="decimal"/>
      <w:pStyle w:val="Heading1"/>
      <w:lvlText w:val="%1"/>
      <w:lvlJc w:val="left"/>
      <w:pPr>
        <w:tabs>
          <w:tab w:val="num" w:pos="432"/>
        </w:tabs>
        <w:ind w:left="432" w:hanging="432"/>
      </w:pPr>
      <w:rPr>
        <w:rFonts w:ascii="Century Gothic" w:hAnsi="Century Gothic" w:cs="Century Gothic"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rPr>
        <w:rFonts w:ascii="Century Gothic" w:hAnsi="Century Gothic" w:cs="Century Gothic" w:hint="default"/>
        <w:i w:val="0"/>
        <w:iCs w:val="0"/>
        <w:sz w:val="22"/>
        <w:szCs w:val="22"/>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8"/>
  </w:num>
  <w:num w:numId="2">
    <w:abstractNumId w:val="3"/>
  </w:num>
  <w:num w:numId="3">
    <w:abstractNumId w:val="5"/>
  </w:num>
  <w:num w:numId="4">
    <w:abstractNumId w:val="0"/>
  </w:num>
  <w:num w:numId="5">
    <w:abstractNumId w:val="1"/>
  </w:num>
  <w:num w:numId="6">
    <w:abstractNumId w:val="6"/>
  </w:num>
  <w:num w:numId="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2"/>
  </w:num>
  <w:num w:numId="9">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433"/>
    <w:rsid w:val="0003694B"/>
    <w:rsid w:val="00037DAA"/>
    <w:rsid w:val="000754CA"/>
    <w:rsid w:val="000943D2"/>
    <w:rsid w:val="000E78F6"/>
    <w:rsid w:val="00116667"/>
    <w:rsid w:val="00117AF4"/>
    <w:rsid w:val="00173046"/>
    <w:rsid w:val="00192CBD"/>
    <w:rsid w:val="001C6898"/>
    <w:rsid w:val="001E3C1C"/>
    <w:rsid w:val="00236138"/>
    <w:rsid w:val="00253C2E"/>
    <w:rsid w:val="00281F04"/>
    <w:rsid w:val="00284F28"/>
    <w:rsid w:val="002A2F3B"/>
    <w:rsid w:val="002C56C8"/>
    <w:rsid w:val="002E26D0"/>
    <w:rsid w:val="002F00CB"/>
    <w:rsid w:val="002F17A2"/>
    <w:rsid w:val="00343B60"/>
    <w:rsid w:val="00366628"/>
    <w:rsid w:val="00380162"/>
    <w:rsid w:val="003B04AA"/>
    <w:rsid w:val="003C18D7"/>
    <w:rsid w:val="003E0919"/>
    <w:rsid w:val="003F28E9"/>
    <w:rsid w:val="00405C0E"/>
    <w:rsid w:val="00411C4E"/>
    <w:rsid w:val="00422E5F"/>
    <w:rsid w:val="00444926"/>
    <w:rsid w:val="00464B2F"/>
    <w:rsid w:val="0048132A"/>
    <w:rsid w:val="004B2A6C"/>
    <w:rsid w:val="004E0EAA"/>
    <w:rsid w:val="004E4C2B"/>
    <w:rsid w:val="00550A49"/>
    <w:rsid w:val="00562746"/>
    <w:rsid w:val="00562A70"/>
    <w:rsid w:val="00604A8D"/>
    <w:rsid w:val="0061696C"/>
    <w:rsid w:val="00630B38"/>
    <w:rsid w:val="00656606"/>
    <w:rsid w:val="006B417B"/>
    <w:rsid w:val="006B5433"/>
    <w:rsid w:val="006C0D89"/>
    <w:rsid w:val="00740360"/>
    <w:rsid w:val="00767AB2"/>
    <w:rsid w:val="007768ED"/>
    <w:rsid w:val="00794446"/>
    <w:rsid w:val="007B620A"/>
    <w:rsid w:val="007B6807"/>
    <w:rsid w:val="007D5B04"/>
    <w:rsid w:val="007F10A7"/>
    <w:rsid w:val="00821E0E"/>
    <w:rsid w:val="00835AC2"/>
    <w:rsid w:val="008534F3"/>
    <w:rsid w:val="00882469"/>
    <w:rsid w:val="008A54CE"/>
    <w:rsid w:val="008D56C4"/>
    <w:rsid w:val="009077F4"/>
    <w:rsid w:val="0093270A"/>
    <w:rsid w:val="00947194"/>
    <w:rsid w:val="009905E9"/>
    <w:rsid w:val="009D0E99"/>
    <w:rsid w:val="009D3FD3"/>
    <w:rsid w:val="00A42D2B"/>
    <w:rsid w:val="00A51438"/>
    <w:rsid w:val="00A54176"/>
    <w:rsid w:val="00A61651"/>
    <w:rsid w:val="00A65EFF"/>
    <w:rsid w:val="00A77586"/>
    <w:rsid w:val="00A84A63"/>
    <w:rsid w:val="00AB50F5"/>
    <w:rsid w:val="00AD2765"/>
    <w:rsid w:val="00AF6D76"/>
    <w:rsid w:val="00B03122"/>
    <w:rsid w:val="00B10BC1"/>
    <w:rsid w:val="00B800BC"/>
    <w:rsid w:val="00B8111A"/>
    <w:rsid w:val="00B8410E"/>
    <w:rsid w:val="00BB3254"/>
    <w:rsid w:val="00BE27F5"/>
    <w:rsid w:val="00C3254D"/>
    <w:rsid w:val="00C45008"/>
    <w:rsid w:val="00C71C47"/>
    <w:rsid w:val="00CA4CCD"/>
    <w:rsid w:val="00CA70A5"/>
    <w:rsid w:val="00CC0376"/>
    <w:rsid w:val="00D30D40"/>
    <w:rsid w:val="00D905F8"/>
    <w:rsid w:val="00DB435C"/>
    <w:rsid w:val="00DF080C"/>
    <w:rsid w:val="00DF7D5F"/>
    <w:rsid w:val="00E0008E"/>
    <w:rsid w:val="00E06963"/>
    <w:rsid w:val="00E2696F"/>
    <w:rsid w:val="00E448EF"/>
    <w:rsid w:val="00E5101E"/>
    <w:rsid w:val="00E55BF6"/>
    <w:rsid w:val="00E74D4B"/>
    <w:rsid w:val="00E901AD"/>
    <w:rsid w:val="00E90249"/>
    <w:rsid w:val="00E94C23"/>
    <w:rsid w:val="00F009D5"/>
    <w:rsid w:val="00F92ED2"/>
    <w:rsid w:val="00F93353"/>
    <w:rsid w:val="00F9563F"/>
    <w:rsid w:val="00FE68C9"/>
    <w:rsid w:val="00FF2179"/>
    <w:rsid w:val="00FF3289"/>
  </w:rsids>
  <m:mathPr>
    <m:mathFont m:val="Cambria Math"/>
    <m:brkBin m:val="before"/>
    <m:brkBinSub m:val="--"/>
    <m:smallFrac m:val="0"/>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32B8"/>
  <w15:docId w15:val="{A61C2335-7821-4270-B19E-B671F53D8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433"/>
    <w:rPr>
      <w:rFonts w:ascii="Calibri" w:eastAsia="Times New Roman" w:hAnsi="Calibri" w:cs="Calibri"/>
      <w:snapToGrid w:val="0"/>
      <w:lang w:val="en-US"/>
    </w:rPr>
  </w:style>
  <w:style w:type="paragraph" w:styleId="Heading1">
    <w:name w:val="heading 1"/>
    <w:basedOn w:val="Normal"/>
    <w:next w:val="Normal"/>
    <w:link w:val="Heading1Char"/>
    <w:qFormat/>
    <w:rsid w:val="006B5433"/>
    <w:pPr>
      <w:keepNext/>
      <w:numPr>
        <w:numId w:val="1"/>
      </w:numPr>
      <w:spacing w:after="0" w:line="240" w:lineRule="auto"/>
      <w:outlineLvl w:val="0"/>
    </w:pPr>
    <w:rPr>
      <w:rFonts w:ascii="Times New Roman" w:hAnsi="Times New Roman" w:cs="Times New Roman"/>
      <w:b/>
      <w:bCs/>
      <w:sz w:val="24"/>
      <w:szCs w:val="24"/>
      <w:u w:val="single"/>
      <w:lang w:val="en-GB"/>
    </w:rPr>
  </w:style>
  <w:style w:type="paragraph" w:styleId="Heading2">
    <w:name w:val="heading 2"/>
    <w:basedOn w:val="Normal"/>
    <w:next w:val="Normal"/>
    <w:link w:val="Heading2Char"/>
    <w:qFormat/>
    <w:rsid w:val="006B5433"/>
    <w:pPr>
      <w:keepNext/>
      <w:numPr>
        <w:ilvl w:val="1"/>
        <w:numId w:val="1"/>
      </w:numPr>
      <w:spacing w:before="240" w:after="60" w:line="240" w:lineRule="auto"/>
      <w:outlineLvl w:val="1"/>
    </w:pPr>
    <w:rPr>
      <w:rFonts w:ascii="Arial" w:hAnsi="Arial" w:cs="Arial"/>
      <w:b/>
      <w:bCs/>
      <w:i/>
      <w:iCs/>
      <w:sz w:val="28"/>
      <w:szCs w:val="28"/>
      <w:lang w:val="fr-FR"/>
    </w:rPr>
  </w:style>
  <w:style w:type="paragraph" w:styleId="Heading3">
    <w:name w:val="heading 3"/>
    <w:basedOn w:val="Normal"/>
    <w:next w:val="Normal"/>
    <w:link w:val="Heading3Char"/>
    <w:qFormat/>
    <w:rsid w:val="006B5433"/>
    <w:pPr>
      <w:keepNext/>
      <w:numPr>
        <w:ilvl w:val="2"/>
        <w:numId w:val="1"/>
      </w:numPr>
      <w:spacing w:before="240" w:after="60" w:line="240" w:lineRule="auto"/>
      <w:outlineLvl w:val="2"/>
    </w:pPr>
    <w:rPr>
      <w:rFonts w:ascii="Arial" w:hAnsi="Arial" w:cs="Arial"/>
      <w:b/>
      <w:bCs/>
      <w:sz w:val="26"/>
      <w:szCs w:val="26"/>
      <w:lang w:val="fr-FR"/>
    </w:rPr>
  </w:style>
  <w:style w:type="paragraph" w:styleId="Heading4">
    <w:name w:val="heading 4"/>
    <w:basedOn w:val="Normal"/>
    <w:next w:val="Normal"/>
    <w:link w:val="Heading4Char"/>
    <w:qFormat/>
    <w:rsid w:val="006B5433"/>
    <w:pPr>
      <w:keepNext/>
      <w:numPr>
        <w:ilvl w:val="3"/>
        <w:numId w:val="1"/>
      </w:numPr>
      <w:spacing w:before="240" w:after="60" w:line="240" w:lineRule="auto"/>
      <w:outlineLvl w:val="3"/>
    </w:pPr>
    <w:rPr>
      <w:rFonts w:ascii="Times New Roman" w:hAnsi="Times New Roman" w:cs="Times New Roman"/>
      <w:b/>
      <w:bCs/>
      <w:sz w:val="28"/>
      <w:szCs w:val="28"/>
      <w:lang w:val="fr-FR"/>
    </w:rPr>
  </w:style>
  <w:style w:type="paragraph" w:styleId="Heading5">
    <w:name w:val="heading 5"/>
    <w:basedOn w:val="Normal"/>
    <w:next w:val="Normal"/>
    <w:link w:val="Heading5Char"/>
    <w:qFormat/>
    <w:rsid w:val="006B5433"/>
    <w:pPr>
      <w:numPr>
        <w:ilvl w:val="4"/>
        <w:numId w:val="1"/>
      </w:numPr>
      <w:spacing w:before="240" w:after="60" w:line="240" w:lineRule="auto"/>
      <w:outlineLvl w:val="4"/>
    </w:pPr>
    <w:rPr>
      <w:rFonts w:ascii="Times New Roman" w:hAnsi="Times New Roman" w:cs="Times New Roman"/>
      <w:b/>
      <w:bCs/>
      <w:i/>
      <w:iCs/>
      <w:sz w:val="26"/>
      <w:szCs w:val="26"/>
      <w:lang w:val="fr-FR"/>
    </w:rPr>
  </w:style>
  <w:style w:type="paragraph" w:styleId="Heading6">
    <w:name w:val="heading 6"/>
    <w:basedOn w:val="Normal"/>
    <w:next w:val="Normal"/>
    <w:link w:val="Heading6Char"/>
    <w:qFormat/>
    <w:rsid w:val="006B5433"/>
    <w:pPr>
      <w:numPr>
        <w:ilvl w:val="5"/>
        <w:numId w:val="1"/>
      </w:numPr>
      <w:spacing w:before="240" w:after="60" w:line="240" w:lineRule="auto"/>
      <w:outlineLvl w:val="5"/>
    </w:pPr>
    <w:rPr>
      <w:rFonts w:ascii="Times New Roman" w:hAnsi="Times New Roman" w:cs="Times New Roman"/>
      <w:b/>
      <w:bCs/>
      <w:lang w:val="fr-FR"/>
    </w:rPr>
  </w:style>
  <w:style w:type="paragraph" w:styleId="Heading7">
    <w:name w:val="heading 7"/>
    <w:basedOn w:val="Normal"/>
    <w:next w:val="Normal"/>
    <w:link w:val="TableGrid"/>
    <w:qFormat/>
    <w:rsid w:val="006B5433"/>
    <w:pPr>
      <w:numPr>
        <w:ilvl w:val="6"/>
        <w:numId w:val="1"/>
      </w:numPr>
      <w:spacing w:before="240" w:after="60" w:line="240" w:lineRule="auto"/>
      <w:outlineLvl w:val="6"/>
    </w:pPr>
    <w:rPr>
      <w:rFonts w:ascii="Times New Roman" w:hAnsi="Times New Roman" w:cs="Times New Roman"/>
      <w:sz w:val="24"/>
      <w:szCs w:val="24"/>
      <w:lang w:val="fr-FR"/>
    </w:rPr>
  </w:style>
  <w:style w:type="paragraph" w:styleId="Heading8">
    <w:name w:val="heading 8"/>
    <w:basedOn w:val="Normal"/>
    <w:next w:val="Normal"/>
    <w:link w:val="Heading8Char"/>
    <w:qFormat/>
    <w:rsid w:val="006B5433"/>
    <w:pPr>
      <w:numPr>
        <w:ilvl w:val="7"/>
        <w:numId w:val="1"/>
      </w:numPr>
      <w:spacing w:before="240" w:after="60" w:line="240" w:lineRule="auto"/>
      <w:outlineLvl w:val="7"/>
    </w:pPr>
    <w:rPr>
      <w:rFonts w:ascii="Times New Roman" w:hAnsi="Times New Roman" w:cs="Times New Roman"/>
      <w:i/>
      <w:iCs/>
      <w:sz w:val="24"/>
      <w:szCs w:val="24"/>
      <w:lang w:val="fr-FR"/>
    </w:rPr>
  </w:style>
  <w:style w:type="paragraph" w:styleId="Heading9">
    <w:name w:val="heading 9"/>
    <w:basedOn w:val="Normal"/>
    <w:next w:val="Normal"/>
    <w:link w:val="Heading9Char"/>
    <w:qFormat/>
    <w:rsid w:val="006B5433"/>
    <w:pPr>
      <w:numPr>
        <w:ilvl w:val="8"/>
        <w:numId w:val="1"/>
      </w:numPr>
      <w:spacing w:before="240" w:after="60" w:line="240" w:lineRule="auto"/>
      <w:outlineLvl w:val="8"/>
    </w:pPr>
    <w:rPr>
      <w:rFonts w:ascii="Arial" w:hAnsi="Arial" w:cs="Arial"/>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433"/>
    <w:rPr>
      <w:rFonts w:ascii="Times New Roman" w:eastAsia="Times New Roman" w:hAnsi="Times New Roman" w:cs="Times New Roman"/>
      <w:b/>
      <w:bCs/>
      <w:snapToGrid w:val="0"/>
      <w:sz w:val="24"/>
      <w:szCs w:val="24"/>
      <w:u w:val="single"/>
      <w:lang w:val="en-GB"/>
    </w:rPr>
  </w:style>
  <w:style w:type="character" w:customStyle="1" w:styleId="Heading2Char">
    <w:name w:val="Heading 2 Char"/>
    <w:basedOn w:val="DefaultParagraphFont"/>
    <w:link w:val="Heading2"/>
    <w:rsid w:val="006B5433"/>
    <w:rPr>
      <w:rFonts w:ascii="Arial" w:eastAsia="Times New Roman" w:hAnsi="Arial" w:cs="Arial"/>
      <w:b/>
      <w:bCs/>
      <w:i/>
      <w:iCs/>
      <w:snapToGrid w:val="0"/>
      <w:sz w:val="28"/>
      <w:szCs w:val="28"/>
      <w:lang w:val="fr-FR"/>
    </w:rPr>
  </w:style>
  <w:style w:type="character" w:customStyle="1" w:styleId="Heading3Char">
    <w:name w:val="Heading 3 Char"/>
    <w:basedOn w:val="DefaultParagraphFont"/>
    <w:link w:val="Heading3"/>
    <w:rsid w:val="006B5433"/>
    <w:rPr>
      <w:rFonts w:ascii="Arial" w:eastAsia="Times New Roman" w:hAnsi="Arial" w:cs="Arial"/>
      <w:b/>
      <w:bCs/>
      <w:snapToGrid w:val="0"/>
      <w:sz w:val="26"/>
      <w:szCs w:val="26"/>
      <w:lang w:val="fr-FR"/>
    </w:rPr>
  </w:style>
  <w:style w:type="character" w:customStyle="1" w:styleId="Heading4Char">
    <w:name w:val="Heading 4 Char"/>
    <w:basedOn w:val="DefaultParagraphFont"/>
    <w:link w:val="Heading4"/>
    <w:rsid w:val="006B5433"/>
    <w:rPr>
      <w:rFonts w:ascii="Times New Roman" w:eastAsia="Times New Roman" w:hAnsi="Times New Roman" w:cs="Times New Roman"/>
      <w:b/>
      <w:bCs/>
      <w:snapToGrid w:val="0"/>
      <w:sz w:val="28"/>
      <w:szCs w:val="28"/>
      <w:lang w:val="fr-FR"/>
    </w:rPr>
  </w:style>
  <w:style w:type="character" w:customStyle="1" w:styleId="Heading5Char">
    <w:name w:val="Heading 5 Char"/>
    <w:basedOn w:val="DefaultParagraphFont"/>
    <w:link w:val="Heading5"/>
    <w:rsid w:val="006B5433"/>
    <w:rPr>
      <w:rFonts w:ascii="Times New Roman" w:eastAsia="Times New Roman" w:hAnsi="Times New Roman" w:cs="Times New Roman"/>
      <w:b/>
      <w:bCs/>
      <w:i/>
      <w:iCs/>
      <w:snapToGrid w:val="0"/>
      <w:sz w:val="26"/>
      <w:szCs w:val="26"/>
      <w:lang w:val="fr-FR"/>
    </w:rPr>
  </w:style>
  <w:style w:type="character" w:customStyle="1" w:styleId="Heading6Char">
    <w:name w:val="Heading 6 Char"/>
    <w:basedOn w:val="DefaultParagraphFont"/>
    <w:link w:val="Heading6"/>
    <w:rsid w:val="006B5433"/>
    <w:rPr>
      <w:rFonts w:ascii="Times New Roman" w:eastAsia="Times New Roman" w:hAnsi="Times New Roman" w:cs="Times New Roman"/>
      <w:b/>
      <w:bCs/>
      <w:snapToGrid w:val="0"/>
      <w:lang w:val="fr-FR"/>
    </w:rPr>
  </w:style>
  <w:style w:type="character" w:customStyle="1" w:styleId="Heading7Char">
    <w:name w:val="Heading 7 Char"/>
    <w:basedOn w:val="DefaultParagraphFont"/>
    <w:uiPriority w:val="9"/>
    <w:semiHidden/>
    <w:rsid w:val="006B5433"/>
    <w:rPr>
      <w:rFonts w:asciiTheme="majorHAnsi" w:eastAsiaTheme="majorEastAsia" w:hAnsiTheme="majorHAnsi" w:cstheme="majorBidi"/>
      <w:i/>
      <w:iCs/>
      <w:snapToGrid w:val="0"/>
      <w:color w:val="404040" w:themeColor="text1" w:themeTint="BF"/>
      <w:lang w:val="en-US"/>
    </w:rPr>
  </w:style>
  <w:style w:type="character" w:customStyle="1" w:styleId="Heading8Char">
    <w:name w:val="Heading 8 Char"/>
    <w:basedOn w:val="DefaultParagraphFont"/>
    <w:link w:val="Heading8"/>
    <w:rsid w:val="006B5433"/>
    <w:rPr>
      <w:rFonts w:ascii="Times New Roman" w:eastAsia="Times New Roman" w:hAnsi="Times New Roman" w:cs="Times New Roman"/>
      <w:i/>
      <w:iCs/>
      <w:snapToGrid w:val="0"/>
      <w:sz w:val="24"/>
      <w:szCs w:val="24"/>
      <w:lang w:val="fr-FR"/>
    </w:rPr>
  </w:style>
  <w:style w:type="character" w:customStyle="1" w:styleId="Heading9Char">
    <w:name w:val="Heading 9 Char"/>
    <w:basedOn w:val="DefaultParagraphFont"/>
    <w:link w:val="Heading9"/>
    <w:rsid w:val="006B5433"/>
    <w:rPr>
      <w:rFonts w:ascii="Arial" w:eastAsia="Times New Roman" w:hAnsi="Arial" w:cs="Arial"/>
      <w:snapToGrid w:val="0"/>
      <w:lang w:val="fr-FR"/>
    </w:rPr>
  </w:style>
  <w:style w:type="paragraph" w:styleId="Header">
    <w:name w:val="header"/>
    <w:basedOn w:val="Normal"/>
    <w:link w:val="HeaderChar"/>
    <w:rsid w:val="006B5433"/>
    <w:pPr>
      <w:tabs>
        <w:tab w:val="center" w:pos="4703"/>
        <w:tab w:val="right" w:pos="9406"/>
      </w:tabs>
      <w:spacing w:after="0" w:line="240" w:lineRule="auto"/>
    </w:pPr>
    <w:rPr>
      <w:rFonts w:ascii="Times New Roman" w:hAnsi="Times New Roman" w:cs="Times New Roman"/>
      <w:snapToGrid/>
      <w:sz w:val="20"/>
      <w:szCs w:val="20"/>
      <w:lang w:val="en-GB"/>
    </w:rPr>
  </w:style>
  <w:style w:type="character" w:customStyle="1" w:styleId="HeaderChar">
    <w:name w:val="Header Char"/>
    <w:basedOn w:val="DefaultParagraphFont"/>
    <w:link w:val="Header"/>
    <w:rsid w:val="006B5433"/>
    <w:rPr>
      <w:rFonts w:ascii="Times New Roman" w:eastAsia="Times New Roman" w:hAnsi="Times New Roman" w:cs="Times New Roman"/>
      <w:sz w:val="20"/>
      <w:szCs w:val="20"/>
      <w:lang w:val="en-GB"/>
    </w:rPr>
  </w:style>
  <w:style w:type="paragraph" w:styleId="Footer">
    <w:name w:val="footer"/>
    <w:basedOn w:val="Normal"/>
    <w:link w:val="FooterChar"/>
    <w:uiPriority w:val="99"/>
    <w:rsid w:val="006B5433"/>
    <w:pPr>
      <w:tabs>
        <w:tab w:val="center" w:pos="4703"/>
        <w:tab w:val="right" w:pos="9406"/>
      </w:tabs>
      <w:spacing w:after="0" w:line="240" w:lineRule="auto"/>
    </w:pPr>
  </w:style>
  <w:style w:type="character" w:customStyle="1" w:styleId="FooterChar">
    <w:name w:val="Footer Char"/>
    <w:basedOn w:val="DefaultParagraphFont"/>
    <w:link w:val="Footer"/>
    <w:uiPriority w:val="99"/>
    <w:rsid w:val="006B5433"/>
    <w:rPr>
      <w:rFonts w:ascii="Calibri" w:eastAsia="Times New Roman" w:hAnsi="Calibri" w:cs="Calibri"/>
      <w:snapToGrid w:val="0"/>
      <w:lang w:val="en-US"/>
    </w:rPr>
  </w:style>
  <w:style w:type="character" w:styleId="Hyperlink">
    <w:name w:val="Hyperlink"/>
    <w:rsid w:val="006B5433"/>
    <w:rPr>
      <w:color w:val="0000FF"/>
      <w:u w:val="single"/>
    </w:rPr>
  </w:style>
  <w:style w:type="paragraph" w:styleId="BlockText">
    <w:name w:val="Block Text"/>
    <w:basedOn w:val="Normal"/>
    <w:rsid w:val="006B5433"/>
    <w:pPr>
      <w:tabs>
        <w:tab w:val="left" w:pos="0"/>
      </w:tabs>
      <w:suppressAutoHyphens/>
      <w:spacing w:after="0" w:line="240" w:lineRule="auto"/>
      <w:ind w:left="340" w:right="340"/>
      <w:jc w:val="both"/>
    </w:pPr>
    <w:rPr>
      <w:rFonts w:ascii="Times New Roman" w:hAnsi="Times New Roman" w:cs="Times New Roman"/>
      <w:sz w:val="24"/>
      <w:szCs w:val="24"/>
      <w:lang w:val="es-ES_tradnl"/>
    </w:rPr>
  </w:style>
  <w:style w:type="paragraph" w:customStyle="1" w:styleId="Style7">
    <w:name w:val="Style7"/>
    <w:basedOn w:val="Normal"/>
    <w:rsid w:val="006B5433"/>
    <w:pPr>
      <w:widowControl w:val="0"/>
      <w:autoSpaceDE w:val="0"/>
      <w:autoSpaceDN w:val="0"/>
      <w:adjustRightInd w:val="0"/>
      <w:spacing w:after="0" w:line="224" w:lineRule="exact"/>
      <w:ind w:firstLine="509"/>
    </w:pPr>
    <w:rPr>
      <w:rFonts w:ascii="Verdana" w:hAnsi="Verdana" w:cs="Verdana"/>
      <w:sz w:val="24"/>
      <w:szCs w:val="24"/>
      <w:lang w:val="en-GB"/>
    </w:rPr>
  </w:style>
  <w:style w:type="character" w:customStyle="1" w:styleId="FontStyle57">
    <w:name w:val="Font Style57"/>
    <w:rsid w:val="006B5433"/>
    <w:rPr>
      <w:rFonts w:ascii="Verdana" w:hAnsi="Verdana" w:cs="Verdana"/>
      <w:sz w:val="14"/>
      <w:szCs w:val="14"/>
    </w:rPr>
  </w:style>
  <w:style w:type="paragraph" w:customStyle="1" w:styleId="Style2">
    <w:name w:val="Style2"/>
    <w:basedOn w:val="Normal"/>
    <w:rsid w:val="006B5433"/>
    <w:pPr>
      <w:widowControl w:val="0"/>
      <w:autoSpaceDE w:val="0"/>
      <w:autoSpaceDN w:val="0"/>
      <w:adjustRightInd w:val="0"/>
      <w:spacing w:after="0" w:line="384" w:lineRule="exact"/>
      <w:jc w:val="both"/>
    </w:pPr>
    <w:rPr>
      <w:rFonts w:ascii="Verdana" w:hAnsi="Verdana" w:cs="Verdana"/>
      <w:sz w:val="24"/>
      <w:szCs w:val="24"/>
      <w:lang w:val="en-GB"/>
    </w:rPr>
  </w:style>
  <w:style w:type="paragraph" w:customStyle="1" w:styleId="CM4">
    <w:name w:val="CM4"/>
    <w:basedOn w:val="Normal"/>
    <w:next w:val="Normal"/>
    <w:rsid w:val="006B5433"/>
    <w:pPr>
      <w:autoSpaceDE w:val="0"/>
      <w:autoSpaceDN w:val="0"/>
      <w:adjustRightInd w:val="0"/>
      <w:spacing w:after="0" w:line="240" w:lineRule="auto"/>
    </w:pPr>
    <w:rPr>
      <w:rFonts w:ascii="Times New Roman" w:hAnsi="Times New Roman" w:cs="Times New Roman"/>
      <w:sz w:val="24"/>
      <w:szCs w:val="24"/>
      <w:lang w:val="el-GR"/>
    </w:rPr>
  </w:style>
  <w:style w:type="table" w:styleId="TableGrid">
    <w:name w:val="Table Grid"/>
    <w:aliases w:val="Heading 7 Char1"/>
    <w:basedOn w:val="TableNormal"/>
    <w:link w:val="Heading7"/>
    <w:rsid w:val="006B54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6C0D89"/>
    <w:pPr>
      <w:spacing w:after="0" w:line="240" w:lineRule="auto"/>
    </w:pPr>
    <w:rPr>
      <w:rFonts w:ascii="Times New Roman" w:hAnsi="Times New Roman" w:cs="Times New Roman"/>
      <w:sz w:val="24"/>
      <w:szCs w:val="24"/>
    </w:rPr>
  </w:style>
  <w:style w:type="character" w:customStyle="1" w:styleId="BodyTextChar">
    <w:name w:val="Body Text Char"/>
    <w:basedOn w:val="DefaultParagraphFont"/>
    <w:link w:val="BodyText"/>
    <w:rsid w:val="006C0D89"/>
    <w:rPr>
      <w:rFonts w:ascii="Times New Roman" w:eastAsia="Times New Roman" w:hAnsi="Times New Roman" w:cs="Times New Roman"/>
      <w:snapToGrid w:val="0"/>
      <w:sz w:val="24"/>
      <w:szCs w:val="24"/>
      <w:lang w:val="en-US"/>
    </w:rPr>
  </w:style>
  <w:style w:type="paragraph" w:styleId="FootnoteText">
    <w:name w:val="footnote text"/>
    <w:basedOn w:val="Normal"/>
    <w:link w:val="FootnoteTextChar"/>
    <w:semiHidden/>
    <w:rsid w:val="006C0D89"/>
    <w:pPr>
      <w:widowControl w:val="0"/>
      <w:spacing w:after="0" w:line="240" w:lineRule="auto"/>
    </w:pPr>
    <w:rPr>
      <w:sz w:val="20"/>
      <w:szCs w:val="20"/>
      <w:lang w:val="en-GB"/>
    </w:rPr>
  </w:style>
  <w:style w:type="character" w:customStyle="1" w:styleId="FootnoteTextChar">
    <w:name w:val="Footnote Text Char"/>
    <w:basedOn w:val="DefaultParagraphFont"/>
    <w:link w:val="FootnoteText"/>
    <w:semiHidden/>
    <w:rsid w:val="006C0D89"/>
    <w:rPr>
      <w:rFonts w:ascii="Calibri" w:eastAsia="Times New Roman" w:hAnsi="Calibri" w:cs="Calibri"/>
      <w:snapToGrid w:val="0"/>
      <w:sz w:val="20"/>
      <w:szCs w:val="20"/>
      <w:lang w:val="en-GB"/>
    </w:rPr>
  </w:style>
  <w:style w:type="character" w:styleId="FootnoteReference">
    <w:name w:val="footnote reference"/>
    <w:semiHidden/>
    <w:rsid w:val="006C0D89"/>
    <w:rPr>
      <w:vertAlign w:val="superscript"/>
    </w:rPr>
  </w:style>
  <w:style w:type="paragraph" w:styleId="HTMLPreformatted">
    <w:name w:val="HTML Preformatted"/>
    <w:basedOn w:val="Normal"/>
    <w:link w:val="HTMLPreformattedChar"/>
    <w:uiPriority w:val="99"/>
    <w:unhideWhenUsed/>
    <w:rsid w:val="00411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napToGrid/>
      <w:sz w:val="20"/>
      <w:szCs w:val="20"/>
      <w:lang w:val="sr-Latn-RS" w:eastAsia="sr-Latn-RS"/>
    </w:rPr>
  </w:style>
  <w:style w:type="character" w:customStyle="1" w:styleId="HTMLPreformattedChar">
    <w:name w:val="HTML Preformatted Char"/>
    <w:basedOn w:val="DefaultParagraphFont"/>
    <w:link w:val="HTMLPreformatted"/>
    <w:uiPriority w:val="99"/>
    <w:rsid w:val="00411C4E"/>
    <w:rPr>
      <w:rFonts w:ascii="Courier New" w:eastAsia="Times New Roman" w:hAnsi="Courier New" w:cs="Courier New"/>
      <w:sz w:val="20"/>
      <w:szCs w:val="20"/>
      <w:lang w:val="sr-Latn-RS" w:eastAsia="sr-Latn-RS"/>
    </w:rPr>
  </w:style>
  <w:style w:type="paragraph" w:styleId="ListParagraph">
    <w:name w:val="List Paragraph"/>
    <w:basedOn w:val="Normal"/>
    <w:uiPriority w:val="1"/>
    <w:qFormat/>
    <w:rsid w:val="00A54176"/>
    <w:pPr>
      <w:widowControl w:val="0"/>
      <w:autoSpaceDE w:val="0"/>
      <w:autoSpaceDN w:val="0"/>
      <w:spacing w:before="120" w:after="0" w:line="240" w:lineRule="auto"/>
      <w:ind w:left="2567" w:hanging="274"/>
    </w:pPr>
    <w:rPr>
      <w:rFonts w:ascii="Times New Roman" w:hAnsi="Times New Roman" w:cs="Times New Roman"/>
      <w:snapToGrid/>
      <w:lang w:val="sr-Latn-R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4640">
      <w:bodyDiv w:val="1"/>
      <w:marLeft w:val="0"/>
      <w:marRight w:val="0"/>
      <w:marTop w:val="0"/>
      <w:marBottom w:val="0"/>
      <w:divBdr>
        <w:top w:val="none" w:sz="0" w:space="0" w:color="auto"/>
        <w:left w:val="none" w:sz="0" w:space="0" w:color="auto"/>
        <w:bottom w:val="none" w:sz="0" w:space="0" w:color="auto"/>
        <w:right w:val="none" w:sz="0" w:space="0" w:color="auto"/>
      </w:divBdr>
    </w:div>
    <w:div w:id="133909291">
      <w:bodyDiv w:val="1"/>
      <w:marLeft w:val="0"/>
      <w:marRight w:val="0"/>
      <w:marTop w:val="0"/>
      <w:marBottom w:val="0"/>
      <w:divBdr>
        <w:top w:val="none" w:sz="0" w:space="0" w:color="auto"/>
        <w:left w:val="none" w:sz="0" w:space="0" w:color="auto"/>
        <w:bottom w:val="none" w:sz="0" w:space="0" w:color="auto"/>
        <w:right w:val="none" w:sz="0" w:space="0" w:color="auto"/>
      </w:divBdr>
    </w:div>
    <w:div w:id="192039562">
      <w:bodyDiv w:val="1"/>
      <w:marLeft w:val="0"/>
      <w:marRight w:val="0"/>
      <w:marTop w:val="0"/>
      <w:marBottom w:val="0"/>
      <w:divBdr>
        <w:top w:val="none" w:sz="0" w:space="0" w:color="auto"/>
        <w:left w:val="none" w:sz="0" w:space="0" w:color="auto"/>
        <w:bottom w:val="none" w:sz="0" w:space="0" w:color="auto"/>
        <w:right w:val="none" w:sz="0" w:space="0" w:color="auto"/>
      </w:divBdr>
    </w:div>
    <w:div w:id="279648358">
      <w:bodyDiv w:val="1"/>
      <w:marLeft w:val="0"/>
      <w:marRight w:val="0"/>
      <w:marTop w:val="0"/>
      <w:marBottom w:val="0"/>
      <w:divBdr>
        <w:top w:val="none" w:sz="0" w:space="0" w:color="auto"/>
        <w:left w:val="none" w:sz="0" w:space="0" w:color="auto"/>
        <w:bottom w:val="none" w:sz="0" w:space="0" w:color="auto"/>
        <w:right w:val="none" w:sz="0" w:space="0" w:color="auto"/>
      </w:divBdr>
    </w:div>
    <w:div w:id="299652171">
      <w:bodyDiv w:val="1"/>
      <w:marLeft w:val="0"/>
      <w:marRight w:val="0"/>
      <w:marTop w:val="0"/>
      <w:marBottom w:val="0"/>
      <w:divBdr>
        <w:top w:val="none" w:sz="0" w:space="0" w:color="auto"/>
        <w:left w:val="none" w:sz="0" w:space="0" w:color="auto"/>
        <w:bottom w:val="none" w:sz="0" w:space="0" w:color="auto"/>
        <w:right w:val="none" w:sz="0" w:space="0" w:color="auto"/>
      </w:divBdr>
    </w:div>
    <w:div w:id="310795876">
      <w:bodyDiv w:val="1"/>
      <w:marLeft w:val="0"/>
      <w:marRight w:val="0"/>
      <w:marTop w:val="0"/>
      <w:marBottom w:val="0"/>
      <w:divBdr>
        <w:top w:val="none" w:sz="0" w:space="0" w:color="auto"/>
        <w:left w:val="none" w:sz="0" w:space="0" w:color="auto"/>
        <w:bottom w:val="none" w:sz="0" w:space="0" w:color="auto"/>
        <w:right w:val="none" w:sz="0" w:space="0" w:color="auto"/>
      </w:divBdr>
    </w:div>
    <w:div w:id="371999248">
      <w:bodyDiv w:val="1"/>
      <w:marLeft w:val="0"/>
      <w:marRight w:val="0"/>
      <w:marTop w:val="0"/>
      <w:marBottom w:val="0"/>
      <w:divBdr>
        <w:top w:val="none" w:sz="0" w:space="0" w:color="auto"/>
        <w:left w:val="none" w:sz="0" w:space="0" w:color="auto"/>
        <w:bottom w:val="none" w:sz="0" w:space="0" w:color="auto"/>
        <w:right w:val="none" w:sz="0" w:space="0" w:color="auto"/>
      </w:divBdr>
    </w:div>
    <w:div w:id="601648486">
      <w:bodyDiv w:val="1"/>
      <w:marLeft w:val="0"/>
      <w:marRight w:val="0"/>
      <w:marTop w:val="0"/>
      <w:marBottom w:val="0"/>
      <w:divBdr>
        <w:top w:val="none" w:sz="0" w:space="0" w:color="auto"/>
        <w:left w:val="none" w:sz="0" w:space="0" w:color="auto"/>
        <w:bottom w:val="none" w:sz="0" w:space="0" w:color="auto"/>
        <w:right w:val="none" w:sz="0" w:space="0" w:color="auto"/>
      </w:divBdr>
    </w:div>
    <w:div w:id="927541867">
      <w:bodyDiv w:val="1"/>
      <w:marLeft w:val="0"/>
      <w:marRight w:val="0"/>
      <w:marTop w:val="0"/>
      <w:marBottom w:val="0"/>
      <w:divBdr>
        <w:top w:val="none" w:sz="0" w:space="0" w:color="auto"/>
        <w:left w:val="none" w:sz="0" w:space="0" w:color="auto"/>
        <w:bottom w:val="none" w:sz="0" w:space="0" w:color="auto"/>
        <w:right w:val="none" w:sz="0" w:space="0" w:color="auto"/>
      </w:divBdr>
    </w:div>
    <w:div w:id="1086878162">
      <w:bodyDiv w:val="1"/>
      <w:marLeft w:val="0"/>
      <w:marRight w:val="0"/>
      <w:marTop w:val="0"/>
      <w:marBottom w:val="0"/>
      <w:divBdr>
        <w:top w:val="none" w:sz="0" w:space="0" w:color="auto"/>
        <w:left w:val="none" w:sz="0" w:space="0" w:color="auto"/>
        <w:bottom w:val="none" w:sz="0" w:space="0" w:color="auto"/>
        <w:right w:val="none" w:sz="0" w:space="0" w:color="auto"/>
      </w:divBdr>
    </w:div>
    <w:div w:id="1297686014">
      <w:bodyDiv w:val="1"/>
      <w:marLeft w:val="0"/>
      <w:marRight w:val="0"/>
      <w:marTop w:val="0"/>
      <w:marBottom w:val="0"/>
      <w:divBdr>
        <w:top w:val="none" w:sz="0" w:space="0" w:color="auto"/>
        <w:left w:val="none" w:sz="0" w:space="0" w:color="auto"/>
        <w:bottom w:val="none" w:sz="0" w:space="0" w:color="auto"/>
        <w:right w:val="none" w:sz="0" w:space="0" w:color="auto"/>
      </w:divBdr>
    </w:div>
    <w:div w:id="1321695664">
      <w:bodyDiv w:val="1"/>
      <w:marLeft w:val="0"/>
      <w:marRight w:val="0"/>
      <w:marTop w:val="0"/>
      <w:marBottom w:val="0"/>
      <w:divBdr>
        <w:top w:val="none" w:sz="0" w:space="0" w:color="auto"/>
        <w:left w:val="none" w:sz="0" w:space="0" w:color="auto"/>
        <w:bottom w:val="none" w:sz="0" w:space="0" w:color="auto"/>
        <w:right w:val="none" w:sz="0" w:space="0" w:color="auto"/>
      </w:divBdr>
    </w:div>
    <w:div w:id="1338967800">
      <w:bodyDiv w:val="1"/>
      <w:marLeft w:val="0"/>
      <w:marRight w:val="0"/>
      <w:marTop w:val="0"/>
      <w:marBottom w:val="0"/>
      <w:divBdr>
        <w:top w:val="none" w:sz="0" w:space="0" w:color="auto"/>
        <w:left w:val="none" w:sz="0" w:space="0" w:color="auto"/>
        <w:bottom w:val="none" w:sz="0" w:space="0" w:color="auto"/>
        <w:right w:val="none" w:sz="0" w:space="0" w:color="auto"/>
      </w:divBdr>
    </w:div>
    <w:div w:id="1397774891">
      <w:bodyDiv w:val="1"/>
      <w:marLeft w:val="0"/>
      <w:marRight w:val="0"/>
      <w:marTop w:val="0"/>
      <w:marBottom w:val="0"/>
      <w:divBdr>
        <w:top w:val="none" w:sz="0" w:space="0" w:color="auto"/>
        <w:left w:val="none" w:sz="0" w:space="0" w:color="auto"/>
        <w:bottom w:val="none" w:sz="0" w:space="0" w:color="auto"/>
        <w:right w:val="none" w:sz="0" w:space="0" w:color="auto"/>
      </w:divBdr>
    </w:div>
    <w:div w:id="1430354112">
      <w:bodyDiv w:val="1"/>
      <w:marLeft w:val="0"/>
      <w:marRight w:val="0"/>
      <w:marTop w:val="0"/>
      <w:marBottom w:val="0"/>
      <w:divBdr>
        <w:top w:val="none" w:sz="0" w:space="0" w:color="auto"/>
        <w:left w:val="none" w:sz="0" w:space="0" w:color="auto"/>
        <w:bottom w:val="none" w:sz="0" w:space="0" w:color="auto"/>
        <w:right w:val="none" w:sz="0" w:space="0" w:color="auto"/>
      </w:divBdr>
    </w:div>
    <w:div w:id="1797916053">
      <w:bodyDiv w:val="1"/>
      <w:marLeft w:val="0"/>
      <w:marRight w:val="0"/>
      <w:marTop w:val="0"/>
      <w:marBottom w:val="0"/>
      <w:divBdr>
        <w:top w:val="none" w:sz="0" w:space="0" w:color="auto"/>
        <w:left w:val="none" w:sz="0" w:space="0" w:color="auto"/>
        <w:bottom w:val="none" w:sz="0" w:space="0" w:color="auto"/>
        <w:right w:val="none" w:sz="0" w:space="0" w:color="auto"/>
      </w:divBdr>
    </w:div>
    <w:div w:id="1804539165">
      <w:bodyDiv w:val="1"/>
      <w:marLeft w:val="0"/>
      <w:marRight w:val="0"/>
      <w:marTop w:val="0"/>
      <w:marBottom w:val="0"/>
      <w:divBdr>
        <w:top w:val="none" w:sz="0" w:space="0" w:color="auto"/>
        <w:left w:val="none" w:sz="0" w:space="0" w:color="auto"/>
        <w:bottom w:val="none" w:sz="0" w:space="0" w:color="auto"/>
        <w:right w:val="none" w:sz="0" w:space="0" w:color="auto"/>
      </w:divBdr>
    </w:div>
    <w:div w:id="1969048631">
      <w:bodyDiv w:val="1"/>
      <w:marLeft w:val="0"/>
      <w:marRight w:val="0"/>
      <w:marTop w:val="0"/>
      <w:marBottom w:val="0"/>
      <w:divBdr>
        <w:top w:val="none" w:sz="0" w:space="0" w:color="auto"/>
        <w:left w:val="none" w:sz="0" w:space="0" w:color="auto"/>
        <w:bottom w:val="none" w:sz="0" w:space="0" w:color="auto"/>
        <w:right w:val="none" w:sz="0" w:space="0" w:color="auto"/>
      </w:divBdr>
    </w:div>
    <w:div w:id="214480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66008-A20E-442D-A3DA-E97F6577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6005</Words>
  <Characters>34231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dc:creator>
  <cp:lastModifiedBy>Daktilobiro05</cp:lastModifiedBy>
  <cp:revision>6</cp:revision>
  <dcterms:created xsi:type="dcterms:W3CDTF">2021-07-26T12:47:00Z</dcterms:created>
  <dcterms:modified xsi:type="dcterms:W3CDTF">2021-07-29T09:47:00Z</dcterms:modified>
</cp:coreProperties>
</file>