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937443" w14:textId="2CC5EC42" w:rsidR="00D8168B" w:rsidRPr="00AC7E6E" w:rsidRDefault="00D8168B" w:rsidP="00AC7E6E">
      <w:pPr>
        <w:ind w:left="0"/>
        <w:rPr>
          <w:lang w:val="sr-Latn-RS"/>
        </w:rPr>
      </w:pPr>
    </w:p>
    <w:tbl>
      <w:tblPr>
        <w:tblW w:w="0" w:type="auto"/>
        <w:tblInd w:w="856" w:type="dxa"/>
        <w:tblLook w:val="04A0" w:firstRow="1" w:lastRow="0" w:firstColumn="1" w:lastColumn="0" w:noHBand="0" w:noVBand="1"/>
      </w:tblPr>
      <w:tblGrid>
        <w:gridCol w:w="3134"/>
        <w:gridCol w:w="5081"/>
      </w:tblGrid>
      <w:tr w:rsidR="00AC7E6E" w:rsidRPr="0018731B" w14:paraId="34E9EA48" w14:textId="77777777" w:rsidTr="00AC7E6E">
        <w:tc>
          <w:tcPr>
            <w:tcW w:w="3134" w:type="dxa"/>
            <w:tcBorders>
              <w:top w:val="nil"/>
              <w:left w:val="nil"/>
              <w:bottom w:val="nil"/>
              <w:right w:val="nil"/>
            </w:tcBorders>
            <w:tcMar>
              <w:top w:w="0" w:type="dxa"/>
              <w:left w:w="108" w:type="dxa"/>
              <w:bottom w:w="0" w:type="dxa"/>
              <w:right w:w="108" w:type="dxa"/>
            </w:tcMar>
          </w:tcPr>
          <w:p w14:paraId="3BE1120C" w14:textId="77777777" w:rsidR="00AC7E6E" w:rsidRPr="0018731B" w:rsidRDefault="00AC7E6E" w:rsidP="00AC7E6E">
            <w:pPr>
              <w:pStyle w:val="FInEIB"/>
              <w:widowControl w:val="0"/>
              <w:ind w:left="0"/>
              <w:rPr>
                <w:i/>
                <w:color w:val="auto"/>
                <w:sz w:val="16"/>
                <w:szCs w:val="16"/>
                <w:lang w:val="sr-Latn-RS"/>
              </w:rPr>
            </w:pPr>
            <w:bookmarkStart w:id="0" w:name="_Hlk71103558"/>
          </w:p>
        </w:tc>
        <w:tc>
          <w:tcPr>
            <w:tcW w:w="5081" w:type="dxa"/>
            <w:tcBorders>
              <w:top w:val="nil"/>
              <w:left w:val="nil"/>
              <w:bottom w:val="nil"/>
              <w:right w:val="nil"/>
            </w:tcBorders>
            <w:tcMar>
              <w:top w:w="0" w:type="dxa"/>
              <w:left w:w="108" w:type="dxa"/>
              <w:bottom w:w="0" w:type="dxa"/>
              <w:right w:w="108" w:type="dxa"/>
            </w:tcMar>
          </w:tcPr>
          <w:p w14:paraId="447E1B4B" w14:textId="207CBA4C" w:rsidR="00AC7E6E" w:rsidRPr="0018731B" w:rsidRDefault="00AC7E6E" w:rsidP="00AC7E6E">
            <w:pPr>
              <w:pStyle w:val="CenterEIB"/>
              <w:keepLines w:val="0"/>
              <w:widowControl w:val="0"/>
              <w:spacing w:after="0"/>
              <w:ind w:left="310"/>
              <w:jc w:val="right"/>
              <w:rPr>
                <w:b/>
                <w:color w:val="auto"/>
              </w:rPr>
            </w:pPr>
          </w:p>
        </w:tc>
      </w:tr>
      <w:tr w:rsidR="00AC7E6E" w:rsidRPr="0018731B" w14:paraId="7F537562" w14:textId="77777777" w:rsidTr="00AC7E6E">
        <w:tc>
          <w:tcPr>
            <w:tcW w:w="3134" w:type="dxa"/>
            <w:tcBorders>
              <w:top w:val="nil"/>
              <w:left w:val="nil"/>
              <w:bottom w:val="nil"/>
              <w:right w:val="nil"/>
            </w:tcBorders>
            <w:tcMar>
              <w:top w:w="0" w:type="dxa"/>
              <w:left w:w="108" w:type="dxa"/>
              <w:bottom w:w="0" w:type="dxa"/>
              <w:right w:w="108" w:type="dxa"/>
            </w:tcMar>
          </w:tcPr>
          <w:p w14:paraId="0CCDA46D" w14:textId="77777777" w:rsidR="00AC7E6E" w:rsidRPr="0018731B" w:rsidRDefault="00AC7E6E" w:rsidP="00AC7E6E">
            <w:pPr>
              <w:pStyle w:val="FInEIB"/>
              <w:widowControl w:val="0"/>
              <w:ind w:left="0"/>
              <w:rPr>
                <w:i/>
                <w:color w:val="auto"/>
                <w:sz w:val="16"/>
                <w:szCs w:val="16"/>
              </w:rPr>
            </w:pPr>
          </w:p>
        </w:tc>
        <w:tc>
          <w:tcPr>
            <w:tcW w:w="5081" w:type="dxa"/>
            <w:tcBorders>
              <w:top w:val="nil"/>
              <w:left w:val="nil"/>
              <w:bottom w:val="nil"/>
              <w:right w:val="nil"/>
            </w:tcBorders>
            <w:tcMar>
              <w:top w:w="0" w:type="dxa"/>
              <w:left w:w="108" w:type="dxa"/>
              <w:bottom w:w="0" w:type="dxa"/>
              <w:right w:w="108" w:type="dxa"/>
            </w:tcMar>
          </w:tcPr>
          <w:p w14:paraId="48299C06" w14:textId="77777777" w:rsidR="00AC7E6E" w:rsidRPr="0018731B" w:rsidRDefault="00AC7E6E" w:rsidP="00AC7E6E">
            <w:pPr>
              <w:pStyle w:val="CenterEIB"/>
              <w:keepLines w:val="0"/>
              <w:widowControl w:val="0"/>
              <w:spacing w:after="0"/>
              <w:jc w:val="right"/>
              <w:rPr>
                <w:color w:val="auto"/>
              </w:rPr>
            </w:pPr>
          </w:p>
        </w:tc>
      </w:tr>
      <w:tr w:rsidR="00AC7E6E" w:rsidRPr="0018731B" w14:paraId="5F9748EA" w14:textId="77777777" w:rsidTr="00AC7E6E">
        <w:tc>
          <w:tcPr>
            <w:tcW w:w="3134" w:type="dxa"/>
            <w:tcBorders>
              <w:top w:val="nil"/>
              <w:left w:val="nil"/>
              <w:bottom w:val="nil"/>
              <w:right w:val="nil"/>
            </w:tcBorders>
            <w:tcMar>
              <w:top w:w="0" w:type="dxa"/>
              <w:left w:w="108" w:type="dxa"/>
              <w:bottom w:w="0" w:type="dxa"/>
              <w:right w:w="108" w:type="dxa"/>
            </w:tcMar>
          </w:tcPr>
          <w:p w14:paraId="3FCB1D53" w14:textId="77777777" w:rsidR="00AC7E6E" w:rsidRPr="0018731B" w:rsidRDefault="00AC7E6E" w:rsidP="00AC7E6E">
            <w:pPr>
              <w:pStyle w:val="FInEIB"/>
              <w:widowControl w:val="0"/>
              <w:ind w:left="0"/>
              <w:rPr>
                <w:color w:val="auto"/>
              </w:rPr>
            </w:pPr>
          </w:p>
        </w:tc>
        <w:tc>
          <w:tcPr>
            <w:tcW w:w="5081" w:type="dxa"/>
            <w:tcBorders>
              <w:top w:val="nil"/>
              <w:left w:val="nil"/>
              <w:bottom w:val="nil"/>
              <w:right w:val="nil"/>
            </w:tcBorders>
            <w:tcMar>
              <w:top w:w="0" w:type="dxa"/>
              <w:left w:w="108" w:type="dxa"/>
              <w:bottom w:w="0" w:type="dxa"/>
              <w:right w:w="108" w:type="dxa"/>
            </w:tcMar>
          </w:tcPr>
          <w:p w14:paraId="6E30C234" w14:textId="77777777" w:rsidR="00AC7E6E" w:rsidRPr="0018731B" w:rsidRDefault="00AC7E6E" w:rsidP="00AC7E6E">
            <w:pPr>
              <w:pStyle w:val="CenterEIB"/>
              <w:keepLines w:val="0"/>
              <w:widowControl w:val="0"/>
              <w:jc w:val="right"/>
              <w:rPr>
                <w:color w:val="auto"/>
              </w:rPr>
            </w:pPr>
            <w:r w:rsidRPr="0018731B">
              <w:rPr>
                <w:color w:val="auto"/>
              </w:rPr>
              <w:t>Број уговора (ФИ Н) 92.618</w:t>
            </w:r>
          </w:p>
        </w:tc>
      </w:tr>
      <w:tr w:rsidR="00AC7E6E" w:rsidRPr="0018731B" w14:paraId="79A52330" w14:textId="77777777" w:rsidTr="00AC7E6E">
        <w:tc>
          <w:tcPr>
            <w:tcW w:w="3134" w:type="dxa"/>
            <w:tcBorders>
              <w:top w:val="nil"/>
              <w:left w:val="nil"/>
              <w:bottom w:val="nil"/>
              <w:right w:val="nil"/>
            </w:tcBorders>
            <w:tcMar>
              <w:top w:w="0" w:type="dxa"/>
              <w:left w:w="108" w:type="dxa"/>
              <w:bottom w:w="0" w:type="dxa"/>
              <w:right w:w="108" w:type="dxa"/>
            </w:tcMar>
          </w:tcPr>
          <w:p w14:paraId="49D514F2" w14:textId="77777777" w:rsidR="00AC7E6E" w:rsidRPr="0018731B" w:rsidRDefault="00AC7E6E" w:rsidP="00AC7E6E">
            <w:pPr>
              <w:pStyle w:val="FInEIB"/>
              <w:widowControl w:val="0"/>
              <w:ind w:left="0"/>
              <w:rPr>
                <w:color w:val="auto"/>
              </w:rPr>
            </w:pPr>
          </w:p>
        </w:tc>
        <w:tc>
          <w:tcPr>
            <w:tcW w:w="5081" w:type="dxa"/>
            <w:tcBorders>
              <w:top w:val="nil"/>
              <w:left w:val="nil"/>
              <w:bottom w:val="nil"/>
              <w:right w:val="nil"/>
            </w:tcBorders>
            <w:tcMar>
              <w:top w:w="0" w:type="dxa"/>
              <w:left w:w="108" w:type="dxa"/>
              <w:bottom w:w="0" w:type="dxa"/>
              <w:right w:w="108" w:type="dxa"/>
            </w:tcMar>
          </w:tcPr>
          <w:p w14:paraId="0E915CE3" w14:textId="77777777" w:rsidR="00AC7E6E" w:rsidRPr="0018731B" w:rsidRDefault="00AC7E6E" w:rsidP="00AC7E6E">
            <w:pPr>
              <w:pStyle w:val="CenterEIB"/>
              <w:keepLines w:val="0"/>
              <w:widowControl w:val="0"/>
              <w:jc w:val="right"/>
              <w:rPr>
                <w:color w:val="auto"/>
              </w:rPr>
            </w:pPr>
            <w:r w:rsidRPr="0018731B">
              <w:rPr>
                <w:color w:val="auto"/>
              </w:rPr>
              <w:t>Оперативни број (Серапис Н) 2020-0562</w:t>
            </w:r>
          </w:p>
        </w:tc>
      </w:tr>
    </w:tbl>
    <w:p w14:paraId="4F43E784" w14:textId="77777777" w:rsidR="00AC7E6E" w:rsidRPr="0018731B" w:rsidRDefault="00AC7E6E" w:rsidP="00AC7E6E">
      <w:pPr>
        <w:keepLines w:val="0"/>
        <w:widowControl w:val="0"/>
        <w:tabs>
          <w:tab w:val="clear" w:pos="2268"/>
        </w:tabs>
        <w:ind w:left="0"/>
      </w:pPr>
    </w:p>
    <w:p w14:paraId="7B158F30" w14:textId="77777777" w:rsidR="00AC7E6E" w:rsidRPr="0018731B" w:rsidRDefault="00AC7E6E" w:rsidP="00AC7E6E">
      <w:pPr>
        <w:keepLines w:val="0"/>
        <w:widowControl w:val="0"/>
        <w:tabs>
          <w:tab w:val="clear" w:pos="2268"/>
        </w:tabs>
        <w:ind w:left="588"/>
      </w:pPr>
    </w:p>
    <w:p w14:paraId="05231549" w14:textId="77777777" w:rsidR="00AC7E6E" w:rsidRPr="0018731B" w:rsidRDefault="00AC7E6E" w:rsidP="00AC7E6E">
      <w:pPr>
        <w:keepLines w:val="0"/>
        <w:widowControl w:val="0"/>
        <w:tabs>
          <w:tab w:val="clear" w:pos="2268"/>
          <w:tab w:val="left" w:pos="896"/>
        </w:tabs>
        <w:ind w:left="6840"/>
        <w:rPr>
          <w:b/>
        </w:rPr>
      </w:pPr>
      <w:bookmarkStart w:id="1" w:name="AgoraNr"/>
      <w:bookmarkEnd w:id="1"/>
    </w:p>
    <w:p w14:paraId="2DF433EA" w14:textId="77777777" w:rsidR="00AC7E6E" w:rsidRPr="0018731B" w:rsidRDefault="00AC7E6E" w:rsidP="00AC7E6E">
      <w:pPr>
        <w:keepLines w:val="0"/>
        <w:widowControl w:val="0"/>
        <w:tabs>
          <w:tab w:val="clear" w:pos="2268"/>
          <w:tab w:val="left" w:pos="896"/>
        </w:tabs>
        <w:ind w:left="6840"/>
        <w:rPr>
          <w:b/>
        </w:rPr>
      </w:pPr>
    </w:p>
    <w:p w14:paraId="0C7859CC" w14:textId="77777777" w:rsidR="00AC7E6E" w:rsidRPr="0018731B" w:rsidRDefault="00AC7E6E" w:rsidP="00AC7E6E">
      <w:pPr>
        <w:keepLines w:val="0"/>
        <w:widowControl w:val="0"/>
        <w:tabs>
          <w:tab w:val="clear" w:pos="2268"/>
          <w:tab w:val="left" w:pos="896"/>
        </w:tabs>
        <w:ind w:left="14"/>
        <w:jc w:val="center"/>
        <w:rPr>
          <w:b/>
          <w:sz w:val="36"/>
          <w:szCs w:val="36"/>
        </w:rPr>
      </w:pPr>
      <w:bookmarkStart w:id="2" w:name="_Toc298139589"/>
      <w:r w:rsidRPr="0018731B">
        <w:rPr>
          <w:b/>
          <w:sz w:val="36"/>
          <w:szCs w:val="36"/>
          <w:lang w:val="sr-Latn-RS"/>
        </w:rPr>
        <w:t xml:space="preserve">COVID-19 </w:t>
      </w:r>
      <w:r w:rsidRPr="0018731B">
        <w:rPr>
          <w:b/>
          <w:sz w:val="36"/>
          <w:szCs w:val="36"/>
        </w:rPr>
        <w:t xml:space="preserve">ПОДРШКА ВЛАДИ СРБИЈЕ </w:t>
      </w:r>
    </w:p>
    <w:p w14:paraId="0019AD06" w14:textId="77777777" w:rsidR="00AC7E6E" w:rsidRPr="0018731B" w:rsidRDefault="00AC7E6E" w:rsidP="00AC7E6E">
      <w:pPr>
        <w:keepLines w:val="0"/>
        <w:widowControl w:val="0"/>
        <w:tabs>
          <w:tab w:val="clear" w:pos="2268"/>
          <w:tab w:val="left" w:pos="896"/>
        </w:tabs>
        <w:ind w:left="14"/>
        <w:jc w:val="center"/>
        <w:rPr>
          <w:b/>
          <w:sz w:val="36"/>
          <w:szCs w:val="36"/>
        </w:rPr>
      </w:pPr>
      <w:r w:rsidRPr="0018731B">
        <w:rPr>
          <w:b/>
          <w:sz w:val="36"/>
          <w:szCs w:val="36"/>
        </w:rPr>
        <w:t>ЗА МАЛА И СРЕДЊА ПРЕДУЗЕЋА И ПРЕДУЗЕЋА</w:t>
      </w:r>
      <w:r w:rsidRPr="0018731B">
        <w:rPr>
          <w:sz w:val="36"/>
          <w:szCs w:val="36"/>
        </w:rPr>
        <w:t xml:space="preserve"> </w:t>
      </w:r>
      <w:r w:rsidRPr="0018731B">
        <w:rPr>
          <w:b/>
          <w:sz w:val="36"/>
          <w:szCs w:val="36"/>
        </w:rPr>
        <w:t>СРЕДЊЕ ТРЖИШНЕ КАПИТАЛИЗАЦИЈЕ</w:t>
      </w:r>
    </w:p>
    <w:bookmarkEnd w:id="2"/>
    <w:p w14:paraId="740F5E59" w14:textId="77777777" w:rsidR="00AC7E6E" w:rsidRPr="0018731B" w:rsidRDefault="00AC7E6E" w:rsidP="00AC7E6E">
      <w:pPr>
        <w:keepLines w:val="0"/>
        <w:widowControl w:val="0"/>
        <w:tabs>
          <w:tab w:val="clear" w:pos="2268"/>
          <w:tab w:val="left" w:pos="896"/>
        </w:tabs>
        <w:ind w:left="14"/>
      </w:pPr>
    </w:p>
    <w:p w14:paraId="0CA36BC1" w14:textId="77777777" w:rsidR="00AC7E6E" w:rsidRPr="0018731B" w:rsidRDefault="00AC7E6E" w:rsidP="00AC7E6E">
      <w:pPr>
        <w:keepLines w:val="0"/>
        <w:widowControl w:val="0"/>
        <w:tabs>
          <w:tab w:val="clear" w:pos="2268"/>
          <w:tab w:val="left" w:pos="896"/>
        </w:tabs>
        <w:ind w:left="14"/>
      </w:pPr>
    </w:p>
    <w:p w14:paraId="7469901F" w14:textId="77777777" w:rsidR="00AC7E6E" w:rsidRPr="0018731B" w:rsidRDefault="00AC7E6E" w:rsidP="00AC7E6E">
      <w:pPr>
        <w:keepLines w:val="0"/>
        <w:widowControl w:val="0"/>
        <w:tabs>
          <w:tab w:val="clear" w:pos="2268"/>
          <w:tab w:val="left" w:pos="896"/>
        </w:tabs>
        <w:ind w:left="14"/>
        <w:jc w:val="center"/>
        <w:rPr>
          <w:sz w:val="32"/>
          <w:szCs w:val="32"/>
        </w:rPr>
      </w:pPr>
      <w:bookmarkStart w:id="3" w:name="_Toc298139590"/>
      <w:r w:rsidRPr="0018731B">
        <w:rPr>
          <w:sz w:val="32"/>
          <w:szCs w:val="32"/>
        </w:rPr>
        <w:t>Финансијски уговор</w:t>
      </w:r>
      <w:bookmarkEnd w:id="3"/>
    </w:p>
    <w:p w14:paraId="10CADA45" w14:textId="77777777" w:rsidR="00AC7E6E" w:rsidRPr="0018731B" w:rsidRDefault="00AC7E6E" w:rsidP="00AC7E6E">
      <w:pPr>
        <w:keepLines w:val="0"/>
        <w:widowControl w:val="0"/>
        <w:tabs>
          <w:tab w:val="clear" w:pos="2268"/>
          <w:tab w:val="left" w:pos="896"/>
        </w:tabs>
        <w:ind w:left="14"/>
      </w:pPr>
    </w:p>
    <w:p w14:paraId="512436D9" w14:textId="77777777" w:rsidR="00AC7E6E" w:rsidRPr="0018731B" w:rsidRDefault="00AC7E6E" w:rsidP="00AC7E6E">
      <w:pPr>
        <w:keepLines w:val="0"/>
        <w:widowControl w:val="0"/>
        <w:tabs>
          <w:tab w:val="clear" w:pos="2268"/>
          <w:tab w:val="left" w:pos="896"/>
        </w:tabs>
        <w:ind w:left="14"/>
      </w:pPr>
    </w:p>
    <w:p w14:paraId="7558FBFE" w14:textId="77777777" w:rsidR="00AC7E6E" w:rsidRPr="0018731B" w:rsidRDefault="00AC7E6E" w:rsidP="00AC7E6E">
      <w:pPr>
        <w:keepLines w:val="0"/>
        <w:widowControl w:val="0"/>
        <w:tabs>
          <w:tab w:val="clear" w:pos="2268"/>
          <w:tab w:val="left" w:pos="896"/>
        </w:tabs>
        <w:ind w:left="14"/>
        <w:jc w:val="center"/>
        <w:rPr>
          <w:i/>
        </w:rPr>
      </w:pPr>
      <w:r w:rsidRPr="0018731B">
        <w:rPr>
          <w:i/>
        </w:rPr>
        <w:t>између</w:t>
      </w:r>
    </w:p>
    <w:p w14:paraId="71C84551" w14:textId="77777777" w:rsidR="00AC7E6E" w:rsidRPr="0018731B" w:rsidRDefault="00AC7E6E" w:rsidP="00AC7E6E">
      <w:pPr>
        <w:keepLines w:val="0"/>
        <w:widowControl w:val="0"/>
        <w:tabs>
          <w:tab w:val="clear" w:pos="2268"/>
          <w:tab w:val="left" w:pos="896"/>
        </w:tabs>
        <w:ind w:left="14"/>
      </w:pPr>
    </w:p>
    <w:p w14:paraId="2B1832FB" w14:textId="77777777" w:rsidR="00AC7E6E" w:rsidRPr="0018731B" w:rsidRDefault="00AC7E6E" w:rsidP="00AC7E6E">
      <w:pPr>
        <w:keepLines w:val="0"/>
        <w:widowControl w:val="0"/>
        <w:tabs>
          <w:tab w:val="clear" w:pos="2268"/>
          <w:tab w:val="left" w:pos="896"/>
        </w:tabs>
        <w:ind w:left="14"/>
      </w:pPr>
    </w:p>
    <w:p w14:paraId="5A689914" w14:textId="77777777" w:rsidR="00AC7E6E" w:rsidRPr="0018731B" w:rsidRDefault="00AC7E6E" w:rsidP="00AC7E6E">
      <w:pPr>
        <w:keepLines w:val="0"/>
        <w:widowControl w:val="0"/>
        <w:tabs>
          <w:tab w:val="clear" w:pos="2268"/>
          <w:tab w:val="left" w:pos="896"/>
        </w:tabs>
        <w:ind w:left="14"/>
        <w:jc w:val="center"/>
        <w:rPr>
          <w:sz w:val="32"/>
          <w:szCs w:val="32"/>
        </w:rPr>
      </w:pPr>
      <w:bookmarkStart w:id="4" w:name="_Toc298139591"/>
      <w:r w:rsidRPr="0018731B">
        <w:rPr>
          <w:sz w:val="32"/>
          <w:szCs w:val="32"/>
        </w:rPr>
        <w:t>Европске инвестиционе банке</w:t>
      </w:r>
      <w:bookmarkEnd w:id="4"/>
    </w:p>
    <w:p w14:paraId="79C5828F" w14:textId="77777777" w:rsidR="00AC7E6E" w:rsidRPr="0018731B" w:rsidRDefault="00AC7E6E" w:rsidP="00AC7E6E">
      <w:pPr>
        <w:keepLines w:val="0"/>
        <w:widowControl w:val="0"/>
        <w:tabs>
          <w:tab w:val="clear" w:pos="2268"/>
          <w:tab w:val="left" w:pos="896"/>
        </w:tabs>
        <w:ind w:left="14"/>
      </w:pPr>
    </w:p>
    <w:p w14:paraId="292E902D" w14:textId="77777777" w:rsidR="00AC7E6E" w:rsidRPr="0018731B" w:rsidRDefault="00AC7E6E" w:rsidP="00AC7E6E">
      <w:pPr>
        <w:keepLines w:val="0"/>
        <w:widowControl w:val="0"/>
        <w:tabs>
          <w:tab w:val="clear" w:pos="2268"/>
          <w:tab w:val="left" w:pos="896"/>
        </w:tabs>
        <w:ind w:left="14"/>
      </w:pPr>
    </w:p>
    <w:p w14:paraId="7A5DDB4C" w14:textId="77777777" w:rsidR="00AC7E6E" w:rsidRPr="0018731B" w:rsidRDefault="00AC7E6E" w:rsidP="00AC7E6E">
      <w:pPr>
        <w:keepLines w:val="0"/>
        <w:widowControl w:val="0"/>
        <w:tabs>
          <w:tab w:val="clear" w:pos="2268"/>
          <w:tab w:val="left" w:pos="896"/>
        </w:tabs>
        <w:ind w:left="14"/>
        <w:jc w:val="center"/>
        <w:rPr>
          <w:i/>
        </w:rPr>
      </w:pPr>
      <w:r w:rsidRPr="0018731B">
        <w:rPr>
          <w:i/>
        </w:rPr>
        <w:t>и</w:t>
      </w:r>
    </w:p>
    <w:p w14:paraId="7DB2E15A" w14:textId="77777777" w:rsidR="00AC7E6E" w:rsidRPr="0018731B" w:rsidRDefault="00AC7E6E" w:rsidP="00AC7E6E">
      <w:pPr>
        <w:keepLines w:val="0"/>
        <w:widowControl w:val="0"/>
        <w:tabs>
          <w:tab w:val="clear" w:pos="2268"/>
          <w:tab w:val="left" w:pos="896"/>
        </w:tabs>
        <w:ind w:left="14"/>
      </w:pPr>
    </w:p>
    <w:p w14:paraId="527C2584" w14:textId="77777777" w:rsidR="00AC7E6E" w:rsidRPr="0018731B" w:rsidRDefault="00AC7E6E" w:rsidP="00AC7E6E">
      <w:pPr>
        <w:keepLines w:val="0"/>
        <w:widowControl w:val="0"/>
        <w:tabs>
          <w:tab w:val="clear" w:pos="2268"/>
          <w:tab w:val="left" w:pos="896"/>
        </w:tabs>
        <w:ind w:left="14"/>
      </w:pPr>
    </w:p>
    <w:p w14:paraId="7FB82179" w14:textId="77777777" w:rsidR="00AC7E6E" w:rsidRPr="0018731B" w:rsidRDefault="00AC7E6E" w:rsidP="00AC7E6E">
      <w:pPr>
        <w:keepLines w:val="0"/>
        <w:widowControl w:val="0"/>
        <w:tabs>
          <w:tab w:val="clear" w:pos="2268"/>
          <w:tab w:val="left" w:pos="896"/>
        </w:tabs>
        <w:ind w:left="14"/>
        <w:jc w:val="center"/>
        <w:rPr>
          <w:sz w:val="32"/>
          <w:szCs w:val="32"/>
        </w:rPr>
      </w:pPr>
      <w:r w:rsidRPr="0018731B">
        <w:rPr>
          <w:sz w:val="32"/>
          <w:szCs w:val="32"/>
        </w:rPr>
        <w:t>Републике Србије</w:t>
      </w:r>
    </w:p>
    <w:p w14:paraId="55E92E12" w14:textId="77777777" w:rsidR="00AC7E6E" w:rsidRPr="0018731B" w:rsidRDefault="00AC7E6E" w:rsidP="00AC7E6E">
      <w:pPr>
        <w:keepLines w:val="0"/>
        <w:widowControl w:val="0"/>
        <w:tabs>
          <w:tab w:val="clear" w:pos="2268"/>
          <w:tab w:val="left" w:pos="896"/>
        </w:tabs>
        <w:ind w:left="14"/>
      </w:pPr>
    </w:p>
    <w:p w14:paraId="6D993FFA" w14:textId="77777777" w:rsidR="00AC7E6E" w:rsidRPr="0018731B" w:rsidRDefault="00AC7E6E" w:rsidP="00AC7E6E">
      <w:pPr>
        <w:keepLines w:val="0"/>
        <w:widowControl w:val="0"/>
        <w:tabs>
          <w:tab w:val="clear" w:pos="2268"/>
          <w:tab w:val="left" w:pos="896"/>
        </w:tabs>
        <w:ind w:left="14"/>
      </w:pPr>
    </w:p>
    <w:p w14:paraId="2B38590D" w14:textId="77777777" w:rsidR="00AC7E6E" w:rsidRPr="0018731B" w:rsidRDefault="00AC7E6E" w:rsidP="00AC7E6E">
      <w:pPr>
        <w:keepLines w:val="0"/>
        <w:widowControl w:val="0"/>
        <w:tabs>
          <w:tab w:val="clear" w:pos="2268"/>
          <w:tab w:val="left" w:pos="896"/>
        </w:tabs>
        <w:ind w:left="14"/>
        <w:jc w:val="center"/>
      </w:pPr>
    </w:p>
    <w:p w14:paraId="2BBD0BAF" w14:textId="77777777" w:rsidR="00AC7E6E" w:rsidRPr="0018731B" w:rsidRDefault="00AC7E6E" w:rsidP="00AC7E6E">
      <w:pPr>
        <w:keepLines w:val="0"/>
        <w:widowControl w:val="0"/>
        <w:tabs>
          <w:tab w:val="clear" w:pos="2268"/>
          <w:tab w:val="left" w:pos="896"/>
        </w:tabs>
        <w:ind w:left="14"/>
        <w:jc w:val="center"/>
      </w:pPr>
    </w:p>
    <w:p w14:paraId="0E7608C0" w14:textId="77777777" w:rsidR="00AC7E6E" w:rsidRPr="0018731B" w:rsidRDefault="00AC7E6E" w:rsidP="00AC7E6E">
      <w:pPr>
        <w:keepLines w:val="0"/>
        <w:widowControl w:val="0"/>
        <w:tabs>
          <w:tab w:val="clear" w:pos="2268"/>
          <w:tab w:val="left" w:pos="896"/>
        </w:tabs>
        <w:ind w:left="14"/>
        <w:jc w:val="center"/>
      </w:pPr>
    </w:p>
    <w:p w14:paraId="613A6EDC" w14:textId="77777777" w:rsidR="00AC7E6E" w:rsidRPr="0018731B" w:rsidRDefault="00AC7E6E" w:rsidP="00AC7E6E">
      <w:pPr>
        <w:keepLines w:val="0"/>
        <w:widowControl w:val="0"/>
        <w:tabs>
          <w:tab w:val="clear" w:pos="2268"/>
          <w:tab w:val="left" w:pos="896"/>
        </w:tabs>
        <w:ind w:left="0"/>
      </w:pPr>
    </w:p>
    <w:p w14:paraId="19BBE835" w14:textId="77777777" w:rsidR="00AC7E6E" w:rsidRPr="0018731B" w:rsidRDefault="00AC7E6E" w:rsidP="00AC7E6E">
      <w:pPr>
        <w:keepLines w:val="0"/>
        <w:widowControl w:val="0"/>
        <w:tabs>
          <w:tab w:val="clear" w:pos="2268"/>
          <w:tab w:val="left" w:pos="896"/>
        </w:tabs>
        <w:ind w:left="14"/>
        <w:jc w:val="center"/>
      </w:pPr>
    </w:p>
    <w:p w14:paraId="58C7FD83" w14:textId="75EFDBE2" w:rsidR="00AC7E6E" w:rsidRPr="00C776C7" w:rsidRDefault="00AC7E6E" w:rsidP="00AC7E6E">
      <w:pPr>
        <w:keepLines w:val="0"/>
        <w:widowControl w:val="0"/>
        <w:tabs>
          <w:tab w:val="clear" w:pos="2268"/>
        </w:tabs>
        <w:ind w:left="14"/>
        <w:jc w:val="center"/>
      </w:pPr>
      <w:r w:rsidRPr="00C776C7">
        <w:t xml:space="preserve">Луксембург, </w:t>
      </w:r>
      <w:r w:rsidR="006C7D0C" w:rsidRPr="00C776C7">
        <w:rPr>
          <w:lang w:val="sr-Latn-RS"/>
        </w:rPr>
        <w:t>14</w:t>
      </w:r>
      <w:r w:rsidRPr="00C776C7">
        <w:rPr>
          <w:lang w:val="sr-Latn-RS"/>
        </w:rPr>
        <w:t xml:space="preserve">. </w:t>
      </w:r>
      <w:r w:rsidRPr="00C776C7">
        <w:t>јун 2021. године</w:t>
      </w:r>
    </w:p>
    <w:p w14:paraId="0B5576A4" w14:textId="1770888E" w:rsidR="00AC7E6E" w:rsidRPr="0018731B" w:rsidRDefault="00AC7E6E" w:rsidP="00AC7E6E">
      <w:pPr>
        <w:keepLines w:val="0"/>
        <w:widowControl w:val="0"/>
        <w:tabs>
          <w:tab w:val="clear" w:pos="2268"/>
        </w:tabs>
        <w:ind w:left="14"/>
        <w:jc w:val="center"/>
      </w:pPr>
      <w:r w:rsidRPr="00C776C7">
        <w:t>Београд, 1</w:t>
      </w:r>
      <w:r w:rsidR="00C776C7" w:rsidRPr="00C776C7">
        <w:rPr>
          <w:lang w:val="sr-Latn-RS"/>
        </w:rPr>
        <w:t>8</w:t>
      </w:r>
      <w:r w:rsidRPr="00C776C7">
        <w:t>. јун 2021. године</w:t>
      </w:r>
    </w:p>
    <w:p w14:paraId="68B52234" w14:textId="77777777" w:rsidR="00AC7E6E" w:rsidRPr="0018731B" w:rsidRDefault="00AC7E6E" w:rsidP="00AC7E6E">
      <w:pPr>
        <w:keepLines w:val="0"/>
        <w:widowControl w:val="0"/>
        <w:tabs>
          <w:tab w:val="clear" w:pos="2268"/>
        </w:tabs>
        <w:ind w:left="14"/>
        <w:jc w:val="center"/>
      </w:pPr>
    </w:p>
    <w:p w14:paraId="07EE20AD" w14:textId="77777777" w:rsidR="00AC7E6E" w:rsidRPr="0018731B" w:rsidRDefault="00AC7E6E" w:rsidP="00AC7E6E">
      <w:pPr>
        <w:keepLines w:val="0"/>
        <w:widowControl w:val="0"/>
        <w:tabs>
          <w:tab w:val="clear" w:pos="2268"/>
        </w:tabs>
        <w:ind w:left="14"/>
        <w:jc w:val="center"/>
      </w:pPr>
    </w:p>
    <w:p w14:paraId="55684305" w14:textId="77777777" w:rsidR="00AC7E6E" w:rsidRPr="0018731B" w:rsidRDefault="00AC7E6E" w:rsidP="00AC7E6E">
      <w:pPr>
        <w:keepLines w:val="0"/>
        <w:widowControl w:val="0"/>
        <w:tabs>
          <w:tab w:val="clear" w:pos="2268"/>
        </w:tabs>
        <w:ind w:left="14"/>
        <w:jc w:val="center"/>
      </w:pPr>
    </w:p>
    <w:p w14:paraId="1BDFFD2C" w14:textId="77777777" w:rsidR="00AC7E6E" w:rsidRPr="0018731B" w:rsidRDefault="00AC7E6E" w:rsidP="00AC7E6E">
      <w:pPr>
        <w:keepLines w:val="0"/>
        <w:widowControl w:val="0"/>
        <w:tabs>
          <w:tab w:val="clear" w:pos="2268"/>
        </w:tabs>
        <w:ind w:left="14"/>
        <w:jc w:val="center"/>
      </w:pPr>
    </w:p>
    <w:p w14:paraId="7B00391A" w14:textId="77777777" w:rsidR="00AC7E6E" w:rsidRPr="0018731B" w:rsidRDefault="00AC7E6E" w:rsidP="00AC7E6E">
      <w:pPr>
        <w:pStyle w:val="TOC1"/>
        <w:keepLines w:val="0"/>
        <w:widowControl w:val="0"/>
      </w:pPr>
      <w:bookmarkStart w:id="5" w:name="_Toc298139592"/>
      <w:r w:rsidRPr="0018731B">
        <w:t>ОВАЈ УГОВОР ЗАКЉУЧУЈУ:</w:t>
      </w:r>
      <w:bookmarkEnd w:id="5"/>
      <w:r w:rsidRPr="0018731B">
        <w:t xml:space="preserve"> </w:t>
      </w:r>
    </w:p>
    <w:p w14:paraId="529B9C85" w14:textId="77777777" w:rsidR="00AC7E6E" w:rsidRPr="0018731B" w:rsidRDefault="00AC7E6E" w:rsidP="00AC7E6E">
      <w:pPr>
        <w:keepLines w:val="0"/>
        <w:widowControl w:val="0"/>
        <w:tabs>
          <w:tab w:val="clear" w:pos="2268"/>
          <w:tab w:val="left" w:pos="896"/>
        </w:tabs>
        <w:ind w:left="588"/>
      </w:pPr>
    </w:p>
    <w:tbl>
      <w:tblPr>
        <w:tblW w:w="0" w:type="auto"/>
        <w:tblInd w:w="450" w:type="dxa"/>
        <w:tblLook w:val="0000" w:firstRow="0" w:lastRow="0" w:firstColumn="0" w:lastColumn="0" w:noHBand="0" w:noVBand="0"/>
      </w:tblPr>
      <w:tblGrid>
        <w:gridCol w:w="3751"/>
        <w:gridCol w:w="4361"/>
      </w:tblGrid>
      <w:tr w:rsidR="00AC7E6E" w:rsidRPr="0018731B" w14:paraId="36B10C6A" w14:textId="77777777" w:rsidTr="00AC7E6E">
        <w:trPr>
          <w:trHeight w:val="1812"/>
        </w:trPr>
        <w:tc>
          <w:tcPr>
            <w:tcW w:w="3751" w:type="dxa"/>
          </w:tcPr>
          <w:p w14:paraId="36D080BF" w14:textId="77777777" w:rsidR="00AC7E6E" w:rsidRPr="00C776C7" w:rsidRDefault="00AC7E6E" w:rsidP="00AC7E6E">
            <w:pPr>
              <w:keepLines w:val="0"/>
              <w:widowControl w:val="0"/>
              <w:tabs>
                <w:tab w:val="clear" w:pos="2268"/>
                <w:tab w:val="left" w:pos="896"/>
              </w:tabs>
              <w:ind w:left="7" w:right="54"/>
              <w:rPr>
                <w:b/>
                <w:bCs/>
              </w:rPr>
            </w:pPr>
            <w:r w:rsidRPr="00C776C7">
              <w:rPr>
                <w:b/>
                <w:bCs/>
              </w:rPr>
              <w:t>Европска инвестициона банка</w:t>
            </w:r>
          </w:p>
          <w:p w14:paraId="77E7DE79" w14:textId="058C39F0" w:rsidR="00AC7E6E" w:rsidRPr="00C776C7" w:rsidRDefault="00AC7E6E" w:rsidP="00AC7E6E">
            <w:pPr>
              <w:keepLines w:val="0"/>
              <w:widowControl w:val="0"/>
              <w:tabs>
                <w:tab w:val="clear" w:pos="2268"/>
                <w:tab w:val="left" w:pos="896"/>
              </w:tabs>
              <w:ind w:left="7" w:right="54"/>
            </w:pPr>
            <w:r w:rsidRPr="00C776C7">
              <w:t>са седиштем у Луксембургу, Булевар Конрада Аденауера Л-2950, коју заступа</w:t>
            </w:r>
            <w:r w:rsidR="002A6CC3" w:rsidRPr="00C776C7">
              <w:t>ју</w:t>
            </w:r>
            <w:r w:rsidRPr="00C776C7">
              <w:t xml:space="preserve"> </w:t>
            </w:r>
            <w:r w:rsidR="002A6CC3" w:rsidRPr="00C776C7">
              <w:t xml:space="preserve">г-дин </w:t>
            </w:r>
            <w:r w:rsidR="002A6CC3" w:rsidRPr="00C776C7">
              <w:rPr>
                <w:lang w:val="it-IT"/>
              </w:rPr>
              <w:t>Matteo Rivellini</w:t>
            </w:r>
            <w:r w:rsidRPr="00C776C7">
              <w:rPr>
                <w:rFonts w:cs="Arial"/>
                <w:color w:val="000000"/>
              </w:rPr>
              <w:t xml:space="preserve">, </w:t>
            </w:r>
            <w:r w:rsidR="002A6CC3" w:rsidRPr="00C776C7">
              <w:rPr>
                <w:rFonts w:cs="Arial"/>
                <w:color w:val="000000"/>
              </w:rPr>
              <w:t xml:space="preserve">шеф одељења и </w:t>
            </w:r>
            <w:r w:rsidR="002A6CC3" w:rsidRPr="00C776C7">
              <w:rPr>
                <w:lang w:val="it-IT"/>
              </w:rPr>
              <w:t>Alessandro Cagnato</w:t>
            </w:r>
            <w:r w:rsidR="002A6CC3" w:rsidRPr="00C776C7">
              <w:t>,</w:t>
            </w:r>
            <w:r w:rsidR="002A6CC3" w:rsidRPr="00C776C7">
              <w:rPr>
                <w:rFonts w:cs="Arial"/>
                <w:color w:val="000000"/>
              </w:rPr>
              <w:t xml:space="preserve"> виши правни саветник</w:t>
            </w:r>
          </w:p>
          <w:p w14:paraId="154EC5EA" w14:textId="77777777" w:rsidR="00AC7E6E" w:rsidRPr="00C776C7" w:rsidRDefault="00AC7E6E" w:rsidP="00AC7E6E">
            <w:pPr>
              <w:keepLines w:val="0"/>
              <w:widowControl w:val="0"/>
              <w:tabs>
                <w:tab w:val="clear" w:pos="2268"/>
                <w:tab w:val="left" w:pos="896"/>
              </w:tabs>
              <w:ind w:left="7" w:right="54"/>
            </w:pPr>
          </w:p>
          <w:p w14:paraId="0A0B6286" w14:textId="77777777" w:rsidR="00AC7E6E" w:rsidRPr="00C776C7" w:rsidRDefault="00AC7E6E" w:rsidP="00AC7E6E">
            <w:pPr>
              <w:keepLines w:val="0"/>
              <w:widowControl w:val="0"/>
              <w:tabs>
                <w:tab w:val="clear" w:pos="2268"/>
                <w:tab w:val="left" w:pos="896"/>
              </w:tabs>
              <w:ind w:left="7" w:right="54"/>
            </w:pPr>
            <w:r w:rsidRPr="00C776C7">
              <w:t>са једне стране, и</w:t>
            </w:r>
          </w:p>
          <w:p w14:paraId="71CF7137" w14:textId="77777777" w:rsidR="00AC7E6E" w:rsidRPr="00C776C7" w:rsidRDefault="00AC7E6E" w:rsidP="00AC7E6E">
            <w:pPr>
              <w:keepLines w:val="0"/>
              <w:widowControl w:val="0"/>
              <w:tabs>
                <w:tab w:val="clear" w:pos="2268"/>
                <w:tab w:val="left" w:pos="896"/>
              </w:tabs>
              <w:ind w:left="7" w:right="54"/>
            </w:pPr>
          </w:p>
          <w:p w14:paraId="3E373036" w14:textId="77777777" w:rsidR="00AC7E6E" w:rsidRPr="00C776C7" w:rsidRDefault="00AC7E6E" w:rsidP="00AC7E6E">
            <w:pPr>
              <w:keepLines w:val="0"/>
              <w:widowControl w:val="0"/>
              <w:tabs>
                <w:tab w:val="clear" w:pos="2268"/>
                <w:tab w:val="left" w:pos="896"/>
              </w:tabs>
              <w:ind w:left="7" w:right="54"/>
            </w:pPr>
          </w:p>
          <w:p w14:paraId="66414A60" w14:textId="77777777" w:rsidR="00AC7E6E" w:rsidRPr="00C776C7" w:rsidRDefault="00AC7E6E" w:rsidP="00AC7E6E">
            <w:pPr>
              <w:keepLines w:val="0"/>
              <w:widowControl w:val="0"/>
              <w:tabs>
                <w:tab w:val="clear" w:pos="2268"/>
                <w:tab w:val="left" w:pos="896"/>
              </w:tabs>
              <w:ind w:left="7" w:right="54"/>
            </w:pPr>
          </w:p>
        </w:tc>
        <w:tc>
          <w:tcPr>
            <w:tcW w:w="4361" w:type="dxa"/>
          </w:tcPr>
          <w:p w14:paraId="71CF3F01" w14:textId="77777777" w:rsidR="00AC7E6E" w:rsidRPr="0018731B" w:rsidRDefault="00AC7E6E" w:rsidP="00AC7E6E">
            <w:pPr>
              <w:keepLines w:val="0"/>
              <w:widowControl w:val="0"/>
              <w:tabs>
                <w:tab w:val="clear" w:pos="2268"/>
                <w:tab w:val="left" w:pos="896"/>
              </w:tabs>
              <w:ind w:left="914"/>
            </w:pPr>
            <w:r w:rsidRPr="0018731B">
              <w:t>(„</w:t>
            </w:r>
            <w:r w:rsidRPr="0018731B">
              <w:rPr>
                <w:b/>
                <w:bCs/>
              </w:rPr>
              <w:t>Банка</w:t>
            </w:r>
            <w:r w:rsidRPr="0018731B">
              <w:t>“”)</w:t>
            </w:r>
          </w:p>
        </w:tc>
      </w:tr>
      <w:tr w:rsidR="00AC7E6E" w:rsidRPr="0018731B" w14:paraId="7EB6E9ED" w14:textId="77777777" w:rsidTr="00AC7E6E">
        <w:trPr>
          <w:trHeight w:val="1668"/>
        </w:trPr>
        <w:tc>
          <w:tcPr>
            <w:tcW w:w="3751" w:type="dxa"/>
          </w:tcPr>
          <w:p w14:paraId="41360C82" w14:textId="77777777" w:rsidR="00AC7E6E" w:rsidRPr="00C776C7" w:rsidRDefault="00AC7E6E" w:rsidP="00AC7E6E">
            <w:pPr>
              <w:keepLines w:val="0"/>
              <w:widowControl w:val="0"/>
              <w:tabs>
                <w:tab w:val="clear" w:pos="2268"/>
                <w:tab w:val="left" w:pos="896"/>
              </w:tabs>
              <w:ind w:left="7" w:right="54"/>
              <w:rPr>
                <w:b/>
                <w:bCs/>
              </w:rPr>
            </w:pPr>
            <w:r w:rsidRPr="00C776C7">
              <w:rPr>
                <w:b/>
                <w:bCs/>
              </w:rPr>
              <w:t>Република Србија</w:t>
            </w:r>
          </w:p>
          <w:p w14:paraId="518AB470" w14:textId="161EC885" w:rsidR="00AC7E6E" w:rsidRPr="00C776C7" w:rsidRDefault="00AC7E6E" w:rsidP="00AC7E6E">
            <w:pPr>
              <w:keepLines w:val="0"/>
              <w:widowControl w:val="0"/>
              <w:tabs>
                <w:tab w:val="clear" w:pos="2268"/>
                <w:tab w:val="left" w:pos="896"/>
              </w:tabs>
              <w:ind w:left="7" w:right="54"/>
              <w:rPr>
                <w:rFonts w:cs="Arial"/>
                <w:color w:val="000000"/>
              </w:rPr>
            </w:pPr>
            <w:r w:rsidRPr="00C776C7">
              <w:t xml:space="preserve">коју представља министар финансија </w:t>
            </w:r>
            <w:r w:rsidR="00C776C7" w:rsidRPr="00C776C7">
              <w:t xml:space="preserve">г-дин </w:t>
            </w:r>
            <w:r w:rsidRPr="00C776C7">
              <w:rPr>
                <w:rFonts w:cs="Arial"/>
                <w:color w:val="000000"/>
              </w:rPr>
              <w:t>Синиша Мали, у име Владе, као заступника Републике Србије</w:t>
            </w:r>
          </w:p>
          <w:p w14:paraId="51390507" w14:textId="77777777" w:rsidR="00AC7E6E" w:rsidRPr="00C776C7" w:rsidRDefault="00AC7E6E" w:rsidP="00AC7E6E">
            <w:pPr>
              <w:keepLines w:val="0"/>
              <w:widowControl w:val="0"/>
              <w:tabs>
                <w:tab w:val="clear" w:pos="2268"/>
                <w:tab w:val="left" w:pos="896"/>
              </w:tabs>
              <w:ind w:left="0" w:right="54"/>
              <w:rPr>
                <w:rFonts w:cs="Arial"/>
                <w:color w:val="000000"/>
              </w:rPr>
            </w:pPr>
          </w:p>
          <w:p w14:paraId="1382BD4E" w14:textId="77777777" w:rsidR="00AC7E6E" w:rsidRPr="00C776C7" w:rsidRDefault="00AC7E6E" w:rsidP="00AC7E6E">
            <w:pPr>
              <w:keepLines w:val="0"/>
              <w:widowControl w:val="0"/>
              <w:tabs>
                <w:tab w:val="clear" w:pos="2268"/>
                <w:tab w:val="left" w:pos="896"/>
              </w:tabs>
              <w:ind w:left="7" w:right="54"/>
            </w:pPr>
            <w:r w:rsidRPr="00C776C7">
              <w:t>са друге стране.</w:t>
            </w:r>
          </w:p>
          <w:p w14:paraId="19A5120F" w14:textId="77777777" w:rsidR="00AC7E6E" w:rsidRPr="00C776C7" w:rsidRDefault="00AC7E6E" w:rsidP="00AC7E6E">
            <w:pPr>
              <w:keepLines w:val="0"/>
              <w:widowControl w:val="0"/>
              <w:tabs>
                <w:tab w:val="clear" w:pos="2268"/>
                <w:tab w:val="left" w:pos="896"/>
              </w:tabs>
              <w:ind w:left="7" w:right="54"/>
            </w:pPr>
          </w:p>
          <w:p w14:paraId="6CB2902E" w14:textId="77777777" w:rsidR="00AC7E6E" w:rsidRPr="00C776C7" w:rsidRDefault="00AC7E6E" w:rsidP="00AC7E6E">
            <w:pPr>
              <w:keepLines w:val="0"/>
              <w:widowControl w:val="0"/>
              <w:tabs>
                <w:tab w:val="clear" w:pos="2268"/>
                <w:tab w:val="left" w:pos="896"/>
              </w:tabs>
              <w:ind w:left="7" w:right="54"/>
            </w:pPr>
          </w:p>
        </w:tc>
        <w:tc>
          <w:tcPr>
            <w:tcW w:w="4361" w:type="dxa"/>
          </w:tcPr>
          <w:p w14:paraId="19522089" w14:textId="77777777" w:rsidR="00AC7E6E" w:rsidRPr="0018731B" w:rsidRDefault="00AC7E6E" w:rsidP="00AC7E6E">
            <w:pPr>
              <w:keepLines w:val="0"/>
              <w:widowControl w:val="0"/>
              <w:tabs>
                <w:tab w:val="clear" w:pos="2268"/>
                <w:tab w:val="left" w:pos="896"/>
              </w:tabs>
              <w:ind w:left="914"/>
            </w:pPr>
            <w:r w:rsidRPr="0018731B">
              <w:t>(„</w:t>
            </w:r>
            <w:r w:rsidRPr="0018731B">
              <w:rPr>
                <w:b/>
                <w:bCs/>
              </w:rPr>
              <w:t>Зајмопримац</w:t>
            </w:r>
            <w:r w:rsidRPr="0018731B">
              <w:t>“)</w:t>
            </w:r>
          </w:p>
        </w:tc>
      </w:tr>
    </w:tbl>
    <w:p w14:paraId="4A393836" w14:textId="77777777" w:rsidR="00AC7E6E" w:rsidRPr="0018731B" w:rsidRDefault="00AC7E6E" w:rsidP="00AC7E6E">
      <w:pPr>
        <w:keepLines w:val="0"/>
        <w:widowControl w:val="0"/>
        <w:tabs>
          <w:tab w:val="clear" w:pos="2268"/>
          <w:tab w:val="left" w:pos="896"/>
          <w:tab w:val="left" w:pos="993"/>
        </w:tabs>
        <w:ind w:left="0"/>
      </w:pPr>
    </w:p>
    <w:p w14:paraId="102E4710" w14:textId="77777777" w:rsidR="00AC7E6E" w:rsidRPr="0018731B" w:rsidRDefault="00AC7E6E" w:rsidP="00AC7E6E">
      <w:pPr>
        <w:keepLines w:val="0"/>
        <w:widowControl w:val="0"/>
        <w:tabs>
          <w:tab w:val="clear" w:pos="2268"/>
          <w:tab w:val="left" w:pos="993"/>
        </w:tabs>
        <w:ind w:left="0"/>
      </w:pPr>
    </w:p>
    <w:p w14:paraId="5A68E350" w14:textId="77777777" w:rsidR="00AC7E6E" w:rsidRPr="0018731B" w:rsidRDefault="00AC7E6E" w:rsidP="00AC7E6E">
      <w:pPr>
        <w:keepLines w:val="0"/>
        <w:widowControl w:val="0"/>
        <w:tabs>
          <w:tab w:val="clear" w:pos="2268"/>
        </w:tabs>
        <w:ind w:left="567"/>
        <w:outlineLvl w:val="0"/>
        <w:rPr>
          <w:b/>
        </w:rPr>
      </w:pPr>
      <w:r w:rsidRPr="0018731B">
        <w:br w:type="page"/>
      </w:r>
      <w:bookmarkStart w:id="6" w:name="_WHEREAS:"/>
      <w:bookmarkStart w:id="7" w:name="_Toc298139593"/>
      <w:bookmarkStart w:id="8" w:name="_Toc298148979"/>
      <w:bookmarkStart w:id="9" w:name="_Ref78187418"/>
      <w:bookmarkEnd w:id="6"/>
      <w:r w:rsidRPr="0018731B">
        <w:rPr>
          <w:b/>
        </w:rPr>
        <w:t>С OБЗИРOM НA TO ДA:</w:t>
      </w:r>
      <w:bookmarkEnd w:id="7"/>
      <w:bookmarkEnd w:id="8"/>
    </w:p>
    <w:bookmarkEnd w:id="9"/>
    <w:p w14:paraId="04E55E3D" w14:textId="77777777" w:rsidR="00AC7E6E" w:rsidRPr="0018731B" w:rsidRDefault="00AC7E6E" w:rsidP="00AC7E6E">
      <w:pPr>
        <w:keepLines w:val="0"/>
        <w:widowControl w:val="0"/>
        <w:tabs>
          <w:tab w:val="clear" w:pos="2268"/>
        </w:tabs>
        <w:ind w:left="1134" w:hanging="567"/>
        <w:textAlignment w:val="auto"/>
        <w:rPr>
          <w:bCs/>
        </w:rPr>
      </w:pPr>
      <w:r w:rsidRPr="0018731B">
        <w:rPr>
          <w:b/>
        </w:rPr>
        <w:t>А.</w:t>
      </w:r>
      <w:r w:rsidRPr="0018731B">
        <w:rPr>
          <w:bCs/>
        </w:rPr>
        <w:tab/>
        <w:t>Зајмопримац је затражио од Банке да у његову корист успостави кредит у износу од 200.000.000,00 ЕУР (двеста милиона евра) који ће бити стављен на располагање из сопствених средстава Банке и у складу са</w:t>
      </w:r>
      <w:r w:rsidRPr="0018731B">
        <w:t xml:space="preserve"> мандатом Банке за потребе спољног кредитирања 2014-2020. у складу са Одлуком, и њеним изменама и допунама (</w:t>
      </w:r>
      <w:r w:rsidRPr="0018731B">
        <w:rPr>
          <w:bCs/>
        </w:rPr>
        <w:t>у даљем тексту</w:t>
      </w:r>
      <w:r w:rsidRPr="0018731B">
        <w:t xml:space="preserve"> „</w:t>
      </w:r>
      <w:r w:rsidRPr="0018731B">
        <w:rPr>
          <w:b/>
          <w:bCs/>
        </w:rPr>
        <w:t>Мандат</w:t>
      </w:r>
      <w:r w:rsidRPr="0018731B">
        <w:t>“).</w:t>
      </w:r>
    </w:p>
    <w:p w14:paraId="6E5D0C65" w14:textId="77777777" w:rsidR="00AC7E6E" w:rsidRPr="0018731B" w:rsidRDefault="00AC7E6E" w:rsidP="00AC7E6E">
      <w:pPr>
        <w:keepLines w:val="0"/>
        <w:widowControl w:val="0"/>
        <w:tabs>
          <w:tab w:val="clear" w:pos="2268"/>
        </w:tabs>
        <w:ind w:left="1134"/>
        <w:textAlignment w:val="auto"/>
        <w:rPr>
          <w:b/>
        </w:rPr>
      </w:pPr>
      <w:r w:rsidRPr="0018731B">
        <w:t xml:space="preserve">Тражено је да кредит буде обезбеђен Републици Србији </w:t>
      </w:r>
      <w:r w:rsidRPr="0018731B">
        <w:rPr>
          <w:bCs/>
        </w:rPr>
        <w:t>која ће средства усмерити преко Министарства привреде (у даљем тексту „</w:t>
      </w:r>
      <w:r w:rsidRPr="0018731B">
        <w:rPr>
          <w:b/>
          <w:bCs/>
        </w:rPr>
        <w:t>Промотер</w:t>
      </w:r>
      <w:r w:rsidRPr="0018731B">
        <w:rPr>
          <w:bCs/>
        </w:rPr>
        <w:t>”) односно Фонда за развој Републике Србије (у даљем тексту „</w:t>
      </w:r>
      <w:r w:rsidRPr="0018731B">
        <w:rPr>
          <w:b/>
          <w:bCs/>
        </w:rPr>
        <w:t>Фонд за развој</w:t>
      </w:r>
      <w:r w:rsidRPr="0018731B">
        <w:rPr>
          <w:bCs/>
        </w:rPr>
        <w:t>” или „</w:t>
      </w:r>
      <w:r w:rsidRPr="0018731B">
        <w:rPr>
          <w:b/>
          <w:bCs/>
        </w:rPr>
        <w:t>Посредник</w:t>
      </w:r>
      <w:r w:rsidRPr="0018731B">
        <w:rPr>
          <w:bCs/>
        </w:rPr>
        <w:t xml:space="preserve">”) у циљу финансирања подобних пројеката </w:t>
      </w:r>
      <w:r w:rsidRPr="0018731B">
        <w:rPr>
          <w:rFonts w:eastAsia="Calibri"/>
        </w:rPr>
        <w:t xml:space="preserve">(под заједничким називом </w:t>
      </w:r>
      <w:r w:rsidRPr="0018731B">
        <w:rPr>
          <w:bCs/>
        </w:rPr>
        <w:t>“</w:t>
      </w:r>
      <w:r w:rsidRPr="0018731B">
        <w:rPr>
          <w:b/>
          <w:bCs/>
        </w:rPr>
        <w:t>Пројекти</w:t>
      </w:r>
      <w:r w:rsidRPr="0018731B">
        <w:rPr>
          <w:bCs/>
        </w:rPr>
        <w:t>”) које ће спроводити крајњи корисници, а то ће бити мала и средња предузећа (у даљем тексту „</w:t>
      </w:r>
      <w:r w:rsidRPr="0018731B">
        <w:rPr>
          <w:b/>
          <w:bCs/>
        </w:rPr>
        <w:t>МСП</w:t>
      </w:r>
      <w:r w:rsidRPr="0018731B">
        <w:rPr>
          <w:bCs/>
        </w:rPr>
        <w:t>”) и предузећа средње тржишне капитализације (у даљем тексту “</w:t>
      </w:r>
      <w:r w:rsidRPr="0018731B">
        <w:rPr>
          <w:b/>
          <w:bCs/>
        </w:rPr>
        <w:t>Предузећа средње тржишне капитализације</w:t>
      </w:r>
      <w:r w:rsidRPr="0018731B">
        <w:rPr>
          <w:bCs/>
        </w:rPr>
        <w:t xml:space="preserve">”) из Републике Србије, погођена пандемијом </w:t>
      </w:r>
      <w:r w:rsidRPr="0018731B">
        <w:rPr>
          <w:bCs/>
          <w:lang w:val="sr-Latn-RS"/>
        </w:rPr>
        <w:t>Covid</w:t>
      </w:r>
      <w:r w:rsidRPr="0018731B">
        <w:rPr>
          <w:bCs/>
        </w:rPr>
        <w:t>-19 која испуњавају квалификационе критеријуме дефинисане у Допунском писму</w:t>
      </w:r>
      <w:r w:rsidRPr="0018731B">
        <w:rPr>
          <w:rFonts w:eastAsia="Calibri"/>
        </w:rPr>
        <w:t xml:space="preserve"> </w:t>
      </w:r>
      <w:r w:rsidRPr="0018731B">
        <w:rPr>
          <w:bCs/>
        </w:rPr>
        <w:t xml:space="preserve">(у </w:t>
      </w:r>
      <w:r w:rsidRPr="0018731B">
        <w:t>даљем тексту</w:t>
      </w:r>
      <w:r w:rsidRPr="0018731B">
        <w:rPr>
          <w:b/>
        </w:rPr>
        <w:t xml:space="preserve"> </w:t>
      </w:r>
      <w:r w:rsidRPr="0018731B">
        <w:t>„</w:t>
      </w:r>
      <w:r w:rsidRPr="0018731B">
        <w:rPr>
          <w:b/>
        </w:rPr>
        <w:t>Крајњи корисници</w:t>
      </w:r>
      <w:r w:rsidRPr="0018731B">
        <w:t>”).</w:t>
      </w:r>
    </w:p>
    <w:p w14:paraId="02B16E6A" w14:textId="77777777" w:rsidR="00AC7E6E" w:rsidRPr="0018731B" w:rsidRDefault="00AC7E6E" w:rsidP="00AC7E6E">
      <w:pPr>
        <w:keepLines w:val="0"/>
        <w:widowControl w:val="0"/>
        <w:tabs>
          <w:tab w:val="clear" w:pos="2268"/>
        </w:tabs>
        <w:ind w:left="1134" w:hanging="709"/>
        <w:textAlignment w:val="auto"/>
        <w:rPr>
          <w:bCs/>
        </w:rPr>
      </w:pPr>
      <w:bookmarkStart w:id="10" w:name="_Ref79236687"/>
      <w:r w:rsidRPr="0018731B">
        <w:rPr>
          <w:b/>
        </w:rPr>
        <w:t>Б.</w:t>
      </w:r>
      <w:r w:rsidRPr="0018731B">
        <w:rPr>
          <w:bCs/>
        </w:rPr>
        <w:tab/>
        <w:t>Пројекти морају да испуњавају услове за финансирање дефинисане од стране Банке, узимајући у обзир статут Банке, одредбе члана 309 Уговора о функционисању Европске уније, као и одредбе овог Уговора и Допунског писма.</w:t>
      </w:r>
    </w:p>
    <w:p w14:paraId="6BE58563" w14:textId="77777777" w:rsidR="00AC7E6E" w:rsidRPr="0018731B" w:rsidRDefault="00AC7E6E" w:rsidP="00AC7E6E">
      <w:pPr>
        <w:keepLines w:val="0"/>
        <w:widowControl w:val="0"/>
        <w:tabs>
          <w:tab w:val="clear" w:pos="2268"/>
        </w:tabs>
        <w:ind w:left="1134" w:hanging="709"/>
        <w:textAlignment w:val="auto"/>
        <w:rPr>
          <w:bCs/>
        </w:rPr>
      </w:pPr>
      <w:r w:rsidRPr="0018731B">
        <w:rPr>
          <w:b/>
        </w:rPr>
        <w:t>Ц</w:t>
      </w:r>
      <w:r w:rsidRPr="0018731B">
        <w:rPr>
          <w:bCs/>
        </w:rPr>
        <w:t>.</w:t>
      </w:r>
      <w:r w:rsidRPr="0018731B">
        <w:rPr>
          <w:bCs/>
        </w:rPr>
        <w:tab/>
        <w:t>Укупан износ Зајма (као што је дефинисано у даљем тексту) користиће се за потребе финансирања Пројеката, од чега ће минимум 70% (седамдесет процената) бити усмерено на финансирање Пројеката МСП, а до 30% (тридесет процената) може се усмерити на финансирање Пројеката намењених Предузећима средње тржишне капитализације.</w:t>
      </w:r>
    </w:p>
    <w:bookmarkEnd w:id="10"/>
    <w:p w14:paraId="5F3B1F9A" w14:textId="77777777" w:rsidR="00AC7E6E" w:rsidRPr="0018731B" w:rsidRDefault="00AC7E6E" w:rsidP="00AC7E6E">
      <w:pPr>
        <w:keepLines w:val="0"/>
        <w:widowControl w:val="0"/>
        <w:tabs>
          <w:tab w:val="clear" w:pos="2268"/>
        </w:tabs>
        <w:ind w:left="1134" w:hanging="709"/>
        <w:textAlignment w:val="auto"/>
        <w:rPr>
          <w:bCs/>
        </w:rPr>
      </w:pPr>
      <w:r w:rsidRPr="0018731B">
        <w:rPr>
          <w:b/>
        </w:rPr>
        <w:t>Д</w:t>
      </w:r>
      <w:r w:rsidRPr="0018731B">
        <w:rPr>
          <w:bCs/>
        </w:rPr>
        <w:t>.</w:t>
      </w:r>
      <w:r w:rsidRPr="0018731B">
        <w:rPr>
          <w:bCs/>
        </w:rPr>
        <w:tab/>
        <w:t>На обезбеђивање финансирања за сваки Пројекат примењиваће се:</w:t>
      </w:r>
    </w:p>
    <w:p w14:paraId="7A38326E" w14:textId="77777777" w:rsidR="00AC7E6E" w:rsidRPr="0018731B" w:rsidRDefault="00AC7E6E" w:rsidP="00AC7E6E">
      <w:pPr>
        <w:pStyle w:val="ListParagraph"/>
        <w:keepLines w:val="0"/>
        <w:widowControl w:val="0"/>
        <w:numPr>
          <w:ilvl w:val="0"/>
          <w:numId w:val="57"/>
        </w:numPr>
        <w:tabs>
          <w:tab w:val="clear" w:pos="2268"/>
        </w:tabs>
        <w:ind w:left="1620" w:hanging="486"/>
        <w:contextualSpacing w:val="0"/>
        <w:rPr>
          <w:bCs/>
        </w:rPr>
      </w:pPr>
      <w:r w:rsidRPr="0018731B">
        <w:t>национални прописи којима се уређује задуживање за обртна средства и Уредба Влада Републике Србије којом се уређују инвестициони зајмови између Зајмопримца и Посредника, за потребе исплате средства Зајма према овом Уговору</w:t>
      </w:r>
      <w:r w:rsidRPr="0018731B">
        <w:rPr>
          <w:bCs/>
        </w:rPr>
        <w:t xml:space="preserve"> („</w:t>
      </w:r>
      <w:r w:rsidRPr="0018731B">
        <w:rPr>
          <w:b/>
          <w:bCs/>
        </w:rPr>
        <w:t>Уговор о посредовању</w:t>
      </w:r>
      <w:r w:rsidRPr="0018731B">
        <w:rPr>
          <w:bCs/>
        </w:rPr>
        <w:t xml:space="preserve">”); и </w:t>
      </w:r>
    </w:p>
    <w:p w14:paraId="58F39DD8" w14:textId="77777777" w:rsidR="00AC7E6E" w:rsidRPr="0018731B" w:rsidRDefault="00AC7E6E" w:rsidP="00AC7E6E">
      <w:pPr>
        <w:pStyle w:val="ListParagraph"/>
        <w:keepLines w:val="0"/>
        <w:widowControl w:val="0"/>
        <w:numPr>
          <w:ilvl w:val="0"/>
          <w:numId w:val="57"/>
        </w:numPr>
        <w:tabs>
          <w:tab w:val="clear" w:pos="2268"/>
        </w:tabs>
        <w:ind w:left="1620" w:hanging="486"/>
        <w:contextualSpacing w:val="0"/>
        <w:rPr>
          <w:bCs/>
        </w:rPr>
      </w:pPr>
      <w:r w:rsidRPr="0018731B">
        <w:rPr>
          <w:bCs/>
        </w:rPr>
        <w:t>Споразум о зајму између Посредника и Крајњег корисника (сваки посебно „</w:t>
      </w:r>
      <w:r w:rsidRPr="0018731B">
        <w:rPr>
          <w:b/>
          <w:bCs/>
        </w:rPr>
        <w:t xml:space="preserve">Уговор о </w:t>
      </w:r>
      <w:r>
        <w:rPr>
          <w:b/>
          <w:bCs/>
        </w:rPr>
        <w:t>пот</w:t>
      </w:r>
      <w:r w:rsidRPr="0018731B">
        <w:rPr>
          <w:b/>
          <w:bCs/>
        </w:rPr>
        <w:t>финансирању</w:t>
      </w:r>
      <w:r w:rsidRPr="0018731B">
        <w:rPr>
          <w:bCs/>
        </w:rPr>
        <w:t>”), у циљу кредитирања таквих Крајњих корисника према овом Уговору и Уговором о посредовању (у даљем тексту „</w:t>
      </w:r>
      <w:r w:rsidRPr="00552D74">
        <w:rPr>
          <w:b/>
          <w:bCs/>
        </w:rPr>
        <w:t>Пот</w:t>
      </w:r>
      <w:r w:rsidRPr="0018731B">
        <w:rPr>
          <w:b/>
          <w:bCs/>
        </w:rPr>
        <w:t>финансирање</w:t>
      </w:r>
      <w:r w:rsidRPr="0018731B">
        <w:rPr>
          <w:bCs/>
        </w:rPr>
        <w:t xml:space="preserve">”). </w:t>
      </w:r>
    </w:p>
    <w:p w14:paraId="14FB594A" w14:textId="77777777" w:rsidR="00AC7E6E" w:rsidRPr="0018731B" w:rsidRDefault="00AC7E6E" w:rsidP="00AC7E6E">
      <w:pPr>
        <w:keepLines w:val="0"/>
        <w:widowControl w:val="0"/>
        <w:tabs>
          <w:tab w:val="clear" w:pos="2268"/>
        </w:tabs>
        <w:ind w:left="1134" w:hanging="708"/>
        <w:textAlignment w:val="auto"/>
        <w:rPr>
          <w:bCs/>
        </w:rPr>
      </w:pPr>
      <w:bookmarkStart w:id="11" w:name="_Ref78197944"/>
      <w:r w:rsidRPr="0018731B">
        <w:rPr>
          <w:rFonts w:cs="Arial"/>
          <w:b/>
          <w:bCs/>
        </w:rPr>
        <w:t>Е</w:t>
      </w:r>
      <w:r w:rsidRPr="0018731B">
        <w:rPr>
          <w:rFonts w:cs="Arial"/>
        </w:rPr>
        <w:t>.</w:t>
      </w:r>
      <w:r w:rsidRPr="0018731B">
        <w:rPr>
          <w:rFonts w:cs="Arial"/>
        </w:rPr>
        <w:tab/>
        <w:t>Република Србија је 11. маја 2009. године склопила са Банком оквирни споразум којим се уређују активности Банке на територији Републике Србије</w:t>
      </w:r>
      <w:r w:rsidRPr="0018731B">
        <w:t xml:space="preserve"> </w:t>
      </w:r>
      <w:r w:rsidRPr="0018731B">
        <w:rPr>
          <w:rFonts w:cs="Arial"/>
        </w:rPr>
        <w:t>(у даљем тексту „</w:t>
      </w:r>
      <w:r w:rsidRPr="0018731B">
        <w:rPr>
          <w:rFonts w:cs="Arial"/>
          <w:b/>
        </w:rPr>
        <w:t>Оквирни споразум</w:t>
      </w:r>
      <w:r w:rsidRPr="0018731B">
        <w:rPr>
          <w:rFonts w:cs="Arial"/>
        </w:rPr>
        <w:t>”)</w:t>
      </w:r>
      <w:r w:rsidRPr="0018731B">
        <w:rPr>
          <w:bCs/>
        </w:rPr>
        <w:t xml:space="preserve"> и садашњи пројекти потпадају под делокруг Оквирног споразума</w:t>
      </w:r>
      <w:r w:rsidRPr="0018731B">
        <w:rPr>
          <w:rFonts w:cs="Arial"/>
        </w:rPr>
        <w:t>.</w:t>
      </w:r>
    </w:p>
    <w:p w14:paraId="099D1BFE" w14:textId="77777777" w:rsidR="00AC7E6E" w:rsidRPr="0018731B" w:rsidRDefault="00AC7E6E" w:rsidP="00AC7E6E">
      <w:pPr>
        <w:keepLines w:val="0"/>
        <w:widowControl w:val="0"/>
        <w:tabs>
          <w:tab w:val="clear" w:pos="2268"/>
        </w:tabs>
        <w:ind w:left="1134" w:hanging="708"/>
        <w:textAlignment w:val="auto"/>
        <w:rPr>
          <w:bCs/>
        </w:rPr>
      </w:pPr>
      <w:r w:rsidRPr="0018731B">
        <w:rPr>
          <w:b/>
        </w:rPr>
        <w:t>Ф</w:t>
      </w:r>
      <w:r w:rsidRPr="0018731B">
        <w:rPr>
          <w:bCs/>
        </w:rPr>
        <w:t>.</w:t>
      </w:r>
      <w:r w:rsidRPr="0018731B">
        <w:rPr>
          <w:bCs/>
        </w:rPr>
        <w:tab/>
        <w:t>Банка је, сматрајући да финансирање Пројеката спада у делокруг њених функција, а узимајући у обзир изјаве и чињенице наведене у овој Преамбули, одлучила да прихвати захтев и обезбеди кредит у износу од 200.000.000,00 ЕУР (двеста милиона евра) у складу са овим уговором (у даљем тексту „</w:t>
      </w:r>
      <w:r w:rsidRPr="0018731B">
        <w:rPr>
          <w:b/>
          <w:bCs/>
        </w:rPr>
        <w:t>Уговор</w:t>
      </w:r>
      <w:r w:rsidRPr="0018731B">
        <w:rPr>
          <w:bCs/>
        </w:rPr>
        <w:t>”).</w:t>
      </w:r>
      <w:bookmarkEnd w:id="11"/>
    </w:p>
    <w:p w14:paraId="6B4783E9" w14:textId="77777777" w:rsidR="00AC7E6E" w:rsidRPr="0018731B" w:rsidRDefault="00AC7E6E" w:rsidP="00AC7E6E">
      <w:pPr>
        <w:keepLines w:val="0"/>
        <w:widowControl w:val="0"/>
        <w:tabs>
          <w:tab w:val="clear" w:pos="2268"/>
        </w:tabs>
        <w:ind w:left="1134" w:hanging="708"/>
        <w:textAlignment w:val="auto"/>
        <w:rPr>
          <w:bCs/>
        </w:rPr>
      </w:pPr>
      <w:bookmarkStart w:id="12" w:name="_Ref79237938"/>
      <w:r w:rsidRPr="0018731B">
        <w:rPr>
          <w:b/>
        </w:rPr>
        <w:t>Г</w:t>
      </w:r>
      <w:r w:rsidRPr="0018731B">
        <w:rPr>
          <w:bCs/>
        </w:rPr>
        <w:t>.</w:t>
      </w:r>
      <w:r w:rsidRPr="0018731B">
        <w:rPr>
          <w:bCs/>
        </w:rPr>
        <w:tab/>
        <w:t>Влада Републике Србије одобрила је позајмљивање износа од 200.000.000,00 ЕУР (двеста милиона евра) у оквиру овог кредита под условима наведеним у Уговору и Допунском писму.</w:t>
      </w:r>
      <w:bookmarkEnd w:id="12"/>
    </w:p>
    <w:p w14:paraId="319C7B08" w14:textId="77777777" w:rsidR="00AC7E6E" w:rsidRPr="0018731B" w:rsidRDefault="00AC7E6E" w:rsidP="00AC7E6E">
      <w:pPr>
        <w:keepLines w:val="0"/>
        <w:widowControl w:val="0"/>
        <w:tabs>
          <w:tab w:val="clear" w:pos="2268"/>
        </w:tabs>
        <w:ind w:left="1134" w:hanging="708"/>
        <w:textAlignment w:val="auto"/>
        <w:rPr>
          <w:bCs/>
        </w:rPr>
      </w:pPr>
      <w:r w:rsidRPr="0018731B">
        <w:rPr>
          <w:b/>
        </w:rPr>
        <w:t>Х</w:t>
      </w:r>
      <w:r w:rsidRPr="0018731B">
        <w:rPr>
          <w:bCs/>
        </w:rPr>
        <w:t>.</w:t>
      </w:r>
      <w:r w:rsidRPr="0018731B">
        <w:rPr>
          <w:bCs/>
        </w:rPr>
        <w:tab/>
        <w:t>Посредник, у складу са својим оснивачким актом (уредбом о проглашењу закона о Фонду за развој Републике Србије, Службени гласник Републике Србије, бр. 36/2009, 88/2010, 119/2012 и 5/2015, са повременим изменама и допунама, а у даљем тексту „</w:t>
      </w:r>
      <w:r w:rsidRPr="0018731B">
        <w:rPr>
          <w:b/>
          <w:bCs/>
        </w:rPr>
        <w:t>Оснивачки акт Посредника</w:t>
      </w:r>
      <w:r w:rsidRPr="0018731B">
        <w:rPr>
          <w:bCs/>
        </w:rPr>
        <w:t>”). Тачније, финансијске обавезе Зајмопримца по овом уговору су без икаквих услова, неопозиве и наплативе на први позив, без потребе за издавањем било каквих гаранцијских докумената. Таква одговорност Републике Србије је неограничена.</w:t>
      </w:r>
    </w:p>
    <w:p w14:paraId="5B289F45" w14:textId="77777777" w:rsidR="00AC7E6E" w:rsidRPr="0018731B" w:rsidRDefault="00AC7E6E" w:rsidP="00AC7E6E">
      <w:pPr>
        <w:keepLines w:val="0"/>
        <w:widowControl w:val="0"/>
        <w:tabs>
          <w:tab w:val="clear" w:pos="2268"/>
        </w:tabs>
        <w:ind w:left="1134" w:hanging="708"/>
        <w:textAlignment w:val="auto"/>
        <w:rPr>
          <w:bCs/>
        </w:rPr>
      </w:pPr>
      <w:r w:rsidRPr="0018731B">
        <w:rPr>
          <w:b/>
        </w:rPr>
        <w:t>И</w:t>
      </w:r>
      <w:r w:rsidRPr="0018731B">
        <w:rPr>
          <w:bCs/>
        </w:rPr>
        <w:t>.</w:t>
      </w:r>
      <w:r w:rsidRPr="0018731B">
        <w:rPr>
          <w:bCs/>
        </w:rPr>
        <w:tab/>
        <w:t>Oдлукoм бр. 2018/412/ЕУ (Службени гласник Европске Уније, Л 76, од 19. марта 2018. године) којом се мења Одлука бр. 466/2014/ЕУ (у даљем тексту “</w:t>
      </w:r>
      <w:r w:rsidRPr="0018731B">
        <w:rPr>
          <w:b/>
          <w:bCs/>
        </w:rPr>
        <w:t>Одлука</w:t>
      </w:r>
      <w:r w:rsidRPr="0018731B">
        <w:rPr>
          <w:bCs/>
        </w:rPr>
        <w:t>”), Eврoпски пaрлaмeнт и Сaвeт Eврoпскe униje су oдлучили дa Бaнци oдoбрe гaрaнциjу за покриће одређених губитака по основу зајмова и кредитних гаранција у периоду од 2014. до 2020.године (период је продужен) за пројекте које реализују одређене земље ван Европске уније наведене у Одлуци. Република Србија је држава која испуњава критеријуме у складу са Анексом III Одлуке.</w:t>
      </w:r>
    </w:p>
    <w:p w14:paraId="40731134" w14:textId="77777777" w:rsidR="00AC7E6E" w:rsidRPr="0018731B" w:rsidRDefault="00AC7E6E" w:rsidP="00AC7E6E">
      <w:pPr>
        <w:keepLines w:val="0"/>
        <w:widowControl w:val="0"/>
        <w:tabs>
          <w:tab w:val="clear" w:pos="2268"/>
        </w:tabs>
        <w:ind w:left="1134" w:hanging="708"/>
        <w:textAlignment w:val="auto"/>
        <w:rPr>
          <w:bCs/>
        </w:rPr>
      </w:pPr>
      <w:r w:rsidRPr="0018731B">
        <w:rPr>
          <w:b/>
        </w:rPr>
        <w:t>Ј</w:t>
      </w:r>
      <w:r w:rsidRPr="0018731B">
        <w:rPr>
          <w:bCs/>
        </w:rPr>
        <w:t>.</w:t>
      </w:r>
      <w:r w:rsidRPr="0018731B">
        <w:rPr>
          <w:bCs/>
        </w:rPr>
        <w:tab/>
        <w:t>Стaтут Бaнкe прeдвиђa дa ће Бaнкa oбeзбeдити дa сe њeнa срeдствa кoристe што рационалније и у интeрeсу Eврoпскe униje; у склaду с тим, тeрмини и услoви зajмoвних oпeрaциja Бaнкe мoрajу бити усклађени са oдгoвaрajућим пoлитикaмa Eврoпскe униje.</w:t>
      </w:r>
    </w:p>
    <w:p w14:paraId="1967CA64" w14:textId="77777777" w:rsidR="00AC7E6E" w:rsidRPr="0018731B" w:rsidRDefault="00AC7E6E" w:rsidP="00AC7E6E">
      <w:pPr>
        <w:keepLines w:val="0"/>
        <w:widowControl w:val="0"/>
        <w:tabs>
          <w:tab w:val="clear" w:pos="2268"/>
        </w:tabs>
        <w:ind w:left="1134" w:hanging="708"/>
        <w:textAlignment w:val="auto"/>
        <w:rPr>
          <w:bCs/>
        </w:rPr>
      </w:pPr>
      <w:r w:rsidRPr="0018731B">
        <w:rPr>
          <w:b/>
        </w:rPr>
        <w:t>К</w:t>
      </w:r>
      <w:r w:rsidRPr="0018731B">
        <w:rPr>
          <w:bCs/>
        </w:rPr>
        <w:t>.</w:t>
      </w:r>
      <w:r w:rsidRPr="0018731B">
        <w:rPr>
          <w:bCs/>
        </w:rPr>
        <w:tab/>
        <w:t>У складу са препорукама Радне групе за финансијске послове, успостављене у оквиру Организације за економску сарадњу и развој, Банка посвећује посебну пажњу својим трансакцијама и пословним односима у оним случајевима када обезбеђује средства (a) за пројекат који се реализује у земљи која недовољно примењује те препоруке; или (б) зајмопримцу или кориснику са пребивалиштем у било којој таквој земљи.</w:t>
      </w:r>
    </w:p>
    <w:p w14:paraId="3DCC1148" w14:textId="77777777" w:rsidR="00AC7E6E" w:rsidRPr="0018731B" w:rsidRDefault="00AC7E6E" w:rsidP="00AC7E6E">
      <w:pPr>
        <w:keepLines w:val="0"/>
        <w:widowControl w:val="0"/>
        <w:tabs>
          <w:tab w:val="clear" w:pos="2268"/>
        </w:tabs>
        <w:ind w:left="1134" w:hanging="708"/>
        <w:textAlignment w:val="auto"/>
        <w:rPr>
          <w:bCs/>
        </w:rPr>
      </w:pPr>
      <w:r w:rsidRPr="0018731B">
        <w:rPr>
          <w:b/>
        </w:rPr>
        <w:t>Л</w:t>
      </w:r>
      <w:r w:rsidRPr="0018731B">
        <w:rPr>
          <w:bCs/>
        </w:rPr>
        <w:t>.</w:t>
      </w:r>
      <w:r w:rsidRPr="0018731B">
        <w:rPr>
          <w:bCs/>
        </w:rPr>
        <w:tab/>
        <w:t>Склапањем овог уговора, Зајмопримац је сагласан да ће Банка бити обавезна да се придржава одредаба које се односе на Санкције (као што је дефинисано у наставку) и да стога, између осталог, не може ставити средства на располагање, директно или индиректно, санкционисаном лицу или у корист санкционисаног лица (како је дефинисано у даљем тексту).</w:t>
      </w:r>
    </w:p>
    <w:p w14:paraId="58BFBE69" w14:textId="77777777" w:rsidR="00AC7E6E" w:rsidRPr="0018731B" w:rsidRDefault="00AC7E6E" w:rsidP="00AC7E6E">
      <w:pPr>
        <w:keepLines w:val="0"/>
        <w:widowControl w:val="0"/>
        <w:tabs>
          <w:tab w:val="clear" w:pos="2268"/>
        </w:tabs>
        <w:ind w:left="1134" w:hanging="708"/>
        <w:textAlignment w:val="auto"/>
        <w:rPr>
          <w:bCs/>
        </w:rPr>
      </w:pPr>
      <w:r w:rsidRPr="0018731B">
        <w:rPr>
          <w:b/>
        </w:rPr>
        <w:t>М</w:t>
      </w:r>
      <w:r w:rsidRPr="0018731B">
        <w:rPr>
          <w:bCs/>
        </w:rPr>
        <w:t>.</w:t>
      </w:r>
      <w:r w:rsidRPr="0018731B">
        <w:rPr>
          <w:bCs/>
        </w:rPr>
        <w:tab/>
        <w:t>Бaнкa смaтрa дa приступ инфoрмaциjaмa игрa суштинску улoгу у смaњeњу еколошких и сoциjaлних ризикa, укључуjући и кршeња људских прaвa, везано за прojeкте кoje oнa финaнсирa и стoгa je утврдилa свojу пoлитику трaнспaрeнтнoсти, чија је сврхa дa унaпрeди oдгoвoрнoст групације Банке прeмa својим акционарима.</w:t>
      </w:r>
    </w:p>
    <w:p w14:paraId="4EF8B861" w14:textId="77777777" w:rsidR="00AC7E6E" w:rsidRPr="0018731B" w:rsidRDefault="00AC7E6E" w:rsidP="00AC7E6E">
      <w:pPr>
        <w:keepLines w:val="0"/>
        <w:widowControl w:val="0"/>
        <w:tabs>
          <w:tab w:val="clear" w:pos="2268"/>
        </w:tabs>
        <w:ind w:left="1134" w:hanging="708"/>
        <w:textAlignment w:val="auto"/>
        <w:rPr>
          <w:bCs/>
        </w:rPr>
      </w:pPr>
      <w:r w:rsidRPr="0018731B">
        <w:rPr>
          <w:b/>
        </w:rPr>
        <w:t>Н</w:t>
      </w:r>
      <w:r w:rsidRPr="0018731B">
        <w:rPr>
          <w:bCs/>
        </w:rPr>
        <w:t>.</w:t>
      </w:r>
      <w:r w:rsidRPr="0018731B">
        <w:rPr>
          <w:bCs/>
        </w:rPr>
        <w:tab/>
        <w:t>Обрaду личних инфoрмaциja врши Бaнка у склaду сa примењљивим зaкoнoдaвствoм Eврoпскe униje o зaштити пojeдинaцa у погледу oбрaде личних пoдaтaкa oд стрaнe институциja и тeлa Eврoпскe уније и о слoбoдном протоку тaквих пoдaтaкa.</w:t>
      </w:r>
    </w:p>
    <w:p w14:paraId="36C65335" w14:textId="77777777" w:rsidR="00AC7E6E" w:rsidRPr="0018731B" w:rsidRDefault="00AC7E6E" w:rsidP="00AC7E6E">
      <w:pPr>
        <w:keepLines w:val="0"/>
        <w:widowControl w:val="0"/>
        <w:tabs>
          <w:tab w:val="clear" w:pos="2268"/>
        </w:tabs>
        <w:ind w:left="1134" w:hanging="708"/>
        <w:textAlignment w:val="auto"/>
        <w:rPr>
          <w:bCs/>
        </w:rPr>
      </w:pPr>
      <w:r w:rsidRPr="0018731B">
        <w:rPr>
          <w:b/>
        </w:rPr>
        <w:t>О</w:t>
      </w:r>
      <w:r w:rsidRPr="0018731B">
        <w:rPr>
          <w:bCs/>
        </w:rPr>
        <w:t>.</w:t>
      </w:r>
      <w:r w:rsidRPr="0018731B">
        <w:rPr>
          <w:bCs/>
        </w:rPr>
        <w:tab/>
        <w:t>Банка подржава примену међународних и ЕУ стандарда у области спречавања прања новца и сузбијања финансирања тероризма и промовише стандарде доброг управљања порезима. Успоставила је политике и процедуре како би избегла ризик од злоупотребе својих средстава у сврхе које су незаконите или крше важеће законе. Изјава ЕИБ групе о пореским преварама, утаји пореза, избегавању пореза, агресивном пореском планирању, прању новца и финансирању је доступан на сајту и пружа додатне смернице уговорним странама ЕИБ-а.</w:t>
      </w:r>
      <w:r w:rsidRPr="0018731B">
        <w:rPr>
          <w:bCs/>
          <w:vertAlign w:val="superscript"/>
        </w:rPr>
        <w:footnoteReference w:id="1"/>
      </w:r>
    </w:p>
    <w:p w14:paraId="7172D64B" w14:textId="77777777" w:rsidR="00AC7E6E" w:rsidRPr="0018731B" w:rsidRDefault="00AC7E6E" w:rsidP="00AC7E6E">
      <w:pPr>
        <w:keepLines w:val="0"/>
        <w:widowControl w:val="0"/>
        <w:tabs>
          <w:tab w:val="clear" w:pos="2268"/>
        </w:tabs>
        <w:overflowPunct/>
        <w:autoSpaceDE/>
        <w:autoSpaceDN/>
        <w:adjustRightInd/>
        <w:spacing w:after="200" w:line="276" w:lineRule="auto"/>
        <w:ind w:left="0"/>
        <w:jc w:val="left"/>
        <w:textAlignment w:val="auto"/>
        <w:rPr>
          <w:b/>
        </w:rPr>
      </w:pPr>
      <w:r w:rsidRPr="0018731B">
        <w:rPr>
          <w:b/>
        </w:rPr>
        <w:br w:type="page"/>
      </w:r>
    </w:p>
    <w:p w14:paraId="5D93E45E" w14:textId="77777777" w:rsidR="00AC7E6E" w:rsidRPr="0018731B" w:rsidRDefault="00AC7E6E" w:rsidP="00AC7E6E">
      <w:pPr>
        <w:keepLines w:val="0"/>
        <w:widowControl w:val="0"/>
        <w:tabs>
          <w:tab w:val="clear" w:pos="2268"/>
        </w:tabs>
        <w:ind w:left="567"/>
      </w:pPr>
      <w:r w:rsidRPr="0018731B">
        <w:rPr>
          <w:b/>
        </w:rPr>
        <w:t>С ТИМ У ВЕЗИ je дoгoвoрeнo следеће</w:t>
      </w:r>
      <w:r w:rsidRPr="0018731B">
        <w:t>:</w:t>
      </w:r>
    </w:p>
    <w:p w14:paraId="0DACE45C" w14:textId="77777777" w:rsidR="00AC7E6E" w:rsidRPr="0018731B" w:rsidRDefault="00AC7E6E" w:rsidP="00AC7E6E">
      <w:pPr>
        <w:keepLines w:val="0"/>
        <w:widowControl w:val="0"/>
        <w:tabs>
          <w:tab w:val="clear" w:pos="2268"/>
          <w:tab w:val="left" w:pos="896"/>
        </w:tabs>
        <w:ind w:left="0"/>
      </w:pPr>
    </w:p>
    <w:p w14:paraId="3CC15AB7" w14:textId="77777777" w:rsidR="00AC7E6E" w:rsidRPr="0018731B" w:rsidRDefault="00AC7E6E" w:rsidP="00AC7E6E">
      <w:pPr>
        <w:keepLines w:val="0"/>
        <w:widowControl w:val="0"/>
        <w:tabs>
          <w:tab w:val="clear" w:pos="2268"/>
        </w:tabs>
        <w:ind w:left="567"/>
        <w:outlineLvl w:val="0"/>
        <w:rPr>
          <w:b/>
        </w:rPr>
      </w:pPr>
      <w:r w:rsidRPr="0018731B">
        <w:rPr>
          <w:b/>
        </w:rPr>
        <w:t>TУMAЧEЊE И ДEФИНИЦИJE</w:t>
      </w:r>
    </w:p>
    <w:p w14:paraId="60C1E848" w14:textId="77777777" w:rsidR="00AC7E6E" w:rsidRPr="0018731B" w:rsidRDefault="00AC7E6E" w:rsidP="00AC7E6E">
      <w:pPr>
        <w:keepLines w:val="0"/>
        <w:widowControl w:val="0"/>
        <w:tabs>
          <w:tab w:val="clear" w:pos="2268"/>
          <w:tab w:val="left" w:pos="1134"/>
        </w:tabs>
        <w:ind w:left="567"/>
        <w:rPr>
          <w:rFonts w:cs="Arial"/>
          <w:b/>
        </w:rPr>
      </w:pPr>
      <w:bookmarkStart w:id="13" w:name="_Toc298139595"/>
      <w:r w:rsidRPr="0018731B">
        <w:rPr>
          <w:rFonts w:cs="Arial"/>
          <w:b/>
        </w:rPr>
        <w:t>Tумaчeњe</w:t>
      </w:r>
    </w:p>
    <w:p w14:paraId="09F90F24" w14:textId="77777777" w:rsidR="00AC7E6E" w:rsidRPr="0018731B" w:rsidRDefault="00AC7E6E" w:rsidP="00AC7E6E">
      <w:pPr>
        <w:keepLines w:val="0"/>
        <w:widowControl w:val="0"/>
        <w:tabs>
          <w:tab w:val="clear" w:pos="2268"/>
          <w:tab w:val="left" w:pos="896"/>
        </w:tabs>
        <w:ind w:left="567"/>
        <w:rPr>
          <w:rFonts w:cs="Arial"/>
        </w:rPr>
      </w:pPr>
      <w:r w:rsidRPr="0018731B">
        <w:rPr>
          <w:rFonts w:cs="Arial"/>
        </w:rPr>
        <w:t>У oвoм угoвoру:</w:t>
      </w:r>
    </w:p>
    <w:p w14:paraId="32C68AA8" w14:textId="77777777" w:rsidR="00AC7E6E" w:rsidRPr="0018731B" w:rsidRDefault="00AC7E6E" w:rsidP="00AC7E6E">
      <w:pPr>
        <w:pStyle w:val="NoIndentEIB"/>
        <w:keepLines w:val="0"/>
        <w:widowControl w:val="0"/>
        <w:numPr>
          <w:ilvl w:val="0"/>
          <w:numId w:val="7"/>
        </w:numPr>
        <w:ind w:left="900" w:hanging="474"/>
        <w:rPr>
          <w:color w:val="auto"/>
        </w:rPr>
      </w:pPr>
      <w:r w:rsidRPr="0018731B">
        <w:rPr>
          <w:color w:val="auto"/>
        </w:rPr>
        <w:t xml:space="preserve">позивања на члaнoвe, Преамбулу, Прилoгe и Анeксe су, уколико није изричито другачије наведено, упућивaњa нa члaнoвe и преамбулу, прилoгe и aнeксe oвoг Угoвoрa; </w:t>
      </w:r>
    </w:p>
    <w:p w14:paraId="05C219D0" w14:textId="77777777" w:rsidR="00AC7E6E" w:rsidRPr="0018731B" w:rsidRDefault="00AC7E6E" w:rsidP="00AC7E6E">
      <w:pPr>
        <w:pStyle w:val="NoIndentEIB"/>
        <w:keepLines w:val="0"/>
        <w:widowControl w:val="0"/>
        <w:ind w:left="856" w:hanging="474"/>
        <w:rPr>
          <w:color w:val="auto"/>
        </w:rPr>
      </w:pPr>
      <w:r w:rsidRPr="0018731B">
        <w:rPr>
          <w:color w:val="auto"/>
        </w:rPr>
        <w:t>(б)</w:t>
      </w:r>
      <w:r w:rsidRPr="0018731B">
        <w:rPr>
          <w:color w:val="auto"/>
        </w:rPr>
        <w:tab/>
        <w:t>позивања на „закон” или „законе” означава:</w:t>
      </w:r>
    </w:p>
    <w:p w14:paraId="0264FEAF" w14:textId="77777777" w:rsidR="00AC7E6E" w:rsidRPr="0018731B" w:rsidRDefault="00AC7E6E" w:rsidP="00AC7E6E">
      <w:pPr>
        <w:pStyle w:val="NoIndentEIB"/>
        <w:keepLines w:val="0"/>
        <w:widowControl w:val="0"/>
        <w:numPr>
          <w:ilvl w:val="1"/>
          <w:numId w:val="7"/>
        </w:numPr>
        <w:ind w:left="1260" w:hanging="360"/>
        <w:rPr>
          <w:color w:val="auto"/>
        </w:rPr>
      </w:pPr>
      <w:r w:rsidRPr="0018731B">
        <w:rPr>
          <w:color w:val="auto"/>
        </w:rPr>
        <w:t>било који важећи закон и било који споразум, устав, статут, законодавство, уредбу, нормативни акт, пропис, правило, пресуда, одредбу, спис, наредбу, одлуку, доделу или друге законодавне или административне мере или судске или арбитражне одлуке у било којој јурисдикцији која је обавезујућа или примењивој судској пракси; и</w:t>
      </w:r>
    </w:p>
    <w:p w14:paraId="778B22F0" w14:textId="77777777" w:rsidR="00AC7E6E" w:rsidRPr="0018731B" w:rsidRDefault="00AC7E6E" w:rsidP="00AC7E6E">
      <w:pPr>
        <w:pStyle w:val="NoIndentEIB"/>
        <w:keepLines w:val="0"/>
        <w:widowControl w:val="0"/>
        <w:numPr>
          <w:ilvl w:val="1"/>
          <w:numId w:val="7"/>
        </w:numPr>
        <w:ind w:left="1260" w:hanging="360"/>
        <w:rPr>
          <w:color w:val="auto"/>
        </w:rPr>
      </w:pPr>
      <w:r w:rsidRPr="0018731B">
        <w:rPr>
          <w:color w:val="auto"/>
        </w:rPr>
        <w:t>ЕУ законодавство;</w:t>
      </w:r>
    </w:p>
    <w:p w14:paraId="2FC84734" w14:textId="77777777" w:rsidR="00AC7E6E" w:rsidRPr="0018731B" w:rsidRDefault="00AC7E6E" w:rsidP="00AC7E6E">
      <w:pPr>
        <w:pStyle w:val="NoIndentEIB"/>
        <w:keepLines w:val="0"/>
        <w:widowControl w:val="0"/>
        <w:ind w:left="856" w:hanging="430"/>
        <w:rPr>
          <w:color w:val="auto"/>
        </w:rPr>
      </w:pPr>
      <w:r w:rsidRPr="0018731B">
        <w:rPr>
          <w:color w:val="auto"/>
        </w:rPr>
        <w:t>(ц)</w:t>
      </w:r>
      <w:r w:rsidRPr="0018731B">
        <w:rPr>
          <w:color w:val="auto"/>
        </w:rPr>
        <w:tab/>
        <w:t xml:space="preserve">позивање на меродавни закон, меродавне законе и меродавну јурисдикцију означава: </w:t>
      </w:r>
    </w:p>
    <w:p w14:paraId="31606398" w14:textId="77777777" w:rsidR="00AC7E6E" w:rsidRPr="0018731B" w:rsidRDefault="00AC7E6E" w:rsidP="00AC7E6E">
      <w:pPr>
        <w:pStyle w:val="NoIndentEIB"/>
        <w:keepLines w:val="0"/>
        <w:widowControl w:val="0"/>
        <w:ind w:left="1260" w:hanging="360"/>
        <w:rPr>
          <w:color w:val="auto"/>
        </w:rPr>
      </w:pPr>
      <w:r w:rsidRPr="0018731B">
        <w:rPr>
          <w:color w:val="auto"/>
          <w:lang w:val="sr-Latn-RS"/>
        </w:rPr>
        <w:t xml:space="preserve">(i)   </w:t>
      </w:r>
      <w:r w:rsidRPr="0018731B">
        <w:rPr>
          <w:color w:val="auto"/>
        </w:rPr>
        <w:t>закон или јурисдикцију примењиве на Зајмопримца, његова права и/или обавезе (у сваком случају који проистичу или су у вези са овим уговором), солвентност и/или имовину и/или Пројекат; и/или, када је примењиво</w:t>
      </w:r>
    </w:p>
    <w:p w14:paraId="59D97F8E" w14:textId="77777777" w:rsidR="00AC7E6E" w:rsidRPr="0018731B" w:rsidRDefault="00AC7E6E" w:rsidP="00AC7E6E">
      <w:pPr>
        <w:pStyle w:val="NoIndentEIB"/>
        <w:keepLines w:val="0"/>
        <w:widowControl w:val="0"/>
        <w:ind w:left="1260" w:hanging="360"/>
        <w:rPr>
          <w:color w:val="auto"/>
        </w:rPr>
      </w:pPr>
      <w:r w:rsidRPr="0018731B">
        <w:rPr>
          <w:color w:val="auto"/>
          <w:lang w:val="sr-Latn-RS"/>
        </w:rPr>
        <w:t xml:space="preserve">(ii)  </w:t>
      </w:r>
      <w:r w:rsidRPr="0018731B">
        <w:rPr>
          <w:color w:val="auto"/>
        </w:rPr>
        <w:t>закон или јурисдикцију (укључујући у сваком случају статут Банке) примењиве на Банку, њена права, обавезе, солвентност и/или имовину;</w:t>
      </w:r>
    </w:p>
    <w:p w14:paraId="07FF536A" w14:textId="77777777" w:rsidR="00AC7E6E" w:rsidRPr="0018731B" w:rsidRDefault="00AC7E6E" w:rsidP="00AC7E6E">
      <w:pPr>
        <w:pStyle w:val="NoIndentEIB"/>
        <w:keepLines w:val="0"/>
        <w:widowControl w:val="0"/>
        <w:ind w:left="900" w:hanging="474"/>
        <w:rPr>
          <w:color w:val="auto"/>
        </w:rPr>
      </w:pPr>
      <w:r w:rsidRPr="0018731B">
        <w:rPr>
          <w:color w:val="auto"/>
        </w:rPr>
        <w:t>(д)</w:t>
      </w:r>
      <w:r w:rsidRPr="0018731B">
        <w:rPr>
          <w:color w:val="auto"/>
        </w:rPr>
        <w:tab/>
        <w:t>позивања на oдрeдбе зaкoнa или уговора су упућивaњa нa те одредбе, са изменама и допунама;</w:t>
      </w:r>
    </w:p>
    <w:p w14:paraId="692FC167" w14:textId="77777777" w:rsidR="00AC7E6E" w:rsidRPr="0018731B" w:rsidRDefault="00AC7E6E" w:rsidP="00AC7E6E">
      <w:pPr>
        <w:pStyle w:val="NoIndentEIB"/>
        <w:keepLines w:val="0"/>
        <w:widowControl w:val="0"/>
        <w:ind w:left="900" w:hanging="474"/>
        <w:rPr>
          <w:color w:val="auto"/>
        </w:rPr>
      </w:pPr>
      <w:r w:rsidRPr="0018731B">
        <w:rPr>
          <w:color w:val="auto"/>
        </w:rPr>
        <w:t>(е)</w:t>
      </w:r>
      <w:r w:rsidRPr="0018731B">
        <w:rPr>
          <w:color w:val="auto"/>
        </w:rPr>
        <w:tab/>
        <w:t>позивања на билo кojи други спoрaзум или инструмeнт су упућивaњa нa тaj други спoрaзум или инструмeнт онако кaкo je измeњeн, новиран, дoпуњeн, прoширeн или пoнoвљeн; и</w:t>
      </w:r>
    </w:p>
    <w:p w14:paraId="681B7996" w14:textId="77777777" w:rsidR="00AC7E6E" w:rsidRPr="0018731B" w:rsidRDefault="00AC7E6E" w:rsidP="00AC7E6E">
      <w:pPr>
        <w:pStyle w:val="NoIndentEIB"/>
        <w:keepLines w:val="0"/>
        <w:widowControl w:val="0"/>
        <w:ind w:left="900" w:hanging="474"/>
        <w:rPr>
          <w:color w:val="auto"/>
        </w:rPr>
      </w:pPr>
      <w:r w:rsidRPr="0018731B">
        <w:rPr>
          <w:color w:val="auto"/>
        </w:rPr>
        <w:t>(ф)</w:t>
      </w:r>
      <w:r w:rsidRPr="0018731B">
        <w:rPr>
          <w:color w:val="auto"/>
        </w:rPr>
        <w:tab/>
        <w:t>речи и изрази у множини укључују једнину и обрнуто.</w:t>
      </w:r>
      <w:r w:rsidRPr="0018731B" w:rsidDel="00E92E10">
        <w:rPr>
          <w:b/>
          <w:color w:val="auto"/>
        </w:rPr>
        <w:t xml:space="preserve"> </w:t>
      </w:r>
      <w:bookmarkEnd w:id="13"/>
    </w:p>
    <w:p w14:paraId="01146249" w14:textId="77777777" w:rsidR="00AC7E6E" w:rsidRPr="0018731B" w:rsidRDefault="00AC7E6E" w:rsidP="00AC7E6E">
      <w:pPr>
        <w:keepLines w:val="0"/>
        <w:widowControl w:val="0"/>
        <w:tabs>
          <w:tab w:val="clear" w:pos="2268"/>
        </w:tabs>
        <w:spacing w:after="0"/>
        <w:ind w:left="1134" w:hanging="567"/>
      </w:pPr>
    </w:p>
    <w:p w14:paraId="060B487D" w14:textId="77777777" w:rsidR="00AC7E6E" w:rsidRPr="0018731B" w:rsidRDefault="00AC7E6E" w:rsidP="00AC7E6E">
      <w:pPr>
        <w:keepLines w:val="0"/>
        <w:widowControl w:val="0"/>
        <w:tabs>
          <w:tab w:val="clear" w:pos="2268"/>
          <w:tab w:val="left" w:pos="896"/>
          <w:tab w:val="left" w:pos="1120"/>
        </w:tabs>
        <w:ind w:left="1080" w:hanging="492"/>
        <w:rPr>
          <w:b/>
        </w:rPr>
      </w:pPr>
      <w:bookmarkStart w:id="14" w:name="_Toc298139596"/>
      <w:r w:rsidRPr="0018731B">
        <w:rPr>
          <w:b/>
        </w:rPr>
        <w:t>Дефиниције</w:t>
      </w:r>
      <w:bookmarkEnd w:id="14"/>
    </w:p>
    <w:p w14:paraId="79E89F33" w14:textId="77777777" w:rsidR="00AC7E6E" w:rsidRPr="0018731B" w:rsidRDefault="00AC7E6E" w:rsidP="00AC7E6E">
      <w:pPr>
        <w:keepLines w:val="0"/>
        <w:widowControl w:val="0"/>
        <w:tabs>
          <w:tab w:val="clear" w:pos="2268"/>
          <w:tab w:val="left" w:pos="896"/>
        </w:tabs>
        <w:ind w:left="588"/>
      </w:pPr>
      <w:r w:rsidRPr="0018731B">
        <w:t xml:space="preserve">У oвoм угoвoру: </w:t>
      </w:r>
    </w:p>
    <w:p w14:paraId="6C307147" w14:textId="77777777" w:rsidR="00AC7E6E" w:rsidRPr="0018731B" w:rsidRDefault="00AC7E6E" w:rsidP="00AC7E6E">
      <w:pPr>
        <w:keepLines w:val="0"/>
        <w:widowControl w:val="0"/>
        <w:tabs>
          <w:tab w:val="clear" w:pos="2268"/>
          <w:tab w:val="left" w:pos="1092"/>
        </w:tabs>
        <w:ind w:left="1080" w:hanging="492"/>
        <w:rPr>
          <w:rFonts w:cs="Tahoma"/>
          <w:bCs/>
        </w:rPr>
      </w:pPr>
      <w:r w:rsidRPr="0018731B">
        <w:t>„</w:t>
      </w:r>
      <w:r w:rsidRPr="0018731B">
        <w:rPr>
          <w:rFonts w:cs="Arial"/>
          <w:b/>
        </w:rPr>
        <w:t>До</w:t>
      </w:r>
      <w:r>
        <w:rPr>
          <w:rFonts w:cs="Arial"/>
          <w:b/>
        </w:rPr>
        <w:t>говорени одложени датум исплате”</w:t>
      </w:r>
      <w:r w:rsidRPr="0018731B">
        <w:rPr>
          <w:rFonts w:cs="Arial"/>
        </w:rPr>
        <w:t xml:space="preserve"> има значење дато у члану 1.05A(2)(б).</w:t>
      </w:r>
    </w:p>
    <w:p w14:paraId="1976943A" w14:textId="77777777" w:rsidR="00AC7E6E" w:rsidRPr="0018731B" w:rsidRDefault="00AC7E6E" w:rsidP="00AC7E6E">
      <w:pPr>
        <w:keepLines w:val="0"/>
        <w:widowControl w:val="0"/>
        <w:ind w:left="1134" w:hanging="567"/>
      </w:pPr>
      <w:r w:rsidRPr="0018731B">
        <w:t>„</w:t>
      </w:r>
      <w:r w:rsidRPr="0018731B">
        <w:rPr>
          <w:rFonts w:cs="Tahoma"/>
          <w:b/>
          <w:bCs/>
        </w:rPr>
        <w:t>Додела средстава</w:t>
      </w:r>
      <w:r w:rsidRPr="0018731B">
        <w:t>”</w:t>
      </w:r>
      <w:r w:rsidRPr="0018731B">
        <w:rPr>
          <w:rFonts w:cs="Tahoma"/>
          <w:b/>
          <w:bCs/>
        </w:rPr>
        <w:t xml:space="preserve"> </w:t>
      </w:r>
      <w:r w:rsidRPr="0018731B">
        <w:rPr>
          <w:rFonts w:cs="Tahoma"/>
        </w:rPr>
        <w:t>има значење дато у члану 1.09Б.</w:t>
      </w:r>
    </w:p>
    <w:p w14:paraId="75212A0B" w14:textId="77777777" w:rsidR="00AC7E6E" w:rsidRPr="0018731B" w:rsidRDefault="00AC7E6E" w:rsidP="00AC7E6E">
      <w:pPr>
        <w:keepLines w:val="0"/>
        <w:widowControl w:val="0"/>
        <w:ind w:left="1134" w:hanging="567"/>
      </w:pPr>
      <w:r w:rsidRPr="0018731B">
        <w:t>„</w:t>
      </w:r>
      <w:r w:rsidRPr="0018731B">
        <w:rPr>
          <w:b/>
        </w:rPr>
        <w:t>Период доделе средстава</w:t>
      </w:r>
      <w:r w:rsidRPr="0018731B">
        <w:t>” има значење дато у члану 1.09A.</w:t>
      </w:r>
    </w:p>
    <w:p w14:paraId="1456D1F3" w14:textId="77777777" w:rsidR="00AC7E6E" w:rsidRPr="0018731B" w:rsidRDefault="00AC7E6E" w:rsidP="00AC7E6E">
      <w:pPr>
        <w:keepLines w:val="0"/>
        <w:widowControl w:val="0"/>
        <w:tabs>
          <w:tab w:val="clear" w:pos="2268"/>
          <w:tab w:val="left" w:pos="896"/>
        </w:tabs>
        <w:ind w:left="1134" w:hanging="567"/>
        <w:rPr>
          <w:rFonts w:cs="Tahoma"/>
          <w:bCs/>
        </w:rPr>
      </w:pPr>
      <w:r w:rsidRPr="0018731B">
        <w:t>„</w:t>
      </w:r>
      <w:r w:rsidRPr="0018731B">
        <w:rPr>
          <w:rFonts w:cs="Tahoma"/>
          <w:b/>
          <w:bCs/>
        </w:rPr>
        <w:t>Предлог доделе средстава</w:t>
      </w:r>
      <w:r w:rsidRPr="0018731B">
        <w:t>”</w:t>
      </w:r>
      <w:r w:rsidRPr="0018731B">
        <w:rPr>
          <w:rFonts w:cs="Tahoma"/>
          <w:b/>
          <w:bCs/>
        </w:rPr>
        <w:t xml:space="preserve"> </w:t>
      </w:r>
      <w:r w:rsidRPr="0018731B">
        <w:rPr>
          <w:rFonts w:cs="Tahoma"/>
        </w:rPr>
        <w:t>има значење дато у члану 1.09A.</w:t>
      </w:r>
    </w:p>
    <w:p w14:paraId="61C104C2" w14:textId="77777777" w:rsidR="00AC7E6E" w:rsidRPr="0018731B" w:rsidRDefault="00AC7E6E" w:rsidP="00AC7E6E">
      <w:pPr>
        <w:keepLines w:val="0"/>
        <w:widowControl w:val="0"/>
        <w:tabs>
          <w:tab w:val="clear" w:pos="2268"/>
          <w:tab w:val="left" w:pos="896"/>
        </w:tabs>
        <w:ind w:left="567"/>
        <w:rPr>
          <w:rFonts w:cs="Arial"/>
        </w:rPr>
      </w:pPr>
      <w:r w:rsidRPr="0018731B">
        <w:t>„</w:t>
      </w:r>
      <w:r w:rsidRPr="0018731B">
        <w:rPr>
          <w:rFonts w:cs="Arial"/>
          <w:b/>
          <w:bCs/>
        </w:rPr>
        <w:t>Одобрење</w:t>
      </w:r>
      <w:r w:rsidRPr="0018731B">
        <w:t>”</w:t>
      </w:r>
      <w:r w:rsidRPr="0018731B">
        <w:rPr>
          <w:rFonts w:cs="Arial"/>
        </w:rPr>
        <w:t xml:space="preserve"> означава oдoбрeњe, дoзвoлу, сaглaснoст, пристaнaк, oдлуку, лицeнцу, изузeћe, пoднeсaк, нoтaризaциjу или рeгистрaциjу.</w:t>
      </w:r>
    </w:p>
    <w:p w14:paraId="44E06A22" w14:textId="77777777" w:rsidR="00AC7E6E" w:rsidRPr="0018731B" w:rsidRDefault="00AC7E6E" w:rsidP="00AC7E6E">
      <w:pPr>
        <w:keepLines w:val="0"/>
        <w:widowControl w:val="0"/>
        <w:tabs>
          <w:tab w:val="clear" w:pos="2268"/>
          <w:tab w:val="left" w:pos="896"/>
        </w:tabs>
        <w:ind w:left="567"/>
        <w:rPr>
          <w:rFonts w:cs="Arial"/>
        </w:rPr>
      </w:pPr>
      <w:r w:rsidRPr="0018731B">
        <w:t>„</w:t>
      </w:r>
      <w:r w:rsidRPr="0018731B">
        <w:rPr>
          <w:b/>
        </w:rPr>
        <w:t>Овлашћени потписник</w:t>
      </w:r>
      <w:r w:rsidRPr="0018731B">
        <w:t>” означава лице овлашћено да потписује индивидуално или заједнички (зависно од случаја) Захтеве за повлачење средстава у име Зајмопримца и наведен је на последњем Списку овлашћених потписника и рачуна које је Банка примила пре пријема релевантног Захтева за исплату.</w:t>
      </w:r>
    </w:p>
    <w:p w14:paraId="70546427" w14:textId="77777777" w:rsidR="00AC7E6E" w:rsidRPr="0018731B" w:rsidRDefault="00AC7E6E" w:rsidP="00AC7E6E">
      <w:pPr>
        <w:keepLines w:val="0"/>
        <w:widowControl w:val="0"/>
        <w:tabs>
          <w:tab w:val="clear" w:pos="2268"/>
        </w:tabs>
        <w:ind w:left="567"/>
      </w:pPr>
      <w:r w:rsidRPr="0018731B">
        <w:t>„</w:t>
      </w:r>
      <w:r w:rsidRPr="0018731B">
        <w:rPr>
          <w:b/>
        </w:rPr>
        <w:t>Радни дан</w:t>
      </w:r>
      <w:r w:rsidRPr="0018731B">
        <w:t>”</w:t>
      </w:r>
      <w:r w:rsidRPr="0018731B">
        <w:rPr>
          <w:b/>
        </w:rPr>
        <w:t xml:space="preserve"> </w:t>
      </w:r>
      <w:r w:rsidRPr="0018731B">
        <w:t>означава дан (осим суботе и недеље) када су Банка и послoвне банке отворене за  редовно пословање у Луксембургу</w:t>
      </w:r>
      <w:r w:rsidRPr="0018731B">
        <w:rPr>
          <w:lang w:val="sr-Latn-RS"/>
        </w:rPr>
        <w:t xml:space="preserve"> </w:t>
      </w:r>
      <w:r w:rsidRPr="0018731B">
        <w:t>и Београду.</w:t>
      </w:r>
    </w:p>
    <w:p w14:paraId="70932925" w14:textId="77777777" w:rsidR="00AC7E6E" w:rsidRPr="0018731B" w:rsidRDefault="00AC7E6E" w:rsidP="00AC7E6E">
      <w:pPr>
        <w:keepLines w:val="0"/>
        <w:widowControl w:val="0"/>
        <w:tabs>
          <w:tab w:val="clear" w:pos="2268"/>
          <w:tab w:val="left" w:pos="896"/>
        </w:tabs>
        <w:ind w:left="1134" w:hanging="567"/>
      </w:pPr>
      <w:r w:rsidRPr="0018731B">
        <w:t>„</w:t>
      </w:r>
      <w:r w:rsidRPr="0018731B">
        <w:rPr>
          <w:b/>
        </w:rPr>
        <w:t>Случај промене контроле</w:t>
      </w:r>
      <w:r w:rsidRPr="0018731B">
        <w:t>” има значење дато у члану 4.03A(3).</w:t>
      </w:r>
    </w:p>
    <w:p w14:paraId="589E6FBE" w14:textId="77777777" w:rsidR="00AC7E6E" w:rsidRPr="0018731B" w:rsidRDefault="00AC7E6E" w:rsidP="00AC7E6E">
      <w:pPr>
        <w:keepLines w:val="0"/>
        <w:widowControl w:val="0"/>
        <w:tabs>
          <w:tab w:val="clear" w:pos="2268"/>
          <w:tab w:val="left" w:pos="896"/>
        </w:tabs>
        <w:ind w:left="1134" w:hanging="567"/>
      </w:pPr>
      <w:r w:rsidRPr="0018731B">
        <w:t>„</w:t>
      </w:r>
      <w:r w:rsidRPr="0018731B">
        <w:rPr>
          <w:b/>
        </w:rPr>
        <w:t>Случај измене закона</w:t>
      </w:r>
      <w:r w:rsidRPr="0018731B">
        <w:t>” има значење дато у члану 4.03A(4).</w:t>
      </w:r>
    </w:p>
    <w:p w14:paraId="5131BD3D" w14:textId="77777777" w:rsidR="00AC7E6E" w:rsidRPr="0018731B" w:rsidRDefault="00AC7E6E" w:rsidP="00AC7E6E">
      <w:pPr>
        <w:keepLines w:val="0"/>
        <w:widowControl w:val="0"/>
        <w:tabs>
          <w:tab w:val="clear" w:pos="2268"/>
          <w:tab w:val="left" w:pos="896"/>
        </w:tabs>
        <w:ind w:left="1134" w:hanging="567"/>
      </w:pPr>
      <w:r w:rsidRPr="0018731B">
        <w:t>„</w:t>
      </w:r>
      <w:r w:rsidRPr="0018731B">
        <w:rPr>
          <w:b/>
        </w:rPr>
        <w:t>Уговор</w:t>
      </w:r>
      <w:r w:rsidRPr="0018731B">
        <w:t>” има значење дато у Преамбули (Ф).</w:t>
      </w:r>
    </w:p>
    <w:p w14:paraId="7C35B89B" w14:textId="77777777" w:rsidR="00AC7E6E" w:rsidRPr="0018731B" w:rsidRDefault="00AC7E6E" w:rsidP="00AC7E6E">
      <w:pPr>
        <w:keepLines w:val="0"/>
        <w:widowControl w:val="0"/>
        <w:tabs>
          <w:tab w:val="clear" w:pos="2268"/>
          <w:tab w:val="left" w:pos="567"/>
        </w:tabs>
        <w:ind w:left="567"/>
      </w:pPr>
      <w:r w:rsidRPr="0018731B">
        <w:t>„</w:t>
      </w:r>
      <w:r w:rsidRPr="0018731B">
        <w:rPr>
          <w:b/>
        </w:rPr>
        <w:t>Број уговора</w:t>
      </w:r>
      <w:r w:rsidRPr="0018731B">
        <w:t>”</w:t>
      </w:r>
      <w:r w:rsidRPr="0018731B">
        <w:rPr>
          <w:b/>
        </w:rPr>
        <w:t xml:space="preserve"> </w:t>
      </w:r>
      <w:r w:rsidRPr="0018731B">
        <w:t>означава генерисани број којим је Банка идентификовала овај Уговор и на насловној страни овог уговора га назначила после слова „ФИН”.</w:t>
      </w:r>
    </w:p>
    <w:p w14:paraId="33F7FE48" w14:textId="77777777" w:rsidR="00AC7E6E" w:rsidRPr="0018731B" w:rsidRDefault="00AC7E6E" w:rsidP="00AC7E6E">
      <w:pPr>
        <w:keepLines w:val="0"/>
        <w:widowControl w:val="0"/>
        <w:tabs>
          <w:tab w:val="clear" w:pos="2268"/>
          <w:tab w:val="left" w:pos="896"/>
        </w:tabs>
        <w:ind w:left="540" w:firstLine="27"/>
      </w:pPr>
      <w:r w:rsidRPr="002E4B03">
        <w:t>„</w:t>
      </w:r>
      <w:r w:rsidRPr="0018731B">
        <w:rPr>
          <w:b/>
          <w:lang w:val="sr-Latn-RS"/>
        </w:rPr>
        <w:t>COVID</w:t>
      </w:r>
      <w:r w:rsidRPr="0018731B">
        <w:rPr>
          <w:b/>
        </w:rPr>
        <w:t xml:space="preserve">-19 </w:t>
      </w:r>
      <w:bookmarkStart w:id="15" w:name="_Hlk71293239"/>
      <w:r w:rsidRPr="0018731B">
        <w:rPr>
          <w:b/>
        </w:rPr>
        <w:t>расположиви период</w:t>
      </w:r>
      <w:bookmarkEnd w:id="15"/>
      <w:r w:rsidRPr="0018731B">
        <w:t>” означава период између Датума ступања на снагу овог Уговора и 31. августа 2022. године.</w:t>
      </w:r>
    </w:p>
    <w:p w14:paraId="4BE2E041" w14:textId="77777777" w:rsidR="00AC7E6E" w:rsidRPr="0018731B" w:rsidRDefault="00AC7E6E" w:rsidP="00AC7E6E">
      <w:pPr>
        <w:keepLines w:val="0"/>
        <w:widowControl w:val="0"/>
        <w:tabs>
          <w:tab w:val="clear" w:pos="2268"/>
          <w:tab w:val="left" w:pos="896"/>
        </w:tabs>
        <w:ind w:left="1134" w:hanging="567"/>
      </w:pPr>
      <w:r w:rsidRPr="0018731B">
        <w:t>„</w:t>
      </w:r>
      <w:r w:rsidRPr="0018731B">
        <w:rPr>
          <w:b/>
        </w:rPr>
        <w:t>Кредит</w:t>
      </w:r>
      <w:r w:rsidRPr="0018731B">
        <w:t>” има значење дато у члану 1.01.</w:t>
      </w:r>
    </w:p>
    <w:p w14:paraId="59C1FE1F" w14:textId="77777777" w:rsidR="00AC7E6E" w:rsidRPr="0018731B" w:rsidRDefault="00AC7E6E" w:rsidP="00AC7E6E">
      <w:pPr>
        <w:keepLines w:val="0"/>
        <w:widowControl w:val="0"/>
        <w:tabs>
          <w:tab w:val="clear" w:pos="2268"/>
          <w:tab w:val="left" w:pos="896"/>
        </w:tabs>
        <w:ind w:left="1134" w:hanging="567"/>
      </w:pPr>
      <w:r w:rsidRPr="0018731B">
        <w:rPr>
          <w:bCs/>
        </w:rPr>
        <w:t>„</w:t>
      </w:r>
      <w:r w:rsidRPr="0018731B">
        <w:rPr>
          <w:b/>
        </w:rPr>
        <w:t>Одлука</w:t>
      </w:r>
      <w:r w:rsidRPr="0018731B">
        <w:t>” има значење дато у Преамбули (И).</w:t>
      </w:r>
    </w:p>
    <w:p w14:paraId="023EC34E" w14:textId="77777777" w:rsidR="00AC7E6E" w:rsidRPr="0018731B" w:rsidRDefault="00AC7E6E" w:rsidP="00AC7E6E">
      <w:pPr>
        <w:keepLines w:val="0"/>
        <w:widowControl w:val="0"/>
        <w:tabs>
          <w:tab w:val="clear" w:pos="2268"/>
        </w:tabs>
        <w:spacing w:after="80"/>
        <w:ind w:left="567"/>
      </w:pPr>
      <w:r w:rsidRPr="0018731B">
        <w:t>„</w:t>
      </w:r>
      <w:r w:rsidRPr="0018731B">
        <w:rPr>
          <w:b/>
        </w:rPr>
        <w:t>Накнада за одложено плаћање</w:t>
      </w:r>
      <w:r w:rsidRPr="0018731B">
        <w:t>” означава накнаду која се обрачунава на износ одложене или обустављене Најављене транше по вишој стопи од доле наведених:</w:t>
      </w:r>
    </w:p>
    <w:p w14:paraId="3CD74B39" w14:textId="77777777" w:rsidR="00AC7E6E" w:rsidRPr="0018731B" w:rsidRDefault="00AC7E6E" w:rsidP="00AC7E6E">
      <w:pPr>
        <w:pStyle w:val="NoIndentEIB"/>
        <w:numPr>
          <w:ilvl w:val="0"/>
          <w:numId w:val="49"/>
        </w:numPr>
        <w:ind w:left="1080" w:hanging="540"/>
      </w:pPr>
      <w:r w:rsidRPr="0018731B">
        <w:t xml:space="preserve">0,125% (12,5 базних поена), годишње; и </w:t>
      </w:r>
    </w:p>
    <w:p w14:paraId="2A6D92EA" w14:textId="77777777" w:rsidR="00AC7E6E" w:rsidRPr="0018731B" w:rsidRDefault="00AC7E6E" w:rsidP="00AC7E6E">
      <w:pPr>
        <w:pStyle w:val="NoIndentEIB"/>
        <w:ind w:left="540"/>
      </w:pPr>
      <w:r w:rsidRPr="0018731B">
        <w:t>(б)     процентне стопе за коју:</w:t>
      </w:r>
    </w:p>
    <w:p w14:paraId="48A9F73F" w14:textId="77777777" w:rsidR="00AC7E6E" w:rsidRPr="0018731B" w:rsidRDefault="00AC7E6E" w:rsidP="00AC7E6E">
      <w:pPr>
        <w:pStyle w:val="NoIndentEIB"/>
        <w:numPr>
          <w:ilvl w:val="1"/>
          <w:numId w:val="49"/>
        </w:numPr>
        <w:ind w:left="1440" w:hanging="360"/>
      </w:pPr>
      <w:r w:rsidRPr="0018731B">
        <w:t>кaмaтнa стoпa, кoja би билa примњена на такву Траншу да је Транша исплаћена Зајмопримцу на Планирани датум исплате премашује</w:t>
      </w:r>
    </w:p>
    <w:p w14:paraId="3B7EF65E" w14:textId="77777777" w:rsidR="00AC7E6E" w:rsidRPr="0018731B" w:rsidRDefault="00AC7E6E" w:rsidP="00AC7E6E">
      <w:pPr>
        <w:pStyle w:val="NoIndentEIB"/>
        <w:numPr>
          <w:ilvl w:val="1"/>
          <w:numId w:val="49"/>
        </w:numPr>
        <w:ind w:left="1440" w:hanging="360"/>
      </w:pPr>
      <w:r w:rsidRPr="0018731B">
        <w:t>EURIBOR (једномесечна стопа) умањен за 0,125% (12,5 бaзних пoeнa), oсим aкo je oвa врeднoст мaњa oд нулe. У тoм случajу ће износити нула.</w:t>
      </w:r>
    </w:p>
    <w:p w14:paraId="10BE3CC2" w14:textId="77777777" w:rsidR="00AC7E6E" w:rsidRPr="0018731B" w:rsidRDefault="00AC7E6E" w:rsidP="00AC7E6E">
      <w:pPr>
        <w:pStyle w:val="NoIndentEIB"/>
        <w:ind w:left="540"/>
      </w:pPr>
      <w:r w:rsidRPr="0018731B">
        <w:t>Taква накнада ћe сe обрачунавати од Планираног датума исплате до Датума исплате или, кao што мoжe бити случaj, дo дaтумa oткaзивaњa Најављене транше у складу са овим Уговором.</w:t>
      </w:r>
    </w:p>
    <w:p w14:paraId="6D2D9253" w14:textId="77777777" w:rsidR="00AC7E6E" w:rsidRPr="0018731B" w:rsidRDefault="00AC7E6E" w:rsidP="00AC7E6E">
      <w:pPr>
        <w:keepLines w:val="0"/>
        <w:widowControl w:val="0"/>
        <w:tabs>
          <w:tab w:val="clear" w:pos="2268"/>
          <w:tab w:val="left" w:pos="896"/>
        </w:tabs>
        <w:spacing w:after="80"/>
        <w:ind w:left="567"/>
      </w:pPr>
      <w:r w:rsidRPr="0018731B">
        <w:t>„</w:t>
      </w:r>
      <w:r w:rsidRPr="0018731B">
        <w:rPr>
          <w:b/>
        </w:rPr>
        <w:t>Фонд за развој</w:t>
      </w:r>
      <w:r w:rsidRPr="0018731B">
        <w:t>” има значење дато у Преамбули (A).</w:t>
      </w:r>
    </w:p>
    <w:p w14:paraId="08536EAB" w14:textId="77777777" w:rsidR="00AC7E6E" w:rsidRPr="0018731B" w:rsidRDefault="00AC7E6E" w:rsidP="00AC7E6E">
      <w:pPr>
        <w:keepLines w:val="0"/>
        <w:widowControl w:val="0"/>
        <w:tabs>
          <w:tab w:val="clear" w:pos="2268"/>
          <w:tab w:val="left" w:pos="896"/>
        </w:tabs>
        <w:ind w:left="567"/>
      </w:pPr>
      <w:r w:rsidRPr="0018731B">
        <w:t>„</w:t>
      </w:r>
      <w:r w:rsidRPr="0018731B">
        <w:rPr>
          <w:rStyle w:val="BoldEIB"/>
          <w:lang w:val="sr-Cyrl-RS"/>
        </w:rPr>
        <w:t>Рачун исплате</w:t>
      </w:r>
      <w:r w:rsidRPr="0018731B">
        <w:t>”</w:t>
      </w:r>
      <w:r w:rsidRPr="0018731B">
        <w:rPr>
          <w:b/>
        </w:rPr>
        <w:t xml:space="preserve"> </w:t>
      </w:r>
      <w:r w:rsidRPr="0018731B">
        <w:t>означава, у смислу сваке Транше, банковни рачун назначен на последњем Списку ауторизованих потписника и рачуна.</w:t>
      </w:r>
    </w:p>
    <w:p w14:paraId="03C95AFC" w14:textId="77777777" w:rsidR="00AC7E6E" w:rsidRPr="0018731B" w:rsidRDefault="00AC7E6E" w:rsidP="00AC7E6E">
      <w:pPr>
        <w:keepLines w:val="0"/>
        <w:widowControl w:val="0"/>
        <w:tabs>
          <w:tab w:val="clear" w:pos="2268"/>
          <w:tab w:val="left" w:pos="896"/>
        </w:tabs>
        <w:ind w:left="567"/>
      </w:pPr>
      <w:r w:rsidRPr="0018731B">
        <w:t>„</w:t>
      </w:r>
      <w:r w:rsidRPr="0018731B">
        <w:rPr>
          <w:b/>
        </w:rPr>
        <w:t>Датум исплате</w:t>
      </w:r>
      <w:r w:rsidRPr="0018731B">
        <w:t>” означава датим када Банка исплаћује Траншу.</w:t>
      </w:r>
    </w:p>
    <w:p w14:paraId="5EB42640" w14:textId="77777777" w:rsidR="00AC7E6E" w:rsidRPr="0018731B" w:rsidRDefault="00AC7E6E" w:rsidP="00AC7E6E">
      <w:pPr>
        <w:keepLines w:val="0"/>
        <w:widowControl w:val="0"/>
        <w:tabs>
          <w:tab w:val="clear" w:pos="2268"/>
          <w:tab w:val="left" w:pos="896"/>
        </w:tabs>
        <w:ind w:left="567"/>
      </w:pPr>
      <w:r>
        <w:t>„</w:t>
      </w:r>
      <w:r w:rsidRPr="0018731B">
        <w:rPr>
          <w:b/>
        </w:rPr>
        <w:t>Обавештење о исплати</w:t>
      </w:r>
      <w:r w:rsidRPr="0018731B">
        <w:t>” означава обавештење која Банка доставља Зајмопримцу у складу са чланом 1.02Ц.</w:t>
      </w:r>
    </w:p>
    <w:p w14:paraId="402C41A3" w14:textId="77777777" w:rsidR="00AC7E6E" w:rsidRPr="0018731B" w:rsidRDefault="00AC7E6E" w:rsidP="00AC7E6E">
      <w:pPr>
        <w:keepLines w:val="0"/>
        <w:widowControl w:val="0"/>
        <w:tabs>
          <w:tab w:val="clear" w:pos="2268"/>
          <w:tab w:val="left" w:pos="896"/>
        </w:tabs>
        <w:ind w:left="567"/>
      </w:pPr>
      <w:r w:rsidRPr="0018731B">
        <w:t>„</w:t>
      </w:r>
      <w:r w:rsidRPr="0018731B">
        <w:rPr>
          <w:b/>
        </w:rPr>
        <w:t>Захтев за исплату</w:t>
      </w:r>
      <w:r w:rsidRPr="0018731B">
        <w:t>” означава обавештење које је суштински у форми прописаној у Прилогу Б.</w:t>
      </w:r>
    </w:p>
    <w:p w14:paraId="7CDEE2A0" w14:textId="77777777" w:rsidR="00AC7E6E" w:rsidRPr="0018731B" w:rsidRDefault="00AC7E6E" w:rsidP="00AC7E6E">
      <w:pPr>
        <w:keepLines w:val="0"/>
        <w:widowControl w:val="0"/>
        <w:tabs>
          <w:tab w:val="clear" w:pos="2268"/>
          <w:tab w:val="left" w:pos="896"/>
        </w:tabs>
        <w:ind w:left="567"/>
        <w:rPr>
          <w:rFonts w:cs="Arial"/>
        </w:rPr>
      </w:pPr>
      <w:r w:rsidRPr="002E4B03">
        <w:t>„</w:t>
      </w:r>
      <w:r w:rsidRPr="0018731B">
        <w:rPr>
          <w:rStyle w:val="BoldEIB"/>
          <w:lang w:val="sr-Cyrl-RS"/>
        </w:rPr>
        <w:t>Спор</w:t>
      </w:r>
      <w:r w:rsidRPr="0018731B">
        <w:t xml:space="preserve">” има значење дато у члану 11.02. </w:t>
      </w:r>
    </w:p>
    <w:p w14:paraId="0DA92138" w14:textId="77777777" w:rsidR="00AC7E6E" w:rsidRPr="0018731B" w:rsidRDefault="00AC7E6E" w:rsidP="00AC7E6E">
      <w:pPr>
        <w:keepLines w:val="0"/>
        <w:widowControl w:val="0"/>
        <w:tabs>
          <w:tab w:val="clear" w:pos="2268"/>
          <w:tab w:val="left" w:pos="896"/>
        </w:tabs>
        <w:spacing w:after="80"/>
        <w:ind w:left="567"/>
      </w:pPr>
      <w:r w:rsidRPr="002E4B03">
        <w:t>„</w:t>
      </w:r>
      <w:r w:rsidRPr="0018731B">
        <w:rPr>
          <w:b/>
        </w:rPr>
        <w:t>Случај поремећаја</w:t>
      </w:r>
      <w:r w:rsidRPr="0018731B">
        <w:t>” има једно од следећа два значења или оба:</w:t>
      </w:r>
    </w:p>
    <w:p w14:paraId="2C6C1605" w14:textId="77777777" w:rsidR="00AC7E6E" w:rsidRPr="0018731B" w:rsidRDefault="00AC7E6E" w:rsidP="00AC7E6E">
      <w:pPr>
        <w:keepLines w:val="0"/>
        <w:widowControl w:val="0"/>
        <w:tabs>
          <w:tab w:val="clear" w:pos="2268"/>
        </w:tabs>
        <w:spacing w:after="80"/>
        <w:ind w:left="1134" w:hanging="567"/>
      </w:pPr>
      <w:r w:rsidRPr="0018731B">
        <w:t>(a)</w:t>
      </w:r>
      <w:r w:rsidRPr="0018731B">
        <w:tab/>
        <w:t>материјални поремећај оних система плаћања или комуникационих система или финансијских тржишта, чије је функционисање потребно за извршавање плаћања везаних за овај уговор; или</w:t>
      </w:r>
    </w:p>
    <w:p w14:paraId="49958BE4" w14:textId="77777777" w:rsidR="00AC7E6E" w:rsidRPr="0018731B" w:rsidRDefault="00AC7E6E" w:rsidP="00AC7E6E">
      <w:pPr>
        <w:keepLines w:val="0"/>
        <w:widowControl w:val="0"/>
        <w:tabs>
          <w:tab w:val="clear" w:pos="2268"/>
        </w:tabs>
        <w:spacing w:after="80"/>
        <w:ind w:left="1134" w:hanging="567"/>
      </w:pPr>
      <w:r w:rsidRPr="0018731B">
        <w:t>(б)</w:t>
      </w:r>
      <w:r w:rsidRPr="0018731B">
        <w:tab/>
        <w:t>било који други догађај који има за резултат поремећај функционисања (техничке или системске природе) трезора или платних трансакција или Банке или Зајмопримца, који их спречава да:</w:t>
      </w:r>
    </w:p>
    <w:p w14:paraId="09248E03" w14:textId="77777777" w:rsidR="00AC7E6E" w:rsidRPr="0018731B" w:rsidRDefault="00AC7E6E" w:rsidP="00AC7E6E">
      <w:pPr>
        <w:keepLines w:val="0"/>
        <w:widowControl w:val="0"/>
        <w:tabs>
          <w:tab w:val="clear" w:pos="2268"/>
        </w:tabs>
        <w:spacing w:after="80"/>
        <w:ind w:left="1701" w:hanging="567"/>
      </w:pPr>
      <w:r w:rsidRPr="0018731B">
        <w:t>(i)</w:t>
      </w:r>
      <w:r w:rsidRPr="0018731B">
        <w:tab/>
        <w:t>изврше своје обавезе плаћања према овом уговору; или</w:t>
      </w:r>
    </w:p>
    <w:p w14:paraId="5A68B6F2" w14:textId="77777777" w:rsidR="00AC7E6E" w:rsidRPr="0018731B" w:rsidRDefault="00AC7E6E" w:rsidP="00AC7E6E">
      <w:pPr>
        <w:keepLines w:val="0"/>
        <w:widowControl w:val="0"/>
        <w:tabs>
          <w:tab w:val="clear" w:pos="2268"/>
        </w:tabs>
        <w:spacing w:after="80"/>
        <w:ind w:left="1701" w:hanging="567"/>
      </w:pPr>
      <w:r w:rsidRPr="0018731B">
        <w:t>(ii)</w:t>
      </w:r>
      <w:r w:rsidRPr="0018731B">
        <w:tab/>
        <w:t>комуницирају са другим странама,</w:t>
      </w:r>
    </w:p>
    <w:p w14:paraId="7E3F420B" w14:textId="77777777" w:rsidR="00AC7E6E" w:rsidRPr="0018731B" w:rsidRDefault="00AC7E6E" w:rsidP="00AC7E6E">
      <w:pPr>
        <w:keepLines w:val="0"/>
        <w:widowControl w:val="0"/>
        <w:tabs>
          <w:tab w:val="clear" w:pos="2268"/>
          <w:tab w:val="left" w:pos="896"/>
        </w:tabs>
        <w:spacing w:after="80"/>
        <w:ind w:left="588"/>
      </w:pPr>
      <w:r w:rsidRPr="0018731B">
        <w:t>и када поремећај (било да је у питању горе наведени случај (а) или (б)) није узрокован од, односно ван контроле је, стране чији је рад поремећен.</w:t>
      </w:r>
    </w:p>
    <w:p w14:paraId="5BD5A1EC" w14:textId="77777777" w:rsidR="00AC7E6E" w:rsidRPr="0018731B" w:rsidRDefault="00AC7E6E" w:rsidP="00AC7E6E">
      <w:pPr>
        <w:keepLines w:val="0"/>
        <w:widowControl w:val="0"/>
        <w:tabs>
          <w:tab w:val="clear" w:pos="2268"/>
          <w:tab w:val="left" w:pos="896"/>
        </w:tabs>
        <w:spacing w:after="80"/>
        <w:ind w:left="588"/>
      </w:pPr>
      <w:r w:rsidRPr="0018731B">
        <w:t>„</w:t>
      </w:r>
      <w:r w:rsidRPr="0018731B">
        <w:rPr>
          <w:b/>
        </w:rPr>
        <w:t>Датум ступања на снагу</w:t>
      </w:r>
      <w:r w:rsidRPr="0018731B">
        <w:t xml:space="preserve">” </w:t>
      </w:r>
      <w:bookmarkStart w:id="16" w:name="_Hlk70947605"/>
      <w:r w:rsidRPr="0018731B">
        <w:t>има значење дато у члану</w:t>
      </w:r>
      <w:bookmarkEnd w:id="16"/>
      <w:r w:rsidRPr="0018731B">
        <w:t xml:space="preserve"> 12.03.</w:t>
      </w:r>
    </w:p>
    <w:p w14:paraId="2DB1B360" w14:textId="77777777" w:rsidR="00AC7E6E" w:rsidRPr="0018731B" w:rsidRDefault="00AC7E6E" w:rsidP="00AC7E6E">
      <w:pPr>
        <w:keepLines w:val="0"/>
        <w:widowControl w:val="0"/>
        <w:tabs>
          <w:tab w:val="clear" w:pos="2268"/>
          <w:tab w:val="left" w:pos="896"/>
        </w:tabs>
        <w:ind w:left="567"/>
      </w:pPr>
      <w:r w:rsidRPr="0018731B">
        <w:t>„</w:t>
      </w:r>
      <w:r w:rsidRPr="0018731B">
        <w:rPr>
          <w:b/>
          <w:bCs/>
        </w:rPr>
        <w:t>ЕИБ</w:t>
      </w:r>
      <w:r w:rsidRPr="0018731B">
        <w:t>” означава Банку.</w:t>
      </w:r>
    </w:p>
    <w:p w14:paraId="153B3F25" w14:textId="77777777" w:rsidR="00AC7E6E" w:rsidRPr="0018731B" w:rsidRDefault="00AC7E6E" w:rsidP="00AC7E6E">
      <w:pPr>
        <w:keepLines w:val="0"/>
        <w:widowControl w:val="0"/>
        <w:tabs>
          <w:tab w:val="clear" w:pos="2268"/>
          <w:tab w:val="left" w:pos="896"/>
        </w:tabs>
        <w:ind w:left="567"/>
      </w:pPr>
      <w:bookmarkStart w:id="17" w:name="_DV_C350"/>
      <w:r w:rsidRPr="0018731B">
        <w:t>„</w:t>
      </w:r>
      <w:r w:rsidRPr="0018731B">
        <w:rPr>
          <w:b/>
        </w:rPr>
        <w:t>Изјава ЕИБ-а о еколошким и социјалним принципима и стандардима</w:t>
      </w:r>
      <w:r w:rsidRPr="0018731B">
        <w:t xml:space="preserve">” означава </w:t>
      </w:r>
      <w:bookmarkStart w:id="18" w:name="_DV_C352"/>
      <w:bookmarkEnd w:id="17"/>
      <w:r w:rsidRPr="0018731B">
        <w:t>изјаву објављену на сајту ЕИБ-а којa истиче стандарде које Банка захтева од пројеката које финансира као и одговорности различитих страна.</w:t>
      </w:r>
      <w:bookmarkEnd w:id="18"/>
    </w:p>
    <w:p w14:paraId="1CF23D0B" w14:textId="77777777" w:rsidR="00AC7E6E" w:rsidRPr="0018731B" w:rsidRDefault="00AC7E6E" w:rsidP="00AC7E6E">
      <w:pPr>
        <w:keepLines w:val="0"/>
        <w:widowControl w:val="0"/>
        <w:tabs>
          <w:tab w:val="clear" w:pos="2268"/>
          <w:tab w:val="left" w:pos="896"/>
        </w:tabs>
        <w:ind w:left="567"/>
      </w:pPr>
      <w:r w:rsidRPr="0018731B">
        <w:t>„</w:t>
      </w:r>
      <w:r w:rsidRPr="0018731B">
        <w:rPr>
          <w:b/>
        </w:rPr>
        <w:t>Држава које испуњава критеријуме</w:t>
      </w:r>
      <w:r w:rsidRPr="0018731B">
        <w:t>” означава било коју државу наведену у Анексу III Oдлуке, што се може повремено изменити и допунити од стране Европске комисије у складу са члановима 4(2) и 18 Одлуке, или било коју другу државу у погледу које су Европски парламент и Савет ЕУ усвојили одлуку према члану 4(1) Одлуке.</w:t>
      </w:r>
    </w:p>
    <w:p w14:paraId="141C973B" w14:textId="77777777" w:rsidR="00AC7E6E" w:rsidRPr="0018731B" w:rsidRDefault="00AC7E6E" w:rsidP="00AC7E6E">
      <w:pPr>
        <w:keepLines w:val="0"/>
        <w:widowControl w:val="0"/>
        <w:tabs>
          <w:tab w:val="clear" w:pos="2268"/>
          <w:tab w:val="left" w:pos="896"/>
        </w:tabs>
        <w:ind w:left="567"/>
      </w:pPr>
      <w:r w:rsidRPr="0018731B">
        <w:t>„</w:t>
      </w:r>
      <w:r w:rsidRPr="0018731B">
        <w:rPr>
          <w:b/>
        </w:rPr>
        <w:t>Животна средина</w:t>
      </w:r>
      <w:r w:rsidRPr="0018731B">
        <w:t xml:space="preserve">” означава следеће, у мери у којој утиче на здравље људи и добробит друштва: </w:t>
      </w:r>
    </w:p>
    <w:p w14:paraId="27E269CF" w14:textId="77777777" w:rsidR="00AC7E6E" w:rsidRPr="0018731B" w:rsidRDefault="00AC7E6E" w:rsidP="00AC7E6E">
      <w:pPr>
        <w:keepLines w:val="0"/>
        <w:widowControl w:val="0"/>
        <w:tabs>
          <w:tab w:val="clear" w:pos="2268"/>
          <w:tab w:val="left" w:pos="1134"/>
        </w:tabs>
        <w:ind w:left="567"/>
      </w:pPr>
      <w:r w:rsidRPr="0018731B">
        <w:t>(a)</w:t>
      </w:r>
      <w:r w:rsidRPr="0018731B">
        <w:tab/>
        <w:t xml:space="preserve">флору и фауну; </w:t>
      </w:r>
    </w:p>
    <w:p w14:paraId="3401E698" w14:textId="77777777" w:rsidR="00AC7E6E" w:rsidRPr="0018731B" w:rsidRDefault="00AC7E6E" w:rsidP="00AC7E6E">
      <w:pPr>
        <w:keepLines w:val="0"/>
        <w:widowControl w:val="0"/>
        <w:tabs>
          <w:tab w:val="clear" w:pos="2268"/>
          <w:tab w:val="left" w:pos="1134"/>
        </w:tabs>
        <w:ind w:left="567"/>
      </w:pPr>
      <w:r w:rsidRPr="0018731B">
        <w:t>(б)</w:t>
      </w:r>
      <w:r w:rsidRPr="0018731B">
        <w:tab/>
        <w:t xml:space="preserve">земљиште, воду, ваздух, климу и природну средину; </w:t>
      </w:r>
    </w:p>
    <w:p w14:paraId="47F81821" w14:textId="77777777" w:rsidR="00AC7E6E" w:rsidRPr="0018731B" w:rsidRDefault="00AC7E6E" w:rsidP="00AC7E6E">
      <w:pPr>
        <w:keepLines w:val="0"/>
        <w:widowControl w:val="0"/>
        <w:tabs>
          <w:tab w:val="clear" w:pos="2268"/>
          <w:tab w:val="left" w:pos="1134"/>
        </w:tabs>
        <w:ind w:left="567"/>
      </w:pPr>
      <w:r w:rsidRPr="0018731B">
        <w:t>(ц)</w:t>
      </w:r>
      <w:r w:rsidRPr="0018731B">
        <w:tab/>
        <w:t xml:space="preserve">културну баштину; и </w:t>
      </w:r>
    </w:p>
    <w:p w14:paraId="13C28BB3" w14:textId="77777777" w:rsidR="00AC7E6E" w:rsidRPr="0018731B" w:rsidRDefault="00AC7E6E" w:rsidP="00AC7E6E">
      <w:pPr>
        <w:keepLines w:val="0"/>
        <w:widowControl w:val="0"/>
        <w:tabs>
          <w:tab w:val="clear" w:pos="2268"/>
          <w:tab w:val="left" w:pos="1134"/>
        </w:tabs>
        <w:ind w:left="567"/>
      </w:pPr>
      <w:r w:rsidRPr="0018731B">
        <w:t>(д)</w:t>
      </w:r>
      <w:r w:rsidRPr="0018731B">
        <w:tab/>
        <w:t>изграђену околину.</w:t>
      </w:r>
    </w:p>
    <w:p w14:paraId="2976001C" w14:textId="77777777" w:rsidR="00AC7E6E" w:rsidRPr="0018731B" w:rsidRDefault="00AC7E6E" w:rsidP="00AC7E6E">
      <w:pPr>
        <w:keepLines w:val="0"/>
        <w:widowControl w:val="0"/>
        <w:tabs>
          <w:tab w:val="clear" w:pos="2268"/>
          <w:tab w:val="left" w:pos="896"/>
        </w:tabs>
        <w:spacing w:before="120"/>
        <w:ind w:left="567"/>
        <w:rPr>
          <w:b/>
        </w:rPr>
      </w:pPr>
      <w:bookmarkStart w:id="19" w:name="_DV_C363"/>
      <w:r w:rsidRPr="0018731B">
        <w:t>„</w:t>
      </w:r>
      <w:r w:rsidRPr="0018731B">
        <w:rPr>
          <w:b/>
        </w:rPr>
        <w:t>Документи који се односе на животну средину и социјална питања</w:t>
      </w:r>
      <w:r w:rsidRPr="0018731B">
        <w:t>” означавају (a) студију утицаја на животну средину и социјална питања; и (б) нетехнички резиме и план укључивања интересних страна</w:t>
      </w:r>
      <w:bookmarkEnd w:id="19"/>
      <w:r w:rsidRPr="0018731B">
        <w:t>.</w:t>
      </w:r>
    </w:p>
    <w:p w14:paraId="2EEF00D9" w14:textId="77777777" w:rsidR="00AC7E6E" w:rsidRPr="0018731B" w:rsidRDefault="00AC7E6E" w:rsidP="00AC7E6E">
      <w:pPr>
        <w:keepLines w:val="0"/>
        <w:widowControl w:val="0"/>
        <w:tabs>
          <w:tab w:val="clear" w:pos="2268"/>
          <w:tab w:val="left" w:pos="896"/>
        </w:tabs>
        <w:spacing w:before="120"/>
        <w:ind w:left="567"/>
      </w:pPr>
      <w:r>
        <w:t>„</w:t>
      </w:r>
      <w:r w:rsidRPr="0018731B">
        <w:rPr>
          <w:rStyle w:val="DeltaViewInsertion"/>
          <w:rFonts w:cs="Arial"/>
          <w:b/>
          <w:color w:val="auto"/>
          <w:u w:val="none"/>
        </w:rPr>
        <w:t>Студија утицаја на животну средину и социјална питања</w:t>
      </w:r>
      <w:r w:rsidRPr="0018731B">
        <w:t>”</w:t>
      </w:r>
      <w:r w:rsidRPr="0018731B">
        <w:rPr>
          <w:rStyle w:val="DeltaViewInsertion"/>
          <w:rFonts w:cs="Arial"/>
          <w:color w:val="auto"/>
          <w:u w:val="none"/>
        </w:rPr>
        <w:t xml:space="preserve"> означава студију која је резултат процене утицаја на животну средину и социјална питања која идентификује и процењује потенцијални утицај предложеног пројекта на животну средину и социјална питања и препоручује мере како би се избегао, смањио на најмању могућу меру и/или отклонио сваки утицај. Ова студија предмет је јавних консултација са директним и индиректним пројектним интересним странама.</w:t>
      </w:r>
    </w:p>
    <w:p w14:paraId="22005409" w14:textId="77777777" w:rsidR="00AC7E6E" w:rsidRPr="0018731B" w:rsidRDefault="00AC7E6E" w:rsidP="00AC7E6E">
      <w:pPr>
        <w:keepLines w:val="0"/>
        <w:widowControl w:val="0"/>
        <w:tabs>
          <w:tab w:val="clear" w:pos="2268"/>
          <w:tab w:val="left" w:pos="896"/>
        </w:tabs>
        <w:spacing w:before="120"/>
        <w:ind w:left="567"/>
      </w:pPr>
      <w:bookmarkStart w:id="20" w:name="_DV_C366"/>
      <w:r w:rsidRPr="0018731B">
        <w:t>„</w:t>
      </w:r>
      <w:r w:rsidRPr="0018731B">
        <w:rPr>
          <w:b/>
        </w:rPr>
        <w:t>Стандарди у области животне средине и социјалних питања</w:t>
      </w:r>
      <w:r w:rsidRPr="0018731B">
        <w:t xml:space="preserve">” означавају: </w:t>
      </w:r>
      <w:bookmarkEnd w:id="20"/>
    </w:p>
    <w:p w14:paraId="01A49086" w14:textId="77777777" w:rsidR="00AC7E6E" w:rsidRPr="0018731B" w:rsidRDefault="00AC7E6E" w:rsidP="00AC7E6E">
      <w:pPr>
        <w:keepLines w:val="0"/>
        <w:widowControl w:val="0"/>
        <w:tabs>
          <w:tab w:val="clear" w:pos="2268"/>
          <w:tab w:val="left" w:pos="1134"/>
        </w:tabs>
        <w:spacing w:before="120"/>
        <w:ind w:left="567"/>
      </w:pPr>
      <w:bookmarkStart w:id="21" w:name="_DV_C367"/>
      <w:r w:rsidRPr="0018731B">
        <w:t>(a)</w:t>
      </w:r>
      <w:r w:rsidRPr="0018731B">
        <w:tab/>
        <w:t>законе у области животне средине и социјалних питања примењиве на Пројекте или Зајмопримца</w:t>
      </w:r>
      <w:bookmarkStart w:id="22" w:name="_DV_C369"/>
      <w:bookmarkEnd w:id="21"/>
      <w:r w:rsidRPr="0018731B">
        <w:t>;</w:t>
      </w:r>
      <w:bookmarkEnd w:id="22"/>
    </w:p>
    <w:p w14:paraId="21492173" w14:textId="77777777" w:rsidR="00AC7E6E" w:rsidRPr="0018731B" w:rsidRDefault="00AC7E6E" w:rsidP="00AC7E6E">
      <w:pPr>
        <w:keepLines w:val="0"/>
        <w:widowControl w:val="0"/>
        <w:tabs>
          <w:tab w:val="clear" w:pos="2268"/>
          <w:tab w:val="left" w:pos="1134"/>
        </w:tabs>
        <w:spacing w:before="120"/>
        <w:ind w:left="567"/>
      </w:pPr>
      <w:bookmarkStart w:id="23" w:name="_DV_C370"/>
      <w:r w:rsidRPr="0018731B">
        <w:t>(б)</w:t>
      </w:r>
      <w:r w:rsidRPr="0018731B">
        <w:tab/>
        <w:t xml:space="preserve">изјаву ЕИБ-а о принципима и стандардима у области животне средине и социјалних питања; </w:t>
      </w:r>
      <w:bookmarkEnd w:id="23"/>
      <w:r w:rsidRPr="0018731B">
        <w:t>и</w:t>
      </w:r>
    </w:p>
    <w:p w14:paraId="0D94F82C" w14:textId="77777777" w:rsidR="00AC7E6E" w:rsidRPr="0018731B" w:rsidRDefault="00AC7E6E" w:rsidP="00AC7E6E">
      <w:pPr>
        <w:keepLines w:val="0"/>
        <w:widowControl w:val="0"/>
        <w:tabs>
          <w:tab w:val="clear" w:pos="2268"/>
          <w:tab w:val="left" w:pos="1134"/>
        </w:tabs>
        <w:spacing w:before="120"/>
        <w:ind w:left="567"/>
      </w:pPr>
      <w:bookmarkStart w:id="24" w:name="_DV_C371"/>
      <w:r w:rsidRPr="0018731B">
        <w:t>(ц)</w:t>
      </w:r>
      <w:r w:rsidRPr="0018731B">
        <w:tab/>
        <w:t>документа која се односе на животну средину и социјална питања</w:t>
      </w:r>
      <w:bookmarkEnd w:id="24"/>
      <w:r w:rsidRPr="0018731B">
        <w:t>.</w:t>
      </w:r>
    </w:p>
    <w:p w14:paraId="2701623A" w14:textId="77777777" w:rsidR="00AC7E6E" w:rsidRPr="0018731B" w:rsidRDefault="00AC7E6E" w:rsidP="00AC7E6E">
      <w:pPr>
        <w:keepLines w:val="0"/>
        <w:widowControl w:val="0"/>
        <w:tabs>
          <w:tab w:val="clear" w:pos="2268"/>
        </w:tabs>
        <w:spacing w:before="120"/>
        <w:ind w:left="567"/>
      </w:pPr>
      <w:bookmarkStart w:id="25" w:name="_DV_C375"/>
      <w:r w:rsidRPr="002E4B03">
        <w:t>„</w:t>
      </w:r>
      <w:r w:rsidRPr="0018731B">
        <w:rPr>
          <w:b/>
        </w:rPr>
        <w:t>Одобрење у области животне средине и социјалних питања</w:t>
      </w:r>
      <w:r w:rsidRPr="0018731B">
        <w:t>” означава било коју дозволу, лиценцу, одобрење, сагласност или другу врсту одобрења која се тражи Законом о животној средини или законом о социјалним питањима а везано за развој или функционисање Пројеката</w:t>
      </w:r>
      <w:bookmarkStart w:id="26" w:name="_DV_C377"/>
      <w:bookmarkEnd w:id="25"/>
      <w:r w:rsidRPr="0018731B">
        <w:t>.</w:t>
      </w:r>
      <w:bookmarkEnd w:id="26"/>
    </w:p>
    <w:p w14:paraId="7B2209AB" w14:textId="77777777" w:rsidR="00AC7E6E" w:rsidRPr="0018731B" w:rsidRDefault="00AC7E6E" w:rsidP="00AC7E6E">
      <w:pPr>
        <w:keepLines w:val="0"/>
        <w:widowControl w:val="0"/>
        <w:tabs>
          <w:tab w:val="clear" w:pos="2268"/>
        </w:tabs>
        <w:spacing w:before="120"/>
        <w:ind w:left="567"/>
      </w:pPr>
      <w:bookmarkStart w:id="27" w:name="_DV_M253"/>
      <w:bookmarkEnd w:id="27"/>
      <w:r w:rsidRPr="002E4B03">
        <w:t>„</w:t>
      </w:r>
      <w:r w:rsidRPr="0018731B">
        <w:rPr>
          <w:b/>
        </w:rPr>
        <w:t>Тужба која се односи на животну средину и социјална питања</w:t>
      </w:r>
      <w:bookmarkStart w:id="28" w:name="_DV_M254"/>
      <w:bookmarkEnd w:id="28"/>
      <w:r w:rsidRPr="0018731B">
        <w:t xml:space="preserve">” </w:t>
      </w:r>
      <w:bookmarkStart w:id="29" w:name="_DV_M256"/>
      <w:bookmarkEnd w:id="29"/>
      <w:r w:rsidRPr="0018731B">
        <w:t>означава било коју тужбу, поступак, званично обавештење или истрагу од стране било ког лица у погледу било којих еколошких или социјалних питања која утичу на Пројекат, укључујући било који прекршај или наводни прекршај било ког Еколошког и социјалног стандарда.</w:t>
      </w:r>
    </w:p>
    <w:p w14:paraId="63D9EF53" w14:textId="77777777" w:rsidR="00AC7E6E" w:rsidRPr="0018731B" w:rsidRDefault="00AC7E6E" w:rsidP="00AC7E6E">
      <w:pPr>
        <w:keepLines w:val="0"/>
        <w:widowControl w:val="0"/>
        <w:tabs>
          <w:tab w:val="clear" w:pos="2268"/>
        </w:tabs>
        <w:spacing w:before="120"/>
        <w:ind w:left="567"/>
        <w:rPr>
          <w:i/>
        </w:rPr>
      </w:pPr>
      <w:bookmarkStart w:id="30" w:name="_Toc298139597"/>
      <w:r w:rsidRPr="0018731B">
        <w:t>„</w:t>
      </w:r>
      <w:r w:rsidRPr="0018731B">
        <w:rPr>
          <w:b/>
        </w:rPr>
        <w:t>Закон о животној средини</w:t>
      </w:r>
      <w:r w:rsidRPr="0018731B">
        <w:t xml:space="preserve">” означава: </w:t>
      </w:r>
      <w:bookmarkEnd w:id="30"/>
    </w:p>
    <w:p w14:paraId="3ABF31AC" w14:textId="77777777" w:rsidR="00AC7E6E" w:rsidRPr="0018731B" w:rsidRDefault="00AC7E6E" w:rsidP="00AC7E6E">
      <w:pPr>
        <w:keepLines w:val="0"/>
        <w:widowControl w:val="0"/>
        <w:tabs>
          <w:tab w:val="clear" w:pos="2268"/>
          <w:tab w:val="left" w:pos="1148"/>
        </w:tabs>
        <w:spacing w:before="120"/>
        <w:ind w:left="1134" w:hanging="567"/>
      </w:pPr>
      <w:r w:rsidRPr="0018731B">
        <w:t>(a)</w:t>
      </w:r>
      <w:r w:rsidRPr="0018731B">
        <w:tab/>
        <w:t>Закон, стандарде и принципе ЕУ, осим било ког одступања које Банка прихвати за потребе овог уговора, који се заснива на било ком споразуму између Републике Србије и ЕУ;</w:t>
      </w:r>
    </w:p>
    <w:p w14:paraId="53E16A40" w14:textId="77777777" w:rsidR="00AC7E6E" w:rsidRPr="0018731B" w:rsidRDefault="00AC7E6E" w:rsidP="00AC7E6E">
      <w:pPr>
        <w:keepLines w:val="0"/>
        <w:widowControl w:val="0"/>
        <w:tabs>
          <w:tab w:val="clear" w:pos="2268"/>
          <w:tab w:val="left" w:pos="1148"/>
        </w:tabs>
        <w:spacing w:before="120"/>
        <w:ind w:left="588"/>
      </w:pPr>
      <w:r w:rsidRPr="0018731B">
        <w:t>(б)</w:t>
      </w:r>
      <w:r w:rsidRPr="0018731B">
        <w:tab/>
        <w:t>законе и прописе Републике Србије; и</w:t>
      </w:r>
    </w:p>
    <w:p w14:paraId="09B60021" w14:textId="77777777" w:rsidR="00AC7E6E" w:rsidRPr="0018731B" w:rsidRDefault="00AC7E6E" w:rsidP="00AC7E6E">
      <w:pPr>
        <w:keepLines w:val="0"/>
        <w:widowControl w:val="0"/>
        <w:tabs>
          <w:tab w:val="clear" w:pos="2268"/>
          <w:tab w:val="left" w:pos="1148"/>
        </w:tabs>
        <w:spacing w:before="120"/>
        <w:ind w:left="1134" w:hanging="546"/>
      </w:pPr>
      <w:r w:rsidRPr="0018731B">
        <w:t>(ц)</w:t>
      </w:r>
      <w:r w:rsidRPr="0018731B">
        <w:tab/>
      </w:r>
      <w:r w:rsidRPr="0018731B">
        <w:rPr>
          <w:rFonts w:cs="Arial"/>
          <w:bCs/>
        </w:rPr>
        <w:t>међународне споразуме и конвенције потписане и ратификоване или на други начин применљиве и обавезујуће за Републику Србију</w:t>
      </w:r>
      <w:r w:rsidRPr="0018731B">
        <w:t>.</w:t>
      </w:r>
    </w:p>
    <w:p w14:paraId="262FB487" w14:textId="77777777" w:rsidR="00AC7E6E" w:rsidRPr="0018731B" w:rsidRDefault="00AC7E6E" w:rsidP="00AC7E6E">
      <w:pPr>
        <w:keepLines w:val="0"/>
        <w:widowControl w:val="0"/>
        <w:tabs>
          <w:tab w:val="clear" w:pos="2268"/>
          <w:tab w:val="left" w:pos="1148"/>
        </w:tabs>
        <w:spacing w:before="120"/>
        <w:ind w:left="1134" w:hanging="546"/>
      </w:pPr>
      <w:r w:rsidRPr="0018731B">
        <w:t>чији је основни циљ очување, заштита или унапређење Животне средине.</w:t>
      </w:r>
    </w:p>
    <w:p w14:paraId="0F2D5DE9" w14:textId="77777777" w:rsidR="00AC7E6E" w:rsidRPr="0018731B" w:rsidRDefault="00AC7E6E" w:rsidP="00AC7E6E">
      <w:pPr>
        <w:keepLines w:val="0"/>
        <w:widowControl w:val="0"/>
        <w:tabs>
          <w:tab w:val="clear" w:pos="2268"/>
          <w:tab w:val="left" w:pos="1148"/>
        </w:tabs>
        <w:spacing w:before="120"/>
        <w:ind w:left="567"/>
      </w:pPr>
      <w:r w:rsidRPr="0018731B">
        <w:t>„</w:t>
      </w:r>
      <w:r w:rsidRPr="0018731B">
        <w:rPr>
          <w:b/>
        </w:rPr>
        <w:t>Гаранција ЕУ</w:t>
      </w:r>
      <w:r w:rsidRPr="0018731B">
        <w:t>” означава гаранцију Европске уније дату Банци у циљу покривања одређених губитака по зајмовима за пројекте ван Европске Уније, у случају неплаћања, у складу са Одлуком.</w:t>
      </w:r>
    </w:p>
    <w:p w14:paraId="5A787654" w14:textId="77777777" w:rsidR="00AC7E6E" w:rsidRPr="0018731B" w:rsidRDefault="00AC7E6E" w:rsidP="00AC7E6E">
      <w:pPr>
        <w:keepLines w:val="0"/>
        <w:widowControl w:val="0"/>
        <w:tabs>
          <w:tab w:val="clear" w:pos="2268"/>
          <w:tab w:val="left" w:pos="1148"/>
        </w:tabs>
        <w:spacing w:before="120"/>
        <w:ind w:left="567"/>
      </w:pPr>
      <w:r w:rsidRPr="0018731B">
        <w:t>„</w:t>
      </w:r>
      <w:r w:rsidRPr="0018731B">
        <w:rPr>
          <w:b/>
        </w:rPr>
        <w:t>Право ЕУ</w:t>
      </w:r>
      <w:r w:rsidRPr="0018731B">
        <w:t>” означава правне тековине (</w:t>
      </w:r>
      <w:r w:rsidRPr="0018731B">
        <w:rPr>
          <w:i/>
        </w:rPr>
        <w:t>acquis communautaire</w:t>
      </w:r>
      <w:r w:rsidRPr="0018731B">
        <w:t>) Европске уније као што је то изражено кроз споразуме Европске уније, прописе, директиве, делегирана акта, акта за имплементацију и судску праксу Суда правде Европске уније.</w:t>
      </w:r>
    </w:p>
    <w:p w14:paraId="5A6067AE" w14:textId="77777777" w:rsidR="00AC7E6E" w:rsidRPr="0018731B" w:rsidRDefault="00AC7E6E" w:rsidP="00AC7E6E">
      <w:pPr>
        <w:keepLines w:val="0"/>
        <w:widowControl w:val="0"/>
        <w:tabs>
          <w:tab w:val="clear" w:pos="2268"/>
          <w:tab w:val="left" w:pos="896"/>
        </w:tabs>
        <w:spacing w:before="120"/>
        <w:ind w:left="567"/>
        <w:rPr>
          <w:rFonts w:cs="Arial"/>
        </w:rPr>
      </w:pPr>
      <w:r w:rsidRPr="0018731B">
        <w:t>„</w:t>
      </w:r>
      <w:r w:rsidRPr="0018731B">
        <w:rPr>
          <w:b/>
        </w:rPr>
        <w:t>ЕУР</w:t>
      </w:r>
      <w:r w:rsidRPr="0018731B">
        <w:t>” или „</w:t>
      </w:r>
      <w:r w:rsidRPr="0018731B">
        <w:rPr>
          <w:b/>
        </w:rPr>
        <w:t>евро</w:t>
      </w:r>
      <w:r w:rsidRPr="0018731B">
        <w:t>” означава важећу вaлуту држaвa члaницa Eврoпскe униje кojу усвajajу или су усвojилe кao сопствену вaлуту, у склaду сa oдгoвaрajућим oдрeдбaмa Угoвoрa o Eврoпскoj униjи и Угoвoрa o функциoнисaњу Eврoпскe униje, односно уговора који их замењују</w:t>
      </w:r>
      <w:r w:rsidRPr="0018731B">
        <w:rPr>
          <w:rFonts w:cs="Arial"/>
        </w:rPr>
        <w:t>.</w:t>
      </w:r>
    </w:p>
    <w:p w14:paraId="3F765F05" w14:textId="77777777" w:rsidR="00AC7E6E" w:rsidRPr="0018731B" w:rsidRDefault="00AC7E6E" w:rsidP="00AC7E6E">
      <w:pPr>
        <w:keepLines w:val="0"/>
        <w:widowControl w:val="0"/>
        <w:tabs>
          <w:tab w:val="clear" w:pos="2268"/>
          <w:tab w:val="left" w:pos="896"/>
        </w:tabs>
        <w:spacing w:before="120"/>
        <w:ind w:left="567"/>
        <w:rPr>
          <w:rFonts w:cs="Arial"/>
        </w:rPr>
      </w:pPr>
      <w:r w:rsidRPr="0018731B">
        <w:t>„</w:t>
      </w:r>
      <w:r w:rsidRPr="0018731B">
        <w:rPr>
          <w:b/>
          <w:lang w:val="sr-Latn-RS"/>
        </w:rPr>
        <w:t>EURIBOR</w:t>
      </w:r>
      <w:r w:rsidRPr="0018731B">
        <w:t xml:space="preserve">” има значење дато у Прилогу A. </w:t>
      </w:r>
    </w:p>
    <w:p w14:paraId="3B28105E"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Случај неиспуњења обавеза</w:t>
      </w:r>
      <w:r w:rsidRPr="0018731B">
        <w:t xml:space="preserve">” означава било коју околност, догађај или појаву наведену у члану 10.01. </w:t>
      </w:r>
    </w:p>
    <w:p w14:paraId="0B08BFEB"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Инструмент спољног задужења</w:t>
      </w:r>
      <w:r w:rsidRPr="0018731B">
        <w:t>” има значење дато у члану 7.01.</w:t>
      </w:r>
    </w:p>
    <w:p w14:paraId="69B73EB6" w14:textId="77777777" w:rsidR="00AC7E6E" w:rsidRPr="0018731B" w:rsidRDefault="00AC7E6E" w:rsidP="00AC7E6E">
      <w:pPr>
        <w:keepLines w:val="0"/>
        <w:widowControl w:val="0"/>
        <w:tabs>
          <w:tab w:val="clear" w:pos="2268"/>
          <w:tab w:val="left" w:pos="896"/>
        </w:tabs>
        <w:spacing w:before="120"/>
        <w:ind w:left="588"/>
      </w:pPr>
      <w:r w:rsidRPr="0018731B">
        <w:t>„</w:t>
      </w:r>
      <w:r w:rsidRPr="0018731B">
        <w:rPr>
          <w:b/>
        </w:rPr>
        <w:t>Крајњи датум расположивости</w:t>
      </w:r>
      <w:r w:rsidRPr="0018731B">
        <w:t xml:space="preserve">” означава датум који пада 24 (двадесет четири) месеца од Датума ступања на снагу или каснији датум уколико га Банка након што од Зајмопримца добије званичан захтев у писаној форми одобри у писаној форми, под условом да се Гаранција ЕУ и даље примењује на сваку Траншу која се исплаћује. </w:t>
      </w:r>
    </w:p>
    <w:p w14:paraId="35EDA9A1"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Крајњи корисник</w:t>
      </w:r>
      <w:r w:rsidRPr="0018731B">
        <w:t>” означава субјекте наведене у Преамбули (A).</w:t>
      </w:r>
    </w:p>
    <w:p w14:paraId="79915356"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Финансирање тероризма</w:t>
      </w:r>
      <w:r w:rsidRPr="0018731B">
        <w:t>” означава обезбеђивање или прикупљање средстава, на било који начин, директно или индиректно, са намером да се користе или са сазнањем да ће се користити у целини или делимично, да би се извршило неко од кривичних дела у смислу чланова 1– 4 Оквирне одлуке Савета Европе 2002/475/ЈНА од 13. јуна 2002. године о борби против тероризма.</w:t>
      </w:r>
    </w:p>
    <w:p w14:paraId="5736FFE1"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Фиксна каматна стопа</w:t>
      </w:r>
      <w:r w:rsidRPr="0018731B">
        <w:t>” означава гoдишњу кaмaтну стoпу коју утврди Бaнка у склaду сa важећим принципимa повремено прoписaним oд стрaнe упрaвних тела Бaнкe, зa зajмoвe дате пo фикснoj кaмaтнoj стoпи, изражене у вaлути Tрaншe и под истим условима отплате главнице и плаћања камате. Таква стопа неће имати негативну вредност.</w:t>
      </w:r>
    </w:p>
    <w:p w14:paraId="74033B78"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Транша са фиксном каматом</w:t>
      </w:r>
      <w:r w:rsidRPr="0018731B">
        <w:t>” означава Tрaншу нa кojу сe примeњуje Фикснa каматна стoпa.</w:t>
      </w:r>
    </w:p>
    <w:p w14:paraId="3B0D578A"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Варијабилна каматна стопа</w:t>
      </w:r>
      <w:r w:rsidRPr="0018731B">
        <w:t xml:space="preserve">” означава варијабилну годишњу каматну стопу са фиксним каматном маржом коју одређује Банка за сваки следећи референтни период варијабилне каматне стопе, једнаку </w:t>
      </w:r>
      <w:r w:rsidRPr="0018731B">
        <w:rPr>
          <w:lang w:val="sr-Latn-RS"/>
        </w:rPr>
        <w:t>EURIBOR</w:t>
      </w:r>
      <w:r w:rsidRPr="0018731B">
        <w:t>-у увећаном за маржу. Ако је израчуната варијабилна каматна стопа за било који референтни период варијабилне каматне стопе испод нуле, биће одређено да је каматна стопа једнака нули.</w:t>
      </w:r>
    </w:p>
    <w:p w14:paraId="09E4272C"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Референтни период за варијабилну стопу</w:t>
      </w:r>
      <w:r w:rsidRPr="0018731B">
        <w:t>” означава свaки пeриoд oд jeднoг Дaтумa плaћaњa дo слeдeћeг oдгoвaрajућeг Дaтумa плaћaњa; први Рeфeрeнтни пeриoд зa варијабилну каматну стoпу ћe зaпoчeти нa дaтум исплaтe Tрaншe.</w:t>
      </w:r>
    </w:p>
    <w:p w14:paraId="10BF74E4"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Транша са варијабилном стопом</w:t>
      </w:r>
      <w:r w:rsidRPr="0018731B">
        <w:t>” означава Tрaншу нa кojу сe примeњуje Варијабилна каматна стoпa.</w:t>
      </w:r>
    </w:p>
    <w:p w14:paraId="1BF40142"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Оквирни споразум</w:t>
      </w:r>
      <w:r w:rsidRPr="0018731B">
        <w:t>” има значење дефинисано у Преамбули (E).</w:t>
      </w:r>
    </w:p>
    <w:p w14:paraId="7AE0FDD1"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Слободна квота</w:t>
      </w:r>
      <w:r w:rsidRPr="0018731B">
        <w:t>” има значење дато у члану 1.01.</w:t>
      </w:r>
    </w:p>
    <w:p w14:paraId="247627A6"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lang w:val="sr-Latn-RS"/>
        </w:rPr>
        <w:t>GAAP</w:t>
      </w:r>
      <w:r w:rsidRPr="0018731B">
        <w:t>” означава општеприхваћене рачуноводствене принципе који се примењују у Републици Србији, укључујући и ИФРС.</w:t>
      </w:r>
    </w:p>
    <w:p w14:paraId="63DBD45C"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Водич за набавку</w:t>
      </w:r>
      <w:r w:rsidRPr="0018731B">
        <w:t xml:space="preserve">” означава последњу верзију Водича за набавку објављену на сајту Европске инвестиционе банке доступну на </w:t>
      </w:r>
      <w:r w:rsidRPr="000476E5">
        <w:t>https://www.eib.org/en/publications/guide-to-procurement</w:t>
      </w:r>
      <w:r w:rsidRPr="0018731B">
        <w:t xml:space="preserve"> којом се промотери пројекта који се финансирају у целости или делимично од стране ЕИБ-а информишу о аранжманима за набавку радова, робе и услуга потребних за Пројекат</w:t>
      </w:r>
      <w:bookmarkStart w:id="31" w:name="_DV_C409"/>
      <w:r w:rsidRPr="0018731B">
        <w:t>.</w:t>
      </w:r>
      <w:bookmarkEnd w:id="31"/>
    </w:p>
    <w:p w14:paraId="036EAB16" w14:textId="77777777" w:rsidR="00AC7E6E" w:rsidRPr="0018731B" w:rsidRDefault="00AC7E6E" w:rsidP="00AC7E6E">
      <w:pPr>
        <w:keepLines w:val="0"/>
        <w:widowControl w:val="0"/>
        <w:tabs>
          <w:tab w:val="clear" w:pos="2268"/>
          <w:tab w:val="left" w:pos="896"/>
          <w:tab w:val="left" w:pos="6048"/>
        </w:tabs>
        <w:spacing w:before="120"/>
        <w:ind w:left="567"/>
        <w:rPr>
          <w:vertAlign w:val="superscript"/>
        </w:rPr>
      </w:pPr>
      <w:bookmarkStart w:id="32" w:name="_DV_C410"/>
      <w:r w:rsidRPr="0018731B">
        <w:t>„</w:t>
      </w:r>
      <w:r w:rsidRPr="0018731B">
        <w:rPr>
          <w:b/>
          <w:lang w:val="sr-Latn-RS"/>
        </w:rPr>
        <w:t>IFRS</w:t>
      </w:r>
      <w:r w:rsidRPr="0018731B">
        <w:t>” означава међународне рачуноводствене стандарде у смислу Прописа ИАС-а 1606/2002 у мери у којој су примењиви на релевантне финансијске извештаје.</w:t>
      </w:r>
    </w:p>
    <w:p w14:paraId="47A6206A"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МОР</w:t>
      </w:r>
      <w:r w:rsidRPr="0018731B">
        <w:t>” означава Међународну организацију рада.</w:t>
      </w:r>
      <w:bookmarkEnd w:id="32"/>
    </w:p>
    <w:p w14:paraId="4B366FE7" w14:textId="77777777" w:rsidR="00AC7E6E" w:rsidRPr="0018731B" w:rsidRDefault="00AC7E6E" w:rsidP="00AC7E6E">
      <w:pPr>
        <w:keepLines w:val="0"/>
        <w:widowControl w:val="0"/>
        <w:tabs>
          <w:tab w:val="clear" w:pos="2268"/>
          <w:tab w:val="left" w:pos="896"/>
        </w:tabs>
        <w:spacing w:before="120"/>
        <w:ind w:left="567"/>
      </w:pPr>
      <w:bookmarkStart w:id="33" w:name="_DV_C411"/>
      <w:r w:rsidRPr="0018731B">
        <w:t>„</w:t>
      </w:r>
      <w:r w:rsidRPr="0018731B">
        <w:rPr>
          <w:b/>
        </w:rPr>
        <w:t>Стандарди МОР-а</w:t>
      </w:r>
      <w:r w:rsidRPr="0018731B">
        <w:t>” означавају сваки уговор, конвенцију или споразум МОР-а који је потписан и ратификован од стране Републике Србије или је на други начин применљив на Републику Србију и обавезујући, као и Кључне стандарде у области рада (како је дефинисано Декларацијом МОР-а о основним начелима и правима на раду).</w:t>
      </w:r>
      <w:bookmarkEnd w:id="33"/>
    </w:p>
    <w:p w14:paraId="026FD241"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Случај превремене отплате уз плаћање накнаде</w:t>
      </w:r>
      <w:r w:rsidRPr="0018731B">
        <w:t>” означава Случај превремене отплате према члану 4.03A другачији од оних наведених у члановима 4.03A(2) (</w:t>
      </w:r>
      <w:r w:rsidRPr="0018731B">
        <w:rPr>
          <w:i/>
        </w:rPr>
        <w:t>Pari Passu</w:t>
      </w:r>
      <w:r w:rsidRPr="0018731B">
        <w:t xml:space="preserve"> у односу на финансирање које није од стране ЕИБ-а) или 4.03A(5) (Незаконитост).</w:t>
      </w:r>
    </w:p>
    <w:p w14:paraId="16E1B938" w14:textId="77777777" w:rsidR="00AC7E6E" w:rsidRPr="0018731B" w:rsidRDefault="00AC7E6E" w:rsidP="00AC7E6E">
      <w:pPr>
        <w:keepLines w:val="0"/>
        <w:widowControl w:val="0"/>
        <w:tabs>
          <w:tab w:val="clear" w:pos="2268"/>
          <w:tab w:val="left" w:pos="896"/>
        </w:tabs>
        <w:spacing w:before="120" w:after="80"/>
        <w:ind w:left="567"/>
      </w:pPr>
      <w:r w:rsidRPr="0018731B">
        <w:t>„</w:t>
      </w:r>
      <w:r w:rsidRPr="0018731B">
        <w:rPr>
          <w:b/>
        </w:rPr>
        <w:t>Ревизија/конверзија камате</w:t>
      </w:r>
      <w:r w:rsidRPr="0018731B">
        <w:t>” означава утврђивање нових финансијских услова у вези са каматном стопом, посебно ревизију основице исте каматне стопе („</w:t>
      </w:r>
      <w:r w:rsidRPr="0018731B">
        <w:rPr>
          <w:b/>
        </w:rPr>
        <w:t>ревизија</w:t>
      </w:r>
      <w:r w:rsidRPr="0018731B">
        <w:t>”) или промену основице каматне стопе („</w:t>
      </w:r>
      <w:r w:rsidRPr="0018731B">
        <w:rPr>
          <w:b/>
        </w:rPr>
        <w:t>конверзија</w:t>
      </w:r>
      <w:r w:rsidRPr="0018731B">
        <w:t>”) која се може понудити за преостали период Транше или до наредног Датума ревизије/конверзије камате, уколико буде потребе.</w:t>
      </w:r>
    </w:p>
    <w:p w14:paraId="6C8B5643" w14:textId="77777777" w:rsidR="00AC7E6E" w:rsidRPr="0018731B" w:rsidRDefault="00AC7E6E" w:rsidP="00AC7E6E">
      <w:pPr>
        <w:keepLines w:val="0"/>
        <w:widowControl w:val="0"/>
        <w:tabs>
          <w:tab w:val="clear" w:pos="2268"/>
          <w:tab w:val="left" w:pos="896"/>
        </w:tabs>
        <w:spacing w:before="120" w:after="80"/>
        <w:ind w:left="567"/>
      </w:pPr>
      <w:r w:rsidRPr="0018731B">
        <w:t>„</w:t>
      </w:r>
      <w:r w:rsidRPr="0018731B">
        <w:rPr>
          <w:b/>
        </w:rPr>
        <w:t>Датум ревизије/конверзије камате</w:t>
      </w:r>
      <w:r w:rsidRPr="0018731B">
        <w:t xml:space="preserve">” означава датум који представља Датум плаћања а који Банка наведе у складу са чланом 1.02 Ц Обавештења о исплати. </w:t>
      </w:r>
    </w:p>
    <w:p w14:paraId="38792CAB" w14:textId="77777777" w:rsidR="00AC7E6E" w:rsidRPr="0018731B" w:rsidRDefault="00AC7E6E" w:rsidP="00AC7E6E">
      <w:pPr>
        <w:keepLines w:val="0"/>
        <w:widowControl w:val="0"/>
        <w:tabs>
          <w:tab w:val="clear" w:pos="2268"/>
          <w:tab w:val="left" w:pos="896"/>
        </w:tabs>
        <w:spacing w:before="120" w:after="80"/>
        <w:ind w:left="567"/>
      </w:pPr>
      <w:r w:rsidRPr="0018731B">
        <w:t>„</w:t>
      </w:r>
      <w:r w:rsidRPr="0018731B">
        <w:rPr>
          <w:b/>
        </w:rPr>
        <w:t>Предлог за ревизију/конверзију камате</w:t>
      </w:r>
      <w:r w:rsidRPr="0018731B">
        <w:t>” означава предлог Банке у складу са Прилогом Ц.</w:t>
      </w:r>
    </w:p>
    <w:p w14:paraId="1BB37E5B" w14:textId="77777777" w:rsidR="00AC7E6E" w:rsidRPr="0018731B" w:rsidRDefault="00AC7E6E" w:rsidP="00AC7E6E">
      <w:pPr>
        <w:keepLines w:val="0"/>
        <w:widowControl w:val="0"/>
        <w:tabs>
          <w:tab w:val="clear" w:pos="2268"/>
          <w:tab w:val="left" w:pos="896"/>
        </w:tabs>
        <w:spacing w:before="120" w:after="80"/>
        <w:ind w:left="567"/>
      </w:pPr>
      <w:r w:rsidRPr="0018731B">
        <w:t>„</w:t>
      </w:r>
      <w:r w:rsidRPr="0018731B">
        <w:rPr>
          <w:b/>
        </w:rPr>
        <w:t>Захтев за ревизију/конверзију камате</w:t>
      </w:r>
      <w:r w:rsidRPr="0018731B">
        <w:t>” означава писано обавештење од стране Зајмопримца достављено најмање 75 (седамдесет пет) дана пре Датума ревизије/конверзије камате којим се од Банке тражи да достави Предлог за ревизију/конверзију камате. У Захтеву за ревизију/конверзију камате такође ће бити наведено:</w:t>
      </w:r>
    </w:p>
    <w:p w14:paraId="5003218E" w14:textId="77777777" w:rsidR="00AC7E6E" w:rsidRPr="0018731B" w:rsidRDefault="00AC7E6E" w:rsidP="00AC7E6E">
      <w:pPr>
        <w:pStyle w:val="ListParagraph"/>
        <w:keepLines w:val="0"/>
        <w:widowControl w:val="0"/>
        <w:numPr>
          <w:ilvl w:val="0"/>
          <w:numId w:val="50"/>
        </w:numPr>
        <w:tabs>
          <w:tab w:val="clear" w:pos="2268"/>
          <w:tab w:val="left" w:pos="1134"/>
        </w:tabs>
        <w:spacing w:before="120" w:after="80"/>
        <w:contextualSpacing w:val="0"/>
      </w:pPr>
      <w:r w:rsidRPr="0018731B">
        <w:t xml:space="preserve">датуми плаћања изабрани у складу са одредбама члана 3.01; </w:t>
      </w:r>
    </w:p>
    <w:p w14:paraId="232B1CC7" w14:textId="77777777" w:rsidR="00AC7E6E" w:rsidRPr="0018731B" w:rsidRDefault="00AC7E6E" w:rsidP="00AC7E6E">
      <w:pPr>
        <w:keepLines w:val="0"/>
        <w:widowControl w:val="0"/>
        <w:tabs>
          <w:tab w:val="clear" w:pos="2268"/>
          <w:tab w:val="left" w:pos="1134"/>
        </w:tabs>
        <w:spacing w:before="120" w:after="80"/>
        <w:ind w:left="560"/>
      </w:pPr>
      <w:r w:rsidRPr="0018731B">
        <w:t>(б)</w:t>
      </w:r>
      <w:r w:rsidRPr="0018731B">
        <w:tab/>
        <w:t>износ Транше на коју ће се примењивати ревизија/конверзија камате; и</w:t>
      </w:r>
    </w:p>
    <w:p w14:paraId="47FBD01D" w14:textId="77777777" w:rsidR="00AC7E6E" w:rsidRPr="0018731B" w:rsidRDefault="00AC7E6E" w:rsidP="00AC7E6E">
      <w:pPr>
        <w:keepLines w:val="0"/>
        <w:widowControl w:val="0"/>
        <w:tabs>
          <w:tab w:val="clear" w:pos="2268"/>
          <w:tab w:val="left" w:pos="1134"/>
        </w:tabs>
        <w:spacing w:before="120" w:after="80"/>
        <w:ind w:left="560"/>
      </w:pPr>
      <w:r w:rsidRPr="0018731B">
        <w:t>(ц)</w:t>
      </w:r>
      <w:r w:rsidRPr="0018731B">
        <w:tab/>
        <w:t>сви додатни Датуми ревизије/конверзије камате изабрани у складу са чланом 3.01.</w:t>
      </w:r>
    </w:p>
    <w:p w14:paraId="226BCFDD" w14:textId="77777777" w:rsidR="00AC7E6E" w:rsidRPr="0018731B" w:rsidRDefault="00AC7E6E" w:rsidP="00AC7E6E">
      <w:pPr>
        <w:keepLines w:val="0"/>
        <w:widowControl w:val="0"/>
        <w:tabs>
          <w:tab w:val="left" w:pos="896"/>
        </w:tabs>
        <w:spacing w:before="120" w:after="80"/>
        <w:ind w:left="567"/>
        <w:rPr>
          <w:rFonts w:cs="Tahoma"/>
          <w:bCs/>
        </w:rPr>
      </w:pPr>
      <w:r w:rsidRPr="0018731B">
        <w:t>„</w:t>
      </w:r>
      <w:r w:rsidRPr="0018731B">
        <w:rPr>
          <w:rFonts w:cs="Tahoma"/>
          <w:b/>
          <w:bCs/>
        </w:rPr>
        <w:t>Посредник</w:t>
      </w:r>
      <w:r w:rsidRPr="0018731B">
        <w:t>”</w:t>
      </w:r>
      <w:r w:rsidRPr="0018731B">
        <w:rPr>
          <w:rFonts w:cs="Tahoma"/>
          <w:bCs/>
        </w:rPr>
        <w:t xml:space="preserve"> има значење дефинисано у Преамбули (A).</w:t>
      </w:r>
    </w:p>
    <w:p w14:paraId="1D121745" w14:textId="77777777" w:rsidR="00AC7E6E" w:rsidRPr="0018731B" w:rsidRDefault="00AC7E6E" w:rsidP="00AC7E6E">
      <w:pPr>
        <w:keepLines w:val="0"/>
        <w:widowControl w:val="0"/>
        <w:tabs>
          <w:tab w:val="left" w:pos="896"/>
        </w:tabs>
        <w:spacing w:before="120" w:after="80"/>
        <w:ind w:left="567"/>
        <w:rPr>
          <w:rFonts w:cs="Tahoma"/>
        </w:rPr>
      </w:pPr>
      <w:r w:rsidRPr="0018731B">
        <w:t>„</w:t>
      </w:r>
      <w:r w:rsidRPr="0018731B">
        <w:rPr>
          <w:b/>
        </w:rPr>
        <w:t>Уговор о посредовању</w:t>
      </w:r>
      <w:r w:rsidRPr="0018731B">
        <w:t>”</w:t>
      </w:r>
      <w:r w:rsidRPr="0018731B">
        <w:rPr>
          <w:bCs/>
        </w:rPr>
        <w:t xml:space="preserve"> </w:t>
      </w:r>
      <w:r w:rsidRPr="0018731B">
        <w:rPr>
          <w:rFonts w:cs="Tahoma"/>
        </w:rPr>
        <w:t>има значење дато у Преамбули (Д).</w:t>
      </w:r>
    </w:p>
    <w:p w14:paraId="5A137E91" w14:textId="77777777" w:rsidR="00AC7E6E" w:rsidRPr="0018731B" w:rsidRDefault="00AC7E6E" w:rsidP="00AC7E6E">
      <w:pPr>
        <w:pStyle w:val="CommentText"/>
        <w:ind w:left="540"/>
      </w:pPr>
      <w:r w:rsidRPr="0018731B">
        <w:rPr>
          <w:rFonts w:cs="Tahoma"/>
        </w:rPr>
        <w:t>„</w:t>
      </w:r>
      <w:r w:rsidRPr="0018731B">
        <w:rPr>
          <w:rFonts w:cs="Tahoma"/>
          <w:b/>
        </w:rPr>
        <w:t>Транша инвестиционог зајма</w:t>
      </w:r>
      <w:r w:rsidRPr="0018731B">
        <w:rPr>
          <w:rFonts w:cs="Tahoma"/>
        </w:rPr>
        <w:t>” означава Траншу која ће се користити за потребе финансирања средњорочних-дугорочних инвестиција за МСП и Предузећа средње тржишне капитализације као што се наводи у Допунском писму.</w:t>
      </w:r>
    </w:p>
    <w:p w14:paraId="38EB6BF9" w14:textId="77777777" w:rsidR="00AC7E6E" w:rsidRPr="0018731B" w:rsidRDefault="00AC7E6E" w:rsidP="00AC7E6E">
      <w:pPr>
        <w:keepLines w:val="0"/>
        <w:widowControl w:val="0"/>
        <w:tabs>
          <w:tab w:val="left" w:pos="896"/>
        </w:tabs>
        <w:spacing w:before="120" w:after="80"/>
        <w:ind w:left="567"/>
        <w:rPr>
          <w:rFonts w:cs="Tahoma"/>
        </w:rPr>
      </w:pPr>
      <w:r w:rsidRPr="0018731B">
        <w:t>„</w:t>
      </w:r>
      <w:r w:rsidRPr="0018731B">
        <w:rPr>
          <w:rFonts w:cs="Tahoma"/>
          <w:b/>
          <w:bCs/>
        </w:rPr>
        <w:t>Писмо о додели средстава</w:t>
      </w:r>
      <w:r w:rsidRPr="0018731B">
        <w:t>”</w:t>
      </w:r>
      <w:r w:rsidRPr="0018731B">
        <w:rPr>
          <w:rFonts w:cs="Tahoma"/>
          <w:b/>
          <w:bCs/>
        </w:rPr>
        <w:t xml:space="preserve"> </w:t>
      </w:r>
      <w:r w:rsidRPr="0018731B">
        <w:rPr>
          <w:rFonts w:cs="Tahoma"/>
        </w:rPr>
        <w:t>има значење дато у члану 1.09Б.</w:t>
      </w:r>
    </w:p>
    <w:p w14:paraId="3A9A0D7E" w14:textId="77777777" w:rsidR="00AC7E6E" w:rsidRPr="0018731B" w:rsidRDefault="00AC7E6E" w:rsidP="00AC7E6E">
      <w:pPr>
        <w:keepLines w:val="0"/>
        <w:widowControl w:val="0"/>
        <w:tabs>
          <w:tab w:val="left" w:pos="896"/>
        </w:tabs>
        <w:spacing w:before="120" w:after="80"/>
        <w:ind w:left="567"/>
      </w:pPr>
      <w:r w:rsidRPr="0018731B">
        <w:t>„</w:t>
      </w:r>
      <w:r w:rsidRPr="0018731B">
        <w:rPr>
          <w:b/>
        </w:rPr>
        <w:t>Списак овлашћених потписника и рачуна</w:t>
      </w:r>
      <w:r w:rsidRPr="0018731B">
        <w:t xml:space="preserve">” означава списак по форми и садржини задовољавајући за Банку у којем су дефинисани: </w:t>
      </w:r>
    </w:p>
    <w:p w14:paraId="4304730A" w14:textId="77777777" w:rsidR="00AC7E6E" w:rsidRPr="0018731B" w:rsidRDefault="00AC7E6E" w:rsidP="00AC7E6E">
      <w:pPr>
        <w:pStyle w:val="ListParagraph"/>
        <w:keepLines w:val="0"/>
        <w:widowControl w:val="0"/>
        <w:numPr>
          <w:ilvl w:val="0"/>
          <w:numId w:val="51"/>
        </w:numPr>
        <w:tabs>
          <w:tab w:val="clear" w:pos="2268"/>
          <w:tab w:val="left" w:pos="1134"/>
        </w:tabs>
        <w:spacing w:before="120" w:after="80"/>
        <w:contextualSpacing w:val="0"/>
      </w:pPr>
      <w:r w:rsidRPr="0018731B">
        <w:t>овлашћени потписници, као и доказ о одобрењу потписивања лица наведених на списку, уз навођење да ли имају индивидуално или колективно овлашћење;</w:t>
      </w:r>
    </w:p>
    <w:p w14:paraId="1CBE1F6D" w14:textId="77777777" w:rsidR="00AC7E6E" w:rsidRPr="0018731B" w:rsidRDefault="00AC7E6E" w:rsidP="00AC7E6E">
      <w:pPr>
        <w:keepLines w:val="0"/>
        <w:widowControl w:val="0"/>
        <w:tabs>
          <w:tab w:val="clear" w:pos="2268"/>
          <w:tab w:val="left" w:pos="1134"/>
        </w:tabs>
        <w:spacing w:before="120" w:after="80"/>
        <w:ind w:left="560"/>
      </w:pPr>
      <w:r w:rsidRPr="0018731B">
        <w:t>(б)</w:t>
      </w:r>
      <w:r w:rsidRPr="0018731B">
        <w:tab/>
        <w:t xml:space="preserve">депоновани потписи сваког лица; </w:t>
      </w:r>
    </w:p>
    <w:p w14:paraId="44C85571" w14:textId="77777777" w:rsidR="00AC7E6E" w:rsidRPr="0018731B" w:rsidRDefault="00AC7E6E" w:rsidP="00AC7E6E">
      <w:pPr>
        <w:keepLines w:val="0"/>
        <w:widowControl w:val="0"/>
        <w:tabs>
          <w:tab w:val="clear" w:pos="2268"/>
          <w:tab w:val="left" w:pos="1134"/>
        </w:tabs>
        <w:spacing w:before="120" w:after="80"/>
        <w:ind w:left="1134" w:hanging="574"/>
      </w:pPr>
      <w:r w:rsidRPr="0018731B">
        <w:t>(ц)</w:t>
      </w:r>
      <w:r w:rsidRPr="0018731B">
        <w:tab/>
        <w:t>банкарски рачун(и) преко кога се врше исплате по овом уговору (одређена IBAN шифра уколико је држава укључена у IBAN регистар објављен од стране SWIFT-а, или одговарајући формат рачуна у складу са локалном банкарском праксом), BIC/SWIFT шифра банке и назив корисника банкарског(их) рачуна.</w:t>
      </w:r>
    </w:p>
    <w:p w14:paraId="54829668" w14:textId="77777777" w:rsidR="00AC7E6E" w:rsidRPr="0018731B" w:rsidRDefault="00AC7E6E" w:rsidP="00AC7E6E">
      <w:pPr>
        <w:keepLines w:val="0"/>
        <w:widowControl w:val="0"/>
        <w:tabs>
          <w:tab w:val="clear" w:pos="2268"/>
          <w:tab w:val="left" w:pos="896"/>
        </w:tabs>
        <w:spacing w:before="120" w:after="80"/>
        <w:ind w:left="567"/>
      </w:pPr>
      <w:r w:rsidRPr="0018731B">
        <w:t>„</w:t>
      </w:r>
      <w:r w:rsidRPr="0018731B">
        <w:rPr>
          <w:b/>
        </w:rPr>
        <w:t>Зајам</w:t>
      </w:r>
      <w:r w:rsidRPr="0018731B">
        <w:t>” означава укупaн изнoс који Банка с врeмeнa нa врeмe исплаћује прeмa oвoм Угoвoру.</w:t>
      </w:r>
    </w:p>
    <w:p w14:paraId="30D10320" w14:textId="77777777" w:rsidR="00AC7E6E" w:rsidRPr="0018731B" w:rsidRDefault="00AC7E6E" w:rsidP="00AC7E6E">
      <w:pPr>
        <w:keepLines w:val="0"/>
        <w:widowControl w:val="0"/>
        <w:tabs>
          <w:tab w:val="clear" w:pos="2268"/>
          <w:tab w:val="left" w:pos="896"/>
        </w:tabs>
        <w:spacing w:before="120" w:after="80"/>
        <w:ind w:left="567"/>
      </w:pPr>
      <w:r w:rsidRPr="0018731B">
        <w:t>„</w:t>
      </w:r>
      <w:r w:rsidRPr="0018731B">
        <w:rPr>
          <w:b/>
          <w:bCs/>
        </w:rPr>
        <w:t>Неизмирени зајам</w:t>
      </w:r>
      <w:r w:rsidRPr="0018731B">
        <w:t>” означава укупне износе исплаћене од стране Банке с времена на време према овом Уговору који су остали неизмирени.</w:t>
      </w:r>
    </w:p>
    <w:p w14:paraId="5D71B951" w14:textId="77777777" w:rsidR="00AC7E6E" w:rsidRPr="0018731B" w:rsidRDefault="00AC7E6E" w:rsidP="00AC7E6E">
      <w:pPr>
        <w:keepLines w:val="0"/>
        <w:widowControl w:val="0"/>
        <w:tabs>
          <w:tab w:val="clear" w:pos="2268"/>
          <w:tab w:val="left" w:pos="896"/>
        </w:tabs>
        <w:spacing w:before="120" w:after="80"/>
        <w:ind w:left="567"/>
      </w:pPr>
      <w:r w:rsidRPr="0018731B">
        <w:t>„</w:t>
      </w:r>
      <w:r w:rsidRPr="0018731B">
        <w:rPr>
          <w:rStyle w:val="DeltaViewInsertion"/>
          <w:b/>
          <w:color w:val="auto"/>
          <w:u w:val="none"/>
        </w:rPr>
        <w:t>Мандат</w:t>
      </w:r>
      <w:r w:rsidRPr="0018731B">
        <w:t>”</w:t>
      </w:r>
      <w:r w:rsidRPr="0018731B">
        <w:rPr>
          <w:rStyle w:val="DeltaViewInsertion"/>
          <w:color w:val="auto"/>
          <w:u w:val="none"/>
        </w:rPr>
        <w:t xml:space="preserve"> </w:t>
      </w:r>
      <w:r w:rsidRPr="0018731B">
        <w:rPr>
          <w:bCs/>
        </w:rPr>
        <w:t>има значење дефинисано у Преамбули</w:t>
      </w:r>
      <w:r w:rsidRPr="0018731B">
        <w:t xml:space="preserve"> </w:t>
      </w:r>
      <w:r w:rsidRPr="0018731B">
        <w:rPr>
          <w:rStyle w:val="DeltaViewInsertion"/>
          <w:color w:val="auto"/>
          <w:u w:val="none"/>
        </w:rPr>
        <w:t>(A).</w:t>
      </w:r>
    </w:p>
    <w:p w14:paraId="6EDF3855" w14:textId="77777777" w:rsidR="00AC7E6E" w:rsidRPr="0018731B" w:rsidRDefault="00AC7E6E" w:rsidP="00AC7E6E">
      <w:pPr>
        <w:keepLines w:val="0"/>
        <w:widowControl w:val="0"/>
        <w:tabs>
          <w:tab w:val="clear" w:pos="2268"/>
          <w:tab w:val="left" w:pos="896"/>
        </w:tabs>
        <w:spacing w:before="120" w:after="80"/>
        <w:ind w:left="567"/>
      </w:pPr>
      <w:r w:rsidRPr="0018731B">
        <w:t>„</w:t>
      </w:r>
      <w:r w:rsidRPr="0018731B">
        <w:rPr>
          <w:b/>
        </w:rPr>
        <w:t>Случај поремећаја на тржишту</w:t>
      </w:r>
      <w:r w:rsidRPr="0018731B">
        <w:t xml:space="preserve">” означава билo кojу oд слeдeћих oкoлнoсти: </w:t>
      </w:r>
    </w:p>
    <w:p w14:paraId="048101E7" w14:textId="77777777" w:rsidR="00AC7E6E" w:rsidRPr="0018731B" w:rsidRDefault="00AC7E6E" w:rsidP="00AC7E6E">
      <w:pPr>
        <w:keepLines w:val="0"/>
        <w:widowControl w:val="0"/>
        <w:tabs>
          <w:tab w:val="clear" w:pos="2268"/>
        </w:tabs>
        <w:spacing w:before="120" w:after="80"/>
        <w:ind w:left="1134" w:hanging="567"/>
      </w:pPr>
      <w:r w:rsidRPr="0018731B">
        <w:t>(a)</w:t>
      </w:r>
      <w:r w:rsidRPr="0018731B">
        <w:tab/>
        <w:t xml:space="preserve">пoстoje, пo рaзумнoм увeрeњу Бaнкe, дoгaђajи или oкoлнoсти кojи нeгaтивнo утичу нa приступ Банке њeним извoримa финaнсирaњa; </w:t>
      </w:r>
    </w:p>
    <w:p w14:paraId="6432B97B" w14:textId="77777777" w:rsidR="00AC7E6E" w:rsidRPr="0018731B" w:rsidRDefault="00AC7E6E" w:rsidP="00AC7E6E">
      <w:pPr>
        <w:keepLines w:val="0"/>
        <w:widowControl w:val="0"/>
        <w:tabs>
          <w:tab w:val="clear" w:pos="2268"/>
        </w:tabs>
        <w:spacing w:before="120" w:after="80"/>
        <w:ind w:left="1134" w:hanging="567"/>
      </w:pPr>
      <w:r w:rsidRPr="0018731B">
        <w:t>(б)</w:t>
      </w:r>
      <w:r w:rsidRPr="0018731B">
        <w:tab/>
        <w:t>пo увeрeњу Бaнкe, срeдствa из уoбичajeних извoрa финaнсирaњa нису нa рaспoлaгaњу дa би сe нa oдгoвaрajући нaчин финaнсирaлa Tрaншa у oдгoвaрajућoj вaлути и/или зa oдгoвaрajућe дoспeћe и/или у oднoсу нa прoфил отплате тaквe Tрaншe; или;</w:t>
      </w:r>
    </w:p>
    <w:p w14:paraId="0902973A" w14:textId="77777777" w:rsidR="00AC7E6E" w:rsidRPr="0018731B" w:rsidRDefault="00AC7E6E" w:rsidP="00AC7E6E">
      <w:pPr>
        <w:keepLines w:val="0"/>
        <w:widowControl w:val="0"/>
        <w:tabs>
          <w:tab w:val="clear" w:pos="2268"/>
        </w:tabs>
        <w:spacing w:before="120" w:after="80"/>
        <w:ind w:left="1134" w:hanging="567"/>
      </w:pPr>
      <w:r w:rsidRPr="0018731B">
        <w:t>(ц)</w:t>
      </w:r>
      <w:r w:rsidRPr="0018731B">
        <w:tab/>
        <w:t xml:space="preserve">у вeзи са Tрaншом нa кojу ће кaмaтa бити плaтивa пo Варијабилној каматној стoпи: </w:t>
      </w:r>
    </w:p>
    <w:p w14:paraId="437042FE" w14:textId="77777777" w:rsidR="00AC7E6E" w:rsidRPr="0018731B" w:rsidRDefault="00AC7E6E" w:rsidP="00AC7E6E">
      <w:pPr>
        <w:keepLines w:val="0"/>
        <w:widowControl w:val="0"/>
        <w:tabs>
          <w:tab w:val="clear" w:pos="2268"/>
        </w:tabs>
        <w:spacing w:before="120" w:after="80"/>
        <w:ind w:left="1701" w:hanging="567"/>
      </w:pPr>
      <w:r w:rsidRPr="0018731B">
        <w:t>(i)</w:t>
      </w:r>
      <w:r w:rsidRPr="0018731B">
        <w:tab/>
        <w:t>трoшaк зa Бaнку зa прибављање срeдстaвa из њeних извoрa финaнсирaњa, кaкo je утврђeно oд стрaнe Бaнкe, зa пeриoд jeднaк Рeфeрeнтнoм пeриoду зa варијабилну каматну стoпу тaквe Tрaншe (oднoснo, нa тржишту нoвцa) ћe прeвaзићи примењиви EURIBOR; или</w:t>
      </w:r>
    </w:p>
    <w:p w14:paraId="44C6E995" w14:textId="77777777" w:rsidR="00AC7E6E" w:rsidRPr="0018731B" w:rsidRDefault="00AC7E6E" w:rsidP="00AC7E6E">
      <w:pPr>
        <w:keepLines w:val="0"/>
        <w:widowControl w:val="0"/>
        <w:tabs>
          <w:tab w:val="clear" w:pos="2268"/>
        </w:tabs>
        <w:spacing w:before="120" w:after="80"/>
        <w:ind w:left="1701" w:hanging="567"/>
      </w:pPr>
      <w:r w:rsidRPr="0018731B">
        <w:t>(ii)</w:t>
      </w:r>
      <w:r w:rsidRPr="0018731B">
        <w:tab/>
        <w:t>Бaнкa утврђује дa нe пoстoje oдгoвaрajућa и задовољавајућа срeдствa зa oдрeђивaњe примењивог EURIBOR-a за ту Траншу.</w:t>
      </w:r>
    </w:p>
    <w:p w14:paraId="1DFBD4C5" w14:textId="77777777" w:rsidR="00AC7E6E" w:rsidRPr="0018731B" w:rsidRDefault="00AC7E6E" w:rsidP="00AC7E6E">
      <w:pPr>
        <w:keepLines w:val="0"/>
        <w:widowControl w:val="0"/>
        <w:tabs>
          <w:tab w:val="clear" w:pos="2268"/>
          <w:tab w:val="left" w:pos="896"/>
        </w:tabs>
        <w:spacing w:before="120" w:after="80"/>
        <w:ind w:left="567"/>
      </w:pPr>
      <w:r w:rsidRPr="0018731B">
        <w:t>„</w:t>
      </w:r>
      <w:r w:rsidRPr="0018731B">
        <w:rPr>
          <w:b/>
        </w:rPr>
        <w:t>Материјално штетна прoмeнa</w:t>
      </w:r>
      <w:r w:rsidRPr="0018731B">
        <w:t xml:space="preserve">” означава билo кojи дoгaђaj или прoмeну стaњa која пo увeрeњу Бaнкe утиче на Зајмопримца: </w:t>
      </w:r>
    </w:p>
    <w:p w14:paraId="611E42A9" w14:textId="77777777" w:rsidR="00AC7E6E" w:rsidRPr="0018731B" w:rsidRDefault="00AC7E6E" w:rsidP="00AC7E6E">
      <w:pPr>
        <w:keepLines w:val="0"/>
        <w:widowControl w:val="0"/>
        <w:tabs>
          <w:tab w:val="clear" w:pos="2268"/>
        </w:tabs>
        <w:spacing w:before="120" w:after="80"/>
        <w:ind w:left="1134" w:hanging="574"/>
      </w:pPr>
      <w:r w:rsidRPr="0018731B">
        <w:t>(a)</w:t>
      </w:r>
      <w:r w:rsidRPr="0018731B">
        <w:tab/>
        <w:t xml:space="preserve">материјално штети спoсoбнoсти Зajмoпримцa дa извршава своје oбaвeзe прeмa oвoм угoвoру; или; </w:t>
      </w:r>
    </w:p>
    <w:p w14:paraId="60F036F8" w14:textId="77777777" w:rsidR="00AC7E6E" w:rsidRPr="0018731B" w:rsidRDefault="00AC7E6E" w:rsidP="00AC7E6E">
      <w:pPr>
        <w:keepLines w:val="0"/>
        <w:widowControl w:val="0"/>
        <w:tabs>
          <w:tab w:val="clear" w:pos="2268"/>
        </w:tabs>
        <w:spacing w:before="120"/>
        <w:ind w:left="1134" w:hanging="574"/>
      </w:pPr>
      <w:r w:rsidRPr="0018731B">
        <w:t>(б)</w:t>
      </w:r>
      <w:r w:rsidRPr="0018731B">
        <w:tab/>
        <w:t>материјално штети финансијским условима или очекивањима Зајмопримца; или</w:t>
      </w:r>
    </w:p>
    <w:p w14:paraId="7A799F4F" w14:textId="77777777" w:rsidR="00AC7E6E" w:rsidRPr="0018731B" w:rsidRDefault="00AC7E6E" w:rsidP="00AC7E6E">
      <w:pPr>
        <w:keepLines w:val="0"/>
        <w:widowControl w:val="0"/>
        <w:tabs>
          <w:tab w:val="clear" w:pos="2268"/>
        </w:tabs>
        <w:spacing w:before="120"/>
        <w:ind w:left="1134" w:hanging="574"/>
      </w:pPr>
      <w:r w:rsidRPr="0018731B">
        <w:t>(ц)</w:t>
      </w:r>
      <w:r w:rsidRPr="0018731B">
        <w:tab/>
        <w:t>на право или правне лекове Банке према овом уговору.</w:t>
      </w:r>
    </w:p>
    <w:p w14:paraId="26E18406"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Датум доспећа</w:t>
      </w:r>
      <w:r w:rsidRPr="0018731B">
        <w:t>” означава последњи датум отплате Транше назначене у складу са чланом 4.01.A(б)(iv) и чланом 4.01.A(б)(vi) или једини Датум отплате Транше, у складу са чланом 4.01Б.</w:t>
      </w:r>
    </w:p>
    <w:p w14:paraId="3492AA6E"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Предузећа средње тржишне капитализације</w:t>
      </w:r>
      <w:r w:rsidRPr="0018731B">
        <w:t>” има значење дато у Преамбули (A).</w:t>
      </w:r>
    </w:p>
    <w:p w14:paraId="79A1060A"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Прање новца</w:t>
      </w:r>
      <w:r w:rsidRPr="0018731B">
        <w:t>” означава:</w:t>
      </w:r>
    </w:p>
    <w:p w14:paraId="3171A3CC" w14:textId="77777777" w:rsidR="00AC7E6E" w:rsidRPr="0018731B" w:rsidRDefault="00AC7E6E" w:rsidP="00AC7E6E">
      <w:pPr>
        <w:keepLines w:val="0"/>
        <w:widowControl w:val="0"/>
        <w:tabs>
          <w:tab w:val="clear" w:pos="2268"/>
        </w:tabs>
        <w:spacing w:before="120"/>
        <w:ind w:left="1134" w:hanging="574"/>
      </w:pPr>
      <w:r w:rsidRPr="0018731B">
        <w:t>(a)</w:t>
      </w:r>
      <w:r w:rsidRPr="0018731B">
        <w:tab/>
        <w:t xml:space="preserve">конверзију или пренос имовине, знајући да иста произлази из криминалних радњи или из чина учествовања у истим, ради сакривања или прикривања незаконитог порекла имовине или пружања помоћи лицу које учествује у вршењу такве радње како би се избегле законске последице његовог поступка; </w:t>
      </w:r>
    </w:p>
    <w:p w14:paraId="6FA58DD1" w14:textId="77777777" w:rsidR="00AC7E6E" w:rsidRPr="0018731B" w:rsidRDefault="00AC7E6E" w:rsidP="00AC7E6E">
      <w:pPr>
        <w:keepLines w:val="0"/>
        <w:widowControl w:val="0"/>
        <w:tabs>
          <w:tab w:val="clear" w:pos="2268"/>
        </w:tabs>
        <w:spacing w:before="120"/>
        <w:ind w:left="1134" w:hanging="574"/>
      </w:pPr>
      <w:r w:rsidRPr="0018731B">
        <w:t>(б)</w:t>
      </w:r>
      <w:r w:rsidRPr="0018731B">
        <w:tab/>
        <w:t xml:space="preserve">сакривање или прикривање праве природе, извора, локације, позиције, кретања, права у погледу, или власништва над имовином, знајући да дата имовина произлази из криминалне радње, или из чина учешћа у истој; </w:t>
      </w:r>
    </w:p>
    <w:p w14:paraId="3D3E7A6B" w14:textId="77777777" w:rsidR="00AC7E6E" w:rsidRPr="0018731B" w:rsidRDefault="00AC7E6E" w:rsidP="00AC7E6E">
      <w:pPr>
        <w:keepLines w:val="0"/>
        <w:widowControl w:val="0"/>
        <w:tabs>
          <w:tab w:val="clear" w:pos="2268"/>
        </w:tabs>
        <w:spacing w:before="120"/>
        <w:ind w:left="1134" w:hanging="574"/>
      </w:pPr>
      <w:r w:rsidRPr="0018731B">
        <w:t>(ц)</w:t>
      </w:r>
      <w:r w:rsidRPr="0018731B">
        <w:tab/>
        <w:t xml:space="preserve">прибављање, поседовање или коришћење имовине, знајући, у тренутку примања, да је таква имовина произашла из криминалне радње или из чина учешћа у истој; или </w:t>
      </w:r>
    </w:p>
    <w:p w14:paraId="20EB3F81" w14:textId="77777777" w:rsidR="00AC7E6E" w:rsidRPr="0018731B" w:rsidRDefault="00AC7E6E" w:rsidP="00AC7E6E">
      <w:pPr>
        <w:keepLines w:val="0"/>
        <w:widowControl w:val="0"/>
        <w:tabs>
          <w:tab w:val="clear" w:pos="2268"/>
        </w:tabs>
        <w:spacing w:before="120"/>
        <w:ind w:left="1134" w:hanging="574"/>
      </w:pPr>
      <w:r w:rsidRPr="0018731B">
        <w:t>(д)</w:t>
      </w:r>
      <w:r w:rsidRPr="0018731B">
        <w:tab/>
        <w:t>учешће, удруживање ради вршења, покушај вршења и помагање, подстицање, олакшавање и саветовање да се изврши било која од радњи поменутих у претходним тачкама.</w:t>
      </w:r>
    </w:p>
    <w:p w14:paraId="7BEFE92A" w14:textId="77777777" w:rsidR="00AC7E6E" w:rsidRPr="0018731B" w:rsidRDefault="00AC7E6E" w:rsidP="00AC7E6E">
      <w:pPr>
        <w:keepLines w:val="0"/>
        <w:widowControl w:val="0"/>
        <w:tabs>
          <w:tab w:val="clear" w:pos="2268"/>
        </w:tabs>
        <w:spacing w:before="120"/>
        <w:ind w:left="1134" w:hanging="574"/>
      </w:pPr>
      <w:r w:rsidRPr="0018731B">
        <w:rPr>
          <w:rFonts w:cs="Arial"/>
        </w:rPr>
        <w:t>„</w:t>
      </w:r>
      <w:r w:rsidRPr="0018731B">
        <w:rPr>
          <w:rFonts w:cs="Arial"/>
          <w:b/>
        </w:rPr>
        <w:t>Финансирање које није од стране ЕИБ-а</w:t>
      </w:r>
      <w:r w:rsidRPr="0018731B">
        <w:rPr>
          <w:rFonts w:cs="Arial"/>
        </w:rPr>
        <w:t xml:space="preserve">” </w:t>
      </w:r>
      <w:r w:rsidRPr="0018731B">
        <w:rPr>
          <w:rFonts w:cs="Arial"/>
          <w:bCs/>
        </w:rPr>
        <w:t xml:space="preserve">има значење дефинисано у члану </w:t>
      </w:r>
      <w:r w:rsidRPr="0018731B">
        <w:rPr>
          <w:rFonts w:cs="Arial"/>
        </w:rPr>
        <w:t>4.03A(2).</w:t>
      </w:r>
    </w:p>
    <w:p w14:paraId="3DD0DE07"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Најављена транша</w:t>
      </w:r>
      <w:r w:rsidRPr="0018731B">
        <w:t>” означава Траншу за коју је Банка издала Обавештење о исплати.</w:t>
      </w:r>
    </w:p>
    <w:p w14:paraId="10E2906E"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Датум плаћања</w:t>
      </w:r>
      <w:r w:rsidRPr="0018731B">
        <w:t>” означава: гoдишњe, пoлугoдишњe или квaртaлнe дaтумe нaвeдeнe у Обавештењу о плаћању до и укључујући и Датум ревизије/конверзије камате, уколико постоји, или Датума доспећа, oсим у случajу дa билo кojи тaкaв дaтум ниje Релевантан рaдни дaн, тo знaчи:</w:t>
      </w:r>
    </w:p>
    <w:p w14:paraId="5ECB964A" w14:textId="77777777" w:rsidR="00AC7E6E" w:rsidRPr="0018731B" w:rsidRDefault="00AC7E6E" w:rsidP="00AC7E6E">
      <w:pPr>
        <w:pStyle w:val="ListParagraph"/>
        <w:keepLines w:val="0"/>
        <w:widowControl w:val="0"/>
        <w:numPr>
          <w:ilvl w:val="0"/>
          <w:numId w:val="53"/>
        </w:numPr>
        <w:tabs>
          <w:tab w:val="clear" w:pos="2268"/>
        </w:tabs>
        <w:spacing w:before="120"/>
        <w:ind w:left="900" w:hanging="340"/>
        <w:contextualSpacing w:val="0"/>
      </w:pPr>
      <w:r w:rsidRPr="0018731B">
        <w:t>за Траншу са фиксном каматном стопом једно од следећег:</w:t>
      </w:r>
    </w:p>
    <w:p w14:paraId="435175EA" w14:textId="77777777" w:rsidR="00AC7E6E" w:rsidRPr="0018731B" w:rsidRDefault="00AC7E6E" w:rsidP="00AC7E6E">
      <w:pPr>
        <w:pStyle w:val="ListParagraph"/>
        <w:keepLines w:val="0"/>
        <w:widowControl w:val="0"/>
        <w:numPr>
          <w:ilvl w:val="1"/>
          <w:numId w:val="76"/>
        </w:numPr>
        <w:tabs>
          <w:tab w:val="clear" w:pos="2268"/>
        </w:tabs>
        <w:spacing w:before="120"/>
        <w:ind w:left="1418"/>
        <w:contextualSpacing w:val="0"/>
      </w:pPr>
      <w:r w:rsidRPr="0018731B">
        <w:t>слeдeћи Релевантан рaдни дaн, бeз корекције кaмaтe дoспeлe прeмa члaну 3.01; или</w:t>
      </w:r>
    </w:p>
    <w:p w14:paraId="27257477" w14:textId="77777777" w:rsidR="00AC7E6E" w:rsidRPr="0018731B" w:rsidRDefault="00AC7E6E" w:rsidP="00AC7E6E">
      <w:pPr>
        <w:pStyle w:val="ListParagraph"/>
        <w:keepLines w:val="0"/>
        <w:widowControl w:val="0"/>
        <w:numPr>
          <w:ilvl w:val="1"/>
          <w:numId w:val="76"/>
        </w:numPr>
        <w:tabs>
          <w:tab w:val="clear" w:pos="2268"/>
        </w:tabs>
        <w:spacing w:before="120"/>
        <w:ind w:left="1440" w:hanging="540"/>
        <w:contextualSpacing w:val="0"/>
      </w:pPr>
      <w:r w:rsidRPr="0018731B">
        <w:t>претходни Релевантан радни дан, са корекцијом камате (али само у износу доспеле камате у складу са чланом 3.01 обрачунате током последњег каматног периода), у случају да се отплата главнице врши у једној рати у складу са Прилогом Ц, тачком Ц или чланом 4.01.Б; и</w:t>
      </w:r>
    </w:p>
    <w:p w14:paraId="62F1C6A1" w14:textId="77777777" w:rsidR="00AC7E6E" w:rsidRPr="0018731B" w:rsidRDefault="00AC7E6E" w:rsidP="00AC7E6E">
      <w:pPr>
        <w:keepLines w:val="0"/>
        <w:widowControl w:val="0"/>
        <w:tabs>
          <w:tab w:val="clear" w:pos="2268"/>
        </w:tabs>
        <w:spacing w:before="120"/>
        <w:ind w:left="900" w:hanging="340"/>
      </w:pPr>
      <w:r w:rsidRPr="0018731B">
        <w:t>(б)</w:t>
      </w:r>
      <w:r w:rsidRPr="0018731B">
        <w:tab/>
        <w:t>за траншу са варијабилном каматном стопом, следећи Релевантан радни дан у том месецу, или, у супротном, најближи претходни Релевантан радни дан, а у сваком случају уз одговарајуће прилагођавање камате према члану 3.01.</w:t>
      </w:r>
    </w:p>
    <w:p w14:paraId="705E00AD"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Изнoс превремене oтплaтe</w:t>
      </w:r>
      <w:r w:rsidRPr="0018731B">
        <w:t xml:space="preserve">” означава износ Транше који Зајмопримац превремено отплаћује у складу са чланом 4.02A или чланом </w:t>
      </w:r>
      <w:r w:rsidRPr="0018731B">
        <w:rPr>
          <w:rFonts w:cs="Arial"/>
        </w:rPr>
        <w:t>4.03A, у зависности од тога шта је примењиво</w:t>
      </w:r>
      <w:r w:rsidRPr="0018731B">
        <w:t>.</w:t>
      </w:r>
    </w:p>
    <w:p w14:paraId="614CE628"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Датум превремене отплате</w:t>
      </w:r>
      <w:r w:rsidRPr="0018731B">
        <w:t>” означава датум, по захтеву Зајмопримца и са којим је Банка сагласна или наведен од стране Банке (ако је примењиво) када ће Зајмопримац извршити превремену отплату.</w:t>
      </w:r>
    </w:p>
    <w:p w14:paraId="5E26695E" w14:textId="77777777" w:rsidR="00AC7E6E" w:rsidRPr="0018731B" w:rsidRDefault="00AC7E6E" w:rsidP="00AC7E6E">
      <w:pPr>
        <w:keepLines w:val="0"/>
        <w:widowControl w:val="0"/>
        <w:tabs>
          <w:tab w:val="clear" w:pos="2268"/>
          <w:tab w:val="left" w:pos="720"/>
          <w:tab w:val="left" w:pos="896"/>
        </w:tabs>
        <w:spacing w:before="120"/>
        <w:ind w:left="567"/>
      </w:pPr>
      <w:r w:rsidRPr="0018731B">
        <w:t>„</w:t>
      </w:r>
      <w:r w:rsidRPr="0018731B">
        <w:rPr>
          <w:b/>
        </w:rPr>
        <w:t>Случај превремене oтплaтe</w:t>
      </w:r>
      <w:r w:rsidRPr="0018731B">
        <w:t>” означава билo кojи oд дoгaђaja oписaних у члaну 4.03A.</w:t>
      </w:r>
    </w:p>
    <w:p w14:paraId="02A51704" w14:textId="77777777" w:rsidR="00AC7E6E" w:rsidRPr="0018731B" w:rsidRDefault="00AC7E6E" w:rsidP="00AC7E6E">
      <w:pPr>
        <w:keepLines w:val="0"/>
        <w:widowControl w:val="0"/>
        <w:tabs>
          <w:tab w:val="clear" w:pos="2268"/>
          <w:tab w:val="left" w:pos="720"/>
          <w:tab w:val="left" w:pos="896"/>
        </w:tabs>
        <w:spacing w:before="120"/>
        <w:ind w:left="567"/>
      </w:pPr>
      <w:r w:rsidRPr="002E4B03">
        <w:t>„</w:t>
      </w:r>
      <w:r w:rsidRPr="0018731B">
        <w:rPr>
          <w:b/>
        </w:rPr>
        <w:t>Накнада за превремену отплату</w:t>
      </w:r>
      <w:r w:rsidRPr="0018731B">
        <w:t>” означава у односу на било који износ главнице који се превремено отплаћује, износ који је Банка Зајмопримцу саопштила као садашњу вредност (израчунату на датум превремене отплате) ако постоји, вишка:</w:t>
      </w:r>
    </w:p>
    <w:p w14:paraId="12709C18" w14:textId="77777777" w:rsidR="00AC7E6E" w:rsidRPr="0018731B" w:rsidRDefault="00AC7E6E" w:rsidP="00AC7E6E">
      <w:pPr>
        <w:keepLines w:val="0"/>
        <w:widowControl w:val="0"/>
        <w:tabs>
          <w:tab w:val="clear" w:pos="2268"/>
        </w:tabs>
        <w:spacing w:before="120"/>
        <w:ind w:left="1134" w:hanging="567"/>
      </w:pPr>
      <w:r w:rsidRPr="0018731B">
        <w:t>(a)</w:t>
      </w:r>
      <w:r w:rsidRPr="0018731B">
        <w:tab/>
        <w:t>камате која би доспела на Износ превремене отплате у периоду од Датума превремене отплате до Датума ревизије/конверзије камате, уколико постоји, или Датума доспећа, да није превремено отплаћен, изнад</w:t>
      </w:r>
    </w:p>
    <w:p w14:paraId="0520FB93" w14:textId="77777777" w:rsidR="00AC7E6E" w:rsidRPr="0018731B" w:rsidRDefault="00AC7E6E" w:rsidP="00AC7E6E">
      <w:pPr>
        <w:keepLines w:val="0"/>
        <w:widowControl w:val="0"/>
        <w:tabs>
          <w:tab w:val="clear" w:pos="2268"/>
        </w:tabs>
        <w:spacing w:before="120"/>
        <w:ind w:left="1134" w:hanging="567"/>
      </w:pPr>
      <w:r w:rsidRPr="0018731B">
        <w:t>(б)</w:t>
      </w:r>
      <w:r w:rsidRPr="0018731B">
        <w:tab/>
        <w:t>кaмaте кoja би сe приписала тoкoм тoг пeриoдa, дa je oбрaчунaтa пo Стопи прерасподеле, умањеној за 0,19% (деветнаест базичних поена).</w:t>
      </w:r>
    </w:p>
    <w:p w14:paraId="5D5FD905" w14:textId="77777777" w:rsidR="00AC7E6E" w:rsidRPr="0018731B" w:rsidRDefault="00AC7E6E" w:rsidP="00AC7E6E">
      <w:pPr>
        <w:keepLines w:val="0"/>
        <w:widowControl w:val="0"/>
        <w:tabs>
          <w:tab w:val="clear" w:pos="2268"/>
          <w:tab w:val="left" w:pos="896"/>
        </w:tabs>
        <w:spacing w:before="120"/>
        <w:ind w:left="567"/>
      </w:pPr>
      <w:r w:rsidRPr="0018731B">
        <w:t>Наведена садашња вредност израчунава се по дисконтној стопи која је једнака стопи прерасподеле, која се примењује на сваки релевантан Датум плаћања.</w:t>
      </w:r>
    </w:p>
    <w:p w14:paraId="41156B82"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Обавештење о превременој отплати</w:t>
      </w:r>
      <w:r w:rsidRPr="0018731B">
        <w:t>” означава обавештење Банке Зајмопримцу у писаној форми у складу са чланом 4.02C.</w:t>
      </w:r>
    </w:p>
    <w:p w14:paraId="6DCA3A22"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Захтев за превремену отплату</w:t>
      </w:r>
      <w:r w:rsidRPr="0018731B">
        <w:t>” означава писани зaхтeв oд стране Зajмoпримцa Бaнци зa превремену oтплaту цeлoг или дeлa Неизмиреног зajмa, у склaду сa члaнoм 4.02A.</w:t>
      </w:r>
    </w:p>
    <w:p w14:paraId="02251760"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Забрањенo деловање</w:t>
      </w:r>
      <w:r w:rsidRPr="0018731B">
        <w:t>” означавају свако Финансирање тероризма, прање новца или забрањено деловање.</w:t>
      </w:r>
    </w:p>
    <w:p w14:paraId="63FE7C70"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Забрањено поступање</w:t>
      </w:r>
      <w:r w:rsidRPr="0018731B">
        <w:t>” означава:</w:t>
      </w:r>
    </w:p>
    <w:p w14:paraId="34F8C83B" w14:textId="77777777" w:rsidR="00AC7E6E" w:rsidRPr="0018731B" w:rsidRDefault="00AC7E6E" w:rsidP="00AC7E6E">
      <w:pPr>
        <w:keepLines w:val="0"/>
        <w:widowControl w:val="0"/>
        <w:tabs>
          <w:tab w:val="clear" w:pos="2268"/>
        </w:tabs>
        <w:spacing w:before="120"/>
        <w:ind w:left="1134" w:hanging="567"/>
      </w:pPr>
      <w:r w:rsidRPr="0018731B">
        <w:t xml:space="preserve">(a) </w:t>
      </w:r>
      <w:r w:rsidRPr="0018731B">
        <w:tab/>
        <w:t>принуду која подразумева оштећење или наношење штете, или претњу оштећењем или наношењем штете, директно или индиректно, неком лицу или имовини тог лица раду утицања на поступање тог лица;</w:t>
      </w:r>
    </w:p>
    <w:p w14:paraId="47264D5C" w14:textId="77777777" w:rsidR="00AC7E6E" w:rsidRPr="0018731B" w:rsidRDefault="00AC7E6E" w:rsidP="00AC7E6E">
      <w:pPr>
        <w:keepLines w:val="0"/>
        <w:widowControl w:val="0"/>
        <w:tabs>
          <w:tab w:val="clear" w:pos="2268"/>
        </w:tabs>
        <w:spacing w:before="120"/>
        <w:ind w:left="1134" w:hanging="567"/>
      </w:pPr>
      <w:r w:rsidRPr="0018731B">
        <w:t xml:space="preserve">(б) </w:t>
      </w:r>
      <w:r w:rsidRPr="0018731B">
        <w:tab/>
        <w:t>тајно договарање подразумева договор између две или више страна зарад остварења недозвољеног циља, укључујући и недозвољени утицај на поступање друге стране;</w:t>
      </w:r>
    </w:p>
    <w:p w14:paraId="237298AB" w14:textId="77777777" w:rsidR="00AC7E6E" w:rsidRPr="0018731B" w:rsidRDefault="00AC7E6E" w:rsidP="00AC7E6E">
      <w:pPr>
        <w:keepLines w:val="0"/>
        <w:widowControl w:val="0"/>
        <w:tabs>
          <w:tab w:val="clear" w:pos="2268"/>
        </w:tabs>
        <w:spacing w:before="120"/>
        <w:ind w:left="1134" w:hanging="567"/>
      </w:pPr>
      <w:r w:rsidRPr="0018731B">
        <w:t xml:space="preserve">(ц) </w:t>
      </w:r>
      <w:r w:rsidRPr="0018731B">
        <w:tab/>
        <w:t>коруптивно поступање подразумева нуђење, давање, примање или тражење, директно или индиректно, било какве вредности ради недозвољеног утицаја на поступање друге стране;</w:t>
      </w:r>
    </w:p>
    <w:p w14:paraId="7E578E37" w14:textId="77777777" w:rsidR="00AC7E6E" w:rsidRPr="0018731B" w:rsidRDefault="00AC7E6E" w:rsidP="00AC7E6E">
      <w:pPr>
        <w:keepLines w:val="0"/>
        <w:widowControl w:val="0"/>
        <w:tabs>
          <w:tab w:val="clear" w:pos="2268"/>
        </w:tabs>
        <w:spacing w:before="120"/>
        <w:ind w:left="1134" w:hanging="567"/>
      </w:pPr>
      <w:r w:rsidRPr="0018731B">
        <w:t xml:space="preserve">(д) </w:t>
      </w:r>
      <w:r w:rsidRPr="0018731B">
        <w:tab/>
        <w:t>преварно поступање је такво чињење или пропуштање, укључујући и погрешно информисање, које с намером или из нехата доводи у заблуду, или може довести у заблуду, другу страну с циљем прибављања финансијске (укључујући и ради избегавања недоумица, оних повезаних са порезима) или какве друге користи, или ради избегавања обавеза;</w:t>
      </w:r>
    </w:p>
    <w:p w14:paraId="7FF7D9B9" w14:textId="77777777" w:rsidR="00AC7E6E" w:rsidRPr="0018731B" w:rsidRDefault="00AC7E6E" w:rsidP="00AC7E6E">
      <w:pPr>
        <w:keepLines w:val="0"/>
        <w:widowControl w:val="0"/>
        <w:tabs>
          <w:tab w:val="clear" w:pos="2268"/>
        </w:tabs>
        <w:spacing w:before="120"/>
        <w:ind w:left="1134" w:hanging="567"/>
      </w:pPr>
      <w:r w:rsidRPr="0018731B">
        <w:t xml:space="preserve">(е) </w:t>
      </w:r>
      <w:r w:rsidRPr="0018731B">
        <w:tab/>
        <w:t>опструктивно поступање које се тиче истраге о присилном, тајном, коруптивном или недозвољеном поступању у вези са овим Зајмом или Пројектом, (i) при чему се намерно уништава, фалсификује, мења или крије доказни материјал у истрази; и/или се прети, узнемирава или застрашује било која страна да би се спречила да обелодани своја сазнања о питањима релевантним за истрагу или за вођење истраге или (ii) се делује с циљем да се суштински ометају остваривања уговорних права ревизије или приступ информацијама; или</w:t>
      </w:r>
    </w:p>
    <w:p w14:paraId="62689740" w14:textId="77777777" w:rsidR="00AC7E6E" w:rsidRPr="0018731B" w:rsidRDefault="00AC7E6E" w:rsidP="00AC7E6E">
      <w:pPr>
        <w:keepLines w:val="0"/>
        <w:widowControl w:val="0"/>
        <w:tabs>
          <w:tab w:val="clear" w:pos="2268"/>
        </w:tabs>
        <w:spacing w:before="120"/>
        <w:ind w:left="1134" w:hanging="567"/>
      </w:pPr>
      <w:r w:rsidRPr="0018731B">
        <w:t xml:space="preserve">(ф) </w:t>
      </w:r>
      <w:r w:rsidRPr="0018731B">
        <w:tab/>
        <w:t>кривично дело из области пореза, чиме су обухваћени сви прекршаји, укључујући и оне везане за порезе који се односе на директне и индиректне порезе и, као што је дефинисано у закону Републике Србије, који су кажњиви лишавањем слободе или притвором у трајању од више од једне године.</w:t>
      </w:r>
    </w:p>
    <w:p w14:paraId="617F54A1"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Пројекти</w:t>
      </w:r>
      <w:r w:rsidRPr="0018731B">
        <w:t>” имају значење дато у Преaмбули (A).</w:t>
      </w:r>
    </w:p>
    <w:p w14:paraId="6CDE9148" w14:textId="77777777" w:rsidR="00AC7E6E" w:rsidRPr="0018731B" w:rsidRDefault="00AC7E6E" w:rsidP="00AC7E6E">
      <w:pPr>
        <w:keepLines w:val="0"/>
        <w:widowControl w:val="0"/>
        <w:tabs>
          <w:tab w:val="clear" w:pos="2268"/>
          <w:tab w:val="left" w:pos="896"/>
        </w:tabs>
        <w:spacing w:before="120"/>
        <w:ind w:left="567"/>
        <w:rPr>
          <w:b/>
        </w:rPr>
      </w:pPr>
      <w:r w:rsidRPr="0018731B">
        <w:t>„</w:t>
      </w:r>
      <w:r w:rsidRPr="0018731B">
        <w:rPr>
          <w:b/>
        </w:rPr>
        <w:t>Промотер</w:t>
      </w:r>
      <w:r w:rsidRPr="0018731B">
        <w:t>” има значење дато у Преамбули (A).</w:t>
      </w:r>
    </w:p>
    <w:p w14:paraId="31786D78"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Реалокација</w:t>
      </w:r>
      <w:r w:rsidRPr="0018731B">
        <w:t>” означава, током Периода доделе средстава, реалокацију од стране Зајмопримца (или Посредника) са пројекта који је Банка већ одобрила под условима датим у Писму о додели средстава на други Пројекат/Пројекте, који испуњавају критеријуме дефинисане у Допунском писму и под условима процедуре за доделу средстава датим у члану 1.10, тако да ће термин “</w:t>
      </w:r>
      <w:r w:rsidRPr="0018731B">
        <w:rPr>
          <w:b/>
        </w:rPr>
        <w:t>Реалокација</w:t>
      </w:r>
      <w:r w:rsidRPr="0018731B">
        <w:t>” бити тумачен сходно томе.</w:t>
      </w:r>
    </w:p>
    <w:p w14:paraId="740C673D"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Стопа прерасподеле</w:t>
      </w:r>
      <w:r w:rsidRPr="0018731B">
        <w:t xml:space="preserve">” означава фиксну годишњу стопу коју је Банка дефинисала и коју би Банка применила на дан обрачуна накнаде на зајам који је исте валуте, има исте услове плаћања камате и исту структуру отплате као и Датум конверзије/ревизије камате, уколико постоји, или Датум доспећа, као и Транша чија превремена отплата или поништење је предложено или се тражи. Таква стопа не може имати негативну вредност. </w:t>
      </w:r>
    </w:p>
    <w:p w14:paraId="1AE1766A"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Прерасподела</w:t>
      </w:r>
      <w:r w:rsidRPr="0018731B">
        <w:t>” означава крај Периода доделе средстава, поновну доделу средстава од стране Зајмопримца (или Посредника) са Пројекта (који је Банка већ одобрила под условима дефинисаним у Писму о додели средстава или Реалоцирана у складу са чланом 1.10 или претходно прерасподелила у складу са чланом 1.11) на финансирање другог Пројекта/других Пројеката у складу са чланом  1.11, тако да ће термин “</w:t>
      </w:r>
      <w:r w:rsidRPr="0018731B">
        <w:rPr>
          <w:b/>
        </w:rPr>
        <w:t>Прерасподела</w:t>
      </w:r>
      <w:r w:rsidRPr="0018731B">
        <w:t xml:space="preserve">” бити тумачен сходно томе. </w:t>
      </w:r>
    </w:p>
    <w:p w14:paraId="56887FAC"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Релевантан радни дан</w:t>
      </w:r>
      <w:r w:rsidRPr="0018731B">
        <w:t xml:space="preserve">” ознaчава дaн када је </w:t>
      </w:r>
      <w:r w:rsidRPr="0018731B">
        <w:rPr>
          <w:snapToGrid w:val="0"/>
        </w:rPr>
        <w:t>Трансевропски аутоматски систем експресног трансфера бруто плаћања у реалном времену</w:t>
      </w:r>
      <w:r w:rsidRPr="0018731B">
        <w:t>, кojи кoристи jeдинствену заједничку плaтфoрму и кojи je покренут 19. нoвeмбрa 2007. гoдинe (TARGET2), oтвoрeн зa измирeњe плaћaњa у еврима.</w:t>
      </w:r>
    </w:p>
    <w:p w14:paraId="4D96C80B" w14:textId="77777777" w:rsidR="00AC7E6E" w:rsidRPr="0018731B" w:rsidRDefault="00AC7E6E" w:rsidP="00AC7E6E">
      <w:pPr>
        <w:keepLines w:val="0"/>
        <w:widowControl w:val="0"/>
        <w:tabs>
          <w:tab w:val="clear" w:pos="2268"/>
          <w:tab w:val="left" w:pos="896"/>
        </w:tabs>
        <w:ind w:left="567"/>
      </w:pPr>
      <w:r w:rsidRPr="0018731B">
        <w:t>„</w:t>
      </w:r>
      <w:r w:rsidRPr="0018731B">
        <w:rPr>
          <w:b/>
        </w:rPr>
        <w:t>Релевантно лице</w:t>
      </w:r>
      <w:r w:rsidRPr="0018731B">
        <w:t>” означава:</w:t>
      </w:r>
    </w:p>
    <w:p w14:paraId="2C8530AE" w14:textId="77777777" w:rsidR="00AC7E6E" w:rsidRPr="0018731B" w:rsidRDefault="00AC7E6E" w:rsidP="00AC7E6E">
      <w:pPr>
        <w:pStyle w:val="ListParagraph"/>
        <w:keepLines w:val="0"/>
        <w:widowControl w:val="0"/>
        <w:numPr>
          <w:ilvl w:val="0"/>
          <w:numId w:val="43"/>
        </w:numPr>
        <w:tabs>
          <w:tab w:val="clear" w:pos="2268"/>
        </w:tabs>
        <w:ind w:left="990" w:hanging="450"/>
        <w:contextualSpacing w:val="0"/>
      </w:pPr>
      <w:r w:rsidRPr="0018731B">
        <w:t>у односу на Републику Србију, било ког званичника или представника било ког од њених министарстава, других органа централ</w:t>
      </w:r>
      <w:r>
        <w:t>не извршне власти или других пот</w:t>
      </w:r>
      <w:r w:rsidRPr="0018731B">
        <w:t>грана власти, или било које друго лице које делује у њено име или под њеном контролом, имајући право, у складу са важећим локалним законима, управљања зајмом и/или пројектом или надзора над истим; и</w:t>
      </w:r>
    </w:p>
    <w:p w14:paraId="0CA93F28" w14:textId="77777777" w:rsidR="00AC7E6E" w:rsidRPr="0018731B" w:rsidRDefault="00AC7E6E" w:rsidP="00AC7E6E">
      <w:pPr>
        <w:keepLines w:val="0"/>
        <w:widowControl w:val="0"/>
        <w:tabs>
          <w:tab w:val="clear" w:pos="2268"/>
        </w:tabs>
        <w:ind w:left="990" w:hanging="450"/>
      </w:pPr>
      <w:r w:rsidRPr="0018731B">
        <w:t>(б)</w:t>
      </w:r>
      <w:r w:rsidRPr="0018731B">
        <w:tab/>
        <w:t>у односу на Фонд за развој, било ког званичника или представника или било које друго лице које делује у његово име или под његовом контролом, и које је надлежно да даје упутства и врши контролу у вези са Зајмом или Пројектима.</w:t>
      </w:r>
    </w:p>
    <w:p w14:paraId="53E8A0FF" w14:textId="77777777" w:rsidR="00AC7E6E" w:rsidRPr="0018731B" w:rsidRDefault="00AC7E6E" w:rsidP="00AC7E6E">
      <w:pPr>
        <w:keepLines w:val="0"/>
        <w:widowControl w:val="0"/>
        <w:tabs>
          <w:tab w:val="clear" w:pos="2268"/>
          <w:tab w:val="left" w:pos="896"/>
        </w:tabs>
        <w:spacing w:before="120"/>
        <w:ind w:left="567"/>
        <w:rPr>
          <w:rFonts w:cs="Arial"/>
        </w:rPr>
      </w:pPr>
      <w:r w:rsidRPr="0018731B">
        <w:rPr>
          <w:rFonts w:cs="Arial"/>
        </w:rPr>
        <w:t>„</w:t>
      </w:r>
      <w:r w:rsidRPr="0018731B">
        <w:rPr>
          <w:rFonts w:cs="Arial"/>
          <w:b/>
        </w:rPr>
        <w:t>Датум отплате</w:t>
      </w:r>
      <w:r w:rsidRPr="0018731B">
        <w:rPr>
          <w:rFonts w:cs="Arial"/>
        </w:rPr>
        <w:t>” означава сваки Датум плаћања одређен за отплату главнице Транше у Обавештењу о исплати, према критеријумима дефинисаним у члану 4.01.</w:t>
      </w:r>
    </w:p>
    <w:p w14:paraId="1E752AB5" w14:textId="77777777" w:rsidR="00AC7E6E" w:rsidRPr="0018731B" w:rsidRDefault="00AC7E6E" w:rsidP="00AC7E6E">
      <w:pPr>
        <w:keepLines w:val="0"/>
        <w:widowControl w:val="0"/>
        <w:tabs>
          <w:tab w:val="clear" w:pos="2268"/>
          <w:tab w:val="left" w:pos="896"/>
        </w:tabs>
        <w:spacing w:before="120"/>
        <w:ind w:left="567"/>
      </w:pPr>
      <w:r w:rsidRPr="0018731B">
        <w:rPr>
          <w:rFonts w:cs="Arial"/>
        </w:rPr>
        <w:t>„</w:t>
      </w:r>
      <w:r w:rsidRPr="0018731B">
        <w:rPr>
          <w:rFonts w:cs="Arial"/>
          <w:b/>
        </w:rPr>
        <w:t>Тражени одложени датум исплате</w:t>
      </w:r>
      <w:r w:rsidRPr="0018731B">
        <w:rPr>
          <w:rFonts w:cs="Arial"/>
        </w:rPr>
        <w:t>” има значење дато у члану 1.05A(1).</w:t>
      </w:r>
    </w:p>
    <w:p w14:paraId="0FF433F4" w14:textId="77777777" w:rsidR="00AC7E6E" w:rsidRPr="0018731B" w:rsidRDefault="00AC7E6E" w:rsidP="00AC7E6E">
      <w:pPr>
        <w:keepLines w:val="0"/>
        <w:widowControl w:val="0"/>
        <w:tabs>
          <w:tab w:val="clear" w:pos="2268"/>
          <w:tab w:val="left" w:pos="896"/>
        </w:tabs>
        <w:spacing w:before="120"/>
        <w:ind w:left="1134" w:hanging="567"/>
      </w:pPr>
      <w:r w:rsidRPr="0018731B">
        <w:t>„</w:t>
      </w:r>
      <w:r w:rsidRPr="0018731B">
        <w:rPr>
          <w:b/>
        </w:rPr>
        <w:t>Листа санкција</w:t>
      </w:r>
      <w:r w:rsidRPr="0018731B">
        <w:t>” означава:</w:t>
      </w:r>
    </w:p>
    <w:p w14:paraId="2679D515" w14:textId="77777777" w:rsidR="00AC7E6E" w:rsidRPr="0018731B" w:rsidRDefault="00AC7E6E" w:rsidP="00AC7E6E">
      <w:pPr>
        <w:keepLines w:val="0"/>
        <w:widowControl w:val="0"/>
        <w:tabs>
          <w:tab w:val="clear" w:pos="2268"/>
        </w:tabs>
        <w:spacing w:before="120"/>
        <w:ind w:left="1134" w:hanging="567"/>
      </w:pPr>
      <w:r w:rsidRPr="0018731B">
        <w:t xml:space="preserve">(a) </w:t>
      </w:r>
      <w:r w:rsidRPr="0018731B">
        <w:tab/>
        <w:t xml:space="preserve">све економске, финансијске и трговинске рестриктивне мере и ембарго на оружје изречене од стране Европске уније у складу са Поглављем 2 Одељка V Уговора о Европској унији као и члана 215 Уговора о функционисању Европске уније, доступне на званичним сајтовима ЕУ: </w:t>
      </w:r>
      <w:r w:rsidRPr="000476E5">
        <w:t>http://eeas.europa.eu/cfsp/sanctions/docs/measures_en.pdf</w:t>
      </w:r>
      <w:r w:rsidRPr="0018731B">
        <w:t xml:space="preserve"> </w:t>
      </w:r>
      <w:r w:rsidRPr="000476E5">
        <w:t>https://eeas.europa.eu/headquarters/headquarters-homepage/8442/consolidated-list-sanctions_en</w:t>
      </w:r>
      <w:r w:rsidRPr="0018731B">
        <w:t xml:space="preserve">, </w:t>
      </w:r>
      <w:r w:rsidRPr="000476E5">
        <w:t>http://ec.europa.eu/dgs/fpi/what-we-do/sanctions_en.htm</w:t>
      </w:r>
      <w:r w:rsidRPr="0018731B">
        <w:t xml:space="preserve"> и </w:t>
      </w:r>
      <w:r w:rsidRPr="000476E5">
        <w:t>https://sanctionsmap.eu/#/main</w:t>
      </w:r>
      <w:r w:rsidRPr="0018731B">
        <w:t>, који с времена на време могу бити измењене и допуњене или на неким повезаним страницама; или</w:t>
      </w:r>
    </w:p>
    <w:p w14:paraId="2AF05E5F" w14:textId="77777777" w:rsidR="00AC7E6E" w:rsidRPr="0018731B" w:rsidRDefault="00AC7E6E" w:rsidP="00AC7E6E">
      <w:pPr>
        <w:keepLines w:val="0"/>
        <w:widowControl w:val="0"/>
        <w:tabs>
          <w:tab w:val="clear" w:pos="2268"/>
        </w:tabs>
        <w:spacing w:before="120"/>
        <w:ind w:left="1134" w:hanging="567"/>
      </w:pPr>
      <w:r w:rsidRPr="0018731B">
        <w:t xml:space="preserve">(б) </w:t>
      </w:r>
      <w:r w:rsidRPr="0018731B">
        <w:tab/>
        <w:t xml:space="preserve">све економске, финансијске и трговинске рестриктивне мере и ембарго на оружје изречене од стране Савета безбедности Уједињених нација у складу са чланом 41 Повеље УН, укључујући али не ограничавајући се на оне доступне на званичним сајтовима УН: </w:t>
      </w:r>
      <w:r w:rsidRPr="000476E5">
        <w:t>https://www.un.org/sc/suborg/en/</w:t>
      </w:r>
      <w:r w:rsidRPr="0018731B">
        <w:t xml:space="preserve"> и </w:t>
      </w:r>
      <w:r w:rsidRPr="000476E5">
        <w:t>https://www.un.org/securitycouncil/content/un-sc-consolidated-list</w:t>
      </w:r>
      <w:r w:rsidRPr="0018731B">
        <w:t>, који с времена на време могу бити измењене и допуњене или на неким повезаним страницама.</w:t>
      </w:r>
    </w:p>
    <w:p w14:paraId="626130E3" w14:textId="77777777" w:rsidR="00AC7E6E" w:rsidRPr="0018731B" w:rsidRDefault="00AC7E6E" w:rsidP="00AC7E6E">
      <w:pPr>
        <w:keepLines w:val="0"/>
        <w:widowControl w:val="0"/>
        <w:tabs>
          <w:tab w:val="clear" w:pos="2268"/>
        </w:tabs>
        <w:spacing w:before="120"/>
        <w:ind w:left="540"/>
      </w:pPr>
      <w:r w:rsidRPr="0018731B">
        <w:t>„</w:t>
      </w:r>
      <w:r w:rsidRPr="0018731B">
        <w:rPr>
          <w:b/>
        </w:rPr>
        <w:t>Санкционисано лице</w:t>
      </w:r>
      <w:r w:rsidRPr="0018731B">
        <w:t xml:space="preserve">” означава појединца или субјекат (како би се избегла свака сумња, термин субјекат укључује али се не ограничава на било коју владу, групу или терористичку организацију) који је наведен на једној или више Листи санкција или је одређена мета санкција или на које се иначе односи санкција. </w:t>
      </w:r>
    </w:p>
    <w:p w14:paraId="459D4E27" w14:textId="77777777" w:rsidR="00AC7E6E" w:rsidRPr="0018731B" w:rsidRDefault="00AC7E6E" w:rsidP="00AC7E6E">
      <w:pPr>
        <w:keepLines w:val="0"/>
        <w:widowControl w:val="0"/>
        <w:tabs>
          <w:tab w:val="clear" w:pos="2268"/>
        </w:tabs>
        <w:spacing w:before="120"/>
        <w:ind w:left="540"/>
      </w:pPr>
      <w:r w:rsidRPr="0018731B">
        <w:t>„</w:t>
      </w:r>
      <w:r w:rsidRPr="0018731B">
        <w:rPr>
          <w:b/>
        </w:rPr>
        <w:t>Санкције</w:t>
      </w:r>
      <w:r w:rsidRPr="0018731B">
        <w:t>” означавају законе, прописе о економским или финансијским санкцијама као и трговински ембарго или друге рестриктивне мере (посебно укључујући али не ограничавајући се на мере везане за финансирање тероризма) усвојене, којима се управља, које се реализују и/или извршавају с времена на време од стране:</w:t>
      </w:r>
    </w:p>
    <w:p w14:paraId="3ECC1844" w14:textId="77777777" w:rsidR="00AC7E6E" w:rsidRPr="0018731B" w:rsidRDefault="00AC7E6E" w:rsidP="00AC7E6E">
      <w:pPr>
        <w:pStyle w:val="ListParagraph"/>
        <w:keepLines w:val="0"/>
        <w:widowControl w:val="0"/>
        <w:numPr>
          <w:ilvl w:val="0"/>
          <w:numId w:val="44"/>
        </w:numPr>
        <w:tabs>
          <w:tab w:val="clear" w:pos="2268"/>
        </w:tabs>
        <w:spacing w:before="120"/>
        <w:ind w:left="1181" w:hanging="634"/>
        <w:contextualSpacing w:val="0"/>
      </w:pPr>
      <w:r w:rsidRPr="0018731B">
        <w:t xml:space="preserve">Уједињених нација и било које агенције или лица које је званично постављено, овлашћено или ауторизовано од стране Уједињених нација да </w:t>
      </w:r>
      <w:bookmarkStart w:id="34" w:name="_Hlk71030554"/>
      <w:r w:rsidRPr="0018731B">
        <w:t>усвоји, управља, имплементира и/или спроводи Санкције</w:t>
      </w:r>
      <w:bookmarkEnd w:id="34"/>
      <w:r w:rsidRPr="0018731B">
        <w:t>; и</w:t>
      </w:r>
    </w:p>
    <w:p w14:paraId="36CBCA56" w14:textId="77777777" w:rsidR="00AC7E6E" w:rsidRPr="0018731B" w:rsidRDefault="00AC7E6E" w:rsidP="00AC7E6E">
      <w:pPr>
        <w:keepLines w:val="0"/>
        <w:widowControl w:val="0"/>
        <w:tabs>
          <w:tab w:val="clear" w:pos="2268"/>
        </w:tabs>
        <w:spacing w:before="120"/>
        <w:ind w:left="1181" w:hanging="641"/>
      </w:pPr>
      <w:r>
        <w:rPr>
          <w:lang w:val="sr-Latn-RS"/>
        </w:rPr>
        <w:t>(</w:t>
      </w:r>
      <w:r>
        <w:t>б)</w:t>
      </w:r>
      <w:r>
        <w:tab/>
      </w:r>
      <w:r w:rsidRPr="0018731B">
        <w:t>Европске уније и било које агенције или лица које је званично постављено, овлашћено или ауторизовано од стране Европске уније да усвоји, управља, имплементира и/или спроводи Санкције.</w:t>
      </w:r>
    </w:p>
    <w:p w14:paraId="431E12B8"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Планирани датум исплате</w:t>
      </w:r>
      <w:r w:rsidRPr="0018731B">
        <w:t>” означава датум планиране исплате Транше, у складу са чланом 1.02Ц.</w:t>
      </w:r>
    </w:p>
    <w:p w14:paraId="73C0EFA3"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Обезбеђење</w:t>
      </w:r>
      <w:r w:rsidRPr="0018731B">
        <w:t>” означава билo кojу хипoтeку, зaлoг, зaлoжнo прaвo, oптeрeћeњe, прeнoс имoвинe, стaвљaњe пoд хипoтeку, или друго средство обезбеђења којим се обезбеђује билo кojа oбaвeза билo кoг лицa, или билo кojи други спoрaзум или aрaнжмaн кojи имa сличнo дejствo.</w:t>
      </w:r>
    </w:p>
    <w:p w14:paraId="4BB63567" w14:textId="77777777" w:rsidR="00AC7E6E" w:rsidRPr="0018731B" w:rsidRDefault="00AC7E6E" w:rsidP="00AC7E6E">
      <w:pPr>
        <w:keepLines w:val="0"/>
        <w:widowControl w:val="0"/>
        <w:tabs>
          <w:tab w:val="clear" w:pos="2268"/>
          <w:tab w:val="left" w:pos="896"/>
        </w:tabs>
        <w:spacing w:before="120"/>
        <w:ind w:left="567"/>
        <w:rPr>
          <w:rFonts w:cs="Tahoma"/>
        </w:rPr>
      </w:pPr>
      <w:r w:rsidRPr="002E4B03">
        <w:t>„</w:t>
      </w:r>
      <w:r w:rsidRPr="0018731B">
        <w:rPr>
          <w:b/>
        </w:rPr>
        <w:t>Допунско писмо</w:t>
      </w:r>
      <w:r w:rsidRPr="0018731B">
        <w:t xml:space="preserve">” </w:t>
      </w:r>
      <w:r w:rsidRPr="0018731B">
        <w:rPr>
          <w:rFonts w:cs="Tahoma"/>
        </w:rPr>
        <w:t>означава допунско писмо од стране Банке на датум или близу датума овог Уговора које је подложно променама с времена на време и које је Банка доставила Зајмопримцу на датум или близу датума Уговора, у коме су дефинисани критеријуми подобности као и одређена ограничења у вези са Пројектима.</w:t>
      </w:r>
    </w:p>
    <w:p w14:paraId="282B8D8E" w14:textId="77777777" w:rsidR="00AC7E6E" w:rsidRPr="0018731B" w:rsidRDefault="00AC7E6E" w:rsidP="00AC7E6E">
      <w:pPr>
        <w:keepLines w:val="0"/>
        <w:widowControl w:val="0"/>
        <w:tabs>
          <w:tab w:val="clear" w:pos="2268"/>
        </w:tabs>
        <w:spacing w:before="120"/>
        <w:ind w:left="1134" w:hanging="567"/>
      </w:pPr>
      <w:r w:rsidRPr="002E4B03">
        <w:t>„</w:t>
      </w:r>
      <w:r w:rsidRPr="0018731B">
        <w:rPr>
          <w:b/>
        </w:rPr>
        <w:t>MСП</w:t>
      </w:r>
      <w:r w:rsidRPr="0018731B">
        <w:t>” има значење дато у Преамбули (A).</w:t>
      </w:r>
    </w:p>
    <w:p w14:paraId="29E251F6" w14:textId="77777777" w:rsidR="00AC7E6E" w:rsidRPr="0018731B" w:rsidRDefault="00AC7E6E" w:rsidP="00AC7E6E">
      <w:pPr>
        <w:keepLines w:val="0"/>
        <w:widowControl w:val="0"/>
        <w:tabs>
          <w:tab w:val="clear" w:pos="2268"/>
          <w:tab w:val="left" w:pos="896"/>
        </w:tabs>
        <w:spacing w:before="120"/>
        <w:ind w:left="567"/>
      </w:pPr>
      <w:r w:rsidRPr="002E4B03">
        <w:t>„</w:t>
      </w:r>
      <w:r w:rsidRPr="0018731B">
        <w:rPr>
          <w:b/>
        </w:rPr>
        <w:t>Закон о социјалним питањима</w:t>
      </w:r>
      <w:r w:rsidRPr="0018731B">
        <w:t>” означава све од наведеног:</w:t>
      </w:r>
    </w:p>
    <w:p w14:paraId="6A6F07E2" w14:textId="77777777" w:rsidR="00AC7E6E" w:rsidRPr="0018731B" w:rsidRDefault="00AC7E6E" w:rsidP="00AC7E6E">
      <w:pPr>
        <w:keepLines w:val="0"/>
        <w:widowControl w:val="0"/>
        <w:tabs>
          <w:tab w:val="clear" w:pos="2268"/>
        </w:tabs>
        <w:spacing w:before="120"/>
        <w:ind w:left="1134" w:hanging="567"/>
      </w:pPr>
      <w:r w:rsidRPr="0018731B">
        <w:t>(a)</w:t>
      </w:r>
      <w:r w:rsidRPr="0018731B">
        <w:tab/>
        <w:t>законе, правила или прописе примењиве у Републици Србији који се односе на социјална питања;</w:t>
      </w:r>
    </w:p>
    <w:p w14:paraId="408E47D0" w14:textId="77777777" w:rsidR="00AC7E6E" w:rsidRPr="0018731B" w:rsidRDefault="00AC7E6E" w:rsidP="00AC7E6E">
      <w:pPr>
        <w:keepLines w:val="0"/>
        <w:widowControl w:val="0"/>
        <w:tabs>
          <w:tab w:val="clear" w:pos="2268"/>
        </w:tabs>
        <w:spacing w:before="120"/>
        <w:ind w:left="1134" w:hanging="567"/>
      </w:pPr>
      <w:r w:rsidRPr="0018731B">
        <w:t>(б)</w:t>
      </w:r>
      <w:r w:rsidRPr="0018731B">
        <w:tab/>
        <w:t>било који МОР стандард; и</w:t>
      </w:r>
    </w:p>
    <w:p w14:paraId="2D65C0D1" w14:textId="77777777" w:rsidR="00AC7E6E" w:rsidRPr="0018731B" w:rsidRDefault="00AC7E6E" w:rsidP="00AC7E6E">
      <w:pPr>
        <w:keepLines w:val="0"/>
        <w:widowControl w:val="0"/>
        <w:tabs>
          <w:tab w:val="clear" w:pos="2268"/>
        </w:tabs>
        <w:spacing w:before="120"/>
        <w:ind w:left="1134" w:hanging="567"/>
      </w:pPr>
      <w:r w:rsidRPr="0018731B">
        <w:t>(ц)</w:t>
      </w:r>
      <w:r w:rsidRPr="0018731B">
        <w:tab/>
        <w:t>било који уговор Уједињених нација, конвенцију или споразум о људским правима који је потписан и ратификован или на други начин важећи и обавезујући за Републику Србију.</w:t>
      </w:r>
    </w:p>
    <w:p w14:paraId="33A2EBFE"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Социјална питања</w:t>
      </w:r>
      <w:r w:rsidRPr="0018731B">
        <w:t>” означавају све или било које од следећег наведеног: (a) услове рада и запошљавања; (б) здравље и безбедност на раду; (ц) заштиту и оснаживање права и интереса аутохтоних народа, етничких мањина и рањивих група; (д) културну баштину (материјалну и нематеријалну); (е) јавно здравље, сигурност и безбедност; (ф) невољно физичко пресељење и/или расељавање из економских разлога и губитак прихода лица; и (г) јавно учешће и ангажовање заинтересованих страна.</w:t>
      </w:r>
    </w:p>
    <w:p w14:paraId="0C442F7E"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Маржа</w:t>
      </w:r>
      <w:r w:rsidRPr="0018731B">
        <w:t xml:space="preserve">” означава фиксну маржу (позитивне или негативне вредности) на </w:t>
      </w:r>
      <w:r w:rsidRPr="0018731B">
        <w:rPr>
          <w:lang w:val="sr-Latn-RS"/>
        </w:rPr>
        <w:t>EURIBOR</w:t>
      </w:r>
      <w:r w:rsidRPr="0018731B">
        <w:t>, као што је Банка дефинисала и о томе обавестила Зајмопримца у релевантном Обавештењу о исплати или Предлогу ревизије/конверзије камате.</w:t>
      </w:r>
    </w:p>
    <w:p w14:paraId="2EDE9B70" w14:textId="77777777" w:rsidR="00AC7E6E" w:rsidRPr="0018731B" w:rsidRDefault="00AC7E6E" w:rsidP="00AC7E6E">
      <w:pPr>
        <w:keepLines w:val="0"/>
        <w:widowControl w:val="0"/>
        <w:tabs>
          <w:tab w:val="clear" w:pos="2268"/>
          <w:tab w:val="left" w:pos="896"/>
        </w:tabs>
        <w:spacing w:before="120"/>
        <w:ind w:left="567"/>
      </w:pPr>
      <w:r w:rsidRPr="0018731B">
        <w:t>„</w:t>
      </w:r>
      <w:r>
        <w:rPr>
          <w:b/>
        </w:rPr>
        <w:t>Пот</w:t>
      </w:r>
      <w:r w:rsidRPr="0018731B">
        <w:rPr>
          <w:b/>
        </w:rPr>
        <w:t>финансирање</w:t>
      </w:r>
      <w:r w:rsidRPr="0018731B">
        <w:t xml:space="preserve">” има значење дато у Преамбули (Д). </w:t>
      </w:r>
    </w:p>
    <w:p w14:paraId="2CFDE70A"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Уговор</w:t>
      </w:r>
      <w:r>
        <w:rPr>
          <w:b/>
        </w:rPr>
        <w:t xml:space="preserve"> о пот</w:t>
      </w:r>
      <w:r w:rsidRPr="0018731B">
        <w:rPr>
          <w:b/>
        </w:rPr>
        <w:t>финансирању</w:t>
      </w:r>
      <w:r w:rsidRPr="0018731B">
        <w:t xml:space="preserve">” има значење дато у Преамбули (Д). </w:t>
      </w:r>
    </w:p>
    <w:p w14:paraId="23952BD3" w14:textId="77777777" w:rsidR="00AC7E6E" w:rsidRPr="0018731B" w:rsidRDefault="00AC7E6E" w:rsidP="00AC7E6E">
      <w:pPr>
        <w:keepLines w:val="0"/>
        <w:widowControl w:val="0"/>
        <w:tabs>
          <w:tab w:val="clear" w:pos="2268"/>
          <w:tab w:val="left" w:pos="896"/>
        </w:tabs>
        <w:spacing w:before="120"/>
        <w:ind w:left="567"/>
      </w:pPr>
      <w:r w:rsidRPr="0018731B">
        <w:t>„</w:t>
      </w:r>
      <w:r w:rsidRPr="0018731B">
        <w:rPr>
          <w:b/>
        </w:rPr>
        <w:t>Порез</w:t>
      </w:r>
      <w:r w:rsidRPr="0018731B">
        <w:t>” означава билo кojи пoрeз, нaмeт, дажбину, цaрину или другу нaкнаду или зaдржaвaњe сличнe прирoдe (укључуjући билo кojи пeнaл или кaмaту која се плаћа у вeзи сa билo каквим неплаћањем, или oдлaгaњeм у плaћaњу истих).</w:t>
      </w:r>
    </w:p>
    <w:p w14:paraId="2CBEF22E" w14:textId="77777777" w:rsidR="00AC7E6E" w:rsidRPr="0018731B" w:rsidRDefault="00AC7E6E" w:rsidP="00AC7E6E">
      <w:pPr>
        <w:keepLines w:val="0"/>
        <w:widowControl w:val="0"/>
        <w:tabs>
          <w:tab w:val="clear" w:pos="2268"/>
          <w:tab w:val="left" w:pos="896"/>
        </w:tabs>
        <w:spacing w:before="120"/>
        <w:ind w:left="567"/>
      </w:pPr>
      <w:r w:rsidRPr="0018731B">
        <w:t>„</w:t>
      </w:r>
      <w:r w:rsidRPr="002E4B03">
        <w:rPr>
          <w:b/>
        </w:rPr>
        <w:t>Т</w:t>
      </w:r>
      <w:r w:rsidRPr="0018731B">
        <w:rPr>
          <w:b/>
        </w:rPr>
        <w:t>ранша</w:t>
      </w:r>
      <w:r w:rsidRPr="0018731B">
        <w:t xml:space="preserve">” означава сваку исплату која је извршена или трeбa дa буде извршена прeмa oвoм угoвoру. У случају да није достављено Обавештење о исплати, Транша ће означавати Траншу као што је дефинисано чланом 1.02Б. </w:t>
      </w:r>
    </w:p>
    <w:p w14:paraId="345D8EDA" w14:textId="77777777" w:rsidR="00AC7E6E" w:rsidRPr="0018731B" w:rsidRDefault="00AC7E6E" w:rsidP="00AC7E6E">
      <w:pPr>
        <w:pStyle w:val="CommentText"/>
        <w:ind w:left="540"/>
        <w:rPr>
          <w:i/>
        </w:rPr>
      </w:pPr>
      <w:r w:rsidRPr="0018731B">
        <w:t>„</w:t>
      </w:r>
      <w:r w:rsidRPr="0018731B">
        <w:rPr>
          <w:b/>
        </w:rPr>
        <w:t>Транша обртног капитала</w:t>
      </w:r>
      <w:r w:rsidRPr="0018731B">
        <w:t>” означава Траншу која ће се користити за потребе финансирања обртног капитала, као што је дефинисано у Допунском писму.</w:t>
      </w:r>
    </w:p>
    <w:p w14:paraId="043E0742" w14:textId="77777777" w:rsidR="00AC7E6E" w:rsidRPr="0018731B" w:rsidRDefault="00AC7E6E" w:rsidP="00AC7E6E">
      <w:pPr>
        <w:keepLines w:val="0"/>
        <w:widowControl w:val="0"/>
        <w:tabs>
          <w:tab w:val="clear" w:pos="2268"/>
        </w:tabs>
        <w:overflowPunct/>
        <w:autoSpaceDE/>
        <w:autoSpaceDN/>
        <w:adjustRightInd/>
        <w:spacing w:after="200" w:line="276" w:lineRule="auto"/>
        <w:ind w:left="0"/>
        <w:jc w:val="left"/>
        <w:textAlignment w:val="auto"/>
      </w:pPr>
      <w:bookmarkStart w:id="35" w:name="_Toc48025155"/>
      <w:bookmarkStart w:id="36" w:name="_Toc48380660"/>
      <w:bookmarkStart w:id="37" w:name="_Toc51481110"/>
      <w:bookmarkStart w:id="38" w:name="_Toc51481330"/>
      <w:bookmarkStart w:id="39" w:name="_Toc51647515"/>
      <w:bookmarkStart w:id="40" w:name="_Toc51648377"/>
      <w:bookmarkStart w:id="41" w:name="_Toc51733804"/>
      <w:bookmarkStart w:id="42" w:name="_Toc57456431"/>
      <w:bookmarkStart w:id="43" w:name="_Toc57456593"/>
      <w:bookmarkStart w:id="44" w:name="_Toc57456916"/>
      <w:bookmarkStart w:id="45" w:name="_Toc78184717"/>
      <w:bookmarkStart w:id="46" w:name="_Toc78184993"/>
      <w:bookmarkStart w:id="47" w:name="_Toc79496153"/>
      <w:r w:rsidRPr="0018731B">
        <w:br w:type="page"/>
      </w:r>
    </w:p>
    <w:p w14:paraId="5AA91C15" w14:textId="77777777" w:rsidR="00AC7E6E" w:rsidRPr="0018731B" w:rsidRDefault="00AC7E6E" w:rsidP="00AC7E6E">
      <w:pPr>
        <w:keepLines w:val="0"/>
        <w:widowControl w:val="0"/>
        <w:tabs>
          <w:tab w:val="clear" w:pos="2268"/>
          <w:tab w:val="left" w:pos="896"/>
        </w:tabs>
        <w:ind w:left="0"/>
        <w:jc w:val="center"/>
        <w:outlineLvl w:val="0"/>
        <w:rPr>
          <w:b/>
          <w:u w:val="single"/>
        </w:rPr>
      </w:pPr>
      <w:bookmarkStart w:id="48" w:name="_Toc298148981"/>
      <w:r w:rsidRPr="0018731B">
        <w:rPr>
          <w:b/>
          <w:u w:val="single"/>
        </w:rPr>
        <w:t>ЧЛАН 1</w:t>
      </w:r>
      <w:bookmarkEnd w:id="48"/>
    </w:p>
    <w:bookmarkEnd w:id="35"/>
    <w:bookmarkEnd w:id="36"/>
    <w:bookmarkEnd w:id="37"/>
    <w:bookmarkEnd w:id="38"/>
    <w:bookmarkEnd w:id="39"/>
    <w:bookmarkEnd w:id="40"/>
    <w:bookmarkEnd w:id="41"/>
    <w:bookmarkEnd w:id="42"/>
    <w:bookmarkEnd w:id="43"/>
    <w:bookmarkEnd w:id="44"/>
    <w:bookmarkEnd w:id="45"/>
    <w:bookmarkEnd w:id="46"/>
    <w:bookmarkEnd w:id="47"/>
    <w:p w14:paraId="24A738CF" w14:textId="77777777" w:rsidR="00AC7E6E" w:rsidRPr="0018731B" w:rsidRDefault="00AC7E6E" w:rsidP="00AC7E6E">
      <w:pPr>
        <w:keepLines w:val="0"/>
        <w:widowControl w:val="0"/>
        <w:tabs>
          <w:tab w:val="clear" w:pos="2268"/>
          <w:tab w:val="left" w:pos="896"/>
        </w:tabs>
        <w:spacing w:after="360"/>
        <w:ind w:left="0"/>
        <w:jc w:val="center"/>
      </w:pPr>
      <w:r w:rsidRPr="0018731B">
        <w:rPr>
          <w:b/>
          <w:u w:val="single"/>
        </w:rPr>
        <w:t>Кредит и исплата</w:t>
      </w:r>
    </w:p>
    <w:p w14:paraId="3E3B153F" w14:textId="77777777" w:rsidR="00AC7E6E" w:rsidRPr="0018731B" w:rsidRDefault="00AC7E6E" w:rsidP="00AC7E6E">
      <w:pPr>
        <w:pStyle w:val="ListParagraph"/>
        <w:keepLines w:val="0"/>
        <w:widowControl w:val="0"/>
        <w:numPr>
          <w:ilvl w:val="1"/>
          <w:numId w:val="55"/>
        </w:numPr>
        <w:tabs>
          <w:tab w:val="clear" w:pos="2268"/>
          <w:tab w:val="left" w:pos="851"/>
        </w:tabs>
        <w:outlineLvl w:val="0"/>
        <w:rPr>
          <w:b/>
        </w:rPr>
      </w:pPr>
      <w:bookmarkStart w:id="49" w:name="_Toc48025156"/>
      <w:bookmarkStart w:id="50" w:name="_Toc48380661"/>
      <w:bookmarkStart w:id="51" w:name="_Toc51481111"/>
      <w:bookmarkStart w:id="52" w:name="_Toc51481331"/>
      <w:bookmarkStart w:id="53" w:name="_Toc51647516"/>
      <w:bookmarkStart w:id="54" w:name="_Toc51648378"/>
      <w:bookmarkStart w:id="55" w:name="_Toc51733805"/>
      <w:bookmarkStart w:id="56" w:name="_Toc57456432"/>
      <w:bookmarkStart w:id="57" w:name="_Toc57456594"/>
      <w:bookmarkStart w:id="58" w:name="_Toc57456917"/>
      <w:bookmarkStart w:id="59" w:name="_Toc77852582"/>
      <w:bookmarkStart w:id="60" w:name="_Toc78184718"/>
      <w:bookmarkStart w:id="61" w:name="_Toc78184994"/>
      <w:bookmarkStart w:id="62" w:name="_Ref78197484"/>
      <w:bookmarkStart w:id="63" w:name="_Ref79236646"/>
      <w:bookmarkStart w:id="64" w:name="_Toc79496154"/>
      <w:bookmarkStart w:id="65" w:name="_Toc85739340"/>
      <w:bookmarkStart w:id="66" w:name="_Toc212957505"/>
      <w:bookmarkStart w:id="67" w:name="_Toc212957785"/>
      <w:bookmarkStart w:id="68" w:name="_Toc212957998"/>
      <w:bookmarkStart w:id="69" w:name="_Toc212958092"/>
      <w:bookmarkStart w:id="70" w:name="_Toc212958470"/>
      <w:bookmarkStart w:id="71" w:name="_Ref217377366"/>
      <w:bookmarkStart w:id="72" w:name="_Toc248586635"/>
      <w:bookmarkStart w:id="73" w:name="_Toc298148982"/>
      <w:r w:rsidRPr="0018731B">
        <w:rPr>
          <w:b/>
          <w:u w:val="single"/>
        </w:rPr>
        <w:t>Износ кредита</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7BAAE6A1" w14:textId="77777777" w:rsidR="00AC7E6E" w:rsidRPr="0018731B" w:rsidRDefault="00AC7E6E" w:rsidP="00AC7E6E">
      <w:pPr>
        <w:keepLines w:val="0"/>
        <w:widowControl w:val="0"/>
        <w:tabs>
          <w:tab w:val="clear" w:pos="2268"/>
        </w:tabs>
        <w:spacing w:before="120" w:after="200"/>
        <w:ind w:left="850"/>
      </w:pPr>
      <w:r w:rsidRPr="0018731B">
        <w:t>Овим уговором Банка одобрава Зајмопримцу, а Зајмопримац прихвата, кредит у износу од 200.000.000,00 (две стотине милиона евра) за потребе финансирања Пројеката (у даљем тексту „</w:t>
      </w:r>
      <w:r w:rsidRPr="0018731B">
        <w:rPr>
          <w:b/>
          <w:bCs/>
        </w:rPr>
        <w:t>Кредит</w:t>
      </w:r>
      <w:r w:rsidRPr="0018731B">
        <w:t xml:space="preserve">”). </w:t>
      </w:r>
    </w:p>
    <w:p w14:paraId="665E9909" w14:textId="77777777" w:rsidR="00AC7E6E" w:rsidRPr="0018731B" w:rsidRDefault="00AC7E6E" w:rsidP="00AC7E6E">
      <w:pPr>
        <w:keepLines w:val="0"/>
        <w:widowControl w:val="0"/>
        <w:tabs>
          <w:tab w:val="clear" w:pos="2268"/>
          <w:tab w:val="left" w:pos="720"/>
          <w:tab w:val="left" w:pos="896"/>
        </w:tabs>
        <w:spacing w:before="120" w:after="200"/>
        <w:ind w:left="856"/>
      </w:pPr>
      <w:r w:rsidRPr="0018731B">
        <w:t>Зајмопримац може користити Кредит на следећи начин:</w:t>
      </w:r>
    </w:p>
    <w:p w14:paraId="5621D37F" w14:textId="77777777" w:rsidR="00AC7E6E" w:rsidRPr="0018731B" w:rsidRDefault="00AC7E6E" w:rsidP="00AC7E6E">
      <w:pPr>
        <w:pStyle w:val="ListParagraph"/>
        <w:keepLines w:val="0"/>
        <w:widowControl w:val="0"/>
        <w:numPr>
          <w:ilvl w:val="0"/>
          <w:numId w:val="37"/>
        </w:numPr>
        <w:tabs>
          <w:tab w:val="clear" w:pos="2268"/>
          <w:tab w:val="left" w:pos="720"/>
          <w:tab w:val="left" w:pos="896"/>
        </w:tabs>
        <w:spacing w:before="120" w:after="200"/>
        <w:contextualSpacing w:val="0"/>
      </w:pPr>
      <w:r w:rsidRPr="0018731B">
        <w:t>износ који није нижи од 110.000.000,00 ЕУР (сто десет милиона евра) за финансирање зајмова за обртни капитал; и</w:t>
      </w:r>
    </w:p>
    <w:p w14:paraId="6ABB982F" w14:textId="77777777" w:rsidR="00AC7E6E" w:rsidRPr="0018731B" w:rsidRDefault="00AC7E6E" w:rsidP="00AC7E6E">
      <w:pPr>
        <w:keepLines w:val="0"/>
        <w:widowControl w:val="0"/>
        <w:tabs>
          <w:tab w:val="clear" w:pos="2268"/>
          <w:tab w:val="left" w:pos="720"/>
          <w:tab w:val="left" w:pos="896"/>
        </w:tabs>
        <w:spacing w:before="120" w:after="200"/>
        <w:ind w:left="1216" w:hanging="360"/>
      </w:pPr>
      <w:r w:rsidRPr="0018731B">
        <w:rPr>
          <w:lang w:val="en-US"/>
        </w:rPr>
        <w:t>(</w:t>
      </w:r>
      <w:r w:rsidRPr="0018731B">
        <w:t>б</w:t>
      </w:r>
      <w:r w:rsidRPr="0018731B">
        <w:rPr>
          <w:lang w:val="en-US"/>
        </w:rPr>
        <w:t>)</w:t>
      </w:r>
      <w:r w:rsidRPr="0018731B">
        <w:rPr>
          <w:lang w:val="en-US"/>
        </w:rPr>
        <w:tab/>
      </w:r>
      <w:r w:rsidRPr="0018731B">
        <w:t>износ до 90.000.000,00 ЕУР (деведесет милиона евра) за финансирање инвестиционих зајмова;</w:t>
      </w:r>
    </w:p>
    <w:p w14:paraId="39CA363D" w14:textId="77777777" w:rsidR="00AC7E6E" w:rsidRPr="0018731B" w:rsidRDefault="00AC7E6E" w:rsidP="00AC7E6E">
      <w:pPr>
        <w:keepLines w:val="0"/>
        <w:widowControl w:val="0"/>
        <w:tabs>
          <w:tab w:val="clear" w:pos="2268"/>
          <w:tab w:val="left" w:pos="720"/>
          <w:tab w:val="left" w:pos="896"/>
        </w:tabs>
        <w:spacing w:before="120" w:after="200"/>
        <w:ind w:left="856"/>
      </w:pPr>
      <w:r w:rsidRPr="0018731B">
        <w:t>под условима наведеним у овом Уговору и Допунском писму.</w:t>
      </w:r>
    </w:p>
    <w:p w14:paraId="1D8FA2F8" w14:textId="77777777" w:rsidR="00AC7E6E" w:rsidRPr="0018731B" w:rsidRDefault="00AC7E6E" w:rsidP="00AC7E6E">
      <w:pPr>
        <w:keepLines w:val="0"/>
        <w:widowControl w:val="0"/>
        <w:tabs>
          <w:tab w:val="clear" w:pos="2268"/>
          <w:tab w:val="left" w:pos="720"/>
          <w:tab w:val="left" w:pos="896"/>
        </w:tabs>
        <w:spacing w:before="120" w:after="200"/>
        <w:ind w:left="856"/>
      </w:pPr>
      <w:r w:rsidRPr="0018731B">
        <w:t xml:space="preserve">Не доводећи у питање било које друге одредбе овог Уговора, Зајмопримац такође има право да користи Кредит, до максималног укупног износа од </w:t>
      </w:r>
      <w:r w:rsidRPr="0018731B">
        <w:rPr>
          <w:lang w:val="en-US"/>
        </w:rPr>
        <w:t>40</w:t>
      </w:r>
      <w:r w:rsidRPr="0018731B">
        <w:t>.000.000,00 ЕУР (четрдесет милиона евра) (у даљем тексту „</w:t>
      </w:r>
      <w:r w:rsidRPr="0018731B">
        <w:rPr>
          <w:b/>
        </w:rPr>
        <w:t>Слободна</w:t>
      </w:r>
      <w:r w:rsidRPr="0018731B">
        <w:rPr>
          <w:b/>
          <w:bCs/>
        </w:rPr>
        <w:t xml:space="preserve"> квота</w:t>
      </w:r>
      <w:r w:rsidRPr="0018731B">
        <w:t xml:space="preserve">“), за подобне зајмове за обртни капитал под условима наведеним у овом Уговору. </w:t>
      </w:r>
    </w:p>
    <w:p w14:paraId="2A6BD1A5" w14:textId="77777777" w:rsidR="00AC7E6E" w:rsidRPr="0018731B" w:rsidRDefault="00AC7E6E" w:rsidP="00AC7E6E">
      <w:pPr>
        <w:keepLines w:val="0"/>
        <w:widowControl w:val="0"/>
        <w:tabs>
          <w:tab w:val="clear" w:pos="2268"/>
          <w:tab w:val="left" w:pos="720"/>
          <w:tab w:val="left" w:pos="896"/>
        </w:tabs>
        <w:spacing w:before="120" w:after="200"/>
        <w:ind w:left="856"/>
      </w:pPr>
      <w:r w:rsidRPr="0018731B">
        <w:t>Подразумева се да износ предложене Транше која ће бити исплаћена као Слободна квота, када се агрегира са износима осталих претходно исплаћених Транши у форми Слободне квоте у складу са овим чланом 1.01 и чланом 1.02А, не сме премашити износ од 40.000.000,00 ЕУР (четрдесет милиона евра).</w:t>
      </w:r>
    </w:p>
    <w:p w14:paraId="055680B6" w14:textId="77777777" w:rsidR="00AC7E6E" w:rsidRPr="0018731B" w:rsidRDefault="00AC7E6E" w:rsidP="00AC7E6E">
      <w:pPr>
        <w:keepLines w:val="0"/>
        <w:widowControl w:val="0"/>
        <w:tabs>
          <w:tab w:val="clear" w:pos="2268"/>
          <w:tab w:val="left" w:pos="720"/>
          <w:tab w:val="left" w:pos="896"/>
        </w:tabs>
        <w:spacing w:before="120" w:after="200"/>
        <w:ind w:left="856"/>
      </w:pPr>
      <w:r w:rsidRPr="0018731B">
        <w:t>Током 6 (шест) месеци након сваке исплате извршене у форми Слободне квоте (и у сваком случају, најкасније до краја Периода доделе средстава), Зајмопримац ће користити износе исплаћене у форми Слободне квоте, распоређујући такве износе на одређене Пројекте и одмах ће писмено обавестити Банку о условима наведеним у члану 6.01 (ц) у даљем тексту, као и у Допунском писму.</w:t>
      </w:r>
    </w:p>
    <w:p w14:paraId="62946A75" w14:textId="77777777" w:rsidR="00AC7E6E" w:rsidRPr="0018731B" w:rsidRDefault="00AC7E6E" w:rsidP="00AC7E6E">
      <w:pPr>
        <w:keepLines w:val="0"/>
        <w:widowControl w:val="0"/>
        <w:tabs>
          <w:tab w:val="clear" w:pos="2268"/>
          <w:tab w:val="left" w:pos="720"/>
          <w:tab w:val="left" w:pos="896"/>
        </w:tabs>
        <w:spacing w:before="120" w:after="200"/>
        <w:ind w:left="856"/>
        <w:rPr>
          <w:b/>
          <w:i/>
        </w:rPr>
      </w:pPr>
      <w:r w:rsidRPr="0018731B">
        <w:t>У случају да Зајмопримац не користи, у целини или делимично, било који износ исплаћен у форми Слободне квоте у року од 6 (шест) месеци од Релевантног датума исплате (или до краја Периода доделе средстава), Зајмопримац ће на захтев Банке отплатити исти део Кредита под условима предвиђеним чланом 4.03A(1).</w:t>
      </w:r>
    </w:p>
    <w:p w14:paraId="72C4E803" w14:textId="77777777" w:rsidR="00AC7E6E" w:rsidRPr="0018731B" w:rsidRDefault="00AC7E6E" w:rsidP="00AC7E6E">
      <w:pPr>
        <w:pStyle w:val="ListParagraph"/>
        <w:keepLines w:val="0"/>
        <w:widowControl w:val="0"/>
        <w:numPr>
          <w:ilvl w:val="1"/>
          <w:numId w:val="55"/>
        </w:numPr>
        <w:tabs>
          <w:tab w:val="clear" w:pos="2268"/>
          <w:tab w:val="left" w:pos="851"/>
        </w:tabs>
        <w:outlineLvl w:val="0"/>
        <w:rPr>
          <w:b/>
          <w:u w:val="single"/>
        </w:rPr>
      </w:pPr>
      <w:bookmarkStart w:id="74" w:name="_Toc48025157"/>
      <w:bookmarkStart w:id="75" w:name="_Toc48380662"/>
      <w:bookmarkStart w:id="76" w:name="_Toc51481112"/>
      <w:bookmarkStart w:id="77" w:name="_Toc51481332"/>
      <w:bookmarkStart w:id="78" w:name="_Toc51647517"/>
      <w:bookmarkStart w:id="79" w:name="_Toc51648379"/>
      <w:bookmarkStart w:id="80" w:name="_Toc51733806"/>
      <w:bookmarkStart w:id="81" w:name="_Toc57456433"/>
      <w:bookmarkStart w:id="82" w:name="_Toc57456595"/>
      <w:bookmarkStart w:id="83" w:name="_Toc57456918"/>
      <w:bookmarkStart w:id="84" w:name="_Ref76964536"/>
      <w:bookmarkStart w:id="85" w:name="_Ref76964578"/>
      <w:bookmarkStart w:id="86" w:name="_Ref76964821"/>
      <w:bookmarkStart w:id="87" w:name="_Ref76965427"/>
      <w:bookmarkStart w:id="88" w:name="_Toc77852583"/>
      <w:bookmarkStart w:id="89" w:name="_Ref77857373"/>
      <w:bookmarkStart w:id="90" w:name="_Ref77857389"/>
      <w:bookmarkStart w:id="91" w:name="_Ref77857399"/>
      <w:bookmarkStart w:id="92" w:name="_Ref77857442"/>
      <w:bookmarkStart w:id="93" w:name="_Ref77857518"/>
      <w:bookmarkStart w:id="94" w:name="_Toc78184719"/>
      <w:bookmarkStart w:id="95" w:name="_Toc78184995"/>
      <w:bookmarkStart w:id="96" w:name="_Ref78200466"/>
      <w:bookmarkStart w:id="97" w:name="_Toc79496155"/>
      <w:bookmarkStart w:id="98" w:name="_Toc85739341"/>
      <w:bookmarkStart w:id="99" w:name="_Toc212957506"/>
      <w:bookmarkStart w:id="100" w:name="_Toc212957786"/>
      <w:bookmarkStart w:id="101" w:name="_Toc212957999"/>
      <w:bookmarkStart w:id="102" w:name="_Toc212958093"/>
      <w:bookmarkStart w:id="103" w:name="_Toc212958471"/>
      <w:bookmarkStart w:id="104" w:name="_Ref217378651"/>
      <w:bookmarkStart w:id="105" w:name="_Ref217378730"/>
      <w:bookmarkStart w:id="106" w:name="_Ref217379322"/>
      <w:bookmarkStart w:id="107" w:name="_Toc248586636"/>
      <w:bookmarkStart w:id="108" w:name="_Toc298148983"/>
      <w:bookmarkStart w:id="109" w:name="a102"/>
      <w:r w:rsidRPr="0018731B">
        <w:rPr>
          <w:b/>
          <w:u w:val="single"/>
        </w:rPr>
        <w:t>Поступак исплате</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0705AF4F" w14:textId="77777777" w:rsidR="00AC7E6E" w:rsidRPr="0018731B" w:rsidRDefault="00AC7E6E" w:rsidP="00AC7E6E">
      <w:pPr>
        <w:keepLines w:val="0"/>
        <w:widowControl w:val="0"/>
        <w:tabs>
          <w:tab w:val="clear" w:pos="2268"/>
          <w:tab w:val="left" w:pos="868"/>
          <w:tab w:val="left" w:pos="896"/>
        </w:tabs>
        <w:spacing w:before="200"/>
        <w:ind w:left="68"/>
        <w:outlineLvl w:val="1"/>
      </w:pPr>
      <w:bookmarkStart w:id="110" w:name="_Toc78184720"/>
      <w:bookmarkStart w:id="111" w:name="_Ref78198211"/>
      <w:bookmarkStart w:id="112" w:name="_Toc85739342"/>
      <w:bookmarkStart w:id="113" w:name="_Toc212957507"/>
      <w:bookmarkStart w:id="114" w:name="_Toc212957787"/>
      <w:bookmarkStart w:id="115" w:name="_Toc212958000"/>
      <w:bookmarkStart w:id="116" w:name="_Toc212958094"/>
      <w:bookmarkStart w:id="117" w:name="_Toc212958472"/>
      <w:bookmarkStart w:id="118" w:name="_Toc298148984"/>
      <w:r w:rsidRPr="0018731B">
        <w:rPr>
          <w:b/>
        </w:rPr>
        <w:t>1.02A</w:t>
      </w:r>
      <w:r w:rsidRPr="0018731B">
        <w:tab/>
      </w:r>
      <w:r w:rsidRPr="0018731B">
        <w:rPr>
          <w:b/>
        </w:rPr>
        <w:t>Транше</w:t>
      </w:r>
      <w:bookmarkEnd w:id="110"/>
      <w:bookmarkEnd w:id="111"/>
      <w:bookmarkEnd w:id="112"/>
      <w:bookmarkEnd w:id="113"/>
      <w:bookmarkEnd w:id="114"/>
      <w:bookmarkEnd w:id="115"/>
      <w:bookmarkEnd w:id="116"/>
      <w:bookmarkEnd w:id="117"/>
      <w:bookmarkEnd w:id="118"/>
      <w:r w:rsidRPr="0018731B">
        <w:rPr>
          <w:b/>
        </w:rPr>
        <w:t xml:space="preserve"> </w:t>
      </w:r>
    </w:p>
    <w:p w14:paraId="002312B0" w14:textId="77777777" w:rsidR="00AC7E6E" w:rsidRPr="0018731B" w:rsidRDefault="00AC7E6E" w:rsidP="00AC7E6E">
      <w:pPr>
        <w:keepLines w:val="0"/>
        <w:widowControl w:val="0"/>
        <w:tabs>
          <w:tab w:val="clear" w:pos="2268"/>
          <w:tab w:val="left" w:pos="720"/>
          <w:tab w:val="left" w:pos="896"/>
        </w:tabs>
        <w:spacing w:before="120" w:after="200"/>
        <w:ind w:left="856"/>
      </w:pPr>
      <w:r w:rsidRPr="0018731B">
        <w:t>Банка ће исплатити Кредит у највише 15 (петнаест) транши. Износ сваке транше биће у минималном износу од 10.000.000,00 ЕУР (десет милиона евра) за транше намењене Пројектима, или (ако је мања) то ће представљати целокупан неискоришћен износ Кредита.</w:t>
      </w:r>
    </w:p>
    <w:p w14:paraId="5C90AB20" w14:textId="77777777" w:rsidR="00AC7E6E" w:rsidRPr="0018731B" w:rsidRDefault="00AC7E6E" w:rsidP="00AC7E6E">
      <w:pPr>
        <w:keepLines w:val="0"/>
        <w:widowControl w:val="0"/>
        <w:tabs>
          <w:tab w:val="clear" w:pos="2268"/>
          <w:tab w:val="left" w:pos="868"/>
          <w:tab w:val="left" w:pos="896"/>
        </w:tabs>
        <w:ind w:left="70"/>
        <w:outlineLvl w:val="1"/>
      </w:pPr>
      <w:bookmarkStart w:id="119" w:name="_Toc212957508"/>
      <w:bookmarkStart w:id="120" w:name="_Toc212957788"/>
      <w:bookmarkStart w:id="121" w:name="_Toc212958001"/>
      <w:bookmarkStart w:id="122" w:name="_Toc212958095"/>
      <w:bookmarkStart w:id="123" w:name="_Toc212958473"/>
      <w:bookmarkStart w:id="124" w:name="_Ref217377650"/>
      <w:bookmarkStart w:id="125" w:name="_Ref217378441"/>
      <w:bookmarkStart w:id="126" w:name="_Ref217380624"/>
      <w:bookmarkStart w:id="127" w:name="_Toc298148986"/>
      <w:r w:rsidRPr="0018731B">
        <w:rPr>
          <w:b/>
        </w:rPr>
        <w:t>1.02Б</w:t>
      </w:r>
      <w:r w:rsidRPr="0018731B">
        <w:tab/>
      </w:r>
      <w:r w:rsidRPr="0018731B">
        <w:rPr>
          <w:b/>
        </w:rPr>
        <w:t>Захтев за исплату</w:t>
      </w:r>
      <w:bookmarkEnd w:id="119"/>
      <w:bookmarkEnd w:id="120"/>
      <w:bookmarkEnd w:id="121"/>
      <w:bookmarkEnd w:id="122"/>
      <w:bookmarkEnd w:id="123"/>
      <w:bookmarkEnd w:id="124"/>
      <w:bookmarkEnd w:id="125"/>
      <w:bookmarkEnd w:id="126"/>
      <w:bookmarkEnd w:id="127"/>
      <w:r w:rsidRPr="0018731B">
        <w:rPr>
          <w:b/>
        </w:rPr>
        <w:t xml:space="preserve"> </w:t>
      </w:r>
    </w:p>
    <w:p w14:paraId="3501C584" w14:textId="77777777" w:rsidR="00AC7E6E" w:rsidRPr="0018731B" w:rsidRDefault="00AC7E6E" w:rsidP="00AC7E6E">
      <w:pPr>
        <w:pStyle w:val="ListParagraph"/>
        <w:keepLines w:val="0"/>
        <w:widowControl w:val="0"/>
        <w:numPr>
          <w:ilvl w:val="0"/>
          <w:numId w:val="52"/>
        </w:numPr>
        <w:tabs>
          <w:tab w:val="clear" w:pos="2268"/>
          <w:tab w:val="left" w:pos="1414"/>
        </w:tabs>
        <w:contextualSpacing w:val="0"/>
      </w:pPr>
      <w:bookmarkStart w:id="128" w:name="_Toc212957789"/>
      <w:r w:rsidRPr="0018731B">
        <w:t>Зајмопримац може Банци поднети захтев за исплату Транше, а такав Захтев за исплату треба да стигне најкасније 15 (петнаест) дана пре Крајњег датума расположивости. Захтев за исплату биће у облику наведеном у Прилогу Б и садржаће:</w:t>
      </w:r>
      <w:bookmarkEnd w:id="128"/>
      <w:r w:rsidRPr="0018731B">
        <w:t xml:space="preserve"> </w:t>
      </w:r>
    </w:p>
    <w:p w14:paraId="2003277B" w14:textId="77777777" w:rsidR="00AC7E6E" w:rsidRPr="0018731B" w:rsidRDefault="00AC7E6E" w:rsidP="00AC7E6E">
      <w:pPr>
        <w:pStyle w:val="ListParagraph"/>
        <w:keepLines w:val="0"/>
        <w:widowControl w:val="0"/>
        <w:numPr>
          <w:ilvl w:val="1"/>
          <w:numId w:val="59"/>
        </w:numPr>
        <w:tabs>
          <w:tab w:val="clear" w:pos="2268"/>
        </w:tabs>
        <w:contextualSpacing w:val="0"/>
      </w:pPr>
      <w:r w:rsidRPr="0018731B">
        <w:t>износ Транше у ЕУР;</w:t>
      </w:r>
    </w:p>
    <w:p w14:paraId="340E5AF2" w14:textId="77777777" w:rsidR="00AC7E6E" w:rsidRPr="0018731B" w:rsidRDefault="00AC7E6E" w:rsidP="00AC7E6E">
      <w:pPr>
        <w:pStyle w:val="ListParagraph"/>
        <w:keepLines w:val="0"/>
        <w:widowControl w:val="0"/>
        <w:numPr>
          <w:ilvl w:val="1"/>
          <w:numId w:val="59"/>
        </w:numPr>
        <w:tabs>
          <w:tab w:val="clear" w:pos="2268"/>
        </w:tabs>
        <w:contextualSpacing w:val="0"/>
      </w:pPr>
      <w:r w:rsidRPr="0018731B">
        <w:t xml:space="preserve">жељени датум исплате Транше, који мора бити Релевантан радни дан који пада најмање 15 (петнаест) дана након датума Захтева за исплату и, у сваком случају, на Крајњи датум расположивости или пре тог датума. Не доводећи у питање Крајњи датум расположивости, Банка може да одреди датум исплате Транше до 4 (четири) календарска месеца од датума Захтева за исплату; </w:t>
      </w:r>
    </w:p>
    <w:p w14:paraId="25C3D7C6" w14:textId="77777777" w:rsidR="00AC7E6E" w:rsidRPr="0018731B" w:rsidRDefault="00AC7E6E" w:rsidP="00AC7E6E">
      <w:pPr>
        <w:pStyle w:val="ListParagraph"/>
        <w:keepLines w:val="0"/>
        <w:widowControl w:val="0"/>
        <w:numPr>
          <w:ilvl w:val="1"/>
          <w:numId w:val="59"/>
        </w:numPr>
        <w:tabs>
          <w:tab w:val="clear" w:pos="2268"/>
        </w:tabs>
        <w:contextualSpacing w:val="0"/>
      </w:pPr>
      <w:r w:rsidRPr="0018731B">
        <w:t>да ли је у питању Транша са Фиксном каматном стопом или Варијабилном каматном стопом, при чему свака од њих треба да буде у складу са релевантним одредбама члана 3.01;</w:t>
      </w:r>
    </w:p>
    <w:p w14:paraId="653982F2" w14:textId="77777777" w:rsidR="00AC7E6E" w:rsidRPr="0018731B" w:rsidRDefault="00AC7E6E" w:rsidP="00AC7E6E">
      <w:pPr>
        <w:pStyle w:val="ListParagraph"/>
        <w:keepLines w:val="0"/>
        <w:widowControl w:val="0"/>
        <w:numPr>
          <w:ilvl w:val="1"/>
          <w:numId w:val="59"/>
        </w:numPr>
        <w:tabs>
          <w:tab w:val="clear" w:pos="2268"/>
        </w:tabs>
        <w:contextualSpacing w:val="0"/>
      </w:pPr>
      <w:r w:rsidRPr="0018731B">
        <w:t>жељену динамику отплате камате на Траншу, одабрану у складу са чланом 3.01;</w:t>
      </w:r>
    </w:p>
    <w:p w14:paraId="6A616AB5" w14:textId="77777777" w:rsidR="00AC7E6E" w:rsidRPr="0018731B" w:rsidRDefault="00AC7E6E" w:rsidP="00AC7E6E">
      <w:pPr>
        <w:pStyle w:val="ListParagraph"/>
        <w:keepLines w:val="0"/>
        <w:widowControl w:val="0"/>
        <w:numPr>
          <w:ilvl w:val="1"/>
          <w:numId w:val="59"/>
        </w:numPr>
        <w:tabs>
          <w:tab w:val="clear" w:pos="2268"/>
        </w:tabs>
        <w:contextualSpacing w:val="0"/>
      </w:pPr>
      <w:r w:rsidRPr="0018731B">
        <w:t>жељене услове отплате главнице Транше, одабране у складу са чланом 4.01;</w:t>
      </w:r>
    </w:p>
    <w:p w14:paraId="36479811" w14:textId="77777777" w:rsidR="00AC7E6E" w:rsidRPr="0018731B" w:rsidRDefault="00AC7E6E" w:rsidP="00AC7E6E">
      <w:pPr>
        <w:pStyle w:val="ListParagraph"/>
        <w:keepLines w:val="0"/>
        <w:widowControl w:val="0"/>
        <w:numPr>
          <w:ilvl w:val="1"/>
          <w:numId w:val="59"/>
        </w:numPr>
        <w:tabs>
          <w:tab w:val="clear" w:pos="2268"/>
        </w:tabs>
        <w:contextualSpacing w:val="0"/>
      </w:pPr>
      <w:r w:rsidRPr="0018731B">
        <w:t xml:space="preserve">жељени први и последњи датум отплате главнице Транше; </w:t>
      </w:r>
    </w:p>
    <w:p w14:paraId="73A196BE" w14:textId="77777777" w:rsidR="00AC7E6E" w:rsidRPr="0018731B" w:rsidRDefault="00AC7E6E" w:rsidP="00AC7E6E">
      <w:pPr>
        <w:pStyle w:val="ListParagraph"/>
        <w:keepLines w:val="0"/>
        <w:widowControl w:val="0"/>
        <w:numPr>
          <w:ilvl w:val="1"/>
          <w:numId w:val="59"/>
        </w:numPr>
        <w:tabs>
          <w:tab w:val="clear" w:pos="2268"/>
        </w:tabs>
        <w:contextualSpacing w:val="0"/>
      </w:pPr>
      <w:r w:rsidRPr="0018731B">
        <w:t>одабир Датума ревизије/конверзије камате Зајмопримца, уколико постоји, за Траншу;</w:t>
      </w:r>
    </w:p>
    <w:p w14:paraId="1920FDAC" w14:textId="77777777" w:rsidR="00AC7E6E" w:rsidRPr="0018731B" w:rsidRDefault="00AC7E6E" w:rsidP="00AC7E6E">
      <w:pPr>
        <w:pStyle w:val="ListParagraph"/>
        <w:keepLines w:val="0"/>
        <w:widowControl w:val="0"/>
        <w:numPr>
          <w:ilvl w:val="1"/>
          <w:numId w:val="59"/>
        </w:numPr>
        <w:tabs>
          <w:tab w:val="clear" w:pos="2268"/>
        </w:tabs>
        <w:contextualSpacing w:val="0"/>
      </w:pPr>
      <w:r w:rsidRPr="0018731B">
        <w:t>рачун исплате на који ће бити уплаћена Транша у складу са чланом 1.02Д;</w:t>
      </w:r>
    </w:p>
    <w:p w14:paraId="21B072B2" w14:textId="77777777" w:rsidR="00AC7E6E" w:rsidRPr="0018731B" w:rsidRDefault="00AC7E6E" w:rsidP="00AC7E6E">
      <w:pPr>
        <w:pStyle w:val="ListParagraph"/>
        <w:keepLines w:val="0"/>
        <w:widowControl w:val="0"/>
        <w:numPr>
          <w:ilvl w:val="1"/>
          <w:numId w:val="59"/>
        </w:numPr>
        <w:tabs>
          <w:tab w:val="clear" w:pos="2268"/>
        </w:tabs>
        <w:contextualSpacing w:val="0"/>
      </w:pPr>
      <w:r w:rsidRPr="0018731B">
        <w:t>да ли ће се Транша користити за финансирање Пројеката инвестиционих зајмова или обртног капитала, при чему се свака Транша може користити само за једну врсту Пројекта; и</w:t>
      </w:r>
    </w:p>
    <w:p w14:paraId="092CEDE2" w14:textId="77777777" w:rsidR="00AC7E6E" w:rsidRPr="0018731B" w:rsidRDefault="00AC7E6E" w:rsidP="00AC7E6E">
      <w:pPr>
        <w:pStyle w:val="ListParagraph"/>
        <w:keepLines w:val="0"/>
        <w:widowControl w:val="0"/>
        <w:numPr>
          <w:ilvl w:val="1"/>
          <w:numId w:val="59"/>
        </w:numPr>
        <w:tabs>
          <w:tab w:val="clear" w:pos="2268"/>
        </w:tabs>
        <w:ind w:left="1988" w:hanging="562"/>
        <w:contextualSpacing w:val="0"/>
      </w:pPr>
      <w:r w:rsidRPr="0018731B">
        <w:t>да ли се износ тражи као исплата у форми Слободне квоте.</w:t>
      </w:r>
    </w:p>
    <w:p w14:paraId="1BAEBB10" w14:textId="77777777" w:rsidR="00AC7E6E" w:rsidRPr="0018731B" w:rsidRDefault="00AC7E6E" w:rsidP="00AC7E6E">
      <w:pPr>
        <w:keepLines w:val="0"/>
        <w:widowControl w:val="0"/>
        <w:tabs>
          <w:tab w:val="clear" w:pos="2268"/>
          <w:tab w:val="left" w:pos="1414"/>
        </w:tabs>
        <w:ind w:left="1409" w:hanging="555"/>
      </w:pPr>
      <w:bookmarkStart w:id="129" w:name="_Toc212957790"/>
      <w:bookmarkStart w:id="130" w:name="_Ref217378676"/>
      <w:r w:rsidRPr="0018731B">
        <w:t>(б)</w:t>
      </w:r>
      <w:r w:rsidRPr="0018731B">
        <w:tab/>
        <w:t>Ако је Банка, на захтев Зајмопримца, доставила Зајмопримцу, пре подношења Захтева за исплату, необавезујућу фиксну каматну стопу или каматну маржу, која ће се применити на Траншу, Зајмопримац такође може, као своје дискреционо право, навести у Захтеву за исплату такву понуду:</w:t>
      </w:r>
      <w:bookmarkEnd w:id="129"/>
      <w:bookmarkEnd w:id="130"/>
    </w:p>
    <w:p w14:paraId="194B24FD" w14:textId="77777777" w:rsidR="00AC7E6E" w:rsidRPr="0018731B" w:rsidRDefault="00AC7E6E" w:rsidP="00AC7E6E">
      <w:pPr>
        <w:keepLines w:val="0"/>
        <w:widowControl w:val="0"/>
        <w:tabs>
          <w:tab w:val="clear" w:pos="2268"/>
          <w:tab w:val="left" w:pos="896"/>
        </w:tabs>
        <w:ind w:left="1985" w:hanging="571"/>
      </w:pPr>
      <w:r w:rsidRPr="0018731B">
        <w:t>(i)</w:t>
      </w:r>
      <w:r w:rsidRPr="0018731B">
        <w:tab/>
        <w:t>у случају Транше са фиксном каматном стопом, горе наведену фиксну каматну стопу коју је Банка претходно навела; или</w:t>
      </w:r>
    </w:p>
    <w:p w14:paraId="72D6BF05" w14:textId="77777777" w:rsidR="00AC7E6E" w:rsidRPr="0018731B" w:rsidRDefault="00AC7E6E" w:rsidP="00AC7E6E">
      <w:pPr>
        <w:keepLines w:val="0"/>
        <w:widowControl w:val="0"/>
        <w:tabs>
          <w:tab w:val="clear" w:pos="2268"/>
          <w:tab w:val="left" w:pos="896"/>
        </w:tabs>
        <w:ind w:left="1985" w:hanging="571"/>
      </w:pPr>
      <w:r w:rsidRPr="0018731B">
        <w:t>(ii)</w:t>
      </w:r>
      <w:r w:rsidRPr="0018731B">
        <w:tab/>
        <w:t xml:space="preserve">у случају Транше са варијабилном каматном стопом, горе наведену маржу коју је Банка претходно навела, </w:t>
      </w:r>
    </w:p>
    <w:p w14:paraId="336B1D1A" w14:textId="77777777" w:rsidR="00AC7E6E" w:rsidRPr="0018731B" w:rsidRDefault="00AC7E6E" w:rsidP="00AC7E6E">
      <w:pPr>
        <w:keepLines w:val="0"/>
        <w:widowControl w:val="0"/>
        <w:tabs>
          <w:tab w:val="clear" w:pos="2268"/>
        </w:tabs>
        <w:ind w:left="1418"/>
      </w:pPr>
      <w:r w:rsidRPr="0018731B">
        <w:t>примењиву на Траншу до Датума доспећа или до Датума ревизије/конверзије камате, уколико постоји.</w:t>
      </w:r>
      <w:bookmarkStart w:id="131" w:name="_Toc212957791"/>
    </w:p>
    <w:p w14:paraId="2F4832B5" w14:textId="77777777" w:rsidR="00AC7E6E" w:rsidRPr="0018731B" w:rsidRDefault="00AC7E6E" w:rsidP="00AC7E6E">
      <w:pPr>
        <w:keepLines w:val="0"/>
        <w:widowControl w:val="0"/>
        <w:tabs>
          <w:tab w:val="clear" w:pos="2268"/>
          <w:tab w:val="left" w:pos="1414"/>
        </w:tabs>
        <w:ind w:left="1409" w:hanging="555"/>
        <w:rPr>
          <w:rFonts w:cs="Arial"/>
        </w:rPr>
      </w:pPr>
      <w:r w:rsidRPr="0018731B">
        <w:rPr>
          <w:rFonts w:cs="Arial"/>
        </w:rPr>
        <w:t>(ц)</w:t>
      </w:r>
      <w:r w:rsidRPr="0018731B">
        <w:rPr>
          <w:rFonts w:cs="Arial"/>
        </w:rPr>
        <w:tab/>
        <w:t xml:space="preserve">Сваки Захтев за исплату потписује Овлашћени потписник са правом појединачног заступања или два или више овлашћених потписника са правом заједничког заступања. </w:t>
      </w:r>
    </w:p>
    <w:p w14:paraId="7FCE0F6F" w14:textId="77777777" w:rsidR="00AC7E6E" w:rsidRPr="0018731B" w:rsidRDefault="00AC7E6E" w:rsidP="00AC7E6E">
      <w:pPr>
        <w:keepLines w:val="0"/>
        <w:widowControl w:val="0"/>
        <w:tabs>
          <w:tab w:val="clear" w:pos="2268"/>
          <w:tab w:val="left" w:pos="1414"/>
        </w:tabs>
        <w:ind w:left="1409" w:hanging="555"/>
        <w:rPr>
          <w:rFonts w:cs="Arial"/>
        </w:rPr>
      </w:pPr>
      <w:r w:rsidRPr="0018731B">
        <w:t>(д)</w:t>
      </w:r>
      <w:r w:rsidRPr="0018731B">
        <w:tab/>
        <w:t>Банка се може ослонити на информације наведене у најновијем Списку овлашћених потписника и рачуна које је Банци доставио Зајмопримац. Ако Захтев за исплату потписује лице које је дефинисано као Овлашћени потписник према најновијем Списку овлашћених потписника и рачуна које је Зајмопримац доставио Банци, Банка може претпоставити да таква особа има овлашћење да потпише и достави у име и за рачун Зајмопримца такав Захтев за исплату.</w:t>
      </w:r>
    </w:p>
    <w:p w14:paraId="1F3312AE" w14:textId="77777777" w:rsidR="00AC7E6E" w:rsidRPr="0018731B" w:rsidRDefault="00AC7E6E" w:rsidP="00AC7E6E">
      <w:pPr>
        <w:keepLines w:val="0"/>
        <w:widowControl w:val="0"/>
        <w:tabs>
          <w:tab w:val="clear" w:pos="2268"/>
          <w:tab w:val="left" w:pos="1414"/>
        </w:tabs>
        <w:ind w:left="854"/>
      </w:pPr>
      <w:r w:rsidRPr="0018731B">
        <w:t>(е)</w:t>
      </w:r>
      <w:r w:rsidRPr="0018731B">
        <w:tab/>
        <w:t>У складу са чланом</w:t>
      </w:r>
      <w:r w:rsidRPr="0018731B">
        <w:rPr>
          <w:rFonts w:cs="Arial"/>
        </w:rPr>
        <w:t>1.02Ц(б), сваки Захтев за исплату је неопозив.</w:t>
      </w:r>
    </w:p>
    <w:p w14:paraId="056072B5" w14:textId="77777777" w:rsidR="00AC7E6E" w:rsidRPr="0018731B" w:rsidRDefault="00AC7E6E" w:rsidP="00AC7E6E">
      <w:pPr>
        <w:keepLines w:val="0"/>
        <w:widowControl w:val="0"/>
        <w:tabs>
          <w:tab w:val="clear" w:pos="2268"/>
          <w:tab w:val="left" w:pos="851"/>
        </w:tabs>
        <w:ind w:left="-28"/>
        <w:outlineLvl w:val="1"/>
        <w:rPr>
          <w:b/>
        </w:rPr>
      </w:pPr>
      <w:bookmarkStart w:id="132" w:name="_Toc212957509"/>
      <w:bookmarkStart w:id="133" w:name="_Toc212957793"/>
      <w:bookmarkStart w:id="134" w:name="_Toc212958002"/>
      <w:bookmarkStart w:id="135" w:name="_Toc212958096"/>
      <w:bookmarkStart w:id="136" w:name="_Toc212958474"/>
      <w:bookmarkStart w:id="137" w:name="_Ref217377442"/>
      <w:bookmarkStart w:id="138" w:name="_Ref217377687"/>
      <w:bookmarkStart w:id="139" w:name="_Ref217378467"/>
      <w:bookmarkStart w:id="140" w:name="_Toc298148987"/>
      <w:bookmarkEnd w:id="131"/>
      <w:r w:rsidRPr="0018731B">
        <w:rPr>
          <w:b/>
        </w:rPr>
        <w:t>1.02Ц</w:t>
      </w:r>
      <w:r w:rsidRPr="0018731B">
        <w:tab/>
      </w:r>
      <w:r w:rsidRPr="0018731B">
        <w:rPr>
          <w:b/>
        </w:rPr>
        <w:t>Обавештење о исплати</w:t>
      </w:r>
      <w:bookmarkEnd w:id="132"/>
      <w:bookmarkEnd w:id="133"/>
      <w:bookmarkEnd w:id="134"/>
      <w:bookmarkEnd w:id="135"/>
      <w:bookmarkEnd w:id="136"/>
      <w:bookmarkEnd w:id="137"/>
      <w:bookmarkEnd w:id="138"/>
      <w:bookmarkEnd w:id="139"/>
      <w:bookmarkEnd w:id="140"/>
    </w:p>
    <w:p w14:paraId="601D46E5" w14:textId="77777777" w:rsidR="00AC7E6E" w:rsidRPr="0018731B" w:rsidRDefault="00AC7E6E" w:rsidP="00AC7E6E">
      <w:pPr>
        <w:keepLines w:val="0"/>
        <w:widowControl w:val="0"/>
        <w:tabs>
          <w:tab w:val="clear" w:pos="2268"/>
        </w:tabs>
        <w:ind w:left="1418" w:hanging="567"/>
      </w:pPr>
      <w:bookmarkStart w:id="141" w:name="_Toc212957794"/>
      <w:r w:rsidRPr="0018731B">
        <w:t>(a)</w:t>
      </w:r>
      <w:r w:rsidRPr="0018731B">
        <w:tab/>
        <w:t>Најмање 10 (десет) дана пре предложеног Планираног датума исплате Транше, Банка ће, ако Захтев за исплату задовољава захтеве из члана 1.02, доставити Зајмопримцу Обавештење о исплати у коме ће бити наведен:</w:t>
      </w:r>
      <w:bookmarkEnd w:id="141"/>
    </w:p>
    <w:p w14:paraId="5E35A16C" w14:textId="77777777" w:rsidR="00AC7E6E" w:rsidRPr="0018731B" w:rsidRDefault="00AC7E6E" w:rsidP="00AC7E6E">
      <w:pPr>
        <w:keepLines w:val="0"/>
        <w:widowControl w:val="0"/>
        <w:tabs>
          <w:tab w:val="clear" w:pos="2268"/>
          <w:tab w:val="left" w:pos="896"/>
        </w:tabs>
        <w:ind w:left="1980" w:hanging="540"/>
      </w:pPr>
      <w:r w:rsidRPr="0018731B">
        <w:t>(i)</w:t>
      </w:r>
      <w:r w:rsidRPr="0018731B">
        <w:tab/>
        <w:t>износ Транше у ЕУР;</w:t>
      </w:r>
    </w:p>
    <w:p w14:paraId="4A7E8B18" w14:textId="77777777" w:rsidR="00AC7E6E" w:rsidRPr="0018731B" w:rsidRDefault="00AC7E6E" w:rsidP="00AC7E6E">
      <w:pPr>
        <w:keepLines w:val="0"/>
        <w:widowControl w:val="0"/>
        <w:tabs>
          <w:tab w:val="clear" w:pos="2268"/>
          <w:tab w:val="left" w:pos="896"/>
        </w:tabs>
        <w:ind w:left="1980" w:hanging="540"/>
      </w:pPr>
      <w:r w:rsidRPr="0018731B">
        <w:t>(ii)</w:t>
      </w:r>
      <w:r w:rsidRPr="0018731B">
        <w:tab/>
        <w:t>Планирани датум исплате;</w:t>
      </w:r>
    </w:p>
    <w:p w14:paraId="73AAEFE8" w14:textId="77777777" w:rsidR="00AC7E6E" w:rsidRPr="0018731B" w:rsidRDefault="00AC7E6E" w:rsidP="00AC7E6E">
      <w:pPr>
        <w:keepLines w:val="0"/>
        <w:widowControl w:val="0"/>
        <w:tabs>
          <w:tab w:val="clear" w:pos="2268"/>
          <w:tab w:val="left" w:pos="896"/>
        </w:tabs>
        <w:ind w:left="1980" w:hanging="540"/>
      </w:pPr>
      <w:r w:rsidRPr="0018731B">
        <w:t>(iii)</w:t>
      </w:r>
      <w:r w:rsidRPr="0018731B">
        <w:tab/>
        <w:t>основица каматне стопе Транше, било да је реч о: (i) Транши са фиксном каматном стопом; или (ii) Транши са варијабилном каматном стопом, у складу са релевантним одредбама члана 3.01;</w:t>
      </w:r>
    </w:p>
    <w:p w14:paraId="7FC28F76" w14:textId="77777777" w:rsidR="00AC7E6E" w:rsidRPr="0018731B" w:rsidRDefault="00AC7E6E" w:rsidP="00AC7E6E">
      <w:pPr>
        <w:keepLines w:val="0"/>
        <w:widowControl w:val="0"/>
        <w:tabs>
          <w:tab w:val="clear" w:pos="2268"/>
          <w:tab w:val="left" w:pos="896"/>
        </w:tabs>
        <w:ind w:left="1980" w:hanging="540"/>
      </w:pPr>
      <w:r w:rsidRPr="0018731B">
        <w:t>(iv)</w:t>
      </w:r>
      <w:r w:rsidRPr="0018731B">
        <w:tab/>
        <w:t>Датуми плаћања и Први датим плаћања камате за Траншу;</w:t>
      </w:r>
    </w:p>
    <w:p w14:paraId="6606AF8E" w14:textId="77777777" w:rsidR="00AC7E6E" w:rsidRPr="0018731B" w:rsidRDefault="00AC7E6E" w:rsidP="00AC7E6E">
      <w:pPr>
        <w:keepLines w:val="0"/>
        <w:widowControl w:val="0"/>
        <w:tabs>
          <w:tab w:val="clear" w:pos="2268"/>
          <w:tab w:val="left" w:pos="896"/>
        </w:tabs>
        <w:ind w:left="1980" w:hanging="540"/>
      </w:pPr>
      <w:r w:rsidRPr="0018731B">
        <w:t>(v)</w:t>
      </w:r>
      <w:r w:rsidRPr="0018731B">
        <w:tab/>
        <w:t xml:space="preserve">услови отплате главнице Транше, у складу са одредбама члана </w:t>
      </w:r>
      <w:r w:rsidRPr="0018731B">
        <w:rPr>
          <w:rFonts w:cs="Arial"/>
        </w:rPr>
        <w:t>4.01</w:t>
      </w:r>
      <w:r w:rsidRPr="0018731B">
        <w:t>;</w:t>
      </w:r>
    </w:p>
    <w:p w14:paraId="2989C702" w14:textId="77777777" w:rsidR="00AC7E6E" w:rsidRPr="0018731B" w:rsidRDefault="00AC7E6E" w:rsidP="00AC7E6E">
      <w:pPr>
        <w:keepLines w:val="0"/>
        <w:widowControl w:val="0"/>
        <w:tabs>
          <w:tab w:val="clear" w:pos="2268"/>
          <w:tab w:val="left" w:pos="896"/>
        </w:tabs>
        <w:ind w:left="1980" w:hanging="540"/>
      </w:pPr>
      <w:r w:rsidRPr="0018731B">
        <w:t>(vi)</w:t>
      </w:r>
      <w:r w:rsidRPr="0018731B">
        <w:tab/>
        <w:t>Датуми отплате и први и последњи датум отплате Транше;</w:t>
      </w:r>
    </w:p>
    <w:p w14:paraId="25A46B33" w14:textId="77777777" w:rsidR="00AC7E6E" w:rsidRPr="0018731B" w:rsidRDefault="00AC7E6E" w:rsidP="00AC7E6E">
      <w:pPr>
        <w:keepLines w:val="0"/>
        <w:widowControl w:val="0"/>
        <w:tabs>
          <w:tab w:val="clear" w:pos="2268"/>
          <w:tab w:val="left" w:pos="896"/>
        </w:tabs>
        <w:ind w:left="1980" w:hanging="540"/>
      </w:pPr>
      <w:r w:rsidRPr="0018731B">
        <w:t>(vii)</w:t>
      </w:r>
      <w:r w:rsidRPr="0018731B">
        <w:tab/>
        <w:t xml:space="preserve">Датум ревизије/конверзије камате, уколико је тражена од стране Зајмопримца; </w:t>
      </w:r>
    </w:p>
    <w:p w14:paraId="2FB14457" w14:textId="77777777" w:rsidR="00AC7E6E" w:rsidRPr="0018731B" w:rsidRDefault="00AC7E6E" w:rsidP="00AC7E6E">
      <w:pPr>
        <w:keepLines w:val="0"/>
        <w:widowControl w:val="0"/>
        <w:tabs>
          <w:tab w:val="clear" w:pos="2268"/>
        </w:tabs>
        <w:ind w:left="1980" w:hanging="540"/>
      </w:pPr>
      <w:r w:rsidRPr="0018731B">
        <w:t>(viii)</w:t>
      </w:r>
      <w:r w:rsidRPr="0018731B">
        <w:tab/>
        <w:t>за Траншу са фиксном каматном стопом – фиксну камату, а за Траншу са варијабилном каматном стопом – каматну маржу која се примењује на Траншу до Датума промене/конверзије камате уколико постоји, односно до Датума доспећа.</w:t>
      </w:r>
    </w:p>
    <w:p w14:paraId="3E979C04" w14:textId="77777777" w:rsidR="00AC7E6E" w:rsidRPr="0018731B" w:rsidRDefault="00AC7E6E" w:rsidP="00AC7E6E">
      <w:pPr>
        <w:keepLines w:val="0"/>
        <w:widowControl w:val="0"/>
        <w:tabs>
          <w:tab w:val="clear" w:pos="2268"/>
        </w:tabs>
        <w:ind w:left="1418" w:hanging="564"/>
      </w:pPr>
      <w:bookmarkStart w:id="142" w:name="_Toc212957795"/>
      <w:r w:rsidRPr="0018731B">
        <w:t>(б)</w:t>
      </w:r>
      <w:r w:rsidRPr="0018731B">
        <w:tab/>
        <w:t>Уколико један или више елемената утврђених у Обавештењу о исплати није у складу са одговарајућим елементом у Захтеву за исплату, Зајмопримац може, након што прими Обавештење о исплати достављено у писаној форми, да повуче Захтев за исплату достављањем писаног обавештења Банци најкасније до 12:00 часова по луксембуршком времену следећег радног дана када је Банка отворена за пословање, након чега Захтев за исплату и Обавештење о исплати престају да важе. Уколико Зајмопримца није повукао Захтев за исплату до наведеног периода, сматраће се да је Зајмопримац прихватио све елементе наведене у Обавештењу о исплати.</w:t>
      </w:r>
      <w:bookmarkEnd w:id="142"/>
    </w:p>
    <w:p w14:paraId="59491A32" w14:textId="77777777" w:rsidR="00AC7E6E" w:rsidRPr="0018731B" w:rsidRDefault="00AC7E6E" w:rsidP="00AC7E6E">
      <w:pPr>
        <w:keepLines w:val="0"/>
        <w:widowControl w:val="0"/>
        <w:tabs>
          <w:tab w:val="clear" w:pos="2268"/>
        </w:tabs>
        <w:spacing w:before="120" w:after="200"/>
        <w:ind w:left="1417" w:hanging="561"/>
        <w:rPr>
          <w:caps/>
        </w:rPr>
      </w:pPr>
      <w:bookmarkStart w:id="143" w:name="_Toc212957796"/>
      <w:bookmarkStart w:id="144" w:name="_Ref217378631"/>
      <w:r w:rsidRPr="0018731B">
        <w:t>(ц)</w:t>
      </w:r>
      <w:r w:rsidRPr="0018731B">
        <w:tab/>
      </w:r>
      <w:r w:rsidRPr="0018731B">
        <w:tab/>
        <w:t>Уколико је Зајмопримац поднео Банци Захтев за исплату у коме Зајмодавац није навео фиксну каматну стопу или каматну маржу у складу са чланом 1.02Б(б), сматраће се да се Зајмопримац унапред сагласио са Фиксном каматном стопом или Каматном маржом, које су накнадно наведене у Обавештењу о исплати</w:t>
      </w:r>
      <w:bookmarkEnd w:id="143"/>
      <w:bookmarkEnd w:id="144"/>
      <w:r w:rsidRPr="0018731B">
        <w:t>.</w:t>
      </w:r>
    </w:p>
    <w:p w14:paraId="647EDAB6" w14:textId="77777777" w:rsidR="00AC7E6E" w:rsidRPr="0018731B" w:rsidRDefault="00AC7E6E" w:rsidP="00AC7E6E">
      <w:pPr>
        <w:keepLines w:val="0"/>
        <w:widowControl w:val="0"/>
        <w:tabs>
          <w:tab w:val="clear" w:pos="2268"/>
          <w:tab w:val="left" w:pos="851"/>
        </w:tabs>
        <w:ind w:left="0"/>
        <w:outlineLvl w:val="1"/>
        <w:rPr>
          <w:b/>
        </w:rPr>
      </w:pPr>
      <w:bookmarkStart w:id="145" w:name="_Toc212957799"/>
      <w:bookmarkStart w:id="146" w:name="_Ref217378600"/>
      <w:bookmarkStart w:id="147" w:name="_Ref217378710"/>
      <w:bookmarkStart w:id="148" w:name="_Toc298148991"/>
      <w:bookmarkStart w:id="149" w:name="_Toc85739345"/>
      <w:r w:rsidRPr="0018731B">
        <w:rPr>
          <w:b/>
        </w:rPr>
        <w:t>1.02Д</w:t>
      </w:r>
      <w:r w:rsidRPr="0018731B">
        <w:rPr>
          <w:b/>
        </w:rPr>
        <w:tab/>
        <w:t>Рачун за исплату</w:t>
      </w:r>
      <w:bookmarkEnd w:id="145"/>
      <w:bookmarkEnd w:id="146"/>
      <w:bookmarkEnd w:id="147"/>
      <w:bookmarkEnd w:id="148"/>
    </w:p>
    <w:p w14:paraId="71995D31" w14:textId="77777777" w:rsidR="00AC7E6E" w:rsidRPr="0018731B" w:rsidRDefault="00AC7E6E" w:rsidP="00AC7E6E">
      <w:pPr>
        <w:keepLines w:val="0"/>
        <w:widowControl w:val="0"/>
        <w:tabs>
          <w:tab w:val="clear" w:pos="2268"/>
        </w:tabs>
        <w:ind w:left="854"/>
        <w:rPr>
          <w:rFonts w:cs="Arial"/>
        </w:rPr>
      </w:pPr>
      <w:r w:rsidRPr="0018731B">
        <w:rPr>
          <w:rFonts w:cs="Arial"/>
        </w:rPr>
        <w:t xml:space="preserve">Исплата се врши на Рачун за исплату који је наведен у релевантном Захтеву за исплату, под условом да је тај Рачун за исплату прихватљив за Банку. </w:t>
      </w:r>
    </w:p>
    <w:p w14:paraId="23992247" w14:textId="77777777" w:rsidR="00AC7E6E" w:rsidRPr="0018731B" w:rsidRDefault="00AC7E6E" w:rsidP="00AC7E6E">
      <w:pPr>
        <w:keepLines w:val="0"/>
        <w:widowControl w:val="0"/>
        <w:tabs>
          <w:tab w:val="clear" w:pos="2268"/>
        </w:tabs>
        <w:ind w:left="854"/>
        <w:rPr>
          <w:rFonts w:cs="Arial"/>
        </w:rPr>
      </w:pPr>
      <w:r w:rsidRPr="0018731B">
        <w:rPr>
          <w:rFonts w:cs="Arial"/>
        </w:rPr>
        <w:t>Без обзира на члан 5.02(е), Зајмопримац потврђује да плаћања на Рачун за исплату представљају исплате на основу овог Уговора једнако као да су извршене на сопствени банкарски рачун Зајмопримца.</w:t>
      </w:r>
    </w:p>
    <w:p w14:paraId="44C4D2D6" w14:textId="77777777" w:rsidR="00AC7E6E" w:rsidRPr="0018731B" w:rsidRDefault="00AC7E6E" w:rsidP="00AC7E6E">
      <w:pPr>
        <w:keepLines w:val="0"/>
        <w:widowControl w:val="0"/>
        <w:tabs>
          <w:tab w:val="clear" w:pos="2268"/>
          <w:tab w:val="left" w:pos="720"/>
          <w:tab w:val="left" w:pos="896"/>
        </w:tabs>
        <w:spacing w:before="120" w:after="200"/>
        <w:ind w:left="856"/>
      </w:pPr>
      <w:r w:rsidRPr="0018731B">
        <w:rPr>
          <w:rFonts w:cs="Arial"/>
        </w:rPr>
        <w:t>За потребе сваке Транше, може се навести само један Рачун за исплату.</w:t>
      </w:r>
    </w:p>
    <w:p w14:paraId="4DD93BCD" w14:textId="77777777" w:rsidR="00AC7E6E" w:rsidRPr="0018731B" w:rsidRDefault="00AC7E6E" w:rsidP="00AC7E6E">
      <w:pPr>
        <w:pStyle w:val="ListParagraph"/>
        <w:keepLines w:val="0"/>
        <w:widowControl w:val="0"/>
        <w:numPr>
          <w:ilvl w:val="1"/>
          <w:numId w:val="55"/>
        </w:numPr>
        <w:tabs>
          <w:tab w:val="clear" w:pos="2268"/>
          <w:tab w:val="left" w:pos="851"/>
        </w:tabs>
        <w:outlineLvl w:val="0"/>
        <w:rPr>
          <w:b/>
          <w:u w:val="single"/>
        </w:rPr>
      </w:pPr>
      <w:bookmarkStart w:id="150" w:name="_a101"/>
      <w:bookmarkStart w:id="151" w:name="_Toc48025158"/>
      <w:bookmarkStart w:id="152" w:name="_Toc48380663"/>
      <w:bookmarkStart w:id="153" w:name="_Toc51481113"/>
      <w:bookmarkStart w:id="154" w:name="_Toc51481333"/>
      <w:bookmarkStart w:id="155" w:name="_Toc51647518"/>
      <w:bookmarkStart w:id="156" w:name="_Toc51648380"/>
      <w:bookmarkStart w:id="157" w:name="_Toc51733807"/>
      <w:bookmarkStart w:id="158" w:name="_Toc57456434"/>
      <w:bookmarkStart w:id="159" w:name="_Toc57456596"/>
      <w:bookmarkStart w:id="160" w:name="_Toc57456919"/>
      <w:bookmarkStart w:id="161" w:name="_Toc77852584"/>
      <w:bookmarkStart w:id="162" w:name="_Toc78184723"/>
      <w:bookmarkStart w:id="163" w:name="_Toc78184996"/>
      <w:bookmarkStart w:id="164" w:name="_Toc79496156"/>
      <w:bookmarkStart w:id="165" w:name="_Toc85739346"/>
      <w:bookmarkStart w:id="166" w:name="_Toc212957510"/>
      <w:bookmarkStart w:id="167" w:name="_Toc212957800"/>
      <w:bookmarkStart w:id="168" w:name="_Toc212958003"/>
      <w:bookmarkStart w:id="169" w:name="_Toc212958097"/>
      <w:bookmarkStart w:id="170" w:name="_Toc212958475"/>
      <w:bookmarkStart w:id="171" w:name="_Toc248586637"/>
      <w:bookmarkStart w:id="172" w:name="_Toc298148992"/>
      <w:bookmarkStart w:id="173" w:name="a103"/>
      <w:bookmarkEnd w:id="109"/>
      <w:bookmarkEnd w:id="149"/>
      <w:bookmarkEnd w:id="150"/>
      <w:r w:rsidRPr="0018731B">
        <w:rPr>
          <w:b/>
          <w:u w:val="single"/>
        </w:rPr>
        <w:t>Валута исплате</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21D7FC12" w14:textId="77777777" w:rsidR="00AC7E6E" w:rsidRPr="0018731B" w:rsidRDefault="00AC7E6E" w:rsidP="00AC7E6E">
      <w:pPr>
        <w:keepLines w:val="0"/>
        <w:widowControl w:val="0"/>
        <w:tabs>
          <w:tab w:val="clear" w:pos="2268"/>
          <w:tab w:val="left" w:pos="720"/>
          <w:tab w:val="left" w:pos="896"/>
        </w:tabs>
        <w:spacing w:before="120" w:after="200"/>
        <w:ind w:left="851"/>
      </w:pPr>
      <w:r w:rsidRPr="0018731B">
        <w:t>Банка сваку Траншу исплаћује у ЕУР.</w:t>
      </w:r>
    </w:p>
    <w:p w14:paraId="75EDF4C9" w14:textId="77777777" w:rsidR="00AC7E6E" w:rsidRPr="0018731B" w:rsidRDefault="00AC7E6E" w:rsidP="00AC7E6E">
      <w:pPr>
        <w:pStyle w:val="ListParagraph"/>
        <w:keepLines w:val="0"/>
        <w:widowControl w:val="0"/>
        <w:numPr>
          <w:ilvl w:val="1"/>
          <w:numId w:val="55"/>
        </w:numPr>
        <w:tabs>
          <w:tab w:val="clear" w:pos="2268"/>
          <w:tab w:val="left" w:pos="851"/>
        </w:tabs>
        <w:outlineLvl w:val="0"/>
        <w:rPr>
          <w:b/>
          <w:u w:val="single"/>
        </w:rPr>
      </w:pPr>
      <w:bookmarkStart w:id="174" w:name="_Toc48025159"/>
      <w:bookmarkStart w:id="175" w:name="_Toc48380664"/>
      <w:bookmarkStart w:id="176" w:name="_Toc51481114"/>
      <w:bookmarkStart w:id="177" w:name="_Toc51481334"/>
      <w:bookmarkStart w:id="178" w:name="_Toc51647519"/>
      <w:bookmarkStart w:id="179" w:name="_Toc51648381"/>
      <w:bookmarkStart w:id="180" w:name="_Toc51733808"/>
      <w:bookmarkStart w:id="181" w:name="_Toc57456435"/>
      <w:bookmarkStart w:id="182" w:name="_Toc57456597"/>
      <w:bookmarkStart w:id="183" w:name="_Toc57456920"/>
      <w:bookmarkStart w:id="184" w:name="_Ref76964549"/>
      <w:bookmarkStart w:id="185" w:name="_Ref76964608"/>
      <w:bookmarkStart w:id="186" w:name="_Toc77852585"/>
      <w:bookmarkStart w:id="187" w:name="_Toc78184724"/>
      <w:bookmarkStart w:id="188" w:name="_Toc78184997"/>
      <w:bookmarkStart w:id="189" w:name="_Ref78202195"/>
      <w:bookmarkStart w:id="190" w:name="_Toc79496157"/>
      <w:bookmarkStart w:id="191" w:name="_Toc85739347"/>
      <w:bookmarkStart w:id="192" w:name="_Toc212957511"/>
      <w:bookmarkStart w:id="193" w:name="_Toc212957801"/>
      <w:bookmarkStart w:id="194" w:name="_Toc212958004"/>
      <w:bookmarkStart w:id="195" w:name="_Toc212958098"/>
      <w:bookmarkStart w:id="196" w:name="_Toc212958476"/>
      <w:bookmarkStart w:id="197" w:name="_Ref217379006"/>
      <w:bookmarkStart w:id="198" w:name="_Ref217380655"/>
      <w:bookmarkStart w:id="199" w:name="_Toc248586638"/>
      <w:bookmarkStart w:id="200" w:name="_Toc298148993"/>
      <w:bookmarkStart w:id="201" w:name="a104"/>
      <w:bookmarkEnd w:id="173"/>
      <w:r w:rsidRPr="0018731B">
        <w:rPr>
          <w:b/>
          <w:u w:val="single"/>
        </w:rPr>
        <w:t>Услови исплате</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44D4B057" w14:textId="77777777" w:rsidR="00AC7E6E" w:rsidRPr="0018731B" w:rsidRDefault="00AC7E6E" w:rsidP="00AC7E6E">
      <w:pPr>
        <w:keepLines w:val="0"/>
        <w:widowControl w:val="0"/>
        <w:tabs>
          <w:tab w:val="clear" w:pos="2268"/>
          <w:tab w:val="left" w:pos="840"/>
        </w:tabs>
        <w:spacing w:before="240"/>
        <w:ind w:left="0"/>
        <w:outlineLvl w:val="1"/>
        <w:rPr>
          <w:rFonts w:cs="Arial"/>
          <w:b/>
          <w:u w:val="single"/>
        </w:rPr>
      </w:pPr>
      <w:bookmarkStart w:id="202" w:name="_Toc298148994"/>
      <w:bookmarkEnd w:id="201"/>
      <w:r w:rsidRPr="0018731B">
        <w:rPr>
          <w:b/>
        </w:rPr>
        <w:t>1.04A</w:t>
      </w:r>
      <w:r w:rsidRPr="0018731B">
        <w:rPr>
          <w:b/>
        </w:rPr>
        <w:tab/>
        <w:t xml:space="preserve">Предуслови за први Захтев за исплату </w:t>
      </w:r>
    </w:p>
    <w:p w14:paraId="2E7DD40C" w14:textId="77777777" w:rsidR="00AC7E6E" w:rsidRPr="0018731B" w:rsidRDefault="00AC7E6E" w:rsidP="00AC7E6E">
      <w:pPr>
        <w:keepLines w:val="0"/>
        <w:widowControl w:val="0"/>
        <w:ind w:left="851"/>
      </w:pPr>
      <w:r w:rsidRPr="0018731B">
        <w:t>Банка мора да прими од Зајмопримца, пре достављања Захтева за исплату од стране Зајмопримца, у форми и садржине који Банка сматра задовољавајућим:</w:t>
      </w:r>
    </w:p>
    <w:p w14:paraId="2C3C8D0E" w14:textId="77777777" w:rsidR="00AC7E6E" w:rsidRPr="0018731B" w:rsidRDefault="00AC7E6E" w:rsidP="00AC7E6E">
      <w:pPr>
        <w:pStyle w:val="NoIndentEIB"/>
        <w:keepLines w:val="0"/>
        <w:widowControl w:val="0"/>
        <w:numPr>
          <w:ilvl w:val="0"/>
          <w:numId w:val="8"/>
        </w:numPr>
        <w:rPr>
          <w:color w:val="auto"/>
        </w:rPr>
      </w:pPr>
      <w:r w:rsidRPr="0018731B">
        <w:rPr>
          <w:color w:val="auto"/>
        </w:rPr>
        <w:t>доказ да је потписивање овог уговора од стране Зајмопримца прописно одобрено и да је/су лица која потписују уговор у име Зајмопримца прописно овлашћена за то, депоновањем потписа сваког таквог лица;</w:t>
      </w:r>
    </w:p>
    <w:p w14:paraId="29FC0A82" w14:textId="77777777" w:rsidR="00AC7E6E" w:rsidRPr="0018731B" w:rsidRDefault="00AC7E6E" w:rsidP="00AC7E6E">
      <w:pPr>
        <w:pStyle w:val="NoIndentEIB"/>
        <w:keepLines w:val="0"/>
        <w:widowControl w:val="0"/>
        <w:ind w:left="856"/>
        <w:rPr>
          <w:color w:val="auto"/>
        </w:rPr>
      </w:pPr>
      <w:r w:rsidRPr="0018731B">
        <w:rPr>
          <w:color w:val="auto"/>
        </w:rPr>
        <w:t>(б)</w:t>
      </w:r>
      <w:r w:rsidRPr="0018731B">
        <w:rPr>
          <w:color w:val="auto"/>
        </w:rPr>
        <w:tab/>
        <w:t>списак овлашћених потписника и рачуна; и</w:t>
      </w:r>
    </w:p>
    <w:p w14:paraId="452BEE73" w14:textId="77777777" w:rsidR="00AC7E6E" w:rsidRPr="0018731B" w:rsidRDefault="00AC7E6E" w:rsidP="00AC7E6E">
      <w:pPr>
        <w:keepLines w:val="0"/>
        <w:widowControl w:val="0"/>
        <w:tabs>
          <w:tab w:val="clear" w:pos="2268"/>
        </w:tabs>
        <w:ind w:left="1440" w:hanging="584"/>
      </w:pPr>
      <w:r w:rsidRPr="0018731B">
        <w:t>(ц)</w:t>
      </w:r>
      <w:r w:rsidRPr="0018731B">
        <w:tab/>
        <w:t>облик комуникације са Крајњим корисницима путем којег ће Промотер и/или Посредник обавестити сваког Крајњег корисника о учешћу Банке у релевантном финансирању, у складу са чланом 6.02A(c) овог Уговора.</w:t>
      </w:r>
    </w:p>
    <w:p w14:paraId="416787B8" w14:textId="77777777" w:rsidR="00AC7E6E" w:rsidRPr="0018731B" w:rsidRDefault="00AC7E6E" w:rsidP="00AC7E6E">
      <w:pPr>
        <w:keepLines w:val="0"/>
        <w:widowControl w:val="0"/>
        <w:tabs>
          <w:tab w:val="clear" w:pos="2268"/>
        </w:tabs>
        <w:ind w:left="839"/>
      </w:pPr>
      <w:r w:rsidRPr="0018731B">
        <w:t>Сваки Захтев за исплату који је Зајмопримац поднео без да је Банка примила горе наведена документа или документа нису задовољавајућа за Банку, сматраће се да није ни поднет.</w:t>
      </w:r>
    </w:p>
    <w:p w14:paraId="3BCE84CC" w14:textId="77777777" w:rsidR="00AC7E6E" w:rsidRPr="0018731B" w:rsidRDefault="00AC7E6E" w:rsidP="00AC7E6E">
      <w:pPr>
        <w:keepLines w:val="0"/>
        <w:widowControl w:val="0"/>
        <w:tabs>
          <w:tab w:val="clear" w:pos="2268"/>
          <w:tab w:val="left" w:pos="868"/>
        </w:tabs>
        <w:spacing w:before="240"/>
        <w:ind w:left="0"/>
        <w:outlineLvl w:val="1"/>
        <w:rPr>
          <w:b/>
        </w:rPr>
      </w:pPr>
      <w:r w:rsidRPr="0018731B">
        <w:rPr>
          <w:b/>
        </w:rPr>
        <w:t>1.04Б</w:t>
      </w:r>
      <w:r w:rsidRPr="0018731B">
        <w:tab/>
      </w:r>
      <w:r w:rsidRPr="0018731B">
        <w:rPr>
          <w:b/>
        </w:rPr>
        <w:t>Прва транша</w:t>
      </w:r>
      <w:bookmarkEnd w:id="202"/>
    </w:p>
    <w:p w14:paraId="7CC94F9C" w14:textId="77777777" w:rsidR="00AC7E6E" w:rsidRPr="0018731B" w:rsidRDefault="00AC7E6E" w:rsidP="00AC7E6E">
      <w:pPr>
        <w:keepLines w:val="0"/>
        <w:widowControl w:val="0"/>
        <w:tabs>
          <w:tab w:val="clear" w:pos="2268"/>
        </w:tabs>
        <w:ind w:left="854"/>
      </w:pPr>
      <w:r w:rsidRPr="0018731B">
        <w:t xml:space="preserve">Исплата прве Tранше према члану 1.02 условљена је пријемом од стране Банке, у форми и садржају за њу задовољавајућим, на дан или пре датума који пада 5 (пет) Радних дана пре Планираног дaтума исплaтe </w:t>
      </w:r>
      <w:r w:rsidRPr="0018731B">
        <w:rPr>
          <w:rFonts w:cs="Arial"/>
        </w:rPr>
        <w:t xml:space="preserve">(а у сваком случају одлагања у складу са чланом 1.05, Траженог одложеног датума исплате односно </w:t>
      </w:r>
      <w:r w:rsidRPr="0018731B">
        <w:rPr>
          <w:rFonts w:cs="Arial"/>
          <w:bCs/>
        </w:rPr>
        <w:t>Договореног одложеног датума исплате</w:t>
      </w:r>
      <w:r w:rsidRPr="0018731B">
        <w:rPr>
          <w:rFonts w:cs="Arial"/>
        </w:rPr>
        <w:t>) следећих докумената или доказа</w:t>
      </w:r>
      <w:r w:rsidRPr="0018731B">
        <w:t>:</w:t>
      </w:r>
    </w:p>
    <w:p w14:paraId="52001B24" w14:textId="77777777" w:rsidR="00AC7E6E" w:rsidRPr="0018731B" w:rsidRDefault="00AC7E6E" w:rsidP="00AC7E6E">
      <w:pPr>
        <w:pStyle w:val="ListParagraph"/>
        <w:keepLines w:val="0"/>
        <w:widowControl w:val="0"/>
        <w:numPr>
          <w:ilvl w:val="0"/>
          <w:numId w:val="38"/>
        </w:numPr>
        <w:tabs>
          <w:tab w:val="clear" w:pos="2268"/>
        </w:tabs>
        <w:ind w:left="1440" w:hanging="586"/>
        <w:contextualSpacing w:val="0"/>
      </w:pPr>
      <w:r w:rsidRPr="0018731B">
        <w:rPr>
          <w:rFonts w:cs="Arial"/>
        </w:rPr>
        <w:t>доказ да je Зајмопримац добиo сва неопходна Одобрења, захтевана у вези са овим уговором и Пројектом</w:t>
      </w:r>
      <w:r w:rsidRPr="0018731B">
        <w:t>;</w:t>
      </w:r>
    </w:p>
    <w:p w14:paraId="691E1D80" w14:textId="77777777" w:rsidR="00AC7E6E" w:rsidRPr="0018731B" w:rsidRDefault="00AC7E6E" w:rsidP="00AC7E6E">
      <w:pPr>
        <w:keepLines w:val="0"/>
        <w:widowControl w:val="0"/>
        <w:tabs>
          <w:tab w:val="clear" w:pos="2268"/>
        </w:tabs>
        <w:ind w:left="854"/>
      </w:pPr>
      <w:r w:rsidRPr="0018731B">
        <w:t>(б)</w:t>
      </w:r>
      <w:r w:rsidRPr="0018731B">
        <w:tab/>
        <w:t>правно мишљење Министарства правде Зајмопримца, у коме се потврђује да:</w:t>
      </w:r>
    </w:p>
    <w:p w14:paraId="435EA725" w14:textId="77777777" w:rsidR="00AC7E6E" w:rsidRPr="0018731B" w:rsidRDefault="00AC7E6E" w:rsidP="00AC7E6E">
      <w:pPr>
        <w:pStyle w:val="ListParagraph"/>
        <w:keepLines w:val="0"/>
        <w:widowControl w:val="0"/>
        <w:numPr>
          <w:ilvl w:val="0"/>
          <w:numId w:val="39"/>
        </w:numPr>
        <w:tabs>
          <w:tab w:val="clear" w:pos="2268"/>
        </w:tabs>
        <w:ind w:left="1800"/>
        <w:contextualSpacing w:val="0"/>
      </w:pPr>
      <w:r w:rsidRPr="0018731B">
        <w:t>је закључивање овог Уговора прописно ауторизовано одлуком Владе Републике Србије;</w:t>
      </w:r>
    </w:p>
    <w:p w14:paraId="213F02A5" w14:textId="77777777" w:rsidR="00AC7E6E" w:rsidRPr="0018731B" w:rsidRDefault="00AC7E6E" w:rsidP="00AC7E6E">
      <w:pPr>
        <w:pStyle w:val="ListParagraph"/>
        <w:keepLines w:val="0"/>
        <w:widowControl w:val="0"/>
        <w:numPr>
          <w:ilvl w:val="0"/>
          <w:numId w:val="39"/>
        </w:numPr>
        <w:tabs>
          <w:tab w:val="clear" w:pos="2268"/>
        </w:tabs>
        <w:ind w:left="1800"/>
        <w:contextualSpacing w:val="0"/>
      </w:pPr>
      <w:r w:rsidRPr="0018731B">
        <w:t>финансирање Пројекта спада у опсег Оквирног споразума;</w:t>
      </w:r>
    </w:p>
    <w:p w14:paraId="0955435E" w14:textId="77777777" w:rsidR="00AC7E6E" w:rsidRPr="0018731B" w:rsidRDefault="00AC7E6E" w:rsidP="00AC7E6E">
      <w:pPr>
        <w:pStyle w:val="ListParagraph"/>
        <w:keepLines w:val="0"/>
        <w:widowControl w:val="0"/>
        <w:numPr>
          <w:ilvl w:val="0"/>
          <w:numId w:val="39"/>
        </w:numPr>
        <w:tabs>
          <w:tab w:val="clear" w:pos="2268"/>
        </w:tabs>
        <w:ind w:left="1800"/>
        <w:contextualSpacing w:val="0"/>
      </w:pPr>
      <w:r w:rsidRPr="0018731B">
        <w:t>је Уговор прописно потписан од стране Зајмопримца, да су његове одредбе у потпуности правоснажне и важеће и да је Уговор важећи, обавезујући и извршан у складу са дефинисаним условима; и</w:t>
      </w:r>
    </w:p>
    <w:p w14:paraId="2706354E" w14:textId="77777777" w:rsidR="00AC7E6E" w:rsidRPr="0018731B" w:rsidRDefault="00AC7E6E" w:rsidP="00AC7E6E">
      <w:pPr>
        <w:pStyle w:val="ListParagraph"/>
        <w:keepLines w:val="0"/>
        <w:widowControl w:val="0"/>
        <w:numPr>
          <w:ilvl w:val="0"/>
          <w:numId w:val="39"/>
        </w:numPr>
        <w:tabs>
          <w:tab w:val="clear" w:pos="2268"/>
        </w:tabs>
        <w:ind w:left="1800"/>
        <w:contextualSpacing w:val="0"/>
      </w:pPr>
      <w:r w:rsidRPr="0018731B">
        <w:rPr>
          <w:rFonts w:eastAsia="Arial" w:cs="Arial"/>
          <w:color w:val="000000"/>
          <w:lang w:eastAsia="en-GB"/>
        </w:rPr>
        <w:t xml:space="preserve">су добијена сва неопходна одобрења за промену контроле како би се омогућио пријем исплата по овом Уговору на посебан рачун наведен у члану </w:t>
      </w:r>
      <w:r w:rsidRPr="0018731B">
        <w:t>1.02(Д)</w:t>
      </w:r>
      <w:r w:rsidRPr="0018731B">
        <w:rPr>
          <w:rFonts w:eastAsia="Arial" w:cs="Arial"/>
          <w:color w:val="000000"/>
          <w:lang w:eastAsia="en-GB"/>
        </w:rPr>
        <w:t>, отплата Зајма и отплата камате и свих других износа доспелих по овом Уговору, а та одобрења се односе на отварање и одржавање рачуна на која се извршавају уплате кредитних средстава;</w:t>
      </w:r>
    </w:p>
    <w:p w14:paraId="3437C81B" w14:textId="77777777" w:rsidR="00AC7E6E" w:rsidRPr="0018731B" w:rsidRDefault="00AC7E6E" w:rsidP="00AC7E6E">
      <w:pPr>
        <w:keepLines w:val="0"/>
        <w:widowControl w:val="0"/>
        <w:tabs>
          <w:tab w:val="clear" w:pos="2268"/>
        </w:tabs>
        <w:ind w:left="1439" w:hanging="585"/>
      </w:pPr>
      <w:r w:rsidRPr="0018731B">
        <w:t>(ц)</w:t>
      </w:r>
      <w:r w:rsidRPr="0018731B">
        <w:tab/>
      </w:r>
      <w:r w:rsidRPr="0018731B">
        <w:tab/>
        <w:t>Промотер и/или Посредник су поднели модел Уговора</w:t>
      </w:r>
      <w:r>
        <w:t xml:space="preserve"> о пот</w:t>
      </w:r>
      <w:r w:rsidRPr="0018731B">
        <w:t>финансирању или образац комуникације са Крајњим корисницима (као и оверени превод на енглески језик) који је одобрен или ће бити одобрен од стране Банке;</w:t>
      </w:r>
    </w:p>
    <w:p w14:paraId="5B047452" w14:textId="77777777" w:rsidR="00AC7E6E" w:rsidRPr="0018731B" w:rsidRDefault="00AC7E6E" w:rsidP="00AC7E6E">
      <w:pPr>
        <w:keepLines w:val="0"/>
        <w:widowControl w:val="0"/>
        <w:tabs>
          <w:tab w:val="clear" w:pos="2268"/>
        </w:tabs>
        <w:ind w:left="1439" w:hanging="585"/>
      </w:pPr>
      <w:r w:rsidRPr="0018731B">
        <w:t>(д)</w:t>
      </w:r>
      <w:r w:rsidRPr="0018731B">
        <w:tab/>
        <w:t xml:space="preserve">Допунско писмо са потписом Зајмопримца од стране Промотера и/или Посредника; и </w:t>
      </w:r>
    </w:p>
    <w:p w14:paraId="54EF56B0" w14:textId="77777777" w:rsidR="00AC7E6E" w:rsidRPr="0018731B" w:rsidRDefault="00AC7E6E" w:rsidP="00AC7E6E">
      <w:pPr>
        <w:keepLines w:val="0"/>
        <w:widowControl w:val="0"/>
        <w:tabs>
          <w:tab w:val="clear" w:pos="2268"/>
        </w:tabs>
        <w:ind w:left="1440" w:hanging="630"/>
      </w:pPr>
      <w:r w:rsidRPr="0018731B">
        <w:t xml:space="preserve"> (е)</w:t>
      </w:r>
      <w:r w:rsidRPr="0018731B">
        <w:tab/>
        <w:t>Доказ да је Зајмопримац испунио своје обавезе наведене у члану 6.04 у даљем тексту.</w:t>
      </w:r>
    </w:p>
    <w:p w14:paraId="7CDD832A" w14:textId="77777777" w:rsidR="00AC7E6E" w:rsidRPr="0018731B" w:rsidRDefault="00AC7E6E" w:rsidP="00AC7E6E">
      <w:pPr>
        <w:keepLines w:val="0"/>
        <w:widowControl w:val="0"/>
        <w:tabs>
          <w:tab w:val="clear" w:pos="2268"/>
          <w:tab w:val="left" w:pos="868"/>
        </w:tabs>
        <w:spacing w:before="240"/>
        <w:ind w:left="0"/>
        <w:outlineLvl w:val="1"/>
        <w:rPr>
          <w:b/>
        </w:rPr>
      </w:pPr>
      <w:bookmarkStart w:id="203" w:name="_Ref76965523"/>
      <w:bookmarkStart w:id="204" w:name="_Toc78184726"/>
      <w:bookmarkStart w:id="205" w:name="_Toc85739349"/>
      <w:bookmarkStart w:id="206" w:name="_Toc212957513"/>
      <w:bookmarkStart w:id="207" w:name="_Toc212957803"/>
      <w:bookmarkStart w:id="208" w:name="_Toc212958006"/>
      <w:bookmarkStart w:id="209" w:name="_Toc212958100"/>
      <w:bookmarkStart w:id="210" w:name="_Toc212958478"/>
      <w:bookmarkStart w:id="211" w:name="_Toc298148995"/>
      <w:r w:rsidRPr="0018731B">
        <w:rPr>
          <w:b/>
        </w:rPr>
        <w:t>1.04Ц</w:t>
      </w:r>
      <w:r w:rsidRPr="0018731B">
        <w:tab/>
      </w:r>
      <w:r w:rsidRPr="0018731B">
        <w:rPr>
          <w:b/>
        </w:rPr>
        <w:t>Све транше</w:t>
      </w:r>
      <w:bookmarkEnd w:id="203"/>
      <w:bookmarkEnd w:id="204"/>
      <w:bookmarkEnd w:id="205"/>
      <w:bookmarkEnd w:id="206"/>
      <w:bookmarkEnd w:id="207"/>
      <w:bookmarkEnd w:id="208"/>
      <w:bookmarkEnd w:id="209"/>
      <w:bookmarkEnd w:id="210"/>
      <w:bookmarkEnd w:id="211"/>
    </w:p>
    <w:p w14:paraId="58FDCB4E" w14:textId="77777777" w:rsidR="00AC7E6E" w:rsidRPr="0018731B" w:rsidRDefault="00AC7E6E" w:rsidP="00AC7E6E">
      <w:pPr>
        <w:keepLines w:val="0"/>
        <w:widowControl w:val="0"/>
        <w:tabs>
          <w:tab w:val="clear" w:pos="2268"/>
        </w:tabs>
        <w:ind w:left="854"/>
      </w:pPr>
      <w:r w:rsidRPr="0018731B">
        <w:t>Исплата сваке Транше у складу са чланом 1.02, укључујући и прву, зависи од испуњења следећих услова:</w:t>
      </w:r>
    </w:p>
    <w:p w14:paraId="1B6D62A7" w14:textId="77777777" w:rsidR="00AC7E6E" w:rsidRPr="0018731B" w:rsidRDefault="00AC7E6E" w:rsidP="00AC7E6E">
      <w:pPr>
        <w:pStyle w:val="ListParagraph"/>
        <w:keepLines w:val="0"/>
        <w:widowControl w:val="0"/>
        <w:numPr>
          <w:ilvl w:val="0"/>
          <w:numId w:val="40"/>
        </w:numPr>
        <w:tabs>
          <w:tab w:val="clear" w:pos="2268"/>
        </w:tabs>
        <w:contextualSpacing w:val="0"/>
      </w:pPr>
      <w:bookmarkStart w:id="212" w:name="_Toc212957804"/>
      <w:r w:rsidRPr="0018731B">
        <w:t xml:space="preserve">да је Банка примила, у форми и садржају за њу прихватљивим, на дан или пре датума који пада 5 (пет) Радних дана пре Планираног датума исплате </w:t>
      </w:r>
      <w:r w:rsidRPr="0018731B">
        <w:rPr>
          <w:rFonts w:cs="Arial"/>
        </w:rPr>
        <w:t>(а у случају одлагања према члану 1.05, Одложеног датума отплате односно Договореног одложеног датума отплате)</w:t>
      </w:r>
      <w:r w:rsidRPr="0018731B">
        <w:t xml:space="preserve"> </w:t>
      </w:r>
      <w:bookmarkEnd w:id="212"/>
      <w:r w:rsidRPr="0018731B">
        <w:t>за предложену Траншу, следеће документе или доказе:</w:t>
      </w:r>
    </w:p>
    <w:p w14:paraId="4E6E690C" w14:textId="77777777" w:rsidR="00AC7E6E" w:rsidRPr="0018731B" w:rsidRDefault="00AC7E6E" w:rsidP="00AC7E6E">
      <w:pPr>
        <w:pStyle w:val="ListParagraph"/>
        <w:keepLines w:val="0"/>
        <w:widowControl w:val="0"/>
        <w:numPr>
          <w:ilvl w:val="1"/>
          <w:numId w:val="8"/>
        </w:numPr>
        <w:tabs>
          <w:tab w:val="clear" w:pos="2268"/>
        </w:tabs>
        <w:contextualSpacing w:val="0"/>
        <w:rPr>
          <w:vertAlign w:val="superscript"/>
        </w:rPr>
      </w:pPr>
      <w:r w:rsidRPr="0018731B">
        <w:t xml:space="preserve">потврду Зајмопримца у форми из Прилога Д потписану од стране овлашћеног представника Зајмопримца и датумирану на датум Захтева за исплату </w:t>
      </w:r>
      <w:r w:rsidRPr="0018731B">
        <w:rPr>
          <w:rFonts w:cs="Arial"/>
        </w:rPr>
        <w:t>(а у случају одлагања према члану 1.05, Одложеног датума отплате односно Договореног одложеног датума отплате)</w:t>
      </w:r>
      <w:r w:rsidRPr="0018731B">
        <w:t>;</w:t>
      </w:r>
    </w:p>
    <w:p w14:paraId="7CC0DD07" w14:textId="77777777" w:rsidR="00AC7E6E" w:rsidRPr="0018731B" w:rsidRDefault="00AC7E6E" w:rsidP="00AC7E6E">
      <w:pPr>
        <w:pStyle w:val="ListParagraph"/>
        <w:keepLines w:val="0"/>
        <w:widowControl w:val="0"/>
        <w:numPr>
          <w:ilvl w:val="1"/>
          <w:numId w:val="8"/>
        </w:numPr>
        <w:tabs>
          <w:tab w:val="clear" w:pos="2268"/>
        </w:tabs>
        <w:contextualSpacing w:val="0"/>
      </w:pPr>
      <w:r w:rsidRPr="0018731B">
        <w:t>примерак било ког другог овлашћења или другог документа, мишљења или уверења за који је Банка обавестила Зајмопримца да је неопходан или пожељан у вези са закључењем и извршењем и трансакцијама предвиђеним Уговором или законитошћу, валидношћу, обавезујућим дејством или извршност истог;</w:t>
      </w:r>
    </w:p>
    <w:p w14:paraId="0DEC566C" w14:textId="77777777" w:rsidR="00AC7E6E" w:rsidRPr="0018731B" w:rsidRDefault="00AC7E6E" w:rsidP="00AC7E6E">
      <w:pPr>
        <w:pStyle w:val="ListParagraph"/>
        <w:keepLines w:val="0"/>
        <w:widowControl w:val="0"/>
        <w:numPr>
          <w:ilvl w:val="1"/>
          <w:numId w:val="8"/>
        </w:numPr>
        <w:tabs>
          <w:tab w:val="clear" w:pos="2268"/>
        </w:tabs>
        <w:contextualSpacing w:val="0"/>
      </w:pPr>
      <w:r w:rsidRPr="0018731B">
        <w:t>у односу на све Крајње кориснике чији Пројекти треба да се финансирају траженом Траншом, писану потврду (коју потписују овлашћени потписници Промотера или Посредника (према потреби)) да ће Промотер или Посредник извршити све детаљне провере, као што су KYC (упознај свог клијента) и AML-CFT (</w:t>
      </w:r>
      <w:r w:rsidRPr="0018731B">
        <w:rPr>
          <w:rFonts w:cs="Arial"/>
        </w:rPr>
        <w:t>спречавање прања новца / борба против финансирања тероризма), у складу са важећим прописима и препорукама и стандардима Радне групе за финансијске активности</w:t>
      </w:r>
      <w:r w:rsidRPr="0018731B">
        <w:t xml:space="preserve"> (FATF); </w:t>
      </w:r>
    </w:p>
    <w:p w14:paraId="3EBC30E5" w14:textId="77777777" w:rsidR="00AC7E6E" w:rsidRPr="0018731B" w:rsidRDefault="00AC7E6E" w:rsidP="00AC7E6E">
      <w:pPr>
        <w:pStyle w:val="ListParagraph"/>
        <w:keepLines w:val="0"/>
        <w:widowControl w:val="0"/>
        <w:numPr>
          <w:ilvl w:val="1"/>
          <w:numId w:val="8"/>
        </w:numPr>
        <w:tabs>
          <w:tab w:val="clear" w:pos="2268"/>
        </w:tabs>
        <w:contextualSpacing w:val="0"/>
        <w:rPr>
          <w:i/>
        </w:rPr>
      </w:pPr>
      <w:r w:rsidRPr="0018731B">
        <w:t>осим за Транше Слободне квоте, документ (уредно потписан од стране овлашћених потписника Промотера или Посредника (према потреби)) који садржи преглед износа који су додељени за Инвестиционе зајмове односно за Зајмове за обртни капитал;</w:t>
      </w:r>
    </w:p>
    <w:p w14:paraId="54AC9BDB" w14:textId="77777777" w:rsidR="00AC7E6E" w:rsidRPr="0018731B" w:rsidRDefault="00AC7E6E" w:rsidP="00AC7E6E">
      <w:pPr>
        <w:keepLines w:val="0"/>
        <w:widowControl w:val="0"/>
        <w:tabs>
          <w:tab w:val="clear" w:pos="2268"/>
        </w:tabs>
        <w:ind w:left="1423" w:hanging="572"/>
      </w:pPr>
      <w:bookmarkStart w:id="213" w:name="_Toc212957805"/>
      <w:r w:rsidRPr="0018731B">
        <w:t>(б)</w:t>
      </w:r>
      <w:r w:rsidRPr="0018731B">
        <w:tab/>
        <w:t xml:space="preserve">да на Планирани датум исплате </w:t>
      </w:r>
      <w:r w:rsidRPr="0018731B">
        <w:rPr>
          <w:rFonts w:cs="Arial"/>
        </w:rPr>
        <w:t>(и, у случају одлагања према члану 1.05, Траженог одложеног датума исплате, односно Договореног одложеног датума исплате) за предложену Траншу</w:t>
      </w:r>
      <w:r w:rsidRPr="0018731B">
        <w:t>:</w:t>
      </w:r>
      <w:bookmarkEnd w:id="213"/>
    </w:p>
    <w:p w14:paraId="7CE3F227" w14:textId="77777777" w:rsidR="00AC7E6E" w:rsidRPr="0018731B" w:rsidRDefault="00AC7E6E" w:rsidP="00AC7E6E">
      <w:pPr>
        <w:pStyle w:val="ListParagraph"/>
        <w:keepLines w:val="0"/>
        <w:widowControl w:val="0"/>
        <w:numPr>
          <w:ilvl w:val="1"/>
          <w:numId w:val="44"/>
        </w:numPr>
        <w:tabs>
          <w:tab w:val="clear" w:pos="2268"/>
        </w:tabs>
        <w:contextualSpacing w:val="0"/>
      </w:pPr>
      <w:r w:rsidRPr="0018731B">
        <w:t>изјаве и гаранције које се понављају, у складу са чланом 6.05 су тачне у сваком погледу;</w:t>
      </w:r>
    </w:p>
    <w:p w14:paraId="4FCDBAF4" w14:textId="77777777" w:rsidR="00AC7E6E" w:rsidRPr="0018731B" w:rsidRDefault="00AC7E6E" w:rsidP="00AC7E6E">
      <w:pPr>
        <w:pStyle w:val="ListParagraph"/>
        <w:keepLines w:val="0"/>
        <w:widowControl w:val="0"/>
        <w:numPr>
          <w:ilvl w:val="1"/>
          <w:numId w:val="44"/>
        </w:numPr>
        <w:tabs>
          <w:tab w:val="clear" w:pos="2268"/>
        </w:tabs>
        <w:contextualSpacing w:val="0"/>
      </w:pPr>
      <w:r w:rsidRPr="0018731B">
        <w:t xml:space="preserve">никакав догађај или околност који представља или би могао с протоком времена или достављањем обавештења према овом Уговору да представља: </w:t>
      </w:r>
    </w:p>
    <w:p w14:paraId="2289F4FD" w14:textId="77777777" w:rsidR="00AC7E6E" w:rsidRPr="0018731B" w:rsidRDefault="00AC7E6E" w:rsidP="00AC7E6E">
      <w:pPr>
        <w:keepLines w:val="0"/>
        <w:widowControl w:val="0"/>
        <w:tabs>
          <w:tab w:val="clear" w:pos="2268"/>
        </w:tabs>
        <w:ind w:left="2552" w:hanging="567"/>
      </w:pPr>
      <w:r w:rsidRPr="0018731B">
        <w:t xml:space="preserve">(A) </w:t>
      </w:r>
      <w:r w:rsidRPr="0018731B">
        <w:tab/>
        <w:t xml:space="preserve">Случај неиспуњења обавеза; или </w:t>
      </w:r>
    </w:p>
    <w:p w14:paraId="2188594A" w14:textId="77777777" w:rsidR="00AC7E6E" w:rsidRPr="0018731B" w:rsidRDefault="00AC7E6E" w:rsidP="00AC7E6E">
      <w:pPr>
        <w:keepLines w:val="0"/>
        <w:widowControl w:val="0"/>
        <w:tabs>
          <w:tab w:val="clear" w:pos="2268"/>
        </w:tabs>
        <w:ind w:left="2552" w:hanging="567"/>
      </w:pPr>
      <w:r w:rsidRPr="0018731B">
        <w:t xml:space="preserve">(Б) </w:t>
      </w:r>
      <w:r w:rsidRPr="0018731B">
        <w:tab/>
        <w:t xml:space="preserve">Случај превремене отплате; </w:t>
      </w:r>
    </w:p>
    <w:p w14:paraId="06D63B63" w14:textId="77777777" w:rsidR="00AC7E6E" w:rsidRPr="0018731B" w:rsidRDefault="00AC7E6E" w:rsidP="00AC7E6E">
      <w:pPr>
        <w:keepLines w:val="0"/>
        <w:widowControl w:val="0"/>
        <w:tabs>
          <w:tab w:val="clear" w:pos="2268"/>
        </w:tabs>
        <w:ind w:left="1985"/>
      </w:pPr>
      <w:r w:rsidRPr="0018731B">
        <w:t>није се догодио и трајао а да је неотклоњен или наступио као последица предложене Транше.</w:t>
      </w:r>
    </w:p>
    <w:p w14:paraId="63B0EDB9" w14:textId="77777777" w:rsidR="00AC7E6E" w:rsidRPr="0018731B" w:rsidRDefault="00AC7E6E" w:rsidP="00AC7E6E">
      <w:pPr>
        <w:pStyle w:val="ListParagraph"/>
        <w:keepLines w:val="0"/>
        <w:widowControl w:val="0"/>
        <w:numPr>
          <w:ilvl w:val="1"/>
          <w:numId w:val="44"/>
        </w:numPr>
        <w:tabs>
          <w:tab w:val="clear" w:pos="2268"/>
        </w:tabs>
        <w:contextualSpacing w:val="0"/>
      </w:pPr>
      <w:r w:rsidRPr="0018731B">
        <w:t>Гаранција ЕУ је важећа, обавезујућа и извршна и није дошло до догађаја нити околности који би, по мишљењу Банке, на негативан начин утицали на правну, важећу, обавезујућу или извршиву природу гаранције ЕУ или право Банке да по њој поднесе захтев;</w:t>
      </w:r>
    </w:p>
    <w:p w14:paraId="159CCB38" w14:textId="77777777" w:rsidR="00AC7E6E" w:rsidRPr="0018731B" w:rsidRDefault="00AC7E6E" w:rsidP="00AC7E6E">
      <w:pPr>
        <w:pStyle w:val="ListParagraph"/>
        <w:keepLines w:val="0"/>
        <w:widowControl w:val="0"/>
        <w:numPr>
          <w:ilvl w:val="1"/>
          <w:numId w:val="44"/>
        </w:numPr>
        <w:tabs>
          <w:tab w:val="clear" w:pos="2268"/>
        </w:tabs>
        <w:contextualSpacing w:val="0"/>
      </w:pPr>
      <w:r w:rsidRPr="0018731B">
        <w:rPr>
          <w:rFonts w:cs="Arial"/>
        </w:rPr>
        <w:t>Република Србија је и даље подобна земља</w:t>
      </w:r>
      <w:r w:rsidRPr="0018731B">
        <w:t>; и</w:t>
      </w:r>
    </w:p>
    <w:p w14:paraId="3B2CE43B" w14:textId="77777777" w:rsidR="00AC7E6E" w:rsidRPr="0018731B" w:rsidRDefault="00AC7E6E" w:rsidP="00AC7E6E">
      <w:pPr>
        <w:pStyle w:val="ListParagraph"/>
        <w:keepLines w:val="0"/>
        <w:widowControl w:val="0"/>
        <w:numPr>
          <w:ilvl w:val="1"/>
          <w:numId w:val="44"/>
        </w:numPr>
        <w:tabs>
          <w:tab w:val="clear" w:pos="2268"/>
        </w:tabs>
        <w:contextualSpacing w:val="0"/>
      </w:pPr>
      <w:r w:rsidRPr="0018731B">
        <w:t>Оквирни споразум је важећи, обавезујући и извршан и нису наступили догађаји или околности који би, по мишљењу Банке, негативно утицали на правну, важећу, обавезујућу или извршиву природу Оквирног споразума;</w:t>
      </w:r>
    </w:p>
    <w:p w14:paraId="443C90D0" w14:textId="77777777" w:rsidR="00AC7E6E" w:rsidRPr="0018731B" w:rsidRDefault="00AC7E6E" w:rsidP="00AC7E6E">
      <w:pPr>
        <w:keepLines w:val="0"/>
        <w:widowControl w:val="0"/>
        <w:tabs>
          <w:tab w:val="clear" w:pos="2268"/>
        </w:tabs>
        <w:ind w:left="1423" w:hanging="572"/>
      </w:pPr>
      <w:r w:rsidRPr="0018731B">
        <w:t>(ц)</w:t>
      </w:r>
      <w:r w:rsidRPr="0018731B">
        <w:tab/>
        <w:t xml:space="preserve">да је Банка, на или пре датума који пада 5 (пет) Радних дана пре Планираног датума исплате (и, у случају одлагања по члану 1.05, Траженог одложеног датума исплате односно Договореног одложеног датума исплате ) за предложену Траншу (осим за Транше Слободне квоте) издала једно или више Писама о додели средстава у складу са чланом 1.09.Б у укупном износу Доделе средстава по овом основу који одговара износу предложене Транше. </w:t>
      </w:r>
    </w:p>
    <w:p w14:paraId="628C4C2F" w14:textId="77777777" w:rsidR="00AC7E6E" w:rsidRPr="0018731B" w:rsidRDefault="00AC7E6E" w:rsidP="00AC7E6E">
      <w:pPr>
        <w:pStyle w:val="ListParagraph"/>
        <w:keepLines w:val="0"/>
        <w:widowControl w:val="0"/>
        <w:numPr>
          <w:ilvl w:val="1"/>
          <w:numId w:val="55"/>
        </w:numPr>
        <w:tabs>
          <w:tab w:val="clear" w:pos="2268"/>
          <w:tab w:val="left" w:pos="851"/>
        </w:tabs>
        <w:spacing w:before="240"/>
        <w:ind w:left="849"/>
        <w:contextualSpacing w:val="0"/>
        <w:outlineLvl w:val="0"/>
        <w:rPr>
          <w:b/>
        </w:rPr>
      </w:pPr>
      <w:bookmarkStart w:id="214" w:name="_Toc212957514"/>
      <w:bookmarkStart w:id="215" w:name="_Toc212957806"/>
      <w:bookmarkStart w:id="216" w:name="_Toc212958007"/>
      <w:bookmarkStart w:id="217" w:name="_Toc212958101"/>
      <w:bookmarkStart w:id="218" w:name="_Toc212958479"/>
      <w:bookmarkStart w:id="219" w:name="_Ref217379068"/>
      <w:bookmarkStart w:id="220" w:name="_Ref217379700"/>
      <w:bookmarkStart w:id="221" w:name="_Ref217379739"/>
      <w:bookmarkStart w:id="222" w:name="_Toc248586639"/>
      <w:bookmarkStart w:id="223" w:name="_Toc298148996"/>
      <w:r w:rsidRPr="0018731B">
        <w:rPr>
          <w:b/>
          <w:u w:val="single"/>
        </w:rPr>
        <w:t>Одложена исплата</w:t>
      </w:r>
      <w:bookmarkEnd w:id="214"/>
      <w:bookmarkEnd w:id="215"/>
      <w:bookmarkEnd w:id="216"/>
      <w:bookmarkEnd w:id="217"/>
      <w:bookmarkEnd w:id="218"/>
      <w:bookmarkEnd w:id="219"/>
      <w:bookmarkEnd w:id="220"/>
      <w:bookmarkEnd w:id="221"/>
      <w:bookmarkEnd w:id="222"/>
      <w:bookmarkEnd w:id="223"/>
    </w:p>
    <w:p w14:paraId="3B5391FF" w14:textId="77777777" w:rsidR="00AC7E6E" w:rsidRPr="0018731B" w:rsidRDefault="00AC7E6E" w:rsidP="00AC7E6E">
      <w:pPr>
        <w:keepLines w:val="0"/>
        <w:widowControl w:val="0"/>
        <w:tabs>
          <w:tab w:val="clear" w:pos="2268"/>
          <w:tab w:val="left" w:pos="854"/>
        </w:tabs>
        <w:spacing w:before="200"/>
        <w:ind w:left="-11"/>
        <w:outlineLvl w:val="1"/>
        <w:rPr>
          <w:b/>
        </w:rPr>
      </w:pPr>
      <w:bookmarkStart w:id="224" w:name="_Toc212957515"/>
      <w:bookmarkStart w:id="225" w:name="_Toc212957807"/>
      <w:bookmarkStart w:id="226" w:name="_Toc212958008"/>
      <w:bookmarkStart w:id="227" w:name="_Toc212958102"/>
      <w:bookmarkStart w:id="228" w:name="_Toc212958480"/>
      <w:bookmarkStart w:id="229" w:name="_Ref217379298"/>
      <w:bookmarkStart w:id="230" w:name="_Toc298148997"/>
      <w:r w:rsidRPr="0018731B">
        <w:rPr>
          <w:b/>
        </w:rPr>
        <w:t>1.05A</w:t>
      </w:r>
      <w:r w:rsidRPr="0018731B">
        <w:rPr>
          <w:b/>
        </w:rPr>
        <w:tab/>
        <w:t>Разлози за одлагање</w:t>
      </w:r>
      <w:bookmarkEnd w:id="224"/>
      <w:bookmarkEnd w:id="225"/>
      <w:bookmarkEnd w:id="226"/>
      <w:bookmarkEnd w:id="227"/>
      <w:bookmarkEnd w:id="228"/>
      <w:bookmarkEnd w:id="229"/>
      <w:bookmarkEnd w:id="230"/>
    </w:p>
    <w:p w14:paraId="1014C532" w14:textId="77777777" w:rsidR="00AC7E6E" w:rsidRPr="0018731B" w:rsidRDefault="00AC7E6E" w:rsidP="00AC7E6E">
      <w:pPr>
        <w:pStyle w:val="Heading4"/>
        <w:widowControl w:val="0"/>
        <w:rPr>
          <w:noProof w:val="0"/>
          <w:lang w:val="sr-Cyrl-RS"/>
        </w:rPr>
      </w:pPr>
      <w:bookmarkStart w:id="231" w:name="_Ref498641917"/>
      <w:r w:rsidRPr="0018731B">
        <w:rPr>
          <w:noProof w:val="0"/>
          <w:lang w:val="sr-Cyrl-RS"/>
        </w:rPr>
        <w:t>1.05A(1) ЗАХТЕВ ЗАЈМОПРИМЦА</w:t>
      </w:r>
      <w:bookmarkEnd w:id="231"/>
    </w:p>
    <w:p w14:paraId="07DDD5AD" w14:textId="77777777" w:rsidR="00AC7E6E" w:rsidRPr="0018731B" w:rsidRDefault="00AC7E6E" w:rsidP="00AC7E6E">
      <w:pPr>
        <w:pStyle w:val="NoIndentEIB"/>
        <w:keepLines w:val="0"/>
        <w:widowControl w:val="0"/>
        <w:ind w:left="851"/>
        <w:rPr>
          <w:color w:val="auto"/>
        </w:rPr>
      </w:pPr>
      <w:r w:rsidRPr="0018731B">
        <w:rPr>
          <w:color w:val="auto"/>
        </w:rPr>
        <w:t>Зајмопримац може послати писани захтев Банци са захтевом за одлагање исплате Најављене транше. Банка мора примити писани захтев најмање 5 (пет) Радних дана пре Планираног датума исплате најављене транше и навести:</w:t>
      </w:r>
    </w:p>
    <w:p w14:paraId="645AFE66" w14:textId="77777777" w:rsidR="00AC7E6E" w:rsidRPr="0018731B" w:rsidRDefault="00AC7E6E" w:rsidP="00AC7E6E">
      <w:pPr>
        <w:pStyle w:val="NoIndentEIB"/>
        <w:keepLines w:val="0"/>
        <w:widowControl w:val="0"/>
        <w:numPr>
          <w:ilvl w:val="0"/>
          <w:numId w:val="9"/>
        </w:numPr>
        <w:rPr>
          <w:color w:val="auto"/>
        </w:rPr>
      </w:pPr>
      <w:r w:rsidRPr="0018731B">
        <w:rPr>
          <w:color w:val="auto"/>
        </w:rPr>
        <w:t>да ли би Зајмопримац желео да одложи исплату у целости или делимично, и ако делимично, износ који се одлаже; и</w:t>
      </w:r>
    </w:p>
    <w:p w14:paraId="11DE83DF" w14:textId="77777777" w:rsidR="00AC7E6E" w:rsidRPr="0018731B" w:rsidRDefault="00AC7E6E" w:rsidP="00AC7E6E">
      <w:pPr>
        <w:pStyle w:val="NoIndentEIB"/>
        <w:keepLines w:val="0"/>
        <w:widowControl w:val="0"/>
        <w:ind w:left="1423" w:hanging="567"/>
        <w:rPr>
          <w:color w:val="auto"/>
        </w:rPr>
      </w:pPr>
      <w:bookmarkStart w:id="232" w:name="_Ref500763915"/>
      <w:r w:rsidRPr="0018731B">
        <w:rPr>
          <w:color w:val="auto"/>
        </w:rPr>
        <w:t>(б)</w:t>
      </w:r>
      <w:r w:rsidRPr="0018731B">
        <w:rPr>
          <w:color w:val="auto"/>
        </w:rPr>
        <w:tab/>
        <w:t>датум до ког Зајмопримац жели да одложи исплату горе наведеног износа („</w:t>
      </w:r>
      <w:r w:rsidRPr="0018731B">
        <w:rPr>
          <w:b/>
          <w:bCs/>
          <w:color w:val="auto"/>
        </w:rPr>
        <w:t>Тражени датум одложеног плаћања</w:t>
      </w:r>
      <w:r w:rsidRPr="0018731B">
        <w:rPr>
          <w:color w:val="auto"/>
        </w:rPr>
        <w:t>“), што мора бити датум који пада најкасније:</w:t>
      </w:r>
      <w:bookmarkEnd w:id="232"/>
    </w:p>
    <w:p w14:paraId="2075BC4F" w14:textId="77777777" w:rsidR="00AC7E6E" w:rsidRPr="0018731B" w:rsidRDefault="00AC7E6E" w:rsidP="00AC7E6E">
      <w:pPr>
        <w:pStyle w:val="NoIndentEIB"/>
        <w:keepLines w:val="0"/>
        <w:widowControl w:val="0"/>
        <w:numPr>
          <w:ilvl w:val="1"/>
          <w:numId w:val="10"/>
        </w:numPr>
        <w:rPr>
          <w:color w:val="auto"/>
        </w:rPr>
      </w:pPr>
      <w:r w:rsidRPr="0018731B">
        <w:rPr>
          <w:color w:val="auto"/>
        </w:rPr>
        <w:t xml:space="preserve">6 (шест) месеци од Планираног датума исплате; </w:t>
      </w:r>
    </w:p>
    <w:p w14:paraId="5FC5E250" w14:textId="77777777" w:rsidR="00AC7E6E" w:rsidRPr="0018731B" w:rsidRDefault="00AC7E6E" w:rsidP="00AC7E6E">
      <w:pPr>
        <w:pStyle w:val="NoIndentEIB"/>
        <w:keepLines w:val="0"/>
        <w:widowControl w:val="0"/>
        <w:numPr>
          <w:ilvl w:val="1"/>
          <w:numId w:val="10"/>
        </w:numPr>
        <w:rPr>
          <w:color w:val="auto"/>
        </w:rPr>
      </w:pPr>
      <w:r w:rsidRPr="0018731B">
        <w:rPr>
          <w:color w:val="auto"/>
        </w:rPr>
        <w:t>30 (тридесет) дана пре првог Датума исплате; и</w:t>
      </w:r>
    </w:p>
    <w:p w14:paraId="4587F912" w14:textId="77777777" w:rsidR="00AC7E6E" w:rsidRPr="0018731B" w:rsidRDefault="00AC7E6E" w:rsidP="00AC7E6E">
      <w:pPr>
        <w:pStyle w:val="NoIndentEIB"/>
        <w:keepLines w:val="0"/>
        <w:widowControl w:val="0"/>
        <w:numPr>
          <w:ilvl w:val="1"/>
          <w:numId w:val="10"/>
        </w:numPr>
        <w:rPr>
          <w:bCs/>
          <w:color w:val="auto"/>
        </w:rPr>
      </w:pPr>
      <w:r w:rsidRPr="0018731B">
        <w:rPr>
          <w:bCs/>
          <w:color w:val="auto"/>
        </w:rPr>
        <w:t>До Крајњег датума расположивости.</w:t>
      </w:r>
    </w:p>
    <w:p w14:paraId="0C6AF17F" w14:textId="77777777" w:rsidR="00AC7E6E" w:rsidRPr="0018731B" w:rsidRDefault="00AC7E6E" w:rsidP="00AC7E6E">
      <w:pPr>
        <w:pStyle w:val="NoIndentEIB"/>
        <w:keepLines w:val="0"/>
        <w:widowControl w:val="0"/>
        <w:ind w:left="851"/>
        <w:rPr>
          <w:color w:val="auto"/>
        </w:rPr>
      </w:pPr>
      <w:r w:rsidRPr="0018731B">
        <w:rPr>
          <w:color w:val="auto"/>
        </w:rPr>
        <w:t xml:space="preserve">Након пријема таквог писаног захтева, Банка ће одложити исплату релевантног износа до Траженог одложеног датума исплате. </w:t>
      </w:r>
    </w:p>
    <w:p w14:paraId="7DBF5353" w14:textId="77777777" w:rsidR="00AC7E6E" w:rsidRPr="0018731B" w:rsidRDefault="00AC7E6E" w:rsidP="00AC7E6E">
      <w:pPr>
        <w:pStyle w:val="Heading4"/>
        <w:widowControl w:val="0"/>
        <w:rPr>
          <w:noProof w:val="0"/>
          <w:lang w:val="sr-Cyrl-RS"/>
        </w:rPr>
      </w:pPr>
      <w:bookmarkStart w:id="233" w:name="_Ref498641988"/>
      <w:r w:rsidRPr="0018731B">
        <w:rPr>
          <w:noProof w:val="0"/>
          <w:lang w:val="sr-Cyrl-RS"/>
        </w:rPr>
        <w:t xml:space="preserve">1.05A(2) НЕИСПУЊЕЊЕ УСЛОВА </w:t>
      </w:r>
      <w:bookmarkEnd w:id="233"/>
      <w:r w:rsidRPr="0018731B">
        <w:rPr>
          <w:noProof w:val="0"/>
          <w:lang w:val="sr-Cyrl-RS"/>
        </w:rPr>
        <w:t>ИСПЛАТЕ</w:t>
      </w:r>
    </w:p>
    <w:p w14:paraId="2FEC8E37" w14:textId="77777777" w:rsidR="00AC7E6E" w:rsidRPr="0018731B" w:rsidRDefault="00AC7E6E" w:rsidP="00AC7E6E">
      <w:pPr>
        <w:pStyle w:val="NoIndentEIB"/>
        <w:keepLines w:val="0"/>
        <w:widowControl w:val="0"/>
        <w:numPr>
          <w:ilvl w:val="0"/>
          <w:numId w:val="11"/>
        </w:numPr>
        <w:rPr>
          <w:color w:val="auto"/>
        </w:rPr>
      </w:pPr>
      <w:r w:rsidRPr="0018731B">
        <w:rPr>
          <w:color w:val="auto"/>
        </w:rPr>
        <w:t>Исплата Најављене транше одлаже се у случају да било који од услова исплате за потребе те Најављене транше из члана 1.04 није испуњен:</w:t>
      </w:r>
    </w:p>
    <w:p w14:paraId="21189F96" w14:textId="77777777" w:rsidR="00AC7E6E" w:rsidRPr="0018731B" w:rsidRDefault="00AC7E6E" w:rsidP="00AC7E6E">
      <w:pPr>
        <w:pStyle w:val="NoIndentEIB"/>
        <w:keepLines w:val="0"/>
        <w:widowControl w:val="0"/>
        <w:numPr>
          <w:ilvl w:val="1"/>
          <w:numId w:val="12"/>
        </w:numPr>
        <w:rPr>
          <w:color w:val="auto"/>
        </w:rPr>
      </w:pPr>
      <w:r w:rsidRPr="0018731B">
        <w:rPr>
          <w:color w:val="auto"/>
        </w:rPr>
        <w:t xml:space="preserve">на датум назначен за испуњење таквог услова у члану1.04; и </w:t>
      </w:r>
    </w:p>
    <w:p w14:paraId="48AEFB88" w14:textId="77777777" w:rsidR="00AC7E6E" w:rsidRPr="0018731B" w:rsidRDefault="00AC7E6E" w:rsidP="00AC7E6E">
      <w:pPr>
        <w:pStyle w:val="NoIndentEIB"/>
        <w:keepLines w:val="0"/>
        <w:widowControl w:val="0"/>
        <w:numPr>
          <w:ilvl w:val="1"/>
          <w:numId w:val="12"/>
        </w:numPr>
        <w:rPr>
          <w:color w:val="auto"/>
        </w:rPr>
      </w:pPr>
      <w:r w:rsidRPr="0018731B">
        <w:rPr>
          <w:color w:val="auto"/>
        </w:rPr>
        <w:t>на Планирани датум исплате (или, ако је планирани датум исплате раније одложен, датум који се очекује за исплату).</w:t>
      </w:r>
    </w:p>
    <w:p w14:paraId="7BF47987" w14:textId="77777777" w:rsidR="00AC7E6E" w:rsidRPr="0018731B" w:rsidRDefault="00AC7E6E" w:rsidP="00AC7E6E">
      <w:pPr>
        <w:pStyle w:val="NoIndentEIB"/>
        <w:keepLines w:val="0"/>
        <w:widowControl w:val="0"/>
        <w:ind w:left="1423" w:hanging="567"/>
        <w:rPr>
          <w:color w:val="auto"/>
        </w:rPr>
      </w:pPr>
      <w:bookmarkStart w:id="234" w:name="_Ref500775309"/>
      <w:r w:rsidRPr="0018731B">
        <w:rPr>
          <w:color w:val="auto"/>
        </w:rPr>
        <w:t>(б)</w:t>
      </w:r>
      <w:r w:rsidRPr="0018731B">
        <w:rPr>
          <w:color w:val="auto"/>
        </w:rPr>
        <w:tab/>
        <w:t>Банка и Зајмопримац ће се договорити око датума до ког ће се одложити исплата такве Најављене транше (“</w:t>
      </w:r>
      <w:r w:rsidRPr="0018731B">
        <w:rPr>
          <w:b/>
          <w:color w:val="auto"/>
        </w:rPr>
        <w:t>Договорени датум одложеног плаћања</w:t>
      </w:r>
      <w:r w:rsidRPr="0018731B">
        <w:rPr>
          <w:color w:val="auto"/>
        </w:rPr>
        <w:t>”), који мора бити датум који пада:</w:t>
      </w:r>
      <w:bookmarkEnd w:id="234"/>
    </w:p>
    <w:p w14:paraId="6CE72A2C" w14:textId="77777777" w:rsidR="00AC7E6E" w:rsidRPr="0018731B" w:rsidRDefault="00AC7E6E" w:rsidP="00AC7E6E">
      <w:pPr>
        <w:pStyle w:val="NoIndentEIB"/>
        <w:keepLines w:val="0"/>
        <w:widowControl w:val="0"/>
        <w:numPr>
          <w:ilvl w:val="1"/>
          <w:numId w:val="26"/>
        </w:numPr>
        <w:rPr>
          <w:color w:val="auto"/>
        </w:rPr>
      </w:pPr>
      <w:r w:rsidRPr="0018731B">
        <w:rPr>
          <w:color w:val="auto"/>
        </w:rPr>
        <w:t>не раније од 7 (седам) Радних дана након испуњења свих услова исплате; и</w:t>
      </w:r>
    </w:p>
    <w:p w14:paraId="7B49DD2E" w14:textId="77777777" w:rsidR="00AC7E6E" w:rsidRPr="0018731B" w:rsidRDefault="00AC7E6E" w:rsidP="00AC7E6E">
      <w:pPr>
        <w:pStyle w:val="NoIndentEIB"/>
        <w:keepLines w:val="0"/>
        <w:widowControl w:val="0"/>
        <w:numPr>
          <w:ilvl w:val="1"/>
          <w:numId w:val="26"/>
        </w:numPr>
        <w:rPr>
          <w:color w:val="auto"/>
        </w:rPr>
      </w:pPr>
      <w:r w:rsidRPr="0018731B">
        <w:rPr>
          <w:color w:val="auto"/>
        </w:rPr>
        <w:t>најкасније до Крајњег датума расположивости.</w:t>
      </w:r>
    </w:p>
    <w:p w14:paraId="5BB73003" w14:textId="77777777" w:rsidR="00AC7E6E" w:rsidRPr="0018731B" w:rsidRDefault="00AC7E6E" w:rsidP="00AC7E6E">
      <w:pPr>
        <w:pStyle w:val="NoIndentEIB"/>
        <w:keepLines w:val="0"/>
        <w:widowControl w:val="0"/>
        <w:ind w:left="1423" w:hanging="567"/>
        <w:rPr>
          <w:color w:val="auto"/>
        </w:rPr>
      </w:pPr>
      <w:r w:rsidRPr="0018731B">
        <w:rPr>
          <w:color w:val="auto"/>
        </w:rPr>
        <w:t>(ц)</w:t>
      </w:r>
      <w:r w:rsidRPr="0018731B">
        <w:rPr>
          <w:color w:val="auto"/>
        </w:rPr>
        <w:tab/>
        <w:t>Не доводећи у питање право Банке да суспендује и/или откаже неисплаћени део Кредита у целости или делимично у складу са чланом 1.06Б, Банка ће одложити исплату такве Најављене транше до Договореног одложеног датума исплате.</w:t>
      </w:r>
    </w:p>
    <w:p w14:paraId="1DB9B823" w14:textId="77777777" w:rsidR="00AC7E6E" w:rsidRPr="0018731B" w:rsidRDefault="00AC7E6E" w:rsidP="00AC7E6E">
      <w:pPr>
        <w:pStyle w:val="Heading4"/>
        <w:widowControl w:val="0"/>
        <w:rPr>
          <w:noProof w:val="0"/>
          <w:lang w:val="sr-Cyrl-RS"/>
        </w:rPr>
      </w:pPr>
      <w:r w:rsidRPr="0018731B">
        <w:rPr>
          <w:noProof w:val="0"/>
          <w:lang w:val="sr-Cyrl-RS"/>
        </w:rPr>
        <w:t xml:space="preserve">1.05A(3) НАКНАДА ЗА ОДЛОЖЕНО ПЛАЋАЊЕ </w:t>
      </w:r>
    </w:p>
    <w:p w14:paraId="78D9D068" w14:textId="77777777" w:rsidR="00AC7E6E" w:rsidRPr="0018731B" w:rsidRDefault="00AC7E6E" w:rsidP="00AC7E6E">
      <w:pPr>
        <w:keepLines w:val="0"/>
        <w:widowControl w:val="0"/>
        <w:tabs>
          <w:tab w:val="clear" w:pos="2268"/>
        </w:tabs>
        <w:spacing w:after="0"/>
        <w:ind w:left="856"/>
      </w:pPr>
      <w:r w:rsidRPr="0018731B">
        <w:t>Уколико се исплата Најављене транше одлаже у складу са горе наведеним ставовима 1.05A(1) или 1.05A(2), Зајмопримац ће платити Накнаду за одлагање.</w:t>
      </w:r>
    </w:p>
    <w:p w14:paraId="571D20BD" w14:textId="77777777" w:rsidR="00AC7E6E" w:rsidRPr="0018731B" w:rsidRDefault="00AC7E6E" w:rsidP="00AC7E6E">
      <w:pPr>
        <w:keepLines w:val="0"/>
        <w:widowControl w:val="0"/>
        <w:tabs>
          <w:tab w:val="clear" w:pos="2268"/>
        </w:tabs>
        <w:spacing w:before="200"/>
        <w:ind w:left="839" w:hanging="839"/>
        <w:outlineLvl w:val="1"/>
        <w:rPr>
          <w:b/>
        </w:rPr>
      </w:pPr>
      <w:bookmarkStart w:id="235" w:name="_Toc298148998"/>
      <w:r w:rsidRPr="0018731B">
        <w:rPr>
          <w:b/>
        </w:rPr>
        <w:t>1.05Б</w:t>
      </w:r>
      <w:r w:rsidRPr="0018731B">
        <w:rPr>
          <w:b/>
        </w:rPr>
        <w:tab/>
      </w:r>
      <w:bookmarkEnd w:id="235"/>
      <w:r w:rsidRPr="0018731B">
        <w:rPr>
          <w:b/>
        </w:rPr>
        <w:t>Отказивање исплате одложене за 6 (шест) месеци</w:t>
      </w:r>
    </w:p>
    <w:p w14:paraId="137DCF59" w14:textId="77777777" w:rsidR="00AC7E6E" w:rsidRPr="0018731B" w:rsidRDefault="00AC7E6E" w:rsidP="00AC7E6E">
      <w:pPr>
        <w:keepLines w:val="0"/>
        <w:widowControl w:val="0"/>
        <w:tabs>
          <w:tab w:val="clear" w:pos="2268"/>
        </w:tabs>
        <w:ind w:left="850"/>
      </w:pPr>
      <w:r w:rsidRPr="0018731B">
        <w:t>Ако је исплата одложена за више од укупно 6 (шест) месеци у складу са чланом 1.05А, Банка може писмено обавестити Зајмопримца да ће таква исплата бити отказана и такво отказивање ступа на снагу на дан пријема таквог обавештења у писаној форми. Износ исплате који је отказала Банка у складу са овим чланом 1.05Б остаће доступан за исплату према члану1.02.</w:t>
      </w:r>
    </w:p>
    <w:p w14:paraId="5C885742" w14:textId="77777777" w:rsidR="00AC7E6E" w:rsidRPr="0018731B" w:rsidRDefault="00AC7E6E" w:rsidP="00AC7E6E">
      <w:pPr>
        <w:pStyle w:val="ListParagraph"/>
        <w:keepLines w:val="0"/>
        <w:widowControl w:val="0"/>
        <w:numPr>
          <w:ilvl w:val="1"/>
          <w:numId w:val="55"/>
        </w:numPr>
        <w:tabs>
          <w:tab w:val="clear" w:pos="2268"/>
          <w:tab w:val="left" w:pos="851"/>
        </w:tabs>
        <w:contextualSpacing w:val="0"/>
        <w:outlineLvl w:val="0"/>
        <w:rPr>
          <w:b/>
        </w:rPr>
      </w:pPr>
      <w:bookmarkStart w:id="236" w:name="_Toc212957518"/>
      <w:bookmarkStart w:id="237" w:name="_Toc212957810"/>
      <w:bookmarkStart w:id="238" w:name="_Toc212958011"/>
      <w:bookmarkStart w:id="239" w:name="_Toc212958105"/>
      <w:bookmarkStart w:id="240" w:name="_Toc212958483"/>
      <w:bookmarkStart w:id="241" w:name="_Ref217379717"/>
      <w:bookmarkStart w:id="242" w:name="_Ref217379751"/>
      <w:bookmarkStart w:id="243" w:name="_Toc248586640"/>
      <w:bookmarkStart w:id="244" w:name="_Toc298148999"/>
      <w:r w:rsidRPr="0018731B">
        <w:rPr>
          <w:b/>
          <w:u w:val="single"/>
        </w:rPr>
        <w:t>Отказивање и обустава</w:t>
      </w:r>
      <w:bookmarkEnd w:id="236"/>
      <w:bookmarkEnd w:id="237"/>
      <w:bookmarkEnd w:id="238"/>
      <w:bookmarkEnd w:id="239"/>
      <w:bookmarkEnd w:id="240"/>
      <w:bookmarkEnd w:id="241"/>
      <w:bookmarkEnd w:id="242"/>
      <w:bookmarkEnd w:id="243"/>
      <w:bookmarkEnd w:id="244"/>
    </w:p>
    <w:p w14:paraId="75885537" w14:textId="77777777" w:rsidR="00AC7E6E" w:rsidRPr="0018731B" w:rsidRDefault="00AC7E6E" w:rsidP="00AC7E6E">
      <w:pPr>
        <w:keepLines w:val="0"/>
        <w:widowControl w:val="0"/>
        <w:tabs>
          <w:tab w:val="clear" w:pos="2268"/>
          <w:tab w:val="left" w:pos="868"/>
        </w:tabs>
        <w:spacing w:before="200"/>
        <w:ind w:left="0"/>
        <w:outlineLvl w:val="1"/>
        <w:rPr>
          <w:b/>
        </w:rPr>
      </w:pPr>
      <w:bookmarkStart w:id="245" w:name="_Toc212957519"/>
      <w:bookmarkStart w:id="246" w:name="_Toc212957811"/>
      <w:bookmarkStart w:id="247" w:name="_Toc212958012"/>
      <w:bookmarkStart w:id="248" w:name="_Toc212958106"/>
      <w:bookmarkStart w:id="249" w:name="_Toc212958484"/>
      <w:bookmarkStart w:id="250" w:name="_Ref217379554"/>
      <w:bookmarkStart w:id="251" w:name="_Toc298149000"/>
      <w:r w:rsidRPr="0018731B">
        <w:rPr>
          <w:b/>
        </w:rPr>
        <w:t>1.06A</w:t>
      </w:r>
      <w:r w:rsidRPr="0018731B">
        <w:tab/>
      </w:r>
      <w:r w:rsidRPr="0018731B">
        <w:rPr>
          <w:b/>
        </w:rPr>
        <w:t>Право Зајмопримца на отказивање</w:t>
      </w:r>
      <w:bookmarkEnd w:id="245"/>
      <w:bookmarkEnd w:id="246"/>
      <w:bookmarkEnd w:id="247"/>
      <w:bookmarkEnd w:id="248"/>
      <w:bookmarkEnd w:id="249"/>
      <w:bookmarkEnd w:id="250"/>
      <w:bookmarkEnd w:id="251"/>
    </w:p>
    <w:p w14:paraId="0A3A21CF" w14:textId="77777777" w:rsidR="00AC7E6E" w:rsidRPr="0018731B" w:rsidRDefault="00AC7E6E" w:rsidP="00AC7E6E">
      <w:pPr>
        <w:keepLines w:val="0"/>
        <w:widowControl w:val="0"/>
        <w:tabs>
          <w:tab w:val="clear" w:pos="2268"/>
        </w:tabs>
        <w:ind w:left="854"/>
        <w:rPr>
          <w:rFonts w:cs="Arial"/>
        </w:rPr>
      </w:pPr>
      <w:r w:rsidRPr="0018731B">
        <w:rPr>
          <w:rFonts w:cs="Arial"/>
        </w:rPr>
        <w:t>Зајмопримац може послати писано обавештење Банци тражећи отказивање неисплаћеног дела Кредита. У писаном обавештењу:</w:t>
      </w:r>
    </w:p>
    <w:p w14:paraId="732FBB5E" w14:textId="77777777" w:rsidR="00AC7E6E" w:rsidRPr="0018731B" w:rsidRDefault="00AC7E6E" w:rsidP="00AC7E6E">
      <w:pPr>
        <w:pStyle w:val="NoIndentEIB"/>
        <w:keepLines w:val="0"/>
        <w:widowControl w:val="0"/>
        <w:numPr>
          <w:ilvl w:val="0"/>
          <w:numId w:val="27"/>
        </w:numPr>
        <w:rPr>
          <w:color w:val="auto"/>
        </w:rPr>
      </w:pPr>
      <w:bookmarkStart w:id="252" w:name="_Ref500775714"/>
      <w:r w:rsidRPr="0018731B">
        <w:rPr>
          <w:color w:val="auto"/>
        </w:rPr>
        <w:t xml:space="preserve">потребно је навести да ли би Зајмопримац желео да откаже неисплаћени део Кредита у целости или делимично и, ако делимично, износ Кредита који Зајмопримац жели да откаже; </w:t>
      </w:r>
      <w:bookmarkEnd w:id="252"/>
      <w:r w:rsidRPr="0018731B">
        <w:rPr>
          <w:color w:val="auto"/>
        </w:rPr>
        <w:t>и</w:t>
      </w:r>
    </w:p>
    <w:p w14:paraId="0933F5B2" w14:textId="77777777" w:rsidR="00AC7E6E" w:rsidRPr="0018731B" w:rsidRDefault="00AC7E6E" w:rsidP="00AC7E6E">
      <w:pPr>
        <w:pStyle w:val="NoIndentEIB"/>
        <w:keepLines w:val="0"/>
        <w:widowControl w:val="0"/>
        <w:ind w:left="1423" w:hanging="567"/>
        <w:rPr>
          <w:color w:val="auto"/>
        </w:rPr>
      </w:pPr>
      <w:r w:rsidRPr="0018731B">
        <w:rPr>
          <w:color w:val="auto"/>
        </w:rPr>
        <w:t>(б)</w:t>
      </w:r>
      <w:r w:rsidRPr="0018731B">
        <w:rPr>
          <w:color w:val="auto"/>
        </w:rPr>
        <w:tab/>
        <w:t xml:space="preserve">отказивање се не сме односити на Најављену траншу која има Предвиђени датум исплате у року од 5 (пет) Радних дана од датума писменог обавештења; или </w:t>
      </w:r>
    </w:p>
    <w:p w14:paraId="29655A8C" w14:textId="77777777" w:rsidR="00AC7E6E" w:rsidRPr="0018731B" w:rsidRDefault="00AC7E6E" w:rsidP="00AC7E6E">
      <w:pPr>
        <w:pStyle w:val="NoIndentEIB"/>
        <w:keepLines w:val="0"/>
        <w:widowControl w:val="0"/>
        <w:ind w:left="1423" w:hanging="567"/>
        <w:rPr>
          <w:color w:val="auto"/>
        </w:rPr>
      </w:pPr>
      <w:r w:rsidRPr="0018731B">
        <w:rPr>
          <w:color w:val="auto"/>
        </w:rPr>
        <w:t>(ц)</w:t>
      </w:r>
      <w:r w:rsidRPr="0018731B">
        <w:rPr>
          <w:color w:val="auto"/>
        </w:rPr>
        <w:tab/>
        <w:t>Транша за коју је поднет Захтев за исплату, али није издато Обавештење о исплати.</w:t>
      </w:r>
    </w:p>
    <w:p w14:paraId="304F7F22" w14:textId="77777777" w:rsidR="00AC7E6E" w:rsidRPr="0018731B" w:rsidRDefault="00AC7E6E" w:rsidP="00AC7E6E">
      <w:pPr>
        <w:keepLines w:val="0"/>
        <w:widowControl w:val="0"/>
        <w:tabs>
          <w:tab w:val="clear" w:pos="2268"/>
        </w:tabs>
        <w:spacing w:after="0"/>
        <w:ind w:left="856"/>
        <w:rPr>
          <w:rFonts w:cs="Arial"/>
        </w:rPr>
      </w:pPr>
      <w:r w:rsidRPr="0018731B">
        <w:rPr>
          <w:rFonts w:cs="Arial"/>
        </w:rPr>
        <w:t>По пријему таквог писаног обавештења, Банка ће одмах отказати тражени неисплаћени део Кредита с тренутним дејством.</w:t>
      </w:r>
    </w:p>
    <w:p w14:paraId="74CCFFC2" w14:textId="77777777" w:rsidR="00AC7E6E" w:rsidRPr="0018731B" w:rsidRDefault="00AC7E6E" w:rsidP="00AC7E6E">
      <w:pPr>
        <w:keepLines w:val="0"/>
        <w:widowControl w:val="0"/>
        <w:tabs>
          <w:tab w:val="clear" w:pos="2268"/>
          <w:tab w:val="left" w:pos="851"/>
        </w:tabs>
        <w:spacing w:before="200"/>
        <w:ind w:left="0"/>
        <w:outlineLvl w:val="1"/>
        <w:rPr>
          <w:b/>
        </w:rPr>
      </w:pPr>
      <w:bookmarkStart w:id="253" w:name="_Toc212957520"/>
      <w:bookmarkStart w:id="254" w:name="_Toc212957812"/>
      <w:bookmarkStart w:id="255" w:name="_Toc212958013"/>
      <w:bookmarkStart w:id="256" w:name="_Toc212958107"/>
      <w:bookmarkStart w:id="257" w:name="_Toc212958485"/>
      <w:bookmarkStart w:id="258" w:name="_Toc298149001"/>
      <w:r w:rsidRPr="0018731B">
        <w:rPr>
          <w:b/>
        </w:rPr>
        <w:t>1.06Б</w:t>
      </w:r>
      <w:r w:rsidRPr="0018731B">
        <w:rPr>
          <w:b/>
        </w:rPr>
        <w:tab/>
        <w:t>Право Банке на обуставу и отказивање</w:t>
      </w:r>
      <w:bookmarkStart w:id="259" w:name="_Toc212957813"/>
      <w:bookmarkEnd w:id="253"/>
      <w:bookmarkEnd w:id="254"/>
      <w:bookmarkEnd w:id="255"/>
      <w:bookmarkEnd w:id="256"/>
      <w:bookmarkEnd w:id="257"/>
      <w:bookmarkEnd w:id="258"/>
    </w:p>
    <w:p w14:paraId="777CAF75" w14:textId="77777777" w:rsidR="00AC7E6E" w:rsidRPr="0018731B" w:rsidRDefault="00AC7E6E" w:rsidP="00AC7E6E">
      <w:pPr>
        <w:keepLines w:val="0"/>
        <w:widowControl w:val="0"/>
        <w:tabs>
          <w:tab w:val="clear" w:pos="2268"/>
          <w:tab w:val="left" w:pos="854"/>
        </w:tabs>
        <w:ind w:left="851" w:firstLine="3"/>
      </w:pPr>
      <w:r w:rsidRPr="0018731B">
        <w:t>У било ком тренутку након појаве следећих догађаја, Банка може писмено обавестити Зајмопримца да ће неисплаћени део Кредита бити суспендован и/или (осим у случају појаве тржишног поремећаја) у целости или делимично отказати:</w:t>
      </w:r>
      <w:bookmarkEnd w:id="259"/>
    </w:p>
    <w:p w14:paraId="0564109F" w14:textId="77777777" w:rsidR="00AC7E6E" w:rsidRPr="0018731B" w:rsidRDefault="00AC7E6E" w:rsidP="00AC7E6E">
      <w:pPr>
        <w:pStyle w:val="NoIndentEIB"/>
        <w:keepLines w:val="0"/>
        <w:widowControl w:val="0"/>
        <w:numPr>
          <w:ilvl w:val="1"/>
          <w:numId w:val="27"/>
        </w:numPr>
        <w:ind w:left="1418"/>
        <w:rPr>
          <w:color w:val="auto"/>
        </w:rPr>
      </w:pPr>
      <w:r w:rsidRPr="0018731B">
        <w:rPr>
          <w:color w:val="auto"/>
        </w:rPr>
        <w:t>Случај превремене отплате;</w:t>
      </w:r>
    </w:p>
    <w:p w14:paraId="6ADE53A3" w14:textId="77777777" w:rsidR="00AC7E6E" w:rsidRPr="0018731B" w:rsidRDefault="00AC7E6E" w:rsidP="00AC7E6E">
      <w:pPr>
        <w:pStyle w:val="NoIndentEIB"/>
        <w:keepLines w:val="0"/>
        <w:widowControl w:val="0"/>
        <w:ind w:left="1423" w:hanging="572"/>
        <w:rPr>
          <w:color w:val="auto"/>
        </w:rPr>
      </w:pPr>
      <w:r w:rsidRPr="0018731B">
        <w:rPr>
          <w:color w:val="auto"/>
        </w:rPr>
        <w:t>(б)</w:t>
      </w:r>
      <w:r w:rsidRPr="0018731B">
        <w:rPr>
          <w:color w:val="auto"/>
        </w:rPr>
        <w:tab/>
        <w:t>случај неиспуњења обавеза;</w:t>
      </w:r>
    </w:p>
    <w:p w14:paraId="6E3B970A" w14:textId="77777777" w:rsidR="00AC7E6E" w:rsidRPr="0018731B" w:rsidRDefault="00AC7E6E" w:rsidP="00AC7E6E">
      <w:pPr>
        <w:pStyle w:val="NoIndentEIB"/>
        <w:keepLines w:val="0"/>
        <w:widowControl w:val="0"/>
        <w:ind w:left="1423" w:hanging="572"/>
        <w:rPr>
          <w:color w:val="auto"/>
        </w:rPr>
      </w:pPr>
      <w:r w:rsidRPr="0018731B">
        <w:rPr>
          <w:color w:val="auto"/>
        </w:rPr>
        <w:t>(ц)</w:t>
      </w:r>
      <w:r w:rsidRPr="0018731B">
        <w:rPr>
          <w:color w:val="auto"/>
        </w:rPr>
        <w:tab/>
        <w:t>догађај или околност који би са протоком времена или давањем обавештења по овом Уговору представљали Случај превремене отплате или Случај неиспуњења обавеза;</w:t>
      </w:r>
    </w:p>
    <w:p w14:paraId="7F1E3A2A" w14:textId="77777777" w:rsidR="00AC7E6E" w:rsidRPr="0018731B" w:rsidRDefault="00AC7E6E" w:rsidP="00AC7E6E">
      <w:pPr>
        <w:pStyle w:val="NoIndentEIB"/>
        <w:keepLines w:val="0"/>
        <w:widowControl w:val="0"/>
        <w:ind w:left="1423" w:hanging="572"/>
        <w:rPr>
          <w:color w:val="auto"/>
        </w:rPr>
      </w:pPr>
      <w:r w:rsidRPr="0018731B">
        <w:rPr>
          <w:rFonts w:cs="Arial"/>
        </w:rPr>
        <w:t>(д)</w:t>
      </w:r>
      <w:r w:rsidRPr="0018731B">
        <w:rPr>
          <w:rFonts w:cs="Arial"/>
        </w:rPr>
        <w:tab/>
        <w:t>Република Србија више није земља која испуњава критеријуме у складу са Мандатом</w:t>
      </w:r>
      <w:r w:rsidRPr="0018731B">
        <w:rPr>
          <w:color w:val="auto"/>
        </w:rPr>
        <w:t xml:space="preserve">; или </w:t>
      </w:r>
    </w:p>
    <w:p w14:paraId="45AA4DE0" w14:textId="77777777" w:rsidR="00AC7E6E" w:rsidRPr="0018731B" w:rsidRDefault="00AC7E6E" w:rsidP="00AC7E6E">
      <w:pPr>
        <w:pStyle w:val="NoIndentEIB"/>
        <w:keepLines w:val="0"/>
        <w:widowControl w:val="0"/>
        <w:ind w:left="1423" w:hanging="572"/>
        <w:rPr>
          <w:color w:val="auto"/>
        </w:rPr>
      </w:pPr>
      <w:r w:rsidRPr="0018731B">
        <w:rPr>
          <w:color w:val="auto"/>
        </w:rPr>
        <w:t>(е)</w:t>
      </w:r>
      <w:r w:rsidRPr="0018731B">
        <w:rPr>
          <w:color w:val="auto"/>
        </w:rPr>
        <w:tab/>
        <w:t>Случај поремећаја тржишта под условом да Банка није издала Обавештење о исплати.</w:t>
      </w:r>
    </w:p>
    <w:p w14:paraId="317A6484" w14:textId="77777777" w:rsidR="00AC7E6E" w:rsidRPr="0018731B" w:rsidRDefault="00AC7E6E" w:rsidP="00AC7E6E">
      <w:pPr>
        <w:keepLines w:val="0"/>
        <w:widowControl w:val="0"/>
        <w:tabs>
          <w:tab w:val="clear" w:pos="2268"/>
        </w:tabs>
        <w:spacing w:after="0"/>
        <w:ind w:left="851"/>
      </w:pPr>
      <w:r w:rsidRPr="0018731B">
        <w:t>На датум таквог писаног обавештења одређени неисплаћени део Кредита биће обустављен и/или отказан са тренутним дејством. Било која обустава се наставља док Банка не заврши обуставу или не откаже обустављени износ.</w:t>
      </w:r>
    </w:p>
    <w:p w14:paraId="3F6EE323" w14:textId="77777777" w:rsidR="00AC7E6E" w:rsidRPr="0018731B" w:rsidRDefault="00AC7E6E" w:rsidP="00AC7E6E">
      <w:pPr>
        <w:keepLines w:val="0"/>
        <w:widowControl w:val="0"/>
        <w:tabs>
          <w:tab w:val="clear" w:pos="2268"/>
          <w:tab w:val="left" w:pos="854"/>
        </w:tabs>
        <w:spacing w:before="240"/>
        <w:ind w:left="0"/>
        <w:outlineLvl w:val="1"/>
        <w:rPr>
          <w:b/>
        </w:rPr>
      </w:pPr>
      <w:bookmarkStart w:id="260" w:name="_Toc212957521"/>
      <w:bookmarkStart w:id="261" w:name="_Toc212957816"/>
      <w:bookmarkStart w:id="262" w:name="_Toc212958014"/>
      <w:bookmarkStart w:id="263" w:name="_Toc212958108"/>
      <w:bookmarkStart w:id="264" w:name="_Toc212958486"/>
      <w:bookmarkStart w:id="265" w:name="_Ref217381194"/>
      <w:bookmarkStart w:id="266" w:name="_Toc298149002"/>
      <w:r w:rsidRPr="0018731B">
        <w:rPr>
          <w:b/>
        </w:rPr>
        <w:t>1.06Ц</w:t>
      </w:r>
      <w:r w:rsidRPr="0018731B">
        <w:tab/>
      </w:r>
      <w:r w:rsidRPr="0018731B">
        <w:rPr>
          <w:b/>
        </w:rPr>
        <w:t>Накнада за обуставу и отказивање Транше</w:t>
      </w:r>
      <w:bookmarkEnd w:id="260"/>
      <w:bookmarkEnd w:id="261"/>
      <w:bookmarkEnd w:id="262"/>
      <w:bookmarkEnd w:id="263"/>
      <w:bookmarkEnd w:id="264"/>
      <w:bookmarkEnd w:id="265"/>
      <w:bookmarkEnd w:id="266"/>
    </w:p>
    <w:p w14:paraId="1C0C7E9F" w14:textId="77777777" w:rsidR="00AC7E6E" w:rsidRPr="0018731B" w:rsidRDefault="00AC7E6E" w:rsidP="00AC7E6E">
      <w:pPr>
        <w:keepLines w:val="0"/>
        <w:widowControl w:val="0"/>
        <w:tabs>
          <w:tab w:val="clear" w:pos="2268"/>
          <w:tab w:val="left" w:pos="868"/>
        </w:tabs>
        <w:ind w:left="0"/>
        <w:outlineLvl w:val="2"/>
      </w:pPr>
      <w:bookmarkStart w:id="267" w:name="_Toc78184735"/>
      <w:bookmarkStart w:id="268" w:name="_Toc85739358"/>
      <w:bookmarkStart w:id="269" w:name="_Toc212957817"/>
      <w:bookmarkStart w:id="270" w:name="_Toc298149003"/>
      <w:r w:rsidRPr="0018731B">
        <w:t>1.06Ц(1)</w:t>
      </w:r>
      <w:r w:rsidRPr="0018731B">
        <w:tab/>
        <w:t>ОБУСТАВА</w:t>
      </w:r>
      <w:bookmarkEnd w:id="267"/>
      <w:bookmarkEnd w:id="268"/>
      <w:bookmarkEnd w:id="269"/>
      <w:bookmarkEnd w:id="270"/>
    </w:p>
    <w:p w14:paraId="2662697D" w14:textId="77777777" w:rsidR="00AC7E6E" w:rsidRPr="0018731B" w:rsidRDefault="00AC7E6E" w:rsidP="00AC7E6E">
      <w:pPr>
        <w:keepLines w:val="0"/>
        <w:widowControl w:val="0"/>
        <w:tabs>
          <w:tab w:val="clear" w:pos="2268"/>
        </w:tabs>
        <w:ind w:left="854"/>
      </w:pPr>
      <w:r w:rsidRPr="0018731B">
        <w:t>Ако Банка обустави Најављену траншу, било по наступању Случаја превремене отплате који подлеже плаћању накнаде или Случаја неизвршења обавеза, или било ког случаја или околности који би (с проласком времена или давањем обавештења или доношењем било какве одлуке према овом Уговору или било којом комбинацијом горе наведеног) представљали Случај превремене отплате који подлеже плаћању накнаде или Случај неизвршења обавеза, Зајмопримац је дужан да Банци плати Накнаду за одлагање која се обрачунава на износ такве најављене Транше.</w:t>
      </w:r>
    </w:p>
    <w:p w14:paraId="28759E14" w14:textId="77777777" w:rsidR="00AC7E6E" w:rsidRPr="0018731B" w:rsidRDefault="00AC7E6E" w:rsidP="00AC7E6E">
      <w:pPr>
        <w:keepLines w:val="0"/>
        <w:widowControl w:val="0"/>
        <w:tabs>
          <w:tab w:val="clear" w:pos="2268"/>
          <w:tab w:val="left" w:pos="854"/>
        </w:tabs>
        <w:ind w:left="0"/>
        <w:outlineLvl w:val="2"/>
      </w:pPr>
      <w:bookmarkStart w:id="271" w:name="_Ref78027180"/>
      <w:bookmarkStart w:id="272" w:name="_Toc78184736"/>
      <w:bookmarkStart w:id="273" w:name="_Toc85739359"/>
      <w:bookmarkStart w:id="274" w:name="_Toc212957818"/>
      <w:bookmarkStart w:id="275" w:name="_Toc298149004"/>
      <w:r w:rsidRPr="0018731B">
        <w:t>1.06Ц(2)</w:t>
      </w:r>
      <w:r w:rsidRPr="0018731B">
        <w:tab/>
      </w:r>
      <w:bookmarkEnd w:id="271"/>
      <w:bookmarkEnd w:id="272"/>
      <w:bookmarkEnd w:id="273"/>
      <w:bookmarkEnd w:id="274"/>
      <w:r w:rsidRPr="0018731B">
        <w:t>ОТКАЗИВАЊЕ</w:t>
      </w:r>
      <w:bookmarkEnd w:id="275"/>
    </w:p>
    <w:p w14:paraId="433E2B8C" w14:textId="77777777" w:rsidR="00AC7E6E" w:rsidRPr="0018731B" w:rsidRDefault="00AC7E6E" w:rsidP="00AC7E6E">
      <w:pPr>
        <w:pStyle w:val="NoIndentEIB"/>
        <w:keepLines w:val="0"/>
        <w:widowControl w:val="0"/>
        <w:numPr>
          <w:ilvl w:val="1"/>
          <w:numId w:val="11"/>
        </w:numPr>
        <w:ind w:left="360" w:hanging="360"/>
        <w:rPr>
          <w:color w:val="auto"/>
        </w:rPr>
      </w:pPr>
      <w:r w:rsidRPr="0018731B">
        <w:rPr>
          <w:color w:val="auto"/>
        </w:rPr>
        <w:t>Ако се откаже Најављена транша са фиксном каматном стопом (у даљем тексту „</w:t>
      </w:r>
      <w:r w:rsidRPr="0018731B">
        <w:rPr>
          <w:b/>
          <w:bCs/>
          <w:color w:val="auto"/>
        </w:rPr>
        <w:t>Отказана транша</w:t>
      </w:r>
      <w:r w:rsidRPr="0018731B">
        <w:rPr>
          <w:color w:val="auto"/>
        </w:rPr>
        <w:t>“):</w:t>
      </w:r>
    </w:p>
    <w:p w14:paraId="4319823C" w14:textId="77777777" w:rsidR="00AC7E6E" w:rsidRPr="0018731B" w:rsidRDefault="00AC7E6E" w:rsidP="00AC7E6E">
      <w:pPr>
        <w:pStyle w:val="NoIndentEIB"/>
        <w:keepLines w:val="0"/>
        <w:widowControl w:val="0"/>
        <w:numPr>
          <w:ilvl w:val="0"/>
          <w:numId w:val="14"/>
        </w:numPr>
        <w:ind w:left="720" w:hanging="360"/>
        <w:rPr>
          <w:color w:val="auto"/>
        </w:rPr>
      </w:pPr>
      <w:r w:rsidRPr="0018731B">
        <w:rPr>
          <w:color w:val="auto"/>
        </w:rPr>
        <w:t>од стране Зајмопримца у складу са чланом 1.06A; или</w:t>
      </w:r>
    </w:p>
    <w:p w14:paraId="44A6129C" w14:textId="77777777" w:rsidR="00AC7E6E" w:rsidRPr="0018731B" w:rsidRDefault="00AC7E6E" w:rsidP="00AC7E6E">
      <w:pPr>
        <w:pStyle w:val="NoIndentEIB"/>
        <w:keepLines w:val="0"/>
        <w:widowControl w:val="0"/>
        <w:numPr>
          <w:ilvl w:val="0"/>
          <w:numId w:val="14"/>
        </w:numPr>
        <w:ind w:left="720" w:hanging="360"/>
        <w:rPr>
          <w:color w:val="auto"/>
        </w:rPr>
      </w:pPr>
      <w:r w:rsidRPr="0018731B">
        <w:rPr>
          <w:color w:val="auto"/>
        </w:rPr>
        <w:t>од стране Банке након Случаја</w:t>
      </w:r>
      <w:r w:rsidRPr="0018731B">
        <w:t xml:space="preserve"> превремене отплате који подлеже плаћању накнаде</w:t>
      </w:r>
      <w:r w:rsidRPr="0018731B">
        <w:rPr>
          <w:color w:val="auto"/>
        </w:rPr>
        <w:t xml:space="preserve">, </w:t>
      </w:r>
      <w:r w:rsidRPr="0018731B">
        <w:t>или било ког случаја или околности који би (с проласком времена или давањем обавештења или доношењем било какве одлуке према овом Уговору или било којом комбинацијом горе наведеног) представљали Случај превремене отплате који подлеже плаћању накнаде, или у складу са чланом 1.05.Б.</w:t>
      </w:r>
    </w:p>
    <w:p w14:paraId="3224CA35" w14:textId="77777777" w:rsidR="00AC7E6E" w:rsidRPr="0018731B" w:rsidRDefault="00AC7E6E" w:rsidP="00AC7E6E">
      <w:pPr>
        <w:keepLines w:val="0"/>
        <w:widowControl w:val="0"/>
        <w:tabs>
          <w:tab w:val="clear" w:pos="2268"/>
        </w:tabs>
        <w:ind w:left="360"/>
      </w:pPr>
      <w:r w:rsidRPr="0018731B">
        <w:t>Зајмопримац ће платити Банци накнаду за такву Отказану траншу.</w:t>
      </w:r>
    </w:p>
    <w:p w14:paraId="486E1D6F" w14:textId="77777777" w:rsidR="00AC7E6E" w:rsidRPr="0018731B" w:rsidRDefault="00AC7E6E" w:rsidP="00AC7E6E">
      <w:pPr>
        <w:pStyle w:val="NoIndentEIB"/>
        <w:keepLines w:val="0"/>
        <w:widowControl w:val="0"/>
        <w:ind w:left="426" w:hanging="431"/>
      </w:pPr>
      <w:r w:rsidRPr="0018731B">
        <w:t>(б)</w:t>
      </w:r>
      <w:r w:rsidRPr="0018731B">
        <w:tab/>
        <w:t>Таква накнада биће:</w:t>
      </w:r>
    </w:p>
    <w:p w14:paraId="436BFE6B" w14:textId="77777777" w:rsidR="00AC7E6E" w:rsidRPr="0018731B" w:rsidRDefault="00AC7E6E" w:rsidP="00AC7E6E">
      <w:pPr>
        <w:pStyle w:val="NoIndentEIB"/>
        <w:keepLines w:val="0"/>
        <w:widowControl w:val="0"/>
        <w:numPr>
          <w:ilvl w:val="0"/>
          <w:numId w:val="54"/>
        </w:numPr>
        <w:ind w:left="720" w:hanging="360"/>
      </w:pPr>
      <w:r w:rsidRPr="0018731B">
        <w:t>израчунато под претпоставком да је Отказана транша исплаћена и враћена на исти Планирани датум исплате или у мери у којој је исплата Транше тренутно одложена или обустављена, на датум обавештења о отказивању; и</w:t>
      </w:r>
    </w:p>
    <w:p w14:paraId="210C3992" w14:textId="77777777" w:rsidR="00AC7E6E" w:rsidRPr="0018731B" w:rsidRDefault="00AC7E6E" w:rsidP="00AC7E6E">
      <w:pPr>
        <w:pStyle w:val="NoIndentEIB"/>
        <w:keepLines w:val="0"/>
        <w:widowControl w:val="0"/>
        <w:numPr>
          <w:ilvl w:val="0"/>
          <w:numId w:val="54"/>
        </w:numPr>
        <w:ind w:left="720" w:hanging="360"/>
      </w:pPr>
      <w:r w:rsidRPr="0018731B">
        <w:t>у износу који је Банка Зајмопримцу саопштила као садашњу вредност (израчунату на датум отказивања) вишка, ако постоји,:</w:t>
      </w:r>
    </w:p>
    <w:p w14:paraId="6D0962B0" w14:textId="77777777" w:rsidR="00AC7E6E" w:rsidRPr="0018731B" w:rsidRDefault="00AC7E6E" w:rsidP="00AC7E6E">
      <w:pPr>
        <w:pStyle w:val="NoIndentEIB"/>
        <w:keepLines w:val="0"/>
        <w:widowControl w:val="0"/>
        <w:numPr>
          <w:ilvl w:val="1"/>
          <w:numId w:val="54"/>
        </w:numPr>
        <w:ind w:left="1080" w:hanging="360"/>
      </w:pPr>
      <w:r w:rsidRPr="0018731B">
        <w:t>камате које би након тога настале на Отказану траншу током периода од датума отказивања у складу са овим чланом 1.06.Ц (2), до Датума ревизије/конверзије камате, ако постоји, или датума доспећа, да није отказана; изнад</w:t>
      </w:r>
    </w:p>
    <w:p w14:paraId="1C1BF32D" w14:textId="77777777" w:rsidR="00AC7E6E" w:rsidRPr="0018731B" w:rsidRDefault="00AC7E6E" w:rsidP="00AC7E6E">
      <w:pPr>
        <w:pStyle w:val="NoIndentEIB"/>
        <w:keepLines w:val="0"/>
        <w:widowControl w:val="0"/>
        <w:numPr>
          <w:ilvl w:val="1"/>
          <w:numId w:val="54"/>
        </w:numPr>
        <w:ind w:left="1080" w:hanging="360"/>
      </w:pPr>
      <w:r w:rsidRPr="0018731B">
        <w:t>камате које би тако настале током тог периода, ако би се израчунала по Стопи прерасподеле , умањене за 0,19% (деветнаест базних поена).</w:t>
      </w:r>
    </w:p>
    <w:p w14:paraId="774CB4ED" w14:textId="77777777" w:rsidR="00AC7E6E" w:rsidRPr="0018731B" w:rsidRDefault="00AC7E6E" w:rsidP="00AC7E6E">
      <w:pPr>
        <w:pStyle w:val="NoIndentEIB"/>
        <w:keepLines w:val="0"/>
        <w:widowControl w:val="0"/>
        <w:ind w:left="720"/>
      </w:pPr>
      <w:r w:rsidRPr="0018731B">
        <w:t>Поменута садашња вредност израчунава се по дисконтној стопи која је једнака Стопи прерасподеле која се примењује на сваки релевантан Датум исплате одговарајуће Транше.</w:t>
      </w:r>
    </w:p>
    <w:p w14:paraId="54C5CF0C" w14:textId="77777777" w:rsidR="00AC7E6E" w:rsidRPr="0018731B" w:rsidRDefault="00AC7E6E" w:rsidP="00AC7E6E">
      <w:pPr>
        <w:pStyle w:val="NoIndentEIB"/>
        <w:keepLines w:val="0"/>
        <w:widowControl w:val="0"/>
        <w:ind w:left="426" w:hanging="426"/>
        <w:rPr>
          <w:color w:val="auto"/>
        </w:rPr>
      </w:pPr>
      <w:r w:rsidRPr="0018731B">
        <w:t>(ц)</w:t>
      </w:r>
      <w:r w:rsidRPr="0018731B">
        <w:tab/>
        <w:t xml:space="preserve">Ако Банка откаже Најављену траншу након Случаја неизвршења обавеза, Зајмопримац ће обештетити Банку у складу са чланом </w:t>
      </w:r>
      <w:r w:rsidRPr="0018731B">
        <w:rPr>
          <w:color w:val="auto"/>
        </w:rPr>
        <w:t xml:space="preserve">10.03. </w:t>
      </w:r>
    </w:p>
    <w:p w14:paraId="43A4EF61" w14:textId="77777777" w:rsidR="00AC7E6E" w:rsidRPr="0018731B" w:rsidRDefault="00AC7E6E" w:rsidP="00AC7E6E">
      <w:pPr>
        <w:pStyle w:val="NoIndentEIB"/>
        <w:keepLines w:val="0"/>
        <w:widowControl w:val="0"/>
        <w:ind w:left="426" w:hanging="426"/>
        <w:rPr>
          <w:color w:val="auto"/>
        </w:rPr>
      </w:pPr>
      <w:r w:rsidRPr="0018731B">
        <w:rPr>
          <w:rFonts w:eastAsia="Arial" w:cs="Arial"/>
          <w:lang w:eastAsia="en-GB"/>
        </w:rPr>
        <w:t>(д)</w:t>
      </w:r>
      <w:r w:rsidRPr="0018731B">
        <w:rPr>
          <w:rFonts w:eastAsia="Arial" w:cs="Arial"/>
          <w:lang w:eastAsia="en-GB"/>
        </w:rPr>
        <w:tab/>
        <w:t>Осим у горе наведеним случајевима (а) или (ц), ниједна наканда се не исплаћује након отказивања транше.</w:t>
      </w:r>
    </w:p>
    <w:p w14:paraId="298024EC" w14:textId="77777777" w:rsidR="00AC7E6E" w:rsidRPr="0018731B" w:rsidRDefault="00AC7E6E" w:rsidP="00AC7E6E">
      <w:pPr>
        <w:pStyle w:val="ListParagraph"/>
        <w:keepLines w:val="0"/>
        <w:widowControl w:val="0"/>
        <w:numPr>
          <w:ilvl w:val="1"/>
          <w:numId w:val="55"/>
        </w:numPr>
        <w:tabs>
          <w:tab w:val="clear" w:pos="2268"/>
          <w:tab w:val="left" w:pos="851"/>
        </w:tabs>
        <w:spacing w:before="240"/>
        <w:ind w:left="849"/>
        <w:contextualSpacing w:val="0"/>
        <w:outlineLvl w:val="0"/>
        <w:rPr>
          <w:b/>
          <w:u w:val="single"/>
        </w:rPr>
      </w:pPr>
      <w:bookmarkStart w:id="276" w:name="_Toc212957522"/>
      <w:bookmarkStart w:id="277" w:name="_Toc212957819"/>
      <w:bookmarkStart w:id="278" w:name="_Toc212958015"/>
      <w:bookmarkStart w:id="279" w:name="_Toc212958109"/>
      <w:bookmarkStart w:id="280" w:name="_Toc212958487"/>
      <w:bookmarkStart w:id="281" w:name="_Toc248586641"/>
      <w:bookmarkStart w:id="282" w:name="_Toc298149005"/>
      <w:bookmarkStart w:id="283" w:name="_Toc48025162"/>
      <w:bookmarkStart w:id="284" w:name="_Toc48380667"/>
      <w:bookmarkStart w:id="285" w:name="_Toc51481117"/>
      <w:bookmarkStart w:id="286" w:name="_Toc51481337"/>
      <w:bookmarkStart w:id="287" w:name="_Toc51647522"/>
      <w:bookmarkStart w:id="288" w:name="_Toc51648384"/>
      <w:bookmarkStart w:id="289" w:name="_Toc51733811"/>
      <w:bookmarkStart w:id="290" w:name="_Toc57456438"/>
      <w:bookmarkStart w:id="291" w:name="_Toc57456600"/>
      <w:bookmarkStart w:id="292" w:name="_Toc57456923"/>
      <w:bookmarkStart w:id="293" w:name="_Ref76964650"/>
      <w:bookmarkStart w:id="294" w:name="_Ref76964668"/>
      <w:bookmarkStart w:id="295" w:name="_Toc77852588"/>
      <w:bookmarkStart w:id="296" w:name="_Toc78184738"/>
      <w:bookmarkStart w:id="297" w:name="_Toc78185000"/>
      <w:bookmarkStart w:id="298" w:name="_Toc79496160"/>
      <w:bookmarkStart w:id="299" w:name="_Toc85739361"/>
      <w:bookmarkStart w:id="300" w:name="a105"/>
      <w:r w:rsidRPr="0018731B">
        <w:rPr>
          <w:b/>
          <w:u w:val="single"/>
        </w:rPr>
        <w:t>Отказивање након Крајњег датума расположивости</w:t>
      </w:r>
      <w:bookmarkEnd w:id="276"/>
      <w:bookmarkEnd w:id="277"/>
      <w:bookmarkEnd w:id="278"/>
      <w:bookmarkEnd w:id="279"/>
      <w:bookmarkEnd w:id="280"/>
      <w:bookmarkEnd w:id="281"/>
      <w:bookmarkEnd w:id="282"/>
    </w:p>
    <w:p w14:paraId="34152C8E" w14:textId="77777777" w:rsidR="00AC7E6E" w:rsidRPr="0018731B" w:rsidRDefault="00AC7E6E" w:rsidP="00AC7E6E">
      <w:pPr>
        <w:keepLines w:val="0"/>
        <w:widowControl w:val="0"/>
        <w:tabs>
          <w:tab w:val="clear" w:pos="2268"/>
          <w:tab w:val="left" w:pos="720"/>
          <w:tab w:val="left" w:pos="896"/>
        </w:tabs>
        <w:ind w:left="854"/>
      </w:pPr>
      <w:r w:rsidRPr="0018731B">
        <w:t xml:space="preserve">На дан након Крајњег датума расположивости, и уколико није изричито договорено другачије у писаној форми са Банком, </w:t>
      </w:r>
      <w:bookmarkStart w:id="301" w:name="_Toc212957523"/>
      <w:bookmarkStart w:id="302" w:name="_Toc212957820"/>
      <w:bookmarkStart w:id="303" w:name="_Toc212958016"/>
      <w:bookmarkStart w:id="304" w:name="_Toc212958110"/>
      <w:bookmarkStart w:id="305" w:name="_Toc212958488"/>
      <w:bookmarkStart w:id="306" w:name="_Toc248586642"/>
      <w:bookmarkStart w:id="307" w:name="_Toc298149006"/>
      <w:r w:rsidRPr="0018731B">
        <w:t xml:space="preserve">било који део Кредита за који није поднет Захтев за исплату у складу са чланом 1.02Б аутоматски ће се поништити, без да Банка доставља обавештења Зајмопримцу и без одговорности које произлазе за било коју страну. </w:t>
      </w:r>
    </w:p>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1"/>
    <w:bookmarkEnd w:id="302"/>
    <w:bookmarkEnd w:id="303"/>
    <w:bookmarkEnd w:id="304"/>
    <w:bookmarkEnd w:id="305"/>
    <w:bookmarkEnd w:id="306"/>
    <w:bookmarkEnd w:id="307"/>
    <w:p w14:paraId="2B5B0D9E" w14:textId="77777777" w:rsidR="00AC7E6E" w:rsidRPr="0018731B" w:rsidRDefault="00AC7E6E" w:rsidP="00AC7E6E">
      <w:pPr>
        <w:pStyle w:val="ListParagraph"/>
        <w:keepLines w:val="0"/>
        <w:widowControl w:val="0"/>
        <w:numPr>
          <w:ilvl w:val="1"/>
          <w:numId w:val="55"/>
        </w:numPr>
        <w:tabs>
          <w:tab w:val="clear" w:pos="2268"/>
          <w:tab w:val="left" w:pos="851"/>
        </w:tabs>
        <w:spacing w:before="240"/>
        <w:ind w:left="849"/>
        <w:contextualSpacing w:val="0"/>
        <w:outlineLvl w:val="0"/>
        <w:rPr>
          <w:b/>
          <w:u w:val="single"/>
        </w:rPr>
      </w:pPr>
      <w:r w:rsidRPr="0018731B">
        <w:rPr>
          <w:b/>
          <w:u w:val="single"/>
        </w:rPr>
        <w:t>Износи дoспeли прeмa члaну 1.05 и 1.06</w:t>
      </w:r>
    </w:p>
    <w:p w14:paraId="5F262B8E" w14:textId="77777777" w:rsidR="00AC7E6E" w:rsidRPr="0018731B" w:rsidRDefault="00AC7E6E" w:rsidP="00AC7E6E">
      <w:pPr>
        <w:keepLines w:val="0"/>
        <w:widowControl w:val="0"/>
        <w:tabs>
          <w:tab w:val="clear" w:pos="2268"/>
        </w:tabs>
        <w:ind w:left="854"/>
      </w:pPr>
      <w:r w:rsidRPr="0018731B">
        <w:t>Износи дoспeли прeмa члaнoвимa 1.05 и 1.06 плaћаће се у еврима. Износи дoспeли прeмa члaнoвимa 1.05 и 1.06 плaћаће се у року од 15 (петнаест) дана од када Зајмопримац прими захтев Банке или у било ком дужем року наведеном у захтеву Банке.</w:t>
      </w:r>
    </w:p>
    <w:p w14:paraId="5661D986" w14:textId="77777777" w:rsidR="00AC7E6E" w:rsidRPr="0018731B" w:rsidRDefault="00AC7E6E" w:rsidP="00AC7E6E">
      <w:pPr>
        <w:pStyle w:val="ListParagraph"/>
        <w:keepLines w:val="0"/>
        <w:widowControl w:val="0"/>
        <w:numPr>
          <w:ilvl w:val="1"/>
          <w:numId w:val="55"/>
        </w:numPr>
        <w:tabs>
          <w:tab w:val="clear" w:pos="2268"/>
          <w:tab w:val="left" w:pos="851"/>
        </w:tabs>
        <w:spacing w:before="240"/>
        <w:ind w:left="849"/>
        <w:contextualSpacing w:val="0"/>
        <w:outlineLvl w:val="0"/>
        <w:rPr>
          <w:b/>
          <w:u w:val="single"/>
        </w:rPr>
      </w:pPr>
      <w:r w:rsidRPr="0018731B">
        <w:rPr>
          <w:b/>
          <w:u w:val="single"/>
        </w:rPr>
        <w:t>Додела средстава</w:t>
      </w:r>
    </w:p>
    <w:p w14:paraId="02E2DBF3" w14:textId="77777777" w:rsidR="00AC7E6E" w:rsidRPr="0018731B" w:rsidRDefault="00AC7E6E" w:rsidP="00AC7E6E">
      <w:pPr>
        <w:keepLines w:val="0"/>
        <w:widowControl w:val="0"/>
        <w:tabs>
          <w:tab w:val="clear" w:pos="2268"/>
          <w:tab w:val="left" w:pos="851"/>
        </w:tabs>
        <w:ind w:left="0"/>
        <w:outlineLvl w:val="1"/>
        <w:rPr>
          <w:b/>
        </w:rPr>
      </w:pPr>
      <w:r w:rsidRPr="0018731B">
        <w:rPr>
          <w:b/>
        </w:rPr>
        <w:t>1.09A</w:t>
      </w:r>
      <w:r w:rsidRPr="0018731B">
        <w:tab/>
      </w:r>
      <w:r w:rsidRPr="0018731B">
        <w:rPr>
          <w:b/>
          <w:bCs/>
        </w:rPr>
        <w:t xml:space="preserve">Подношење предлога за доделу средстава </w:t>
      </w:r>
    </w:p>
    <w:p w14:paraId="541CACD4" w14:textId="77777777" w:rsidR="00AC7E6E" w:rsidRPr="0018731B" w:rsidRDefault="00AC7E6E" w:rsidP="00AC7E6E">
      <w:pPr>
        <w:keepLines w:val="0"/>
        <w:widowControl w:val="0"/>
        <w:ind w:left="900"/>
      </w:pPr>
      <w:r w:rsidRPr="0018731B">
        <w:t>Од датума ступања на снагу овог Уговора до 31. августа 2022. године (у даљем тексту „</w:t>
      </w:r>
      <w:r w:rsidRPr="0018731B">
        <w:rPr>
          <w:b/>
          <w:bCs/>
        </w:rPr>
        <w:t>Период доделе средстава</w:t>
      </w:r>
      <w:r w:rsidRPr="0018731B">
        <w:t>”), Зајмопримац ће обезбедити да Промотер достави Банци на одобрење један или више Захтева за доделу средстава (сваки појединачно “</w:t>
      </w:r>
      <w:r w:rsidRPr="0018731B">
        <w:rPr>
          <w:b/>
        </w:rPr>
        <w:t>Предлог за доделу средстава</w:t>
      </w:r>
      <w:r w:rsidRPr="0018731B">
        <w:t>”), на основу кога се тражи финансирање у складу са овим Уговором.</w:t>
      </w:r>
    </w:p>
    <w:p w14:paraId="6B1F19A8" w14:textId="77777777" w:rsidR="00AC7E6E" w:rsidRPr="0018731B" w:rsidRDefault="00AC7E6E" w:rsidP="00AC7E6E">
      <w:pPr>
        <w:keepLines w:val="0"/>
        <w:widowControl w:val="0"/>
        <w:ind w:left="900"/>
      </w:pPr>
      <w:r w:rsidRPr="0018731B">
        <w:t>Сваки Предлог за доделу средстава садржаће Пројекте у форми и садржине као што је дефинисано у Допунском писму.</w:t>
      </w:r>
    </w:p>
    <w:p w14:paraId="23282E4E" w14:textId="77777777" w:rsidR="00AC7E6E" w:rsidRPr="0018731B" w:rsidRDefault="00AC7E6E" w:rsidP="00AC7E6E">
      <w:pPr>
        <w:keepLines w:val="0"/>
        <w:widowControl w:val="0"/>
        <w:ind w:left="900"/>
      </w:pPr>
      <w:r w:rsidRPr="0018731B">
        <w:t>Зајмопримац ће, преко Промотера, обезбедити да Посредник буде упознат и да се сагласио са свим релевантним условима овог Уговора и Допунског писма (с повременим изменама и допунама).</w:t>
      </w:r>
    </w:p>
    <w:p w14:paraId="57852BF1" w14:textId="77777777" w:rsidR="00AC7E6E" w:rsidRPr="0018731B" w:rsidRDefault="00AC7E6E" w:rsidP="00AC7E6E">
      <w:pPr>
        <w:keepLines w:val="0"/>
        <w:widowControl w:val="0"/>
        <w:tabs>
          <w:tab w:val="clear" w:pos="2268"/>
          <w:tab w:val="left" w:pos="851"/>
        </w:tabs>
        <w:spacing w:before="240"/>
        <w:ind w:left="0"/>
        <w:outlineLvl w:val="1"/>
      </w:pPr>
      <w:r w:rsidRPr="0018731B">
        <w:rPr>
          <w:b/>
        </w:rPr>
        <w:t>1.09Б</w:t>
      </w:r>
      <w:r w:rsidRPr="0018731B">
        <w:tab/>
      </w:r>
      <w:r w:rsidRPr="0018731B">
        <w:rPr>
          <w:b/>
          <w:bCs/>
        </w:rPr>
        <w:t>Поступак доделе средстава</w:t>
      </w:r>
      <w:r w:rsidRPr="0018731B">
        <w:t xml:space="preserve"> </w:t>
      </w:r>
    </w:p>
    <w:p w14:paraId="2AF3B2F0" w14:textId="77777777" w:rsidR="00AC7E6E" w:rsidRPr="0018731B" w:rsidRDefault="00AC7E6E" w:rsidP="00AC7E6E">
      <w:pPr>
        <w:keepLines w:val="0"/>
        <w:widowControl w:val="0"/>
        <w:tabs>
          <w:tab w:val="clear" w:pos="2268"/>
        </w:tabs>
        <w:ind w:left="839"/>
      </w:pPr>
      <w:r w:rsidRPr="0018731B">
        <w:t xml:space="preserve">Банка ће верификовати усклађеност Пројекта/Пројеката са критеријумима дефинисаним у Допунском писму. </w:t>
      </w:r>
    </w:p>
    <w:p w14:paraId="62247ABA" w14:textId="77777777" w:rsidR="00AC7E6E" w:rsidRPr="0018731B" w:rsidRDefault="00AC7E6E" w:rsidP="00AC7E6E">
      <w:pPr>
        <w:keepLines w:val="0"/>
        <w:widowControl w:val="0"/>
        <w:tabs>
          <w:tab w:val="clear" w:pos="2268"/>
        </w:tabs>
        <w:ind w:left="839"/>
      </w:pPr>
      <w:r w:rsidRPr="0018731B">
        <w:t>Банка може тражити од Зајмопримца и/или Промотера (зависно од случаја) да доставе додатне информације, које Банка сматра потребним, како би се проценила квалификованост предложених Пројеката.</w:t>
      </w:r>
    </w:p>
    <w:p w14:paraId="2C850DBC" w14:textId="77777777" w:rsidR="00AC7E6E" w:rsidRPr="0018731B" w:rsidRDefault="00AC7E6E" w:rsidP="00AC7E6E">
      <w:pPr>
        <w:keepLines w:val="0"/>
        <w:widowControl w:val="0"/>
        <w:tabs>
          <w:tab w:val="clear" w:pos="2268"/>
        </w:tabs>
        <w:ind w:left="839"/>
      </w:pPr>
      <w:r w:rsidRPr="0018731B">
        <w:t>Ако је Предлог за доделу средстава за Пројекат који је достављен Банци у складу са чланом 1.09А одобрен, Банка ће о томе обавестити Зајмопримца и Промотера слањем Писма о додели средстава (у даљем тексту “</w:t>
      </w:r>
      <w:r w:rsidRPr="0018731B">
        <w:rPr>
          <w:b/>
        </w:rPr>
        <w:t>Писмо о додели средстава</w:t>
      </w:r>
      <w:r w:rsidRPr="0018731B">
        <w:t>”) у којем Банка потврђује:</w:t>
      </w:r>
    </w:p>
    <w:p w14:paraId="076CA8D0" w14:textId="77777777" w:rsidR="00AC7E6E" w:rsidRPr="0018731B" w:rsidRDefault="00AC7E6E" w:rsidP="00AC7E6E">
      <w:pPr>
        <w:keepLines w:val="0"/>
        <w:widowControl w:val="0"/>
        <w:tabs>
          <w:tab w:val="clear" w:pos="2268"/>
        </w:tabs>
        <w:ind w:left="1418" w:hanging="567"/>
      </w:pPr>
      <w:r w:rsidRPr="0018731B">
        <w:t>(i)</w:t>
      </w:r>
      <w:r w:rsidRPr="0018731B">
        <w:tab/>
        <w:t>који Пројекти су одобрени; и</w:t>
      </w:r>
    </w:p>
    <w:p w14:paraId="6E94D9EC" w14:textId="77777777" w:rsidR="00AC7E6E" w:rsidRPr="0018731B" w:rsidRDefault="00AC7E6E" w:rsidP="00AC7E6E">
      <w:pPr>
        <w:keepLines w:val="0"/>
        <w:widowControl w:val="0"/>
        <w:tabs>
          <w:tab w:val="clear" w:pos="2268"/>
        </w:tabs>
        <w:ind w:left="1418" w:hanging="567"/>
      </w:pPr>
      <w:r w:rsidRPr="0018731B">
        <w:t>(ii)</w:t>
      </w:r>
      <w:r w:rsidRPr="0018731B">
        <w:tab/>
        <w:t>део Кредита који је Банка доделила било ком тако одобреном Пројекту (сваки такав део се у даљем тексту назива „</w:t>
      </w:r>
      <w:r w:rsidRPr="0018731B">
        <w:rPr>
          <w:b/>
        </w:rPr>
        <w:t>Додела средстава</w:t>
      </w:r>
      <w:r w:rsidRPr="0018731B">
        <w:t xml:space="preserve">”, а овај термин се односи на сваки део који може бити реалоциран). </w:t>
      </w:r>
    </w:p>
    <w:p w14:paraId="5F7932EF" w14:textId="77777777" w:rsidR="00AC7E6E" w:rsidRPr="0018731B" w:rsidRDefault="00AC7E6E" w:rsidP="00AC7E6E">
      <w:pPr>
        <w:pStyle w:val="ListParagraph"/>
        <w:keepLines w:val="0"/>
        <w:widowControl w:val="0"/>
        <w:numPr>
          <w:ilvl w:val="1"/>
          <w:numId w:val="55"/>
        </w:numPr>
        <w:tabs>
          <w:tab w:val="clear" w:pos="2268"/>
          <w:tab w:val="left" w:pos="851"/>
        </w:tabs>
        <w:spacing w:before="240"/>
        <w:ind w:left="849"/>
        <w:contextualSpacing w:val="0"/>
        <w:outlineLvl w:val="0"/>
        <w:rPr>
          <w:b/>
        </w:rPr>
      </w:pPr>
      <w:r w:rsidRPr="0018731B">
        <w:rPr>
          <w:b/>
          <w:u w:val="single"/>
        </w:rPr>
        <w:t>Реалокација</w:t>
      </w:r>
    </w:p>
    <w:p w14:paraId="47A3F2EF" w14:textId="77777777" w:rsidR="00AC7E6E" w:rsidRPr="0018731B" w:rsidRDefault="00AC7E6E" w:rsidP="00AC7E6E">
      <w:pPr>
        <w:keepLines w:val="0"/>
        <w:widowControl w:val="0"/>
        <w:tabs>
          <w:tab w:val="clear" w:pos="2268"/>
          <w:tab w:val="left" w:pos="851"/>
        </w:tabs>
        <w:ind w:left="849"/>
      </w:pPr>
      <w:r w:rsidRPr="0018731B">
        <w:t>Ако се током Периода доделе средстава, догоди било који од следећих догађаја:</w:t>
      </w:r>
    </w:p>
    <w:p w14:paraId="77AB9B2E" w14:textId="77777777" w:rsidR="00AC7E6E" w:rsidRPr="0018731B" w:rsidRDefault="00AC7E6E" w:rsidP="00AC7E6E">
      <w:pPr>
        <w:pStyle w:val="ListParagraph"/>
        <w:keepLines w:val="0"/>
        <w:widowControl w:val="0"/>
        <w:numPr>
          <w:ilvl w:val="0"/>
          <w:numId w:val="33"/>
        </w:numPr>
        <w:tabs>
          <w:tab w:val="clear" w:pos="2268"/>
          <w:tab w:val="left" w:pos="1418"/>
        </w:tabs>
        <w:contextualSpacing w:val="0"/>
      </w:pPr>
      <w:r w:rsidRPr="0018731B">
        <w:t>п</w:t>
      </w:r>
      <w:r>
        <w:t>от</w:t>
      </w:r>
      <w:r w:rsidRPr="0018731B">
        <w:t xml:space="preserve">финансирање није, или неће бити, исплаћено у року исплате утврђеном у одговарајућем Уговору </w:t>
      </w:r>
      <w:r>
        <w:t>о пот</w:t>
      </w:r>
      <w:r w:rsidRPr="0018731B">
        <w:t>финансирању, или ће бити исплаћено само делимично Крајњем кориснику; или</w:t>
      </w:r>
    </w:p>
    <w:p w14:paraId="0D6D242F" w14:textId="77777777" w:rsidR="00AC7E6E" w:rsidRPr="0018731B" w:rsidRDefault="00AC7E6E" w:rsidP="00AC7E6E">
      <w:pPr>
        <w:keepLines w:val="0"/>
        <w:widowControl w:val="0"/>
        <w:tabs>
          <w:tab w:val="clear" w:pos="2268"/>
          <w:tab w:val="left" w:pos="1418"/>
        </w:tabs>
        <w:spacing w:before="120"/>
        <w:ind w:left="1418" w:hanging="562"/>
      </w:pPr>
      <w:r w:rsidRPr="0018731B">
        <w:t>(б)</w:t>
      </w:r>
      <w:r w:rsidRPr="0018731B">
        <w:tab/>
      </w:r>
      <w:r>
        <w:t>пот</w:t>
      </w:r>
      <w:r w:rsidRPr="0018731B">
        <w:t>финансирање је добровољно превремено отплаћено (или искоришћено, зависно од случаја); или</w:t>
      </w:r>
    </w:p>
    <w:p w14:paraId="2F11C4EA" w14:textId="77777777" w:rsidR="00AC7E6E" w:rsidRPr="0018731B" w:rsidRDefault="00AC7E6E" w:rsidP="00AC7E6E">
      <w:pPr>
        <w:keepLines w:val="0"/>
        <w:widowControl w:val="0"/>
        <w:tabs>
          <w:tab w:val="clear" w:pos="2268"/>
          <w:tab w:val="left" w:pos="1418"/>
        </w:tabs>
        <w:spacing w:before="120"/>
        <w:ind w:left="1418" w:hanging="562"/>
      </w:pPr>
      <w:bookmarkStart w:id="308" w:name="_Hlk71308600"/>
      <w:r w:rsidRPr="0018731B">
        <w:t>(ц)</w:t>
      </w:r>
      <w:r w:rsidRPr="0018731B">
        <w:tab/>
      </w:r>
      <w:r>
        <w:t>пот</w:t>
      </w:r>
      <w:r w:rsidRPr="0018731B">
        <w:t xml:space="preserve">финансирање је </w:t>
      </w:r>
      <w:bookmarkEnd w:id="308"/>
      <w:r w:rsidRPr="0018731B">
        <w:t xml:space="preserve">превремено отплаћено (или искоришћено, зависно од случаја) од стране Крајњег корисника након захтева Зајмопримца за превремену отплату (или захтева за ранију отплату задужења, у зависности од случаја) (или Посредника, у зависности од тога шта је примењиво), или је отказано из било ког разлога; или </w:t>
      </w:r>
      <w:r w:rsidRPr="0018731B" w:rsidDel="00936D05">
        <w:t xml:space="preserve"> </w:t>
      </w:r>
    </w:p>
    <w:p w14:paraId="57BC146E" w14:textId="77777777" w:rsidR="00AC7E6E" w:rsidRPr="0018731B" w:rsidRDefault="00AC7E6E" w:rsidP="00AC7E6E">
      <w:pPr>
        <w:keepLines w:val="0"/>
        <w:widowControl w:val="0"/>
        <w:tabs>
          <w:tab w:val="clear" w:pos="2268"/>
          <w:tab w:val="left" w:pos="1418"/>
        </w:tabs>
        <w:spacing w:before="120"/>
        <w:ind w:left="1418" w:hanging="562"/>
      </w:pPr>
      <w:r w:rsidRPr="0018731B">
        <w:t>(д)</w:t>
      </w:r>
      <w:r w:rsidRPr="0018731B">
        <w:tab/>
      </w:r>
      <w:r>
        <w:t>пот</w:t>
      </w:r>
      <w:r w:rsidRPr="0018731B">
        <w:t>финансирање је исплаћено од стране Крајњег корисника на планирани Датум доспећа, али пре Датума до</w:t>
      </w:r>
      <w:r>
        <w:t>спећа Транше додељене за то пот</w:t>
      </w:r>
      <w:r w:rsidRPr="0018731B">
        <w:t>финансирање; или</w:t>
      </w:r>
    </w:p>
    <w:p w14:paraId="6568AE7A" w14:textId="77777777" w:rsidR="00AC7E6E" w:rsidRPr="0018731B" w:rsidRDefault="00AC7E6E" w:rsidP="00AC7E6E">
      <w:pPr>
        <w:keepLines w:val="0"/>
        <w:widowControl w:val="0"/>
        <w:tabs>
          <w:tab w:val="clear" w:pos="2268"/>
          <w:tab w:val="left" w:pos="1418"/>
        </w:tabs>
        <w:spacing w:before="120"/>
        <w:ind w:left="1418" w:hanging="562"/>
      </w:pPr>
      <w:r w:rsidRPr="0018731B">
        <w:t>(е)</w:t>
      </w:r>
      <w:r w:rsidRPr="0018731B">
        <w:tab/>
        <w:t xml:space="preserve">прихватљиви трошкови Пројекта (онако како су дефинисани у Допунском писму) су умањени до тог нивоа да средства која је Банка обезбедила за релевантан Пројекат надмашују прихватљив износ према Допунском писму; или </w:t>
      </w:r>
    </w:p>
    <w:p w14:paraId="7BFA7B72" w14:textId="77777777" w:rsidR="00AC7E6E" w:rsidRPr="0018731B" w:rsidRDefault="00AC7E6E" w:rsidP="00AC7E6E">
      <w:pPr>
        <w:keepLines w:val="0"/>
        <w:widowControl w:val="0"/>
        <w:tabs>
          <w:tab w:val="clear" w:pos="2268"/>
          <w:tab w:val="left" w:pos="1418"/>
        </w:tabs>
        <w:spacing w:before="120"/>
        <w:ind w:left="856"/>
      </w:pPr>
      <w:r w:rsidRPr="0018731B">
        <w:t>(ф)</w:t>
      </w:r>
      <w:r w:rsidRPr="0018731B">
        <w:tab/>
        <w:t>било који пројекат је отказан, напуштен или укинут; или</w:t>
      </w:r>
    </w:p>
    <w:p w14:paraId="535ED1A7" w14:textId="77777777" w:rsidR="00AC7E6E" w:rsidRPr="0018731B" w:rsidRDefault="00AC7E6E" w:rsidP="00AC7E6E">
      <w:pPr>
        <w:keepLines w:val="0"/>
        <w:widowControl w:val="0"/>
        <w:tabs>
          <w:tab w:val="clear" w:pos="2268"/>
          <w:tab w:val="left" w:pos="1418"/>
        </w:tabs>
        <w:spacing w:before="120"/>
        <w:ind w:left="1418" w:hanging="562"/>
      </w:pPr>
      <w:r w:rsidRPr="0018731B">
        <w:t>(г)</w:t>
      </w:r>
      <w:r w:rsidRPr="0018731B">
        <w:tab/>
        <w:t xml:space="preserve">Крајњи корисник није усклађен са одредбама релевантних Уговора </w:t>
      </w:r>
      <w:r>
        <w:t>о пот</w:t>
      </w:r>
      <w:r w:rsidRPr="0018731B">
        <w:t>финансирању којим се спроводи члан 6.02; или</w:t>
      </w:r>
    </w:p>
    <w:p w14:paraId="779DDCA4" w14:textId="77777777" w:rsidR="00AC7E6E" w:rsidRPr="0018731B" w:rsidRDefault="00AC7E6E" w:rsidP="00AC7E6E">
      <w:pPr>
        <w:keepLines w:val="0"/>
        <w:widowControl w:val="0"/>
        <w:tabs>
          <w:tab w:val="clear" w:pos="2268"/>
          <w:tab w:val="left" w:pos="1418"/>
        </w:tabs>
        <w:spacing w:before="120"/>
        <w:ind w:left="1418" w:hanging="562"/>
      </w:pPr>
      <w:r w:rsidRPr="0018731B">
        <w:t>(х)</w:t>
      </w:r>
      <w:r w:rsidRPr="0018731B">
        <w:tab/>
        <w:t xml:space="preserve">утврди се, након што Банка изда релевантно Писмо о додели средстава да је било која информација или документ који је стављен на располагање или достављен Банци као део Предлога за доделу средстава или било која изјава или чињеница дата у њему, нетачна или обмањујућа или је била нетачна или обмањујућа тако да Банка сматра да је утицала на процену прихватљивости одређеног пројекта или Крајњег корисника и, да су </w:t>
      </w:r>
      <w:r w:rsidRPr="0018731B">
        <w:rPr>
          <w:rFonts w:cs="Tahoma"/>
        </w:rPr>
        <w:t>тачне информације или документа били доступни или достављени, такав Пројекат или Крајњег корисника Банка не би одобрила под условима дефинисани у Писму о додели средстава</w:t>
      </w:r>
      <w:r w:rsidRPr="0018731B">
        <w:t>; или</w:t>
      </w:r>
    </w:p>
    <w:p w14:paraId="7E266BC5" w14:textId="77777777" w:rsidR="00AC7E6E" w:rsidRPr="0018731B" w:rsidRDefault="00AC7E6E" w:rsidP="00AC7E6E">
      <w:pPr>
        <w:keepLines w:val="0"/>
        <w:widowControl w:val="0"/>
        <w:tabs>
          <w:tab w:val="clear" w:pos="2268"/>
          <w:tab w:val="left" w:pos="1418"/>
        </w:tabs>
        <w:spacing w:before="120"/>
        <w:ind w:left="1418" w:hanging="562"/>
      </w:pPr>
      <w:r w:rsidRPr="0018731B">
        <w:t>(и)</w:t>
      </w:r>
      <w:r w:rsidRPr="0018731B">
        <w:tab/>
        <w:t>Зајмопримац је обавестио Банку или је Банка обавестила Зајмопримца након што је сазнала за било коју чињеницу која према процени Зајмопримца, Промотера, Посредника или Банке, зависно од случаја, може суштински да прејудицира или утиче на услове извршења или рада Пројекта; или</w:t>
      </w:r>
    </w:p>
    <w:p w14:paraId="23016FDC" w14:textId="77777777" w:rsidR="00AC7E6E" w:rsidRPr="0018731B" w:rsidRDefault="00AC7E6E" w:rsidP="00AC7E6E">
      <w:pPr>
        <w:keepLines w:val="0"/>
        <w:widowControl w:val="0"/>
        <w:tabs>
          <w:tab w:val="clear" w:pos="2268"/>
          <w:tab w:val="left" w:pos="1418"/>
        </w:tabs>
        <w:spacing w:before="120"/>
        <w:ind w:left="1418" w:hanging="562"/>
      </w:pPr>
      <w:r w:rsidRPr="0018731B">
        <w:t>(ј)</w:t>
      </w:r>
      <w:r w:rsidRPr="0018731B">
        <w:tab/>
        <w:t>Зајмопримац је обавестио Банку и Банка се са тим сложила да он, Промотер или Посредник жели да реалоцира део додељених средстава у разумном року договореним са Банком; или</w:t>
      </w:r>
    </w:p>
    <w:p w14:paraId="092D182D" w14:textId="77777777" w:rsidR="00AC7E6E" w:rsidRPr="0018731B" w:rsidRDefault="00AC7E6E" w:rsidP="00AC7E6E">
      <w:pPr>
        <w:keepLines w:val="0"/>
        <w:widowControl w:val="0"/>
        <w:tabs>
          <w:tab w:val="clear" w:pos="2268"/>
          <w:tab w:val="left" w:pos="1418"/>
        </w:tabs>
        <w:spacing w:before="120"/>
        <w:ind w:left="1418" w:hanging="562"/>
      </w:pPr>
      <w:r w:rsidRPr="0018731B">
        <w:t>(к)</w:t>
      </w:r>
      <w:r w:rsidRPr="0018731B">
        <w:tab/>
        <w:t>п</w:t>
      </w:r>
      <w:r>
        <w:t>от</w:t>
      </w:r>
      <w:r w:rsidRPr="0018731B">
        <w:t>финансирање више није прихватљиво у складу са одредбама овог Уговора и/или Допунског писма,</w:t>
      </w:r>
    </w:p>
    <w:p w14:paraId="2205343E" w14:textId="77777777" w:rsidR="00AC7E6E" w:rsidRPr="0018731B" w:rsidRDefault="00AC7E6E" w:rsidP="00AC7E6E">
      <w:pPr>
        <w:keepLines w:val="0"/>
        <w:widowControl w:val="0"/>
        <w:ind w:left="856"/>
      </w:pPr>
      <w:r w:rsidRPr="0018731B">
        <w:t xml:space="preserve">одговарајући део првобитно додељених средстава биће промптно реалоцирано од стране Зајмопримца, Промотера или Посредника (у зависности од тога шта је примењиво) у сврху финансирања других Пројеката, који задовољавају критеријуме дефинисане у Допунском писму и под истим условима поступка доделе средстава из члана 1.09, осим у мери у којој Зајмопримац добровољно изврши превремену отплату било ког одговарајућег Неизмиреног дела Зајма у складу са чланом 4.02. </w:t>
      </w:r>
    </w:p>
    <w:p w14:paraId="3CB1E359" w14:textId="77777777" w:rsidR="00AC7E6E" w:rsidRPr="0018731B" w:rsidRDefault="00AC7E6E" w:rsidP="00AC7E6E">
      <w:pPr>
        <w:keepLines w:val="0"/>
        <w:widowControl w:val="0"/>
        <w:ind w:left="856"/>
      </w:pPr>
      <w:r w:rsidRPr="0018731B">
        <w:t>Зајмопримац ће обезбедити да Промотер и Посредник осигурају да сви такви Пројекти, Уговори</w:t>
      </w:r>
      <w:r>
        <w:t xml:space="preserve"> о пот</w:t>
      </w:r>
      <w:r w:rsidRPr="0018731B">
        <w:t xml:space="preserve">финансирању и Крајњи корисници буду усклађени са квалификационим критеријумима дефинисаним у Допунском писму и условима овог Уговора који се на њих односе. </w:t>
      </w:r>
    </w:p>
    <w:p w14:paraId="0F6BA959" w14:textId="77777777" w:rsidR="00AC7E6E" w:rsidRPr="0018731B" w:rsidRDefault="00AC7E6E" w:rsidP="00AC7E6E">
      <w:pPr>
        <w:keepLines w:val="0"/>
        <w:widowControl w:val="0"/>
        <w:ind w:left="856"/>
      </w:pPr>
      <w:r w:rsidRPr="0018731B">
        <w:t xml:space="preserve">Такав нови Предлог/Предлози за доделу средстава биће достављени Банци на одобрење и испуниће услове дефинисане чланом 1.09. </w:t>
      </w:r>
    </w:p>
    <w:p w14:paraId="304C70E8" w14:textId="77777777" w:rsidR="00AC7E6E" w:rsidRPr="0018731B" w:rsidRDefault="00AC7E6E" w:rsidP="00AC7E6E">
      <w:pPr>
        <w:pStyle w:val="ListParagraph"/>
        <w:keepLines w:val="0"/>
        <w:widowControl w:val="0"/>
        <w:numPr>
          <w:ilvl w:val="1"/>
          <w:numId w:val="55"/>
        </w:numPr>
        <w:tabs>
          <w:tab w:val="clear" w:pos="2268"/>
          <w:tab w:val="left" w:pos="851"/>
        </w:tabs>
        <w:contextualSpacing w:val="0"/>
        <w:outlineLvl w:val="0"/>
        <w:rPr>
          <w:b/>
        </w:rPr>
      </w:pPr>
      <w:r w:rsidRPr="0018731B">
        <w:rPr>
          <w:b/>
          <w:u w:val="single"/>
        </w:rPr>
        <w:t>Прерасподела</w:t>
      </w:r>
    </w:p>
    <w:p w14:paraId="7F94493F" w14:textId="77777777" w:rsidR="00AC7E6E" w:rsidRPr="0018731B" w:rsidRDefault="00AC7E6E" w:rsidP="00AC7E6E">
      <w:pPr>
        <w:keepLines w:val="0"/>
        <w:widowControl w:val="0"/>
        <w:tabs>
          <w:tab w:val="clear" w:pos="2268"/>
        </w:tabs>
        <w:ind w:left="851" w:firstLine="3"/>
      </w:pPr>
      <w:r w:rsidRPr="0018731B">
        <w:t xml:space="preserve">Ако се било који од догађаја наведених у члану 1.10 (осим 1.10 (и)) деси након завршетка Периода доделе средстава, одговарајући део алокације ће Зајмопримац (или Промотер или Посредник) промптно прерасподелити, у сврху финансирања других пројеката, који испуњавају критеријуме наведене у Допунском писму и под условима поступка за доделу средстава дефинисаним у члану 1.10, осим у мери у којој Зајмопримац добровољно изврши превремену отплату било ког одговарајућег Неизмиреног дела Зајма у складу са чланом 4.02. </w:t>
      </w:r>
    </w:p>
    <w:p w14:paraId="76CAF556" w14:textId="77777777" w:rsidR="00AC7E6E" w:rsidRPr="0018731B" w:rsidRDefault="00AC7E6E" w:rsidP="00AC7E6E">
      <w:pPr>
        <w:keepLines w:val="0"/>
        <w:widowControl w:val="0"/>
        <w:tabs>
          <w:tab w:val="clear" w:pos="2268"/>
        </w:tabs>
        <w:ind w:left="851" w:firstLine="3"/>
      </w:pPr>
      <w:r w:rsidRPr="0018731B">
        <w:t xml:space="preserve">У случају Прерасподеле поступак из члана 1.09 се не примењује и ниједан нови Предлог за доделу средстава није потребно доставити Банци на одобрење. Зајмопримац ће обезбедити да Промотер и Посредник осигурају да сви такви Пројекти, Уговори </w:t>
      </w:r>
      <w:r>
        <w:t>о пот</w:t>
      </w:r>
      <w:r w:rsidRPr="0018731B">
        <w:t xml:space="preserve">финансирању и Крајњи корисници буду усклађени са квалификационим критеријумима дефинисаним у Допунском писму и условима овог Уговора који се на њих односе. </w:t>
      </w:r>
    </w:p>
    <w:p w14:paraId="6332E365" w14:textId="77777777" w:rsidR="00AC7E6E" w:rsidRPr="0018731B" w:rsidRDefault="00AC7E6E" w:rsidP="00AC7E6E">
      <w:pPr>
        <w:keepLines w:val="0"/>
        <w:widowControl w:val="0"/>
        <w:tabs>
          <w:tab w:val="clear" w:pos="2268"/>
        </w:tabs>
        <w:ind w:left="851"/>
        <w:rPr>
          <w:b/>
          <w:u w:val="single"/>
        </w:rPr>
      </w:pPr>
      <w:r w:rsidRPr="0018731B">
        <w:t>Банка може затражити од Зајмопримца да јој одмах достави списак било којих таквих Прерасподела и у оном облику и на начин који ће Банка у ту сврху одредити и на начин који је задовољавајући за Банку.</w:t>
      </w:r>
    </w:p>
    <w:p w14:paraId="324A7CF9" w14:textId="77777777" w:rsidR="00AC7E6E" w:rsidRPr="0018731B" w:rsidRDefault="00AC7E6E" w:rsidP="00AC7E6E">
      <w:pPr>
        <w:pStyle w:val="ListParagraph"/>
        <w:keepLines w:val="0"/>
        <w:widowControl w:val="0"/>
        <w:numPr>
          <w:ilvl w:val="1"/>
          <w:numId w:val="55"/>
        </w:numPr>
        <w:tabs>
          <w:tab w:val="clear" w:pos="2268"/>
          <w:tab w:val="left" w:pos="851"/>
        </w:tabs>
        <w:contextualSpacing w:val="0"/>
        <w:outlineLvl w:val="0"/>
        <w:rPr>
          <w:b/>
          <w:u w:val="single"/>
        </w:rPr>
      </w:pPr>
      <w:r w:rsidRPr="0018731B">
        <w:rPr>
          <w:b/>
          <w:u w:val="single"/>
        </w:rPr>
        <w:t>Рок за исплату Крајњим корисницима</w:t>
      </w:r>
    </w:p>
    <w:p w14:paraId="6EA929C8" w14:textId="77777777" w:rsidR="00AC7E6E" w:rsidRPr="0018731B" w:rsidRDefault="00AC7E6E" w:rsidP="00AC7E6E">
      <w:pPr>
        <w:keepLines w:val="0"/>
        <w:widowControl w:val="0"/>
        <w:tabs>
          <w:tab w:val="clear" w:pos="2268"/>
        </w:tabs>
        <w:ind w:left="851"/>
        <w:rPr>
          <w:szCs w:val="32"/>
        </w:rPr>
      </w:pPr>
      <w:r w:rsidRPr="0018731B">
        <w:rPr>
          <w:szCs w:val="32"/>
        </w:rPr>
        <w:t>Зајмопримац ће (и обезбедиће да то учине Промотер и Посредник), најкасније до:</w:t>
      </w:r>
    </w:p>
    <w:p w14:paraId="6AB4C8E0" w14:textId="77777777" w:rsidR="00AC7E6E" w:rsidRPr="0018731B" w:rsidRDefault="00AC7E6E" w:rsidP="00AC7E6E">
      <w:pPr>
        <w:pStyle w:val="ListParagraph"/>
        <w:keepLines w:val="0"/>
        <w:widowControl w:val="0"/>
        <w:numPr>
          <w:ilvl w:val="1"/>
          <w:numId w:val="33"/>
        </w:numPr>
        <w:tabs>
          <w:tab w:val="clear" w:pos="2268"/>
        </w:tabs>
        <w:ind w:left="1454" w:hanging="547"/>
        <w:contextualSpacing w:val="0"/>
      </w:pPr>
      <w:r w:rsidRPr="0018731B">
        <w:t xml:space="preserve">датума који пада 12 (дванаест) месеци након завршетка Периода доделе средстава у случају Доделе средстава или реалокације према члановима 1.09 односно 1.10; и/или  </w:t>
      </w:r>
    </w:p>
    <w:p w14:paraId="348B36E2" w14:textId="77777777" w:rsidR="00AC7E6E" w:rsidRPr="0018731B" w:rsidRDefault="00AC7E6E" w:rsidP="00AC7E6E">
      <w:pPr>
        <w:keepLines w:val="0"/>
        <w:widowControl w:val="0"/>
        <w:tabs>
          <w:tab w:val="clear" w:pos="2268"/>
        </w:tabs>
        <w:ind w:left="1423" w:hanging="572"/>
      </w:pPr>
      <w:r w:rsidRPr="0018731B">
        <w:t>(б)</w:t>
      </w:r>
      <w:r w:rsidRPr="0018731B">
        <w:tab/>
        <w:t>180 (сто осамдесет) дана од датума релевантне прерасподеле у случају Прерасподеле у складу са чланом 1.11;</w:t>
      </w:r>
    </w:p>
    <w:p w14:paraId="5BC53918" w14:textId="77777777" w:rsidR="00AC7E6E" w:rsidRPr="0018731B" w:rsidRDefault="00AC7E6E" w:rsidP="00AC7E6E">
      <w:pPr>
        <w:keepLines w:val="0"/>
        <w:widowControl w:val="0"/>
        <w:tabs>
          <w:tab w:val="clear" w:pos="2268"/>
        </w:tabs>
        <w:ind w:left="851"/>
      </w:pPr>
      <w:r w:rsidRPr="0018731B">
        <w:rPr>
          <w:szCs w:val="32"/>
        </w:rPr>
        <w:t xml:space="preserve">исплатити одговарајуће износе у потпуности тим Крајњим корисницима, осим до мере до које Зајмопримац добровољно изврши превремено плаћање одговарајућег </w:t>
      </w:r>
      <w:r w:rsidRPr="0018731B">
        <w:t xml:space="preserve">Неизмиреног дела Зајма у складу са чланом 4.02. </w:t>
      </w:r>
    </w:p>
    <w:p w14:paraId="382C2204" w14:textId="77777777" w:rsidR="00AC7E6E" w:rsidRPr="0018731B" w:rsidRDefault="00AC7E6E" w:rsidP="00AC7E6E">
      <w:pPr>
        <w:keepLines w:val="0"/>
        <w:widowControl w:val="0"/>
        <w:tabs>
          <w:tab w:val="clear" w:pos="2268"/>
        </w:tabs>
        <w:ind w:left="851"/>
      </w:pPr>
      <w:r w:rsidRPr="0018731B">
        <w:t>У случају да Зајмопримац, Промотер или Посредник не успеју да ис</w:t>
      </w:r>
      <w:r>
        <w:t>плате пот</w:t>
      </w:r>
      <w:r w:rsidRPr="0018731B">
        <w:t>финансирање (средства) у износу који је потребан према члану 1.12, примениће се члан 4.03.А (1).</w:t>
      </w:r>
    </w:p>
    <w:p w14:paraId="1021B432" w14:textId="77777777" w:rsidR="00AC7E6E" w:rsidRPr="0018731B" w:rsidRDefault="00AC7E6E" w:rsidP="00AC7E6E">
      <w:pPr>
        <w:pStyle w:val="ListParagraph"/>
        <w:keepLines w:val="0"/>
        <w:widowControl w:val="0"/>
        <w:numPr>
          <w:ilvl w:val="1"/>
          <w:numId w:val="55"/>
        </w:numPr>
        <w:tabs>
          <w:tab w:val="clear" w:pos="2268"/>
          <w:tab w:val="left" w:pos="851"/>
        </w:tabs>
        <w:spacing w:before="240"/>
        <w:ind w:left="849"/>
        <w:contextualSpacing w:val="0"/>
        <w:outlineLvl w:val="0"/>
        <w:rPr>
          <w:b/>
          <w:u w:val="single"/>
        </w:rPr>
      </w:pPr>
      <w:r w:rsidRPr="0018731B">
        <w:rPr>
          <w:b/>
          <w:u w:val="single"/>
        </w:rPr>
        <w:t>Систем извештавања</w:t>
      </w:r>
    </w:p>
    <w:p w14:paraId="780A933D" w14:textId="77777777" w:rsidR="00AC7E6E" w:rsidRPr="0018731B" w:rsidRDefault="00AC7E6E" w:rsidP="00AC7E6E">
      <w:pPr>
        <w:keepLines w:val="0"/>
        <w:widowControl w:val="0"/>
        <w:tabs>
          <w:tab w:val="left" w:pos="851"/>
        </w:tabs>
        <w:ind w:left="907"/>
        <w:outlineLvl w:val="0"/>
      </w:pPr>
      <w:r w:rsidRPr="0018731B">
        <w:t>Зајмопримац, преко Промотера, и/или Посредник ће успоставити и одржавати систем интерног извештавања за потребе праћења свих Додела средстава, Реалокација и Прерасподела (без обзира да ли је спроводи он сам или Посредник).</w:t>
      </w:r>
    </w:p>
    <w:p w14:paraId="48BF8A63" w14:textId="77777777" w:rsidR="00AC7E6E" w:rsidRPr="0018731B" w:rsidRDefault="00AC7E6E" w:rsidP="00AC7E6E">
      <w:pPr>
        <w:keepLines w:val="0"/>
        <w:widowControl w:val="0"/>
        <w:tabs>
          <w:tab w:val="left" w:pos="851"/>
        </w:tabs>
        <w:spacing w:before="240" w:after="200"/>
        <w:ind w:left="900"/>
        <w:outlineLvl w:val="0"/>
      </w:pPr>
    </w:p>
    <w:p w14:paraId="772CE249" w14:textId="77777777" w:rsidR="00AC7E6E" w:rsidRPr="0018731B" w:rsidRDefault="00AC7E6E" w:rsidP="00AC7E6E">
      <w:pPr>
        <w:keepLines w:val="0"/>
        <w:widowControl w:val="0"/>
        <w:tabs>
          <w:tab w:val="clear" w:pos="2268"/>
          <w:tab w:val="left" w:pos="896"/>
        </w:tabs>
        <w:ind w:left="0"/>
        <w:jc w:val="center"/>
        <w:outlineLvl w:val="0"/>
        <w:rPr>
          <w:b/>
          <w:u w:val="single"/>
        </w:rPr>
      </w:pPr>
      <w:bookmarkStart w:id="309" w:name="_Toc298149009"/>
      <w:r w:rsidRPr="0018731B">
        <w:rPr>
          <w:b/>
          <w:u w:val="single"/>
        </w:rPr>
        <w:t>ЧЛАН 2</w:t>
      </w:r>
      <w:bookmarkEnd w:id="309"/>
    </w:p>
    <w:p w14:paraId="0FF2010F" w14:textId="77777777" w:rsidR="00AC7E6E" w:rsidRPr="0018731B" w:rsidRDefault="00AC7E6E" w:rsidP="00AC7E6E">
      <w:pPr>
        <w:keepLines w:val="0"/>
        <w:widowControl w:val="0"/>
        <w:tabs>
          <w:tab w:val="clear" w:pos="2268"/>
          <w:tab w:val="left" w:pos="896"/>
        </w:tabs>
        <w:spacing w:after="360"/>
        <w:ind w:left="0"/>
        <w:jc w:val="center"/>
        <w:rPr>
          <w:b/>
          <w:u w:val="single"/>
        </w:rPr>
      </w:pPr>
      <w:r w:rsidRPr="0018731B">
        <w:rPr>
          <w:b/>
          <w:u w:val="single"/>
        </w:rPr>
        <w:t>Зајам</w:t>
      </w:r>
    </w:p>
    <w:p w14:paraId="521F5DB6" w14:textId="77777777" w:rsidR="00AC7E6E" w:rsidRPr="0018731B" w:rsidRDefault="00AC7E6E" w:rsidP="00AC7E6E">
      <w:pPr>
        <w:keepLines w:val="0"/>
        <w:widowControl w:val="0"/>
        <w:tabs>
          <w:tab w:val="clear" w:pos="2268"/>
          <w:tab w:val="left" w:pos="851"/>
        </w:tabs>
        <w:ind w:left="-28"/>
        <w:outlineLvl w:val="0"/>
        <w:rPr>
          <w:b/>
          <w:u w:val="single"/>
        </w:rPr>
      </w:pPr>
      <w:bookmarkStart w:id="310" w:name="_Toc77852589"/>
      <w:bookmarkStart w:id="311" w:name="_Toc77852943"/>
      <w:bookmarkStart w:id="312" w:name="_Toc78184739"/>
      <w:bookmarkStart w:id="313" w:name="_Toc78185001"/>
      <w:bookmarkStart w:id="314" w:name="_Toc79496161"/>
      <w:bookmarkStart w:id="315" w:name="_Toc179113726"/>
      <w:bookmarkStart w:id="316" w:name="_Toc48025164"/>
      <w:bookmarkStart w:id="317" w:name="_Toc48380669"/>
      <w:bookmarkStart w:id="318" w:name="_Toc51481119"/>
      <w:bookmarkStart w:id="319" w:name="_Toc51481339"/>
      <w:bookmarkStart w:id="320" w:name="_Toc51647524"/>
      <w:bookmarkStart w:id="321" w:name="_Toc51648386"/>
      <w:bookmarkStart w:id="322" w:name="_Toc51733813"/>
      <w:bookmarkStart w:id="323" w:name="_Toc57456440"/>
      <w:bookmarkStart w:id="324" w:name="_Toc57456602"/>
      <w:bookmarkStart w:id="325" w:name="_Toc57456925"/>
      <w:bookmarkStart w:id="326" w:name="_Toc77852590"/>
      <w:bookmarkStart w:id="327" w:name="_Toc78184741"/>
      <w:bookmarkStart w:id="328" w:name="_Toc78185003"/>
      <w:bookmarkStart w:id="329" w:name="_Ref78198273"/>
      <w:bookmarkStart w:id="330" w:name="_Toc79496163"/>
      <w:bookmarkStart w:id="331" w:name="_Toc85739363"/>
      <w:bookmarkStart w:id="332" w:name="_Toc212957527"/>
      <w:bookmarkStart w:id="333" w:name="_Toc212957824"/>
      <w:bookmarkStart w:id="334" w:name="_Toc212958020"/>
      <w:bookmarkStart w:id="335" w:name="_Toc212958114"/>
      <w:bookmarkStart w:id="336" w:name="_Toc212958492"/>
      <w:bookmarkStart w:id="337" w:name="_Toc248586646"/>
      <w:bookmarkStart w:id="338" w:name="_Toc298149010"/>
      <w:bookmarkEnd w:id="300"/>
      <w:bookmarkEnd w:id="310"/>
      <w:bookmarkEnd w:id="311"/>
      <w:bookmarkEnd w:id="312"/>
      <w:bookmarkEnd w:id="313"/>
      <w:bookmarkEnd w:id="314"/>
      <w:bookmarkEnd w:id="315"/>
      <w:r w:rsidRPr="0018731B">
        <w:rPr>
          <w:b/>
        </w:rPr>
        <w:t>2.01</w:t>
      </w:r>
      <w:r w:rsidRPr="0018731B">
        <w:rPr>
          <w:b/>
        </w:rPr>
        <w:tab/>
      </w:r>
      <w:r w:rsidRPr="0018731B">
        <w:rPr>
          <w:b/>
          <w:u w:val="single"/>
        </w:rPr>
        <w:t>Износ зајма</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185AF0FA" w14:textId="77777777" w:rsidR="00AC7E6E" w:rsidRPr="0018731B" w:rsidRDefault="00AC7E6E" w:rsidP="00AC7E6E">
      <w:pPr>
        <w:keepLines w:val="0"/>
        <w:widowControl w:val="0"/>
        <w:tabs>
          <w:tab w:val="clear" w:pos="2268"/>
        </w:tabs>
        <w:spacing w:after="0"/>
        <w:ind w:left="854"/>
      </w:pPr>
      <w:r w:rsidRPr="0018731B">
        <w:t>Зајам садржи укупни износ транши које је Банка исплатила у оквиру Кредита, што је Банка потврдила у складу са чланом 2.03.</w:t>
      </w:r>
    </w:p>
    <w:p w14:paraId="73DB62D6" w14:textId="77777777" w:rsidR="00AC7E6E" w:rsidRPr="0018731B" w:rsidRDefault="00AC7E6E" w:rsidP="00AC7E6E">
      <w:pPr>
        <w:keepLines w:val="0"/>
        <w:widowControl w:val="0"/>
        <w:tabs>
          <w:tab w:val="clear" w:pos="2268"/>
          <w:tab w:val="left" w:pos="851"/>
        </w:tabs>
        <w:spacing w:before="240" w:after="200"/>
        <w:ind w:left="-28"/>
        <w:outlineLvl w:val="0"/>
        <w:rPr>
          <w:b/>
          <w:u w:val="single"/>
        </w:rPr>
      </w:pPr>
      <w:bookmarkStart w:id="339" w:name="_Toc48025165"/>
      <w:bookmarkStart w:id="340" w:name="_Toc48380670"/>
      <w:bookmarkStart w:id="341" w:name="_Toc51481120"/>
      <w:bookmarkStart w:id="342" w:name="_Toc51481340"/>
      <w:bookmarkStart w:id="343" w:name="_Toc51647525"/>
      <w:bookmarkStart w:id="344" w:name="_Toc51648387"/>
      <w:bookmarkStart w:id="345" w:name="_Toc51733814"/>
      <w:bookmarkStart w:id="346" w:name="_Toc57456441"/>
      <w:bookmarkStart w:id="347" w:name="_Toc57456603"/>
      <w:bookmarkStart w:id="348" w:name="_Toc57456926"/>
      <w:bookmarkStart w:id="349" w:name="_Toc77852591"/>
      <w:bookmarkStart w:id="350" w:name="_Toc78184742"/>
      <w:bookmarkStart w:id="351" w:name="_Toc78185004"/>
      <w:bookmarkStart w:id="352" w:name="_Toc79496164"/>
      <w:bookmarkStart w:id="353" w:name="_Toc85739364"/>
      <w:bookmarkStart w:id="354" w:name="_Toc212957528"/>
      <w:bookmarkStart w:id="355" w:name="_Toc212957825"/>
      <w:bookmarkStart w:id="356" w:name="_Toc212958021"/>
      <w:bookmarkStart w:id="357" w:name="_Toc212958115"/>
      <w:bookmarkStart w:id="358" w:name="_Toc212958493"/>
      <w:bookmarkStart w:id="359" w:name="_Toc248586647"/>
      <w:bookmarkStart w:id="360" w:name="_Toc298149011"/>
      <w:r w:rsidRPr="0018731B">
        <w:rPr>
          <w:b/>
        </w:rPr>
        <w:t>2.02</w:t>
      </w:r>
      <w:r w:rsidRPr="0018731B">
        <w:rPr>
          <w:b/>
        </w:rPr>
        <w:tab/>
      </w:r>
      <w:r w:rsidRPr="0018731B">
        <w:rPr>
          <w:b/>
          <w:u w:val="single"/>
        </w:rPr>
        <w:t>Валута отплате, камата и друге накнаде</w:t>
      </w:r>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426B988A" w14:textId="77777777" w:rsidR="00AC7E6E" w:rsidRPr="0018731B" w:rsidRDefault="00AC7E6E" w:rsidP="00AC7E6E">
      <w:pPr>
        <w:keepLines w:val="0"/>
        <w:widowControl w:val="0"/>
        <w:tabs>
          <w:tab w:val="clear" w:pos="2268"/>
        </w:tabs>
        <w:ind w:left="854"/>
      </w:pPr>
      <w:r w:rsidRPr="0018731B">
        <w:t>Камату, отплату зајма и друге накнаде плативе за сваку траншу, Зајмопримац врши у валути у којој је транша исплаћена.</w:t>
      </w:r>
    </w:p>
    <w:p w14:paraId="34C7B615" w14:textId="77777777" w:rsidR="00AC7E6E" w:rsidRPr="0018731B" w:rsidRDefault="00AC7E6E" w:rsidP="00AC7E6E">
      <w:pPr>
        <w:keepLines w:val="0"/>
        <w:widowControl w:val="0"/>
        <w:tabs>
          <w:tab w:val="clear" w:pos="2268"/>
          <w:tab w:val="left" w:pos="720"/>
          <w:tab w:val="left" w:pos="896"/>
        </w:tabs>
        <w:spacing w:before="240" w:after="200"/>
        <w:ind w:left="851"/>
      </w:pPr>
      <w:r w:rsidRPr="0018731B">
        <w:t>Сва друга плаћања, уколико постоје, врше се у валути коју Банка одреди, узимајући у обзир валуту расхода који ће бити покривени тим плаћањем.</w:t>
      </w:r>
    </w:p>
    <w:p w14:paraId="6CA11633" w14:textId="77777777" w:rsidR="00AC7E6E" w:rsidRPr="0018731B" w:rsidRDefault="00AC7E6E" w:rsidP="00AC7E6E">
      <w:pPr>
        <w:keepLines w:val="0"/>
        <w:widowControl w:val="0"/>
        <w:tabs>
          <w:tab w:val="clear" w:pos="2268"/>
        </w:tabs>
        <w:spacing w:before="240" w:after="200"/>
        <w:ind w:left="851" w:hanging="851"/>
        <w:outlineLvl w:val="0"/>
        <w:rPr>
          <w:b/>
          <w:u w:val="single"/>
        </w:rPr>
      </w:pPr>
      <w:bookmarkStart w:id="361" w:name="_Toc48025167"/>
      <w:bookmarkStart w:id="362" w:name="_Toc48380672"/>
      <w:bookmarkStart w:id="363" w:name="_Toc51481122"/>
      <w:bookmarkStart w:id="364" w:name="_Toc51481342"/>
      <w:bookmarkStart w:id="365" w:name="_Toc51647527"/>
      <w:bookmarkStart w:id="366" w:name="_Toc51648389"/>
      <w:bookmarkStart w:id="367" w:name="_Toc51733816"/>
      <w:bookmarkStart w:id="368" w:name="_Toc57456443"/>
      <w:bookmarkStart w:id="369" w:name="_Toc57456605"/>
      <w:bookmarkStart w:id="370" w:name="_Toc57456928"/>
      <w:bookmarkStart w:id="371" w:name="_Toc77852593"/>
      <w:bookmarkStart w:id="372" w:name="_Toc78184744"/>
      <w:bookmarkStart w:id="373" w:name="_Toc78185006"/>
      <w:bookmarkStart w:id="374" w:name="_Ref78201016"/>
      <w:bookmarkStart w:id="375" w:name="_Toc79496166"/>
      <w:bookmarkStart w:id="376" w:name="_Toc85739366"/>
      <w:bookmarkStart w:id="377" w:name="_Toc212957529"/>
      <w:bookmarkStart w:id="378" w:name="_Toc212957826"/>
      <w:bookmarkStart w:id="379" w:name="_Toc212958022"/>
      <w:bookmarkStart w:id="380" w:name="_Toc212958116"/>
      <w:bookmarkStart w:id="381" w:name="_Toc212958494"/>
      <w:bookmarkStart w:id="382" w:name="_Ref217379767"/>
      <w:bookmarkStart w:id="383" w:name="_Ref217379897"/>
      <w:bookmarkStart w:id="384" w:name="_Toc248586648"/>
      <w:bookmarkStart w:id="385" w:name="_Toc298149012"/>
      <w:r w:rsidRPr="0018731B">
        <w:rPr>
          <w:b/>
        </w:rPr>
        <w:t>2.03</w:t>
      </w:r>
      <w:r w:rsidRPr="0018731B">
        <w:rPr>
          <w:b/>
        </w:rPr>
        <w:tab/>
        <w:t>Потврда Банке</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14:paraId="7ADD82CF" w14:textId="77777777" w:rsidR="00AC7E6E" w:rsidRPr="0018731B" w:rsidRDefault="00AC7E6E" w:rsidP="00AC7E6E">
      <w:pPr>
        <w:keepLines w:val="0"/>
        <w:widowControl w:val="0"/>
        <w:tabs>
          <w:tab w:val="clear" w:pos="2268"/>
        </w:tabs>
        <w:spacing w:after="0"/>
        <w:ind w:left="856"/>
      </w:pPr>
      <w:r w:rsidRPr="0018731B">
        <w:t xml:space="preserve">Бaнкa доставља Зajмoпримцу план oтплaтe кojи сe наводи у члaну 4.01, уколико је то прикладно, кoja прикaзуje Дaтум исплaтe, вaлуту, исплaћeни изнoс, услове oтплaтe и кaмaтну стoпу зa ту Tрaншу. </w:t>
      </w:r>
      <w:bookmarkStart w:id="386" w:name="_Toc77852594"/>
      <w:bookmarkStart w:id="387" w:name="_Toc77852944"/>
      <w:bookmarkStart w:id="388" w:name="_Toc78184745"/>
      <w:bookmarkStart w:id="389" w:name="_Toc78185007"/>
      <w:bookmarkStart w:id="390" w:name="_Toc79496167"/>
      <w:bookmarkStart w:id="391" w:name="_Toc179113727"/>
      <w:bookmarkStart w:id="392" w:name="_Toc48025168"/>
      <w:bookmarkStart w:id="393" w:name="_Toc48380673"/>
      <w:bookmarkStart w:id="394" w:name="_Toc51481123"/>
      <w:bookmarkStart w:id="395" w:name="_Toc51481343"/>
      <w:bookmarkStart w:id="396" w:name="_Toc51647528"/>
      <w:bookmarkStart w:id="397" w:name="_Toc51648390"/>
      <w:bookmarkStart w:id="398" w:name="_Toc51733817"/>
      <w:bookmarkStart w:id="399" w:name="_Toc57456444"/>
      <w:bookmarkStart w:id="400" w:name="_Toc57456606"/>
      <w:bookmarkStart w:id="401" w:name="_Toc57456929"/>
      <w:bookmarkStart w:id="402" w:name="_Toc78184746"/>
      <w:bookmarkStart w:id="403" w:name="_Toc78185008"/>
      <w:bookmarkStart w:id="404" w:name="_Toc79496168"/>
      <w:bookmarkStart w:id="405" w:name="a301A"/>
      <w:bookmarkEnd w:id="386"/>
      <w:bookmarkEnd w:id="387"/>
      <w:bookmarkEnd w:id="388"/>
      <w:bookmarkEnd w:id="389"/>
      <w:bookmarkEnd w:id="390"/>
      <w:bookmarkEnd w:id="391"/>
    </w:p>
    <w:p w14:paraId="1EF028C7" w14:textId="77777777" w:rsidR="00AC7E6E" w:rsidRPr="0018731B" w:rsidRDefault="00AC7E6E" w:rsidP="00AC7E6E">
      <w:pPr>
        <w:keepLines w:val="0"/>
        <w:widowControl w:val="0"/>
        <w:tabs>
          <w:tab w:val="clear" w:pos="2268"/>
        </w:tabs>
        <w:spacing w:after="360"/>
        <w:ind w:left="856"/>
        <w:rPr>
          <w:b/>
          <w:u w:val="single"/>
        </w:rPr>
      </w:pPr>
    </w:p>
    <w:p w14:paraId="7E590B38" w14:textId="77777777" w:rsidR="00AC7E6E" w:rsidRPr="0018731B" w:rsidRDefault="00AC7E6E" w:rsidP="00AC7E6E">
      <w:pPr>
        <w:keepLines w:val="0"/>
        <w:widowControl w:val="0"/>
        <w:tabs>
          <w:tab w:val="clear" w:pos="2268"/>
        </w:tabs>
        <w:ind w:left="0"/>
        <w:jc w:val="center"/>
        <w:outlineLvl w:val="0"/>
        <w:rPr>
          <w:b/>
          <w:u w:val="single"/>
        </w:rPr>
      </w:pPr>
      <w:bookmarkStart w:id="406" w:name="_Toc298149013"/>
      <w:bookmarkStart w:id="407" w:name="_Toc85739367"/>
      <w:bookmarkStart w:id="408" w:name="_Toc212957530"/>
      <w:bookmarkStart w:id="409" w:name="_Toc212957827"/>
      <w:bookmarkStart w:id="410" w:name="_Toc212958023"/>
      <w:bookmarkStart w:id="411" w:name="_Toc212958117"/>
      <w:bookmarkStart w:id="412" w:name="_Toc212958495"/>
      <w:bookmarkEnd w:id="392"/>
      <w:bookmarkEnd w:id="393"/>
      <w:bookmarkEnd w:id="394"/>
      <w:bookmarkEnd w:id="395"/>
      <w:bookmarkEnd w:id="396"/>
      <w:bookmarkEnd w:id="397"/>
      <w:bookmarkEnd w:id="398"/>
      <w:bookmarkEnd w:id="399"/>
      <w:bookmarkEnd w:id="400"/>
      <w:bookmarkEnd w:id="401"/>
      <w:bookmarkEnd w:id="402"/>
      <w:bookmarkEnd w:id="403"/>
      <w:bookmarkEnd w:id="404"/>
      <w:r w:rsidRPr="0018731B">
        <w:rPr>
          <w:b/>
          <w:u w:val="single"/>
        </w:rPr>
        <w:t>ЧЛАН 3</w:t>
      </w:r>
      <w:bookmarkEnd w:id="406"/>
      <w:r w:rsidRPr="0018731B">
        <w:rPr>
          <w:b/>
          <w:u w:val="single"/>
        </w:rPr>
        <w:t xml:space="preserve"> </w:t>
      </w:r>
      <w:bookmarkStart w:id="413" w:name="_Ref217377781"/>
      <w:bookmarkStart w:id="414" w:name="_Ref217377940"/>
      <w:bookmarkStart w:id="415" w:name="_Toc248586649"/>
    </w:p>
    <w:p w14:paraId="391054A3" w14:textId="77777777" w:rsidR="00AC7E6E" w:rsidRPr="0018731B" w:rsidRDefault="00AC7E6E" w:rsidP="00AC7E6E">
      <w:pPr>
        <w:keepLines w:val="0"/>
        <w:widowControl w:val="0"/>
        <w:tabs>
          <w:tab w:val="clear" w:pos="2268"/>
        </w:tabs>
        <w:spacing w:after="360"/>
        <w:ind w:left="0"/>
        <w:jc w:val="center"/>
        <w:rPr>
          <w:b/>
          <w:u w:val="single"/>
        </w:rPr>
      </w:pPr>
      <w:r w:rsidRPr="0018731B">
        <w:rPr>
          <w:b/>
          <w:u w:val="single"/>
        </w:rPr>
        <w:t>Камата</w:t>
      </w:r>
      <w:bookmarkEnd w:id="407"/>
      <w:bookmarkEnd w:id="408"/>
      <w:bookmarkEnd w:id="409"/>
      <w:bookmarkEnd w:id="410"/>
      <w:bookmarkEnd w:id="411"/>
      <w:bookmarkEnd w:id="412"/>
      <w:bookmarkEnd w:id="413"/>
      <w:bookmarkEnd w:id="414"/>
      <w:bookmarkEnd w:id="415"/>
    </w:p>
    <w:p w14:paraId="428BBD44" w14:textId="77777777" w:rsidR="00AC7E6E" w:rsidRPr="0018731B" w:rsidRDefault="00AC7E6E" w:rsidP="00AC7E6E">
      <w:pPr>
        <w:keepLines w:val="0"/>
        <w:widowControl w:val="0"/>
        <w:tabs>
          <w:tab w:val="clear" w:pos="2268"/>
          <w:tab w:val="left" w:pos="851"/>
          <w:tab w:val="left" w:pos="896"/>
        </w:tabs>
        <w:spacing w:before="240" w:after="200"/>
        <w:ind w:left="851" w:hanging="851"/>
        <w:outlineLvl w:val="0"/>
      </w:pPr>
      <w:bookmarkStart w:id="416" w:name="_Toc48025169"/>
      <w:bookmarkStart w:id="417" w:name="_Toc48380674"/>
      <w:bookmarkStart w:id="418" w:name="_Toc51481124"/>
      <w:bookmarkStart w:id="419" w:name="_Toc51481344"/>
      <w:bookmarkStart w:id="420" w:name="_Toc51647529"/>
      <w:bookmarkStart w:id="421" w:name="_Toc51648391"/>
      <w:bookmarkStart w:id="422" w:name="_Toc51733818"/>
      <w:bookmarkStart w:id="423" w:name="_Toc57456445"/>
      <w:bookmarkStart w:id="424" w:name="_Toc57456607"/>
      <w:bookmarkStart w:id="425" w:name="_Toc57456930"/>
      <w:bookmarkStart w:id="426" w:name="_Ref76962544"/>
      <w:bookmarkStart w:id="427" w:name="_Ref76964345"/>
      <w:bookmarkStart w:id="428" w:name="_Ref76964443"/>
      <w:bookmarkStart w:id="429" w:name="_Ref76964466"/>
      <w:bookmarkStart w:id="430" w:name="_Ref76965886"/>
      <w:bookmarkStart w:id="431" w:name="_Ref77591489"/>
      <w:bookmarkStart w:id="432" w:name="_Toc77852595"/>
      <w:bookmarkStart w:id="433" w:name="_Toc78184747"/>
      <w:bookmarkStart w:id="434" w:name="_Toc78185009"/>
      <w:bookmarkStart w:id="435" w:name="_Ref78198305"/>
      <w:bookmarkStart w:id="436" w:name="_Ref78200495"/>
      <w:bookmarkStart w:id="437" w:name="_Toc79496169"/>
      <w:bookmarkStart w:id="438" w:name="_Toc85739368"/>
      <w:bookmarkStart w:id="439" w:name="_Toc212957531"/>
      <w:bookmarkStart w:id="440" w:name="_Toc212957828"/>
      <w:bookmarkStart w:id="441" w:name="_Toc212958024"/>
      <w:bookmarkStart w:id="442" w:name="_Toc212958118"/>
      <w:bookmarkStart w:id="443" w:name="_Toc212958496"/>
      <w:bookmarkStart w:id="444" w:name="_Ref217377303"/>
      <w:bookmarkStart w:id="445" w:name="_Ref217377902"/>
      <w:bookmarkStart w:id="446" w:name="_Ref217377992"/>
      <w:bookmarkStart w:id="447" w:name="_Ref217378055"/>
      <w:bookmarkStart w:id="448" w:name="_Ref217378307"/>
      <w:bookmarkStart w:id="449" w:name="_Ref217378361"/>
      <w:bookmarkStart w:id="450" w:name="_Ref217378535"/>
      <w:bookmarkStart w:id="451" w:name="_Ref217378555"/>
      <w:bookmarkStart w:id="452" w:name="_Ref217379050"/>
      <w:bookmarkStart w:id="453" w:name="_Ref217380772"/>
      <w:bookmarkStart w:id="454" w:name="_Toc248586650"/>
      <w:bookmarkStart w:id="455" w:name="_Toc298149014"/>
      <w:r w:rsidRPr="0018731B">
        <w:rPr>
          <w:b/>
        </w:rPr>
        <w:t>3.01</w:t>
      </w:r>
      <w:r w:rsidRPr="0018731B">
        <w:rPr>
          <w:b/>
        </w:rPr>
        <w:tab/>
      </w:r>
      <w:r w:rsidRPr="0018731B">
        <w:rPr>
          <w:b/>
          <w:u w:val="single"/>
        </w:rPr>
        <w:t>Каматна стопа</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14:paraId="05E8C18F" w14:textId="77777777" w:rsidR="00AC7E6E" w:rsidRPr="0018731B" w:rsidRDefault="00AC7E6E" w:rsidP="00AC7E6E">
      <w:pPr>
        <w:keepLines w:val="0"/>
        <w:widowControl w:val="0"/>
        <w:tabs>
          <w:tab w:val="clear" w:pos="2268"/>
          <w:tab w:val="left" w:pos="840"/>
        </w:tabs>
        <w:spacing w:before="200"/>
        <w:ind w:left="-11"/>
        <w:outlineLvl w:val="1"/>
        <w:rPr>
          <w:b/>
        </w:rPr>
      </w:pPr>
      <w:bookmarkStart w:id="456" w:name="_Toc48025170"/>
      <w:bookmarkStart w:id="457" w:name="_Toc48380675"/>
      <w:bookmarkStart w:id="458" w:name="_Toc51481125"/>
      <w:bookmarkStart w:id="459" w:name="_Toc51481345"/>
      <w:bookmarkStart w:id="460" w:name="_Ref76962546"/>
      <w:bookmarkStart w:id="461" w:name="_Ref76965888"/>
      <w:bookmarkStart w:id="462" w:name="_Ref78026165"/>
      <w:bookmarkStart w:id="463" w:name="_Ref78026182"/>
      <w:bookmarkStart w:id="464" w:name="_Toc78184748"/>
      <w:bookmarkStart w:id="465" w:name="_Ref78198247"/>
      <w:bookmarkStart w:id="466" w:name="_Ref78202307"/>
      <w:bookmarkStart w:id="467" w:name="_Toc85739369"/>
      <w:bookmarkStart w:id="468" w:name="_Toc212957532"/>
      <w:bookmarkStart w:id="469" w:name="_Toc212957829"/>
      <w:bookmarkStart w:id="470" w:name="_Toc212958025"/>
      <w:bookmarkStart w:id="471" w:name="_Toc212958119"/>
      <w:bookmarkStart w:id="472" w:name="_Toc212958497"/>
      <w:bookmarkStart w:id="473" w:name="_Toc298149015"/>
      <w:bookmarkEnd w:id="405"/>
      <w:r w:rsidRPr="0018731B">
        <w:rPr>
          <w:b/>
        </w:rPr>
        <w:t>3.01A</w:t>
      </w:r>
      <w:r w:rsidRPr="0018731B">
        <w:rPr>
          <w:b/>
        </w:rPr>
        <w:tab/>
        <w:t>Транше са фиксном каматном стопом</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14:paraId="4D5634FC" w14:textId="77777777" w:rsidR="00AC7E6E" w:rsidRPr="0018731B" w:rsidRDefault="00AC7E6E" w:rsidP="00AC7E6E">
      <w:pPr>
        <w:keepLines w:val="0"/>
        <w:widowControl w:val="0"/>
        <w:tabs>
          <w:tab w:val="clear" w:pos="2268"/>
          <w:tab w:val="left" w:pos="720"/>
          <w:tab w:val="left" w:pos="896"/>
        </w:tabs>
        <w:ind w:left="854"/>
      </w:pPr>
      <w:r w:rsidRPr="0018731B">
        <w:t>Зajмoпримaц плaћa кaмaту нa нeизмирени износ свaкe Tрaншe сa фикснoм стопом пo Фикснoj стoпи квaртaлнo, пoлугoдишњe или гoдишњe нa релевантне Дaтумe плaћaњa кaкo je нaвeдeнo у Обавештењу о исплати,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14:paraId="7F3B7D90" w14:textId="77777777" w:rsidR="00AC7E6E" w:rsidRPr="0018731B" w:rsidRDefault="00AC7E6E" w:rsidP="00AC7E6E">
      <w:pPr>
        <w:keepLines w:val="0"/>
        <w:widowControl w:val="0"/>
        <w:tabs>
          <w:tab w:val="clear" w:pos="2268"/>
          <w:tab w:val="left" w:pos="720"/>
          <w:tab w:val="left" w:pos="896"/>
        </w:tabs>
        <w:spacing w:after="0"/>
        <w:ind w:left="856"/>
      </w:pPr>
      <w:r w:rsidRPr="0018731B">
        <w:t xml:space="preserve">Кaмaтa сe oбрaчунaвa нa oснoву члaнa 5.01(a). </w:t>
      </w:r>
    </w:p>
    <w:p w14:paraId="284CEB3C" w14:textId="77777777" w:rsidR="00AC7E6E" w:rsidRPr="0018731B" w:rsidRDefault="00AC7E6E" w:rsidP="00AC7E6E">
      <w:pPr>
        <w:keepLines w:val="0"/>
        <w:widowControl w:val="0"/>
        <w:tabs>
          <w:tab w:val="clear" w:pos="2268"/>
          <w:tab w:val="left" w:pos="854"/>
        </w:tabs>
        <w:spacing w:before="200"/>
        <w:ind w:left="-11"/>
        <w:outlineLvl w:val="1"/>
        <w:rPr>
          <w:b/>
        </w:rPr>
      </w:pPr>
      <w:bookmarkStart w:id="474" w:name="_Toc85739372"/>
      <w:bookmarkStart w:id="475" w:name="_Ref90132513"/>
      <w:bookmarkStart w:id="476" w:name="_Toc212957533"/>
      <w:bookmarkStart w:id="477" w:name="_Toc212957830"/>
      <w:bookmarkStart w:id="478" w:name="_Toc212958026"/>
      <w:bookmarkStart w:id="479" w:name="_Toc212958120"/>
      <w:bookmarkStart w:id="480" w:name="_Toc212958498"/>
      <w:bookmarkStart w:id="481" w:name="_Toc298149016"/>
      <w:bookmarkStart w:id="482" w:name="_Toc78187200"/>
      <w:bookmarkStart w:id="483" w:name="_Toc48025171"/>
      <w:bookmarkStart w:id="484" w:name="_Toc48380676"/>
      <w:bookmarkStart w:id="485" w:name="_Toc51481126"/>
      <w:bookmarkStart w:id="486" w:name="_Toc51481346"/>
      <w:bookmarkStart w:id="487" w:name="a301B"/>
      <w:bookmarkStart w:id="488" w:name="_Ref78042161"/>
      <w:bookmarkStart w:id="489" w:name="_Toc78184749"/>
      <w:bookmarkEnd w:id="474"/>
      <w:r w:rsidRPr="0018731B">
        <w:rPr>
          <w:b/>
        </w:rPr>
        <w:t>3.01Б</w:t>
      </w:r>
      <w:r w:rsidRPr="0018731B">
        <w:tab/>
      </w:r>
      <w:bookmarkStart w:id="490" w:name="_Toc85731981"/>
      <w:bookmarkEnd w:id="475"/>
      <w:bookmarkEnd w:id="476"/>
      <w:bookmarkEnd w:id="477"/>
      <w:bookmarkEnd w:id="478"/>
      <w:bookmarkEnd w:id="479"/>
      <w:bookmarkEnd w:id="480"/>
      <w:bookmarkEnd w:id="481"/>
      <w:bookmarkEnd w:id="490"/>
      <w:r w:rsidRPr="0018731B">
        <w:rPr>
          <w:b/>
        </w:rPr>
        <w:t>Транше са варијабилном каматном стопом</w:t>
      </w:r>
    </w:p>
    <w:p w14:paraId="29E92242" w14:textId="77777777" w:rsidR="00AC7E6E" w:rsidRPr="0018731B" w:rsidRDefault="00AC7E6E" w:rsidP="00AC7E6E">
      <w:pPr>
        <w:keepLines w:val="0"/>
        <w:widowControl w:val="0"/>
        <w:tabs>
          <w:tab w:val="clear" w:pos="2268"/>
          <w:tab w:val="left" w:pos="720"/>
          <w:tab w:val="left" w:pos="896"/>
        </w:tabs>
        <w:ind w:left="856"/>
      </w:pPr>
      <w:r w:rsidRPr="0018731B">
        <w:t>Зајмопримац плаћа камату на неизмирени износ сваке Транше с варијабилном каматном стопом по варијабилној стопи квартално или полугодишње, уназад за претходни период на релевантне Датуме плаћања, као што је наведено у Обавештењу о исплати, почевши од првог таквог Датума плаћања након Датума исплате Транше. Уколико период од Датума исплате до првог Датума плаћања износи 15 (петнаест) дана или мање, у том случају плаћање камате доспеле у том периоду одлаже се за наредни датум плаћања.</w:t>
      </w:r>
    </w:p>
    <w:p w14:paraId="6FD40010" w14:textId="77777777" w:rsidR="00AC7E6E" w:rsidRPr="0018731B" w:rsidRDefault="00AC7E6E" w:rsidP="00AC7E6E">
      <w:pPr>
        <w:keepLines w:val="0"/>
        <w:widowControl w:val="0"/>
        <w:tabs>
          <w:tab w:val="clear" w:pos="2268"/>
          <w:tab w:val="left" w:pos="720"/>
          <w:tab w:val="left" w:pos="896"/>
        </w:tabs>
        <w:ind w:left="854"/>
      </w:pPr>
      <w:r w:rsidRPr="0018731B">
        <w:t>Банка ће обавестити Зајмопримца о Варијабилној каматној стопу у року од 10 (десет) дана од почетка сваког Референтног периода варијабилне стопе.</w:t>
      </w:r>
    </w:p>
    <w:p w14:paraId="33134798" w14:textId="77777777" w:rsidR="00AC7E6E" w:rsidRPr="0018731B" w:rsidRDefault="00AC7E6E" w:rsidP="00AC7E6E">
      <w:pPr>
        <w:keepLines w:val="0"/>
        <w:widowControl w:val="0"/>
        <w:tabs>
          <w:tab w:val="clear" w:pos="2268"/>
          <w:tab w:val="left" w:pos="720"/>
          <w:tab w:val="left" w:pos="896"/>
        </w:tabs>
        <w:ind w:left="854"/>
      </w:pPr>
      <w:r w:rsidRPr="0018731B">
        <w:t>Ако је у складу са члановима 1.05 и 1.06 исплата било које Транше са варијабилном каматном стопом извршена након Планираног датума исплате, EURIBOR који се примењује на први Референтни период са варијабилном стопом примењиваће се као да је исплата извршена на Планирани датум исплате.</w:t>
      </w:r>
    </w:p>
    <w:p w14:paraId="05AE6DB6" w14:textId="77777777" w:rsidR="00AC7E6E" w:rsidRPr="0018731B" w:rsidRDefault="00AC7E6E" w:rsidP="00AC7E6E">
      <w:pPr>
        <w:keepLines w:val="0"/>
        <w:widowControl w:val="0"/>
        <w:tabs>
          <w:tab w:val="clear" w:pos="2268"/>
          <w:tab w:val="left" w:pos="720"/>
          <w:tab w:val="left" w:pos="896"/>
        </w:tabs>
        <w:spacing w:after="0"/>
        <w:ind w:left="856"/>
        <w:rPr>
          <w:b/>
        </w:rPr>
      </w:pPr>
      <w:r w:rsidRPr="0018731B">
        <w:t xml:space="preserve">Камата ће се обрачунавати за сваки Референтни период са варијабилном стопом на основу члана 5.01(б). </w:t>
      </w:r>
    </w:p>
    <w:p w14:paraId="0FB38A47" w14:textId="77777777" w:rsidR="00AC7E6E" w:rsidRPr="0018731B" w:rsidRDefault="00AC7E6E" w:rsidP="00AC7E6E">
      <w:pPr>
        <w:keepLines w:val="0"/>
        <w:widowControl w:val="0"/>
        <w:tabs>
          <w:tab w:val="clear" w:pos="2268"/>
          <w:tab w:val="left" w:pos="868"/>
        </w:tabs>
        <w:spacing w:before="200"/>
        <w:ind w:left="0"/>
        <w:outlineLvl w:val="1"/>
        <w:rPr>
          <w:b/>
        </w:rPr>
      </w:pPr>
      <w:bookmarkStart w:id="491" w:name="_Toc212957534"/>
      <w:bookmarkStart w:id="492" w:name="_Toc212957831"/>
      <w:bookmarkStart w:id="493" w:name="_Toc212958027"/>
      <w:bookmarkStart w:id="494" w:name="_Toc212958121"/>
      <w:bookmarkStart w:id="495" w:name="_Toc212958499"/>
      <w:bookmarkStart w:id="496" w:name="_Toc298149017"/>
      <w:r w:rsidRPr="0018731B">
        <w:rPr>
          <w:b/>
        </w:rPr>
        <w:t>3.01Ц</w:t>
      </w:r>
      <w:r w:rsidRPr="0018731B">
        <w:tab/>
      </w:r>
      <w:r w:rsidRPr="0018731B">
        <w:rPr>
          <w:b/>
        </w:rPr>
        <w:t>Ревизија или Конверзија Транши</w:t>
      </w:r>
      <w:bookmarkStart w:id="497" w:name="_Toc85731983"/>
      <w:bookmarkEnd w:id="491"/>
      <w:bookmarkEnd w:id="492"/>
      <w:bookmarkEnd w:id="493"/>
      <w:bookmarkEnd w:id="494"/>
      <w:bookmarkEnd w:id="495"/>
      <w:bookmarkEnd w:id="496"/>
      <w:bookmarkEnd w:id="497"/>
    </w:p>
    <w:p w14:paraId="75CC913E" w14:textId="77777777" w:rsidR="00AC7E6E" w:rsidRPr="0018731B" w:rsidRDefault="00AC7E6E" w:rsidP="00AC7E6E">
      <w:pPr>
        <w:keepLines w:val="0"/>
        <w:widowControl w:val="0"/>
        <w:tabs>
          <w:tab w:val="clear" w:pos="2268"/>
          <w:tab w:val="left" w:pos="720"/>
          <w:tab w:val="left" w:pos="896"/>
        </w:tabs>
        <w:spacing w:after="0"/>
        <w:ind w:left="851"/>
      </w:pPr>
      <w:r w:rsidRPr="0018731B">
        <w:t>Када Зајмопримац изабере опцију да изврши ревизију или конверзију основице каматне стопе Транше, он ће, од ефективности Датума ревизије/конверзије камате (у складу са поступком описаним у Прилогу Ц) платити камату по стопи утврђеној у складу са одредбама Прилога Ц.</w:t>
      </w:r>
    </w:p>
    <w:p w14:paraId="43ECF45B" w14:textId="77777777" w:rsidR="00AC7E6E" w:rsidRPr="0018731B" w:rsidRDefault="00AC7E6E" w:rsidP="00AC7E6E">
      <w:pPr>
        <w:keepLines w:val="0"/>
        <w:widowControl w:val="0"/>
        <w:tabs>
          <w:tab w:val="clear" w:pos="2268"/>
        </w:tabs>
        <w:spacing w:before="240" w:after="200"/>
        <w:ind w:left="851" w:hanging="851"/>
        <w:outlineLvl w:val="0"/>
        <w:rPr>
          <w:b/>
          <w:u w:val="single"/>
        </w:rPr>
      </w:pPr>
      <w:bookmarkStart w:id="498" w:name="_Toc85739374"/>
      <w:bookmarkStart w:id="499" w:name="_Toc212957535"/>
      <w:bookmarkStart w:id="500" w:name="_Toc212957832"/>
      <w:bookmarkStart w:id="501" w:name="_Toc212958028"/>
      <w:bookmarkStart w:id="502" w:name="_Toc212958122"/>
      <w:bookmarkStart w:id="503" w:name="_Toc212958500"/>
      <w:bookmarkStart w:id="504" w:name="_Toc248586651"/>
      <w:bookmarkStart w:id="505" w:name="_Toc298149018"/>
      <w:r w:rsidRPr="0018731B">
        <w:rPr>
          <w:b/>
        </w:rPr>
        <w:t>3.02</w:t>
      </w:r>
      <w:r w:rsidRPr="0018731B">
        <w:rPr>
          <w:b/>
        </w:rPr>
        <w:tab/>
      </w:r>
      <w:bookmarkEnd w:id="482"/>
      <w:bookmarkEnd w:id="498"/>
      <w:bookmarkEnd w:id="499"/>
      <w:bookmarkEnd w:id="500"/>
      <w:bookmarkEnd w:id="501"/>
      <w:bookmarkEnd w:id="502"/>
      <w:bookmarkEnd w:id="503"/>
      <w:bookmarkEnd w:id="504"/>
      <w:bookmarkEnd w:id="505"/>
      <w:r w:rsidRPr="0018731B">
        <w:rPr>
          <w:b/>
          <w:u w:val="single"/>
        </w:rPr>
        <w:t>Кaмaтa нa неизмирене износе</w:t>
      </w:r>
    </w:p>
    <w:p w14:paraId="74671235" w14:textId="77777777" w:rsidR="00AC7E6E" w:rsidRPr="0018731B" w:rsidRDefault="00AC7E6E" w:rsidP="00AC7E6E">
      <w:pPr>
        <w:keepLines w:val="0"/>
        <w:widowControl w:val="0"/>
        <w:tabs>
          <w:tab w:val="clear" w:pos="2268"/>
          <w:tab w:val="left" w:pos="720"/>
          <w:tab w:val="left" w:pos="896"/>
        </w:tabs>
        <w:ind w:left="854"/>
      </w:pPr>
      <w:bookmarkStart w:id="506" w:name="a302"/>
      <w:bookmarkEnd w:id="483"/>
      <w:bookmarkEnd w:id="484"/>
      <w:bookmarkEnd w:id="485"/>
      <w:bookmarkEnd w:id="486"/>
      <w:bookmarkEnd w:id="487"/>
      <w:bookmarkEnd w:id="488"/>
      <w:bookmarkEnd w:id="489"/>
      <w:r w:rsidRPr="0018731B">
        <w:t xml:space="preserve">Нe доводећи у питање члaн 1. и као изузeтак од члaнa 3.01, aкo Зajмoпримaц нe плaти билo кojи изнoс који је доспео прeмa oвoм Угoвoру нa дaтум дoспeћa обавезе, обрачунаваће сe кaмaтa нa билo кojи неизмирени изнoс који доспева према условима oвoг Угoвoрa, oд дaтумa дoспeћa дo дaтумa ствaрнoг плaћaњa, пo гoдишњoj стoпи jeднaкoj: </w:t>
      </w:r>
    </w:p>
    <w:p w14:paraId="31328293" w14:textId="77777777" w:rsidR="00AC7E6E" w:rsidRPr="0018731B" w:rsidRDefault="00AC7E6E" w:rsidP="00AC7E6E">
      <w:pPr>
        <w:keepLines w:val="0"/>
        <w:widowControl w:val="0"/>
        <w:numPr>
          <w:ilvl w:val="0"/>
          <w:numId w:val="4"/>
        </w:numPr>
        <w:tabs>
          <w:tab w:val="clear" w:pos="2268"/>
          <w:tab w:val="left" w:pos="896"/>
        </w:tabs>
        <w:ind w:left="1418" w:hanging="567"/>
      </w:pPr>
      <w:r w:rsidRPr="0018731B">
        <w:t>за неизмирене износе у погледу Транше са варијабилном каматном стопом, плаћаће се Варијабилна каматна стопа плус 2% (200 базних поена);</w:t>
      </w:r>
    </w:p>
    <w:p w14:paraId="79C81D09" w14:textId="77777777" w:rsidR="00AC7E6E" w:rsidRPr="0018731B" w:rsidRDefault="00AC7E6E" w:rsidP="00AC7E6E">
      <w:pPr>
        <w:keepLines w:val="0"/>
        <w:widowControl w:val="0"/>
        <w:tabs>
          <w:tab w:val="clear" w:pos="2268"/>
          <w:tab w:val="left" w:pos="720"/>
          <w:tab w:val="left" w:pos="896"/>
        </w:tabs>
        <w:ind w:left="1418" w:hanging="567"/>
      </w:pPr>
      <w:r w:rsidRPr="0018731B">
        <w:t>(б)</w:t>
      </w:r>
      <w:r w:rsidRPr="0018731B">
        <w:tab/>
        <w:t>за неизмирене износе у погледу Транше са фиксном каматном стопом, плаћаће ће већи износ од:</w:t>
      </w:r>
    </w:p>
    <w:p w14:paraId="0D0EE818" w14:textId="77777777" w:rsidR="00AC7E6E" w:rsidRPr="0018731B" w:rsidRDefault="00AC7E6E" w:rsidP="00AC7E6E">
      <w:pPr>
        <w:pStyle w:val="ListParagraph"/>
        <w:keepLines w:val="0"/>
        <w:widowControl w:val="0"/>
        <w:numPr>
          <w:ilvl w:val="1"/>
          <w:numId w:val="41"/>
        </w:numPr>
        <w:tabs>
          <w:tab w:val="clear" w:pos="2268"/>
          <w:tab w:val="left" w:pos="720"/>
          <w:tab w:val="left" w:pos="896"/>
        </w:tabs>
        <w:ind w:left="1800"/>
        <w:contextualSpacing w:val="0"/>
      </w:pPr>
      <w:r w:rsidRPr="0018731B">
        <w:t xml:space="preserve">применљиве Фиксне каматне стопе плус 2% (200 базних поена); или </w:t>
      </w:r>
    </w:p>
    <w:p w14:paraId="0FEAA415" w14:textId="77777777" w:rsidR="00AC7E6E" w:rsidRPr="0018731B" w:rsidRDefault="00AC7E6E" w:rsidP="00AC7E6E">
      <w:pPr>
        <w:pStyle w:val="ListParagraph"/>
        <w:keepLines w:val="0"/>
        <w:widowControl w:val="0"/>
        <w:numPr>
          <w:ilvl w:val="1"/>
          <w:numId w:val="41"/>
        </w:numPr>
        <w:tabs>
          <w:tab w:val="clear" w:pos="2268"/>
          <w:tab w:val="left" w:pos="720"/>
          <w:tab w:val="left" w:pos="896"/>
        </w:tabs>
        <w:ind w:left="1800"/>
        <w:contextualSpacing w:val="0"/>
      </w:pPr>
      <w:r w:rsidRPr="0018731B">
        <w:t>EURIBOR плус 2% (200 базних поена);</w:t>
      </w:r>
    </w:p>
    <w:p w14:paraId="37A5786B" w14:textId="77777777" w:rsidR="00AC7E6E" w:rsidRPr="0018731B" w:rsidRDefault="00AC7E6E" w:rsidP="00AC7E6E">
      <w:pPr>
        <w:keepLines w:val="0"/>
        <w:widowControl w:val="0"/>
        <w:tabs>
          <w:tab w:val="clear" w:pos="2268"/>
          <w:tab w:val="left" w:pos="720"/>
          <w:tab w:val="left" w:pos="896"/>
        </w:tabs>
        <w:ind w:left="1436" w:hanging="585"/>
      </w:pPr>
      <w:r w:rsidRPr="0018731B">
        <w:t>(ц)</w:t>
      </w:r>
      <w:r w:rsidRPr="0018731B">
        <w:tab/>
        <w:t xml:space="preserve">за неизмирене износе осим наведених под (а) и (б), </w:t>
      </w:r>
      <w:bookmarkStart w:id="507" w:name="_Hlk71144347"/>
      <w:r w:rsidRPr="0018731B">
        <w:t>EURIBOR</w:t>
      </w:r>
      <w:bookmarkEnd w:id="507"/>
      <w:r w:rsidRPr="0018731B">
        <w:t xml:space="preserve"> плус 2% (200 базних поена), </w:t>
      </w:r>
    </w:p>
    <w:p w14:paraId="620982F3" w14:textId="77777777" w:rsidR="00AC7E6E" w:rsidRPr="0018731B" w:rsidRDefault="00AC7E6E" w:rsidP="00AC7E6E">
      <w:pPr>
        <w:keepLines w:val="0"/>
        <w:widowControl w:val="0"/>
        <w:tabs>
          <w:tab w:val="clear" w:pos="2268"/>
          <w:tab w:val="left" w:pos="720"/>
          <w:tab w:val="left" w:pos="896"/>
        </w:tabs>
        <w:ind w:left="854"/>
      </w:pPr>
      <w:r w:rsidRPr="0018731B">
        <w:t>и плaћаће се у склaду сa зaхтeвoм Бaнкe. У сврху oдрeђивaњa EURIBOR-a у вези са oвим члaном 3.02, релевантни периоди у смислу Прилога A су узастопни периоду у трајању од једног месеца почевши од датума доспећа. Било која доспела неплаћена камата може бити капитализована у складу са чланом 1154. Како би се избегла свака сумња, капитализација камате ће се десити само за доспелу неплаћену камату која није измиривана више од годину дана. Зајмопримац овим даје унапред сагласност да се доспела неизмирена камата за период дужи од годину дана обрачуна као сложена камата и да ће, после капитализације, таква неизмирена камата произвести камату по каматној стопи која је дата у члану 3.02.</w:t>
      </w:r>
    </w:p>
    <w:p w14:paraId="21F19B91" w14:textId="77777777" w:rsidR="00AC7E6E" w:rsidRPr="0018731B" w:rsidRDefault="00AC7E6E" w:rsidP="00AC7E6E">
      <w:pPr>
        <w:keepLines w:val="0"/>
        <w:widowControl w:val="0"/>
        <w:tabs>
          <w:tab w:val="clear" w:pos="2268"/>
          <w:tab w:val="left" w:pos="720"/>
          <w:tab w:val="left" w:pos="896"/>
        </w:tabs>
        <w:spacing w:after="0"/>
        <w:ind w:left="854"/>
      </w:pPr>
      <w:r w:rsidRPr="0018731B">
        <w:t>Уколико је неизмирени износ у валути другачијој од валуте Зајма, следећа годишња стопа се примењује: одговарајућа међубанкарска стопа коју банка генерално користи за трансакције у тој валути плус 2% (200 базних поена), обрачунато у складу са тржишном праксом за сваку стопу.</w:t>
      </w:r>
    </w:p>
    <w:p w14:paraId="4CE9C3BF" w14:textId="77777777" w:rsidR="00AC7E6E" w:rsidRPr="0018731B" w:rsidRDefault="00AC7E6E" w:rsidP="00AC7E6E">
      <w:pPr>
        <w:keepLines w:val="0"/>
        <w:widowControl w:val="0"/>
        <w:tabs>
          <w:tab w:val="clear" w:pos="2268"/>
          <w:tab w:val="left" w:pos="851"/>
        </w:tabs>
        <w:spacing w:before="240" w:after="200"/>
        <w:ind w:left="0"/>
        <w:outlineLvl w:val="0"/>
        <w:rPr>
          <w:b/>
          <w:u w:val="single"/>
        </w:rPr>
      </w:pPr>
      <w:bookmarkStart w:id="508" w:name="_Toc298149019"/>
      <w:r w:rsidRPr="0018731B">
        <w:rPr>
          <w:b/>
        </w:rPr>
        <w:t>3.03</w:t>
      </w:r>
      <w:r w:rsidRPr="0018731B">
        <w:rPr>
          <w:b/>
        </w:rPr>
        <w:tab/>
      </w:r>
      <w:r w:rsidRPr="0018731B">
        <w:rPr>
          <w:b/>
          <w:u w:val="single"/>
        </w:rPr>
        <w:t>Случај поремећаја на тржишту</w:t>
      </w:r>
      <w:bookmarkEnd w:id="508"/>
    </w:p>
    <w:p w14:paraId="3F074776" w14:textId="77777777" w:rsidR="00AC7E6E" w:rsidRPr="0018731B" w:rsidRDefault="00AC7E6E" w:rsidP="00AC7E6E">
      <w:pPr>
        <w:keepLines w:val="0"/>
        <w:widowControl w:val="0"/>
        <w:tabs>
          <w:tab w:val="clear" w:pos="2268"/>
          <w:tab w:val="left" w:pos="900"/>
        </w:tabs>
        <w:ind w:left="854"/>
      </w:pPr>
      <w:r w:rsidRPr="0018731B">
        <w:t>Ако у било ком тренутку од датума када Банка изда Обавештење о исплати у вези са Траншом до датума који пада 30 (тридесет) календарски дана пре Планираног датума исплате, наступи Случај поремећаја тржишта, Банка може обавестити Зајмопримца да је ова клаузула ступила на снагу. У том случају, примењују се следећа правила.</w:t>
      </w:r>
    </w:p>
    <w:p w14:paraId="154D41E0" w14:textId="77777777" w:rsidR="00AC7E6E" w:rsidRPr="0018731B" w:rsidRDefault="00AC7E6E" w:rsidP="00AC7E6E">
      <w:pPr>
        <w:keepLines w:val="0"/>
        <w:widowControl w:val="0"/>
        <w:ind w:left="851"/>
      </w:pPr>
      <w:r w:rsidRPr="0018731B">
        <w:rPr>
          <w:rFonts w:cs="Arial"/>
        </w:rPr>
        <w:t>У случају Најављене транше, каматна стопа која се примењује на такву Најављену траншу до Датума доспећа или Датума ревизије/конверзије камате, уколико она постоји, биће процентуална стопа (изражена као годишња стопа) за коју Банка одреди да представља укупан трошак Банке за финансирање релевантне Транше на основу тада примењиве интерно одређене референтне стопе Банке или алтернативног метода одређивања каматне стопе који разумно одреди Банка.</w:t>
      </w:r>
      <w:r w:rsidRPr="0018731B">
        <w:t xml:space="preserve"> </w:t>
      </w:r>
    </w:p>
    <w:p w14:paraId="4FE4F734" w14:textId="77777777" w:rsidR="00AC7E6E" w:rsidRPr="0018731B" w:rsidRDefault="00AC7E6E" w:rsidP="00AC7E6E">
      <w:pPr>
        <w:keepLines w:val="0"/>
        <w:widowControl w:val="0"/>
        <w:ind w:left="851"/>
        <w:rPr>
          <w:b/>
        </w:rPr>
      </w:pPr>
      <w:r w:rsidRPr="0018731B">
        <w:rPr>
          <w:rStyle w:val="Strong"/>
          <w:rFonts w:cs="Arial"/>
          <w:b w:val="0"/>
        </w:rPr>
        <w:t>Зајмопримац има право да у писаној форми одбије такву исплату у року који је наведен у објашњењу, при чему ће сносити настале трошкове, уколико их има, и у том случају Банка неће извршити исплату, а одговарајући део Кредита остаће на располагању за исплату у складу са чланом 1.02Б. Уколико Зајмопримац не одбије исплату благовремено, стране су сагласне да ће исплата и услови који се на њу примењују бити у потпуности обавезујући за обе стране.</w:t>
      </w:r>
    </w:p>
    <w:p w14:paraId="1DEC7503" w14:textId="77777777" w:rsidR="00AC7E6E" w:rsidRPr="0018731B" w:rsidRDefault="00AC7E6E" w:rsidP="00AC7E6E">
      <w:pPr>
        <w:keepLines w:val="0"/>
        <w:widowControl w:val="0"/>
        <w:tabs>
          <w:tab w:val="clear" w:pos="2268"/>
          <w:tab w:val="left" w:pos="720"/>
          <w:tab w:val="left" w:pos="896"/>
        </w:tabs>
        <w:ind w:left="854"/>
      </w:pPr>
      <w:r w:rsidRPr="0018731B">
        <w:t xml:space="preserve">Каматна маржа или фиксна камата о којој је Банка претходно обавестила у Обавештењу о исплати више се неће примењивати. </w:t>
      </w:r>
    </w:p>
    <w:p w14:paraId="1351B5E1" w14:textId="77777777" w:rsidR="00AC7E6E" w:rsidRPr="0018731B" w:rsidRDefault="00AC7E6E" w:rsidP="00AC7E6E">
      <w:pPr>
        <w:keepLines w:val="0"/>
        <w:widowControl w:val="0"/>
        <w:tabs>
          <w:tab w:val="clear" w:pos="2268"/>
        </w:tabs>
        <w:ind w:left="0"/>
        <w:jc w:val="center"/>
        <w:outlineLvl w:val="0"/>
        <w:rPr>
          <w:b/>
          <w:u w:val="single"/>
        </w:rPr>
      </w:pPr>
      <w:bookmarkStart w:id="509" w:name="_Toc298149020"/>
      <w:bookmarkStart w:id="510" w:name="_Toc48025174"/>
      <w:bookmarkStart w:id="511" w:name="_Toc48380679"/>
      <w:bookmarkStart w:id="512" w:name="_Toc51481129"/>
      <w:bookmarkStart w:id="513" w:name="_Toc51481349"/>
      <w:bookmarkStart w:id="514" w:name="_Toc51647531"/>
      <w:bookmarkStart w:id="515" w:name="_Toc51648393"/>
      <w:bookmarkStart w:id="516" w:name="_Toc51733820"/>
      <w:bookmarkStart w:id="517" w:name="_Toc57456448"/>
      <w:bookmarkStart w:id="518" w:name="_Toc57456610"/>
      <w:bookmarkStart w:id="519" w:name="_Toc57456933"/>
      <w:bookmarkStart w:id="520" w:name="_Toc78184755"/>
      <w:bookmarkStart w:id="521" w:name="_Toc78185012"/>
      <w:bookmarkStart w:id="522" w:name="_Toc79496172"/>
      <w:bookmarkStart w:id="523" w:name="_Toc85739375"/>
      <w:bookmarkStart w:id="524" w:name="_Toc212957536"/>
      <w:bookmarkStart w:id="525" w:name="_Toc212957833"/>
      <w:bookmarkStart w:id="526" w:name="_Toc212958029"/>
      <w:bookmarkStart w:id="527" w:name="_Toc212958123"/>
      <w:bookmarkStart w:id="528" w:name="_Toc212958501"/>
      <w:bookmarkStart w:id="529" w:name="_Toc248586652"/>
      <w:bookmarkStart w:id="530" w:name="a401A"/>
      <w:bookmarkStart w:id="531" w:name="a401"/>
      <w:bookmarkEnd w:id="506"/>
    </w:p>
    <w:p w14:paraId="40BB3EA6" w14:textId="77777777" w:rsidR="00AC7E6E" w:rsidRPr="0018731B" w:rsidRDefault="00AC7E6E" w:rsidP="00AC7E6E">
      <w:pPr>
        <w:keepLines w:val="0"/>
        <w:widowControl w:val="0"/>
        <w:tabs>
          <w:tab w:val="clear" w:pos="2268"/>
        </w:tabs>
        <w:ind w:left="0"/>
        <w:jc w:val="center"/>
        <w:outlineLvl w:val="0"/>
        <w:rPr>
          <w:b/>
          <w:u w:val="single"/>
        </w:rPr>
      </w:pPr>
      <w:r w:rsidRPr="0018731B">
        <w:rPr>
          <w:b/>
          <w:u w:val="single"/>
        </w:rPr>
        <w:t>ЧЛАН 4</w:t>
      </w:r>
      <w:bookmarkEnd w:id="509"/>
    </w:p>
    <w:p w14:paraId="6A5F2BD6" w14:textId="77777777" w:rsidR="00AC7E6E" w:rsidRPr="0018731B" w:rsidRDefault="00AC7E6E" w:rsidP="00AC7E6E">
      <w:pPr>
        <w:keepLines w:val="0"/>
        <w:widowControl w:val="0"/>
        <w:tabs>
          <w:tab w:val="clear" w:pos="2268"/>
        </w:tabs>
        <w:spacing w:after="360"/>
        <w:ind w:left="0"/>
        <w:jc w:val="center"/>
      </w:pPr>
      <w:bookmarkStart w:id="532" w:name="_Toc298149021"/>
      <w:r w:rsidRPr="0018731B">
        <w:rPr>
          <w:b/>
          <w:u w:val="single"/>
        </w:rPr>
        <w:t>Отплата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2"/>
    </w:p>
    <w:p w14:paraId="6021A029" w14:textId="77777777" w:rsidR="00AC7E6E" w:rsidRPr="0018731B" w:rsidRDefault="00AC7E6E" w:rsidP="00AC7E6E">
      <w:pPr>
        <w:keepLines w:val="0"/>
        <w:widowControl w:val="0"/>
        <w:tabs>
          <w:tab w:val="clear" w:pos="2268"/>
          <w:tab w:val="left" w:pos="851"/>
        </w:tabs>
        <w:spacing w:before="120"/>
        <w:ind w:left="0"/>
        <w:outlineLvl w:val="0"/>
        <w:rPr>
          <w:b/>
        </w:rPr>
      </w:pPr>
      <w:bookmarkStart w:id="533" w:name="_a403"/>
      <w:bookmarkStart w:id="534" w:name="_Toc48025175"/>
      <w:bookmarkStart w:id="535" w:name="_Toc48380680"/>
      <w:bookmarkStart w:id="536" w:name="_Toc51481130"/>
      <w:bookmarkStart w:id="537" w:name="_Toc51481350"/>
      <w:bookmarkStart w:id="538" w:name="_Toc51647532"/>
      <w:bookmarkStart w:id="539" w:name="_Toc51648394"/>
      <w:bookmarkStart w:id="540" w:name="_Toc51733821"/>
      <w:bookmarkStart w:id="541" w:name="_Toc57456449"/>
      <w:bookmarkStart w:id="542" w:name="_Toc57456611"/>
      <w:bookmarkStart w:id="543" w:name="_Toc57456934"/>
      <w:bookmarkStart w:id="544" w:name="_Ref76964376"/>
      <w:bookmarkStart w:id="545" w:name="_Toc77852598"/>
      <w:bookmarkStart w:id="546" w:name="_Toc78184756"/>
      <w:bookmarkStart w:id="547" w:name="_Toc78185013"/>
      <w:bookmarkStart w:id="548" w:name="_Toc79496173"/>
      <w:bookmarkStart w:id="549" w:name="_Toc85739376"/>
      <w:bookmarkStart w:id="550" w:name="_Toc212957537"/>
      <w:bookmarkStart w:id="551" w:name="_Toc212957834"/>
      <w:bookmarkStart w:id="552" w:name="_Toc212958030"/>
      <w:bookmarkStart w:id="553" w:name="_Toc212958124"/>
      <w:bookmarkStart w:id="554" w:name="_Toc212958502"/>
      <w:bookmarkStart w:id="555" w:name="_Ref217377966"/>
      <w:bookmarkStart w:id="556" w:name="_Ref217378574"/>
      <w:bookmarkStart w:id="557" w:name="_Ref217379791"/>
      <w:bookmarkStart w:id="558" w:name="_Toc248586653"/>
      <w:bookmarkStart w:id="559" w:name="_Toc298149022"/>
      <w:bookmarkEnd w:id="533"/>
      <w:r w:rsidRPr="0018731B">
        <w:rPr>
          <w:b/>
        </w:rPr>
        <w:t>4.01</w:t>
      </w:r>
      <w:r w:rsidRPr="0018731B">
        <w:rPr>
          <w:b/>
        </w:rPr>
        <w:tab/>
      </w:r>
      <w:r w:rsidRPr="0018731B">
        <w:rPr>
          <w:b/>
          <w:u w:val="single"/>
        </w:rPr>
        <w:t>Редовна отплата</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14:paraId="050A228F" w14:textId="77777777" w:rsidR="00AC7E6E" w:rsidRPr="0018731B" w:rsidRDefault="00AC7E6E" w:rsidP="00AC7E6E">
      <w:pPr>
        <w:keepLines w:val="0"/>
        <w:widowControl w:val="0"/>
        <w:tabs>
          <w:tab w:val="clear" w:pos="2268"/>
          <w:tab w:val="left" w:pos="851"/>
        </w:tabs>
        <w:spacing w:before="120"/>
        <w:ind w:left="0"/>
        <w:outlineLvl w:val="1"/>
        <w:rPr>
          <w:b/>
        </w:rPr>
      </w:pPr>
      <w:bookmarkStart w:id="560" w:name="_Toc78184757"/>
      <w:bookmarkStart w:id="561" w:name="_Ref78201047"/>
      <w:bookmarkStart w:id="562" w:name="_Ref78202282"/>
      <w:bookmarkStart w:id="563" w:name="_Toc85739377"/>
      <w:bookmarkStart w:id="564" w:name="_Toc212957835"/>
      <w:bookmarkStart w:id="565" w:name="_Toc298149023"/>
      <w:bookmarkStart w:id="566" w:name="a403"/>
      <w:bookmarkEnd w:id="530"/>
      <w:r w:rsidRPr="0018731B">
        <w:rPr>
          <w:b/>
        </w:rPr>
        <w:t>4.01A</w:t>
      </w:r>
      <w:r w:rsidRPr="0018731B">
        <w:tab/>
      </w:r>
      <w:r w:rsidRPr="0018731B">
        <w:rPr>
          <w:b/>
        </w:rPr>
        <w:t>Отплата у ратама</w:t>
      </w:r>
      <w:bookmarkEnd w:id="560"/>
      <w:bookmarkEnd w:id="561"/>
      <w:bookmarkEnd w:id="562"/>
      <w:bookmarkEnd w:id="563"/>
      <w:bookmarkEnd w:id="564"/>
      <w:bookmarkEnd w:id="565"/>
    </w:p>
    <w:p w14:paraId="70DC7D5F" w14:textId="77777777" w:rsidR="00AC7E6E" w:rsidRPr="0018731B" w:rsidRDefault="00AC7E6E" w:rsidP="00AC7E6E">
      <w:pPr>
        <w:keepLines w:val="0"/>
        <w:widowControl w:val="0"/>
        <w:tabs>
          <w:tab w:val="clear" w:pos="2268"/>
        </w:tabs>
        <w:spacing w:before="120"/>
        <w:ind w:left="1418" w:hanging="567"/>
      </w:pPr>
      <w:r w:rsidRPr="0018731B">
        <w:t>(a)</w:t>
      </w:r>
      <w:r w:rsidRPr="0018731B">
        <w:tab/>
        <w:t>Зајмопримац отплаћује сваку Траншу у ратама на Датуме плаћања наведене у релевантном Обавештењу о исплати у складу са условима плана амортизације достављеним у складу са чланом 2.03.</w:t>
      </w:r>
    </w:p>
    <w:p w14:paraId="55C292E8" w14:textId="77777777" w:rsidR="00AC7E6E" w:rsidRPr="0018731B" w:rsidRDefault="00AC7E6E" w:rsidP="00AC7E6E">
      <w:pPr>
        <w:keepLines w:val="0"/>
        <w:widowControl w:val="0"/>
        <w:tabs>
          <w:tab w:val="clear" w:pos="2268"/>
        </w:tabs>
        <w:spacing w:before="120"/>
        <w:ind w:left="1418" w:hanging="567"/>
      </w:pPr>
      <w:r w:rsidRPr="0018731B">
        <w:t>(б)</w:t>
      </w:r>
      <w:r w:rsidRPr="0018731B">
        <w:tab/>
        <w:t>Сваки план амортизације саставља се на основу следећег:</w:t>
      </w:r>
    </w:p>
    <w:p w14:paraId="248AAF9D" w14:textId="77777777" w:rsidR="00AC7E6E" w:rsidRPr="0018731B" w:rsidRDefault="00AC7E6E" w:rsidP="00AC7E6E">
      <w:pPr>
        <w:keepLines w:val="0"/>
        <w:widowControl w:val="0"/>
        <w:tabs>
          <w:tab w:val="clear" w:pos="2268"/>
        </w:tabs>
        <w:spacing w:before="120"/>
        <w:ind w:left="1985" w:hanging="557"/>
      </w:pPr>
      <w:r w:rsidRPr="0018731B">
        <w:t>(i)</w:t>
      </w:r>
      <w:r w:rsidRPr="0018731B">
        <w:tab/>
        <w:t>у случају Транше са фиксном каматном стопом, без Датума ревизије/конверзије камате, отплате ће се вршити квартално, полугодишње или годишње у једнаким ратама главнице или сталним ратама главнице и камате;</w:t>
      </w:r>
    </w:p>
    <w:p w14:paraId="777FF1FF" w14:textId="77777777" w:rsidR="00AC7E6E" w:rsidRPr="0018731B" w:rsidRDefault="00AC7E6E" w:rsidP="00AC7E6E">
      <w:pPr>
        <w:keepLines w:val="0"/>
        <w:widowControl w:val="0"/>
        <w:tabs>
          <w:tab w:val="clear" w:pos="2268"/>
          <w:tab w:val="left" w:pos="720"/>
          <w:tab w:val="left" w:pos="896"/>
        </w:tabs>
        <w:spacing w:before="120"/>
        <w:ind w:left="1985" w:hanging="557"/>
      </w:pPr>
      <w:r w:rsidRPr="0018731B">
        <w:t>(ii)</w:t>
      </w:r>
      <w:r w:rsidRPr="0018731B">
        <w:tab/>
        <w:t xml:space="preserve">у случају Транше са фиксном каматном стопом, са Датумом ревизије/конверзије камате или Транше са варијабилном каматном стопом, отплате ће се вршити квартално, полугодишње или годишње у ратама главнице; </w:t>
      </w:r>
    </w:p>
    <w:p w14:paraId="0273CD49" w14:textId="77777777" w:rsidR="00AC7E6E" w:rsidRPr="0018731B" w:rsidRDefault="00AC7E6E" w:rsidP="00AC7E6E">
      <w:pPr>
        <w:keepLines w:val="0"/>
        <w:widowControl w:val="0"/>
        <w:tabs>
          <w:tab w:val="clear" w:pos="2268"/>
          <w:tab w:val="left" w:pos="720"/>
          <w:tab w:val="left" w:pos="896"/>
        </w:tabs>
        <w:spacing w:before="120"/>
        <w:ind w:left="1985" w:hanging="557"/>
      </w:pPr>
      <w:r w:rsidRPr="0018731B">
        <w:t>(iii)</w:t>
      </w:r>
      <w:r w:rsidRPr="0018731B">
        <w:tab/>
        <w:t xml:space="preserve">први Датум отплате сваке Транше инвестиционог зајма је датум који пада не раније од 30 (тридесет) дана од Планираног датума плаћања и не касније од Датума отплате, одмах након 4. (четврте) годишњице Планираног датума отплате те Транше; </w:t>
      </w:r>
    </w:p>
    <w:p w14:paraId="2F97108F" w14:textId="77777777" w:rsidR="00AC7E6E" w:rsidRPr="0018731B" w:rsidRDefault="00AC7E6E" w:rsidP="00AC7E6E">
      <w:pPr>
        <w:keepLines w:val="0"/>
        <w:widowControl w:val="0"/>
        <w:tabs>
          <w:tab w:val="clear" w:pos="2268"/>
        </w:tabs>
        <w:spacing w:before="120"/>
        <w:ind w:left="1985" w:hanging="557"/>
      </w:pPr>
      <w:r w:rsidRPr="0018731B">
        <w:t>(iv)</w:t>
      </w:r>
      <w:r w:rsidRPr="0018731B">
        <w:tab/>
        <w:t>последњи Датум отплате сваке Транше инвестиционог зајма пада не пре 4. (четврте) годишњице и не после 12. (дванаесте)</w:t>
      </w:r>
      <w:r w:rsidRPr="0018731B">
        <w:rPr>
          <w:vertAlign w:val="superscript"/>
        </w:rPr>
        <w:t xml:space="preserve"> </w:t>
      </w:r>
      <w:r w:rsidRPr="0018731B">
        <w:t xml:space="preserve">годишњице Планираног датума отплате Транше; </w:t>
      </w:r>
    </w:p>
    <w:p w14:paraId="516309C7" w14:textId="77777777" w:rsidR="00AC7E6E" w:rsidRPr="0018731B" w:rsidRDefault="00AC7E6E" w:rsidP="00AC7E6E">
      <w:pPr>
        <w:keepLines w:val="0"/>
        <w:widowControl w:val="0"/>
        <w:tabs>
          <w:tab w:val="clear" w:pos="2268"/>
          <w:tab w:val="left" w:pos="720"/>
          <w:tab w:val="left" w:pos="896"/>
        </w:tabs>
        <w:spacing w:before="120"/>
        <w:ind w:left="1985" w:hanging="557"/>
      </w:pPr>
      <w:r w:rsidRPr="0018731B">
        <w:t>(v)</w:t>
      </w:r>
      <w:r w:rsidRPr="0018731B">
        <w:tab/>
        <w:t>први Датум отплате Транше зајма за обртни капитал пада не раније од 30 (тридесет) дана од Планираног датума и не касније од Датума отплате одмах након 1. (прве) годишњице Планираног датума исплате тог Зајма за обртни капитал; и</w:t>
      </w:r>
    </w:p>
    <w:p w14:paraId="5F7B013D" w14:textId="77777777" w:rsidR="00AC7E6E" w:rsidRPr="0018731B" w:rsidRDefault="00AC7E6E" w:rsidP="00AC7E6E">
      <w:pPr>
        <w:keepLines w:val="0"/>
        <w:widowControl w:val="0"/>
        <w:tabs>
          <w:tab w:val="clear" w:pos="2268"/>
        </w:tabs>
        <w:spacing w:before="120"/>
        <w:ind w:left="1985" w:hanging="557"/>
      </w:pPr>
      <w:r w:rsidRPr="0018731B">
        <w:t>(vi)</w:t>
      </w:r>
      <w:r w:rsidRPr="0018731B">
        <w:tab/>
        <w:t>последњи датум отплате Транше Зајма за обртни капитал пада не пре 4. (четврте) године и не после 5. (пете)</w:t>
      </w:r>
      <w:r w:rsidRPr="0018731B">
        <w:rPr>
          <w:vertAlign w:val="superscript"/>
        </w:rPr>
        <w:t xml:space="preserve"> </w:t>
      </w:r>
      <w:r w:rsidRPr="0018731B">
        <w:t xml:space="preserve">године од Датума планиране исплате таквог Зајма за обртни капитал. </w:t>
      </w:r>
    </w:p>
    <w:p w14:paraId="0CEB7B39" w14:textId="77777777" w:rsidR="00AC7E6E" w:rsidRPr="0018731B" w:rsidRDefault="00AC7E6E" w:rsidP="00AC7E6E">
      <w:pPr>
        <w:keepLines w:val="0"/>
        <w:widowControl w:val="0"/>
        <w:tabs>
          <w:tab w:val="clear" w:pos="2268"/>
          <w:tab w:val="left" w:pos="851"/>
        </w:tabs>
        <w:spacing w:before="120"/>
        <w:ind w:left="0"/>
        <w:outlineLvl w:val="1"/>
        <w:rPr>
          <w:b/>
        </w:rPr>
      </w:pPr>
      <w:bookmarkStart w:id="567" w:name="_Toc78184758"/>
      <w:bookmarkStart w:id="568" w:name="_Ref78201049"/>
      <w:bookmarkStart w:id="569" w:name="_Toc85739378"/>
      <w:bookmarkStart w:id="570" w:name="_Toc212957538"/>
      <w:bookmarkStart w:id="571" w:name="_Toc212957836"/>
      <w:bookmarkStart w:id="572" w:name="_Toc212958031"/>
      <w:bookmarkStart w:id="573" w:name="_Toc212958125"/>
      <w:bookmarkStart w:id="574" w:name="_Toc212958503"/>
      <w:bookmarkStart w:id="575" w:name="_Ref217378253"/>
      <w:bookmarkStart w:id="576" w:name="_Ref217378332"/>
      <w:bookmarkStart w:id="577" w:name="_Toc298149024"/>
      <w:r w:rsidRPr="0018731B">
        <w:rPr>
          <w:b/>
        </w:rPr>
        <w:t>4.01Б</w:t>
      </w:r>
      <w:r w:rsidRPr="0018731B">
        <w:tab/>
      </w:r>
      <w:r w:rsidRPr="0018731B">
        <w:rPr>
          <w:b/>
        </w:rPr>
        <w:t xml:space="preserve">Једнократна отплата </w:t>
      </w:r>
      <w:bookmarkEnd w:id="567"/>
      <w:bookmarkEnd w:id="568"/>
      <w:bookmarkEnd w:id="569"/>
      <w:bookmarkEnd w:id="570"/>
      <w:bookmarkEnd w:id="571"/>
      <w:bookmarkEnd w:id="572"/>
      <w:bookmarkEnd w:id="573"/>
      <w:bookmarkEnd w:id="574"/>
      <w:bookmarkEnd w:id="575"/>
      <w:bookmarkEnd w:id="576"/>
      <w:bookmarkEnd w:id="577"/>
    </w:p>
    <w:p w14:paraId="40E2E910" w14:textId="77777777" w:rsidR="00AC7E6E" w:rsidRPr="0018731B" w:rsidRDefault="00AC7E6E" w:rsidP="00AC7E6E">
      <w:pPr>
        <w:keepLines w:val="0"/>
        <w:widowControl w:val="0"/>
        <w:tabs>
          <w:tab w:val="clear" w:pos="2268"/>
        </w:tabs>
        <w:spacing w:before="120"/>
        <w:ind w:left="900" w:hanging="5"/>
      </w:pPr>
      <w:r w:rsidRPr="0018731B">
        <w:t>У супротном, Зајмопримац ће отплатити (</w:t>
      </w:r>
      <w:r w:rsidRPr="0018731B">
        <w:rPr>
          <w:lang w:val="sr-Latn-RS"/>
        </w:rPr>
        <w:t>i</w:t>
      </w:r>
      <w:r w:rsidRPr="0018731B">
        <w:t>) Инвестициони зајам у једној рата на једини датум отплате наведен у Обавештењу о исплати, што је датум који пада не пре 3 (три) године или касније од 8 (осам) година од Планираног Датум исплате и (ii) Зајам за обртни капитал у једној рати на једини Датум отплате наведен у Обавештењу о исплати, а то је датум који пада на 3. (трећу) годишњицу Планираног датума исплате.</w:t>
      </w:r>
    </w:p>
    <w:p w14:paraId="5C13DCDC" w14:textId="77777777" w:rsidR="00AC7E6E" w:rsidRPr="0018731B" w:rsidRDefault="00AC7E6E" w:rsidP="00AC7E6E">
      <w:pPr>
        <w:keepLines w:val="0"/>
        <w:widowControl w:val="0"/>
        <w:tabs>
          <w:tab w:val="clear" w:pos="2268"/>
          <w:tab w:val="left" w:pos="851"/>
        </w:tabs>
        <w:spacing w:before="120"/>
        <w:ind w:left="0"/>
        <w:outlineLvl w:val="0"/>
        <w:rPr>
          <w:b/>
          <w:u w:val="single"/>
        </w:rPr>
      </w:pPr>
      <w:bookmarkStart w:id="578" w:name="_a403A"/>
      <w:bookmarkStart w:id="579" w:name="_Toc50363049"/>
      <w:bookmarkStart w:id="580" w:name="_Toc50440620"/>
      <w:bookmarkStart w:id="581" w:name="_Toc50441115"/>
      <w:bookmarkStart w:id="582" w:name="_Toc61163262"/>
      <w:bookmarkStart w:id="583" w:name="_Ref76964780"/>
      <w:bookmarkStart w:id="584" w:name="_Ref77591562"/>
      <w:bookmarkStart w:id="585" w:name="_Toc77852599"/>
      <w:bookmarkStart w:id="586" w:name="_Toc78184760"/>
      <w:bookmarkStart w:id="587" w:name="_Toc78185014"/>
      <w:bookmarkStart w:id="588" w:name="_Toc79496174"/>
      <w:bookmarkStart w:id="589" w:name="_Toc85739380"/>
      <w:bookmarkStart w:id="590" w:name="_Toc212957539"/>
      <w:bookmarkStart w:id="591" w:name="_Toc212957837"/>
      <w:bookmarkStart w:id="592" w:name="_Toc212958032"/>
      <w:bookmarkStart w:id="593" w:name="_Toc212958126"/>
      <w:bookmarkStart w:id="594" w:name="_Toc212958504"/>
      <w:bookmarkStart w:id="595" w:name="_Ref217380856"/>
      <w:bookmarkStart w:id="596" w:name="_Toc248586654"/>
      <w:bookmarkStart w:id="597" w:name="_Toc298149025"/>
      <w:bookmarkStart w:id="598" w:name="a402"/>
      <w:bookmarkEnd w:id="531"/>
      <w:bookmarkEnd w:id="578"/>
      <w:r w:rsidRPr="0018731B">
        <w:rPr>
          <w:b/>
        </w:rPr>
        <w:t>4.02</w:t>
      </w:r>
      <w:r w:rsidRPr="0018731B">
        <w:rPr>
          <w:b/>
        </w:rPr>
        <w:tab/>
      </w:r>
      <w:r w:rsidRPr="0018731B">
        <w:rPr>
          <w:b/>
          <w:u w:val="single"/>
        </w:rPr>
        <w:t>Добровољна превремена отплата</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010CB9CB" w14:textId="77777777" w:rsidR="00AC7E6E" w:rsidRPr="0018731B" w:rsidRDefault="00AC7E6E" w:rsidP="00AC7E6E">
      <w:pPr>
        <w:keepLines w:val="0"/>
        <w:widowControl w:val="0"/>
        <w:tabs>
          <w:tab w:val="clear" w:pos="2268"/>
          <w:tab w:val="left" w:pos="851"/>
        </w:tabs>
        <w:spacing w:before="200"/>
        <w:ind w:left="-28"/>
        <w:outlineLvl w:val="1"/>
        <w:rPr>
          <w:b/>
        </w:rPr>
      </w:pPr>
      <w:bookmarkStart w:id="599" w:name="_Ref76964758"/>
      <w:bookmarkStart w:id="600" w:name="_Toc78184761"/>
      <w:bookmarkStart w:id="601" w:name="_Toc85739381"/>
      <w:bookmarkStart w:id="602" w:name="_Toc212957540"/>
      <w:bookmarkStart w:id="603" w:name="_Toc212957838"/>
      <w:bookmarkStart w:id="604" w:name="_Toc212958033"/>
      <w:bookmarkStart w:id="605" w:name="_Toc212958127"/>
      <w:bookmarkStart w:id="606" w:name="_Toc212958505"/>
      <w:bookmarkStart w:id="607" w:name="_Toc298149026"/>
      <w:r w:rsidRPr="0018731B">
        <w:rPr>
          <w:b/>
        </w:rPr>
        <w:t>4.02A</w:t>
      </w:r>
      <w:r w:rsidRPr="0018731B">
        <w:rPr>
          <w:b/>
        </w:rPr>
        <w:tab/>
        <w:t>Опција превремене отплате</w:t>
      </w:r>
      <w:bookmarkEnd w:id="599"/>
      <w:bookmarkEnd w:id="600"/>
      <w:bookmarkEnd w:id="601"/>
      <w:bookmarkEnd w:id="602"/>
      <w:bookmarkEnd w:id="603"/>
      <w:bookmarkEnd w:id="604"/>
      <w:bookmarkEnd w:id="605"/>
      <w:bookmarkEnd w:id="606"/>
      <w:bookmarkEnd w:id="607"/>
    </w:p>
    <w:p w14:paraId="60405A5D" w14:textId="77777777" w:rsidR="00AC7E6E" w:rsidRPr="0018731B" w:rsidRDefault="00AC7E6E" w:rsidP="00AC7E6E">
      <w:pPr>
        <w:keepLines w:val="0"/>
        <w:widowControl w:val="0"/>
        <w:tabs>
          <w:tab w:val="clear" w:pos="2268"/>
          <w:tab w:val="left" w:pos="720"/>
          <w:tab w:val="left" w:pos="896"/>
        </w:tabs>
        <w:ind w:left="854"/>
      </w:pPr>
      <w:r w:rsidRPr="0018731B">
        <w:t>У складу са члановима 4.02Б, 4.02Ц и 4.04, Зајмопримац може превремено отплатити све или део било које Транше заједно са доспелом каматом и накнадама уколико постоје, након што достави Захтев за превремену отплату с роком од најмање 30 (тридесет) календарских дана у којем се наводи:</w:t>
      </w:r>
    </w:p>
    <w:p w14:paraId="1FD795C7" w14:textId="77777777" w:rsidR="00AC7E6E" w:rsidRPr="0018731B" w:rsidRDefault="00AC7E6E" w:rsidP="00AC7E6E">
      <w:pPr>
        <w:pStyle w:val="ListParagraph"/>
        <w:keepLines w:val="0"/>
        <w:widowControl w:val="0"/>
        <w:numPr>
          <w:ilvl w:val="1"/>
          <w:numId w:val="13"/>
        </w:numPr>
        <w:tabs>
          <w:tab w:val="clear" w:pos="2268"/>
        </w:tabs>
        <w:ind w:left="1260" w:hanging="360"/>
        <w:contextualSpacing w:val="0"/>
      </w:pPr>
      <w:r w:rsidRPr="0018731B">
        <w:t xml:space="preserve">износ превремене отплате; </w:t>
      </w:r>
    </w:p>
    <w:p w14:paraId="2C99B921" w14:textId="77777777" w:rsidR="00AC7E6E" w:rsidRPr="0018731B" w:rsidRDefault="00AC7E6E" w:rsidP="00AC7E6E">
      <w:pPr>
        <w:pStyle w:val="ListParagraph"/>
        <w:keepLines w:val="0"/>
        <w:widowControl w:val="0"/>
        <w:numPr>
          <w:ilvl w:val="1"/>
          <w:numId w:val="13"/>
        </w:numPr>
        <w:tabs>
          <w:tab w:val="clear" w:pos="2268"/>
        </w:tabs>
        <w:ind w:left="1260" w:hanging="360"/>
        <w:contextualSpacing w:val="0"/>
      </w:pPr>
      <w:r w:rsidRPr="0018731B">
        <w:t xml:space="preserve">датум превремене отплате; </w:t>
      </w:r>
    </w:p>
    <w:p w14:paraId="205FE58E" w14:textId="77777777" w:rsidR="00AC7E6E" w:rsidRPr="0018731B" w:rsidRDefault="00AC7E6E" w:rsidP="00AC7E6E">
      <w:pPr>
        <w:pStyle w:val="ListParagraph"/>
        <w:keepLines w:val="0"/>
        <w:widowControl w:val="0"/>
        <w:numPr>
          <w:ilvl w:val="1"/>
          <w:numId w:val="13"/>
        </w:numPr>
        <w:tabs>
          <w:tab w:val="clear" w:pos="2268"/>
        </w:tabs>
        <w:ind w:left="1260" w:hanging="360"/>
        <w:contextualSpacing w:val="0"/>
      </w:pPr>
      <w:r w:rsidRPr="0018731B">
        <w:t xml:space="preserve">уколико је примењиво, избор метода Превремене исплате, у складу са чланом 5.05Ц(a); и </w:t>
      </w:r>
    </w:p>
    <w:p w14:paraId="19F645C4" w14:textId="77777777" w:rsidR="00AC7E6E" w:rsidRPr="0018731B" w:rsidRDefault="00AC7E6E" w:rsidP="00AC7E6E">
      <w:pPr>
        <w:pStyle w:val="ListParagraph"/>
        <w:keepLines w:val="0"/>
        <w:widowControl w:val="0"/>
        <w:numPr>
          <w:ilvl w:val="1"/>
          <w:numId w:val="13"/>
        </w:numPr>
        <w:tabs>
          <w:tab w:val="clear" w:pos="2268"/>
        </w:tabs>
        <w:ind w:left="1260" w:hanging="360"/>
        <w:contextualSpacing w:val="0"/>
      </w:pPr>
      <w:r w:rsidRPr="0018731B">
        <w:t>број Уговора.</w:t>
      </w:r>
    </w:p>
    <w:p w14:paraId="17DF2721" w14:textId="77777777" w:rsidR="00AC7E6E" w:rsidRPr="0018731B" w:rsidRDefault="00AC7E6E" w:rsidP="00AC7E6E">
      <w:pPr>
        <w:keepLines w:val="0"/>
        <w:widowControl w:val="0"/>
        <w:tabs>
          <w:tab w:val="clear" w:pos="2268"/>
          <w:tab w:val="left" w:pos="720"/>
          <w:tab w:val="left" w:pos="896"/>
        </w:tabs>
        <w:ind w:left="856"/>
      </w:pPr>
      <w:r w:rsidRPr="0018731B">
        <w:t>Захтев за превремену отплату је неопозив.</w:t>
      </w:r>
    </w:p>
    <w:p w14:paraId="66ECD5EF" w14:textId="77777777" w:rsidR="00AC7E6E" w:rsidRPr="0018731B" w:rsidRDefault="00AC7E6E" w:rsidP="00AC7E6E">
      <w:pPr>
        <w:keepLines w:val="0"/>
        <w:widowControl w:val="0"/>
        <w:tabs>
          <w:tab w:val="clear" w:pos="2268"/>
          <w:tab w:val="left" w:pos="851"/>
        </w:tabs>
        <w:ind w:left="0"/>
        <w:outlineLvl w:val="1"/>
        <w:rPr>
          <w:b/>
        </w:rPr>
      </w:pPr>
      <w:bookmarkStart w:id="608" w:name="_Toc85731997"/>
      <w:bookmarkStart w:id="609" w:name="_Toc298149027"/>
      <w:bookmarkStart w:id="610" w:name="_Toc78184767"/>
      <w:bookmarkStart w:id="611" w:name="_Ref78197438"/>
      <w:bookmarkStart w:id="612" w:name="_Ref78201164"/>
      <w:bookmarkStart w:id="613" w:name="_Toc85739387"/>
      <w:bookmarkStart w:id="614" w:name="_Toc212957542"/>
      <w:bookmarkStart w:id="615" w:name="_Toc212957842"/>
      <w:bookmarkStart w:id="616" w:name="_Toc212958035"/>
      <w:bookmarkStart w:id="617" w:name="_Toc212958129"/>
      <w:bookmarkStart w:id="618" w:name="_Toc212958507"/>
      <w:bookmarkStart w:id="619" w:name="_Ref217379930"/>
      <w:bookmarkStart w:id="620" w:name="_Ref217379971"/>
      <w:bookmarkEnd w:id="608"/>
      <w:r w:rsidRPr="0018731B">
        <w:rPr>
          <w:b/>
        </w:rPr>
        <w:t>4.02Б</w:t>
      </w:r>
      <w:r w:rsidRPr="0018731B">
        <w:tab/>
      </w:r>
      <w:r w:rsidRPr="0018731B">
        <w:rPr>
          <w:b/>
        </w:rPr>
        <w:t>Накнада за превремену отплату</w:t>
      </w:r>
      <w:bookmarkEnd w:id="609"/>
    </w:p>
    <w:p w14:paraId="26D80D77" w14:textId="77777777" w:rsidR="00AC7E6E" w:rsidRPr="0018731B" w:rsidRDefault="00AC7E6E" w:rsidP="00AC7E6E">
      <w:pPr>
        <w:keepLines w:val="0"/>
        <w:widowControl w:val="0"/>
        <w:tabs>
          <w:tab w:val="clear" w:pos="2268"/>
          <w:tab w:val="left" w:pos="851"/>
        </w:tabs>
        <w:ind w:left="-40"/>
        <w:outlineLvl w:val="2"/>
      </w:pPr>
      <w:bookmarkStart w:id="621" w:name="_Toc298149028"/>
      <w:r w:rsidRPr="0018731B">
        <w:t>4.02Б(1)</w:t>
      </w:r>
      <w:r w:rsidRPr="0018731B">
        <w:tab/>
        <w:t>ТРАНША СА ФИКСНОМ КАМАТНОМ СТОПОМ</w:t>
      </w:r>
      <w:bookmarkEnd w:id="621"/>
    </w:p>
    <w:p w14:paraId="49894753" w14:textId="77777777" w:rsidR="00AC7E6E" w:rsidRPr="0018731B" w:rsidRDefault="00AC7E6E" w:rsidP="00AC7E6E">
      <w:pPr>
        <w:keepLines w:val="0"/>
        <w:widowControl w:val="0"/>
        <w:tabs>
          <w:tab w:val="clear" w:pos="2268"/>
          <w:tab w:val="left" w:pos="720"/>
          <w:tab w:val="left" w:pos="896"/>
        </w:tabs>
        <w:ind w:left="854"/>
      </w:pPr>
      <w:r w:rsidRPr="0018731B">
        <w:t>У складу са доле наведеним чланом 4.02Б(3), уколико Зајмопримац превремено отплати Траншу са фиксном каматном стопом, Зајмопримац ће Банци платити на Датум превременог плаћања Накнаду за превремено плаћање за Траншу са Фиксном каматном стопом која се превремено отплаћује.</w:t>
      </w:r>
    </w:p>
    <w:p w14:paraId="328224BA" w14:textId="77777777" w:rsidR="00AC7E6E" w:rsidRPr="0018731B" w:rsidRDefault="00AC7E6E" w:rsidP="00AC7E6E">
      <w:pPr>
        <w:keepLines w:val="0"/>
        <w:widowControl w:val="0"/>
        <w:tabs>
          <w:tab w:val="clear" w:pos="2268"/>
          <w:tab w:val="left" w:pos="851"/>
        </w:tabs>
        <w:ind w:left="-28"/>
        <w:outlineLvl w:val="2"/>
      </w:pPr>
      <w:bookmarkStart w:id="622" w:name="_Toc298149029"/>
      <w:r w:rsidRPr="0018731B">
        <w:t>4.02Б(2)</w:t>
      </w:r>
      <w:r w:rsidRPr="0018731B">
        <w:tab/>
        <w:t>ТРАНША СА ВАРИЈАБИЛНОМ КАМАТНОМ СТОПОМ</w:t>
      </w:r>
      <w:bookmarkEnd w:id="622"/>
    </w:p>
    <w:p w14:paraId="45C7CAC9" w14:textId="77777777" w:rsidR="00AC7E6E" w:rsidRPr="0018731B" w:rsidRDefault="00AC7E6E" w:rsidP="00AC7E6E">
      <w:pPr>
        <w:keepLines w:val="0"/>
        <w:widowControl w:val="0"/>
        <w:tabs>
          <w:tab w:val="clear" w:pos="2268"/>
          <w:tab w:val="left" w:pos="720"/>
          <w:tab w:val="left" w:pos="896"/>
        </w:tabs>
        <w:ind w:left="854"/>
      </w:pPr>
      <w:r w:rsidRPr="0018731B">
        <w:t>У складу са доле наведеним чланом 4.02Б(3), Зајмопримац може превремено отплатити Траншу са варијабилном каматном стопом без накнаде.</w:t>
      </w:r>
    </w:p>
    <w:p w14:paraId="1CBB6B58" w14:textId="77777777" w:rsidR="00AC7E6E" w:rsidRPr="0018731B" w:rsidRDefault="00AC7E6E" w:rsidP="00AC7E6E">
      <w:pPr>
        <w:keepLines w:val="0"/>
        <w:widowControl w:val="0"/>
        <w:tabs>
          <w:tab w:val="clear" w:pos="2268"/>
          <w:tab w:val="left" w:pos="896"/>
        </w:tabs>
        <w:spacing w:before="200"/>
        <w:ind w:left="856" w:hanging="856"/>
        <w:outlineLvl w:val="2"/>
      </w:pPr>
      <w:r w:rsidRPr="0018731B">
        <w:t>4.02Б(3)</w:t>
      </w:r>
      <w:r w:rsidRPr="0018731B">
        <w:tab/>
        <w:t>РЕВИЗИЈА/КОНВЕРЗИЈА</w:t>
      </w:r>
    </w:p>
    <w:p w14:paraId="5D11DF24" w14:textId="77777777" w:rsidR="00AC7E6E" w:rsidRPr="0018731B" w:rsidRDefault="00AC7E6E" w:rsidP="00AC7E6E">
      <w:pPr>
        <w:keepLines w:val="0"/>
        <w:widowControl w:val="0"/>
        <w:tabs>
          <w:tab w:val="clear" w:pos="2268"/>
          <w:tab w:val="left" w:pos="896"/>
        </w:tabs>
        <w:spacing w:after="0"/>
        <w:ind w:left="856" w:hanging="856"/>
      </w:pPr>
      <w:r w:rsidRPr="0018731B">
        <w:tab/>
        <w:t>Превремена отплата Транше на Датум Ревизије/Конверзије камате може бити извршена без плаћања накнаде, осим уколико је Зајмопримац прихватио, у складу са Прилогом Ц, Фиксну каматну стопу у смислу Предлога ревизије/конверзије камате.</w:t>
      </w:r>
    </w:p>
    <w:p w14:paraId="11AA4F8F" w14:textId="77777777" w:rsidR="00AC7E6E" w:rsidRPr="0018731B" w:rsidRDefault="00AC7E6E" w:rsidP="00AC7E6E">
      <w:pPr>
        <w:keepLines w:val="0"/>
        <w:widowControl w:val="0"/>
        <w:tabs>
          <w:tab w:val="clear" w:pos="2268"/>
          <w:tab w:val="left" w:pos="851"/>
        </w:tabs>
        <w:spacing w:before="200"/>
        <w:ind w:left="0"/>
        <w:outlineLvl w:val="1"/>
        <w:rPr>
          <w:b/>
        </w:rPr>
      </w:pPr>
      <w:bookmarkStart w:id="623" w:name="_Toc298149030"/>
      <w:r w:rsidRPr="0018731B">
        <w:rPr>
          <w:b/>
        </w:rPr>
        <w:t>4.02Ц</w:t>
      </w:r>
      <w:r w:rsidRPr="0018731B">
        <w:tab/>
      </w:r>
      <w:r w:rsidRPr="0018731B">
        <w:rPr>
          <w:b/>
        </w:rPr>
        <w:t>Механизми превремене отплате</w:t>
      </w:r>
      <w:bookmarkEnd w:id="610"/>
      <w:bookmarkEnd w:id="611"/>
      <w:bookmarkEnd w:id="612"/>
      <w:bookmarkEnd w:id="613"/>
      <w:bookmarkEnd w:id="614"/>
      <w:bookmarkEnd w:id="615"/>
      <w:bookmarkEnd w:id="616"/>
      <w:bookmarkEnd w:id="617"/>
      <w:bookmarkEnd w:id="618"/>
      <w:bookmarkEnd w:id="619"/>
      <w:bookmarkEnd w:id="620"/>
      <w:bookmarkEnd w:id="623"/>
    </w:p>
    <w:p w14:paraId="4DBACE81" w14:textId="77777777" w:rsidR="00AC7E6E" w:rsidRPr="0018731B" w:rsidRDefault="00AC7E6E" w:rsidP="00AC7E6E">
      <w:pPr>
        <w:keepLines w:val="0"/>
        <w:widowControl w:val="0"/>
        <w:tabs>
          <w:tab w:val="clear" w:pos="2268"/>
          <w:tab w:val="left" w:pos="896"/>
        </w:tabs>
        <w:ind w:left="854"/>
      </w:pPr>
      <w:r w:rsidRPr="0018731B">
        <w:t>Након што Зајмопримац Банци поднесе Захтев за превремену отплату, Банка ће издати Обавештење о превременој отплати Зајмопримцу, најкасније 15 (петнаест) дана пре Датума превремене отплате. Обавештење о превременој отплати мора да садржи Износ превремене отплате, обрачунате камате које на њих доспевају, накнаду за превремену отплату која се плаћа према члану 4.02Б или, у зависности од случаја, уколико се накнада не плаћа, метод Превремене отплате и, уколико се Накнада за превремену отплату примењује, рок до када Зајмопримац мора примити Обавештење о превременој отплати.</w:t>
      </w:r>
    </w:p>
    <w:p w14:paraId="1291157D" w14:textId="77777777" w:rsidR="00AC7E6E" w:rsidRPr="0018731B" w:rsidRDefault="00AC7E6E" w:rsidP="00AC7E6E">
      <w:pPr>
        <w:keepLines w:val="0"/>
        <w:widowControl w:val="0"/>
        <w:tabs>
          <w:tab w:val="clear" w:pos="2268"/>
          <w:tab w:val="left" w:pos="720"/>
          <w:tab w:val="left" w:pos="896"/>
        </w:tabs>
        <w:ind w:left="854"/>
      </w:pPr>
      <w:r w:rsidRPr="0018731B">
        <w:t>Ако Зајмопримац прихвати Обавештење о превременој отплати најкасније до рока (уколико постоји) наведеног у Обавештењу о превременој отплати, Зајмопримац ће извршити превремену отплату. У сваком другом случају, Зајмопримац не може извршити превремену отплату.</w:t>
      </w:r>
    </w:p>
    <w:p w14:paraId="62F22217" w14:textId="77777777" w:rsidR="00AC7E6E" w:rsidRPr="0018731B" w:rsidRDefault="00AC7E6E" w:rsidP="00AC7E6E">
      <w:pPr>
        <w:keepLines w:val="0"/>
        <w:widowControl w:val="0"/>
        <w:tabs>
          <w:tab w:val="clear" w:pos="2268"/>
          <w:tab w:val="left" w:pos="720"/>
          <w:tab w:val="left" w:pos="896"/>
        </w:tabs>
        <w:spacing w:after="0"/>
        <w:ind w:left="854"/>
      </w:pPr>
      <w:r w:rsidRPr="0018731B">
        <w:t>Зајмопримац ће уз Износ превремене отплате платити обрачунату камату, као и Накнаду за превремену отплату и накнаду према члану 4.02Д, уколико је примењиво, која доспева на Износ превремене отплате, као што је наведено у Обавештењу о превременој отплати.</w:t>
      </w:r>
    </w:p>
    <w:p w14:paraId="7E12C9B5" w14:textId="77777777" w:rsidR="00AC7E6E" w:rsidRPr="0018731B" w:rsidRDefault="00AC7E6E" w:rsidP="00AC7E6E">
      <w:pPr>
        <w:keepLines w:val="0"/>
        <w:widowControl w:val="0"/>
        <w:tabs>
          <w:tab w:val="clear" w:pos="2268"/>
          <w:tab w:val="left" w:pos="851"/>
        </w:tabs>
        <w:spacing w:before="200"/>
        <w:ind w:left="0"/>
        <w:outlineLvl w:val="1"/>
        <w:rPr>
          <w:b/>
        </w:rPr>
      </w:pPr>
      <w:bookmarkStart w:id="624" w:name="_Toc500779052"/>
      <w:r w:rsidRPr="0018731B">
        <w:rPr>
          <w:b/>
        </w:rPr>
        <w:t>4.02Д</w:t>
      </w:r>
      <w:r w:rsidRPr="0018731B">
        <w:rPr>
          <w:b/>
        </w:rPr>
        <w:tab/>
        <w:t>Административна накнада</w:t>
      </w:r>
      <w:bookmarkEnd w:id="624"/>
    </w:p>
    <w:p w14:paraId="31D12089" w14:textId="77777777" w:rsidR="00AC7E6E" w:rsidRPr="0018731B" w:rsidRDefault="00AC7E6E" w:rsidP="00AC7E6E">
      <w:pPr>
        <w:keepLines w:val="0"/>
        <w:widowControl w:val="0"/>
        <w:tabs>
          <w:tab w:val="clear" w:pos="2268"/>
          <w:tab w:val="left" w:pos="720"/>
          <w:tab w:val="left" w:pos="896"/>
        </w:tabs>
        <w:spacing w:after="0"/>
        <w:ind w:left="854"/>
      </w:pPr>
      <w:r w:rsidRPr="0018731B">
        <w:t>Уколико Зајмопримац превремено отплати Траншу на датум који није одређени Датум плаћања, или уколико Банка ванредно прихвати, према дискреционом праву саме Банке, Захтев за превремену отплату уз претходно обавештење које је краће од 30 (тридесет) календарских дана, Зајмопримац ће платити Банци административну накнаду у износу који Банка саопшти Зајмопримцу.</w:t>
      </w:r>
    </w:p>
    <w:p w14:paraId="3EDA044E" w14:textId="77777777" w:rsidR="00AC7E6E" w:rsidRPr="0018731B" w:rsidRDefault="00AC7E6E" w:rsidP="00AC7E6E">
      <w:pPr>
        <w:keepLines w:val="0"/>
        <w:widowControl w:val="0"/>
        <w:tabs>
          <w:tab w:val="clear" w:pos="2268"/>
          <w:tab w:val="left" w:pos="851"/>
        </w:tabs>
        <w:spacing w:before="240" w:after="200"/>
        <w:ind w:left="-11"/>
        <w:outlineLvl w:val="0"/>
        <w:rPr>
          <w:b/>
          <w:u w:val="single"/>
        </w:rPr>
      </w:pPr>
      <w:bookmarkStart w:id="625" w:name="_Toc48025177"/>
      <w:bookmarkStart w:id="626" w:name="_Toc48380682"/>
      <w:bookmarkStart w:id="627" w:name="_Toc51481132"/>
      <w:bookmarkStart w:id="628" w:name="_Toc51481352"/>
      <w:bookmarkStart w:id="629" w:name="_Toc51647534"/>
      <w:bookmarkStart w:id="630" w:name="_Toc51648396"/>
      <w:bookmarkStart w:id="631" w:name="_Toc51733823"/>
      <w:bookmarkStart w:id="632" w:name="_Toc57456451"/>
      <w:bookmarkStart w:id="633" w:name="_Toc57456613"/>
      <w:bookmarkStart w:id="634" w:name="_Toc57456936"/>
      <w:bookmarkStart w:id="635" w:name="_Ref76965555"/>
      <w:bookmarkStart w:id="636" w:name="_Toc77852600"/>
      <w:bookmarkStart w:id="637" w:name="_Toc78184768"/>
      <w:bookmarkStart w:id="638" w:name="_Toc78185015"/>
      <w:bookmarkStart w:id="639" w:name="_Toc79496175"/>
      <w:bookmarkStart w:id="640" w:name="_Toc85739388"/>
      <w:bookmarkStart w:id="641" w:name="_Toc212957543"/>
      <w:bookmarkStart w:id="642" w:name="_Toc212957843"/>
      <w:bookmarkStart w:id="643" w:name="_Toc212958036"/>
      <w:bookmarkStart w:id="644" w:name="_Toc212958130"/>
      <w:bookmarkStart w:id="645" w:name="_Toc212958508"/>
      <w:bookmarkStart w:id="646" w:name="_Ref217378939"/>
      <w:bookmarkStart w:id="647" w:name="_Toc248586655"/>
      <w:bookmarkStart w:id="648" w:name="_Toc298149031"/>
      <w:bookmarkEnd w:id="598"/>
      <w:r w:rsidRPr="0018731B">
        <w:rPr>
          <w:b/>
        </w:rPr>
        <w:t>4.03</w:t>
      </w:r>
      <w:r w:rsidRPr="0018731B">
        <w:rPr>
          <w:b/>
        </w:rPr>
        <w:tab/>
      </w:r>
      <w:r w:rsidRPr="0018731B">
        <w:rPr>
          <w:b/>
          <w:u w:val="single"/>
        </w:rPr>
        <w:t>Обавезна превремена отплата</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r w:rsidRPr="0018731B">
        <w:rPr>
          <w:b/>
          <w:u w:val="single"/>
        </w:rPr>
        <w:t xml:space="preserve"> </w:t>
      </w:r>
    </w:p>
    <w:p w14:paraId="4CE40AB0" w14:textId="77777777" w:rsidR="00AC7E6E" w:rsidRPr="0018731B" w:rsidRDefault="00AC7E6E" w:rsidP="00AC7E6E">
      <w:pPr>
        <w:keepLines w:val="0"/>
        <w:widowControl w:val="0"/>
        <w:tabs>
          <w:tab w:val="clear" w:pos="2268"/>
          <w:tab w:val="left" w:pos="851"/>
        </w:tabs>
        <w:spacing w:before="240" w:after="200"/>
        <w:ind w:left="-11"/>
        <w:outlineLvl w:val="1"/>
        <w:rPr>
          <w:b/>
        </w:rPr>
      </w:pPr>
      <w:bookmarkStart w:id="649" w:name="_Toc50363054"/>
      <w:bookmarkStart w:id="650" w:name="_Ref76965557"/>
      <w:bookmarkStart w:id="651" w:name="_Toc78184769"/>
      <w:bookmarkStart w:id="652" w:name="_Ref78201365"/>
      <w:bookmarkStart w:id="653" w:name="_Toc85739389"/>
      <w:bookmarkStart w:id="654" w:name="_Ref187569322"/>
      <w:bookmarkStart w:id="655" w:name="_Ref187817922"/>
      <w:bookmarkStart w:id="656" w:name="_Toc212957544"/>
      <w:bookmarkStart w:id="657" w:name="_Toc212957844"/>
      <w:bookmarkStart w:id="658" w:name="_Toc212958037"/>
      <w:bookmarkStart w:id="659" w:name="_Toc212958131"/>
      <w:bookmarkStart w:id="660" w:name="_Toc212958509"/>
      <w:bookmarkStart w:id="661" w:name="_Ref217377531"/>
      <w:bookmarkStart w:id="662" w:name="_Ref217379497"/>
      <w:bookmarkStart w:id="663" w:name="_Toc298149032"/>
      <w:bookmarkEnd w:id="566"/>
      <w:r w:rsidRPr="0018731B">
        <w:rPr>
          <w:b/>
        </w:rPr>
        <w:t>4.03A</w:t>
      </w:r>
      <w:r w:rsidRPr="0018731B">
        <w:rPr>
          <w:b/>
        </w:rPr>
        <w:tab/>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Pr="0018731B">
        <w:rPr>
          <w:b/>
        </w:rPr>
        <w:t>Случајеви превремене отплате</w:t>
      </w:r>
    </w:p>
    <w:p w14:paraId="637AE06C" w14:textId="77777777" w:rsidR="00AC7E6E" w:rsidRPr="0018731B" w:rsidRDefault="00AC7E6E" w:rsidP="00AC7E6E">
      <w:pPr>
        <w:keepLines w:val="0"/>
        <w:widowControl w:val="0"/>
        <w:tabs>
          <w:tab w:val="clear" w:pos="2268"/>
          <w:tab w:val="left" w:pos="851"/>
        </w:tabs>
        <w:ind w:left="810" w:hanging="810"/>
        <w:outlineLvl w:val="2"/>
      </w:pPr>
      <w:bookmarkStart w:id="664" w:name="_Toc78184770"/>
      <w:bookmarkStart w:id="665" w:name="_Ref78201550"/>
      <w:bookmarkStart w:id="666" w:name="_Toc85739390"/>
      <w:bookmarkStart w:id="667" w:name="_Toc212957845"/>
      <w:bookmarkStart w:id="668" w:name="_Toc298149033"/>
      <w:bookmarkStart w:id="669" w:name="_Toc50363055"/>
      <w:bookmarkStart w:id="670" w:name="_Ref76946354"/>
      <w:bookmarkStart w:id="671" w:name="_Ref76946363"/>
      <w:r w:rsidRPr="0018731B">
        <w:t>4.03A(1)</w:t>
      </w:r>
      <w:r w:rsidRPr="0018731B">
        <w:tab/>
        <w:t>ПРОПУСТ У ДОДЕЛИ СРЕДСТАВА, РЕАЛОКАЦИЈИ И ПРЕРАСПОДЕЛИ ИЛИ ИСПЛАТИ КРАЈЊИХ КОРИСНИК</w:t>
      </w:r>
      <w:bookmarkEnd w:id="664"/>
      <w:bookmarkEnd w:id="665"/>
      <w:bookmarkEnd w:id="666"/>
      <w:bookmarkEnd w:id="667"/>
      <w:bookmarkEnd w:id="668"/>
      <w:r w:rsidRPr="0018731B">
        <w:t>А</w:t>
      </w:r>
    </w:p>
    <w:p w14:paraId="7C006AF1" w14:textId="77777777" w:rsidR="00AC7E6E" w:rsidRPr="0018731B" w:rsidRDefault="00AC7E6E" w:rsidP="00AC7E6E">
      <w:pPr>
        <w:keepLines w:val="0"/>
        <w:widowControl w:val="0"/>
        <w:ind w:left="839"/>
        <w:rPr>
          <w:rFonts w:cs="Arial"/>
          <w:i/>
          <w:szCs w:val="16"/>
        </w:rPr>
      </w:pPr>
      <w:r w:rsidRPr="0018731B">
        <w:rPr>
          <w:rFonts w:cs="Arial"/>
          <w:szCs w:val="16"/>
        </w:rPr>
        <w:t>На писани захтев Банке Зајмопримцу, Зајмопримац ће платити Банци на датум који је Банка назначила у свом обавештењу, било који део заосталог зајма и било који износ исплаћен у форми Слободне квоте:</w:t>
      </w:r>
    </w:p>
    <w:p w14:paraId="3713AC58" w14:textId="77777777" w:rsidR="00AC7E6E" w:rsidRPr="0018731B" w:rsidRDefault="00AC7E6E" w:rsidP="00AC7E6E">
      <w:pPr>
        <w:keepLines w:val="0"/>
        <w:widowControl w:val="0"/>
        <w:numPr>
          <w:ilvl w:val="0"/>
          <w:numId w:val="34"/>
        </w:numPr>
        <w:rPr>
          <w:rFonts w:cs="Arial"/>
          <w:szCs w:val="16"/>
        </w:rPr>
      </w:pPr>
      <w:r w:rsidRPr="0018731B">
        <w:rPr>
          <w:rFonts w:cs="Arial"/>
          <w:szCs w:val="16"/>
        </w:rPr>
        <w:t xml:space="preserve">који одговара било ком делу зајма који је Банка исплатила Зајмопримцу у било које време према овом Уговору, али Зајмопримац није доделио средства, реалоцирао или прерасподелио, у зависности од случаја, у складу са члановима 1.02A, 1.09 и 1.10, односно чланом 1.11; или </w:t>
      </w:r>
    </w:p>
    <w:p w14:paraId="08C76B23" w14:textId="77777777" w:rsidR="00AC7E6E" w:rsidRPr="0018731B" w:rsidRDefault="00AC7E6E" w:rsidP="00AC7E6E">
      <w:pPr>
        <w:keepLines w:val="0"/>
        <w:widowControl w:val="0"/>
        <w:ind w:left="1423" w:hanging="567"/>
        <w:rPr>
          <w:rFonts w:cs="Arial"/>
          <w:szCs w:val="16"/>
        </w:rPr>
      </w:pPr>
      <w:r w:rsidRPr="0018731B">
        <w:rPr>
          <w:rFonts w:cs="Arial"/>
          <w:szCs w:val="16"/>
        </w:rPr>
        <w:t>(б)</w:t>
      </w:r>
      <w:r w:rsidRPr="0018731B">
        <w:rPr>
          <w:rFonts w:cs="Arial"/>
          <w:szCs w:val="16"/>
        </w:rPr>
        <w:tab/>
        <w:t>који је додељен, реалоциран или прераспоређен (зависно од случаја) али Зајмопримац, или Промотер, или Посредник, није извршио исплату Крајњем кориснику, у складу са чланом 1.11.</w:t>
      </w:r>
    </w:p>
    <w:p w14:paraId="6565D5E9" w14:textId="77777777" w:rsidR="00AC7E6E" w:rsidRPr="0018731B" w:rsidRDefault="00AC7E6E" w:rsidP="00AC7E6E">
      <w:pPr>
        <w:keepLines w:val="0"/>
        <w:widowControl w:val="0"/>
        <w:ind w:left="839"/>
        <w:rPr>
          <w:rFonts w:cs="Arial"/>
          <w:szCs w:val="16"/>
        </w:rPr>
      </w:pPr>
      <w:r w:rsidRPr="0018731B">
        <w:rPr>
          <w:rFonts w:cs="Arial"/>
          <w:szCs w:val="16"/>
        </w:rPr>
        <w:t xml:space="preserve">Зајмопримац ће извршити исплату захтеваног износа заједно са обрачунатим каматама и свим осталим износима обрачунатим или неплаћеним, уколико их буде, по овом Уговору на датум који је одредила Банка, с тим да је то датум који пада не мање од 30 (тридесет) дана од дана захтева. </w:t>
      </w:r>
    </w:p>
    <w:p w14:paraId="0ECC2E54" w14:textId="77777777" w:rsidR="00AC7E6E" w:rsidRPr="0018731B" w:rsidRDefault="00AC7E6E" w:rsidP="00AC7E6E">
      <w:pPr>
        <w:keepLines w:val="0"/>
        <w:widowControl w:val="0"/>
        <w:ind w:left="839"/>
        <w:rPr>
          <w:rFonts w:cs="Arial"/>
          <w:szCs w:val="16"/>
        </w:rPr>
      </w:pPr>
    </w:p>
    <w:p w14:paraId="4A1A0875" w14:textId="77777777" w:rsidR="00AC7E6E" w:rsidRPr="0018731B" w:rsidRDefault="00AC7E6E" w:rsidP="00AC7E6E">
      <w:pPr>
        <w:keepLines w:val="0"/>
        <w:widowControl w:val="0"/>
        <w:tabs>
          <w:tab w:val="clear" w:pos="2268"/>
          <w:tab w:val="left" w:pos="851"/>
        </w:tabs>
        <w:spacing w:before="200"/>
        <w:ind w:left="-14"/>
        <w:outlineLvl w:val="2"/>
      </w:pPr>
      <w:bookmarkStart w:id="672" w:name="_Ref78027016"/>
      <w:bookmarkStart w:id="673" w:name="_Toc78184771"/>
      <w:bookmarkStart w:id="674" w:name="_Toc85739391"/>
      <w:bookmarkStart w:id="675" w:name="_Toc212957846"/>
      <w:bookmarkStart w:id="676" w:name="_Toc298149034"/>
      <w:r w:rsidRPr="0018731B">
        <w:t>4.03A(2)</w:t>
      </w:r>
      <w:r w:rsidRPr="0018731B">
        <w:tab/>
      </w:r>
      <w:r w:rsidRPr="0018731B">
        <w:rPr>
          <w:i/>
        </w:rPr>
        <w:t>PARI PASSU</w:t>
      </w:r>
      <w:r w:rsidRPr="0018731B">
        <w:t xml:space="preserve"> </w:t>
      </w:r>
      <w:bookmarkEnd w:id="669"/>
      <w:bookmarkEnd w:id="670"/>
      <w:bookmarkEnd w:id="671"/>
      <w:bookmarkEnd w:id="672"/>
      <w:bookmarkEnd w:id="673"/>
      <w:bookmarkEnd w:id="674"/>
      <w:bookmarkEnd w:id="675"/>
      <w:bookmarkEnd w:id="676"/>
      <w:r w:rsidRPr="0018731B">
        <w:t>У ОДНОСУ НА ФИНАНСИРАЊЕ КОЈЕ НИЈЕ ОД ЕИБ-а</w:t>
      </w:r>
    </w:p>
    <w:p w14:paraId="63C35654" w14:textId="77777777" w:rsidR="00AC7E6E" w:rsidRPr="0018731B" w:rsidRDefault="00AC7E6E" w:rsidP="00AC7E6E">
      <w:pPr>
        <w:keepLines w:val="0"/>
        <w:widowControl w:val="0"/>
        <w:tabs>
          <w:tab w:val="clear" w:pos="2268"/>
          <w:tab w:val="left" w:pos="720"/>
          <w:tab w:val="left" w:pos="896"/>
        </w:tabs>
        <w:ind w:left="854"/>
      </w:pPr>
      <w:r w:rsidRPr="0018731B">
        <w:t>Ако Зајмопримац добровољно превремено отплати (ради избегавања сумње,  превремена отплата подразумева откуп или отказивање у одговарајућим случајевима) део или целокупан износ финансирања које не обезбеђује ЕИБ и:</w:t>
      </w:r>
    </w:p>
    <w:p w14:paraId="57D3CEF3" w14:textId="77777777" w:rsidR="00AC7E6E" w:rsidRPr="0018731B" w:rsidRDefault="00AC7E6E" w:rsidP="00AC7E6E">
      <w:pPr>
        <w:keepLines w:val="0"/>
        <w:widowControl w:val="0"/>
        <w:tabs>
          <w:tab w:val="clear" w:pos="2268"/>
        </w:tabs>
        <w:ind w:left="1418" w:hanging="564"/>
      </w:pPr>
      <w:r w:rsidRPr="0018731B">
        <w:t>-</w:t>
      </w:r>
      <w:r w:rsidRPr="0018731B">
        <w:tab/>
        <w:t xml:space="preserve">таква превремена отплата се не обавља из средстава револвинг кредитне линије (изузев отказивања револвинг кредитне линије); </w:t>
      </w:r>
    </w:p>
    <w:p w14:paraId="73B71279" w14:textId="77777777" w:rsidR="00AC7E6E" w:rsidRPr="0018731B" w:rsidRDefault="00AC7E6E" w:rsidP="00AC7E6E">
      <w:pPr>
        <w:keepLines w:val="0"/>
        <w:widowControl w:val="0"/>
        <w:tabs>
          <w:tab w:val="clear" w:pos="2268"/>
        </w:tabs>
        <w:ind w:left="1418" w:hanging="564"/>
      </w:pPr>
      <w:r w:rsidRPr="0018731B">
        <w:t xml:space="preserve">- </w:t>
      </w:r>
      <w:r w:rsidRPr="0018731B">
        <w:tab/>
        <w:t xml:space="preserve">таква превремена отплата се не обавља из средстава неког зајма или другог задужења, са роком барем једнаким преосталом року превремено отплаћеног износа финансирања које није од стране ЕИБ-а; </w:t>
      </w:r>
    </w:p>
    <w:p w14:paraId="514C8FC3" w14:textId="77777777" w:rsidR="00AC7E6E" w:rsidRPr="0018731B" w:rsidRDefault="00AC7E6E" w:rsidP="00AC7E6E">
      <w:pPr>
        <w:keepLines w:val="0"/>
        <w:widowControl w:val="0"/>
        <w:tabs>
          <w:tab w:val="clear" w:pos="2268"/>
          <w:tab w:val="left" w:pos="720"/>
          <w:tab w:val="left" w:pos="896"/>
        </w:tabs>
        <w:ind w:left="854"/>
      </w:pPr>
      <w:r w:rsidRPr="0018731B">
        <w:t>Банка може обавештењем Зајмопримцу отказати неисплаћени део Кредита и захтевати превремену отплату Неизмиреног Зајма, заједно са обрачунатом каматом и свим другим износима који су обрачунати и неизмирени по овом Уговору пропорционално износу тражене превремене отплате Зајма. Обим Неизмиреног зајма који Банка може да захтева да се превремено отплати одговараће обиму превремено отплаћеног износа финансирања у целокупном износу финансирања које није од стране ЕИБ-а.</w:t>
      </w:r>
    </w:p>
    <w:p w14:paraId="01340396" w14:textId="77777777" w:rsidR="00AC7E6E" w:rsidRPr="0018731B" w:rsidRDefault="00AC7E6E" w:rsidP="00AC7E6E">
      <w:pPr>
        <w:keepLines w:val="0"/>
        <w:widowControl w:val="0"/>
        <w:tabs>
          <w:tab w:val="clear" w:pos="2268"/>
          <w:tab w:val="left" w:pos="720"/>
          <w:tab w:val="left" w:pos="896"/>
        </w:tabs>
        <w:ind w:left="854"/>
      </w:pPr>
      <w:r w:rsidRPr="0018731B">
        <w:t>Зајмопримац извршава плаћање траженог износа на датум наведен од стране Банке, а тај датум је датум који пада не раније од 30 (тридесет) дана од датума захтева.</w:t>
      </w:r>
    </w:p>
    <w:p w14:paraId="437A3981" w14:textId="77777777" w:rsidR="00AC7E6E" w:rsidRPr="0018731B" w:rsidRDefault="00AC7E6E" w:rsidP="00AC7E6E">
      <w:pPr>
        <w:keepLines w:val="0"/>
        <w:widowControl w:val="0"/>
        <w:tabs>
          <w:tab w:val="clear" w:pos="2268"/>
          <w:tab w:val="left" w:pos="720"/>
          <w:tab w:val="left" w:pos="896"/>
        </w:tabs>
        <w:ind w:left="854"/>
        <w:rPr>
          <w:vertAlign w:val="superscript"/>
        </w:rPr>
      </w:pPr>
      <w:r w:rsidRPr="0018731B">
        <w:t>У смислу овог члана, „</w:t>
      </w:r>
      <w:r w:rsidRPr="0018731B">
        <w:rPr>
          <w:b/>
        </w:rPr>
        <w:t>Финансирање које није од ЕИБ-а</w:t>
      </w:r>
      <w:r w:rsidRPr="0018731B">
        <w:t>” подразумева било који зајам, (осим Зајма и било којих других директних зајмова које Банка одобри Зајмопримцу), обвезнице или други облик финансијског задужења или било коју платну обавезу или отплату новчаних обавеза, која је првобитно одобрена Зајмопримцу на рок дужи од 3 (три) године.</w:t>
      </w:r>
    </w:p>
    <w:p w14:paraId="42FCE38E" w14:textId="77777777" w:rsidR="00AC7E6E" w:rsidRPr="0018731B" w:rsidRDefault="00AC7E6E" w:rsidP="00AC7E6E">
      <w:pPr>
        <w:keepLines w:val="0"/>
        <w:widowControl w:val="0"/>
        <w:tabs>
          <w:tab w:val="clear" w:pos="2268"/>
          <w:tab w:val="left" w:pos="851"/>
        </w:tabs>
        <w:spacing w:before="200"/>
        <w:ind w:left="11"/>
        <w:outlineLvl w:val="2"/>
      </w:pPr>
      <w:bookmarkStart w:id="677" w:name="_Toc298149035"/>
      <w:bookmarkStart w:id="678" w:name="_Toc212957847"/>
      <w:r w:rsidRPr="0018731B">
        <w:t>4.03A(3)</w:t>
      </w:r>
      <w:r w:rsidRPr="0018731B">
        <w:tab/>
        <w:t>ПРОМЕНА КОНТРОЛЕ</w:t>
      </w:r>
      <w:bookmarkEnd w:id="677"/>
      <w:bookmarkEnd w:id="678"/>
    </w:p>
    <w:p w14:paraId="7AB28DC8" w14:textId="77777777" w:rsidR="00AC7E6E" w:rsidRPr="0018731B" w:rsidRDefault="00AC7E6E" w:rsidP="00AC7E6E">
      <w:pPr>
        <w:keepLines w:val="0"/>
        <w:widowControl w:val="0"/>
        <w:tabs>
          <w:tab w:val="clear" w:pos="2268"/>
          <w:tab w:val="left" w:pos="720"/>
          <w:tab w:val="left" w:pos="896"/>
        </w:tabs>
        <w:ind w:left="854"/>
      </w:pPr>
      <w:r w:rsidRPr="0018731B">
        <w:t xml:space="preserve">Зајмопримац ће одмах обавестити Банку ако се догодио или је вероватно да ће се догодити промена у вези са Посредником. У било ком тренутку након настанка случаја Промене контроле, Банка може, обавестивши Зајмопримца, отказати неисплаћени део Кредита и захтевати превремену отплату зајма, заједно са обрачунатим каматама и свим осталим обрачунатим износима по овом Уговору. </w:t>
      </w:r>
    </w:p>
    <w:p w14:paraId="2EF631A3" w14:textId="77777777" w:rsidR="00AC7E6E" w:rsidRPr="0018731B" w:rsidRDefault="00AC7E6E" w:rsidP="00AC7E6E">
      <w:pPr>
        <w:keepLines w:val="0"/>
        <w:widowControl w:val="0"/>
        <w:tabs>
          <w:tab w:val="clear" w:pos="2268"/>
          <w:tab w:val="left" w:pos="720"/>
          <w:tab w:val="left" w:pos="896"/>
        </w:tabs>
        <w:ind w:left="854"/>
      </w:pPr>
      <w:r w:rsidRPr="0018731B">
        <w:t xml:space="preserve">Поред тога, ако је Зајмопримац обавестио Банку да се догодио или ће се ускоро догодити случај Промене контроле или ако Банка има оправдани разлог да верује да ће се догодити случај Промене контроле, Банка може захтевати да се Зајмопримац консултује са њом. Таква консултација ће се одржати у року од 30 (тридесет) дана од датума захтева Банке. </w:t>
      </w:r>
    </w:p>
    <w:p w14:paraId="35DAF6FC" w14:textId="77777777" w:rsidR="00AC7E6E" w:rsidRPr="0018731B" w:rsidRDefault="00AC7E6E" w:rsidP="00AC7E6E">
      <w:pPr>
        <w:keepLines w:val="0"/>
        <w:widowControl w:val="0"/>
        <w:tabs>
          <w:tab w:val="clear" w:pos="2268"/>
          <w:tab w:val="left" w:pos="720"/>
          <w:tab w:val="left" w:pos="896"/>
        </w:tabs>
        <w:ind w:left="854"/>
      </w:pPr>
      <w:r w:rsidRPr="0018731B">
        <w:t xml:space="preserve">Након ранијег (а) протока од 30 (тридесет) дана од датума таквог захтева за консултације, или (б) у било које време након тога, по наступању очекиваног догађаја Промене контроле, Банка може, обавести Зајмопримца, отказати неисплаћени део Кредита и захтевати превремену отплату зајма, заједно с припадајућим каматама и свим осталим износима акумулираним и неплаћеним по овом Уговору. </w:t>
      </w:r>
    </w:p>
    <w:p w14:paraId="2C41E0F0" w14:textId="77777777" w:rsidR="00AC7E6E" w:rsidRPr="0018731B" w:rsidRDefault="00AC7E6E" w:rsidP="00AC7E6E">
      <w:pPr>
        <w:keepLines w:val="0"/>
        <w:widowControl w:val="0"/>
        <w:tabs>
          <w:tab w:val="clear" w:pos="2268"/>
          <w:tab w:val="left" w:pos="720"/>
          <w:tab w:val="left" w:pos="896"/>
        </w:tabs>
        <w:ind w:left="854"/>
      </w:pPr>
      <w:r w:rsidRPr="0018731B">
        <w:t>Зајмопримац ће извршити исплату захтеваног износа на датум који је одредила Банка, при чему датум мора бити најмање 30 (тридесет) дана од датума захтева.</w:t>
      </w:r>
    </w:p>
    <w:p w14:paraId="765F2449" w14:textId="77777777" w:rsidR="00AC7E6E" w:rsidRPr="0018731B" w:rsidRDefault="00AC7E6E" w:rsidP="00AC7E6E">
      <w:pPr>
        <w:keepLines w:val="0"/>
        <w:widowControl w:val="0"/>
        <w:tabs>
          <w:tab w:val="clear" w:pos="2268"/>
          <w:tab w:val="left" w:pos="720"/>
          <w:tab w:val="left" w:pos="896"/>
        </w:tabs>
        <w:ind w:left="854"/>
      </w:pPr>
      <w:r w:rsidRPr="0018731B">
        <w:t>За потребе овог члана:</w:t>
      </w:r>
    </w:p>
    <w:p w14:paraId="3B000133" w14:textId="77777777" w:rsidR="00AC7E6E" w:rsidRPr="0018731B" w:rsidRDefault="00AC7E6E" w:rsidP="00AC7E6E">
      <w:pPr>
        <w:keepLines w:val="0"/>
        <w:widowControl w:val="0"/>
        <w:tabs>
          <w:tab w:val="clear" w:pos="2268"/>
        </w:tabs>
        <w:ind w:left="1418" w:hanging="564"/>
      </w:pPr>
      <w:r w:rsidRPr="0018731B">
        <w:t>(a)</w:t>
      </w:r>
      <w:r w:rsidRPr="0018731B">
        <w:tab/>
        <w:t>„</w:t>
      </w:r>
      <w:r w:rsidRPr="0018731B">
        <w:rPr>
          <w:b/>
        </w:rPr>
        <w:t>Случај промене контроле</w:t>
      </w:r>
      <w:r w:rsidRPr="0018731B">
        <w:t xml:space="preserve">” наступа ако </w:t>
      </w:r>
    </w:p>
    <w:p w14:paraId="0A3AE4F6" w14:textId="77777777" w:rsidR="00AC7E6E" w:rsidRPr="0018731B" w:rsidRDefault="00AC7E6E" w:rsidP="00AC7E6E">
      <w:pPr>
        <w:pStyle w:val="ListParagraph"/>
        <w:keepLines w:val="0"/>
        <w:widowControl w:val="0"/>
        <w:numPr>
          <w:ilvl w:val="2"/>
          <w:numId w:val="34"/>
        </w:numPr>
        <w:tabs>
          <w:tab w:val="clear" w:pos="2268"/>
        </w:tabs>
        <w:ind w:left="1800" w:hanging="360"/>
        <w:contextualSpacing w:val="0"/>
      </w:pPr>
      <w:r w:rsidRPr="0018731B">
        <w:rPr>
          <w:rFonts w:cs="Arial"/>
        </w:rPr>
        <w:t>Република Србија престаје да контролише Фонд за развој или да буде стварни власник, директно или индиректно преко зависних предузећа у потпуном власништву, 100% (сто посто) издатог акцијског капитала Фонда за развој</w:t>
      </w:r>
      <w:r w:rsidRPr="0018731B">
        <w:t>; или</w:t>
      </w:r>
    </w:p>
    <w:p w14:paraId="106E6645" w14:textId="77777777" w:rsidR="00AC7E6E" w:rsidRPr="0018731B" w:rsidRDefault="00AC7E6E" w:rsidP="00AC7E6E">
      <w:pPr>
        <w:pStyle w:val="ListParagraph"/>
        <w:keepLines w:val="0"/>
        <w:widowControl w:val="0"/>
        <w:numPr>
          <w:ilvl w:val="2"/>
          <w:numId w:val="34"/>
        </w:numPr>
        <w:tabs>
          <w:tab w:val="clear" w:pos="2268"/>
        </w:tabs>
        <w:ind w:left="1800" w:hanging="360"/>
        <w:contextualSpacing w:val="0"/>
      </w:pPr>
      <w:r w:rsidRPr="0018731B">
        <w:t xml:space="preserve">свако лице које има директну или индиректну контролу или има удео или власништво над Посредником постаје Санкционисано лице; или </w:t>
      </w:r>
    </w:p>
    <w:p w14:paraId="765621AE" w14:textId="77777777" w:rsidR="00AC7E6E" w:rsidRPr="0018731B" w:rsidRDefault="00AC7E6E" w:rsidP="00AC7E6E">
      <w:pPr>
        <w:pStyle w:val="ListParagraph"/>
        <w:keepLines w:val="0"/>
        <w:widowControl w:val="0"/>
        <w:numPr>
          <w:ilvl w:val="2"/>
          <w:numId w:val="34"/>
        </w:numPr>
        <w:tabs>
          <w:tab w:val="clear" w:pos="2268"/>
        </w:tabs>
        <w:ind w:left="1800" w:hanging="360"/>
        <w:contextualSpacing w:val="0"/>
      </w:pPr>
      <w:r w:rsidRPr="0018731B">
        <w:t>било које Санкционисано лице, директно или индиректно, стиче контролу, интерес или власништво над Посредником.</w:t>
      </w:r>
    </w:p>
    <w:p w14:paraId="61570E63" w14:textId="77777777" w:rsidR="00AC7E6E" w:rsidRPr="0018731B" w:rsidRDefault="00AC7E6E" w:rsidP="00AC7E6E">
      <w:pPr>
        <w:keepLines w:val="0"/>
        <w:widowControl w:val="0"/>
        <w:tabs>
          <w:tab w:val="clear" w:pos="2268"/>
        </w:tabs>
        <w:ind w:left="1418" w:hanging="564"/>
      </w:pPr>
      <w:r w:rsidRPr="0018731B">
        <w:t>(б)</w:t>
      </w:r>
      <w:r w:rsidRPr="0018731B">
        <w:tab/>
        <w:t>„</w:t>
      </w:r>
      <w:r w:rsidRPr="0018731B">
        <w:rPr>
          <w:b/>
        </w:rPr>
        <w:t>заједничко деловање</w:t>
      </w:r>
      <w:r w:rsidRPr="0018731B">
        <w:t>” значи заједничко деловање у складу са споразумом или договором (било формалним или неформалним); и</w:t>
      </w:r>
    </w:p>
    <w:p w14:paraId="63CFE7AB" w14:textId="77777777" w:rsidR="00AC7E6E" w:rsidRPr="0018731B" w:rsidRDefault="00AC7E6E" w:rsidP="00AC7E6E">
      <w:pPr>
        <w:keepLines w:val="0"/>
        <w:widowControl w:val="0"/>
        <w:tabs>
          <w:tab w:val="clear" w:pos="2268"/>
        </w:tabs>
        <w:ind w:left="1418" w:hanging="564"/>
      </w:pPr>
      <w:bookmarkStart w:id="679" w:name="_Ref217376876"/>
      <w:r w:rsidRPr="0018731B">
        <w:t>(ц)</w:t>
      </w:r>
      <w:r w:rsidRPr="0018731B">
        <w:tab/>
        <w:t>„</w:t>
      </w:r>
      <w:r w:rsidRPr="0018731B">
        <w:rPr>
          <w:b/>
        </w:rPr>
        <w:t>контрола</w:t>
      </w:r>
      <w:r w:rsidRPr="0018731B">
        <w:t xml:space="preserve">” означава надлежност </w:t>
      </w:r>
      <w:bookmarkEnd w:id="679"/>
      <w:r w:rsidRPr="0018731B">
        <w:t>управљања руководством и политикама субјекта, било путем власништва гласачког капитала, уговором или на други начин. За потребе члана (3) тачке (а) горе, речи „контрола”, „камата” и „власништво” тумачиће се онако како их дефинише надлежни орган за Санкције у вези са одговарајућим Санкцијама.</w:t>
      </w:r>
    </w:p>
    <w:p w14:paraId="39F7870E" w14:textId="77777777" w:rsidR="00AC7E6E" w:rsidRPr="0018731B" w:rsidRDefault="00AC7E6E" w:rsidP="00AC7E6E">
      <w:pPr>
        <w:keepLines w:val="0"/>
        <w:widowControl w:val="0"/>
        <w:tabs>
          <w:tab w:val="clear" w:pos="2268"/>
          <w:tab w:val="left" w:pos="851"/>
        </w:tabs>
        <w:spacing w:before="200"/>
        <w:ind w:left="0"/>
        <w:outlineLvl w:val="2"/>
      </w:pPr>
      <w:bookmarkStart w:id="680" w:name="_Toc298149036"/>
      <w:r w:rsidRPr="0018731B">
        <w:t>4.03A(4)</w:t>
      </w:r>
      <w:r w:rsidRPr="0018731B">
        <w:tab/>
        <w:t>ПРОМЕНА ЗАКОНА</w:t>
      </w:r>
      <w:bookmarkEnd w:id="680"/>
    </w:p>
    <w:p w14:paraId="6804E832" w14:textId="77777777" w:rsidR="00AC7E6E" w:rsidRPr="0018731B" w:rsidRDefault="00AC7E6E" w:rsidP="00AC7E6E">
      <w:pPr>
        <w:keepLines w:val="0"/>
        <w:widowControl w:val="0"/>
        <w:tabs>
          <w:tab w:val="clear" w:pos="2268"/>
          <w:tab w:val="left" w:pos="720"/>
          <w:tab w:val="left" w:pos="896"/>
        </w:tabs>
        <w:ind w:left="854"/>
      </w:pPr>
      <w:r w:rsidRPr="0018731B">
        <w:t xml:space="preserve">Зајмопримац ће без одлагања обавестити Банку о наступању Случаја промене закона или могућности таквог дешавања. У том случају, или ако Банка има оправдан разлог да верује да је дошло или да предстоји Случај промене закона, Банка може захтевати да је Зајмопримац консултује. До такве консултације мора доћи у року од 30 (тридесет) дана од датума захтева Банке. Ако је, по истеку 30 (тридесет) дана од датума таквог захтева за консултације, мишљење Банке да последице Случаја промене закона не могу бити ублажене на задовољавајући начин, Банка може обавештењем Зајмопримцу, да откаже неисплаћени део Кредита и/или да захтева превремену отплату Неизмиреног зајма, заједно са обрачунатом каматом и свим другим обрачунатим и неизмиреним износима према овом Уговору. </w:t>
      </w:r>
    </w:p>
    <w:p w14:paraId="1F4CA447" w14:textId="77777777" w:rsidR="00AC7E6E" w:rsidRPr="0018731B" w:rsidRDefault="00AC7E6E" w:rsidP="00AC7E6E">
      <w:pPr>
        <w:keepLines w:val="0"/>
        <w:widowControl w:val="0"/>
        <w:tabs>
          <w:tab w:val="clear" w:pos="2268"/>
          <w:tab w:val="left" w:pos="720"/>
          <w:tab w:val="left" w:pos="896"/>
        </w:tabs>
        <w:ind w:left="854"/>
      </w:pPr>
      <w:r w:rsidRPr="0018731B">
        <w:t>Зајмопримац  ће извршити плаћање захтеваног износа на датум који прецизира Банка, тај датум је датум који пада не мање од 30 (тридесет) дана од датума захтева.</w:t>
      </w:r>
    </w:p>
    <w:p w14:paraId="5A46F0AA" w14:textId="77777777" w:rsidR="00AC7E6E" w:rsidRPr="0018731B" w:rsidRDefault="00AC7E6E" w:rsidP="00AC7E6E">
      <w:pPr>
        <w:keepLines w:val="0"/>
        <w:widowControl w:val="0"/>
        <w:tabs>
          <w:tab w:val="clear" w:pos="2268"/>
          <w:tab w:val="left" w:pos="720"/>
          <w:tab w:val="left" w:pos="896"/>
        </w:tabs>
        <w:ind w:left="854"/>
      </w:pPr>
      <w:r w:rsidRPr="0018731B">
        <w:t>У смислу овог члана „</w:t>
      </w:r>
      <w:r w:rsidRPr="0018731B">
        <w:rPr>
          <w:b/>
        </w:rPr>
        <w:t>Случај</w:t>
      </w:r>
      <w:r w:rsidRPr="0018731B">
        <w:rPr>
          <w:b/>
          <w:bCs/>
        </w:rPr>
        <w:t xml:space="preserve"> промене закона</w:t>
      </w:r>
      <w:r w:rsidRPr="0018731B">
        <w:t>” значи доношење закона, проглашавање, потписивање или ратификацију или било коју промену или измену и допуну било ког закона (укључујући Оснивачки акт Посредника, статут и општа акта Посредника), правила или прописа (или у примени или у званичном тумачењу било ког закона, правила или прописа) или успостављање Санкција након датума овог Уговора, и која би по мишљењу Банке, смањио способност Зајмопримца или Посредника да изврши своје обавезе према овом Уговору.</w:t>
      </w:r>
    </w:p>
    <w:p w14:paraId="6E8B7E6D" w14:textId="77777777" w:rsidR="00AC7E6E" w:rsidRPr="0018731B" w:rsidRDefault="00AC7E6E" w:rsidP="00AC7E6E">
      <w:pPr>
        <w:keepLines w:val="0"/>
        <w:widowControl w:val="0"/>
        <w:tabs>
          <w:tab w:val="clear" w:pos="2268"/>
          <w:tab w:val="left" w:pos="851"/>
        </w:tabs>
        <w:spacing w:before="200"/>
        <w:ind w:left="0"/>
        <w:outlineLvl w:val="2"/>
      </w:pPr>
      <w:bookmarkStart w:id="681" w:name="_Toc298149037"/>
      <w:r w:rsidRPr="0018731B">
        <w:t>4.03A(5)</w:t>
      </w:r>
      <w:r w:rsidRPr="0018731B">
        <w:tab/>
        <w:t>НЕЗАКОНИТОСТ</w:t>
      </w:r>
      <w:bookmarkEnd w:id="681"/>
    </w:p>
    <w:p w14:paraId="787DFF2D" w14:textId="77777777" w:rsidR="00AC7E6E" w:rsidRPr="0018731B" w:rsidRDefault="00AC7E6E" w:rsidP="00AC7E6E">
      <w:pPr>
        <w:keepLines w:val="0"/>
        <w:widowControl w:val="0"/>
        <w:tabs>
          <w:tab w:val="clear" w:pos="2268"/>
          <w:tab w:val="left" w:pos="720"/>
          <w:tab w:val="left" w:pos="896"/>
        </w:tabs>
        <w:ind w:left="854"/>
      </w:pPr>
      <w:bookmarkStart w:id="682" w:name="_Toc212957848"/>
      <w:r w:rsidRPr="0018731B">
        <w:t>Уколико:</w:t>
      </w:r>
    </w:p>
    <w:p w14:paraId="14B34AA0" w14:textId="77777777" w:rsidR="00AC7E6E" w:rsidRPr="0018731B" w:rsidRDefault="00AC7E6E" w:rsidP="00AC7E6E">
      <w:pPr>
        <w:keepLines w:val="0"/>
        <w:widowControl w:val="0"/>
        <w:tabs>
          <w:tab w:val="clear" w:pos="2268"/>
        </w:tabs>
        <w:ind w:left="1418" w:hanging="564"/>
      </w:pPr>
      <w:r w:rsidRPr="0018731B">
        <w:t xml:space="preserve">(a) </w:t>
      </w:r>
      <w:r w:rsidRPr="0018731B">
        <w:tab/>
        <w:t>постане незаконито у било којој важећој надлежности, или јесте или ће вероватно бити у супротности са било којим Санкцијама да Банка обавља било коју од њених обавеза које су предвиђене у овом Уговору, или да финансира или одржава Зајам</w:t>
      </w:r>
    </w:p>
    <w:p w14:paraId="3D42978B" w14:textId="77777777" w:rsidR="00AC7E6E" w:rsidRPr="0018731B" w:rsidRDefault="00AC7E6E" w:rsidP="00AC7E6E">
      <w:pPr>
        <w:keepLines w:val="0"/>
        <w:widowControl w:val="0"/>
        <w:tabs>
          <w:tab w:val="clear" w:pos="2268"/>
        </w:tabs>
        <w:ind w:left="1418" w:hanging="564"/>
      </w:pPr>
      <w:r w:rsidRPr="0018731B">
        <w:t xml:space="preserve">(б) </w:t>
      </w:r>
      <w:r w:rsidRPr="0018731B">
        <w:tab/>
        <w:t>Оквирни уговор јесте или ће према оправданом мишљењу Банке вероватно постати:</w:t>
      </w:r>
    </w:p>
    <w:p w14:paraId="3EBC8AE9" w14:textId="77777777" w:rsidR="00AC7E6E" w:rsidRPr="0018731B" w:rsidRDefault="00AC7E6E" w:rsidP="00AC7E6E">
      <w:pPr>
        <w:keepLines w:val="0"/>
        <w:widowControl w:val="0"/>
        <w:tabs>
          <w:tab w:val="clear" w:pos="2268"/>
        </w:tabs>
        <w:ind w:left="1985" w:hanging="567"/>
      </w:pPr>
      <w:r w:rsidRPr="0018731B">
        <w:t xml:space="preserve">(i) </w:t>
      </w:r>
      <w:r w:rsidRPr="0018731B">
        <w:tab/>
        <w:t>непризнат или раскинут од стране Републике Србије или необавезујући за Републику Србију у било ком погледу; или</w:t>
      </w:r>
    </w:p>
    <w:p w14:paraId="6229D732" w14:textId="77777777" w:rsidR="00AC7E6E" w:rsidRPr="0018731B" w:rsidRDefault="00AC7E6E" w:rsidP="00AC7E6E">
      <w:pPr>
        <w:keepLines w:val="0"/>
        <w:widowControl w:val="0"/>
        <w:tabs>
          <w:tab w:val="clear" w:pos="2268"/>
        </w:tabs>
        <w:ind w:left="1985" w:hanging="567"/>
      </w:pPr>
      <w:r w:rsidRPr="0018731B">
        <w:t xml:space="preserve">(ii) </w:t>
      </w:r>
      <w:r w:rsidRPr="0018731B">
        <w:tab/>
        <w:t>неважећи у складу са у њему дефинисаним условима или Република Србија тврди да је неважећи у складу са условима; или</w:t>
      </w:r>
    </w:p>
    <w:p w14:paraId="7A318F19" w14:textId="77777777" w:rsidR="00AC7E6E" w:rsidRPr="0018731B" w:rsidRDefault="00AC7E6E" w:rsidP="00AC7E6E">
      <w:pPr>
        <w:keepLines w:val="0"/>
        <w:widowControl w:val="0"/>
        <w:tabs>
          <w:tab w:val="clear" w:pos="2268"/>
        </w:tabs>
        <w:ind w:left="1985" w:hanging="567"/>
      </w:pPr>
      <w:r w:rsidRPr="0018731B">
        <w:t>(iii)</w:t>
      </w:r>
      <w:r w:rsidRPr="0018731B">
        <w:tab/>
        <w:t>прекршен, у смислу да било која обавеза коју је преузела Република Србија према Оквирном уговору престаје да се испуњава у погледу било ког зајма датог било ком зајмопримцу на територији Републике Србије, из средстава Банке или Европске уније; или</w:t>
      </w:r>
    </w:p>
    <w:p w14:paraId="5A4BAE89" w14:textId="77777777" w:rsidR="00AC7E6E" w:rsidRPr="0018731B" w:rsidRDefault="00AC7E6E" w:rsidP="00AC7E6E">
      <w:pPr>
        <w:keepLines w:val="0"/>
        <w:widowControl w:val="0"/>
        <w:tabs>
          <w:tab w:val="clear" w:pos="2268"/>
        </w:tabs>
        <w:ind w:left="1418" w:hanging="564"/>
      </w:pPr>
      <w:r w:rsidRPr="0018731B">
        <w:t>(ц)</w:t>
      </w:r>
      <w:r w:rsidRPr="0018731B">
        <w:tab/>
        <w:t>Гаранција ЕУ:</w:t>
      </w:r>
    </w:p>
    <w:p w14:paraId="2473B2BC" w14:textId="77777777" w:rsidR="00AC7E6E" w:rsidRPr="0018731B" w:rsidRDefault="00AC7E6E" w:rsidP="00AC7E6E">
      <w:pPr>
        <w:keepLines w:val="0"/>
        <w:widowControl w:val="0"/>
        <w:tabs>
          <w:tab w:val="clear" w:pos="2268"/>
        </w:tabs>
        <w:ind w:left="1985" w:hanging="567"/>
      </w:pPr>
      <w:r w:rsidRPr="0018731B">
        <w:t>(i)</w:t>
      </w:r>
      <w:r w:rsidRPr="0018731B">
        <w:tab/>
        <w:t>није више важећa или правоснажна и извршива;</w:t>
      </w:r>
    </w:p>
    <w:p w14:paraId="059C9E88" w14:textId="77777777" w:rsidR="00AC7E6E" w:rsidRPr="0018731B" w:rsidRDefault="00AC7E6E" w:rsidP="00AC7E6E">
      <w:pPr>
        <w:keepLines w:val="0"/>
        <w:widowControl w:val="0"/>
        <w:tabs>
          <w:tab w:val="clear" w:pos="2268"/>
        </w:tabs>
        <w:ind w:left="1985" w:hanging="567"/>
      </w:pPr>
      <w:r w:rsidRPr="0018731B">
        <w:t>(ii)</w:t>
      </w:r>
      <w:r w:rsidRPr="0018731B">
        <w:tab/>
        <w:t>услови више нису испуњени; или</w:t>
      </w:r>
    </w:p>
    <w:p w14:paraId="647A7EC7" w14:textId="77777777" w:rsidR="00AC7E6E" w:rsidRPr="0018731B" w:rsidRDefault="00AC7E6E" w:rsidP="00AC7E6E">
      <w:pPr>
        <w:keepLines w:val="0"/>
        <w:widowControl w:val="0"/>
        <w:tabs>
          <w:tab w:val="clear" w:pos="2268"/>
        </w:tabs>
        <w:ind w:left="1985" w:hanging="567"/>
      </w:pPr>
      <w:r w:rsidRPr="0018731B">
        <w:t>(iii)</w:t>
      </w:r>
      <w:r w:rsidRPr="0018731B">
        <w:tab/>
        <w:t>није важећа у складу са условима или се тврди да је неважећа у складу са условима,</w:t>
      </w:r>
    </w:p>
    <w:p w14:paraId="4A5E7B0C" w14:textId="77777777" w:rsidR="00AC7E6E" w:rsidRPr="0018731B" w:rsidRDefault="00AC7E6E" w:rsidP="00AC7E6E">
      <w:pPr>
        <w:keepLines w:val="0"/>
        <w:widowControl w:val="0"/>
        <w:tabs>
          <w:tab w:val="clear" w:pos="2268"/>
          <w:tab w:val="left" w:pos="720"/>
          <w:tab w:val="left" w:pos="896"/>
        </w:tabs>
        <w:ind w:left="854"/>
      </w:pPr>
      <w:r w:rsidRPr="0018731B">
        <w:t>Банка може, обавештењем Зајмопримцу, одмах (i) обуставити или отказати неисплаћени део Кредита; и/или (ii) захтевати превремену отплату Зајма, заједно са обрачунатом каматом и свим другим износима који су обрачунати или неизмирени према овом Уговору, на датум наведен од стране Банке у њеном обавештењу Зајмопримцу.</w:t>
      </w:r>
    </w:p>
    <w:p w14:paraId="25A364A3" w14:textId="77777777" w:rsidR="00AC7E6E" w:rsidRPr="0018731B" w:rsidRDefault="00AC7E6E" w:rsidP="00AC7E6E">
      <w:pPr>
        <w:keepLines w:val="0"/>
        <w:widowControl w:val="0"/>
        <w:tabs>
          <w:tab w:val="clear" w:pos="2268"/>
        </w:tabs>
        <w:ind w:left="854" w:hanging="854"/>
        <w:rPr>
          <w:szCs w:val="16"/>
        </w:rPr>
      </w:pPr>
      <w:bookmarkStart w:id="683" w:name="_Toc47269925"/>
      <w:bookmarkEnd w:id="682"/>
      <w:bookmarkEnd w:id="683"/>
      <w:r w:rsidRPr="0018731B">
        <w:t xml:space="preserve">4.03A(6) </w:t>
      </w:r>
      <w:r w:rsidRPr="0018731B">
        <w:rPr>
          <w:szCs w:val="16"/>
        </w:rPr>
        <w:t>ПРОПУСТ У ИНФОРМИСАЊУ КРАЈЊИХ КОРИСНИКА О ПОДРШЦИ ЕИБ-А</w:t>
      </w:r>
    </w:p>
    <w:p w14:paraId="08587C90" w14:textId="77777777" w:rsidR="00AC7E6E" w:rsidRPr="0018731B" w:rsidRDefault="00AC7E6E" w:rsidP="00AC7E6E">
      <w:pPr>
        <w:keepLines w:val="0"/>
        <w:widowControl w:val="0"/>
        <w:tabs>
          <w:tab w:val="clear" w:pos="2268"/>
        </w:tabs>
        <w:ind w:left="851"/>
        <w:rPr>
          <w:szCs w:val="16"/>
        </w:rPr>
      </w:pPr>
      <w:r w:rsidRPr="0018731B">
        <w:rPr>
          <w:szCs w:val="16"/>
        </w:rPr>
        <w:t xml:space="preserve">Уколико Банка утврди да је Промотер, или Посредник, пропустио да информише Крајњег корисника о подршци Банке у складу са овим Уговором, Банка може, слањем обавештења Зајмопримцу, захтевати превремену отплату Зајма у износу који одговара износу који је Зајмопримац, или Промотер, или Посредник, исплатио у складу са било којим Уговором </w:t>
      </w:r>
      <w:r>
        <w:rPr>
          <w:szCs w:val="16"/>
        </w:rPr>
        <w:t>о пот</w:t>
      </w:r>
      <w:r w:rsidRPr="0018731B">
        <w:rPr>
          <w:szCs w:val="16"/>
        </w:rPr>
        <w:t>финансирању таквом Крајњем кориснику без пружања релевантних информација о доприносу Банке</w:t>
      </w:r>
      <w:r w:rsidRPr="0018731B">
        <w:t>.</w:t>
      </w:r>
    </w:p>
    <w:p w14:paraId="45AF4E65" w14:textId="77777777" w:rsidR="00AC7E6E" w:rsidRPr="0018731B" w:rsidRDefault="00AC7E6E" w:rsidP="00AC7E6E">
      <w:pPr>
        <w:keepLines w:val="0"/>
        <w:widowControl w:val="0"/>
        <w:tabs>
          <w:tab w:val="clear" w:pos="2268"/>
        </w:tabs>
        <w:spacing w:after="0"/>
        <w:ind w:left="851"/>
      </w:pPr>
      <w:r w:rsidRPr="0018731B">
        <w:rPr>
          <w:szCs w:val="16"/>
        </w:rPr>
        <w:t>Зајмопримац ће извршити исплату износа који Банка захтева заједно са обрачунатим каматама и свим осталим износима обрачунатим или неподмиреним по овом Уговору на датум који је одредила Банка, при чему датум мора бити најмање 30 (тридесет) дана од датум захтева.</w:t>
      </w:r>
    </w:p>
    <w:p w14:paraId="715F475D" w14:textId="77777777" w:rsidR="00AC7E6E" w:rsidRPr="0018731B" w:rsidRDefault="00AC7E6E" w:rsidP="00AC7E6E">
      <w:pPr>
        <w:keepLines w:val="0"/>
        <w:widowControl w:val="0"/>
        <w:tabs>
          <w:tab w:val="clear" w:pos="2268"/>
          <w:tab w:val="left" w:pos="851"/>
        </w:tabs>
        <w:spacing w:before="200"/>
        <w:ind w:left="0"/>
        <w:outlineLvl w:val="1"/>
        <w:rPr>
          <w:b/>
        </w:rPr>
      </w:pPr>
      <w:bookmarkStart w:id="684" w:name="_Toc50363060"/>
      <w:bookmarkStart w:id="685" w:name="_Toc78184775"/>
      <w:bookmarkStart w:id="686" w:name="_Ref78201375"/>
      <w:bookmarkStart w:id="687" w:name="_Toc85739395"/>
      <w:bookmarkStart w:id="688" w:name="_Toc212957545"/>
      <w:bookmarkStart w:id="689" w:name="_Toc212957850"/>
      <w:bookmarkStart w:id="690" w:name="_Toc212958038"/>
      <w:bookmarkStart w:id="691" w:name="_Toc212958132"/>
      <w:bookmarkStart w:id="692" w:name="_Toc212958510"/>
      <w:bookmarkStart w:id="693" w:name="_Toc298149040"/>
      <w:r w:rsidRPr="0018731B">
        <w:rPr>
          <w:b/>
        </w:rPr>
        <w:t>4.03Б</w:t>
      </w:r>
      <w:r w:rsidRPr="0018731B">
        <w:rPr>
          <w:b/>
        </w:rPr>
        <w:tab/>
        <w:t>Механизми превремене отплате</w:t>
      </w:r>
      <w:bookmarkEnd w:id="684"/>
      <w:bookmarkEnd w:id="685"/>
      <w:bookmarkEnd w:id="686"/>
      <w:bookmarkEnd w:id="687"/>
      <w:bookmarkEnd w:id="688"/>
      <w:bookmarkEnd w:id="689"/>
      <w:bookmarkEnd w:id="690"/>
      <w:bookmarkEnd w:id="691"/>
      <w:bookmarkEnd w:id="692"/>
      <w:bookmarkEnd w:id="693"/>
    </w:p>
    <w:p w14:paraId="6F41B058" w14:textId="77777777" w:rsidR="00AC7E6E" w:rsidRPr="0018731B" w:rsidRDefault="00AC7E6E" w:rsidP="00AC7E6E">
      <w:pPr>
        <w:keepLines w:val="0"/>
        <w:widowControl w:val="0"/>
        <w:tabs>
          <w:tab w:val="clear" w:pos="2268"/>
          <w:tab w:val="left" w:pos="720"/>
          <w:tab w:val="left" w:pos="896"/>
        </w:tabs>
        <w:spacing w:before="200"/>
        <w:ind w:left="856"/>
      </w:pPr>
      <w:r w:rsidRPr="0018731B">
        <w:t>Било који износ захтеван од стране Банке сагласно члану 4.03.А, заједно са било којом каматом или другим износима обрачунатим или неизмиреним према овом уговору, укључујући без ограничења, било коју доспелу накнаду према члану 4.03Ц, плаћа се на датум који је Банка навела у обавештењу или захтеву.</w:t>
      </w:r>
    </w:p>
    <w:p w14:paraId="46172005" w14:textId="77777777" w:rsidR="00AC7E6E" w:rsidRPr="0018731B" w:rsidRDefault="00AC7E6E" w:rsidP="00AC7E6E">
      <w:pPr>
        <w:keepLines w:val="0"/>
        <w:widowControl w:val="0"/>
        <w:tabs>
          <w:tab w:val="clear" w:pos="2268"/>
          <w:tab w:val="left" w:pos="851"/>
        </w:tabs>
        <w:ind w:left="-14"/>
        <w:outlineLvl w:val="1"/>
        <w:rPr>
          <w:b/>
        </w:rPr>
      </w:pPr>
      <w:bookmarkStart w:id="694" w:name="_Toc50363061"/>
      <w:bookmarkStart w:id="695" w:name="_Toc78184776"/>
      <w:bookmarkStart w:id="696" w:name="_Ref78198260"/>
      <w:bookmarkStart w:id="697" w:name="_Ref78201273"/>
      <w:bookmarkStart w:id="698" w:name="_Ref78201301"/>
      <w:bookmarkStart w:id="699" w:name="_Ref78276325"/>
      <w:bookmarkStart w:id="700" w:name="_Toc85739396"/>
      <w:bookmarkStart w:id="701" w:name="_Toc212957546"/>
      <w:bookmarkStart w:id="702" w:name="_Toc212957851"/>
      <w:bookmarkStart w:id="703" w:name="_Toc212958039"/>
      <w:bookmarkStart w:id="704" w:name="_Toc212958133"/>
      <w:bookmarkStart w:id="705" w:name="_Toc212958511"/>
      <w:bookmarkStart w:id="706" w:name="_Toc298149041"/>
      <w:r w:rsidRPr="0018731B">
        <w:rPr>
          <w:b/>
        </w:rPr>
        <w:t>4.03Ц</w:t>
      </w:r>
      <w:r w:rsidRPr="0018731B">
        <w:tab/>
      </w:r>
      <w:r w:rsidRPr="0018731B">
        <w:rPr>
          <w:b/>
        </w:rPr>
        <w:t>Накнада за превремену отплату</w:t>
      </w:r>
      <w:bookmarkEnd w:id="694"/>
      <w:bookmarkEnd w:id="695"/>
      <w:bookmarkEnd w:id="696"/>
      <w:bookmarkEnd w:id="697"/>
      <w:bookmarkEnd w:id="698"/>
      <w:bookmarkEnd w:id="699"/>
      <w:bookmarkEnd w:id="700"/>
      <w:bookmarkEnd w:id="701"/>
      <w:bookmarkEnd w:id="702"/>
      <w:bookmarkEnd w:id="703"/>
      <w:bookmarkEnd w:id="704"/>
      <w:bookmarkEnd w:id="705"/>
      <w:bookmarkEnd w:id="706"/>
    </w:p>
    <w:p w14:paraId="003449FE" w14:textId="77777777" w:rsidR="00AC7E6E" w:rsidRPr="0018731B" w:rsidRDefault="00AC7E6E" w:rsidP="00AC7E6E">
      <w:pPr>
        <w:keepLines w:val="0"/>
        <w:widowControl w:val="0"/>
        <w:tabs>
          <w:tab w:val="clear" w:pos="2268"/>
          <w:tab w:val="left" w:pos="720"/>
          <w:tab w:val="left" w:pos="896"/>
        </w:tabs>
        <w:spacing w:after="0"/>
        <w:ind w:left="854"/>
      </w:pPr>
      <w:r w:rsidRPr="0018731B">
        <w:t>У случају Превремене отплате која подлеже плаћању накнаде, та накнада, уколико постоји, биће утврђена у складу са чланом 4.02Б.</w:t>
      </w:r>
    </w:p>
    <w:p w14:paraId="71075782" w14:textId="77777777" w:rsidR="00AC7E6E" w:rsidRPr="0018731B" w:rsidRDefault="00AC7E6E" w:rsidP="00AC7E6E">
      <w:pPr>
        <w:keepLines w:val="0"/>
        <w:widowControl w:val="0"/>
        <w:tabs>
          <w:tab w:val="clear" w:pos="2268"/>
        </w:tabs>
        <w:spacing w:before="240" w:after="200"/>
        <w:ind w:left="857" w:hanging="868"/>
        <w:outlineLvl w:val="0"/>
        <w:rPr>
          <w:rFonts w:cs="Arial"/>
          <w:b/>
          <w:u w:val="single"/>
        </w:rPr>
      </w:pPr>
      <w:bookmarkStart w:id="707" w:name="_Toc50363062"/>
      <w:bookmarkStart w:id="708" w:name="_Toc77852601"/>
      <w:bookmarkStart w:id="709" w:name="_Toc78184777"/>
      <w:bookmarkStart w:id="710" w:name="_Toc78185016"/>
      <w:bookmarkStart w:id="711" w:name="_Ref78201101"/>
      <w:bookmarkStart w:id="712" w:name="_Toc79496176"/>
      <w:bookmarkStart w:id="713" w:name="_Toc85739397"/>
      <w:bookmarkStart w:id="714" w:name="_Toc212957547"/>
      <w:bookmarkStart w:id="715" w:name="_Toc212957852"/>
      <w:bookmarkStart w:id="716" w:name="_Toc212958040"/>
      <w:bookmarkStart w:id="717" w:name="_Toc212958134"/>
      <w:bookmarkStart w:id="718" w:name="_Toc212958512"/>
      <w:bookmarkStart w:id="719" w:name="_Ref217379954"/>
      <w:bookmarkStart w:id="720" w:name="_Toc248586656"/>
      <w:bookmarkStart w:id="721" w:name="_Toc298149042"/>
      <w:r w:rsidRPr="0018731B">
        <w:rPr>
          <w:rFonts w:cs="Arial"/>
          <w:b/>
        </w:rPr>
        <w:t>4.04</w:t>
      </w:r>
      <w:r w:rsidRPr="0018731B">
        <w:rPr>
          <w:rFonts w:cs="Arial"/>
          <w:b/>
        </w:rPr>
        <w:tab/>
      </w:r>
      <w:r w:rsidRPr="0018731B">
        <w:rPr>
          <w:rFonts w:cs="Arial"/>
          <w:b/>
          <w:u w:val="single"/>
        </w:rPr>
        <w:t>Опште одредбе</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14:paraId="41B505F2" w14:textId="77777777" w:rsidR="00AC7E6E" w:rsidRPr="0018731B" w:rsidRDefault="00AC7E6E" w:rsidP="00AC7E6E">
      <w:pPr>
        <w:keepLines w:val="0"/>
        <w:widowControl w:val="0"/>
        <w:tabs>
          <w:tab w:val="clear" w:pos="2268"/>
          <w:tab w:val="left" w:pos="896"/>
        </w:tabs>
        <w:ind w:left="856" w:hanging="856"/>
        <w:outlineLvl w:val="1"/>
        <w:rPr>
          <w:rFonts w:cs="Arial"/>
          <w:b/>
        </w:rPr>
      </w:pPr>
      <w:r w:rsidRPr="0018731B">
        <w:rPr>
          <w:rFonts w:cs="Arial"/>
          <w:b/>
        </w:rPr>
        <w:t>4.04A</w:t>
      </w:r>
      <w:r w:rsidRPr="0018731B">
        <w:rPr>
          <w:rFonts w:cs="Arial"/>
        </w:rPr>
        <w:tab/>
      </w:r>
      <w:r w:rsidRPr="0018731B">
        <w:rPr>
          <w:rFonts w:cs="Arial"/>
          <w:b/>
        </w:rPr>
        <w:t>Без довођења у питање члана 10</w:t>
      </w:r>
    </w:p>
    <w:p w14:paraId="58B1F68B" w14:textId="77777777" w:rsidR="00AC7E6E" w:rsidRPr="0018731B" w:rsidRDefault="00AC7E6E" w:rsidP="00AC7E6E">
      <w:pPr>
        <w:keepLines w:val="0"/>
        <w:widowControl w:val="0"/>
        <w:tabs>
          <w:tab w:val="clear" w:pos="2268"/>
          <w:tab w:val="left" w:pos="720"/>
          <w:tab w:val="left" w:pos="896"/>
        </w:tabs>
        <w:ind w:left="854"/>
        <w:rPr>
          <w:rFonts w:cs="Arial"/>
        </w:rPr>
      </w:pPr>
      <w:r w:rsidRPr="0018731B">
        <w:rPr>
          <w:rFonts w:cs="Arial"/>
        </w:rPr>
        <w:t xml:space="preserve">Овај члан 4. не доводи у питање одредбе члана 10. </w:t>
      </w:r>
    </w:p>
    <w:p w14:paraId="3E4C2656" w14:textId="77777777" w:rsidR="00AC7E6E" w:rsidRPr="0018731B" w:rsidRDefault="00AC7E6E" w:rsidP="00AC7E6E">
      <w:pPr>
        <w:keepLines w:val="0"/>
        <w:widowControl w:val="0"/>
        <w:tabs>
          <w:tab w:val="clear" w:pos="2268"/>
        </w:tabs>
        <w:ind w:left="856" w:hanging="856"/>
        <w:outlineLvl w:val="1"/>
        <w:rPr>
          <w:rFonts w:cs="Arial"/>
          <w:b/>
        </w:rPr>
      </w:pPr>
      <w:r w:rsidRPr="0018731B">
        <w:rPr>
          <w:rFonts w:cs="Arial"/>
          <w:b/>
        </w:rPr>
        <w:t>4.04Б</w:t>
      </w:r>
      <w:r w:rsidRPr="0018731B">
        <w:rPr>
          <w:rFonts w:cs="Arial"/>
          <w:b/>
        </w:rPr>
        <w:tab/>
        <w:t>Без поновног позајмљивања</w:t>
      </w:r>
    </w:p>
    <w:p w14:paraId="0A67840B" w14:textId="77777777" w:rsidR="00AC7E6E" w:rsidRPr="0018731B" w:rsidRDefault="00AC7E6E" w:rsidP="00AC7E6E">
      <w:pPr>
        <w:keepLines w:val="0"/>
        <w:widowControl w:val="0"/>
        <w:tabs>
          <w:tab w:val="clear" w:pos="2268"/>
          <w:tab w:val="left" w:pos="720"/>
          <w:tab w:val="left" w:pos="896"/>
        </w:tabs>
        <w:ind w:left="856"/>
      </w:pPr>
      <w:r w:rsidRPr="0018731B">
        <w:rPr>
          <w:rFonts w:cs="Arial"/>
        </w:rPr>
        <w:t>Отплаћени или превремено отплаћени износ се не може поново позајмити.</w:t>
      </w:r>
    </w:p>
    <w:p w14:paraId="40414275" w14:textId="77777777" w:rsidR="00AC7E6E" w:rsidRPr="0018731B" w:rsidRDefault="00AC7E6E" w:rsidP="00AC7E6E">
      <w:pPr>
        <w:keepLines w:val="0"/>
        <w:widowControl w:val="0"/>
        <w:tabs>
          <w:tab w:val="clear" w:pos="2268"/>
        </w:tabs>
        <w:ind w:left="-11"/>
        <w:jc w:val="center"/>
        <w:rPr>
          <w:b/>
          <w:u w:val="single"/>
        </w:rPr>
      </w:pPr>
      <w:bookmarkStart w:id="722" w:name="_Toc179113729"/>
      <w:bookmarkStart w:id="723" w:name="_DV_M553"/>
      <w:bookmarkStart w:id="724" w:name="_DV_M554"/>
      <w:bookmarkStart w:id="725" w:name="_DV_M555"/>
      <w:bookmarkStart w:id="726" w:name="_DV_M556"/>
      <w:bookmarkStart w:id="727" w:name="_DV_M557"/>
      <w:bookmarkStart w:id="728" w:name="_Toc298149043"/>
      <w:bookmarkStart w:id="729" w:name="_Toc78184780"/>
      <w:bookmarkStart w:id="730" w:name="_Toc78185019"/>
      <w:bookmarkStart w:id="731" w:name="_Toc79496179"/>
      <w:bookmarkStart w:id="732" w:name="_Toc85739399"/>
      <w:bookmarkStart w:id="733" w:name="_Toc212957548"/>
      <w:bookmarkStart w:id="734" w:name="_Toc212957853"/>
      <w:bookmarkStart w:id="735" w:name="_Toc212958041"/>
      <w:bookmarkStart w:id="736" w:name="_Toc212958135"/>
      <w:bookmarkStart w:id="737" w:name="_Toc212958513"/>
      <w:bookmarkStart w:id="738" w:name="_Toc248586657"/>
      <w:bookmarkEnd w:id="722"/>
      <w:bookmarkEnd w:id="723"/>
      <w:bookmarkEnd w:id="724"/>
      <w:bookmarkEnd w:id="725"/>
      <w:bookmarkEnd w:id="726"/>
      <w:bookmarkEnd w:id="727"/>
    </w:p>
    <w:bookmarkEnd w:id="0"/>
    <w:bookmarkEnd w:id="728"/>
    <w:bookmarkEnd w:id="729"/>
    <w:bookmarkEnd w:id="730"/>
    <w:bookmarkEnd w:id="731"/>
    <w:bookmarkEnd w:id="732"/>
    <w:bookmarkEnd w:id="733"/>
    <w:bookmarkEnd w:id="734"/>
    <w:bookmarkEnd w:id="735"/>
    <w:bookmarkEnd w:id="736"/>
    <w:bookmarkEnd w:id="737"/>
    <w:bookmarkEnd w:id="738"/>
    <w:p w14:paraId="229F5FA4" w14:textId="77777777" w:rsidR="00AC7E6E" w:rsidRPr="0018731B" w:rsidRDefault="00AC7E6E" w:rsidP="00AC7E6E">
      <w:pPr>
        <w:keepLines w:val="0"/>
        <w:widowControl w:val="0"/>
        <w:tabs>
          <w:tab w:val="clear" w:pos="2268"/>
        </w:tabs>
        <w:ind w:left="-14"/>
        <w:jc w:val="center"/>
        <w:outlineLvl w:val="0"/>
        <w:rPr>
          <w:b/>
          <w:u w:val="single"/>
        </w:rPr>
      </w:pPr>
      <w:r w:rsidRPr="0018731B">
        <w:rPr>
          <w:b/>
          <w:u w:val="single"/>
        </w:rPr>
        <w:t>ЧЛАН 5</w:t>
      </w:r>
    </w:p>
    <w:p w14:paraId="5724E7F3" w14:textId="77777777" w:rsidR="00AC7E6E" w:rsidRPr="0018731B" w:rsidRDefault="00AC7E6E" w:rsidP="00AC7E6E">
      <w:pPr>
        <w:keepLines w:val="0"/>
        <w:widowControl w:val="0"/>
        <w:tabs>
          <w:tab w:val="clear" w:pos="2268"/>
        </w:tabs>
        <w:spacing w:after="360"/>
        <w:ind w:left="-11"/>
        <w:jc w:val="center"/>
        <w:rPr>
          <w:b/>
          <w:u w:val="single"/>
        </w:rPr>
      </w:pPr>
      <w:r w:rsidRPr="0018731B">
        <w:rPr>
          <w:b/>
          <w:u w:val="single"/>
        </w:rPr>
        <w:t>Плаћања</w:t>
      </w:r>
    </w:p>
    <w:p w14:paraId="3DE33928" w14:textId="77777777" w:rsidR="00AC7E6E" w:rsidRPr="0018731B" w:rsidRDefault="00AC7E6E" w:rsidP="00AC7E6E">
      <w:pPr>
        <w:keepLines w:val="0"/>
        <w:widowControl w:val="0"/>
        <w:tabs>
          <w:tab w:val="clear" w:pos="2268"/>
          <w:tab w:val="left" w:pos="851"/>
        </w:tabs>
        <w:spacing w:after="200"/>
        <w:ind w:left="0"/>
        <w:outlineLvl w:val="0"/>
        <w:rPr>
          <w:b/>
          <w:u w:val="single"/>
        </w:rPr>
      </w:pPr>
      <w:bookmarkStart w:id="739" w:name="_Ref76965229"/>
      <w:bookmarkStart w:id="740" w:name="_Ref76965844"/>
      <w:bookmarkStart w:id="741" w:name="_Toc77852605"/>
      <w:bookmarkStart w:id="742" w:name="_Toc78184782"/>
      <w:bookmarkStart w:id="743" w:name="_Toc78185021"/>
      <w:bookmarkStart w:id="744" w:name="_Toc78187211"/>
      <w:bookmarkStart w:id="745" w:name="_Toc85739401"/>
      <w:bookmarkStart w:id="746" w:name="_Toc212957549"/>
      <w:bookmarkStart w:id="747" w:name="_Toc212957854"/>
      <w:bookmarkStart w:id="748" w:name="_Toc212958042"/>
      <w:bookmarkStart w:id="749" w:name="_Toc212958136"/>
      <w:bookmarkStart w:id="750" w:name="_Toc212958514"/>
      <w:bookmarkStart w:id="751" w:name="_Toc248586658"/>
      <w:bookmarkStart w:id="752" w:name="_Toc298149044"/>
      <w:bookmarkStart w:id="753" w:name="_Toc77852606"/>
      <w:bookmarkStart w:id="754" w:name="_Toc78184783"/>
      <w:bookmarkStart w:id="755" w:name="_Toc78185022"/>
      <w:bookmarkStart w:id="756" w:name="_Toc79496182"/>
      <w:bookmarkStart w:id="757" w:name="_Toc48025192"/>
      <w:bookmarkStart w:id="758" w:name="_Toc48380697"/>
      <w:bookmarkStart w:id="759" w:name="_Toc51481147"/>
      <w:bookmarkStart w:id="760" w:name="_Toc51481367"/>
      <w:bookmarkStart w:id="761" w:name="_Toc51647549"/>
      <w:bookmarkStart w:id="762" w:name="_Toc51648411"/>
      <w:bookmarkStart w:id="763" w:name="_Toc51733838"/>
      <w:bookmarkStart w:id="764" w:name="_Toc57456453"/>
      <w:bookmarkStart w:id="765" w:name="_Toc57456615"/>
      <w:bookmarkStart w:id="766" w:name="_Toc57456938"/>
      <w:r w:rsidRPr="0018731B">
        <w:rPr>
          <w:b/>
        </w:rPr>
        <w:t>5.01</w:t>
      </w:r>
      <w:r w:rsidRPr="0018731B">
        <w:rPr>
          <w:b/>
        </w:rPr>
        <w:tab/>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Pr="0018731B">
        <w:rPr>
          <w:b/>
          <w:u w:val="single"/>
        </w:rPr>
        <w:t>Метод одређивања броја дана</w:t>
      </w:r>
    </w:p>
    <w:p w14:paraId="5114923D" w14:textId="77777777" w:rsidR="00AC7E6E" w:rsidRPr="0018731B" w:rsidRDefault="00AC7E6E" w:rsidP="00AC7E6E">
      <w:pPr>
        <w:keepLines w:val="0"/>
        <w:widowControl w:val="0"/>
        <w:tabs>
          <w:tab w:val="clear" w:pos="2268"/>
          <w:tab w:val="left" w:pos="720"/>
          <w:tab w:val="left" w:pos="896"/>
        </w:tabs>
        <w:ind w:left="854"/>
      </w:pPr>
      <w:r w:rsidRPr="0018731B">
        <w:t>Сваки износ који доспева на основу камата, обештећења или Накнаде од стране Зајмопримца на основу овог Уговора, а који се израчунава за неки део године, утврђује се на основу следећих метода</w:t>
      </w:r>
      <w:bookmarkStart w:id="767" w:name="_Ref78200862"/>
      <w:r w:rsidRPr="0018731B">
        <w:t>:</w:t>
      </w:r>
    </w:p>
    <w:p w14:paraId="1D3B1EC8" w14:textId="77777777" w:rsidR="00AC7E6E" w:rsidRPr="0018731B" w:rsidRDefault="00AC7E6E" w:rsidP="00AC7E6E">
      <w:pPr>
        <w:keepLines w:val="0"/>
        <w:widowControl w:val="0"/>
        <w:tabs>
          <w:tab w:val="clear" w:pos="2268"/>
        </w:tabs>
        <w:ind w:left="1414" w:hanging="560"/>
      </w:pPr>
      <w:bookmarkStart w:id="768" w:name="_Ref217379822"/>
      <w:r w:rsidRPr="0018731B">
        <w:t>(a)</w:t>
      </w:r>
      <w:r w:rsidRPr="0018731B">
        <w:tab/>
        <w:t xml:space="preserve">на основу  Транше с фиксном каматном стопом, рачуна се година од 360 (триста шездесет) дана и месец од 30 (тридесет) дана; и </w:t>
      </w:r>
      <w:bookmarkEnd w:id="767"/>
      <w:bookmarkEnd w:id="768"/>
    </w:p>
    <w:p w14:paraId="0018925C" w14:textId="77777777" w:rsidR="00AC7E6E" w:rsidRPr="0018731B" w:rsidRDefault="00AC7E6E" w:rsidP="00AC7E6E">
      <w:pPr>
        <w:keepLines w:val="0"/>
        <w:widowControl w:val="0"/>
        <w:tabs>
          <w:tab w:val="clear" w:pos="2268"/>
        </w:tabs>
        <w:ind w:left="1417" w:hanging="561"/>
      </w:pPr>
      <w:bookmarkStart w:id="769" w:name="_Ref90012318"/>
      <w:r w:rsidRPr="0018731B">
        <w:t>(б)</w:t>
      </w:r>
      <w:r w:rsidRPr="0018731B">
        <w:tab/>
        <w:t>на основу Транше с променљивом каматном стопом, рачуна се година од 360 (триста шездесет) дана и стваран број протеклих дана.</w:t>
      </w:r>
      <w:bookmarkEnd w:id="769"/>
    </w:p>
    <w:p w14:paraId="49B393A3" w14:textId="77777777" w:rsidR="00AC7E6E" w:rsidRPr="0018731B" w:rsidRDefault="00AC7E6E" w:rsidP="00AC7E6E">
      <w:pPr>
        <w:keepLines w:val="0"/>
        <w:widowControl w:val="0"/>
        <w:tabs>
          <w:tab w:val="clear" w:pos="2268"/>
          <w:tab w:val="left" w:pos="851"/>
        </w:tabs>
        <w:spacing w:before="240" w:after="200"/>
        <w:ind w:left="0"/>
        <w:outlineLvl w:val="0"/>
        <w:rPr>
          <w:b/>
          <w:u w:val="single"/>
        </w:rPr>
      </w:pPr>
      <w:bookmarkStart w:id="770" w:name="_Toc85739402"/>
      <w:bookmarkStart w:id="771" w:name="_Toc212957550"/>
      <w:bookmarkStart w:id="772" w:name="_Toc212957855"/>
      <w:bookmarkStart w:id="773" w:name="_Toc212958043"/>
      <w:bookmarkStart w:id="774" w:name="_Toc212958137"/>
      <w:bookmarkStart w:id="775" w:name="_Toc212958515"/>
      <w:bookmarkStart w:id="776" w:name="_Toc248586659"/>
      <w:bookmarkStart w:id="777" w:name="_Toc298149045"/>
      <w:r w:rsidRPr="0018731B">
        <w:rPr>
          <w:b/>
        </w:rPr>
        <w:t>5.02</w:t>
      </w:r>
      <w:r w:rsidRPr="0018731B">
        <w:rPr>
          <w:b/>
        </w:rPr>
        <w:tab/>
      </w:r>
      <w:bookmarkEnd w:id="753"/>
      <w:bookmarkEnd w:id="754"/>
      <w:bookmarkEnd w:id="755"/>
      <w:bookmarkEnd w:id="756"/>
      <w:bookmarkEnd w:id="770"/>
      <w:bookmarkEnd w:id="771"/>
      <w:bookmarkEnd w:id="772"/>
      <w:bookmarkEnd w:id="773"/>
      <w:bookmarkEnd w:id="774"/>
      <w:bookmarkEnd w:id="775"/>
      <w:bookmarkEnd w:id="776"/>
      <w:bookmarkEnd w:id="777"/>
      <w:r w:rsidRPr="0018731B">
        <w:rPr>
          <w:b/>
          <w:u w:val="single"/>
        </w:rPr>
        <w:t>Време и место плаћања</w:t>
      </w:r>
    </w:p>
    <w:p w14:paraId="0933A13F" w14:textId="77777777" w:rsidR="00AC7E6E" w:rsidRPr="0018731B" w:rsidRDefault="00AC7E6E" w:rsidP="00AC7E6E">
      <w:pPr>
        <w:pStyle w:val="ListParagraph"/>
        <w:keepLines w:val="0"/>
        <w:widowControl w:val="0"/>
        <w:numPr>
          <w:ilvl w:val="0"/>
          <w:numId w:val="24"/>
        </w:numPr>
        <w:tabs>
          <w:tab w:val="clear" w:pos="2268"/>
          <w:tab w:val="left" w:pos="1418"/>
        </w:tabs>
        <w:ind w:left="1418" w:hanging="567"/>
        <w:contextualSpacing w:val="0"/>
      </w:pPr>
      <w:r w:rsidRPr="0018731B">
        <w:t>Ако у овом Уговору или у захтеву Банке није одређено другачије, сви износи осим камата, обештећења и главнице плативи су у року од 15 (петнаест) дана од дана када Зајмопримац прими захтев Банке.</w:t>
      </w:r>
    </w:p>
    <w:p w14:paraId="1CBDA483" w14:textId="77777777" w:rsidR="00AC7E6E" w:rsidRPr="0018731B" w:rsidRDefault="00AC7E6E" w:rsidP="00AC7E6E">
      <w:pPr>
        <w:keepLines w:val="0"/>
        <w:widowControl w:val="0"/>
        <w:tabs>
          <w:tab w:val="clear" w:pos="2268"/>
          <w:tab w:val="left" w:pos="1418"/>
        </w:tabs>
        <w:ind w:left="1418" w:hanging="567"/>
      </w:pPr>
      <w:r w:rsidRPr="0018731B">
        <w:t>(б)</w:t>
      </w:r>
      <w:r w:rsidRPr="0018731B">
        <w:tab/>
        <w:t>Сваки износ платив од стране Зајмопримца на основу овог Уговора биће плаћен на одговарајући рачун о којем Банка обавести Зајмопримца. Банка ће обавестити о рачуну не мање од 15 (петнаест) дана пре рока за прву уплату Зајмопримца и обавестиће га о свакој промени рачуна не мање од 15 (петнаест) дана пре датума прве уплате на коју се односи. Овај рок за обавештавање се не примењује у случају плаћања из члана 10.</w:t>
      </w:r>
    </w:p>
    <w:p w14:paraId="325CF907" w14:textId="77777777" w:rsidR="00AC7E6E" w:rsidRPr="0018731B" w:rsidRDefault="00AC7E6E" w:rsidP="00AC7E6E">
      <w:pPr>
        <w:keepLines w:val="0"/>
        <w:widowControl w:val="0"/>
        <w:tabs>
          <w:tab w:val="clear" w:pos="2268"/>
          <w:tab w:val="left" w:pos="1418"/>
        </w:tabs>
        <w:ind w:left="1418" w:hanging="567"/>
      </w:pPr>
      <w:r w:rsidRPr="0018731B">
        <w:t>(ц)</w:t>
      </w:r>
      <w:r w:rsidRPr="0018731B">
        <w:tab/>
        <w:t>Зајмопримац приликом сваког плаћања на основу овог уговора наводи Број Уговора.</w:t>
      </w:r>
    </w:p>
    <w:p w14:paraId="33CA474D" w14:textId="77777777" w:rsidR="00AC7E6E" w:rsidRPr="0018731B" w:rsidRDefault="00AC7E6E" w:rsidP="00AC7E6E">
      <w:pPr>
        <w:keepLines w:val="0"/>
        <w:widowControl w:val="0"/>
        <w:tabs>
          <w:tab w:val="clear" w:pos="2268"/>
          <w:tab w:val="left" w:pos="1418"/>
        </w:tabs>
        <w:ind w:left="1418" w:hanging="567"/>
      </w:pPr>
      <w:r w:rsidRPr="0018731B">
        <w:t>(д)</w:t>
      </w:r>
      <w:r w:rsidRPr="0018731B">
        <w:tab/>
        <w:t xml:space="preserve">Износ који је Зајмопримац дужан да плати сматра се доспелим када га Банка прими. </w:t>
      </w:r>
    </w:p>
    <w:p w14:paraId="721E32EE" w14:textId="77777777" w:rsidR="00AC7E6E" w:rsidRPr="0018731B" w:rsidRDefault="00AC7E6E" w:rsidP="00AC7E6E">
      <w:pPr>
        <w:keepLines w:val="0"/>
        <w:widowControl w:val="0"/>
        <w:tabs>
          <w:tab w:val="clear" w:pos="2268"/>
          <w:tab w:val="left" w:pos="1418"/>
        </w:tabs>
        <w:ind w:left="1418" w:hanging="567"/>
      </w:pPr>
      <w:r w:rsidRPr="0018731B">
        <w:rPr>
          <w:rFonts w:eastAsia="Calibri"/>
        </w:rPr>
        <w:t>(е)</w:t>
      </w:r>
      <w:r w:rsidRPr="0018731B">
        <w:rPr>
          <w:rFonts w:eastAsia="Calibri"/>
        </w:rPr>
        <w:tab/>
        <w:t xml:space="preserve">Било које исплате од стране Банке и плаћања Банци на основу овог Уговора врше се на рачун(е) прихватљив(е) за Банку. Било који рачун на име Зајмопримца отворен код прописно овлашћене финансијске институције у правној надлежности у којој Зајмопримац има седиште сматра се прихватљивим за Банку. </w:t>
      </w:r>
    </w:p>
    <w:p w14:paraId="0B94CC20" w14:textId="77777777" w:rsidR="00AC7E6E" w:rsidRPr="0018731B" w:rsidRDefault="00AC7E6E" w:rsidP="00AC7E6E">
      <w:pPr>
        <w:keepLines w:val="0"/>
        <w:widowControl w:val="0"/>
        <w:tabs>
          <w:tab w:val="clear" w:pos="2268"/>
          <w:tab w:val="left" w:pos="851"/>
        </w:tabs>
        <w:spacing w:before="240" w:after="200"/>
        <w:ind w:left="0"/>
        <w:outlineLvl w:val="0"/>
        <w:rPr>
          <w:b/>
          <w:u w:val="single"/>
        </w:rPr>
      </w:pPr>
      <w:bookmarkStart w:id="778" w:name="_Toc248586660"/>
      <w:bookmarkStart w:id="779" w:name="_Toc298149046"/>
      <w:r w:rsidRPr="0018731B">
        <w:rPr>
          <w:b/>
        </w:rPr>
        <w:t>5.03</w:t>
      </w:r>
      <w:r w:rsidRPr="0018731B">
        <w:rPr>
          <w:b/>
        </w:rPr>
        <w:tab/>
      </w:r>
      <w:bookmarkEnd w:id="778"/>
      <w:bookmarkEnd w:id="779"/>
      <w:r w:rsidRPr="0018731B">
        <w:rPr>
          <w:b/>
          <w:u w:val="single"/>
        </w:rPr>
        <w:t>Забрана поравнања од стране Зајмопримца</w:t>
      </w:r>
    </w:p>
    <w:p w14:paraId="66679E3F" w14:textId="77777777" w:rsidR="00AC7E6E" w:rsidRPr="0018731B" w:rsidRDefault="00AC7E6E" w:rsidP="00AC7E6E">
      <w:pPr>
        <w:keepLines w:val="0"/>
        <w:widowControl w:val="0"/>
        <w:tabs>
          <w:tab w:val="clear" w:pos="2268"/>
          <w:tab w:val="left" w:pos="720"/>
          <w:tab w:val="left" w:pos="896"/>
        </w:tabs>
        <w:spacing w:after="0"/>
        <w:ind w:left="856"/>
        <w:rPr>
          <w:rFonts w:cs="Arial"/>
          <w:bCs/>
        </w:rPr>
      </w:pPr>
      <w:r w:rsidRPr="0018731B">
        <w:rPr>
          <w:rFonts w:cs="Arial"/>
          <w:bCs/>
        </w:rPr>
        <w:t xml:space="preserve">Сва плаћања која Зајмопримац врши на основу овог Уговора обрачунавају се и врше без (односно без икаквих одбитака на име) поравнања или противпотраживања. </w:t>
      </w:r>
    </w:p>
    <w:p w14:paraId="302EC0B0" w14:textId="77777777" w:rsidR="00AC7E6E" w:rsidRPr="0018731B" w:rsidRDefault="00AC7E6E" w:rsidP="00AC7E6E">
      <w:pPr>
        <w:keepLines w:val="0"/>
        <w:widowControl w:val="0"/>
        <w:tabs>
          <w:tab w:val="clear" w:pos="2268"/>
          <w:tab w:val="left" w:pos="851"/>
        </w:tabs>
        <w:spacing w:before="240" w:after="200"/>
        <w:ind w:left="0"/>
        <w:outlineLvl w:val="0"/>
        <w:rPr>
          <w:b/>
          <w:u w:val="single"/>
        </w:rPr>
      </w:pPr>
      <w:bookmarkStart w:id="780" w:name="_Toc77852607"/>
      <w:bookmarkStart w:id="781" w:name="_Toc77852947"/>
      <w:bookmarkStart w:id="782" w:name="_Toc78184784"/>
      <w:bookmarkStart w:id="783" w:name="_Toc78185023"/>
      <w:bookmarkStart w:id="784" w:name="_Toc79496183"/>
      <w:bookmarkStart w:id="785" w:name="_Toc179113730"/>
      <w:bookmarkStart w:id="786" w:name="_Ref108247610"/>
      <w:bookmarkStart w:id="787" w:name="_Toc298149047"/>
      <w:bookmarkStart w:id="788" w:name="_Toc57456458"/>
      <w:bookmarkStart w:id="789" w:name="_Toc57456620"/>
      <w:bookmarkStart w:id="790" w:name="_Toc57456943"/>
      <w:bookmarkStart w:id="791" w:name="_Toc78184785"/>
      <w:bookmarkStart w:id="792" w:name="_Toc78185024"/>
      <w:bookmarkStart w:id="793" w:name="_Toc79496184"/>
      <w:bookmarkStart w:id="794" w:name="_Toc85739403"/>
      <w:bookmarkEnd w:id="757"/>
      <w:bookmarkEnd w:id="758"/>
      <w:bookmarkEnd w:id="759"/>
      <w:bookmarkEnd w:id="760"/>
      <w:bookmarkEnd w:id="761"/>
      <w:bookmarkEnd w:id="762"/>
      <w:bookmarkEnd w:id="763"/>
      <w:bookmarkEnd w:id="764"/>
      <w:bookmarkEnd w:id="765"/>
      <w:bookmarkEnd w:id="766"/>
      <w:bookmarkEnd w:id="780"/>
      <w:bookmarkEnd w:id="781"/>
      <w:bookmarkEnd w:id="782"/>
      <w:bookmarkEnd w:id="783"/>
      <w:bookmarkEnd w:id="784"/>
      <w:bookmarkEnd w:id="785"/>
      <w:r w:rsidRPr="0018731B">
        <w:rPr>
          <w:b/>
        </w:rPr>
        <w:t>5.04</w:t>
      </w:r>
      <w:r w:rsidRPr="0018731B">
        <w:rPr>
          <w:b/>
        </w:rPr>
        <w:tab/>
      </w:r>
      <w:bookmarkEnd w:id="786"/>
      <w:bookmarkEnd w:id="787"/>
      <w:r w:rsidRPr="0018731B">
        <w:rPr>
          <w:b/>
          <w:u w:val="single"/>
        </w:rPr>
        <w:t>Поремећај платних система</w:t>
      </w:r>
    </w:p>
    <w:p w14:paraId="0CA2E5B3" w14:textId="77777777" w:rsidR="00AC7E6E" w:rsidRPr="0018731B" w:rsidRDefault="00AC7E6E" w:rsidP="00AC7E6E">
      <w:pPr>
        <w:keepLines w:val="0"/>
        <w:widowControl w:val="0"/>
        <w:tabs>
          <w:tab w:val="clear" w:pos="2268"/>
          <w:tab w:val="left" w:pos="720"/>
          <w:tab w:val="left" w:pos="896"/>
        </w:tabs>
        <w:ind w:left="854"/>
      </w:pPr>
      <w:r w:rsidRPr="0018731B">
        <w:t xml:space="preserve">Ако Банка (према свом дискреционом праву) утврди да је наступио догађај поремећаја или ако Зајмопримац обавести Банку да је наступио Догађај поремећаја: </w:t>
      </w:r>
    </w:p>
    <w:p w14:paraId="6052BB9F" w14:textId="77777777" w:rsidR="00AC7E6E" w:rsidRPr="0018731B" w:rsidRDefault="00AC7E6E" w:rsidP="00AC7E6E">
      <w:pPr>
        <w:keepLines w:val="0"/>
        <w:widowControl w:val="0"/>
        <w:tabs>
          <w:tab w:val="clear" w:pos="2268"/>
        </w:tabs>
        <w:ind w:left="1418" w:hanging="564"/>
      </w:pPr>
      <w:r w:rsidRPr="0018731B">
        <w:t>(a)</w:t>
      </w:r>
      <w:r w:rsidRPr="0018731B">
        <w:tab/>
        <w:t xml:space="preserve">Банка може, и хоће ако то затражи Зајмопримац, да се консултује са Зајмопримцем ради постизања договора о променама у спровођењу или администрирању овог Уговора, које Банка може да сматра неопходним у датим околностима; </w:t>
      </w:r>
    </w:p>
    <w:p w14:paraId="60F4BA6C" w14:textId="77777777" w:rsidR="00AC7E6E" w:rsidRPr="0018731B" w:rsidRDefault="00AC7E6E" w:rsidP="00AC7E6E">
      <w:pPr>
        <w:keepLines w:val="0"/>
        <w:widowControl w:val="0"/>
        <w:tabs>
          <w:tab w:val="clear" w:pos="2268"/>
        </w:tabs>
        <w:ind w:left="1418" w:hanging="564"/>
      </w:pPr>
      <w:r w:rsidRPr="0018731B">
        <w:t>(б)</w:t>
      </w:r>
      <w:r w:rsidRPr="0018731B">
        <w:tab/>
        <w:t xml:space="preserve">Банка нема обавезу да се консултује са Зајмопримцем у вези са променама из става (а) ако то према њеном мишљењу није изводљиво у датим околностима, а у сваком случају нема обавезу да пристане на такве промене; и </w:t>
      </w:r>
    </w:p>
    <w:p w14:paraId="27A09E26" w14:textId="77777777" w:rsidR="00AC7E6E" w:rsidRPr="0018731B" w:rsidRDefault="00AC7E6E" w:rsidP="00AC7E6E">
      <w:pPr>
        <w:keepLines w:val="0"/>
        <w:widowControl w:val="0"/>
        <w:tabs>
          <w:tab w:val="clear" w:pos="2268"/>
          <w:tab w:val="left" w:pos="1418"/>
        </w:tabs>
        <w:spacing w:after="0"/>
        <w:ind w:left="1418" w:hanging="562"/>
      </w:pPr>
      <w:r w:rsidRPr="0018731B">
        <w:t>(ц)</w:t>
      </w:r>
      <w:r w:rsidRPr="0018731B">
        <w:tab/>
        <w:t xml:space="preserve">Банка не одговара ни за какву штету, трошкове или губитке који настану као последица Догађаја поремећаја или за предузимање, односно непредузимање било какве радње на основу овог члана 5.04 или у вези са њим. </w:t>
      </w:r>
    </w:p>
    <w:p w14:paraId="57DFD445" w14:textId="77777777" w:rsidR="00AC7E6E" w:rsidRPr="0018731B" w:rsidRDefault="00AC7E6E" w:rsidP="00AC7E6E">
      <w:pPr>
        <w:keepLines w:val="0"/>
        <w:widowControl w:val="0"/>
        <w:tabs>
          <w:tab w:val="clear" w:pos="2268"/>
          <w:tab w:val="left" w:pos="851"/>
        </w:tabs>
        <w:spacing w:before="240" w:after="200"/>
        <w:ind w:left="0"/>
        <w:outlineLvl w:val="0"/>
        <w:rPr>
          <w:b/>
          <w:u w:val="single"/>
        </w:rPr>
      </w:pPr>
      <w:bookmarkStart w:id="795" w:name="_Toc298149048"/>
      <w:r w:rsidRPr="0018731B">
        <w:rPr>
          <w:b/>
        </w:rPr>
        <w:t>5.05</w:t>
      </w:r>
      <w:r w:rsidRPr="0018731B">
        <w:rPr>
          <w:b/>
        </w:rPr>
        <w:tab/>
      </w:r>
      <w:bookmarkEnd w:id="795"/>
      <w:r w:rsidRPr="0018731B">
        <w:rPr>
          <w:b/>
          <w:u w:val="single"/>
        </w:rPr>
        <w:t>Употреба примљених средстава</w:t>
      </w:r>
    </w:p>
    <w:p w14:paraId="40DF4B4F" w14:textId="77777777" w:rsidR="00AC7E6E" w:rsidRPr="0018731B" w:rsidRDefault="00AC7E6E" w:rsidP="00AC7E6E">
      <w:pPr>
        <w:keepLines w:val="0"/>
        <w:widowControl w:val="0"/>
        <w:tabs>
          <w:tab w:val="clear" w:pos="2268"/>
        </w:tabs>
        <w:ind w:left="810" w:hanging="810"/>
      </w:pPr>
      <w:r w:rsidRPr="0018731B">
        <w:rPr>
          <w:b/>
        </w:rPr>
        <w:t>5.05A</w:t>
      </w:r>
      <w:r w:rsidRPr="0018731B">
        <w:t xml:space="preserve"> </w:t>
      </w:r>
      <w:r w:rsidRPr="0018731B">
        <w:tab/>
      </w:r>
      <w:r w:rsidRPr="0018731B">
        <w:rPr>
          <w:b/>
        </w:rPr>
        <w:t>Опште одредбе</w:t>
      </w:r>
    </w:p>
    <w:p w14:paraId="5158F349" w14:textId="77777777" w:rsidR="00AC7E6E" w:rsidRPr="0018731B" w:rsidRDefault="00AC7E6E" w:rsidP="00AC7E6E">
      <w:pPr>
        <w:keepLines w:val="0"/>
        <w:widowControl w:val="0"/>
        <w:tabs>
          <w:tab w:val="clear" w:pos="2268"/>
        </w:tabs>
        <w:ind w:left="810"/>
      </w:pPr>
      <w:r w:rsidRPr="0018731B">
        <w:t xml:space="preserve">Износи примљени од Зајмопримца ослобађају истог обавезе плаћања ако су примљени у складу са одредбама овог Уговора. </w:t>
      </w:r>
    </w:p>
    <w:p w14:paraId="5C7A0C56" w14:textId="77777777" w:rsidR="00AC7E6E" w:rsidRPr="0018731B" w:rsidRDefault="00AC7E6E" w:rsidP="00AC7E6E">
      <w:pPr>
        <w:keepLines w:val="0"/>
        <w:widowControl w:val="0"/>
        <w:tabs>
          <w:tab w:val="clear" w:pos="2268"/>
        </w:tabs>
        <w:ind w:left="810" w:hanging="810"/>
      </w:pPr>
      <w:r w:rsidRPr="0018731B">
        <w:rPr>
          <w:b/>
        </w:rPr>
        <w:t>5.05Б</w:t>
      </w:r>
      <w:r w:rsidRPr="0018731B">
        <w:t xml:space="preserve"> </w:t>
      </w:r>
      <w:r w:rsidRPr="0018731B">
        <w:tab/>
      </w:r>
      <w:r w:rsidRPr="0018731B">
        <w:rPr>
          <w:b/>
        </w:rPr>
        <w:t>Делимична плаћања</w:t>
      </w:r>
    </w:p>
    <w:p w14:paraId="513830C2" w14:textId="77777777" w:rsidR="00AC7E6E" w:rsidRPr="0018731B" w:rsidRDefault="00AC7E6E" w:rsidP="00AC7E6E">
      <w:pPr>
        <w:keepLines w:val="0"/>
        <w:widowControl w:val="0"/>
        <w:tabs>
          <w:tab w:val="clear" w:pos="2268"/>
        </w:tabs>
        <w:spacing w:before="120"/>
        <w:ind w:left="810"/>
      </w:pPr>
      <w:r w:rsidRPr="0018731B">
        <w:t>Ако Банка прими уплату износа који није довољан да се измире сви до тада доспели и плативи износи које Зајмопримац дугује на основу овог Уговора, Банка ће ту уплату употребити:</w:t>
      </w:r>
    </w:p>
    <w:p w14:paraId="73B3636E" w14:textId="79E433EA" w:rsidR="00AC7E6E" w:rsidRPr="0018731B" w:rsidRDefault="002A6CC3" w:rsidP="002A6CC3">
      <w:pPr>
        <w:keepLines w:val="0"/>
        <w:widowControl w:val="0"/>
        <w:tabs>
          <w:tab w:val="clear" w:pos="2268"/>
        </w:tabs>
        <w:spacing w:before="120"/>
        <w:ind w:left="1260" w:hanging="450"/>
      </w:pPr>
      <w:r>
        <w:t>(а)</w:t>
      </w:r>
      <w:r>
        <w:tab/>
      </w:r>
      <w:r w:rsidR="00AC7E6E" w:rsidRPr="0018731B">
        <w:t>у сразмерном плаћању или за сразмерно плаћање свих неплаћених накнада, трошкова, обештећења и издатака на основу овог Уговора;</w:t>
      </w:r>
    </w:p>
    <w:p w14:paraId="43FA74D0" w14:textId="41A734FB" w:rsidR="00AC7E6E" w:rsidRPr="0018731B" w:rsidRDefault="002A6CC3" w:rsidP="002A6CC3">
      <w:pPr>
        <w:keepLines w:val="0"/>
        <w:widowControl w:val="0"/>
        <w:tabs>
          <w:tab w:val="clear" w:pos="2268"/>
        </w:tabs>
        <w:spacing w:before="120"/>
        <w:ind w:left="1260" w:hanging="450"/>
      </w:pPr>
      <w:r>
        <w:t>(б)</w:t>
      </w:r>
      <w:r>
        <w:tab/>
      </w:r>
      <w:r w:rsidR="00AC7E6E" w:rsidRPr="0018731B">
        <w:t>у плаћању  или за плаћање припадајуће камате која је доспела, али није измирена на основу овог Уговора;</w:t>
      </w:r>
    </w:p>
    <w:p w14:paraId="7A602128" w14:textId="2AFA456E" w:rsidR="00AC7E6E" w:rsidRPr="0018731B" w:rsidRDefault="002A6CC3" w:rsidP="002A6CC3">
      <w:pPr>
        <w:keepLines w:val="0"/>
        <w:widowControl w:val="0"/>
        <w:tabs>
          <w:tab w:val="clear" w:pos="2268"/>
        </w:tabs>
        <w:spacing w:before="120"/>
        <w:ind w:left="1260" w:hanging="450"/>
      </w:pPr>
      <w:r>
        <w:t>(ц)</w:t>
      </w:r>
      <w:r>
        <w:tab/>
      </w:r>
      <w:r w:rsidR="00AC7E6E" w:rsidRPr="0018731B">
        <w:t xml:space="preserve">у плаћању или за плаћање доспеле, али неизмирене главнице на основу овог Уговора; и </w:t>
      </w:r>
    </w:p>
    <w:p w14:paraId="54E4F451" w14:textId="7ADD06B0" w:rsidR="00AC7E6E" w:rsidRPr="0018731B" w:rsidRDefault="002A6CC3" w:rsidP="002A6CC3">
      <w:pPr>
        <w:keepLines w:val="0"/>
        <w:widowControl w:val="0"/>
        <w:tabs>
          <w:tab w:val="clear" w:pos="2268"/>
        </w:tabs>
        <w:spacing w:before="120"/>
        <w:ind w:left="1260" w:hanging="450"/>
      </w:pPr>
      <w:r>
        <w:t>(д)</w:t>
      </w:r>
      <w:r>
        <w:tab/>
      </w:r>
      <w:r w:rsidR="00AC7E6E" w:rsidRPr="0018731B">
        <w:t>у плаћању или за плаћање било ког другог доспелог, а неизмиреног износа на основу овог Уговора.</w:t>
      </w:r>
    </w:p>
    <w:p w14:paraId="6E7D99C5" w14:textId="77777777" w:rsidR="00AC7E6E" w:rsidRPr="0018731B" w:rsidRDefault="00AC7E6E" w:rsidP="00AC7E6E">
      <w:pPr>
        <w:keepLines w:val="0"/>
        <w:widowControl w:val="0"/>
        <w:tabs>
          <w:tab w:val="clear" w:pos="2268"/>
        </w:tabs>
        <w:ind w:left="806" w:hanging="806"/>
      </w:pPr>
      <w:r w:rsidRPr="0018731B">
        <w:rPr>
          <w:b/>
        </w:rPr>
        <w:t>5.05Ц</w:t>
      </w:r>
      <w:r w:rsidRPr="0018731B">
        <w:t xml:space="preserve"> </w:t>
      </w:r>
      <w:r w:rsidRPr="0018731B">
        <w:tab/>
      </w:r>
      <w:r w:rsidRPr="0018731B">
        <w:rPr>
          <w:b/>
        </w:rPr>
        <w:t>Расподела износа у односу на транше</w:t>
      </w:r>
    </w:p>
    <w:p w14:paraId="63810C4E" w14:textId="77777777" w:rsidR="00AC7E6E" w:rsidRPr="0018731B" w:rsidRDefault="00AC7E6E" w:rsidP="00AC7E6E">
      <w:pPr>
        <w:pStyle w:val="ListParagraph"/>
        <w:keepLines w:val="0"/>
        <w:widowControl w:val="0"/>
        <w:numPr>
          <w:ilvl w:val="1"/>
          <w:numId w:val="56"/>
        </w:numPr>
        <w:tabs>
          <w:tab w:val="clear" w:pos="2268"/>
          <w:tab w:val="left" w:pos="1980"/>
        </w:tabs>
        <w:ind w:left="1252" w:hanging="446"/>
        <w:contextualSpacing w:val="0"/>
      </w:pPr>
      <w:r w:rsidRPr="0018731B">
        <w:t>У случају:</w:t>
      </w:r>
    </w:p>
    <w:p w14:paraId="68C20259" w14:textId="77777777" w:rsidR="00AC7E6E" w:rsidRPr="0018731B" w:rsidRDefault="00AC7E6E" w:rsidP="00AC7E6E">
      <w:pPr>
        <w:pStyle w:val="ListParagraph"/>
        <w:keepLines w:val="0"/>
        <w:widowControl w:val="0"/>
        <w:numPr>
          <w:ilvl w:val="0"/>
          <w:numId w:val="5"/>
        </w:numPr>
        <w:tabs>
          <w:tab w:val="clear" w:pos="2268"/>
        </w:tabs>
        <w:ind w:left="1620"/>
        <w:contextualSpacing w:val="0"/>
      </w:pPr>
      <w:r w:rsidRPr="0018731B">
        <w:t xml:space="preserve">делимичне добровољне превремене отплате Транше која се отплаћује у више рата, износ Превремене отплате се сразмерно дели на сваку неизмирену рату или се, на захтев Зајмопримца, расподељује обрнутим редоследом доспећа, или </w:t>
      </w:r>
    </w:p>
    <w:p w14:paraId="75E0ED64" w14:textId="77777777" w:rsidR="00AC7E6E" w:rsidRPr="0018731B" w:rsidRDefault="00AC7E6E" w:rsidP="00AC7E6E">
      <w:pPr>
        <w:pStyle w:val="ListParagraph"/>
        <w:keepLines w:val="0"/>
        <w:widowControl w:val="0"/>
        <w:numPr>
          <w:ilvl w:val="0"/>
          <w:numId w:val="5"/>
        </w:numPr>
        <w:tabs>
          <w:tab w:val="clear" w:pos="2268"/>
        </w:tabs>
        <w:ind w:left="1620"/>
        <w:contextualSpacing w:val="0"/>
      </w:pPr>
      <w:r w:rsidRPr="0018731B">
        <w:rPr>
          <w:rFonts w:cs="Courier New"/>
        </w:rPr>
        <w:t xml:space="preserve">делимичне обавезне превремене отплате Транше која се отплаћује у више рата, износ Превремене отплате се користи за смањење неизмирених рата обрнутим редоследом доспећа. </w:t>
      </w:r>
    </w:p>
    <w:p w14:paraId="51000618" w14:textId="77777777" w:rsidR="00AC7E6E" w:rsidRPr="0018731B" w:rsidRDefault="00AC7E6E" w:rsidP="00AC7E6E">
      <w:pPr>
        <w:keepLines w:val="0"/>
        <w:widowControl w:val="0"/>
        <w:tabs>
          <w:tab w:val="clear" w:pos="2268"/>
          <w:tab w:val="left" w:pos="1980"/>
        </w:tabs>
        <w:ind w:left="1560" w:hanging="567"/>
      </w:pPr>
      <w:r w:rsidRPr="0018731B">
        <w:t>(б)</w:t>
      </w:r>
      <w:r w:rsidRPr="0018731B">
        <w:tab/>
        <w:t xml:space="preserve">Износи који Банка прими на основу захтева из члана 10.01 који се искористе за отплату Транше, умањују неизмирене рате обрнутим редоследом доспећа. Износе примљене између Транши Банка може да употреби према сопственом дискреционом праву. </w:t>
      </w:r>
    </w:p>
    <w:p w14:paraId="08F6AECC" w14:textId="77777777" w:rsidR="00AC7E6E" w:rsidRPr="0018731B" w:rsidRDefault="00AC7E6E" w:rsidP="00AC7E6E">
      <w:pPr>
        <w:keepLines w:val="0"/>
        <w:widowControl w:val="0"/>
        <w:tabs>
          <w:tab w:val="clear" w:pos="2268"/>
          <w:tab w:val="left" w:pos="1980"/>
        </w:tabs>
        <w:ind w:left="1560" w:hanging="567"/>
        <w:rPr>
          <w:rFonts w:cs="Courier New"/>
          <w:u w:val="double"/>
        </w:rPr>
      </w:pPr>
      <w:r w:rsidRPr="0018731B">
        <w:t>(ц)</w:t>
      </w:r>
      <w:r w:rsidRPr="0018731B">
        <w:tab/>
        <w:t xml:space="preserve">У случају пријема износа за које не може да се утврди да ли се односе на одређену Траншу, и ако Банка и Зајмопримац не могу да се договоре како ће бити употребљени, Банка може да их употреби између транши према сопственом дискреционом праву. </w:t>
      </w:r>
    </w:p>
    <w:p w14:paraId="7A9C870C" w14:textId="77777777" w:rsidR="00AC7E6E" w:rsidRPr="0018731B" w:rsidRDefault="00AC7E6E" w:rsidP="00AC7E6E">
      <w:pPr>
        <w:pStyle w:val="ListParagraph"/>
        <w:keepLines w:val="0"/>
        <w:widowControl w:val="0"/>
        <w:tabs>
          <w:tab w:val="clear" w:pos="2268"/>
          <w:tab w:val="left" w:pos="1980"/>
        </w:tabs>
        <w:ind w:left="1252"/>
        <w:contextualSpacing w:val="0"/>
        <w:rPr>
          <w:rFonts w:cs="Courier New"/>
          <w:u w:val="double"/>
        </w:rPr>
      </w:pPr>
    </w:p>
    <w:p w14:paraId="61F5C760" w14:textId="77777777" w:rsidR="00AC7E6E" w:rsidRPr="0018731B" w:rsidRDefault="00AC7E6E" w:rsidP="00AC7E6E">
      <w:pPr>
        <w:keepLines w:val="0"/>
        <w:widowControl w:val="0"/>
        <w:tabs>
          <w:tab w:val="clear" w:pos="2268"/>
        </w:tabs>
        <w:ind w:left="0"/>
        <w:jc w:val="center"/>
        <w:outlineLvl w:val="0"/>
        <w:rPr>
          <w:b/>
          <w:u w:val="single"/>
        </w:rPr>
      </w:pPr>
      <w:bookmarkStart w:id="796" w:name="_Toc298149049"/>
      <w:r w:rsidRPr="0018731B">
        <w:rPr>
          <w:b/>
          <w:u w:val="single"/>
        </w:rPr>
        <w:t>ЧЛАН 6</w:t>
      </w:r>
      <w:bookmarkEnd w:id="796"/>
    </w:p>
    <w:bookmarkEnd w:id="788"/>
    <w:bookmarkEnd w:id="789"/>
    <w:bookmarkEnd w:id="790"/>
    <w:bookmarkEnd w:id="791"/>
    <w:bookmarkEnd w:id="792"/>
    <w:bookmarkEnd w:id="793"/>
    <w:bookmarkEnd w:id="794"/>
    <w:p w14:paraId="2CEE9CFF" w14:textId="77777777" w:rsidR="00AC7E6E" w:rsidRPr="0018731B" w:rsidRDefault="00AC7E6E" w:rsidP="00AC7E6E">
      <w:pPr>
        <w:keepLines w:val="0"/>
        <w:widowControl w:val="0"/>
        <w:tabs>
          <w:tab w:val="clear" w:pos="2268"/>
        </w:tabs>
        <w:spacing w:after="360"/>
        <w:ind w:left="0"/>
        <w:jc w:val="center"/>
      </w:pPr>
      <w:r w:rsidRPr="0018731B">
        <w:rPr>
          <w:b/>
          <w:u w:val="single"/>
        </w:rPr>
        <w:t>Обавезе и изјаве Зајмопримца</w:t>
      </w:r>
    </w:p>
    <w:p w14:paraId="5909A46C" w14:textId="77777777" w:rsidR="00AC7E6E" w:rsidRPr="0018731B" w:rsidRDefault="00AC7E6E" w:rsidP="00AC7E6E">
      <w:pPr>
        <w:keepLines w:val="0"/>
        <w:widowControl w:val="0"/>
        <w:tabs>
          <w:tab w:val="clear" w:pos="2268"/>
        </w:tabs>
        <w:spacing w:after="0"/>
        <w:ind w:left="856"/>
      </w:pPr>
      <w:r w:rsidRPr="0018731B">
        <w:t>Обавезе из овог члана 6 остају на снази од дана закључења овог уговора све док има неизмирених износа на основу овог Уговора или док је Кредит на снази.</w:t>
      </w:r>
    </w:p>
    <w:p w14:paraId="61F5AF81" w14:textId="77777777" w:rsidR="00AC7E6E" w:rsidRPr="0018731B" w:rsidRDefault="00AC7E6E" w:rsidP="00AC7E6E">
      <w:pPr>
        <w:keepLines w:val="0"/>
        <w:widowControl w:val="0"/>
        <w:tabs>
          <w:tab w:val="clear" w:pos="2268"/>
          <w:tab w:val="left" w:pos="851"/>
        </w:tabs>
        <w:spacing w:before="240" w:after="200"/>
        <w:ind w:left="-11"/>
        <w:outlineLvl w:val="0"/>
        <w:rPr>
          <w:b/>
          <w:u w:val="single"/>
        </w:rPr>
      </w:pPr>
      <w:bookmarkStart w:id="797" w:name="_Toc48025185"/>
      <w:bookmarkStart w:id="798" w:name="_Toc48380690"/>
      <w:bookmarkStart w:id="799" w:name="_Toc51481140"/>
      <w:bookmarkStart w:id="800" w:name="_Toc51481360"/>
      <w:bookmarkStart w:id="801" w:name="_Toc51647542"/>
      <w:bookmarkStart w:id="802" w:name="_Toc51648404"/>
      <w:bookmarkStart w:id="803" w:name="_Toc51733831"/>
      <w:bookmarkStart w:id="804" w:name="_Toc57456459"/>
      <w:bookmarkStart w:id="805" w:name="_Toc57456621"/>
      <w:bookmarkStart w:id="806" w:name="_Toc57456944"/>
      <w:bookmarkStart w:id="807" w:name="_Toc77852608"/>
      <w:bookmarkStart w:id="808" w:name="_Toc78184786"/>
      <w:bookmarkStart w:id="809" w:name="_Toc78185025"/>
      <w:bookmarkStart w:id="810" w:name="_Toc79496186"/>
      <w:bookmarkStart w:id="811" w:name="_Toc85739405"/>
      <w:bookmarkStart w:id="812" w:name="_Toc212957552"/>
      <w:bookmarkStart w:id="813" w:name="_Toc212957857"/>
      <w:bookmarkStart w:id="814" w:name="_Toc212958045"/>
      <w:bookmarkStart w:id="815" w:name="_Toc212958139"/>
      <w:bookmarkStart w:id="816" w:name="_Toc212958517"/>
      <w:bookmarkStart w:id="817" w:name="_Toc248586662"/>
      <w:bookmarkStart w:id="818" w:name="_Toc298149051"/>
      <w:r w:rsidRPr="0018731B">
        <w:rPr>
          <w:b/>
        </w:rPr>
        <w:t>6.01</w:t>
      </w:r>
      <w:r w:rsidRPr="0018731B">
        <w:rPr>
          <w:b/>
        </w:rPr>
        <w:tab/>
      </w:r>
      <w:r w:rsidRPr="0018731B">
        <w:rPr>
          <w:b/>
          <w:u w:val="single"/>
        </w:rPr>
        <w:t>Коришћење Зајма и доступност других средстава</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14:paraId="295AD3C3" w14:textId="77777777" w:rsidR="00AC7E6E" w:rsidRPr="0018731B" w:rsidRDefault="00AC7E6E" w:rsidP="00AC7E6E">
      <w:pPr>
        <w:keepLines w:val="0"/>
        <w:numPr>
          <w:ilvl w:val="0"/>
          <w:numId w:val="58"/>
        </w:numPr>
        <w:tabs>
          <w:tab w:val="clear" w:pos="2268"/>
        </w:tabs>
        <w:overflowPunct/>
        <w:autoSpaceDE/>
        <w:autoSpaceDN/>
        <w:adjustRightInd/>
        <w:textAlignment w:val="auto"/>
      </w:pPr>
      <w:r w:rsidRPr="0018731B">
        <w:t xml:space="preserve">Зајмопримац  ће обезбедити да Промотер и Посредник обезбеде, у зависности од случаја, да се приходи од Зајма користе искључиво за финансирање Пројеката према Уговорима </w:t>
      </w:r>
      <w:r>
        <w:t>о пот</w:t>
      </w:r>
      <w:r w:rsidRPr="0018731B">
        <w:t>финансирању. Промотер и/или Посредник ће Банци доставити модел Уговора</w:t>
      </w:r>
      <w:r>
        <w:t xml:space="preserve"> о пот</w:t>
      </w:r>
      <w:r w:rsidRPr="0018731B">
        <w:t>финансирању или Обавештење Крајњим корисницима на претходно одобрење.</w:t>
      </w:r>
    </w:p>
    <w:p w14:paraId="1C7AA8E6" w14:textId="77777777" w:rsidR="00AC7E6E" w:rsidRPr="0018731B" w:rsidRDefault="00AC7E6E" w:rsidP="00AC7E6E">
      <w:pPr>
        <w:keepLines w:val="0"/>
        <w:tabs>
          <w:tab w:val="clear" w:pos="2268"/>
        </w:tabs>
        <w:overflowPunct/>
        <w:autoSpaceDE/>
        <w:autoSpaceDN/>
        <w:adjustRightInd/>
        <w:ind w:left="1423" w:hanging="567"/>
        <w:textAlignment w:val="auto"/>
      </w:pPr>
      <w:r w:rsidRPr="0018731B">
        <w:t>(б)</w:t>
      </w:r>
      <w:r w:rsidRPr="0018731B">
        <w:tab/>
        <w:t xml:space="preserve">Промотер и/или Посредник ће осигурати да се укупни Зајам додели за финансирање Пројекта, од којих ће се најмање </w:t>
      </w:r>
      <w:r w:rsidRPr="0018731B">
        <w:rPr>
          <w:bCs/>
        </w:rPr>
        <w:t>70% (седамдесет процената) користити за финансирање Пројеката које спроводе МСП, а до 30% (тридесет процената) може се користити за финансирање Пројеката које спроводе Предузећа средње тржишне капитализације</w:t>
      </w:r>
      <w:r w:rsidRPr="0018731B">
        <w:t>.</w:t>
      </w:r>
    </w:p>
    <w:p w14:paraId="28AE36DB" w14:textId="77777777" w:rsidR="00AC7E6E" w:rsidRPr="0018731B" w:rsidRDefault="00AC7E6E" w:rsidP="00AC7E6E">
      <w:pPr>
        <w:keepLines w:val="0"/>
        <w:tabs>
          <w:tab w:val="clear" w:pos="2268"/>
        </w:tabs>
        <w:overflowPunct/>
        <w:autoSpaceDE/>
        <w:autoSpaceDN/>
        <w:adjustRightInd/>
        <w:ind w:left="1423" w:hanging="567"/>
        <w:textAlignment w:val="auto"/>
      </w:pPr>
      <w:r w:rsidRPr="0018731B">
        <w:t>(ц)</w:t>
      </w:r>
      <w:r w:rsidRPr="0018731B">
        <w:tab/>
        <w:t>Током 6 (шест) месеци након сваке исплате извршене у оквиру Слободне квоте (и у сваком случају, ако је раније, најкасније до Периода доделе), Промотер и/или Посредник ће доставити Банци потврду којом се потврђује да (i) је целокупан износ исплаћен као Слободна квота додељен и коришћен за финансирање Пројеката који ће се спроводити путем Уговора</w:t>
      </w:r>
      <w:r>
        <w:t xml:space="preserve"> о пот</w:t>
      </w:r>
      <w:r w:rsidRPr="0018731B">
        <w:t>финансирању и (ii) извршење таквих Уговора</w:t>
      </w:r>
      <w:r>
        <w:t xml:space="preserve"> о пот</w:t>
      </w:r>
      <w:r w:rsidRPr="0018731B">
        <w:t xml:space="preserve">финансирању. </w:t>
      </w:r>
    </w:p>
    <w:p w14:paraId="3E7B24FC" w14:textId="77777777" w:rsidR="00AC7E6E" w:rsidRPr="0018731B" w:rsidRDefault="00AC7E6E" w:rsidP="00AC7E6E">
      <w:pPr>
        <w:keepLines w:val="0"/>
        <w:widowControl w:val="0"/>
        <w:tabs>
          <w:tab w:val="clear" w:pos="2268"/>
          <w:tab w:val="left" w:pos="851"/>
        </w:tabs>
        <w:spacing w:before="240" w:after="200"/>
        <w:ind w:left="-11"/>
        <w:outlineLvl w:val="0"/>
        <w:rPr>
          <w:b/>
          <w:u w:val="single"/>
        </w:rPr>
      </w:pPr>
      <w:bookmarkStart w:id="819" w:name="_Toc48025188"/>
      <w:bookmarkStart w:id="820" w:name="_Toc48380693"/>
      <w:bookmarkStart w:id="821" w:name="_Toc51481143"/>
      <w:bookmarkStart w:id="822" w:name="_Toc51481363"/>
      <w:bookmarkStart w:id="823" w:name="_Toc51647545"/>
      <w:bookmarkStart w:id="824" w:name="_Toc51648407"/>
      <w:bookmarkStart w:id="825" w:name="_Toc51733834"/>
      <w:bookmarkStart w:id="826" w:name="_Toc57456462"/>
      <w:bookmarkStart w:id="827" w:name="_Toc57456624"/>
      <w:bookmarkStart w:id="828" w:name="_Toc57456947"/>
      <w:bookmarkStart w:id="829" w:name="_Toc77852611"/>
      <w:bookmarkStart w:id="830" w:name="_Toc78184789"/>
      <w:bookmarkStart w:id="831" w:name="_Toc78185028"/>
      <w:bookmarkStart w:id="832" w:name="_Toc79496189"/>
      <w:bookmarkStart w:id="833" w:name="_Toc85739408"/>
      <w:bookmarkStart w:id="834" w:name="_Toc212957555"/>
      <w:bookmarkStart w:id="835" w:name="_Toc212957860"/>
      <w:bookmarkStart w:id="836" w:name="_Toc212958048"/>
      <w:bookmarkStart w:id="837" w:name="_Toc212958142"/>
      <w:bookmarkStart w:id="838" w:name="_Toc212958520"/>
      <w:bookmarkStart w:id="839" w:name="_Toc248586665"/>
      <w:bookmarkStart w:id="840" w:name="_Toc298149054"/>
      <w:bookmarkStart w:id="841" w:name="a604"/>
      <w:r w:rsidRPr="0018731B">
        <w:rPr>
          <w:b/>
        </w:rPr>
        <w:t>6.02</w:t>
      </w:r>
      <w:r w:rsidRPr="0018731B">
        <w:rPr>
          <w:b/>
        </w:rPr>
        <w:tab/>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r w:rsidRPr="0018731B">
        <w:rPr>
          <w:b/>
          <w:u w:val="single"/>
        </w:rPr>
        <w:t>Остале обавезе</w:t>
      </w:r>
    </w:p>
    <w:p w14:paraId="15469E95" w14:textId="77777777" w:rsidR="00AC7E6E" w:rsidRPr="0018731B" w:rsidRDefault="00AC7E6E" w:rsidP="00AC7E6E">
      <w:pPr>
        <w:keepLines w:val="0"/>
        <w:widowControl w:val="0"/>
        <w:tabs>
          <w:tab w:val="clear" w:pos="2268"/>
          <w:tab w:val="left" w:pos="810"/>
          <w:tab w:val="left" w:pos="851"/>
        </w:tabs>
        <w:ind w:left="810" w:hanging="810"/>
        <w:outlineLvl w:val="1"/>
      </w:pPr>
      <w:r w:rsidRPr="0018731B">
        <w:rPr>
          <w:b/>
        </w:rPr>
        <w:t>6.02A</w:t>
      </w:r>
      <w:r w:rsidRPr="0018731B">
        <w:tab/>
        <w:t xml:space="preserve">Зајмопримац ће обезбедити да Промотер и Посредник, у зависности од случаја: </w:t>
      </w:r>
    </w:p>
    <w:p w14:paraId="513E7519" w14:textId="77777777" w:rsidR="00AC7E6E" w:rsidRPr="0018731B" w:rsidRDefault="00AC7E6E" w:rsidP="00AC7E6E">
      <w:pPr>
        <w:keepLines w:val="0"/>
        <w:widowControl w:val="0"/>
        <w:numPr>
          <w:ilvl w:val="0"/>
          <w:numId w:val="22"/>
        </w:numPr>
        <w:tabs>
          <w:tab w:val="clear" w:pos="2268"/>
        </w:tabs>
      </w:pPr>
      <w:r w:rsidRPr="0018731B">
        <w:t>обезбед</w:t>
      </w:r>
      <w:r w:rsidRPr="0018731B">
        <w:rPr>
          <w:lang w:val="en-US"/>
        </w:rPr>
        <w:t>e</w:t>
      </w:r>
      <w:r w:rsidRPr="0018731B">
        <w:t xml:space="preserve"> да су испуњени услови и други критеријуми наведени у Допунском писму;</w:t>
      </w:r>
    </w:p>
    <w:p w14:paraId="641F180C" w14:textId="77777777" w:rsidR="00AC7E6E" w:rsidRPr="0018731B" w:rsidRDefault="00AC7E6E" w:rsidP="00AC7E6E">
      <w:pPr>
        <w:keepLines w:val="0"/>
        <w:widowControl w:val="0"/>
        <w:tabs>
          <w:tab w:val="clear" w:pos="2268"/>
        </w:tabs>
        <w:ind w:left="1423" w:hanging="567"/>
      </w:pPr>
      <w:r w:rsidRPr="0018731B">
        <w:t>(б)</w:t>
      </w:r>
      <w:r w:rsidRPr="0018731B">
        <w:tab/>
        <w:t>на својој веб страници посвећеној производима за финансирање МСП, уврст</w:t>
      </w:r>
      <w:r w:rsidRPr="0018731B">
        <w:rPr>
          <w:lang w:val="en-US"/>
        </w:rPr>
        <w:t>e</w:t>
      </w:r>
      <w:r w:rsidRPr="0018731B">
        <w:t xml:space="preserve"> страницу са информацијама о активностима Банке у корист </w:t>
      </w:r>
      <w:r w:rsidRPr="0018731B">
        <w:rPr>
          <w:lang w:val="en-US"/>
        </w:rPr>
        <w:t>K</w:t>
      </w:r>
      <w:r w:rsidRPr="0018731B">
        <w:t>рајњих корисника, укључујући критеријуме подобности и референцу на повољне услове Банке;</w:t>
      </w:r>
    </w:p>
    <w:p w14:paraId="17EA67A4" w14:textId="77777777" w:rsidR="00AC7E6E" w:rsidRPr="0018731B" w:rsidRDefault="00AC7E6E" w:rsidP="00AC7E6E">
      <w:pPr>
        <w:keepLines w:val="0"/>
        <w:widowControl w:val="0"/>
        <w:tabs>
          <w:tab w:val="clear" w:pos="2268"/>
        </w:tabs>
        <w:ind w:left="1423" w:hanging="567"/>
        <w:rPr>
          <w:rFonts w:cs="Arial"/>
        </w:rPr>
      </w:pPr>
      <w:r w:rsidRPr="0018731B">
        <w:t>(ц)</w:t>
      </w:r>
      <w:r w:rsidRPr="0018731B">
        <w:tab/>
        <w:t>обезбед</w:t>
      </w:r>
      <w:r w:rsidRPr="0018731B">
        <w:rPr>
          <w:lang w:val="en-US"/>
        </w:rPr>
        <w:t>e</w:t>
      </w:r>
      <w:r w:rsidRPr="0018731B">
        <w:t xml:space="preserve"> да је подршка Банке у вези са сваком расподелом кредита </w:t>
      </w:r>
      <w:r w:rsidRPr="0018731B">
        <w:rPr>
          <w:lang w:val="en-US"/>
        </w:rPr>
        <w:t>K</w:t>
      </w:r>
      <w:r w:rsidRPr="0018731B">
        <w:t xml:space="preserve">рајњем кориснику јасно назначена </w:t>
      </w:r>
      <w:r w:rsidRPr="0018731B">
        <w:rPr>
          <w:lang w:val="en-US"/>
        </w:rPr>
        <w:t>K</w:t>
      </w:r>
      <w:r w:rsidRPr="0018731B">
        <w:t>рајњем кориснику, путем комуникације која ће се послати</w:t>
      </w:r>
      <w:r w:rsidRPr="0018731B">
        <w:rPr>
          <w:lang w:val="en-US"/>
        </w:rPr>
        <w:t xml:space="preserve"> K</w:t>
      </w:r>
      <w:r w:rsidRPr="0018731B">
        <w:t xml:space="preserve">рајњим корисницима у облику договореном између Банке и Зајмопримца пре него што Зајмопримац поднесе захтев за исплату у складу са чланом </w:t>
      </w:r>
      <w:r w:rsidRPr="0018731B">
        <w:rPr>
          <w:rFonts w:cs="Arial"/>
        </w:rPr>
        <w:t>1.04A</w:t>
      </w:r>
      <w:r w:rsidRPr="0018731B">
        <w:t>;</w:t>
      </w:r>
    </w:p>
    <w:p w14:paraId="1696CBE8" w14:textId="77777777" w:rsidR="00AC7E6E" w:rsidRPr="0018731B" w:rsidRDefault="00AC7E6E" w:rsidP="00AC7E6E">
      <w:pPr>
        <w:keepLines w:val="0"/>
        <w:widowControl w:val="0"/>
        <w:tabs>
          <w:tab w:val="clear" w:pos="2268"/>
        </w:tabs>
        <w:ind w:left="1423" w:hanging="567"/>
      </w:pPr>
      <w:r w:rsidRPr="0018731B">
        <w:rPr>
          <w:rFonts w:cs="Arial"/>
        </w:rPr>
        <w:t>(д)</w:t>
      </w:r>
      <w:r w:rsidRPr="0018731B">
        <w:rPr>
          <w:rFonts w:cs="Arial"/>
        </w:rPr>
        <w:tab/>
        <w:t>(i) потврд</w:t>
      </w:r>
      <w:r w:rsidRPr="0018731B">
        <w:rPr>
          <w:rFonts w:cs="Arial"/>
          <w:lang w:val="en-US"/>
        </w:rPr>
        <w:t>e</w:t>
      </w:r>
      <w:r w:rsidRPr="0018731B">
        <w:rPr>
          <w:rFonts w:cs="Arial"/>
        </w:rPr>
        <w:t xml:space="preserve"> Банци (у обрасцу наведеном у прилогу уз Допунско писмо од Банке) на крају Периода исплате, да је додатни обим средњорочног и дугорочног (са роком важења више од 2 (две) године) финансирања квалификованих </w:t>
      </w:r>
      <w:r w:rsidRPr="0018731B">
        <w:rPr>
          <w:rFonts w:cs="Arial"/>
          <w:lang w:val="en-US"/>
        </w:rPr>
        <w:t>K</w:t>
      </w:r>
      <w:r w:rsidRPr="0018731B">
        <w:rPr>
          <w:rFonts w:cs="Arial"/>
        </w:rPr>
        <w:t>рајњих корисника изван искључених сектора и који се користе за финансирање неискључених активности, како је описано у Допунском писму, које је Посредник потписао током периода исплате и финансирао средствима која нису средства ЕИБ-а, и (ii) Зајмопримац ће осигурати да Промотер и Посредник уложе све напоре да обезбеде да такав додатни обим буде најмање једнак обиму зајма Банке додељеног Крајњим корисницима према овом Уговору;</w:t>
      </w:r>
    </w:p>
    <w:p w14:paraId="32194824" w14:textId="77777777" w:rsidR="00AC7E6E" w:rsidRPr="0018731B" w:rsidRDefault="00AC7E6E" w:rsidP="00AC7E6E">
      <w:pPr>
        <w:pStyle w:val="NoIndentEIB0"/>
        <w:keepLines w:val="0"/>
        <w:widowControl w:val="0"/>
        <w:shd w:val="clear" w:color="auto" w:fill="FFFFFF" w:themeFill="background1"/>
        <w:ind w:left="1423" w:hanging="567"/>
        <w:rPr>
          <w:color w:val="auto"/>
        </w:rPr>
      </w:pPr>
      <w:r w:rsidRPr="0018731B">
        <w:rPr>
          <w:color w:val="auto"/>
        </w:rPr>
        <w:t>(е)</w:t>
      </w:r>
      <w:r w:rsidRPr="0018731B">
        <w:rPr>
          <w:color w:val="auto"/>
        </w:rPr>
        <w:tab/>
        <w:t xml:space="preserve">узму у обзир групну изјаву Банке о пореским преварама, утаји пореза, избегавању плаћања пореза, агресивном планирању пореза, прању новца и финансирању тероризма (како је објављено на веб страници Банке) у финансирању активности Зајмопримца, или Промотера, или Посредника (како је примењиво) са Крајњим корисницима; </w:t>
      </w:r>
    </w:p>
    <w:p w14:paraId="0EF16426" w14:textId="77777777" w:rsidR="00AC7E6E" w:rsidRPr="0018731B" w:rsidRDefault="00AC7E6E" w:rsidP="00AC7E6E">
      <w:pPr>
        <w:pStyle w:val="NoIndentEIB0"/>
        <w:keepLines w:val="0"/>
        <w:widowControl w:val="0"/>
        <w:shd w:val="clear" w:color="auto" w:fill="FFFFFF" w:themeFill="background1"/>
        <w:ind w:left="1423" w:hanging="567"/>
        <w:rPr>
          <w:color w:val="auto"/>
        </w:rPr>
      </w:pPr>
      <w:r w:rsidRPr="0018731B">
        <w:rPr>
          <w:color w:val="auto"/>
        </w:rPr>
        <w:t>(ф)</w:t>
      </w:r>
      <w:r w:rsidRPr="0018731B">
        <w:rPr>
          <w:color w:val="auto"/>
        </w:rPr>
        <w:tab/>
        <w:t>закључе нови или обновљени Уговор</w:t>
      </w:r>
      <w:r>
        <w:rPr>
          <w:color w:val="auto"/>
        </w:rPr>
        <w:t xml:space="preserve"> о пот</w:t>
      </w:r>
      <w:r w:rsidRPr="0018731B">
        <w:rPr>
          <w:color w:val="auto"/>
        </w:rPr>
        <w:t xml:space="preserve">финансирању (како је дефинисано у наставку) само са Крајњим корисником који није укључен или успостављен у Државама које не испуњавају услове (као што је дефинисано у наставку) осим ако се релевантни пројекат физички не примењује у одговарајућој Држави која не испуњава услове и не представља ризик од злоупотребе за циљане активности (као што је дефинисано у наставку) које се не могу ублажити. </w:t>
      </w:r>
    </w:p>
    <w:p w14:paraId="5D9BBBD4" w14:textId="77777777" w:rsidR="00AC7E6E" w:rsidRPr="0018731B" w:rsidRDefault="00AC7E6E" w:rsidP="00AC7E6E">
      <w:pPr>
        <w:pStyle w:val="NoIndentEIB0"/>
        <w:keepLines w:val="0"/>
        <w:widowControl w:val="0"/>
        <w:shd w:val="clear" w:color="auto" w:fill="FFFFFF" w:themeFill="background1"/>
        <w:ind w:left="1423"/>
        <w:rPr>
          <w:color w:val="auto"/>
        </w:rPr>
      </w:pPr>
      <w:r w:rsidRPr="0018731B">
        <w:rPr>
          <w:color w:val="auto"/>
        </w:rPr>
        <w:t>У смислу овог члана 6.02A (ф):</w:t>
      </w:r>
    </w:p>
    <w:p w14:paraId="3A818C6F" w14:textId="77777777" w:rsidR="00AC7E6E" w:rsidRPr="0018731B" w:rsidRDefault="00AC7E6E" w:rsidP="00AC7E6E">
      <w:pPr>
        <w:pStyle w:val="NoIndentEIB0"/>
        <w:keepLines w:val="0"/>
        <w:widowControl w:val="0"/>
        <w:shd w:val="clear" w:color="auto" w:fill="FFFFFF" w:themeFill="background1"/>
        <w:ind w:left="1423"/>
        <w:rPr>
          <w:color w:val="auto"/>
        </w:rPr>
      </w:pPr>
      <w:r w:rsidRPr="0018731B">
        <w:rPr>
          <w:color w:val="auto"/>
        </w:rPr>
        <w:t>„</w:t>
      </w:r>
      <w:r w:rsidRPr="0018731B">
        <w:rPr>
          <w:b/>
          <w:color w:val="auto"/>
        </w:rPr>
        <w:t>Држава која не испуњава услове</w:t>
      </w:r>
      <w:r w:rsidRPr="0018731B">
        <w:rPr>
          <w:rFonts w:cs="Arial"/>
          <w:color w:val="auto"/>
        </w:rPr>
        <w:t>ˮ</w:t>
      </w:r>
      <w:r w:rsidRPr="0018731B">
        <w:rPr>
          <w:b/>
          <w:color w:val="auto"/>
        </w:rPr>
        <w:t xml:space="preserve"> </w:t>
      </w:r>
      <w:r w:rsidRPr="0018731B">
        <w:rPr>
          <w:color w:val="auto"/>
        </w:rPr>
        <w:t xml:space="preserve">означава државу </w:t>
      </w:r>
    </w:p>
    <w:p w14:paraId="16F53EB1" w14:textId="77777777" w:rsidR="00AC7E6E" w:rsidRPr="0018731B" w:rsidRDefault="00AC7E6E" w:rsidP="00AC7E6E">
      <w:pPr>
        <w:pStyle w:val="NoIndentEIB0"/>
        <w:keepLines w:val="0"/>
        <w:widowControl w:val="0"/>
        <w:numPr>
          <w:ilvl w:val="1"/>
          <w:numId w:val="22"/>
        </w:numPr>
        <w:shd w:val="clear" w:color="auto" w:fill="FFFFFF" w:themeFill="background1"/>
        <w:ind w:left="2070" w:hanging="630"/>
        <w:rPr>
          <w:color w:val="auto"/>
        </w:rPr>
      </w:pPr>
      <w:r w:rsidRPr="0018731B">
        <w:rPr>
          <w:color w:val="auto"/>
        </w:rPr>
        <w:t>наведену у Прилогу I закључака Европског савета о ревидираном списку ЕУ о земљама које не сарађују на темама у пореске сврхе;</w:t>
      </w:r>
    </w:p>
    <w:p w14:paraId="5972C0E6" w14:textId="77777777" w:rsidR="00AC7E6E" w:rsidRPr="0018731B" w:rsidRDefault="00AC7E6E" w:rsidP="00AC7E6E">
      <w:pPr>
        <w:pStyle w:val="NoIndentEIB0"/>
        <w:keepLines w:val="0"/>
        <w:widowControl w:val="0"/>
        <w:shd w:val="clear" w:color="auto" w:fill="FFFFFF" w:themeFill="background1"/>
        <w:ind w:left="1990" w:hanging="567"/>
        <w:rPr>
          <w:color w:val="auto"/>
        </w:rPr>
      </w:pPr>
      <w:r w:rsidRPr="0018731B">
        <w:rPr>
          <w:color w:val="auto"/>
        </w:rPr>
        <w:t>(б)</w:t>
      </w:r>
      <w:r w:rsidRPr="0018731B">
        <w:rPr>
          <w:color w:val="auto"/>
        </w:rPr>
        <w:tab/>
        <w:t>укључену у OECD/G20 списак држава које нису на задовољавајући начин примениле стандарде пореске транспарентности;</w:t>
      </w:r>
    </w:p>
    <w:p w14:paraId="225F2507" w14:textId="77777777" w:rsidR="00AC7E6E" w:rsidRPr="0018731B" w:rsidRDefault="00AC7E6E" w:rsidP="00AC7E6E">
      <w:pPr>
        <w:pStyle w:val="NoIndentEIB0"/>
        <w:keepLines w:val="0"/>
        <w:widowControl w:val="0"/>
        <w:shd w:val="clear" w:color="auto" w:fill="FFFFFF" w:themeFill="background1"/>
        <w:ind w:left="1990" w:hanging="567"/>
        <w:rPr>
          <w:color w:val="auto"/>
        </w:rPr>
      </w:pPr>
      <w:r w:rsidRPr="0018731B">
        <w:rPr>
          <w:color w:val="auto"/>
        </w:rPr>
        <w:t>(ц)</w:t>
      </w:r>
      <w:r w:rsidRPr="0018731B">
        <w:rPr>
          <w:color w:val="auto"/>
        </w:rPr>
        <w:tab/>
        <w:t>наведену у Прилогу Делегиране уредбе Комисије (ЕУ) 2016/1675 од 14. јула 2016. године која допуњује Уредбу (ЕУ) 2015/849 Европског парламента и Савета идентификовањем високо ризичних трећих земаља са стратешким недостацима;</w:t>
      </w:r>
    </w:p>
    <w:p w14:paraId="371C3F7B" w14:textId="77777777" w:rsidR="00AC7E6E" w:rsidRPr="0018731B" w:rsidRDefault="00AC7E6E" w:rsidP="00AC7E6E">
      <w:pPr>
        <w:pStyle w:val="NoIndentEIB0"/>
        <w:keepLines w:val="0"/>
        <w:widowControl w:val="0"/>
        <w:shd w:val="clear" w:color="auto" w:fill="FFFFFF" w:themeFill="background1"/>
        <w:ind w:left="1990" w:hanging="567"/>
        <w:rPr>
          <w:color w:val="auto"/>
        </w:rPr>
      </w:pPr>
      <w:r w:rsidRPr="0018731B">
        <w:rPr>
          <w:color w:val="auto"/>
        </w:rPr>
        <w:t>(д)</w:t>
      </w:r>
      <w:r w:rsidRPr="0018731B">
        <w:rPr>
          <w:color w:val="auto"/>
        </w:rPr>
        <w:tab/>
        <w:t>оцењену као држава која „делимично испуњава услове“ или „не испуњава услове</w:t>
      </w:r>
      <w:r>
        <w:rPr>
          <w:rFonts w:cs="Arial"/>
          <w:color w:val="auto"/>
        </w:rPr>
        <w:t>ˮ</w:t>
      </w:r>
      <w:r w:rsidRPr="0018731B">
        <w:rPr>
          <w:color w:val="auto"/>
        </w:rPr>
        <w:t>, укључујући одговарајуће привремене оцене, од стране Организације за економску сарадњу и развој и њен Глобални форум за транспарентност у размени информација у пореске сврхе у односу на међународне стандарде о размени информација на захтев;</w:t>
      </w:r>
    </w:p>
    <w:p w14:paraId="51BC2587" w14:textId="77777777" w:rsidR="00AC7E6E" w:rsidRPr="0018731B" w:rsidRDefault="00AC7E6E" w:rsidP="00AC7E6E">
      <w:pPr>
        <w:pStyle w:val="NoIndentEIB0"/>
        <w:keepLines w:val="0"/>
        <w:widowControl w:val="0"/>
        <w:shd w:val="clear" w:color="auto" w:fill="FFFFFF" w:themeFill="background1"/>
        <w:ind w:left="1990" w:hanging="567"/>
        <w:rPr>
          <w:color w:val="auto"/>
        </w:rPr>
      </w:pPr>
      <w:r w:rsidRPr="0018731B">
        <w:rPr>
          <w:color w:val="auto"/>
        </w:rPr>
        <w:t>(е)</w:t>
      </w:r>
      <w:r w:rsidRPr="0018731B">
        <w:rPr>
          <w:color w:val="auto"/>
        </w:rPr>
        <w:tab/>
        <w:t xml:space="preserve">укључену у изјаву Радне групе за финансијске акције „Државе високог ризика које подлежу позиву за акцију“; или </w:t>
      </w:r>
    </w:p>
    <w:p w14:paraId="39F88FB3" w14:textId="77777777" w:rsidR="00AC7E6E" w:rsidRPr="0018731B" w:rsidRDefault="00AC7E6E" w:rsidP="00AC7E6E">
      <w:pPr>
        <w:pStyle w:val="NoIndentEIB0"/>
        <w:keepLines w:val="0"/>
        <w:widowControl w:val="0"/>
        <w:shd w:val="clear" w:color="auto" w:fill="FFFFFF" w:themeFill="background1"/>
        <w:ind w:left="1990" w:hanging="567"/>
        <w:rPr>
          <w:color w:val="auto"/>
        </w:rPr>
      </w:pPr>
      <w:r w:rsidRPr="0018731B">
        <w:rPr>
          <w:color w:val="auto"/>
        </w:rPr>
        <w:t>(ф)</w:t>
      </w:r>
      <w:r w:rsidRPr="0018731B">
        <w:rPr>
          <w:color w:val="auto"/>
        </w:rPr>
        <w:tab/>
        <w:t xml:space="preserve">укључену у изјаву Радне групе за финансијске акције „Државе под појачаним надзором“, </w:t>
      </w:r>
    </w:p>
    <w:p w14:paraId="0FAD8FD6" w14:textId="77777777" w:rsidR="00AC7E6E" w:rsidRPr="0018731B" w:rsidRDefault="00AC7E6E" w:rsidP="00AC7E6E">
      <w:pPr>
        <w:pStyle w:val="NoIndentEIB0"/>
        <w:keepLines w:val="0"/>
        <w:widowControl w:val="0"/>
        <w:shd w:val="clear" w:color="auto" w:fill="FFFFFF" w:themeFill="background1"/>
        <w:ind w:left="1423"/>
        <w:rPr>
          <w:color w:val="auto"/>
        </w:rPr>
      </w:pPr>
      <w:r w:rsidRPr="0018731B">
        <w:rPr>
          <w:color w:val="auto"/>
        </w:rPr>
        <w:t>у сваком случају, као таква изјава, списак, директива или анекс могу се повремено мењати и/или замењивати.</w:t>
      </w:r>
    </w:p>
    <w:p w14:paraId="1073B500" w14:textId="77777777" w:rsidR="00AC7E6E" w:rsidRPr="0018731B" w:rsidRDefault="00AC7E6E" w:rsidP="00AC7E6E">
      <w:pPr>
        <w:pStyle w:val="NoIndentEIB0"/>
        <w:keepLines w:val="0"/>
        <w:widowControl w:val="0"/>
        <w:shd w:val="clear" w:color="auto" w:fill="FFFFFF" w:themeFill="background1"/>
        <w:ind w:left="1423"/>
        <w:rPr>
          <w:color w:val="auto"/>
        </w:rPr>
      </w:pPr>
      <w:r w:rsidRPr="0018731B">
        <w:rPr>
          <w:color w:val="auto"/>
        </w:rPr>
        <w:t>„</w:t>
      </w:r>
      <w:r w:rsidRPr="0018731B">
        <w:rPr>
          <w:b/>
          <w:color w:val="auto"/>
        </w:rPr>
        <w:t>Циљане активности</w:t>
      </w:r>
      <w:r w:rsidRPr="0018731B">
        <w:rPr>
          <w:rFonts w:cs="Arial"/>
          <w:color w:val="auto"/>
        </w:rPr>
        <w:t>ˮ</w:t>
      </w:r>
      <w:r w:rsidRPr="0018731B">
        <w:rPr>
          <w:b/>
          <w:color w:val="auto"/>
        </w:rPr>
        <w:t xml:space="preserve"> </w:t>
      </w:r>
      <w:r w:rsidRPr="0018731B">
        <w:rPr>
          <w:color w:val="auto"/>
        </w:rPr>
        <w:t>означава (i) криминалне активности као што су прање новца, финансирање тероризма, порески злочини и (ii) избегавање пореза, тј. Потпуно вештачки аранжмани усмерени на избегавање пореза.</w:t>
      </w:r>
    </w:p>
    <w:p w14:paraId="41F37394" w14:textId="77777777" w:rsidR="00AC7E6E" w:rsidRPr="0018731B" w:rsidRDefault="00AC7E6E" w:rsidP="00AC7E6E">
      <w:pPr>
        <w:pStyle w:val="NoIndentEIB0"/>
        <w:keepLines w:val="0"/>
        <w:widowControl w:val="0"/>
        <w:shd w:val="clear" w:color="auto" w:fill="FFFFFF" w:themeFill="background1"/>
        <w:ind w:left="1423"/>
        <w:rPr>
          <w:color w:val="auto"/>
        </w:rPr>
      </w:pPr>
      <w:r w:rsidRPr="0018731B">
        <w:rPr>
          <w:color w:val="auto"/>
        </w:rPr>
        <w:t>Што се тиче Уговора о</w:t>
      </w:r>
      <w:r>
        <w:rPr>
          <w:color w:val="auto"/>
        </w:rPr>
        <w:t xml:space="preserve"> пот</w:t>
      </w:r>
      <w:r w:rsidRPr="0018731B">
        <w:rPr>
          <w:color w:val="auto"/>
        </w:rPr>
        <w:t>финансирању „</w:t>
      </w:r>
      <w:r w:rsidRPr="0018731B">
        <w:rPr>
          <w:b/>
          <w:color w:val="auto"/>
        </w:rPr>
        <w:t>Нови или обновљен</w:t>
      </w:r>
      <w:r w:rsidRPr="0018731B">
        <w:rPr>
          <w:rFonts w:cs="Arial"/>
          <w:color w:val="auto"/>
        </w:rPr>
        <w:t>ˮ</w:t>
      </w:r>
      <w:r w:rsidRPr="0018731B">
        <w:rPr>
          <w:b/>
          <w:color w:val="auto"/>
        </w:rPr>
        <w:t xml:space="preserve"> </w:t>
      </w:r>
      <w:r w:rsidRPr="0018731B">
        <w:rPr>
          <w:color w:val="auto"/>
        </w:rPr>
        <w:t xml:space="preserve">означава </w:t>
      </w:r>
    </w:p>
    <w:p w14:paraId="33A5BF8C" w14:textId="77777777" w:rsidR="00AC7E6E" w:rsidRPr="0018731B" w:rsidRDefault="00AC7E6E" w:rsidP="00AC7E6E">
      <w:pPr>
        <w:pStyle w:val="NoIndentEIB0"/>
        <w:keepLines w:val="0"/>
        <w:widowControl w:val="0"/>
        <w:numPr>
          <w:ilvl w:val="1"/>
          <w:numId w:val="60"/>
        </w:numPr>
        <w:shd w:val="clear" w:color="auto" w:fill="FFFFFF" w:themeFill="background1"/>
        <w:rPr>
          <w:color w:val="auto"/>
        </w:rPr>
      </w:pPr>
      <w:r w:rsidRPr="0018731B">
        <w:rPr>
          <w:color w:val="auto"/>
        </w:rPr>
        <w:t>сваки новопотписани Уговор</w:t>
      </w:r>
      <w:r>
        <w:rPr>
          <w:color w:val="auto"/>
        </w:rPr>
        <w:t xml:space="preserve"> о пот</w:t>
      </w:r>
      <w:r w:rsidRPr="0018731B">
        <w:rPr>
          <w:color w:val="auto"/>
        </w:rPr>
        <w:t xml:space="preserve">финансирању; или </w:t>
      </w:r>
    </w:p>
    <w:p w14:paraId="78B21BF9" w14:textId="77777777" w:rsidR="00AC7E6E" w:rsidRPr="0018731B" w:rsidRDefault="00AC7E6E" w:rsidP="00AC7E6E">
      <w:pPr>
        <w:pStyle w:val="NoIndentEIB0"/>
        <w:keepLines w:val="0"/>
        <w:widowControl w:val="0"/>
        <w:shd w:val="clear" w:color="auto" w:fill="FFFFFF" w:themeFill="background1"/>
        <w:ind w:left="1990" w:hanging="567"/>
        <w:rPr>
          <w:color w:val="auto"/>
        </w:rPr>
      </w:pPr>
      <w:r w:rsidRPr="0018731B">
        <w:rPr>
          <w:color w:val="auto"/>
        </w:rPr>
        <w:t>(б)</w:t>
      </w:r>
      <w:r w:rsidRPr="0018731B">
        <w:rPr>
          <w:color w:val="auto"/>
        </w:rPr>
        <w:tab/>
        <w:t>било који потписан Уговор</w:t>
      </w:r>
      <w:r>
        <w:rPr>
          <w:color w:val="auto"/>
        </w:rPr>
        <w:t xml:space="preserve"> о пот</w:t>
      </w:r>
      <w:r w:rsidRPr="0018731B">
        <w:rPr>
          <w:color w:val="auto"/>
        </w:rPr>
        <w:t xml:space="preserve">финансирању који је уговором измењен у циљу повећања: </w:t>
      </w:r>
    </w:p>
    <w:p w14:paraId="63E80F8C" w14:textId="77777777" w:rsidR="00AC7E6E" w:rsidRPr="0018731B" w:rsidRDefault="00AC7E6E" w:rsidP="00AC7E6E">
      <w:pPr>
        <w:pStyle w:val="NoIndentEIB0"/>
        <w:keepLines w:val="0"/>
        <w:widowControl w:val="0"/>
        <w:numPr>
          <w:ilvl w:val="2"/>
          <w:numId w:val="60"/>
        </w:numPr>
        <w:shd w:val="clear" w:color="auto" w:fill="FFFFFF" w:themeFill="background1"/>
        <w:rPr>
          <w:color w:val="auto"/>
        </w:rPr>
      </w:pPr>
      <w:r w:rsidRPr="0018731B">
        <w:rPr>
          <w:color w:val="auto"/>
        </w:rPr>
        <w:t xml:space="preserve">износа одобреног зајма који премашује укупних 20% (двадесет процената) првобитно одобреног износа или укупно EUR 50,000,000 (педесет милиона евра), зависно од тога који је износ мањи, или </w:t>
      </w:r>
    </w:p>
    <w:p w14:paraId="58A963DF" w14:textId="77777777" w:rsidR="00AC7E6E" w:rsidRPr="0018731B" w:rsidRDefault="00AC7E6E" w:rsidP="00AC7E6E">
      <w:pPr>
        <w:pStyle w:val="NoIndentEIB0"/>
        <w:keepLines w:val="0"/>
        <w:widowControl w:val="0"/>
        <w:numPr>
          <w:ilvl w:val="2"/>
          <w:numId w:val="60"/>
        </w:numPr>
        <w:shd w:val="clear" w:color="auto" w:fill="FFFFFF" w:themeFill="background1"/>
        <w:rPr>
          <w:color w:val="auto"/>
        </w:rPr>
      </w:pPr>
      <w:r w:rsidRPr="0018731B">
        <w:rPr>
          <w:color w:val="auto"/>
        </w:rPr>
        <w:t>дужине рока зајма (доспећа) која укупно премашује 20% (двадесет процената) првобитно одобреног рока отплате;</w:t>
      </w:r>
    </w:p>
    <w:p w14:paraId="75693F12" w14:textId="77777777" w:rsidR="00AC7E6E" w:rsidRPr="0018731B" w:rsidRDefault="00AC7E6E" w:rsidP="00AC7E6E">
      <w:pPr>
        <w:pStyle w:val="NoIndentEIB0"/>
        <w:keepLines w:val="0"/>
        <w:widowControl w:val="0"/>
        <w:shd w:val="clear" w:color="auto" w:fill="FFFFFF" w:themeFill="background1"/>
        <w:ind w:left="1418" w:hanging="562"/>
        <w:rPr>
          <w:color w:val="auto"/>
        </w:rPr>
      </w:pPr>
      <w:r w:rsidRPr="0018731B">
        <w:rPr>
          <w:color w:val="auto"/>
        </w:rPr>
        <w:t>(г)</w:t>
      </w:r>
      <w:r w:rsidRPr="0018731B">
        <w:rPr>
          <w:color w:val="auto"/>
        </w:rPr>
        <w:tab/>
        <w:t>осигурају да износ и</w:t>
      </w:r>
      <w:r>
        <w:rPr>
          <w:color w:val="auto"/>
        </w:rPr>
        <w:t>здвојених средстава за свако по</w:t>
      </w:r>
      <w:r w:rsidRPr="0018731B">
        <w:rPr>
          <w:color w:val="auto"/>
        </w:rPr>
        <w:t>финансирање не прелази ограничења дозвољена у складу са Допунским писмом;</w:t>
      </w:r>
    </w:p>
    <w:p w14:paraId="61A5864E" w14:textId="77777777" w:rsidR="00AC7E6E" w:rsidRPr="0018731B" w:rsidRDefault="00AC7E6E" w:rsidP="00AC7E6E">
      <w:pPr>
        <w:keepLines w:val="0"/>
        <w:widowControl w:val="0"/>
        <w:tabs>
          <w:tab w:val="clear" w:pos="2268"/>
        </w:tabs>
        <w:ind w:left="1418" w:hanging="562"/>
      </w:pPr>
      <w:r w:rsidRPr="0018731B">
        <w:t>(х)</w:t>
      </w:r>
      <w:r w:rsidRPr="0018731B">
        <w:tab/>
        <w:t>осигурају да сваки Уговор</w:t>
      </w:r>
      <w:r>
        <w:t xml:space="preserve"> о пот</w:t>
      </w:r>
      <w:r w:rsidRPr="0018731B">
        <w:t xml:space="preserve">финансирању предвиђа да ће, у случају да је такво заступање Крајњег корисника нетачно или обмањујуће, Посредник захтевати превремену отплату зајма у оквиру Уговора </w:t>
      </w:r>
      <w:r>
        <w:t>о пот</w:t>
      </w:r>
      <w:r w:rsidRPr="0018731B">
        <w:t>финансирању на захтев Банке;</w:t>
      </w:r>
    </w:p>
    <w:p w14:paraId="261E466A" w14:textId="77777777" w:rsidR="00AC7E6E" w:rsidRPr="0018731B" w:rsidRDefault="00AC7E6E" w:rsidP="00AC7E6E">
      <w:pPr>
        <w:keepLines w:val="0"/>
        <w:widowControl w:val="0"/>
        <w:tabs>
          <w:tab w:val="clear" w:pos="2268"/>
        </w:tabs>
        <w:ind w:left="1417" w:hanging="561"/>
      </w:pPr>
      <w:r w:rsidRPr="0018731B">
        <w:t>(и)</w:t>
      </w:r>
      <w:r w:rsidRPr="0018731B">
        <w:tab/>
        <w:t>осигурају да се у складу са одговарајућим Уговорима о подфинансирању   сваки Крајњи корисник на одговарајући начин обавести да су му износи из Уговора</w:t>
      </w:r>
      <w:r>
        <w:t xml:space="preserve"> о пот</w:t>
      </w:r>
      <w:r w:rsidRPr="0018731B">
        <w:t>-финансирању доступни на основу овог уговора;</w:t>
      </w:r>
    </w:p>
    <w:p w14:paraId="72800F72" w14:textId="77777777" w:rsidR="00AC7E6E" w:rsidRPr="0018731B" w:rsidRDefault="00AC7E6E" w:rsidP="00AC7E6E">
      <w:pPr>
        <w:keepLines w:val="0"/>
        <w:widowControl w:val="0"/>
        <w:tabs>
          <w:tab w:val="clear" w:pos="2268"/>
        </w:tabs>
        <w:ind w:left="1417" w:hanging="561"/>
        <w:rPr>
          <w:rFonts w:cs="Tahoma"/>
        </w:rPr>
      </w:pPr>
      <w:r w:rsidRPr="0018731B">
        <w:t>(ј)</w:t>
      </w:r>
      <w:r w:rsidRPr="0018731B">
        <w:tab/>
        <w:t>утврде услове и одредбе у Уговорима</w:t>
      </w:r>
      <w:r>
        <w:t xml:space="preserve"> о пот</w:t>
      </w:r>
      <w:r w:rsidRPr="0018731B">
        <w:t>финансирању у складу са овим Уговором и осигурају да, у случају непоштовања таквих обавеза, сваки Уговор</w:t>
      </w:r>
      <w:r>
        <w:t xml:space="preserve"> о пот</w:t>
      </w:r>
      <w:r w:rsidRPr="0018731B">
        <w:t>финансирању предвиђа обавезу Крајњег корисни</w:t>
      </w:r>
      <w:r>
        <w:t>ка да изврши авансну отплату пот</w:t>
      </w:r>
      <w:r w:rsidRPr="0018731B">
        <w:t>финансирања на захтев Посредника</w:t>
      </w:r>
      <w:r w:rsidRPr="0018731B">
        <w:rPr>
          <w:rFonts w:cs="Tahoma"/>
        </w:rPr>
        <w:t>;</w:t>
      </w:r>
    </w:p>
    <w:p w14:paraId="35DD786F" w14:textId="77777777" w:rsidR="00AC7E6E" w:rsidRPr="0018731B" w:rsidRDefault="00AC7E6E" w:rsidP="00AC7E6E">
      <w:pPr>
        <w:keepLines w:val="0"/>
        <w:widowControl w:val="0"/>
        <w:tabs>
          <w:tab w:val="clear" w:pos="2268"/>
        </w:tabs>
        <w:ind w:left="1417" w:hanging="561"/>
        <w:rPr>
          <w:rFonts w:cs="Tahoma"/>
        </w:rPr>
      </w:pPr>
      <w:r w:rsidRPr="0018731B">
        <w:t>(к)</w:t>
      </w:r>
      <w:r w:rsidRPr="0018731B">
        <w:tab/>
        <w:t>остваре права према Уговорима о</w:t>
      </w:r>
      <w:r>
        <w:t xml:space="preserve"> пот</w:t>
      </w:r>
      <w:r w:rsidRPr="0018731B">
        <w:t>финансирању у односу на било ког Крајњег корисника на одређени захтев Банке, нпр. тражење доказа у вези са поштовањем еколошких клаузула на захтев Банке и да јој одмах доставе све материјалне информације примењене у вези са таквим захтевом;</w:t>
      </w:r>
    </w:p>
    <w:p w14:paraId="0C620315" w14:textId="77777777" w:rsidR="00AC7E6E" w:rsidRPr="0018731B" w:rsidRDefault="00AC7E6E" w:rsidP="00AC7E6E">
      <w:pPr>
        <w:keepLines w:val="0"/>
        <w:widowControl w:val="0"/>
        <w:tabs>
          <w:tab w:val="clear" w:pos="2268"/>
        </w:tabs>
        <w:ind w:left="1417" w:hanging="561"/>
      </w:pPr>
      <w:r w:rsidRPr="0018731B">
        <w:t>(л)</w:t>
      </w:r>
      <w:r w:rsidRPr="0018731B">
        <w:tab/>
        <w:t>успоставе, одржавају и придржавају се интерних процедура и контрола у складу са препорукама и стандардима Радне групе за финансијск</w:t>
      </w:r>
      <w:r w:rsidRPr="0018731B">
        <w:rPr>
          <w:lang w:val="en-US"/>
        </w:rPr>
        <w:t>e</w:t>
      </w:r>
      <w:r w:rsidRPr="0018731B">
        <w:t xml:space="preserve"> активности (FATF), измењеним и допуњеним с времена на време; и </w:t>
      </w:r>
    </w:p>
    <w:p w14:paraId="271CFE6B" w14:textId="77777777" w:rsidR="00AC7E6E" w:rsidRPr="0018731B" w:rsidRDefault="00AC7E6E" w:rsidP="00AC7E6E">
      <w:pPr>
        <w:keepLines w:val="0"/>
        <w:widowControl w:val="0"/>
        <w:tabs>
          <w:tab w:val="clear" w:pos="2268"/>
        </w:tabs>
        <w:ind w:left="1417" w:hanging="561"/>
        <w:rPr>
          <w:rFonts w:cs="Tahoma"/>
        </w:rPr>
      </w:pPr>
      <w:r w:rsidRPr="0018731B">
        <w:t>(м)</w:t>
      </w:r>
      <w:r w:rsidRPr="0018731B">
        <w:tab/>
        <w:t>да се у потпуности придржавају свих санкција Европске уније или Уједињених нација које се успостављају с времена на време.</w:t>
      </w:r>
    </w:p>
    <w:p w14:paraId="1E5914C8" w14:textId="77777777" w:rsidR="00AC7E6E" w:rsidRPr="0018731B" w:rsidRDefault="00AC7E6E" w:rsidP="00AC7E6E">
      <w:pPr>
        <w:keepLines w:val="0"/>
        <w:widowControl w:val="0"/>
        <w:tabs>
          <w:tab w:val="clear" w:pos="2268"/>
        </w:tabs>
        <w:spacing w:before="200"/>
        <w:ind w:left="851" w:hanging="851"/>
        <w:outlineLvl w:val="1"/>
        <w:rPr>
          <w:rFonts w:cs="Tahoma"/>
          <w:b/>
        </w:rPr>
      </w:pPr>
      <w:r w:rsidRPr="0018731B">
        <w:rPr>
          <w:rFonts w:cs="Tahoma"/>
          <w:b/>
        </w:rPr>
        <w:t>6.02Б</w:t>
      </w:r>
      <w:r w:rsidRPr="0018731B">
        <w:rPr>
          <w:rFonts w:cs="Tahoma"/>
        </w:rPr>
        <w:tab/>
      </w:r>
      <w:r w:rsidRPr="0018731B">
        <w:rPr>
          <w:rFonts w:cs="Tahoma"/>
          <w:b/>
        </w:rPr>
        <w:t xml:space="preserve">Уговори о подфинансирању </w:t>
      </w:r>
    </w:p>
    <w:p w14:paraId="5A7F0230" w14:textId="77777777" w:rsidR="00AC7E6E" w:rsidRPr="0018731B" w:rsidRDefault="00AC7E6E" w:rsidP="00AC7E6E">
      <w:pPr>
        <w:keepLines w:val="0"/>
        <w:widowControl w:val="0"/>
        <w:tabs>
          <w:tab w:val="clear" w:pos="2268"/>
        </w:tabs>
        <w:spacing w:before="200"/>
        <w:ind w:left="851"/>
        <w:outlineLvl w:val="1"/>
      </w:pPr>
      <w:r w:rsidRPr="0018731B">
        <w:t>Зајмопримац ће се постарати да Промотер и Посредник обезбеде, зависно од случаја, да ће се, према релевантним Уговорима</w:t>
      </w:r>
      <w:r>
        <w:t xml:space="preserve"> о пот</w:t>
      </w:r>
      <w:r w:rsidRPr="0018731B">
        <w:t xml:space="preserve">финансирању, сваки Крајњи корисник: </w:t>
      </w:r>
    </w:p>
    <w:p w14:paraId="5583DADB"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 xml:space="preserve">обавезати да ће зајам који је примио у складу са одговарајућим Уговором </w:t>
      </w:r>
      <w:r>
        <w:t>о пот</w:t>
      </w:r>
      <w:r w:rsidRPr="0018731B">
        <w:t>финансирању користити искључиво за финансирање наведеног Пројекта у складу са условима наведеним у Допунском писму;</w:t>
      </w:r>
    </w:p>
    <w:p w14:paraId="3E6FE138"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обавезати да доврши одговарајући Пројекат како је предвиђено;</w:t>
      </w:r>
    </w:p>
    <w:p w14:paraId="651FFD21"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обавезати да ће одржавати, поправљати, ремонтовати и обнављати, као и да ће на одговарајући начин осигурати сву имовину која чини део Пројекта, ради одржавања у исправном стању;</w:t>
      </w:r>
    </w:p>
    <w:p w14:paraId="173EC863"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 xml:space="preserve">обавезати да набави радове, услуге или робу за пројекат, са његовом политиком описаном у Водичу за набавке; </w:t>
      </w:r>
    </w:p>
    <w:p w14:paraId="5E9A38EF"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обавезати (a) да имплементира и спроводи Пројекат у складу са Еколошким и социјалним стандардима; и (б) да прибави, одржава и придржава се потребних Еколошких или социјалних одобрења за Пројекат;</w:t>
      </w:r>
    </w:p>
    <w:p w14:paraId="5D8700CA"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 xml:space="preserve">обавезати да ће извршити и спроводити Пројекат у складу са релевантним законима Републике Србије и релевантним стандардима права ЕУ, осим било ког општег одступања Европске уније; </w:t>
      </w:r>
    </w:p>
    <w:p w14:paraId="1F3628AA"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обавезати да ће задржати на снази сва права пролаза или употребе и сва овлашћења потребна за извршење и функционисање Пројекта;</w:t>
      </w:r>
    </w:p>
    <w:p w14:paraId="7BC2CF15"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 xml:space="preserve">изјавити Промотеру или Посреднику (према потреби) да: </w:t>
      </w:r>
    </w:p>
    <w:p w14:paraId="7B8F43D9" w14:textId="77777777" w:rsidR="00AC7E6E" w:rsidRPr="0018731B" w:rsidRDefault="00AC7E6E" w:rsidP="00AC7E6E">
      <w:pPr>
        <w:keepLines w:val="0"/>
        <w:widowControl w:val="0"/>
        <w:tabs>
          <w:tab w:val="clear" w:pos="2268"/>
        </w:tabs>
        <w:ind w:left="2160" w:hanging="458"/>
      </w:pPr>
      <w:r w:rsidRPr="0018731B">
        <w:t>(а)</w:t>
      </w:r>
      <w:r w:rsidRPr="0018731B">
        <w:tab/>
        <w:t xml:space="preserve">према свом најбољем сазнању, ниједно средство уложено у Пројекат од стране таквог Крајњег корисника није незаконитог порекла, укључујући производе од прања новца или повезане са финансирањем тероризма, као и да о томе одмах обавести Промотера или Посредника (ако је примењиво) ако у било ком тренутку сазна за недозвољено порекло било којих таквих средстава; и </w:t>
      </w:r>
    </w:p>
    <w:p w14:paraId="422AD956" w14:textId="77777777" w:rsidR="00AC7E6E" w:rsidRPr="0018731B" w:rsidRDefault="00AC7E6E" w:rsidP="00AC7E6E">
      <w:pPr>
        <w:keepLines w:val="0"/>
        <w:widowControl w:val="0"/>
        <w:tabs>
          <w:tab w:val="clear" w:pos="2268"/>
        </w:tabs>
        <w:ind w:left="2160" w:hanging="458"/>
      </w:pPr>
      <w:r w:rsidRPr="0018731B">
        <w:t>(б)</w:t>
      </w:r>
      <w:r w:rsidRPr="0018731B">
        <w:tab/>
        <w:t xml:space="preserve">ни Крајњи корисник, његови службеници и директори нити било која друга особа која делује у његово или њихово име или под његовом или њиховом контролом није починила нити ће се обавезати </w:t>
      </w:r>
    </w:p>
    <w:p w14:paraId="00E09BAD" w14:textId="77777777" w:rsidR="00AC7E6E" w:rsidRPr="0018731B" w:rsidRDefault="00AC7E6E" w:rsidP="00AC7E6E">
      <w:pPr>
        <w:pStyle w:val="ListParagraph"/>
        <w:keepLines w:val="0"/>
        <w:widowControl w:val="0"/>
        <w:numPr>
          <w:ilvl w:val="1"/>
          <w:numId w:val="70"/>
        </w:numPr>
        <w:tabs>
          <w:tab w:val="clear" w:pos="2268"/>
        </w:tabs>
        <w:ind w:left="2700" w:hanging="540"/>
      </w:pPr>
      <w:r w:rsidRPr="0018731B">
        <w:t>на било какво забрањено понашање у вези са Уговором</w:t>
      </w:r>
      <w:r>
        <w:t xml:space="preserve"> о пот</w:t>
      </w:r>
      <w:r w:rsidRPr="0018731B">
        <w:t xml:space="preserve">финансирању; или </w:t>
      </w:r>
    </w:p>
    <w:p w14:paraId="43C0F0BF" w14:textId="77777777" w:rsidR="00AC7E6E" w:rsidRPr="0018731B" w:rsidRDefault="00AC7E6E" w:rsidP="00AC7E6E">
      <w:pPr>
        <w:pStyle w:val="ListParagraph"/>
        <w:keepLines w:val="0"/>
        <w:widowControl w:val="0"/>
        <w:numPr>
          <w:ilvl w:val="1"/>
          <w:numId w:val="70"/>
        </w:numPr>
        <w:tabs>
          <w:tab w:val="clear" w:pos="2268"/>
        </w:tabs>
        <w:ind w:left="2707" w:hanging="547"/>
        <w:contextualSpacing w:val="0"/>
      </w:pPr>
      <w:r w:rsidRPr="0018731B">
        <w:t xml:space="preserve">на било које незаконите активности повезане са финансирањем тероризма или прања новца; </w:t>
      </w:r>
    </w:p>
    <w:p w14:paraId="5BE0B25E" w14:textId="77777777" w:rsidR="00AC7E6E" w:rsidRPr="0018731B" w:rsidRDefault="00AC7E6E" w:rsidP="00AC7E6E">
      <w:pPr>
        <w:keepLines w:val="0"/>
        <w:widowControl w:val="0"/>
        <w:tabs>
          <w:tab w:val="clear" w:pos="2268"/>
        </w:tabs>
        <w:ind w:left="2160" w:hanging="458"/>
        <w:rPr>
          <w:rFonts w:eastAsia="Calibri"/>
        </w:rPr>
      </w:pPr>
      <w:r w:rsidRPr="0018731B">
        <w:rPr>
          <w:rFonts w:eastAsia="Calibri"/>
        </w:rPr>
        <w:t>(ц)</w:t>
      </w:r>
      <w:r w:rsidRPr="0018731B">
        <w:rPr>
          <w:rFonts w:eastAsia="Calibri"/>
        </w:rPr>
        <w:tab/>
        <w:t>Пројекат (укључујући, без ограничења, преговарање, доделу и извођење уговора који се финансир</w:t>
      </w:r>
      <w:r>
        <w:rPr>
          <w:rFonts w:eastAsia="Calibri"/>
        </w:rPr>
        <w:t>ају или ће се финансирати из пот</w:t>
      </w:r>
      <w:r w:rsidRPr="0018731B">
        <w:rPr>
          <w:rFonts w:eastAsia="Calibri"/>
        </w:rPr>
        <w:t xml:space="preserve">финансирања) није укључивао нити изводио забрањено понашање; и </w:t>
      </w:r>
    </w:p>
    <w:p w14:paraId="5627A36D" w14:textId="77777777" w:rsidR="00AC7E6E" w:rsidRPr="0018731B" w:rsidRDefault="00AC7E6E" w:rsidP="00AC7E6E">
      <w:pPr>
        <w:keepLines w:val="0"/>
        <w:widowControl w:val="0"/>
        <w:tabs>
          <w:tab w:val="clear" w:pos="2268"/>
        </w:tabs>
        <w:ind w:left="2160" w:hanging="458"/>
      </w:pPr>
      <w:r w:rsidRPr="0018731B">
        <w:rPr>
          <w:rFonts w:eastAsia="Calibri"/>
        </w:rPr>
        <w:t>(д)</w:t>
      </w:r>
      <w:r w:rsidRPr="0018731B">
        <w:rPr>
          <w:rFonts w:eastAsia="Calibri"/>
        </w:rPr>
        <w:tab/>
        <w:t>је у складу са чланом 6.02Б(e) и да, према свом најбољем знању и уверењу (након детаљног и пажљивог испитивања), није покренут ниједан еколошки или социјални захтев нити такав захтев представља претњу;</w:t>
      </w:r>
    </w:p>
    <w:p w14:paraId="49B58049"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обавезује се (1) да одмах обавести Промотера или Посредника (према потреби) ако се деси било који од догађаја предвиђених чланом 6.06 (</w:t>
      </w:r>
      <w:r w:rsidRPr="0018731B">
        <w:rPr>
          <w:i/>
        </w:rPr>
        <w:t>Интегритет</w:t>
      </w:r>
      <w:r w:rsidRPr="0018731B">
        <w:t>) у вези са Крајњим корисником, чланом његових управљачких тела или пројектом; (2) да предузме, у разумном року, одговарајуће мере и (3) да благовремено обавести Промотера или Посредника (према потреби) о било којој мери коју је тај Крајњи корисник предузео;</w:t>
      </w:r>
    </w:p>
    <w:p w14:paraId="53075BBE"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 xml:space="preserve">обавезује се да ће захтевати било какве исплате од и вршити уплате Промотеру или Посреднику (према потреби) у складу са Уговором </w:t>
      </w:r>
      <w:r>
        <w:t>о пот</w:t>
      </w:r>
      <w:r w:rsidRPr="0018731B">
        <w:t xml:space="preserve">финансирању на банковни рачун у име таквог Крајњег корисника који се води код уредно овлашћене институције у држави у којој је Крајњи корисник регистрован или има пребивалиште или где Крајњи корисник преузима одговарајући Пројекат; и </w:t>
      </w:r>
    </w:p>
    <w:p w14:paraId="5C575F17"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обавезује се да ће дозволити особама које је именовала Банка, а које могу бити у пратњи представника OLAF-а, Европске комисије и/или Европског ревизорског суда, као и особама које одреде друге институције или тела Европске уније када је то потребно релевантним обавезним одредбама закона Европске уније:</w:t>
      </w:r>
    </w:p>
    <w:p w14:paraId="1EE7D1BF" w14:textId="77777777" w:rsidR="00AC7E6E" w:rsidRPr="0018731B" w:rsidRDefault="00AC7E6E" w:rsidP="00AC7E6E">
      <w:pPr>
        <w:pStyle w:val="ListParagraph"/>
        <w:keepLines w:val="0"/>
        <w:widowControl w:val="0"/>
        <w:numPr>
          <w:ilvl w:val="1"/>
          <w:numId w:val="67"/>
        </w:numPr>
        <w:tabs>
          <w:tab w:val="clear" w:pos="2268"/>
        </w:tabs>
        <w:ind w:left="2160" w:hanging="540"/>
        <w:contextualSpacing w:val="0"/>
      </w:pPr>
      <w:r w:rsidRPr="0018731B">
        <w:t xml:space="preserve">обавезује се да ће извршити проверу документације и/или да ће посетити локације, инсталације и радове који су обухваћени Пројектом, и да ће извршити такве ревизије и провере на лицу места по својој жељи; </w:t>
      </w:r>
    </w:p>
    <w:p w14:paraId="3E663E70" w14:textId="77777777" w:rsidR="00AC7E6E" w:rsidRPr="0018731B" w:rsidRDefault="00AC7E6E" w:rsidP="00AC7E6E">
      <w:pPr>
        <w:keepLines w:val="0"/>
        <w:widowControl w:val="0"/>
        <w:tabs>
          <w:tab w:val="clear" w:pos="2268"/>
        </w:tabs>
        <w:ind w:left="2127" w:hanging="426"/>
      </w:pPr>
      <w:r w:rsidRPr="0018731B">
        <w:t>(б)</w:t>
      </w:r>
      <w:r w:rsidRPr="0018731B">
        <w:tab/>
        <w:t xml:space="preserve">обавезује се да ће интервјуисати представнике Крајњег корисника и да неће ометати контакте са било којом другом особом која је укључена или погођена Пројектом; </w:t>
      </w:r>
    </w:p>
    <w:p w14:paraId="73763569" w14:textId="77777777" w:rsidR="00AC7E6E" w:rsidRPr="0018731B" w:rsidRDefault="00AC7E6E" w:rsidP="00AC7E6E">
      <w:pPr>
        <w:keepLines w:val="0"/>
        <w:widowControl w:val="0"/>
        <w:tabs>
          <w:tab w:val="clear" w:pos="2268"/>
        </w:tabs>
        <w:ind w:left="2127" w:hanging="426"/>
      </w:pPr>
      <w:r w:rsidRPr="0018731B">
        <w:t>(ц)</w:t>
      </w:r>
      <w:r w:rsidRPr="0018731B">
        <w:tab/>
        <w:t>обавезује се да ће прегледати књиге и евиденције Крајњег корисника у вези са извршењем Пројекта и бити у могућности да прави копије сродних докумената у мери у којој је то дозвољено законом;</w:t>
      </w:r>
    </w:p>
    <w:p w14:paraId="18EBFE79" w14:textId="77777777" w:rsidR="00AC7E6E" w:rsidRPr="0018731B" w:rsidRDefault="00AC7E6E" w:rsidP="00AC7E6E">
      <w:pPr>
        <w:keepLines w:val="0"/>
        <w:widowControl w:val="0"/>
        <w:tabs>
          <w:tab w:val="clear" w:pos="2268"/>
        </w:tabs>
        <w:ind w:left="1620"/>
      </w:pPr>
      <w:r w:rsidRPr="0018731B">
        <w:t>и да пружи Банци или обезбеди да јој се пружи сва неопходна помоћ коју Банка може разумно захтевати, у горе описане сврхе;</w:t>
      </w:r>
    </w:p>
    <w:p w14:paraId="308E2F37"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rPr>
          <w:rFonts w:cs="Arial"/>
        </w:rPr>
      </w:pPr>
      <w:r w:rsidRPr="0018731B">
        <w:t>обавезује се да ће чувати сву релевантну документацију за потребе прегледа у периоду од 5 (пет) година почев од датума последње исплате која је исплаћена у складу са Уговором</w:t>
      </w:r>
      <w:r>
        <w:t xml:space="preserve"> о пот</w:t>
      </w:r>
      <w:r w:rsidRPr="0018731B">
        <w:t xml:space="preserve">финансирању и да ће водити књиге и евиденцију свих финансијских трансакција и издатака у вези саПпројектом; и </w:t>
      </w:r>
    </w:p>
    <w:p w14:paraId="59B620DA"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гарантује и наводи да није почињено, нити је иједно до сада познато лице починило ниједно од следећих дела и да ниједно лице, уз његов пристанак или претходно знање, неће извршити ниједно такво дело, односно:</w:t>
      </w:r>
    </w:p>
    <w:p w14:paraId="3B173D29" w14:textId="77777777" w:rsidR="00AC7E6E" w:rsidRPr="0018731B" w:rsidRDefault="00AC7E6E" w:rsidP="00AC7E6E">
      <w:pPr>
        <w:pStyle w:val="ListParagraph"/>
        <w:keepLines w:val="0"/>
        <w:widowControl w:val="0"/>
        <w:numPr>
          <w:ilvl w:val="1"/>
          <w:numId w:val="68"/>
        </w:numPr>
        <w:tabs>
          <w:tab w:val="clear" w:pos="2268"/>
        </w:tabs>
        <w:ind w:left="2160" w:hanging="540"/>
        <w:contextualSpacing w:val="0"/>
      </w:pPr>
      <w:r w:rsidRPr="0018731B">
        <w:t>нуђење, давање, примање или тражење било које неприкладне погодности да би се утицало на деловање особе која обавља јавну функцију или функцију или директора или запосленог у јавном органу или јавном предузећу или директору или званичнику јавне међународне организације у вези са било којим поступком набавке или у извршењу било ког уговора у вези са било којим Пројектом; или</w:t>
      </w:r>
    </w:p>
    <w:p w14:paraId="0592324D" w14:textId="77777777" w:rsidR="00AC7E6E" w:rsidRPr="0018731B" w:rsidRDefault="00AC7E6E" w:rsidP="00AC7E6E">
      <w:pPr>
        <w:keepLines w:val="0"/>
        <w:widowControl w:val="0"/>
        <w:tabs>
          <w:tab w:val="clear" w:pos="2268"/>
        </w:tabs>
        <w:ind w:left="2127" w:hanging="426"/>
      </w:pPr>
      <w:r w:rsidRPr="0018731B">
        <w:t>(б)</w:t>
      </w:r>
      <w:r w:rsidRPr="0018731B">
        <w:tab/>
        <w:t xml:space="preserve">било који поступак који неадекватно утиче или има за циљ да неправилно утиче на поступак набавке или спровођење Пројекта на штету Зајмопримца, укључујући тајни договор између понуђача. </w:t>
      </w:r>
    </w:p>
    <w:p w14:paraId="54A076BC" w14:textId="77777777" w:rsidR="00AC7E6E" w:rsidRPr="0018731B" w:rsidRDefault="00AC7E6E" w:rsidP="00AC7E6E">
      <w:pPr>
        <w:keepLines w:val="0"/>
        <w:widowControl w:val="0"/>
        <w:tabs>
          <w:tab w:val="clear" w:pos="2268"/>
        </w:tabs>
        <w:ind w:left="1620"/>
      </w:pPr>
      <w:r w:rsidRPr="0018731B">
        <w:t>У ту сврху, знање било ког члана управног одбора Крајњег корисника или било ког од службеника Крајњег корисника сматраће се знањем Крајњег корисника;</w:t>
      </w:r>
    </w:p>
    <w:p w14:paraId="2AF7DE11"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обавезује се да неће учествовати (и неће овластити нити дозволити било којем придруженом предузећу или било којој другој особи која делује у његово име да се бави) у било којим забрањеним радњама у вези са Пројектом, било којим тендерским поступком за одговарајући Пројекат или било којим другим трансакцијама предвиђеним Уговором</w:t>
      </w:r>
      <w:r>
        <w:t xml:space="preserve"> о пот</w:t>
      </w:r>
      <w:r w:rsidRPr="0018731B">
        <w:t>финансирању;</w:t>
      </w:r>
    </w:p>
    <w:p w14:paraId="020F0EDE"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обавезује се да ће предузети такве радње које ће Зајмопримац, Промотер, Посредник или Банка разумно захтевати да буду истражене или укинуте када је реч о било ком забрањеном понашању у вези са пројектом или Уговором</w:t>
      </w:r>
      <w:r>
        <w:t xml:space="preserve"> о пот</w:t>
      </w:r>
      <w:r w:rsidRPr="0018731B">
        <w:t>финансирању;</w:t>
      </w:r>
    </w:p>
    <w:p w14:paraId="16BA0237"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 xml:space="preserve">обавезује се </w:t>
      </w:r>
      <w:r>
        <w:t>да ће уговори финансирани из пот</w:t>
      </w:r>
      <w:r w:rsidRPr="0018731B">
        <w:t>финансирања укључивати неопходне одредбе како би се омогућило Зајмопримцу, Промотеру или Посреднику (по потреби) да истраже или прекину сваку наводну или сумњиву појаву било ког забрањеног понашања у вези са пројектом;</w:t>
      </w:r>
    </w:p>
    <w:p w14:paraId="78F3A7DC"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обавезује се да неће (i) ступити у пословни однос са било којим Санкционисаним лицем или (ii) ставити било која средства на располагање или у корист било којег Санкционисаног лица, директно или индиректно;</w:t>
      </w:r>
    </w:p>
    <w:p w14:paraId="367B9663"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обавезује се да ће у разумном року предузети одговарајуће мере у вези са било којим чланом својих управљачких тела који:</w:t>
      </w:r>
    </w:p>
    <w:p w14:paraId="3E452A5C" w14:textId="77777777" w:rsidR="00AC7E6E" w:rsidRPr="0018731B" w:rsidRDefault="00AC7E6E" w:rsidP="00AC7E6E">
      <w:pPr>
        <w:pStyle w:val="bcpara"/>
        <w:widowControl w:val="0"/>
        <w:numPr>
          <w:ilvl w:val="0"/>
          <w:numId w:val="25"/>
        </w:numPr>
        <w:tabs>
          <w:tab w:val="left" w:pos="1418"/>
        </w:tabs>
        <w:spacing w:after="100"/>
        <w:ind w:left="2160" w:hanging="540"/>
      </w:pPr>
      <w:r w:rsidRPr="0018731B">
        <w:t>постане Санкционисано лице или</w:t>
      </w:r>
    </w:p>
    <w:p w14:paraId="7E76CF74" w14:textId="77777777" w:rsidR="00AC7E6E" w:rsidRPr="0018731B" w:rsidRDefault="00AC7E6E" w:rsidP="00AC7E6E">
      <w:pPr>
        <w:pStyle w:val="bcpara"/>
        <w:widowControl w:val="0"/>
        <w:tabs>
          <w:tab w:val="left" w:pos="1418"/>
        </w:tabs>
        <w:spacing w:after="100"/>
        <w:ind w:left="2127" w:hanging="567"/>
      </w:pPr>
      <w:r w:rsidRPr="0018731B">
        <w:t xml:space="preserve"> (Б)</w:t>
      </w:r>
      <w:r w:rsidRPr="0018731B">
        <w:tab/>
        <w:t>који је осуђен правоснажном и неопозивом судском пресудом у вези са забрањеним понашањем извршеним током вршења његових професионалних дужности,</w:t>
      </w:r>
    </w:p>
    <w:p w14:paraId="2F0192A6" w14:textId="77777777" w:rsidR="00AC7E6E" w:rsidRPr="0018731B" w:rsidRDefault="00AC7E6E" w:rsidP="00AC7E6E">
      <w:pPr>
        <w:pStyle w:val="bcpara"/>
        <w:widowControl w:val="0"/>
        <w:spacing w:after="100"/>
        <w:ind w:left="1620"/>
      </w:pPr>
      <w:r w:rsidRPr="0018731B">
        <w:t xml:space="preserve">како би се осигурало да такав члан буде искључен из било које активности у вези са средствима која Зајмопримац или Посредник ставе на располагање у складу са релевантним Уговором </w:t>
      </w:r>
      <w:r>
        <w:t>о пот</w:t>
      </w:r>
      <w:r w:rsidRPr="0018731B">
        <w:t>финансирању или у вези са релевантним Пројектом;</w:t>
      </w:r>
    </w:p>
    <w:p w14:paraId="6A63A75E"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обавезује се да ће одмах обавести Промотера или Посредника (према потреби) о веродостојним наводима или притужбама у односу на забрањено понашање везано за Пројекат;</w:t>
      </w:r>
    </w:p>
    <w:p w14:paraId="0C18C2C7"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обавезује се да ће одмах обавестити Промотера или Посредника (према потреби) о било којој чињеници или догађају који резултирају (A) тиме да било који члан његових управљачких тела или (Б) било ког од његових контролиних тела буде Санкционисано лице;</w:t>
      </w:r>
    </w:p>
    <w:p w14:paraId="2CF508E9"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у мери у којој је то законом дозвољено, обавезује се да ће одмах обавестити Промотера или Посредника (према потреби) о било којој материјалној парници, арбитражи, управном поступку или истрази коју спроводи суд, управа или слично јавно тело, које је, према свом најбољем знању и уверењу, тренутна и неизбежна или ће бити неизбежна против Крајњег корисника или његовог контролног субјекта или чланова управљачких тела Крајњих корисника у вези са забрањеним понашањем везаним за Зајам или Пројекат;</w:t>
      </w:r>
    </w:p>
    <w:p w14:paraId="4F63AA76"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обавезује се да ће одмах обавести Промотера или Посредника (у зависности од случаја) о било којој покренутој акцији или притужби или жалби покренутој од стране треће стране или аутентичној жалби добијеној од стране Крајњег корисника или материјалне жалбе везане за животну средину или социјална питања која је према њиховом сазнању покренута, нерешена или прети да буде покренута;</w:t>
      </w:r>
    </w:p>
    <w:p w14:paraId="3D8F4636"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обавезује се да ће одмах информисати Промотера или Посредника (у зависности од случаја) о непоштовању Стандарда заштите животне средине и социјалних питања;</w:t>
      </w:r>
    </w:p>
    <w:p w14:paraId="3C855B30"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обавезује се да дозволи лицима које именује Банка, као и лицима која именују друге институције ЕУ или тела Европске уније када то захтевају одговарајуће обавезујуће одредбе права Европске уније, компетентне надлежне институције ЕУ укључујући (али не ограничавајући се на) Европски ревизорски суд, Европску комисију и Европску канцеларију за борбу против превара:</w:t>
      </w:r>
    </w:p>
    <w:p w14:paraId="6308048C" w14:textId="77777777" w:rsidR="00AC7E6E" w:rsidRPr="0018731B" w:rsidRDefault="00AC7E6E" w:rsidP="00AC7E6E">
      <w:pPr>
        <w:pStyle w:val="ListParagraph"/>
        <w:keepLines w:val="0"/>
        <w:widowControl w:val="0"/>
        <w:numPr>
          <w:ilvl w:val="1"/>
          <w:numId w:val="69"/>
        </w:numPr>
        <w:tabs>
          <w:tab w:val="clear" w:pos="2268"/>
        </w:tabs>
        <w:ind w:left="2070" w:hanging="450"/>
        <w:contextualSpacing w:val="0"/>
      </w:pPr>
      <w:r w:rsidRPr="0018731B">
        <w:t>да посећују локације, инсталације и радове који су саставни деоПројеката, и спроводе провере које сматрају да треба;</w:t>
      </w:r>
    </w:p>
    <w:p w14:paraId="45A34CF8" w14:textId="77777777" w:rsidR="00AC7E6E" w:rsidRPr="0018731B" w:rsidRDefault="00AC7E6E" w:rsidP="00AC7E6E">
      <w:pPr>
        <w:keepLines w:val="0"/>
        <w:widowControl w:val="0"/>
        <w:tabs>
          <w:tab w:val="clear" w:pos="2268"/>
        </w:tabs>
        <w:ind w:left="2070" w:hanging="450"/>
      </w:pPr>
      <w:r w:rsidRPr="0018731B">
        <w:t>(б)</w:t>
      </w:r>
      <w:r w:rsidRPr="0018731B">
        <w:tab/>
        <w:t>да обављају разговоре с представницима Крајњег корисника, те да не омета контакте с било којим другим лицем које ј</w:t>
      </w:r>
      <w:r>
        <w:t>е укључено или на које утиче пот</w:t>
      </w:r>
      <w:r w:rsidRPr="0018731B">
        <w:t xml:space="preserve">финансирање; </w:t>
      </w:r>
    </w:p>
    <w:p w14:paraId="24CCA554" w14:textId="77777777" w:rsidR="00AC7E6E" w:rsidRPr="0018731B" w:rsidRDefault="00AC7E6E" w:rsidP="00AC7E6E">
      <w:pPr>
        <w:keepLines w:val="0"/>
        <w:widowControl w:val="0"/>
        <w:tabs>
          <w:tab w:val="clear" w:pos="2268"/>
        </w:tabs>
        <w:ind w:left="2070" w:hanging="450"/>
      </w:pPr>
      <w:r w:rsidRPr="0018731B">
        <w:t>(ц)</w:t>
      </w:r>
      <w:r w:rsidRPr="0018731B">
        <w:tab/>
        <w:t>да имају увид у књиге и евиденције Крајњег кор</w:t>
      </w:r>
      <w:r>
        <w:t>исника у вези с реализацијом пот</w:t>
      </w:r>
      <w:r w:rsidRPr="0018731B">
        <w:t>финансирања и имају право на преписе с њима повезаних докумената, у мери у којој то закон дозвољава.</w:t>
      </w:r>
    </w:p>
    <w:p w14:paraId="59EF5C2F"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обавезује да ће: (a) олакшати истраге Банке и других надлежних институција или тела Европске уније у вези са било којом наводном или сумњивом појавом забрањеног понашања и обезбедиће Банци или обезбедити да Банка добије сву потребну помоћ у сврхе описане у овом члану; и (б) потврдити да ће Банка можда бити обавезна да такве информације које се односе на Крајњег корисника и пројекат открију било којој надлежној институцији или телу ЕУ у складу са релевантним обавезним одредбама закона ЕУ;</w:t>
      </w:r>
    </w:p>
    <w:p w14:paraId="4EB05AA7"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обавезује се да обавести Промотера или Посредника (у зависности од случаја) ако сазна за било коју чињеницу или информацију која упућује на извршење било ког дела поменутог у тачки (</w:t>
      </w:r>
      <w:r w:rsidRPr="0018731B">
        <w:rPr>
          <w:lang w:val="sr-Latn-RS"/>
        </w:rPr>
        <w:t>viii</w:t>
      </w:r>
      <w:r w:rsidRPr="0018731B">
        <w:t>) изнад или ако би требало у било које време прибавити информације недозвољеног порекла за било која средства уложена у било који пројекат;</w:t>
      </w:r>
    </w:p>
    <w:p w14:paraId="5E92A1DE" w14:textId="77777777" w:rsidR="00AC7E6E" w:rsidRPr="0018731B" w:rsidRDefault="00AC7E6E" w:rsidP="00AC7E6E">
      <w:pPr>
        <w:pStyle w:val="ListParagraph"/>
        <w:keepLines w:val="0"/>
        <w:widowControl w:val="0"/>
        <w:numPr>
          <w:ilvl w:val="0"/>
          <w:numId w:val="66"/>
        </w:numPr>
        <w:tabs>
          <w:tab w:val="clear" w:pos="2268"/>
          <w:tab w:val="left" w:pos="1620"/>
        </w:tabs>
        <w:ind w:left="1620" w:hanging="713"/>
        <w:contextualSpacing w:val="0"/>
      </w:pPr>
      <w:r w:rsidRPr="0018731B">
        <w:t>обавезује се да ће без одлагања обавестити Промотера или Посредника (у зависности од случаја) о свим таквим информацијама или даљим документима који се тичу финансирања, набавке, спровођења, рада било ког пројекта и сродних еколошких и социјалних питања која Зајмопримац, Промотер или Посредник могу разумно захтевати у разумном року</w:t>
      </w:r>
      <w:r w:rsidRPr="0018731B">
        <w:rPr>
          <w:szCs w:val="16"/>
        </w:rPr>
        <w:t>;</w:t>
      </w:r>
    </w:p>
    <w:p w14:paraId="3A589C63" w14:textId="77777777" w:rsidR="00AC7E6E" w:rsidRPr="0018731B" w:rsidRDefault="00AC7E6E" w:rsidP="00AC7E6E">
      <w:pPr>
        <w:pStyle w:val="ListParagraph"/>
        <w:keepLines w:val="0"/>
        <w:widowControl w:val="0"/>
        <w:numPr>
          <w:ilvl w:val="0"/>
          <w:numId w:val="66"/>
        </w:numPr>
        <w:tabs>
          <w:tab w:val="clear" w:pos="2268"/>
          <w:tab w:val="left" w:pos="907"/>
          <w:tab w:val="left" w:pos="1620"/>
        </w:tabs>
        <w:ind w:left="1620" w:hanging="713"/>
        <w:contextualSpacing w:val="0"/>
      </w:pPr>
      <w:r w:rsidRPr="0018731B">
        <w:t>обавезује се да ће одмах обавестити Промотера или Посредника (у зависности од случаја) о сваком његовом непоштовању било ког еколошког или социјалног стандарда и/или о било којој суспензији, опозиву или измени било ког еколошког или социјалног одобрења.</w:t>
      </w:r>
    </w:p>
    <w:p w14:paraId="74745A87" w14:textId="77777777" w:rsidR="00AC7E6E" w:rsidRPr="0018731B" w:rsidRDefault="00AC7E6E" w:rsidP="00AC7E6E">
      <w:pPr>
        <w:keepLines w:val="0"/>
        <w:widowControl w:val="0"/>
        <w:tabs>
          <w:tab w:val="clear" w:pos="2268"/>
        </w:tabs>
        <w:spacing w:after="0"/>
        <w:ind w:left="851"/>
      </w:pPr>
      <w:r w:rsidRPr="0018731B">
        <w:t xml:space="preserve">У случају непоштовања ових обавеза у оквиру члана 6.02Б, Промотер (или Посредник, у зависности од случаја) има право да захтева превремену отплату Уговора </w:t>
      </w:r>
      <w:r>
        <w:t>о пот</w:t>
      </w:r>
      <w:r w:rsidRPr="0018731B">
        <w:t>финансирању.</w:t>
      </w:r>
    </w:p>
    <w:p w14:paraId="2EC1E1B5" w14:textId="77777777" w:rsidR="00AC7E6E" w:rsidRPr="0018731B" w:rsidRDefault="00AC7E6E" w:rsidP="00AC7E6E">
      <w:pPr>
        <w:keepLines w:val="0"/>
        <w:widowControl w:val="0"/>
        <w:tabs>
          <w:tab w:val="clear" w:pos="2268"/>
        </w:tabs>
        <w:spacing w:before="200"/>
        <w:ind w:left="851" w:hanging="851"/>
        <w:outlineLvl w:val="1"/>
      </w:pPr>
      <w:r w:rsidRPr="0018731B">
        <w:rPr>
          <w:b/>
        </w:rPr>
        <w:t>6.02Ц</w:t>
      </w:r>
      <w:r w:rsidRPr="0018731B">
        <w:tab/>
        <w:t>Зајмопримац ће обезбедити да се Промотер и Посредник обавежу, у зависности од случаја, да ће његова политика кредита у секторима обухваћеним овим уговором захтевати од Крајњих корисника:</w:t>
      </w:r>
    </w:p>
    <w:p w14:paraId="5EFCAF8C" w14:textId="77777777" w:rsidR="00AC7E6E" w:rsidRPr="0018731B" w:rsidRDefault="00AC7E6E" w:rsidP="00AC7E6E">
      <w:pPr>
        <w:pStyle w:val="bcpara"/>
        <w:widowControl w:val="0"/>
        <w:spacing w:after="120"/>
        <w:ind w:left="1418" w:hanging="567"/>
      </w:pPr>
      <w:r w:rsidRPr="0018731B">
        <w:t>(a)</w:t>
      </w:r>
      <w:r w:rsidRPr="0018731B">
        <w:tab/>
        <w:t xml:space="preserve">да се придржавају закона о заштити животне средине у погледу инвестиционих пројеката који се финансирају из зајма; и </w:t>
      </w:r>
    </w:p>
    <w:p w14:paraId="1EE7830D" w14:textId="77777777" w:rsidR="00AC7E6E" w:rsidRPr="0018731B" w:rsidRDefault="00AC7E6E" w:rsidP="00AC7E6E">
      <w:pPr>
        <w:pStyle w:val="bcpara"/>
        <w:widowControl w:val="0"/>
        <w:spacing w:after="120"/>
        <w:ind w:left="1418" w:hanging="567"/>
      </w:pPr>
      <w:r w:rsidRPr="0018731B">
        <w:t>(б)</w:t>
      </w:r>
      <w:r w:rsidRPr="0018731B">
        <w:tab/>
        <w:t>да ће достављати такве информације на посебан захтев Зајмопримца, Промотера или Посредника (у зависности од случаја), што ће омогућити Зајмопримцу, Промотеру или Посреднику, у зависности од случаја, да провере да ли Крајњи корисници поштују те захтеве;</w:t>
      </w:r>
    </w:p>
    <w:p w14:paraId="329B407F" w14:textId="77777777" w:rsidR="00AC7E6E" w:rsidRPr="0018731B" w:rsidRDefault="00AC7E6E" w:rsidP="00AC7E6E">
      <w:pPr>
        <w:pStyle w:val="bcpara"/>
        <w:widowControl w:val="0"/>
        <w:spacing w:after="120"/>
        <w:ind w:left="851"/>
      </w:pPr>
      <w:r w:rsidRPr="0018731B">
        <w:t>и обавезује се да ће одржати ефикасност и усклађеност Крајњег корисника са тим предузећима током трајања Зајма и, на захтев Банке, да ће пружити доказе о таквом одржавању.</w:t>
      </w:r>
    </w:p>
    <w:p w14:paraId="09061983" w14:textId="77777777" w:rsidR="00AC7E6E" w:rsidRPr="0018731B" w:rsidRDefault="00AC7E6E" w:rsidP="00AC7E6E">
      <w:pPr>
        <w:keepLines w:val="0"/>
        <w:widowControl w:val="0"/>
        <w:tabs>
          <w:tab w:val="clear" w:pos="2268"/>
        </w:tabs>
        <w:spacing w:after="0"/>
        <w:ind w:left="851" w:right="68"/>
      </w:pPr>
      <w:r w:rsidRPr="0018731B">
        <w:t>Зајмопримац ће обезбедити да Промотер и Посредник обезбеде, када је потребно, да у сваком Уговору</w:t>
      </w:r>
      <w:r>
        <w:t xml:space="preserve"> о пот</w:t>
      </w:r>
      <w:r w:rsidRPr="0018731B">
        <w:t>финансирању Крајњи корисник прихвати да Банка може да има обавезу да податке о Крајњем кориснику и/или било ком Пројекту достави надлежној институцији или телу Европске уније, укључујући Европски ревизорски суд, Европску комисију и Европску канцеларију за борбу против превара у складу са законима Европске уније, и у складу са релевантним обавезујућим одредбама права Европске уније.</w:t>
      </w:r>
    </w:p>
    <w:p w14:paraId="4A0D741B" w14:textId="77777777" w:rsidR="00AC7E6E" w:rsidRPr="0018731B" w:rsidRDefault="00AC7E6E" w:rsidP="00AC7E6E">
      <w:pPr>
        <w:keepLines w:val="0"/>
        <w:widowControl w:val="0"/>
        <w:tabs>
          <w:tab w:val="clear" w:pos="2268"/>
          <w:tab w:val="left" w:pos="851"/>
        </w:tabs>
        <w:spacing w:before="240" w:after="200"/>
        <w:ind w:left="0"/>
        <w:outlineLvl w:val="0"/>
        <w:rPr>
          <w:b/>
          <w:u w:val="single"/>
        </w:rPr>
      </w:pPr>
      <w:bookmarkStart w:id="842" w:name="_Toc212957565"/>
      <w:bookmarkStart w:id="843" w:name="_Toc212957870"/>
      <w:bookmarkStart w:id="844" w:name="_Toc212958058"/>
      <w:bookmarkStart w:id="845" w:name="_Toc212958152"/>
      <w:bookmarkStart w:id="846" w:name="_Toc212958530"/>
      <w:bookmarkStart w:id="847" w:name="_Toc248586668"/>
      <w:bookmarkStart w:id="848" w:name="_Toc298149059"/>
      <w:bookmarkEnd w:id="841"/>
      <w:r w:rsidRPr="0018731B">
        <w:rPr>
          <w:b/>
        </w:rPr>
        <w:t>6.03</w:t>
      </w:r>
      <w:r w:rsidRPr="0018731B">
        <w:rPr>
          <w:b/>
        </w:rPr>
        <w:tab/>
      </w:r>
      <w:bookmarkEnd w:id="842"/>
      <w:bookmarkEnd w:id="843"/>
      <w:bookmarkEnd w:id="844"/>
      <w:bookmarkEnd w:id="845"/>
      <w:bookmarkEnd w:id="846"/>
      <w:bookmarkEnd w:id="847"/>
      <w:bookmarkEnd w:id="848"/>
      <w:r w:rsidRPr="0018731B">
        <w:rPr>
          <w:b/>
          <w:u w:val="single"/>
        </w:rPr>
        <w:t>Поштовање закона</w:t>
      </w:r>
    </w:p>
    <w:p w14:paraId="012C0E86" w14:textId="77777777" w:rsidR="00AC7E6E" w:rsidRPr="0018731B" w:rsidRDefault="00AC7E6E" w:rsidP="00AC7E6E">
      <w:pPr>
        <w:keepLines w:val="0"/>
        <w:widowControl w:val="0"/>
        <w:tabs>
          <w:tab w:val="clear" w:pos="2268"/>
        </w:tabs>
        <w:spacing w:after="0"/>
        <w:ind w:left="854"/>
      </w:pPr>
      <w:r w:rsidRPr="0018731B">
        <w:t>Зајмопримац ће (и учиниће да Промотер и Посредник) поштују у сваком погледу све законе и прописе који се на њих примењују.</w:t>
      </w:r>
    </w:p>
    <w:p w14:paraId="1235CE93" w14:textId="77777777" w:rsidR="00AC7E6E" w:rsidRPr="0018731B" w:rsidRDefault="00AC7E6E" w:rsidP="00AC7E6E">
      <w:pPr>
        <w:keepLines w:val="0"/>
        <w:widowControl w:val="0"/>
        <w:tabs>
          <w:tab w:val="clear" w:pos="2268"/>
          <w:tab w:val="left" w:pos="851"/>
        </w:tabs>
        <w:spacing w:before="240" w:after="200"/>
        <w:ind w:left="11"/>
        <w:outlineLvl w:val="0"/>
        <w:rPr>
          <w:b/>
          <w:u w:val="single"/>
        </w:rPr>
      </w:pPr>
      <w:bookmarkStart w:id="849" w:name="_Toc298149063"/>
      <w:bookmarkStart w:id="850" w:name="_Toc212957567"/>
      <w:bookmarkStart w:id="851" w:name="_Toc212957872"/>
      <w:bookmarkStart w:id="852" w:name="_Toc212958060"/>
      <w:bookmarkStart w:id="853" w:name="_Toc212958154"/>
      <w:bookmarkStart w:id="854" w:name="_Toc212958532"/>
      <w:bookmarkStart w:id="855" w:name="_Ref217378895"/>
      <w:bookmarkStart w:id="856" w:name="_Ref217380743"/>
      <w:bookmarkStart w:id="857" w:name="_Toc248586671"/>
      <w:r w:rsidRPr="0018731B">
        <w:rPr>
          <w:b/>
        </w:rPr>
        <w:t>6.04</w:t>
      </w:r>
      <w:r w:rsidRPr="0018731B">
        <w:rPr>
          <w:b/>
        </w:rPr>
        <w:tab/>
      </w:r>
      <w:bookmarkEnd w:id="849"/>
      <w:r w:rsidRPr="0018731B">
        <w:rPr>
          <w:b/>
          <w:u w:val="single"/>
        </w:rPr>
        <w:t>Књиге и евиденције</w:t>
      </w:r>
    </w:p>
    <w:p w14:paraId="3542911B" w14:textId="77777777" w:rsidR="00AC7E6E" w:rsidRPr="0018731B" w:rsidRDefault="00AC7E6E" w:rsidP="00AC7E6E">
      <w:pPr>
        <w:keepLines w:val="0"/>
        <w:widowControl w:val="0"/>
        <w:tabs>
          <w:tab w:val="clear" w:pos="2268"/>
          <w:tab w:val="left" w:pos="720"/>
          <w:tab w:val="left" w:pos="896"/>
        </w:tabs>
        <w:ind w:left="854"/>
      </w:pPr>
      <w:bookmarkStart w:id="858" w:name="_Toc298139686"/>
      <w:r w:rsidRPr="0018731B">
        <w:t>Зајмопримац ће (и потрудиће се да Промотер и Посредник, у зависности од случаја):</w:t>
      </w:r>
    </w:p>
    <w:p w14:paraId="55C58486" w14:textId="77777777" w:rsidR="00AC7E6E" w:rsidRPr="0018731B" w:rsidRDefault="00AC7E6E" w:rsidP="00AC7E6E">
      <w:pPr>
        <w:keepLines w:val="0"/>
        <w:widowControl w:val="0"/>
        <w:tabs>
          <w:tab w:val="clear" w:pos="2268"/>
        </w:tabs>
        <w:ind w:left="1418" w:hanging="564"/>
      </w:pPr>
      <w:r w:rsidRPr="0018731B">
        <w:t xml:space="preserve">(a) </w:t>
      </w:r>
      <w:r w:rsidRPr="0018731B">
        <w:tab/>
        <w:t xml:space="preserve">обезбедити да води и да ће наставити да води одговарајуће књиге и евиденције о рачунима, у које ће се уносити потпуни и тачни подаци о свим финансијским трансакцијама и имовини и пословању Зајмопримца, Промотера и Посредника, зависно од случаја, у складу са општеприхваћеним рачуноводственим принципима који су на снази с времена на време; и </w:t>
      </w:r>
    </w:p>
    <w:p w14:paraId="1579E45B" w14:textId="77777777" w:rsidR="00AC7E6E" w:rsidRPr="0018731B" w:rsidRDefault="00AC7E6E" w:rsidP="00AC7E6E">
      <w:pPr>
        <w:keepLines w:val="0"/>
        <w:widowControl w:val="0"/>
        <w:tabs>
          <w:tab w:val="clear" w:pos="2268"/>
        </w:tabs>
        <w:spacing w:after="0"/>
        <w:ind w:left="1418" w:hanging="564"/>
        <w:rPr>
          <w:i/>
        </w:rPr>
      </w:pPr>
      <w:r w:rsidRPr="0018731B">
        <w:t xml:space="preserve">(б) </w:t>
      </w:r>
      <w:r w:rsidRPr="0018731B">
        <w:tab/>
        <w:t>водити евиденцију уговора финансираних из средстава Зајма, укључујући копију самог уговора и материјалне документе који се односе на набавку, најмање 6 (шест) година од значајног извршења уговора.</w:t>
      </w:r>
      <w:bookmarkEnd w:id="858"/>
    </w:p>
    <w:p w14:paraId="003A46C9" w14:textId="77777777" w:rsidR="00AC7E6E" w:rsidRPr="0018731B" w:rsidRDefault="00AC7E6E" w:rsidP="00AC7E6E">
      <w:pPr>
        <w:keepLines w:val="0"/>
        <w:widowControl w:val="0"/>
        <w:tabs>
          <w:tab w:val="clear" w:pos="2268"/>
          <w:tab w:val="left" w:pos="851"/>
        </w:tabs>
        <w:spacing w:before="240" w:after="200"/>
        <w:ind w:left="11"/>
        <w:outlineLvl w:val="0"/>
        <w:rPr>
          <w:b/>
          <w:u w:val="single"/>
        </w:rPr>
      </w:pPr>
      <w:bookmarkStart w:id="859" w:name="_Toc298149065"/>
      <w:r w:rsidRPr="0018731B">
        <w:rPr>
          <w:b/>
        </w:rPr>
        <w:t>6.05</w:t>
      </w:r>
      <w:r w:rsidRPr="0018731B">
        <w:rPr>
          <w:b/>
        </w:rPr>
        <w:tab/>
      </w:r>
      <w:bookmarkEnd w:id="850"/>
      <w:bookmarkEnd w:id="851"/>
      <w:bookmarkEnd w:id="852"/>
      <w:bookmarkEnd w:id="853"/>
      <w:bookmarkEnd w:id="854"/>
      <w:bookmarkEnd w:id="855"/>
      <w:bookmarkEnd w:id="856"/>
      <w:bookmarkEnd w:id="857"/>
      <w:bookmarkEnd w:id="859"/>
      <w:r w:rsidRPr="0018731B">
        <w:rPr>
          <w:b/>
          <w:u w:val="single"/>
        </w:rPr>
        <w:t>Опште изјаве и гаранције</w:t>
      </w:r>
    </w:p>
    <w:p w14:paraId="56BA4AAF" w14:textId="77777777" w:rsidR="00AC7E6E" w:rsidRPr="0018731B" w:rsidRDefault="00AC7E6E" w:rsidP="00AC7E6E">
      <w:pPr>
        <w:keepLines w:val="0"/>
        <w:widowControl w:val="0"/>
        <w:tabs>
          <w:tab w:val="clear" w:pos="2268"/>
          <w:tab w:val="left" w:pos="720"/>
          <w:tab w:val="left" w:pos="896"/>
        </w:tabs>
        <w:ind w:left="854"/>
      </w:pPr>
      <w:r w:rsidRPr="0018731B">
        <w:t>Зајмопримац изјављује и гарантује Банци да:</w:t>
      </w:r>
    </w:p>
    <w:p w14:paraId="43D00839" w14:textId="77777777" w:rsidR="00AC7E6E" w:rsidRPr="0018731B" w:rsidRDefault="00AC7E6E" w:rsidP="00AC7E6E">
      <w:pPr>
        <w:pStyle w:val="ListParagraph"/>
        <w:keepLines w:val="0"/>
        <w:widowControl w:val="0"/>
        <w:numPr>
          <w:ilvl w:val="1"/>
          <w:numId w:val="42"/>
        </w:numPr>
        <w:tabs>
          <w:tab w:val="clear" w:pos="2268"/>
        </w:tabs>
        <w:ind w:left="1260" w:hanging="360"/>
        <w:contextualSpacing w:val="0"/>
      </w:pPr>
      <w:r w:rsidRPr="0018731B">
        <w:t>има овлашћење да потпише, испуни и изврши све своје обавезе на основу овог уговора и да су предузете све потребне корпоративне, акционарске и остале радње које их овлашћују да потпишу, испуне и изврше исте;</w:t>
      </w:r>
    </w:p>
    <w:p w14:paraId="1ED8431C" w14:textId="77777777" w:rsidR="00AC7E6E" w:rsidRPr="0018731B" w:rsidRDefault="00AC7E6E" w:rsidP="00AC7E6E">
      <w:pPr>
        <w:keepLines w:val="0"/>
        <w:widowControl w:val="0"/>
        <w:tabs>
          <w:tab w:val="clear" w:pos="2268"/>
        </w:tabs>
        <w:ind w:left="1276" w:hanging="425"/>
      </w:pPr>
      <w:r w:rsidRPr="0018731B">
        <w:t>(б)</w:t>
      </w:r>
      <w:r w:rsidRPr="0018731B">
        <w:tab/>
        <w:t>овим уговором се за њих успостављају законски важеће, обавезујуће и извршиве обавезе;</w:t>
      </w:r>
    </w:p>
    <w:p w14:paraId="699338D3" w14:textId="77777777" w:rsidR="00AC7E6E" w:rsidRPr="0018731B" w:rsidRDefault="00AC7E6E" w:rsidP="00AC7E6E">
      <w:pPr>
        <w:keepLines w:val="0"/>
        <w:widowControl w:val="0"/>
        <w:tabs>
          <w:tab w:val="clear" w:pos="2268"/>
        </w:tabs>
        <w:ind w:left="1276" w:hanging="425"/>
      </w:pPr>
      <w:r w:rsidRPr="0018731B">
        <w:t>(ц)</w:t>
      </w:r>
      <w:r w:rsidRPr="0018731B">
        <w:tab/>
        <w:t>потписивање и извршење овог уговора, извршавање њихових обавеза на основу овог уговора и поштовање одредби овог уговора нису и неће бити:</w:t>
      </w:r>
    </w:p>
    <w:p w14:paraId="4FF7E492" w14:textId="77777777" w:rsidR="00AC7E6E" w:rsidRPr="0018731B" w:rsidRDefault="00AC7E6E" w:rsidP="00AC7E6E">
      <w:pPr>
        <w:pStyle w:val="ListParagraph"/>
        <w:keepLines w:val="0"/>
        <w:widowControl w:val="0"/>
        <w:numPr>
          <w:ilvl w:val="1"/>
          <w:numId w:val="64"/>
        </w:numPr>
        <w:tabs>
          <w:tab w:val="clear" w:pos="2268"/>
        </w:tabs>
        <w:ind w:left="1800" w:hanging="540"/>
        <w:contextualSpacing w:val="0"/>
      </w:pPr>
      <w:r w:rsidRPr="0018731B">
        <w:t xml:space="preserve">у супротности и сукобу с било којим важећим законом, актом, правилом или прописом нити с било којом пресудом, указом или дозволом која се на њих примењује; или </w:t>
      </w:r>
    </w:p>
    <w:p w14:paraId="7408A0C8" w14:textId="77777777" w:rsidR="00AC7E6E" w:rsidRPr="0018731B" w:rsidRDefault="00AC7E6E" w:rsidP="00AC7E6E">
      <w:pPr>
        <w:pStyle w:val="ListParagraph"/>
        <w:keepLines w:val="0"/>
        <w:widowControl w:val="0"/>
        <w:numPr>
          <w:ilvl w:val="1"/>
          <w:numId w:val="64"/>
        </w:numPr>
        <w:tabs>
          <w:tab w:val="clear" w:pos="2268"/>
        </w:tabs>
        <w:ind w:left="1800" w:hanging="540"/>
        <w:contextualSpacing w:val="0"/>
      </w:pPr>
      <w:r w:rsidRPr="0018731B">
        <w:t>у супротности или сукобу с било којим уговором или другим инструментом који је за њих обавезујући,  а за који може оправдано да се очекује да може да има материјално штетно дејство на њихову способност да извршавају своје обавезе на основу овог уговора;</w:t>
      </w:r>
    </w:p>
    <w:p w14:paraId="0A0D2081" w14:textId="77777777" w:rsidR="00AC7E6E" w:rsidRPr="0018731B" w:rsidRDefault="00AC7E6E" w:rsidP="00AC7E6E">
      <w:pPr>
        <w:pStyle w:val="ListParagraph"/>
        <w:keepLines w:val="0"/>
        <w:widowControl w:val="0"/>
        <w:numPr>
          <w:ilvl w:val="1"/>
          <w:numId w:val="64"/>
        </w:numPr>
        <w:tabs>
          <w:tab w:val="clear" w:pos="2268"/>
        </w:tabs>
        <w:ind w:left="1800" w:hanging="540"/>
        <w:contextualSpacing w:val="0"/>
      </w:pPr>
      <w:r w:rsidRPr="0018731B">
        <w:t>у супротности или сукобу с било којом одредбом Оснивачког акта Посредника, повеље и општих докумената Зајмопримца и који год документ се сматра оснивачким актом</w:t>
      </w:r>
    </w:p>
    <w:p w14:paraId="34A4B47A" w14:textId="77777777" w:rsidR="00AC7E6E" w:rsidRPr="0018731B" w:rsidRDefault="00AC7E6E" w:rsidP="00AC7E6E">
      <w:pPr>
        <w:keepLines w:val="0"/>
        <w:widowControl w:val="0"/>
        <w:tabs>
          <w:tab w:val="clear" w:pos="2268"/>
        </w:tabs>
        <w:ind w:left="1276" w:hanging="425"/>
      </w:pPr>
      <w:r w:rsidRPr="0018731B">
        <w:t>(д)</w:t>
      </w:r>
      <w:r w:rsidRPr="0018731B">
        <w:tab/>
        <w:t xml:space="preserve">није било никакве материјално штетне промене од 2. фебруара 2021. године; </w:t>
      </w:r>
    </w:p>
    <w:p w14:paraId="2DAC8E54" w14:textId="77777777" w:rsidR="00AC7E6E" w:rsidRPr="0018731B" w:rsidRDefault="00AC7E6E" w:rsidP="00AC7E6E">
      <w:pPr>
        <w:keepLines w:val="0"/>
        <w:widowControl w:val="0"/>
        <w:tabs>
          <w:tab w:val="clear" w:pos="2268"/>
        </w:tabs>
        <w:ind w:left="1276" w:hanging="425"/>
      </w:pPr>
      <w:r w:rsidRPr="0018731B">
        <w:t>(е)</w:t>
      </w:r>
      <w:r w:rsidRPr="0018731B">
        <w:tab/>
        <w:t>никакав догађај или околност који представљају случај неиспуњења обавеза није наступио и не траје неотклоњен или неодбачен;</w:t>
      </w:r>
    </w:p>
    <w:p w14:paraId="4FDCF678" w14:textId="77777777" w:rsidR="00AC7E6E" w:rsidRPr="0018731B" w:rsidRDefault="00AC7E6E" w:rsidP="00AC7E6E">
      <w:pPr>
        <w:keepLines w:val="0"/>
        <w:widowControl w:val="0"/>
        <w:tabs>
          <w:tab w:val="clear" w:pos="2268"/>
        </w:tabs>
        <w:ind w:left="1276" w:hanging="425"/>
      </w:pPr>
      <w:r w:rsidRPr="0018731B">
        <w:t>(ф)</w:t>
      </w:r>
      <w:r w:rsidRPr="0018731B">
        <w:tab/>
        <w:t xml:space="preserve">никакав парнични, арбитражни, управни или истражни поступак није у току нити, према њиховим сазнањима, прети или предстоји пред било којим судом, арбитражним телом или агенцијом који је довео или би у случају негативног исхода могао да доведе до материјално штетне промене, нити против њих или њихових зависних правних лица постоји било каква судска пресуда или одлука која није у њихову корист; </w:t>
      </w:r>
    </w:p>
    <w:p w14:paraId="6AE83E25" w14:textId="77777777" w:rsidR="00AC7E6E" w:rsidRPr="0018731B" w:rsidRDefault="00AC7E6E" w:rsidP="00AC7E6E">
      <w:pPr>
        <w:keepLines w:val="0"/>
        <w:widowControl w:val="0"/>
        <w:tabs>
          <w:tab w:val="clear" w:pos="2268"/>
        </w:tabs>
        <w:ind w:left="1276" w:hanging="425"/>
      </w:pPr>
      <w:r w:rsidRPr="0018731B">
        <w:t>(г)</w:t>
      </w:r>
      <w:r w:rsidRPr="0018731B">
        <w:tab/>
        <w:t xml:space="preserve">је добио сва неопходна одобрења, овлашћења, лиценце или дозволе државних или јавних тела или власти у вези са овим уговором и како би законски испунио своје обавезе у оквиру овог уговора, а пројекта и све законски прибављене дозволе, овлашћења, лиценце, одобрења су на снази и прихватљиви као докази; </w:t>
      </w:r>
    </w:p>
    <w:p w14:paraId="6AA50880" w14:textId="77777777" w:rsidR="00AC7E6E" w:rsidRPr="0018731B" w:rsidRDefault="00AC7E6E" w:rsidP="00AC7E6E">
      <w:pPr>
        <w:keepLines w:val="0"/>
        <w:widowControl w:val="0"/>
        <w:tabs>
          <w:tab w:val="clear" w:pos="2268"/>
        </w:tabs>
        <w:ind w:left="1276" w:hanging="425"/>
      </w:pPr>
      <w:r w:rsidRPr="0018731B">
        <w:t>(х)</w:t>
      </w:r>
      <w:r w:rsidRPr="0018731B">
        <w:tab/>
        <w:t>да су његове обавезе плаћања на основу овог уговора рангирање најмање једнако (</w:t>
      </w:r>
      <w:r w:rsidRPr="0018731B">
        <w:rPr>
          <w:i/>
        </w:rPr>
        <w:t>pari passu)</w:t>
      </w:r>
      <w:r w:rsidRPr="0018731B">
        <w:t xml:space="preserve"> у погледу права наплате са свим другим садашњим и будућим необезбеђеним и неподређеним обавезама на основу било ког дужничког инструмента изузев обавеза које су законом који се уопштено примењује на привредна друштва одређене као обавезно приоритетне;</w:t>
      </w:r>
    </w:p>
    <w:p w14:paraId="58440877" w14:textId="77777777" w:rsidR="00AC7E6E" w:rsidRPr="0018731B" w:rsidRDefault="00AC7E6E" w:rsidP="00AC7E6E">
      <w:pPr>
        <w:keepLines w:val="0"/>
        <w:widowControl w:val="0"/>
        <w:tabs>
          <w:tab w:val="clear" w:pos="2268"/>
        </w:tabs>
        <w:ind w:left="1276" w:hanging="425"/>
      </w:pPr>
      <w:r w:rsidRPr="0018731B">
        <w:t>(и)</w:t>
      </w:r>
      <w:r w:rsidRPr="0018731B">
        <w:tab/>
        <w:t>у складу са чланом 6.02B(e) и према њиховом сазнању и уверењу (након што су извршили пажљиву и одговарајућу истрагу) ниједна еколошка или социјална тужба није покренута нити је њоме запрећено;</w:t>
      </w:r>
    </w:p>
    <w:p w14:paraId="4505A1A2" w14:textId="77777777" w:rsidR="00AC7E6E" w:rsidRPr="0018731B" w:rsidRDefault="00AC7E6E" w:rsidP="00AC7E6E">
      <w:pPr>
        <w:keepLines w:val="0"/>
        <w:widowControl w:val="0"/>
        <w:tabs>
          <w:tab w:val="clear" w:pos="2268"/>
        </w:tabs>
        <w:ind w:left="1276" w:hanging="425"/>
      </w:pPr>
      <w:r w:rsidRPr="0018731B">
        <w:t>(ј)</w:t>
      </w:r>
      <w:r w:rsidRPr="0018731B">
        <w:tab/>
        <w:t>у складу је са радњама у оквиру овог одељка 6;</w:t>
      </w:r>
    </w:p>
    <w:p w14:paraId="0416ACFB" w14:textId="77777777" w:rsidR="00AC7E6E" w:rsidRPr="0018731B" w:rsidRDefault="00AC7E6E" w:rsidP="00AC7E6E">
      <w:pPr>
        <w:keepLines w:val="0"/>
        <w:widowControl w:val="0"/>
        <w:tabs>
          <w:tab w:val="clear" w:pos="2268"/>
        </w:tabs>
        <w:ind w:left="1276" w:hanging="425"/>
        <w:rPr>
          <w:rFonts w:eastAsia="Calibri"/>
        </w:rPr>
      </w:pPr>
      <w:r w:rsidRPr="0018731B">
        <w:rPr>
          <w:rFonts w:eastAsia="Calibri"/>
        </w:rPr>
        <w:t>(к)</w:t>
      </w:r>
      <w:r w:rsidRPr="0018731B">
        <w:rPr>
          <w:rFonts w:eastAsia="Calibri"/>
        </w:rPr>
        <w:tab/>
        <w:t>према њиховом сазнању, никаква средства инвестирана у пројекат нису нелегалног порекла, укључујући производе прања новца или оне везане за финансирање тероризма;</w:t>
      </w:r>
    </w:p>
    <w:p w14:paraId="74F6C696" w14:textId="77777777" w:rsidR="00AC7E6E" w:rsidRPr="0018731B" w:rsidRDefault="00AC7E6E" w:rsidP="00AC7E6E">
      <w:pPr>
        <w:keepLines w:val="0"/>
        <w:widowControl w:val="0"/>
        <w:tabs>
          <w:tab w:val="clear" w:pos="2268"/>
        </w:tabs>
        <w:ind w:left="1276" w:hanging="425"/>
        <w:rPr>
          <w:rFonts w:eastAsia="Calibri"/>
        </w:rPr>
      </w:pPr>
      <w:r w:rsidRPr="0018731B">
        <w:rPr>
          <w:rFonts w:eastAsia="Calibri"/>
        </w:rPr>
        <w:t>(л)</w:t>
      </w:r>
      <w:r w:rsidRPr="0018731B">
        <w:rPr>
          <w:rFonts w:eastAsia="Calibri"/>
        </w:rPr>
        <w:tab/>
        <w:t>ни Зајмопримац, ни Посредник, његови службеници и директори, нити било које друго лице које делује у његово или њихово име или под њиховом контролом нису починили нити ће извршити (i) било које забрањено понашање у вези са овим Уговором; или (ii) било које незаконите активности повезане за финансирањем тероризма или прања новца;</w:t>
      </w:r>
    </w:p>
    <w:p w14:paraId="3A2D6B8B" w14:textId="77777777" w:rsidR="00AC7E6E" w:rsidRPr="0018731B" w:rsidRDefault="00AC7E6E" w:rsidP="00AC7E6E">
      <w:pPr>
        <w:keepLines w:val="0"/>
        <w:widowControl w:val="0"/>
        <w:tabs>
          <w:tab w:val="clear" w:pos="2268"/>
        </w:tabs>
        <w:ind w:left="1276" w:hanging="425"/>
      </w:pPr>
      <w:r w:rsidRPr="0018731B">
        <w:rPr>
          <w:rFonts w:eastAsia="Calibri"/>
        </w:rPr>
        <w:t>(м)</w:t>
      </w:r>
      <w:r w:rsidRPr="0018731B">
        <w:rPr>
          <w:rFonts w:eastAsia="Calibri"/>
        </w:rPr>
        <w:tab/>
        <w:t>финансирање Пројеката у складу са условима и одредбама наведеним у овом Уговору (укључујући, без ограничења, преговарање, доделу и извођење уговора који се финансирају или ће се финансирати из Зајма) није укључивало нити проузроковало било које забрањено понашање;</w:t>
      </w:r>
    </w:p>
    <w:p w14:paraId="7B83817E" w14:textId="77777777" w:rsidR="00AC7E6E" w:rsidRPr="0018731B" w:rsidRDefault="00AC7E6E" w:rsidP="00AC7E6E">
      <w:pPr>
        <w:keepLines w:val="0"/>
        <w:widowControl w:val="0"/>
        <w:tabs>
          <w:tab w:val="clear" w:pos="2268"/>
        </w:tabs>
        <w:ind w:left="1276" w:hanging="425"/>
      </w:pPr>
      <w:r w:rsidRPr="0018731B">
        <w:t>(н)</w:t>
      </w:r>
      <w:r w:rsidRPr="0018731B">
        <w:tab/>
        <w:t>Зајмопримац, Промотер и Посредник нису Санкционисана лица нити крше било које Санкције и, према свом сазнању и уверењу, ниједна од релевантних особа није Санкционисано лице нити крши било коју Санкцију.</w:t>
      </w:r>
    </w:p>
    <w:p w14:paraId="7F0BC258" w14:textId="77777777" w:rsidR="00AC7E6E" w:rsidRPr="0018731B" w:rsidRDefault="00AC7E6E" w:rsidP="00AC7E6E">
      <w:pPr>
        <w:keepLines w:val="0"/>
        <w:widowControl w:val="0"/>
        <w:tabs>
          <w:tab w:val="clear" w:pos="2268"/>
          <w:tab w:val="left" w:pos="720"/>
          <w:tab w:val="left" w:pos="896"/>
        </w:tabs>
        <w:ind w:left="850"/>
      </w:pPr>
      <w:r w:rsidRPr="0018731B">
        <w:t>Наведене изјаве и гаранције настављају да важе и након потписивања овог уговора и сматра се да су, изузев става (д) изнад, поновљене на сваки планирани датум исплате и сваки датум плаћања.</w:t>
      </w:r>
    </w:p>
    <w:p w14:paraId="012BA8AD" w14:textId="77777777" w:rsidR="00AC7E6E" w:rsidRPr="0018731B" w:rsidRDefault="00AC7E6E" w:rsidP="00AC7E6E">
      <w:pPr>
        <w:keepLines w:val="0"/>
        <w:widowControl w:val="0"/>
        <w:tabs>
          <w:tab w:val="clear" w:pos="2268"/>
          <w:tab w:val="left" w:pos="720"/>
          <w:tab w:val="left" w:pos="896"/>
        </w:tabs>
        <w:ind w:left="850"/>
      </w:pPr>
    </w:p>
    <w:p w14:paraId="02F2AE52" w14:textId="77777777" w:rsidR="00AC7E6E" w:rsidRPr="0018731B" w:rsidRDefault="00AC7E6E" w:rsidP="00AC7E6E">
      <w:pPr>
        <w:keepLines w:val="0"/>
        <w:widowControl w:val="0"/>
        <w:tabs>
          <w:tab w:val="clear" w:pos="2268"/>
          <w:tab w:val="left" w:pos="851"/>
        </w:tabs>
        <w:spacing w:before="240" w:after="0"/>
        <w:ind w:left="0"/>
        <w:outlineLvl w:val="0"/>
        <w:rPr>
          <w:b/>
          <w:u w:val="single"/>
        </w:rPr>
      </w:pPr>
      <w:r w:rsidRPr="0018731B">
        <w:rPr>
          <w:b/>
        </w:rPr>
        <w:t>6.06</w:t>
      </w:r>
      <w:r w:rsidRPr="0018731B">
        <w:rPr>
          <w:b/>
        </w:rPr>
        <w:tab/>
      </w:r>
      <w:r w:rsidRPr="0018731B">
        <w:rPr>
          <w:b/>
          <w:u w:val="single"/>
        </w:rPr>
        <w:t>Интегритет</w:t>
      </w:r>
    </w:p>
    <w:p w14:paraId="33163F7B" w14:textId="77777777" w:rsidR="00AC7E6E" w:rsidRPr="0018731B" w:rsidRDefault="00AC7E6E" w:rsidP="00AC7E6E">
      <w:pPr>
        <w:keepLines w:val="0"/>
        <w:widowControl w:val="0"/>
        <w:spacing w:before="120"/>
        <w:ind w:left="839" w:hanging="839"/>
        <w:outlineLvl w:val="1"/>
      </w:pPr>
      <w:r w:rsidRPr="0018731B">
        <w:rPr>
          <w:b/>
        </w:rPr>
        <w:t>6.06A</w:t>
      </w:r>
      <w:r w:rsidRPr="0018731B">
        <w:tab/>
      </w:r>
      <w:r w:rsidRPr="0018731B">
        <w:rPr>
          <w:b/>
        </w:rPr>
        <w:t>Забрањено деловање</w:t>
      </w:r>
      <w:r w:rsidRPr="0018731B">
        <w:t xml:space="preserve">: </w:t>
      </w:r>
    </w:p>
    <w:p w14:paraId="778E1FCA" w14:textId="77777777" w:rsidR="00AC7E6E" w:rsidRPr="0018731B" w:rsidRDefault="00AC7E6E" w:rsidP="00AC7E6E">
      <w:pPr>
        <w:pStyle w:val="ListParagraph"/>
        <w:keepLines w:val="0"/>
        <w:widowControl w:val="0"/>
        <w:numPr>
          <w:ilvl w:val="1"/>
          <w:numId w:val="71"/>
        </w:numPr>
        <w:tabs>
          <w:tab w:val="clear" w:pos="2268"/>
        </w:tabs>
        <w:ind w:left="1267" w:hanging="367"/>
        <w:contextualSpacing w:val="0"/>
      </w:pPr>
      <w:r w:rsidRPr="0018731B">
        <w:t xml:space="preserve">Зајмопримац (и обезбедиће да Промотер и Посредник у зависности од случаја) неће учествовати (и неће дати овлашћење или дозволу да било која подружница или било које друго лице учествује у њихово име) у било ком забрањеном деловању у вези са овим Уговором, у било којој тендерској процедури за овај Уговор или у било којој трансакцији која се разматра у овом Уговору. </w:t>
      </w:r>
    </w:p>
    <w:p w14:paraId="22669297" w14:textId="77777777" w:rsidR="00AC7E6E" w:rsidRPr="0018731B" w:rsidRDefault="00AC7E6E" w:rsidP="00AC7E6E">
      <w:pPr>
        <w:pStyle w:val="ListParagraph"/>
        <w:keepLines w:val="0"/>
        <w:widowControl w:val="0"/>
        <w:numPr>
          <w:ilvl w:val="1"/>
          <w:numId w:val="71"/>
        </w:numPr>
        <w:tabs>
          <w:tab w:val="clear" w:pos="2268"/>
        </w:tabs>
        <w:ind w:left="1267" w:hanging="367"/>
        <w:contextualSpacing w:val="0"/>
      </w:pPr>
      <w:r w:rsidRPr="0018731B">
        <w:t>Зајмопримац се обавезује (и потрудиће се да Промотер и Посредник буду обавезни, у зависности од случаја) да ће предузети ону радњу коју Банка оправдано тражи да би се испитао или окончао наводни или догађај за који се сумња да представља било какво забрањено деловање у вези са овим Уговором.</w:t>
      </w:r>
    </w:p>
    <w:p w14:paraId="54127303" w14:textId="77777777" w:rsidR="00AC7E6E" w:rsidRPr="0018731B" w:rsidRDefault="00AC7E6E" w:rsidP="00AC7E6E">
      <w:pPr>
        <w:pStyle w:val="ListParagraph"/>
        <w:keepLines w:val="0"/>
        <w:widowControl w:val="0"/>
        <w:numPr>
          <w:ilvl w:val="1"/>
          <w:numId w:val="71"/>
        </w:numPr>
        <w:tabs>
          <w:tab w:val="clear" w:pos="2268"/>
        </w:tabs>
        <w:ind w:left="1267" w:hanging="367"/>
        <w:contextualSpacing w:val="0"/>
      </w:pPr>
      <w:r w:rsidRPr="0018731B">
        <w:t xml:space="preserve">Зајмопримац се обавезује да ће обезбедити (и да ће учинити да Промотер и Посредник, у зависности од случаја) да </w:t>
      </w:r>
      <w:r>
        <w:t>Уговори о пот</w:t>
      </w:r>
      <w:r w:rsidRPr="0018731B">
        <w:t>финансирању финансирани из овог зајма садрже потребне одредбе да се омогући Зајмопримцу, Промотеру и Посреднику да испита или оконча сваки навод или догађај за који се сумња да представља било какво забрањено деловање у вези са Пројектима.</w:t>
      </w:r>
    </w:p>
    <w:p w14:paraId="62D310DB" w14:textId="77777777" w:rsidR="00AC7E6E" w:rsidRPr="0018731B" w:rsidRDefault="00AC7E6E" w:rsidP="00AC7E6E">
      <w:pPr>
        <w:keepLines w:val="0"/>
        <w:widowControl w:val="0"/>
        <w:tabs>
          <w:tab w:val="clear" w:pos="2268"/>
        </w:tabs>
        <w:ind w:left="851" w:hanging="851"/>
        <w:outlineLvl w:val="1"/>
        <w:rPr>
          <w:rFonts w:eastAsia="Calibri"/>
          <w:lang w:eastAsia="en-GB"/>
        </w:rPr>
      </w:pPr>
      <w:r w:rsidRPr="0018731B">
        <w:rPr>
          <w:b/>
        </w:rPr>
        <w:t>6.06Б</w:t>
      </w:r>
      <w:r w:rsidRPr="0018731B">
        <w:tab/>
      </w:r>
      <w:bookmarkStart w:id="860" w:name="_DV_C949"/>
      <w:r w:rsidRPr="0018731B">
        <w:rPr>
          <w:rFonts w:eastAsia="Calibri"/>
          <w:b/>
          <w:lang w:eastAsia="en-GB"/>
        </w:rPr>
        <w:t>Санкције</w:t>
      </w:r>
      <w:r w:rsidRPr="0018731B">
        <w:rPr>
          <w:rFonts w:eastAsia="Calibri"/>
          <w:lang w:eastAsia="en-GB"/>
        </w:rPr>
        <w:t>: Зајмопримац неће (и потрудиће се да Промотер и Посредник такође не буду укључени, у зависности од случаја) директно или индиректно:</w:t>
      </w:r>
    </w:p>
    <w:p w14:paraId="563A886F" w14:textId="77777777" w:rsidR="00AC7E6E" w:rsidRPr="0018731B" w:rsidRDefault="00AC7E6E" w:rsidP="00AC7E6E">
      <w:pPr>
        <w:pStyle w:val="ListParagraph"/>
        <w:keepLines w:val="0"/>
        <w:widowControl w:val="0"/>
        <w:numPr>
          <w:ilvl w:val="1"/>
          <w:numId w:val="9"/>
        </w:numPr>
        <w:tabs>
          <w:tab w:val="clear" w:pos="2268"/>
        </w:tabs>
        <w:ind w:left="1260" w:hanging="360"/>
        <w:contextualSpacing w:val="0"/>
        <w:outlineLvl w:val="1"/>
      </w:pPr>
      <w:r w:rsidRPr="0018731B">
        <w:rPr>
          <w:rFonts w:cs="Arial"/>
        </w:rPr>
        <w:t>одржавати и ступити у пословни однос са неким Санкционисаним лицем, нити ставити на располагање било каква средства и/или економске ресурсе доступне за, и у корист, било ког Санкционисаног лица у вези са Пројектом, или</w:t>
      </w:r>
      <w:r w:rsidRPr="0018731B">
        <w:rPr>
          <w:rFonts w:eastAsia="Calibri"/>
          <w:lang w:eastAsia="en-GB"/>
        </w:rPr>
        <w:t xml:space="preserve"> </w:t>
      </w:r>
    </w:p>
    <w:p w14:paraId="1E90F33A" w14:textId="77777777" w:rsidR="00AC7E6E" w:rsidRPr="0018731B" w:rsidRDefault="00AC7E6E" w:rsidP="00AC7E6E">
      <w:pPr>
        <w:pStyle w:val="ListParagraph"/>
        <w:keepLines w:val="0"/>
        <w:widowControl w:val="0"/>
        <w:numPr>
          <w:ilvl w:val="1"/>
          <w:numId w:val="9"/>
        </w:numPr>
        <w:tabs>
          <w:tab w:val="clear" w:pos="2268"/>
        </w:tabs>
        <w:ind w:left="1260" w:hanging="360"/>
        <w:contextualSpacing w:val="0"/>
        <w:outlineLvl w:val="1"/>
      </w:pPr>
      <w:r w:rsidRPr="0018731B">
        <w:t xml:space="preserve">користити целокупна или део средстава Зајма или позајмљивати, доприносити или на било који други начин ставити на располагање таква средства било ком лицу, у сваком случају на било који начин који би резултирао кршењем примењивих Санкција од стране њега самог или Банке; или </w:t>
      </w:r>
    </w:p>
    <w:p w14:paraId="39CFB6F0" w14:textId="77777777" w:rsidR="00AC7E6E" w:rsidRPr="0018731B" w:rsidRDefault="00AC7E6E" w:rsidP="00AC7E6E">
      <w:pPr>
        <w:pStyle w:val="ListParagraph"/>
        <w:keepLines w:val="0"/>
        <w:widowControl w:val="0"/>
        <w:numPr>
          <w:ilvl w:val="1"/>
          <w:numId w:val="9"/>
        </w:numPr>
        <w:tabs>
          <w:tab w:val="clear" w:pos="2268"/>
        </w:tabs>
        <w:ind w:left="1260" w:hanging="360"/>
        <w:contextualSpacing w:val="0"/>
        <w:outlineLvl w:val="1"/>
      </w:pPr>
      <w:r w:rsidRPr="0018731B">
        <w:t>финансирати целокупно или делимично било које плаћање по овом Уговору из средстава остварених од активности или послова са Санкционисаним лицем, лицем које крши Санкције или на било који начин који би резултирао кршењем Санкција од стране самог Зајмопримца или Банке.</w:t>
      </w:r>
    </w:p>
    <w:bookmarkEnd w:id="860"/>
    <w:p w14:paraId="70A9D7DF" w14:textId="77777777" w:rsidR="00AC7E6E" w:rsidRPr="0018731B" w:rsidRDefault="00AC7E6E" w:rsidP="00AC7E6E">
      <w:pPr>
        <w:keepLines w:val="0"/>
        <w:widowControl w:val="0"/>
        <w:tabs>
          <w:tab w:val="clear" w:pos="2268"/>
        </w:tabs>
        <w:ind w:left="851" w:hanging="851"/>
        <w:outlineLvl w:val="1"/>
      </w:pPr>
      <w:r w:rsidRPr="0018731B">
        <w:rPr>
          <w:b/>
        </w:rPr>
        <w:t>6.06Ц</w:t>
      </w:r>
      <w:r w:rsidRPr="0018731B">
        <w:tab/>
      </w:r>
      <w:r w:rsidRPr="0018731B">
        <w:rPr>
          <w:b/>
        </w:rPr>
        <w:t>Релевантна лица</w:t>
      </w:r>
      <w:r w:rsidRPr="0018731B">
        <w:t>: Зајмопримац ће обезбедити (и обезбедиће да Промотер и Посредник, у зависности од случаја) да се обавеже да у разумном року предузме одговарајуће мере у односу на било коју релевантну особу која:</w:t>
      </w:r>
    </w:p>
    <w:p w14:paraId="3ECB792D" w14:textId="77777777" w:rsidR="00AC7E6E" w:rsidRPr="0018731B" w:rsidRDefault="00AC7E6E" w:rsidP="00AC7E6E">
      <w:pPr>
        <w:pStyle w:val="ListParagraph"/>
        <w:keepLines w:val="0"/>
        <w:widowControl w:val="0"/>
        <w:numPr>
          <w:ilvl w:val="1"/>
          <w:numId w:val="45"/>
        </w:numPr>
        <w:tabs>
          <w:tab w:val="clear" w:pos="2268"/>
        </w:tabs>
        <w:ind w:left="1260" w:hanging="360"/>
        <w:contextualSpacing w:val="0"/>
        <w:outlineLvl w:val="1"/>
      </w:pPr>
      <w:r w:rsidRPr="0018731B">
        <w:t xml:space="preserve">постане Санкционисано лице; или </w:t>
      </w:r>
    </w:p>
    <w:p w14:paraId="1EF4943B" w14:textId="77777777" w:rsidR="00AC7E6E" w:rsidRPr="0018731B" w:rsidRDefault="00AC7E6E" w:rsidP="00AC7E6E">
      <w:pPr>
        <w:pStyle w:val="ListParagraph"/>
        <w:keepLines w:val="0"/>
        <w:widowControl w:val="0"/>
        <w:numPr>
          <w:ilvl w:val="1"/>
          <w:numId w:val="34"/>
        </w:numPr>
        <w:tabs>
          <w:tab w:val="clear" w:pos="2268"/>
        </w:tabs>
        <w:ind w:left="1267" w:hanging="360"/>
        <w:contextualSpacing w:val="0"/>
      </w:pPr>
      <w:r w:rsidRPr="0018731B">
        <w:t xml:space="preserve">је предмет правоснажне и неопозиве судске пресуде у вези са забрањеним понашањем извршеним током вршења њихових професионалних дужности, </w:t>
      </w:r>
    </w:p>
    <w:p w14:paraId="27E76FF4" w14:textId="77777777" w:rsidR="00AC7E6E" w:rsidRPr="0018731B" w:rsidRDefault="00AC7E6E" w:rsidP="00AC7E6E">
      <w:pPr>
        <w:keepLines w:val="0"/>
        <w:widowControl w:val="0"/>
        <w:tabs>
          <w:tab w:val="clear" w:pos="2268"/>
        </w:tabs>
        <w:spacing w:after="0"/>
        <w:ind w:left="851"/>
      </w:pPr>
      <w:r w:rsidRPr="0018731B">
        <w:t>како би се осигурало да ће таква Релевантна особа бити суспендована, отпуштена или у сваком случају искључена из било које активности Зајмопримца или Посредника у вези са Зајмом и Пројектом.</w:t>
      </w:r>
    </w:p>
    <w:p w14:paraId="74BEB948" w14:textId="77777777" w:rsidR="00AC7E6E" w:rsidRPr="0018731B" w:rsidRDefault="00AC7E6E" w:rsidP="00AC7E6E">
      <w:pPr>
        <w:keepLines w:val="0"/>
        <w:widowControl w:val="0"/>
        <w:tabs>
          <w:tab w:val="clear" w:pos="2268"/>
        </w:tabs>
        <w:spacing w:before="200"/>
        <w:ind w:left="851" w:hanging="851"/>
        <w:outlineLvl w:val="1"/>
      </w:pPr>
      <w:r w:rsidRPr="0018731B">
        <w:rPr>
          <w:b/>
        </w:rPr>
        <w:t>6.06Д</w:t>
      </w:r>
      <w:r w:rsidRPr="0018731B">
        <w:tab/>
        <w:t xml:space="preserve">Зајмопримац неће обезбедити (и обезбедиће да Промотер и Посредник такође не обезбеде, у зависности од случаја) финансирање Пројеката које ће изводити Крајњи корисници који су у власништву или под контролом или се могу сматрати повезаним или повезаним странама из било ког разлога (укључујући, али не ограничавајући се на блиске сараднике, породичне, приватне, пословне или политичке разлоге) са Зајмопримцем, Промотером и/или Посредником и/или било којим чланом њихових тела која доносе одлуке, вишим службеницима или особљем које је укључено у доношење одлуке о релевантном кредиту. </w:t>
      </w:r>
    </w:p>
    <w:p w14:paraId="53D6F099" w14:textId="77777777" w:rsidR="00AC7E6E" w:rsidRPr="0018731B" w:rsidRDefault="00AC7E6E" w:rsidP="00AC7E6E">
      <w:pPr>
        <w:keepLines w:val="0"/>
        <w:widowControl w:val="0"/>
        <w:tabs>
          <w:tab w:val="clear" w:pos="2268"/>
          <w:tab w:val="left" w:pos="851"/>
          <w:tab w:val="left" w:pos="896"/>
        </w:tabs>
        <w:spacing w:before="240" w:after="200"/>
        <w:ind w:left="851" w:hanging="851"/>
        <w:outlineLvl w:val="1"/>
      </w:pPr>
      <w:r w:rsidRPr="0018731B">
        <w:rPr>
          <w:b/>
        </w:rPr>
        <w:t>6.06E</w:t>
      </w:r>
      <w:r w:rsidRPr="0018731B">
        <w:rPr>
          <w:b/>
        </w:rPr>
        <w:tab/>
      </w:r>
      <w:r w:rsidRPr="0018731B">
        <w:t>У случају да се средства која су исплаћена по овом основу позајмљују преко Посредника, Зајмопримац ће преко Промотера обезбедити да Посредник поштује све одредбе из овог члана 6.06.</w:t>
      </w:r>
    </w:p>
    <w:p w14:paraId="77D8F7B8" w14:textId="77777777" w:rsidR="00AC7E6E" w:rsidRPr="0018731B" w:rsidRDefault="00AC7E6E" w:rsidP="00AC7E6E">
      <w:pPr>
        <w:keepLines w:val="0"/>
        <w:widowControl w:val="0"/>
        <w:tabs>
          <w:tab w:val="clear" w:pos="2268"/>
          <w:tab w:val="left" w:pos="851"/>
        </w:tabs>
        <w:ind w:left="0"/>
        <w:outlineLvl w:val="0"/>
        <w:rPr>
          <w:b/>
        </w:rPr>
      </w:pPr>
      <w:r w:rsidRPr="0018731B">
        <w:rPr>
          <w:b/>
        </w:rPr>
        <w:t>6.07</w:t>
      </w:r>
      <w:r w:rsidRPr="0018731B">
        <w:rPr>
          <w:b/>
        </w:rPr>
        <w:tab/>
      </w:r>
      <w:r w:rsidRPr="0018731B">
        <w:rPr>
          <w:b/>
          <w:u w:val="single"/>
        </w:rPr>
        <w:t>Законитост средстава која се користе за Пројекте</w:t>
      </w:r>
    </w:p>
    <w:p w14:paraId="59A43B63" w14:textId="77777777" w:rsidR="00AC7E6E" w:rsidRPr="0018731B" w:rsidRDefault="00AC7E6E" w:rsidP="00AC7E6E">
      <w:pPr>
        <w:pStyle w:val="ListParagraph"/>
        <w:keepLines w:val="0"/>
        <w:widowControl w:val="0"/>
        <w:numPr>
          <w:ilvl w:val="0"/>
          <w:numId w:val="35"/>
        </w:numPr>
        <w:tabs>
          <w:tab w:val="clear" w:pos="2268"/>
        </w:tabs>
        <w:ind w:left="1440" w:hanging="630"/>
        <w:contextualSpacing w:val="0"/>
      </w:pPr>
      <w:r w:rsidRPr="0018731B">
        <w:t xml:space="preserve">Зајмопримац гарантује да примењује препоруке Радне групе </w:t>
      </w:r>
      <w:r w:rsidRPr="0018731B">
        <w:rPr>
          <w:lang w:val="sr-Latn-RS"/>
        </w:rPr>
        <w:t xml:space="preserve">OECD </w:t>
      </w:r>
      <w:r w:rsidRPr="0018731B">
        <w:t>за финансијске активности.</w:t>
      </w:r>
    </w:p>
    <w:p w14:paraId="0C873463" w14:textId="77777777" w:rsidR="00AC7E6E" w:rsidRPr="0018731B" w:rsidRDefault="00AC7E6E" w:rsidP="00AC7E6E">
      <w:pPr>
        <w:keepLines w:val="0"/>
        <w:widowControl w:val="0"/>
        <w:tabs>
          <w:tab w:val="clear" w:pos="2268"/>
        </w:tabs>
        <w:ind w:left="1418" w:hanging="567"/>
      </w:pPr>
      <w:r w:rsidRPr="0018731B">
        <w:t>(б)</w:t>
      </w:r>
      <w:r w:rsidRPr="0018731B">
        <w:tab/>
        <w:t xml:space="preserve">Зајмопримац је дужан да обезбеди да се Промотер и Посредник придржавају обавеза банака које су предвиђене препорукама Радне групе </w:t>
      </w:r>
      <w:r w:rsidRPr="0018731B">
        <w:rPr>
          <w:lang w:val="sr-Latn-RS"/>
        </w:rPr>
        <w:t xml:space="preserve">OECD </w:t>
      </w:r>
      <w:r w:rsidRPr="0018731B">
        <w:t>за финансијске активности.</w:t>
      </w:r>
    </w:p>
    <w:p w14:paraId="39F17143" w14:textId="77777777" w:rsidR="00AC7E6E" w:rsidRPr="0018731B" w:rsidRDefault="00AC7E6E" w:rsidP="00AC7E6E">
      <w:pPr>
        <w:keepLines w:val="0"/>
        <w:widowControl w:val="0"/>
        <w:tabs>
          <w:tab w:val="clear" w:pos="2268"/>
        </w:tabs>
        <w:ind w:left="1418" w:hanging="567"/>
      </w:pPr>
      <w:r w:rsidRPr="0018731B">
        <w:t>(ц)</w:t>
      </w:r>
      <w:r w:rsidRPr="0018731B">
        <w:tab/>
        <w:t xml:space="preserve">Зајмопримац наводи да, по свом најбољем знању и уверењу, средства уложена у основни капитал Зајмопримца нису незаконитог порекла. Поред тога, обавезује се да ће одмах обавестити Банку ако би у било ком тренутку требало да буде обавештена о незаконитом пореклу било каквих средстава. </w:t>
      </w:r>
    </w:p>
    <w:p w14:paraId="7E92F320" w14:textId="77777777" w:rsidR="00AC7E6E" w:rsidRPr="0018731B" w:rsidRDefault="00AC7E6E" w:rsidP="00AC7E6E">
      <w:pPr>
        <w:keepLines w:val="0"/>
        <w:widowControl w:val="0"/>
        <w:tabs>
          <w:tab w:val="clear" w:pos="2268"/>
        </w:tabs>
        <w:ind w:left="1418" w:hanging="567"/>
      </w:pPr>
      <w:r w:rsidRPr="0018731B">
        <w:t>(д)</w:t>
      </w:r>
      <w:r w:rsidRPr="0018731B">
        <w:tab/>
        <w:t>Зајмопримац узима у обзир политику Банке за прослеђивање информација о трансакцијама својих клијената надлежним органима у околностима када би закон ЕУ то захтевао од регулисаних финансијских институција.</w:t>
      </w:r>
    </w:p>
    <w:p w14:paraId="66860005" w14:textId="77777777" w:rsidR="00AC7E6E" w:rsidRPr="0018731B" w:rsidRDefault="00AC7E6E" w:rsidP="00AC7E6E">
      <w:pPr>
        <w:keepLines w:val="0"/>
        <w:widowControl w:val="0"/>
        <w:tabs>
          <w:tab w:val="clear" w:pos="2268"/>
        </w:tabs>
        <w:ind w:left="1418" w:hanging="567"/>
        <w:rPr>
          <w:rFonts w:cs="Arial"/>
        </w:rPr>
      </w:pPr>
      <w:r w:rsidRPr="0018731B">
        <w:rPr>
          <w:rFonts w:cs="Arial"/>
        </w:rPr>
        <w:t>(е)</w:t>
      </w:r>
      <w:r w:rsidRPr="0018731B">
        <w:rPr>
          <w:rFonts w:cs="Arial"/>
        </w:rPr>
        <w:tab/>
        <w:t>Зајмопримац се обавезује (и постараће се да Промотер и Посредник буду обавезни у зависности од случаја) да:</w:t>
      </w:r>
    </w:p>
    <w:p w14:paraId="3DBBA126" w14:textId="77777777" w:rsidR="00AC7E6E" w:rsidRPr="0018731B" w:rsidRDefault="00AC7E6E" w:rsidP="00AC7E6E">
      <w:pPr>
        <w:pStyle w:val="ListParagraph"/>
        <w:keepLines w:val="0"/>
        <w:widowControl w:val="0"/>
        <w:numPr>
          <w:ilvl w:val="1"/>
          <w:numId w:val="65"/>
        </w:numPr>
        <w:tabs>
          <w:tab w:val="clear" w:pos="2268"/>
        </w:tabs>
        <w:contextualSpacing w:val="0"/>
        <w:rPr>
          <w:rFonts w:cs="Arial"/>
        </w:rPr>
      </w:pPr>
      <w:r w:rsidRPr="0018731B">
        <w:t xml:space="preserve">на захтев Банке, пружи додатне информације и одобри Банци приступ релевантним документима у вези са контролама „упознај свог клијента“ и контролама против прања новца/финансирања тероризма (или, у зависности од случаја, осигурати да Посредник то учини); и </w:t>
      </w:r>
    </w:p>
    <w:p w14:paraId="622206C5" w14:textId="77777777" w:rsidR="00AC7E6E" w:rsidRPr="0018731B" w:rsidRDefault="00AC7E6E" w:rsidP="00AC7E6E">
      <w:pPr>
        <w:pStyle w:val="ListParagraph"/>
        <w:keepLines w:val="0"/>
        <w:widowControl w:val="0"/>
        <w:numPr>
          <w:ilvl w:val="1"/>
          <w:numId w:val="65"/>
        </w:numPr>
        <w:tabs>
          <w:tab w:val="clear" w:pos="2268"/>
        </w:tabs>
        <w:contextualSpacing w:val="0"/>
      </w:pPr>
      <w:r w:rsidRPr="0018731B">
        <w:t>осигура да се контроле KYC и контроле против прања новца/финансирања тероризма извршавају у складу са процедурама у складу са препорукама и стандардима Радне групе за финансијске активности (</w:t>
      </w:r>
      <w:r w:rsidRPr="0018731B">
        <w:rPr>
          <w:lang w:val="en-US"/>
        </w:rPr>
        <w:t>FATF</w:t>
      </w:r>
      <w:r w:rsidRPr="0018731B">
        <w:t>), измењеним и допуњеним с времена на време, и у складу са  Листом санкција</w:t>
      </w:r>
      <w:r w:rsidRPr="0018731B">
        <w:rPr>
          <w:rFonts w:cs="Arial"/>
        </w:rPr>
        <w:t>.</w:t>
      </w:r>
    </w:p>
    <w:p w14:paraId="4E6A96D9" w14:textId="77777777" w:rsidR="00AC7E6E" w:rsidRPr="0018731B" w:rsidRDefault="00AC7E6E" w:rsidP="00AC7E6E">
      <w:pPr>
        <w:keepLines w:val="0"/>
        <w:widowControl w:val="0"/>
        <w:tabs>
          <w:tab w:val="clear" w:pos="2268"/>
        </w:tabs>
        <w:ind w:left="1418" w:hanging="567"/>
      </w:pPr>
      <w:bookmarkStart w:id="861" w:name="_Toc298149066"/>
      <w:bookmarkStart w:id="862" w:name="_Toc212957568"/>
      <w:bookmarkStart w:id="863" w:name="_Toc212957873"/>
      <w:bookmarkStart w:id="864" w:name="_Toc212958061"/>
      <w:bookmarkStart w:id="865" w:name="_Toc212958155"/>
      <w:bookmarkStart w:id="866" w:name="_Toc212958533"/>
      <w:bookmarkStart w:id="867" w:name="_Ref217380190"/>
      <w:bookmarkStart w:id="868" w:name="_Toc248586672"/>
      <w:r w:rsidRPr="0018731B">
        <w:t>(ф)</w:t>
      </w:r>
      <w:r w:rsidRPr="0018731B">
        <w:tab/>
      </w:r>
      <w:r w:rsidRPr="0018731B">
        <w:tab/>
        <w:t>Одмах након што Банка изда Писмо о додели у вези са Пројектима који ће се финансирати из исплаћених Транши, Зајмопримац ће обезбедити Банци, и учинити да то ураде и Промотер и Посредник (у зависности од случаја), писану потврду (коју су потписали овлашћени потписници Зајмопримца, Промотера или Посредника (према потреби)), да је извршила све KYC (упознај свој клијента) и AML-CFT (против прања новца/борба против финансирања тероризма) детаљну анализу и провере релевантних Крајњих корисника, у складу са примењивим законима и препорукама и стандардима Радне групе за финансијско деловање.</w:t>
      </w:r>
    </w:p>
    <w:p w14:paraId="6A29D028" w14:textId="77777777" w:rsidR="00AC7E6E" w:rsidRPr="0018731B" w:rsidRDefault="00AC7E6E" w:rsidP="00AC7E6E">
      <w:pPr>
        <w:pStyle w:val="ListParagraph"/>
        <w:keepLines w:val="0"/>
        <w:widowControl w:val="0"/>
        <w:tabs>
          <w:tab w:val="clear" w:pos="2268"/>
        </w:tabs>
        <w:ind w:left="1440"/>
        <w:contextualSpacing w:val="0"/>
      </w:pPr>
    </w:p>
    <w:p w14:paraId="612379C0" w14:textId="77777777" w:rsidR="00AC7E6E" w:rsidRPr="0018731B" w:rsidRDefault="00AC7E6E" w:rsidP="00AC7E6E">
      <w:pPr>
        <w:keepLines w:val="0"/>
        <w:widowControl w:val="0"/>
        <w:tabs>
          <w:tab w:val="clear" w:pos="2268"/>
        </w:tabs>
        <w:ind w:left="0"/>
        <w:jc w:val="center"/>
        <w:outlineLvl w:val="0"/>
        <w:rPr>
          <w:b/>
          <w:u w:val="single"/>
        </w:rPr>
      </w:pPr>
      <w:r w:rsidRPr="0018731B">
        <w:rPr>
          <w:b/>
          <w:u w:val="single"/>
        </w:rPr>
        <w:t>ЧЛАН 7</w:t>
      </w:r>
      <w:bookmarkEnd w:id="861"/>
    </w:p>
    <w:bookmarkEnd w:id="862"/>
    <w:bookmarkEnd w:id="863"/>
    <w:bookmarkEnd w:id="864"/>
    <w:bookmarkEnd w:id="865"/>
    <w:bookmarkEnd w:id="866"/>
    <w:bookmarkEnd w:id="867"/>
    <w:bookmarkEnd w:id="868"/>
    <w:p w14:paraId="2902B82F" w14:textId="77777777" w:rsidR="00AC7E6E" w:rsidRPr="0018731B" w:rsidRDefault="00AC7E6E" w:rsidP="00AC7E6E">
      <w:pPr>
        <w:keepLines w:val="0"/>
        <w:widowControl w:val="0"/>
        <w:tabs>
          <w:tab w:val="clear" w:pos="2268"/>
        </w:tabs>
        <w:spacing w:after="360"/>
        <w:ind w:left="0"/>
        <w:jc w:val="center"/>
        <w:rPr>
          <w:b/>
          <w:u w:val="single"/>
        </w:rPr>
      </w:pPr>
      <w:r w:rsidRPr="0018731B">
        <w:rPr>
          <w:b/>
          <w:u w:val="single"/>
        </w:rPr>
        <w:t xml:space="preserve">Обезбеђење </w:t>
      </w:r>
    </w:p>
    <w:p w14:paraId="68609918" w14:textId="77777777" w:rsidR="00AC7E6E" w:rsidRPr="0018731B" w:rsidRDefault="00AC7E6E" w:rsidP="00AC7E6E">
      <w:pPr>
        <w:keepLines w:val="0"/>
        <w:widowControl w:val="0"/>
        <w:tabs>
          <w:tab w:val="clear" w:pos="2268"/>
        </w:tabs>
        <w:spacing w:before="120" w:after="240"/>
        <w:ind w:left="856"/>
      </w:pPr>
      <w:bookmarkStart w:id="869" w:name="a701"/>
      <w:bookmarkStart w:id="870" w:name="rating"/>
      <w:bookmarkStart w:id="871" w:name="a7"/>
      <w:r w:rsidRPr="0018731B">
        <w:t>Обавезе из овог члана 7 остају на снази од датума ступања на снагу овог Уговора све док је било који износ неплаћен по овом Уговору или је на снази Кредит</w:t>
      </w:r>
      <w:bookmarkStart w:id="872" w:name="_Toc48025200"/>
      <w:bookmarkStart w:id="873" w:name="_Toc48380705"/>
      <w:bookmarkStart w:id="874" w:name="_Toc51481155"/>
      <w:bookmarkStart w:id="875" w:name="_Toc51481375"/>
      <w:bookmarkStart w:id="876" w:name="_Toc51647557"/>
      <w:bookmarkStart w:id="877" w:name="_Toc51648419"/>
      <w:bookmarkStart w:id="878" w:name="_Toc51733846"/>
      <w:bookmarkStart w:id="879" w:name="_Toc57456470"/>
      <w:bookmarkStart w:id="880" w:name="_Toc57456632"/>
      <w:bookmarkStart w:id="881" w:name="_Toc57456955"/>
      <w:bookmarkStart w:id="882" w:name="_Toc77852620"/>
      <w:bookmarkStart w:id="883" w:name="_Toc78184799"/>
      <w:bookmarkStart w:id="884" w:name="_Toc78185038"/>
      <w:bookmarkStart w:id="885" w:name="_Toc79496200"/>
      <w:bookmarkEnd w:id="869"/>
      <w:bookmarkEnd w:id="870"/>
      <w:r w:rsidRPr="0018731B">
        <w:t>.</w:t>
      </w:r>
      <w:bookmarkStart w:id="886" w:name="_Toc298149074"/>
      <w:bookmarkStart w:id="887" w:name="art8"/>
      <w:bookmarkStart w:id="888" w:name="_Toc48025202"/>
      <w:bookmarkStart w:id="889" w:name="_Toc48380707"/>
      <w:bookmarkStart w:id="890" w:name="_Toc51481157"/>
      <w:bookmarkStart w:id="891" w:name="_Toc51481377"/>
      <w:bookmarkStart w:id="892" w:name="_Toc51647559"/>
      <w:bookmarkStart w:id="893" w:name="_Toc51648421"/>
      <w:bookmarkStart w:id="894" w:name="_Toc51733848"/>
      <w:bookmarkStart w:id="895" w:name="_Toc57456472"/>
      <w:bookmarkStart w:id="896" w:name="_Toc57456634"/>
      <w:bookmarkStart w:id="897" w:name="_Toc57456957"/>
      <w:bookmarkStart w:id="898" w:name="a80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14:paraId="5CDE2C7F" w14:textId="77777777" w:rsidR="00AC7E6E" w:rsidRPr="0018731B" w:rsidRDefault="00AC7E6E" w:rsidP="00AC7E6E">
      <w:pPr>
        <w:keepLines w:val="0"/>
        <w:widowControl w:val="0"/>
        <w:tabs>
          <w:tab w:val="clear" w:pos="2268"/>
          <w:tab w:val="left" w:pos="851"/>
        </w:tabs>
        <w:spacing w:before="120"/>
        <w:ind w:left="-11"/>
        <w:outlineLvl w:val="0"/>
        <w:rPr>
          <w:b/>
        </w:rPr>
      </w:pPr>
      <w:bookmarkStart w:id="899" w:name="_Toc298149075"/>
      <w:bookmarkEnd w:id="886"/>
      <w:r w:rsidRPr="0018731B">
        <w:rPr>
          <w:b/>
        </w:rPr>
        <w:t>7.01</w:t>
      </w:r>
      <w:r w:rsidRPr="0018731B">
        <w:rPr>
          <w:b/>
        </w:rPr>
        <w:tab/>
      </w:r>
      <w:r w:rsidRPr="0018731B">
        <w:rPr>
          <w:b/>
          <w:u w:val="single"/>
        </w:rPr>
        <w:t xml:space="preserve">Рангирање </w:t>
      </w:r>
      <w:r w:rsidRPr="0018731B">
        <w:rPr>
          <w:b/>
          <w:i/>
          <w:u w:val="single"/>
        </w:rPr>
        <w:t>Pari Passu</w:t>
      </w:r>
      <w:bookmarkEnd w:id="899"/>
    </w:p>
    <w:p w14:paraId="525DEADD" w14:textId="77777777" w:rsidR="00AC7E6E" w:rsidRPr="0018731B" w:rsidRDefault="00AC7E6E" w:rsidP="00AC7E6E">
      <w:pPr>
        <w:keepLines w:val="0"/>
        <w:widowControl w:val="0"/>
        <w:tabs>
          <w:tab w:val="clear" w:pos="2268"/>
          <w:tab w:val="left" w:pos="720"/>
          <w:tab w:val="left" w:pos="896"/>
        </w:tabs>
        <w:ind w:left="850"/>
      </w:pPr>
      <w:r w:rsidRPr="0018731B">
        <w:t>Зајмопримац је дужан да обезбеди да његове обавезе плаћања на основу овог уговора буду рангиране најмање једнако (</w:t>
      </w:r>
      <w:r w:rsidRPr="0018731B">
        <w:rPr>
          <w:i/>
        </w:rPr>
        <w:t>pari passu)</w:t>
      </w:r>
      <w:r w:rsidRPr="0018731B">
        <w:t xml:space="preserve"> у погледу права наплате са свим другим садашњим и будућим необезбеђеним и независним обавезама на основу било ког инструмента спољног дуга који је закључио, изузев обавеза које су законом, који се уопштено примењује на привредна друштва, одређене као обавезно приоритетне. </w:t>
      </w:r>
    </w:p>
    <w:p w14:paraId="7807FB3F" w14:textId="77777777" w:rsidR="00AC7E6E" w:rsidRPr="0018731B" w:rsidRDefault="00AC7E6E" w:rsidP="00AC7E6E">
      <w:pPr>
        <w:ind w:left="810"/>
      </w:pPr>
      <w:r w:rsidRPr="0018731B">
        <w:t>Нарочито, ако Банка упути захтев из члана 10.01 или ако је случај неизвршења или потенцијални случај неизвршења наступио или може да наступи по било ком необезбеђеном и независном инструменту спољног дуга Зајмопримца, Зајмопримац неће вршити (нити одобрити) било какво плаћање у вези са другим таквим инструментима спољног дуга (било да је редовно планирано или не) уколико истовремено не плати или не издвоји на наменски рачун  за плаћање на наредни датум плаћања износ једнак оном делу неизмиреног дуга на основу овог уговора који одговара учешћу конкретног плаћања по основу тог инструмента спољног дуга у укупном неизмиреном дугу по основу тог инструмента. За потребе ове одредбе не узимају се у обзир плаћања по инструменту спољног дуга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дуга.</w:t>
      </w:r>
    </w:p>
    <w:p w14:paraId="653E8D5B" w14:textId="77777777" w:rsidR="00AC7E6E" w:rsidRPr="0018731B" w:rsidRDefault="00AC7E6E" w:rsidP="00AC7E6E">
      <w:pPr>
        <w:keepLines w:val="0"/>
        <w:widowControl w:val="0"/>
        <w:tabs>
          <w:tab w:val="clear" w:pos="2268"/>
        </w:tabs>
        <w:ind w:left="810"/>
      </w:pPr>
      <w:r w:rsidRPr="0018731B">
        <w:t xml:space="preserve">У смислу овог уговора, </w:t>
      </w:r>
      <w:r w:rsidRPr="0018731B">
        <w:rPr>
          <w:b/>
        </w:rPr>
        <w:t>„Инструмент спољног дуга</w:t>
      </w:r>
      <w:r w:rsidRPr="0018731B">
        <w:rPr>
          <w:rFonts w:cs="Arial"/>
          <w:b/>
        </w:rPr>
        <w:t>ˮ</w:t>
      </w:r>
      <w:r w:rsidRPr="0018731B">
        <w:rPr>
          <w:b/>
        </w:rPr>
        <w:t xml:space="preserve"> </w:t>
      </w:r>
      <w:r w:rsidRPr="0018731B">
        <w:t>означава:</w:t>
      </w:r>
    </w:p>
    <w:p w14:paraId="2BC1C46F" w14:textId="77777777" w:rsidR="00AC7E6E" w:rsidRPr="0018731B" w:rsidRDefault="00AC7E6E" w:rsidP="00AC7E6E">
      <w:pPr>
        <w:pStyle w:val="ListParagraph"/>
        <w:keepLines w:val="0"/>
        <w:widowControl w:val="0"/>
        <w:numPr>
          <w:ilvl w:val="1"/>
          <w:numId w:val="25"/>
        </w:numPr>
        <w:tabs>
          <w:tab w:val="clear" w:pos="2268"/>
        </w:tabs>
        <w:ind w:left="1260" w:hanging="450"/>
        <w:contextualSpacing w:val="0"/>
      </w:pPr>
      <w:r w:rsidRPr="0018731B">
        <w:t>Инструмент, укључујући и признаницу или извод из рачуна, који доказује или успоставља обавезу отплате зајма, депозита, аванса или сличног продужетка кредита (укључујући, без ограничавања, и било које продужење кредита на основу уговора о рефинансирању или репрограму дуга);</w:t>
      </w:r>
    </w:p>
    <w:p w14:paraId="4399B123" w14:textId="77777777" w:rsidR="00AC7E6E" w:rsidRPr="0018731B" w:rsidRDefault="00AC7E6E" w:rsidP="00AC7E6E">
      <w:pPr>
        <w:keepLines w:val="0"/>
        <w:widowControl w:val="0"/>
        <w:tabs>
          <w:tab w:val="clear" w:pos="2268"/>
        </w:tabs>
        <w:ind w:left="1276" w:hanging="425"/>
      </w:pPr>
      <w:r w:rsidRPr="0018731B">
        <w:t>(б)</w:t>
      </w:r>
      <w:r w:rsidRPr="0018731B">
        <w:tab/>
        <w:t xml:space="preserve">Обавезу која се доказује обвезницом, дужничком хартијом од вредности или сличним писаним доказом о задужености; или </w:t>
      </w:r>
    </w:p>
    <w:p w14:paraId="7A2D6B3F" w14:textId="77777777" w:rsidR="00AC7E6E" w:rsidRPr="0018731B" w:rsidRDefault="00AC7E6E" w:rsidP="00AC7E6E">
      <w:pPr>
        <w:keepLines w:val="0"/>
        <w:widowControl w:val="0"/>
        <w:tabs>
          <w:tab w:val="clear" w:pos="2268"/>
        </w:tabs>
        <w:ind w:left="1276" w:hanging="425"/>
      </w:pPr>
      <w:r w:rsidRPr="0018731B">
        <w:t>(ц)</w:t>
      </w:r>
      <w:r w:rsidRPr="0018731B">
        <w:tab/>
        <w:t xml:space="preserve">Гаранцију коју је Зајмопримац издао за обавезу трећег лица; </w:t>
      </w:r>
    </w:p>
    <w:p w14:paraId="3B78406E" w14:textId="77777777" w:rsidR="00AC7E6E" w:rsidRPr="0018731B" w:rsidRDefault="00AC7E6E" w:rsidP="00AC7E6E">
      <w:pPr>
        <w:keepLines w:val="0"/>
        <w:widowControl w:val="0"/>
        <w:tabs>
          <w:tab w:val="clear" w:pos="2268"/>
        </w:tabs>
        <w:ind w:left="900"/>
      </w:pPr>
      <w:r w:rsidRPr="0018731B">
        <w:t>под условом да је та обавеза у сваком од наведених случајева: (i) уређена законским системом различитим од закона Зајмопримца; или (ii) платива у валути различитој од валуте земље Зајмопримца; или (iii) платива лицу које је основано, домицилно, резидентно или има седиште или главно место пословања изван земље Зајмопримца.</w:t>
      </w:r>
    </w:p>
    <w:p w14:paraId="0F4C8F36" w14:textId="77777777" w:rsidR="00AC7E6E" w:rsidRPr="0018731B" w:rsidRDefault="00AC7E6E" w:rsidP="00AC7E6E">
      <w:pPr>
        <w:keepLines w:val="0"/>
        <w:widowControl w:val="0"/>
        <w:tabs>
          <w:tab w:val="clear" w:pos="2268"/>
          <w:tab w:val="left" w:pos="851"/>
        </w:tabs>
        <w:spacing w:before="240"/>
        <w:ind w:left="-14"/>
        <w:outlineLvl w:val="0"/>
        <w:rPr>
          <w:b/>
        </w:rPr>
      </w:pPr>
      <w:r w:rsidRPr="0018731B">
        <w:rPr>
          <w:b/>
        </w:rPr>
        <w:t>7.02</w:t>
      </w:r>
      <w:r w:rsidRPr="0018731B">
        <w:rPr>
          <w:b/>
        </w:rPr>
        <w:tab/>
      </w:r>
      <w:r w:rsidRPr="0018731B">
        <w:rPr>
          <w:b/>
          <w:u w:val="single"/>
        </w:rPr>
        <w:t>Додатно обезбеђење</w:t>
      </w:r>
    </w:p>
    <w:p w14:paraId="071EB687" w14:textId="77777777" w:rsidR="00AC7E6E" w:rsidRPr="0018731B" w:rsidRDefault="00AC7E6E" w:rsidP="00AC7E6E">
      <w:pPr>
        <w:keepLines w:val="0"/>
        <w:widowControl w:val="0"/>
        <w:tabs>
          <w:tab w:val="clear" w:pos="2268"/>
          <w:tab w:val="left" w:pos="720"/>
          <w:tab w:val="left" w:pos="896"/>
        </w:tabs>
        <w:spacing w:before="120" w:after="240"/>
        <w:ind w:left="850"/>
      </w:pPr>
      <w:r w:rsidRPr="0018731B">
        <w:t>У случају да Зајмопримац трећем лицу да било какво средство обезбеђења за било којиј инструмент спољног дуга или било какву предност или приоритет у вези са њим, Зајмопримац је дужан да, уколико то Банка захтева, достави Банци једнако средство обезбеђења за извршење својих обавеза из овог уговора, односно да да Банци једнаку предност или једнак степен приоритета.</w:t>
      </w:r>
    </w:p>
    <w:p w14:paraId="404D1D74" w14:textId="77777777" w:rsidR="00AC7E6E" w:rsidRPr="0018731B" w:rsidRDefault="00AC7E6E" w:rsidP="00AC7E6E">
      <w:pPr>
        <w:keepLines w:val="0"/>
        <w:widowControl w:val="0"/>
        <w:tabs>
          <w:tab w:val="clear" w:pos="2268"/>
          <w:tab w:val="left" w:pos="851"/>
        </w:tabs>
        <w:spacing w:before="120"/>
        <w:ind w:left="0"/>
        <w:outlineLvl w:val="0"/>
        <w:rPr>
          <w:b/>
        </w:rPr>
      </w:pPr>
      <w:r w:rsidRPr="0018731B">
        <w:rPr>
          <w:b/>
        </w:rPr>
        <w:t>7.03</w:t>
      </w:r>
      <w:r w:rsidRPr="0018731B">
        <w:rPr>
          <w:b/>
        </w:rPr>
        <w:tab/>
      </w:r>
      <w:r w:rsidRPr="0018731B">
        <w:rPr>
          <w:b/>
          <w:u w:val="single"/>
        </w:rPr>
        <w:t>Клаузуле које се накнадно уносе</w:t>
      </w:r>
    </w:p>
    <w:p w14:paraId="696FBEC2" w14:textId="77777777" w:rsidR="00AC7E6E" w:rsidRPr="0018731B" w:rsidRDefault="00AC7E6E" w:rsidP="00AC7E6E">
      <w:pPr>
        <w:keepLines w:val="0"/>
        <w:widowControl w:val="0"/>
        <w:tabs>
          <w:tab w:val="left" w:pos="720"/>
          <w:tab w:val="left" w:pos="896"/>
        </w:tabs>
        <w:ind w:left="854"/>
      </w:pPr>
      <w:r w:rsidRPr="0018731B">
        <w:t>Ако Зајмопримац с било којим другим финансијским повериоцем закључи уговор о финансирању који укључује клаузулу о губитку рејтинга или обавезу или другу одредбу у вези с његовим финансијским показатељима, односно клаузулу која је строжа од било које одговарајуће одредбе овог уговора, Зајмопримац је дужан да о томе обавести Банку и да, на захтев Банке, потпише споразум којим ће изменити и допунити овај уговор како би се осигурало закључење одредбе једнаке снаге у корист Банке.</w:t>
      </w:r>
      <w:bookmarkStart w:id="900" w:name="_Toc77852622"/>
      <w:bookmarkStart w:id="901" w:name="_Toc77852949"/>
      <w:bookmarkStart w:id="902" w:name="_Toc78184803"/>
      <w:bookmarkStart w:id="903" w:name="_Toc78185040"/>
      <w:bookmarkStart w:id="904" w:name="_Toc79496202"/>
      <w:bookmarkStart w:id="905" w:name="_Toc179113732"/>
      <w:bookmarkStart w:id="906" w:name="_Toc298149080"/>
      <w:bookmarkStart w:id="907" w:name="_Toc212957571"/>
      <w:bookmarkStart w:id="908" w:name="_Toc212957876"/>
      <w:bookmarkStart w:id="909" w:name="_Toc212958064"/>
      <w:bookmarkStart w:id="910" w:name="_Toc212958158"/>
      <w:bookmarkStart w:id="911" w:name="_Toc212958536"/>
      <w:bookmarkStart w:id="912" w:name="_Toc248586677"/>
      <w:bookmarkStart w:id="913" w:name="_Toc85739421"/>
      <w:bookmarkEnd w:id="871"/>
      <w:bookmarkEnd w:id="887"/>
      <w:bookmarkEnd w:id="900"/>
      <w:bookmarkEnd w:id="901"/>
      <w:bookmarkEnd w:id="902"/>
      <w:bookmarkEnd w:id="903"/>
      <w:bookmarkEnd w:id="904"/>
      <w:bookmarkEnd w:id="905"/>
    </w:p>
    <w:p w14:paraId="7EF60D96" w14:textId="77777777" w:rsidR="00AC7E6E" w:rsidRPr="0018731B" w:rsidRDefault="00AC7E6E" w:rsidP="00AC7E6E">
      <w:pPr>
        <w:keepLines w:val="0"/>
        <w:widowControl w:val="0"/>
        <w:tabs>
          <w:tab w:val="left" w:pos="720"/>
          <w:tab w:val="left" w:pos="896"/>
        </w:tabs>
        <w:ind w:left="854"/>
      </w:pPr>
    </w:p>
    <w:p w14:paraId="40743006" w14:textId="77777777" w:rsidR="00AC7E6E" w:rsidRPr="0018731B" w:rsidRDefault="00AC7E6E" w:rsidP="00AC7E6E">
      <w:pPr>
        <w:keepLines w:val="0"/>
        <w:widowControl w:val="0"/>
        <w:tabs>
          <w:tab w:val="clear" w:pos="2268"/>
        </w:tabs>
        <w:ind w:left="0"/>
        <w:jc w:val="center"/>
        <w:outlineLvl w:val="0"/>
        <w:rPr>
          <w:b/>
          <w:bCs/>
          <w:u w:val="single"/>
        </w:rPr>
      </w:pPr>
      <w:r w:rsidRPr="0018731B">
        <w:rPr>
          <w:b/>
          <w:bCs/>
          <w:u w:val="single"/>
        </w:rPr>
        <w:t>ЧЛАН 8</w:t>
      </w:r>
      <w:bookmarkEnd w:id="906"/>
    </w:p>
    <w:bookmarkEnd w:id="907"/>
    <w:bookmarkEnd w:id="908"/>
    <w:bookmarkEnd w:id="909"/>
    <w:bookmarkEnd w:id="910"/>
    <w:bookmarkEnd w:id="911"/>
    <w:bookmarkEnd w:id="912"/>
    <w:p w14:paraId="44632BD3" w14:textId="77777777" w:rsidR="00AC7E6E" w:rsidRPr="0018731B" w:rsidRDefault="00AC7E6E" w:rsidP="00AC7E6E">
      <w:pPr>
        <w:keepLines w:val="0"/>
        <w:widowControl w:val="0"/>
        <w:tabs>
          <w:tab w:val="clear" w:pos="2268"/>
        </w:tabs>
        <w:spacing w:after="0"/>
        <w:ind w:left="0"/>
        <w:jc w:val="center"/>
        <w:rPr>
          <w:b/>
          <w:u w:val="single"/>
        </w:rPr>
      </w:pPr>
      <w:r w:rsidRPr="0018731B">
        <w:rPr>
          <w:b/>
          <w:u w:val="single"/>
        </w:rPr>
        <w:t>Информације и посете</w:t>
      </w:r>
    </w:p>
    <w:p w14:paraId="2B9508BB" w14:textId="77777777" w:rsidR="00AC7E6E" w:rsidRPr="0018731B" w:rsidRDefault="00AC7E6E" w:rsidP="00AC7E6E">
      <w:pPr>
        <w:keepLines w:val="0"/>
        <w:widowControl w:val="0"/>
        <w:tabs>
          <w:tab w:val="clear" w:pos="2268"/>
          <w:tab w:val="left" w:pos="851"/>
        </w:tabs>
        <w:spacing w:before="360" w:after="200"/>
        <w:ind w:left="-11"/>
        <w:outlineLvl w:val="0"/>
      </w:pPr>
      <w:bookmarkStart w:id="914" w:name="_Toc48025203"/>
      <w:bookmarkStart w:id="915" w:name="_Toc48380708"/>
      <w:bookmarkStart w:id="916" w:name="_Toc51481158"/>
      <w:bookmarkStart w:id="917" w:name="_Toc51481378"/>
      <w:bookmarkStart w:id="918" w:name="_Toc51647560"/>
      <w:bookmarkStart w:id="919" w:name="_Toc51648422"/>
      <w:bookmarkStart w:id="920" w:name="_Toc51733849"/>
      <w:bookmarkStart w:id="921" w:name="_Toc57456473"/>
      <w:bookmarkStart w:id="922" w:name="_Toc57456635"/>
      <w:bookmarkStart w:id="923" w:name="_Toc57456958"/>
      <w:bookmarkStart w:id="924" w:name="_Toc77852623"/>
      <w:bookmarkStart w:id="925" w:name="_Ref77855409"/>
      <w:bookmarkStart w:id="926" w:name="_Ref77939657"/>
      <w:bookmarkStart w:id="927" w:name="_Toc78184805"/>
      <w:bookmarkStart w:id="928" w:name="_Toc78185042"/>
      <w:bookmarkStart w:id="929" w:name="_Ref78278873"/>
      <w:bookmarkStart w:id="930" w:name="_Toc79496204"/>
      <w:bookmarkStart w:id="931" w:name="_Toc85739422"/>
      <w:bookmarkStart w:id="932" w:name="_Toc212957572"/>
      <w:bookmarkStart w:id="933" w:name="_Toc212957877"/>
      <w:bookmarkStart w:id="934" w:name="_Toc212958065"/>
      <w:bookmarkStart w:id="935" w:name="_Toc212958159"/>
      <w:bookmarkStart w:id="936" w:name="_Toc212958537"/>
      <w:bookmarkStart w:id="937" w:name="_Toc248586678"/>
      <w:bookmarkStart w:id="938" w:name="_Toc298149081"/>
      <w:bookmarkEnd w:id="888"/>
      <w:bookmarkEnd w:id="889"/>
      <w:bookmarkEnd w:id="890"/>
      <w:bookmarkEnd w:id="891"/>
      <w:bookmarkEnd w:id="892"/>
      <w:bookmarkEnd w:id="893"/>
      <w:bookmarkEnd w:id="894"/>
      <w:bookmarkEnd w:id="895"/>
      <w:bookmarkEnd w:id="896"/>
      <w:bookmarkEnd w:id="897"/>
      <w:bookmarkEnd w:id="913"/>
      <w:r w:rsidRPr="0018731B">
        <w:rPr>
          <w:b/>
        </w:rPr>
        <w:t>8.01</w:t>
      </w:r>
      <w:r w:rsidRPr="0018731B">
        <w:rPr>
          <w:b/>
        </w:rPr>
        <w:tab/>
      </w:r>
      <w:r w:rsidRPr="0018731B">
        <w:rPr>
          <w:b/>
          <w:u w:val="single"/>
        </w:rPr>
        <w:t>Информације о Пројектима и Крајњим корисницима</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14:paraId="0F7CC7ED" w14:textId="77777777" w:rsidR="00AC7E6E" w:rsidRPr="0018731B" w:rsidRDefault="00AC7E6E" w:rsidP="00AC7E6E">
      <w:pPr>
        <w:keepLines w:val="0"/>
        <w:widowControl w:val="0"/>
        <w:tabs>
          <w:tab w:val="clear" w:pos="2268"/>
          <w:tab w:val="left" w:pos="720"/>
          <w:tab w:val="left" w:pos="896"/>
        </w:tabs>
        <w:ind w:left="854"/>
      </w:pPr>
      <w:r w:rsidRPr="0018731B">
        <w:t>Зајмопримац ће (и осигураће да Промотер и Посредник, у зависности од случаја):</w:t>
      </w:r>
    </w:p>
    <w:p w14:paraId="410E8858" w14:textId="77777777" w:rsidR="00AC7E6E" w:rsidRPr="0018731B" w:rsidRDefault="00AC7E6E" w:rsidP="00AC7E6E">
      <w:pPr>
        <w:pStyle w:val="ListParagraph"/>
        <w:keepLines w:val="0"/>
        <w:widowControl w:val="0"/>
        <w:numPr>
          <w:ilvl w:val="1"/>
          <w:numId w:val="61"/>
        </w:numPr>
        <w:tabs>
          <w:tab w:val="left" w:pos="720"/>
        </w:tabs>
        <w:ind w:left="1440" w:hanging="540"/>
        <w:contextualSpacing w:val="0"/>
      </w:pPr>
      <w:r w:rsidRPr="0018731B">
        <w:t>у року од 30 (тридесет) дана након рокова предвиђених члановима 6.01, односно 6.02, доставити Банци списак пројеката који су финансирани зајмом, који ће садржати потребне детаље (према обрасцу у прилогу Допунског писма) и биће у складу са захтевима и критеријумима подобности утврђеним Допунским писмом;</w:t>
      </w:r>
    </w:p>
    <w:p w14:paraId="6591691D" w14:textId="77777777" w:rsidR="00AC7E6E" w:rsidRPr="0018731B" w:rsidRDefault="00AC7E6E" w:rsidP="00AC7E6E">
      <w:pPr>
        <w:keepLines w:val="0"/>
        <w:widowControl w:val="0"/>
        <w:tabs>
          <w:tab w:val="left" w:pos="720"/>
        </w:tabs>
        <w:ind w:left="1560" w:hanging="567"/>
      </w:pPr>
      <w:r w:rsidRPr="0018731B">
        <w:t>(б)</w:t>
      </w:r>
      <w:r w:rsidRPr="0018731B">
        <w:tab/>
        <w:t xml:space="preserve">једном годишње достављати Банци информације о укупном неизмиреном износу по </w:t>
      </w:r>
      <w:r>
        <w:t>Уговорима</w:t>
      </w:r>
      <w:r w:rsidRPr="0018731B">
        <w:t xml:space="preserve"> </w:t>
      </w:r>
      <w:r>
        <w:t>о пот</w:t>
      </w:r>
      <w:r w:rsidRPr="0018731B">
        <w:t>финансирању или преглед тих података;</w:t>
      </w:r>
    </w:p>
    <w:p w14:paraId="167A72E0" w14:textId="77777777" w:rsidR="00AC7E6E" w:rsidRPr="0018731B" w:rsidRDefault="00AC7E6E" w:rsidP="00AC7E6E">
      <w:pPr>
        <w:keepLines w:val="0"/>
        <w:widowControl w:val="0"/>
        <w:tabs>
          <w:tab w:val="left" w:pos="720"/>
        </w:tabs>
        <w:ind w:left="1560" w:hanging="567"/>
      </w:pPr>
      <w:r w:rsidRPr="0018731B">
        <w:t>(ц)</w:t>
      </w:r>
      <w:r w:rsidRPr="0018731B">
        <w:tab/>
        <w:t>обавештавати Банку о коришћењу износа које је примио од Крајњих корисника путем добровољне или обавезне превремене отплате зајма на основу уговора о кредитирању и о коришћењу тих износа, у складу са чланом 6.02;</w:t>
      </w:r>
    </w:p>
    <w:p w14:paraId="7295C015" w14:textId="77777777" w:rsidR="00AC7E6E" w:rsidRPr="0018731B" w:rsidRDefault="00AC7E6E" w:rsidP="00AC7E6E">
      <w:pPr>
        <w:keepLines w:val="0"/>
        <w:widowControl w:val="0"/>
        <w:tabs>
          <w:tab w:val="left" w:pos="720"/>
        </w:tabs>
        <w:ind w:left="1560" w:hanging="567"/>
      </w:pPr>
      <w:r w:rsidRPr="0018731B">
        <w:rPr>
          <w:bCs/>
        </w:rPr>
        <w:t>(д)</w:t>
      </w:r>
      <w:r w:rsidRPr="0018731B">
        <w:rPr>
          <w:bCs/>
        </w:rPr>
        <w:tab/>
        <w:t xml:space="preserve">без непотребног одлагања обавестити Банку о сваком обавештењу о раскиду било ког уговора о посредовању или </w:t>
      </w:r>
      <w:r>
        <w:rPr>
          <w:bCs/>
        </w:rPr>
        <w:t>Уговорима</w:t>
      </w:r>
      <w:r w:rsidRPr="0018731B">
        <w:rPr>
          <w:bCs/>
        </w:rPr>
        <w:t xml:space="preserve"> </w:t>
      </w:r>
      <w:r>
        <w:rPr>
          <w:bCs/>
        </w:rPr>
        <w:t>о пот</w:t>
      </w:r>
      <w:r w:rsidRPr="0018731B">
        <w:rPr>
          <w:bCs/>
        </w:rPr>
        <w:t>финансирању које је Зајмопримац или Посредник доставио, било ком Крајњем кориснику</w:t>
      </w:r>
      <w:r w:rsidRPr="0018731B">
        <w:t>;</w:t>
      </w:r>
    </w:p>
    <w:p w14:paraId="75F6D51F" w14:textId="77777777" w:rsidR="00AC7E6E" w:rsidRPr="0018731B" w:rsidRDefault="00AC7E6E" w:rsidP="00AC7E6E">
      <w:pPr>
        <w:keepLines w:val="0"/>
        <w:widowControl w:val="0"/>
        <w:tabs>
          <w:tab w:val="left" w:pos="720"/>
        </w:tabs>
        <w:ind w:left="1560" w:hanging="567"/>
        <w:rPr>
          <w:rFonts w:cs="Arial"/>
        </w:rPr>
      </w:pPr>
      <w:r w:rsidRPr="0018731B">
        <w:rPr>
          <w:rFonts w:cs="Arial"/>
        </w:rPr>
        <w:t>(е)</w:t>
      </w:r>
      <w:r w:rsidRPr="0018731B">
        <w:rPr>
          <w:rFonts w:cs="Arial"/>
        </w:rPr>
        <w:tab/>
        <w:t>уопштено обавештавати Банку о свакој чињеници или догађају с којим је упознат, а који, према оправданом мишљењу Зајмопримца и Посредника, може битно да угрози или утиче на услове реализације или функционисања било ког пројекта или на опште стање било ког Крајњег корисника;</w:t>
      </w:r>
    </w:p>
    <w:p w14:paraId="195AEAE5" w14:textId="77777777" w:rsidR="00AC7E6E" w:rsidRPr="0018731B" w:rsidRDefault="00AC7E6E" w:rsidP="00AC7E6E">
      <w:pPr>
        <w:keepLines w:val="0"/>
        <w:widowControl w:val="0"/>
        <w:tabs>
          <w:tab w:val="left" w:pos="720"/>
        </w:tabs>
        <w:ind w:left="1560" w:hanging="567"/>
        <w:rPr>
          <w:rFonts w:cs="Arial"/>
        </w:rPr>
      </w:pPr>
      <w:r w:rsidRPr="0018731B">
        <w:rPr>
          <w:rFonts w:cs="Arial"/>
        </w:rPr>
        <w:t>(ф)</w:t>
      </w:r>
      <w:r w:rsidRPr="0018731B">
        <w:rPr>
          <w:rFonts w:cs="Arial"/>
        </w:rPr>
        <w:tab/>
        <w:t xml:space="preserve">доставити Банци сва документа и информације које Банка оправдано захтева у вези с финансирањем, спровођењем и функционисањем сваког пројекта и повезаних еколошких или социјалних питања, и активности и финансијског стања сваког Крајњег корисника; </w:t>
      </w:r>
    </w:p>
    <w:p w14:paraId="4FF20492" w14:textId="77777777" w:rsidR="00AC7E6E" w:rsidRPr="0018731B" w:rsidRDefault="00AC7E6E" w:rsidP="00AC7E6E">
      <w:pPr>
        <w:keepLines w:val="0"/>
        <w:widowControl w:val="0"/>
        <w:tabs>
          <w:tab w:val="left" w:pos="720"/>
        </w:tabs>
        <w:ind w:left="1560" w:hanging="567"/>
        <w:rPr>
          <w:rFonts w:cs="Arial"/>
        </w:rPr>
      </w:pPr>
      <w:r w:rsidRPr="0018731B">
        <w:rPr>
          <w:rFonts w:cs="Arial"/>
        </w:rPr>
        <w:t>(г)</w:t>
      </w:r>
      <w:r w:rsidRPr="0018731B">
        <w:rPr>
          <w:rFonts w:cs="Arial"/>
        </w:rPr>
        <w:tab/>
        <w:t>на захтев доставити Банци копију Уговора о посредовању или било ког Споразума</w:t>
      </w:r>
      <w:r>
        <w:rPr>
          <w:rFonts w:cs="Arial"/>
        </w:rPr>
        <w:t xml:space="preserve"> о пот</w:t>
      </w:r>
      <w:r w:rsidRPr="0018731B">
        <w:rPr>
          <w:rFonts w:cs="Arial"/>
        </w:rPr>
        <w:t>финансирању, као и било ког додатка или измене и допуне тог уговора, с приложеним преводом на енглески језик;</w:t>
      </w:r>
    </w:p>
    <w:p w14:paraId="12A6236B" w14:textId="77777777" w:rsidR="00AC7E6E" w:rsidRPr="0018731B" w:rsidRDefault="00AC7E6E" w:rsidP="00AC7E6E">
      <w:pPr>
        <w:keepLines w:val="0"/>
        <w:widowControl w:val="0"/>
        <w:tabs>
          <w:tab w:val="left" w:pos="720"/>
        </w:tabs>
        <w:ind w:left="1560" w:hanging="567"/>
        <w:rPr>
          <w:rFonts w:eastAsia="Calibri"/>
        </w:rPr>
      </w:pPr>
      <w:r w:rsidRPr="0018731B">
        <w:t>(х)</w:t>
      </w:r>
      <w:r w:rsidRPr="0018731B">
        <w:tab/>
        <w:t xml:space="preserve">чим постане упознат са тиме, или чим буде информисан о томе од стране Крајњег корисника на основу услова </w:t>
      </w:r>
      <w:r>
        <w:t>Уговора о пот</w:t>
      </w:r>
      <w:r w:rsidRPr="0018731B">
        <w:t xml:space="preserve">финансирању, или чим буде информисан о томе од стране Крајњег корисника у оквиру одредби </w:t>
      </w:r>
      <w:r>
        <w:t>Уговора о пот</w:t>
      </w:r>
      <w:r w:rsidRPr="0018731B">
        <w:t xml:space="preserve">финансирању, без одлагања информисати Банку о аутентичним наводима, притужбама или информацијама у вези са </w:t>
      </w:r>
      <w:r w:rsidRPr="0018731B">
        <w:rPr>
          <w:rFonts w:eastAsia="Calibri"/>
        </w:rPr>
        <w:t>(i) кривичним прекршајима; или (ii) нелегалним активностима везаним за финансирање тероризма или прања новца;</w:t>
      </w:r>
    </w:p>
    <w:p w14:paraId="0AA97333" w14:textId="77777777" w:rsidR="00AC7E6E" w:rsidRPr="0018731B" w:rsidRDefault="00AC7E6E" w:rsidP="00AC7E6E">
      <w:pPr>
        <w:keepLines w:val="0"/>
        <w:widowControl w:val="0"/>
        <w:tabs>
          <w:tab w:val="left" w:pos="720"/>
        </w:tabs>
        <w:ind w:left="1560" w:hanging="567"/>
        <w:rPr>
          <w:rFonts w:eastAsia="Calibri"/>
        </w:rPr>
      </w:pPr>
      <w:r w:rsidRPr="0018731B">
        <w:t>(и)</w:t>
      </w:r>
      <w:r w:rsidRPr="0018731B">
        <w:tab/>
        <w:t xml:space="preserve">чим постане упознат са тиме, или чим је информисан о томе од стране Крајњег корисника на основу услова </w:t>
      </w:r>
      <w:r>
        <w:t>Уговора о пот</w:t>
      </w:r>
      <w:r w:rsidRPr="0018731B">
        <w:t>финансирању, без одлагања информисати Банку уколико у било ком тренутку сазна за</w:t>
      </w:r>
      <w:r w:rsidRPr="0018731B">
        <w:rPr>
          <w:rFonts w:eastAsia="Calibri"/>
        </w:rPr>
        <w:t>:</w:t>
      </w:r>
    </w:p>
    <w:p w14:paraId="21B52F44" w14:textId="77777777" w:rsidR="00AC7E6E" w:rsidRPr="0018731B" w:rsidRDefault="00AC7E6E" w:rsidP="00AC7E6E">
      <w:pPr>
        <w:pStyle w:val="ListParagraph"/>
        <w:keepLines w:val="0"/>
        <w:widowControl w:val="0"/>
        <w:numPr>
          <w:ilvl w:val="0"/>
          <w:numId w:val="46"/>
        </w:numPr>
        <w:ind w:left="1800" w:hanging="331"/>
        <w:contextualSpacing w:val="0"/>
        <w:rPr>
          <w:rFonts w:eastAsia="Calibri"/>
        </w:rPr>
      </w:pPr>
      <w:r w:rsidRPr="0018731B">
        <w:rPr>
          <w:rFonts w:eastAsia="Calibri"/>
        </w:rPr>
        <w:t xml:space="preserve">нелегално порекло прихода од прања новца или повезаних са финансирањем тероризма у вези са </w:t>
      </w:r>
      <w:r>
        <w:rPr>
          <w:rFonts w:eastAsia="Calibri"/>
        </w:rPr>
        <w:t>Уговором о пот</w:t>
      </w:r>
      <w:r w:rsidRPr="0018731B">
        <w:rPr>
          <w:rFonts w:eastAsia="Calibri"/>
        </w:rPr>
        <w:t xml:space="preserve">финансирању или Пројектом; и/или </w:t>
      </w:r>
    </w:p>
    <w:p w14:paraId="3EE2FEF9" w14:textId="77777777" w:rsidR="00AC7E6E" w:rsidRPr="0018731B" w:rsidRDefault="00AC7E6E" w:rsidP="00AC7E6E">
      <w:pPr>
        <w:pStyle w:val="ListParagraph"/>
        <w:keepLines w:val="0"/>
        <w:widowControl w:val="0"/>
        <w:numPr>
          <w:ilvl w:val="0"/>
          <w:numId w:val="46"/>
        </w:numPr>
        <w:ind w:left="1800" w:hanging="331"/>
        <w:contextualSpacing w:val="0"/>
        <w:rPr>
          <w:rFonts w:eastAsia="Calibri"/>
        </w:rPr>
      </w:pPr>
      <w:r w:rsidRPr="0018731B">
        <w:rPr>
          <w:rFonts w:eastAsia="Calibri"/>
        </w:rPr>
        <w:t>било коју чињеницу или информацију која потврђује и разумно указује да се нелегално понашање или кршење санкција догодило у вези са Пројектом; и/или</w:t>
      </w:r>
    </w:p>
    <w:p w14:paraId="255C63EF" w14:textId="77777777" w:rsidR="00AC7E6E" w:rsidRPr="0018731B" w:rsidRDefault="00AC7E6E" w:rsidP="00AC7E6E">
      <w:pPr>
        <w:pStyle w:val="ListParagraph"/>
        <w:keepLines w:val="0"/>
        <w:widowControl w:val="0"/>
        <w:numPr>
          <w:ilvl w:val="0"/>
          <w:numId w:val="46"/>
        </w:numPr>
        <w:ind w:left="1800" w:hanging="331"/>
        <w:contextualSpacing w:val="0"/>
        <w:rPr>
          <w:rFonts w:eastAsia="Calibri"/>
        </w:rPr>
      </w:pPr>
      <w:r w:rsidRPr="0018731B">
        <w:rPr>
          <w:rFonts w:eastAsia="Calibri"/>
        </w:rPr>
        <w:t>аутентичне наводе или притужбе које се тичу забрањеног понашања или санкција везаних за Пројекат,</w:t>
      </w:r>
    </w:p>
    <w:p w14:paraId="64729A9E" w14:textId="77777777" w:rsidR="00AC7E6E" w:rsidRPr="0018731B" w:rsidRDefault="00AC7E6E" w:rsidP="00AC7E6E">
      <w:pPr>
        <w:keepLines w:val="0"/>
        <w:widowControl w:val="0"/>
        <w:ind w:left="1469"/>
        <w:rPr>
          <w:rFonts w:eastAsia="Calibri"/>
        </w:rPr>
      </w:pPr>
      <w:r w:rsidRPr="0018731B">
        <w:rPr>
          <w:rFonts w:eastAsia="Calibri"/>
        </w:rPr>
        <w:t>и наведе активности које треба предузети у односу на таква питања;</w:t>
      </w:r>
    </w:p>
    <w:p w14:paraId="1BA29497" w14:textId="77777777" w:rsidR="00AC7E6E" w:rsidRPr="0018731B" w:rsidRDefault="00AC7E6E" w:rsidP="00AC7E6E">
      <w:pPr>
        <w:keepLines w:val="0"/>
        <w:widowControl w:val="0"/>
        <w:tabs>
          <w:tab w:val="left" w:pos="720"/>
        </w:tabs>
        <w:ind w:left="1560" w:hanging="567"/>
      </w:pPr>
      <w:r w:rsidRPr="0018731B">
        <w:t>(ј)</w:t>
      </w:r>
      <w:r w:rsidRPr="0018731B">
        <w:tab/>
        <w:t xml:space="preserve">чим постане упознат са тиме, или чим је информисан о томе од стране Крајњег корисника у складу са условима </w:t>
      </w:r>
      <w:r>
        <w:t>Уговора о пот</w:t>
      </w:r>
      <w:r w:rsidRPr="0018731B">
        <w:t>финансирању, без одлагања информисати Банку о свакој мери коју је спровео Крајњи корисник у складу са чланом 6.02Б(i);</w:t>
      </w:r>
    </w:p>
    <w:p w14:paraId="472B1BA1" w14:textId="77777777" w:rsidR="00AC7E6E" w:rsidRPr="0018731B" w:rsidRDefault="00AC7E6E" w:rsidP="00AC7E6E">
      <w:pPr>
        <w:keepLines w:val="0"/>
        <w:widowControl w:val="0"/>
        <w:tabs>
          <w:tab w:val="left" w:pos="720"/>
        </w:tabs>
        <w:ind w:left="1560" w:hanging="567"/>
        <w:rPr>
          <w:rStyle w:val="DeltaViewInsertion"/>
          <w:color w:val="auto"/>
          <w:szCs w:val="16"/>
        </w:rPr>
      </w:pPr>
      <w:r w:rsidRPr="0018731B">
        <w:t>(к)</w:t>
      </w:r>
      <w:r w:rsidRPr="0018731B">
        <w:tab/>
        <w:t>потрудиће се да Посредник одмах обавештава Банку о било каквом непоштовању прописа од стране Крајњег корисника у смислу Стандарда животне средине и социјалних питања</w:t>
      </w:r>
      <w:r w:rsidRPr="0018731B">
        <w:rPr>
          <w:rStyle w:val="DeltaViewInsertion"/>
          <w:color w:val="auto"/>
          <w:szCs w:val="16"/>
          <w:u w:val="none"/>
        </w:rPr>
        <w:t>;</w:t>
      </w:r>
    </w:p>
    <w:p w14:paraId="5BCFC0DC" w14:textId="77777777" w:rsidR="00AC7E6E" w:rsidRPr="0018731B" w:rsidRDefault="00AC7E6E" w:rsidP="00AC7E6E">
      <w:pPr>
        <w:keepLines w:val="0"/>
        <w:widowControl w:val="0"/>
        <w:tabs>
          <w:tab w:val="left" w:pos="720"/>
        </w:tabs>
        <w:ind w:left="1560" w:hanging="567"/>
        <w:rPr>
          <w:szCs w:val="16"/>
        </w:rPr>
      </w:pPr>
      <w:r w:rsidRPr="0018731B">
        <w:t>(л)</w:t>
      </w:r>
      <w:r w:rsidRPr="0018731B">
        <w:tab/>
        <w:t>информисати Банку о свакој суспензији, опозиву или измени одобрења у области заштите животне средине или социјалних питања</w:t>
      </w:r>
      <w:r w:rsidRPr="0018731B">
        <w:rPr>
          <w:szCs w:val="16"/>
        </w:rPr>
        <w:t xml:space="preserve">; </w:t>
      </w:r>
    </w:p>
    <w:p w14:paraId="4C269BCD" w14:textId="77777777" w:rsidR="00AC7E6E" w:rsidRPr="0018731B" w:rsidRDefault="00AC7E6E" w:rsidP="00AC7E6E">
      <w:pPr>
        <w:keepLines w:val="0"/>
        <w:widowControl w:val="0"/>
        <w:tabs>
          <w:tab w:val="left" w:pos="720"/>
        </w:tabs>
        <w:ind w:left="1560" w:hanging="567"/>
        <w:rPr>
          <w:rFonts w:cs="Arial"/>
        </w:rPr>
      </w:pPr>
      <w:r w:rsidRPr="0018731B">
        <w:t>(м)</w:t>
      </w:r>
      <w:r w:rsidRPr="0018731B">
        <w:tab/>
        <w:t>информисати Банку о сваком поступку или протесту иницираном или сваком приговору поднетом од стране трећег лица или о аутентичној притужби коју је примио Зајмопримац или о било којој еколошкој или социјалној притужби која је према његовом сазнању покренута против Крајњег корисника у смислу еколошких или других питања која утичу на Пројекат; и</w:t>
      </w:r>
    </w:p>
    <w:p w14:paraId="0033E630" w14:textId="77777777" w:rsidR="00AC7E6E" w:rsidRPr="0018731B" w:rsidRDefault="00AC7E6E" w:rsidP="00AC7E6E">
      <w:pPr>
        <w:keepLines w:val="0"/>
        <w:widowControl w:val="0"/>
        <w:tabs>
          <w:tab w:val="left" w:pos="720"/>
        </w:tabs>
        <w:ind w:left="1560" w:hanging="567"/>
      </w:pPr>
      <w:r w:rsidRPr="0018731B">
        <w:t>(н)</w:t>
      </w:r>
      <w:r w:rsidRPr="0018731B">
        <w:tab/>
        <w:t>ако је потребно, достави или одмах набави за Банку све документе и информације потребне да би Банка могла да верификује усклађеност Зајмопримца/Посредника или било ког Крајњег корисника са чланом 6.</w:t>
      </w:r>
    </w:p>
    <w:p w14:paraId="62126354" w14:textId="77777777" w:rsidR="00AC7E6E" w:rsidRPr="0018731B" w:rsidRDefault="00AC7E6E" w:rsidP="00AC7E6E">
      <w:pPr>
        <w:keepLines w:val="0"/>
        <w:widowControl w:val="0"/>
        <w:tabs>
          <w:tab w:val="clear" w:pos="2268"/>
          <w:tab w:val="left" w:pos="851"/>
        </w:tabs>
        <w:spacing w:before="240" w:after="200"/>
        <w:ind w:left="0"/>
        <w:outlineLvl w:val="0"/>
      </w:pPr>
      <w:bookmarkStart w:id="939" w:name="_Toc48025204"/>
      <w:bookmarkStart w:id="940" w:name="_Toc48380709"/>
      <w:bookmarkStart w:id="941" w:name="_Toc51481159"/>
      <w:bookmarkStart w:id="942" w:name="_Toc51481379"/>
      <w:bookmarkStart w:id="943" w:name="_Toc51647561"/>
      <w:bookmarkStart w:id="944" w:name="_Toc51648423"/>
      <w:bookmarkStart w:id="945" w:name="_Toc51733850"/>
      <w:bookmarkStart w:id="946" w:name="_Toc57456474"/>
      <w:bookmarkStart w:id="947" w:name="_Toc57456636"/>
      <w:bookmarkStart w:id="948" w:name="_Toc57456959"/>
      <w:bookmarkStart w:id="949" w:name="_Toc77852624"/>
      <w:bookmarkStart w:id="950" w:name="_Toc78184806"/>
      <w:bookmarkStart w:id="951" w:name="_Toc78185043"/>
      <w:bookmarkStart w:id="952" w:name="_Ref78201214"/>
      <w:bookmarkStart w:id="953" w:name="_Toc79496205"/>
      <w:bookmarkStart w:id="954" w:name="_Toc85739423"/>
      <w:bookmarkStart w:id="955" w:name="_Ref187570081"/>
      <w:bookmarkStart w:id="956" w:name="_Toc212957573"/>
      <w:bookmarkStart w:id="957" w:name="_Toc212957878"/>
      <w:bookmarkStart w:id="958" w:name="_Toc212958066"/>
      <w:bookmarkStart w:id="959" w:name="_Toc212958160"/>
      <w:bookmarkStart w:id="960" w:name="_Toc212958538"/>
      <w:bookmarkStart w:id="961" w:name="_Toc248586679"/>
      <w:bookmarkStart w:id="962" w:name="_Toc298149082"/>
      <w:bookmarkStart w:id="963" w:name="a802"/>
      <w:bookmarkEnd w:id="898"/>
      <w:r w:rsidRPr="0018731B">
        <w:rPr>
          <w:b/>
        </w:rPr>
        <w:t>8.02</w:t>
      </w:r>
      <w:r w:rsidRPr="0018731B">
        <w:rPr>
          <w:b/>
        </w:rPr>
        <w:tab/>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r w:rsidRPr="0018731B">
        <w:rPr>
          <w:b/>
          <w:u w:val="single"/>
        </w:rPr>
        <w:t>Информације о Зајмопримцу</w:t>
      </w:r>
    </w:p>
    <w:p w14:paraId="76796794" w14:textId="77777777" w:rsidR="00AC7E6E" w:rsidRPr="0018731B" w:rsidRDefault="00AC7E6E" w:rsidP="00AC7E6E">
      <w:pPr>
        <w:keepLines w:val="0"/>
        <w:widowControl w:val="0"/>
        <w:tabs>
          <w:tab w:val="clear" w:pos="2268"/>
          <w:tab w:val="left" w:pos="720"/>
          <w:tab w:val="left" w:pos="896"/>
        </w:tabs>
        <w:ind w:left="854"/>
      </w:pPr>
      <w:r w:rsidRPr="0018731B">
        <w:t>Зајмопримац ће (и осигураће да Промотер и Посредник, у зависности од случаја):</w:t>
      </w:r>
    </w:p>
    <w:p w14:paraId="2A878DBB" w14:textId="77777777" w:rsidR="00AC7E6E" w:rsidRPr="0018731B" w:rsidRDefault="00AC7E6E" w:rsidP="00AC7E6E">
      <w:pPr>
        <w:pStyle w:val="ListParagraph"/>
        <w:keepLines w:val="0"/>
        <w:widowControl w:val="0"/>
        <w:numPr>
          <w:ilvl w:val="1"/>
          <w:numId w:val="46"/>
        </w:numPr>
        <w:tabs>
          <w:tab w:val="clear" w:pos="2268"/>
        </w:tabs>
        <w:ind w:left="1440" w:hanging="540"/>
      </w:pPr>
      <w:bookmarkStart w:id="964" w:name="_Ref79315599"/>
      <w:r w:rsidRPr="0018731B">
        <w:t xml:space="preserve">достављати Банци: </w:t>
      </w:r>
    </w:p>
    <w:p w14:paraId="2D55073E" w14:textId="77777777" w:rsidR="00AC7E6E" w:rsidRPr="0018731B" w:rsidRDefault="00AC7E6E" w:rsidP="00AC7E6E">
      <w:pPr>
        <w:pStyle w:val="Default"/>
        <w:widowControl w:val="0"/>
        <w:numPr>
          <w:ilvl w:val="0"/>
          <w:numId w:val="47"/>
        </w:numPr>
        <w:spacing w:after="120"/>
        <w:ind w:left="1800" w:hanging="331"/>
        <w:jc w:val="both"/>
        <w:rPr>
          <w:color w:val="auto"/>
          <w:sz w:val="20"/>
          <w:szCs w:val="20"/>
          <w:lang w:val="sr-Cyrl-RS"/>
        </w:rPr>
      </w:pPr>
      <w:r w:rsidRPr="0018731B">
        <w:rPr>
          <w:color w:val="auto"/>
          <w:sz w:val="20"/>
          <w:szCs w:val="20"/>
          <w:lang w:val="sr-Cyrl-RS"/>
        </w:rPr>
        <w:t xml:space="preserve">на годишњем нивоу потврду са пописом политички изложених лица, ако их има (како је дефинисано Директивом (ЕУ) 2015/849 Европског парламента и Савета од 20. маја 2015. године о спречавању употребе финансијског система за сврхе прања новца или финансирања тероризма) код Зајмопримца, Промотера и Посредника којима су поверене додатне политичке одговорности и, ако је то случај, промене идентитета политички изложених особа и/или политички изложених лица Зајмопримца, Промотера и Посредника који су били изложени јавном гоњењу или истрази за нелегалне активности, на пример, корупцију; и </w:t>
      </w:r>
    </w:p>
    <w:p w14:paraId="320393DD" w14:textId="77777777" w:rsidR="00AC7E6E" w:rsidRPr="0018731B" w:rsidRDefault="00AC7E6E" w:rsidP="00AC7E6E">
      <w:pPr>
        <w:pStyle w:val="Default"/>
        <w:widowControl w:val="0"/>
        <w:numPr>
          <w:ilvl w:val="0"/>
          <w:numId w:val="47"/>
        </w:numPr>
        <w:spacing w:after="120"/>
        <w:ind w:left="1800" w:hanging="331"/>
        <w:jc w:val="both"/>
        <w:rPr>
          <w:sz w:val="20"/>
          <w:szCs w:val="20"/>
          <w:lang w:val="sr-Cyrl-RS"/>
        </w:rPr>
      </w:pPr>
      <w:r w:rsidRPr="0018731B">
        <w:rPr>
          <w:sz w:val="20"/>
          <w:szCs w:val="20"/>
          <w:lang w:val="sr-Cyrl-RS"/>
        </w:rPr>
        <w:t xml:space="preserve">такве даље информације, доказе или документе који се односе на усаглашеност са захтевима Банке за дужну пажњу за Зајмопримца, Промотера и Посредника, укључујући, али не ограничавајући се на „упознајте вашу муштерију“ или сличне поступке идентификације, на захтев и у разумном року, како Банка сматра потребним или може оправдано захтевати да се обезбеди у разумном року, и </w:t>
      </w:r>
    </w:p>
    <w:p w14:paraId="4E4C63EB" w14:textId="77777777" w:rsidR="00AC7E6E" w:rsidRPr="0018731B" w:rsidRDefault="00AC7E6E" w:rsidP="00AC7E6E">
      <w:pPr>
        <w:keepLines w:val="0"/>
        <w:widowControl w:val="0"/>
        <w:tabs>
          <w:tab w:val="clear" w:pos="2268"/>
        </w:tabs>
        <w:ind w:left="1418" w:hanging="723"/>
      </w:pPr>
      <w:r w:rsidRPr="0018731B">
        <w:t>(б)</w:t>
      </w:r>
      <w:r w:rsidRPr="0018731B">
        <w:tab/>
        <w:t>одмах обавестити Банку о:</w:t>
      </w:r>
    </w:p>
    <w:p w14:paraId="63A21805" w14:textId="77777777" w:rsidR="00AC7E6E" w:rsidRPr="0018731B" w:rsidRDefault="00AC7E6E" w:rsidP="00AC7E6E">
      <w:pPr>
        <w:pStyle w:val="ListParagraph"/>
        <w:keepLines w:val="0"/>
        <w:widowControl w:val="0"/>
        <w:numPr>
          <w:ilvl w:val="1"/>
          <w:numId w:val="62"/>
        </w:numPr>
        <w:tabs>
          <w:tab w:val="clear" w:pos="2268"/>
        </w:tabs>
        <w:contextualSpacing w:val="0"/>
      </w:pPr>
      <w:r w:rsidRPr="0018731B">
        <w:t xml:space="preserve">било каквим променама оснивачког закона Посредника, Статута и општих докумената Посредника и било чега што с времена на време представља његов статус или друге основне документе или акционарску структуру и сваку промену власништва над његовим акцијама након ступања на снагу овог уговора; </w:t>
      </w:r>
    </w:p>
    <w:p w14:paraId="5C805600" w14:textId="77777777" w:rsidR="00AC7E6E" w:rsidRPr="0018731B" w:rsidRDefault="00AC7E6E" w:rsidP="00AC7E6E">
      <w:pPr>
        <w:pStyle w:val="ListParagraph"/>
        <w:keepLines w:val="0"/>
        <w:widowControl w:val="0"/>
        <w:numPr>
          <w:ilvl w:val="1"/>
          <w:numId w:val="62"/>
        </w:numPr>
        <w:tabs>
          <w:tab w:val="clear" w:pos="2268"/>
        </w:tabs>
        <w:contextualSpacing w:val="0"/>
      </w:pPr>
      <w:r w:rsidRPr="0018731B">
        <w:t xml:space="preserve">било којој чињеници која га обавезује на плаћање било ког финансијског задужења или било ког финансирања ЕУ; </w:t>
      </w:r>
    </w:p>
    <w:p w14:paraId="42702434" w14:textId="77777777" w:rsidR="00AC7E6E" w:rsidRPr="0018731B" w:rsidRDefault="00AC7E6E" w:rsidP="00AC7E6E">
      <w:pPr>
        <w:pStyle w:val="ListParagraph"/>
        <w:keepLines w:val="0"/>
        <w:widowControl w:val="0"/>
        <w:numPr>
          <w:ilvl w:val="1"/>
          <w:numId w:val="62"/>
        </w:numPr>
        <w:tabs>
          <w:tab w:val="clear" w:pos="2268"/>
        </w:tabs>
        <w:contextualSpacing w:val="0"/>
      </w:pPr>
      <w:bookmarkStart w:id="965" w:name="_Ref78201197"/>
      <w:r w:rsidRPr="0018731B">
        <w:t>било ком догађају или одлуци који представљају или могу резултирати догађајима описаним у догађају превремене отплате;</w:t>
      </w:r>
      <w:bookmarkEnd w:id="965"/>
    </w:p>
    <w:p w14:paraId="6329AF70" w14:textId="77777777" w:rsidR="00AC7E6E" w:rsidRPr="0018731B" w:rsidRDefault="00AC7E6E" w:rsidP="00AC7E6E">
      <w:pPr>
        <w:pStyle w:val="ListParagraph"/>
        <w:keepLines w:val="0"/>
        <w:widowControl w:val="0"/>
        <w:numPr>
          <w:ilvl w:val="1"/>
          <w:numId w:val="62"/>
        </w:numPr>
        <w:tabs>
          <w:tab w:val="clear" w:pos="2268"/>
        </w:tabs>
        <w:contextualSpacing w:val="0"/>
      </w:pPr>
      <w:r w:rsidRPr="0018731B">
        <w:t>било којој чињеници или догађају за који постоји основана вероватноћа да ће спречити суштинско испуњење било које обавезе Зајмопримца према овом уговору</w:t>
      </w:r>
      <w:bookmarkEnd w:id="963"/>
      <w:bookmarkEnd w:id="964"/>
      <w:r w:rsidRPr="0018731B">
        <w:t xml:space="preserve">; </w:t>
      </w:r>
    </w:p>
    <w:p w14:paraId="513C3FA4" w14:textId="77777777" w:rsidR="00AC7E6E" w:rsidRPr="0018731B" w:rsidRDefault="00AC7E6E" w:rsidP="00AC7E6E">
      <w:pPr>
        <w:pStyle w:val="ListParagraph"/>
        <w:keepLines w:val="0"/>
        <w:widowControl w:val="0"/>
        <w:numPr>
          <w:ilvl w:val="1"/>
          <w:numId w:val="62"/>
        </w:numPr>
        <w:tabs>
          <w:tab w:val="clear" w:pos="2268"/>
        </w:tabs>
        <w:contextualSpacing w:val="0"/>
      </w:pPr>
      <w:r w:rsidRPr="0018731B">
        <w:t>било ком случају неизвршења обавеза наведеном у члану 10 који се догодио или прети или се очекује да ће се догодити;</w:t>
      </w:r>
    </w:p>
    <w:p w14:paraId="0F625C42" w14:textId="77777777" w:rsidR="00AC7E6E" w:rsidRPr="0018731B" w:rsidRDefault="00AC7E6E" w:rsidP="00AC7E6E">
      <w:pPr>
        <w:pStyle w:val="ListParagraph"/>
        <w:keepLines w:val="0"/>
        <w:widowControl w:val="0"/>
        <w:numPr>
          <w:ilvl w:val="1"/>
          <w:numId w:val="62"/>
        </w:numPr>
        <w:tabs>
          <w:tab w:val="clear" w:pos="2268"/>
        </w:tabs>
        <w:contextualSpacing w:val="0"/>
      </w:pPr>
      <w:r w:rsidRPr="0018731B">
        <w:t>било којој чињеници или догађају који резултирају тиме да Зајмопримац, Промотер или Посредник, или било које релевантно лице у вези са Зајмопримцем, Промотером или Посредником или било којим од њихових контролних субјеката буду Санкционисано лице;</w:t>
      </w:r>
    </w:p>
    <w:p w14:paraId="4B7A161C" w14:textId="77777777" w:rsidR="00AC7E6E" w:rsidRPr="0018731B" w:rsidRDefault="00AC7E6E" w:rsidP="00AC7E6E">
      <w:pPr>
        <w:pStyle w:val="ListParagraph"/>
        <w:keepLines w:val="0"/>
        <w:widowControl w:val="0"/>
        <w:numPr>
          <w:ilvl w:val="1"/>
          <w:numId w:val="62"/>
        </w:numPr>
        <w:tabs>
          <w:tab w:val="clear" w:pos="2268"/>
        </w:tabs>
        <w:contextualSpacing w:val="0"/>
      </w:pPr>
      <w:r w:rsidRPr="0018731B">
        <w:rPr>
          <w:rFonts w:eastAsia="Calibri"/>
        </w:rPr>
        <w:t xml:space="preserve">уколико није забрањено законом, било који материјални спор, арбитража, управни поступак или истрага које спроводи суд, управа или слично јавно тело, а које је, према свом сазнању и уверењу, тренутно, неизбежно или у току против Зајмопримца или Промотера (или Посредника, у зависности од случаја) или његови контролни субјекти или чланови управних тела Зајмопримца </w:t>
      </w:r>
      <w:r w:rsidRPr="0018731B">
        <w:t>(или Посредника, у зависности од случаја) у вези са забрањеним понашањем везаним за кредит, зајам или пројекте</w:t>
      </w:r>
      <w:r w:rsidRPr="0018731B">
        <w:rPr>
          <w:rFonts w:eastAsia="Calibri"/>
        </w:rPr>
        <w:t>;</w:t>
      </w:r>
      <w:r w:rsidRPr="0018731B">
        <w:t xml:space="preserve"> </w:t>
      </w:r>
    </w:p>
    <w:p w14:paraId="25AF0A9D" w14:textId="77777777" w:rsidR="00AC7E6E" w:rsidRPr="0018731B" w:rsidRDefault="00AC7E6E" w:rsidP="00AC7E6E">
      <w:pPr>
        <w:pStyle w:val="ListParagraph"/>
        <w:keepLines w:val="0"/>
        <w:widowControl w:val="0"/>
        <w:numPr>
          <w:ilvl w:val="1"/>
          <w:numId w:val="62"/>
        </w:numPr>
        <w:tabs>
          <w:tab w:val="clear" w:pos="2268"/>
        </w:tabs>
        <w:contextualSpacing w:val="0"/>
      </w:pPr>
      <w:r w:rsidRPr="0018731B">
        <w:rPr>
          <w:rFonts w:eastAsia="Calibri"/>
        </w:rPr>
        <w:t>било којој мери коју Зајмопримац (или Посредник, у зависности од случаја) предузме у складу са чланом 6.06 (</w:t>
      </w:r>
      <w:r w:rsidRPr="0018731B">
        <w:rPr>
          <w:rFonts w:eastAsia="Calibri"/>
          <w:i/>
        </w:rPr>
        <w:t>Интегритет</w:t>
      </w:r>
      <w:r w:rsidRPr="0018731B">
        <w:rPr>
          <w:rFonts w:eastAsia="Calibri"/>
        </w:rPr>
        <w:t xml:space="preserve">) овог Уговора; и </w:t>
      </w:r>
    </w:p>
    <w:p w14:paraId="4736E5BA" w14:textId="77777777" w:rsidR="00AC7E6E" w:rsidRPr="0018731B" w:rsidRDefault="00AC7E6E" w:rsidP="00AC7E6E">
      <w:pPr>
        <w:pStyle w:val="ListParagraph"/>
        <w:keepLines w:val="0"/>
        <w:widowControl w:val="0"/>
        <w:numPr>
          <w:ilvl w:val="1"/>
          <w:numId w:val="62"/>
        </w:numPr>
        <w:tabs>
          <w:tab w:val="clear" w:pos="2268"/>
        </w:tabs>
        <w:contextualSpacing w:val="0"/>
      </w:pPr>
      <w:r w:rsidRPr="0018731B">
        <w:t>сваком парничном, арбитражном, управном или истражном поступку који је у току или прети или предстоји а који би у случају негативног исхода могао да доведе до материјално штете промене.</w:t>
      </w:r>
    </w:p>
    <w:p w14:paraId="2017EF5B" w14:textId="77777777" w:rsidR="00AC7E6E" w:rsidRPr="0018731B" w:rsidRDefault="00AC7E6E" w:rsidP="00AC7E6E">
      <w:pPr>
        <w:keepLines w:val="0"/>
        <w:widowControl w:val="0"/>
        <w:tabs>
          <w:tab w:val="clear" w:pos="2268"/>
          <w:tab w:val="left" w:pos="851"/>
        </w:tabs>
        <w:spacing w:before="240" w:after="200"/>
        <w:ind w:left="11"/>
        <w:outlineLvl w:val="0"/>
        <w:rPr>
          <w:b/>
          <w:u w:val="single"/>
        </w:rPr>
      </w:pPr>
      <w:bookmarkStart w:id="966" w:name="_Toc48025205"/>
      <w:bookmarkStart w:id="967" w:name="_Toc48380710"/>
      <w:bookmarkStart w:id="968" w:name="_Toc51481160"/>
      <w:bookmarkStart w:id="969" w:name="_Toc51481380"/>
      <w:bookmarkStart w:id="970" w:name="_Toc51647562"/>
      <w:bookmarkStart w:id="971" w:name="_Toc51648424"/>
      <w:bookmarkStart w:id="972" w:name="_Toc51733851"/>
      <w:bookmarkStart w:id="973" w:name="_Toc57456475"/>
      <w:bookmarkStart w:id="974" w:name="_Toc57456637"/>
      <w:bookmarkStart w:id="975" w:name="_Toc57456960"/>
      <w:bookmarkStart w:id="976" w:name="_Toc77852625"/>
      <w:bookmarkStart w:id="977" w:name="_Toc78184807"/>
      <w:bookmarkStart w:id="978" w:name="_Toc78185044"/>
      <w:bookmarkStart w:id="979" w:name="_Toc79496206"/>
      <w:bookmarkStart w:id="980" w:name="_Toc85739424"/>
      <w:bookmarkStart w:id="981" w:name="_Toc212957574"/>
      <w:bookmarkStart w:id="982" w:name="_Toc212957879"/>
      <w:bookmarkStart w:id="983" w:name="_Toc212958067"/>
      <w:bookmarkStart w:id="984" w:name="_Toc212958161"/>
      <w:bookmarkStart w:id="985" w:name="_Toc212958539"/>
      <w:bookmarkStart w:id="986" w:name="_Toc248586680"/>
      <w:bookmarkStart w:id="987" w:name="_Toc298149083"/>
      <w:bookmarkStart w:id="988" w:name="a803"/>
      <w:r w:rsidRPr="0018731B">
        <w:rPr>
          <w:b/>
        </w:rPr>
        <w:t>8.03</w:t>
      </w:r>
      <w:r w:rsidRPr="0018731B">
        <w:rPr>
          <w:b/>
        </w:rPr>
        <w:tab/>
      </w:r>
      <w:bookmarkEnd w:id="966"/>
      <w:bookmarkEnd w:id="967"/>
      <w:bookmarkEnd w:id="968"/>
      <w:bookmarkEnd w:id="969"/>
      <w:bookmarkEnd w:id="970"/>
      <w:bookmarkEnd w:id="971"/>
      <w:bookmarkEnd w:id="972"/>
      <w:bookmarkEnd w:id="973"/>
      <w:bookmarkEnd w:id="974"/>
      <w:bookmarkEnd w:id="975"/>
      <w:bookmarkEnd w:id="976"/>
      <w:bookmarkEnd w:id="977"/>
      <w:bookmarkEnd w:id="978"/>
      <w:r w:rsidRPr="0018731B">
        <w:rPr>
          <w:b/>
          <w:u w:val="single"/>
        </w:rPr>
        <w:t xml:space="preserve">Посете, право приступа и истраге </w:t>
      </w:r>
      <w:bookmarkEnd w:id="979"/>
      <w:bookmarkEnd w:id="980"/>
      <w:bookmarkEnd w:id="981"/>
      <w:bookmarkEnd w:id="982"/>
      <w:bookmarkEnd w:id="983"/>
      <w:bookmarkEnd w:id="984"/>
      <w:bookmarkEnd w:id="985"/>
      <w:bookmarkEnd w:id="986"/>
      <w:bookmarkEnd w:id="987"/>
    </w:p>
    <w:bookmarkEnd w:id="988"/>
    <w:p w14:paraId="51464748" w14:textId="77777777" w:rsidR="00AC7E6E" w:rsidRPr="0018731B" w:rsidRDefault="00AC7E6E" w:rsidP="00AC7E6E">
      <w:pPr>
        <w:keepLines w:val="0"/>
        <w:widowControl w:val="0"/>
        <w:tabs>
          <w:tab w:val="clear" w:pos="2268"/>
        </w:tabs>
        <w:ind w:left="856" w:hanging="856"/>
        <w:outlineLvl w:val="1"/>
      </w:pPr>
      <w:r w:rsidRPr="0018731B">
        <w:rPr>
          <w:b/>
        </w:rPr>
        <w:t>8.03A</w:t>
      </w:r>
      <w:r w:rsidRPr="0018731B">
        <w:tab/>
        <w:t>Зајмопримац ће дозволити (и потрудиће се да Промотер и Посредник дозволе, у зависности од случаја) лицима које именује Банка, као и лицима које именују друге институције или тела ЕУ када то захтевају одговарајуће обавезујуће одредбе права Европске уније, укључујући компетентне институције ЕУ (без ограничења) као што су Европски ревизорски суд, Европска комисија и Европска канцеларија за борбу против превара:</w:t>
      </w:r>
    </w:p>
    <w:p w14:paraId="10296B1A" w14:textId="77777777" w:rsidR="00AC7E6E" w:rsidRPr="0018731B" w:rsidRDefault="00AC7E6E" w:rsidP="00AC7E6E">
      <w:pPr>
        <w:keepLines w:val="0"/>
        <w:widowControl w:val="0"/>
        <w:tabs>
          <w:tab w:val="clear" w:pos="2268"/>
        </w:tabs>
        <w:ind w:left="1418" w:hanging="567"/>
      </w:pPr>
      <w:r w:rsidRPr="0018731B">
        <w:t>(a)</w:t>
      </w:r>
      <w:r w:rsidRPr="0018731B">
        <w:tab/>
        <w:t>да посећују локације, инсталације и радове који су део пројеката, и да спроводе провере које сматрају потребни у сврхе повезивања овог уговора и финансирања пројеката, и обезбедиће их или се побринути да су обезбеђени;</w:t>
      </w:r>
    </w:p>
    <w:p w14:paraId="1FFE8509" w14:textId="77777777" w:rsidR="00AC7E6E" w:rsidRPr="0018731B" w:rsidRDefault="00AC7E6E" w:rsidP="00AC7E6E">
      <w:pPr>
        <w:keepLines w:val="0"/>
        <w:widowControl w:val="0"/>
        <w:tabs>
          <w:tab w:val="clear" w:pos="2268"/>
        </w:tabs>
        <w:ind w:left="1418" w:hanging="567"/>
        <w:rPr>
          <w:rFonts w:eastAsia="Calibri"/>
        </w:rPr>
      </w:pPr>
      <w:r w:rsidRPr="0018731B">
        <w:t>(б)</w:t>
      </w:r>
      <w:r w:rsidRPr="0018731B">
        <w:tab/>
        <w:t xml:space="preserve">да обављају разговоре са представницима Зајмопримца, Промотера или Посредника, те да не омета контакте с било којим другим лицем које је ангажовано у вези са Зајмом или пројектима на које зајам утиче; и </w:t>
      </w:r>
    </w:p>
    <w:p w14:paraId="024273C7" w14:textId="77777777" w:rsidR="00AC7E6E" w:rsidRPr="0018731B" w:rsidRDefault="00AC7E6E" w:rsidP="00AC7E6E">
      <w:pPr>
        <w:keepLines w:val="0"/>
        <w:widowControl w:val="0"/>
        <w:tabs>
          <w:tab w:val="clear" w:pos="2268"/>
        </w:tabs>
        <w:ind w:left="1418" w:hanging="567"/>
      </w:pPr>
      <w:r w:rsidRPr="0018731B">
        <w:rPr>
          <w:rFonts w:eastAsia="Calibri"/>
        </w:rPr>
        <w:t>(ц)</w:t>
      </w:r>
      <w:r w:rsidRPr="0018731B">
        <w:rPr>
          <w:rFonts w:eastAsia="Calibri"/>
        </w:rPr>
        <w:tab/>
        <w:t>увид у књиге и евиденције Зајмопримца, Промотера или Посредника у вези са зајмом или пројектима и прављење преписа с њим повезаних докумената, у мери у којој то закон дозвољава.</w:t>
      </w:r>
    </w:p>
    <w:p w14:paraId="4A605409" w14:textId="77777777" w:rsidR="00AC7E6E" w:rsidRPr="0018731B" w:rsidRDefault="00AC7E6E" w:rsidP="00AC7E6E">
      <w:pPr>
        <w:keepLines w:val="0"/>
        <w:widowControl w:val="0"/>
        <w:tabs>
          <w:tab w:val="clear" w:pos="2268"/>
        </w:tabs>
        <w:spacing w:before="200"/>
        <w:ind w:left="856" w:hanging="856"/>
        <w:outlineLvl w:val="1"/>
      </w:pPr>
      <w:r w:rsidRPr="0018731B">
        <w:rPr>
          <w:b/>
        </w:rPr>
        <w:t>8.03Б</w:t>
      </w:r>
      <w:r w:rsidRPr="0018731B">
        <w:tab/>
        <w:t xml:space="preserve">Зајмопримац ће (и омогућиће да Промотер и Посредник, ако буде потребно) омогућити истрагу од стране Банке и других надлежних институција или тела Европске уније у вези са наводним или сумњивим догађањем забрањеног деловања и пружити Банци или обезбедити да Банци буде пружена сва неопходна помоћ у сврхе описане у овом члану. </w:t>
      </w:r>
    </w:p>
    <w:p w14:paraId="6C84C6B2" w14:textId="77777777" w:rsidR="00AC7E6E" w:rsidRPr="0018731B" w:rsidRDefault="00AC7E6E" w:rsidP="00AC7E6E">
      <w:pPr>
        <w:keepLines w:val="0"/>
        <w:widowControl w:val="0"/>
        <w:tabs>
          <w:tab w:val="clear" w:pos="2268"/>
        </w:tabs>
        <w:spacing w:before="200" w:after="0"/>
        <w:ind w:left="856" w:hanging="856"/>
        <w:outlineLvl w:val="1"/>
      </w:pPr>
      <w:r w:rsidRPr="0018731B">
        <w:rPr>
          <w:b/>
        </w:rPr>
        <w:t>8.03Ц</w:t>
      </w:r>
      <w:r w:rsidRPr="0018731B">
        <w:tab/>
        <w:t>Зајмопримац прихвата (и учиниће да Промотер и Посредник прихвате, по потреби) да Банка може бити обавезна да обелодани информације које се тичу овог уговора и које се односе на Зајмопримца, Промотера и/или било који Пројекат било којој надлежној институцији или телу Европске уније, укључујући Европски ревизорски суд, Европску комисију и Европску канцеларију за борбу против превара, у складу са релевантним законима Европске уније и обавезним одредбама закона Европске уније.</w:t>
      </w:r>
    </w:p>
    <w:p w14:paraId="3CC77AF3" w14:textId="77777777" w:rsidR="00AC7E6E" w:rsidRPr="0018731B" w:rsidRDefault="00AC7E6E" w:rsidP="00AC7E6E">
      <w:pPr>
        <w:keepLines w:val="0"/>
        <w:widowControl w:val="0"/>
        <w:tabs>
          <w:tab w:val="clear" w:pos="2268"/>
          <w:tab w:val="left" w:pos="851"/>
        </w:tabs>
        <w:spacing w:before="240" w:after="200"/>
        <w:ind w:left="0"/>
        <w:outlineLvl w:val="0"/>
        <w:rPr>
          <w:b/>
        </w:rPr>
      </w:pPr>
      <w:r w:rsidRPr="0018731B">
        <w:rPr>
          <w:b/>
        </w:rPr>
        <w:t>8.04</w:t>
      </w:r>
      <w:r w:rsidRPr="0018731B">
        <w:rPr>
          <w:b/>
        </w:rPr>
        <w:tab/>
      </w:r>
      <w:r w:rsidRPr="0018731B">
        <w:rPr>
          <w:b/>
          <w:u w:val="single"/>
        </w:rPr>
        <w:t>Истраге и информације</w:t>
      </w:r>
      <w:r w:rsidRPr="0018731B">
        <w:rPr>
          <w:b/>
        </w:rPr>
        <w:t xml:space="preserve"> </w:t>
      </w:r>
    </w:p>
    <w:p w14:paraId="4BC47F7D" w14:textId="77777777" w:rsidR="00AC7E6E" w:rsidRPr="0018731B" w:rsidRDefault="00AC7E6E" w:rsidP="00AC7E6E">
      <w:pPr>
        <w:keepLines w:val="0"/>
        <w:widowControl w:val="0"/>
        <w:spacing w:after="80"/>
        <w:ind w:left="851"/>
      </w:pPr>
      <w:r w:rsidRPr="0018731B">
        <w:t>Зајмопримац се обавезује (и обезбедиће да Промотер и Посредник дозволе; у зависности од случаја):</w:t>
      </w:r>
    </w:p>
    <w:p w14:paraId="4C5BB5A0" w14:textId="77777777" w:rsidR="00AC7E6E" w:rsidRPr="0018731B" w:rsidRDefault="00AC7E6E" w:rsidP="00AC7E6E">
      <w:pPr>
        <w:keepLines w:val="0"/>
        <w:widowControl w:val="0"/>
        <w:tabs>
          <w:tab w:val="clear" w:pos="2268"/>
          <w:tab w:val="left" w:pos="1440"/>
        </w:tabs>
        <w:spacing w:after="80"/>
        <w:ind w:left="1440" w:hanging="589"/>
      </w:pPr>
      <w:r w:rsidRPr="0018731B">
        <w:t>(a)</w:t>
      </w:r>
      <w:r w:rsidRPr="0018731B">
        <w:tab/>
        <w:t>да ће предузети све радње које Банка оправдано захтева како би испитали и/или окончали  било коју радњу описану у члану 6.06;</w:t>
      </w:r>
    </w:p>
    <w:p w14:paraId="7553A572" w14:textId="77777777" w:rsidR="00AC7E6E" w:rsidRPr="0018731B" w:rsidRDefault="00AC7E6E" w:rsidP="00AC7E6E">
      <w:pPr>
        <w:keepLines w:val="0"/>
        <w:widowControl w:val="0"/>
        <w:tabs>
          <w:tab w:val="clear" w:pos="2268"/>
          <w:tab w:val="left" w:pos="1440"/>
        </w:tabs>
        <w:spacing w:after="80"/>
        <w:ind w:left="1440" w:hanging="589"/>
      </w:pPr>
      <w:r w:rsidRPr="0018731B">
        <w:t>(б)</w:t>
      </w:r>
      <w:r w:rsidRPr="0018731B">
        <w:tab/>
        <w:t xml:space="preserve">да ће обавестити Банку о мерама предузетим за накнаду штете од особа одговорних за било какав губитак који произилази из било које такве радње; и </w:t>
      </w:r>
    </w:p>
    <w:p w14:paraId="24FEFCF4" w14:textId="77777777" w:rsidR="00AC7E6E" w:rsidRPr="0018731B" w:rsidRDefault="00AC7E6E" w:rsidP="00AC7E6E">
      <w:pPr>
        <w:keepLines w:val="0"/>
        <w:widowControl w:val="0"/>
        <w:tabs>
          <w:tab w:val="clear" w:pos="2268"/>
          <w:tab w:val="left" w:pos="1440"/>
        </w:tabs>
        <w:spacing w:after="80"/>
        <w:ind w:left="1418" w:hanging="567"/>
      </w:pPr>
      <w:r w:rsidRPr="0018731B">
        <w:t>(ц)</w:t>
      </w:r>
      <w:r w:rsidRPr="0018731B">
        <w:tab/>
        <w:t>да ће омогућити сваку истрагу коју Банка покрене у вези с било којом таквом радњом.</w:t>
      </w:r>
    </w:p>
    <w:p w14:paraId="653ADDE7" w14:textId="77777777" w:rsidR="00AC7E6E" w:rsidRPr="0018731B" w:rsidRDefault="00AC7E6E" w:rsidP="00AC7E6E">
      <w:pPr>
        <w:keepLines w:val="0"/>
        <w:widowControl w:val="0"/>
        <w:tabs>
          <w:tab w:val="clear" w:pos="2268"/>
        </w:tabs>
        <w:ind w:left="0"/>
        <w:rPr>
          <w:b/>
        </w:rPr>
      </w:pPr>
    </w:p>
    <w:p w14:paraId="1E5FC8C7" w14:textId="77777777" w:rsidR="00AC7E6E" w:rsidRPr="0018731B" w:rsidRDefault="00AC7E6E" w:rsidP="00AC7E6E">
      <w:pPr>
        <w:keepLines w:val="0"/>
        <w:widowControl w:val="0"/>
        <w:tabs>
          <w:tab w:val="clear" w:pos="2268"/>
        </w:tabs>
        <w:ind w:left="-14"/>
        <w:jc w:val="center"/>
        <w:outlineLvl w:val="0"/>
        <w:rPr>
          <w:b/>
          <w:u w:val="single"/>
        </w:rPr>
      </w:pPr>
      <w:bookmarkStart w:id="989" w:name="_Toc77852626"/>
      <w:bookmarkStart w:id="990" w:name="_Toc77852950"/>
      <w:bookmarkStart w:id="991" w:name="_Toc78184808"/>
      <w:bookmarkStart w:id="992" w:name="_Toc78185045"/>
      <w:bookmarkStart w:id="993" w:name="_Toc79496207"/>
      <w:bookmarkStart w:id="994" w:name="_Toc179113733"/>
      <w:bookmarkStart w:id="995" w:name="_Toc298149084"/>
      <w:bookmarkStart w:id="996" w:name="_Toc48025206"/>
      <w:bookmarkStart w:id="997" w:name="_Toc48380711"/>
      <w:bookmarkStart w:id="998" w:name="_Toc51481161"/>
      <w:bookmarkStart w:id="999" w:name="_Toc51481381"/>
      <w:bookmarkStart w:id="1000" w:name="_Toc51647563"/>
      <w:bookmarkStart w:id="1001" w:name="_Toc51648425"/>
      <w:bookmarkStart w:id="1002" w:name="_Toc51733852"/>
      <w:bookmarkStart w:id="1003" w:name="_Toc57456476"/>
      <w:bookmarkStart w:id="1004" w:name="_Toc57456638"/>
      <w:bookmarkStart w:id="1005" w:name="_Toc57456961"/>
      <w:bookmarkStart w:id="1006" w:name="_Toc78184809"/>
      <w:bookmarkStart w:id="1007" w:name="_Toc78185046"/>
      <w:bookmarkStart w:id="1008" w:name="_Toc79496208"/>
      <w:bookmarkStart w:id="1009" w:name="_Toc85739425"/>
      <w:bookmarkStart w:id="1010" w:name="_Toc212957575"/>
      <w:bookmarkStart w:id="1011" w:name="_Toc212957880"/>
      <w:bookmarkStart w:id="1012" w:name="_Toc212958068"/>
      <w:bookmarkStart w:id="1013" w:name="_Toc212958162"/>
      <w:bookmarkStart w:id="1014" w:name="_Toc212958540"/>
      <w:bookmarkStart w:id="1015" w:name="_Toc248586682"/>
      <w:bookmarkStart w:id="1016" w:name="a901"/>
      <w:bookmarkEnd w:id="989"/>
      <w:bookmarkEnd w:id="990"/>
      <w:bookmarkEnd w:id="991"/>
      <w:bookmarkEnd w:id="992"/>
      <w:bookmarkEnd w:id="993"/>
      <w:bookmarkEnd w:id="994"/>
      <w:r w:rsidRPr="0018731B">
        <w:rPr>
          <w:b/>
          <w:u w:val="single"/>
        </w:rPr>
        <w:t>ЧЛАН 9</w:t>
      </w:r>
      <w:bookmarkEnd w:id="995"/>
    </w:p>
    <w:p w14:paraId="5BA6364F" w14:textId="77777777" w:rsidR="00AC7E6E" w:rsidRPr="0018731B" w:rsidRDefault="00AC7E6E" w:rsidP="00AC7E6E">
      <w:pPr>
        <w:keepLines w:val="0"/>
        <w:widowControl w:val="0"/>
        <w:tabs>
          <w:tab w:val="clear" w:pos="2268"/>
        </w:tabs>
        <w:spacing w:after="360"/>
        <w:ind w:left="0"/>
        <w:jc w:val="center"/>
        <w:rPr>
          <w:b/>
          <w:u w:val="single"/>
        </w:rPr>
      </w:pPr>
      <w:r w:rsidRPr="0018731B">
        <w:rPr>
          <w:b/>
          <w:u w:val="single"/>
        </w:rPr>
        <w:t>Трошкови и издаци</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p>
    <w:p w14:paraId="127E6180" w14:textId="77777777" w:rsidR="00AC7E6E" w:rsidRPr="0018731B" w:rsidRDefault="00AC7E6E" w:rsidP="00AC7E6E">
      <w:pPr>
        <w:keepLines w:val="0"/>
        <w:widowControl w:val="0"/>
        <w:tabs>
          <w:tab w:val="clear" w:pos="2268"/>
          <w:tab w:val="left" w:pos="851"/>
        </w:tabs>
        <w:spacing w:after="200"/>
        <w:ind w:left="0"/>
        <w:outlineLvl w:val="0"/>
        <w:rPr>
          <w:b/>
          <w:u w:val="single"/>
        </w:rPr>
      </w:pPr>
      <w:bookmarkStart w:id="1017" w:name="_Toc48025207"/>
      <w:bookmarkStart w:id="1018" w:name="_Toc48380712"/>
      <w:bookmarkStart w:id="1019" w:name="_Toc51481162"/>
      <w:bookmarkStart w:id="1020" w:name="_Toc51481382"/>
      <w:bookmarkStart w:id="1021" w:name="_Toc51647564"/>
      <w:bookmarkStart w:id="1022" w:name="_Toc51648426"/>
      <w:bookmarkStart w:id="1023" w:name="_Toc51733853"/>
      <w:bookmarkStart w:id="1024" w:name="_Toc57456477"/>
      <w:bookmarkStart w:id="1025" w:name="_Toc57456639"/>
      <w:bookmarkStart w:id="1026" w:name="_Toc57456962"/>
      <w:bookmarkStart w:id="1027" w:name="_Toc77852627"/>
      <w:bookmarkStart w:id="1028" w:name="_Toc78184810"/>
      <w:bookmarkStart w:id="1029" w:name="_Toc78185047"/>
      <w:bookmarkStart w:id="1030" w:name="_Toc79496209"/>
      <w:bookmarkStart w:id="1031" w:name="_Toc85739426"/>
      <w:bookmarkStart w:id="1032" w:name="_Toc212957576"/>
      <w:bookmarkStart w:id="1033" w:name="_Toc212957881"/>
      <w:bookmarkStart w:id="1034" w:name="_Toc212958069"/>
      <w:bookmarkStart w:id="1035" w:name="_Toc212958163"/>
      <w:bookmarkStart w:id="1036" w:name="_Toc212958541"/>
      <w:bookmarkStart w:id="1037" w:name="_Toc248586683"/>
      <w:bookmarkStart w:id="1038" w:name="_Toc298149085"/>
      <w:r w:rsidRPr="0018731B">
        <w:rPr>
          <w:b/>
        </w:rPr>
        <w:t>9.01</w:t>
      </w:r>
      <w:r w:rsidRPr="0018731B">
        <w:rPr>
          <w:b/>
        </w:rPr>
        <w:tab/>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r w:rsidRPr="0018731B">
        <w:rPr>
          <w:b/>
          <w:u w:val="single"/>
        </w:rPr>
        <w:t>Порези, дажбине и накнаде</w:t>
      </w:r>
    </w:p>
    <w:p w14:paraId="156F1517" w14:textId="77777777" w:rsidR="00AC7E6E" w:rsidRPr="0018731B" w:rsidRDefault="00AC7E6E" w:rsidP="00AC7E6E">
      <w:pPr>
        <w:pStyle w:val="ListParagraph"/>
        <w:keepLines w:val="0"/>
        <w:widowControl w:val="0"/>
        <w:numPr>
          <w:ilvl w:val="0"/>
          <w:numId w:val="72"/>
        </w:numPr>
        <w:tabs>
          <w:tab w:val="clear" w:pos="2268"/>
          <w:tab w:val="left" w:pos="720"/>
          <w:tab w:val="left" w:pos="896"/>
        </w:tabs>
        <w:ind w:left="1454" w:hanging="547"/>
        <w:contextualSpacing w:val="0"/>
      </w:pPr>
      <w:r w:rsidRPr="0018731B">
        <w:t xml:space="preserve">Зајмопримац плаћа све порезе, дажбине, накнаде и друге намете било које врсте, укључујући и таксене марке и накнаде за регистрацију, које произилазе из потписивања или спровођења овог уговора или било ког с њим повезаног документа, као и израде, извршења, регистрације или извршења било ког средства обезбеђења зајма, у мери у којој је применљиво. </w:t>
      </w:r>
    </w:p>
    <w:p w14:paraId="6188BF90" w14:textId="77777777" w:rsidR="00AC7E6E" w:rsidRPr="0018731B" w:rsidRDefault="00AC7E6E" w:rsidP="00AC7E6E">
      <w:pPr>
        <w:keepLines w:val="0"/>
        <w:widowControl w:val="0"/>
        <w:tabs>
          <w:tab w:val="clear" w:pos="2268"/>
          <w:tab w:val="left" w:pos="720"/>
          <w:tab w:val="left" w:pos="896"/>
        </w:tabs>
        <w:ind w:left="1418" w:hanging="425"/>
      </w:pPr>
      <w:r w:rsidRPr="0018731B">
        <w:t>(б)</w:t>
      </w:r>
      <w:r w:rsidRPr="0018731B">
        <w:tab/>
        <w:t>Зајмопримац плаћа целокупну главницу, камату, обештећења и друге износе који доспевају на основу овог уговора у бруто износу, без одбитака за било какве државне или локалне намете; по закону или уговору са државним телом или друго. Ако Зајмопримац ако има обавезу да изврши такав одбитак дужан је да износ који плаћа Банци увећа тако да након одбитка износ који Банка прими буде једнак дугованом износу.</w:t>
      </w:r>
    </w:p>
    <w:p w14:paraId="5629D798" w14:textId="77777777" w:rsidR="00AC7E6E" w:rsidRPr="0018731B" w:rsidRDefault="00AC7E6E" w:rsidP="00AC7E6E">
      <w:pPr>
        <w:keepLines w:val="0"/>
        <w:widowControl w:val="0"/>
        <w:tabs>
          <w:tab w:val="clear" w:pos="2268"/>
          <w:tab w:val="left" w:pos="720"/>
          <w:tab w:val="left" w:pos="896"/>
        </w:tabs>
        <w:spacing w:before="240"/>
        <w:ind w:left="1418" w:hanging="425"/>
      </w:pPr>
      <w:r w:rsidRPr="0018731B">
        <w:t>(ц)</w:t>
      </w:r>
      <w:r w:rsidRPr="0018731B">
        <w:tab/>
        <w:t>У таквим случајевима, Зајмопримац ће осигурати да се приходи од зајма не користе за финансирање царинских дажбина и пореза које обрачунава Зајмопримац или на територији Зајмопримца за сву робу, радове и услуге набављене од стране Промотера за потребе Пројекта.</w:t>
      </w:r>
    </w:p>
    <w:p w14:paraId="1E40CBB8" w14:textId="77777777" w:rsidR="00AC7E6E" w:rsidRPr="0018731B" w:rsidRDefault="00AC7E6E" w:rsidP="00AC7E6E">
      <w:pPr>
        <w:keepLines w:val="0"/>
        <w:widowControl w:val="0"/>
        <w:tabs>
          <w:tab w:val="clear" w:pos="2268"/>
          <w:tab w:val="left" w:pos="851"/>
        </w:tabs>
        <w:spacing w:before="240"/>
        <w:ind w:left="0"/>
        <w:outlineLvl w:val="0"/>
        <w:rPr>
          <w:b/>
          <w:u w:val="single"/>
        </w:rPr>
      </w:pPr>
      <w:bookmarkStart w:id="1039" w:name="_Toc48025208"/>
      <w:bookmarkStart w:id="1040" w:name="_Toc48380713"/>
      <w:bookmarkStart w:id="1041" w:name="_Toc51481163"/>
      <w:bookmarkStart w:id="1042" w:name="_Toc51481383"/>
      <w:bookmarkStart w:id="1043" w:name="_Toc51647565"/>
      <w:bookmarkStart w:id="1044" w:name="_Toc51648427"/>
      <w:bookmarkStart w:id="1045" w:name="_Toc51733854"/>
      <w:bookmarkStart w:id="1046" w:name="_Toc57456478"/>
      <w:bookmarkStart w:id="1047" w:name="_Toc57456640"/>
      <w:bookmarkStart w:id="1048" w:name="_Toc57456963"/>
      <w:bookmarkStart w:id="1049" w:name="_Toc77852628"/>
      <w:bookmarkStart w:id="1050" w:name="_Toc78184811"/>
      <w:bookmarkStart w:id="1051" w:name="_Toc78185048"/>
      <w:bookmarkStart w:id="1052" w:name="_Ref78200616"/>
      <w:bookmarkStart w:id="1053" w:name="_Toc79496210"/>
      <w:bookmarkStart w:id="1054" w:name="_Toc85739427"/>
      <w:bookmarkStart w:id="1055" w:name="_Toc212957577"/>
      <w:bookmarkStart w:id="1056" w:name="_Toc212957882"/>
      <w:bookmarkStart w:id="1057" w:name="_Toc212958070"/>
      <w:bookmarkStart w:id="1058" w:name="_Toc212958164"/>
      <w:bookmarkStart w:id="1059" w:name="_Toc212958542"/>
      <w:bookmarkStart w:id="1060" w:name="_Toc248586684"/>
      <w:bookmarkStart w:id="1061" w:name="_Toc298149086"/>
      <w:bookmarkStart w:id="1062" w:name="a902"/>
      <w:bookmarkEnd w:id="1016"/>
      <w:r w:rsidRPr="0018731B">
        <w:rPr>
          <w:b/>
        </w:rPr>
        <w:t>9.02</w:t>
      </w:r>
      <w:r w:rsidRPr="0018731B">
        <w:rPr>
          <w:b/>
        </w:rPr>
        <w:tab/>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Pr="0018731B">
        <w:rPr>
          <w:b/>
          <w:u w:val="single"/>
        </w:rPr>
        <w:t>Остали трошкови</w:t>
      </w:r>
    </w:p>
    <w:bookmarkEnd w:id="1062"/>
    <w:p w14:paraId="36D42218" w14:textId="77777777" w:rsidR="00AC7E6E" w:rsidRPr="0018731B" w:rsidRDefault="00AC7E6E" w:rsidP="00AC7E6E">
      <w:pPr>
        <w:keepLines w:val="0"/>
        <w:widowControl w:val="0"/>
        <w:tabs>
          <w:tab w:val="clear" w:pos="2268"/>
          <w:tab w:val="left" w:pos="896"/>
        </w:tabs>
        <w:spacing w:before="120"/>
        <w:ind w:left="856"/>
      </w:pPr>
      <w:r w:rsidRPr="0018731B">
        <w:t>Зајмопримац сноси све трошкове и издатке, укључујући и стручне, банкарске или трошкове мењачких послова, настале у вези с припремом, потписивањем, спровођењем и раскидом овог уговора или било ког с њим повезаног документа, било које измене, допуне или одрицања у вези са овим Уговором или повезаног документа, као и измене, успостављања, управљања и реализације било ког средства обезбеђења Зајма као и трошкова Банке у оквиру члана 9.03.</w:t>
      </w:r>
    </w:p>
    <w:p w14:paraId="032CBACE" w14:textId="77777777" w:rsidR="00AC7E6E" w:rsidRPr="0018731B" w:rsidRDefault="00AC7E6E" w:rsidP="00AC7E6E">
      <w:pPr>
        <w:keepLines w:val="0"/>
        <w:widowControl w:val="0"/>
        <w:tabs>
          <w:tab w:val="clear" w:pos="2268"/>
          <w:tab w:val="left" w:pos="896"/>
        </w:tabs>
        <w:spacing w:before="120"/>
        <w:ind w:left="856"/>
      </w:pPr>
      <w:r w:rsidRPr="0018731B">
        <w:t>Подразумева се да Зајмопримац неће сносити никакве накнаде за измене и допуне у вези са било којим изменама или продужењима Крајњег датума расоположивости и нематеријалним изменама и допунама (по разумном мишљењу Банке).</w:t>
      </w:r>
    </w:p>
    <w:p w14:paraId="66071A45" w14:textId="77777777" w:rsidR="00AC7E6E" w:rsidRPr="0018731B" w:rsidRDefault="00AC7E6E" w:rsidP="00AC7E6E">
      <w:pPr>
        <w:keepLines w:val="0"/>
        <w:widowControl w:val="0"/>
        <w:tabs>
          <w:tab w:val="clear" w:pos="2268"/>
          <w:tab w:val="left" w:pos="851"/>
        </w:tabs>
        <w:spacing w:before="240"/>
        <w:ind w:left="0"/>
        <w:outlineLvl w:val="0"/>
        <w:rPr>
          <w:b/>
        </w:rPr>
      </w:pPr>
      <w:r w:rsidRPr="0018731B">
        <w:rPr>
          <w:b/>
        </w:rPr>
        <w:t xml:space="preserve">9.03 </w:t>
      </w:r>
      <w:r w:rsidRPr="0018731B">
        <w:rPr>
          <w:b/>
        </w:rPr>
        <w:tab/>
      </w:r>
      <w:r w:rsidRPr="0018731B">
        <w:rPr>
          <w:b/>
          <w:u w:val="single"/>
        </w:rPr>
        <w:t>Увећани трошкови, обештећење и поравнање</w:t>
      </w:r>
    </w:p>
    <w:p w14:paraId="3987B411" w14:textId="77777777" w:rsidR="00AC7E6E" w:rsidRPr="0018731B" w:rsidRDefault="00AC7E6E" w:rsidP="00AC7E6E">
      <w:pPr>
        <w:keepLines w:val="0"/>
        <w:widowControl w:val="0"/>
        <w:tabs>
          <w:tab w:val="clear" w:pos="2268"/>
          <w:tab w:val="left" w:pos="1418"/>
        </w:tabs>
        <w:overflowPunct/>
        <w:autoSpaceDE/>
        <w:autoSpaceDN/>
        <w:adjustRightInd/>
        <w:spacing w:before="80" w:after="80"/>
        <w:ind w:left="1418" w:hanging="562"/>
        <w:textAlignment w:val="auto"/>
        <w:rPr>
          <w:rFonts w:cs="Arial"/>
          <w:lang w:eastAsia="en-GB"/>
        </w:rPr>
      </w:pPr>
      <w:r w:rsidRPr="0018731B">
        <w:rPr>
          <w:rFonts w:cs="Arial"/>
          <w:lang w:eastAsia="en-GB"/>
        </w:rPr>
        <w:t xml:space="preserve">(a) </w:t>
      </w:r>
      <w:r w:rsidRPr="0018731B">
        <w:rPr>
          <w:rFonts w:cs="Arial"/>
          <w:lang w:eastAsia="en-GB"/>
        </w:rPr>
        <w:tab/>
        <w:t>Зајмопримац ће платити Банци све трошкове или трошкове које је Банка претрпела или сносила као последица увођења било које промене (или у тумачењу, администрацији или примени) било ког закона или прописа или поштовања било ког закона или прописа који наступају након датума потписивања овог уговора, у складу са којим је (i) Банка дужна да сноси додатне трошкове како би финансирала или извршила своје обавезе по овом уговору, или (ii) било који износ који се Банци дугује према овом уговору или се смањује или елиминише финансијски приход који је произашао из давања кредита или зајма Зајмопримцу од стране Банке.</w:t>
      </w:r>
    </w:p>
    <w:p w14:paraId="2613C958" w14:textId="77777777" w:rsidR="00AC7E6E" w:rsidRPr="0018731B" w:rsidRDefault="00AC7E6E" w:rsidP="00AC7E6E">
      <w:pPr>
        <w:keepLines w:val="0"/>
        <w:widowControl w:val="0"/>
        <w:tabs>
          <w:tab w:val="clear" w:pos="2268"/>
          <w:tab w:val="left" w:pos="1418"/>
        </w:tabs>
        <w:spacing w:before="80" w:after="80"/>
        <w:ind w:left="1418" w:hanging="562"/>
      </w:pPr>
      <w:r w:rsidRPr="0018731B">
        <w:t xml:space="preserve">(б) </w:t>
      </w:r>
      <w:r w:rsidRPr="0018731B">
        <w:tab/>
        <w:t xml:space="preserve">Не доводећи у питање друга права која Банка има на основу овог уговора или било ког важећег закона, Зајмопримац је дужан да надокнади Банци штету и да је ослободи од одговорности за било какав губитак који настане као последица било каквог плаћања или делимичног извршења на начин другачији од оног који је изричито предвиђен овим Уговором. </w:t>
      </w:r>
    </w:p>
    <w:p w14:paraId="601FEE4A" w14:textId="77777777" w:rsidR="00AC7E6E" w:rsidRPr="0018731B" w:rsidRDefault="00AC7E6E" w:rsidP="00AC7E6E">
      <w:pPr>
        <w:keepLines w:val="0"/>
        <w:widowControl w:val="0"/>
        <w:tabs>
          <w:tab w:val="clear" w:pos="2268"/>
          <w:tab w:val="left" w:pos="720"/>
          <w:tab w:val="left" w:pos="1418"/>
        </w:tabs>
        <w:spacing w:before="80" w:after="80"/>
        <w:ind w:left="1417" w:hanging="561"/>
      </w:pPr>
      <w:r w:rsidRPr="0018731B">
        <w:t xml:space="preserve">(ц) </w:t>
      </w:r>
      <w:r w:rsidRPr="0018731B">
        <w:tab/>
        <w:t xml:space="preserve">Банка може све доспеле обавезе Зајмопримца на основу овог Уговора (уколико је Банка њихов стварни власник) да поравна с било којом обавезом (било да је доспела или не) коју Банка дугује Зајмопримцу, независно од места плаћања, филијале књижења или валуте било које од тих обавеза. Ако су обавезе у различитим валутама, Банка може било коју од њих да прерачуна по тржишном курсу који примењује у свом редовном пословању ради поравнања. Ако било која од ових двеју обавеза није обрачуната или утврђена, Банка може да поравна износ који у доброј вери процени као износ те обавезе. </w:t>
      </w:r>
    </w:p>
    <w:p w14:paraId="44056500" w14:textId="77777777" w:rsidR="00AC7E6E" w:rsidRPr="0018731B" w:rsidRDefault="00AC7E6E" w:rsidP="00AC7E6E">
      <w:pPr>
        <w:keepLines w:val="0"/>
        <w:widowControl w:val="0"/>
        <w:tabs>
          <w:tab w:val="clear" w:pos="2268"/>
          <w:tab w:val="left" w:pos="720"/>
          <w:tab w:val="left" w:pos="1418"/>
        </w:tabs>
        <w:spacing w:before="80" w:after="80"/>
        <w:ind w:left="1417" w:hanging="561"/>
      </w:pPr>
    </w:p>
    <w:p w14:paraId="1E007BDB" w14:textId="77777777" w:rsidR="00AC7E6E" w:rsidRPr="0018731B" w:rsidRDefault="00AC7E6E" w:rsidP="00AC7E6E">
      <w:pPr>
        <w:keepLines w:val="0"/>
        <w:widowControl w:val="0"/>
        <w:tabs>
          <w:tab w:val="clear" w:pos="2268"/>
          <w:tab w:val="left" w:pos="0"/>
        </w:tabs>
        <w:ind w:left="0"/>
        <w:jc w:val="center"/>
        <w:outlineLvl w:val="0"/>
        <w:rPr>
          <w:b/>
          <w:u w:val="single"/>
        </w:rPr>
      </w:pPr>
      <w:bookmarkStart w:id="1063" w:name="_ARTICLE_10_Prepayment"/>
      <w:bookmarkStart w:id="1064" w:name="_Toc77852629"/>
      <w:bookmarkStart w:id="1065" w:name="_Toc77852951"/>
      <w:bookmarkStart w:id="1066" w:name="_Toc78184812"/>
      <w:bookmarkStart w:id="1067" w:name="_Toc78185049"/>
      <w:bookmarkStart w:id="1068" w:name="_Toc79496211"/>
      <w:bookmarkStart w:id="1069" w:name="_Toc179113734"/>
      <w:bookmarkStart w:id="1070" w:name="_Toc298149087"/>
      <w:bookmarkStart w:id="1071" w:name="_Toc48025045"/>
      <w:bookmarkStart w:id="1072" w:name="_Toc48025209"/>
      <w:bookmarkStart w:id="1073" w:name="_Toc48380714"/>
      <w:bookmarkStart w:id="1074" w:name="_Toc51481164"/>
      <w:bookmarkStart w:id="1075" w:name="_Toc51481384"/>
      <w:bookmarkStart w:id="1076" w:name="_Toc51647566"/>
      <w:bookmarkStart w:id="1077" w:name="_Toc51648428"/>
      <w:bookmarkStart w:id="1078" w:name="_Toc51733855"/>
      <w:bookmarkStart w:id="1079" w:name="_Toc57456479"/>
      <w:bookmarkStart w:id="1080" w:name="_Toc57456641"/>
      <w:bookmarkStart w:id="1081" w:name="_Toc57456964"/>
      <w:bookmarkStart w:id="1082" w:name="_Toc78184813"/>
      <w:bookmarkStart w:id="1083" w:name="_Toc78185050"/>
      <w:bookmarkStart w:id="1084" w:name="_Ref78278636"/>
      <w:bookmarkStart w:id="1085" w:name="_Toc79496212"/>
      <w:bookmarkStart w:id="1086" w:name="_Toc85739428"/>
      <w:bookmarkStart w:id="1087" w:name="_Toc212957578"/>
      <w:bookmarkStart w:id="1088" w:name="_Toc212957883"/>
      <w:bookmarkStart w:id="1089" w:name="_Toc212958071"/>
      <w:bookmarkStart w:id="1090" w:name="_Toc212958165"/>
      <w:bookmarkStart w:id="1091" w:name="_Toc212958543"/>
      <w:bookmarkStart w:id="1092" w:name="_Ref219804169"/>
      <w:bookmarkStart w:id="1093" w:name="_Toc248586685"/>
      <w:bookmarkEnd w:id="1063"/>
      <w:bookmarkEnd w:id="1064"/>
      <w:bookmarkEnd w:id="1065"/>
      <w:bookmarkEnd w:id="1066"/>
      <w:bookmarkEnd w:id="1067"/>
      <w:bookmarkEnd w:id="1068"/>
      <w:bookmarkEnd w:id="1069"/>
      <w:r w:rsidRPr="0018731B">
        <w:rPr>
          <w:b/>
          <w:u w:val="single"/>
        </w:rPr>
        <w:t>ЧЛАН 10</w:t>
      </w:r>
      <w:bookmarkEnd w:id="1070"/>
    </w:p>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14:paraId="139C45A5" w14:textId="77777777" w:rsidR="00AC7E6E" w:rsidRPr="0018731B" w:rsidRDefault="00AC7E6E" w:rsidP="00AC7E6E">
      <w:pPr>
        <w:keepLines w:val="0"/>
        <w:widowControl w:val="0"/>
        <w:tabs>
          <w:tab w:val="clear" w:pos="2268"/>
          <w:tab w:val="left" w:pos="0"/>
        </w:tabs>
        <w:spacing w:after="360"/>
        <w:ind w:left="0"/>
        <w:jc w:val="center"/>
        <w:rPr>
          <w:b/>
          <w:u w:val="single"/>
        </w:rPr>
      </w:pPr>
      <w:r w:rsidRPr="0018731B">
        <w:rPr>
          <w:b/>
          <w:u w:val="single"/>
        </w:rPr>
        <w:t>Случајеви неиспуњења обавеза</w:t>
      </w:r>
    </w:p>
    <w:p w14:paraId="6D28908C" w14:textId="77777777" w:rsidR="00AC7E6E" w:rsidRPr="0018731B" w:rsidRDefault="00AC7E6E" w:rsidP="00AC7E6E">
      <w:pPr>
        <w:keepLines w:val="0"/>
        <w:widowControl w:val="0"/>
        <w:tabs>
          <w:tab w:val="clear" w:pos="2268"/>
          <w:tab w:val="left" w:pos="851"/>
        </w:tabs>
        <w:ind w:left="0"/>
        <w:outlineLvl w:val="0"/>
        <w:rPr>
          <w:b/>
          <w:u w:val="single"/>
        </w:rPr>
      </w:pPr>
      <w:bookmarkStart w:id="1094" w:name="_Toc48025046"/>
      <w:bookmarkStart w:id="1095" w:name="_Toc48025210"/>
      <w:bookmarkStart w:id="1096" w:name="_Toc48380715"/>
      <w:bookmarkStart w:id="1097" w:name="_Toc51481165"/>
      <w:bookmarkStart w:id="1098" w:name="_Toc51481385"/>
      <w:bookmarkStart w:id="1099" w:name="_Toc51647567"/>
      <w:bookmarkStart w:id="1100" w:name="_Toc51648429"/>
      <w:bookmarkStart w:id="1101" w:name="_Toc51733856"/>
      <w:bookmarkStart w:id="1102" w:name="_Toc57456480"/>
      <w:bookmarkStart w:id="1103" w:name="_Toc57456642"/>
      <w:bookmarkStart w:id="1104" w:name="_Toc57456965"/>
      <w:bookmarkStart w:id="1105" w:name="_Ref76964692"/>
      <w:bookmarkStart w:id="1106" w:name="_Ref76964711"/>
      <w:bookmarkStart w:id="1107" w:name="_Toc77852630"/>
      <w:bookmarkStart w:id="1108" w:name="_Toc78184814"/>
      <w:bookmarkStart w:id="1109" w:name="_Toc78185051"/>
      <w:bookmarkStart w:id="1110" w:name="_Ref78202088"/>
      <w:bookmarkStart w:id="1111" w:name="_Ref78202208"/>
      <w:bookmarkStart w:id="1112" w:name="_Toc79496213"/>
      <w:bookmarkStart w:id="1113" w:name="_Toc85739429"/>
      <w:bookmarkStart w:id="1114" w:name="_Toc212957579"/>
      <w:bookmarkStart w:id="1115" w:name="_Toc212957884"/>
      <w:bookmarkStart w:id="1116" w:name="_Toc212958072"/>
      <w:bookmarkStart w:id="1117" w:name="_Toc212958166"/>
      <w:bookmarkStart w:id="1118" w:name="_Toc212958544"/>
      <w:bookmarkStart w:id="1119" w:name="_Ref217378917"/>
      <w:bookmarkStart w:id="1120" w:name="_Ref217379475"/>
      <w:bookmarkStart w:id="1121" w:name="_Ref217379633"/>
      <w:bookmarkStart w:id="1122" w:name="_Ref217380167"/>
      <w:bookmarkStart w:id="1123" w:name="_Ref217380361"/>
      <w:bookmarkStart w:id="1124" w:name="_Ref217380441"/>
      <w:bookmarkStart w:id="1125" w:name="_Ref217380494"/>
      <w:bookmarkStart w:id="1126" w:name="_Ref217380540"/>
      <w:bookmarkStart w:id="1127" w:name="_Ref217380720"/>
      <w:bookmarkStart w:id="1128" w:name="_Toc248586686"/>
      <w:bookmarkStart w:id="1129" w:name="_Toc298149088"/>
      <w:bookmarkEnd w:id="1087"/>
      <w:bookmarkEnd w:id="1088"/>
      <w:bookmarkEnd w:id="1089"/>
      <w:bookmarkEnd w:id="1090"/>
      <w:bookmarkEnd w:id="1091"/>
      <w:bookmarkEnd w:id="1092"/>
      <w:bookmarkEnd w:id="1093"/>
      <w:r w:rsidRPr="0018731B">
        <w:rPr>
          <w:b/>
        </w:rPr>
        <w:t>10.01</w:t>
      </w:r>
      <w:r w:rsidRPr="0018731B">
        <w:rPr>
          <w:b/>
        </w:rPr>
        <w:tab/>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r w:rsidRPr="0018731B">
        <w:rPr>
          <w:b/>
          <w:u w:val="single"/>
        </w:rPr>
        <w:t>Право на захтевање отплате</w:t>
      </w:r>
    </w:p>
    <w:p w14:paraId="483E413F" w14:textId="77777777" w:rsidR="00AC7E6E" w:rsidRPr="0018731B" w:rsidRDefault="00AC7E6E" w:rsidP="00AC7E6E">
      <w:pPr>
        <w:keepLines w:val="0"/>
        <w:widowControl w:val="0"/>
        <w:tabs>
          <w:tab w:val="clear" w:pos="2268"/>
          <w:tab w:val="left" w:pos="720"/>
          <w:tab w:val="left" w:pos="896"/>
        </w:tabs>
        <w:spacing w:before="200"/>
        <w:ind w:left="856"/>
      </w:pPr>
      <w:r w:rsidRPr="0018731B">
        <w:t>Зајмопримац ће одмах отплатити целокупан зајам или део зајма (у складу са захтевом Банке), заједно са припадајућом каматом и свим другим доспелим, а неизмиреним износима на основу овог уговора, на писани захтев Банке у складу са следећим одредбама.</w:t>
      </w:r>
    </w:p>
    <w:p w14:paraId="1759E76E" w14:textId="77777777" w:rsidR="00AC7E6E" w:rsidRPr="0018731B" w:rsidRDefault="00AC7E6E" w:rsidP="00AC7E6E">
      <w:pPr>
        <w:keepLines w:val="0"/>
        <w:widowControl w:val="0"/>
        <w:tabs>
          <w:tab w:val="clear" w:pos="2268"/>
          <w:tab w:val="left" w:pos="851"/>
        </w:tabs>
        <w:ind w:left="0"/>
        <w:outlineLvl w:val="1"/>
        <w:rPr>
          <w:b/>
        </w:rPr>
      </w:pPr>
      <w:bookmarkStart w:id="1130" w:name="_Toc78184815"/>
      <w:bookmarkStart w:id="1131" w:name="_Ref78199404"/>
      <w:bookmarkStart w:id="1132" w:name="_Ref78201918"/>
      <w:bookmarkStart w:id="1133" w:name="_Ref78278775"/>
      <w:bookmarkStart w:id="1134" w:name="_Toc85739430"/>
      <w:bookmarkStart w:id="1135" w:name="_Toc212957580"/>
      <w:bookmarkStart w:id="1136" w:name="_Toc212957885"/>
      <w:bookmarkStart w:id="1137" w:name="_Toc212958073"/>
      <w:bookmarkStart w:id="1138" w:name="_Toc212958167"/>
      <w:bookmarkStart w:id="1139" w:name="_Toc212958545"/>
      <w:bookmarkStart w:id="1140" w:name="_Toc298149089"/>
      <w:r w:rsidRPr="0018731B">
        <w:rPr>
          <w:b/>
        </w:rPr>
        <w:t>10.01A</w:t>
      </w:r>
      <w:r w:rsidRPr="0018731B">
        <w:rPr>
          <w:b/>
        </w:rPr>
        <w:tab/>
      </w:r>
      <w:bookmarkEnd w:id="1130"/>
      <w:bookmarkEnd w:id="1131"/>
      <w:bookmarkEnd w:id="1132"/>
      <w:bookmarkEnd w:id="1133"/>
      <w:bookmarkEnd w:id="1134"/>
      <w:bookmarkEnd w:id="1135"/>
      <w:bookmarkEnd w:id="1136"/>
      <w:bookmarkEnd w:id="1137"/>
      <w:bookmarkEnd w:id="1138"/>
      <w:bookmarkEnd w:id="1139"/>
      <w:bookmarkEnd w:id="1140"/>
      <w:r w:rsidRPr="0018731B">
        <w:rPr>
          <w:b/>
        </w:rPr>
        <w:t>Хитан захтев</w:t>
      </w:r>
    </w:p>
    <w:p w14:paraId="6F101CC2" w14:textId="77777777" w:rsidR="00AC7E6E" w:rsidRPr="0018731B" w:rsidRDefault="00AC7E6E" w:rsidP="00AC7E6E">
      <w:pPr>
        <w:keepLines w:val="0"/>
        <w:widowControl w:val="0"/>
        <w:tabs>
          <w:tab w:val="clear" w:pos="2268"/>
        </w:tabs>
        <w:ind w:left="854"/>
      </w:pPr>
      <w:r w:rsidRPr="0018731B">
        <w:t>Банка може одмах да достави такав захтев без претходног обавештења или судског или вансудског корака:</w:t>
      </w:r>
      <w:bookmarkStart w:id="1141" w:name="_Ref75258205"/>
    </w:p>
    <w:p w14:paraId="582C2859" w14:textId="77777777" w:rsidR="00AC7E6E" w:rsidRPr="0018731B" w:rsidRDefault="00AC7E6E" w:rsidP="00AC7E6E">
      <w:pPr>
        <w:pStyle w:val="ListParagraph"/>
        <w:keepLines w:val="0"/>
        <w:widowControl w:val="0"/>
        <w:numPr>
          <w:ilvl w:val="1"/>
          <w:numId w:val="47"/>
        </w:numPr>
        <w:tabs>
          <w:tab w:val="clear" w:pos="2268"/>
        </w:tabs>
        <w:ind w:left="1440" w:hanging="540"/>
        <w:contextualSpacing w:val="0"/>
      </w:pPr>
      <w:r w:rsidRPr="0018731B">
        <w:t>ако Зајмопримац не плати о доспећу било који износ платив на основу овог уговора на предвиђеном месту и у предвиђеној валути, осим ако је (i) неплаћање проузроковано административном или техничком грешком или догађајем поремећаја и ако је (ii) плаћање извршено у року од 3 (три) радна дана од дана доспећа;</w:t>
      </w:r>
    </w:p>
    <w:p w14:paraId="3114D180" w14:textId="77777777" w:rsidR="00AC7E6E" w:rsidRPr="0018731B" w:rsidRDefault="00AC7E6E" w:rsidP="00AC7E6E">
      <w:pPr>
        <w:keepLines w:val="0"/>
        <w:widowControl w:val="0"/>
        <w:tabs>
          <w:tab w:val="clear" w:pos="2268"/>
        </w:tabs>
        <w:ind w:left="1418" w:hanging="567"/>
      </w:pPr>
      <w:r w:rsidRPr="0018731B">
        <w:t>(б)</w:t>
      </w:r>
      <w:r w:rsidRPr="0018731B">
        <w:tab/>
        <w:t>ако је било који податак или документ достављен Банци од стране или у име Зајмопримца или било које обавештење или изјава које Зајмопримац даје или се сматра да даје у овом уговору или у вези са овим уговором или у вези с преговарањем или извршењем овог Уговора нетачан, непотпун и неистинит у било ком битном материјалном погледу;</w:t>
      </w:r>
    </w:p>
    <w:p w14:paraId="06B5D5F3" w14:textId="77777777" w:rsidR="00AC7E6E" w:rsidRPr="0018731B" w:rsidRDefault="00AC7E6E" w:rsidP="00AC7E6E">
      <w:pPr>
        <w:keepLines w:val="0"/>
        <w:widowControl w:val="0"/>
        <w:tabs>
          <w:tab w:val="clear" w:pos="2268"/>
        </w:tabs>
        <w:ind w:left="1418" w:hanging="567"/>
      </w:pPr>
      <w:bookmarkStart w:id="1142" w:name="_Ref76947307"/>
      <w:bookmarkEnd w:id="1141"/>
      <w:r w:rsidRPr="0018731B">
        <w:t>(ц)</w:t>
      </w:r>
      <w:r w:rsidRPr="0018731B">
        <w:tab/>
        <w:t>ако се након неиспуњења обавеза од стране Зајмопримца (како год је описано) у вези с било којим зајмом или било којом обавезом која произилази из било које финансијске трансакције која није зајам из овог уговора:</w:t>
      </w:r>
    </w:p>
    <w:p w14:paraId="08DD7278" w14:textId="77777777" w:rsidR="00AC7E6E" w:rsidRPr="0018731B" w:rsidRDefault="00AC7E6E" w:rsidP="00AC7E6E">
      <w:pPr>
        <w:pStyle w:val="ListParagraph"/>
        <w:keepLines w:val="0"/>
        <w:widowControl w:val="0"/>
        <w:numPr>
          <w:ilvl w:val="1"/>
          <w:numId w:val="63"/>
        </w:numPr>
        <w:tabs>
          <w:tab w:val="clear" w:pos="2268"/>
        </w:tabs>
        <w:contextualSpacing w:val="0"/>
      </w:pPr>
      <w:r w:rsidRPr="0018731B">
        <w:t xml:space="preserve">од Зајмопримца се захтева или може да се захтева или да ће након истека уговорнг периода почека који се примењује од њих захтевати или моћи да се захтева да превремено отплате, подмире, затворе или пре доспећа откажу тај други кредит или обавезу; или </w:t>
      </w:r>
    </w:p>
    <w:p w14:paraId="327D18FF" w14:textId="77777777" w:rsidR="00AC7E6E" w:rsidRPr="0018731B" w:rsidRDefault="00AC7E6E" w:rsidP="00AC7E6E">
      <w:pPr>
        <w:pStyle w:val="ListParagraph"/>
        <w:keepLines w:val="0"/>
        <w:widowControl w:val="0"/>
        <w:numPr>
          <w:ilvl w:val="1"/>
          <w:numId w:val="63"/>
        </w:numPr>
        <w:tabs>
          <w:tab w:val="clear" w:pos="2268"/>
        </w:tabs>
        <w:ind w:left="1988" w:hanging="562"/>
        <w:contextualSpacing w:val="0"/>
      </w:pPr>
      <w:r w:rsidRPr="0018731B">
        <w:t>откаже или обустави било која финансијска обавеза за тај други зајам или обавезу;</w:t>
      </w:r>
      <w:bookmarkStart w:id="1143" w:name="_Ref78201939"/>
      <w:bookmarkEnd w:id="1142"/>
    </w:p>
    <w:p w14:paraId="0434B958" w14:textId="77777777" w:rsidR="00AC7E6E" w:rsidRPr="0018731B" w:rsidRDefault="00AC7E6E" w:rsidP="00AC7E6E">
      <w:pPr>
        <w:keepLines w:val="0"/>
        <w:widowControl w:val="0"/>
        <w:tabs>
          <w:tab w:val="clear" w:pos="2268"/>
        </w:tabs>
        <w:ind w:left="1418" w:hanging="425"/>
      </w:pPr>
      <w:r w:rsidRPr="0018731B">
        <w:t>(д)</w:t>
      </w:r>
      <w:r w:rsidRPr="0018731B">
        <w:tab/>
        <w:t>ако Зајмопримац није у стању да плаћа своје дугове о доспећу или ако обустави плаћање својих дугова или ако изврши или затражи поравнање са својим повериоцима;</w:t>
      </w:r>
      <w:bookmarkEnd w:id="1143"/>
    </w:p>
    <w:p w14:paraId="75B71C1D" w14:textId="77777777" w:rsidR="00AC7E6E" w:rsidRPr="0018731B" w:rsidRDefault="00AC7E6E" w:rsidP="00AC7E6E">
      <w:pPr>
        <w:keepLines w:val="0"/>
        <w:widowControl w:val="0"/>
        <w:tabs>
          <w:tab w:val="clear" w:pos="2268"/>
        </w:tabs>
        <w:ind w:left="1418" w:hanging="425"/>
      </w:pPr>
      <w:bookmarkStart w:id="1144" w:name="_Ref76947312"/>
      <w:r w:rsidRPr="0018731B">
        <w:t>(е)</w:t>
      </w:r>
      <w:r w:rsidRPr="0018731B">
        <w:tab/>
        <w:t>ако Зајмопримац не испуњава обавезе по основу било ког другог зајма који је одобрила Банка или финансијског инструмента који је закључен с Банком;</w:t>
      </w:r>
    </w:p>
    <w:p w14:paraId="0CBE78C1" w14:textId="77777777" w:rsidR="00AC7E6E" w:rsidRPr="0018731B" w:rsidRDefault="00AC7E6E" w:rsidP="00AC7E6E">
      <w:pPr>
        <w:keepLines w:val="0"/>
        <w:widowControl w:val="0"/>
        <w:tabs>
          <w:tab w:val="clear" w:pos="2268"/>
        </w:tabs>
        <w:ind w:left="1418" w:hanging="425"/>
      </w:pPr>
      <w:r w:rsidRPr="0018731B">
        <w:t>(ф)</w:t>
      </w:r>
      <w:r w:rsidRPr="0018731B">
        <w:tab/>
        <w:t>ако Зајмопримац не испуњава било коју обавезу по основу било ког другог зајма који је примио из средстава Банке или Европске уније;</w:t>
      </w:r>
    </w:p>
    <w:p w14:paraId="022B2D1A" w14:textId="77777777" w:rsidR="00AC7E6E" w:rsidRPr="0018731B" w:rsidRDefault="00AC7E6E" w:rsidP="00AC7E6E">
      <w:pPr>
        <w:keepLines w:val="0"/>
        <w:widowControl w:val="0"/>
        <w:tabs>
          <w:tab w:val="clear" w:pos="2268"/>
        </w:tabs>
        <w:ind w:left="1418" w:hanging="425"/>
      </w:pPr>
      <w:bookmarkStart w:id="1145" w:name="_Ref76953312"/>
      <w:bookmarkEnd w:id="1144"/>
      <w:r w:rsidRPr="0018731B">
        <w:t>(г)</w:t>
      </w:r>
      <w:r w:rsidRPr="0018731B">
        <w:tab/>
        <w:t xml:space="preserve">ако наступи материјално значајна негативна промена у поређењу са стањем Зајмопримца на датум закључења овог уговора; или </w:t>
      </w:r>
    </w:p>
    <w:p w14:paraId="4D6DFFA2" w14:textId="77777777" w:rsidR="00AC7E6E" w:rsidRPr="0018731B" w:rsidRDefault="00AC7E6E" w:rsidP="00AC7E6E">
      <w:pPr>
        <w:keepLines w:val="0"/>
        <w:widowControl w:val="0"/>
        <w:tabs>
          <w:tab w:val="clear" w:pos="2268"/>
        </w:tabs>
        <w:ind w:left="1418" w:hanging="425"/>
      </w:pPr>
      <w:r w:rsidRPr="0018731B">
        <w:t>(х)</w:t>
      </w:r>
      <w:r w:rsidRPr="0018731B">
        <w:tab/>
        <w:t>ако је незаконито или постане незаконито да Зајмопримац извршава било коју своју обавезу на основу овог уговора или ако овај уговор не производи правно дејство у складу са условима који су у њему садржани или ако Зајмопримац тврди да овај уговор не производи правно дејство у складу са условима који су у њему садржани.</w:t>
      </w:r>
    </w:p>
    <w:p w14:paraId="0FF4C4BF" w14:textId="77777777" w:rsidR="00AC7E6E" w:rsidRPr="0018731B" w:rsidRDefault="00AC7E6E" w:rsidP="00AC7E6E">
      <w:pPr>
        <w:keepLines w:val="0"/>
        <w:widowControl w:val="0"/>
        <w:tabs>
          <w:tab w:val="clear" w:pos="2268"/>
          <w:tab w:val="left" w:pos="851"/>
        </w:tabs>
        <w:spacing w:before="200"/>
        <w:ind w:left="0"/>
        <w:outlineLvl w:val="1"/>
      </w:pPr>
      <w:bookmarkStart w:id="1146" w:name="_Toc78184816"/>
      <w:bookmarkStart w:id="1147" w:name="_Toc85739431"/>
      <w:bookmarkStart w:id="1148" w:name="_Toc212957581"/>
      <w:bookmarkStart w:id="1149" w:name="_Toc212957886"/>
      <w:bookmarkStart w:id="1150" w:name="_Toc212958074"/>
      <w:bookmarkStart w:id="1151" w:name="_Toc212958168"/>
      <w:bookmarkStart w:id="1152" w:name="_Toc212958546"/>
      <w:bookmarkStart w:id="1153" w:name="_Toc298149090"/>
      <w:bookmarkEnd w:id="1145"/>
      <w:r>
        <w:rPr>
          <w:b/>
        </w:rPr>
        <w:t>10.01Б</w:t>
      </w:r>
      <w:r w:rsidRPr="0018731B">
        <w:tab/>
      </w:r>
      <w:bookmarkEnd w:id="1146"/>
      <w:bookmarkEnd w:id="1147"/>
      <w:bookmarkEnd w:id="1148"/>
      <w:bookmarkEnd w:id="1149"/>
      <w:bookmarkEnd w:id="1150"/>
      <w:bookmarkEnd w:id="1151"/>
      <w:bookmarkEnd w:id="1152"/>
      <w:bookmarkEnd w:id="1153"/>
      <w:r w:rsidRPr="0018731B">
        <w:rPr>
          <w:b/>
        </w:rPr>
        <w:t>Захтев након опомене о исправци</w:t>
      </w:r>
    </w:p>
    <w:p w14:paraId="3C2C842A" w14:textId="77777777" w:rsidR="00AC7E6E" w:rsidRPr="0018731B" w:rsidRDefault="00AC7E6E" w:rsidP="00AC7E6E">
      <w:pPr>
        <w:keepLines w:val="0"/>
        <w:widowControl w:val="0"/>
        <w:tabs>
          <w:tab w:val="clear" w:pos="2268"/>
          <w:tab w:val="left" w:pos="720"/>
          <w:tab w:val="left" w:pos="896"/>
        </w:tabs>
        <w:ind w:left="854"/>
      </w:pPr>
      <w:r w:rsidRPr="0018731B">
        <w:t>Банка такође може да достави такав захтев без претходног обавештења или судског или вансудског корака (без предрасуде на обавештења наведена испод):</w:t>
      </w:r>
    </w:p>
    <w:p w14:paraId="12D7229E" w14:textId="77777777" w:rsidR="00AC7E6E" w:rsidRPr="0018731B" w:rsidRDefault="00AC7E6E" w:rsidP="00AC7E6E">
      <w:pPr>
        <w:pStyle w:val="ListParagraph"/>
        <w:keepLines w:val="0"/>
        <w:widowControl w:val="0"/>
        <w:numPr>
          <w:ilvl w:val="0"/>
          <w:numId w:val="74"/>
        </w:numPr>
        <w:tabs>
          <w:tab w:val="clear" w:pos="2268"/>
        </w:tabs>
        <w:contextualSpacing w:val="0"/>
      </w:pPr>
      <w:bookmarkStart w:id="1154" w:name="_Ref75258168"/>
      <w:r w:rsidRPr="0018731B">
        <w:t xml:space="preserve">ако Зајмопримац не испуни неку обавезу коју има на основу овог Уговора, изузев обавеза из члана 10.01A; </w:t>
      </w:r>
    </w:p>
    <w:bookmarkEnd w:id="1154"/>
    <w:p w14:paraId="6257B554" w14:textId="77777777" w:rsidR="00AC7E6E" w:rsidRPr="0018731B" w:rsidRDefault="00AC7E6E" w:rsidP="00AC7E6E">
      <w:pPr>
        <w:keepLines w:val="0"/>
        <w:widowControl w:val="0"/>
        <w:tabs>
          <w:tab w:val="clear" w:pos="2268"/>
        </w:tabs>
        <w:ind w:left="1439" w:hanging="585"/>
      </w:pPr>
      <w:r w:rsidRPr="0018731B">
        <w:t>(б)</w:t>
      </w:r>
      <w:r w:rsidRPr="0018731B">
        <w:tab/>
        <w:t xml:space="preserve">ако Зајмопримац, Промотер или Посредник не испуни неку обавезу из пратећег писма, или </w:t>
      </w:r>
    </w:p>
    <w:p w14:paraId="59D43E9E" w14:textId="77777777" w:rsidR="00AC7E6E" w:rsidRPr="0018731B" w:rsidRDefault="00AC7E6E" w:rsidP="00AC7E6E">
      <w:pPr>
        <w:keepLines w:val="0"/>
        <w:widowControl w:val="0"/>
        <w:tabs>
          <w:tab w:val="clear" w:pos="2268"/>
        </w:tabs>
        <w:ind w:left="1439" w:hanging="585"/>
      </w:pPr>
      <w:r w:rsidRPr="0018731B">
        <w:t>(ц)</w:t>
      </w:r>
      <w:r w:rsidRPr="0018731B">
        <w:tab/>
        <w:t>ако се било која чињеница везана за Зајмопримца или Пројекат значајно промени у Преамбули и не врати се суштински у исто стање и ако та промена доводи у питање интересе Банке као даваоца зајма Зајмопримцу или негативно утиче на спровођење или функционисање пројеката,</w:t>
      </w:r>
    </w:p>
    <w:p w14:paraId="3E730AD7" w14:textId="77777777" w:rsidR="00AC7E6E" w:rsidRPr="0018731B" w:rsidRDefault="00AC7E6E" w:rsidP="00AC7E6E">
      <w:pPr>
        <w:keepLines w:val="0"/>
        <w:widowControl w:val="0"/>
        <w:tabs>
          <w:tab w:val="clear" w:pos="2268"/>
          <w:tab w:val="left" w:pos="720"/>
          <w:tab w:val="left" w:pos="896"/>
        </w:tabs>
        <w:ind w:left="851"/>
      </w:pPr>
      <w:r w:rsidRPr="0018731B">
        <w:t xml:space="preserve">осим ако је неиспуњење или околност због које је дошло до неиспуњења могуће исправити и ако се исправи у разумном року назначеном у обавештењу које Банка достави Зајмопримцу. </w:t>
      </w:r>
    </w:p>
    <w:p w14:paraId="5E73B2F8" w14:textId="77777777" w:rsidR="00AC7E6E" w:rsidRPr="0018731B" w:rsidRDefault="00AC7E6E" w:rsidP="00AC7E6E">
      <w:pPr>
        <w:keepLines w:val="0"/>
        <w:widowControl w:val="0"/>
        <w:tabs>
          <w:tab w:val="clear" w:pos="2268"/>
          <w:tab w:val="left" w:pos="851"/>
        </w:tabs>
        <w:spacing w:before="240"/>
        <w:ind w:left="0"/>
        <w:outlineLvl w:val="0"/>
      </w:pPr>
      <w:bookmarkStart w:id="1155" w:name="_Toc48025047"/>
      <w:bookmarkStart w:id="1156" w:name="_Toc48025211"/>
      <w:bookmarkStart w:id="1157" w:name="_Toc48380716"/>
      <w:bookmarkStart w:id="1158" w:name="_Toc51481166"/>
      <w:bookmarkStart w:id="1159" w:name="_Toc51481386"/>
      <w:bookmarkStart w:id="1160" w:name="_Toc51647568"/>
      <w:bookmarkStart w:id="1161" w:name="_Toc51648430"/>
      <w:bookmarkStart w:id="1162" w:name="_Toc51733857"/>
      <w:bookmarkStart w:id="1163" w:name="_Toc57456481"/>
      <w:bookmarkStart w:id="1164" w:name="_Toc57456643"/>
      <w:bookmarkStart w:id="1165" w:name="_Toc57456966"/>
      <w:bookmarkStart w:id="1166" w:name="_Toc77852631"/>
      <w:bookmarkStart w:id="1167" w:name="_Toc78184817"/>
      <w:bookmarkStart w:id="1168" w:name="_Toc78185052"/>
      <w:bookmarkStart w:id="1169" w:name="_Toc79496214"/>
      <w:bookmarkStart w:id="1170" w:name="_Toc85739432"/>
      <w:bookmarkStart w:id="1171" w:name="_Toc212957582"/>
      <w:bookmarkStart w:id="1172" w:name="_Toc212957887"/>
      <w:bookmarkStart w:id="1173" w:name="_Toc212958075"/>
      <w:bookmarkStart w:id="1174" w:name="_Toc212958169"/>
      <w:bookmarkStart w:id="1175" w:name="_Toc212958547"/>
      <w:bookmarkStart w:id="1176" w:name="_Ref217379655"/>
      <w:bookmarkStart w:id="1177" w:name="_Toc248586687"/>
      <w:bookmarkStart w:id="1178" w:name="_Toc298149091"/>
      <w:bookmarkStart w:id="1179" w:name="a1002"/>
      <w:r w:rsidRPr="0018731B">
        <w:rPr>
          <w:b/>
        </w:rPr>
        <w:t>10.02</w:t>
      </w:r>
      <w:r w:rsidRPr="0018731B">
        <w:rPr>
          <w:b/>
        </w:rPr>
        <w:tab/>
      </w:r>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18731B">
        <w:rPr>
          <w:b/>
          <w:u w:val="single"/>
        </w:rPr>
        <w:t>Остала права по закону</w:t>
      </w:r>
    </w:p>
    <w:p w14:paraId="17A5BE45" w14:textId="77777777" w:rsidR="00AC7E6E" w:rsidRPr="0018731B" w:rsidRDefault="00AC7E6E" w:rsidP="00AC7E6E">
      <w:pPr>
        <w:keepLines w:val="0"/>
        <w:widowControl w:val="0"/>
        <w:tabs>
          <w:tab w:val="clear" w:pos="2268"/>
          <w:tab w:val="left" w:pos="720"/>
          <w:tab w:val="left" w:pos="896"/>
        </w:tabs>
        <w:spacing w:after="0"/>
        <w:ind w:left="856"/>
      </w:pPr>
      <w:r w:rsidRPr="0018731B">
        <w:t xml:space="preserve">Члан 10.01 не ограничава било које друго право Банке у складу са законом да затражи превремену отплату зајма. </w:t>
      </w:r>
      <w:bookmarkEnd w:id="1179"/>
    </w:p>
    <w:p w14:paraId="4C811F4D" w14:textId="77777777" w:rsidR="00AC7E6E" w:rsidRPr="0018731B" w:rsidRDefault="00AC7E6E" w:rsidP="00AC7E6E">
      <w:pPr>
        <w:keepLines w:val="0"/>
        <w:widowControl w:val="0"/>
        <w:tabs>
          <w:tab w:val="clear" w:pos="2268"/>
          <w:tab w:val="left" w:pos="851"/>
        </w:tabs>
        <w:spacing w:before="240" w:after="200"/>
        <w:ind w:left="0"/>
        <w:outlineLvl w:val="0"/>
        <w:rPr>
          <w:b/>
          <w:u w:val="single"/>
        </w:rPr>
      </w:pPr>
      <w:bookmarkStart w:id="1180" w:name="_Toc48025048"/>
      <w:bookmarkStart w:id="1181" w:name="_Toc48025212"/>
      <w:bookmarkStart w:id="1182" w:name="_Toc48380717"/>
      <w:bookmarkStart w:id="1183" w:name="_Toc51481167"/>
      <w:bookmarkStart w:id="1184" w:name="_Toc51481387"/>
      <w:bookmarkStart w:id="1185" w:name="_Toc51647569"/>
      <w:bookmarkStart w:id="1186" w:name="_Toc51648431"/>
      <w:bookmarkStart w:id="1187" w:name="_Toc51733858"/>
      <w:bookmarkStart w:id="1188" w:name="_Toc57456482"/>
      <w:bookmarkStart w:id="1189" w:name="_Toc57456644"/>
      <w:bookmarkStart w:id="1190" w:name="_Toc57456967"/>
      <w:bookmarkStart w:id="1191" w:name="_Ref77591513"/>
      <w:bookmarkStart w:id="1192" w:name="_Toc77852632"/>
      <w:bookmarkStart w:id="1193" w:name="_Ref77941837"/>
      <w:bookmarkStart w:id="1194" w:name="_Toc78184818"/>
      <w:bookmarkStart w:id="1195" w:name="_Toc78185053"/>
      <w:bookmarkStart w:id="1196" w:name="_Ref78202117"/>
      <w:bookmarkStart w:id="1197" w:name="_Toc79496215"/>
      <w:bookmarkStart w:id="1198" w:name="_Toc85739433"/>
      <w:bookmarkStart w:id="1199" w:name="_Toc212957583"/>
      <w:bookmarkStart w:id="1200" w:name="_Toc212957888"/>
      <w:bookmarkStart w:id="1201" w:name="_Toc212958076"/>
      <w:bookmarkStart w:id="1202" w:name="_Toc212958170"/>
      <w:bookmarkStart w:id="1203" w:name="_Toc212958548"/>
      <w:bookmarkStart w:id="1204" w:name="_Ref217379670"/>
      <w:bookmarkStart w:id="1205" w:name="_Toc248586688"/>
      <w:bookmarkStart w:id="1206" w:name="_Toc298149092"/>
      <w:bookmarkStart w:id="1207" w:name="a1003"/>
      <w:r w:rsidRPr="0018731B">
        <w:rPr>
          <w:b/>
        </w:rPr>
        <w:t>10.03</w:t>
      </w:r>
      <w:r w:rsidRPr="0018731B">
        <w:rPr>
          <w:b/>
        </w:rPr>
        <w:tab/>
      </w:r>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r w:rsidRPr="0018731B">
        <w:rPr>
          <w:b/>
          <w:u w:val="single"/>
        </w:rPr>
        <w:t>Обештећење</w:t>
      </w:r>
    </w:p>
    <w:p w14:paraId="109ABCB2" w14:textId="77777777" w:rsidR="00AC7E6E" w:rsidRPr="0018731B" w:rsidRDefault="00AC7E6E" w:rsidP="00AC7E6E">
      <w:pPr>
        <w:keepLines w:val="0"/>
        <w:widowControl w:val="0"/>
        <w:tabs>
          <w:tab w:val="clear" w:pos="2268"/>
          <w:tab w:val="left" w:pos="851"/>
        </w:tabs>
        <w:spacing w:before="200"/>
        <w:ind w:left="0"/>
        <w:outlineLvl w:val="1"/>
        <w:rPr>
          <w:b/>
        </w:rPr>
      </w:pPr>
      <w:bookmarkStart w:id="1208" w:name="_Toc48025049"/>
      <w:bookmarkStart w:id="1209" w:name="_Toc48025213"/>
      <w:bookmarkStart w:id="1210" w:name="_Toc48380718"/>
      <w:bookmarkStart w:id="1211" w:name="_Toc51481168"/>
      <w:bookmarkStart w:id="1212" w:name="_Toc51481388"/>
      <w:bookmarkStart w:id="1213" w:name="_Toc78184819"/>
      <w:bookmarkStart w:id="1214" w:name="_Ref78200533"/>
      <w:bookmarkStart w:id="1215" w:name="_Toc212957584"/>
      <w:bookmarkStart w:id="1216" w:name="_Toc212957889"/>
      <w:bookmarkStart w:id="1217" w:name="_Toc212958077"/>
      <w:bookmarkStart w:id="1218" w:name="_Toc212958171"/>
      <w:bookmarkStart w:id="1219" w:name="_Toc212958549"/>
      <w:bookmarkStart w:id="1220" w:name="_Toc298149093"/>
      <w:bookmarkStart w:id="1221" w:name="_Toc85739434"/>
      <w:bookmarkEnd w:id="1207"/>
      <w:r w:rsidRPr="0018731B">
        <w:rPr>
          <w:b/>
        </w:rPr>
        <w:t>10.03A</w:t>
      </w:r>
      <w:r w:rsidRPr="0018731B">
        <w:rPr>
          <w:b/>
        </w:rPr>
        <w:tab/>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r w:rsidRPr="0018731B">
        <w:rPr>
          <w:b/>
        </w:rPr>
        <w:t>Транше с фиксном каматном стопом</w:t>
      </w:r>
    </w:p>
    <w:p w14:paraId="1B45A579" w14:textId="77777777" w:rsidR="00AC7E6E" w:rsidRPr="0018731B" w:rsidRDefault="00AC7E6E" w:rsidP="00AC7E6E">
      <w:pPr>
        <w:keepLines w:val="0"/>
        <w:widowControl w:val="0"/>
        <w:tabs>
          <w:tab w:val="clear" w:pos="2268"/>
          <w:tab w:val="left" w:pos="720"/>
          <w:tab w:val="left" w:pos="896"/>
        </w:tabs>
        <w:spacing w:after="0"/>
        <w:ind w:left="856"/>
      </w:pPr>
      <w:r w:rsidRPr="0018731B">
        <w:t xml:space="preserve">У случају захтева из члана 10.01 који се односи на Траншу с фиксном каматном стопом, Зајмопримац плаћа Банци тражени износ заједно с накнадом за превремену отплату на било који износ главнице који је доспео за отплату. Таква наканда ће (i) настати од датума доспећа за плаћање наведеног у обавештењу о захтеву Банке и израчунава се на основу тога што се   отплата извршава на назначени датум и </w:t>
      </w:r>
      <w:r w:rsidRPr="0018731B">
        <w:rPr>
          <w:rFonts w:cs="Arial"/>
        </w:rPr>
        <w:t>(ii) биће за износ који је Банка Зајмопримцу саопштила као садашњу вредност (израчунато на датум отплате</w:t>
      </w:r>
      <w:r w:rsidRPr="0018731B">
        <w:t>) вишка, ако постоји:</w:t>
      </w:r>
    </w:p>
    <w:p w14:paraId="59E9DE42" w14:textId="77777777" w:rsidR="00AC7E6E" w:rsidRPr="0018731B" w:rsidRDefault="00AC7E6E" w:rsidP="00AC7E6E">
      <w:pPr>
        <w:pStyle w:val="NoIndentEIB"/>
        <w:keepLines w:val="0"/>
        <w:widowControl w:val="0"/>
        <w:numPr>
          <w:ilvl w:val="0"/>
          <w:numId w:val="15"/>
        </w:numPr>
        <w:spacing w:before="120"/>
        <w:rPr>
          <w:color w:val="auto"/>
        </w:rPr>
      </w:pPr>
      <w:r w:rsidRPr="0018731B">
        <w:rPr>
          <w:color w:val="auto"/>
        </w:rPr>
        <w:t xml:space="preserve">камате које би након тога настале на износ плаћен током периода од датума превремене отплате до датума промене/конверзије камате, ако постоји, или датума доспећа ако није у питању претплата; </w:t>
      </w:r>
    </w:p>
    <w:p w14:paraId="7C0078DE" w14:textId="77777777" w:rsidR="00AC7E6E" w:rsidRPr="0018731B" w:rsidRDefault="00AC7E6E" w:rsidP="00AC7E6E">
      <w:pPr>
        <w:pStyle w:val="NoIndentEIB"/>
        <w:keepLines w:val="0"/>
        <w:widowControl w:val="0"/>
        <w:ind w:left="1423" w:hanging="567"/>
        <w:rPr>
          <w:color w:val="auto"/>
        </w:rPr>
      </w:pPr>
      <w:r w:rsidRPr="0018731B">
        <w:rPr>
          <w:color w:val="auto"/>
        </w:rPr>
        <w:t>(б)</w:t>
      </w:r>
      <w:r w:rsidRPr="0018731B">
        <w:rPr>
          <w:color w:val="auto"/>
        </w:rPr>
        <w:tab/>
        <w:t>камата која би тако настала током тог периода, ако би се израчунала по стопи прерасподеле, умањене за 0,19% (деветнаест базних поена).</w:t>
      </w:r>
    </w:p>
    <w:p w14:paraId="3929D642" w14:textId="77777777" w:rsidR="00AC7E6E" w:rsidRPr="0018731B" w:rsidRDefault="00AC7E6E" w:rsidP="00AC7E6E">
      <w:pPr>
        <w:keepLines w:val="0"/>
        <w:widowControl w:val="0"/>
        <w:tabs>
          <w:tab w:val="clear" w:pos="2268"/>
          <w:tab w:val="left" w:pos="720"/>
          <w:tab w:val="left" w:pos="896"/>
        </w:tabs>
        <w:spacing w:after="0"/>
        <w:ind w:left="856"/>
      </w:pPr>
      <w:r w:rsidRPr="0018731B">
        <w:t>Вредност се израчунава по есконтној стопи једнакој стопи за пребацивање која се примењује од сваког релевантног датума.</w:t>
      </w:r>
    </w:p>
    <w:p w14:paraId="150D7453" w14:textId="77777777" w:rsidR="00AC7E6E" w:rsidRPr="0018731B" w:rsidRDefault="00AC7E6E" w:rsidP="00AC7E6E">
      <w:pPr>
        <w:keepLines w:val="0"/>
        <w:widowControl w:val="0"/>
        <w:tabs>
          <w:tab w:val="clear" w:pos="2268"/>
          <w:tab w:val="left" w:pos="851"/>
        </w:tabs>
        <w:spacing w:before="200"/>
        <w:ind w:left="0"/>
        <w:outlineLvl w:val="1"/>
        <w:rPr>
          <w:b/>
        </w:rPr>
      </w:pPr>
      <w:bookmarkStart w:id="1222" w:name="_Toc85739435"/>
      <w:bookmarkStart w:id="1223" w:name="_Toc212957585"/>
      <w:bookmarkStart w:id="1224" w:name="_Toc212957890"/>
      <w:bookmarkStart w:id="1225" w:name="_Toc212958078"/>
      <w:bookmarkStart w:id="1226" w:name="_Toc212958172"/>
      <w:bookmarkStart w:id="1227" w:name="_Toc212958550"/>
      <w:bookmarkStart w:id="1228" w:name="_Toc298149094"/>
      <w:bookmarkEnd w:id="1222"/>
      <w:r w:rsidRPr="0018731B">
        <w:rPr>
          <w:b/>
        </w:rPr>
        <w:t>10.03Б</w:t>
      </w:r>
      <w:r w:rsidRPr="0018731B">
        <w:tab/>
      </w:r>
      <w:bookmarkEnd w:id="1223"/>
      <w:bookmarkEnd w:id="1224"/>
      <w:bookmarkEnd w:id="1225"/>
      <w:bookmarkEnd w:id="1226"/>
      <w:bookmarkEnd w:id="1227"/>
      <w:bookmarkEnd w:id="1228"/>
      <w:r w:rsidRPr="0018731B">
        <w:rPr>
          <w:b/>
        </w:rPr>
        <w:t>Транше с варијабилном каматном стопом</w:t>
      </w:r>
    </w:p>
    <w:p w14:paraId="40345F88" w14:textId="77777777" w:rsidR="00AC7E6E" w:rsidRPr="0018731B" w:rsidRDefault="00AC7E6E" w:rsidP="00AC7E6E">
      <w:pPr>
        <w:keepLines w:val="0"/>
        <w:widowControl w:val="0"/>
        <w:tabs>
          <w:tab w:val="clear" w:pos="2268"/>
          <w:tab w:val="left" w:pos="720"/>
          <w:tab w:val="left" w:pos="896"/>
        </w:tabs>
        <w:ind w:left="854"/>
      </w:pPr>
      <w:r w:rsidRPr="0018731B">
        <w:t>У случају захтева из члана 10.01 који се односи на Траншу с варијабилном каматном стопом, Зајмопримац плаћа Банци тражени износ заједно са износом једнаким садашњој вредности од 0,19% (деветнаест базних поена) на годишњем нивоу која се обрачунава и приписује на износ главнице који треба превремено отплатити на исти начин на који би се камата обрачунавала и на који би приписала да је тај износ остао неизмирен према првобитном плану</w:t>
      </w:r>
      <w:r>
        <w:t xml:space="preserve"> </w:t>
      </w:r>
      <w:r w:rsidRPr="0018731B">
        <w:t>амортизације Транше до Датума промене/конверзије камате, уколико постоји, односно до Датума доспећа.</w:t>
      </w:r>
    </w:p>
    <w:p w14:paraId="3441B3E8" w14:textId="77777777" w:rsidR="00AC7E6E" w:rsidRPr="0018731B" w:rsidRDefault="00AC7E6E" w:rsidP="00AC7E6E">
      <w:pPr>
        <w:keepLines w:val="0"/>
        <w:widowControl w:val="0"/>
        <w:tabs>
          <w:tab w:val="clear" w:pos="2268"/>
          <w:tab w:val="left" w:pos="720"/>
          <w:tab w:val="left" w:pos="896"/>
        </w:tabs>
        <w:spacing w:after="0"/>
        <w:ind w:left="856"/>
      </w:pPr>
      <w:r w:rsidRPr="0018731B">
        <w:t>Вредност се израчунава по есконтној стопи једнакој стопи за пребацивање која се примењује од сваког релевантног датума плаћања.</w:t>
      </w:r>
    </w:p>
    <w:p w14:paraId="579F9A68" w14:textId="77777777" w:rsidR="00AC7E6E" w:rsidRPr="0018731B" w:rsidRDefault="00AC7E6E" w:rsidP="00AC7E6E">
      <w:pPr>
        <w:keepLines w:val="0"/>
        <w:widowControl w:val="0"/>
        <w:tabs>
          <w:tab w:val="clear" w:pos="2268"/>
          <w:tab w:val="left" w:pos="851"/>
        </w:tabs>
        <w:spacing w:before="200"/>
        <w:ind w:left="0"/>
        <w:outlineLvl w:val="1"/>
        <w:rPr>
          <w:b/>
        </w:rPr>
      </w:pPr>
      <w:bookmarkStart w:id="1229" w:name="_Toc50363097"/>
      <w:bookmarkStart w:id="1230" w:name="_Toc78184821"/>
      <w:bookmarkStart w:id="1231" w:name="_Toc85739436"/>
      <w:bookmarkStart w:id="1232" w:name="_Toc212957586"/>
      <w:bookmarkStart w:id="1233" w:name="_Toc212957891"/>
      <w:bookmarkStart w:id="1234" w:name="_Toc212958079"/>
      <w:bookmarkStart w:id="1235" w:name="_Toc212958173"/>
      <w:bookmarkStart w:id="1236" w:name="_Toc212958551"/>
      <w:bookmarkStart w:id="1237" w:name="_Toc298149095"/>
      <w:r w:rsidRPr="0018731B">
        <w:rPr>
          <w:b/>
        </w:rPr>
        <w:t>10.03Ц</w:t>
      </w:r>
      <w:r w:rsidRPr="0018731B">
        <w:tab/>
      </w:r>
      <w:bookmarkEnd w:id="1229"/>
      <w:bookmarkEnd w:id="1230"/>
      <w:bookmarkEnd w:id="1231"/>
      <w:bookmarkEnd w:id="1232"/>
      <w:bookmarkEnd w:id="1233"/>
      <w:bookmarkEnd w:id="1234"/>
      <w:bookmarkEnd w:id="1235"/>
      <w:bookmarkEnd w:id="1236"/>
      <w:bookmarkEnd w:id="1237"/>
      <w:r w:rsidRPr="0018731B">
        <w:rPr>
          <w:b/>
        </w:rPr>
        <w:t>Опште одредбе</w:t>
      </w:r>
    </w:p>
    <w:p w14:paraId="20F35A6E" w14:textId="77777777" w:rsidR="00AC7E6E" w:rsidRPr="0018731B" w:rsidRDefault="00AC7E6E" w:rsidP="00AC7E6E">
      <w:pPr>
        <w:keepLines w:val="0"/>
        <w:widowControl w:val="0"/>
        <w:tabs>
          <w:tab w:val="clear" w:pos="2268"/>
          <w:tab w:val="left" w:pos="720"/>
          <w:tab w:val="left" w:pos="896"/>
        </w:tabs>
        <w:spacing w:after="0"/>
        <w:ind w:left="854"/>
      </w:pPr>
      <w:r w:rsidRPr="0018731B">
        <w:t>Износи које Зајмопримац дугује у складу са овим чланом 10.03 су плативи на датум утврђен у захтеву Банке.</w:t>
      </w:r>
    </w:p>
    <w:p w14:paraId="32E0EEDA" w14:textId="77777777" w:rsidR="00AC7E6E" w:rsidRPr="0018731B" w:rsidRDefault="00AC7E6E" w:rsidP="00AC7E6E">
      <w:pPr>
        <w:keepLines w:val="0"/>
        <w:widowControl w:val="0"/>
        <w:tabs>
          <w:tab w:val="clear" w:pos="2268"/>
          <w:tab w:val="left" w:pos="851"/>
        </w:tabs>
        <w:spacing w:before="240" w:after="200"/>
        <w:ind w:left="0"/>
        <w:outlineLvl w:val="0"/>
        <w:rPr>
          <w:b/>
          <w:u w:val="single"/>
        </w:rPr>
      </w:pPr>
      <w:bookmarkStart w:id="1238" w:name="_Toc48025051"/>
      <w:bookmarkStart w:id="1239" w:name="_Toc48025215"/>
      <w:bookmarkStart w:id="1240" w:name="_Toc48380720"/>
      <w:bookmarkStart w:id="1241" w:name="_Toc51481170"/>
      <w:bookmarkStart w:id="1242" w:name="_Toc51481390"/>
      <w:bookmarkStart w:id="1243" w:name="_Toc51647570"/>
      <w:bookmarkStart w:id="1244" w:name="_Toc51648432"/>
      <w:bookmarkStart w:id="1245" w:name="_Toc51733859"/>
      <w:bookmarkStart w:id="1246" w:name="_Toc57456483"/>
      <w:bookmarkStart w:id="1247" w:name="_Toc57456645"/>
      <w:bookmarkStart w:id="1248" w:name="_Toc57456968"/>
      <w:bookmarkStart w:id="1249" w:name="_Toc77852633"/>
      <w:bookmarkStart w:id="1250" w:name="_Toc78184822"/>
      <w:bookmarkStart w:id="1251" w:name="_Toc78185054"/>
      <w:bookmarkStart w:id="1252" w:name="_Toc79496216"/>
      <w:bookmarkStart w:id="1253" w:name="_Toc85739437"/>
      <w:bookmarkStart w:id="1254" w:name="_Toc212957587"/>
      <w:bookmarkStart w:id="1255" w:name="_Toc212957892"/>
      <w:bookmarkStart w:id="1256" w:name="_Toc212958080"/>
      <w:bookmarkStart w:id="1257" w:name="_Toc212958174"/>
      <w:bookmarkStart w:id="1258" w:name="_Toc212958552"/>
      <w:bookmarkStart w:id="1259" w:name="_Toc248586689"/>
      <w:bookmarkStart w:id="1260" w:name="_Toc298149096"/>
      <w:bookmarkStart w:id="1261" w:name="a1004"/>
      <w:r w:rsidRPr="0018731B">
        <w:rPr>
          <w:b/>
        </w:rPr>
        <w:t>10.04</w:t>
      </w:r>
      <w:r w:rsidRPr="0018731B">
        <w:rPr>
          <w:b/>
        </w:rPr>
        <w:tab/>
      </w:r>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r w:rsidRPr="0018731B">
        <w:rPr>
          <w:b/>
          <w:u w:val="single"/>
        </w:rPr>
        <w:t>Неодрицање од права</w:t>
      </w:r>
    </w:p>
    <w:p w14:paraId="7A37E035" w14:textId="77777777" w:rsidR="00AC7E6E" w:rsidRPr="0018731B" w:rsidRDefault="00AC7E6E" w:rsidP="00AC7E6E">
      <w:pPr>
        <w:keepLines w:val="0"/>
        <w:widowControl w:val="0"/>
        <w:tabs>
          <w:tab w:val="clear" w:pos="2268"/>
          <w:tab w:val="left" w:pos="720"/>
          <w:tab w:val="left" w:pos="896"/>
        </w:tabs>
        <w:spacing w:after="0"/>
        <w:ind w:left="856"/>
      </w:pPr>
      <w:bookmarkStart w:id="1262" w:name="a1005"/>
      <w:bookmarkEnd w:id="1261"/>
      <w:r w:rsidRPr="0018731B">
        <w:t>Чињеница да Банка није извршила, да је с кашњењем извршила или да је делимично извршила било које право или правно средство које има на основу овог уговора не може да се тумачи као одрицање од тог права или правног средства. Права и правна средства предвиђена овим уговором су кумулативна и не искључују остваривање других права или правних средстава предвиђених законом.</w:t>
      </w:r>
    </w:p>
    <w:p w14:paraId="4CA1483D" w14:textId="77777777" w:rsidR="00AC7E6E" w:rsidRPr="0018731B" w:rsidRDefault="00AC7E6E" w:rsidP="00AC7E6E">
      <w:pPr>
        <w:keepLines w:val="0"/>
        <w:widowControl w:val="0"/>
        <w:tabs>
          <w:tab w:val="clear" w:pos="2268"/>
          <w:tab w:val="left" w:pos="720"/>
          <w:tab w:val="left" w:pos="896"/>
        </w:tabs>
        <w:spacing w:after="360"/>
        <w:ind w:left="856"/>
      </w:pPr>
    </w:p>
    <w:p w14:paraId="625D3715" w14:textId="77777777" w:rsidR="00AC7E6E" w:rsidRPr="0018731B" w:rsidRDefault="00AC7E6E" w:rsidP="00AC7E6E">
      <w:pPr>
        <w:keepLines w:val="0"/>
        <w:widowControl w:val="0"/>
        <w:tabs>
          <w:tab w:val="clear" w:pos="2268"/>
        </w:tabs>
        <w:ind w:left="0"/>
        <w:jc w:val="center"/>
        <w:outlineLvl w:val="0"/>
        <w:rPr>
          <w:b/>
          <w:u w:val="single"/>
        </w:rPr>
      </w:pPr>
      <w:bookmarkStart w:id="1263" w:name="_Toc77852635"/>
      <w:bookmarkStart w:id="1264" w:name="_Toc77852952"/>
      <w:bookmarkStart w:id="1265" w:name="_Toc78184824"/>
      <w:bookmarkStart w:id="1266" w:name="_Toc78185056"/>
      <w:bookmarkStart w:id="1267" w:name="_Toc79496218"/>
      <w:bookmarkStart w:id="1268" w:name="_Toc179113735"/>
      <w:bookmarkStart w:id="1269" w:name="_Toc298149097"/>
      <w:bookmarkStart w:id="1270" w:name="_Toc48025217"/>
      <w:bookmarkStart w:id="1271" w:name="_Toc48380722"/>
      <w:bookmarkStart w:id="1272" w:name="_Toc51481172"/>
      <w:bookmarkStart w:id="1273" w:name="_Toc51481392"/>
      <w:bookmarkStart w:id="1274" w:name="_Toc51647572"/>
      <w:bookmarkStart w:id="1275" w:name="_Toc51648434"/>
      <w:bookmarkStart w:id="1276" w:name="_Toc51733861"/>
      <w:bookmarkStart w:id="1277" w:name="_Toc57456485"/>
      <w:bookmarkStart w:id="1278" w:name="_Toc57456647"/>
      <w:bookmarkStart w:id="1279" w:name="_Toc57456970"/>
      <w:bookmarkStart w:id="1280" w:name="_Toc78184825"/>
      <w:bookmarkStart w:id="1281" w:name="_Toc78185057"/>
      <w:bookmarkStart w:id="1282" w:name="_Toc79496219"/>
      <w:bookmarkStart w:id="1283" w:name="_Toc85739439"/>
      <w:bookmarkStart w:id="1284" w:name="_Toc212957589"/>
      <w:bookmarkStart w:id="1285" w:name="_Toc212957894"/>
      <w:bookmarkStart w:id="1286" w:name="_Toc212958082"/>
      <w:bookmarkStart w:id="1287" w:name="_Toc212958176"/>
      <w:bookmarkStart w:id="1288" w:name="_Toc212958554"/>
      <w:bookmarkStart w:id="1289" w:name="_Toc248586691"/>
      <w:bookmarkStart w:id="1290" w:name="a1101"/>
      <w:bookmarkEnd w:id="1262"/>
      <w:bookmarkEnd w:id="1263"/>
      <w:bookmarkEnd w:id="1264"/>
      <w:bookmarkEnd w:id="1265"/>
      <w:bookmarkEnd w:id="1266"/>
      <w:bookmarkEnd w:id="1267"/>
      <w:bookmarkEnd w:id="1268"/>
      <w:r w:rsidRPr="0018731B">
        <w:rPr>
          <w:b/>
          <w:u w:val="single"/>
        </w:rPr>
        <w:t>ЧЛАН 11</w:t>
      </w:r>
      <w:bookmarkEnd w:id="1269"/>
    </w:p>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14:paraId="2D170230" w14:textId="77777777" w:rsidR="00AC7E6E" w:rsidRPr="0018731B" w:rsidRDefault="00AC7E6E" w:rsidP="00AC7E6E">
      <w:pPr>
        <w:keepLines w:val="0"/>
        <w:widowControl w:val="0"/>
        <w:tabs>
          <w:tab w:val="clear" w:pos="2268"/>
        </w:tabs>
        <w:spacing w:after="360"/>
        <w:ind w:left="0"/>
        <w:jc w:val="center"/>
        <w:rPr>
          <w:b/>
          <w:u w:val="single"/>
        </w:rPr>
      </w:pPr>
      <w:r w:rsidRPr="0018731B">
        <w:rPr>
          <w:b/>
          <w:u w:val="single"/>
        </w:rPr>
        <w:t>Право и судска надлежност</w:t>
      </w:r>
    </w:p>
    <w:p w14:paraId="66BBB1F1" w14:textId="77777777" w:rsidR="00AC7E6E" w:rsidRPr="0018731B" w:rsidRDefault="00AC7E6E" w:rsidP="00AC7E6E">
      <w:pPr>
        <w:keepLines w:val="0"/>
        <w:widowControl w:val="0"/>
        <w:tabs>
          <w:tab w:val="clear" w:pos="2268"/>
          <w:tab w:val="left" w:pos="851"/>
        </w:tabs>
        <w:ind w:left="0"/>
        <w:outlineLvl w:val="0"/>
        <w:rPr>
          <w:b/>
          <w:u w:val="single"/>
        </w:rPr>
      </w:pPr>
      <w:bookmarkStart w:id="1291" w:name="_Toc57456486"/>
      <w:bookmarkStart w:id="1292" w:name="_Toc57456648"/>
      <w:bookmarkStart w:id="1293" w:name="_Toc57456971"/>
      <w:bookmarkStart w:id="1294" w:name="_Toc77852636"/>
      <w:bookmarkStart w:id="1295" w:name="_Toc78184826"/>
      <w:bookmarkStart w:id="1296" w:name="_Toc78185058"/>
      <w:bookmarkStart w:id="1297" w:name="_Toc79496220"/>
      <w:bookmarkStart w:id="1298" w:name="_Toc85739440"/>
      <w:bookmarkStart w:id="1299" w:name="_Toc212957590"/>
      <w:bookmarkStart w:id="1300" w:name="_Toc212957895"/>
      <w:bookmarkStart w:id="1301" w:name="_Toc212958083"/>
      <w:bookmarkStart w:id="1302" w:name="_Toc212958177"/>
      <w:bookmarkStart w:id="1303" w:name="_Toc212958555"/>
      <w:bookmarkStart w:id="1304" w:name="_Toc248586692"/>
      <w:bookmarkStart w:id="1305" w:name="_Toc298149098"/>
      <w:bookmarkStart w:id="1306" w:name="_Toc48025218"/>
      <w:bookmarkStart w:id="1307" w:name="_Toc48380723"/>
      <w:bookmarkStart w:id="1308" w:name="_Toc51481173"/>
      <w:bookmarkStart w:id="1309" w:name="_Toc51481393"/>
      <w:r w:rsidRPr="0018731B">
        <w:rPr>
          <w:b/>
        </w:rPr>
        <w:t>11.01</w:t>
      </w:r>
      <w:r w:rsidRPr="0018731B">
        <w:tab/>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r w:rsidRPr="0018731B">
        <w:rPr>
          <w:b/>
          <w:u w:val="single"/>
        </w:rPr>
        <w:t>Меродавно право</w:t>
      </w:r>
    </w:p>
    <w:p w14:paraId="49A667D5" w14:textId="77777777" w:rsidR="00AC7E6E" w:rsidRPr="0018731B" w:rsidRDefault="00AC7E6E" w:rsidP="00AC7E6E">
      <w:pPr>
        <w:keepLines w:val="0"/>
        <w:widowControl w:val="0"/>
        <w:tabs>
          <w:tab w:val="clear" w:pos="2268"/>
          <w:tab w:val="left" w:pos="720"/>
          <w:tab w:val="left" w:pos="896"/>
        </w:tabs>
        <w:spacing w:after="0"/>
        <w:ind w:left="854"/>
      </w:pPr>
      <w:r w:rsidRPr="0018731B">
        <w:t>На овај уговор примењују се закони Великог војводства Луксембург.</w:t>
      </w:r>
    </w:p>
    <w:p w14:paraId="0FEA24D5" w14:textId="77777777" w:rsidR="00AC7E6E" w:rsidRPr="0018731B" w:rsidRDefault="00AC7E6E" w:rsidP="00AC7E6E">
      <w:pPr>
        <w:keepLines w:val="0"/>
        <w:widowControl w:val="0"/>
        <w:tabs>
          <w:tab w:val="clear" w:pos="2268"/>
          <w:tab w:val="left" w:pos="720"/>
          <w:tab w:val="left" w:pos="896"/>
        </w:tabs>
        <w:spacing w:after="0"/>
        <w:ind w:left="854"/>
      </w:pPr>
    </w:p>
    <w:p w14:paraId="2493B9AD" w14:textId="77777777" w:rsidR="00AC7E6E" w:rsidRPr="0018731B" w:rsidRDefault="00AC7E6E" w:rsidP="00AC7E6E">
      <w:pPr>
        <w:keepLines w:val="0"/>
        <w:widowControl w:val="0"/>
        <w:tabs>
          <w:tab w:val="clear" w:pos="2268"/>
          <w:tab w:val="left" w:pos="851"/>
        </w:tabs>
        <w:ind w:left="0"/>
        <w:outlineLvl w:val="0"/>
        <w:rPr>
          <w:b/>
          <w:u w:val="single"/>
        </w:rPr>
      </w:pPr>
      <w:bookmarkStart w:id="1310" w:name="_Toc48025219"/>
      <w:bookmarkStart w:id="1311" w:name="_Toc48380724"/>
      <w:bookmarkStart w:id="1312" w:name="_Toc51481174"/>
      <w:bookmarkStart w:id="1313" w:name="_Toc51481394"/>
      <w:bookmarkStart w:id="1314" w:name="_Toc51647574"/>
      <w:bookmarkStart w:id="1315" w:name="_Toc51648436"/>
      <w:bookmarkStart w:id="1316" w:name="_Toc51733863"/>
      <w:bookmarkStart w:id="1317" w:name="_Toc57456487"/>
      <w:bookmarkStart w:id="1318" w:name="_Toc57456649"/>
      <w:bookmarkStart w:id="1319" w:name="_Toc57456972"/>
      <w:bookmarkStart w:id="1320" w:name="_Toc77852637"/>
      <w:bookmarkStart w:id="1321" w:name="_Toc78184827"/>
      <w:bookmarkStart w:id="1322" w:name="_Toc78185059"/>
      <w:bookmarkStart w:id="1323" w:name="_Toc79496221"/>
      <w:bookmarkStart w:id="1324" w:name="_Toc85739441"/>
      <w:bookmarkStart w:id="1325" w:name="_Toc212957591"/>
      <w:bookmarkStart w:id="1326" w:name="_Toc212957896"/>
      <w:bookmarkStart w:id="1327" w:name="_Toc212958084"/>
      <w:bookmarkStart w:id="1328" w:name="_Toc212958178"/>
      <w:bookmarkStart w:id="1329" w:name="_Toc212958556"/>
      <w:bookmarkStart w:id="1330" w:name="_Toc248586693"/>
      <w:bookmarkStart w:id="1331" w:name="_Toc298149099"/>
      <w:bookmarkStart w:id="1332" w:name="a1102"/>
      <w:bookmarkEnd w:id="1290"/>
      <w:bookmarkEnd w:id="1306"/>
      <w:bookmarkEnd w:id="1307"/>
      <w:bookmarkEnd w:id="1308"/>
      <w:bookmarkEnd w:id="1309"/>
      <w:r w:rsidRPr="0018731B">
        <w:rPr>
          <w:b/>
        </w:rPr>
        <w:t>11.02</w:t>
      </w:r>
      <w:r w:rsidRPr="0018731B">
        <w:rPr>
          <w:b/>
        </w:rPr>
        <w:tab/>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r w:rsidRPr="0018731B">
        <w:rPr>
          <w:b/>
          <w:u w:val="single"/>
        </w:rPr>
        <w:t>Судска надлежност</w:t>
      </w:r>
    </w:p>
    <w:p w14:paraId="5246E176" w14:textId="77777777" w:rsidR="00AC7E6E" w:rsidRPr="0018731B" w:rsidRDefault="00AC7E6E" w:rsidP="00AC7E6E">
      <w:pPr>
        <w:keepLines w:val="0"/>
        <w:widowControl w:val="0"/>
        <w:tabs>
          <w:tab w:val="clear" w:pos="2268"/>
          <w:tab w:val="left" w:pos="851"/>
        </w:tabs>
        <w:ind w:left="839" w:hanging="839"/>
      </w:pPr>
      <w:bookmarkStart w:id="1333" w:name="_Ref427040265"/>
      <w:r w:rsidRPr="0018731B">
        <w:tab/>
        <w:t>Суд Европске уније има искључиву надлежност да решава било који спор („</w:t>
      </w:r>
      <w:r w:rsidRPr="0018731B">
        <w:rPr>
          <w:b/>
        </w:rPr>
        <w:t>Спор</w:t>
      </w:r>
      <w:r w:rsidRPr="0018731B">
        <w:rPr>
          <w:rFonts w:cs="Arial"/>
        </w:rPr>
        <w:t>ˮ</w:t>
      </w:r>
      <w:r w:rsidRPr="0018731B">
        <w:t>) који произилази из овог уговора или је у вези са њим (укључујући спор у вези са постојањем, валидношћу или раскидом овог уговора или последицама његове ништавости).</w:t>
      </w:r>
      <w:bookmarkEnd w:id="1333"/>
    </w:p>
    <w:p w14:paraId="04444DE1" w14:textId="77777777" w:rsidR="00AC7E6E" w:rsidRPr="0018731B" w:rsidRDefault="00AC7E6E" w:rsidP="00AC7E6E">
      <w:pPr>
        <w:keepLines w:val="0"/>
        <w:widowControl w:val="0"/>
        <w:tabs>
          <w:tab w:val="clear" w:pos="2268"/>
        </w:tabs>
        <w:spacing w:before="120"/>
        <w:ind w:left="851"/>
      </w:pPr>
      <w:r w:rsidRPr="0018731B">
        <w:t xml:space="preserve">Стране су сагласне да је Суд правде Европске уније најприкладнији и најпогоднији за решавање спорова између њих и, сходно томе, неће тврдити супротно. </w:t>
      </w:r>
    </w:p>
    <w:p w14:paraId="4B6C5454" w14:textId="77777777" w:rsidR="00AC7E6E" w:rsidRPr="0018731B" w:rsidRDefault="00AC7E6E" w:rsidP="00AC7E6E">
      <w:pPr>
        <w:keepLines w:val="0"/>
        <w:widowControl w:val="0"/>
        <w:tabs>
          <w:tab w:val="clear" w:pos="2268"/>
        </w:tabs>
        <w:spacing w:before="120"/>
        <w:ind w:left="851"/>
      </w:pPr>
      <w:r w:rsidRPr="0018731B">
        <w:t xml:space="preserve">Стране се овим одричу било каквог имунитета или права на приговор на надлежност Суда правде Европске уније. Одлука Суда правде Европске уније донета у складу са овим чланом биће правоснажна и обавезујућа за сваку страну без ограничења или резерви. </w:t>
      </w:r>
    </w:p>
    <w:p w14:paraId="15EBFF13" w14:textId="77777777" w:rsidR="00AC7E6E" w:rsidRPr="0018731B" w:rsidRDefault="00AC7E6E" w:rsidP="00AC7E6E">
      <w:pPr>
        <w:keepLines w:val="0"/>
        <w:widowControl w:val="0"/>
        <w:tabs>
          <w:tab w:val="clear" w:pos="2268"/>
          <w:tab w:val="left" w:pos="851"/>
        </w:tabs>
        <w:spacing w:before="240" w:after="200"/>
        <w:ind w:left="0"/>
        <w:outlineLvl w:val="0"/>
        <w:rPr>
          <w:b/>
          <w:u w:val="single"/>
        </w:rPr>
      </w:pPr>
      <w:bookmarkStart w:id="1334" w:name="_Toc48025220"/>
      <w:bookmarkStart w:id="1335" w:name="_Toc48380725"/>
      <w:bookmarkStart w:id="1336" w:name="_Toc51481175"/>
      <w:bookmarkStart w:id="1337" w:name="_Toc51481395"/>
      <w:bookmarkStart w:id="1338" w:name="_Toc51647575"/>
      <w:bookmarkStart w:id="1339" w:name="_Toc51648437"/>
      <w:bookmarkStart w:id="1340" w:name="_Toc51733864"/>
      <w:bookmarkStart w:id="1341" w:name="_Toc57456488"/>
      <w:bookmarkStart w:id="1342" w:name="_Toc57456650"/>
      <w:bookmarkStart w:id="1343" w:name="_Toc57456973"/>
      <w:bookmarkStart w:id="1344" w:name="_Toc77852638"/>
      <w:bookmarkStart w:id="1345" w:name="_Toc78184828"/>
      <w:bookmarkStart w:id="1346" w:name="_Toc78185060"/>
      <w:bookmarkStart w:id="1347" w:name="_Toc79496222"/>
      <w:bookmarkStart w:id="1348" w:name="_Toc85739442"/>
      <w:bookmarkStart w:id="1349" w:name="_Toc212957593"/>
      <w:bookmarkStart w:id="1350" w:name="_Toc212957898"/>
      <w:bookmarkStart w:id="1351" w:name="_Toc212958086"/>
      <w:bookmarkStart w:id="1352" w:name="_Toc212958180"/>
      <w:bookmarkStart w:id="1353" w:name="_Toc212958558"/>
      <w:bookmarkStart w:id="1354" w:name="_Toc248586695"/>
      <w:bookmarkStart w:id="1355" w:name="_Toc298149100"/>
      <w:bookmarkStart w:id="1356" w:name="a1103"/>
      <w:bookmarkEnd w:id="1332"/>
      <w:r w:rsidRPr="0018731B">
        <w:rPr>
          <w:b/>
        </w:rPr>
        <w:t>11.03</w:t>
      </w:r>
      <w:r w:rsidRPr="0018731B">
        <w:rPr>
          <w:b/>
        </w:rPr>
        <w:tab/>
      </w:r>
      <w:r w:rsidRPr="0018731B">
        <w:rPr>
          <w:b/>
          <w:u w:val="single"/>
        </w:rPr>
        <w:t>Место извршења</w:t>
      </w:r>
    </w:p>
    <w:p w14:paraId="19A5263D" w14:textId="77777777" w:rsidR="00AC7E6E" w:rsidRPr="0018731B" w:rsidRDefault="00AC7E6E" w:rsidP="00AC7E6E">
      <w:pPr>
        <w:keepLines w:val="0"/>
        <w:widowControl w:val="0"/>
        <w:tabs>
          <w:tab w:val="clear" w:pos="2268"/>
          <w:tab w:val="left" w:pos="720"/>
          <w:tab w:val="left" w:pos="896"/>
        </w:tabs>
        <w:ind w:left="854"/>
      </w:pPr>
      <w:r w:rsidRPr="0018731B">
        <w:t>Осим у случају да се Банка у писаном облику изричито сагласи с другачијим решењем, место извршења овог уговора је седиште Банке.</w:t>
      </w:r>
    </w:p>
    <w:p w14:paraId="6FB8BDAF" w14:textId="77777777" w:rsidR="00AC7E6E" w:rsidRPr="0018731B" w:rsidRDefault="00AC7E6E" w:rsidP="00AC7E6E">
      <w:pPr>
        <w:keepLines w:val="0"/>
        <w:widowControl w:val="0"/>
        <w:tabs>
          <w:tab w:val="clear" w:pos="2268"/>
          <w:tab w:val="left" w:pos="851"/>
        </w:tabs>
        <w:spacing w:before="240" w:after="200"/>
        <w:ind w:left="0"/>
        <w:outlineLvl w:val="0"/>
        <w:rPr>
          <w:b/>
        </w:rPr>
      </w:pPr>
      <w:r w:rsidRPr="0018731B">
        <w:rPr>
          <w:b/>
        </w:rPr>
        <w:t>11.04</w:t>
      </w:r>
      <w:r w:rsidRPr="0018731B">
        <w:rPr>
          <w:b/>
        </w:rPr>
        <w:tab/>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r w:rsidRPr="0018731B">
        <w:rPr>
          <w:b/>
          <w:u w:val="single"/>
        </w:rPr>
        <w:t>Доказ о доспелим износима</w:t>
      </w:r>
    </w:p>
    <w:p w14:paraId="1D51E660" w14:textId="77777777" w:rsidR="00AC7E6E" w:rsidRPr="0018731B" w:rsidRDefault="00AC7E6E" w:rsidP="00AC7E6E">
      <w:pPr>
        <w:keepLines w:val="0"/>
        <w:widowControl w:val="0"/>
        <w:tabs>
          <w:tab w:val="clear" w:pos="2268"/>
          <w:tab w:val="left" w:pos="851"/>
        </w:tabs>
        <w:spacing w:before="240" w:after="200"/>
        <w:ind w:left="851"/>
        <w:rPr>
          <w:b/>
        </w:rPr>
      </w:pPr>
      <w:r w:rsidRPr="0018731B">
        <w:t xml:space="preserve">У било ком судском поступку који произилази из овог уговора, потврда банке о износу или стопи плативој Банци ће, уколико не постоје очигледне грешке, представљати  </w:t>
      </w:r>
      <w:r w:rsidRPr="0018731B">
        <w:rPr>
          <w:i/>
        </w:rPr>
        <w:t>prima facie</w:t>
      </w:r>
      <w:r w:rsidRPr="0018731B">
        <w:t xml:space="preserve"> доказ о том износу или стопи.</w:t>
      </w:r>
      <w:bookmarkStart w:id="1357" w:name="_Toc500779121"/>
    </w:p>
    <w:p w14:paraId="69FFB7D4" w14:textId="77777777" w:rsidR="00AC7E6E" w:rsidRPr="0018731B" w:rsidRDefault="00AC7E6E" w:rsidP="00AC7E6E">
      <w:pPr>
        <w:keepLines w:val="0"/>
        <w:widowControl w:val="0"/>
        <w:tabs>
          <w:tab w:val="clear" w:pos="2268"/>
          <w:tab w:val="left" w:pos="851"/>
        </w:tabs>
        <w:spacing w:before="240" w:after="200"/>
        <w:ind w:left="0"/>
        <w:outlineLvl w:val="0"/>
        <w:rPr>
          <w:b/>
        </w:rPr>
      </w:pPr>
      <w:r w:rsidRPr="0018731B">
        <w:rPr>
          <w:b/>
        </w:rPr>
        <w:t>11.05</w:t>
      </w:r>
      <w:r w:rsidRPr="0018731B">
        <w:rPr>
          <w:b/>
        </w:rPr>
        <w:tab/>
      </w:r>
      <w:bookmarkEnd w:id="1357"/>
      <w:r w:rsidRPr="0018731B">
        <w:rPr>
          <w:b/>
          <w:u w:val="single"/>
        </w:rPr>
        <w:t>Целокупан споразум</w:t>
      </w:r>
    </w:p>
    <w:p w14:paraId="123C40BF" w14:textId="77777777" w:rsidR="00AC7E6E" w:rsidRPr="0018731B" w:rsidRDefault="00AC7E6E" w:rsidP="00AC7E6E">
      <w:pPr>
        <w:keepLines w:val="0"/>
        <w:widowControl w:val="0"/>
        <w:tabs>
          <w:tab w:val="clear" w:pos="2268"/>
          <w:tab w:val="left" w:pos="851"/>
        </w:tabs>
        <w:spacing w:before="240" w:after="200"/>
        <w:ind w:left="851"/>
        <w:rPr>
          <w:b/>
        </w:rPr>
      </w:pPr>
      <w:r w:rsidRPr="0018731B">
        <w:t>Овај уговор чини целокупан споразум између Банке и Зајмопримца у вези са давањем кредита по овом уговору и замењује било који претходни уговор, било изричит или подразумева, о истој ствари.</w:t>
      </w:r>
      <w:bookmarkStart w:id="1358" w:name="_Toc500779122"/>
      <w:r w:rsidRPr="0018731B">
        <w:t xml:space="preserve"> </w:t>
      </w:r>
    </w:p>
    <w:p w14:paraId="2C8C951D" w14:textId="77777777" w:rsidR="00AC7E6E" w:rsidRPr="0018731B" w:rsidRDefault="00AC7E6E" w:rsidP="00AC7E6E">
      <w:pPr>
        <w:keepLines w:val="0"/>
        <w:widowControl w:val="0"/>
        <w:tabs>
          <w:tab w:val="clear" w:pos="2268"/>
          <w:tab w:val="left" w:pos="851"/>
        </w:tabs>
        <w:spacing w:before="240" w:after="200"/>
        <w:ind w:left="0"/>
        <w:outlineLvl w:val="0"/>
        <w:rPr>
          <w:b/>
        </w:rPr>
      </w:pPr>
      <w:r w:rsidRPr="0018731B">
        <w:rPr>
          <w:b/>
        </w:rPr>
        <w:t>11.06</w:t>
      </w:r>
      <w:r w:rsidRPr="0018731B">
        <w:rPr>
          <w:b/>
        </w:rPr>
        <w:tab/>
      </w:r>
      <w:bookmarkEnd w:id="1358"/>
      <w:r w:rsidRPr="0018731B">
        <w:rPr>
          <w:b/>
          <w:u w:val="single"/>
        </w:rPr>
        <w:t>Неваљаност</w:t>
      </w:r>
    </w:p>
    <w:p w14:paraId="28413614" w14:textId="77777777" w:rsidR="00AC7E6E" w:rsidRPr="0018731B" w:rsidRDefault="00AC7E6E" w:rsidP="00AC7E6E">
      <w:pPr>
        <w:keepLines w:val="0"/>
        <w:widowControl w:val="0"/>
        <w:tabs>
          <w:tab w:val="clear" w:pos="2268"/>
          <w:tab w:val="left" w:pos="851"/>
        </w:tabs>
        <w:spacing w:before="240" w:after="200"/>
        <w:ind w:left="851"/>
      </w:pPr>
      <w:r w:rsidRPr="0018731B">
        <w:t xml:space="preserve">Ако у било ком тренутку било који од услова овог Уговора буде или постане незаконит, неважећи или неспроводив у било ком погледу, или овај Уговор буде или постане неефикасан у било ком погледу, према законима било које државе, таква незаконитост, неваљаност, неспроводивост или неефикасност неће утицати: </w:t>
      </w:r>
    </w:p>
    <w:p w14:paraId="68C46E1C" w14:textId="77777777" w:rsidR="00AC7E6E" w:rsidRPr="0018731B" w:rsidRDefault="00AC7E6E" w:rsidP="00AC7E6E">
      <w:pPr>
        <w:pStyle w:val="ListParagraph"/>
        <w:keepLines w:val="0"/>
        <w:widowControl w:val="0"/>
        <w:numPr>
          <w:ilvl w:val="1"/>
          <w:numId w:val="36"/>
        </w:numPr>
        <w:tabs>
          <w:tab w:val="clear" w:pos="2268"/>
        </w:tabs>
        <w:spacing w:before="240" w:after="200"/>
        <w:ind w:left="1418"/>
      </w:pPr>
      <w:r w:rsidRPr="0018731B">
        <w:t xml:space="preserve">на законитост, ваљаност или спроводивост било које друге одредбе овог уговора у тој надлежности или ефикасност у било ком другом погледу овог уговора у тој надлежности; или </w:t>
      </w:r>
    </w:p>
    <w:p w14:paraId="52C12800" w14:textId="77777777" w:rsidR="00AC7E6E" w:rsidRPr="0018731B" w:rsidRDefault="00AC7E6E" w:rsidP="00AC7E6E">
      <w:pPr>
        <w:keepLines w:val="0"/>
        <w:widowControl w:val="0"/>
        <w:tabs>
          <w:tab w:val="clear" w:pos="2268"/>
        </w:tabs>
        <w:spacing w:before="240" w:after="200"/>
        <w:ind w:left="1418" w:hanging="567"/>
      </w:pPr>
      <w:r w:rsidRPr="0018731B">
        <w:t>(б)</w:t>
      </w:r>
      <w:r w:rsidRPr="0018731B">
        <w:tab/>
        <w:t>на законитост, валидност или спроводивост у другим надлежностима тог или било ког другог услова овог уговора или ефикасност овог уговора према законима других јурисдикција.</w:t>
      </w:r>
    </w:p>
    <w:p w14:paraId="57285D31" w14:textId="77777777" w:rsidR="00AC7E6E" w:rsidRPr="0018731B" w:rsidRDefault="00AC7E6E" w:rsidP="00AC7E6E">
      <w:pPr>
        <w:keepLines w:val="0"/>
        <w:widowControl w:val="0"/>
        <w:tabs>
          <w:tab w:val="clear" w:pos="2268"/>
          <w:tab w:val="left" w:pos="851"/>
        </w:tabs>
        <w:spacing w:before="240" w:after="200"/>
        <w:ind w:left="0"/>
        <w:outlineLvl w:val="0"/>
        <w:rPr>
          <w:b/>
        </w:rPr>
      </w:pPr>
      <w:bookmarkStart w:id="1359" w:name="_Toc500779123"/>
      <w:r w:rsidRPr="0018731B">
        <w:rPr>
          <w:b/>
        </w:rPr>
        <w:t>11.07</w:t>
      </w:r>
      <w:r w:rsidRPr="0018731B">
        <w:rPr>
          <w:b/>
        </w:rPr>
        <w:tab/>
      </w:r>
      <w:bookmarkEnd w:id="1359"/>
      <w:r w:rsidRPr="0018731B">
        <w:rPr>
          <w:b/>
          <w:u w:val="single"/>
        </w:rPr>
        <w:t>Измене и допуне</w:t>
      </w:r>
    </w:p>
    <w:p w14:paraId="428C0ECC" w14:textId="77777777" w:rsidR="00AC7E6E" w:rsidRPr="0018731B" w:rsidRDefault="00AC7E6E" w:rsidP="00AC7E6E">
      <w:pPr>
        <w:keepLines w:val="0"/>
        <w:widowControl w:val="0"/>
        <w:tabs>
          <w:tab w:val="clear" w:pos="2268"/>
          <w:tab w:val="left" w:pos="720"/>
          <w:tab w:val="left" w:pos="896"/>
        </w:tabs>
        <w:ind w:left="856"/>
      </w:pPr>
      <w:r w:rsidRPr="0018731B">
        <w:t>Измене и допуне овог уговора врше се у писаном облику, с потписима страна.</w:t>
      </w:r>
    </w:p>
    <w:p w14:paraId="12207477" w14:textId="77777777" w:rsidR="00AC7E6E" w:rsidRPr="0018731B" w:rsidRDefault="00AC7E6E" w:rsidP="00AC7E6E">
      <w:pPr>
        <w:keepLines w:val="0"/>
        <w:widowControl w:val="0"/>
        <w:tabs>
          <w:tab w:val="clear" w:pos="2268"/>
          <w:tab w:val="left" w:pos="720"/>
          <w:tab w:val="left" w:pos="896"/>
        </w:tabs>
        <w:spacing w:after="360"/>
        <w:ind w:left="856"/>
      </w:pPr>
    </w:p>
    <w:p w14:paraId="0220B03B" w14:textId="77777777" w:rsidR="00AC7E6E" w:rsidRPr="0018731B" w:rsidRDefault="00AC7E6E" w:rsidP="00AC7E6E">
      <w:pPr>
        <w:keepLines w:val="0"/>
        <w:widowControl w:val="0"/>
        <w:tabs>
          <w:tab w:val="clear" w:pos="2268"/>
        </w:tabs>
        <w:ind w:left="0"/>
        <w:jc w:val="center"/>
        <w:outlineLvl w:val="0"/>
        <w:rPr>
          <w:b/>
          <w:u w:val="single"/>
        </w:rPr>
      </w:pPr>
      <w:bookmarkStart w:id="1360" w:name="_Toc77852639"/>
      <w:bookmarkStart w:id="1361" w:name="_Toc77852953"/>
      <w:bookmarkStart w:id="1362" w:name="_Toc78184829"/>
      <w:bookmarkStart w:id="1363" w:name="_Toc78185061"/>
      <w:bookmarkStart w:id="1364" w:name="_Toc79496223"/>
      <w:bookmarkStart w:id="1365" w:name="_Toc179113736"/>
      <w:bookmarkStart w:id="1366" w:name="_Toc298149101"/>
      <w:bookmarkStart w:id="1367" w:name="_Toc48025221"/>
      <w:bookmarkStart w:id="1368" w:name="_Toc48380726"/>
      <w:bookmarkStart w:id="1369" w:name="_Toc51481176"/>
      <w:bookmarkStart w:id="1370" w:name="_Toc51481396"/>
      <w:bookmarkStart w:id="1371" w:name="_Toc51647576"/>
      <w:bookmarkStart w:id="1372" w:name="_Toc51648438"/>
      <w:bookmarkStart w:id="1373" w:name="_Toc51733865"/>
      <w:bookmarkStart w:id="1374" w:name="_Toc57456489"/>
      <w:bookmarkStart w:id="1375" w:name="_Toc57456651"/>
      <w:bookmarkStart w:id="1376" w:name="_Toc57456974"/>
      <w:bookmarkStart w:id="1377" w:name="_Toc78184830"/>
      <w:bookmarkStart w:id="1378" w:name="_Toc78185062"/>
      <w:bookmarkStart w:id="1379" w:name="_Toc79496224"/>
      <w:bookmarkStart w:id="1380" w:name="_Toc85739443"/>
      <w:bookmarkStart w:id="1381" w:name="_Toc212957594"/>
      <w:bookmarkStart w:id="1382" w:name="_Toc212957899"/>
      <w:bookmarkStart w:id="1383" w:name="_Toc212958087"/>
      <w:bookmarkStart w:id="1384" w:name="_Toc212958181"/>
      <w:bookmarkStart w:id="1385" w:name="_Toc212958559"/>
      <w:bookmarkStart w:id="1386" w:name="_Toc248586696"/>
      <w:bookmarkStart w:id="1387" w:name="a1201"/>
      <w:bookmarkEnd w:id="1356"/>
      <w:bookmarkEnd w:id="1360"/>
      <w:bookmarkEnd w:id="1361"/>
      <w:bookmarkEnd w:id="1362"/>
      <w:bookmarkEnd w:id="1363"/>
      <w:bookmarkEnd w:id="1364"/>
      <w:bookmarkEnd w:id="1365"/>
      <w:r w:rsidRPr="0018731B">
        <w:rPr>
          <w:b/>
          <w:u w:val="single"/>
        </w:rPr>
        <w:t>ЧЛАН 12</w:t>
      </w:r>
      <w:bookmarkEnd w:id="1366"/>
    </w:p>
    <w:p w14:paraId="3B158759" w14:textId="77777777" w:rsidR="00AC7E6E" w:rsidRPr="0018731B" w:rsidRDefault="00AC7E6E" w:rsidP="00AC7E6E">
      <w:pPr>
        <w:keepLines w:val="0"/>
        <w:widowControl w:val="0"/>
        <w:tabs>
          <w:tab w:val="clear" w:pos="2268"/>
        </w:tabs>
        <w:spacing w:after="360"/>
        <w:ind w:left="0"/>
        <w:jc w:val="center"/>
        <w:rPr>
          <w:b/>
          <w:u w:val="single"/>
        </w:rPr>
      </w:pPr>
      <w:r w:rsidRPr="0018731B">
        <w:rPr>
          <w:b/>
          <w:u w:val="single"/>
        </w:rPr>
        <w:t>Завршне клаузуле</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p>
    <w:p w14:paraId="43F638DA" w14:textId="77777777" w:rsidR="00AC7E6E" w:rsidRPr="0018731B" w:rsidRDefault="00AC7E6E" w:rsidP="00AC7E6E">
      <w:pPr>
        <w:keepLines w:val="0"/>
        <w:widowControl w:val="0"/>
        <w:tabs>
          <w:tab w:val="clear" w:pos="2268"/>
          <w:tab w:val="left" w:pos="851"/>
        </w:tabs>
        <w:spacing w:before="240" w:after="200"/>
        <w:ind w:left="0"/>
        <w:outlineLvl w:val="0"/>
        <w:rPr>
          <w:b/>
          <w:u w:val="single"/>
        </w:rPr>
      </w:pPr>
      <w:bookmarkStart w:id="1388" w:name="_Toc51657545"/>
      <w:bookmarkStart w:id="1389" w:name="_Toc51733866"/>
      <w:bookmarkStart w:id="1390" w:name="_Toc57456491"/>
      <w:bookmarkStart w:id="1391" w:name="_Toc57456653"/>
      <w:bookmarkStart w:id="1392" w:name="_Toc57456976"/>
      <w:bookmarkStart w:id="1393" w:name="_Toc77852640"/>
      <w:bookmarkStart w:id="1394" w:name="_Toc78184831"/>
      <w:bookmarkStart w:id="1395" w:name="_Toc78185063"/>
      <w:bookmarkStart w:id="1396" w:name="_Toc79496225"/>
      <w:bookmarkStart w:id="1397" w:name="_Toc85739444"/>
      <w:bookmarkStart w:id="1398" w:name="_Toc212957595"/>
      <w:bookmarkStart w:id="1399" w:name="_Toc212957900"/>
      <w:bookmarkStart w:id="1400" w:name="_Toc212958088"/>
      <w:bookmarkStart w:id="1401" w:name="_Toc212958182"/>
      <w:bookmarkStart w:id="1402" w:name="_Toc212958560"/>
      <w:bookmarkStart w:id="1403" w:name="_Toc248586697"/>
      <w:bookmarkStart w:id="1404" w:name="_Toc298149102"/>
      <w:bookmarkStart w:id="1405" w:name="_Toc48025222"/>
      <w:bookmarkStart w:id="1406" w:name="_Toc48380727"/>
      <w:bookmarkStart w:id="1407" w:name="_Toc51481177"/>
      <w:bookmarkStart w:id="1408" w:name="_Toc51481397"/>
      <w:bookmarkStart w:id="1409" w:name="_Toc51647577"/>
      <w:bookmarkStart w:id="1410" w:name="_Toc51648439"/>
      <w:r w:rsidRPr="0018731B">
        <w:rPr>
          <w:b/>
        </w:rPr>
        <w:t>12.01</w:t>
      </w:r>
      <w:r w:rsidRPr="0018731B">
        <w:rPr>
          <w:b/>
        </w:rPr>
        <w:tab/>
      </w:r>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r w:rsidRPr="0018731B">
        <w:rPr>
          <w:b/>
          <w:u w:val="single"/>
        </w:rPr>
        <w:t>Обавештења</w:t>
      </w:r>
    </w:p>
    <w:p w14:paraId="57EFD3AB" w14:textId="77777777" w:rsidR="00AC7E6E" w:rsidRPr="0018731B" w:rsidRDefault="00AC7E6E" w:rsidP="00AC7E6E">
      <w:pPr>
        <w:keepLines w:val="0"/>
        <w:widowControl w:val="0"/>
        <w:ind w:left="851" w:hanging="851"/>
        <w:outlineLvl w:val="1"/>
        <w:rPr>
          <w:rFonts w:cs="Arial"/>
          <w:b/>
          <w:u w:val="single"/>
        </w:rPr>
      </w:pPr>
      <w:r w:rsidRPr="0018731B">
        <w:rPr>
          <w:rFonts w:cs="Arial"/>
          <w:b/>
        </w:rPr>
        <w:t>12.01A</w:t>
      </w:r>
      <w:r w:rsidRPr="0018731B">
        <w:rPr>
          <w:rFonts w:cs="Arial"/>
          <w:b/>
        </w:rPr>
        <w:tab/>
        <w:t>Форма обавештења</w:t>
      </w:r>
    </w:p>
    <w:p w14:paraId="2698241C" w14:textId="77777777" w:rsidR="00AC7E6E" w:rsidRPr="0018731B" w:rsidRDefault="00AC7E6E" w:rsidP="00AC7E6E">
      <w:pPr>
        <w:keepLines w:val="0"/>
        <w:widowControl w:val="0"/>
        <w:tabs>
          <w:tab w:val="left" w:pos="1418"/>
        </w:tabs>
        <w:ind w:left="1418" w:hanging="567"/>
        <w:rPr>
          <w:rFonts w:cs="Arial"/>
        </w:rPr>
      </w:pPr>
      <w:r w:rsidRPr="0018731B">
        <w:rPr>
          <w:rFonts w:cs="Arial"/>
        </w:rPr>
        <w:t xml:space="preserve">(a) </w:t>
      </w:r>
      <w:r w:rsidRPr="0018731B">
        <w:rPr>
          <w:rFonts w:cs="Arial"/>
        </w:rPr>
        <w:tab/>
        <w:t>Сва обавештења и друга кореспонденција на основу овог Уговора морају да буду у писаном облику, осим ако није другачије наведено, могу бити у форми писма, електронске поште и факса.</w:t>
      </w:r>
    </w:p>
    <w:p w14:paraId="35AE099C" w14:textId="77777777" w:rsidR="00AC7E6E" w:rsidRPr="0018731B" w:rsidRDefault="00AC7E6E" w:rsidP="00AC7E6E">
      <w:pPr>
        <w:keepLines w:val="0"/>
        <w:widowControl w:val="0"/>
        <w:ind w:left="1418" w:hanging="567"/>
        <w:rPr>
          <w:rFonts w:cs="Arial"/>
        </w:rPr>
      </w:pPr>
      <w:r w:rsidRPr="0018731B">
        <w:rPr>
          <w:rFonts w:cs="Arial"/>
        </w:rPr>
        <w:t xml:space="preserve">(б) </w:t>
      </w:r>
      <w:r w:rsidRPr="0018731B">
        <w:rPr>
          <w:rFonts w:cs="Arial"/>
        </w:rPr>
        <w:tab/>
        <w:t>Обавештења и друга кореспонденција за коју су овим уговором утврђени фиксни рокови или која у себи садржи фиксне рокове који обавезују примаоца доставља се личном доставом, препорученом поштом, факсимилом или електронском поштом. Та кореспонденција сматра се испорученом другој страни:</w:t>
      </w:r>
    </w:p>
    <w:p w14:paraId="70B36B6D" w14:textId="77777777" w:rsidR="00AC7E6E" w:rsidRPr="0018731B" w:rsidRDefault="00AC7E6E" w:rsidP="00AC7E6E">
      <w:pPr>
        <w:pStyle w:val="NoIndentEIB"/>
        <w:keepLines w:val="0"/>
        <w:widowControl w:val="0"/>
        <w:numPr>
          <w:ilvl w:val="1"/>
          <w:numId w:val="16"/>
        </w:numPr>
        <w:rPr>
          <w:rFonts w:cs="Arial"/>
          <w:color w:val="auto"/>
        </w:rPr>
      </w:pPr>
      <w:r w:rsidRPr="0018731B">
        <w:rPr>
          <w:rFonts w:cs="Arial"/>
          <w:color w:val="auto"/>
        </w:rPr>
        <w:t>на датум доставе, односно датум препорученог слања односно назначени датум пријема препоручен поште;</w:t>
      </w:r>
    </w:p>
    <w:p w14:paraId="2E2D38EC" w14:textId="77777777" w:rsidR="00AC7E6E" w:rsidRPr="0018731B" w:rsidRDefault="00AC7E6E" w:rsidP="00AC7E6E">
      <w:pPr>
        <w:pStyle w:val="NoIndentEIB"/>
        <w:keepLines w:val="0"/>
        <w:widowControl w:val="0"/>
        <w:numPr>
          <w:ilvl w:val="1"/>
          <w:numId w:val="16"/>
        </w:numPr>
        <w:rPr>
          <w:rFonts w:cs="Arial"/>
          <w:color w:val="auto"/>
        </w:rPr>
      </w:pPr>
      <w:r w:rsidRPr="0018731B">
        <w:rPr>
          <w:rFonts w:cs="Arial"/>
          <w:color w:val="auto"/>
        </w:rPr>
        <w:t>на датум слања за факсимил;</w:t>
      </w:r>
    </w:p>
    <w:p w14:paraId="17ED872F" w14:textId="77777777" w:rsidR="00AC7E6E" w:rsidRPr="0018731B" w:rsidRDefault="00AC7E6E" w:rsidP="00AC7E6E">
      <w:pPr>
        <w:pStyle w:val="NoIndentEIB"/>
        <w:keepLines w:val="0"/>
        <w:widowControl w:val="0"/>
        <w:numPr>
          <w:ilvl w:val="1"/>
          <w:numId w:val="16"/>
        </w:numPr>
        <w:rPr>
          <w:rFonts w:cs="Arial"/>
          <w:color w:val="auto"/>
        </w:rPr>
      </w:pPr>
      <w:r w:rsidRPr="0018731B">
        <w:rPr>
          <w:rFonts w:cs="Arial"/>
          <w:color w:val="auto"/>
        </w:rPr>
        <w:t xml:space="preserve">у случају електронске поште коју шаље Зајмопримац Банци, само када је заиста примљена у читљивом облику и само ако је адресирана на начин који ће Банка одредити у ту сврху, или </w:t>
      </w:r>
    </w:p>
    <w:p w14:paraId="0E67DA90" w14:textId="77777777" w:rsidR="00AC7E6E" w:rsidRPr="0018731B" w:rsidRDefault="00AC7E6E" w:rsidP="00AC7E6E">
      <w:pPr>
        <w:pStyle w:val="NoIndentEIB"/>
        <w:keepLines w:val="0"/>
        <w:widowControl w:val="0"/>
        <w:numPr>
          <w:ilvl w:val="1"/>
          <w:numId w:val="16"/>
        </w:numPr>
        <w:rPr>
          <w:rFonts w:cs="Arial"/>
          <w:color w:val="auto"/>
        </w:rPr>
      </w:pPr>
      <w:r w:rsidRPr="0018731B">
        <w:rPr>
          <w:rFonts w:cs="Arial"/>
          <w:color w:val="auto"/>
        </w:rPr>
        <w:t>у случају било које електронске поште коју Банка шаље Зајмопримцу, када је послата електронска пошта.</w:t>
      </w:r>
    </w:p>
    <w:p w14:paraId="41387A8A" w14:textId="77777777" w:rsidR="00AC7E6E" w:rsidRPr="0018731B" w:rsidRDefault="00AC7E6E" w:rsidP="00AC7E6E">
      <w:pPr>
        <w:pStyle w:val="NoIndentEIB"/>
        <w:keepLines w:val="0"/>
        <w:widowControl w:val="0"/>
        <w:ind w:left="1418" w:hanging="567"/>
        <w:rPr>
          <w:rFonts w:cs="Arial"/>
          <w:color w:val="auto"/>
        </w:rPr>
      </w:pPr>
      <w:r w:rsidRPr="0018731B">
        <w:rPr>
          <w:rFonts w:cs="Arial"/>
          <w:color w:val="auto"/>
        </w:rPr>
        <w:t xml:space="preserve">(ц) </w:t>
      </w:r>
      <w:r w:rsidRPr="0018731B">
        <w:rPr>
          <w:rFonts w:cs="Arial"/>
          <w:color w:val="auto"/>
        </w:rPr>
        <w:tab/>
        <w:t>Свако обавештење које Зајмопримац или Гарантор доставе Банци електронском поштом ће:</w:t>
      </w:r>
    </w:p>
    <w:p w14:paraId="2EC1CAC3" w14:textId="77777777" w:rsidR="00AC7E6E" w:rsidRPr="0018731B" w:rsidRDefault="00AC7E6E" w:rsidP="00AC7E6E">
      <w:pPr>
        <w:pStyle w:val="NoIndentEIB"/>
        <w:keepLines w:val="0"/>
        <w:widowControl w:val="0"/>
        <w:numPr>
          <w:ilvl w:val="1"/>
          <w:numId w:val="17"/>
        </w:numPr>
        <w:rPr>
          <w:rFonts w:cs="Arial"/>
          <w:color w:val="auto"/>
        </w:rPr>
      </w:pPr>
      <w:r w:rsidRPr="0018731B">
        <w:rPr>
          <w:rFonts w:cs="Arial"/>
          <w:color w:val="auto"/>
        </w:rPr>
        <w:t xml:space="preserve">садржати Број уговора у делу назива; и </w:t>
      </w:r>
    </w:p>
    <w:p w14:paraId="5B8C7161" w14:textId="77777777" w:rsidR="00AC7E6E" w:rsidRPr="0018731B" w:rsidRDefault="00AC7E6E" w:rsidP="00AC7E6E">
      <w:pPr>
        <w:pStyle w:val="NoIndentEIB"/>
        <w:keepLines w:val="0"/>
        <w:widowControl w:val="0"/>
        <w:numPr>
          <w:ilvl w:val="1"/>
          <w:numId w:val="17"/>
        </w:numPr>
        <w:rPr>
          <w:rFonts w:cs="Arial"/>
          <w:color w:val="auto"/>
        </w:rPr>
      </w:pPr>
      <w:r w:rsidRPr="0018731B">
        <w:rPr>
          <w:rFonts w:cs="Arial"/>
          <w:color w:val="auto"/>
        </w:rPr>
        <w:t>бити у форми електронске слике која се не може уређивати (pdf, tif или други уобичајени формати датотеке који се не могу уређивати) о обавештењу потписаном од стране Овлашћеног лица са правом појединачног заступања или два или више Овлашћених лица са заједничким заступањем Зајмопримца, према потреби, приложено уз електронску пошту.</w:t>
      </w:r>
    </w:p>
    <w:p w14:paraId="35E68E93" w14:textId="77777777" w:rsidR="00AC7E6E" w:rsidRPr="0018731B" w:rsidRDefault="00AC7E6E" w:rsidP="00AC7E6E">
      <w:pPr>
        <w:pStyle w:val="NoIndentEIB"/>
        <w:keepLines w:val="0"/>
        <w:widowControl w:val="0"/>
        <w:ind w:left="1418" w:hanging="562"/>
        <w:rPr>
          <w:rFonts w:cs="Arial"/>
          <w:color w:val="auto"/>
        </w:rPr>
      </w:pPr>
      <w:r w:rsidRPr="0018731B">
        <w:rPr>
          <w:rFonts w:cs="Arial"/>
          <w:color w:val="auto"/>
        </w:rPr>
        <w:t>(д)</w:t>
      </w:r>
      <w:r w:rsidRPr="0018731B">
        <w:rPr>
          <w:rFonts w:cs="Arial"/>
          <w:color w:val="auto"/>
        </w:rPr>
        <w:tab/>
        <w:t xml:space="preserve">Обавештења издата од стране Зајмопримца у складу са било којом одредбом овог уговора достављају се Банци, када Банка то захтева, заједно са задовољавајућим доказима о овлашћењу лица или лица овлашћених да потпишу такво обавештење у име Зајмопримца  и оверени примерак потписа такве особе или особа. </w:t>
      </w:r>
    </w:p>
    <w:p w14:paraId="68F86C4D" w14:textId="77777777" w:rsidR="00AC7E6E" w:rsidRPr="0018731B" w:rsidRDefault="00AC7E6E" w:rsidP="00AC7E6E">
      <w:pPr>
        <w:pStyle w:val="NoIndentEIB"/>
        <w:keepLines w:val="0"/>
        <w:widowControl w:val="0"/>
        <w:ind w:left="1418" w:hanging="562"/>
        <w:rPr>
          <w:rFonts w:cs="Arial"/>
          <w:color w:val="auto"/>
        </w:rPr>
      </w:pPr>
      <w:r w:rsidRPr="0018731B">
        <w:rPr>
          <w:rFonts w:cs="Arial"/>
          <w:color w:val="auto"/>
        </w:rPr>
        <w:t>(е)</w:t>
      </w:r>
      <w:r w:rsidRPr="0018731B">
        <w:rPr>
          <w:rFonts w:cs="Arial"/>
          <w:color w:val="auto"/>
        </w:rPr>
        <w:tab/>
        <w:t>Не доводећи у питање ваљаност обавештења достављеног електронском поштом или факсимилом у складу са чланом 12.01, следећа обавештење, кореспонденција и документа ће такође бити послата препорученом поштом релевантној страни најкасније наредног радног дана:</w:t>
      </w:r>
    </w:p>
    <w:p w14:paraId="1D5FAA14" w14:textId="77777777" w:rsidR="00AC7E6E" w:rsidRPr="0018731B" w:rsidRDefault="00AC7E6E" w:rsidP="00AC7E6E">
      <w:pPr>
        <w:pStyle w:val="NoIndentEIB"/>
        <w:keepLines w:val="0"/>
        <w:widowControl w:val="0"/>
        <w:numPr>
          <w:ilvl w:val="1"/>
          <w:numId w:val="19"/>
        </w:numPr>
        <w:rPr>
          <w:rFonts w:cs="Arial"/>
          <w:color w:val="auto"/>
        </w:rPr>
      </w:pPr>
      <w:r w:rsidRPr="0018731B">
        <w:rPr>
          <w:rFonts w:cs="Arial"/>
          <w:color w:val="auto"/>
        </w:rPr>
        <w:t>Захтев за исплату;</w:t>
      </w:r>
    </w:p>
    <w:p w14:paraId="7A0C8E83" w14:textId="77777777" w:rsidR="00AC7E6E" w:rsidRPr="0018731B" w:rsidRDefault="00AC7E6E" w:rsidP="00AC7E6E">
      <w:pPr>
        <w:pStyle w:val="NoIndentEIB"/>
        <w:keepLines w:val="0"/>
        <w:widowControl w:val="0"/>
        <w:numPr>
          <w:ilvl w:val="1"/>
          <w:numId w:val="19"/>
        </w:numPr>
        <w:rPr>
          <w:rFonts w:cs="Arial"/>
          <w:color w:val="auto"/>
        </w:rPr>
      </w:pPr>
      <w:r w:rsidRPr="0018731B">
        <w:rPr>
          <w:rFonts w:cs="Arial"/>
          <w:color w:val="auto"/>
        </w:rPr>
        <w:t>Опозив захтева за исплату у складу са чланом 1.02Ц(б);</w:t>
      </w:r>
    </w:p>
    <w:p w14:paraId="4EC44235" w14:textId="77777777" w:rsidR="00AC7E6E" w:rsidRPr="0018731B" w:rsidRDefault="00AC7E6E" w:rsidP="00AC7E6E">
      <w:pPr>
        <w:pStyle w:val="NoIndentEIB"/>
        <w:keepLines w:val="0"/>
        <w:widowControl w:val="0"/>
        <w:numPr>
          <w:ilvl w:val="1"/>
          <w:numId w:val="19"/>
        </w:numPr>
        <w:rPr>
          <w:rFonts w:cs="Arial"/>
          <w:color w:val="auto"/>
        </w:rPr>
      </w:pPr>
      <w:r w:rsidRPr="0018731B">
        <w:rPr>
          <w:rFonts w:cs="Arial"/>
          <w:color w:val="auto"/>
        </w:rPr>
        <w:t xml:space="preserve">Било каква обавештења и комуникације у вези са одлагањем, отказивањем и обуставом исплате било које Транше, ревизијом или конверзијом камате за било коју Траншу, поремећајем тржишта, захтевом за превременом отплатом, обавештењем о превременој отплати, догађајем неизвршења, било којим захтевом за превремену отплату; и </w:t>
      </w:r>
    </w:p>
    <w:p w14:paraId="5A2CC697" w14:textId="77777777" w:rsidR="00AC7E6E" w:rsidRPr="0018731B" w:rsidRDefault="00AC7E6E" w:rsidP="00AC7E6E">
      <w:pPr>
        <w:pStyle w:val="NoIndentEIB"/>
        <w:keepLines w:val="0"/>
        <w:widowControl w:val="0"/>
        <w:numPr>
          <w:ilvl w:val="1"/>
          <w:numId w:val="19"/>
        </w:numPr>
        <w:rPr>
          <w:rFonts w:cs="Arial"/>
          <w:color w:val="auto"/>
        </w:rPr>
      </w:pPr>
      <w:r w:rsidRPr="0018731B">
        <w:rPr>
          <w:rFonts w:cs="Arial"/>
          <w:color w:val="auto"/>
        </w:rPr>
        <w:t xml:space="preserve">Свако друго обавештење, комуникацију или документ који захтева Банка. </w:t>
      </w:r>
    </w:p>
    <w:p w14:paraId="02CB78CF" w14:textId="77777777" w:rsidR="00AC7E6E" w:rsidRPr="0018731B" w:rsidRDefault="00AC7E6E" w:rsidP="00AC7E6E">
      <w:pPr>
        <w:keepLines w:val="0"/>
        <w:widowControl w:val="0"/>
        <w:tabs>
          <w:tab w:val="clear" w:pos="2268"/>
          <w:tab w:val="left" w:pos="720"/>
          <w:tab w:val="left" w:pos="896"/>
        </w:tabs>
        <w:ind w:left="896" w:hanging="45"/>
      </w:pPr>
      <w:r w:rsidRPr="0018731B">
        <w:rPr>
          <w:rFonts w:cs="Arial"/>
        </w:rPr>
        <w:t>(ф)</w:t>
      </w:r>
      <w:r w:rsidRPr="0018731B">
        <w:rPr>
          <w:rFonts w:cs="Arial"/>
        </w:rPr>
        <w:tab/>
        <w:t xml:space="preserve">Стране се слажу да је било која горе наведена комуникација (укључујући електронску пошту) прихваћени облик комуникације, да ће чинити прихватљиве доказе на суду и да ће имати исту доказну вредност као и споразум који је потписан. </w:t>
      </w:r>
    </w:p>
    <w:p w14:paraId="52E64A88" w14:textId="77777777" w:rsidR="00AC7E6E" w:rsidRPr="0018731B" w:rsidRDefault="00AC7E6E" w:rsidP="00AC7E6E">
      <w:pPr>
        <w:keepLines w:val="0"/>
        <w:widowControl w:val="0"/>
        <w:ind w:left="851" w:hanging="851"/>
        <w:outlineLvl w:val="1"/>
        <w:rPr>
          <w:rFonts w:cs="Arial"/>
          <w:b/>
        </w:rPr>
      </w:pPr>
      <w:bookmarkStart w:id="1411" w:name="_Toc500779128"/>
      <w:r w:rsidRPr="0018731B">
        <w:rPr>
          <w:rFonts w:cs="Arial"/>
          <w:b/>
        </w:rPr>
        <w:t>12.01Б</w:t>
      </w:r>
      <w:r w:rsidRPr="0018731B">
        <w:rPr>
          <w:rFonts w:cs="Arial"/>
          <w:b/>
        </w:rPr>
        <w:tab/>
      </w:r>
      <w:bookmarkEnd w:id="1411"/>
      <w:r w:rsidRPr="0018731B">
        <w:rPr>
          <w:rFonts w:cs="Arial"/>
          <w:b/>
        </w:rPr>
        <w:t>Адресе</w:t>
      </w:r>
    </w:p>
    <w:p w14:paraId="67C61920" w14:textId="77777777" w:rsidR="00AC7E6E" w:rsidRPr="0018731B" w:rsidRDefault="00AC7E6E" w:rsidP="00AC7E6E">
      <w:pPr>
        <w:keepLines w:val="0"/>
        <w:widowControl w:val="0"/>
        <w:ind w:left="851"/>
        <w:rPr>
          <w:rFonts w:cs="Arial"/>
        </w:rPr>
      </w:pPr>
      <w:r w:rsidRPr="0018731B">
        <w:rPr>
          <w:rFonts w:cs="Arial"/>
        </w:rPr>
        <w:t>Адреса, број факса и адреса електронске поште (и одељење или службеник, ако постоји, за кога се шаље комуникација) сваке стране за комуникацију који ће бити одређен или документован у вези са овим уговором је:</w:t>
      </w:r>
    </w:p>
    <w:p w14:paraId="35BEC9AD" w14:textId="77777777" w:rsidR="00AC7E6E" w:rsidRPr="0018731B" w:rsidRDefault="00AC7E6E" w:rsidP="00AC7E6E">
      <w:pPr>
        <w:keepLines w:val="0"/>
        <w:widowControl w:val="0"/>
        <w:ind w:left="851"/>
        <w:rPr>
          <w:rFonts w:cs="Arial"/>
        </w:rPr>
      </w:pPr>
    </w:p>
    <w:tbl>
      <w:tblPr>
        <w:tblW w:w="8216" w:type="dxa"/>
        <w:tblInd w:w="959" w:type="dxa"/>
        <w:tblLayout w:type="fixed"/>
        <w:tblLook w:val="0000" w:firstRow="0" w:lastRow="0" w:firstColumn="0" w:lastColumn="0" w:noHBand="0" w:noVBand="0"/>
      </w:tblPr>
      <w:tblGrid>
        <w:gridCol w:w="2835"/>
        <w:gridCol w:w="5381"/>
      </w:tblGrid>
      <w:tr w:rsidR="00AC7E6E" w:rsidRPr="0018731B" w14:paraId="11383AE4" w14:textId="77777777" w:rsidTr="00AC7E6E">
        <w:tc>
          <w:tcPr>
            <w:tcW w:w="2835" w:type="dxa"/>
          </w:tcPr>
          <w:p w14:paraId="734BBEA5" w14:textId="77777777" w:rsidR="00AC7E6E" w:rsidRPr="0018731B" w:rsidRDefault="00AC7E6E" w:rsidP="00AC7E6E">
            <w:pPr>
              <w:keepLines w:val="0"/>
              <w:widowControl w:val="0"/>
              <w:ind w:left="-59"/>
              <w:rPr>
                <w:rFonts w:cs="Arial"/>
              </w:rPr>
            </w:pPr>
            <w:r w:rsidRPr="0018731B">
              <w:rPr>
                <w:rFonts w:cs="Arial"/>
              </w:rPr>
              <w:t>За Банку</w:t>
            </w:r>
          </w:p>
          <w:p w14:paraId="3BDDC71D" w14:textId="77777777" w:rsidR="00AC7E6E" w:rsidRPr="0018731B" w:rsidRDefault="00AC7E6E" w:rsidP="00AC7E6E">
            <w:pPr>
              <w:keepLines w:val="0"/>
              <w:widowControl w:val="0"/>
              <w:ind w:left="-59"/>
              <w:rPr>
                <w:rFonts w:cs="Arial"/>
              </w:rPr>
            </w:pPr>
          </w:p>
          <w:p w14:paraId="462C7116" w14:textId="77777777" w:rsidR="00AC7E6E" w:rsidRPr="0018731B" w:rsidRDefault="00AC7E6E" w:rsidP="00AC7E6E">
            <w:pPr>
              <w:keepLines w:val="0"/>
              <w:widowControl w:val="0"/>
              <w:ind w:left="-59"/>
              <w:rPr>
                <w:rFonts w:cs="Arial"/>
              </w:rPr>
            </w:pPr>
          </w:p>
          <w:p w14:paraId="31FB32C2" w14:textId="77777777" w:rsidR="00AC7E6E" w:rsidRPr="0018731B" w:rsidRDefault="00AC7E6E" w:rsidP="00AC7E6E">
            <w:pPr>
              <w:keepLines w:val="0"/>
              <w:widowControl w:val="0"/>
              <w:ind w:left="-59"/>
              <w:rPr>
                <w:rFonts w:cs="Arial"/>
              </w:rPr>
            </w:pPr>
          </w:p>
          <w:p w14:paraId="0CD7072F" w14:textId="77777777" w:rsidR="00AC7E6E" w:rsidRPr="0018731B" w:rsidRDefault="00AC7E6E" w:rsidP="00AC7E6E">
            <w:pPr>
              <w:keepLines w:val="0"/>
              <w:widowControl w:val="0"/>
              <w:ind w:left="0"/>
              <w:rPr>
                <w:rFonts w:cs="Arial"/>
              </w:rPr>
            </w:pPr>
          </w:p>
        </w:tc>
        <w:tc>
          <w:tcPr>
            <w:tcW w:w="5381" w:type="dxa"/>
          </w:tcPr>
          <w:p w14:paraId="303B4D39" w14:textId="77777777" w:rsidR="00AC7E6E" w:rsidRPr="0018731B" w:rsidRDefault="00AC7E6E" w:rsidP="00AC7E6E">
            <w:pPr>
              <w:keepLines w:val="0"/>
              <w:widowControl w:val="0"/>
              <w:ind w:left="406"/>
              <w:jc w:val="left"/>
              <w:rPr>
                <w:rFonts w:cs="Arial"/>
              </w:rPr>
            </w:pPr>
            <w:r w:rsidRPr="0018731B">
              <w:rPr>
                <w:rFonts w:cs="Arial"/>
              </w:rPr>
              <w:t xml:space="preserve">Прима: </w:t>
            </w:r>
            <w:r w:rsidRPr="0018731B">
              <w:t>OPS/MA-3 PUB SEC (SI,HR,WBs)</w:t>
            </w:r>
          </w:p>
          <w:p w14:paraId="6E0E518E" w14:textId="77777777" w:rsidR="00AC7E6E" w:rsidRPr="0018731B" w:rsidRDefault="00AC7E6E" w:rsidP="00AC7E6E">
            <w:pPr>
              <w:keepLines w:val="0"/>
              <w:widowControl w:val="0"/>
              <w:ind w:left="406"/>
              <w:jc w:val="left"/>
              <w:rPr>
                <w:rFonts w:cs="Arial"/>
              </w:rPr>
            </w:pPr>
            <w:r w:rsidRPr="0018731B">
              <w:rPr>
                <w:rFonts w:cs="Arial"/>
              </w:rPr>
              <w:t>100 blvd Konrad Adenauer</w:t>
            </w:r>
            <w:r w:rsidRPr="0018731B">
              <w:rPr>
                <w:rFonts w:cs="Arial"/>
              </w:rPr>
              <w:br/>
              <w:t>L-2950 Luxembourg</w:t>
            </w:r>
          </w:p>
          <w:p w14:paraId="365BAA39" w14:textId="77777777" w:rsidR="00AC7E6E" w:rsidRPr="0018731B" w:rsidRDefault="00AC7E6E" w:rsidP="00AC7E6E">
            <w:pPr>
              <w:keepLines w:val="0"/>
              <w:widowControl w:val="0"/>
              <w:ind w:left="406"/>
              <w:jc w:val="left"/>
              <w:rPr>
                <w:rFonts w:cs="Arial"/>
              </w:rPr>
            </w:pPr>
            <w:r w:rsidRPr="0018731B">
              <w:t>Факс: +352 4379 55442</w:t>
            </w:r>
          </w:p>
          <w:p w14:paraId="759E2D70" w14:textId="77777777" w:rsidR="00AC7E6E" w:rsidRPr="0018731B" w:rsidRDefault="00AC7E6E" w:rsidP="00AC7E6E">
            <w:pPr>
              <w:keepLines w:val="0"/>
              <w:widowControl w:val="0"/>
              <w:ind w:left="406"/>
            </w:pPr>
            <w:r w:rsidRPr="0018731B">
              <w:rPr>
                <w:rStyle w:val="genid422611"/>
                <w:color w:val="auto"/>
              </w:rPr>
              <w:t xml:space="preserve">E-mail: </w:t>
            </w:r>
            <w:r w:rsidRPr="000476E5">
              <w:t>Ops-MA-Implementation@eib.org</w:t>
            </w:r>
            <w:r w:rsidRPr="0018731B">
              <w:rPr>
                <w:color w:val="000000" w:themeColor="text1"/>
              </w:rPr>
              <w:t xml:space="preserve"> </w:t>
            </w:r>
          </w:p>
          <w:p w14:paraId="50420EA2" w14:textId="77777777" w:rsidR="00AC7E6E" w:rsidRPr="0018731B" w:rsidRDefault="00AC7E6E" w:rsidP="00AC7E6E">
            <w:pPr>
              <w:keepLines w:val="0"/>
              <w:widowControl w:val="0"/>
              <w:ind w:left="406"/>
              <w:rPr>
                <w:rFonts w:cs="Arial"/>
              </w:rPr>
            </w:pPr>
          </w:p>
        </w:tc>
      </w:tr>
      <w:tr w:rsidR="00AC7E6E" w:rsidRPr="0018731B" w14:paraId="5BEF34ED" w14:textId="77777777" w:rsidTr="00AC7E6E">
        <w:tc>
          <w:tcPr>
            <w:tcW w:w="2835" w:type="dxa"/>
          </w:tcPr>
          <w:p w14:paraId="3537EEBB" w14:textId="77777777" w:rsidR="00AC7E6E" w:rsidRPr="0018731B" w:rsidRDefault="00AC7E6E" w:rsidP="00AC7E6E">
            <w:pPr>
              <w:keepLines w:val="0"/>
              <w:widowControl w:val="0"/>
              <w:ind w:left="-59"/>
              <w:rPr>
                <w:rFonts w:cs="Arial"/>
              </w:rPr>
            </w:pPr>
            <w:r w:rsidRPr="0018731B">
              <w:rPr>
                <w:rFonts w:cs="Arial"/>
              </w:rPr>
              <w:t>За Зајмопримца</w:t>
            </w:r>
          </w:p>
        </w:tc>
        <w:tc>
          <w:tcPr>
            <w:tcW w:w="5381" w:type="dxa"/>
          </w:tcPr>
          <w:p w14:paraId="3DCE54B9" w14:textId="77777777" w:rsidR="00AC7E6E" w:rsidRPr="0018731B" w:rsidRDefault="00AC7E6E" w:rsidP="00AC7E6E">
            <w:pPr>
              <w:keepLines w:val="0"/>
              <w:widowControl w:val="0"/>
              <w:ind w:left="406"/>
              <w:rPr>
                <w:rFonts w:cs="Arial"/>
              </w:rPr>
            </w:pPr>
            <w:r w:rsidRPr="0018731B">
              <w:rPr>
                <w:rFonts w:cs="Arial"/>
              </w:rPr>
              <w:t>Прима: Министарство финансија</w:t>
            </w:r>
          </w:p>
          <w:p w14:paraId="2F95206A" w14:textId="77777777" w:rsidR="00AC7E6E" w:rsidRPr="0018731B" w:rsidRDefault="00AC7E6E" w:rsidP="00AC7E6E">
            <w:pPr>
              <w:ind w:left="420"/>
              <w:jc w:val="left"/>
              <w:rPr>
                <w:rFonts w:cs="Arial"/>
              </w:rPr>
            </w:pPr>
            <w:r w:rsidRPr="0018731B">
              <w:rPr>
                <w:rFonts w:cs="Arial"/>
              </w:rPr>
              <w:t>Кнеза Милоша 20</w:t>
            </w:r>
          </w:p>
          <w:p w14:paraId="070948DF" w14:textId="77777777" w:rsidR="00AC7E6E" w:rsidRPr="0018731B" w:rsidRDefault="00AC7E6E" w:rsidP="00AC7E6E">
            <w:pPr>
              <w:ind w:left="420"/>
              <w:jc w:val="left"/>
            </w:pPr>
            <w:r w:rsidRPr="0018731B">
              <w:t>11000 – Београд</w:t>
            </w:r>
          </w:p>
          <w:p w14:paraId="0A3D35A2" w14:textId="77777777" w:rsidR="00AC7E6E" w:rsidRPr="0018731B" w:rsidRDefault="00AC7E6E" w:rsidP="00AC7E6E">
            <w:pPr>
              <w:ind w:left="420"/>
              <w:jc w:val="left"/>
            </w:pPr>
            <w:r w:rsidRPr="0018731B">
              <w:t>Република Србија</w:t>
            </w:r>
          </w:p>
          <w:p w14:paraId="693F382E" w14:textId="77777777" w:rsidR="00AC7E6E" w:rsidRPr="0018731B" w:rsidRDefault="00AC7E6E" w:rsidP="00AC7E6E">
            <w:pPr>
              <w:ind w:left="420"/>
              <w:jc w:val="left"/>
            </w:pPr>
            <w:r w:rsidRPr="0018731B">
              <w:rPr>
                <w:rFonts w:cs="Arial"/>
              </w:rPr>
              <w:t>Факс: +381 11 3618 961</w:t>
            </w:r>
          </w:p>
          <w:p w14:paraId="395B1C9F" w14:textId="77777777" w:rsidR="00AC7E6E" w:rsidRPr="0018731B" w:rsidRDefault="00AC7E6E" w:rsidP="00AC7E6E">
            <w:pPr>
              <w:ind w:left="420"/>
              <w:jc w:val="left"/>
              <w:rPr>
                <w:rStyle w:val="genid422611"/>
                <w:color w:val="000000" w:themeColor="text1"/>
              </w:rPr>
            </w:pPr>
            <w:r w:rsidRPr="0018731B">
              <w:t xml:space="preserve">E-mail: </w:t>
            </w:r>
            <w:r w:rsidRPr="000476E5">
              <w:rPr>
                <w:rFonts w:cs="Arial"/>
              </w:rPr>
              <w:t>kabinet@mfin.gov.rs</w:t>
            </w:r>
            <w:r w:rsidRPr="0018731B" w:rsidDel="007636AF">
              <w:rPr>
                <w:rStyle w:val="genid422611"/>
                <w:color w:val="000000" w:themeColor="text1"/>
              </w:rPr>
              <w:t xml:space="preserve"> </w:t>
            </w:r>
          </w:p>
          <w:p w14:paraId="7765C66B" w14:textId="77777777" w:rsidR="00AC7E6E" w:rsidRPr="0018731B" w:rsidRDefault="00AC7E6E" w:rsidP="00AC7E6E">
            <w:pPr>
              <w:ind w:left="420"/>
              <w:jc w:val="left"/>
              <w:rPr>
                <w:rStyle w:val="genid422611"/>
                <w:color w:val="auto"/>
              </w:rPr>
            </w:pPr>
          </w:p>
          <w:p w14:paraId="1679DBBA" w14:textId="77777777" w:rsidR="00AC7E6E" w:rsidRPr="0018731B" w:rsidRDefault="00AC7E6E" w:rsidP="00AC7E6E">
            <w:pPr>
              <w:ind w:left="420"/>
              <w:jc w:val="left"/>
            </w:pPr>
          </w:p>
        </w:tc>
      </w:tr>
      <w:tr w:rsidR="00AC7E6E" w:rsidRPr="0018731B" w14:paraId="589C98C4" w14:textId="77777777" w:rsidTr="00AC7E6E">
        <w:tc>
          <w:tcPr>
            <w:tcW w:w="2835" w:type="dxa"/>
          </w:tcPr>
          <w:p w14:paraId="02CE5772" w14:textId="77777777" w:rsidR="00AC7E6E" w:rsidRPr="0018731B" w:rsidRDefault="00AC7E6E" w:rsidP="00AC7E6E">
            <w:pPr>
              <w:keepLines w:val="0"/>
              <w:widowControl w:val="0"/>
              <w:ind w:left="-59"/>
              <w:rPr>
                <w:rFonts w:cs="Arial"/>
              </w:rPr>
            </w:pPr>
            <w:r w:rsidRPr="0018731B">
              <w:rPr>
                <w:rFonts w:cs="Arial"/>
              </w:rPr>
              <w:t>За Промотера</w:t>
            </w:r>
          </w:p>
        </w:tc>
        <w:tc>
          <w:tcPr>
            <w:tcW w:w="5381" w:type="dxa"/>
          </w:tcPr>
          <w:p w14:paraId="40FD60BE" w14:textId="77777777" w:rsidR="00AC7E6E" w:rsidRPr="0018731B" w:rsidRDefault="00AC7E6E" w:rsidP="00AC7E6E">
            <w:pPr>
              <w:keepLines w:val="0"/>
              <w:widowControl w:val="0"/>
              <w:ind w:left="406"/>
              <w:rPr>
                <w:rFonts w:cs="Arial"/>
                <w:lang w:val="en-US"/>
              </w:rPr>
            </w:pPr>
            <w:r w:rsidRPr="0018731B">
              <w:rPr>
                <w:rFonts w:cs="Arial"/>
              </w:rPr>
              <w:t>Прима: Министарство привреде</w:t>
            </w:r>
          </w:p>
          <w:p w14:paraId="537538EF" w14:textId="77777777" w:rsidR="00AC7E6E" w:rsidRPr="0018731B" w:rsidRDefault="00AC7E6E" w:rsidP="00AC7E6E">
            <w:pPr>
              <w:keepLines w:val="0"/>
              <w:widowControl w:val="0"/>
              <w:ind w:left="406"/>
              <w:rPr>
                <w:rFonts w:cs="Arial"/>
              </w:rPr>
            </w:pPr>
            <w:r w:rsidRPr="0018731B">
              <w:rPr>
                <w:rFonts w:cs="Arial"/>
              </w:rPr>
              <w:t>Кнеза Милоша 20</w:t>
            </w:r>
          </w:p>
          <w:p w14:paraId="5316067C" w14:textId="77777777" w:rsidR="00AC7E6E" w:rsidRPr="0018731B" w:rsidRDefault="00AC7E6E" w:rsidP="00AC7E6E">
            <w:pPr>
              <w:keepLines w:val="0"/>
              <w:widowControl w:val="0"/>
              <w:ind w:left="406"/>
              <w:rPr>
                <w:rFonts w:cs="Arial"/>
              </w:rPr>
            </w:pPr>
            <w:r w:rsidRPr="0018731B">
              <w:rPr>
                <w:rFonts w:cs="Arial"/>
              </w:rPr>
              <w:t>11000 – Београд</w:t>
            </w:r>
          </w:p>
          <w:p w14:paraId="0F039ED6" w14:textId="77777777" w:rsidR="00AC7E6E" w:rsidRPr="0018731B" w:rsidRDefault="00AC7E6E" w:rsidP="00AC7E6E">
            <w:pPr>
              <w:keepLines w:val="0"/>
              <w:widowControl w:val="0"/>
              <w:ind w:left="406"/>
              <w:rPr>
                <w:rFonts w:cs="Arial"/>
              </w:rPr>
            </w:pPr>
            <w:r w:rsidRPr="0018731B">
              <w:rPr>
                <w:rFonts w:cs="Arial"/>
              </w:rPr>
              <w:t>Република Србија</w:t>
            </w:r>
          </w:p>
          <w:p w14:paraId="18F13EC7" w14:textId="77777777" w:rsidR="00AC7E6E" w:rsidRPr="0018731B" w:rsidRDefault="00AC7E6E" w:rsidP="00AC7E6E">
            <w:pPr>
              <w:keepLines w:val="0"/>
              <w:widowControl w:val="0"/>
              <w:ind w:left="406"/>
              <w:rPr>
                <w:rFonts w:cs="Arial"/>
              </w:rPr>
            </w:pPr>
            <w:r w:rsidRPr="0018731B">
              <w:rPr>
                <w:rFonts w:cs="Arial"/>
              </w:rPr>
              <w:t>Факс: +381 11 3642 705</w:t>
            </w:r>
          </w:p>
          <w:p w14:paraId="7A021342" w14:textId="77777777" w:rsidR="00AC7E6E" w:rsidRPr="0018731B" w:rsidRDefault="00AC7E6E" w:rsidP="00AC7E6E">
            <w:pPr>
              <w:keepLines w:val="0"/>
              <w:widowControl w:val="0"/>
              <w:ind w:left="406"/>
              <w:rPr>
                <w:rStyle w:val="genid422611"/>
                <w:color w:val="auto"/>
              </w:rPr>
            </w:pPr>
            <w:r w:rsidRPr="0018731B">
              <w:rPr>
                <w:rFonts w:cs="Arial"/>
              </w:rPr>
              <w:t>E-mail: kabinet@</w:t>
            </w:r>
            <w:r w:rsidRPr="0018731B">
              <w:rPr>
                <w:rFonts w:cs="Arial"/>
                <w:lang w:val="en-US"/>
              </w:rPr>
              <w:t>privreda</w:t>
            </w:r>
            <w:r w:rsidRPr="0018731B">
              <w:rPr>
                <w:rFonts w:cs="Arial"/>
              </w:rPr>
              <w:t>.gov.rs</w:t>
            </w:r>
            <w:r w:rsidRPr="0018731B" w:rsidDel="007636AF">
              <w:rPr>
                <w:rStyle w:val="genid422611"/>
                <w:color w:val="auto"/>
              </w:rPr>
              <w:t xml:space="preserve"> </w:t>
            </w:r>
          </w:p>
          <w:p w14:paraId="3CA9C94E" w14:textId="77777777" w:rsidR="00AC7E6E" w:rsidRPr="0018731B" w:rsidRDefault="00AC7E6E" w:rsidP="00AC7E6E">
            <w:pPr>
              <w:keepLines w:val="0"/>
              <w:widowControl w:val="0"/>
              <w:ind w:left="406"/>
              <w:rPr>
                <w:rFonts w:cs="Arial"/>
              </w:rPr>
            </w:pPr>
          </w:p>
        </w:tc>
      </w:tr>
      <w:tr w:rsidR="00AC7E6E" w:rsidRPr="0018731B" w14:paraId="05F381A2" w14:textId="77777777" w:rsidTr="00AC7E6E">
        <w:tc>
          <w:tcPr>
            <w:tcW w:w="2835" w:type="dxa"/>
          </w:tcPr>
          <w:p w14:paraId="0A9D7278" w14:textId="77777777" w:rsidR="00AC7E6E" w:rsidRPr="0018731B" w:rsidRDefault="00AC7E6E" w:rsidP="00AC7E6E">
            <w:pPr>
              <w:keepLines w:val="0"/>
              <w:widowControl w:val="0"/>
              <w:ind w:left="-59"/>
              <w:rPr>
                <w:rFonts w:cs="Arial"/>
              </w:rPr>
            </w:pPr>
            <w:r w:rsidRPr="0018731B">
              <w:rPr>
                <w:rFonts w:cs="Arial"/>
              </w:rPr>
              <w:t>За Посредника</w:t>
            </w:r>
          </w:p>
        </w:tc>
        <w:tc>
          <w:tcPr>
            <w:tcW w:w="5381" w:type="dxa"/>
          </w:tcPr>
          <w:p w14:paraId="553D2236" w14:textId="77777777" w:rsidR="00AC7E6E" w:rsidRPr="0018731B" w:rsidRDefault="00AC7E6E" w:rsidP="00AC7E6E">
            <w:pPr>
              <w:keepLines w:val="0"/>
              <w:widowControl w:val="0"/>
              <w:ind w:left="406"/>
              <w:rPr>
                <w:rFonts w:cs="Arial"/>
                <w:lang w:val="en-US"/>
              </w:rPr>
            </w:pPr>
            <w:r w:rsidRPr="0018731B">
              <w:rPr>
                <w:rFonts w:cs="Arial"/>
              </w:rPr>
              <w:t>Прима: Фонд за развој Републике Србије</w:t>
            </w:r>
          </w:p>
          <w:p w14:paraId="2556496F" w14:textId="77777777" w:rsidR="00AC7E6E" w:rsidRPr="0018731B" w:rsidRDefault="00AC7E6E" w:rsidP="00AC7E6E">
            <w:pPr>
              <w:keepLines w:val="0"/>
              <w:widowControl w:val="0"/>
              <w:ind w:left="406"/>
              <w:rPr>
                <w:rFonts w:cs="Arial"/>
              </w:rPr>
            </w:pPr>
            <w:r w:rsidRPr="0018731B">
              <w:rPr>
                <w:rFonts w:cs="Arial"/>
              </w:rPr>
              <w:t>Кнеза Михаила 14</w:t>
            </w:r>
          </w:p>
          <w:p w14:paraId="7A4BFCAA" w14:textId="77777777" w:rsidR="00AC7E6E" w:rsidRPr="0018731B" w:rsidRDefault="00AC7E6E" w:rsidP="00AC7E6E">
            <w:pPr>
              <w:keepLines w:val="0"/>
              <w:widowControl w:val="0"/>
              <w:ind w:left="406"/>
              <w:rPr>
                <w:rFonts w:cs="Arial"/>
              </w:rPr>
            </w:pPr>
            <w:r w:rsidRPr="0018731B">
              <w:rPr>
                <w:rFonts w:cs="Arial"/>
              </w:rPr>
              <w:t>11000 – Београд</w:t>
            </w:r>
          </w:p>
          <w:p w14:paraId="502901B0" w14:textId="77777777" w:rsidR="00AC7E6E" w:rsidRPr="0018731B" w:rsidRDefault="00AC7E6E" w:rsidP="00AC7E6E">
            <w:pPr>
              <w:keepLines w:val="0"/>
              <w:widowControl w:val="0"/>
              <w:ind w:left="406"/>
              <w:rPr>
                <w:rFonts w:cs="Arial"/>
              </w:rPr>
            </w:pPr>
            <w:r w:rsidRPr="0018731B">
              <w:rPr>
                <w:rFonts w:cs="Arial"/>
              </w:rPr>
              <w:t>Република Србија</w:t>
            </w:r>
          </w:p>
          <w:p w14:paraId="5032A78F" w14:textId="77777777" w:rsidR="00AC7E6E" w:rsidRPr="0018731B" w:rsidRDefault="00AC7E6E" w:rsidP="00AC7E6E">
            <w:pPr>
              <w:keepLines w:val="0"/>
              <w:widowControl w:val="0"/>
              <w:ind w:left="406"/>
              <w:rPr>
                <w:rStyle w:val="genid422611"/>
                <w:color w:val="auto"/>
              </w:rPr>
            </w:pPr>
            <w:r w:rsidRPr="0018731B">
              <w:rPr>
                <w:rFonts w:cs="Arial"/>
              </w:rPr>
              <w:t>E-mail: eibcontract@fondzarazvoj.rs</w:t>
            </w:r>
            <w:r w:rsidRPr="0018731B" w:rsidDel="007636AF">
              <w:rPr>
                <w:rStyle w:val="genid422611"/>
                <w:color w:val="auto"/>
              </w:rPr>
              <w:t xml:space="preserve"> </w:t>
            </w:r>
          </w:p>
          <w:p w14:paraId="425304FF" w14:textId="77777777" w:rsidR="00AC7E6E" w:rsidRPr="0018731B" w:rsidRDefault="00AC7E6E" w:rsidP="00AC7E6E">
            <w:pPr>
              <w:keepLines w:val="0"/>
              <w:widowControl w:val="0"/>
              <w:ind w:left="406"/>
              <w:rPr>
                <w:rFonts w:cs="Arial"/>
              </w:rPr>
            </w:pPr>
          </w:p>
        </w:tc>
      </w:tr>
    </w:tbl>
    <w:p w14:paraId="69C0D2E8" w14:textId="77777777" w:rsidR="00AC7E6E" w:rsidRPr="0018731B" w:rsidRDefault="00AC7E6E" w:rsidP="00AC7E6E">
      <w:pPr>
        <w:keepLines w:val="0"/>
        <w:widowControl w:val="0"/>
        <w:tabs>
          <w:tab w:val="clear" w:pos="2268"/>
        </w:tabs>
        <w:spacing w:before="120" w:after="200"/>
        <w:ind w:left="850" w:hanging="11"/>
      </w:pPr>
      <w:r w:rsidRPr="0018731B">
        <w:t>Ако Зајмопримац није другачије писаним путем навео у кореспонденцији са Банком, руководилац функције интерне ревизије Зајмопримца биће одговоран за контакте са Банком у сврху члана 6.07.</w:t>
      </w:r>
    </w:p>
    <w:p w14:paraId="2567EAD2" w14:textId="77777777" w:rsidR="00AC7E6E" w:rsidRPr="0018731B" w:rsidRDefault="00AC7E6E" w:rsidP="00AC7E6E">
      <w:pPr>
        <w:keepLines w:val="0"/>
        <w:widowControl w:val="0"/>
        <w:ind w:left="851" w:hanging="851"/>
        <w:outlineLvl w:val="1"/>
        <w:rPr>
          <w:rFonts w:cs="Arial"/>
          <w:b/>
        </w:rPr>
      </w:pPr>
      <w:bookmarkStart w:id="1412" w:name="_Toc500779129"/>
      <w:bookmarkEnd w:id="1387"/>
      <w:bookmarkEnd w:id="1405"/>
      <w:bookmarkEnd w:id="1406"/>
      <w:bookmarkEnd w:id="1407"/>
      <w:bookmarkEnd w:id="1408"/>
      <w:bookmarkEnd w:id="1409"/>
      <w:bookmarkEnd w:id="1410"/>
      <w:r w:rsidRPr="0018731B">
        <w:rPr>
          <w:rFonts w:cs="Arial"/>
          <w:b/>
        </w:rPr>
        <w:t>12.01Ц</w:t>
      </w:r>
      <w:r w:rsidRPr="0018731B">
        <w:rPr>
          <w:rFonts w:cs="Arial"/>
          <w:b/>
        </w:rPr>
        <w:tab/>
        <w:t>Обавештење о детаљима комуникације</w:t>
      </w:r>
      <w:bookmarkEnd w:id="1412"/>
    </w:p>
    <w:p w14:paraId="1EA83A48" w14:textId="77777777" w:rsidR="00AC7E6E" w:rsidRPr="0018731B" w:rsidRDefault="00AC7E6E" w:rsidP="00AC7E6E">
      <w:pPr>
        <w:keepLines w:val="0"/>
        <w:widowControl w:val="0"/>
        <w:tabs>
          <w:tab w:val="clear" w:pos="2268"/>
        </w:tabs>
        <w:spacing w:after="0"/>
        <w:ind w:left="851"/>
        <w:rPr>
          <w:rFonts w:cs="Arial"/>
        </w:rPr>
      </w:pPr>
      <w:r w:rsidRPr="0018731B">
        <w:rPr>
          <w:rFonts w:cs="Arial"/>
        </w:rPr>
        <w:t>Банка и Зајмопримац ће одмах писаним путем обавестити другу страну о свакој промени у њиховим детаљима кореспонденције.</w:t>
      </w:r>
    </w:p>
    <w:p w14:paraId="36D09447" w14:textId="77777777" w:rsidR="00AC7E6E" w:rsidRPr="0018731B" w:rsidRDefault="00AC7E6E" w:rsidP="00AC7E6E">
      <w:pPr>
        <w:keepLines w:val="0"/>
        <w:widowControl w:val="0"/>
        <w:tabs>
          <w:tab w:val="clear" w:pos="2268"/>
          <w:tab w:val="left" w:pos="851"/>
        </w:tabs>
        <w:spacing w:before="240" w:after="200"/>
        <w:ind w:left="0"/>
        <w:outlineLvl w:val="0"/>
        <w:rPr>
          <w:b/>
        </w:rPr>
      </w:pPr>
      <w:r w:rsidRPr="0018731B">
        <w:rPr>
          <w:b/>
        </w:rPr>
        <w:t>12.02</w:t>
      </w:r>
      <w:r w:rsidRPr="0018731B">
        <w:rPr>
          <w:b/>
        </w:rPr>
        <w:tab/>
      </w:r>
      <w:r w:rsidRPr="0018731B">
        <w:rPr>
          <w:b/>
          <w:u w:val="single"/>
        </w:rPr>
        <w:t>Енглески језик</w:t>
      </w:r>
    </w:p>
    <w:p w14:paraId="7AD54380" w14:textId="77777777" w:rsidR="00AC7E6E" w:rsidRPr="0018731B" w:rsidRDefault="00AC7E6E" w:rsidP="00AC7E6E">
      <w:pPr>
        <w:pStyle w:val="NoIndentEIB"/>
        <w:keepLines w:val="0"/>
        <w:widowControl w:val="0"/>
        <w:numPr>
          <w:ilvl w:val="0"/>
          <w:numId w:val="20"/>
        </w:numPr>
        <w:rPr>
          <w:rFonts w:cs="Arial"/>
          <w:color w:val="auto"/>
        </w:rPr>
      </w:pPr>
      <w:r w:rsidRPr="0018731B">
        <w:rPr>
          <w:rFonts w:cs="Arial"/>
          <w:color w:val="auto"/>
        </w:rPr>
        <w:t>Свако обавештење или саопштење дато у оквиру овог уговора или у вези са њим мора бити на енглеском језику.</w:t>
      </w:r>
    </w:p>
    <w:p w14:paraId="628B924A" w14:textId="77777777" w:rsidR="00AC7E6E" w:rsidRPr="0018731B" w:rsidRDefault="00AC7E6E" w:rsidP="00AC7E6E">
      <w:pPr>
        <w:pStyle w:val="NoIndentEIB"/>
        <w:keepLines w:val="0"/>
        <w:widowControl w:val="0"/>
        <w:ind w:left="856"/>
        <w:rPr>
          <w:rFonts w:cs="Arial"/>
          <w:color w:val="auto"/>
        </w:rPr>
      </w:pPr>
      <w:r w:rsidRPr="0018731B">
        <w:rPr>
          <w:rFonts w:cs="Arial"/>
          <w:color w:val="auto"/>
        </w:rPr>
        <w:t>(б)</w:t>
      </w:r>
      <w:r w:rsidRPr="0018731B">
        <w:rPr>
          <w:rFonts w:cs="Arial"/>
          <w:color w:val="auto"/>
        </w:rPr>
        <w:tab/>
        <w:t>Сви остали документи у оквиру овог уговора морају бити:</w:t>
      </w:r>
    </w:p>
    <w:p w14:paraId="1F78066A" w14:textId="77777777" w:rsidR="00AC7E6E" w:rsidRPr="0018731B" w:rsidRDefault="00AC7E6E" w:rsidP="00AC7E6E">
      <w:pPr>
        <w:pStyle w:val="NoIndentEIB"/>
        <w:keepLines w:val="0"/>
        <w:widowControl w:val="0"/>
        <w:numPr>
          <w:ilvl w:val="1"/>
          <w:numId w:val="21"/>
        </w:numPr>
        <w:rPr>
          <w:rFonts w:cs="Arial"/>
          <w:color w:val="auto"/>
        </w:rPr>
      </w:pPr>
      <w:r w:rsidRPr="0018731B">
        <w:rPr>
          <w:rFonts w:cs="Arial"/>
          <w:color w:val="auto"/>
        </w:rPr>
        <w:t>на енглеском језику; или</w:t>
      </w:r>
    </w:p>
    <w:p w14:paraId="5A9AC8B4" w14:textId="77777777" w:rsidR="00AC7E6E" w:rsidRPr="0018731B" w:rsidRDefault="00AC7E6E" w:rsidP="00AC7E6E">
      <w:pPr>
        <w:pStyle w:val="NoIndentEIB"/>
        <w:keepLines w:val="0"/>
        <w:widowControl w:val="0"/>
        <w:numPr>
          <w:ilvl w:val="1"/>
          <w:numId w:val="21"/>
        </w:numPr>
        <w:ind w:left="1985"/>
        <w:rPr>
          <w:color w:val="auto"/>
        </w:rPr>
      </w:pPr>
      <w:r w:rsidRPr="0018731B">
        <w:rPr>
          <w:rFonts w:cs="Arial"/>
          <w:color w:val="auto"/>
        </w:rPr>
        <w:t>ако није на енглеском језику, и ако Банка то захтева, уз оверени превод на енглески језик, а у том случају превладава енглески превод документа.</w:t>
      </w:r>
    </w:p>
    <w:p w14:paraId="7F128411" w14:textId="77777777" w:rsidR="00AC7E6E" w:rsidRPr="0018731B" w:rsidRDefault="00AC7E6E" w:rsidP="00AC7E6E">
      <w:pPr>
        <w:keepLines w:val="0"/>
        <w:widowControl w:val="0"/>
        <w:tabs>
          <w:tab w:val="clear" w:pos="2268"/>
          <w:tab w:val="left" w:pos="851"/>
        </w:tabs>
        <w:spacing w:before="240" w:after="200"/>
        <w:ind w:left="0"/>
        <w:outlineLvl w:val="0"/>
        <w:rPr>
          <w:b/>
        </w:rPr>
      </w:pPr>
      <w:bookmarkStart w:id="1413" w:name="_Toc48025224"/>
      <w:bookmarkStart w:id="1414" w:name="_Toc48380729"/>
      <w:bookmarkStart w:id="1415" w:name="_Toc51481179"/>
      <w:bookmarkStart w:id="1416" w:name="_Toc51481399"/>
      <w:bookmarkStart w:id="1417" w:name="_Toc51647579"/>
      <w:bookmarkStart w:id="1418" w:name="_Toc51648441"/>
      <w:bookmarkStart w:id="1419" w:name="_Toc51733868"/>
      <w:bookmarkStart w:id="1420" w:name="_Toc57456493"/>
      <w:bookmarkStart w:id="1421" w:name="_Toc57456655"/>
      <w:bookmarkStart w:id="1422" w:name="_Toc57456978"/>
      <w:bookmarkStart w:id="1423" w:name="_Toc77852642"/>
      <w:bookmarkStart w:id="1424" w:name="_Toc78184833"/>
      <w:bookmarkStart w:id="1425" w:name="_Toc78185065"/>
      <w:bookmarkStart w:id="1426" w:name="_Toc79496227"/>
      <w:bookmarkStart w:id="1427" w:name="_Toc85739446"/>
      <w:bookmarkStart w:id="1428" w:name="_Toc212957597"/>
      <w:bookmarkStart w:id="1429" w:name="_Toc212957902"/>
      <w:bookmarkStart w:id="1430" w:name="_Toc212958090"/>
      <w:bookmarkStart w:id="1431" w:name="_Toc212958184"/>
      <w:bookmarkStart w:id="1432" w:name="_Toc212958562"/>
      <w:bookmarkStart w:id="1433" w:name="_Toc248586700"/>
      <w:bookmarkStart w:id="1434" w:name="_Toc298149104"/>
      <w:bookmarkStart w:id="1435" w:name="a1203"/>
      <w:r w:rsidRPr="0018731B">
        <w:rPr>
          <w:b/>
        </w:rPr>
        <w:t>12.03</w:t>
      </w:r>
      <w:r w:rsidRPr="0018731B">
        <w:rPr>
          <w:b/>
        </w:rPr>
        <w:tab/>
      </w:r>
      <w:r w:rsidRPr="0018731B">
        <w:rPr>
          <w:b/>
          <w:u w:val="single"/>
        </w:rPr>
        <w:t>Ступање на снагу</w:t>
      </w:r>
    </w:p>
    <w:p w14:paraId="046188D9" w14:textId="77777777" w:rsidR="00AC7E6E" w:rsidRPr="0018731B" w:rsidRDefault="00AC7E6E" w:rsidP="00AC7E6E">
      <w:pPr>
        <w:keepLines w:val="0"/>
        <w:widowControl w:val="0"/>
        <w:tabs>
          <w:tab w:val="clear" w:pos="2268"/>
        </w:tabs>
        <w:spacing w:before="240" w:after="200"/>
        <w:ind w:left="810"/>
        <w:outlineLvl w:val="0"/>
      </w:pPr>
      <w:r w:rsidRPr="0018731B">
        <w:t>Овај уговор ступа на снагу („</w:t>
      </w:r>
      <w:r w:rsidRPr="0018731B">
        <w:rPr>
          <w:b/>
        </w:rPr>
        <w:t>Датум ступања на снагу</w:t>
      </w:r>
      <w:r w:rsidRPr="0018731B">
        <w:rPr>
          <w:rFonts w:cs="Arial"/>
        </w:rPr>
        <w:t>ˮ</w:t>
      </w:r>
      <w:r w:rsidRPr="0018731B">
        <w:t xml:space="preserve">) када Банка потврди Зајмопримцу да је примила копију Службеног гласника Републике Србије у којем је објављен закон о </w:t>
      </w:r>
      <w:r>
        <w:t>потврђивању</w:t>
      </w:r>
      <w:r w:rsidRPr="0018731B">
        <w:t xml:space="preserve"> овог уговора од стране Народне скупштине Републике Србије. </w:t>
      </w:r>
    </w:p>
    <w:p w14:paraId="2CCBAC4C" w14:textId="77777777" w:rsidR="00AC7E6E" w:rsidRPr="0018731B" w:rsidRDefault="00AC7E6E" w:rsidP="00AC7E6E">
      <w:pPr>
        <w:keepLines w:val="0"/>
        <w:widowControl w:val="0"/>
        <w:tabs>
          <w:tab w:val="clear" w:pos="2268"/>
        </w:tabs>
        <w:spacing w:before="240" w:after="200"/>
        <w:ind w:left="810"/>
        <w:outlineLvl w:val="0"/>
      </w:pPr>
      <w:r w:rsidRPr="0018731B">
        <w:t>Датум ступања на снагу десиће се најкасније 12 (дванаест) месеци након потписивања овог Уговора. Уколико Датум ступања на снагу не буде остварен у року од 12 (дванаест) месеци након потписивања овог Уговора, овај Уговор ће се сматрати аутоматски и дефинитивно неважећим.</w:t>
      </w:r>
    </w:p>
    <w:p w14:paraId="1C9DB3AE" w14:textId="77777777" w:rsidR="00AC7E6E" w:rsidRPr="0018731B" w:rsidRDefault="00AC7E6E" w:rsidP="00AC7E6E">
      <w:pPr>
        <w:keepLines w:val="0"/>
        <w:widowControl w:val="0"/>
        <w:tabs>
          <w:tab w:val="clear" w:pos="2268"/>
          <w:tab w:val="left" w:pos="851"/>
        </w:tabs>
        <w:spacing w:before="240" w:after="200"/>
        <w:ind w:left="0"/>
        <w:outlineLvl w:val="0"/>
        <w:rPr>
          <w:b/>
        </w:rPr>
      </w:pPr>
      <w:r w:rsidRPr="0018731B">
        <w:rPr>
          <w:b/>
        </w:rPr>
        <w:t xml:space="preserve">12.04 </w:t>
      </w:r>
      <w:r w:rsidRPr="0018731B">
        <w:rPr>
          <w:b/>
        </w:rPr>
        <w:tab/>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r w:rsidRPr="0018731B">
        <w:rPr>
          <w:b/>
          <w:u w:val="single"/>
        </w:rPr>
        <w:t>Преамбула и прилози</w:t>
      </w:r>
    </w:p>
    <w:p w14:paraId="6902EC68" w14:textId="77777777" w:rsidR="00AC7E6E" w:rsidRPr="0018731B" w:rsidRDefault="00AC7E6E" w:rsidP="00AC7E6E">
      <w:pPr>
        <w:keepLines w:val="0"/>
        <w:widowControl w:val="0"/>
        <w:tabs>
          <w:tab w:val="clear" w:pos="2268"/>
        </w:tabs>
        <w:ind w:left="854"/>
      </w:pPr>
      <w:r w:rsidRPr="0018731B">
        <w:t>Преамбула и следећи прилози чине саставни део овог уговора:</w:t>
      </w:r>
    </w:p>
    <w:tbl>
      <w:tblPr>
        <w:tblW w:w="0" w:type="auto"/>
        <w:tblInd w:w="962" w:type="dxa"/>
        <w:tblLook w:val="0000" w:firstRow="0" w:lastRow="0" w:firstColumn="0" w:lastColumn="0" w:noHBand="0" w:noVBand="0"/>
      </w:tblPr>
      <w:tblGrid>
        <w:gridCol w:w="1841"/>
        <w:gridCol w:w="6233"/>
      </w:tblGrid>
      <w:tr w:rsidR="00AC7E6E" w:rsidRPr="0018731B" w14:paraId="2435332D" w14:textId="77777777" w:rsidTr="00AC7E6E">
        <w:tc>
          <w:tcPr>
            <w:tcW w:w="1841" w:type="dxa"/>
          </w:tcPr>
          <w:p w14:paraId="30343596" w14:textId="77777777" w:rsidR="00AC7E6E" w:rsidRPr="0018731B" w:rsidRDefault="00AC7E6E" w:rsidP="00AC7E6E">
            <w:pPr>
              <w:keepLines w:val="0"/>
              <w:widowControl w:val="0"/>
              <w:tabs>
                <w:tab w:val="clear" w:pos="2268"/>
              </w:tabs>
              <w:ind w:left="33"/>
            </w:pPr>
            <w:r w:rsidRPr="0018731B">
              <w:t>Прилог A</w:t>
            </w:r>
          </w:p>
        </w:tc>
        <w:tc>
          <w:tcPr>
            <w:tcW w:w="6233" w:type="dxa"/>
          </w:tcPr>
          <w:p w14:paraId="5DF8933B" w14:textId="77777777" w:rsidR="00AC7E6E" w:rsidRPr="0018731B" w:rsidRDefault="00AC7E6E" w:rsidP="00AC7E6E">
            <w:pPr>
              <w:keepLines w:val="0"/>
              <w:widowControl w:val="0"/>
              <w:tabs>
                <w:tab w:val="clear" w:pos="2268"/>
              </w:tabs>
              <w:ind w:left="571"/>
            </w:pPr>
            <w:r w:rsidRPr="0018731B">
              <w:t>Дефиниција EURIBOR-а</w:t>
            </w:r>
          </w:p>
        </w:tc>
      </w:tr>
      <w:tr w:rsidR="00AC7E6E" w:rsidRPr="0018731B" w14:paraId="6FE3DDC2" w14:textId="77777777" w:rsidTr="00AC7E6E">
        <w:tc>
          <w:tcPr>
            <w:tcW w:w="1841" w:type="dxa"/>
          </w:tcPr>
          <w:p w14:paraId="27F8F8AD" w14:textId="77777777" w:rsidR="00AC7E6E" w:rsidRPr="0018731B" w:rsidRDefault="00AC7E6E" w:rsidP="00AC7E6E">
            <w:pPr>
              <w:keepLines w:val="0"/>
              <w:widowControl w:val="0"/>
              <w:tabs>
                <w:tab w:val="clear" w:pos="2268"/>
              </w:tabs>
              <w:ind w:left="33"/>
            </w:pPr>
            <w:r w:rsidRPr="0018731B">
              <w:t>Прилог Б</w:t>
            </w:r>
          </w:p>
        </w:tc>
        <w:tc>
          <w:tcPr>
            <w:tcW w:w="6233" w:type="dxa"/>
          </w:tcPr>
          <w:p w14:paraId="1568C896" w14:textId="77777777" w:rsidR="00AC7E6E" w:rsidRPr="0018731B" w:rsidRDefault="00AC7E6E" w:rsidP="00AC7E6E">
            <w:pPr>
              <w:keepLines w:val="0"/>
              <w:widowControl w:val="0"/>
              <w:tabs>
                <w:tab w:val="clear" w:pos="2268"/>
              </w:tabs>
              <w:ind w:left="571"/>
            </w:pPr>
            <w:r w:rsidRPr="0018731B">
              <w:t>Образац захтева за исплату</w:t>
            </w:r>
          </w:p>
        </w:tc>
      </w:tr>
      <w:tr w:rsidR="00AC7E6E" w:rsidRPr="0018731B" w14:paraId="57387E46" w14:textId="77777777" w:rsidTr="00AC7E6E">
        <w:tc>
          <w:tcPr>
            <w:tcW w:w="1841" w:type="dxa"/>
          </w:tcPr>
          <w:p w14:paraId="13BF4F52" w14:textId="77777777" w:rsidR="00AC7E6E" w:rsidRPr="0018731B" w:rsidRDefault="00AC7E6E" w:rsidP="00AC7E6E">
            <w:pPr>
              <w:keepLines w:val="0"/>
              <w:widowControl w:val="0"/>
              <w:tabs>
                <w:tab w:val="clear" w:pos="2268"/>
              </w:tabs>
              <w:ind w:left="33"/>
            </w:pPr>
            <w:r w:rsidRPr="0018731B">
              <w:t>Прилог Ц</w:t>
            </w:r>
          </w:p>
        </w:tc>
        <w:tc>
          <w:tcPr>
            <w:tcW w:w="6233" w:type="dxa"/>
          </w:tcPr>
          <w:p w14:paraId="2D52A95F" w14:textId="77777777" w:rsidR="00AC7E6E" w:rsidRPr="0018731B" w:rsidRDefault="00AC7E6E" w:rsidP="00AC7E6E">
            <w:pPr>
              <w:keepLines w:val="0"/>
              <w:widowControl w:val="0"/>
              <w:tabs>
                <w:tab w:val="clear" w:pos="2268"/>
              </w:tabs>
              <w:ind w:left="571"/>
            </w:pPr>
            <w:r w:rsidRPr="0018731B">
              <w:t>Промена и конверзија каматне стопе</w:t>
            </w:r>
          </w:p>
        </w:tc>
      </w:tr>
      <w:tr w:rsidR="00AC7E6E" w:rsidRPr="0018731B" w14:paraId="0E742C45" w14:textId="77777777" w:rsidTr="00AC7E6E">
        <w:tc>
          <w:tcPr>
            <w:tcW w:w="1841" w:type="dxa"/>
          </w:tcPr>
          <w:p w14:paraId="2D511853" w14:textId="77777777" w:rsidR="00AC7E6E" w:rsidRPr="0018731B" w:rsidRDefault="00AC7E6E" w:rsidP="00AC7E6E">
            <w:pPr>
              <w:keepLines w:val="0"/>
              <w:widowControl w:val="0"/>
              <w:tabs>
                <w:tab w:val="clear" w:pos="2268"/>
              </w:tabs>
              <w:ind w:left="33"/>
            </w:pPr>
            <w:r w:rsidRPr="0018731B">
              <w:t>Прилог Д</w:t>
            </w:r>
          </w:p>
        </w:tc>
        <w:tc>
          <w:tcPr>
            <w:tcW w:w="6233" w:type="dxa"/>
          </w:tcPr>
          <w:p w14:paraId="1B1EFA47" w14:textId="77777777" w:rsidR="00AC7E6E" w:rsidRPr="0018731B" w:rsidRDefault="00AC7E6E" w:rsidP="00AC7E6E">
            <w:pPr>
              <w:keepLines w:val="0"/>
              <w:widowControl w:val="0"/>
              <w:tabs>
                <w:tab w:val="clear" w:pos="2268"/>
              </w:tabs>
              <w:ind w:left="571"/>
            </w:pPr>
            <w:r w:rsidRPr="0018731B">
              <w:t>Образац потврде Зајмопримца</w:t>
            </w:r>
          </w:p>
        </w:tc>
      </w:tr>
    </w:tbl>
    <w:p w14:paraId="19D30891" w14:textId="77777777" w:rsidR="00AC7E6E" w:rsidRPr="0018731B" w:rsidRDefault="00AC7E6E" w:rsidP="00AC7E6E">
      <w:pPr>
        <w:keepLines w:val="0"/>
        <w:widowControl w:val="0"/>
        <w:tabs>
          <w:tab w:val="clear" w:pos="2268"/>
        </w:tabs>
        <w:spacing w:after="0"/>
        <w:ind w:left="1440" w:hanging="584"/>
        <w:rPr>
          <w:b/>
        </w:rPr>
      </w:pPr>
    </w:p>
    <w:p w14:paraId="4FFC70AD" w14:textId="7A45DACF" w:rsidR="00AC7E6E" w:rsidRDefault="00AC7E6E">
      <w:pPr>
        <w:keepLines w:val="0"/>
        <w:tabs>
          <w:tab w:val="clear" w:pos="2268"/>
        </w:tabs>
        <w:overflowPunct/>
        <w:autoSpaceDE/>
        <w:autoSpaceDN/>
        <w:adjustRightInd/>
        <w:spacing w:after="200" w:line="276" w:lineRule="auto"/>
        <w:ind w:left="0"/>
        <w:jc w:val="left"/>
        <w:textAlignment w:val="auto"/>
        <w:rPr>
          <w:b/>
        </w:rPr>
      </w:pPr>
      <w:r>
        <w:rPr>
          <w:b/>
        </w:rPr>
        <w:br w:type="page"/>
      </w:r>
    </w:p>
    <w:p w14:paraId="64E824D1" w14:textId="77777777" w:rsidR="00AC7E6E" w:rsidRPr="0018731B" w:rsidRDefault="00AC7E6E" w:rsidP="00AC7E6E">
      <w:pPr>
        <w:keepLines w:val="0"/>
        <w:widowControl w:val="0"/>
        <w:tabs>
          <w:tab w:val="clear" w:pos="2268"/>
        </w:tabs>
        <w:spacing w:after="0"/>
        <w:ind w:left="1440" w:hanging="584"/>
        <w:rPr>
          <w:b/>
        </w:rPr>
      </w:pPr>
    </w:p>
    <w:p w14:paraId="227B7A10" w14:textId="77777777" w:rsidR="00AC7E6E" w:rsidRPr="0018731B" w:rsidRDefault="00AC7E6E" w:rsidP="00AC7E6E">
      <w:pPr>
        <w:keepLines w:val="0"/>
        <w:widowControl w:val="0"/>
        <w:tabs>
          <w:tab w:val="clear" w:pos="2268"/>
        </w:tabs>
        <w:spacing w:after="0"/>
        <w:ind w:left="1440" w:hanging="584"/>
        <w:rPr>
          <w:b/>
        </w:rPr>
      </w:pPr>
    </w:p>
    <w:p w14:paraId="760669C9" w14:textId="77777777" w:rsidR="00AC7E6E" w:rsidRPr="0018731B" w:rsidRDefault="00AC7E6E" w:rsidP="00AC7E6E">
      <w:pPr>
        <w:keepLines w:val="0"/>
        <w:widowControl w:val="0"/>
        <w:tabs>
          <w:tab w:val="clear" w:pos="2268"/>
        </w:tabs>
        <w:spacing w:after="80"/>
        <w:ind w:left="0"/>
      </w:pPr>
      <w:r w:rsidRPr="0018731B">
        <w:t>Уговорне стране су наложиле својим представницима да потпишу овај уговор у 6 (шест) истоветна оригинална примерка на енглеском језику и да у њихово име парафирају сваку страну овог Уговора.</w:t>
      </w:r>
    </w:p>
    <w:p w14:paraId="6F154A23" w14:textId="77777777" w:rsidR="00AC7E6E" w:rsidRPr="0018731B" w:rsidRDefault="00AC7E6E" w:rsidP="00AC7E6E">
      <w:pPr>
        <w:keepLines w:val="0"/>
        <w:widowControl w:val="0"/>
        <w:tabs>
          <w:tab w:val="clear" w:pos="2268"/>
          <w:tab w:val="left" w:pos="720"/>
          <w:tab w:val="left" w:pos="896"/>
        </w:tabs>
        <w:spacing w:after="80"/>
        <w:ind w:left="854"/>
      </w:pPr>
    </w:p>
    <w:p w14:paraId="1ECA2650" w14:textId="073FDE42" w:rsidR="00AC7E6E" w:rsidRPr="0018731B" w:rsidRDefault="00AC7E6E" w:rsidP="00AC7E6E">
      <w:pPr>
        <w:keepLines w:val="0"/>
        <w:widowControl w:val="0"/>
        <w:tabs>
          <w:tab w:val="clear" w:pos="2268"/>
          <w:tab w:val="left" w:pos="720"/>
          <w:tab w:val="left" w:pos="896"/>
        </w:tabs>
        <w:spacing w:after="80"/>
        <w:ind w:left="854"/>
      </w:pPr>
      <w:r>
        <w:tab/>
      </w:r>
    </w:p>
    <w:p w14:paraId="4C2C9FCE" w14:textId="315BF62F" w:rsidR="00AC7E6E" w:rsidRPr="0018731B" w:rsidRDefault="0055484B" w:rsidP="00AC7E6E">
      <w:pPr>
        <w:keepLines w:val="0"/>
        <w:widowControl w:val="0"/>
        <w:tabs>
          <w:tab w:val="clear" w:pos="2268"/>
          <w:tab w:val="left" w:pos="720"/>
          <w:tab w:val="left" w:pos="896"/>
        </w:tabs>
        <w:spacing w:after="80"/>
        <w:ind w:left="854"/>
      </w:pPr>
      <w:r>
        <w:t xml:space="preserve"> </w:t>
      </w:r>
      <w:r w:rsidR="00C776C7">
        <w:t xml:space="preserve">У </w:t>
      </w:r>
      <w:r w:rsidR="00AC7E6E" w:rsidRPr="0018731B">
        <w:t>Луксембург</w:t>
      </w:r>
      <w:r w:rsidR="00C776C7">
        <w:t>у</w:t>
      </w:r>
      <w:r w:rsidR="00AC7E6E" w:rsidRPr="0018731B">
        <w:t xml:space="preserve">, </w:t>
      </w:r>
      <w:r w:rsidR="006C7D0C">
        <w:t>14</w:t>
      </w:r>
      <w:r w:rsidR="00AC7E6E">
        <w:t>. јун</w:t>
      </w:r>
      <w:r w:rsidR="00C776C7">
        <w:t>а</w:t>
      </w:r>
      <w:r w:rsidR="00AC7E6E" w:rsidRPr="0018731B">
        <w:t xml:space="preserve"> 2021. године            </w:t>
      </w:r>
      <w:r>
        <w:tab/>
      </w:r>
      <w:r>
        <w:tab/>
      </w:r>
      <w:r w:rsidR="002A6CC3">
        <w:t xml:space="preserve">    </w:t>
      </w:r>
      <w:r w:rsidR="00C776C7">
        <w:t>У</w:t>
      </w:r>
      <w:r w:rsidR="002A6CC3">
        <w:t xml:space="preserve"> </w:t>
      </w:r>
      <w:r w:rsidR="00AC7E6E" w:rsidRPr="00C776C7">
        <w:t>Београд</w:t>
      </w:r>
      <w:r w:rsidR="00C776C7">
        <w:t>у</w:t>
      </w:r>
      <w:r w:rsidR="00AC7E6E" w:rsidRPr="00C776C7">
        <w:t>, 1</w:t>
      </w:r>
      <w:r w:rsidR="00C776C7" w:rsidRPr="00C776C7">
        <w:rPr>
          <w:lang w:val="sr-Latn-RS"/>
        </w:rPr>
        <w:t>8</w:t>
      </w:r>
      <w:r w:rsidR="00AC7E6E" w:rsidRPr="00C776C7">
        <w:t>. јун</w:t>
      </w:r>
      <w:r w:rsidR="00C776C7">
        <w:t>а</w:t>
      </w:r>
      <w:r w:rsidR="00AC7E6E" w:rsidRPr="00C776C7">
        <w:t xml:space="preserve"> 2021.</w:t>
      </w:r>
      <w:r w:rsidR="00AC7E6E" w:rsidRPr="00C776C7" w:rsidDel="0029239E">
        <w:t xml:space="preserve"> </w:t>
      </w:r>
      <w:r w:rsidR="00AC7E6E" w:rsidRPr="00C776C7">
        <w:t>године</w:t>
      </w:r>
    </w:p>
    <w:p w14:paraId="66FB8C62" w14:textId="77777777" w:rsidR="00AC7E6E" w:rsidRPr="0018731B" w:rsidRDefault="00AC7E6E" w:rsidP="00AC7E6E">
      <w:pPr>
        <w:keepLines w:val="0"/>
        <w:widowControl w:val="0"/>
        <w:tabs>
          <w:tab w:val="clear" w:pos="2268"/>
          <w:tab w:val="left" w:pos="720"/>
          <w:tab w:val="left" w:pos="896"/>
        </w:tabs>
        <w:spacing w:after="80"/>
        <w:ind w:left="854"/>
      </w:pPr>
    </w:p>
    <w:p w14:paraId="5B4570AE" w14:textId="77777777" w:rsidR="00AC7E6E" w:rsidRPr="0018731B" w:rsidRDefault="00AC7E6E" w:rsidP="00AC7E6E">
      <w:pPr>
        <w:keepLines w:val="0"/>
        <w:widowControl w:val="0"/>
        <w:tabs>
          <w:tab w:val="clear" w:pos="2268"/>
          <w:tab w:val="left" w:pos="720"/>
          <w:tab w:val="left" w:pos="896"/>
        </w:tabs>
        <w:spacing w:after="80"/>
        <w:ind w:left="854"/>
      </w:pPr>
    </w:p>
    <w:tbl>
      <w:tblPr>
        <w:tblW w:w="9725" w:type="dxa"/>
        <w:tblInd w:w="-370" w:type="dxa"/>
        <w:tblLook w:val="0000" w:firstRow="0" w:lastRow="0" w:firstColumn="0" w:lastColumn="0" w:noHBand="0" w:noVBand="0"/>
      </w:tblPr>
      <w:tblGrid>
        <w:gridCol w:w="5945"/>
        <w:gridCol w:w="3780"/>
      </w:tblGrid>
      <w:tr w:rsidR="00AC7E6E" w:rsidRPr="0018731B" w14:paraId="62D30E95" w14:textId="77777777" w:rsidTr="002A6CC3">
        <w:trPr>
          <w:cantSplit/>
        </w:trPr>
        <w:tc>
          <w:tcPr>
            <w:tcW w:w="5945" w:type="dxa"/>
          </w:tcPr>
          <w:p w14:paraId="12009E54" w14:textId="77777777" w:rsidR="00AC7E6E" w:rsidRPr="0018731B" w:rsidRDefault="00AC7E6E" w:rsidP="00AC7E6E">
            <w:pPr>
              <w:keepLines w:val="0"/>
              <w:widowControl w:val="0"/>
              <w:tabs>
                <w:tab w:val="clear" w:pos="2268"/>
              </w:tabs>
              <w:ind w:left="-48"/>
              <w:jc w:val="center"/>
            </w:pPr>
            <w:r w:rsidRPr="0018731B">
              <w:t>Потписано за рачун и у име</w:t>
            </w:r>
          </w:p>
          <w:p w14:paraId="3CC6AB32" w14:textId="77777777" w:rsidR="00AC7E6E" w:rsidRPr="0018731B" w:rsidRDefault="00AC7E6E" w:rsidP="00AC7E6E">
            <w:pPr>
              <w:keepLines w:val="0"/>
              <w:widowControl w:val="0"/>
              <w:tabs>
                <w:tab w:val="clear" w:pos="2268"/>
              </w:tabs>
              <w:ind w:left="-48"/>
              <w:jc w:val="center"/>
            </w:pPr>
            <w:r w:rsidRPr="0018731B">
              <w:t>ЕВРОПСКЕ ИНВЕСТИЦИОНЕ БАНКЕ</w:t>
            </w:r>
          </w:p>
        </w:tc>
        <w:tc>
          <w:tcPr>
            <w:tcW w:w="3780" w:type="dxa"/>
          </w:tcPr>
          <w:p w14:paraId="2CA27D39" w14:textId="31A29708" w:rsidR="00AC7E6E" w:rsidRPr="0018731B" w:rsidRDefault="002A6CC3" w:rsidP="00AC7E6E">
            <w:pPr>
              <w:keepLines w:val="0"/>
              <w:widowControl w:val="0"/>
              <w:tabs>
                <w:tab w:val="clear" w:pos="2268"/>
              </w:tabs>
              <w:ind w:left="0" w:hanging="48"/>
              <w:jc w:val="center"/>
            </w:pPr>
            <w:r>
              <w:t xml:space="preserve"> </w:t>
            </w:r>
            <w:r w:rsidR="00AC7E6E" w:rsidRPr="0018731B">
              <w:t>Потписано за рачун и у име</w:t>
            </w:r>
          </w:p>
          <w:p w14:paraId="70AAC84C" w14:textId="305E79BC" w:rsidR="00AC7E6E" w:rsidRPr="0018731B" w:rsidRDefault="002A6CC3" w:rsidP="00AC7E6E">
            <w:pPr>
              <w:keepLines w:val="0"/>
              <w:widowControl w:val="0"/>
              <w:tabs>
                <w:tab w:val="clear" w:pos="2268"/>
              </w:tabs>
              <w:ind w:left="-48"/>
              <w:jc w:val="center"/>
            </w:pPr>
            <w:r>
              <w:t xml:space="preserve"> </w:t>
            </w:r>
            <w:r w:rsidR="00AC7E6E" w:rsidRPr="0018731B">
              <w:t>РЕПУБЛИКЕ СРБИЈЕ</w:t>
            </w:r>
          </w:p>
        </w:tc>
      </w:tr>
      <w:tr w:rsidR="00AC7E6E" w:rsidRPr="00C776C7" w14:paraId="1BFE8E2B" w14:textId="77777777" w:rsidTr="002A6CC3">
        <w:trPr>
          <w:cantSplit/>
        </w:trPr>
        <w:tc>
          <w:tcPr>
            <w:tcW w:w="5945" w:type="dxa"/>
            <w:shd w:val="clear" w:color="auto" w:fill="auto"/>
          </w:tcPr>
          <w:p w14:paraId="511E4117" w14:textId="77777777" w:rsidR="00AC7E6E" w:rsidRPr="00C776C7" w:rsidRDefault="00AC7E6E" w:rsidP="00AC7E6E">
            <w:pPr>
              <w:keepLines w:val="0"/>
              <w:widowControl w:val="0"/>
              <w:tabs>
                <w:tab w:val="clear" w:pos="2268"/>
              </w:tabs>
              <w:ind w:left="0"/>
              <w:jc w:val="center"/>
            </w:pPr>
          </w:p>
          <w:p w14:paraId="1A596665" w14:textId="77777777" w:rsidR="002A6CC3" w:rsidRPr="00C776C7" w:rsidRDefault="002A6CC3" w:rsidP="002A6CC3">
            <w:pPr>
              <w:keepLines w:val="0"/>
              <w:widowControl w:val="0"/>
              <w:tabs>
                <w:tab w:val="clear" w:pos="2268"/>
              </w:tabs>
              <w:ind w:left="0"/>
              <w:jc w:val="center"/>
            </w:pPr>
          </w:p>
          <w:p w14:paraId="72BA038F" w14:textId="324A0302" w:rsidR="002A6CC3" w:rsidRPr="00C776C7" w:rsidRDefault="002A6CC3" w:rsidP="002A6CC3">
            <w:pPr>
              <w:keepLines w:val="0"/>
              <w:widowControl w:val="0"/>
              <w:tabs>
                <w:tab w:val="clear" w:pos="2268"/>
              </w:tabs>
              <w:ind w:left="0"/>
              <w:jc w:val="center"/>
            </w:pPr>
          </w:p>
          <w:p w14:paraId="5C62285C" w14:textId="2F2D7D9D" w:rsidR="002A6CC3" w:rsidRPr="00C776C7" w:rsidRDefault="00C776C7" w:rsidP="00C776C7">
            <w:pPr>
              <w:keepLines w:val="0"/>
              <w:widowControl w:val="0"/>
              <w:tabs>
                <w:tab w:val="clear" w:pos="2268"/>
              </w:tabs>
              <w:ind w:left="0"/>
            </w:pPr>
            <w:r>
              <w:t xml:space="preserve">              </w:t>
            </w:r>
            <w:r w:rsidRPr="00C776C7">
              <w:t xml:space="preserve">_______________   </w:t>
            </w:r>
            <w:r>
              <w:t xml:space="preserve">   </w:t>
            </w:r>
            <w:r w:rsidRPr="00C776C7">
              <w:t xml:space="preserve">  _________________</w:t>
            </w:r>
          </w:p>
          <w:p w14:paraId="2DF064BB" w14:textId="2E24DD89" w:rsidR="002A6CC3" w:rsidRPr="00C776C7" w:rsidRDefault="00C776C7" w:rsidP="002A6CC3">
            <w:pPr>
              <w:keepLines w:val="0"/>
              <w:widowControl w:val="0"/>
              <w:tabs>
                <w:tab w:val="clear" w:pos="2268"/>
              </w:tabs>
              <w:ind w:left="0"/>
            </w:pPr>
            <w:r>
              <w:t xml:space="preserve">                  </w:t>
            </w:r>
            <w:r w:rsidR="002A6CC3" w:rsidRPr="00C776C7">
              <w:rPr>
                <w:lang w:val="it-IT"/>
              </w:rPr>
              <w:t>Matteo Rivellini</w:t>
            </w:r>
            <w:r w:rsidR="002A6CC3" w:rsidRPr="00C776C7">
              <w:t xml:space="preserve">          </w:t>
            </w:r>
            <w:r w:rsidR="002A6CC3" w:rsidRPr="00C776C7">
              <w:rPr>
                <w:lang w:val="it-IT"/>
              </w:rPr>
              <w:t>Alessandro Cagnato</w:t>
            </w:r>
          </w:p>
          <w:p w14:paraId="0A61922E" w14:textId="72F90F8E" w:rsidR="0055484B" w:rsidRPr="00C776C7" w:rsidRDefault="00C776C7" w:rsidP="002A6CC3">
            <w:pPr>
              <w:keepLines w:val="0"/>
              <w:widowControl w:val="0"/>
              <w:tabs>
                <w:tab w:val="clear" w:pos="2268"/>
              </w:tabs>
              <w:ind w:left="0"/>
            </w:pPr>
            <w:r>
              <w:t xml:space="preserve">                 </w:t>
            </w:r>
            <w:r w:rsidRPr="00C776C7">
              <w:t xml:space="preserve">шеф одељења      </w:t>
            </w:r>
            <w:r>
              <w:t xml:space="preserve">  </w:t>
            </w:r>
            <w:r w:rsidRPr="00C776C7">
              <w:t>виши правни саветник</w:t>
            </w:r>
          </w:p>
          <w:p w14:paraId="55E35773" w14:textId="061C000B" w:rsidR="0055484B" w:rsidRPr="00C776C7" w:rsidRDefault="0055484B" w:rsidP="002A6CC3">
            <w:pPr>
              <w:spacing w:after="0"/>
              <w:ind w:left="0"/>
              <w:rPr>
                <w:rFonts w:cs="Arial"/>
                <w:lang w:val="en-US"/>
              </w:rPr>
            </w:pPr>
          </w:p>
        </w:tc>
        <w:tc>
          <w:tcPr>
            <w:tcW w:w="3780" w:type="dxa"/>
          </w:tcPr>
          <w:p w14:paraId="76687844" w14:textId="77777777" w:rsidR="00AC7E6E" w:rsidRPr="00C776C7" w:rsidRDefault="00AC7E6E" w:rsidP="00AC7E6E">
            <w:pPr>
              <w:keepLines w:val="0"/>
              <w:widowControl w:val="0"/>
              <w:tabs>
                <w:tab w:val="clear" w:pos="2268"/>
              </w:tabs>
              <w:ind w:left="-48"/>
              <w:jc w:val="center"/>
            </w:pPr>
          </w:p>
          <w:p w14:paraId="78F6B736" w14:textId="7DF98D30" w:rsidR="0055484B" w:rsidRPr="00C776C7" w:rsidRDefault="002A6CC3" w:rsidP="00AC7E6E">
            <w:pPr>
              <w:keepLines w:val="0"/>
              <w:widowControl w:val="0"/>
              <w:tabs>
                <w:tab w:val="clear" w:pos="2268"/>
              </w:tabs>
              <w:ind w:left="-48"/>
              <w:jc w:val="center"/>
            </w:pPr>
            <w:r w:rsidRPr="00C776C7">
              <w:t xml:space="preserve">  </w:t>
            </w:r>
          </w:p>
          <w:p w14:paraId="64038477" w14:textId="77777777" w:rsidR="0055484B" w:rsidRPr="00C776C7" w:rsidRDefault="0055484B" w:rsidP="00AC7E6E">
            <w:pPr>
              <w:keepLines w:val="0"/>
              <w:widowControl w:val="0"/>
              <w:tabs>
                <w:tab w:val="clear" w:pos="2268"/>
              </w:tabs>
              <w:ind w:left="-48"/>
              <w:jc w:val="center"/>
            </w:pPr>
          </w:p>
          <w:p w14:paraId="085E2217" w14:textId="14DD8035" w:rsidR="002A6CC3" w:rsidRPr="00C776C7" w:rsidRDefault="00C776C7" w:rsidP="00AC7E6E">
            <w:pPr>
              <w:keepLines w:val="0"/>
              <w:widowControl w:val="0"/>
              <w:tabs>
                <w:tab w:val="clear" w:pos="2268"/>
              </w:tabs>
              <w:ind w:left="-48"/>
              <w:jc w:val="center"/>
            </w:pPr>
            <w:r w:rsidRPr="00C776C7">
              <w:t>____________________</w:t>
            </w:r>
          </w:p>
          <w:p w14:paraId="0B5D9312" w14:textId="77777777" w:rsidR="0055484B" w:rsidRPr="00C776C7" w:rsidRDefault="002A6CC3" w:rsidP="00C776C7">
            <w:pPr>
              <w:keepLines w:val="0"/>
              <w:widowControl w:val="0"/>
              <w:tabs>
                <w:tab w:val="clear" w:pos="2268"/>
              </w:tabs>
              <w:ind w:left="-48"/>
              <w:jc w:val="center"/>
            </w:pPr>
            <w:r w:rsidRPr="00C776C7">
              <w:t xml:space="preserve"> </w:t>
            </w:r>
            <w:r w:rsidR="0055484B" w:rsidRPr="00C776C7">
              <w:t>Синиша МАЛИ</w:t>
            </w:r>
          </w:p>
          <w:p w14:paraId="30CF598E" w14:textId="13F37125" w:rsidR="00C776C7" w:rsidRPr="00C776C7" w:rsidRDefault="00C776C7" w:rsidP="00C776C7">
            <w:pPr>
              <w:keepLines w:val="0"/>
              <w:widowControl w:val="0"/>
              <w:tabs>
                <w:tab w:val="clear" w:pos="2268"/>
              </w:tabs>
              <w:ind w:left="-48"/>
              <w:jc w:val="center"/>
            </w:pPr>
            <w:r w:rsidRPr="00C776C7">
              <w:t>министар финансија</w:t>
            </w:r>
          </w:p>
          <w:p w14:paraId="0D9EB125" w14:textId="5EB9722A" w:rsidR="00C776C7" w:rsidRPr="00C776C7" w:rsidRDefault="00C776C7" w:rsidP="00C776C7">
            <w:pPr>
              <w:keepLines w:val="0"/>
              <w:widowControl w:val="0"/>
              <w:tabs>
                <w:tab w:val="clear" w:pos="2268"/>
              </w:tabs>
              <w:ind w:left="-48"/>
              <w:jc w:val="center"/>
            </w:pPr>
          </w:p>
        </w:tc>
      </w:tr>
    </w:tbl>
    <w:p w14:paraId="0FA0C42B" w14:textId="77777777" w:rsidR="00AC7E6E" w:rsidRPr="0018731B" w:rsidRDefault="00AC7E6E" w:rsidP="00AC7E6E">
      <w:pPr>
        <w:keepLines w:val="0"/>
        <w:widowControl w:val="0"/>
        <w:tabs>
          <w:tab w:val="clear" w:pos="2268"/>
          <w:tab w:val="left" w:pos="720"/>
          <w:tab w:val="left" w:pos="896"/>
        </w:tabs>
        <w:ind w:left="854"/>
        <w:jc w:val="right"/>
        <w:outlineLvl w:val="0"/>
        <w:sectPr w:rsidR="00AC7E6E" w:rsidRPr="0018731B" w:rsidSect="008F5EB4">
          <w:headerReference w:type="even" r:id="rId8"/>
          <w:headerReference w:type="default" r:id="rId9"/>
          <w:footerReference w:type="even" r:id="rId10"/>
          <w:footerReference w:type="default" r:id="rId11"/>
          <w:footerReference w:type="first" r:id="rId12"/>
          <w:pgSz w:w="11907" w:h="16840" w:code="9"/>
          <w:pgMar w:top="1418" w:right="1418" w:bottom="1418" w:left="1418" w:header="720" w:footer="703" w:gutter="0"/>
          <w:paperSrc w:first="9143" w:other="9143"/>
          <w:pgNumType w:start="57"/>
          <w:cols w:space="720"/>
          <w:noEndnote/>
          <w:docGrid w:linePitch="272"/>
        </w:sectPr>
      </w:pPr>
      <w:bookmarkStart w:id="1436" w:name="_Toc298149105"/>
      <w:bookmarkEnd w:id="1435"/>
    </w:p>
    <w:p w14:paraId="2592501B" w14:textId="77777777" w:rsidR="00AC7E6E" w:rsidRPr="0018731B" w:rsidRDefault="00AC7E6E" w:rsidP="00AC7E6E">
      <w:pPr>
        <w:keepLines w:val="0"/>
        <w:widowControl w:val="0"/>
        <w:tabs>
          <w:tab w:val="clear" w:pos="2268"/>
        </w:tabs>
        <w:spacing w:after="240"/>
        <w:ind w:left="0"/>
        <w:jc w:val="right"/>
        <w:outlineLvl w:val="0"/>
        <w:rPr>
          <w:b/>
          <w:u w:val="single"/>
        </w:rPr>
      </w:pPr>
      <w:bookmarkStart w:id="1437" w:name="_Toc248586701"/>
      <w:bookmarkStart w:id="1438" w:name="_Toc78184834"/>
      <w:bookmarkStart w:id="1439" w:name="_Toc78185066"/>
      <w:bookmarkStart w:id="1440" w:name="_Toc79496228"/>
      <w:bookmarkStart w:id="1441" w:name="_Toc85739447"/>
      <w:bookmarkStart w:id="1442" w:name="_Toc179113737"/>
      <w:bookmarkStart w:id="1443" w:name="_Toc298149108"/>
      <w:bookmarkStart w:id="1444" w:name="_Toc48025229"/>
      <w:bookmarkStart w:id="1445" w:name="_Toc48380734"/>
      <w:bookmarkStart w:id="1446" w:name="_Toc51481184"/>
      <w:bookmarkStart w:id="1447" w:name="_Toc51481404"/>
      <w:bookmarkStart w:id="1448" w:name="_Toc51647584"/>
      <w:bookmarkStart w:id="1449" w:name="_Toc51648446"/>
      <w:bookmarkStart w:id="1450" w:name="_Toc51733873"/>
      <w:bookmarkStart w:id="1451" w:name="_Toc57456498"/>
      <w:bookmarkStart w:id="1452" w:name="_Toc57456660"/>
      <w:bookmarkStart w:id="1453" w:name="_Toc57456983"/>
      <w:bookmarkStart w:id="1454" w:name="OLE_LINK5"/>
      <w:bookmarkStart w:id="1455" w:name="OLE_LINK6"/>
      <w:bookmarkEnd w:id="1436"/>
      <w:bookmarkEnd w:id="1437"/>
      <w:bookmarkEnd w:id="1438"/>
      <w:bookmarkEnd w:id="1439"/>
      <w:bookmarkEnd w:id="1440"/>
      <w:bookmarkEnd w:id="1441"/>
      <w:bookmarkEnd w:id="1442"/>
      <w:r w:rsidRPr="0018731B">
        <w:rPr>
          <w:b/>
          <w:u w:val="single"/>
        </w:rPr>
        <w:t xml:space="preserve">Прилог </w:t>
      </w:r>
      <w:bookmarkEnd w:id="1443"/>
      <w:r w:rsidRPr="0018731B">
        <w:rPr>
          <w:b/>
          <w:u w:val="single"/>
        </w:rPr>
        <w:t>A</w:t>
      </w:r>
    </w:p>
    <w:p w14:paraId="7917F545" w14:textId="77777777" w:rsidR="00AC7E6E" w:rsidRPr="0018731B" w:rsidRDefault="00AC7E6E" w:rsidP="00AC7E6E">
      <w:pPr>
        <w:pStyle w:val="SubSchedule1EIB"/>
        <w:keepNext w:val="0"/>
        <w:keepLines w:val="0"/>
        <w:widowControl w:val="0"/>
        <w:spacing w:after="0"/>
        <w:rPr>
          <w:color w:val="auto"/>
        </w:rPr>
      </w:pPr>
      <w:bookmarkStart w:id="1456" w:name="_Toc248586703"/>
      <w:bookmarkStart w:id="1457" w:name="_Toc78184837"/>
      <w:bookmarkStart w:id="1458" w:name="_Toc78185069"/>
      <w:bookmarkStart w:id="1459" w:name="_Toc79496229"/>
      <w:bookmarkStart w:id="1460" w:name="_Toc179113739"/>
      <w:bookmarkStart w:id="1461" w:name="_Toc78184838"/>
      <w:bookmarkStart w:id="1462" w:name="_Toc78185070"/>
      <w:bookmarkStart w:id="1463" w:name="_Toc79496230"/>
      <w:bookmarkStart w:id="1464" w:name="_Toc85739450"/>
      <w:bookmarkStart w:id="1465" w:name="_Toc179113740"/>
      <w:bookmarkStart w:id="1466" w:name="_Toc248586704"/>
      <w:bookmarkStart w:id="1467" w:name="_Toc298149109"/>
      <w:bookmarkStart w:id="1468" w:name="_Ref77856535"/>
      <w:bookmarkEnd w:id="1456"/>
      <w:bookmarkEnd w:id="1457"/>
      <w:bookmarkEnd w:id="1458"/>
      <w:bookmarkEnd w:id="1459"/>
      <w:bookmarkEnd w:id="1460"/>
      <w:r w:rsidRPr="0018731B">
        <w:rPr>
          <w:color w:val="auto"/>
        </w:rPr>
        <w:t xml:space="preserve">Дефиниције </w:t>
      </w:r>
      <w:r w:rsidRPr="0018731B">
        <w:rPr>
          <w:color w:val="auto"/>
          <w:lang w:val="sr-Latn-RS"/>
        </w:rPr>
        <w:t>EURIBOR</w:t>
      </w:r>
      <w:r w:rsidRPr="0018731B">
        <w:rPr>
          <w:color w:val="auto"/>
        </w:rPr>
        <w:t>-а</w:t>
      </w:r>
    </w:p>
    <w:p w14:paraId="272953A0" w14:textId="77777777" w:rsidR="00AC7E6E" w:rsidRPr="0018731B" w:rsidRDefault="00AC7E6E" w:rsidP="00AC7E6E">
      <w:pPr>
        <w:pStyle w:val="SubSchedule2EIB"/>
        <w:keepNext w:val="0"/>
        <w:keepLines w:val="0"/>
        <w:widowControl w:val="0"/>
        <w:numPr>
          <w:ilvl w:val="0"/>
          <w:numId w:val="0"/>
        </w:numPr>
        <w:spacing w:before="0" w:after="0"/>
        <w:rPr>
          <w:color w:val="auto"/>
        </w:rPr>
      </w:pPr>
    </w:p>
    <w:p w14:paraId="7779E8D4" w14:textId="77777777" w:rsidR="00AC7E6E" w:rsidRPr="0018731B" w:rsidRDefault="00AC7E6E" w:rsidP="00AC7E6E">
      <w:pPr>
        <w:keepLines w:val="0"/>
        <w:widowControl w:val="0"/>
        <w:spacing w:after="60"/>
        <w:ind w:left="0"/>
      </w:pPr>
      <w:r w:rsidRPr="0018731B">
        <w:t>„</w:t>
      </w:r>
      <w:r w:rsidRPr="0018731B">
        <w:rPr>
          <w:b/>
          <w:lang w:val="sr-Latn-RS"/>
        </w:rPr>
        <w:t>EURIBOR</w:t>
      </w:r>
      <w:r w:rsidRPr="0018731B">
        <w:rPr>
          <w:rFonts w:cs="Arial"/>
          <w:lang w:val="sr-Latn-RS"/>
        </w:rPr>
        <w:t>ˮ</w:t>
      </w:r>
      <w:r w:rsidRPr="0018731B">
        <w:t xml:space="preserve"> ОЗНАЧАВА:</w:t>
      </w:r>
    </w:p>
    <w:p w14:paraId="1AE606B4" w14:textId="77777777" w:rsidR="00AC7E6E" w:rsidRPr="0018731B" w:rsidRDefault="00AC7E6E" w:rsidP="00AC7E6E">
      <w:pPr>
        <w:pStyle w:val="NoIndentEIB"/>
        <w:keepLines w:val="0"/>
        <w:widowControl w:val="0"/>
        <w:numPr>
          <w:ilvl w:val="0"/>
          <w:numId w:val="29"/>
        </w:numPr>
        <w:spacing w:after="60"/>
        <w:ind w:left="540"/>
        <w:rPr>
          <w:color w:val="auto"/>
        </w:rPr>
      </w:pPr>
      <w:bookmarkStart w:id="1469" w:name="_Ref42782564"/>
      <w:r w:rsidRPr="0018731B">
        <w:rPr>
          <w:color w:val="auto"/>
        </w:rPr>
        <w:t>у односу на релевантан период краћи од једног месеца, Објављена стопа (у складу са доле наведеном дефиницијом) за рок од једног месеца;</w:t>
      </w:r>
      <w:bookmarkEnd w:id="1469"/>
      <w:r w:rsidRPr="0018731B">
        <w:rPr>
          <w:color w:val="auto"/>
        </w:rPr>
        <w:t xml:space="preserve"> </w:t>
      </w:r>
    </w:p>
    <w:p w14:paraId="059BDA45" w14:textId="77777777" w:rsidR="00AC7E6E" w:rsidRPr="0018731B" w:rsidRDefault="00AC7E6E" w:rsidP="00AC7E6E">
      <w:pPr>
        <w:pStyle w:val="NoIndentEIB"/>
        <w:keepLines w:val="0"/>
        <w:widowControl w:val="0"/>
        <w:spacing w:after="60"/>
        <w:ind w:left="540" w:hanging="540"/>
        <w:rPr>
          <w:color w:val="auto"/>
        </w:rPr>
      </w:pPr>
      <w:bookmarkStart w:id="1470" w:name="_Ref426635059"/>
      <w:r w:rsidRPr="0018731B">
        <w:rPr>
          <w:color w:val="auto"/>
        </w:rPr>
        <w:t xml:space="preserve">(б) </w:t>
      </w:r>
      <w:r w:rsidRPr="0018731B">
        <w:rPr>
          <w:color w:val="auto"/>
        </w:rPr>
        <w:tab/>
        <w:t xml:space="preserve">у односу на релевантан период од једног или више месеци за који је доступна Објављена стопа, применљиву Објављену стопу за одговарајући број месеци; и </w:t>
      </w:r>
      <w:bookmarkEnd w:id="1470"/>
    </w:p>
    <w:p w14:paraId="4711495B" w14:textId="77777777" w:rsidR="00AC7E6E" w:rsidRPr="0018731B" w:rsidRDefault="00AC7E6E" w:rsidP="00AC7E6E">
      <w:pPr>
        <w:pStyle w:val="NoIndentEIB"/>
        <w:keepLines w:val="0"/>
        <w:widowControl w:val="0"/>
        <w:spacing w:after="60"/>
        <w:ind w:left="540" w:hanging="540"/>
        <w:rPr>
          <w:color w:val="auto"/>
        </w:rPr>
      </w:pPr>
      <w:bookmarkStart w:id="1471" w:name="_Ref426635084"/>
      <w:r w:rsidRPr="0018731B">
        <w:rPr>
          <w:color w:val="auto"/>
        </w:rPr>
        <w:t xml:space="preserve">(ц) </w:t>
      </w:r>
      <w:r w:rsidRPr="0018731B">
        <w:rPr>
          <w:color w:val="auto"/>
        </w:rPr>
        <w:tab/>
        <w:t>у односу на релевантан период од једног или више месеци за који Објављена стопа није доступна, Објављена стопа добијена линеарном интерполацијом из две Објављене стопе, од којих се једна примењује на први период краћи од релевантног периода, а друга на први период дужи од релевантног периода,</w:t>
      </w:r>
      <w:bookmarkEnd w:id="1471"/>
    </w:p>
    <w:p w14:paraId="7D37FC0D" w14:textId="77777777" w:rsidR="00AC7E6E" w:rsidRPr="0018731B" w:rsidRDefault="00AC7E6E" w:rsidP="00AC7E6E">
      <w:pPr>
        <w:keepLines w:val="0"/>
        <w:widowControl w:val="0"/>
        <w:spacing w:after="0"/>
        <w:ind w:left="0"/>
      </w:pPr>
      <w:r w:rsidRPr="0018731B">
        <w:t>(при чему је датум на који се стопа узима или из којег се стопе интерполирају „</w:t>
      </w:r>
      <w:r w:rsidRPr="0018731B">
        <w:rPr>
          <w:b/>
        </w:rPr>
        <w:t>Репрезентативан период</w:t>
      </w:r>
      <w:r w:rsidRPr="0018731B">
        <w:rPr>
          <w:rFonts w:cs="Arial"/>
        </w:rPr>
        <w:t>ˮ</w:t>
      </w:r>
      <w:r w:rsidRPr="0018731B">
        <w:t>).</w:t>
      </w:r>
    </w:p>
    <w:p w14:paraId="67CD7050" w14:textId="77777777" w:rsidR="00AC7E6E" w:rsidRPr="0018731B" w:rsidRDefault="00AC7E6E" w:rsidP="00AC7E6E">
      <w:pPr>
        <w:keepLines w:val="0"/>
        <w:widowControl w:val="0"/>
        <w:spacing w:before="120"/>
        <w:ind w:left="0"/>
      </w:pPr>
      <w:r w:rsidRPr="0018731B">
        <w:t>У смислу ставова (а) до (ц) изнад:</w:t>
      </w:r>
    </w:p>
    <w:p w14:paraId="4F5A94FD" w14:textId="77777777" w:rsidR="00AC7E6E" w:rsidRPr="0018731B" w:rsidRDefault="00AC7E6E" w:rsidP="00AC7E6E">
      <w:pPr>
        <w:pStyle w:val="NoIndentEIB"/>
        <w:keepLines w:val="0"/>
        <w:widowControl w:val="0"/>
        <w:numPr>
          <w:ilvl w:val="1"/>
          <w:numId w:val="31"/>
        </w:numPr>
        <w:spacing w:after="0"/>
        <w:ind w:left="540"/>
        <w:rPr>
          <w:color w:val="auto"/>
        </w:rPr>
      </w:pPr>
      <w:r w:rsidRPr="0018731B">
        <w:rPr>
          <w:color w:val="auto"/>
        </w:rPr>
        <w:t>„</w:t>
      </w:r>
      <w:r w:rsidRPr="0018731B">
        <w:rPr>
          <w:b/>
          <w:color w:val="auto"/>
        </w:rPr>
        <w:t>доступна</w:t>
      </w:r>
      <w:r w:rsidRPr="0018731B">
        <w:rPr>
          <w:rFonts w:cs="Arial"/>
          <w:color w:val="auto"/>
        </w:rPr>
        <w:t>ˮ</w:t>
      </w:r>
      <w:r w:rsidRPr="0018731B">
        <w:rPr>
          <w:color w:val="auto"/>
        </w:rPr>
        <w:t xml:space="preserve"> означава стопе, за дата доспећа, која су израчуната и објављена од стране Global Rate Set Systems Ltd (GRSS), или било ког другог добављача услуга изабраног од стране European Money Markets Institute (EMMI), или било ког наследника те функције EMMI, којег одреди Банка; и</w:t>
      </w:r>
    </w:p>
    <w:p w14:paraId="61128546" w14:textId="77777777" w:rsidR="00AC7E6E" w:rsidRPr="0018731B" w:rsidRDefault="00AC7E6E" w:rsidP="00AC7E6E">
      <w:pPr>
        <w:pStyle w:val="NoIndentEIB"/>
        <w:keepLines w:val="0"/>
        <w:widowControl w:val="0"/>
        <w:numPr>
          <w:ilvl w:val="1"/>
          <w:numId w:val="31"/>
        </w:numPr>
        <w:spacing w:after="0"/>
        <w:ind w:left="540"/>
        <w:rPr>
          <w:color w:val="auto"/>
        </w:rPr>
      </w:pPr>
      <w:r w:rsidRPr="0018731B">
        <w:rPr>
          <w:color w:val="auto"/>
        </w:rPr>
        <w:t>„</w:t>
      </w:r>
      <w:r w:rsidRPr="0018731B">
        <w:rPr>
          <w:b/>
          <w:color w:val="auto"/>
        </w:rPr>
        <w:t>Објављена стопа</w:t>
      </w:r>
      <w:r w:rsidRPr="0018731B">
        <w:rPr>
          <w:rFonts w:cs="Arial"/>
          <w:color w:val="auto"/>
        </w:rPr>
        <w:t>ˮ</w:t>
      </w:r>
      <w:r w:rsidRPr="0018731B">
        <w:rPr>
          <w:b/>
          <w:color w:val="auto"/>
        </w:rPr>
        <w:t xml:space="preserve"> </w:t>
      </w:r>
      <w:r w:rsidRPr="0018731B">
        <w:rPr>
          <w:color w:val="auto"/>
        </w:rPr>
        <w:t>је каматна стопа на депозите у ЕУР за релевантан период објављена у 11:00 часова по бриселском времену или у касније време прихватљиво за Банку на датум („</w:t>
      </w:r>
      <w:r w:rsidRPr="0018731B">
        <w:rPr>
          <w:b/>
          <w:color w:val="auto"/>
        </w:rPr>
        <w:t>Датум утврђивања</w:t>
      </w:r>
      <w:r w:rsidRPr="0018731B">
        <w:rPr>
          <w:rFonts w:cs="Arial"/>
          <w:color w:val="auto"/>
        </w:rPr>
        <w:t>ˮ</w:t>
      </w:r>
      <w:r w:rsidRPr="0018731B">
        <w:rPr>
          <w:color w:val="auto"/>
        </w:rPr>
        <w:t>) који пада 2 (два) релевантна радна дана пре првог дана релевантног периода на страници Reuters EURIBOR 01 или на страници која је замењује или, ако није објављена тамо, објављена било којим другим средством објављивања која у ту сврху изабере Банка.</w:t>
      </w:r>
    </w:p>
    <w:p w14:paraId="1E8FC6B1" w14:textId="77777777" w:rsidR="00AC7E6E" w:rsidRPr="0018731B" w:rsidRDefault="00AC7E6E" w:rsidP="00AC7E6E">
      <w:pPr>
        <w:keepLines w:val="0"/>
        <w:widowControl w:val="0"/>
        <w:spacing w:before="120"/>
        <w:ind w:left="0"/>
        <w:rPr>
          <w:rFonts w:eastAsia="SimSun" w:cs="Arial"/>
          <w:lang w:eastAsia="zh-CN" w:bidi="ar-AE"/>
        </w:rPr>
      </w:pPr>
      <w:r w:rsidRPr="0018731B">
        <w:t>Ако таква стопа није објављена на наведени начин, Банка ће затражити од главних пословника четири прворазредне банке у еврозони које одабере Банка да наведу стопу по којој свака од њих приближно 11:00 часова по бриселском времену на датум утврђивања нуди депозите у ЕУР у упоредивом износу прворазредним банкама на међубанкарском тржишту еврозоне за период једнак репрезентативном периоду. Ако су достављене најмање 2 (две) котације, стопа за тај датум израчунава се као аритметичка средина котираних стопа. Ако на захтев није достављено довољно котација, стопа за тај Датум утврђивања се израчунава као аритметичка средина стопа које наведу прворазредне банке у еврозони које одабере Банка у приближно 11:00 часова по бриселском времену на дан који пада 2 (два) Релевантна радна дана након датума утврђивања, за зајмове у ЕУР у упоредивом износу које одобравају водећим европским банкама за период једнак репрезентативном периоду. Банка ће обавестити Зајмопримца без одлагања о котацијама добијеним од Банке.</w:t>
      </w:r>
    </w:p>
    <w:p w14:paraId="0CC63C3C" w14:textId="77777777" w:rsidR="00AC7E6E" w:rsidRPr="0018731B" w:rsidRDefault="00AC7E6E" w:rsidP="00AC7E6E">
      <w:pPr>
        <w:keepLines w:val="0"/>
        <w:widowControl w:val="0"/>
        <w:spacing w:after="0"/>
        <w:ind w:left="0"/>
      </w:pPr>
      <w:r w:rsidRPr="0018731B">
        <w:t xml:space="preserve">Сви проценти који произилазе из калкулација наведених у овом Прилогу заокружиће се, ако је потребно, на најближи хиљадити део процентног поена, с тим да ће се половине заокружити. </w:t>
      </w:r>
    </w:p>
    <w:p w14:paraId="2C018BA9" w14:textId="77777777" w:rsidR="00AC7E6E" w:rsidRPr="0018731B" w:rsidRDefault="00AC7E6E" w:rsidP="00AC7E6E">
      <w:pPr>
        <w:keepLines w:val="0"/>
        <w:widowControl w:val="0"/>
        <w:spacing w:before="120"/>
        <w:ind w:left="0"/>
      </w:pPr>
      <w:r w:rsidRPr="0018731B">
        <w:t xml:space="preserve">Ако било која од претходних одредби буде у супротности са одредбама усвојеним под окриљем EMMI (или наследником оне функције EMMI коју је одредила Банка) у односу на EURIBOR, Банка може обавештавањем Зајмопримца изменити одредбе да би била у складу са таквим другим одредбама. </w:t>
      </w:r>
    </w:p>
    <w:p w14:paraId="52579F45" w14:textId="77777777" w:rsidR="00AC7E6E" w:rsidRPr="0018731B" w:rsidRDefault="00AC7E6E" w:rsidP="00AC7E6E">
      <w:pPr>
        <w:keepLines w:val="0"/>
        <w:widowControl w:val="0"/>
        <w:spacing w:after="0"/>
        <w:ind w:left="0"/>
        <w:rPr>
          <w:rFonts w:eastAsia="SimSun" w:cs="Arial"/>
          <w:lang w:eastAsia="zh-CN" w:bidi="ar-AE"/>
        </w:rPr>
      </w:pPr>
      <w:r w:rsidRPr="0018731B">
        <w:rPr>
          <w:rFonts w:eastAsia="SimSun" w:cs="Arial"/>
          <w:lang w:eastAsia="zh-CN" w:bidi="ar-AE"/>
        </w:rPr>
        <w:t>Ако објављена стопа постане трајно недоступна, стопа замене за EURIBOR ће бити стопа (укључујући било какве марже или прилагођавања) коју је формално препоручила (i) радна група за евро-безризичне стопе коју је формирала Европска централна банка (ЕЦБ), Управа за финансијске услуге и тржишта (</w:t>
      </w:r>
      <w:r w:rsidRPr="0018731B">
        <w:rPr>
          <w:rFonts w:eastAsia="SimSun" w:cs="Arial"/>
          <w:lang w:val="sr-Latn-RS" w:eastAsia="zh-CN" w:bidi="ar-AE"/>
        </w:rPr>
        <w:t>FSMA</w:t>
      </w:r>
      <w:r w:rsidRPr="0018731B">
        <w:rPr>
          <w:rFonts w:eastAsia="SimSun" w:cs="Arial"/>
          <w:lang w:eastAsia="zh-CN" w:bidi="ar-AE"/>
        </w:rPr>
        <w:t>), Европске агенције за хартије од вредности и тржишта (</w:t>
      </w:r>
      <w:r w:rsidRPr="0018731B">
        <w:rPr>
          <w:rFonts w:eastAsia="SimSun" w:cs="Arial"/>
          <w:lang w:val="sr-Latn-RS" w:eastAsia="zh-CN" w:bidi="ar-AE"/>
        </w:rPr>
        <w:t>ECMA</w:t>
      </w:r>
      <w:r w:rsidRPr="0018731B">
        <w:rPr>
          <w:rFonts w:eastAsia="SimSun" w:cs="Arial"/>
          <w:lang w:eastAsia="zh-CN" w:bidi="ar-AE"/>
        </w:rPr>
        <w:t xml:space="preserve">) и Европска комисија, или (ii) Европски институт за тржиште новца, као администратор EURIBOR-а, или (iii) надлежни орган одговоран према Уредби (ЕУ) 2016/1011 за надзор Европског института за тржиште новца, као администратор EURIBOR-а, (iv) национални надлежни органи именовани према Уредби (ЕУ) 2016/1011, или (v) Европска централна банка. </w:t>
      </w:r>
    </w:p>
    <w:p w14:paraId="068601D9" w14:textId="77777777" w:rsidR="00AC7E6E" w:rsidRPr="0018731B" w:rsidRDefault="00AC7E6E" w:rsidP="00AC7E6E">
      <w:pPr>
        <w:keepLines w:val="0"/>
        <w:widowControl w:val="0"/>
        <w:spacing w:before="120"/>
        <w:ind w:left="0"/>
      </w:pPr>
      <w:r w:rsidRPr="0018731B">
        <w:t>Ако стопа одређена у складу с горе наведеним није доступна, EURIBOR ће бити стопа (изражена као процентуална стопа на годишњем нивоу) коју Банка одреди као свеукупни трошак Банке за финансирање одговарајуће транше на основу тада применљиве интерно генерисане референтне стопе Банке или стопа одређена алтернативним методом одређивања стопе који Банка одреди.</w:t>
      </w:r>
    </w:p>
    <w:bookmarkEnd w:id="1444"/>
    <w:bookmarkEnd w:id="1445"/>
    <w:bookmarkEnd w:id="1446"/>
    <w:bookmarkEnd w:id="1447"/>
    <w:bookmarkEnd w:id="1448"/>
    <w:bookmarkEnd w:id="1449"/>
    <w:bookmarkEnd w:id="1450"/>
    <w:bookmarkEnd w:id="1451"/>
    <w:bookmarkEnd w:id="1452"/>
    <w:bookmarkEnd w:id="1453"/>
    <w:bookmarkEnd w:id="1461"/>
    <w:bookmarkEnd w:id="1462"/>
    <w:bookmarkEnd w:id="1463"/>
    <w:bookmarkEnd w:id="1464"/>
    <w:bookmarkEnd w:id="1465"/>
    <w:bookmarkEnd w:id="1466"/>
    <w:bookmarkEnd w:id="1467"/>
    <w:bookmarkEnd w:id="1468"/>
    <w:p w14:paraId="5E0184E6" w14:textId="77777777" w:rsidR="00AC7E6E" w:rsidRPr="0018731B" w:rsidRDefault="00AC7E6E" w:rsidP="00AC7E6E">
      <w:pPr>
        <w:keepLines w:val="0"/>
        <w:widowControl w:val="0"/>
        <w:tabs>
          <w:tab w:val="clear" w:pos="2268"/>
        </w:tabs>
        <w:spacing w:after="240"/>
        <w:ind w:left="0"/>
        <w:jc w:val="right"/>
        <w:outlineLvl w:val="0"/>
        <w:rPr>
          <w:b/>
          <w:u w:val="single"/>
        </w:rPr>
      </w:pPr>
      <w:r w:rsidRPr="0018731B">
        <w:br w:type="page"/>
      </w:r>
      <w:bookmarkEnd w:id="1454"/>
      <w:bookmarkEnd w:id="1455"/>
      <w:r w:rsidRPr="0018731B">
        <w:rPr>
          <w:b/>
          <w:u w:val="single"/>
        </w:rPr>
        <w:t>Прилог Б</w:t>
      </w:r>
    </w:p>
    <w:p w14:paraId="7B5445B1" w14:textId="77777777" w:rsidR="00AC7E6E" w:rsidRPr="0018731B" w:rsidRDefault="00AC7E6E" w:rsidP="00AC7E6E">
      <w:pPr>
        <w:keepLines w:val="0"/>
        <w:widowControl w:val="0"/>
        <w:tabs>
          <w:tab w:val="clear" w:pos="2268"/>
        </w:tabs>
        <w:spacing w:after="60"/>
        <w:ind w:left="0"/>
        <w:jc w:val="center"/>
        <w:rPr>
          <w:rFonts w:cs="Arial"/>
          <w:b/>
          <w:u w:val="single"/>
        </w:rPr>
      </w:pPr>
      <w:bookmarkStart w:id="1472" w:name="_Toc78184839"/>
      <w:bookmarkStart w:id="1473" w:name="_Toc78185071"/>
      <w:bookmarkStart w:id="1474" w:name="_Toc79496231"/>
      <w:bookmarkStart w:id="1475" w:name="_Toc85739451"/>
      <w:bookmarkStart w:id="1476" w:name="_Toc179113741"/>
      <w:bookmarkStart w:id="1477" w:name="_Ref77856593"/>
      <w:bookmarkStart w:id="1478" w:name="_Toc48025231"/>
      <w:bookmarkStart w:id="1479" w:name="_Toc48380736"/>
      <w:bookmarkStart w:id="1480" w:name="_Toc51481186"/>
      <w:bookmarkStart w:id="1481" w:name="_Toc51481406"/>
      <w:bookmarkStart w:id="1482" w:name="_Toc51647586"/>
      <w:bookmarkStart w:id="1483" w:name="_Toc51648448"/>
      <w:bookmarkStart w:id="1484" w:name="_Toc51733875"/>
      <w:bookmarkStart w:id="1485" w:name="_Toc57456500"/>
      <w:bookmarkStart w:id="1486" w:name="_Toc57456662"/>
      <w:bookmarkStart w:id="1487" w:name="_Toc57456985"/>
      <w:bookmarkStart w:id="1488" w:name="_Ref76948695"/>
      <w:bookmarkStart w:id="1489" w:name="_Ref76949544"/>
      <w:bookmarkStart w:id="1490" w:name="_Toc77852646"/>
      <w:bookmarkStart w:id="1491" w:name="_Ref77856575"/>
      <w:bookmarkStart w:id="1492" w:name="_Ref77856806"/>
      <w:bookmarkStart w:id="1493" w:name="_Ref77856979"/>
      <w:bookmarkStart w:id="1494" w:name="_Ref77857022"/>
      <w:bookmarkStart w:id="1495" w:name="_Toc78184840"/>
      <w:bookmarkStart w:id="1496" w:name="_Toc78185072"/>
      <w:bookmarkStart w:id="1497" w:name="_Ref78200033"/>
      <w:bookmarkStart w:id="1498" w:name="_Toc85739452"/>
      <w:bookmarkStart w:id="1499" w:name="_Toc85824322"/>
      <w:bookmarkStart w:id="1500" w:name="_Toc95578695"/>
      <w:bookmarkEnd w:id="1472"/>
      <w:bookmarkEnd w:id="1473"/>
      <w:bookmarkEnd w:id="1474"/>
      <w:bookmarkEnd w:id="1475"/>
      <w:bookmarkEnd w:id="1476"/>
      <w:r w:rsidRPr="0018731B">
        <w:rPr>
          <w:rFonts w:cs="Arial"/>
          <w:b/>
          <w:u w:val="single"/>
        </w:rPr>
        <w:t>Захтев за исплату средстава (члан 1.02Б)</w:t>
      </w:r>
    </w:p>
    <w:p w14:paraId="6B0284D8" w14:textId="77777777" w:rsidR="00AC7E6E" w:rsidRPr="0018731B" w:rsidRDefault="00AC7E6E" w:rsidP="00AC7E6E">
      <w:pPr>
        <w:keepLines w:val="0"/>
        <w:widowControl w:val="0"/>
        <w:tabs>
          <w:tab w:val="clear" w:pos="2268"/>
        </w:tabs>
        <w:spacing w:after="60"/>
        <w:ind w:left="-42"/>
        <w:jc w:val="center"/>
        <w:rPr>
          <w:rFonts w:cs="Arial"/>
        </w:rPr>
      </w:pPr>
    </w:p>
    <w:p w14:paraId="5AAF41E3" w14:textId="77777777" w:rsidR="00AC7E6E" w:rsidRPr="0018731B" w:rsidRDefault="00AC7E6E" w:rsidP="00AC7E6E">
      <w:pPr>
        <w:keepLines w:val="0"/>
        <w:widowControl w:val="0"/>
        <w:tabs>
          <w:tab w:val="clear" w:pos="2268"/>
        </w:tabs>
        <w:spacing w:after="60"/>
        <w:ind w:left="-42"/>
        <w:jc w:val="center"/>
        <w:rPr>
          <w:rFonts w:cs="Arial"/>
        </w:rPr>
      </w:pPr>
      <w:r w:rsidRPr="0018731B">
        <w:rPr>
          <w:rFonts w:cs="Arial"/>
        </w:rPr>
        <w:t>Захтев за доделу средстава</w:t>
      </w:r>
    </w:p>
    <w:p w14:paraId="107F7F34" w14:textId="77777777" w:rsidR="00AC7E6E" w:rsidRPr="0018731B" w:rsidRDefault="00AC7E6E" w:rsidP="00AC7E6E">
      <w:pPr>
        <w:keepLines w:val="0"/>
        <w:widowControl w:val="0"/>
        <w:tabs>
          <w:tab w:val="clear" w:pos="2268"/>
        </w:tabs>
        <w:spacing w:after="60"/>
        <w:ind w:left="-42"/>
        <w:jc w:val="center"/>
        <w:rPr>
          <w:rFonts w:cs="Arial"/>
        </w:rPr>
      </w:pPr>
      <w:r w:rsidRPr="0018731B">
        <w:rPr>
          <w:rFonts w:cs="Arial"/>
          <w:lang w:val="sr-Latn-RS"/>
        </w:rPr>
        <w:t xml:space="preserve">COVID-19 </w:t>
      </w:r>
      <w:r w:rsidRPr="0018731B">
        <w:rPr>
          <w:rFonts w:cs="Arial"/>
        </w:rPr>
        <w:t xml:space="preserve">ПОДРШКА ВЛАДИ СРБИЈЕ </w:t>
      </w:r>
    </w:p>
    <w:p w14:paraId="063FAA49" w14:textId="77777777" w:rsidR="00AC7E6E" w:rsidRPr="0018731B" w:rsidRDefault="00AC7E6E" w:rsidP="00AC7E6E">
      <w:pPr>
        <w:keepLines w:val="0"/>
        <w:widowControl w:val="0"/>
        <w:tabs>
          <w:tab w:val="clear" w:pos="2268"/>
        </w:tabs>
        <w:spacing w:after="60"/>
        <w:ind w:left="-42"/>
        <w:jc w:val="center"/>
        <w:rPr>
          <w:rFonts w:cs="Arial"/>
        </w:rPr>
      </w:pPr>
      <w:r w:rsidRPr="0018731B">
        <w:rPr>
          <w:rFonts w:cs="Arial"/>
        </w:rPr>
        <w:t>ЗА МАЛА И СРЕДЊА ПРЕДУЗЕЋА И ПРЕДУЗЕЋА СРЕДЊЕ ТРЖИШНЕ КАПИТАЛИЗАЦИЈЕ</w:t>
      </w:r>
      <w:r w:rsidRPr="0018731B" w:rsidDel="00BE0043">
        <w:rPr>
          <w:rFonts w:cs="Arial"/>
        </w:rPr>
        <w:t xml:space="preserve"> </w:t>
      </w:r>
    </w:p>
    <w:p w14:paraId="5374756E" w14:textId="77777777" w:rsidR="00AC7E6E" w:rsidRPr="0018731B" w:rsidRDefault="00AC7E6E" w:rsidP="00AC7E6E">
      <w:pPr>
        <w:keepLines w:val="0"/>
        <w:widowControl w:val="0"/>
        <w:tabs>
          <w:tab w:val="clear" w:pos="2268"/>
        </w:tabs>
        <w:spacing w:after="60"/>
        <w:ind w:left="-42"/>
        <w:jc w:val="center"/>
        <w:rPr>
          <w:rFonts w:cs="Arial"/>
        </w:rPr>
      </w:pPr>
      <w:r w:rsidRPr="0018731B">
        <w:rPr>
          <w:rFonts w:cs="Arial"/>
        </w:rPr>
        <w:t>(2020-0562)</w:t>
      </w:r>
    </w:p>
    <w:p w14:paraId="35C9DEAB" w14:textId="77777777" w:rsidR="00AC7E6E" w:rsidRPr="0018731B" w:rsidRDefault="00AC7E6E" w:rsidP="00AC7E6E">
      <w:pPr>
        <w:keepLines w:val="0"/>
        <w:widowControl w:val="0"/>
        <w:tabs>
          <w:tab w:val="clear" w:pos="2268"/>
        </w:tabs>
        <w:spacing w:after="60"/>
        <w:ind w:left="-42"/>
        <w:jc w:val="center"/>
        <w:rPr>
          <w:rFonts w:cs="Arial"/>
        </w:rPr>
      </w:pPr>
    </w:p>
    <w:tbl>
      <w:tblPr>
        <w:tblW w:w="10118" w:type="dxa"/>
        <w:tblInd w:w="-601"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24"/>
        <w:gridCol w:w="852"/>
        <w:gridCol w:w="1303"/>
        <w:gridCol w:w="269"/>
        <w:gridCol w:w="2430"/>
        <w:gridCol w:w="148"/>
        <w:gridCol w:w="147"/>
        <w:gridCol w:w="197"/>
        <w:gridCol w:w="376"/>
        <w:gridCol w:w="1559"/>
        <w:gridCol w:w="277"/>
        <w:gridCol w:w="285"/>
        <w:gridCol w:w="282"/>
        <w:gridCol w:w="1139"/>
        <w:gridCol w:w="142"/>
        <w:gridCol w:w="18"/>
        <w:gridCol w:w="238"/>
        <w:gridCol w:w="14"/>
        <w:gridCol w:w="18"/>
      </w:tblGrid>
      <w:tr w:rsidR="00AC7E6E" w:rsidRPr="0018731B" w14:paraId="14327AE6" w14:textId="77777777" w:rsidTr="00AC7E6E">
        <w:trPr>
          <w:gridAfter w:val="4"/>
          <w:wAfter w:w="288" w:type="dxa"/>
          <w:cantSplit/>
          <w:trHeight w:val="263"/>
        </w:trPr>
        <w:tc>
          <w:tcPr>
            <w:tcW w:w="7705" w:type="dxa"/>
            <w:gridSpan w:val="10"/>
            <w:tcBorders>
              <w:top w:val="nil"/>
              <w:left w:val="nil"/>
              <w:bottom w:val="nil"/>
              <w:right w:val="single" w:sz="6" w:space="0" w:color="auto"/>
            </w:tcBorders>
            <w:vAlign w:val="center"/>
          </w:tcPr>
          <w:p w14:paraId="1C701A91" w14:textId="77777777" w:rsidR="00AC7E6E" w:rsidRPr="0018731B" w:rsidRDefault="00AC7E6E" w:rsidP="00AC7E6E">
            <w:pPr>
              <w:keepLines w:val="0"/>
              <w:widowControl w:val="0"/>
              <w:spacing w:line="276" w:lineRule="auto"/>
              <w:ind w:left="0"/>
              <w:rPr>
                <w:sz w:val="14"/>
                <w:szCs w:val="14"/>
              </w:rPr>
            </w:pPr>
          </w:p>
        </w:tc>
        <w:tc>
          <w:tcPr>
            <w:tcW w:w="2125" w:type="dxa"/>
            <w:gridSpan w:val="5"/>
            <w:tcBorders>
              <w:top w:val="single" w:sz="6" w:space="0" w:color="auto"/>
              <w:left w:val="single" w:sz="6" w:space="0" w:color="auto"/>
              <w:bottom w:val="single" w:sz="6" w:space="0" w:color="auto"/>
              <w:right w:val="single" w:sz="6" w:space="0" w:color="auto"/>
            </w:tcBorders>
            <w:vAlign w:val="center"/>
            <w:hideMark/>
          </w:tcPr>
          <w:p w14:paraId="13B7FB5B" w14:textId="77777777" w:rsidR="00AC7E6E" w:rsidRPr="0018731B" w:rsidRDefault="00AC7E6E" w:rsidP="00AC7E6E">
            <w:pPr>
              <w:keepLines w:val="0"/>
              <w:widowControl w:val="0"/>
              <w:spacing w:before="40" w:after="40" w:line="276" w:lineRule="auto"/>
              <w:ind w:left="33"/>
              <w:jc w:val="left"/>
              <w:rPr>
                <w:sz w:val="14"/>
                <w:szCs w:val="14"/>
              </w:rPr>
            </w:pPr>
            <w:r w:rsidRPr="0018731B">
              <w:rPr>
                <w:b/>
                <w:bCs/>
                <w:sz w:val="14"/>
                <w:szCs w:val="14"/>
              </w:rPr>
              <w:t>Датум:</w:t>
            </w:r>
            <w:r w:rsidRPr="0018731B">
              <w:rPr>
                <w:sz w:val="14"/>
                <w:szCs w:val="14"/>
              </w:rPr>
              <w:t xml:space="preserve"> </w:t>
            </w:r>
          </w:p>
        </w:tc>
      </w:tr>
      <w:tr w:rsidR="00AC7E6E" w:rsidRPr="0018731B" w14:paraId="213DCDF8" w14:textId="77777777" w:rsidTr="00AC7E6E">
        <w:trPr>
          <w:gridAfter w:val="4"/>
          <w:wAfter w:w="288" w:type="dxa"/>
          <w:cantSplit/>
        </w:trPr>
        <w:tc>
          <w:tcPr>
            <w:tcW w:w="9830" w:type="dxa"/>
            <w:gridSpan w:val="15"/>
            <w:tcBorders>
              <w:top w:val="nil"/>
              <w:left w:val="nil"/>
              <w:bottom w:val="nil"/>
              <w:right w:val="nil"/>
            </w:tcBorders>
            <w:hideMark/>
          </w:tcPr>
          <w:p w14:paraId="6FA17CCE" w14:textId="77777777" w:rsidR="00AC7E6E" w:rsidRPr="0018731B" w:rsidRDefault="00AC7E6E" w:rsidP="00AC7E6E">
            <w:pPr>
              <w:keepLines w:val="0"/>
              <w:widowControl w:val="0"/>
              <w:spacing w:line="276" w:lineRule="auto"/>
              <w:ind w:left="473"/>
              <w:rPr>
                <w:sz w:val="14"/>
                <w:szCs w:val="14"/>
              </w:rPr>
            </w:pPr>
            <w:r w:rsidRPr="0018731B">
              <w:rPr>
                <w:sz w:val="14"/>
                <w:szCs w:val="14"/>
              </w:rPr>
              <w:t>Молимо вас да извршите следећу исплату:</w:t>
            </w:r>
          </w:p>
        </w:tc>
      </w:tr>
      <w:tr w:rsidR="00AC7E6E" w:rsidRPr="0018731B" w14:paraId="7BDD7E02" w14:textId="77777777" w:rsidTr="00AC7E6E">
        <w:trPr>
          <w:gridAfter w:val="4"/>
          <w:wAfter w:w="288" w:type="dxa"/>
          <w:cantSplit/>
        </w:trPr>
        <w:tc>
          <w:tcPr>
            <w:tcW w:w="2848" w:type="dxa"/>
            <w:gridSpan w:val="4"/>
            <w:tcBorders>
              <w:top w:val="nil"/>
              <w:left w:val="nil"/>
              <w:bottom w:val="nil"/>
              <w:right w:val="single" w:sz="4" w:space="0" w:color="auto"/>
            </w:tcBorders>
            <w:hideMark/>
          </w:tcPr>
          <w:p w14:paraId="5B13628F" w14:textId="77777777" w:rsidR="00AC7E6E" w:rsidRPr="0018731B" w:rsidRDefault="00AC7E6E" w:rsidP="00AC7E6E">
            <w:pPr>
              <w:keepLines w:val="0"/>
              <w:widowControl w:val="0"/>
              <w:spacing w:line="276" w:lineRule="auto"/>
              <w:ind w:left="473"/>
              <w:rPr>
                <w:sz w:val="14"/>
                <w:szCs w:val="14"/>
              </w:rPr>
            </w:pPr>
            <w:r w:rsidRPr="0018731B">
              <w:rPr>
                <w:sz w:val="14"/>
                <w:szCs w:val="14"/>
              </w:rPr>
              <w:t>Назив зајма (*):</w:t>
            </w:r>
          </w:p>
        </w:tc>
        <w:tc>
          <w:tcPr>
            <w:tcW w:w="6982" w:type="dxa"/>
            <w:gridSpan w:val="11"/>
            <w:tcBorders>
              <w:top w:val="single" w:sz="4" w:space="0" w:color="auto"/>
              <w:left w:val="single" w:sz="4" w:space="0" w:color="auto"/>
              <w:bottom w:val="single" w:sz="4" w:space="0" w:color="auto"/>
              <w:right w:val="single" w:sz="4" w:space="0" w:color="auto"/>
            </w:tcBorders>
            <w:vAlign w:val="center"/>
          </w:tcPr>
          <w:p w14:paraId="11B8DC06" w14:textId="77777777" w:rsidR="00AC7E6E" w:rsidRPr="0018731B" w:rsidRDefault="00AC7E6E" w:rsidP="00AC7E6E">
            <w:pPr>
              <w:keepLines w:val="0"/>
              <w:widowControl w:val="0"/>
              <w:spacing w:line="276" w:lineRule="auto"/>
              <w:ind w:left="473"/>
              <w:rPr>
                <w:sz w:val="14"/>
                <w:szCs w:val="14"/>
              </w:rPr>
            </w:pPr>
          </w:p>
        </w:tc>
      </w:tr>
      <w:tr w:rsidR="00AC7E6E" w:rsidRPr="0018731B" w14:paraId="39BCED66" w14:textId="77777777" w:rsidTr="00AC7E6E">
        <w:trPr>
          <w:cantSplit/>
          <w:trHeight w:hRule="exact" w:val="85"/>
        </w:trPr>
        <w:tc>
          <w:tcPr>
            <w:tcW w:w="2848" w:type="dxa"/>
            <w:gridSpan w:val="4"/>
            <w:tcBorders>
              <w:top w:val="nil"/>
              <w:left w:val="nil"/>
              <w:bottom w:val="nil"/>
              <w:right w:val="nil"/>
            </w:tcBorders>
          </w:tcPr>
          <w:p w14:paraId="7B381CE4" w14:textId="77777777" w:rsidR="00AC7E6E" w:rsidRPr="0018731B" w:rsidRDefault="00AC7E6E" w:rsidP="00AC7E6E">
            <w:pPr>
              <w:keepLines w:val="0"/>
              <w:widowControl w:val="0"/>
              <w:spacing w:line="276" w:lineRule="auto"/>
              <w:ind w:left="473"/>
              <w:rPr>
                <w:sz w:val="14"/>
                <w:szCs w:val="14"/>
              </w:rPr>
            </w:pPr>
          </w:p>
        </w:tc>
        <w:tc>
          <w:tcPr>
            <w:tcW w:w="2430" w:type="dxa"/>
            <w:tcBorders>
              <w:top w:val="single" w:sz="4" w:space="0" w:color="auto"/>
              <w:left w:val="nil"/>
              <w:bottom w:val="single" w:sz="4" w:space="0" w:color="auto"/>
              <w:right w:val="nil"/>
            </w:tcBorders>
            <w:vAlign w:val="center"/>
          </w:tcPr>
          <w:p w14:paraId="32B954EF" w14:textId="77777777" w:rsidR="00AC7E6E" w:rsidRPr="0018731B" w:rsidRDefault="00AC7E6E" w:rsidP="00AC7E6E">
            <w:pPr>
              <w:keepLines w:val="0"/>
              <w:widowControl w:val="0"/>
              <w:spacing w:line="276" w:lineRule="auto"/>
              <w:ind w:left="473"/>
              <w:rPr>
                <w:sz w:val="14"/>
                <w:szCs w:val="14"/>
              </w:rPr>
            </w:pPr>
          </w:p>
        </w:tc>
        <w:tc>
          <w:tcPr>
            <w:tcW w:w="492" w:type="dxa"/>
            <w:gridSpan w:val="3"/>
            <w:tcBorders>
              <w:top w:val="nil"/>
              <w:left w:val="nil"/>
              <w:bottom w:val="nil"/>
              <w:right w:val="nil"/>
            </w:tcBorders>
            <w:vAlign w:val="center"/>
          </w:tcPr>
          <w:p w14:paraId="0AFC2347" w14:textId="77777777" w:rsidR="00AC7E6E" w:rsidRPr="0018731B" w:rsidRDefault="00AC7E6E" w:rsidP="00AC7E6E">
            <w:pPr>
              <w:keepLines w:val="0"/>
              <w:widowControl w:val="0"/>
              <w:spacing w:line="276" w:lineRule="auto"/>
              <w:ind w:left="473"/>
              <w:rPr>
                <w:sz w:val="14"/>
                <w:szCs w:val="14"/>
              </w:rPr>
            </w:pPr>
          </w:p>
        </w:tc>
        <w:tc>
          <w:tcPr>
            <w:tcW w:w="2497" w:type="dxa"/>
            <w:gridSpan w:val="4"/>
            <w:tcBorders>
              <w:top w:val="nil"/>
              <w:left w:val="nil"/>
              <w:bottom w:val="nil"/>
              <w:right w:val="nil"/>
            </w:tcBorders>
            <w:vAlign w:val="center"/>
          </w:tcPr>
          <w:p w14:paraId="05E21517" w14:textId="77777777" w:rsidR="00AC7E6E" w:rsidRPr="0018731B" w:rsidRDefault="00AC7E6E" w:rsidP="00AC7E6E">
            <w:pPr>
              <w:keepLines w:val="0"/>
              <w:widowControl w:val="0"/>
              <w:spacing w:line="276" w:lineRule="auto"/>
              <w:ind w:left="473"/>
              <w:rPr>
                <w:sz w:val="14"/>
                <w:szCs w:val="14"/>
              </w:rPr>
            </w:pPr>
          </w:p>
        </w:tc>
        <w:tc>
          <w:tcPr>
            <w:tcW w:w="1563" w:type="dxa"/>
            <w:gridSpan w:val="3"/>
            <w:tcBorders>
              <w:top w:val="nil"/>
              <w:left w:val="nil"/>
              <w:bottom w:val="single" w:sz="6" w:space="0" w:color="auto"/>
              <w:right w:val="nil"/>
            </w:tcBorders>
            <w:vAlign w:val="center"/>
          </w:tcPr>
          <w:p w14:paraId="4D4FD2F8" w14:textId="77777777" w:rsidR="00AC7E6E" w:rsidRPr="0018731B" w:rsidRDefault="00AC7E6E" w:rsidP="00AC7E6E">
            <w:pPr>
              <w:keepLines w:val="0"/>
              <w:widowControl w:val="0"/>
              <w:spacing w:line="276" w:lineRule="auto"/>
              <w:ind w:left="473"/>
              <w:rPr>
                <w:sz w:val="14"/>
                <w:szCs w:val="14"/>
              </w:rPr>
            </w:pPr>
          </w:p>
        </w:tc>
        <w:tc>
          <w:tcPr>
            <w:tcW w:w="288" w:type="dxa"/>
            <w:gridSpan w:val="4"/>
            <w:tcBorders>
              <w:top w:val="nil"/>
              <w:left w:val="nil"/>
              <w:bottom w:val="nil"/>
              <w:right w:val="nil"/>
            </w:tcBorders>
            <w:vAlign w:val="center"/>
          </w:tcPr>
          <w:p w14:paraId="0A5D561B" w14:textId="77777777" w:rsidR="00AC7E6E" w:rsidRPr="0018731B" w:rsidRDefault="00AC7E6E" w:rsidP="00AC7E6E">
            <w:pPr>
              <w:keepLines w:val="0"/>
              <w:widowControl w:val="0"/>
              <w:spacing w:line="276" w:lineRule="auto"/>
              <w:ind w:left="473"/>
              <w:rPr>
                <w:sz w:val="14"/>
                <w:szCs w:val="14"/>
              </w:rPr>
            </w:pPr>
          </w:p>
        </w:tc>
      </w:tr>
      <w:tr w:rsidR="00AC7E6E" w:rsidRPr="0018731B" w14:paraId="32D0F3C8" w14:textId="77777777" w:rsidTr="00AC7E6E">
        <w:trPr>
          <w:gridAfter w:val="4"/>
          <w:wAfter w:w="288" w:type="dxa"/>
          <w:cantSplit/>
        </w:trPr>
        <w:tc>
          <w:tcPr>
            <w:tcW w:w="2848" w:type="dxa"/>
            <w:gridSpan w:val="4"/>
            <w:tcBorders>
              <w:top w:val="nil"/>
              <w:left w:val="nil"/>
              <w:bottom w:val="nil"/>
              <w:right w:val="single" w:sz="4" w:space="0" w:color="auto"/>
            </w:tcBorders>
            <w:hideMark/>
          </w:tcPr>
          <w:p w14:paraId="1FEC469C" w14:textId="77777777" w:rsidR="00AC7E6E" w:rsidRPr="0018731B" w:rsidRDefault="00AC7E6E" w:rsidP="00AC7E6E">
            <w:pPr>
              <w:keepLines w:val="0"/>
              <w:widowControl w:val="0"/>
              <w:spacing w:line="276" w:lineRule="auto"/>
              <w:ind w:left="473"/>
              <w:rPr>
                <w:sz w:val="14"/>
                <w:szCs w:val="14"/>
              </w:rPr>
            </w:pPr>
            <w:r w:rsidRPr="0018731B">
              <w:rPr>
                <w:sz w:val="14"/>
                <w:szCs w:val="14"/>
              </w:rPr>
              <w:t>Датум потписа (*):</w:t>
            </w:r>
          </w:p>
        </w:tc>
        <w:tc>
          <w:tcPr>
            <w:tcW w:w="2430" w:type="dxa"/>
            <w:tcBorders>
              <w:top w:val="single" w:sz="4" w:space="0" w:color="auto"/>
              <w:left w:val="single" w:sz="4" w:space="0" w:color="auto"/>
              <w:bottom w:val="single" w:sz="4" w:space="0" w:color="auto"/>
              <w:right w:val="single" w:sz="4" w:space="0" w:color="auto"/>
            </w:tcBorders>
            <w:vAlign w:val="center"/>
          </w:tcPr>
          <w:p w14:paraId="465D9F5F" w14:textId="77777777" w:rsidR="00AC7E6E" w:rsidRPr="0018731B" w:rsidRDefault="00AC7E6E" w:rsidP="00AC7E6E">
            <w:pPr>
              <w:keepLines w:val="0"/>
              <w:widowControl w:val="0"/>
              <w:spacing w:line="276" w:lineRule="auto"/>
              <w:ind w:left="473"/>
              <w:rPr>
                <w:sz w:val="14"/>
                <w:szCs w:val="14"/>
              </w:rPr>
            </w:pPr>
          </w:p>
        </w:tc>
        <w:tc>
          <w:tcPr>
            <w:tcW w:w="492" w:type="dxa"/>
            <w:gridSpan w:val="3"/>
            <w:tcBorders>
              <w:top w:val="nil"/>
              <w:left w:val="single" w:sz="4" w:space="0" w:color="auto"/>
              <w:bottom w:val="nil"/>
              <w:right w:val="nil"/>
            </w:tcBorders>
            <w:vAlign w:val="center"/>
          </w:tcPr>
          <w:p w14:paraId="10B7CB0B" w14:textId="77777777" w:rsidR="00AC7E6E" w:rsidRPr="0018731B" w:rsidRDefault="00AC7E6E" w:rsidP="00AC7E6E">
            <w:pPr>
              <w:keepLines w:val="0"/>
              <w:widowControl w:val="0"/>
              <w:spacing w:line="276" w:lineRule="auto"/>
              <w:ind w:left="473"/>
              <w:rPr>
                <w:sz w:val="14"/>
                <w:szCs w:val="14"/>
              </w:rPr>
            </w:pPr>
          </w:p>
        </w:tc>
        <w:tc>
          <w:tcPr>
            <w:tcW w:w="2497" w:type="dxa"/>
            <w:gridSpan w:val="4"/>
            <w:tcBorders>
              <w:top w:val="nil"/>
              <w:left w:val="nil"/>
              <w:bottom w:val="nil"/>
              <w:right w:val="single" w:sz="6" w:space="0" w:color="auto"/>
            </w:tcBorders>
            <w:vAlign w:val="center"/>
            <w:hideMark/>
          </w:tcPr>
          <w:p w14:paraId="75F51C11" w14:textId="77777777" w:rsidR="00AC7E6E" w:rsidRPr="0018731B" w:rsidRDefault="00AC7E6E" w:rsidP="00AC7E6E">
            <w:pPr>
              <w:keepLines w:val="0"/>
              <w:widowControl w:val="0"/>
              <w:spacing w:line="276" w:lineRule="auto"/>
              <w:ind w:left="473"/>
              <w:rPr>
                <w:sz w:val="14"/>
                <w:szCs w:val="14"/>
              </w:rPr>
            </w:pPr>
            <w:r w:rsidRPr="0018731B">
              <w:rPr>
                <w:sz w:val="14"/>
                <w:szCs w:val="14"/>
              </w:rPr>
              <w:t>Број уговора:</w:t>
            </w:r>
          </w:p>
        </w:tc>
        <w:tc>
          <w:tcPr>
            <w:tcW w:w="1563" w:type="dxa"/>
            <w:gridSpan w:val="3"/>
            <w:tcBorders>
              <w:top w:val="single" w:sz="6" w:space="0" w:color="auto"/>
              <w:left w:val="single" w:sz="6" w:space="0" w:color="auto"/>
              <w:bottom w:val="single" w:sz="6" w:space="0" w:color="auto"/>
              <w:right w:val="single" w:sz="6" w:space="0" w:color="auto"/>
            </w:tcBorders>
            <w:vAlign w:val="center"/>
          </w:tcPr>
          <w:p w14:paraId="5742A56C" w14:textId="77777777" w:rsidR="00AC7E6E" w:rsidRPr="0018731B" w:rsidRDefault="00AC7E6E" w:rsidP="00AC7E6E">
            <w:pPr>
              <w:keepLines w:val="0"/>
              <w:widowControl w:val="0"/>
              <w:spacing w:line="276" w:lineRule="auto"/>
              <w:ind w:left="473"/>
              <w:rPr>
                <w:sz w:val="14"/>
                <w:szCs w:val="14"/>
              </w:rPr>
            </w:pPr>
            <w:r w:rsidRPr="0018731B">
              <w:rPr>
                <w:sz w:val="14"/>
                <w:szCs w:val="14"/>
              </w:rPr>
              <w:t>FI 92.618</w:t>
            </w:r>
          </w:p>
        </w:tc>
      </w:tr>
      <w:tr w:rsidR="00AC7E6E" w:rsidRPr="0018731B" w14:paraId="6AD57873" w14:textId="77777777" w:rsidTr="00AC7E6E">
        <w:trPr>
          <w:cantSplit/>
          <w:trHeight w:val="255"/>
        </w:trPr>
        <w:tc>
          <w:tcPr>
            <w:tcW w:w="5426" w:type="dxa"/>
            <w:gridSpan w:val="6"/>
            <w:tcBorders>
              <w:top w:val="double" w:sz="4" w:space="0" w:color="auto"/>
              <w:left w:val="double" w:sz="4" w:space="0" w:color="auto"/>
              <w:bottom w:val="nil"/>
              <w:right w:val="double" w:sz="4" w:space="0" w:color="auto"/>
            </w:tcBorders>
            <w:vAlign w:val="center"/>
            <w:hideMark/>
          </w:tcPr>
          <w:p w14:paraId="15250771" w14:textId="77777777" w:rsidR="00AC7E6E" w:rsidRPr="0018731B" w:rsidRDefault="00AC7E6E" w:rsidP="00AC7E6E">
            <w:pPr>
              <w:keepLines w:val="0"/>
              <w:widowControl w:val="0"/>
              <w:spacing w:before="40" w:after="40" w:line="276" w:lineRule="auto"/>
              <w:ind w:left="279"/>
              <w:jc w:val="left"/>
              <w:rPr>
                <w:b/>
                <w:bCs/>
                <w:sz w:val="14"/>
                <w:szCs w:val="14"/>
              </w:rPr>
            </w:pPr>
            <w:r w:rsidRPr="0018731B">
              <w:rPr>
                <w:b/>
                <w:bCs/>
                <w:sz w:val="14"/>
                <w:szCs w:val="14"/>
              </w:rPr>
              <w:t>Валута и тражени износ</w:t>
            </w:r>
          </w:p>
        </w:tc>
        <w:tc>
          <w:tcPr>
            <w:tcW w:w="720" w:type="dxa"/>
            <w:gridSpan w:val="3"/>
            <w:tcBorders>
              <w:top w:val="nil"/>
              <w:left w:val="double" w:sz="4" w:space="0" w:color="auto"/>
              <w:bottom w:val="nil"/>
              <w:right w:val="double" w:sz="4" w:space="0" w:color="auto"/>
            </w:tcBorders>
          </w:tcPr>
          <w:p w14:paraId="489B2DFA" w14:textId="77777777" w:rsidR="00AC7E6E" w:rsidRPr="0018731B" w:rsidRDefault="00AC7E6E" w:rsidP="00AC7E6E">
            <w:pPr>
              <w:keepLines w:val="0"/>
              <w:widowControl w:val="0"/>
              <w:spacing w:line="276" w:lineRule="auto"/>
              <w:ind w:left="473"/>
              <w:rPr>
                <w:sz w:val="14"/>
                <w:szCs w:val="14"/>
              </w:rPr>
            </w:pPr>
          </w:p>
        </w:tc>
        <w:tc>
          <w:tcPr>
            <w:tcW w:w="3542" w:type="dxa"/>
            <w:gridSpan w:val="5"/>
            <w:vMerge w:val="restart"/>
            <w:tcBorders>
              <w:top w:val="double" w:sz="4" w:space="0" w:color="auto"/>
              <w:left w:val="double" w:sz="4" w:space="0" w:color="auto"/>
              <w:bottom w:val="nil"/>
              <w:right w:val="double" w:sz="4" w:space="0" w:color="auto"/>
            </w:tcBorders>
            <w:hideMark/>
          </w:tcPr>
          <w:p w14:paraId="043FA4F1" w14:textId="77777777" w:rsidR="00AC7E6E" w:rsidRPr="0018731B" w:rsidRDefault="00AC7E6E" w:rsidP="00AC7E6E">
            <w:pPr>
              <w:keepLines w:val="0"/>
              <w:widowControl w:val="0"/>
              <w:spacing w:before="40" w:after="40" w:line="276" w:lineRule="auto"/>
              <w:ind w:left="279"/>
              <w:jc w:val="left"/>
              <w:rPr>
                <w:b/>
                <w:bCs/>
                <w:sz w:val="14"/>
                <w:szCs w:val="14"/>
              </w:rPr>
            </w:pPr>
            <w:r w:rsidRPr="0018731B">
              <w:rPr>
                <w:b/>
                <w:bCs/>
                <w:sz w:val="14"/>
                <w:szCs w:val="14"/>
              </w:rPr>
              <w:t>Предложени датум исплате:</w:t>
            </w:r>
          </w:p>
        </w:tc>
        <w:tc>
          <w:tcPr>
            <w:tcW w:w="430" w:type="dxa"/>
            <w:gridSpan w:val="5"/>
            <w:tcBorders>
              <w:top w:val="nil"/>
              <w:left w:val="double" w:sz="4" w:space="0" w:color="auto"/>
              <w:bottom w:val="nil"/>
              <w:right w:val="nil"/>
            </w:tcBorders>
            <w:vAlign w:val="center"/>
          </w:tcPr>
          <w:p w14:paraId="18A77237"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48750164" w14:textId="77777777" w:rsidTr="00AC7E6E">
        <w:trPr>
          <w:cantSplit/>
          <w:trHeight w:hRule="exact" w:val="85"/>
        </w:trPr>
        <w:tc>
          <w:tcPr>
            <w:tcW w:w="5426" w:type="dxa"/>
            <w:gridSpan w:val="6"/>
            <w:tcBorders>
              <w:top w:val="nil"/>
              <w:left w:val="double" w:sz="4" w:space="0" w:color="auto"/>
              <w:bottom w:val="single" w:sz="4" w:space="0" w:color="auto"/>
              <w:right w:val="double" w:sz="4" w:space="0" w:color="auto"/>
            </w:tcBorders>
            <w:vAlign w:val="center"/>
          </w:tcPr>
          <w:p w14:paraId="1A7AD721" w14:textId="77777777" w:rsidR="00AC7E6E" w:rsidRPr="0018731B" w:rsidRDefault="00AC7E6E" w:rsidP="00AC7E6E">
            <w:pPr>
              <w:keepLines w:val="0"/>
              <w:widowControl w:val="0"/>
              <w:tabs>
                <w:tab w:val="left" w:pos="720"/>
                <w:tab w:val="left" w:pos="896"/>
              </w:tabs>
              <w:spacing w:before="40" w:after="40" w:line="276" w:lineRule="auto"/>
              <w:ind w:left="854"/>
              <w:jc w:val="left"/>
              <w:rPr>
                <w:sz w:val="14"/>
                <w:szCs w:val="14"/>
              </w:rPr>
            </w:pPr>
          </w:p>
        </w:tc>
        <w:tc>
          <w:tcPr>
            <w:tcW w:w="720" w:type="dxa"/>
            <w:gridSpan w:val="3"/>
            <w:tcBorders>
              <w:top w:val="nil"/>
              <w:left w:val="double" w:sz="4" w:space="0" w:color="auto"/>
              <w:bottom w:val="nil"/>
              <w:right w:val="double" w:sz="4" w:space="0" w:color="auto"/>
            </w:tcBorders>
            <w:vAlign w:val="center"/>
          </w:tcPr>
          <w:p w14:paraId="759BD07F"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3542" w:type="dxa"/>
            <w:gridSpan w:val="5"/>
            <w:vMerge/>
            <w:tcBorders>
              <w:top w:val="double" w:sz="4" w:space="0" w:color="auto"/>
              <w:left w:val="double" w:sz="4" w:space="0" w:color="auto"/>
              <w:bottom w:val="nil"/>
              <w:right w:val="double" w:sz="4" w:space="0" w:color="auto"/>
            </w:tcBorders>
            <w:vAlign w:val="center"/>
            <w:hideMark/>
          </w:tcPr>
          <w:p w14:paraId="759A8B39" w14:textId="77777777" w:rsidR="00AC7E6E" w:rsidRPr="0018731B" w:rsidRDefault="00AC7E6E" w:rsidP="00AC7E6E">
            <w:pPr>
              <w:keepLines w:val="0"/>
              <w:widowControl w:val="0"/>
              <w:spacing w:after="0" w:line="276" w:lineRule="auto"/>
              <w:ind w:left="0"/>
              <w:rPr>
                <w:b/>
                <w:bCs/>
                <w:sz w:val="14"/>
                <w:szCs w:val="14"/>
              </w:rPr>
            </w:pPr>
          </w:p>
        </w:tc>
        <w:tc>
          <w:tcPr>
            <w:tcW w:w="430" w:type="dxa"/>
            <w:gridSpan w:val="5"/>
            <w:tcBorders>
              <w:top w:val="nil"/>
              <w:left w:val="double" w:sz="4" w:space="0" w:color="auto"/>
              <w:bottom w:val="nil"/>
              <w:right w:val="nil"/>
            </w:tcBorders>
            <w:vAlign w:val="center"/>
          </w:tcPr>
          <w:p w14:paraId="44DC09E9"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27A3848C" w14:textId="77777777" w:rsidTr="00AC7E6E">
        <w:trPr>
          <w:cantSplit/>
          <w:trHeight w:hRule="exact" w:val="227"/>
        </w:trPr>
        <w:tc>
          <w:tcPr>
            <w:tcW w:w="1276" w:type="dxa"/>
            <w:gridSpan w:val="2"/>
            <w:tcBorders>
              <w:top w:val="single" w:sz="4" w:space="0" w:color="auto"/>
              <w:left w:val="double" w:sz="4" w:space="0" w:color="auto"/>
              <w:bottom w:val="single" w:sz="4" w:space="0" w:color="auto"/>
              <w:right w:val="single" w:sz="4" w:space="0" w:color="auto"/>
            </w:tcBorders>
            <w:vAlign w:val="center"/>
            <w:hideMark/>
          </w:tcPr>
          <w:p w14:paraId="4BC339AF" w14:textId="77777777" w:rsidR="00AC7E6E" w:rsidRPr="0018731B" w:rsidRDefault="00AC7E6E" w:rsidP="00AC7E6E">
            <w:pPr>
              <w:keepLines w:val="0"/>
              <w:widowControl w:val="0"/>
              <w:spacing w:before="40" w:after="40" w:line="276" w:lineRule="auto"/>
              <w:ind w:left="0"/>
              <w:jc w:val="left"/>
              <w:rPr>
                <w:sz w:val="14"/>
                <w:szCs w:val="14"/>
              </w:rPr>
            </w:pPr>
            <w:r w:rsidRPr="0018731B">
              <w:rPr>
                <w:sz w:val="14"/>
                <w:szCs w:val="14"/>
              </w:rPr>
              <w:t>Валута</w:t>
            </w:r>
          </w:p>
        </w:tc>
        <w:tc>
          <w:tcPr>
            <w:tcW w:w="4150" w:type="dxa"/>
            <w:gridSpan w:val="4"/>
            <w:tcBorders>
              <w:top w:val="single" w:sz="4" w:space="0" w:color="auto"/>
              <w:left w:val="single" w:sz="4" w:space="0" w:color="auto"/>
              <w:bottom w:val="single" w:sz="4" w:space="0" w:color="auto"/>
              <w:right w:val="double" w:sz="4" w:space="0" w:color="auto"/>
            </w:tcBorders>
            <w:vAlign w:val="center"/>
            <w:hideMark/>
          </w:tcPr>
          <w:p w14:paraId="1B88DF0B" w14:textId="77777777" w:rsidR="00AC7E6E" w:rsidRPr="0018731B" w:rsidRDefault="00AC7E6E" w:rsidP="00AC7E6E">
            <w:pPr>
              <w:keepLines w:val="0"/>
              <w:widowControl w:val="0"/>
              <w:spacing w:before="40" w:after="40" w:line="276" w:lineRule="auto"/>
              <w:ind w:left="0"/>
              <w:jc w:val="left"/>
              <w:rPr>
                <w:sz w:val="14"/>
                <w:szCs w:val="14"/>
              </w:rPr>
            </w:pPr>
            <w:r w:rsidRPr="0018731B">
              <w:rPr>
                <w:sz w:val="14"/>
                <w:szCs w:val="14"/>
              </w:rPr>
              <w:t>Износ</w:t>
            </w:r>
          </w:p>
        </w:tc>
        <w:tc>
          <w:tcPr>
            <w:tcW w:w="720" w:type="dxa"/>
            <w:gridSpan w:val="3"/>
            <w:tcBorders>
              <w:top w:val="nil"/>
              <w:left w:val="double" w:sz="4" w:space="0" w:color="auto"/>
              <w:bottom w:val="nil"/>
              <w:right w:val="nil"/>
            </w:tcBorders>
            <w:vAlign w:val="center"/>
          </w:tcPr>
          <w:p w14:paraId="6CE1751F"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3542" w:type="dxa"/>
            <w:gridSpan w:val="5"/>
            <w:vMerge/>
            <w:tcBorders>
              <w:top w:val="double" w:sz="4" w:space="0" w:color="auto"/>
              <w:left w:val="double" w:sz="4" w:space="0" w:color="auto"/>
              <w:bottom w:val="nil"/>
              <w:right w:val="double" w:sz="4" w:space="0" w:color="auto"/>
            </w:tcBorders>
            <w:vAlign w:val="center"/>
            <w:hideMark/>
          </w:tcPr>
          <w:p w14:paraId="20571515" w14:textId="77777777" w:rsidR="00AC7E6E" w:rsidRPr="0018731B" w:rsidRDefault="00AC7E6E" w:rsidP="00AC7E6E">
            <w:pPr>
              <w:keepLines w:val="0"/>
              <w:widowControl w:val="0"/>
              <w:spacing w:after="0" w:line="276" w:lineRule="auto"/>
              <w:ind w:left="0"/>
              <w:rPr>
                <w:b/>
                <w:bCs/>
                <w:sz w:val="14"/>
                <w:szCs w:val="14"/>
              </w:rPr>
            </w:pPr>
          </w:p>
        </w:tc>
        <w:tc>
          <w:tcPr>
            <w:tcW w:w="430" w:type="dxa"/>
            <w:gridSpan w:val="5"/>
            <w:tcBorders>
              <w:top w:val="nil"/>
              <w:left w:val="double" w:sz="4" w:space="0" w:color="auto"/>
              <w:bottom w:val="nil"/>
              <w:right w:val="nil"/>
            </w:tcBorders>
            <w:vAlign w:val="center"/>
          </w:tcPr>
          <w:p w14:paraId="47D092FB"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4C8CC917" w14:textId="77777777" w:rsidTr="00AC7E6E">
        <w:trPr>
          <w:cantSplit/>
        </w:trPr>
        <w:tc>
          <w:tcPr>
            <w:tcW w:w="1276" w:type="dxa"/>
            <w:gridSpan w:val="2"/>
            <w:tcBorders>
              <w:top w:val="single" w:sz="4" w:space="0" w:color="auto"/>
              <w:left w:val="double" w:sz="4" w:space="0" w:color="auto"/>
              <w:bottom w:val="double" w:sz="4" w:space="0" w:color="auto"/>
              <w:right w:val="single" w:sz="4" w:space="0" w:color="auto"/>
            </w:tcBorders>
          </w:tcPr>
          <w:p w14:paraId="4720AEC6"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4150" w:type="dxa"/>
            <w:gridSpan w:val="4"/>
            <w:tcBorders>
              <w:top w:val="single" w:sz="4" w:space="0" w:color="auto"/>
              <w:left w:val="single" w:sz="4" w:space="0" w:color="auto"/>
              <w:bottom w:val="double" w:sz="4" w:space="0" w:color="auto"/>
              <w:right w:val="double" w:sz="4" w:space="0" w:color="auto"/>
            </w:tcBorders>
          </w:tcPr>
          <w:p w14:paraId="4BDDB972"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720" w:type="dxa"/>
            <w:gridSpan w:val="3"/>
            <w:tcBorders>
              <w:top w:val="nil"/>
              <w:left w:val="double" w:sz="4" w:space="0" w:color="auto"/>
              <w:bottom w:val="nil"/>
              <w:right w:val="double" w:sz="4" w:space="0" w:color="auto"/>
            </w:tcBorders>
            <w:vAlign w:val="center"/>
          </w:tcPr>
          <w:p w14:paraId="14202A40"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3542" w:type="dxa"/>
            <w:gridSpan w:val="5"/>
            <w:tcBorders>
              <w:top w:val="nil"/>
              <w:left w:val="double" w:sz="4" w:space="0" w:color="auto"/>
              <w:bottom w:val="double" w:sz="4" w:space="0" w:color="auto"/>
              <w:right w:val="double" w:sz="4" w:space="0" w:color="auto"/>
            </w:tcBorders>
            <w:vAlign w:val="center"/>
          </w:tcPr>
          <w:p w14:paraId="310198F1"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430" w:type="dxa"/>
            <w:gridSpan w:val="5"/>
            <w:tcBorders>
              <w:top w:val="nil"/>
              <w:left w:val="double" w:sz="4" w:space="0" w:color="auto"/>
              <w:bottom w:val="nil"/>
              <w:right w:val="nil"/>
            </w:tcBorders>
            <w:vAlign w:val="center"/>
          </w:tcPr>
          <w:p w14:paraId="2555182A"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5DDFACFD" w14:textId="77777777" w:rsidTr="00AC7E6E">
        <w:trPr>
          <w:gridAfter w:val="1"/>
          <w:wAfter w:w="18" w:type="dxa"/>
          <w:cantSplit/>
          <w:trHeight w:hRule="exact" w:val="113"/>
        </w:trPr>
        <w:tc>
          <w:tcPr>
            <w:tcW w:w="2579" w:type="dxa"/>
            <w:gridSpan w:val="3"/>
            <w:tcBorders>
              <w:top w:val="nil"/>
              <w:left w:val="nil"/>
              <w:bottom w:val="nil"/>
              <w:right w:val="nil"/>
            </w:tcBorders>
          </w:tcPr>
          <w:p w14:paraId="500B5C49"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699" w:type="dxa"/>
            <w:gridSpan w:val="2"/>
            <w:tcBorders>
              <w:top w:val="nil"/>
              <w:left w:val="nil"/>
              <w:bottom w:val="single" w:sz="4" w:space="0" w:color="auto"/>
              <w:right w:val="nil"/>
            </w:tcBorders>
            <w:vAlign w:val="center"/>
          </w:tcPr>
          <w:p w14:paraId="5EE029B2"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nil"/>
              <w:bottom w:val="nil"/>
              <w:right w:val="nil"/>
            </w:tcBorders>
            <w:vAlign w:val="center"/>
          </w:tcPr>
          <w:p w14:paraId="58AC6EF3"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nil"/>
              <w:bottom w:val="single" w:sz="4" w:space="0" w:color="auto"/>
              <w:right w:val="nil"/>
            </w:tcBorders>
            <w:vAlign w:val="center"/>
          </w:tcPr>
          <w:p w14:paraId="6A293F95"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1299" w:type="dxa"/>
            <w:gridSpan w:val="3"/>
            <w:tcBorders>
              <w:top w:val="nil"/>
              <w:left w:val="nil"/>
              <w:bottom w:val="single" w:sz="4" w:space="0" w:color="auto"/>
              <w:right w:val="nil"/>
            </w:tcBorders>
            <w:vAlign w:val="center"/>
          </w:tcPr>
          <w:p w14:paraId="4B793921"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52" w:type="dxa"/>
            <w:gridSpan w:val="2"/>
            <w:tcBorders>
              <w:top w:val="nil"/>
              <w:left w:val="nil"/>
              <w:bottom w:val="single" w:sz="4" w:space="0" w:color="auto"/>
              <w:right w:val="nil"/>
            </w:tcBorders>
            <w:vAlign w:val="center"/>
          </w:tcPr>
          <w:p w14:paraId="04918673"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2B2AFC97" w14:textId="77777777" w:rsidTr="00AC7E6E">
        <w:trPr>
          <w:gridAfter w:val="2"/>
          <w:wAfter w:w="32" w:type="dxa"/>
          <w:cantSplit/>
        </w:trPr>
        <w:tc>
          <w:tcPr>
            <w:tcW w:w="424" w:type="dxa"/>
            <w:vMerge w:val="restart"/>
            <w:tcBorders>
              <w:top w:val="single" w:sz="4" w:space="0" w:color="auto"/>
              <w:left w:val="single" w:sz="4" w:space="0" w:color="auto"/>
              <w:bottom w:val="single" w:sz="4" w:space="0" w:color="auto"/>
              <w:right w:val="single" w:sz="4" w:space="0" w:color="auto"/>
            </w:tcBorders>
            <w:textDirection w:val="btLr"/>
            <w:hideMark/>
          </w:tcPr>
          <w:p w14:paraId="68FC3D20" w14:textId="77777777" w:rsidR="00AC7E6E" w:rsidRPr="0018731B" w:rsidRDefault="00AC7E6E" w:rsidP="00AC7E6E">
            <w:pPr>
              <w:keepLines w:val="0"/>
              <w:widowControl w:val="0"/>
              <w:tabs>
                <w:tab w:val="left" w:pos="720"/>
                <w:tab w:val="left" w:pos="896"/>
              </w:tabs>
              <w:spacing w:line="276" w:lineRule="auto"/>
              <w:ind w:left="854"/>
              <w:jc w:val="center"/>
              <w:rPr>
                <w:b/>
                <w:sz w:val="14"/>
                <w:szCs w:val="14"/>
              </w:rPr>
            </w:pPr>
            <w:r w:rsidRPr="0018731B">
              <w:rPr>
                <w:b/>
                <w:sz w:val="14"/>
                <w:szCs w:val="14"/>
              </w:rPr>
              <w:t>КАМАТА</w:t>
            </w:r>
          </w:p>
        </w:tc>
        <w:tc>
          <w:tcPr>
            <w:tcW w:w="2155" w:type="dxa"/>
            <w:gridSpan w:val="2"/>
            <w:tcBorders>
              <w:top w:val="nil"/>
              <w:left w:val="nil"/>
              <w:bottom w:val="nil"/>
              <w:right w:val="single" w:sz="4" w:space="0" w:color="auto"/>
            </w:tcBorders>
            <w:hideMark/>
          </w:tcPr>
          <w:p w14:paraId="2FC1DEF3" w14:textId="77777777" w:rsidR="00AC7E6E" w:rsidRPr="0018731B" w:rsidRDefault="00AC7E6E" w:rsidP="00AC7E6E">
            <w:pPr>
              <w:keepLines w:val="0"/>
              <w:widowControl w:val="0"/>
              <w:spacing w:line="276" w:lineRule="auto"/>
              <w:ind w:left="0"/>
              <w:rPr>
                <w:b/>
                <w:bCs/>
                <w:sz w:val="14"/>
                <w:szCs w:val="14"/>
              </w:rPr>
            </w:pPr>
            <w:r w:rsidRPr="0018731B">
              <w:rPr>
                <w:b/>
                <w:bCs/>
                <w:sz w:val="14"/>
                <w:szCs w:val="14"/>
              </w:rPr>
              <w:t>Основа каматне стопе (чл. 3.01)</w:t>
            </w:r>
          </w:p>
        </w:tc>
        <w:tc>
          <w:tcPr>
            <w:tcW w:w="2699" w:type="dxa"/>
            <w:gridSpan w:val="2"/>
            <w:tcBorders>
              <w:top w:val="single" w:sz="4" w:space="0" w:color="auto"/>
              <w:left w:val="single" w:sz="4" w:space="0" w:color="auto"/>
              <w:bottom w:val="single" w:sz="4" w:space="0" w:color="auto"/>
              <w:right w:val="single" w:sz="4" w:space="0" w:color="auto"/>
            </w:tcBorders>
            <w:vAlign w:val="center"/>
          </w:tcPr>
          <w:p w14:paraId="3B92E074"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single" w:sz="4" w:space="0" w:color="auto"/>
              <w:bottom w:val="nil"/>
              <w:right w:val="single" w:sz="4" w:space="0" w:color="auto"/>
            </w:tcBorders>
            <w:vAlign w:val="center"/>
          </w:tcPr>
          <w:p w14:paraId="0CB98342"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409" w:type="dxa"/>
            <w:gridSpan w:val="4"/>
            <w:tcBorders>
              <w:top w:val="single" w:sz="4" w:space="0" w:color="auto"/>
              <w:left w:val="single" w:sz="4" w:space="0" w:color="auto"/>
              <w:bottom w:val="nil"/>
              <w:right w:val="nil"/>
            </w:tcBorders>
            <w:vAlign w:val="center"/>
            <w:hideMark/>
          </w:tcPr>
          <w:p w14:paraId="43ED2888" w14:textId="77777777" w:rsidR="00AC7E6E" w:rsidRPr="0018731B" w:rsidRDefault="00AC7E6E" w:rsidP="00AC7E6E">
            <w:pPr>
              <w:keepLines w:val="0"/>
              <w:widowControl w:val="0"/>
              <w:tabs>
                <w:tab w:val="left" w:pos="-58"/>
              </w:tabs>
              <w:spacing w:line="276" w:lineRule="auto"/>
              <w:ind w:left="0"/>
              <w:rPr>
                <w:sz w:val="14"/>
                <w:szCs w:val="14"/>
              </w:rPr>
            </w:pPr>
            <w:r w:rsidRPr="0018731B">
              <w:rPr>
                <w:sz w:val="14"/>
                <w:szCs w:val="14"/>
              </w:rPr>
              <w:t xml:space="preserve">Резервисано за Банку </w:t>
            </w:r>
          </w:p>
        </w:tc>
        <w:tc>
          <w:tcPr>
            <w:tcW w:w="2104" w:type="dxa"/>
            <w:gridSpan w:val="6"/>
            <w:tcBorders>
              <w:top w:val="single" w:sz="4" w:space="0" w:color="auto"/>
              <w:left w:val="nil"/>
              <w:bottom w:val="nil"/>
              <w:right w:val="single" w:sz="4" w:space="0" w:color="auto"/>
            </w:tcBorders>
            <w:vAlign w:val="center"/>
            <w:hideMark/>
          </w:tcPr>
          <w:p w14:paraId="7C38D407" w14:textId="77777777" w:rsidR="00AC7E6E" w:rsidRPr="0018731B" w:rsidRDefault="00AC7E6E" w:rsidP="00AC7E6E">
            <w:pPr>
              <w:keepLines w:val="0"/>
              <w:widowControl w:val="0"/>
              <w:spacing w:line="276" w:lineRule="auto"/>
              <w:ind w:left="473"/>
              <w:rPr>
                <w:sz w:val="14"/>
                <w:szCs w:val="14"/>
              </w:rPr>
            </w:pPr>
            <w:r w:rsidRPr="0018731B">
              <w:rPr>
                <w:sz w:val="14"/>
                <w:szCs w:val="14"/>
              </w:rPr>
              <w:t>(валута уговора)</w:t>
            </w:r>
          </w:p>
        </w:tc>
      </w:tr>
      <w:tr w:rsidR="00AC7E6E" w:rsidRPr="0018731B" w14:paraId="5A2A56C6" w14:textId="77777777" w:rsidTr="00AC7E6E">
        <w:trPr>
          <w:gridAfter w:val="2"/>
          <w:wAfter w:w="32" w:type="dxa"/>
          <w:cantSplit/>
          <w:trHeight w:hRule="exact" w:val="85"/>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2B290400" w14:textId="77777777" w:rsidR="00AC7E6E" w:rsidRPr="0018731B" w:rsidRDefault="00AC7E6E" w:rsidP="00AC7E6E">
            <w:pPr>
              <w:keepLines w:val="0"/>
              <w:widowControl w:val="0"/>
              <w:spacing w:after="0" w:line="276" w:lineRule="auto"/>
              <w:ind w:left="0"/>
              <w:rPr>
                <w:b/>
                <w:sz w:val="14"/>
                <w:szCs w:val="14"/>
              </w:rPr>
            </w:pPr>
          </w:p>
        </w:tc>
        <w:tc>
          <w:tcPr>
            <w:tcW w:w="2155" w:type="dxa"/>
            <w:gridSpan w:val="2"/>
            <w:tcBorders>
              <w:top w:val="nil"/>
              <w:left w:val="single" w:sz="4" w:space="0" w:color="auto"/>
              <w:bottom w:val="nil"/>
              <w:right w:val="nil"/>
            </w:tcBorders>
          </w:tcPr>
          <w:p w14:paraId="5F8B30FD" w14:textId="77777777" w:rsidR="00AC7E6E" w:rsidRPr="0018731B" w:rsidRDefault="00AC7E6E" w:rsidP="00AC7E6E">
            <w:pPr>
              <w:keepLines w:val="0"/>
              <w:widowControl w:val="0"/>
              <w:spacing w:line="276" w:lineRule="auto"/>
              <w:ind w:left="0"/>
              <w:rPr>
                <w:b/>
                <w:sz w:val="14"/>
                <w:szCs w:val="14"/>
              </w:rPr>
            </w:pPr>
          </w:p>
        </w:tc>
        <w:tc>
          <w:tcPr>
            <w:tcW w:w="2699" w:type="dxa"/>
            <w:gridSpan w:val="2"/>
            <w:tcBorders>
              <w:top w:val="single" w:sz="4" w:space="0" w:color="auto"/>
              <w:left w:val="nil"/>
              <w:bottom w:val="single" w:sz="4" w:space="0" w:color="auto"/>
              <w:right w:val="nil"/>
            </w:tcBorders>
            <w:vAlign w:val="center"/>
          </w:tcPr>
          <w:p w14:paraId="79E35491"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213025C8"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4F261ABC" w14:textId="77777777" w:rsidR="00AC7E6E" w:rsidRPr="0018731B" w:rsidRDefault="00AC7E6E" w:rsidP="00AC7E6E">
            <w:pPr>
              <w:keepLines w:val="0"/>
              <w:widowControl w:val="0"/>
              <w:tabs>
                <w:tab w:val="left" w:pos="-58"/>
              </w:tabs>
              <w:spacing w:line="276" w:lineRule="auto"/>
              <w:ind w:left="0"/>
              <w:rPr>
                <w:sz w:val="14"/>
                <w:szCs w:val="14"/>
              </w:rPr>
            </w:pPr>
          </w:p>
        </w:tc>
        <w:tc>
          <w:tcPr>
            <w:tcW w:w="1299" w:type="dxa"/>
            <w:gridSpan w:val="3"/>
            <w:tcBorders>
              <w:top w:val="nil"/>
              <w:left w:val="nil"/>
              <w:bottom w:val="single" w:sz="4" w:space="0" w:color="auto"/>
              <w:right w:val="nil"/>
            </w:tcBorders>
            <w:vAlign w:val="center"/>
          </w:tcPr>
          <w:p w14:paraId="03DC772A"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3BD44A12"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1446451D" w14:textId="77777777" w:rsidTr="00AC7E6E">
        <w:trPr>
          <w:gridAfter w:val="2"/>
          <w:wAfter w:w="32" w:type="dxa"/>
          <w:cantSplit/>
          <w:trHeight w:val="113"/>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254FD9A6" w14:textId="77777777" w:rsidR="00AC7E6E" w:rsidRPr="0018731B" w:rsidRDefault="00AC7E6E" w:rsidP="00AC7E6E">
            <w:pPr>
              <w:keepLines w:val="0"/>
              <w:widowControl w:val="0"/>
              <w:spacing w:after="0" w:line="276" w:lineRule="auto"/>
              <w:ind w:left="0"/>
              <w:rPr>
                <w:b/>
                <w:sz w:val="14"/>
                <w:szCs w:val="14"/>
              </w:rPr>
            </w:pPr>
          </w:p>
        </w:tc>
        <w:tc>
          <w:tcPr>
            <w:tcW w:w="2155" w:type="dxa"/>
            <w:gridSpan w:val="2"/>
            <w:tcBorders>
              <w:top w:val="nil"/>
              <w:left w:val="nil"/>
              <w:bottom w:val="nil"/>
              <w:right w:val="single" w:sz="4" w:space="0" w:color="auto"/>
            </w:tcBorders>
            <w:hideMark/>
          </w:tcPr>
          <w:p w14:paraId="035D887B" w14:textId="77777777" w:rsidR="00AC7E6E" w:rsidRPr="0018731B" w:rsidRDefault="00AC7E6E" w:rsidP="00AC7E6E">
            <w:pPr>
              <w:keepLines w:val="0"/>
              <w:widowControl w:val="0"/>
              <w:spacing w:line="276" w:lineRule="auto"/>
              <w:ind w:left="0"/>
              <w:rPr>
                <w:b/>
                <w:bCs/>
                <w:sz w:val="14"/>
              </w:rPr>
            </w:pPr>
            <w:r w:rsidRPr="0018731B">
              <w:rPr>
                <w:b/>
                <w:bCs/>
                <w:sz w:val="14"/>
              </w:rPr>
              <w:t>Стопа (% или Распон)</w:t>
            </w:r>
          </w:p>
        </w:tc>
        <w:tc>
          <w:tcPr>
            <w:tcW w:w="2699" w:type="dxa"/>
            <w:gridSpan w:val="2"/>
            <w:tcBorders>
              <w:top w:val="single" w:sz="4" w:space="0" w:color="auto"/>
              <w:left w:val="single" w:sz="4" w:space="0" w:color="auto"/>
              <w:bottom w:val="single" w:sz="4" w:space="0" w:color="auto"/>
              <w:right w:val="single" w:sz="4" w:space="0" w:color="auto"/>
            </w:tcBorders>
            <w:vAlign w:val="center"/>
          </w:tcPr>
          <w:p w14:paraId="36497BA0"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single" w:sz="4" w:space="0" w:color="auto"/>
              <w:bottom w:val="nil"/>
              <w:right w:val="single" w:sz="4" w:space="0" w:color="auto"/>
            </w:tcBorders>
            <w:vAlign w:val="center"/>
          </w:tcPr>
          <w:p w14:paraId="3C1871A8"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hideMark/>
          </w:tcPr>
          <w:p w14:paraId="10CD0D48" w14:textId="77777777" w:rsidR="00AC7E6E" w:rsidRPr="0018731B" w:rsidRDefault="00AC7E6E" w:rsidP="00AC7E6E">
            <w:pPr>
              <w:keepLines w:val="0"/>
              <w:widowControl w:val="0"/>
              <w:tabs>
                <w:tab w:val="left" w:pos="-58"/>
              </w:tabs>
              <w:spacing w:line="276" w:lineRule="auto"/>
              <w:ind w:left="0"/>
              <w:rPr>
                <w:sz w:val="14"/>
                <w:szCs w:val="14"/>
              </w:rPr>
            </w:pPr>
            <w:r w:rsidRPr="0018731B">
              <w:rPr>
                <w:sz w:val="14"/>
                <w:szCs w:val="14"/>
              </w:rPr>
              <w:t>Укупан износ кредита:</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25832F11" w14:textId="77777777" w:rsidR="00AC7E6E" w:rsidRPr="0018731B" w:rsidRDefault="00AC7E6E" w:rsidP="00AC7E6E">
            <w:pPr>
              <w:keepLines w:val="0"/>
              <w:widowControl w:val="0"/>
              <w:tabs>
                <w:tab w:val="left" w:pos="896"/>
              </w:tabs>
              <w:spacing w:line="276" w:lineRule="auto"/>
              <w:ind w:left="854" w:hanging="643"/>
              <w:jc w:val="left"/>
              <w:rPr>
                <w:sz w:val="14"/>
                <w:szCs w:val="14"/>
              </w:rPr>
            </w:pPr>
            <w:r w:rsidRPr="0018731B">
              <w:rPr>
                <w:sz w:val="14"/>
                <w:szCs w:val="14"/>
              </w:rPr>
              <w:t>200,000,000</w:t>
            </w:r>
          </w:p>
        </w:tc>
        <w:tc>
          <w:tcPr>
            <w:tcW w:w="238" w:type="dxa"/>
            <w:tcBorders>
              <w:top w:val="nil"/>
              <w:left w:val="single" w:sz="4" w:space="0" w:color="auto"/>
              <w:bottom w:val="nil"/>
              <w:right w:val="single" w:sz="4" w:space="0" w:color="auto"/>
            </w:tcBorders>
            <w:vAlign w:val="center"/>
          </w:tcPr>
          <w:p w14:paraId="34B16396"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2ECC0431" w14:textId="77777777" w:rsidTr="00AC7E6E">
        <w:trPr>
          <w:gridAfter w:val="2"/>
          <w:wAfter w:w="32" w:type="dxa"/>
          <w:cantSplit/>
          <w:trHeight w:hRule="exact" w:val="85"/>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66D63848" w14:textId="77777777" w:rsidR="00AC7E6E" w:rsidRPr="0018731B" w:rsidRDefault="00AC7E6E" w:rsidP="00AC7E6E">
            <w:pPr>
              <w:keepLines w:val="0"/>
              <w:widowControl w:val="0"/>
              <w:spacing w:after="0" w:line="276" w:lineRule="auto"/>
              <w:ind w:left="0"/>
              <w:rPr>
                <w:b/>
                <w:sz w:val="14"/>
                <w:szCs w:val="14"/>
              </w:rPr>
            </w:pPr>
          </w:p>
        </w:tc>
        <w:tc>
          <w:tcPr>
            <w:tcW w:w="2155" w:type="dxa"/>
            <w:gridSpan w:val="2"/>
            <w:tcBorders>
              <w:top w:val="nil"/>
              <w:left w:val="single" w:sz="4" w:space="0" w:color="auto"/>
              <w:bottom w:val="nil"/>
              <w:right w:val="nil"/>
            </w:tcBorders>
          </w:tcPr>
          <w:p w14:paraId="433A1EB0" w14:textId="77777777" w:rsidR="00AC7E6E" w:rsidRPr="0018731B" w:rsidRDefault="00AC7E6E" w:rsidP="00AC7E6E">
            <w:pPr>
              <w:keepLines w:val="0"/>
              <w:widowControl w:val="0"/>
              <w:tabs>
                <w:tab w:val="left" w:pos="720"/>
                <w:tab w:val="left" w:pos="896"/>
              </w:tabs>
              <w:spacing w:line="276" w:lineRule="auto"/>
              <w:ind w:left="0"/>
              <w:rPr>
                <w:b/>
                <w:bCs/>
                <w:sz w:val="14"/>
                <w:szCs w:val="14"/>
              </w:rPr>
            </w:pPr>
          </w:p>
          <w:p w14:paraId="27B81B6F" w14:textId="77777777" w:rsidR="00AC7E6E" w:rsidRPr="0018731B" w:rsidRDefault="00AC7E6E" w:rsidP="00AC7E6E">
            <w:pPr>
              <w:keepLines w:val="0"/>
              <w:widowControl w:val="0"/>
              <w:tabs>
                <w:tab w:val="left" w:pos="720"/>
                <w:tab w:val="left" w:pos="896"/>
              </w:tabs>
              <w:spacing w:line="276" w:lineRule="auto"/>
              <w:ind w:left="0"/>
              <w:rPr>
                <w:b/>
                <w:bCs/>
                <w:sz w:val="14"/>
                <w:szCs w:val="14"/>
              </w:rPr>
            </w:pPr>
          </w:p>
          <w:p w14:paraId="5D012E77" w14:textId="77777777" w:rsidR="00AC7E6E" w:rsidRPr="0018731B" w:rsidRDefault="00AC7E6E" w:rsidP="00AC7E6E">
            <w:pPr>
              <w:keepLines w:val="0"/>
              <w:widowControl w:val="0"/>
              <w:tabs>
                <w:tab w:val="left" w:pos="720"/>
                <w:tab w:val="left" w:pos="896"/>
              </w:tabs>
              <w:spacing w:line="276" w:lineRule="auto"/>
              <w:ind w:left="0"/>
              <w:rPr>
                <w:b/>
                <w:bCs/>
                <w:sz w:val="14"/>
                <w:szCs w:val="14"/>
              </w:rPr>
            </w:pPr>
          </w:p>
        </w:tc>
        <w:tc>
          <w:tcPr>
            <w:tcW w:w="2699" w:type="dxa"/>
            <w:gridSpan w:val="2"/>
            <w:tcBorders>
              <w:top w:val="single" w:sz="4" w:space="0" w:color="auto"/>
              <w:left w:val="nil"/>
              <w:bottom w:val="single" w:sz="4" w:space="0" w:color="auto"/>
              <w:right w:val="nil"/>
            </w:tcBorders>
            <w:vAlign w:val="center"/>
          </w:tcPr>
          <w:p w14:paraId="11606D77"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3B5426BA"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265E85C3" w14:textId="77777777" w:rsidR="00AC7E6E" w:rsidRPr="0018731B" w:rsidRDefault="00AC7E6E" w:rsidP="00AC7E6E">
            <w:pPr>
              <w:keepLines w:val="0"/>
              <w:widowControl w:val="0"/>
              <w:tabs>
                <w:tab w:val="left" w:pos="-58"/>
              </w:tabs>
              <w:spacing w:line="276" w:lineRule="auto"/>
              <w:ind w:left="0"/>
              <w:rPr>
                <w:sz w:val="14"/>
                <w:szCs w:val="14"/>
              </w:rPr>
            </w:pPr>
          </w:p>
        </w:tc>
        <w:tc>
          <w:tcPr>
            <w:tcW w:w="1299" w:type="dxa"/>
            <w:gridSpan w:val="3"/>
            <w:tcBorders>
              <w:top w:val="single" w:sz="4" w:space="0" w:color="auto"/>
              <w:left w:val="nil"/>
              <w:bottom w:val="single" w:sz="4" w:space="0" w:color="auto"/>
              <w:right w:val="nil"/>
            </w:tcBorders>
            <w:vAlign w:val="center"/>
          </w:tcPr>
          <w:p w14:paraId="133E5BAA"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5A4F49B8"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102B28E0" w14:textId="77777777" w:rsidTr="00AC7E6E">
        <w:trPr>
          <w:gridAfter w:val="2"/>
          <w:wAfter w:w="32" w:type="dxa"/>
          <w:cantSplit/>
          <w:trHeight w:hRule="exact" w:val="950"/>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63C9984D" w14:textId="77777777" w:rsidR="00AC7E6E" w:rsidRPr="0018731B" w:rsidRDefault="00AC7E6E" w:rsidP="00AC7E6E">
            <w:pPr>
              <w:keepLines w:val="0"/>
              <w:widowControl w:val="0"/>
              <w:spacing w:after="0" w:line="276" w:lineRule="auto"/>
              <w:ind w:left="0"/>
              <w:rPr>
                <w:b/>
                <w:sz w:val="14"/>
                <w:szCs w:val="14"/>
              </w:rPr>
            </w:pPr>
          </w:p>
        </w:tc>
        <w:tc>
          <w:tcPr>
            <w:tcW w:w="2155" w:type="dxa"/>
            <w:gridSpan w:val="2"/>
            <w:tcBorders>
              <w:top w:val="nil"/>
              <w:left w:val="nil"/>
              <w:bottom w:val="nil"/>
              <w:right w:val="single" w:sz="4" w:space="0" w:color="auto"/>
            </w:tcBorders>
            <w:hideMark/>
          </w:tcPr>
          <w:p w14:paraId="47E4AD45" w14:textId="77777777" w:rsidR="00AC7E6E" w:rsidRPr="0018731B" w:rsidRDefault="00AC7E6E" w:rsidP="00AC7E6E">
            <w:pPr>
              <w:keepLines w:val="0"/>
              <w:widowControl w:val="0"/>
              <w:spacing w:line="276" w:lineRule="auto"/>
              <w:ind w:left="0"/>
              <w:rPr>
                <w:b/>
                <w:bCs/>
                <w:sz w:val="14"/>
                <w:szCs w:val="14"/>
              </w:rPr>
            </w:pPr>
            <w:r w:rsidRPr="0018731B">
              <w:rPr>
                <w:b/>
                <w:bCs/>
                <w:sz w:val="14"/>
                <w:szCs w:val="14"/>
              </w:rPr>
              <w:t>Учесталост (чл. 3.01)</w:t>
            </w:r>
          </w:p>
        </w:tc>
        <w:tc>
          <w:tcPr>
            <w:tcW w:w="2699" w:type="dxa"/>
            <w:gridSpan w:val="2"/>
            <w:tcBorders>
              <w:top w:val="single" w:sz="4" w:space="0" w:color="auto"/>
              <w:left w:val="single" w:sz="4" w:space="0" w:color="auto"/>
              <w:bottom w:val="single" w:sz="4" w:space="0" w:color="auto"/>
              <w:right w:val="single" w:sz="4" w:space="0" w:color="auto"/>
            </w:tcBorders>
            <w:vAlign w:val="center"/>
            <w:hideMark/>
          </w:tcPr>
          <w:p w14:paraId="2AD80E1A" w14:textId="77777777" w:rsidR="00AC7E6E" w:rsidRPr="0018731B" w:rsidRDefault="00AC7E6E" w:rsidP="00AC7E6E">
            <w:pPr>
              <w:keepLines w:val="0"/>
              <w:widowControl w:val="0"/>
              <w:spacing w:after="60" w:line="276" w:lineRule="auto"/>
              <w:ind w:left="58"/>
              <w:rPr>
                <w:bCs/>
                <w:sz w:val="14"/>
                <w:szCs w:val="14"/>
              </w:rPr>
            </w:pPr>
            <w:r w:rsidRPr="0018731B">
              <w:rPr>
                <w:bCs/>
                <w:sz w:val="14"/>
                <w:szCs w:val="14"/>
              </w:rPr>
              <w:t xml:space="preserve">Годишње </w:t>
            </w:r>
            <w:r w:rsidRPr="0018731B">
              <w:rPr>
                <w:bCs/>
                <w:sz w:val="14"/>
                <w:szCs w:val="14"/>
              </w:rPr>
              <w:tab/>
            </w:r>
            <w:r w:rsidRPr="0018731B">
              <w:rPr>
                <w:bCs/>
                <w:sz w:val="14"/>
                <w:szCs w:val="14"/>
              </w:rPr>
              <w:sym w:font="Wingdings" w:char="F06F"/>
            </w:r>
          </w:p>
          <w:p w14:paraId="3DA1D3B6" w14:textId="77777777" w:rsidR="00AC7E6E" w:rsidRPr="0018731B" w:rsidRDefault="00AC7E6E" w:rsidP="00AC7E6E">
            <w:pPr>
              <w:keepLines w:val="0"/>
              <w:widowControl w:val="0"/>
              <w:spacing w:after="60" w:line="276" w:lineRule="auto"/>
              <w:ind w:left="58"/>
              <w:rPr>
                <w:bCs/>
                <w:sz w:val="14"/>
                <w:szCs w:val="14"/>
              </w:rPr>
            </w:pPr>
            <w:r w:rsidRPr="0018731B">
              <w:rPr>
                <w:bCs/>
                <w:sz w:val="14"/>
                <w:szCs w:val="14"/>
              </w:rPr>
              <w:t>Полугодишње</w:t>
            </w:r>
            <w:r w:rsidRPr="0018731B">
              <w:rPr>
                <w:bCs/>
                <w:sz w:val="14"/>
                <w:szCs w:val="14"/>
              </w:rPr>
              <w:tab/>
            </w:r>
            <w:r w:rsidRPr="0018731B">
              <w:rPr>
                <w:bCs/>
                <w:sz w:val="14"/>
                <w:szCs w:val="14"/>
              </w:rPr>
              <w:sym w:font="Wingdings" w:char="F06F"/>
            </w:r>
          </w:p>
          <w:p w14:paraId="0443C5E9" w14:textId="77777777" w:rsidR="00AC7E6E" w:rsidRPr="0018731B" w:rsidRDefault="00AC7E6E" w:rsidP="00AC7E6E">
            <w:pPr>
              <w:keepLines w:val="0"/>
              <w:widowControl w:val="0"/>
              <w:spacing w:after="60" w:line="276" w:lineRule="auto"/>
              <w:ind w:left="58"/>
              <w:rPr>
                <w:b/>
                <w:bCs/>
                <w:sz w:val="14"/>
                <w:szCs w:val="14"/>
              </w:rPr>
            </w:pPr>
            <w:r w:rsidRPr="0018731B">
              <w:rPr>
                <w:bCs/>
                <w:sz w:val="14"/>
                <w:szCs w:val="14"/>
              </w:rPr>
              <w:t>Квартално</w:t>
            </w:r>
            <w:r w:rsidRPr="0018731B">
              <w:rPr>
                <w:bCs/>
                <w:sz w:val="14"/>
                <w:szCs w:val="14"/>
              </w:rPr>
              <w:tab/>
            </w:r>
            <w:r w:rsidRPr="0018731B">
              <w:rPr>
                <w:bCs/>
                <w:sz w:val="14"/>
                <w:szCs w:val="14"/>
              </w:rPr>
              <w:sym w:font="Wingdings" w:char="F06F"/>
            </w:r>
          </w:p>
        </w:tc>
        <w:tc>
          <w:tcPr>
            <w:tcW w:w="295" w:type="dxa"/>
            <w:gridSpan w:val="2"/>
            <w:tcBorders>
              <w:top w:val="nil"/>
              <w:left w:val="single" w:sz="4" w:space="0" w:color="auto"/>
              <w:bottom w:val="nil"/>
              <w:right w:val="single" w:sz="4" w:space="0" w:color="auto"/>
            </w:tcBorders>
            <w:vAlign w:val="center"/>
          </w:tcPr>
          <w:p w14:paraId="370C387D"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hideMark/>
          </w:tcPr>
          <w:p w14:paraId="6ADFD9C4" w14:textId="77777777" w:rsidR="00AC7E6E" w:rsidRPr="0018731B" w:rsidRDefault="00AC7E6E" w:rsidP="00AC7E6E">
            <w:pPr>
              <w:keepLines w:val="0"/>
              <w:widowControl w:val="0"/>
              <w:tabs>
                <w:tab w:val="left" w:pos="-58"/>
              </w:tabs>
              <w:spacing w:line="276" w:lineRule="auto"/>
              <w:ind w:left="0"/>
              <w:rPr>
                <w:sz w:val="14"/>
                <w:szCs w:val="14"/>
              </w:rPr>
            </w:pPr>
            <w:r w:rsidRPr="0018731B">
              <w:rPr>
                <w:sz w:val="14"/>
                <w:szCs w:val="14"/>
              </w:rPr>
              <w:t>Исплаћено до сада:</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28B2238C"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single" w:sz="4" w:space="0" w:color="auto"/>
              <w:bottom w:val="nil"/>
              <w:right w:val="single" w:sz="4" w:space="0" w:color="auto"/>
            </w:tcBorders>
            <w:vAlign w:val="center"/>
          </w:tcPr>
          <w:p w14:paraId="550A88B3"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6D1649F3" w14:textId="77777777" w:rsidTr="00AC7E6E">
        <w:trPr>
          <w:gridAfter w:val="2"/>
          <w:wAfter w:w="32" w:type="dxa"/>
          <w:cantSplit/>
          <w:trHeight w:hRule="exact" w:val="85"/>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62CBD7CA" w14:textId="77777777" w:rsidR="00AC7E6E" w:rsidRPr="0018731B" w:rsidRDefault="00AC7E6E" w:rsidP="00AC7E6E">
            <w:pPr>
              <w:keepLines w:val="0"/>
              <w:widowControl w:val="0"/>
              <w:spacing w:after="0" w:line="276" w:lineRule="auto"/>
              <w:ind w:left="0"/>
              <w:rPr>
                <w:b/>
                <w:sz w:val="14"/>
                <w:szCs w:val="14"/>
              </w:rPr>
            </w:pPr>
          </w:p>
        </w:tc>
        <w:tc>
          <w:tcPr>
            <w:tcW w:w="2155" w:type="dxa"/>
            <w:gridSpan w:val="2"/>
            <w:tcBorders>
              <w:top w:val="nil"/>
              <w:left w:val="single" w:sz="4" w:space="0" w:color="auto"/>
              <w:bottom w:val="nil"/>
              <w:right w:val="nil"/>
            </w:tcBorders>
          </w:tcPr>
          <w:p w14:paraId="412245FC" w14:textId="77777777" w:rsidR="00AC7E6E" w:rsidRPr="0018731B" w:rsidRDefault="00AC7E6E" w:rsidP="00AC7E6E">
            <w:pPr>
              <w:keepLines w:val="0"/>
              <w:widowControl w:val="0"/>
              <w:spacing w:line="276" w:lineRule="auto"/>
              <w:ind w:left="0"/>
              <w:rPr>
                <w:b/>
                <w:bCs/>
                <w:sz w:val="14"/>
                <w:szCs w:val="14"/>
              </w:rPr>
            </w:pPr>
          </w:p>
        </w:tc>
        <w:tc>
          <w:tcPr>
            <w:tcW w:w="2699" w:type="dxa"/>
            <w:gridSpan w:val="2"/>
            <w:tcBorders>
              <w:top w:val="single" w:sz="4" w:space="0" w:color="auto"/>
              <w:left w:val="nil"/>
              <w:bottom w:val="single" w:sz="4" w:space="0" w:color="auto"/>
              <w:right w:val="nil"/>
            </w:tcBorders>
            <w:vAlign w:val="center"/>
          </w:tcPr>
          <w:p w14:paraId="5AE3BA13"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6D664976"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081D168D" w14:textId="77777777" w:rsidR="00AC7E6E" w:rsidRPr="0018731B" w:rsidRDefault="00AC7E6E" w:rsidP="00AC7E6E">
            <w:pPr>
              <w:keepLines w:val="0"/>
              <w:widowControl w:val="0"/>
              <w:tabs>
                <w:tab w:val="left" w:pos="-58"/>
              </w:tabs>
              <w:spacing w:line="276" w:lineRule="auto"/>
              <w:ind w:left="0"/>
              <w:rPr>
                <w:sz w:val="14"/>
                <w:szCs w:val="14"/>
              </w:rPr>
            </w:pPr>
          </w:p>
        </w:tc>
        <w:tc>
          <w:tcPr>
            <w:tcW w:w="1299" w:type="dxa"/>
            <w:gridSpan w:val="3"/>
            <w:tcBorders>
              <w:top w:val="single" w:sz="4" w:space="0" w:color="auto"/>
              <w:left w:val="nil"/>
              <w:bottom w:val="single" w:sz="4" w:space="0" w:color="auto"/>
              <w:right w:val="nil"/>
            </w:tcBorders>
            <w:vAlign w:val="center"/>
          </w:tcPr>
          <w:p w14:paraId="5EF6DB3D"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3F459FF5"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177B1278" w14:textId="77777777" w:rsidTr="00AC7E6E">
        <w:trPr>
          <w:gridAfter w:val="2"/>
          <w:wAfter w:w="32" w:type="dxa"/>
          <w:cantSplit/>
          <w:trHeight w:val="397"/>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0B1FE837" w14:textId="77777777" w:rsidR="00AC7E6E" w:rsidRPr="0018731B" w:rsidRDefault="00AC7E6E" w:rsidP="00AC7E6E">
            <w:pPr>
              <w:keepLines w:val="0"/>
              <w:widowControl w:val="0"/>
              <w:spacing w:after="0" w:line="276" w:lineRule="auto"/>
              <w:ind w:left="0"/>
              <w:rPr>
                <w:b/>
                <w:sz w:val="14"/>
                <w:szCs w:val="14"/>
              </w:rPr>
            </w:pPr>
          </w:p>
        </w:tc>
        <w:tc>
          <w:tcPr>
            <w:tcW w:w="2155" w:type="dxa"/>
            <w:gridSpan w:val="2"/>
            <w:tcBorders>
              <w:top w:val="nil"/>
              <w:left w:val="nil"/>
              <w:bottom w:val="nil"/>
              <w:right w:val="single" w:sz="4" w:space="0" w:color="auto"/>
            </w:tcBorders>
            <w:hideMark/>
          </w:tcPr>
          <w:p w14:paraId="621C400C" w14:textId="77777777" w:rsidR="00AC7E6E" w:rsidRPr="0018731B" w:rsidRDefault="00AC7E6E" w:rsidP="00AC7E6E">
            <w:pPr>
              <w:keepLines w:val="0"/>
              <w:widowControl w:val="0"/>
              <w:spacing w:line="276" w:lineRule="auto"/>
              <w:ind w:left="0"/>
              <w:rPr>
                <w:b/>
                <w:bCs/>
                <w:sz w:val="14"/>
                <w:szCs w:val="14"/>
              </w:rPr>
            </w:pPr>
            <w:r w:rsidRPr="0018731B">
              <w:rPr>
                <w:b/>
                <w:bCs/>
                <w:sz w:val="14"/>
                <w:szCs w:val="14"/>
              </w:rPr>
              <w:t>Датуми плаћања (чл. 3.01)</w:t>
            </w:r>
          </w:p>
        </w:tc>
        <w:tc>
          <w:tcPr>
            <w:tcW w:w="2699" w:type="dxa"/>
            <w:gridSpan w:val="2"/>
            <w:tcBorders>
              <w:top w:val="single" w:sz="4" w:space="0" w:color="auto"/>
              <w:left w:val="single" w:sz="4" w:space="0" w:color="auto"/>
              <w:bottom w:val="single" w:sz="4" w:space="0" w:color="auto"/>
              <w:right w:val="single" w:sz="4" w:space="0" w:color="auto"/>
            </w:tcBorders>
            <w:vAlign w:val="center"/>
          </w:tcPr>
          <w:p w14:paraId="70D203CB"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single" w:sz="4" w:space="0" w:color="auto"/>
              <w:bottom w:val="nil"/>
              <w:right w:val="single" w:sz="4" w:space="0" w:color="auto"/>
            </w:tcBorders>
            <w:vAlign w:val="center"/>
          </w:tcPr>
          <w:p w14:paraId="43E8711E"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hideMark/>
          </w:tcPr>
          <w:p w14:paraId="474854CE" w14:textId="77777777" w:rsidR="00AC7E6E" w:rsidRPr="0018731B" w:rsidRDefault="00AC7E6E" w:rsidP="00AC7E6E">
            <w:pPr>
              <w:keepLines w:val="0"/>
              <w:widowControl w:val="0"/>
              <w:tabs>
                <w:tab w:val="left" w:pos="-58"/>
              </w:tabs>
              <w:spacing w:line="276" w:lineRule="auto"/>
              <w:ind w:left="0"/>
              <w:rPr>
                <w:sz w:val="14"/>
                <w:szCs w:val="14"/>
              </w:rPr>
            </w:pPr>
            <w:r w:rsidRPr="0018731B">
              <w:rPr>
                <w:sz w:val="14"/>
                <w:szCs w:val="14"/>
              </w:rPr>
              <w:t>Преостало за исплату:</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3CEA328F"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single" w:sz="4" w:space="0" w:color="auto"/>
              <w:bottom w:val="nil"/>
              <w:right w:val="single" w:sz="4" w:space="0" w:color="auto"/>
            </w:tcBorders>
            <w:vAlign w:val="center"/>
          </w:tcPr>
          <w:p w14:paraId="7FA27BFA"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3A5838B4" w14:textId="77777777" w:rsidTr="00AC7E6E">
        <w:trPr>
          <w:gridAfter w:val="2"/>
          <w:wAfter w:w="32" w:type="dxa"/>
          <w:cantSplit/>
          <w:trHeight w:hRule="exact" w:val="116"/>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678047C1" w14:textId="77777777" w:rsidR="00AC7E6E" w:rsidRPr="0018731B" w:rsidRDefault="00AC7E6E" w:rsidP="00AC7E6E">
            <w:pPr>
              <w:keepLines w:val="0"/>
              <w:widowControl w:val="0"/>
              <w:spacing w:after="0" w:line="276" w:lineRule="auto"/>
              <w:ind w:left="0"/>
              <w:rPr>
                <w:b/>
                <w:sz w:val="14"/>
                <w:szCs w:val="14"/>
              </w:rPr>
            </w:pPr>
          </w:p>
        </w:tc>
        <w:tc>
          <w:tcPr>
            <w:tcW w:w="2155" w:type="dxa"/>
            <w:gridSpan w:val="2"/>
            <w:tcBorders>
              <w:top w:val="nil"/>
              <w:left w:val="single" w:sz="4" w:space="0" w:color="auto"/>
              <w:bottom w:val="nil"/>
              <w:right w:val="nil"/>
            </w:tcBorders>
          </w:tcPr>
          <w:p w14:paraId="3F4D9FDD" w14:textId="77777777" w:rsidR="00AC7E6E" w:rsidRPr="0018731B" w:rsidRDefault="00AC7E6E" w:rsidP="00AC7E6E">
            <w:pPr>
              <w:keepLines w:val="0"/>
              <w:widowControl w:val="0"/>
              <w:spacing w:line="276" w:lineRule="auto"/>
              <w:ind w:left="0"/>
              <w:rPr>
                <w:b/>
                <w:bCs/>
                <w:sz w:val="14"/>
                <w:szCs w:val="14"/>
              </w:rPr>
            </w:pPr>
          </w:p>
        </w:tc>
        <w:tc>
          <w:tcPr>
            <w:tcW w:w="2699" w:type="dxa"/>
            <w:gridSpan w:val="2"/>
            <w:tcBorders>
              <w:top w:val="single" w:sz="4" w:space="0" w:color="auto"/>
              <w:left w:val="nil"/>
              <w:bottom w:val="single" w:sz="4" w:space="0" w:color="auto"/>
              <w:right w:val="nil"/>
            </w:tcBorders>
            <w:vAlign w:val="center"/>
          </w:tcPr>
          <w:p w14:paraId="1FFAB894"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7087D0B1"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255E08B8" w14:textId="77777777" w:rsidR="00AC7E6E" w:rsidRPr="0018731B" w:rsidRDefault="00AC7E6E" w:rsidP="00AC7E6E">
            <w:pPr>
              <w:keepLines w:val="0"/>
              <w:widowControl w:val="0"/>
              <w:tabs>
                <w:tab w:val="left" w:pos="-58"/>
              </w:tabs>
              <w:spacing w:line="276" w:lineRule="auto"/>
              <w:ind w:left="0"/>
              <w:rPr>
                <w:sz w:val="14"/>
                <w:szCs w:val="14"/>
              </w:rPr>
            </w:pPr>
          </w:p>
        </w:tc>
        <w:tc>
          <w:tcPr>
            <w:tcW w:w="1299" w:type="dxa"/>
            <w:gridSpan w:val="3"/>
            <w:tcBorders>
              <w:top w:val="single" w:sz="4" w:space="0" w:color="auto"/>
              <w:left w:val="nil"/>
              <w:bottom w:val="single" w:sz="4" w:space="0" w:color="auto"/>
              <w:right w:val="nil"/>
            </w:tcBorders>
            <w:vAlign w:val="center"/>
          </w:tcPr>
          <w:p w14:paraId="23813C68"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2FF73926"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73FC7D9F" w14:textId="77777777" w:rsidTr="00AC7E6E">
        <w:trPr>
          <w:gridAfter w:val="2"/>
          <w:wAfter w:w="32" w:type="dxa"/>
          <w:cantSplit/>
          <w:trHeight w:hRule="exact" w:val="397"/>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65841952" w14:textId="77777777" w:rsidR="00AC7E6E" w:rsidRPr="0018731B" w:rsidRDefault="00AC7E6E" w:rsidP="00AC7E6E">
            <w:pPr>
              <w:keepLines w:val="0"/>
              <w:widowControl w:val="0"/>
              <w:spacing w:after="0" w:line="276" w:lineRule="auto"/>
              <w:ind w:left="0"/>
              <w:rPr>
                <w:b/>
                <w:sz w:val="14"/>
                <w:szCs w:val="14"/>
              </w:rPr>
            </w:pPr>
          </w:p>
        </w:tc>
        <w:tc>
          <w:tcPr>
            <w:tcW w:w="2155" w:type="dxa"/>
            <w:gridSpan w:val="2"/>
            <w:tcBorders>
              <w:top w:val="nil"/>
              <w:left w:val="single" w:sz="4" w:space="0" w:color="auto"/>
              <w:bottom w:val="nil"/>
              <w:right w:val="single" w:sz="4" w:space="0" w:color="auto"/>
            </w:tcBorders>
            <w:hideMark/>
          </w:tcPr>
          <w:p w14:paraId="17CC4704" w14:textId="77777777" w:rsidR="00AC7E6E" w:rsidRPr="0018731B" w:rsidRDefault="00AC7E6E" w:rsidP="00AC7E6E">
            <w:pPr>
              <w:keepLines w:val="0"/>
              <w:widowControl w:val="0"/>
              <w:spacing w:line="276" w:lineRule="auto"/>
              <w:ind w:left="0"/>
              <w:rPr>
                <w:b/>
                <w:bCs/>
                <w:sz w:val="14"/>
                <w:szCs w:val="14"/>
              </w:rPr>
            </w:pPr>
            <w:r w:rsidRPr="0018731B">
              <w:rPr>
                <w:b/>
                <w:bCs/>
                <w:sz w:val="14"/>
                <w:szCs w:val="14"/>
              </w:rPr>
              <w:t>Датум промене/конверзије камате (уколико постоји)</w:t>
            </w:r>
          </w:p>
        </w:tc>
        <w:tc>
          <w:tcPr>
            <w:tcW w:w="2699" w:type="dxa"/>
            <w:gridSpan w:val="2"/>
            <w:tcBorders>
              <w:top w:val="single" w:sz="4" w:space="0" w:color="auto"/>
              <w:left w:val="single" w:sz="4" w:space="0" w:color="auto"/>
              <w:bottom w:val="single" w:sz="4" w:space="0" w:color="auto"/>
              <w:right w:val="single" w:sz="4" w:space="0" w:color="auto"/>
            </w:tcBorders>
            <w:vAlign w:val="center"/>
          </w:tcPr>
          <w:p w14:paraId="12CD3155"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single" w:sz="4" w:space="0" w:color="auto"/>
              <w:bottom w:val="nil"/>
              <w:right w:val="single" w:sz="4" w:space="0" w:color="auto"/>
            </w:tcBorders>
            <w:vAlign w:val="center"/>
          </w:tcPr>
          <w:p w14:paraId="64EA4B4A"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hideMark/>
          </w:tcPr>
          <w:p w14:paraId="0B5745AE" w14:textId="77777777" w:rsidR="00AC7E6E" w:rsidRPr="0018731B" w:rsidRDefault="00AC7E6E" w:rsidP="00AC7E6E">
            <w:pPr>
              <w:keepLines w:val="0"/>
              <w:widowControl w:val="0"/>
              <w:tabs>
                <w:tab w:val="left" w:pos="-58"/>
              </w:tabs>
              <w:spacing w:line="276" w:lineRule="auto"/>
              <w:ind w:left="0"/>
              <w:rPr>
                <w:sz w:val="14"/>
                <w:szCs w:val="14"/>
              </w:rPr>
            </w:pPr>
            <w:r w:rsidRPr="0018731B">
              <w:rPr>
                <w:sz w:val="14"/>
                <w:szCs w:val="14"/>
              </w:rPr>
              <w:t>Текућа исплата:</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2E18D7FD"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single" w:sz="4" w:space="0" w:color="auto"/>
              <w:bottom w:val="nil"/>
              <w:right w:val="single" w:sz="4" w:space="0" w:color="auto"/>
            </w:tcBorders>
            <w:vAlign w:val="center"/>
          </w:tcPr>
          <w:p w14:paraId="0A22CC18"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56DD418D" w14:textId="77777777" w:rsidTr="00AC7E6E">
        <w:trPr>
          <w:gridAfter w:val="2"/>
          <w:wAfter w:w="32" w:type="dxa"/>
          <w:cantSplit/>
          <w:trHeight w:hRule="exact" w:val="113"/>
        </w:trPr>
        <w:tc>
          <w:tcPr>
            <w:tcW w:w="424" w:type="dxa"/>
            <w:tcBorders>
              <w:top w:val="single" w:sz="4" w:space="0" w:color="auto"/>
              <w:left w:val="single" w:sz="4" w:space="0" w:color="auto"/>
              <w:bottom w:val="single" w:sz="4" w:space="0" w:color="auto"/>
              <w:right w:val="nil"/>
            </w:tcBorders>
            <w:textDirection w:val="btLr"/>
          </w:tcPr>
          <w:p w14:paraId="386C32D9" w14:textId="77777777" w:rsidR="00AC7E6E" w:rsidRPr="0018731B" w:rsidRDefault="00AC7E6E" w:rsidP="00AC7E6E">
            <w:pPr>
              <w:keepLines w:val="0"/>
              <w:widowControl w:val="0"/>
              <w:tabs>
                <w:tab w:val="left" w:pos="720"/>
                <w:tab w:val="left" w:pos="896"/>
              </w:tabs>
              <w:spacing w:line="276" w:lineRule="auto"/>
              <w:ind w:left="854"/>
              <w:jc w:val="center"/>
              <w:rPr>
                <w:b/>
                <w:sz w:val="14"/>
                <w:szCs w:val="14"/>
              </w:rPr>
            </w:pPr>
          </w:p>
        </w:tc>
        <w:tc>
          <w:tcPr>
            <w:tcW w:w="2155" w:type="dxa"/>
            <w:gridSpan w:val="2"/>
            <w:tcBorders>
              <w:top w:val="nil"/>
              <w:left w:val="nil"/>
              <w:bottom w:val="nil"/>
              <w:right w:val="nil"/>
            </w:tcBorders>
          </w:tcPr>
          <w:p w14:paraId="29E792DD" w14:textId="77777777" w:rsidR="00AC7E6E" w:rsidRPr="0018731B" w:rsidRDefault="00AC7E6E" w:rsidP="00AC7E6E">
            <w:pPr>
              <w:keepLines w:val="0"/>
              <w:widowControl w:val="0"/>
              <w:spacing w:line="276" w:lineRule="auto"/>
              <w:ind w:left="0"/>
              <w:rPr>
                <w:b/>
                <w:bCs/>
                <w:sz w:val="14"/>
                <w:szCs w:val="14"/>
              </w:rPr>
            </w:pPr>
          </w:p>
        </w:tc>
        <w:tc>
          <w:tcPr>
            <w:tcW w:w="2699" w:type="dxa"/>
            <w:gridSpan w:val="2"/>
            <w:tcBorders>
              <w:top w:val="single" w:sz="4" w:space="0" w:color="auto"/>
              <w:left w:val="nil"/>
              <w:bottom w:val="single" w:sz="4" w:space="0" w:color="auto"/>
              <w:right w:val="nil"/>
            </w:tcBorders>
            <w:vAlign w:val="center"/>
          </w:tcPr>
          <w:p w14:paraId="33F9EE92"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1642190E"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00C7E28A" w14:textId="77777777" w:rsidR="00AC7E6E" w:rsidRPr="0018731B" w:rsidRDefault="00AC7E6E" w:rsidP="00AC7E6E">
            <w:pPr>
              <w:keepLines w:val="0"/>
              <w:widowControl w:val="0"/>
              <w:tabs>
                <w:tab w:val="left" w:pos="-58"/>
              </w:tabs>
              <w:spacing w:line="276" w:lineRule="auto"/>
              <w:ind w:left="0"/>
              <w:rPr>
                <w:sz w:val="14"/>
                <w:szCs w:val="14"/>
              </w:rPr>
            </w:pPr>
          </w:p>
        </w:tc>
        <w:tc>
          <w:tcPr>
            <w:tcW w:w="1299" w:type="dxa"/>
            <w:gridSpan w:val="3"/>
            <w:tcBorders>
              <w:top w:val="single" w:sz="4" w:space="0" w:color="auto"/>
              <w:left w:val="nil"/>
              <w:bottom w:val="single" w:sz="4" w:space="0" w:color="auto"/>
              <w:right w:val="nil"/>
            </w:tcBorders>
            <w:vAlign w:val="center"/>
          </w:tcPr>
          <w:p w14:paraId="0F4A814E"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384F5784"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2FECBE64" w14:textId="77777777" w:rsidTr="00AC7E6E">
        <w:trPr>
          <w:gridAfter w:val="2"/>
          <w:wAfter w:w="32" w:type="dxa"/>
          <w:cantSplit/>
          <w:trHeight w:hRule="exact" w:val="1139"/>
        </w:trPr>
        <w:tc>
          <w:tcPr>
            <w:tcW w:w="424" w:type="dxa"/>
            <w:vMerge w:val="restart"/>
            <w:tcBorders>
              <w:top w:val="single" w:sz="4" w:space="0" w:color="auto"/>
              <w:left w:val="single" w:sz="4" w:space="0" w:color="auto"/>
              <w:bottom w:val="single" w:sz="4" w:space="0" w:color="auto"/>
              <w:right w:val="single" w:sz="4" w:space="0" w:color="auto"/>
            </w:tcBorders>
            <w:textDirection w:val="btLr"/>
            <w:hideMark/>
          </w:tcPr>
          <w:p w14:paraId="0128913F" w14:textId="77777777" w:rsidR="00AC7E6E" w:rsidRPr="0018731B" w:rsidRDefault="00AC7E6E" w:rsidP="00AC7E6E">
            <w:pPr>
              <w:keepLines w:val="0"/>
              <w:widowControl w:val="0"/>
              <w:tabs>
                <w:tab w:val="left" w:pos="720"/>
                <w:tab w:val="left" w:pos="896"/>
              </w:tabs>
              <w:spacing w:line="276" w:lineRule="auto"/>
              <w:ind w:left="854"/>
              <w:jc w:val="center"/>
              <w:rPr>
                <w:rFonts w:cs="Arial"/>
                <w:b/>
                <w:spacing w:val="20"/>
                <w:sz w:val="14"/>
                <w:szCs w:val="14"/>
              </w:rPr>
            </w:pPr>
            <w:r w:rsidRPr="0018731B">
              <w:rPr>
                <w:rFonts w:cs="Arial"/>
                <w:b/>
                <w:spacing w:val="20"/>
                <w:sz w:val="14"/>
                <w:szCs w:val="14"/>
              </w:rPr>
              <w:t>КАПИТАЛ</w:t>
            </w:r>
          </w:p>
        </w:tc>
        <w:tc>
          <w:tcPr>
            <w:tcW w:w="2155" w:type="dxa"/>
            <w:gridSpan w:val="2"/>
            <w:tcBorders>
              <w:top w:val="nil"/>
              <w:left w:val="nil"/>
              <w:bottom w:val="nil"/>
              <w:right w:val="single" w:sz="4" w:space="0" w:color="auto"/>
            </w:tcBorders>
            <w:hideMark/>
          </w:tcPr>
          <w:p w14:paraId="0C58DB42" w14:textId="77777777" w:rsidR="00AC7E6E" w:rsidRPr="0018731B" w:rsidRDefault="00AC7E6E" w:rsidP="00AC7E6E">
            <w:pPr>
              <w:keepLines w:val="0"/>
              <w:widowControl w:val="0"/>
              <w:spacing w:line="276" w:lineRule="auto"/>
              <w:ind w:left="0"/>
              <w:rPr>
                <w:b/>
                <w:bCs/>
                <w:sz w:val="14"/>
                <w:szCs w:val="14"/>
              </w:rPr>
            </w:pPr>
            <w:r w:rsidRPr="0018731B">
              <w:rPr>
                <w:b/>
                <w:bCs/>
                <w:sz w:val="14"/>
                <w:szCs w:val="14"/>
              </w:rPr>
              <w:t>Учесталост отплате</w:t>
            </w:r>
          </w:p>
        </w:tc>
        <w:tc>
          <w:tcPr>
            <w:tcW w:w="2699" w:type="dxa"/>
            <w:gridSpan w:val="2"/>
            <w:tcBorders>
              <w:top w:val="single" w:sz="4" w:space="0" w:color="auto"/>
              <w:left w:val="single" w:sz="4" w:space="0" w:color="auto"/>
              <w:bottom w:val="single" w:sz="4" w:space="0" w:color="auto"/>
              <w:right w:val="single" w:sz="4" w:space="0" w:color="auto"/>
            </w:tcBorders>
            <w:vAlign w:val="center"/>
            <w:hideMark/>
          </w:tcPr>
          <w:p w14:paraId="47E01D63" w14:textId="77777777" w:rsidR="00AC7E6E" w:rsidRPr="0018731B" w:rsidRDefault="00AC7E6E" w:rsidP="00AC7E6E">
            <w:pPr>
              <w:keepLines w:val="0"/>
              <w:widowControl w:val="0"/>
              <w:spacing w:after="60" w:line="276" w:lineRule="auto"/>
              <w:ind w:left="58"/>
              <w:rPr>
                <w:bCs/>
                <w:sz w:val="14"/>
                <w:szCs w:val="14"/>
              </w:rPr>
            </w:pPr>
            <w:r w:rsidRPr="0018731B">
              <w:rPr>
                <w:bCs/>
                <w:sz w:val="14"/>
                <w:szCs w:val="14"/>
              </w:rPr>
              <w:t xml:space="preserve">Годишње </w:t>
            </w:r>
            <w:r w:rsidRPr="0018731B">
              <w:rPr>
                <w:bCs/>
                <w:sz w:val="14"/>
                <w:szCs w:val="14"/>
              </w:rPr>
              <w:tab/>
            </w:r>
            <w:r w:rsidRPr="0018731B">
              <w:rPr>
                <w:bCs/>
                <w:sz w:val="14"/>
                <w:szCs w:val="14"/>
              </w:rPr>
              <w:sym w:font="Wingdings" w:char="F06F"/>
            </w:r>
          </w:p>
          <w:p w14:paraId="7BD43CF6" w14:textId="77777777" w:rsidR="00AC7E6E" w:rsidRPr="0018731B" w:rsidRDefault="00AC7E6E" w:rsidP="00AC7E6E">
            <w:pPr>
              <w:keepLines w:val="0"/>
              <w:widowControl w:val="0"/>
              <w:spacing w:after="60" w:line="276" w:lineRule="auto"/>
              <w:ind w:left="58"/>
              <w:rPr>
                <w:bCs/>
                <w:sz w:val="14"/>
                <w:szCs w:val="14"/>
              </w:rPr>
            </w:pPr>
            <w:r w:rsidRPr="0018731B">
              <w:rPr>
                <w:bCs/>
                <w:sz w:val="14"/>
                <w:szCs w:val="14"/>
              </w:rPr>
              <w:t>Полугодишње</w:t>
            </w:r>
            <w:r w:rsidRPr="0018731B">
              <w:rPr>
                <w:bCs/>
                <w:sz w:val="14"/>
                <w:szCs w:val="14"/>
              </w:rPr>
              <w:tab/>
            </w:r>
            <w:r w:rsidRPr="0018731B">
              <w:rPr>
                <w:bCs/>
                <w:sz w:val="14"/>
                <w:szCs w:val="14"/>
              </w:rPr>
              <w:sym w:font="Wingdings" w:char="F06F"/>
            </w:r>
          </w:p>
          <w:p w14:paraId="1833915F" w14:textId="77777777" w:rsidR="00AC7E6E" w:rsidRPr="0018731B" w:rsidRDefault="00AC7E6E" w:rsidP="00AC7E6E">
            <w:pPr>
              <w:keepLines w:val="0"/>
              <w:widowControl w:val="0"/>
              <w:spacing w:after="60" w:line="276" w:lineRule="auto"/>
              <w:ind w:left="58"/>
              <w:rPr>
                <w:b/>
                <w:bCs/>
                <w:sz w:val="14"/>
                <w:szCs w:val="14"/>
              </w:rPr>
            </w:pPr>
            <w:r w:rsidRPr="0018731B">
              <w:rPr>
                <w:bCs/>
                <w:sz w:val="14"/>
                <w:szCs w:val="14"/>
              </w:rPr>
              <w:t>Квартално</w:t>
            </w:r>
            <w:r w:rsidRPr="0018731B">
              <w:rPr>
                <w:bCs/>
                <w:sz w:val="14"/>
                <w:szCs w:val="14"/>
              </w:rPr>
              <w:tab/>
            </w:r>
            <w:r w:rsidRPr="0018731B">
              <w:rPr>
                <w:bCs/>
                <w:sz w:val="14"/>
                <w:szCs w:val="14"/>
              </w:rPr>
              <w:sym w:font="Wingdings" w:char="F06F"/>
            </w:r>
          </w:p>
        </w:tc>
        <w:tc>
          <w:tcPr>
            <w:tcW w:w="295" w:type="dxa"/>
            <w:gridSpan w:val="2"/>
            <w:tcBorders>
              <w:top w:val="nil"/>
              <w:left w:val="single" w:sz="4" w:space="0" w:color="auto"/>
              <w:bottom w:val="nil"/>
              <w:right w:val="single" w:sz="4" w:space="0" w:color="auto"/>
            </w:tcBorders>
            <w:vAlign w:val="center"/>
          </w:tcPr>
          <w:p w14:paraId="0D5CA17D"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hideMark/>
          </w:tcPr>
          <w:p w14:paraId="35ABDFD3" w14:textId="77777777" w:rsidR="00AC7E6E" w:rsidRPr="0018731B" w:rsidRDefault="00AC7E6E" w:rsidP="00AC7E6E">
            <w:pPr>
              <w:keepLines w:val="0"/>
              <w:widowControl w:val="0"/>
              <w:tabs>
                <w:tab w:val="left" w:pos="-58"/>
              </w:tabs>
              <w:spacing w:line="276" w:lineRule="auto"/>
              <w:ind w:left="0"/>
              <w:rPr>
                <w:sz w:val="14"/>
                <w:szCs w:val="14"/>
              </w:rPr>
            </w:pPr>
            <w:r w:rsidRPr="0018731B">
              <w:rPr>
                <w:sz w:val="14"/>
                <w:szCs w:val="14"/>
              </w:rPr>
              <w:t xml:space="preserve">Салдо </w:t>
            </w:r>
            <w:r w:rsidRPr="0018731B">
              <w:rPr>
                <w:sz w:val="14"/>
                <w:szCs w:val="14"/>
                <w:u w:val="single"/>
              </w:rPr>
              <w:t xml:space="preserve">након </w:t>
            </w:r>
            <w:r w:rsidRPr="0018731B">
              <w:rPr>
                <w:sz w:val="14"/>
                <w:szCs w:val="14"/>
              </w:rPr>
              <w:t>исплате:</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1DB669F6"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single" w:sz="4" w:space="0" w:color="auto"/>
              <w:bottom w:val="nil"/>
              <w:right w:val="single" w:sz="4" w:space="0" w:color="auto"/>
            </w:tcBorders>
            <w:vAlign w:val="center"/>
          </w:tcPr>
          <w:p w14:paraId="7A0BC0B4"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0A715F75" w14:textId="77777777" w:rsidTr="00AC7E6E">
        <w:trPr>
          <w:gridAfter w:val="2"/>
          <w:wAfter w:w="32" w:type="dxa"/>
          <w:cantSplit/>
          <w:trHeight w:hRule="exact" w:val="85"/>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2850C5B1" w14:textId="77777777" w:rsidR="00AC7E6E" w:rsidRPr="0018731B" w:rsidRDefault="00AC7E6E" w:rsidP="00AC7E6E">
            <w:pPr>
              <w:keepLines w:val="0"/>
              <w:widowControl w:val="0"/>
              <w:spacing w:after="0" w:line="276" w:lineRule="auto"/>
              <w:ind w:left="0"/>
              <w:rPr>
                <w:rFonts w:cs="Arial"/>
                <w:b/>
                <w:spacing w:val="20"/>
                <w:sz w:val="14"/>
                <w:szCs w:val="14"/>
              </w:rPr>
            </w:pPr>
          </w:p>
        </w:tc>
        <w:tc>
          <w:tcPr>
            <w:tcW w:w="2155" w:type="dxa"/>
            <w:gridSpan w:val="2"/>
            <w:tcBorders>
              <w:top w:val="nil"/>
              <w:left w:val="single" w:sz="4" w:space="0" w:color="auto"/>
              <w:bottom w:val="nil"/>
              <w:right w:val="nil"/>
            </w:tcBorders>
          </w:tcPr>
          <w:p w14:paraId="3DBCD617" w14:textId="77777777" w:rsidR="00AC7E6E" w:rsidRPr="0018731B" w:rsidRDefault="00AC7E6E" w:rsidP="00AC7E6E">
            <w:pPr>
              <w:keepLines w:val="0"/>
              <w:widowControl w:val="0"/>
              <w:spacing w:line="276" w:lineRule="auto"/>
              <w:ind w:left="0"/>
              <w:rPr>
                <w:b/>
                <w:bCs/>
                <w:sz w:val="14"/>
                <w:szCs w:val="14"/>
              </w:rPr>
            </w:pPr>
          </w:p>
          <w:p w14:paraId="106E1271" w14:textId="77777777" w:rsidR="00AC7E6E" w:rsidRPr="0018731B" w:rsidRDefault="00AC7E6E" w:rsidP="00AC7E6E">
            <w:pPr>
              <w:keepLines w:val="0"/>
              <w:widowControl w:val="0"/>
              <w:spacing w:line="276" w:lineRule="auto"/>
              <w:ind w:left="0"/>
              <w:rPr>
                <w:b/>
                <w:bCs/>
                <w:sz w:val="14"/>
                <w:szCs w:val="14"/>
              </w:rPr>
            </w:pPr>
          </w:p>
          <w:p w14:paraId="69C6239C" w14:textId="77777777" w:rsidR="00AC7E6E" w:rsidRPr="0018731B" w:rsidRDefault="00AC7E6E" w:rsidP="00AC7E6E">
            <w:pPr>
              <w:keepLines w:val="0"/>
              <w:widowControl w:val="0"/>
              <w:spacing w:line="276" w:lineRule="auto"/>
              <w:ind w:left="0"/>
              <w:rPr>
                <w:b/>
                <w:bCs/>
                <w:sz w:val="14"/>
                <w:szCs w:val="14"/>
              </w:rPr>
            </w:pPr>
          </w:p>
        </w:tc>
        <w:tc>
          <w:tcPr>
            <w:tcW w:w="2699" w:type="dxa"/>
            <w:gridSpan w:val="2"/>
            <w:tcBorders>
              <w:top w:val="single" w:sz="4" w:space="0" w:color="auto"/>
              <w:left w:val="nil"/>
              <w:bottom w:val="single" w:sz="4" w:space="0" w:color="auto"/>
              <w:right w:val="nil"/>
            </w:tcBorders>
            <w:vAlign w:val="center"/>
          </w:tcPr>
          <w:p w14:paraId="7150F81A"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4A4AF4E1"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38A14A42" w14:textId="77777777" w:rsidR="00AC7E6E" w:rsidRPr="0018731B" w:rsidRDefault="00AC7E6E" w:rsidP="00AC7E6E">
            <w:pPr>
              <w:keepLines w:val="0"/>
              <w:widowControl w:val="0"/>
              <w:tabs>
                <w:tab w:val="left" w:pos="720"/>
                <w:tab w:val="left" w:pos="896"/>
              </w:tabs>
              <w:spacing w:line="276" w:lineRule="auto"/>
              <w:ind w:left="0"/>
              <w:rPr>
                <w:sz w:val="14"/>
                <w:szCs w:val="14"/>
              </w:rPr>
            </w:pPr>
          </w:p>
        </w:tc>
        <w:tc>
          <w:tcPr>
            <w:tcW w:w="1299" w:type="dxa"/>
            <w:gridSpan w:val="3"/>
            <w:tcBorders>
              <w:top w:val="single" w:sz="4" w:space="0" w:color="auto"/>
              <w:left w:val="nil"/>
              <w:bottom w:val="single" w:sz="4" w:space="0" w:color="auto"/>
              <w:right w:val="nil"/>
            </w:tcBorders>
            <w:vAlign w:val="center"/>
          </w:tcPr>
          <w:p w14:paraId="1EAA9CBF"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124C0BE7"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63FDB9DE" w14:textId="77777777" w:rsidTr="00AC7E6E">
        <w:trPr>
          <w:gridAfter w:val="2"/>
          <w:wAfter w:w="32" w:type="dxa"/>
          <w:cantSplit/>
          <w:trHeight w:hRule="exact" w:val="1076"/>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3A67CA5F" w14:textId="77777777" w:rsidR="00AC7E6E" w:rsidRPr="0018731B" w:rsidRDefault="00AC7E6E" w:rsidP="00AC7E6E">
            <w:pPr>
              <w:keepLines w:val="0"/>
              <w:widowControl w:val="0"/>
              <w:spacing w:after="0" w:line="276" w:lineRule="auto"/>
              <w:ind w:left="0"/>
              <w:rPr>
                <w:rFonts w:cs="Arial"/>
                <w:b/>
                <w:spacing w:val="20"/>
                <w:sz w:val="14"/>
                <w:szCs w:val="14"/>
              </w:rPr>
            </w:pPr>
          </w:p>
        </w:tc>
        <w:tc>
          <w:tcPr>
            <w:tcW w:w="2155" w:type="dxa"/>
            <w:gridSpan w:val="2"/>
            <w:tcBorders>
              <w:top w:val="nil"/>
              <w:left w:val="single" w:sz="4" w:space="0" w:color="auto"/>
              <w:bottom w:val="nil"/>
              <w:right w:val="single" w:sz="4" w:space="0" w:color="auto"/>
            </w:tcBorders>
            <w:hideMark/>
          </w:tcPr>
          <w:p w14:paraId="3ACB6133" w14:textId="77777777" w:rsidR="00AC7E6E" w:rsidRPr="0018731B" w:rsidRDefault="00AC7E6E" w:rsidP="00AC7E6E">
            <w:pPr>
              <w:keepLines w:val="0"/>
              <w:widowControl w:val="0"/>
              <w:spacing w:line="276" w:lineRule="auto"/>
              <w:ind w:left="0"/>
              <w:rPr>
                <w:b/>
                <w:bCs/>
                <w:sz w:val="14"/>
                <w:szCs w:val="14"/>
              </w:rPr>
            </w:pPr>
            <w:r w:rsidRPr="0018731B">
              <w:rPr>
                <w:b/>
                <w:bCs/>
                <w:sz w:val="14"/>
                <w:szCs w:val="14"/>
              </w:rPr>
              <w:t>Начин отплате</w:t>
            </w:r>
          </w:p>
          <w:p w14:paraId="275CAE55" w14:textId="77777777" w:rsidR="00AC7E6E" w:rsidRPr="0018731B" w:rsidRDefault="00AC7E6E" w:rsidP="00AC7E6E">
            <w:pPr>
              <w:keepLines w:val="0"/>
              <w:widowControl w:val="0"/>
              <w:spacing w:line="276" w:lineRule="auto"/>
              <w:ind w:left="0"/>
              <w:rPr>
                <w:b/>
                <w:bCs/>
                <w:sz w:val="14"/>
                <w:szCs w:val="14"/>
              </w:rPr>
            </w:pPr>
            <w:r w:rsidRPr="0018731B">
              <w:rPr>
                <w:b/>
                <w:bCs/>
                <w:sz w:val="14"/>
                <w:szCs w:val="14"/>
              </w:rPr>
              <w:t>(чл. 4.01)</w:t>
            </w:r>
          </w:p>
        </w:tc>
        <w:tc>
          <w:tcPr>
            <w:tcW w:w="2699" w:type="dxa"/>
            <w:gridSpan w:val="2"/>
            <w:tcBorders>
              <w:top w:val="single" w:sz="4" w:space="0" w:color="auto"/>
              <w:left w:val="single" w:sz="4" w:space="0" w:color="auto"/>
              <w:bottom w:val="single" w:sz="4" w:space="0" w:color="auto"/>
              <w:right w:val="single" w:sz="4" w:space="0" w:color="auto"/>
            </w:tcBorders>
            <w:vAlign w:val="center"/>
            <w:hideMark/>
          </w:tcPr>
          <w:p w14:paraId="2998AD53" w14:textId="77777777" w:rsidR="00AC7E6E" w:rsidRPr="0018731B" w:rsidRDefault="00AC7E6E" w:rsidP="00AC7E6E">
            <w:pPr>
              <w:keepLines w:val="0"/>
              <w:widowControl w:val="0"/>
              <w:spacing w:after="60" w:line="276" w:lineRule="auto"/>
              <w:ind w:left="58"/>
              <w:rPr>
                <w:bCs/>
                <w:sz w:val="14"/>
                <w:szCs w:val="14"/>
              </w:rPr>
            </w:pPr>
            <w:r w:rsidRPr="0018731B">
              <w:rPr>
                <w:bCs/>
                <w:sz w:val="14"/>
                <w:szCs w:val="14"/>
              </w:rPr>
              <w:t>Једнаке рате</w:t>
            </w:r>
            <w:r w:rsidRPr="0018731B">
              <w:rPr>
                <w:bCs/>
                <w:sz w:val="14"/>
                <w:szCs w:val="14"/>
              </w:rPr>
              <w:tab/>
            </w:r>
            <w:r w:rsidRPr="0018731B">
              <w:rPr>
                <w:bCs/>
                <w:sz w:val="14"/>
                <w:szCs w:val="14"/>
              </w:rPr>
              <w:sym w:font="Wingdings" w:char="F06F"/>
            </w:r>
          </w:p>
          <w:p w14:paraId="613E16B4" w14:textId="77777777" w:rsidR="00AC7E6E" w:rsidRPr="0018731B" w:rsidRDefault="00AC7E6E" w:rsidP="00AC7E6E">
            <w:pPr>
              <w:keepLines w:val="0"/>
              <w:widowControl w:val="0"/>
              <w:spacing w:after="60" w:line="276" w:lineRule="auto"/>
              <w:ind w:left="58"/>
              <w:rPr>
                <w:bCs/>
                <w:sz w:val="14"/>
                <w:szCs w:val="14"/>
              </w:rPr>
            </w:pPr>
            <w:r w:rsidRPr="0018731B">
              <w:rPr>
                <w:bCs/>
                <w:sz w:val="14"/>
                <w:szCs w:val="14"/>
              </w:rPr>
              <w:t>Константни ануитети</w:t>
            </w:r>
            <w:r w:rsidRPr="0018731B">
              <w:rPr>
                <w:bCs/>
                <w:sz w:val="14"/>
                <w:szCs w:val="14"/>
              </w:rPr>
              <w:tab/>
            </w:r>
            <w:r w:rsidRPr="0018731B">
              <w:rPr>
                <w:bCs/>
                <w:sz w:val="14"/>
                <w:szCs w:val="14"/>
              </w:rPr>
              <w:sym w:font="Wingdings" w:char="F06F"/>
            </w:r>
          </w:p>
          <w:p w14:paraId="25F9D128" w14:textId="77777777" w:rsidR="00AC7E6E" w:rsidRPr="0018731B" w:rsidRDefault="00AC7E6E" w:rsidP="00AC7E6E">
            <w:pPr>
              <w:keepLines w:val="0"/>
              <w:widowControl w:val="0"/>
              <w:spacing w:after="60" w:line="276" w:lineRule="auto"/>
              <w:ind w:left="58"/>
              <w:rPr>
                <w:b/>
                <w:bCs/>
                <w:sz w:val="14"/>
                <w:szCs w:val="14"/>
              </w:rPr>
            </w:pPr>
            <w:r w:rsidRPr="0018731B">
              <w:rPr>
                <w:bCs/>
                <w:sz w:val="14"/>
                <w:szCs w:val="14"/>
              </w:rPr>
              <w:t>Једнократно</w:t>
            </w:r>
            <w:r w:rsidRPr="0018731B">
              <w:rPr>
                <w:bCs/>
                <w:sz w:val="14"/>
                <w:szCs w:val="14"/>
              </w:rPr>
              <w:tab/>
            </w:r>
            <w:r w:rsidRPr="0018731B">
              <w:rPr>
                <w:bCs/>
                <w:sz w:val="14"/>
                <w:szCs w:val="14"/>
              </w:rPr>
              <w:sym w:font="Wingdings" w:char="F06F"/>
            </w:r>
          </w:p>
        </w:tc>
        <w:tc>
          <w:tcPr>
            <w:tcW w:w="295" w:type="dxa"/>
            <w:gridSpan w:val="2"/>
            <w:tcBorders>
              <w:top w:val="nil"/>
              <w:left w:val="single" w:sz="4" w:space="0" w:color="auto"/>
              <w:bottom w:val="nil"/>
              <w:right w:val="single" w:sz="4" w:space="0" w:color="auto"/>
            </w:tcBorders>
            <w:vAlign w:val="center"/>
          </w:tcPr>
          <w:p w14:paraId="7BD9B63B"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hideMark/>
          </w:tcPr>
          <w:p w14:paraId="6A30F94E" w14:textId="77777777" w:rsidR="00AC7E6E" w:rsidRPr="0018731B" w:rsidRDefault="00AC7E6E" w:rsidP="00AC7E6E">
            <w:pPr>
              <w:keepLines w:val="0"/>
              <w:widowControl w:val="0"/>
              <w:spacing w:line="276" w:lineRule="auto"/>
              <w:ind w:left="0"/>
              <w:rPr>
                <w:sz w:val="14"/>
                <w:szCs w:val="14"/>
              </w:rPr>
            </w:pPr>
            <w:r w:rsidRPr="0018731B">
              <w:rPr>
                <w:sz w:val="14"/>
                <w:szCs w:val="14"/>
              </w:rPr>
              <w:t>Рок за исплату:</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73D9198C"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single" w:sz="4" w:space="0" w:color="auto"/>
              <w:bottom w:val="nil"/>
              <w:right w:val="single" w:sz="4" w:space="0" w:color="auto"/>
            </w:tcBorders>
            <w:vAlign w:val="center"/>
          </w:tcPr>
          <w:p w14:paraId="6AB6057F"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1FE7D90E" w14:textId="77777777" w:rsidTr="00AC7E6E">
        <w:trPr>
          <w:gridAfter w:val="2"/>
          <w:wAfter w:w="32" w:type="dxa"/>
          <w:cantSplit/>
          <w:trHeight w:hRule="exact" w:val="85"/>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17D06699" w14:textId="77777777" w:rsidR="00AC7E6E" w:rsidRPr="0018731B" w:rsidRDefault="00AC7E6E" w:rsidP="00AC7E6E">
            <w:pPr>
              <w:keepLines w:val="0"/>
              <w:widowControl w:val="0"/>
              <w:spacing w:after="0" w:line="276" w:lineRule="auto"/>
              <w:ind w:left="0"/>
              <w:rPr>
                <w:rFonts w:cs="Arial"/>
                <w:b/>
                <w:spacing w:val="20"/>
                <w:sz w:val="14"/>
                <w:szCs w:val="14"/>
              </w:rPr>
            </w:pPr>
          </w:p>
        </w:tc>
        <w:tc>
          <w:tcPr>
            <w:tcW w:w="2155" w:type="dxa"/>
            <w:gridSpan w:val="2"/>
            <w:tcBorders>
              <w:top w:val="nil"/>
              <w:left w:val="single" w:sz="4" w:space="0" w:color="auto"/>
              <w:bottom w:val="nil"/>
              <w:right w:val="nil"/>
            </w:tcBorders>
          </w:tcPr>
          <w:p w14:paraId="30FCB31B" w14:textId="77777777" w:rsidR="00AC7E6E" w:rsidRPr="0018731B" w:rsidRDefault="00AC7E6E" w:rsidP="00AC7E6E">
            <w:pPr>
              <w:keepLines w:val="0"/>
              <w:widowControl w:val="0"/>
              <w:spacing w:line="276" w:lineRule="auto"/>
              <w:ind w:left="0"/>
              <w:rPr>
                <w:b/>
                <w:bCs/>
                <w:sz w:val="14"/>
                <w:szCs w:val="14"/>
              </w:rPr>
            </w:pPr>
          </w:p>
        </w:tc>
        <w:tc>
          <w:tcPr>
            <w:tcW w:w="2699" w:type="dxa"/>
            <w:gridSpan w:val="2"/>
            <w:tcBorders>
              <w:top w:val="single" w:sz="4" w:space="0" w:color="auto"/>
              <w:left w:val="nil"/>
              <w:bottom w:val="single" w:sz="4" w:space="0" w:color="auto"/>
              <w:right w:val="nil"/>
            </w:tcBorders>
            <w:vAlign w:val="center"/>
          </w:tcPr>
          <w:p w14:paraId="696FDD23"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038368C0"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635649D7" w14:textId="77777777" w:rsidR="00AC7E6E" w:rsidRPr="0018731B" w:rsidRDefault="00AC7E6E" w:rsidP="00AC7E6E">
            <w:pPr>
              <w:keepLines w:val="0"/>
              <w:widowControl w:val="0"/>
              <w:spacing w:line="276" w:lineRule="auto"/>
              <w:ind w:left="0"/>
              <w:rPr>
                <w:sz w:val="14"/>
                <w:szCs w:val="14"/>
              </w:rPr>
            </w:pPr>
          </w:p>
        </w:tc>
        <w:tc>
          <w:tcPr>
            <w:tcW w:w="1299" w:type="dxa"/>
            <w:gridSpan w:val="3"/>
            <w:tcBorders>
              <w:top w:val="single" w:sz="4" w:space="0" w:color="auto"/>
              <w:left w:val="nil"/>
              <w:bottom w:val="single" w:sz="4" w:space="0" w:color="auto"/>
              <w:right w:val="nil"/>
            </w:tcBorders>
            <w:vAlign w:val="center"/>
          </w:tcPr>
          <w:p w14:paraId="005BB0E0"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589D26D7"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5753E774" w14:textId="77777777" w:rsidTr="00AC7E6E">
        <w:trPr>
          <w:gridAfter w:val="2"/>
          <w:wAfter w:w="32" w:type="dxa"/>
          <w:cantSplit/>
          <w:trHeight w:hRule="exact" w:val="397"/>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1C7EB2DF" w14:textId="77777777" w:rsidR="00AC7E6E" w:rsidRPr="0018731B" w:rsidRDefault="00AC7E6E" w:rsidP="00AC7E6E">
            <w:pPr>
              <w:keepLines w:val="0"/>
              <w:widowControl w:val="0"/>
              <w:spacing w:after="0" w:line="276" w:lineRule="auto"/>
              <w:ind w:left="0"/>
              <w:rPr>
                <w:rFonts w:cs="Arial"/>
                <w:b/>
                <w:spacing w:val="20"/>
                <w:sz w:val="14"/>
                <w:szCs w:val="14"/>
              </w:rPr>
            </w:pPr>
          </w:p>
        </w:tc>
        <w:tc>
          <w:tcPr>
            <w:tcW w:w="2155" w:type="dxa"/>
            <w:gridSpan w:val="2"/>
            <w:tcBorders>
              <w:top w:val="nil"/>
              <w:left w:val="single" w:sz="4" w:space="0" w:color="auto"/>
              <w:bottom w:val="nil"/>
              <w:right w:val="single" w:sz="4" w:space="0" w:color="auto"/>
            </w:tcBorders>
            <w:hideMark/>
          </w:tcPr>
          <w:p w14:paraId="43A0E51C" w14:textId="77777777" w:rsidR="00AC7E6E" w:rsidRPr="0018731B" w:rsidRDefault="00AC7E6E" w:rsidP="00AC7E6E">
            <w:pPr>
              <w:keepLines w:val="0"/>
              <w:widowControl w:val="0"/>
              <w:spacing w:line="276" w:lineRule="auto"/>
              <w:ind w:left="0"/>
              <w:rPr>
                <w:b/>
                <w:bCs/>
                <w:sz w:val="14"/>
                <w:szCs w:val="14"/>
              </w:rPr>
            </w:pPr>
            <w:r w:rsidRPr="0018731B">
              <w:rPr>
                <w:b/>
                <w:bCs/>
                <w:sz w:val="14"/>
                <w:szCs w:val="14"/>
              </w:rPr>
              <w:t>Први датум отплате</w:t>
            </w:r>
          </w:p>
        </w:tc>
        <w:tc>
          <w:tcPr>
            <w:tcW w:w="2699" w:type="dxa"/>
            <w:gridSpan w:val="2"/>
            <w:tcBorders>
              <w:top w:val="single" w:sz="4" w:space="0" w:color="auto"/>
              <w:left w:val="single" w:sz="4" w:space="0" w:color="auto"/>
              <w:bottom w:val="single" w:sz="4" w:space="0" w:color="auto"/>
              <w:right w:val="single" w:sz="4" w:space="0" w:color="auto"/>
            </w:tcBorders>
            <w:vAlign w:val="center"/>
          </w:tcPr>
          <w:p w14:paraId="0E8243AF"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single" w:sz="4" w:space="0" w:color="auto"/>
              <w:bottom w:val="nil"/>
              <w:right w:val="single" w:sz="4" w:space="0" w:color="auto"/>
            </w:tcBorders>
            <w:vAlign w:val="center"/>
          </w:tcPr>
          <w:p w14:paraId="366B4241"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hideMark/>
          </w:tcPr>
          <w:p w14:paraId="4BD97B7F" w14:textId="77777777" w:rsidR="00AC7E6E" w:rsidRPr="0018731B" w:rsidRDefault="00AC7E6E" w:rsidP="00AC7E6E">
            <w:pPr>
              <w:keepLines w:val="0"/>
              <w:widowControl w:val="0"/>
              <w:spacing w:line="276" w:lineRule="auto"/>
              <w:ind w:left="0"/>
              <w:rPr>
                <w:sz w:val="14"/>
                <w:szCs w:val="14"/>
              </w:rPr>
            </w:pPr>
            <w:r w:rsidRPr="0018731B">
              <w:rPr>
                <w:sz w:val="14"/>
                <w:szCs w:val="14"/>
              </w:rPr>
              <w:t>Максимални број исплата:</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7163A6B4"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single" w:sz="4" w:space="0" w:color="auto"/>
              <w:bottom w:val="nil"/>
              <w:right w:val="single" w:sz="4" w:space="0" w:color="auto"/>
            </w:tcBorders>
            <w:vAlign w:val="center"/>
          </w:tcPr>
          <w:p w14:paraId="16FF32FE"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1703F31B" w14:textId="77777777" w:rsidTr="00AC7E6E">
        <w:trPr>
          <w:gridAfter w:val="2"/>
          <w:wAfter w:w="32" w:type="dxa"/>
          <w:cantSplit/>
          <w:trHeight w:hRule="exact" w:val="85"/>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48E33B49" w14:textId="77777777" w:rsidR="00AC7E6E" w:rsidRPr="0018731B" w:rsidRDefault="00AC7E6E" w:rsidP="00AC7E6E">
            <w:pPr>
              <w:keepLines w:val="0"/>
              <w:widowControl w:val="0"/>
              <w:spacing w:after="0" w:line="276" w:lineRule="auto"/>
              <w:ind w:left="0"/>
              <w:rPr>
                <w:rFonts w:cs="Arial"/>
                <w:b/>
                <w:spacing w:val="20"/>
                <w:sz w:val="14"/>
                <w:szCs w:val="14"/>
              </w:rPr>
            </w:pPr>
          </w:p>
        </w:tc>
        <w:tc>
          <w:tcPr>
            <w:tcW w:w="2155" w:type="dxa"/>
            <w:gridSpan w:val="2"/>
            <w:tcBorders>
              <w:top w:val="nil"/>
              <w:left w:val="single" w:sz="4" w:space="0" w:color="auto"/>
              <w:bottom w:val="nil"/>
              <w:right w:val="nil"/>
            </w:tcBorders>
          </w:tcPr>
          <w:p w14:paraId="506639CF" w14:textId="77777777" w:rsidR="00AC7E6E" w:rsidRPr="0018731B" w:rsidRDefault="00AC7E6E" w:rsidP="00AC7E6E">
            <w:pPr>
              <w:keepLines w:val="0"/>
              <w:widowControl w:val="0"/>
              <w:spacing w:line="276" w:lineRule="auto"/>
              <w:ind w:left="8"/>
              <w:rPr>
                <w:b/>
                <w:bCs/>
                <w:sz w:val="14"/>
                <w:szCs w:val="14"/>
              </w:rPr>
            </w:pPr>
          </w:p>
        </w:tc>
        <w:tc>
          <w:tcPr>
            <w:tcW w:w="2699" w:type="dxa"/>
            <w:gridSpan w:val="2"/>
            <w:tcBorders>
              <w:top w:val="single" w:sz="4" w:space="0" w:color="auto"/>
              <w:left w:val="nil"/>
              <w:bottom w:val="single" w:sz="4" w:space="0" w:color="auto"/>
              <w:right w:val="nil"/>
            </w:tcBorders>
            <w:vAlign w:val="center"/>
          </w:tcPr>
          <w:p w14:paraId="7CC48F50"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1BBAFD74"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6F9A1BB0" w14:textId="77777777" w:rsidR="00AC7E6E" w:rsidRPr="0018731B" w:rsidRDefault="00AC7E6E" w:rsidP="00AC7E6E">
            <w:pPr>
              <w:keepLines w:val="0"/>
              <w:widowControl w:val="0"/>
              <w:spacing w:line="276" w:lineRule="auto"/>
              <w:ind w:left="0"/>
              <w:rPr>
                <w:sz w:val="14"/>
                <w:szCs w:val="14"/>
              </w:rPr>
            </w:pPr>
          </w:p>
        </w:tc>
        <w:tc>
          <w:tcPr>
            <w:tcW w:w="1299" w:type="dxa"/>
            <w:gridSpan w:val="3"/>
            <w:tcBorders>
              <w:top w:val="single" w:sz="4" w:space="0" w:color="auto"/>
              <w:left w:val="nil"/>
              <w:bottom w:val="single" w:sz="4" w:space="0" w:color="auto"/>
              <w:right w:val="nil"/>
            </w:tcBorders>
            <w:vAlign w:val="center"/>
          </w:tcPr>
          <w:p w14:paraId="062512E5"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57529AA8"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13F1765F" w14:textId="77777777" w:rsidTr="00AC7E6E">
        <w:trPr>
          <w:gridAfter w:val="2"/>
          <w:wAfter w:w="32" w:type="dxa"/>
          <w:cantSplit/>
          <w:trHeight w:hRule="exact" w:val="485"/>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0D91FEA5" w14:textId="77777777" w:rsidR="00AC7E6E" w:rsidRPr="0018731B" w:rsidRDefault="00AC7E6E" w:rsidP="00AC7E6E">
            <w:pPr>
              <w:keepLines w:val="0"/>
              <w:widowControl w:val="0"/>
              <w:spacing w:after="0" w:line="276" w:lineRule="auto"/>
              <w:ind w:left="0"/>
              <w:rPr>
                <w:rFonts w:cs="Arial"/>
                <w:b/>
                <w:spacing w:val="20"/>
                <w:sz w:val="14"/>
                <w:szCs w:val="14"/>
              </w:rPr>
            </w:pPr>
          </w:p>
        </w:tc>
        <w:tc>
          <w:tcPr>
            <w:tcW w:w="2155" w:type="dxa"/>
            <w:gridSpan w:val="2"/>
            <w:tcBorders>
              <w:top w:val="nil"/>
              <w:left w:val="single" w:sz="4" w:space="0" w:color="auto"/>
              <w:bottom w:val="nil"/>
              <w:right w:val="single" w:sz="4" w:space="0" w:color="auto"/>
            </w:tcBorders>
          </w:tcPr>
          <w:p w14:paraId="34E2BD62" w14:textId="77777777" w:rsidR="00AC7E6E" w:rsidRPr="0018731B" w:rsidRDefault="00AC7E6E" w:rsidP="00AC7E6E">
            <w:pPr>
              <w:keepLines w:val="0"/>
              <w:widowControl w:val="0"/>
              <w:spacing w:line="276" w:lineRule="auto"/>
              <w:ind w:left="0"/>
              <w:rPr>
                <w:b/>
                <w:bCs/>
                <w:sz w:val="14"/>
                <w:szCs w:val="14"/>
              </w:rPr>
            </w:pPr>
          </w:p>
          <w:p w14:paraId="79883057" w14:textId="77777777" w:rsidR="00AC7E6E" w:rsidRPr="0018731B" w:rsidRDefault="00AC7E6E" w:rsidP="00AC7E6E">
            <w:pPr>
              <w:keepLines w:val="0"/>
              <w:widowControl w:val="0"/>
              <w:spacing w:line="276" w:lineRule="auto"/>
              <w:ind w:left="0"/>
              <w:rPr>
                <w:b/>
                <w:bCs/>
                <w:sz w:val="14"/>
                <w:szCs w:val="14"/>
              </w:rPr>
            </w:pPr>
            <w:r w:rsidRPr="0018731B">
              <w:rPr>
                <w:b/>
                <w:bCs/>
                <w:sz w:val="14"/>
                <w:szCs w:val="14"/>
              </w:rPr>
              <w:t>Последњи датум отплате</w:t>
            </w:r>
          </w:p>
          <w:p w14:paraId="78B36E57" w14:textId="77777777" w:rsidR="00AC7E6E" w:rsidRPr="0018731B" w:rsidRDefault="00AC7E6E" w:rsidP="00AC7E6E">
            <w:pPr>
              <w:keepLines w:val="0"/>
              <w:widowControl w:val="0"/>
              <w:spacing w:line="276" w:lineRule="auto"/>
              <w:ind w:left="0"/>
              <w:rPr>
                <w:b/>
                <w:bCs/>
                <w:sz w:val="14"/>
                <w:szCs w:val="14"/>
              </w:rPr>
            </w:pPr>
          </w:p>
          <w:p w14:paraId="169CFFD0" w14:textId="77777777" w:rsidR="00AC7E6E" w:rsidRPr="0018731B" w:rsidRDefault="00AC7E6E" w:rsidP="00AC7E6E">
            <w:pPr>
              <w:keepLines w:val="0"/>
              <w:widowControl w:val="0"/>
              <w:spacing w:line="276" w:lineRule="auto"/>
              <w:ind w:left="0"/>
              <w:rPr>
                <w:b/>
                <w:bCs/>
                <w:sz w:val="14"/>
                <w:szCs w:val="14"/>
              </w:rPr>
            </w:pPr>
          </w:p>
        </w:tc>
        <w:tc>
          <w:tcPr>
            <w:tcW w:w="2699" w:type="dxa"/>
            <w:gridSpan w:val="2"/>
            <w:tcBorders>
              <w:top w:val="single" w:sz="4" w:space="0" w:color="auto"/>
              <w:left w:val="single" w:sz="4" w:space="0" w:color="auto"/>
              <w:bottom w:val="single" w:sz="4" w:space="0" w:color="auto"/>
              <w:right w:val="single" w:sz="4" w:space="0" w:color="auto"/>
            </w:tcBorders>
            <w:vAlign w:val="center"/>
          </w:tcPr>
          <w:p w14:paraId="200E79F3"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single" w:sz="4" w:space="0" w:color="auto"/>
              <w:bottom w:val="nil"/>
              <w:right w:val="single" w:sz="4" w:space="0" w:color="auto"/>
            </w:tcBorders>
            <w:vAlign w:val="center"/>
          </w:tcPr>
          <w:p w14:paraId="66691945"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tcPr>
          <w:p w14:paraId="68FB5C88" w14:textId="77777777" w:rsidR="00AC7E6E" w:rsidRPr="0018731B" w:rsidRDefault="00AC7E6E" w:rsidP="00AC7E6E">
            <w:pPr>
              <w:keepLines w:val="0"/>
              <w:widowControl w:val="0"/>
              <w:spacing w:line="276" w:lineRule="auto"/>
              <w:ind w:left="0"/>
              <w:rPr>
                <w:sz w:val="14"/>
                <w:szCs w:val="14"/>
              </w:rPr>
            </w:pP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0E19BFE6"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single" w:sz="4" w:space="0" w:color="auto"/>
              <w:bottom w:val="nil"/>
              <w:right w:val="single" w:sz="4" w:space="0" w:color="auto"/>
            </w:tcBorders>
            <w:vAlign w:val="center"/>
          </w:tcPr>
          <w:p w14:paraId="0CE3A304"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63EE02A1" w14:textId="77777777" w:rsidTr="00AC7E6E">
        <w:trPr>
          <w:gridAfter w:val="2"/>
          <w:wAfter w:w="32" w:type="dxa"/>
          <w:trHeight w:hRule="exact" w:val="85"/>
        </w:trPr>
        <w:tc>
          <w:tcPr>
            <w:tcW w:w="2579" w:type="dxa"/>
            <w:gridSpan w:val="3"/>
            <w:tcBorders>
              <w:top w:val="nil"/>
              <w:left w:val="nil"/>
              <w:bottom w:val="nil"/>
              <w:right w:val="nil"/>
            </w:tcBorders>
          </w:tcPr>
          <w:p w14:paraId="3156CA8B"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699" w:type="dxa"/>
            <w:gridSpan w:val="2"/>
            <w:tcBorders>
              <w:top w:val="single" w:sz="4" w:space="0" w:color="auto"/>
              <w:left w:val="nil"/>
              <w:bottom w:val="nil"/>
              <w:right w:val="nil"/>
            </w:tcBorders>
            <w:vAlign w:val="center"/>
          </w:tcPr>
          <w:p w14:paraId="69A4FA87"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792C0A8B"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299D8037" w14:textId="77777777" w:rsidR="00AC7E6E" w:rsidRPr="0018731B" w:rsidRDefault="00AC7E6E" w:rsidP="00AC7E6E">
            <w:pPr>
              <w:keepLines w:val="0"/>
              <w:widowControl w:val="0"/>
              <w:spacing w:line="276" w:lineRule="auto"/>
              <w:ind w:left="0"/>
              <w:rPr>
                <w:sz w:val="14"/>
                <w:szCs w:val="14"/>
              </w:rPr>
            </w:pPr>
          </w:p>
        </w:tc>
        <w:tc>
          <w:tcPr>
            <w:tcW w:w="1299" w:type="dxa"/>
            <w:gridSpan w:val="3"/>
            <w:tcBorders>
              <w:top w:val="single" w:sz="4" w:space="0" w:color="auto"/>
              <w:left w:val="nil"/>
              <w:bottom w:val="single" w:sz="4" w:space="0" w:color="auto"/>
              <w:right w:val="nil"/>
            </w:tcBorders>
            <w:vAlign w:val="center"/>
          </w:tcPr>
          <w:p w14:paraId="1A4C926D"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069A2E47"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0F5DA3FD" w14:textId="77777777" w:rsidTr="00AC7E6E">
        <w:trPr>
          <w:gridAfter w:val="2"/>
          <w:wAfter w:w="32" w:type="dxa"/>
          <w:trHeight w:val="621"/>
        </w:trPr>
        <w:tc>
          <w:tcPr>
            <w:tcW w:w="2579" w:type="dxa"/>
            <w:gridSpan w:val="3"/>
            <w:tcBorders>
              <w:top w:val="nil"/>
              <w:left w:val="nil"/>
              <w:bottom w:val="nil"/>
              <w:right w:val="nil"/>
            </w:tcBorders>
          </w:tcPr>
          <w:p w14:paraId="3CE7B41A"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699" w:type="dxa"/>
            <w:gridSpan w:val="2"/>
            <w:tcBorders>
              <w:top w:val="nil"/>
              <w:left w:val="nil"/>
              <w:bottom w:val="nil"/>
              <w:right w:val="nil"/>
            </w:tcBorders>
            <w:vAlign w:val="center"/>
          </w:tcPr>
          <w:p w14:paraId="1FF52C94"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1BBBE928"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hideMark/>
          </w:tcPr>
          <w:p w14:paraId="12EC70A3" w14:textId="77777777" w:rsidR="00AC7E6E" w:rsidRPr="0018731B" w:rsidRDefault="00AC7E6E" w:rsidP="00AC7E6E">
            <w:pPr>
              <w:keepLines w:val="0"/>
              <w:widowControl w:val="0"/>
              <w:spacing w:line="276" w:lineRule="auto"/>
              <w:ind w:left="0"/>
              <w:rPr>
                <w:sz w:val="14"/>
                <w:szCs w:val="14"/>
              </w:rPr>
            </w:pPr>
            <w:r w:rsidRPr="0018731B">
              <w:rPr>
                <w:sz w:val="14"/>
                <w:szCs w:val="14"/>
              </w:rPr>
              <w:t>Минимална величина транше:</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13A9CD2C"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single" w:sz="4" w:space="0" w:color="auto"/>
              <w:bottom w:val="nil"/>
              <w:right w:val="single" w:sz="4" w:space="0" w:color="auto"/>
            </w:tcBorders>
            <w:vAlign w:val="center"/>
          </w:tcPr>
          <w:p w14:paraId="7430CE0C"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621F28EF" w14:textId="77777777" w:rsidTr="00AC7E6E">
        <w:trPr>
          <w:gridAfter w:val="2"/>
          <w:wAfter w:w="32" w:type="dxa"/>
          <w:cantSplit/>
          <w:trHeight w:hRule="exact" w:val="85"/>
        </w:trPr>
        <w:tc>
          <w:tcPr>
            <w:tcW w:w="2579" w:type="dxa"/>
            <w:gridSpan w:val="3"/>
            <w:tcBorders>
              <w:top w:val="nil"/>
              <w:left w:val="nil"/>
              <w:bottom w:val="nil"/>
              <w:right w:val="nil"/>
            </w:tcBorders>
          </w:tcPr>
          <w:p w14:paraId="1668DDAE"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699" w:type="dxa"/>
            <w:gridSpan w:val="2"/>
            <w:tcBorders>
              <w:top w:val="nil"/>
              <w:left w:val="nil"/>
              <w:bottom w:val="nil"/>
              <w:right w:val="nil"/>
            </w:tcBorders>
            <w:vAlign w:val="center"/>
          </w:tcPr>
          <w:p w14:paraId="500D1B9A"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21E8B00C"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76B692AC" w14:textId="77777777" w:rsidR="00AC7E6E" w:rsidRPr="0018731B" w:rsidRDefault="00AC7E6E" w:rsidP="00AC7E6E">
            <w:pPr>
              <w:keepLines w:val="0"/>
              <w:widowControl w:val="0"/>
              <w:tabs>
                <w:tab w:val="left" w:pos="720"/>
                <w:tab w:val="left" w:pos="896"/>
              </w:tabs>
              <w:spacing w:line="276" w:lineRule="auto"/>
              <w:ind w:left="0"/>
              <w:rPr>
                <w:sz w:val="14"/>
                <w:szCs w:val="14"/>
              </w:rPr>
            </w:pPr>
          </w:p>
        </w:tc>
        <w:tc>
          <w:tcPr>
            <w:tcW w:w="1299" w:type="dxa"/>
            <w:gridSpan w:val="3"/>
            <w:tcBorders>
              <w:top w:val="single" w:sz="4" w:space="0" w:color="auto"/>
              <w:left w:val="nil"/>
              <w:bottom w:val="nil"/>
              <w:right w:val="nil"/>
            </w:tcBorders>
            <w:vAlign w:val="center"/>
          </w:tcPr>
          <w:p w14:paraId="5525DA47"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2833B122"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6750DD43" w14:textId="77777777" w:rsidTr="00AC7E6E">
        <w:trPr>
          <w:gridAfter w:val="2"/>
          <w:wAfter w:w="32" w:type="dxa"/>
        </w:trPr>
        <w:tc>
          <w:tcPr>
            <w:tcW w:w="2579" w:type="dxa"/>
            <w:gridSpan w:val="3"/>
            <w:tcBorders>
              <w:top w:val="nil"/>
              <w:left w:val="nil"/>
              <w:bottom w:val="nil"/>
              <w:right w:val="nil"/>
            </w:tcBorders>
          </w:tcPr>
          <w:p w14:paraId="607252E1"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699" w:type="dxa"/>
            <w:gridSpan w:val="2"/>
            <w:tcBorders>
              <w:top w:val="nil"/>
              <w:left w:val="nil"/>
              <w:bottom w:val="nil"/>
              <w:right w:val="nil"/>
            </w:tcBorders>
            <w:vAlign w:val="center"/>
          </w:tcPr>
          <w:p w14:paraId="1CE27DD2"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3801B356"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hideMark/>
          </w:tcPr>
          <w:p w14:paraId="3449C01C" w14:textId="77777777" w:rsidR="00AC7E6E" w:rsidRPr="0018731B" w:rsidRDefault="00AC7E6E" w:rsidP="00AC7E6E">
            <w:pPr>
              <w:keepLines w:val="0"/>
              <w:widowControl w:val="0"/>
              <w:spacing w:line="276" w:lineRule="auto"/>
              <w:ind w:left="0"/>
              <w:rPr>
                <w:sz w:val="14"/>
                <w:szCs w:val="14"/>
              </w:rPr>
            </w:pPr>
            <w:r w:rsidRPr="0018731B">
              <w:rPr>
                <w:sz w:val="14"/>
                <w:szCs w:val="14"/>
              </w:rPr>
              <w:t>Укупно додељено до сада:</w:t>
            </w:r>
          </w:p>
        </w:tc>
        <w:tc>
          <w:tcPr>
            <w:tcW w:w="1299" w:type="dxa"/>
            <w:gridSpan w:val="3"/>
            <w:tcBorders>
              <w:top w:val="nil"/>
              <w:left w:val="nil"/>
              <w:bottom w:val="nil"/>
              <w:right w:val="nil"/>
            </w:tcBorders>
            <w:vAlign w:val="center"/>
            <w:hideMark/>
          </w:tcPr>
          <w:p w14:paraId="0C5BD229" w14:textId="77777777" w:rsidR="00AC7E6E" w:rsidRPr="0018731B" w:rsidRDefault="00AC7E6E" w:rsidP="00AC7E6E">
            <w:pPr>
              <w:keepLines w:val="0"/>
              <w:widowControl w:val="0"/>
              <w:spacing w:line="276" w:lineRule="auto"/>
              <w:ind w:left="0"/>
              <w:rPr>
                <w:sz w:val="14"/>
                <w:szCs w:val="14"/>
              </w:rPr>
            </w:pPr>
            <w:r w:rsidRPr="0018731B">
              <w:rPr>
                <w:sz w:val="14"/>
                <w:szCs w:val="14"/>
              </w:rPr>
              <w:t xml:space="preserve">Да   </w:t>
            </w:r>
            <w:r w:rsidRPr="0018731B">
              <w:rPr>
                <w:bCs/>
                <w:sz w:val="14"/>
                <w:szCs w:val="14"/>
              </w:rPr>
              <w:sym w:font="Wingdings" w:char="F06F"/>
            </w:r>
            <w:r w:rsidRPr="0018731B">
              <w:rPr>
                <w:sz w:val="14"/>
                <w:szCs w:val="14"/>
              </w:rPr>
              <w:t xml:space="preserve">    Не   </w:t>
            </w:r>
            <w:r w:rsidRPr="0018731B">
              <w:rPr>
                <w:bCs/>
                <w:sz w:val="14"/>
                <w:szCs w:val="14"/>
              </w:rPr>
              <w:sym w:font="Wingdings" w:char="F06F"/>
            </w:r>
          </w:p>
        </w:tc>
        <w:tc>
          <w:tcPr>
            <w:tcW w:w="238" w:type="dxa"/>
            <w:tcBorders>
              <w:top w:val="nil"/>
              <w:left w:val="nil"/>
              <w:bottom w:val="nil"/>
              <w:right w:val="single" w:sz="4" w:space="0" w:color="auto"/>
            </w:tcBorders>
            <w:vAlign w:val="center"/>
          </w:tcPr>
          <w:p w14:paraId="399A1628"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r w:rsidR="00AC7E6E" w:rsidRPr="0018731B" w14:paraId="25DB3920" w14:textId="77777777" w:rsidTr="00AC7E6E">
        <w:trPr>
          <w:gridAfter w:val="2"/>
          <w:wAfter w:w="32" w:type="dxa"/>
        </w:trPr>
        <w:tc>
          <w:tcPr>
            <w:tcW w:w="2579" w:type="dxa"/>
            <w:gridSpan w:val="3"/>
            <w:tcBorders>
              <w:top w:val="nil"/>
              <w:left w:val="nil"/>
              <w:bottom w:val="nil"/>
              <w:right w:val="nil"/>
            </w:tcBorders>
          </w:tcPr>
          <w:p w14:paraId="2445404A"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699" w:type="dxa"/>
            <w:gridSpan w:val="2"/>
            <w:tcBorders>
              <w:top w:val="nil"/>
              <w:left w:val="nil"/>
              <w:bottom w:val="nil"/>
              <w:right w:val="nil"/>
            </w:tcBorders>
            <w:vAlign w:val="center"/>
          </w:tcPr>
          <w:p w14:paraId="0FC00E68" w14:textId="77777777" w:rsidR="00AC7E6E" w:rsidRPr="0018731B" w:rsidRDefault="00AC7E6E" w:rsidP="00AC7E6E">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55F5761C"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single" w:sz="4" w:space="0" w:color="auto"/>
              <w:right w:val="nil"/>
            </w:tcBorders>
            <w:vAlign w:val="center"/>
          </w:tcPr>
          <w:p w14:paraId="44C0F134" w14:textId="77777777" w:rsidR="00AC7E6E" w:rsidRPr="0018731B" w:rsidRDefault="00AC7E6E" w:rsidP="00AC7E6E">
            <w:pPr>
              <w:keepLines w:val="0"/>
              <w:widowControl w:val="0"/>
              <w:spacing w:line="276" w:lineRule="auto"/>
              <w:ind w:left="0"/>
              <w:rPr>
                <w:sz w:val="14"/>
                <w:szCs w:val="14"/>
              </w:rPr>
            </w:pPr>
            <w:r w:rsidRPr="0018731B">
              <w:rPr>
                <w:sz w:val="14"/>
                <w:szCs w:val="14"/>
              </w:rPr>
              <w:t>Зајам за обртни капитал:</w:t>
            </w:r>
          </w:p>
        </w:tc>
        <w:tc>
          <w:tcPr>
            <w:tcW w:w="1299" w:type="dxa"/>
            <w:gridSpan w:val="3"/>
            <w:tcBorders>
              <w:top w:val="nil"/>
              <w:left w:val="nil"/>
              <w:bottom w:val="single" w:sz="4" w:space="0" w:color="auto"/>
              <w:right w:val="nil"/>
            </w:tcBorders>
            <w:vAlign w:val="center"/>
          </w:tcPr>
          <w:p w14:paraId="38F23A59" w14:textId="77777777" w:rsidR="00AC7E6E" w:rsidRPr="0018731B" w:rsidRDefault="00AC7E6E" w:rsidP="00AC7E6E">
            <w:pPr>
              <w:keepLines w:val="0"/>
              <w:widowControl w:val="0"/>
              <w:spacing w:line="276" w:lineRule="auto"/>
              <w:ind w:left="0"/>
              <w:rPr>
                <w:sz w:val="14"/>
                <w:szCs w:val="14"/>
              </w:rPr>
            </w:pPr>
            <w:r w:rsidRPr="0018731B">
              <w:rPr>
                <w:sz w:val="14"/>
                <w:szCs w:val="14"/>
              </w:rPr>
              <w:t xml:space="preserve">Да   </w:t>
            </w:r>
            <w:r w:rsidRPr="0018731B">
              <w:rPr>
                <w:bCs/>
                <w:sz w:val="14"/>
                <w:szCs w:val="14"/>
              </w:rPr>
              <w:sym w:font="Wingdings" w:char="F06F"/>
            </w:r>
            <w:r w:rsidRPr="0018731B">
              <w:rPr>
                <w:sz w:val="14"/>
                <w:szCs w:val="14"/>
              </w:rPr>
              <w:t xml:space="preserve">    Не   </w:t>
            </w:r>
            <w:r w:rsidRPr="0018731B">
              <w:rPr>
                <w:bCs/>
                <w:sz w:val="14"/>
                <w:szCs w:val="14"/>
              </w:rPr>
              <w:sym w:font="Wingdings" w:char="F06F"/>
            </w:r>
          </w:p>
        </w:tc>
        <w:tc>
          <w:tcPr>
            <w:tcW w:w="238" w:type="dxa"/>
            <w:tcBorders>
              <w:top w:val="nil"/>
              <w:left w:val="nil"/>
              <w:bottom w:val="single" w:sz="4" w:space="0" w:color="auto"/>
              <w:right w:val="single" w:sz="4" w:space="0" w:color="auto"/>
            </w:tcBorders>
            <w:vAlign w:val="center"/>
          </w:tcPr>
          <w:p w14:paraId="3FB535BC" w14:textId="77777777" w:rsidR="00AC7E6E" w:rsidRPr="0018731B" w:rsidRDefault="00AC7E6E" w:rsidP="00AC7E6E">
            <w:pPr>
              <w:keepLines w:val="0"/>
              <w:widowControl w:val="0"/>
              <w:tabs>
                <w:tab w:val="left" w:pos="720"/>
                <w:tab w:val="left" w:pos="896"/>
              </w:tabs>
              <w:spacing w:line="276" w:lineRule="auto"/>
              <w:ind w:left="854"/>
              <w:rPr>
                <w:sz w:val="14"/>
                <w:szCs w:val="14"/>
              </w:rPr>
            </w:pPr>
          </w:p>
        </w:tc>
      </w:tr>
    </w:tbl>
    <w:p w14:paraId="662B5392" w14:textId="77777777" w:rsidR="00AC7E6E" w:rsidRPr="0018731B" w:rsidRDefault="00AC7E6E" w:rsidP="00AC7E6E">
      <w:pPr>
        <w:keepLines w:val="0"/>
        <w:widowControl w:val="0"/>
        <w:rPr>
          <w:sz w:val="16"/>
          <w:szCs w:val="16"/>
        </w:rPr>
      </w:pPr>
      <w:r w:rsidRPr="0018731B">
        <w:rPr>
          <w:sz w:val="16"/>
          <w:szCs w:val="16"/>
        </w:rPr>
        <w:br w:type="page"/>
      </w:r>
    </w:p>
    <w:p w14:paraId="2731E4CD" w14:textId="77777777" w:rsidR="00AC7E6E" w:rsidRPr="0018731B" w:rsidRDefault="00AC7E6E" w:rsidP="00AC7E6E">
      <w:pPr>
        <w:keepLines w:val="0"/>
        <w:widowControl w:val="0"/>
        <w:rPr>
          <w:sz w:val="16"/>
          <w:szCs w:val="16"/>
        </w:rPr>
      </w:pPr>
      <w:r w:rsidRPr="0018731B">
        <w:rPr>
          <w:sz w:val="16"/>
          <w:szCs w:val="16"/>
        </w:rPr>
        <w:t>Рачун на који се дозначује исплата:</w:t>
      </w:r>
      <w:r w:rsidRPr="0018731B">
        <w:rPr>
          <w:sz w:val="16"/>
          <w:szCs w:val="16"/>
        </w:rPr>
        <w:tab/>
      </w:r>
    </w:p>
    <w:p w14:paraId="4023615E" w14:textId="77777777" w:rsidR="00AC7E6E" w:rsidRPr="0018731B" w:rsidRDefault="00AC7E6E" w:rsidP="00AC7E6E">
      <w:pPr>
        <w:keepLines w:val="0"/>
        <w:widowControl w:val="0"/>
        <w:tabs>
          <w:tab w:val="right" w:leader="dot" w:pos="7371"/>
        </w:tabs>
        <w:rPr>
          <w:sz w:val="16"/>
          <w:szCs w:val="16"/>
        </w:rPr>
      </w:pPr>
      <w:r w:rsidRPr="0018731B">
        <w:rPr>
          <w:sz w:val="16"/>
          <w:szCs w:val="16"/>
        </w:rPr>
        <w:t>Рачун бр.:</w:t>
      </w:r>
      <w:r w:rsidRPr="0018731B">
        <w:rPr>
          <w:sz w:val="16"/>
          <w:szCs w:val="16"/>
        </w:rPr>
        <w:tab/>
      </w:r>
    </w:p>
    <w:p w14:paraId="285B2546" w14:textId="77777777" w:rsidR="00AC7E6E" w:rsidRPr="0018731B" w:rsidRDefault="00AC7E6E" w:rsidP="00AC7E6E">
      <w:pPr>
        <w:keepLines w:val="0"/>
        <w:widowControl w:val="0"/>
        <w:tabs>
          <w:tab w:val="right" w:leader="dot" w:pos="7371"/>
        </w:tabs>
        <w:rPr>
          <w:sz w:val="16"/>
          <w:szCs w:val="16"/>
        </w:rPr>
      </w:pPr>
      <w:r w:rsidRPr="0018731B">
        <w:rPr>
          <w:sz w:val="16"/>
          <w:szCs w:val="16"/>
        </w:rPr>
        <w:t>Носилац рачуна/Корисник:</w:t>
      </w:r>
      <w:r w:rsidRPr="0018731B">
        <w:rPr>
          <w:sz w:val="16"/>
          <w:szCs w:val="16"/>
        </w:rPr>
        <w:tab/>
      </w:r>
    </w:p>
    <w:p w14:paraId="4BB1A4E7" w14:textId="77777777" w:rsidR="00AC7E6E" w:rsidRPr="0018731B" w:rsidRDefault="00AC7E6E" w:rsidP="00AC7E6E">
      <w:pPr>
        <w:keepLines w:val="0"/>
        <w:widowControl w:val="0"/>
        <w:tabs>
          <w:tab w:val="right" w:pos="7371"/>
        </w:tabs>
        <w:rPr>
          <w:sz w:val="16"/>
          <w:szCs w:val="16"/>
        </w:rPr>
      </w:pPr>
    </w:p>
    <w:p w14:paraId="79100DC7" w14:textId="77777777" w:rsidR="00AC7E6E" w:rsidRPr="0018731B" w:rsidRDefault="00AC7E6E" w:rsidP="00AC7E6E">
      <w:pPr>
        <w:keepLines w:val="0"/>
        <w:widowControl w:val="0"/>
        <w:tabs>
          <w:tab w:val="right" w:pos="7371"/>
        </w:tabs>
        <w:rPr>
          <w:sz w:val="16"/>
          <w:szCs w:val="16"/>
        </w:rPr>
      </w:pPr>
      <w:r w:rsidRPr="0018731B">
        <w:rPr>
          <w:sz w:val="16"/>
          <w:szCs w:val="16"/>
        </w:rPr>
        <w:t xml:space="preserve">(молимо вас да наведете IBAN формат ако је земља у IBAN Регистру који објављује SWIFT, </w:t>
      </w:r>
    </w:p>
    <w:p w14:paraId="77ED7FA7" w14:textId="77777777" w:rsidR="00AC7E6E" w:rsidRPr="0018731B" w:rsidRDefault="00AC7E6E" w:rsidP="00AC7E6E">
      <w:pPr>
        <w:keepLines w:val="0"/>
        <w:widowControl w:val="0"/>
        <w:tabs>
          <w:tab w:val="right" w:pos="7371"/>
        </w:tabs>
        <w:rPr>
          <w:sz w:val="16"/>
          <w:szCs w:val="16"/>
        </w:rPr>
      </w:pPr>
      <w:r w:rsidRPr="0018731B">
        <w:rPr>
          <w:sz w:val="16"/>
          <w:szCs w:val="16"/>
        </w:rPr>
        <w:t>или други одговарајући формат рачуна у складу са локалном банкарском праксом)</w:t>
      </w:r>
    </w:p>
    <w:p w14:paraId="6D472D51" w14:textId="77777777" w:rsidR="00AC7E6E" w:rsidRPr="0018731B" w:rsidRDefault="00AC7E6E" w:rsidP="00AC7E6E">
      <w:pPr>
        <w:keepLines w:val="0"/>
        <w:widowControl w:val="0"/>
        <w:tabs>
          <w:tab w:val="right" w:leader="dot" w:pos="7371"/>
        </w:tabs>
        <w:rPr>
          <w:sz w:val="16"/>
          <w:szCs w:val="16"/>
        </w:rPr>
      </w:pPr>
    </w:p>
    <w:p w14:paraId="5EA25BCF" w14:textId="77777777" w:rsidR="00AC7E6E" w:rsidRPr="0018731B" w:rsidRDefault="00AC7E6E" w:rsidP="00AC7E6E">
      <w:pPr>
        <w:keepLines w:val="0"/>
        <w:widowControl w:val="0"/>
        <w:tabs>
          <w:tab w:val="right" w:leader="dot" w:pos="7371"/>
        </w:tabs>
        <w:rPr>
          <w:sz w:val="16"/>
          <w:szCs w:val="16"/>
        </w:rPr>
      </w:pPr>
      <w:r w:rsidRPr="0018731B">
        <w:rPr>
          <w:sz w:val="16"/>
          <w:szCs w:val="16"/>
        </w:rPr>
        <w:t>Назив и адреса банке:</w:t>
      </w:r>
      <w:r w:rsidRPr="0018731B">
        <w:rPr>
          <w:sz w:val="16"/>
          <w:szCs w:val="16"/>
        </w:rPr>
        <w:tab/>
      </w:r>
    </w:p>
    <w:p w14:paraId="15A8F6E2" w14:textId="77777777" w:rsidR="00AC7E6E" w:rsidRPr="0018731B" w:rsidRDefault="00AC7E6E" w:rsidP="00AC7E6E">
      <w:pPr>
        <w:keepLines w:val="0"/>
        <w:widowControl w:val="0"/>
        <w:tabs>
          <w:tab w:val="right" w:leader="dot" w:pos="7371"/>
        </w:tabs>
        <w:rPr>
          <w:sz w:val="16"/>
          <w:szCs w:val="16"/>
        </w:rPr>
      </w:pPr>
      <w:r w:rsidRPr="0018731B">
        <w:rPr>
          <w:sz w:val="16"/>
          <w:szCs w:val="16"/>
        </w:rPr>
        <w:t>Идентификациони код банке (BIC)</w:t>
      </w:r>
      <w:r w:rsidRPr="0018731B">
        <w:rPr>
          <w:sz w:val="16"/>
          <w:szCs w:val="16"/>
        </w:rPr>
        <w:tab/>
      </w:r>
    </w:p>
    <w:p w14:paraId="0E13F80C" w14:textId="77777777" w:rsidR="00AC7E6E" w:rsidRPr="0018731B" w:rsidRDefault="00AC7E6E" w:rsidP="00AC7E6E">
      <w:pPr>
        <w:keepLines w:val="0"/>
        <w:widowControl w:val="0"/>
        <w:tabs>
          <w:tab w:val="right" w:leader="dot" w:pos="7371"/>
        </w:tabs>
        <w:rPr>
          <w:sz w:val="16"/>
          <w:szCs w:val="16"/>
        </w:rPr>
      </w:pPr>
      <w:r w:rsidRPr="0018731B">
        <w:rPr>
          <w:sz w:val="16"/>
          <w:szCs w:val="16"/>
        </w:rPr>
        <w:t>Навести детаље плаћања:</w:t>
      </w:r>
      <w:r w:rsidRPr="0018731B">
        <w:rPr>
          <w:sz w:val="16"/>
          <w:szCs w:val="16"/>
        </w:rPr>
        <w:tab/>
      </w:r>
    </w:p>
    <w:p w14:paraId="2F1FA3D3" w14:textId="77777777" w:rsidR="00AC7E6E" w:rsidRPr="0018731B" w:rsidRDefault="00AC7E6E" w:rsidP="00AC7E6E">
      <w:pPr>
        <w:keepLines w:val="0"/>
        <w:widowControl w:val="0"/>
        <w:tabs>
          <w:tab w:val="right" w:pos="7371"/>
        </w:tabs>
        <w:rPr>
          <w:sz w:val="16"/>
          <w:szCs w:val="16"/>
        </w:rPr>
      </w:pPr>
      <w:r w:rsidRPr="0018731B">
        <w:rPr>
          <w:sz w:val="16"/>
          <w:szCs w:val="16"/>
        </w:rPr>
        <w:t>Молимо пошаљите релевантне податке на:</w:t>
      </w:r>
    </w:p>
    <w:p w14:paraId="6BDCA9B8" w14:textId="77777777" w:rsidR="00AC7E6E" w:rsidRPr="0018731B" w:rsidRDefault="00AC7E6E" w:rsidP="00AC7E6E">
      <w:pPr>
        <w:keepLines w:val="0"/>
        <w:widowControl w:val="0"/>
        <w:tabs>
          <w:tab w:val="right" w:pos="7371"/>
        </w:tabs>
        <w:rPr>
          <w:sz w:val="16"/>
          <w:szCs w:val="16"/>
        </w:rPr>
      </w:pPr>
      <w:r w:rsidRPr="0018731B">
        <w:rPr>
          <w:sz w:val="16"/>
          <w:szCs w:val="16"/>
        </w:rPr>
        <w:t>Име(на) Овлашћеног/-их лица Зајмопримца (на начин дефинисан Уговором):</w:t>
      </w:r>
    </w:p>
    <w:p w14:paraId="0B67F068" w14:textId="77777777" w:rsidR="00AC7E6E" w:rsidRPr="0018731B" w:rsidRDefault="00AC7E6E" w:rsidP="00AC7E6E">
      <w:pPr>
        <w:keepLines w:val="0"/>
        <w:widowControl w:val="0"/>
        <w:tabs>
          <w:tab w:val="right" w:pos="7371"/>
        </w:tabs>
        <w:rPr>
          <w:sz w:val="16"/>
          <w:szCs w:val="16"/>
        </w:rPr>
      </w:pPr>
      <w:r w:rsidRPr="0018731B">
        <w:rPr>
          <w:sz w:val="16"/>
          <w:szCs w:val="16"/>
        </w:rPr>
        <w:t>………………………………………………………..………………………………………………..</w:t>
      </w:r>
    </w:p>
    <w:p w14:paraId="2D7E834D" w14:textId="77777777" w:rsidR="00AC7E6E" w:rsidRPr="0018731B" w:rsidRDefault="00AC7E6E" w:rsidP="00AC7E6E">
      <w:pPr>
        <w:keepLines w:val="0"/>
        <w:widowControl w:val="0"/>
        <w:tabs>
          <w:tab w:val="right" w:pos="7371"/>
        </w:tabs>
        <w:rPr>
          <w:sz w:val="16"/>
          <w:szCs w:val="16"/>
        </w:rPr>
      </w:pPr>
      <w:r w:rsidRPr="0018731B">
        <w:rPr>
          <w:sz w:val="16"/>
          <w:szCs w:val="16"/>
        </w:rPr>
        <w:t>Потпис(и) Овлашћеног/-их лица Зајмопримца (на начин дефинисан Уговором):</w:t>
      </w:r>
    </w:p>
    <w:p w14:paraId="697FD951" w14:textId="77777777" w:rsidR="00AC7E6E" w:rsidRPr="0018731B" w:rsidRDefault="00AC7E6E" w:rsidP="00AC7E6E">
      <w:pPr>
        <w:keepLines w:val="0"/>
        <w:widowControl w:val="0"/>
        <w:tabs>
          <w:tab w:val="right" w:pos="7371"/>
        </w:tabs>
        <w:rPr>
          <w:sz w:val="16"/>
          <w:szCs w:val="16"/>
        </w:rPr>
      </w:pPr>
      <w:r w:rsidRPr="0018731B">
        <w:rPr>
          <w:sz w:val="16"/>
          <w:szCs w:val="16"/>
        </w:rPr>
        <w:t>………………………………………………………..………………………………………………..</w:t>
      </w:r>
    </w:p>
    <w:p w14:paraId="68C0E90A" w14:textId="77777777" w:rsidR="00AC7E6E" w:rsidRPr="0018731B" w:rsidRDefault="00AC7E6E" w:rsidP="00AC7E6E">
      <w:pPr>
        <w:keepLines w:val="0"/>
        <w:widowControl w:val="0"/>
        <w:tabs>
          <w:tab w:val="left" w:pos="720"/>
          <w:tab w:val="left" w:pos="896"/>
        </w:tabs>
        <w:ind w:left="854"/>
        <w:rPr>
          <w:sz w:val="16"/>
          <w:szCs w:val="16"/>
        </w:rPr>
      </w:pPr>
    </w:p>
    <w:p w14:paraId="4BB9250F" w14:textId="77777777" w:rsidR="00AC7E6E" w:rsidRPr="0018731B" w:rsidRDefault="00AC7E6E" w:rsidP="00AC7E6E">
      <w:pPr>
        <w:keepLines w:val="0"/>
        <w:widowControl w:val="0"/>
        <w:pBdr>
          <w:top w:val="single" w:sz="4" w:space="1" w:color="auto"/>
          <w:left w:val="single" w:sz="4" w:space="4" w:color="auto"/>
          <w:bottom w:val="single" w:sz="4" w:space="1" w:color="auto"/>
          <w:right w:val="single" w:sz="4" w:space="4" w:color="auto"/>
        </w:pBdr>
        <w:tabs>
          <w:tab w:val="left" w:pos="720"/>
          <w:tab w:val="left" w:pos="896"/>
        </w:tabs>
        <w:ind w:left="854"/>
        <w:jc w:val="center"/>
        <w:rPr>
          <w:b/>
          <w:sz w:val="16"/>
          <w:szCs w:val="16"/>
        </w:rPr>
      </w:pPr>
      <w:r w:rsidRPr="0018731B">
        <w:rPr>
          <w:b/>
          <w:sz w:val="16"/>
          <w:szCs w:val="16"/>
        </w:rPr>
        <w:t>ВАЖНО ОБАВЕШТЕЊЕ ЗАЈМОПРИМЦУ:</w:t>
      </w:r>
    </w:p>
    <w:p w14:paraId="18CF9707" w14:textId="77777777" w:rsidR="00AC7E6E" w:rsidRPr="0018731B" w:rsidRDefault="00AC7E6E" w:rsidP="00AC7E6E">
      <w:pPr>
        <w:keepLines w:val="0"/>
        <w:widowControl w:val="0"/>
        <w:pBdr>
          <w:top w:val="single" w:sz="4" w:space="1" w:color="auto"/>
          <w:left w:val="single" w:sz="4" w:space="4" w:color="auto"/>
          <w:bottom w:val="single" w:sz="4" w:space="1" w:color="auto"/>
          <w:right w:val="single" w:sz="4" w:space="4" w:color="auto"/>
        </w:pBdr>
        <w:tabs>
          <w:tab w:val="left" w:pos="720"/>
          <w:tab w:val="left" w:pos="896"/>
        </w:tabs>
        <w:ind w:left="854"/>
        <w:rPr>
          <w:b/>
          <w:sz w:val="16"/>
          <w:szCs w:val="16"/>
        </w:rPr>
      </w:pPr>
      <w:r w:rsidRPr="0018731B">
        <w:rPr>
          <w:b/>
          <w:sz w:val="16"/>
          <w:szCs w:val="16"/>
        </w:rPr>
        <w:t xml:space="preserve">МОЛИМО ВАС ДА СПИСАК ОВЛАШЋЕНИХ ЛИЦА И РАЧУНА КОЈЕ ДОСТАВИТЕ БАНЦИ БУДУ АЖУРИРАНИ ПРЕ ПОДНОШЕЊА БИЛО КОГ ЗАХТЕВА ЗА ИСПЛАТУ. У СЛУЧАЈУ ДА БИЛО КОЈЕ ОВЛАШЋЕНО ЛИЦЕ ИЛИ РАЧУНИ КОЈИ СЕ ПРИКАЗУЈУ У ОВОМ ЗАХТЕВУ ЗА ИСПЛАТУ НИСУ УКЉУЧЕНИ НА ПОСЛЕДЊИ СПИСАК ОВЛАШЋЕНИХ ЛИЦА И РАЧУНЕ КОЈЕ ЈЕ ПРИМИЛА БАНКА, ОВАЈ ЗАХТЕВ ЗА ПЛАЋАЊЕМ НЕЋЕ БИТИ РАЗМАТРАН. </w:t>
      </w:r>
    </w:p>
    <w:p w14:paraId="6EE1B491" w14:textId="77777777" w:rsidR="00AC7E6E" w:rsidRPr="0018731B" w:rsidRDefault="00AC7E6E" w:rsidP="00AC7E6E">
      <w:pPr>
        <w:keepLines w:val="0"/>
        <w:widowControl w:val="0"/>
        <w:pBdr>
          <w:top w:val="single" w:sz="4" w:space="1" w:color="auto"/>
          <w:left w:val="single" w:sz="4" w:space="4" w:color="auto"/>
          <w:bottom w:val="single" w:sz="4" w:space="1" w:color="auto"/>
          <w:right w:val="single" w:sz="4" w:space="4" w:color="auto"/>
        </w:pBdr>
        <w:tabs>
          <w:tab w:val="left" w:pos="720"/>
          <w:tab w:val="left" w:pos="896"/>
        </w:tabs>
        <w:ind w:left="854"/>
        <w:rPr>
          <w:b/>
          <w:sz w:val="16"/>
          <w:szCs w:val="16"/>
        </w:rPr>
      </w:pPr>
      <w:r w:rsidRPr="0018731B">
        <w:rPr>
          <w:b/>
          <w:sz w:val="16"/>
          <w:szCs w:val="16"/>
        </w:rPr>
        <w:t>ПОРЕД ТОГА, АКО ЈЕ ТО ПРВИ ЗАХТЕВ ЗА ИСПЛАТУ У ОКВИРУ УГОВОРА О ФИНАНСИРАЊУ, УСЛОВИ ПОСТАВЉЕНИ У ЧЛАНУ 1.04А УГОВОРА О ФИНАНСИРАЊУ МОРАЈУ БИТИ ИСПУЊЕНИ НА ЗАДОВОЉСТВО БАНКЕ ПРЕ НАВЕДЕНОГ ДАТУМА.</w:t>
      </w:r>
    </w:p>
    <w:p w14:paraId="63D91463" w14:textId="77777777" w:rsidR="00AC7E6E" w:rsidRPr="0018731B" w:rsidRDefault="00AC7E6E" w:rsidP="00AC7E6E">
      <w:pPr>
        <w:keepLines w:val="0"/>
        <w:widowControl w:val="0"/>
        <w:tabs>
          <w:tab w:val="clear" w:pos="2268"/>
          <w:tab w:val="left" w:pos="720"/>
          <w:tab w:val="left" w:pos="896"/>
        </w:tabs>
        <w:ind w:left="854"/>
        <w:jc w:val="right"/>
        <w:rPr>
          <w:sz w:val="16"/>
          <w:szCs w:val="16"/>
        </w:rPr>
      </w:pPr>
    </w:p>
    <w:p w14:paraId="19F00198" w14:textId="77777777" w:rsidR="00AC7E6E" w:rsidRPr="0018731B" w:rsidRDefault="00AC7E6E" w:rsidP="00AC7E6E">
      <w:pPr>
        <w:keepLines w:val="0"/>
        <w:widowControl w:val="0"/>
        <w:tabs>
          <w:tab w:val="clear" w:pos="2268"/>
          <w:tab w:val="left" w:pos="720"/>
          <w:tab w:val="left" w:pos="896"/>
        </w:tabs>
        <w:ind w:left="856"/>
        <w:jc w:val="right"/>
        <w:outlineLvl w:val="0"/>
        <w:rPr>
          <w:b/>
          <w:u w:val="single"/>
        </w:rPr>
      </w:pPr>
      <w:r w:rsidRPr="0018731B">
        <w:rPr>
          <w:sz w:val="16"/>
          <w:szCs w:val="16"/>
        </w:rPr>
        <w:br w:type="page"/>
      </w:r>
      <w:bookmarkStart w:id="1501" w:name="_Toc77852645"/>
      <w:bookmarkStart w:id="1502" w:name="_Toc77852841"/>
      <w:bookmarkStart w:id="1503" w:name="_Toc77852954"/>
      <w:bookmarkStart w:id="1504" w:name="_Toc77853054"/>
      <w:bookmarkStart w:id="1505" w:name="_Toc77853157"/>
      <w:bookmarkStart w:id="1506" w:name="_Toc77853329"/>
      <w:bookmarkStart w:id="1507" w:name="_Toc77853716"/>
      <w:bookmarkStart w:id="1508" w:name="_Toc77853983"/>
      <w:bookmarkStart w:id="1509" w:name="_Toc77855788"/>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r w:rsidRPr="0018731B">
        <w:rPr>
          <w:b/>
          <w:u w:val="single"/>
        </w:rPr>
        <w:t>Прилог Ц</w:t>
      </w:r>
    </w:p>
    <w:p w14:paraId="2779DFB7" w14:textId="77777777" w:rsidR="00AC7E6E" w:rsidRPr="0018731B" w:rsidRDefault="00AC7E6E" w:rsidP="00AC7E6E">
      <w:pPr>
        <w:keepLines w:val="0"/>
        <w:widowControl w:val="0"/>
        <w:tabs>
          <w:tab w:val="clear" w:pos="2268"/>
        </w:tabs>
        <w:ind w:left="-28"/>
        <w:jc w:val="center"/>
        <w:rPr>
          <w:b/>
          <w:u w:val="single"/>
        </w:rPr>
      </w:pPr>
      <w:bookmarkStart w:id="1510" w:name="_Toc92190740"/>
      <w:bookmarkStart w:id="1511" w:name="_Ref77856721"/>
      <w:r w:rsidRPr="0018731B">
        <w:rPr>
          <w:b/>
          <w:u w:val="single"/>
        </w:rPr>
        <w:t>Промена и конверзија каматне стопе</w:t>
      </w:r>
    </w:p>
    <w:bookmarkEnd w:id="1510"/>
    <w:p w14:paraId="09882B80" w14:textId="77777777" w:rsidR="00AC7E6E" w:rsidRPr="0018731B" w:rsidRDefault="00AC7E6E" w:rsidP="00AC7E6E">
      <w:pPr>
        <w:keepLines w:val="0"/>
        <w:widowControl w:val="0"/>
        <w:tabs>
          <w:tab w:val="clear" w:pos="2268"/>
          <w:tab w:val="left" w:pos="720"/>
          <w:tab w:val="left" w:pos="896"/>
        </w:tabs>
        <w:ind w:left="854"/>
      </w:pPr>
    </w:p>
    <w:p w14:paraId="47F993EF" w14:textId="77777777" w:rsidR="00AC7E6E" w:rsidRPr="0018731B" w:rsidRDefault="00AC7E6E" w:rsidP="00AC7E6E">
      <w:pPr>
        <w:keepLines w:val="0"/>
        <w:widowControl w:val="0"/>
        <w:tabs>
          <w:tab w:val="clear" w:pos="2268"/>
        </w:tabs>
        <w:ind w:left="0"/>
      </w:pPr>
      <w:r w:rsidRPr="0018731B">
        <w:t>Ако је у обавештењу о исплати транше наведен датум промене/конверзије камате, примењују се следеће одредбе.</w:t>
      </w:r>
    </w:p>
    <w:p w14:paraId="4CAD07C6" w14:textId="77777777" w:rsidR="00AC7E6E" w:rsidRPr="0018731B" w:rsidRDefault="00AC7E6E" w:rsidP="00AC7E6E">
      <w:pPr>
        <w:keepLines w:val="0"/>
        <w:widowControl w:val="0"/>
        <w:tabs>
          <w:tab w:val="clear" w:pos="2268"/>
        </w:tabs>
        <w:ind w:left="0"/>
        <w:rPr>
          <w:b/>
        </w:rPr>
      </w:pPr>
      <w:r w:rsidRPr="0018731B">
        <w:rPr>
          <w:b/>
        </w:rPr>
        <w:t>A.</w:t>
      </w:r>
      <w:r w:rsidRPr="0018731B">
        <w:rPr>
          <w:b/>
        </w:rPr>
        <w:tab/>
        <w:t>Начин промене/конверзије камате</w:t>
      </w:r>
    </w:p>
    <w:p w14:paraId="25100981" w14:textId="77777777" w:rsidR="00AC7E6E" w:rsidRPr="0018731B" w:rsidRDefault="00AC7E6E" w:rsidP="00AC7E6E">
      <w:pPr>
        <w:keepLines w:val="0"/>
        <w:widowControl w:val="0"/>
        <w:tabs>
          <w:tab w:val="clear" w:pos="2268"/>
        </w:tabs>
        <w:ind w:left="0"/>
      </w:pPr>
      <w:r w:rsidRPr="0018731B">
        <w:t>По пријему Захтева за промену/конверзију камате, Банка ће, у року који почиње 60 (шездесет) дана, а завршава се 30 (тридесет) дана пре Датума промене/конверзије камате, доставити Зајмопримцу Предлог за промену/конверзију у којем ће навести:</w:t>
      </w:r>
    </w:p>
    <w:p w14:paraId="734953C8" w14:textId="77777777" w:rsidR="00AC7E6E" w:rsidRPr="0018731B" w:rsidRDefault="00AC7E6E" w:rsidP="00AC7E6E">
      <w:pPr>
        <w:keepLines w:val="0"/>
        <w:widowControl w:val="0"/>
        <w:tabs>
          <w:tab w:val="clear" w:pos="2268"/>
        </w:tabs>
        <w:ind w:left="0"/>
      </w:pPr>
      <w:r w:rsidRPr="0018731B">
        <w:t>(a)</w:t>
      </w:r>
      <w:r w:rsidRPr="0018731B">
        <w:tab/>
        <w:t>Фиксну камату и/или Каматну маржу која би се примењивала на Траншу, односно део транше наведен у Захтеву за промену/конверзију камате на основу члана 3.01; и</w:t>
      </w:r>
    </w:p>
    <w:p w14:paraId="5F200927" w14:textId="77777777" w:rsidR="00AC7E6E" w:rsidRPr="0018731B" w:rsidRDefault="00AC7E6E" w:rsidP="00AC7E6E">
      <w:pPr>
        <w:keepLines w:val="0"/>
        <w:widowControl w:val="0"/>
        <w:tabs>
          <w:tab w:val="clear" w:pos="2268"/>
        </w:tabs>
        <w:ind w:left="0"/>
      </w:pPr>
      <w:r w:rsidRPr="0018731B">
        <w:t>(б)</w:t>
      </w:r>
      <w:r w:rsidRPr="0018731B">
        <w:tab/>
        <w:t>чињеницу да се та стопа примењује до Датума доспећа или до новог Датума промене/конверзије камате, ако је одређен, те да се камата плаћа квартално, полугодишње или годишње, у складу са чланом 3.01, уназад за претходни период на назначене Датуме плаћања.</w:t>
      </w:r>
    </w:p>
    <w:p w14:paraId="6B0C13C7" w14:textId="77777777" w:rsidR="00AC7E6E" w:rsidRPr="0018731B" w:rsidRDefault="00AC7E6E" w:rsidP="00AC7E6E">
      <w:pPr>
        <w:keepLines w:val="0"/>
        <w:widowControl w:val="0"/>
        <w:tabs>
          <w:tab w:val="clear" w:pos="2268"/>
        </w:tabs>
        <w:ind w:left="0"/>
      </w:pPr>
      <w:r w:rsidRPr="0018731B">
        <w:t>Зајмопримац може у писаном облику да се сагласи с Предлогом за промену/конверзију камате у року који је у том предлогу назначен.</w:t>
      </w:r>
    </w:p>
    <w:p w14:paraId="495FA7BD" w14:textId="77777777" w:rsidR="00AC7E6E" w:rsidRPr="0018731B" w:rsidRDefault="00AC7E6E" w:rsidP="00AC7E6E">
      <w:pPr>
        <w:keepLines w:val="0"/>
        <w:widowControl w:val="0"/>
        <w:tabs>
          <w:tab w:val="clear" w:pos="2268"/>
        </w:tabs>
        <w:ind w:left="0"/>
      </w:pPr>
      <w:r w:rsidRPr="0018731B">
        <w:t>Све измене и допуне Уговора које Банка захтева у вези с овим врше се закључењем споразума најкасније 15 (петнаест) дана пре одговарајућег Датума промене/конверзије камате.</w:t>
      </w:r>
    </w:p>
    <w:p w14:paraId="75B2CD9B" w14:textId="77777777" w:rsidR="00AC7E6E" w:rsidRPr="0018731B" w:rsidRDefault="00AC7E6E" w:rsidP="00AC7E6E">
      <w:pPr>
        <w:keepLines w:val="0"/>
        <w:widowControl w:val="0"/>
        <w:tabs>
          <w:tab w:val="clear" w:pos="2268"/>
        </w:tabs>
        <w:ind w:left="0"/>
      </w:pPr>
      <w:r w:rsidRPr="0018731B">
        <w:t>Фиксна каматна стопа и каматна маржа су доступне за период од најмање 4 (четири) године или, у одсуству отплате главнице током тог периода, најмање 3 (три) године.</w:t>
      </w:r>
    </w:p>
    <w:p w14:paraId="6786AC3E" w14:textId="77777777" w:rsidR="00AC7E6E" w:rsidRPr="0018731B" w:rsidRDefault="00AC7E6E" w:rsidP="00AC7E6E">
      <w:pPr>
        <w:keepLines w:val="0"/>
        <w:widowControl w:val="0"/>
        <w:tabs>
          <w:tab w:val="clear" w:pos="2268"/>
        </w:tabs>
        <w:ind w:left="0"/>
      </w:pPr>
    </w:p>
    <w:p w14:paraId="348AA6F5" w14:textId="77777777" w:rsidR="00AC7E6E" w:rsidRPr="0018731B" w:rsidRDefault="00AC7E6E" w:rsidP="00AC7E6E">
      <w:pPr>
        <w:keepLines w:val="0"/>
        <w:widowControl w:val="0"/>
        <w:tabs>
          <w:tab w:val="clear" w:pos="2268"/>
        </w:tabs>
        <w:ind w:left="0"/>
        <w:rPr>
          <w:b/>
        </w:rPr>
      </w:pPr>
      <w:r w:rsidRPr="0018731B">
        <w:rPr>
          <w:b/>
        </w:rPr>
        <w:t>Б.</w:t>
      </w:r>
      <w:r w:rsidRPr="0018731B">
        <w:rPr>
          <w:b/>
        </w:rPr>
        <w:tab/>
        <w:t>Дејство промене/конверзије камате</w:t>
      </w:r>
    </w:p>
    <w:p w14:paraId="4633D614" w14:textId="77777777" w:rsidR="00AC7E6E" w:rsidRPr="0018731B" w:rsidRDefault="00AC7E6E" w:rsidP="00AC7E6E">
      <w:pPr>
        <w:keepLines w:val="0"/>
        <w:widowControl w:val="0"/>
        <w:tabs>
          <w:tab w:val="clear" w:pos="2268"/>
        </w:tabs>
        <w:ind w:left="0"/>
      </w:pPr>
      <w:r w:rsidRPr="0018731B">
        <w:t>Ако Зајмопримац прописно у писаном облику прихвати Фиксну камату или Каматну маржу на основу Предлога за промену/конверзију камате, Зајмопримац плаћа припадајућу камату на Датум промене/конверзије камате, а након тога на утврђене Датуме плаћања.</w:t>
      </w:r>
    </w:p>
    <w:p w14:paraId="4DA88545" w14:textId="77777777" w:rsidR="00AC7E6E" w:rsidRPr="0018731B" w:rsidRDefault="00AC7E6E" w:rsidP="00AC7E6E">
      <w:pPr>
        <w:keepLines w:val="0"/>
        <w:widowControl w:val="0"/>
        <w:tabs>
          <w:tab w:val="clear" w:pos="2268"/>
        </w:tabs>
        <w:ind w:left="0"/>
      </w:pPr>
      <w:r w:rsidRPr="0018731B">
        <w:t xml:space="preserve">До Датума промене/конверзије камате, одговарајуће одредбе Уговора и Обавештења о исплати примењују се на целокупну Траншу. Од Датума промене/конверзије камате надаље, укључујући и тај датум, на Траншу (односно њен део, како је наведено у Захтеву за промену/ревизију камате) примењују се одредбе садржане у предлогу за промену/конверзију камате које се односе на нову Каматну стопу или каматну маржу до новог Датума промене/конверзије камате, ако је одређен, односно до Датума доспећа. </w:t>
      </w:r>
    </w:p>
    <w:p w14:paraId="550D9742" w14:textId="77777777" w:rsidR="00AC7E6E" w:rsidRPr="0018731B" w:rsidRDefault="00AC7E6E" w:rsidP="00AC7E6E">
      <w:pPr>
        <w:keepLines w:val="0"/>
        <w:widowControl w:val="0"/>
        <w:tabs>
          <w:tab w:val="clear" w:pos="2268"/>
        </w:tabs>
        <w:ind w:left="0"/>
      </w:pPr>
    </w:p>
    <w:p w14:paraId="0570AE19" w14:textId="77777777" w:rsidR="00AC7E6E" w:rsidRPr="0018731B" w:rsidRDefault="00AC7E6E" w:rsidP="00AC7E6E">
      <w:pPr>
        <w:keepLines w:val="0"/>
        <w:widowControl w:val="0"/>
        <w:tabs>
          <w:tab w:val="clear" w:pos="2268"/>
        </w:tabs>
        <w:ind w:left="0"/>
        <w:rPr>
          <w:b/>
        </w:rPr>
      </w:pPr>
      <w:r w:rsidRPr="0018731B">
        <w:rPr>
          <w:b/>
        </w:rPr>
        <w:t>Ц.</w:t>
      </w:r>
      <w:r w:rsidRPr="0018731B">
        <w:rPr>
          <w:b/>
        </w:rPr>
        <w:tab/>
        <w:t xml:space="preserve">Неизвршење или делимично извршење промене/конверзије камате </w:t>
      </w:r>
    </w:p>
    <w:p w14:paraId="4ED3B6DE" w14:textId="77777777" w:rsidR="00AC7E6E" w:rsidRPr="0018731B" w:rsidRDefault="00AC7E6E" w:rsidP="00AC7E6E">
      <w:pPr>
        <w:ind w:left="0"/>
      </w:pPr>
      <w:r w:rsidRPr="0018731B">
        <w:t xml:space="preserve">У случају делимичног извршења Промене/конверзије камате, Зајмопримац ће на Датум промене/конверзије камате отплатити део Транше који није обухваћен Захтевом за промену/конверзију камате и који због тога није предмет Промене/конверзије камате. </w:t>
      </w:r>
    </w:p>
    <w:p w14:paraId="2B1B4EEC" w14:textId="77777777" w:rsidR="00AC7E6E" w:rsidRPr="0018731B" w:rsidRDefault="00AC7E6E" w:rsidP="00AC7E6E">
      <w:pPr>
        <w:keepLines w:val="0"/>
        <w:widowControl w:val="0"/>
        <w:tabs>
          <w:tab w:val="clear" w:pos="2268"/>
        </w:tabs>
        <w:ind w:left="0"/>
      </w:pPr>
      <w:r w:rsidRPr="0018731B">
        <w:t>Ако Зајмопримац не поднесе захтев за промену/конверзију камате или не прихвати у писаном облику предлог за промену/конверзију камате за траншу или ако уговорне стране не закључе измену и допуну коју захтева Банка у складу са ставом А овог прилога, Зајмопримац ће отплатити траншу на датум промене/конверзије камате, без обештећења.</w:t>
      </w:r>
    </w:p>
    <w:p w14:paraId="51AF7944" w14:textId="77777777" w:rsidR="00AC7E6E" w:rsidRPr="0018731B" w:rsidRDefault="00AC7E6E" w:rsidP="00AC7E6E">
      <w:pPr>
        <w:keepLines w:val="0"/>
        <w:widowControl w:val="0"/>
        <w:tabs>
          <w:tab w:val="clear" w:pos="2268"/>
          <w:tab w:val="left" w:pos="720"/>
          <w:tab w:val="left" w:pos="896"/>
        </w:tabs>
        <w:ind w:left="856"/>
        <w:jc w:val="right"/>
        <w:outlineLvl w:val="0"/>
        <w:rPr>
          <w:b/>
          <w:u w:val="single"/>
        </w:rPr>
      </w:pPr>
      <w:r w:rsidRPr="0018731B">
        <w:br w:type="page"/>
      </w:r>
      <w:bookmarkStart w:id="1512" w:name="_Toc77852845"/>
      <w:bookmarkStart w:id="1513" w:name="_Toc77853060"/>
      <w:bookmarkStart w:id="1514" w:name="_Toc77853163"/>
      <w:bookmarkStart w:id="1515" w:name="_Toc77853335"/>
      <w:bookmarkStart w:id="1516" w:name="_Toc77853722"/>
      <w:bookmarkStart w:id="1517" w:name="_Toc77853989"/>
      <w:bookmarkStart w:id="1518" w:name="_Toc77855795"/>
      <w:bookmarkStart w:id="1519" w:name="_Toc77941338"/>
      <w:bookmarkStart w:id="1520" w:name="_Toc77943018"/>
      <w:bookmarkStart w:id="1521" w:name="_Toc77852846"/>
      <w:bookmarkStart w:id="1522" w:name="_Toc77853061"/>
      <w:bookmarkStart w:id="1523" w:name="_Toc77853164"/>
      <w:bookmarkStart w:id="1524" w:name="_Toc77853336"/>
      <w:bookmarkStart w:id="1525" w:name="_Toc77853723"/>
      <w:bookmarkStart w:id="1526" w:name="_Toc77853990"/>
      <w:bookmarkStart w:id="1527" w:name="_Toc77855796"/>
      <w:bookmarkStart w:id="1528" w:name="_Toc77943019"/>
      <w:bookmarkStart w:id="1529" w:name="_Toc78184855"/>
      <w:bookmarkStart w:id="1530" w:name="_Toc78185076"/>
      <w:bookmarkStart w:id="1531" w:name="_Toc79496234"/>
      <w:bookmarkStart w:id="1532" w:name="_Toc78184860"/>
      <w:bookmarkStart w:id="1533" w:name="_Toc78185077"/>
      <w:bookmarkStart w:id="1534" w:name="_Toc79496235"/>
      <w:bookmarkStart w:id="1535" w:name="_Toc248586711"/>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r w:rsidRPr="0018731B">
        <w:rPr>
          <w:b/>
          <w:u w:val="single"/>
        </w:rPr>
        <w:t>Прилог Д</w:t>
      </w:r>
    </w:p>
    <w:p w14:paraId="53CC151F" w14:textId="77777777" w:rsidR="00AC7E6E" w:rsidRPr="0018731B" w:rsidRDefault="00AC7E6E" w:rsidP="00AC7E6E">
      <w:pPr>
        <w:keepLines w:val="0"/>
        <w:widowControl w:val="0"/>
        <w:tabs>
          <w:tab w:val="clear" w:pos="2268"/>
          <w:tab w:val="left" w:pos="720"/>
          <w:tab w:val="left" w:pos="896"/>
        </w:tabs>
        <w:ind w:left="854"/>
      </w:pPr>
    </w:p>
    <w:p w14:paraId="575323EC" w14:textId="77777777" w:rsidR="00AC7E6E" w:rsidRPr="0018731B" w:rsidRDefault="00AC7E6E" w:rsidP="00AC7E6E">
      <w:pPr>
        <w:keepLines w:val="0"/>
        <w:widowControl w:val="0"/>
        <w:tabs>
          <w:tab w:val="clear" w:pos="2268"/>
        </w:tabs>
        <w:ind w:left="0"/>
        <w:jc w:val="center"/>
        <w:rPr>
          <w:b/>
          <w:u w:val="single"/>
          <w:vertAlign w:val="superscript"/>
        </w:rPr>
      </w:pPr>
      <w:r w:rsidRPr="0018731B">
        <w:rPr>
          <w:b/>
          <w:u w:val="single"/>
        </w:rPr>
        <w:t>Образац потврде Зајмопримца (члан 1.04</w:t>
      </w:r>
      <w:r w:rsidRPr="0018731B">
        <w:rPr>
          <w:b/>
          <w:u w:val="single"/>
          <w:lang w:val="sr-Latn-RS"/>
        </w:rPr>
        <w:t>C</w:t>
      </w:r>
      <w:r w:rsidRPr="0018731B">
        <w:rPr>
          <w:b/>
          <w:u w:val="single"/>
        </w:rPr>
        <w:t>)</w:t>
      </w:r>
    </w:p>
    <w:p w14:paraId="2B95F086" w14:textId="77777777" w:rsidR="00AC7E6E" w:rsidRPr="0018731B" w:rsidRDefault="00AC7E6E" w:rsidP="00AC7E6E">
      <w:pPr>
        <w:keepLines w:val="0"/>
        <w:widowControl w:val="0"/>
        <w:tabs>
          <w:tab w:val="clear" w:pos="2268"/>
          <w:tab w:val="left" w:pos="720"/>
          <w:tab w:val="left" w:pos="896"/>
        </w:tabs>
        <w:ind w:left="854"/>
      </w:pPr>
    </w:p>
    <w:p w14:paraId="32390BB6" w14:textId="77777777" w:rsidR="00AC7E6E" w:rsidRPr="0018731B" w:rsidRDefault="00AC7E6E" w:rsidP="00AC7E6E">
      <w:pPr>
        <w:keepLines w:val="0"/>
        <w:widowControl w:val="0"/>
        <w:tabs>
          <w:tab w:val="clear" w:pos="2268"/>
        </w:tabs>
        <w:ind w:left="90"/>
      </w:pPr>
      <w:r w:rsidRPr="0018731B">
        <w:t>Прима:</w:t>
      </w:r>
      <w:r w:rsidRPr="0018731B">
        <w:tab/>
        <w:t>Европска инвестициона банка</w:t>
      </w:r>
    </w:p>
    <w:p w14:paraId="51832673" w14:textId="77777777" w:rsidR="00AC7E6E" w:rsidRPr="0018731B" w:rsidRDefault="00AC7E6E" w:rsidP="00AC7E6E">
      <w:pPr>
        <w:keepLines w:val="0"/>
        <w:widowControl w:val="0"/>
        <w:tabs>
          <w:tab w:val="clear" w:pos="2268"/>
        </w:tabs>
        <w:ind w:left="90"/>
      </w:pPr>
      <w:r w:rsidRPr="0018731B">
        <w:t>Шаље:</w:t>
      </w:r>
      <w:r w:rsidRPr="0018731B">
        <w:tab/>
        <w:t>Република Србија</w:t>
      </w:r>
      <w:r w:rsidRPr="0018731B">
        <w:tab/>
      </w:r>
    </w:p>
    <w:p w14:paraId="2F66E1BF" w14:textId="77777777" w:rsidR="00AC7E6E" w:rsidRPr="0018731B" w:rsidRDefault="00AC7E6E" w:rsidP="00AC7E6E">
      <w:pPr>
        <w:keepLines w:val="0"/>
        <w:widowControl w:val="0"/>
        <w:tabs>
          <w:tab w:val="clear" w:pos="2268"/>
        </w:tabs>
        <w:ind w:left="90"/>
      </w:pPr>
      <w:r w:rsidRPr="0018731B">
        <w:t>Датум:</w:t>
      </w:r>
      <w:r w:rsidRPr="0018731B">
        <w:tab/>
      </w:r>
    </w:p>
    <w:p w14:paraId="18EF194E" w14:textId="77777777" w:rsidR="00AC7E6E" w:rsidRPr="0018731B" w:rsidRDefault="00AC7E6E" w:rsidP="00AC7E6E">
      <w:pPr>
        <w:keepLines w:val="0"/>
        <w:widowControl w:val="0"/>
        <w:tabs>
          <w:tab w:val="clear" w:pos="2268"/>
        </w:tabs>
        <w:ind w:left="90"/>
      </w:pPr>
      <w:r w:rsidRPr="0018731B">
        <w:t>Предмет: Финансијски уговор између Европске инвестиционе банке и Републике Србије од [</w:t>
      </w:r>
      <w:r w:rsidRPr="0018731B">
        <w:rPr>
          <w:rFonts w:cs="Arial"/>
        </w:rPr>
        <w:t>●</w:t>
      </w:r>
      <w:r w:rsidRPr="0018731B">
        <w:t>] 2021. године („Финансијски уговор</w:t>
      </w:r>
      <w:r w:rsidRPr="0018731B">
        <w:rPr>
          <w:rFonts w:cs="Arial"/>
        </w:rPr>
        <w:t>ˮ</w:t>
      </w:r>
      <w:r w:rsidRPr="0018731B">
        <w:t xml:space="preserve">) </w:t>
      </w:r>
    </w:p>
    <w:p w14:paraId="27AA92AA" w14:textId="77777777" w:rsidR="00AC7E6E" w:rsidRPr="0018731B" w:rsidRDefault="00AC7E6E" w:rsidP="00AC7E6E">
      <w:pPr>
        <w:keepLines w:val="0"/>
        <w:widowControl w:val="0"/>
        <w:tabs>
          <w:tab w:val="clear" w:pos="2268"/>
        </w:tabs>
        <w:ind w:left="90"/>
        <w:jc w:val="left"/>
      </w:pPr>
      <w:r w:rsidRPr="0018731B">
        <w:t>Број уговора</w:t>
      </w:r>
      <w:r w:rsidRPr="0018731B">
        <w:tab/>
        <w:t xml:space="preserve">(FI бр. 92.618) </w:t>
      </w:r>
      <w:r w:rsidRPr="0018731B">
        <w:tab/>
      </w:r>
      <w:r w:rsidRPr="0018731B">
        <w:tab/>
      </w:r>
      <w:r w:rsidRPr="0018731B">
        <w:tab/>
        <w:t>Оперативни број (Serapis бр. 2020-0562) _______________________________________________________________________________</w:t>
      </w:r>
    </w:p>
    <w:p w14:paraId="55C9489E" w14:textId="77777777" w:rsidR="00AC7E6E" w:rsidRPr="0018731B" w:rsidRDefault="00AC7E6E" w:rsidP="00AC7E6E">
      <w:pPr>
        <w:keepLines w:val="0"/>
        <w:widowControl w:val="0"/>
        <w:tabs>
          <w:tab w:val="clear" w:pos="2268"/>
        </w:tabs>
        <w:ind w:left="90"/>
      </w:pPr>
      <w:r w:rsidRPr="0018731B">
        <w:t>Поштовани,</w:t>
      </w:r>
    </w:p>
    <w:p w14:paraId="25F3AC78" w14:textId="77777777" w:rsidR="00AC7E6E" w:rsidRPr="0018731B" w:rsidRDefault="00AC7E6E" w:rsidP="00AC7E6E">
      <w:pPr>
        <w:keepLines w:val="0"/>
        <w:widowControl w:val="0"/>
        <w:tabs>
          <w:tab w:val="clear" w:pos="2268"/>
        </w:tabs>
        <w:ind w:left="90"/>
      </w:pPr>
    </w:p>
    <w:p w14:paraId="102C2D9F" w14:textId="77777777" w:rsidR="00AC7E6E" w:rsidRPr="0018731B" w:rsidRDefault="00AC7E6E" w:rsidP="00AC7E6E">
      <w:pPr>
        <w:keepLines w:val="0"/>
        <w:widowControl w:val="0"/>
        <w:tabs>
          <w:tab w:val="clear" w:pos="2268"/>
        </w:tabs>
        <w:ind w:left="90"/>
      </w:pPr>
      <w:r w:rsidRPr="0018731B">
        <w:t>Изрази дефинисани у Финансијском уговору имају исто значење када се употребљавају у овом допису.</w:t>
      </w:r>
    </w:p>
    <w:p w14:paraId="09DEDED1" w14:textId="77777777" w:rsidR="00AC7E6E" w:rsidRPr="0018731B" w:rsidRDefault="00AC7E6E" w:rsidP="00AC7E6E">
      <w:pPr>
        <w:keepLines w:val="0"/>
        <w:widowControl w:val="0"/>
        <w:tabs>
          <w:tab w:val="clear" w:pos="2268"/>
        </w:tabs>
        <w:ind w:left="90"/>
      </w:pPr>
      <w:r w:rsidRPr="0018731B">
        <w:t>За потребе члана 1.04 Финансијског уговора, овим потврђујемо следеће:</w:t>
      </w:r>
    </w:p>
    <w:p w14:paraId="4616B84A" w14:textId="77777777" w:rsidR="00AC7E6E" w:rsidRPr="0018731B" w:rsidRDefault="00AC7E6E" w:rsidP="00AC7E6E">
      <w:pPr>
        <w:pStyle w:val="ScheduleEIB"/>
        <w:keepLines w:val="0"/>
        <w:widowControl w:val="0"/>
        <w:numPr>
          <w:ilvl w:val="0"/>
          <w:numId w:val="48"/>
        </w:numPr>
        <w:ind w:left="630" w:hanging="630"/>
        <w:jc w:val="both"/>
        <w:rPr>
          <w:b w:val="0"/>
        </w:rPr>
      </w:pPr>
      <w:r w:rsidRPr="0018731B">
        <w:rPr>
          <w:b w:val="0"/>
        </w:rPr>
        <w:t>никакав Случај превремене отплате описан у члану 4.03A није се догодио и не траје неотклоњен или неодбачен;</w:t>
      </w:r>
    </w:p>
    <w:p w14:paraId="70A8C9D8" w14:textId="77777777" w:rsidR="00AC7E6E" w:rsidRPr="0018731B" w:rsidRDefault="00AC7E6E" w:rsidP="00AC7E6E">
      <w:pPr>
        <w:pStyle w:val="ScheduleEIB"/>
        <w:keepLines w:val="0"/>
        <w:widowControl w:val="0"/>
        <w:numPr>
          <w:ilvl w:val="0"/>
          <w:numId w:val="0"/>
        </w:numPr>
        <w:tabs>
          <w:tab w:val="left" w:pos="90"/>
        </w:tabs>
        <w:jc w:val="both"/>
        <w:rPr>
          <w:b w:val="0"/>
        </w:rPr>
      </w:pPr>
      <w:r w:rsidRPr="0018731B">
        <w:rPr>
          <w:b w:val="0"/>
        </w:rPr>
        <w:t>(б)       није успостављено и не постоји никакво средство обезбеђења које забрањује члан 7;</w:t>
      </w:r>
    </w:p>
    <w:p w14:paraId="165450F1" w14:textId="77777777" w:rsidR="00AC7E6E" w:rsidRPr="0018731B" w:rsidRDefault="00AC7E6E" w:rsidP="00AC7E6E">
      <w:pPr>
        <w:pStyle w:val="ScheduleEIB"/>
        <w:keepLines w:val="0"/>
        <w:widowControl w:val="0"/>
        <w:numPr>
          <w:ilvl w:val="0"/>
          <w:numId w:val="0"/>
        </w:numPr>
        <w:ind w:left="630" w:hanging="630"/>
        <w:jc w:val="both"/>
        <w:rPr>
          <w:b w:val="0"/>
        </w:rPr>
      </w:pPr>
      <w:r w:rsidRPr="0018731B">
        <w:rPr>
          <w:b w:val="0"/>
        </w:rPr>
        <w:t>(ц)</w:t>
      </w:r>
      <w:r w:rsidRPr="0018731B">
        <w:rPr>
          <w:b w:val="0"/>
        </w:rPr>
        <w:tab/>
        <w:t>није дошло до материјалне промене било ког аспекта Пројекта у вези са којим је Зајмопримац дужан да извештава према члану 8.01, осим како је Зајмопримац претходно саопштио;</w:t>
      </w:r>
    </w:p>
    <w:p w14:paraId="3BB1EF90" w14:textId="77777777" w:rsidR="00AC7E6E" w:rsidRPr="0018731B" w:rsidRDefault="00AC7E6E" w:rsidP="00AC7E6E">
      <w:pPr>
        <w:pStyle w:val="ScheduleEIB"/>
        <w:keepLines w:val="0"/>
        <w:widowControl w:val="0"/>
        <w:numPr>
          <w:ilvl w:val="0"/>
          <w:numId w:val="0"/>
        </w:numPr>
        <w:ind w:left="630" w:hanging="630"/>
        <w:jc w:val="both"/>
        <w:rPr>
          <w:b w:val="0"/>
        </w:rPr>
      </w:pPr>
      <w:r w:rsidRPr="0018731B">
        <w:rPr>
          <w:rFonts w:cs="Arial"/>
          <w:b w:val="0"/>
        </w:rPr>
        <w:t>(д)</w:t>
      </w:r>
      <w:r w:rsidRPr="0018731B">
        <w:rPr>
          <w:rFonts w:cs="Arial"/>
          <w:b w:val="0"/>
        </w:rPr>
        <w:tab/>
        <w:t>све обавезе Зајмопримца по Уговору јесу и увек ће бити обезбеђене од стране Републике Србије под директном неопозивом, гаранцијом на први позив;</w:t>
      </w:r>
    </w:p>
    <w:p w14:paraId="34404220" w14:textId="77777777" w:rsidR="00AC7E6E" w:rsidRPr="0018731B" w:rsidRDefault="00AC7E6E" w:rsidP="00AC7E6E">
      <w:pPr>
        <w:pStyle w:val="ScheduleEIB"/>
        <w:keepLines w:val="0"/>
        <w:widowControl w:val="0"/>
        <w:numPr>
          <w:ilvl w:val="0"/>
          <w:numId w:val="0"/>
        </w:numPr>
        <w:ind w:left="630" w:hanging="630"/>
        <w:jc w:val="both"/>
        <w:rPr>
          <w:b w:val="0"/>
        </w:rPr>
      </w:pPr>
      <w:r w:rsidRPr="0018731B">
        <w:rPr>
          <w:b w:val="0"/>
        </w:rPr>
        <w:t>(е)</w:t>
      </w:r>
      <w:r w:rsidRPr="0018731B">
        <w:rPr>
          <w:b w:val="0"/>
        </w:rPr>
        <w:tab/>
        <w:t>никакав догађај или околност који представља или би протеком времена или достављањем обавештења на основу Финансијског уговора представљао Случај неиспуњења обавеза према члану 10 није се догодио и не траје неотклоњен или неодбачен;</w:t>
      </w:r>
    </w:p>
    <w:p w14:paraId="2035A529" w14:textId="77777777" w:rsidR="00AC7E6E" w:rsidRPr="0018731B" w:rsidRDefault="00AC7E6E" w:rsidP="00AC7E6E">
      <w:pPr>
        <w:pStyle w:val="ScheduleEIB"/>
        <w:keepLines w:val="0"/>
        <w:widowControl w:val="0"/>
        <w:numPr>
          <w:ilvl w:val="0"/>
          <w:numId w:val="0"/>
        </w:numPr>
        <w:ind w:left="630" w:hanging="630"/>
        <w:jc w:val="both"/>
        <w:rPr>
          <w:b w:val="0"/>
        </w:rPr>
      </w:pPr>
      <w:r w:rsidRPr="0018731B">
        <w:rPr>
          <w:b w:val="0"/>
        </w:rPr>
        <w:t>(ф)</w:t>
      </w:r>
      <w:r w:rsidRPr="0018731B">
        <w:rPr>
          <w:b w:val="0"/>
        </w:rPr>
        <w:tab/>
        <w:t>никакав парнични, арбитражни, управни или истражни поступак није у току нити, према нашим сазнањима, прети или предстоји пред било којим судом, арбитражним телом или агенцијом који је довео или би у случају негативног исхода могао да доведе до Материјално значајне негативне промене, нити против нас или наших зависних правних лица постоји било каква судска пресуда или одлука која није у нашу корист;</w:t>
      </w:r>
    </w:p>
    <w:p w14:paraId="450DE013" w14:textId="77777777" w:rsidR="00AC7E6E" w:rsidRPr="0018731B" w:rsidRDefault="00AC7E6E" w:rsidP="00AC7E6E">
      <w:pPr>
        <w:pStyle w:val="ScheduleEIB"/>
        <w:keepLines w:val="0"/>
        <w:widowControl w:val="0"/>
        <w:numPr>
          <w:ilvl w:val="0"/>
          <w:numId w:val="0"/>
        </w:numPr>
        <w:ind w:left="630" w:hanging="630"/>
        <w:jc w:val="both"/>
        <w:rPr>
          <w:b w:val="0"/>
        </w:rPr>
      </w:pPr>
      <w:r w:rsidRPr="0018731B">
        <w:rPr>
          <w:b w:val="0"/>
        </w:rPr>
        <w:t>(г)</w:t>
      </w:r>
      <w:r w:rsidRPr="0018731B">
        <w:rPr>
          <w:b w:val="0"/>
        </w:rPr>
        <w:tab/>
        <w:t xml:space="preserve">изјаве и гаранције које дајемо или понављамо на основу члана 6.05 су тачне у сваком значајном аспекту; и </w:t>
      </w:r>
    </w:p>
    <w:p w14:paraId="405A0C00" w14:textId="77777777" w:rsidR="00AC7E6E" w:rsidRPr="0018731B" w:rsidRDefault="00AC7E6E" w:rsidP="00AC7E6E">
      <w:pPr>
        <w:pStyle w:val="ScheduleEIB"/>
        <w:keepLines w:val="0"/>
        <w:widowControl w:val="0"/>
        <w:numPr>
          <w:ilvl w:val="0"/>
          <w:numId w:val="0"/>
        </w:numPr>
        <w:ind w:left="630" w:hanging="630"/>
        <w:jc w:val="both"/>
        <w:rPr>
          <w:b w:val="0"/>
        </w:rPr>
      </w:pPr>
      <w:r w:rsidRPr="0018731B">
        <w:rPr>
          <w:b w:val="0"/>
        </w:rPr>
        <w:t>(х)</w:t>
      </w:r>
      <w:r w:rsidRPr="0018731B">
        <w:rPr>
          <w:b w:val="0"/>
        </w:rPr>
        <w:tab/>
        <w:t>није наступила никаква Материјално значајна негативна последица, у односу на наш услов на датум  Финансијског уговора.</w:t>
      </w:r>
    </w:p>
    <w:p w14:paraId="598B2055" w14:textId="77777777" w:rsidR="00AC7E6E" w:rsidRPr="0018731B" w:rsidRDefault="00AC7E6E" w:rsidP="00AC7E6E">
      <w:pPr>
        <w:keepLines w:val="0"/>
        <w:widowControl w:val="0"/>
        <w:tabs>
          <w:tab w:val="clear" w:pos="2268"/>
        </w:tabs>
        <w:ind w:left="90" w:hanging="546"/>
        <w:rPr>
          <w:b/>
        </w:rPr>
      </w:pPr>
    </w:p>
    <w:p w14:paraId="49644FE5" w14:textId="77777777" w:rsidR="00AC7E6E" w:rsidRPr="0018731B" w:rsidRDefault="00AC7E6E" w:rsidP="00AC7E6E">
      <w:pPr>
        <w:keepLines w:val="0"/>
        <w:widowControl w:val="0"/>
        <w:tabs>
          <w:tab w:val="clear" w:pos="2268"/>
        </w:tabs>
        <w:ind w:left="90"/>
      </w:pPr>
      <w:r w:rsidRPr="0018731B">
        <w:t>С поштовањем,</w:t>
      </w:r>
    </w:p>
    <w:p w14:paraId="2859D710" w14:textId="77777777" w:rsidR="00AC7E6E" w:rsidRPr="0018731B" w:rsidRDefault="00AC7E6E" w:rsidP="00AC7E6E">
      <w:pPr>
        <w:keepLines w:val="0"/>
        <w:widowControl w:val="0"/>
        <w:tabs>
          <w:tab w:val="clear" w:pos="2268"/>
        </w:tabs>
        <w:ind w:left="90"/>
      </w:pPr>
    </w:p>
    <w:p w14:paraId="199C569C" w14:textId="77777777" w:rsidR="00AC7E6E" w:rsidRPr="0018731B" w:rsidRDefault="00AC7E6E" w:rsidP="00AC7E6E">
      <w:pPr>
        <w:keepLines w:val="0"/>
        <w:widowControl w:val="0"/>
        <w:tabs>
          <w:tab w:val="clear" w:pos="2268"/>
        </w:tabs>
        <w:ind w:left="90"/>
      </w:pPr>
      <w:r w:rsidRPr="0018731B">
        <w:t>За и у име Републике Србије</w:t>
      </w:r>
    </w:p>
    <w:p w14:paraId="1DB35153" w14:textId="77777777" w:rsidR="00AC7E6E" w:rsidRPr="00351240" w:rsidRDefault="00AC7E6E" w:rsidP="00AC7E6E">
      <w:pPr>
        <w:keepLines w:val="0"/>
        <w:widowControl w:val="0"/>
        <w:tabs>
          <w:tab w:val="clear" w:pos="2268"/>
        </w:tabs>
        <w:ind w:left="90"/>
        <w:rPr>
          <w:i/>
        </w:rPr>
      </w:pPr>
      <w:r w:rsidRPr="0018731B">
        <w:t>Датум:</w:t>
      </w:r>
    </w:p>
    <w:p w14:paraId="0343AEE7" w14:textId="77777777" w:rsidR="00AC7E6E" w:rsidRPr="00351240" w:rsidRDefault="00AC7E6E" w:rsidP="00AC7E6E">
      <w:pPr>
        <w:keepLines w:val="0"/>
        <w:widowControl w:val="0"/>
      </w:pPr>
    </w:p>
    <w:p w14:paraId="56998DE9" w14:textId="77777777" w:rsidR="00AC7E6E" w:rsidRPr="00351240" w:rsidRDefault="00AC7E6E" w:rsidP="00AC7E6E"/>
    <w:p w14:paraId="5BE6141D" w14:textId="77777777" w:rsidR="00AC7E6E" w:rsidRPr="00351240" w:rsidRDefault="00AC7E6E" w:rsidP="00AC7E6E">
      <w:pPr>
        <w:keepLines w:val="0"/>
        <w:widowControl w:val="0"/>
        <w:tabs>
          <w:tab w:val="clear" w:pos="2268"/>
        </w:tabs>
        <w:ind w:left="-14"/>
        <w:jc w:val="center"/>
        <w:outlineLvl w:val="0"/>
      </w:pPr>
    </w:p>
    <w:p w14:paraId="65D53C5E" w14:textId="3A30835D" w:rsidR="00AC7E6E" w:rsidRDefault="00AC7E6E" w:rsidP="00AE2F21">
      <w:pPr>
        <w:spacing w:after="0"/>
        <w:jc w:val="center"/>
        <w:rPr>
          <w:rFonts w:ascii="Times New Roman" w:hAnsi="Times New Roman"/>
          <w:sz w:val="24"/>
          <w:szCs w:val="24"/>
          <w:lang w:val="sr-Cyrl-CS"/>
        </w:rPr>
      </w:pPr>
      <w:r>
        <w:rPr>
          <w:rFonts w:ascii="Times New Roman" w:hAnsi="Times New Roman"/>
          <w:sz w:val="24"/>
          <w:szCs w:val="24"/>
          <w:lang w:val="sr-Cyrl-CS"/>
        </w:rPr>
        <w:t>Члан 3.</w:t>
      </w:r>
    </w:p>
    <w:p w14:paraId="4079DC82" w14:textId="77777777" w:rsidR="00AC7E6E" w:rsidRDefault="00AC7E6E" w:rsidP="00AC7E6E">
      <w:pPr>
        <w:spacing w:after="0"/>
        <w:ind w:left="-90" w:firstLine="630"/>
        <w:rPr>
          <w:rFonts w:ascii="Times New Roman" w:hAnsi="Times New Roman"/>
          <w:sz w:val="24"/>
          <w:szCs w:val="24"/>
          <w:lang w:val="sr-Cyrl-CS"/>
        </w:rPr>
      </w:pPr>
      <w:r>
        <w:rPr>
          <w:rFonts w:ascii="Times New Roman" w:hAnsi="Times New Roman"/>
          <w:sz w:val="24"/>
          <w:szCs w:val="24"/>
          <w:lang w:val="sr-Cyrl-CS"/>
        </w:rPr>
        <w:t>Овај закон ступа на снагу осмог дана од дана објављивања у „Службеном гласнику Републике Србије - Међународни уговори”.</w:t>
      </w:r>
    </w:p>
    <w:p w14:paraId="52D36AB1" w14:textId="77777777" w:rsidR="00BA01F7" w:rsidRPr="00351240" w:rsidRDefault="00BA01F7" w:rsidP="00D8168B">
      <w:pPr>
        <w:keepLines w:val="0"/>
        <w:widowControl w:val="0"/>
        <w:tabs>
          <w:tab w:val="clear" w:pos="2268"/>
        </w:tabs>
        <w:ind w:left="-14"/>
        <w:jc w:val="center"/>
        <w:outlineLvl w:val="0"/>
      </w:pPr>
      <w:bookmarkStart w:id="1536" w:name="_GoBack"/>
      <w:bookmarkEnd w:id="1536"/>
    </w:p>
    <w:sectPr w:rsidR="00BA01F7" w:rsidRPr="00351240" w:rsidSect="00D8168B">
      <w:headerReference w:type="default" r:id="rId13"/>
      <w:footerReference w:type="default" r:id="rId14"/>
      <w:pgSz w:w="11907" w:h="16840" w:code="9"/>
      <w:pgMar w:top="1418" w:right="1418" w:bottom="1418" w:left="1418" w:header="720" w:footer="703" w:gutter="0"/>
      <w:paperSrc w:first="9143" w:other="9143"/>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BF130" w14:textId="77777777" w:rsidR="001C1750" w:rsidRDefault="001C1750">
      <w:pPr>
        <w:spacing w:after="0"/>
      </w:pPr>
      <w:r>
        <w:separator/>
      </w:r>
    </w:p>
  </w:endnote>
  <w:endnote w:type="continuationSeparator" w:id="0">
    <w:p w14:paraId="5F4A7991" w14:textId="77777777" w:rsidR="001C1750" w:rsidRDefault="001C17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Univers (WN)">
    <w:altName w:val="Arial"/>
    <w:panose1 w:val="00000000000000000000"/>
    <w:charset w:val="00"/>
    <w:family w:val="swiss"/>
    <w:notTrueType/>
    <w:pitch w:val="default"/>
    <w:sig w:usb0="00000003" w:usb1="00000000" w:usb2="00000000" w:usb3="00000000" w:csb0="00000001" w:csb1="00000000"/>
  </w:font>
  <w:font w:name="elite">
    <w:panose1 w:val="00000000000000000000"/>
    <w:charset w:val="00"/>
    <w:family w:val="moder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287" w:usb1="00000000" w:usb2="00000000" w:usb3="00000000" w:csb0="0000009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3FB0E" w14:textId="77777777" w:rsidR="00AC7E6E" w:rsidRDefault="00AC7E6E">
    <w:pPr>
      <w:framePr w:wrap="around" w:vAnchor="text" w:hAnchor="margin" w:xAlign="right" w:y="1"/>
    </w:pPr>
    <w:r>
      <w:fldChar w:fldCharType="begin"/>
    </w:r>
    <w:r>
      <w:instrText xml:space="preserve">PAGE  </w:instrText>
    </w:r>
    <w:r>
      <w:fldChar w:fldCharType="separate"/>
    </w:r>
    <w:r>
      <w:rPr>
        <w:noProof/>
      </w:rPr>
      <w:t>40</w:t>
    </w:r>
    <w:r>
      <w:fldChar w:fldCharType="end"/>
    </w:r>
  </w:p>
  <w:p w14:paraId="33B2FD10" w14:textId="77777777" w:rsidR="00AC7E6E" w:rsidRDefault="00AC7E6E">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3650256"/>
      <w:docPartObj>
        <w:docPartGallery w:val="Page Numbers (Bottom of Page)"/>
        <w:docPartUnique/>
      </w:docPartObj>
    </w:sdtPr>
    <w:sdtEndPr>
      <w:rPr>
        <w:noProof/>
      </w:rPr>
    </w:sdtEndPr>
    <w:sdtContent>
      <w:p w14:paraId="2F05A6C0" w14:textId="00C5237F" w:rsidR="00AC7E6E" w:rsidRPr="00E35E5D" w:rsidRDefault="00AC7E6E" w:rsidP="00F236AE">
        <w:pPr>
          <w:pStyle w:val="Footer"/>
          <w:jc w:val="right"/>
        </w:pPr>
        <w:r w:rsidRPr="00E35E5D">
          <w:rPr>
            <w:rFonts w:ascii="Arial" w:hAnsi="Arial" w:cs="Arial"/>
          </w:rPr>
          <w:fldChar w:fldCharType="begin"/>
        </w:r>
        <w:r w:rsidRPr="00E35E5D">
          <w:rPr>
            <w:rFonts w:ascii="Arial" w:hAnsi="Arial" w:cs="Arial"/>
          </w:rPr>
          <w:instrText xml:space="preserve"> PAGE   \* MERGEFORMAT </w:instrText>
        </w:r>
        <w:r w:rsidRPr="00E35E5D">
          <w:rPr>
            <w:rFonts w:ascii="Arial" w:hAnsi="Arial" w:cs="Arial"/>
          </w:rPr>
          <w:fldChar w:fldCharType="separate"/>
        </w:r>
        <w:r w:rsidR="004F1207">
          <w:rPr>
            <w:rFonts w:ascii="Arial" w:hAnsi="Arial" w:cs="Arial"/>
            <w:noProof/>
          </w:rPr>
          <w:t>107</w:t>
        </w:r>
        <w:r w:rsidRPr="00E35E5D">
          <w:rPr>
            <w:rFonts w:ascii="Arial" w:hAnsi="Arial" w:cs="Arial"/>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4914960"/>
      <w:docPartObj>
        <w:docPartGallery w:val="Page Numbers (Bottom of Page)"/>
        <w:docPartUnique/>
      </w:docPartObj>
    </w:sdtPr>
    <w:sdtEndPr>
      <w:rPr>
        <w:noProof/>
      </w:rPr>
    </w:sdtEndPr>
    <w:sdtContent>
      <w:p w14:paraId="021DFBF1" w14:textId="6F5D1393" w:rsidR="008F5EB4" w:rsidRDefault="008F5EB4">
        <w:pPr>
          <w:pStyle w:val="Footer"/>
          <w:jc w:val="right"/>
        </w:pPr>
        <w:r>
          <w:fldChar w:fldCharType="begin"/>
        </w:r>
        <w:r>
          <w:instrText xml:space="preserve"> PAGE   \* MERGEFORMAT </w:instrText>
        </w:r>
        <w:r>
          <w:fldChar w:fldCharType="separate"/>
        </w:r>
        <w:r w:rsidR="004F1207">
          <w:rPr>
            <w:noProof/>
          </w:rPr>
          <w:t>108</w:t>
        </w:r>
        <w:r>
          <w:rPr>
            <w:noProof/>
          </w:rPr>
          <w:fldChar w:fldCharType="end"/>
        </w:r>
      </w:p>
    </w:sdtContent>
  </w:sdt>
  <w:p w14:paraId="19D968CF" w14:textId="77777777" w:rsidR="008F5EB4" w:rsidRDefault="008F5EB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5001541"/>
      <w:docPartObj>
        <w:docPartGallery w:val="Page Numbers (Bottom of Page)"/>
        <w:docPartUnique/>
      </w:docPartObj>
    </w:sdtPr>
    <w:sdtEndPr>
      <w:rPr>
        <w:noProof/>
      </w:rPr>
    </w:sdtEndPr>
    <w:sdtContent>
      <w:p w14:paraId="06CE0A57" w14:textId="43BD1CD3" w:rsidR="008F5EB4" w:rsidRDefault="008F5EB4">
        <w:pPr>
          <w:pStyle w:val="Footer"/>
          <w:jc w:val="right"/>
        </w:pPr>
        <w:r>
          <w:fldChar w:fldCharType="begin"/>
        </w:r>
        <w:r>
          <w:instrText xml:space="preserve"> PAGE   \* MERGEFORMAT </w:instrText>
        </w:r>
        <w:r>
          <w:fldChar w:fldCharType="separate"/>
        </w:r>
        <w:r w:rsidR="004F1207">
          <w:rPr>
            <w:noProof/>
          </w:rPr>
          <w:t>113</w:t>
        </w:r>
        <w:r>
          <w:rPr>
            <w:noProof/>
          </w:rPr>
          <w:fldChar w:fldCharType="end"/>
        </w:r>
      </w:p>
    </w:sdtContent>
  </w:sdt>
  <w:p w14:paraId="4F8F1C71" w14:textId="77777777" w:rsidR="00AC7E6E" w:rsidRPr="000B4A95" w:rsidRDefault="00AC7E6E" w:rsidP="00534B59">
    <w:pPr>
      <w:ind w:right="360"/>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9834E" w14:textId="77777777" w:rsidR="001C1750" w:rsidRDefault="001C1750">
      <w:pPr>
        <w:spacing w:after="0"/>
      </w:pPr>
      <w:r>
        <w:separator/>
      </w:r>
    </w:p>
  </w:footnote>
  <w:footnote w:type="continuationSeparator" w:id="0">
    <w:p w14:paraId="6F1970F8" w14:textId="77777777" w:rsidR="001C1750" w:rsidRDefault="001C1750">
      <w:pPr>
        <w:spacing w:after="0"/>
      </w:pPr>
      <w:r>
        <w:continuationSeparator/>
      </w:r>
    </w:p>
  </w:footnote>
  <w:footnote w:id="1">
    <w:p w14:paraId="249E7FAB" w14:textId="77777777" w:rsidR="00AC7E6E" w:rsidRPr="00B601A3" w:rsidRDefault="00AC7E6E" w:rsidP="00AC7E6E">
      <w:pPr>
        <w:pStyle w:val="FootnoteText"/>
        <w:rPr>
          <w:rFonts w:cs="Arial"/>
          <w:sz w:val="18"/>
        </w:rPr>
      </w:pPr>
      <w:r w:rsidRPr="00B601A3">
        <w:rPr>
          <w:rStyle w:val="FootnoteReference"/>
          <w:rFonts w:cs="Arial"/>
          <w:sz w:val="18"/>
        </w:rPr>
        <w:footnoteRef/>
      </w:r>
      <w:r w:rsidRPr="00B601A3">
        <w:rPr>
          <w:rFonts w:cs="Arial"/>
          <w:sz w:val="18"/>
        </w:rPr>
        <w:t xml:space="preserve"> </w:t>
      </w:r>
      <w:hyperlink r:id="rId1" w:history="1">
        <w:r w:rsidRPr="00B601A3">
          <w:rPr>
            <w:rStyle w:val="Hyperlink"/>
            <w:rFonts w:cs="Arial"/>
            <w:sz w:val="18"/>
          </w:rPr>
          <w:t>http://www.eib.org/about/compliance/tax-good-governance/index.htm?f=search&amp;media=search</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48282" w14:textId="77777777" w:rsidR="00AC7E6E" w:rsidRDefault="00AC7E6E">
    <w:pPr>
      <w:framePr w:wrap="around" w:vAnchor="text" w:hAnchor="margin" w:xAlign="right" w:y="1"/>
    </w:pPr>
    <w:r>
      <w:fldChar w:fldCharType="begin"/>
    </w:r>
    <w:r>
      <w:instrText xml:space="preserve">PAGE  </w:instrText>
    </w:r>
    <w:r>
      <w:fldChar w:fldCharType="separate"/>
    </w:r>
    <w:r>
      <w:rPr>
        <w:noProof/>
      </w:rPr>
      <w:t>2</w:t>
    </w:r>
    <w:r>
      <w:fldChar w:fldCharType="end"/>
    </w:r>
    <w:r>
      <w:t xml:space="preserve"> </w:t>
    </w:r>
  </w:p>
  <w:p w14:paraId="2F5FA8B1" w14:textId="77777777" w:rsidR="00AC7E6E" w:rsidRDefault="00AC7E6E">
    <w:pPr>
      <w:ind w:right="36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EC4B2" w14:textId="77777777" w:rsidR="00AC7E6E" w:rsidRDefault="00AC7E6E" w:rsidP="00F236AE">
    <w:pPr>
      <w:ind w:left="0"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A9B9C" w14:textId="77777777" w:rsidR="00AC7E6E" w:rsidRDefault="00AC7E6E">
    <w:pPr>
      <w:framePr w:wrap="around" w:vAnchor="text" w:hAnchor="margin" w:xAlign="right" w:y="1"/>
    </w:pPr>
  </w:p>
  <w:p w14:paraId="2FC06147" w14:textId="77777777" w:rsidR="00AC7E6E" w:rsidRDefault="00AC7E6E">
    <w:pP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2942"/>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 w15:restartNumberingAfterBreak="0">
    <w:nsid w:val="0152527C"/>
    <w:multiLevelType w:val="hybridMultilevel"/>
    <w:tmpl w:val="FCB2E440"/>
    <w:lvl w:ilvl="0" w:tplc="F5B84A76">
      <w:start w:val="1"/>
      <w:numFmt w:val="lowerLetter"/>
      <w:lvlText w:val="(%1)"/>
      <w:lvlJc w:val="left"/>
      <w:pPr>
        <w:ind w:left="1134" w:hanging="574"/>
      </w:pPr>
      <w:rPr>
        <w:rFonts w:hint="default"/>
      </w:rPr>
    </w:lvl>
    <w:lvl w:ilvl="1" w:tplc="08090019" w:tentative="1">
      <w:start w:val="1"/>
      <w:numFmt w:val="lowerLetter"/>
      <w:lvlText w:val="%2."/>
      <w:lvlJc w:val="left"/>
      <w:pPr>
        <w:ind w:left="1640" w:hanging="360"/>
      </w:pPr>
    </w:lvl>
    <w:lvl w:ilvl="2" w:tplc="0809001B" w:tentative="1">
      <w:start w:val="1"/>
      <w:numFmt w:val="lowerRoman"/>
      <w:lvlText w:val="%3."/>
      <w:lvlJc w:val="right"/>
      <w:pPr>
        <w:ind w:left="2360" w:hanging="180"/>
      </w:pPr>
    </w:lvl>
    <w:lvl w:ilvl="3" w:tplc="0809000F" w:tentative="1">
      <w:start w:val="1"/>
      <w:numFmt w:val="decimal"/>
      <w:lvlText w:val="%4."/>
      <w:lvlJc w:val="left"/>
      <w:pPr>
        <w:ind w:left="3080" w:hanging="360"/>
      </w:pPr>
    </w:lvl>
    <w:lvl w:ilvl="4" w:tplc="08090019" w:tentative="1">
      <w:start w:val="1"/>
      <w:numFmt w:val="lowerLetter"/>
      <w:lvlText w:val="%5."/>
      <w:lvlJc w:val="left"/>
      <w:pPr>
        <w:ind w:left="3800" w:hanging="360"/>
      </w:pPr>
    </w:lvl>
    <w:lvl w:ilvl="5" w:tplc="0809001B" w:tentative="1">
      <w:start w:val="1"/>
      <w:numFmt w:val="lowerRoman"/>
      <w:lvlText w:val="%6."/>
      <w:lvlJc w:val="right"/>
      <w:pPr>
        <w:ind w:left="4520" w:hanging="180"/>
      </w:pPr>
    </w:lvl>
    <w:lvl w:ilvl="6" w:tplc="0809000F" w:tentative="1">
      <w:start w:val="1"/>
      <w:numFmt w:val="decimal"/>
      <w:lvlText w:val="%7."/>
      <w:lvlJc w:val="left"/>
      <w:pPr>
        <w:ind w:left="5240" w:hanging="360"/>
      </w:pPr>
    </w:lvl>
    <w:lvl w:ilvl="7" w:tplc="08090019" w:tentative="1">
      <w:start w:val="1"/>
      <w:numFmt w:val="lowerLetter"/>
      <w:lvlText w:val="%8."/>
      <w:lvlJc w:val="left"/>
      <w:pPr>
        <w:ind w:left="5960" w:hanging="360"/>
      </w:pPr>
    </w:lvl>
    <w:lvl w:ilvl="8" w:tplc="0809001B" w:tentative="1">
      <w:start w:val="1"/>
      <w:numFmt w:val="lowerRoman"/>
      <w:lvlText w:val="%9."/>
      <w:lvlJc w:val="right"/>
      <w:pPr>
        <w:ind w:left="6680" w:hanging="180"/>
      </w:pPr>
    </w:lvl>
  </w:abstractNum>
  <w:abstractNum w:abstractNumId="2" w15:restartNumberingAfterBreak="0">
    <w:nsid w:val="03934D1F"/>
    <w:multiLevelType w:val="hybridMultilevel"/>
    <w:tmpl w:val="5BF4198A"/>
    <w:name w:val="FC62"/>
    <w:lvl w:ilvl="0" w:tplc="4D58AC0A">
      <w:start w:val="1"/>
      <w:numFmt w:val="lowerRoman"/>
      <w:lvlText w:val="(%1)"/>
      <w:lvlJc w:val="left"/>
      <w:pPr>
        <w:tabs>
          <w:tab w:val="num" w:pos="6054"/>
        </w:tabs>
        <w:ind w:left="6054" w:hanging="720"/>
      </w:pPr>
      <w:rPr>
        <w:rFonts w:hint="default"/>
      </w:rPr>
    </w:lvl>
    <w:lvl w:ilvl="1" w:tplc="08090019">
      <w:start w:val="1"/>
      <w:numFmt w:val="lowerLetter"/>
      <w:lvlText w:val="(%2)"/>
      <w:lvlJc w:val="left"/>
      <w:pPr>
        <w:tabs>
          <w:tab w:val="num" w:pos="3233"/>
        </w:tabs>
        <w:ind w:left="3233" w:hanging="735"/>
      </w:pPr>
      <w:rPr>
        <w:rFonts w:hint="default"/>
      </w:r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3" w15:restartNumberingAfterBreak="0">
    <w:nsid w:val="05095CA4"/>
    <w:multiLevelType w:val="multilevel"/>
    <w:tmpl w:val="E5B620DC"/>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i w:val="0"/>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 w15:restartNumberingAfterBreak="0">
    <w:nsid w:val="0BDD3D64"/>
    <w:multiLevelType w:val="hybridMultilevel"/>
    <w:tmpl w:val="E9C018C2"/>
    <w:lvl w:ilvl="0" w:tplc="BD805FD4">
      <w:start w:val="1"/>
      <w:numFmt w:val="decimal"/>
      <w:lvlText w:val="(%1)"/>
      <w:lvlJc w:val="left"/>
      <w:pPr>
        <w:ind w:left="2880" w:hanging="360"/>
      </w:pPr>
      <w:rPr>
        <w:rFonts w:hint="default"/>
      </w:rPr>
    </w:lvl>
    <w:lvl w:ilvl="1" w:tplc="BD805FD4">
      <w:start w:val="1"/>
      <w:numFmt w:val="decimal"/>
      <w:lvlText w:val="(%2)"/>
      <w:lvlJc w:val="left"/>
      <w:pPr>
        <w:ind w:left="3600" w:hanging="360"/>
      </w:pPr>
      <w:rPr>
        <w:rFonts w:hint="default"/>
      </w:r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5" w15:restartNumberingAfterBreak="0">
    <w:nsid w:val="0CA25A40"/>
    <w:multiLevelType w:val="hybridMultilevel"/>
    <w:tmpl w:val="5BE86E32"/>
    <w:lvl w:ilvl="0" w:tplc="63201C92">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10071C2E"/>
    <w:multiLevelType w:val="hybridMultilevel"/>
    <w:tmpl w:val="36F254F4"/>
    <w:lvl w:ilvl="0" w:tplc="F6A4AAB2">
      <w:start w:val="1"/>
      <w:numFmt w:val="lowerLetter"/>
      <w:lvlText w:val="(%1)"/>
      <w:lvlJc w:val="left"/>
      <w:pPr>
        <w:ind w:left="2138" w:hanging="360"/>
      </w:pPr>
      <w:rPr>
        <w:rFonts w:hint="default"/>
      </w:rPr>
    </w:lvl>
    <w:lvl w:ilvl="1" w:tplc="0E288CA0">
      <w:start w:val="1"/>
      <w:numFmt w:val="lowerLetter"/>
      <w:lvlText w:val="(%2)"/>
      <w:lvlJc w:val="left"/>
      <w:pPr>
        <w:ind w:left="2858" w:hanging="360"/>
      </w:pPr>
      <w:rPr>
        <w:rFonts w:hint="default"/>
      </w:r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7" w15:restartNumberingAfterBreak="0">
    <w:nsid w:val="13ED21FE"/>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8" w15:restartNumberingAfterBreak="0">
    <w:nsid w:val="16154999"/>
    <w:multiLevelType w:val="hybridMultilevel"/>
    <w:tmpl w:val="7F905CA0"/>
    <w:lvl w:ilvl="0" w:tplc="F6A4AAB2">
      <w:start w:val="1"/>
      <w:numFmt w:val="lowerLetter"/>
      <w:lvlText w:val="(%1)"/>
      <w:lvlJc w:val="left"/>
      <w:pPr>
        <w:ind w:left="1571" w:hanging="360"/>
      </w:pPr>
      <w:rPr>
        <w:rFonts w:hint="default"/>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9" w15:restartNumberingAfterBreak="0">
    <w:nsid w:val="17B356B6"/>
    <w:multiLevelType w:val="multilevel"/>
    <w:tmpl w:val="E3802090"/>
    <w:numStyleLink w:val="ListsEIB"/>
  </w:abstractNum>
  <w:abstractNum w:abstractNumId="10" w15:restartNumberingAfterBreak="0">
    <w:nsid w:val="19602398"/>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1" w15:restartNumberingAfterBreak="0">
    <w:nsid w:val="19EC26B0"/>
    <w:multiLevelType w:val="multilevel"/>
    <w:tmpl w:val="AEC8C9E0"/>
    <w:lvl w:ilvl="0">
      <w:start w:val="1"/>
      <w:numFmt w:val="lowerLetter"/>
      <w:lvlText w:val="(%1)"/>
      <w:lvlJc w:val="left"/>
      <w:pPr>
        <w:ind w:left="1423" w:hanging="567"/>
      </w:pPr>
      <w:rPr>
        <w:rFonts w:ascii="Arial" w:hAnsi="Arial" w:hint="default"/>
        <w:sz w:val="20"/>
      </w:rPr>
    </w:lvl>
    <w:lvl w:ilvl="1">
      <w:start w:val="1"/>
      <w:numFmt w:val="lowerLetter"/>
      <w:lvlText w:val="(%2)"/>
      <w:lvlJc w:val="left"/>
      <w:pPr>
        <w:ind w:left="2269"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2" w15:restartNumberingAfterBreak="0">
    <w:nsid w:val="1D644D4F"/>
    <w:multiLevelType w:val="hybridMultilevel"/>
    <w:tmpl w:val="8D7C59E6"/>
    <w:lvl w:ilvl="0" w:tplc="2BB054E4">
      <w:start w:val="1"/>
      <w:numFmt w:val="decimal"/>
      <w:pStyle w:val="Heading7"/>
      <w:lvlText w:val="%1)"/>
      <w:lvlJc w:val="left"/>
      <w:pPr>
        <w:tabs>
          <w:tab w:val="num" w:pos="2486"/>
        </w:tabs>
        <w:ind w:left="2486" w:hanging="360"/>
      </w:pPr>
      <w:rPr>
        <w:rFonts w:hint="default"/>
      </w:rPr>
    </w:lvl>
    <w:lvl w:ilvl="1" w:tplc="E1D077BC">
      <w:start w:val="1"/>
      <w:numFmt w:val="decimal"/>
      <w:lvlText w:val="%2."/>
      <w:lvlJc w:val="left"/>
      <w:pPr>
        <w:tabs>
          <w:tab w:val="num" w:pos="1440"/>
        </w:tabs>
        <w:ind w:left="1440" w:hanging="360"/>
      </w:pPr>
      <w:rPr>
        <w:rFonts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9F2109"/>
    <w:multiLevelType w:val="multilevel"/>
    <w:tmpl w:val="E3802090"/>
    <w:numStyleLink w:val="ListsEIB"/>
  </w:abstractNum>
  <w:abstractNum w:abstractNumId="14" w15:restartNumberingAfterBreak="0">
    <w:nsid w:val="236F1ACB"/>
    <w:multiLevelType w:val="multilevel"/>
    <w:tmpl w:val="FA3EA9D4"/>
    <w:lvl w:ilvl="0">
      <w:start w:val="1"/>
      <w:numFmt w:val="lowerRoman"/>
      <w:lvlText w:val="(%1)"/>
      <w:lvlJc w:val="left"/>
      <w:pPr>
        <w:ind w:left="1990" w:hanging="567"/>
      </w:pPr>
      <w:rPr>
        <w:sz w:val="20"/>
      </w:rPr>
    </w:lvl>
    <w:lvl w:ilvl="1">
      <w:start w:val="1"/>
      <w:numFmt w:val="lowerRoman"/>
      <w:lvlText w:val="(%2)"/>
      <w:lvlJc w:val="left"/>
      <w:pPr>
        <w:ind w:left="2557" w:hanging="567"/>
      </w:pPr>
    </w:lvl>
    <w:lvl w:ilvl="2">
      <w:start w:val="1"/>
      <w:numFmt w:val="decimal"/>
      <w:lvlText w:val="(%3)"/>
      <w:lvlJc w:val="left"/>
      <w:pPr>
        <w:ind w:left="3124" w:hanging="567"/>
      </w:pPr>
    </w:lvl>
    <w:lvl w:ilvl="3">
      <w:start w:val="1"/>
      <w:numFmt w:val="none"/>
      <w:lvlText w:val=""/>
      <w:lvlJc w:val="left"/>
      <w:pPr>
        <w:ind w:left="3124" w:hanging="1477"/>
      </w:pPr>
    </w:lvl>
    <w:lvl w:ilvl="4">
      <w:start w:val="1"/>
      <w:numFmt w:val="none"/>
      <w:lvlText w:val=""/>
      <w:lvlJc w:val="left"/>
      <w:pPr>
        <w:ind w:left="3124" w:hanging="1117"/>
      </w:pPr>
    </w:lvl>
    <w:lvl w:ilvl="5">
      <w:start w:val="1"/>
      <w:numFmt w:val="none"/>
      <w:lvlText w:val=""/>
      <w:lvlJc w:val="left"/>
      <w:pPr>
        <w:ind w:left="3124" w:hanging="757"/>
      </w:pPr>
    </w:lvl>
    <w:lvl w:ilvl="6">
      <w:start w:val="1"/>
      <w:numFmt w:val="none"/>
      <w:lvlText w:val=""/>
      <w:lvlJc w:val="left"/>
      <w:pPr>
        <w:ind w:left="3124" w:hanging="397"/>
      </w:pPr>
    </w:lvl>
    <w:lvl w:ilvl="7">
      <w:start w:val="1"/>
      <w:numFmt w:val="none"/>
      <w:lvlText w:val=""/>
      <w:lvlJc w:val="left"/>
      <w:pPr>
        <w:ind w:left="3124" w:hanging="37"/>
      </w:pPr>
    </w:lvl>
    <w:lvl w:ilvl="8">
      <w:start w:val="1"/>
      <w:numFmt w:val="none"/>
      <w:lvlText w:val=""/>
      <w:lvlJc w:val="left"/>
      <w:pPr>
        <w:ind w:left="3124" w:firstLine="323"/>
      </w:pPr>
    </w:lvl>
  </w:abstractNum>
  <w:abstractNum w:abstractNumId="15" w15:restartNumberingAfterBreak="0">
    <w:nsid w:val="24714561"/>
    <w:multiLevelType w:val="multilevel"/>
    <w:tmpl w:val="D7289A52"/>
    <w:lvl w:ilvl="0">
      <w:start w:val="1"/>
      <w:numFmt w:val="lowerLetter"/>
      <w:lvlText w:val="(%1)"/>
      <w:lvlJc w:val="left"/>
      <w:pPr>
        <w:ind w:left="1423" w:hanging="567"/>
      </w:pPr>
      <w:rPr>
        <w:rFonts w:ascii="Arial" w:hAnsi="Arial" w:cs="Times New Roman" w:hint="default"/>
        <w:sz w:val="20"/>
      </w:rPr>
    </w:lvl>
    <w:lvl w:ilvl="1">
      <w:start w:val="1"/>
      <w:numFmt w:val="lowerLetter"/>
      <w:lvlText w:val="(%2)"/>
      <w:lvlJc w:val="left"/>
      <w:pPr>
        <w:ind w:left="1990" w:hanging="567"/>
      </w:pPr>
      <w:rPr>
        <w:rFonts w:hint="default"/>
      </w:r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16" w15:restartNumberingAfterBreak="0">
    <w:nsid w:val="24A16FDF"/>
    <w:multiLevelType w:val="hybridMultilevel"/>
    <w:tmpl w:val="0750D75C"/>
    <w:lvl w:ilvl="0" w:tplc="4D58AC0A">
      <w:start w:val="1"/>
      <w:numFmt w:val="lowerRoman"/>
      <w:lvlText w:val="(%1)"/>
      <w:lvlJc w:val="left"/>
      <w:pPr>
        <w:ind w:left="1411" w:hanging="557"/>
      </w:pPr>
      <w:rPr>
        <w:rFonts w:hint="default"/>
      </w:rPr>
    </w:lvl>
    <w:lvl w:ilvl="1" w:tplc="CE9A6F5E">
      <w:start w:val="1"/>
      <w:numFmt w:val="lowerLetter"/>
      <w:lvlText w:val="(%2)"/>
      <w:lvlJc w:val="left"/>
      <w:pPr>
        <w:ind w:left="2157" w:hanging="583"/>
      </w:pPr>
      <w:rPr>
        <w:rFonts w:hint="default"/>
      </w:rPr>
    </w:lvl>
    <w:lvl w:ilvl="2" w:tplc="0809001B" w:tentative="1">
      <w:start w:val="1"/>
      <w:numFmt w:val="lowerRoman"/>
      <w:lvlText w:val="%3."/>
      <w:lvlJc w:val="right"/>
      <w:pPr>
        <w:ind w:left="2654" w:hanging="180"/>
      </w:pPr>
    </w:lvl>
    <w:lvl w:ilvl="3" w:tplc="0809000F" w:tentative="1">
      <w:start w:val="1"/>
      <w:numFmt w:val="decimal"/>
      <w:lvlText w:val="%4."/>
      <w:lvlJc w:val="left"/>
      <w:pPr>
        <w:ind w:left="3374" w:hanging="360"/>
      </w:pPr>
    </w:lvl>
    <w:lvl w:ilvl="4" w:tplc="08090019" w:tentative="1">
      <w:start w:val="1"/>
      <w:numFmt w:val="lowerLetter"/>
      <w:lvlText w:val="%5."/>
      <w:lvlJc w:val="left"/>
      <w:pPr>
        <w:ind w:left="4094" w:hanging="360"/>
      </w:pPr>
    </w:lvl>
    <w:lvl w:ilvl="5" w:tplc="0809001B" w:tentative="1">
      <w:start w:val="1"/>
      <w:numFmt w:val="lowerRoman"/>
      <w:lvlText w:val="%6."/>
      <w:lvlJc w:val="right"/>
      <w:pPr>
        <w:ind w:left="4814" w:hanging="180"/>
      </w:pPr>
    </w:lvl>
    <w:lvl w:ilvl="6" w:tplc="0809000F" w:tentative="1">
      <w:start w:val="1"/>
      <w:numFmt w:val="decimal"/>
      <w:lvlText w:val="%7."/>
      <w:lvlJc w:val="left"/>
      <w:pPr>
        <w:ind w:left="5534" w:hanging="360"/>
      </w:pPr>
    </w:lvl>
    <w:lvl w:ilvl="7" w:tplc="08090019" w:tentative="1">
      <w:start w:val="1"/>
      <w:numFmt w:val="lowerLetter"/>
      <w:lvlText w:val="%8."/>
      <w:lvlJc w:val="left"/>
      <w:pPr>
        <w:ind w:left="6254" w:hanging="360"/>
      </w:pPr>
    </w:lvl>
    <w:lvl w:ilvl="8" w:tplc="0809001B" w:tentative="1">
      <w:start w:val="1"/>
      <w:numFmt w:val="lowerRoman"/>
      <w:lvlText w:val="%9."/>
      <w:lvlJc w:val="right"/>
      <w:pPr>
        <w:ind w:left="6974" w:hanging="180"/>
      </w:pPr>
    </w:lvl>
  </w:abstractNum>
  <w:abstractNum w:abstractNumId="17" w15:restartNumberingAfterBreak="0">
    <w:nsid w:val="26641377"/>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18" w15:restartNumberingAfterBreak="0">
    <w:nsid w:val="27F527F8"/>
    <w:multiLevelType w:val="multilevel"/>
    <w:tmpl w:val="E3802090"/>
    <w:styleLink w:val="ListsEIB"/>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9" w15:restartNumberingAfterBreak="0">
    <w:nsid w:val="289E02D8"/>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20" w15:restartNumberingAfterBreak="0">
    <w:nsid w:val="29916C28"/>
    <w:multiLevelType w:val="hybridMultilevel"/>
    <w:tmpl w:val="766A5A1A"/>
    <w:lvl w:ilvl="0" w:tplc="D4C63BFA">
      <w:start w:val="1"/>
      <w:numFmt w:val="lowerLetter"/>
      <w:lvlText w:val="(%1)"/>
      <w:lvlJc w:val="left"/>
      <w:pPr>
        <w:ind w:left="1417" w:hanging="566"/>
      </w:pPr>
      <w:rPr>
        <w:rFonts w:hint="default"/>
      </w:rPr>
    </w:lvl>
    <w:lvl w:ilvl="1" w:tplc="A0EA99B0">
      <w:start w:val="1"/>
      <w:numFmt w:val="upperLetter"/>
      <w:lvlText w:val="(%2)"/>
      <w:lvlJc w:val="left"/>
      <w:pPr>
        <w:ind w:left="1946" w:hanging="375"/>
      </w:pPr>
      <w:rPr>
        <w:rFonts w:hint="default"/>
      </w:r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1" w15:restartNumberingAfterBreak="0">
    <w:nsid w:val="2BE07AA6"/>
    <w:multiLevelType w:val="multilevel"/>
    <w:tmpl w:val="DC7C3522"/>
    <w:styleLink w:val="SchedulesLists"/>
    <w:lvl w:ilvl="0">
      <w:start w:val="1"/>
      <w:numFmt w:val="upperLetter"/>
      <w:pStyle w:val="ScheduleEIB"/>
      <w:suff w:val="nothing"/>
      <w:lvlText w:val="Schedule %1"/>
      <w:lvlJc w:val="left"/>
      <w:pPr>
        <w:ind w:left="360" w:hanging="360"/>
      </w:pPr>
      <w:rPr>
        <w:rFonts w:ascii="Arial" w:hAnsi="Arial" w:hint="default"/>
        <w:b/>
        <w:i w:val="0"/>
        <w:caps w:val="0"/>
        <w:sz w:val="20"/>
      </w:rPr>
    </w:lvl>
    <w:lvl w:ilvl="1">
      <w:start w:val="1"/>
      <w:numFmt w:val="none"/>
      <w:pStyle w:val="SubSchedule1EIB"/>
      <w:suff w:val="nothing"/>
      <w:lvlText w:val=""/>
      <w:lvlJc w:val="left"/>
      <w:pPr>
        <w:ind w:left="0" w:firstLine="0"/>
      </w:pPr>
      <w:rPr>
        <w:rFonts w:hint="default"/>
      </w:rPr>
    </w:lvl>
    <w:lvl w:ilvl="2">
      <w:start w:val="1"/>
      <w:numFmt w:val="upperLetter"/>
      <w:pStyle w:val="SubSchedule2EIB"/>
      <w:lvlText w:val="%3."/>
      <w:lvlJc w:val="left"/>
      <w:pPr>
        <w:ind w:left="1080" w:hanging="360"/>
      </w:pPr>
      <w:rPr>
        <w:rFonts w:hint="default"/>
        <w:b/>
        <w:i w:val="0"/>
      </w:rPr>
    </w:lvl>
    <w:lvl w:ilvl="3">
      <w:start w:val="1"/>
      <w:numFmt w:val="decimal"/>
      <w:lvlRestart w:val="1"/>
      <w:pStyle w:val="SubSchedule3EIB"/>
      <w:lvlText w:val="%1.%4"/>
      <w:lvlJc w:val="left"/>
      <w:pPr>
        <w:ind w:left="1440" w:hanging="360"/>
      </w:pPr>
      <w:rPr>
        <w:rFonts w:hint="default"/>
        <w:b w:val="0"/>
        <w:i w:val="0"/>
        <w:u w:val="single"/>
      </w:rPr>
    </w:lvl>
    <w:lvl w:ilvl="4">
      <w:start w:val="1"/>
      <w:numFmt w:val="lowerLetter"/>
      <w:pStyle w:val="SubSchedule4EIB"/>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DD90F26"/>
    <w:multiLevelType w:val="multilevel"/>
    <w:tmpl w:val="A4E2FE5A"/>
    <w:lvl w:ilvl="0">
      <w:start w:val="1"/>
      <w:numFmt w:val="lowerRoman"/>
      <w:lvlText w:val="(%1)"/>
      <w:lvlJc w:val="left"/>
      <w:pPr>
        <w:ind w:left="1990" w:hanging="567"/>
      </w:pPr>
      <w:rPr>
        <w:sz w:val="20"/>
      </w:rPr>
    </w:lvl>
    <w:lvl w:ilvl="1">
      <w:start w:val="1"/>
      <w:numFmt w:val="lowerRoman"/>
      <w:lvlText w:val="(%2)"/>
      <w:lvlJc w:val="left"/>
      <w:pPr>
        <w:ind w:left="2557" w:hanging="567"/>
      </w:pPr>
      <w:rPr>
        <w:rFonts w:hint="default"/>
      </w:rPr>
    </w:lvl>
    <w:lvl w:ilvl="2">
      <w:start w:val="1"/>
      <w:numFmt w:val="decimal"/>
      <w:lvlText w:val="(%3)"/>
      <w:lvlJc w:val="left"/>
      <w:pPr>
        <w:ind w:left="3124" w:hanging="567"/>
      </w:pPr>
    </w:lvl>
    <w:lvl w:ilvl="3">
      <w:start w:val="1"/>
      <w:numFmt w:val="none"/>
      <w:lvlText w:val=""/>
      <w:lvlJc w:val="left"/>
      <w:pPr>
        <w:ind w:left="3124" w:hanging="1477"/>
      </w:pPr>
    </w:lvl>
    <w:lvl w:ilvl="4">
      <w:start w:val="1"/>
      <w:numFmt w:val="none"/>
      <w:lvlText w:val=""/>
      <w:lvlJc w:val="left"/>
      <w:pPr>
        <w:ind w:left="3124" w:hanging="1117"/>
      </w:pPr>
    </w:lvl>
    <w:lvl w:ilvl="5">
      <w:start w:val="1"/>
      <w:numFmt w:val="none"/>
      <w:lvlText w:val=""/>
      <w:lvlJc w:val="left"/>
      <w:pPr>
        <w:ind w:left="3124" w:hanging="757"/>
      </w:pPr>
    </w:lvl>
    <w:lvl w:ilvl="6">
      <w:start w:val="1"/>
      <w:numFmt w:val="none"/>
      <w:lvlText w:val=""/>
      <w:lvlJc w:val="left"/>
      <w:pPr>
        <w:ind w:left="3124" w:hanging="397"/>
      </w:pPr>
    </w:lvl>
    <w:lvl w:ilvl="7">
      <w:start w:val="1"/>
      <w:numFmt w:val="none"/>
      <w:lvlText w:val=""/>
      <w:lvlJc w:val="left"/>
      <w:pPr>
        <w:ind w:left="3124" w:hanging="37"/>
      </w:pPr>
    </w:lvl>
    <w:lvl w:ilvl="8">
      <w:start w:val="1"/>
      <w:numFmt w:val="none"/>
      <w:lvlText w:val=""/>
      <w:lvlJc w:val="left"/>
      <w:pPr>
        <w:ind w:left="3124" w:firstLine="323"/>
      </w:pPr>
    </w:lvl>
  </w:abstractNum>
  <w:abstractNum w:abstractNumId="23" w15:restartNumberingAfterBreak="0">
    <w:nsid w:val="2E687665"/>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4" w15:restartNumberingAfterBreak="0">
    <w:nsid w:val="2F394D3A"/>
    <w:multiLevelType w:val="hybridMultilevel"/>
    <w:tmpl w:val="60503910"/>
    <w:lvl w:ilvl="0" w:tplc="0E288CA0">
      <w:start w:val="1"/>
      <w:numFmt w:val="lowerLetter"/>
      <w:lvlText w:val="(%1)"/>
      <w:lvlJc w:val="left"/>
      <w:pPr>
        <w:ind w:left="2137" w:hanging="360"/>
      </w:pPr>
      <w:rPr>
        <w:rFonts w:hint="default"/>
      </w:rPr>
    </w:lvl>
    <w:lvl w:ilvl="1" w:tplc="0E288CA0">
      <w:start w:val="1"/>
      <w:numFmt w:val="lowerLetter"/>
      <w:lvlText w:val="(%2)"/>
      <w:lvlJc w:val="left"/>
      <w:pPr>
        <w:ind w:left="2857" w:hanging="360"/>
      </w:pPr>
      <w:rPr>
        <w:rFonts w:hint="default"/>
      </w:r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25" w15:restartNumberingAfterBreak="0">
    <w:nsid w:val="30FE4110"/>
    <w:multiLevelType w:val="multilevel"/>
    <w:tmpl w:val="E3802090"/>
    <w:numStyleLink w:val="ListsEIB"/>
  </w:abstractNum>
  <w:abstractNum w:abstractNumId="26" w15:restartNumberingAfterBreak="0">
    <w:nsid w:val="32CD1ABE"/>
    <w:multiLevelType w:val="hybridMultilevel"/>
    <w:tmpl w:val="5FE8CCAE"/>
    <w:lvl w:ilvl="0" w:tplc="AFF2487E">
      <w:start w:val="6"/>
      <w:numFmt w:val="lowerLetter"/>
      <w:lvlText w:val="(%1)"/>
      <w:lvlJc w:val="left"/>
      <w:pPr>
        <w:ind w:left="1571"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38E0697"/>
    <w:multiLevelType w:val="hybridMultilevel"/>
    <w:tmpl w:val="E6980710"/>
    <w:lvl w:ilvl="0" w:tplc="F6A4AAB2">
      <w:start w:val="1"/>
      <w:numFmt w:val="lowerLetter"/>
      <w:lvlText w:val="(%1)"/>
      <w:lvlJc w:val="left"/>
      <w:pPr>
        <w:ind w:left="1574" w:hanging="360"/>
      </w:pPr>
      <w:rPr>
        <w:rFonts w:hint="default"/>
      </w:rPr>
    </w:lvl>
    <w:lvl w:ilvl="1" w:tplc="08090019" w:tentative="1">
      <w:start w:val="1"/>
      <w:numFmt w:val="lowerLetter"/>
      <w:lvlText w:val="%2."/>
      <w:lvlJc w:val="left"/>
      <w:pPr>
        <w:ind w:left="2294" w:hanging="360"/>
      </w:pPr>
    </w:lvl>
    <w:lvl w:ilvl="2" w:tplc="0809001B" w:tentative="1">
      <w:start w:val="1"/>
      <w:numFmt w:val="lowerRoman"/>
      <w:lvlText w:val="%3."/>
      <w:lvlJc w:val="right"/>
      <w:pPr>
        <w:ind w:left="3014" w:hanging="180"/>
      </w:pPr>
    </w:lvl>
    <w:lvl w:ilvl="3" w:tplc="0809000F" w:tentative="1">
      <w:start w:val="1"/>
      <w:numFmt w:val="decimal"/>
      <w:lvlText w:val="%4."/>
      <w:lvlJc w:val="left"/>
      <w:pPr>
        <w:ind w:left="3734" w:hanging="360"/>
      </w:pPr>
    </w:lvl>
    <w:lvl w:ilvl="4" w:tplc="08090019" w:tentative="1">
      <w:start w:val="1"/>
      <w:numFmt w:val="lowerLetter"/>
      <w:lvlText w:val="%5."/>
      <w:lvlJc w:val="left"/>
      <w:pPr>
        <w:ind w:left="4454" w:hanging="360"/>
      </w:pPr>
    </w:lvl>
    <w:lvl w:ilvl="5" w:tplc="0809001B" w:tentative="1">
      <w:start w:val="1"/>
      <w:numFmt w:val="lowerRoman"/>
      <w:lvlText w:val="%6."/>
      <w:lvlJc w:val="right"/>
      <w:pPr>
        <w:ind w:left="5174" w:hanging="180"/>
      </w:pPr>
    </w:lvl>
    <w:lvl w:ilvl="6" w:tplc="0809000F" w:tentative="1">
      <w:start w:val="1"/>
      <w:numFmt w:val="decimal"/>
      <w:lvlText w:val="%7."/>
      <w:lvlJc w:val="left"/>
      <w:pPr>
        <w:ind w:left="5894" w:hanging="360"/>
      </w:pPr>
    </w:lvl>
    <w:lvl w:ilvl="7" w:tplc="08090019" w:tentative="1">
      <w:start w:val="1"/>
      <w:numFmt w:val="lowerLetter"/>
      <w:lvlText w:val="%8."/>
      <w:lvlJc w:val="left"/>
      <w:pPr>
        <w:ind w:left="6614" w:hanging="360"/>
      </w:pPr>
    </w:lvl>
    <w:lvl w:ilvl="8" w:tplc="0809001B" w:tentative="1">
      <w:start w:val="1"/>
      <w:numFmt w:val="lowerRoman"/>
      <w:lvlText w:val="%9."/>
      <w:lvlJc w:val="right"/>
      <w:pPr>
        <w:ind w:left="7334" w:hanging="180"/>
      </w:pPr>
    </w:lvl>
  </w:abstractNum>
  <w:abstractNum w:abstractNumId="28" w15:restartNumberingAfterBreak="0">
    <w:nsid w:val="35CD424F"/>
    <w:multiLevelType w:val="hybridMultilevel"/>
    <w:tmpl w:val="D47C3908"/>
    <w:lvl w:ilvl="0" w:tplc="B540F71E">
      <w:start w:val="1"/>
      <w:numFmt w:val="lowerLetter"/>
      <w:lvlText w:val="(%1)"/>
      <w:lvlJc w:val="left"/>
      <w:pPr>
        <w:ind w:left="1444" w:hanging="590"/>
      </w:pPr>
      <w:rPr>
        <w:rFonts w:hint="default"/>
      </w:rPr>
    </w:lvl>
    <w:lvl w:ilvl="1" w:tplc="08090019" w:tentative="1">
      <w:start w:val="1"/>
      <w:numFmt w:val="lowerLetter"/>
      <w:lvlText w:val="%2."/>
      <w:lvlJc w:val="left"/>
      <w:pPr>
        <w:ind w:left="1934" w:hanging="360"/>
      </w:pPr>
    </w:lvl>
    <w:lvl w:ilvl="2" w:tplc="0809001B" w:tentative="1">
      <w:start w:val="1"/>
      <w:numFmt w:val="lowerRoman"/>
      <w:lvlText w:val="%3."/>
      <w:lvlJc w:val="right"/>
      <w:pPr>
        <w:ind w:left="2654" w:hanging="180"/>
      </w:pPr>
    </w:lvl>
    <w:lvl w:ilvl="3" w:tplc="0809000F" w:tentative="1">
      <w:start w:val="1"/>
      <w:numFmt w:val="decimal"/>
      <w:lvlText w:val="%4."/>
      <w:lvlJc w:val="left"/>
      <w:pPr>
        <w:ind w:left="3374" w:hanging="360"/>
      </w:pPr>
    </w:lvl>
    <w:lvl w:ilvl="4" w:tplc="08090019" w:tentative="1">
      <w:start w:val="1"/>
      <w:numFmt w:val="lowerLetter"/>
      <w:lvlText w:val="%5."/>
      <w:lvlJc w:val="left"/>
      <w:pPr>
        <w:ind w:left="4094" w:hanging="360"/>
      </w:pPr>
    </w:lvl>
    <w:lvl w:ilvl="5" w:tplc="0809001B" w:tentative="1">
      <w:start w:val="1"/>
      <w:numFmt w:val="lowerRoman"/>
      <w:lvlText w:val="%6."/>
      <w:lvlJc w:val="right"/>
      <w:pPr>
        <w:ind w:left="4814" w:hanging="180"/>
      </w:pPr>
    </w:lvl>
    <w:lvl w:ilvl="6" w:tplc="0809000F" w:tentative="1">
      <w:start w:val="1"/>
      <w:numFmt w:val="decimal"/>
      <w:lvlText w:val="%7."/>
      <w:lvlJc w:val="left"/>
      <w:pPr>
        <w:ind w:left="5534" w:hanging="360"/>
      </w:pPr>
    </w:lvl>
    <w:lvl w:ilvl="7" w:tplc="08090019" w:tentative="1">
      <w:start w:val="1"/>
      <w:numFmt w:val="lowerLetter"/>
      <w:lvlText w:val="%8."/>
      <w:lvlJc w:val="left"/>
      <w:pPr>
        <w:ind w:left="6254" w:hanging="360"/>
      </w:pPr>
    </w:lvl>
    <w:lvl w:ilvl="8" w:tplc="0809001B" w:tentative="1">
      <w:start w:val="1"/>
      <w:numFmt w:val="lowerRoman"/>
      <w:lvlText w:val="%9."/>
      <w:lvlJc w:val="right"/>
      <w:pPr>
        <w:ind w:left="6974" w:hanging="180"/>
      </w:pPr>
    </w:lvl>
  </w:abstractNum>
  <w:abstractNum w:abstractNumId="29" w15:restartNumberingAfterBreak="0">
    <w:nsid w:val="360C1B7A"/>
    <w:multiLevelType w:val="multilevel"/>
    <w:tmpl w:val="E3802090"/>
    <w:styleLink w:val="ListsEIB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0" w15:restartNumberingAfterBreak="0">
    <w:nsid w:val="36C01A59"/>
    <w:multiLevelType w:val="hybridMultilevel"/>
    <w:tmpl w:val="2E62D3D8"/>
    <w:lvl w:ilvl="0" w:tplc="4D58AC0A">
      <w:start w:val="1"/>
      <w:numFmt w:val="lowerRoman"/>
      <w:lvlText w:val="(%1)"/>
      <w:lvlJc w:val="left"/>
      <w:pPr>
        <w:ind w:left="1411" w:hanging="557"/>
      </w:pPr>
      <w:rPr>
        <w:rFonts w:hint="default"/>
      </w:rPr>
    </w:lvl>
    <w:lvl w:ilvl="1" w:tplc="6EA64C0A">
      <w:start w:val="1"/>
      <w:numFmt w:val="lowerLetter"/>
      <w:lvlText w:val="(%2)"/>
      <w:lvlJc w:val="left"/>
      <w:pPr>
        <w:ind w:left="1692" w:hanging="557"/>
      </w:pPr>
      <w:rPr>
        <w:rFonts w:hint="default"/>
      </w:rPr>
    </w:lvl>
    <w:lvl w:ilvl="2" w:tplc="0809001B" w:tentative="1">
      <w:start w:val="1"/>
      <w:numFmt w:val="lowerRoman"/>
      <w:lvlText w:val="%3."/>
      <w:lvlJc w:val="right"/>
      <w:pPr>
        <w:ind w:left="2654" w:hanging="180"/>
      </w:pPr>
    </w:lvl>
    <w:lvl w:ilvl="3" w:tplc="0809000F" w:tentative="1">
      <w:start w:val="1"/>
      <w:numFmt w:val="decimal"/>
      <w:lvlText w:val="%4."/>
      <w:lvlJc w:val="left"/>
      <w:pPr>
        <w:ind w:left="3374" w:hanging="360"/>
      </w:pPr>
    </w:lvl>
    <w:lvl w:ilvl="4" w:tplc="08090019" w:tentative="1">
      <w:start w:val="1"/>
      <w:numFmt w:val="lowerLetter"/>
      <w:lvlText w:val="%5."/>
      <w:lvlJc w:val="left"/>
      <w:pPr>
        <w:ind w:left="4094" w:hanging="360"/>
      </w:pPr>
    </w:lvl>
    <w:lvl w:ilvl="5" w:tplc="0809001B" w:tentative="1">
      <w:start w:val="1"/>
      <w:numFmt w:val="lowerRoman"/>
      <w:lvlText w:val="%6."/>
      <w:lvlJc w:val="right"/>
      <w:pPr>
        <w:ind w:left="4814" w:hanging="180"/>
      </w:pPr>
    </w:lvl>
    <w:lvl w:ilvl="6" w:tplc="0809000F" w:tentative="1">
      <w:start w:val="1"/>
      <w:numFmt w:val="decimal"/>
      <w:lvlText w:val="%7."/>
      <w:lvlJc w:val="left"/>
      <w:pPr>
        <w:ind w:left="5534" w:hanging="360"/>
      </w:pPr>
    </w:lvl>
    <w:lvl w:ilvl="7" w:tplc="08090019" w:tentative="1">
      <w:start w:val="1"/>
      <w:numFmt w:val="lowerLetter"/>
      <w:lvlText w:val="%8."/>
      <w:lvlJc w:val="left"/>
      <w:pPr>
        <w:ind w:left="6254" w:hanging="360"/>
      </w:pPr>
    </w:lvl>
    <w:lvl w:ilvl="8" w:tplc="0809001B" w:tentative="1">
      <w:start w:val="1"/>
      <w:numFmt w:val="lowerRoman"/>
      <w:lvlText w:val="%9."/>
      <w:lvlJc w:val="right"/>
      <w:pPr>
        <w:ind w:left="6974" w:hanging="180"/>
      </w:pPr>
    </w:lvl>
  </w:abstractNum>
  <w:abstractNum w:abstractNumId="31" w15:restartNumberingAfterBreak="0">
    <w:nsid w:val="37C77A91"/>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2" w15:restartNumberingAfterBreak="0">
    <w:nsid w:val="39000207"/>
    <w:multiLevelType w:val="hybridMultilevel"/>
    <w:tmpl w:val="26284532"/>
    <w:lvl w:ilvl="0" w:tplc="0E288CA0">
      <w:start w:val="1"/>
      <w:numFmt w:val="lowerLetter"/>
      <w:lvlText w:val="(%1)"/>
      <w:lvlJc w:val="left"/>
      <w:pPr>
        <w:ind w:left="2138" w:hanging="360"/>
      </w:pPr>
      <w:rPr>
        <w:rFonts w:hint="default"/>
      </w:rPr>
    </w:lvl>
    <w:lvl w:ilvl="1" w:tplc="0E288CA0">
      <w:start w:val="1"/>
      <w:numFmt w:val="lowerLetter"/>
      <w:lvlText w:val="(%2)"/>
      <w:lvlJc w:val="left"/>
      <w:pPr>
        <w:ind w:left="2858" w:hanging="360"/>
      </w:pPr>
      <w:rPr>
        <w:rFonts w:hint="default"/>
      </w:r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3" w15:restartNumberingAfterBreak="0">
    <w:nsid w:val="39ED7A2F"/>
    <w:multiLevelType w:val="multilevel"/>
    <w:tmpl w:val="D7289A52"/>
    <w:lvl w:ilvl="0">
      <w:start w:val="1"/>
      <w:numFmt w:val="lowerLetter"/>
      <w:lvlText w:val="(%1)"/>
      <w:lvlJc w:val="left"/>
      <w:pPr>
        <w:ind w:left="1423" w:hanging="567"/>
      </w:pPr>
      <w:rPr>
        <w:rFonts w:ascii="Arial" w:hAnsi="Arial" w:cs="Times New Roman" w:hint="default"/>
        <w:sz w:val="20"/>
      </w:rPr>
    </w:lvl>
    <w:lvl w:ilvl="1">
      <w:start w:val="1"/>
      <w:numFmt w:val="lowerLetter"/>
      <w:lvlText w:val="(%2)"/>
      <w:lvlJc w:val="left"/>
      <w:pPr>
        <w:ind w:left="1990" w:hanging="567"/>
      </w:pPr>
      <w:rPr>
        <w:rFonts w:hint="default"/>
      </w:r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4" w15:restartNumberingAfterBreak="0">
    <w:nsid w:val="3B376982"/>
    <w:multiLevelType w:val="hybridMultilevel"/>
    <w:tmpl w:val="2FE823C0"/>
    <w:lvl w:ilvl="0" w:tplc="140E9B3A">
      <w:start w:val="4"/>
      <w:numFmt w:val="lowerLetter"/>
      <w:lvlText w:val="(%1)"/>
      <w:lvlJc w:val="left"/>
      <w:pPr>
        <w:ind w:left="1216" w:hanging="360"/>
      </w:pPr>
      <w:rPr>
        <w:rFonts w:hint="default"/>
      </w:rPr>
    </w:lvl>
    <w:lvl w:ilvl="1" w:tplc="0809001B">
      <w:start w:val="1"/>
      <w:numFmt w:val="lowerRoman"/>
      <w:lvlText w:val="%2."/>
      <w:lvlJc w:val="right"/>
      <w:pPr>
        <w:ind w:left="1936" w:hanging="360"/>
      </w:pPr>
    </w:lvl>
    <w:lvl w:ilvl="2" w:tplc="0809001B" w:tentative="1">
      <w:start w:val="1"/>
      <w:numFmt w:val="lowerRoman"/>
      <w:lvlText w:val="%3."/>
      <w:lvlJc w:val="right"/>
      <w:pPr>
        <w:ind w:left="2656" w:hanging="180"/>
      </w:pPr>
    </w:lvl>
    <w:lvl w:ilvl="3" w:tplc="0809000F" w:tentative="1">
      <w:start w:val="1"/>
      <w:numFmt w:val="decimal"/>
      <w:lvlText w:val="%4."/>
      <w:lvlJc w:val="left"/>
      <w:pPr>
        <w:ind w:left="3376" w:hanging="360"/>
      </w:pPr>
    </w:lvl>
    <w:lvl w:ilvl="4" w:tplc="08090019" w:tentative="1">
      <w:start w:val="1"/>
      <w:numFmt w:val="lowerLetter"/>
      <w:lvlText w:val="%5."/>
      <w:lvlJc w:val="left"/>
      <w:pPr>
        <w:ind w:left="4096" w:hanging="360"/>
      </w:pPr>
    </w:lvl>
    <w:lvl w:ilvl="5" w:tplc="0809001B" w:tentative="1">
      <w:start w:val="1"/>
      <w:numFmt w:val="lowerRoman"/>
      <w:lvlText w:val="%6."/>
      <w:lvlJc w:val="right"/>
      <w:pPr>
        <w:ind w:left="4816" w:hanging="180"/>
      </w:pPr>
    </w:lvl>
    <w:lvl w:ilvl="6" w:tplc="0809000F" w:tentative="1">
      <w:start w:val="1"/>
      <w:numFmt w:val="decimal"/>
      <w:lvlText w:val="%7."/>
      <w:lvlJc w:val="left"/>
      <w:pPr>
        <w:ind w:left="5536" w:hanging="360"/>
      </w:pPr>
    </w:lvl>
    <w:lvl w:ilvl="7" w:tplc="08090019" w:tentative="1">
      <w:start w:val="1"/>
      <w:numFmt w:val="lowerLetter"/>
      <w:lvlText w:val="%8."/>
      <w:lvlJc w:val="left"/>
      <w:pPr>
        <w:ind w:left="6256" w:hanging="360"/>
      </w:pPr>
    </w:lvl>
    <w:lvl w:ilvl="8" w:tplc="0809001B" w:tentative="1">
      <w:start w:val="1"/>
      <w:numFmt w:val="lowerRoman"/>
      <w:lvlText w:val="%9."/>
      <w:lvlJc w:val="right"/>
      <w:pPr>
        <w:ind w:left="6976" w:hanging="180"/>
      </w:pPr>
    </w:lvl>
  </w:abstractNum>
  <w:abstractNum w:abstractNumId="35" w15:restartNumberingAfterBreak="0">
    <w:nsid w:val="3B3D5ADC"/>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6" w15:restartNumberingAfterBreak="0">
    <w:nsid w:val="3C66615E"/>
    <w:multiLevelType w:val="hybridMultilevel"/>
    <w:tmpl w:val="28BE5364"/>
    <w:lvl w:ilvl="0" w:tplc="0809000F">
      <w:start w:val="1"/>
      <w:numFmt w:val="decimal"/>
      <w:lvlText w:val="%1."/>
      <w:lvlJc w:val="left"/>
      <w:pPr>
        <w:ind w:left="1574" w:hanging="360"/>
      </w:pPr>
    </w:lvl>
    <w:lvl w:ilvl="1" w:tplc="08090019" w:tentative="1">
      <w:start w:val="1"/>
      <w:numFmt w:val="lowerLetter"/>
      <w:lvlText w:val="%2."/>
      <w:lvlJc w:val="left"/>
      <w:pPr>
        <w:ind w:left="2294" w:hanging="360"/>
      </w:pPr>
    </w:lvl>
    <w:lvl w:ilvl="2" w:tplc="0809001B" w:tentative="1">
      <w:start w:val="1"/>
      <w:numFmt w:val="lowerRoman"/>
      <w:lvlText w:val="%3."/>
      <w:lvlJc w:val="right"/>
      <w:pPr>
        <w:ind w:left="3014" w:hanging="180"/>
      </w:pPr>
    </w:lvl>
    <w:lvl w:ilvl="3" w:tplc="0809000F" w:tentative="1">
      <w:start w:val="1"/>
      <w:numFmt w:val="decimal"/>
      <w:lvlText w:val="%4."/>
      <w:lvlJc w:val="left"/>
      <w:pPr>
        <w:ind w:left="3734" w:hanging="360"/>
      </w:pPr>
    </w:lvl>
    <w:lvl w:ilvl="4" w:tplc="08090019" w:tentative="1">
      <w:start w:val="1"/>
      <w:numFmt w:val="lowerLetter"/>
      <w:lvlText w:val="%5."/>
      <w:lvlJc w:val="left"/>
      <w:pPr>
        <w:ind w:left="4454" w:hanging="360"/>
      </w:pPr>
    </w:lvl>
    <w:lvl w:ilvl="5" w:tplc="0809001B" w:tentative="1">
      <w:start w:val="1"/>
      <w:numFmt w:val="lowerRoman"/>
      <w:lvlText w:val="%6."/>
      <w:lvlJc w:val="right"/>
      <w:pPr>
        <w:ind w:left="5174" w:hanging="180"/>
      </w:pPr>
    </w:lvl>
    <w:lvl w:ilvl="6" w:tplc="0809000F" w:tentative="1">
      <w:start w:val="1"/>
      <w:numFmt w:val="decimal"/>
      <w:lvlText w:val="%7."/>
      <w:lvlJc w:val="left"/>
      <w:pPr>
        <w:ind w:left="5894" w:hanging="360"/>
      </w:pPr>
    </w:lvl>
    <w:lvl w:ilvl="7" w:tplc="08090019" w:tentative="1">
      <w:start w:val="1"/>
      <w:numFmt w:val="lowerLetter"/>
      <w:lvlText w:val="%8."/>
      <w:lvlJc w:val="left"/>
      <w:pPr>
        <w:ind w:left="6614" w:hanging="360"/>
      </w:pPr>
    </w:lvl>
    <w:lvl w:ilvl="8" w:tplc="0809001B" w:tentative="1">
      <w:start w:val="1"/>
      <w:numFmt w:val="lowerRoman"/>
      <w:lvlText w:val="%9."/>
      <w:lvlJc w:val="right"/>
      <w:pPr>
        <w:ind w:left="7334" w:hanging="180"/>
      </w:pPr>
    </w:lvl>
  </w:abstractNum>
  <w:abstractNum w:abstractNumId="37" w15:restartNumberingAfterBreak="0">
    <w:nsid w:val="402639AF"/>
    <w:multiLevelType w:val="multilevel"/>
    <w:tmpl w:val="D7289A52"/>
    <w:lvl w:ilvl="0">
      <w:start w:val="1"/>
      <w:numFmt w:val="lowerLetter"/>
      <w:lvlText w:val="(%1)"/>
      <w:lvlJc w:val="left"/>
      <w:pPr>
        <w:ind w:left="1423" w:hanging="567"/>
      </w:pPr>
      <w:rPr>
        <w:rFonts w:ascii="Arial" w:hAnsi="Arial" w:cs="Times New Roman" w:hint="default"/>
        <w:sz w:val="20"/>
      </w:rPr>
    </w:lvl>
    <w:lvl w:ilvl="1">
      <w:start w:val="1"/>
      <w:numFmt w:val="lowerLetter"/>
      <w:lvlText w:val="(%2)"/>
      <w:lvlJc w:val="left"/>
      <w:pPr>
        <w:ind w:left="1990" w:hanging="567"/>
      </w:pPr>
      <w:rPr>
        <w:rFonts w:hint="default"/>
      </w:r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8" w15:restartNumberingAfterBreak="0">
    <w:nsid w:val="42A44172"/>
    <w:multiLevelType w:val="multilevel"/>
    <w:tmpl w:val="B1B26786"/>
    <w:lvl w:ilvl="0">
      <w:start w:val="1"/>
      <w:numFmt w:val="lowerRoman"/>
      <w:lvlText w:val="(%1)"/>
      <w:lvlJc w:val="left"/>
      <w:pPr>
        <w:ind w:left="1990" w:hanging="567"/>
      </w:pPr>
      <w:rPr>
        <w:sz w:val="20"/>
      </w:rPr>
    </w:lvl>
    <w:lvl w:ilvl="1">
      <w:start w:val="1"/>
      <w:numFmt w:val="decimal"/>
      <w:lvlText w:val="(%2)"/>
      <w:lvlJc w:val="left"/>
      <w:pPr>
        <w:ind w:left="2557" w:hanging="567"/>
      </w:pPr>
      <w:rPr>
        <w:rFonts w:hint="default"/>
      </w:rPr>
    </w:lvl>
    <w:lvl w:ilvl="2">
      <w:start w:val="1"/>
      <w:numFmt w:val="decimal"/>
      <w:lvlText w:val="(%3)"/>
      <w:lvlJc w:val="left"/>
      <w:pPr>
        <w:ind w:left="3124" w:hanging="567"/>
      </w:pPr>
    </w:lvl>
    <w:lvl w:ilvl="3">
      <w:start w:val="1"/>
      <w:numFmt w:val="none"/>
      <w:lvlText w:val=""/>
      <w:lvlJc w:val="left"/>
      <w:pPr>
        <w:ind w:left="3124" w:hanging="1477"/>
      </w:pPr>
    </w:lvl>
    <w:lvl w:ilvl="4">
      <w:start w:val="1"/>
      <w:numFmt w:val="none"/>
      <w:lvlText w:val=""/>
      <w:lvlJc w:val="left"/>
      <w:pPr>
        <w:ind w:left="3124" w:hanging="1117"/>
      </w:pPr>
    </w:lvl>
    <w:lvl w:ilvl="5">
      <w:start w:val="1"/>
      <w:numFmt w:val="none"/>
      <w:lvlText w:val=""/>
      <w:lvlJc w:val="left"/>
      <w:pPr>
        <w:ind w:left="3124" w:hanging="757"/>
      </w:pPr>
    </w:lvl>
    <w:lvl w:ilvl="6">
      <w:start w:val="1"/>
      <w:numFmt w:val="none"/>
      <w:lvlText w:val=""/>
      <w:lvlJc w:val="left"/>
      <w:pPr>
        <w:ind w:left="3124" w:hanging="397"/>
      </w:pPr>
    </w:lvl>
    <w:lvl w:ilvl="7">
      <w:start w:val="1"/>
      <w:numFmt w:val="none"/>
      <w:lvlText w:val=""/>
      <w:lvlJc w:val="left"/>
      <w:pPr>
        <w:ind w:left="3124" w:hanging="37"/>
      </w:pPr>
    </w:lvl>
    <w:lvl w:ilvl="8">
      <w:start w:val="1"/>
      <w:numFmt w:val="none"/>
      <w:lvlText w:val=""/>
      <w:lvlJc w:val="left"/>
      <w:pPr>
        <w:ind w:left="3124" w:firstLine="323"/>
      </w:pPr>
    </w:lvl>
  </w:abstractNum>
  <w:abstractNum w:abstractNumId="39" w15:restartNumberingAfterBreak="0">
    <w:nsid w:val="44861AD5"/>
    <w:multiLevelType w:val="multilevel"/>
    <w:tmpl w:val="D7289A52"/>
    <w:lvl w:ilvl="0">
      <w:start w:val="1"/>
      <w:numFmt w:val="lowerLetter"/>
      <w:lvlText w:val="(%1)"/>
      <w:lvlJc w:val="left"/>
      <w:pPr>
        <w:ind w:left="1423" w:hanging="567"/>
      </w:pPr>
      <w:rPr>
        <w:rFonts w:ascii="Arial" w:hAnsi="Arial" w:cs="Times New Roman" w:hint="default"/>
        <w:sz w:val="20"/>
      </w:rPr>
    </w:lvl>
    <w:lvl w:ilvl="1">
      <w:start w:val="1"/>
      <w:numFmt w:val="lowerLetter"/>
      <w:lvlText w:val="(%2)"/>
      <w:lvlJc w:val="left"/>
      <w:pPr>
        <w:ind w:left="1990" w:hanging="567"/>
      </w:pPr>
      <w:rPr>
        <w:rFonts w:hint="default"/>
      </w:r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40" w15:restartNumberingAfterBreak="0">
    <w:nsid w:val="45173921"/>
    <w:multiLevelType w:val="hybridMultilevel"/>
    <w:tmpl w:val="FCB2E440"/>
    <w:lvl w:ilvl="0" w:tplc="F5B84A76">
      <w:start w:val="1"/>
      <w:numFmt w:val="lowerLetter"/>
      <w:lvlText w:val="(%1)"/>
      <w:lvlJc w:val="left"/>
      <w:pPr>
        <w:ind w:left="1134" w:hanging="574"/>
      </w:pPr>
      <w:rPr>
        <w:rFonts w:hint="default"/>
      </w:rPr>
    </w:lvl>
    <w:lvl w:ilvl="1" w:tplc="08090019" w:tentative="1">
      <w:start w:val="1"/>
      <w:numFmt w:val="lowerLetter"/>
      <w:lvlText w:val="%2."/>
      <w:lvlJc w:val="left"/>
      <w:pPr>
        <w:ind w:left="1640" w:hanging="360"/>
      </w:pPr>
    </w:lvl>
    <w:lvl w:ilvl="2" w:tplc="0809001B" w:tentative="1">
      <w:start w:val="1"/>
      <w:numFmt w:val="lowerRoman"/>
      <w:lvlText w:val="%3."/>
      <w:lvlJc w:val="right"/>
      <w:pPr>
        <w:ind w:left="2360" w:hanging="180"/>
      </w:pPr>
    </w:lvl>
    <w:lvl w:ilvl="3" w:tplc="0809000F" w:tentative="1">
      <w:start w:val="1"/>
      <w:numFmt w:val="decimal"/>
      <w:lvlText w:val="%4."/>
      <w:lvlJc w:val="left"/>
      <w:pPr>
        <w:ind w:left="3080" w:hanging="360"/>
      </w:pPr>
    </w:lvl>
    <w:lvl w:ilvl="4" w:tplc="08090019" w:tentative="1">
      <w:start w:val="1"/>
      <w:numFmt w:val="lowerLetter"/>
      <w:lvlText w:val="%5."/>
      <w:lvlJc w:val="left"/>
      <w:pPr>
        <w:ind w:left="3800" w:hanging="360"/>
      </w:pPr>
    </w:lvl>
    <w:lvl w:ilvl="5" w:tplc="0809001B" w:tentative="1">
      <w:start w:val="1"/>
      <w:numFmt w:val="lowerRoman"/>
      <w:lvlText w:val="%6."/>
      <w:lvlJc w:val="right"/>
      <w:pPr>
        <w:ind w:left="4520" w:hanging="180"/>
      </w:pPr>
    </w:lvl>
    <w:lvl w:ilvl="6" w:tplc="0809000F" w:tentative="1">
      <w:start w:val="1"/>
      <w:numFmt w:val="decimal"/>
      <w:lvlText w:val="%7."/>
      <w:lvlJc w:val="left"/>
      <w:pPr>
        <w:ind w:left="5240" w:hanging="360"/>
      </w:pPr>
    </w:lvl>
    <w:lvl w:ilvl="7" w:tplc="08090019" w:tentative="1">
      <w:start w:val="1"/>
      <w:numFmt w:val="lowerLetter"/>
      <w:lvlText w:val="%8."/>
      <w:lvlJc w:val="left"/>
      <w:pPr>
        <w:ind w:left="5960" w:hanging="360"/>
      </w:pPr>
    </w:lvl>
    <w:lvl w:ilvl="8" w:tplc="0809001B" w:tentative="1">
      <w:start w:val="1"/>
      <w:numFmt w:val="lowerRoman"/>
      <w:lvlText w:val="%9."/>
      <w:lvlJc w:val="right"/>
      <w:pPr>
        <w:ind w:left="6680" w:hanging="180"/>
      </w:pPr>
    </w:lvl>
  </w:abstractNum>
  <w:abstractNum w:abstractNumId="41" w15:restartNumberingAfterBreak="0">
    <w:nsid w:val="473049BB"/>
    <w:multiLevelType w:val="hybridMultilevel"/>
    <w:tmpl w:val="8DC2D39E"/>
    <w:lvl w:ilvl="0" w:tplc="05A00FD0">
      <w:start w:val="1"/>
      <w:numFmt w:val="upperLetter"/>
      <w:lvlText w:val="%1."/>
      <w:lvlJc w:val="left"/>
      <w:pPr>
        <w:tabs>
          <w:tab w:val="num" w:pos="1048"/>
        </w:tabs>
        <w:ind w:left="1048" w:hanging="480"/>
      </w:pPr>
      <w:rPr>
        <w:rFonts w:hint="default"/>
        <w:b/>
        <w:color w:val="auto"/>
        <w:lang w:val="en-GB"/>
      </w:rPr>
    </w:lvl>
    <w:lvl w:ilvl="1" w:tplc="08090019">
      <w:start w:val="1"/>
      <w:numFmt w:val="lowerLetter"/>
      <w:lvlText w:val="%2."/>
      <w:lvlJc w:val="left"/>
      <w:pPr>
        <w:tabs>
          <w:tab w:val="num" w:pos="1648"/>
        </w:tabs>
        <w:ind w:left="1648" w:hanging="360"/>
      </w:pPr>
    </w:lvl>
    <w:lvl w:ilvl="2" w:tplc="0809001B">
      <w:start w:val="1"/>
      <w:numFmt w:val="lowerRoman"/>
      <w:lvlText w:val="%3."/>
      <w:lvlJc w:val="right"/>
      <w:pPr>
        <w:tabs>
          <w:tab w:val="num" w:pos="2368"/>
        </w:tabs>
        <w:ind w:left="2368" w:hanging="180"/>
      </w:pPr>
    </w:lvl>
    <w:lvl w:ilvl="3" w:tplc="0809000F">
      <w:start w:val="1"/>
      <w:numFmt w:val="decimal"/>
      <w:lvlText w:val="%4."/>
      <w:lvlJc w:val="left"/>
      <w:pPr>
        <w:tabs>
          <w:tab w:val="num" w:pos="3088"/>
        </w:tabs>
        <w:ind w:left="3088" w:hanging="360"/>
      </w:pPr>
    </w:lvl>
    <w:lvl w:ilvl="4" w:tplc="08090019">
      <w:start w:val="1"/>
      <w:numFmt w:val="lowerLetter"/>
      <w:lvlText w:val="%5."/>
      <w:lvlJc w:val="left"/>
      <w:pPr>
        <w:tabs>
          <w:tab w:val="num" w:pos="3808"/>
        </w:tabs>
        <w:ind w:left="3808" w:hanging="360"/>
      </w:pPr>
    </w:lvl>
    <w:lvl w:ilvl="5" w:tplc="0809001B">
      <w:start w:val="1"/>
      <w:numFmt w:val="lowerRoman"/>
      <w:lvlText w:val="%6."/>
      <w:lvlJc w:val="right"/>
      <w:pPr>
        <w:tabs>
          <w:tab w:val="num" w:pos="4528"/>
        </w:tabs>
        <w:ind w:left="4528" w:hanging="180"/>
      </w:pPr>
    </w:lvl>
    <w:lvl w:ilvl="6" w:tplc="0809000F">
      <w:start w:val="1"/>
      <w:numFmt w:val="decimal"/>
      <w:lvlText w:val="%7."/>
      <w:lvlJc w:val="left"/>
      <w:pPr>
        <w:tabs>
          <w:tab w:val="num" w:pos="5248"/>
        </w:tabs>
        <w:ind w:left="5248" w:hanging="360"/>
      </w:pPr>
    </w:lvl>
    <w:lvl w:ilvl="7" w:tplc="08090019">
      <w:start w:val="1"/>
      <w:numFmt w:val="lowerLetter"/>
      <w:lvlText w:val="%8."/>
      <w:lvlJc w:val="left"/>
      <w:pPr>
        <w:tabs>
          <w:tab w:val="num" w:pos="5968"/>
        </w:tabs>
        <w:ind w:left="5968" w:hanging="360"/>
      </w:pPr>
    </w:lvl>
    <w:lvl w:ilvl="8" w:tplc="0809001B">
      <w:start w:val="1"/>
      <w:numFmt w:val="lowerRoman"/>
      <w:lvlText w:val="%9."/>
      <w:lvlJc w:val="right"/>
      <w:pPr>
        <w:tabs>
          <w:tab w:val="num" w:pos="6688"/>
        </w:tabs>
        <w:ind w:left="6688" w:hanging="180"/>
      </w:pPr>
    </w:lvl>
  </w:abstractNum>
  <w:abstractNum w:abstractNumId="42" w15:restartNumberingAfterBreak="0">
    <w:nsid w:val="48A945F8"/>
    <w:multiLevelType w:val="hybridMultilevel"/>
    <w:tmpl w:val="744CE4A4"/>
    <w:lvl w:ilvl="0" w:tplc="5FAEF00E">
      <w:start w:val="1"/>
      <w:numFmt w:val="upperLetter"/>
      <w:lvlText w:val="(%1)"/>
      <w:lvlJc w:val="left"/>
      <w:pPr>
        <w:ind w:left="2885" w:hanging="900"/>
      </w:pPr>
      <w:rPr>
        <w:rFonts w:hint="default"/>
      </w:rPr>
    </w:lvl>
    <w:lvl w:ilvl="1" w:tplc="1EE6A2B6">
      <w:start w:val="1"/>
      <w:numFmt w:val="lowerLetter"/>
      <w:lvlText w:val="(%2)"/>
      <w:lvlJc w:val="left"/>
      <w:pPr>
        <w:ind w:left="3065" w:hanging="360"/>
      </w:pPr>
      <w:rPr>
        <w:rFonts w:hint="default"/>
      </w:r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3" w15:restartNumberingAfterBreak="0">
    <w:nsid w:val="49423FA4"/>
    <w:multiLevelType w:val="multilevel"/>
    <w:tmpl w:val="E3802090"/>
    <w:numStyleLink w:val="ListsEIB"/>
  </w:abstractNum>
  <w:abstractNum w:abstractNumId="44" w15:restartNumberingAfterBreak="0">
    <w:nsid w:val="4A5020DB"/>
    <w:multiLevelType w:val="hybridMultilevel"/>
    <w:tmpl w:val="6338C36E"/>
    <w:lvl w:ilvl="0" w:tplc="0E288CA0">
      <w:start w:val="1"/>
      <w:numFmt w:val="lowerLetter"/>
      <w:lvlText w:val="(%1)"/>
      <w:lvlJc w:val="left"/>
      <w:pPr>
        <w:ind w:left="1574" w:hanging="360"/>
      </w:pPr>
      <w:rPr>
        <w:rFonts w:hint="default"/>
      </w:rPr>
    </w:lvl>
    <w:lvl w:ilvl="1" w:tplc="08090019" w:tentative="1">
      <w:start w:val="1"/>
      <w:numFmt w:val="lowerLetter"/>
      <w:lvlText w:val="%2."/>
      <w:lvlJc w:val="left"/>
      <w:pPr>
        <w:ind w:left="2294" w:hanging="360"/>
      </w:pPr>
    </w:lvl>
    <w:lvl w:ilvl="2" w:tplc="0809001B" w:tentative="1">
      <w:start w:val="1"/>
      <w:numFmt w:val="lowerRoman"/>
      <w:lvlText w:val="%3."/>
      <w:lvlJc w:val="right"/>
      <w:pPr>
        <w:ind w:left="3014" w:hanging="180"/>
      </w:pPr>
    </w:lvl>
    <w:lvl w:ilvl="3" w:tplc="0809000F" w:tentative="1">
      <w:start w:val="1"/>
      <w:numFmt w:val="decimal"/>
      <w:lvlText w:val="%4."/>
      <w:lvlJc w:val="left"/>
      <w:pPr>
        <w:ind w:left="3734" w:hanging="360"/>
      </w:pPr>
    </w:lvl>
    <w:lvl w:ilvl="4" w:tplc="08090019" w:tentative="1">
      <w:start w:val="1"/>
      <w:numFmt w:val="lowerLetter"/>
      <w:lvlText w:val="%5."/>
      <w:lvlJc w:val="left"/>
      <w:pPr>
        <w:ind w:left="4454" w:hanging="360"/>
      </w:pPr>
    </w:lvl>
    <w:lvl w:ilvl="5" w:tplc="0809001B" w:tentative="1">
      <w:start w:val="1"/>
      <w:numFmt w:val="lowerRoman"/>
      <w:lvlText w:val="%6."/>
      <w:lvlJc w:val="right"/>
      <w:pPr>
        <w:ind w:left="5174" w:hanging="180"/>
      </w:pPr>
    </w:lvl>
    <w:lvl w:ilvl="6" w:tplc="0809000F" w:tentative="1">
      <w:start w:val="1"/>
      <w:numFmt w:val="decimal"/>
      <w:lvlText w:val="%7."/>
      <w:lvlJc w:val="left"/>
      <w:pPr>
        <w:ind w:left="5894" w:hanging="360"/>
      </w:pPr>
    </w:lvl>
    <w:lvl w:ilvl="7" w:tplc="08090019" w:tentative="1">
      <w:start w:val="1"/>
      <w:numFmt w:val="lowerLetter"/>
      <w:lvlText w:val="%8."/>
      <w:lvlJc w:val="left"/>
      <w:pPr>
        <w:ind w:left="6614" w:hanging="360"/>
      </w:pPr>
    </w:lvl>
    <w:lvl w:ilvl="8" w:tplc="0809001B" w:tentative="1">
      <w:start w:val="1"/>
      <w:numFmt w:val="lowerRoman"/>
      <w:lvlText w:val="%9."/>
      <w:lvlJc w:val="right"/>
      <w:pPr>
        <w:ind w:left="7334" w:hanging="180"/>
      </w:pPr>
    </w:lvl>
  </w:abstractNum>
  <w:abstractNum w:abstractNumId="45" w15:restartNumberingAfterBreak="0">
    <w:nsid w:val="4B110754"/>
    <w:multiLevelType w:val="hybridMultilevel"/>
    <w:tmpl w:val="6C5EC7AC"/>
    <w:lvl w:ilvl="0" w:tplc="0E288CA0">
      <w:start w:val="1"/>
      <w:numFmt w:val="lowerLetter"/>
      <w:lvlText w:val="(%1)"/>
      <w:lvlJc w:val="left"/>
      <w:pPr>
        <w:ind w:left="2138" w:hanging="360"/>
      </w:pPr>
      <w:rPr>
        <w:rFonts w:hint="default"/>
      </w:rPr>
    </w:lvl>
    <w:lvl w:ilvl="1" w:tplc="0E288CA0">
      <w:start w:val="1"/>
      <w:numFmt w:val="lowerLetter"/>
      <w:lvlText w:val="(%2)"/>
      <w:lvlJc w:val="left"/>
      <w:pPr>
        <w:ind w:left="2858" w:hanging="360"/>
      </w:pPr>
      <w:rPr>
        <w:rFonts w:hint="default"/>
      </w:r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46" w15:restartNumberingAfterBreak="0">
    <w:nsid w:val="4D836B63"/>
    <w:multiLevelType w:val="hybridMultilevel"/>
    <w:tmpl w:val="1042FCC4"/>
    <w:lvl w:ilvl="0" w:tplc="B540F71E">
      <w:start w:val="1"/>
      <w:numFmt w:val="lowerLetter"/>
      <w:lvlText w:val="(%1)"/>
      <w:lvlJc w:val="left"/>
      <w:pPr>
        <w:ind w:left="2344" w:hanging="590"/>
      </w:pPr>
      <w:rPr>
        <w:rFonts w:hint="default"/>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47" w15:restartNumberingAfterBreak="0">
    <w:nsid w:val="4E027B59"/>
    <w:multiLevelType w:val="multilevel"/>
    <w:tmpl w:val="E3802090"/>
    <w:numStyleLink w:val="ListsEIB"/>
  </w:abstractNum>
  <w:abstractNum w:abstractNumId="48" w15:restartNumberingAfterBreak="0">
    <w:nsid w:val="4E717B41"/>
    <w:multiLevelType w:val="multilevel"/>
    <w:tmpl w:val="43381BD6"/>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49" w15:restartNumberingAfterBreak="0">
    <w:nsid w:val="4F7619EF"/>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50" w15:restartNumberingAfterBreak="0">
    <w:nsid w:val="527108F1"/>
    <w:multiLevelType w:val="hybridMultilevel"/>
    <w:tmpl w:val="C638CE7E"/>
    <w:lvl w:ilvl="0" w:tplc="985EBE1C">
      <w:start w:val="1"/>
      <w:numFmt w:val="lowerLetter"/>
      <w:lvlText w:val="(%1)"/>
      <w:lvlJc w:val="left"/>
      <w:pPr>
        <w:ind w:left="1411" w:hanging="557"/>
      </w:pPr>
      <w:rPr>
        <w:rFonts w:hint="default"/>
      </w:rPr>
    </w:lvl>
    <w:lvl w:ilvl="1" w:tplc="08090019" w:tentative="1">
      <w:start w:val="1"/>
      <w:numFmt w:val="lowerLetter"/>
      <w:lvlText w:val="%2."/>
      <w:lvlJc w:val="left"/>
      <w:pPr>
        <w:ind w:left="1934" w:hanging="360"/>
      </w:pPr>
    </w:lvl>
    <w:lvl w:ilvl="2" w:tplc="0809001B" w:tentative="1">
      <w:start w:val="1"/>
      <w:numFmt w:val="lowerRoman"/>
      <w:lvlText w:val="%3."/>
      <w:lvlJc w:val="right"/>
      <w:pPr>
        <w:ind w:left="2654" w:hanging="180"/>
      </w:pPr>
    </w:lvl>
    <w:lvl w:ilvl="3" w:tplc="0809000F" w:tentative="1">
      <w:start w:val="1"/>
      <w:numFmt w:val="decimal"/>
      <w:lvlText w:val="%4."/>
      <w:lvlJc w:val="left"/>
      <w:pPr>
        <w:ind w:left="3374" w:hanging="360"/>
      </w:pPr>
    </w:lvl>
    <w:lvl w:ilvl="4" w:tplc="08090019" w:tentative="1">
      <w:start w:val="1"/>
      <w:numFmt w:val="lowerLetter"/>
      <w:lvlText w:val="%5."/>
      <w:lvlJc w:val="left"/>
      <w:pPr>
        <w:ind w:left="4094" w:hanging="360"/>
      </w:pPr>
    </w:lvl>
    <w:lvl w:ilvl="5" w:tplc="0809001B" w:tentative="1">
      <w:start w:val="1"/>
      <w:numFmt w:val="lowerRoman"/>
      <w:lvlText w:val="%6."/>
      <w:lvlJc w:val="right"/>
      <w:pPr>
        <w:ind w:left="4814" w:hanging="180"/>
      </w:pPr>
    </w:lvl>
    <w:lvl w:ilvl="6" w:tplc="0809000F" w:tentative="1">
      <w:start w:val="1"/>
      <w:numFmt w:val="decimal"/>
      <w:lvlText w:val="%7."/>
      <w:lvlJc w:val="left"/>
      <w:pPr>
        <w:ind w:left="5534" w:hanging="360"/>
      </w:pPr>
    </w:lvl>
    <w:lvl w:ilvl="7" w:tplc="08090019" w:tentative="1">
      <w:start w:val="1"/>
      <w:numFmt w:val="lowerLetter"/>
      <w:lvlText w:val="%8."/>
      <w:lvlJc w:val="left"/>
      <w:pPr>
        <w:ind w:left="6254" w:hanging="360"/>
      </w:pPr>
    </w:lvl>
    <w:lvl w:ilvl="8" w:tplc="0809001B" w:tentative="1">
      <w:start w:val="1"/>
      <w:numFmt w:val="lowerRoman"/>
      <w:lvlText w:val="%9."/>
      <w:lvlJc w:val="right"/>
      <w:pPr>
        <w:ind w:left="6974" w:hanging="180"/>
      </w:pPr>
    </w:lvl>
  </w:abstractNum>
  <w:abstractNum w:abstractNumId="51" w15:restartNumberingAfterBreak="0">
    <w:nsid w:val="52CB7660"/>
    <w:multiLevelType w:val="multilevel"/>
    <w:tmpl w:val="E3802090"/>
    <w:numStyleLink w:val="ListsEIB"/>
  </w:abstractNum>
  <w:abstractNum w:abstractNumId="52" w15:restartNumberingAfterBreak="0">
    <w:nsid w:val="58323B9D"/>
    <w:multiLevelType w:val="hybridMultilevel"/>
    <w:tmpl w:val="6680DDBA"/>
    <w:lvl w:ilvl="0" w:tplc="5906AE52">
      <w:start w:val="1"/>
      <w:numFmt w:val="lowerRoman"/>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3" w15:restartNumberingAfterBreak="0">
    <w:nsid w:val="5B256542"/>
    <w:multiLevelType w:val="multilevel"/>
    <w:tmpl w:val="D7289A52"/>
    <w:lvl w:ilvl="0">
      <w:start w:val="1"/>
      <w:numFmt w:val="lowerLetter"/>
      <w:lvlText w:val="(%1)"/>
      <w:lvlJc w:val="left"/>
      <w:pPr>
        <w:ind w:left="1423" w:hanging="567"/>
      </w:pPr>
      <w:rPr>
        <w:rFonts w:ascii="Arial" w:hAnsi="Arial" w:cs="Times New Roman" w:hint="default"/>
        <w:sz w:val="20"/>
      </w:rPr>
    </w:lvl>
    <w:lvl w:ilvl="1">
      <w:start w:val="1"/>
      <w:numFmt w:val="lowerLetter"/>
      <w:lvlText w:val="(%2)"/>
      <w:lvlJc w:val="left"/>
      <w:pPr>
        <w:ind w:left="1990" w:hanging="567"/>
      </w:pPr>
      <w:rPr>
        <w:rFonts w:hint="default"/>
      </w:r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54" w15:restartNumberingAfterBreak="0">
    <w:nsid w:val="5D7D3EDA"/>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5" w15:restartNumberingAfterBreak="0">
    <w:nsid w:val="61F94FF0"/>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56" w15:restartNumberingAfterBreak="0">
    <w:nsid w:val="63870F20"/>
    <w:multiLevelType w:val="hybridMultilevel"/>
    <w:tmpl w:val="93CC90EE"/>
    <w:lvl w:ilvl="0" w:tplc="6F966F56">
      <w:start w:val="1"/>
      <w:numFmt w:val="lowerLetter"/>
      <w:lvlText w:val="(%1)"/>
      <w:lvlJc w:val="left"/>
      <w:pPr>
        <w:ind w:left="1216" w:hanging="360"/>
      </w:pPr>
      <w:rPr>
        <w:rFonts w:hint="default"/>
      </w:rPr>
    </w:lvl>
    <w:lvl w:ilvl="1" w:tplc="08090019" w:tentative="1">
      <w:start w:val="1"/>
      <w:numFmt w:val="lowerLetter"/>
      <w:lvlText w:val="%2."/>
      <w:lvlJc w:val="left"/>
      <w:pPr>
        <w:ind w:left="1936" w:hanging="360"/>
      </w:pPr>
    </w:lvl>
    <w:lvl w:ilvl="2" w:tplc="0809001B" w:tentative="1">
      <w:start w:val="1"/>
      <w:numFmt w:val="lowerRoman"/>
      <w:lvlText w:val="%3."/>
      <w:lvlJc w:val="right"/>
      <w:pPr>
        <w:ind w:left="2656" w:hanging="180"/>
      </w:pPr>
    </w:lvl>
    <w:lvl w:ilvl="3" w:tplc="0809000F" w:tentative="1">
      <w:start w:val="1"/>
      <w:numFmt w:val="decimal"/>
      <w:lvlText w:val="%4."/>
      <w:lvlJc w:val="left"/>
      <w:pPr>
        <w:ind w:left="3376" w:hanging="360"/>
      </w:pPr>
    </w:lvl>
    <w:lvl w:ilvl="4" w:tplc="08090019" w:tentative="1">
      <w:start w:val="1"/>
      <w:numFmt w:val="lowerLetter"/>
      <w:lvlText w:val="%5."/>
      <w:lvlJc w:val="left"/>
      <w:pPr>
        <w:ind w:left="4096" w:hanging="360"/>
      </w:pPr>
    </w:lvl>
    <w:lvl w:ilvl="5" w:tplc="0809001B" w:tentative="1">
      <w:start w:val="1"/>
      <w:numFmt w:val="lowerRoman"/>
      <w:lvlText w:val="%6."/>
      <w:lvlJc w:val="right"/>
      <w:pPr>
        <w:ind w:left="4816" w:hanging="180"/>
      </w:pPr>
    </w:lvl>
    <w:lvl w:ilvl="6" w:tplc="0809000F" w:tentative="1">
      <w:start w:val="1"/>
      <w:numFmt w:val="decimal"/>
      <w:lvlText w:val="%7."/>
      <w:lvlJc w:val="left"/>
      <w:pPr>
        <w:ind w:left="5536" w:hanging="360"/>
      </w:pPr>
    </w:lvl>
    <w:lvl w:ilvl="7" w:tplc="08090019" w:tentative="1">
      <w:start w:val="1"/>
      <w:numFmt w:val="lowerLetter"/>
      <w:lvlText w:val="%8."/>
      <w:lvlJc w:val="left"/>
      <w:pPr>
        <w:ind w:left="6256" w:hanging="360"/>
      </w:pPr>
    </w:lvl>
    <w:lvl w:ilvl="8" w:tplc="0809001B" w:tentative="1">
      <w:start w:val="1"/>
      <w:numFmt w:val="lowerRoman"/>
      <w:lvlText w:val="%9."/>
      <w:lvlJc w:val="right"/>
      <w:pPr>
        <w:ind w:left="6976" w:hanging="180"/>
      </w:pPr>
    </w:lvl>
  </w:abstractNum>
  <w:abstractNum w:abstractNumId="57" w15:restartNumberingAfterBreak="0">
    <w:nsid w:val="64F31283"/>
    <w:multiLevelType w:val="multilevel"/>
    <w:tmpl w:val="DC7C3522"/>
    <w:numStyleLink w:val="SchedulesLists"/>
  </w:abstractNum>
  <w:abstractNum w:abstractNumId="58" w15:restartNumberingAfterBreak="0">
    <w:nsid w:val="6762792F"/>
    <w:multiLevelType w:val="hybridMultilevel"/>
    <w:tmpl w:val="9C888AD8"/>
    <w:lvl w:ilvl="0" w:tplc="4D58AC0A">
      <w:start w:val="1"/>
      <w:numFmt w:val="lowerRoman"/>
      <w:lvlText w:val="(%1)"/>
      <w:lvlJc w:val="left"/>
      <w:pPr>
        <w:ind w:left="2131" w:hanging="360"/>
      </w:pPr>
      <w:rPr>
        <w:rFonts w:hint="default"/>
      </w:rPr>
    </w:lvl>
    <w:lvl w:ilvl="1" w:tplc="08090019" w:tentative="1">
      <w:start w:val="1"/>
      <w:numFmt w:val="lowerLetter"/>
      <w:lvlText w:val="%2."/>
      <w:lvlJc w:val="left"/>
      <w:pPr>
        <w:ind w:left="2851" w:hanging="360"/>
      </w:pPr>
    </w:lvl>
    <w:lvl w:ilvl="2" w:tplc="0809001B" w:tentative="1">
      <w:start w:val="1"/>
      <w:numFmt w:val="lowerRoman"/>
      <w:lvlText w:val="%3."/>
      <w:lvlJc w:val="right"/>
      <w:pPr>
        <w:ind w:left="3571" w:hanging="180"/>
      </w:pPr>
    </w:lvl>
    <w:lvl w:ilvl="3" w:tplc="0809000F" w:tentative="1">
      <w:start w:val="1"/>
      <w:numFmt w:val="decimal"/>
      <w:lvlText w:val="%4."/>
      <w:lvlJc w:val="left"/>
      <w:pPr>
        <w:ind w:left="4291" w:hanging="360"/>
      </w:pPr>
    </w:lvl>
    <w:lvl w:ilvl="4" w:tplc="08090019" w:tentative="1">
      <w:start w:val="1"/>
      <w:numFmt w:val="lowerLetter"/>
      <w:lvlText w:val="%5."/>
      <w:lvlJc w:val="left"/>
      <w:pPr>
        <w:ind w:left="5011" w:hanging="360"/>
      </w:pPr>
    </w:lvl>
    <w:lvl w:ilvl="5" w:tplc="0809001B" w:tentative="1">
      <w:start w:val="1"/>
      <w:numFmt w:val="lowerRoman"/>
      <w:lvlText w:val="%6."/>
      <w:lvlJc w:val="right"/>
      <w:pPr>
        <w:ind w:left="5731" w:hanging="180"/>
      </w:pPr>
    </w:lvl>
    <w:lvl w:ilvl="6" w:tplc="0809000F" w:tentative="1">
      <w:start w:val="1"/>
      <w:numFmt w:val="decimal"/>
      <w:lvlText w:val="%7."/>
      <w:lvlJc w:val="left"/>
      <w:pPr>
        <w:ind w:left="6451" w:hanging="360"/>
      </w:pPr>
    </w:lvl>
    <w:lvl w:ilvl="7" w:tplc="08090019" w:tentative="1">
      <w:start w:val="1"/>
      <w:numFmt w:val="lowerLetter"/>
      <w:lvlText w:val="%8."/>
      <w:lvlJc w:val="left"/>
      <w:pPr>
        <w:ind w:left="7171" w:hanging="360"/>
      </w:pPr>
    </w:lvl>
    <w:lvl w:ilvl="8" w:tplc="0809001B" w:tentative="1">
      <w:start w:val="1"/>
      <w:numFmt w:val="lowerRoman"/>
      <w:lvlText w:val="%9."/>
      <w:lvlJc w:val="right"/>
      <w:pPr>
        <w:ind w:left="7891" w:hanging="180"/>
      </w:pPr>
    </w:lvl>
  </w:abstractNum>
  <w:abstractNum w:abstractNumId="59" w15:restartNumberingAfterBreak="0">
    <w:nsid w:val="6CD44089"/>
    <w:multiLevelType w:val="hybridMultilevel"/>
    <w:tmpl w:val="87C65E44"/>
    <w:lvl w:ilvl="0" w:tplc="FA1822E2">
      <w:start w:val="1"/>
      <w:numFmt w:val="lowerLetter"/>
      <w:lvlText w:val="(%1)"/>
      <w:lvlJc w:val="left"/>
      <w:pPr>
        <w:ind w:left="1134" w:hanging="574"/>
      </w:pPr>
      <w:rPr>
        <w:rFonts w:hint="default"/>
      </w:rPr>
    </w:lvl>
    <w:lvl w:ilvl="1" w:tplc="08090019" w:tentative="1">
      <w:start w:val="1"/>
      <w:numFmt w:val="lowerLetter"/>
      <w:lvlText w:val="%2."/>
      <w:lvlJc w:val="left"/>
      <w:pPr>
        <w:ind w:left="1640" w:hanging="360"/>
      </w:pPr>
    </w:lvl>
    <w:lvl w:ilvl="2" w:tplc="0809001B" w:tentative="1">
      <w:start w:val="1"/>
      <w:numFmt w:val="lowerRoman"/>
      <w:lvlText w:val="%3."/>
      <w:lvlJc w:val="right"/>
      <w:pPr>
        <w:ind w:left="2360" w:hanging="180"/>
      </w:pPr>
    </w:lvl>
    <w:lvl w:ilvl="3" w:tplc="0809000F" w:tentative="1">
      <w:start w:val="1"/>
      <w:numFmt w:val="decimal"/>
      <w:lvlText w:val="%4."/>
      <w:lvlJc w:val="left"/>
      <w:pPr>
        <w:ind w:left="3080" w:hanging="360"/>
      </w:pPr>
    </w:lvl>
    <w:lvl w:ilvl="4" w:tplc="08090019" w:tentative="1">
      <w:start w:val="1"/>
      <w:numFmt w:val="lowerLetter"/>
      <w:lvlText w:val="%5."/>
      <w:lvlJc w:val="left"/>
      <w:pPr>
        <w:ind w:left="3800" w:hanging="360"/>
      </w:pPr>
    </w:lvl>
    <w:lvl w:ilvl="5" w:tplc="0809001B" w:tentative="1">
      <w:start w:val="1"/>
      <w:numFmt w:val="lowerRoman"/>
      <w:lvlText w:val="%6."/>
      <w:lvlJc w:val="right"/>
      <w:pPr>
        <w:ind w:left="4520" w:hanging="180"/>
      </w:pPr>
    </w:lvl>
    <w:lvl w:ilvl="6" w:tplc="0809000F" w:tentative="1">
      <w:start w:val="1"/>
      <w:numFmt w:val="decimal"/>
      <w:lvlText w:val="%7."/>
      <w:lvlJc w:val="left"/>
      <w:pPr>
        <w:ind w:left="5240" w:hanging="360"/>
      </w:pPr>
    </w:lvl>
    <w:lvl w:ilvl="7" w:tplc="08090019" w:tentative="1">
      <w:start w:val="1"/>
      <w:numFmt w:val="lowerLetter"/>
      <w:lvlText w:val="%8."/>
      <w:lvlJc w:val="left"/>
      <w:pPr>
        <w:ind w:left="5960" w:hanging="360"/>
      </w:pPr>
    </w:lvl>
    <w:lvl w:ilvl="8" w:tplc="0809001B" w:tentative="1">
      <w:start w:val="1"/>
      <w:numFmt w:val="lowerRoman"/>
      <w:lvlText w:val="%9."/>
      <w:lvlJc w:val="right"/>
      <w:pPr>
        <w:ind w:left="6680" w:hanging="180"/>
      </w:pPr>
    </w:lvl>
  </w:abstractNum>
  <w:abstractNum w:abstractNumId="60" w15:restartNumberingAfterBreak="0">
    <w:nsid w:val="6D663DF1"/>
    <w:multiLevelType w:val="multilevel"/>
    <w:tmpl w:val="30EC5648"/>
    <w:lvl w:ilvl="0">
      <w:start w:val="1"/>
      <w:numFmt w:val="decimal"/>
      <w:lvlText w:val="%1"/>
      <w:lvlJc w:val="left"/>
      <w:pPr>
        <w:ind w:left="806" w:hanging="806"/>
      </w:pPr>
      <w:rPr>
        <w:rFonts w:hint="default"/>
      </w:rPr>
    </w:lvl>
    <w:lvl w:ilvl="1">
      <w:start w:val="1"/>
      <w:numFmt w:val="decimalZero"/>
      <w:lvlText w:val="%1.%2"/>
      <w:lvlJc w:val="left"/>
      <w:pPr>
        <w:ind w:left="848" w:hanging="806"/>
      </w:pPr>
      <w:rPr>
        <w:rFonts w:hint="default"/>
      </w:rPr>
    </w:lvl>
    <w:lvl w:ilvl="2">
      <w:start w:val="1"/>
      <w:numFmt w:val="decimal"/>
      <w:lvlText w:val="%1.%2.%3"/>
      <w:lvlJc w:val="left"/>
      <w:pPr>
        <w:ind w:left="890" w:hanging="806"/>
      </w:pPr>
      <w:rPr>
        <w:rFonts w:hint="default"/>
      </w:rPr>
    </w:lvl>
    <w:lvl w:ilvl="3">
      <w:start w:val="1"/>
      <w:numFmt w:val="decimal"/>
      <w:lvlText w:val="%1.%2.%3.%4"/>
      <w:lvlJc w:val="left"/>
      <w:pPr>
        <w:ind w:left="932" w:hanging="806"/>
      </w:pPr>
      <w:rPr>
        <w:rFonts w:hint="default"/>
      </w:rPr>
    </w:lvl>
    <w:lvl w:ilvl="4">
      <w:start w:val="1"/>
      <w:numFmt w:val="decimal"/>
      <w:lvlText w:val="%1.%2.%3.%4.%5"/>
      <w:lvlJc w:val="left"/>
      <w:pPr>
        <w:ind w:left="1248" w:hanging="1080"/>
      </w:pPr>
      <w:rPr>
        <w:rFonts w:hint="default"/>
      </w:rPr>
    </w:lvl>
    <w:lvl w:ilvl="5">
      <w:start w:val="1"/>
      <w:numFmt w:val="decimal"/>
      <w:lvlText w:val="%1.%2.%3.%4.%5.%6"/>
      <w:lvlJc w:val="left"/>
      <w:pPr>
        <w:ind w:left="1290" w:hanging="1080"/>
      </w:pPr>
      <w:rPr>
        <w:rFonts w:hint="default"/>
      </w:rPr>
    </w:lvl>
    <w:lvl w:ilvl="6">
      <w:start w:val="1"/>
      <w:numFmt w:val="decimal"/>
      <w:lvlText w:val="%1.%2.%3.%4.%5.%6.%7"/>
      <w:lvlJc w:val="left"/>
      <w:pPr>
        <w:ind w:left="1692" w:hanging="1440"/>
      </w:pPr>
      <w:rPr>
        <w:rFonts w:hint="default"/>
      </w:rPr>
    </w:lvl>
    <w:lvl w:ilvl="7">
      <w:start w:val="1"/>
      <w:numFmt w:val="decimal"/>
      <w:lvlText w:val="%1.%2.%3.%4.%5.%6.%7.%8"/>
      <w:lvlJc w:val="left"/>
      <w:pPr>
        <w:ind w:left="1734" w:hanging="1440"/>
      </w:pPr>
      <w:rPr>
        <w:rFonts w:hint="default"/>
      </w:rPr>
    </w:lvl>
    <w:lvl w:ilvl="8">
      <w:start w:val="1"/>
      <w:numFmt w:val="decimal"/>
      <w:lvlText w:val="%1.%2.%3.%4.%5.%6.%7.%8.%9"/>
      <w:lvlJc w:val="left"/>
      <w:pPr>
        <w:ind w:left="2136" w:hanging="1800"/>
      </w:pPr>
      <w:rPr>
        <w:rFonts w:hint="default"/>
      </w:rPr>
    </w:lvl>
  </w:abstractNum>
  <w:abstractNum w:abstractNumId="61" w15:restartNumberingAfterBreak="0">
    <w:nsid w:val="6DE95FEB"/>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62" w15:restartNumberingAfterBreak="0">
    <w:nsid w:val="6F653AA9"/>
    <w:multiLevelType w:val="hybridMultilevel"/>
    <w:tmpl w:val="9B467986"/>
    <w:lvl w:ilvl="0" w:tplc="4D58AC0A">
      <w:start w:val="1"/>
      <w:numFmt w:val="lowerRoman"/>
      <w:lvlText w:val="(%1)"/>
      <w:lvlJc w:val="left"/>
      <w:pPr>
        <w:ind w:left="2138" w:hanging="360"/>
      </w:pPr>
      <w:rPr>
        <w:rFonts w:hint="default"/>
      </w:rPr>
    </w:lvl>
    <w:lvl w:ilvl="1" w:tplc="4D58AC0A">
      <w:start w:val="1"/>
      <w:numFmt w:val="lowerRoman"/>
      <w:lvlText w:val="(%2)"/>
      <w:lvlJc w:val="left"/>
      <w:pPr>
        <w:ind w:left="2858" w:hanging="360"/>
      </w:pPr>
      <w:rPr>
        <w:rFonts w:hint="default"/>
      </w:r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63" w15:restartNumberingAfterBreak="0">
    <w:nsid w:val="704C69E4"/>
    <w:multiLevelType w:val="multilevel"/>
    <w:tmpl w:val="347E2D4E"/>
    <w:lvl w:ilvl="0">
      <w:start w:val="1"/>
      <w:numFmt w:val="decimal"/>
      <w:lvlRestart w:val="0"/>
      <w:suff w:val="nothing"/>
      <w:lvlText w:val="ARTICLE %1"/>
      <w:lvlJc w:val="left"/>
      <w:pPr>
        <w:ind w:left="3960" w:firstLine="0"/>
      </w:pPr>
      <w:rPr>
        <w:rFonts w:ascii="Arial" w:hAnsi="Arial" w:hint="default"/>
        <w:b/>
        <w:i w:val="0"/>
        <w:sz w:val="20"/>
        <w:u w:val="none"/>
      </w:rPr>
    </w:lvl>
    <w:lvl w:ilvl="1">
      <w:start w:val="1"/>
      <w:numFmt w:val="decimalZero"/>
      <w:lvlText w:val="%1.%2"/>
      <w:lvlJc w:val="left"/>
      <w:pPr>
        <w:tabs>
          <w:tab w:val="num" w:pos="1843"/>
        </w:tabs>
        <w:ind w:left="1843" w:hanging="992"/>
      </w:pPr>
      <w:rPr>
        <w:rFonts w:hint="default"/>
        <w:b/>
        <w:i w:val="0"/>
      </w:rPr>
    </w:lvl>
    <w:lvl w:ilvl="2">
      <w:start w:val="1"/>
      <w:numFmt w:val="upperLetter"/>
      <w:lvlText w:val="%1.%2%3"/>
      <w:lvlJc w:val="left"/>
      <w:pPr>
        <w:tabs>
          <w:tab w:val="num" w:pos="1843"/>
        </w:tabs>
        <w:ind w:left="1985" w:hanging="1134"/>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248"/>
        </w:tabs>
        <w:ind w:left="1418" w:hanging="39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1843"/>
        </w:tabs>
        <w:ind w:left="1843" w:hanging="425"/>
      </w:pPr>
      <w:rPr>
        <w:rFonts w:ascii="Arial" w:eastAsia="Times New Roman" w:hAnsi="Arial" w:cs="Times New Roman" w:hint="default"/>
        <w:b w:val="0"/>
        <w:i w:val="0"/>
      </w:rPr>
    </w:lvl>
    <w:lvl w:ilvl="5">
      <w:start w:val="1"/>
      <w:numFmt w:val="lowerLetter"/>
      <w:pStyle w:val="Heading6"/>
      <w:lvlText w:val="(%6)"/>
      <w:lvlJc w:val="left"/>
      <w:pPr>
        <w:tabs>
          <w:tab w:val="num" w:pos="1418"/>
        </w:tabs>
        <w:ind w:left="1985"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tabs>
          <w:tab w:val="num" w:pos="2019"/>
        </w:tabs>
        <w:ind w:left="2019" w:hanging="363"/>
      </w:pPr>
      <w:rPr>
        <w:rFonts w:hint="default"/>
      </w:rPr>
    </w:lvl>
    <w:lvl w:ilvl="7">
      <w:start w:val="1"/>
      <w:numFmt w:val="none"/>
      <w:lvlText w:val=""/>
      <w:lvlJc w:val="left"/>
      <w:pPr>
        <w:tabs>
          <w:tab w:val="num" w:pos="2376"/>
        </w:tabs>
        <w:ind w:left="2376" w:hanging="357"/>
      </w:pPr>
      <w:rPr>
        <w:rFonts w:hint="default"/>
      </w:rPr>
    </w:lvl>
    <w:lvl w:ilvl="8">
      <w:start w:val="1"/>
      <w:numFmt w:val="none"/>
      <w:lvlText w:val=""/>
      <w:lvlJc w:val="left"/>
      <w:pPr>
        <w:tabs>
          <w:tab w:val="num" w:pos="2739"/>
        </w:tabs>
        <w:ind w:left="2739" w:hanging="363"/>
      </w:pPr>
      <w:rPr>
        <w:rFonts w:hint="default"/>
      </w:rPr>
    </w:lvl>
  </w:abstractNum>
  <w:abstractNum w:abstractNumId="64" w15:restartNumberingAfterBreak="0">
    <w:nsid w:val="70900869"/>
    <w:multiLevelType w:val="multilevel"/>
    <w:tmpl w:val="D7289A52"/>
    <w:lvl w:ilvl="0">
      <w:start w:val="1"/>
      <w:numFmt w:val="lowerLetter"/>
      <w:lvlText w:val="(%1)"/>
      <w:lvlJc w:val="left"/>
      <w:pPr>
        <w:ind w:left="1423" w:hanging="567"/>
      </w:pPr>
      <w:rPr>
        <w:rFonts w:ascii="Arial" w:hAnsi="Arial" w:cs="Times New Roman" w:hint="default"/>
        <w:sz w:val="20"/>
      </w:rPr>
    </w:lvl>
    <w:lvl w:ilvl="1">
      <w:start w:val="1"/>
      <w:numFmt w:val="lowerLetter"/>
      <w:lvlText w:val="(%2)"/>
      <w:lvlJc w:val="left"/>
      <w:pPr>
        <w:ind w:left="1990" w:hanging="567"/>
      </w:pPr>
      <w:rPr>
        <w:rFonts w:hint="default"/>
      </w:r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65" w15:restartNumberingAfterBreak="0">
    <w:nsid w:val="727F3FE0"/>
    <w:multiLevelType w:val="hybridMultilevel"/>
    <w:tmpl w:val="7F242456"/>
    <w:lvl w:ilvl="0" w:tplc="F6A4AAB2">
      <w:start w:val="1"/>
      <w:numFmt w:val="lowerLetter"/>
      <w:lvlText w:val="(%1)"/>
      <w:lvlJc w:val="left"/>
      <w:pPr>
        <w:ind w:left="1571" w:hanging="720"/>
      </w:pPr>
      <w:rPr>
        <w:rFonts w:hint="default"/>
      </w:r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66" w15:restartNumberingAfterBreak="0">
    <w:nsid w:val="755645AB"/>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67" w15:restartNumberingAfterBreak="0">
    <w:nsid w:val="76FC7B6E"/>
    <w:multiLevelType w:val="multilevel"/>
    <w:tmpl w:val="D7289A52"/>
    <w:lvl w:ilvl="0">
      <w:start w:val="1"/>
      <w:numFmt w:val="lowerLetter"/>
      <w:lvlText w:val="(%1)"/>
      <w:lvlJc w:val="left"/>
      <w:pPr>
        <w:ind w:left="1423" w:hanging="567"/>
      </w:pPr>
      <w:rPr>
        <w:rFonts w:ascii="Arial" w:hAnsi="Arial" w:cs="Times New Roman" w:hint="default"/>
        <w:sz w:val="20"/>
      </w:rPr>
    </w:lvl>
    <w:lvl w:ilvl="1">
      <w:start w:val="1"/>
      <w:numFmt w:val="lowerLetter"/>
      <w:lvlText w:val="(%2)"/>
      <w:lvlJc w:val="left"/>
      <w:pPr>
        <w:ind w:left="1990" w:hanging="567"/>
      </w:pPr>
      <w:rPr>
        <w:rFonts w:hint="default"/>
      </w:r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68" w15:restartNumberingAfterBreak="0">
    <w:nsid w:val="77CE6A12"/>
    <w:multiLevelType w:val="multilevel"/>
    <w:tmpl w:val="A4E2FE5A"/>
    <w:lvl w:ilvl="0">
      <w:start w:val="1"/>
      <w:numFmt w:val="lowerRoman"/>
      <w:lvlText w:val="(%1)"/>
      <w:lvlJc w:val="left"/>
      <w:pPr>
        <w:ind w:left="1990" w:hanging="567"/>
      </w:pPr>
      <w:rPr>
        <w:sz w:val="20"/>
      </w:rPr>
    </w:lvl>
    <w:lvl w:ilvl="1">
      <w:start w:val="1"/>
      <w:numFmt w:val="lowerRoman"/>
      <w:lvlText w:val="(%2)"/>
      <w:lvlJc w:val="left"/>
      <w:pPr>
        <w:ind w:left="2557" w:hanging="567"/>
      </w:pPr>
      <w:rPr>
        <w:rFonts w:hint="default"/>
      </w:rPr>
    </w:lvl>
    <w:lvl w:ilvl="2">
      <w:start w:val="1"/>
      <w:numFmt w:val="decimal"/>
      <w:lvlText w:val="(%3)"/>
      <w:lvlJc w:val="left"/>
      <w:pPr>
        <w:ind w:left="3124" w:hanging="567"/>
      </w:pPr>
    </w:lvl>
    <w:lvl w:ilvl="3">
      <w:start w:val="1"/>
      <w:numFmt w:val="none"/>
      <w:lvlText w:val=""/>
      <w:lvlJc w:val="left"/>
      <w:pPr>
        <w:ind w:left="3124" w:hanging="1477"/>
      </w:pPr>
    </w:lvl>
    <w:lvl w:ilvl="4">
      <w:start w:val="1"/>
      <w:numFmt w:val="none"/>
      <w:lvlText w:val=""/>
      <w:lvlJc w:val="left"/>
      <w:pPr>
        <w:ind w:left="3124" w:hanging="1117"/>
      </w:pPr>
    </w:lvl>
    <w:lvl w:ilvl="5">
      <w:start w:val="1"/>
      <w:numFmt w:val="none"/>
      <w:lvlText w:val=""/>
      <w:lvlJc w:val="left"/>
      <w:pPr>
        <w:ind w:left="3124" w:hanging="757"/>
      </w:pPr>
    </w:lvl>
    <w:lvl w:ilvl="6">
      <w:start w:val="1"/>
      <w:numFmt w:val="none"/>
      <w:lvlText w:val=""/>
      <w:lvlJc w:val="left"/>
      <w:pPr>
        <w:ind w:left="3124" w:hanging="397"/>
      </w:pPr>
    </w:lvl>
    <w:lvl w:ilvl="7">
      <w:start w:val="1"/>
      <w:numFmt w:val="none"/>
      <w:lvlText w:val=""/>
      <w:lvlJc w:val="left"/>
      <w:pPr>
        <w:ind w:left="3124" w:hanging="37"/>
      </w:pPr>
    </w:lvl>
    <w:lvl w:ilvl="8">
      <w:start w:val="1"/>
      <w:numFmt w:val="none"/>
      <w:lvlText w:val=""/>
      <w:lvlJc w:val="left"/>
      <w:pPr>
        <w:ind w:left="3124" w:firstLine="323"/>
      </w:pPr>
    </w:lvl>
  </w:abstractNum>
  <w:abstractNum w:abstractNumId="69" w15:restartNumberingAfterBreak="0">
    <w:nsid w:val="78E40910"/>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0" w15:restartNumberingAfterBreak="0">
    <w:nsid w:val="79C13B8F"/>
    <w:multiLevelType w:val="multilevel"/>
    <w:tmpl w:val="E3802090"/>
    <w:numStyleLink w:val="ListsEIB"/>
  </w:abstractNum>
  <w:abstractNum w:abstractNumId="71" w15:restartNumberingAfterBreak="0">
    <w:nsid w:val="79D93C95"/>
    <w:multiLevelType w:val="multilevel"/>
    <w:tmpl w:val="43381BD6"/>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72" w15:restartNumberingAfterBreak="0">
    <w:nsid w:val="7D6A0FA1"/>
    <w:multiLevelType w:val="hybridMultilevel"/>
    <w:tmpl w:val="830602E8"/>
    <w:lvl w:ilvl="0" w:tplc="0E288CA0">
      <w:start w:val="1"/>
      <w:numFmt w:val="lowerLetter"/>
      <w:lvlText w:val="(%1)"/>
      <w:lvlJc w:val="left"/>
      <w:pPr>
        <w:ind w:left="1411" w:hanging="557"/>
      </w:pPr>
      <w:rPr>
        <w:rFonts w:hint="default"/>
      </w:rPr>
    </w:lvl>
    <w:lvl w:ilvl="1" w:tplc="08090019" w:tentative="1">
      <w:start w:val="1"/>
      <w:numFmt w:val="lowerLetter"/>
      <w:lvlText w:val="%2."/>
      <w:lvlJc w:val="left"/>
      <w:pPr>
        <w:ind w:left="1934" w:hanging="360"/>
      </w:pPr>
    </w:lvl>
    <w:lvl w:ilvl="2" w:tplc="0809001B" w:tentative="1">
      <w:start w:val="1"/>
      <w:numFmt w:val="lowerRoman"/>
      <w:lvlText w:val="%3."/>
      <w:lvlJc w:val="right"/>
      <w:pPr>
        <w:ind w:left="2654" w:hanging="180"/>
      </w:pPr>
    </w:lvl>
    <w:lvl w:ilvl="3" w:tplc="0809000F" w:tentative="1">
      <w:start w:val="1"/>
      <w:numFmt w:val="decimal"/>
      <w:lvlText w:val="%4."/>
      <w:lvlJc w:val="left"/>
      <w:pPr>
        <w:ind w:left="3374" w:hanging="360"/>
      </w:pPr>
    </w:lvl>
    <w:lvl w:ilvl="4" w:tplc="08090019" w:tentative="1">
      <w:start w:val="1"/>
      <w:numFmt w:val="lowerLetter"/>
      <w:lvlText w:val="%5."/>
      <w:lvlJc w:val="left"/>
      <w:pPr>
        <w:ind w:left="4094" w:hanging="360"/>
      </w:pPr>
    </w:lvl>
    <w:lvl w:ilvl="5" w:tplc="0809001B" w:tentative="1">
      <w:start w:val="1"/>
      <w:numFmt w:val="lowerRoman"/>
      <w:lvlText w:val="%6."/>
      <w:lvlJc w:val="right"/>
      <w:pPr>
        <w:ind w:left="4814" w:hanging="180"/>
      </w:pPr>
    </w:lvl>
    <w:lvl w:ilvl="6" w:tplc="0809000F" w:tentative="1">
      <w:start w:val="1"/>
      <w:numFmt w:val="decimal"/>
      <w:lvlText w:val="%7."/>
      <w:lvlJc w:val="left"/>
      <w:pPr>
        <w:ind w:left="5534" w:hanging="360"/>
      </w:pPr>
    </w:lvl>
    <w:lvl w:ilvl="7" w:tplc="08090019" w:tentative="1">
      <w:start w:val="1"/>
      <w:numFmt w:val="lowerLetter"/>
      <w:lvlText w:val="%8."/>
      <w:lvlJc w:val="left"/>
      <w:pPr>
        <w:ind w:left="6254" w:hanging="360"/>
      </w:pPr>
    </w:lvl>
    <w:lvl w:ilvl="8" w:tplc="0809001B" w:tentative="1">
      <w:start w:val="1"/>
      <w:numFmt w:val="lowerRoman"/>
      <w:lvlText w:val="%9."/>
      <w:lvlJc w:val="right"/>
      <w:pPr>
        <w:ind w:left="6974" w:hanging="180"/>
      </w:pPr>
    </w:lvl>
  </w:abstractNum>
  <w:abstractNum w:abstractNumId="73" w15:restartNumberingAfterBreak="0">
    <w:nsid w:val="7DF27FE6"/>
    <w:multiLevelType w:val="multilevel"/>
    <w:tmpl w:val="43381BD6"/>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74" w15:restartNumberingAfterBreak="0">
    <w:nsid w:val="7DFE5BF5"/>
    <w:multiLevelType w:val="hybridMultilevel"/>
    <w:tmpl w:val="FC46B108"/>
    <w:lvl w:ilvl="0" w:tplc="5906AE52">
      <w:start w:val="1"/>
      <w:numFmt w:val="lowerRoman"/>
      <w:lvlText w:val="(%1)"/>
      <w:lvlJc w:val="left"/>
      <w:pPr>
        <w:ind w:left="1980" w:hanging="360"/>
      </w:pPr>
      <w:rPr>
        <w:rFonts w:hint="default"/>
      </w:rPr>
    </w:lvl>
    <w:lvl w:ilvl="1" w:tplc="089E04A4">
      <w:start w:val="1"/>
      <w:numFmt w:val="lowerLetter"/>
      <w:lvlText w:val="(%2)"/>
      <w:lvlJc w:val="left"/>
      <w:pPr>
        <w:ind w:left="2471" w:hanging="540"/>
      </w:pPr>
      <w:rPr>
        <w:rFonts w:hint="default"/>
      </w:r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75" w15:restartNumberingAfterBreak="0">
    <w:nsid w:val="7FEF462F"/>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num w:numId="1">
    <w:abstractNumId w:val="63"/>
  </w:num>
  <w:num w:numId="2">
    <w:abstractNumId w:val="12"/>
  </w:num>
  <w:num w:numId="3">
    <w:abstractNumId w:val="41"/>
  </w:num>
  <w:num w:numId="4">
    <w:abstractNumId w:val="65"/>
  </w:num>
  <w:num w:numId="5">
    <w:abstractNumId w:val="52"/>
  </w:num>
  <w:num w:numId="6">
    <w:abstractNumId w:val="18"/>
  </w:num>
  <w:num w:numId="7">
    <w:abstractNumId w:val="9"/>
  </w:num>
  <w:num w:numId="8">
    <w:abstractNumId w:val="47"/>
    <w:lvlOverride w:ilvl="0">
      <w:lvl w:ilvl="0">
        <w:start w:val="1"/>
        <w:numFmt w:val="lowerLetter"/>
        <w:lvlText w:val="(%1)"/>
        <w:lvlJc w:val="left"/>
        <w:pPr>
          <w:ind w:left="1423" w:hanging="567"/>
        </w:pPr>
        <w:rPr>
          <w:rFonts w:ascii="Arial" w:hAnsi="Arial" w:hint="default"/>
          <w:sz w:val="20"/>
        </w:rPr>
      </w:lvl>
    </w:lvlOverride>
    <w:lvlOverride w:ilvl="1">
      <w:lvl w:ilvl="1">
        <w:start w:val="1"/>
        <w:numFmt w:val="lowerRoman"/>
        <w:lvlText w:val="(%2)"/>
        <w:lvlJc w:val="left"/>
        <w:pPr>
          <w:ind w:left="1990" w:hanging="567"/>
        </w:pPr>
        <w:rPr>
          <w:rFonts w:hint="default"/>
          <w:i w:val="0"/>
          <w:sz w:val="20"/>
          <w:szCs w:val="20"/>
          <w:vertAlign w:val="baseline"/>
        </w:rPr>
      </w:lvl>
    </w:lvlOverride>
    <w:lvlOverride w:ilvl="2">
      <w:lvl w:ilvl="2">
        <w:start w:val="1"/>
        <w:numFmt w:val="decimal"/>
        <w:lvlText w:val="(%3)"/>
        <w:lvlJc w:val="left"/>
        <w:pPr>
          <w:ind w:left="2557" w:hanging="567"/>
        </w:pPr>
        <w:rPr>
          <w:rFonts w:hint="default"/>
        </w:rPr>
      </w:lvl>
    </w:lvlOverride>
    <w:lvlOverride w:ilvl="3">
      <w:lvl w:ilvl="3">
        <w:start w:val="1"/>
        <w:numFmt w:val="none"/>
        <w:lvlText w:val=""/>
        <w:lvlJc w:val="left"/>
        <w:pPr>
          <w:ind w:left="2557" w:hanging="1477"/>
        </w:pPr>
        <w:rPr>
          <w:rFonts w:hint="default"/>
        </w:rPr>
      </w:lvl>
    </w:lvlOverride>
    <w:lvlOverride w:ilvl="4">
      <w:lvl w:ilvl="4">
        <w:start w:val="1"/>
        <w:numFmt w:val="none"/>
        <w:lvlText w:val=""/>
        <w:lvlJc w:val="left"/>
        <w:pPr>
          <w:ind w:left="2557" w:hanging="1117"/>
        </w:pPr>
        <w:rPr>
          <w:rFonts w:hint="default"/>
        </w:rPr>
      </w:lvl>
    </w:lvlOverride>
    <w:lvlOverride w:ilvl="5">
      <w:lvl w:ilvl="5">
        <w:start w:val="1"/>
        <w:numFmt w:val="none"/>
        <w:lvlText w:val=""/>
        <w:lvlJc w:val="left"/>
        <w:pPr>
          <w:ind w:left="2557" w:hanging="757"/>
        </w:pPr>
        <w:rPr>
          <w:rFonts w:hint="default"/>
        </w:rPr>
      </w:lvl>
    </w:lvlOverride>
    <w:lvlOverride w:ilvl="6">
      <w:lvl w:ilvl="6">
        <w:start w:val="1"/>
        <w:numFmt w:val="none"/>
        <w:lvlText w:val=""/>
        <w:lvlJc w:val="left"/>
        <w:pPr>
          <w:ind w:left="2557" w:hanging="397"/>
        </w:pPr>
        <w:rPr>
          <w:rFonts w:hint="default"/>
        </w:rPr>
      </w:lvl>
    </w:lvlOverride>
    <w:lvlOverride w:ilvl="7">
      <w:lvl w:ilvl="7">
        <w:start w:val="1"/>
        <w:numFmt w:val="none"/>
        <w:lvlText w:val=""/>
        <w:lvlJc w:val="left"/>
        <w:pPr>
          <w:ind w:left="2557" w:hanging="37"/>
        </w:pPr>
        <w:rPr>
          <w:rFonts w:hint="default"/>
        </w:rPr>
      </w:lvl>
    </w:lvlOverride>
    <w:lvlOverride w:ilvl="8">
      <w:lvl w:ilvl="8">
        <w:start w:val="1"/>
        <w:numFmt w:val="none"/>
        <w:lvlText w:val=""/>
        <w:lvlJc w:val="left"/>
        <w:pPr>
          <w:ind w:left="2557" w:firstLine="323"/>
        </w:pPr>
        <w:rPr>
          <w:rFonts w:hint="default"/>
        </w:rPr>
      </w:lvl>
    </w:lvlOverride>
  </w:num>
  <w:num w:numId="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4"/>
  </w:num>
  <w:num w:numId="1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3"/>
    <w:lvlOverride w:ilvl="0">
      <w:startOverride w:val="1"/>
      <w:lvl w:ilvl="0">
        <w:start w:val="1"/>
        <w:numFmt w:val="decimal"/>
        <w:lvlText w:val=""/>
        <w:lvlJc w:val="left"/>
      </w:lvl>
    </w:lvlOverride>
    <w:lvlOverride w:ilvl="1">
      <w:startOverride w:val="1"/>
      <w:lvl w:ilvl="1">
        <w:start w:val="1"/>
        <w:numFmt w:val="lowerRoman"/>
        <w:lvlText w:val="(%2)"/>
        <w:lvlJc w:val="left"/>
        <w:pPr>
          <w:ind w:left="1990" w:hanging="567"/>
        </w:pPr>
        <w:rPr>
          <w:rFonts w:hint="default"/>
        </w:rPr>
      </w:lvl>
    </w:lvlOverride>
  </w:num>
  <w:num w:numId="14">
    <w:abstractNumId w:val="14"/>
  </w:num>
  <w:num w:numId="1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73"/>
  </w:num>
  <w:num w:numId="2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6"/>
  </w:num>
  <w:num w:numId="24">
    <w:abstractNumId w:val="27"/>
  </w:num>
  <w:num w:numId="25">
    <w:abstractNumId w:val="42"/>
  </w:num>
  <w:num w:numId="26">
    <w:abstractNumId w:val="23"/>
  </w:num>
  <w:num w:numId="27">
    <w:abstractNumId w:val="53"/>
  </w:num>
  <w:num w:numId="28">
    <w:abstractNumId w:val="21"/>
  </w:num>
  <w:num w:numId="29">
    <w:abstractNumId w:val="51"/>
  </w:num>
  <w:num w:numId="30">
    <w:abstractNumId w:val="57"/>
    <w:lvlOverride w:ilvl="0">
      <w:lvl w:ilvl="0">
        <w:start w:val="1"/>
        <w:numFmt w:val="upperLetter"/>
        <w:pStyle w:val="ScheduleEIB"/>
        <w:suff w:val="nothing"/>
        <w:lvlText w:val="Schedule %1"/>
        <w:lvlJc w:val="left"/>
        <w:pPr>
          <w:ind w:left="360" w:hanging="360"/>
        </w:pPr>
        <w:rPr>
          <w:rFonts w:ascii="Arial" w:hAnsi="Arial" w:hint="default"/>
          <w:b/>
          <w:i w:val="0"/>
          <w:caps w:val="0"/>
          <w:sz w:val="20"/>
        </w:rPr>
      </w:lvl>
    </w:lvlOverride>
    <w:lvlOverride w:ilvl="1">
      <w:lvl w:ilvl="1">
        <w:start w:val="1"/>
        <w:numFmt w:val="none"/>
        <w:pStyle w:val="SubSchedule1EIB"/>
        <w:suff w:val="nothing"/>
        <w:lvlText w:val=""/>
        <w:lvlJc w:val="left"/>
        <w:pPr>
          <w:ind w:left="0" w:firstLine="0"/>
        </w:pPr>
        <w:rPr>
          <w:rFonts w:hint="default"/>
        </w:rPr>
      </w:lvl>
    </w:lvlOverride>
    <w:lvlOverride w:ilvl="2">
      <w:lvl w:ilvl="2">
        <w:start w:val="1"/>
        <w:numFmt w:val="upperLetter"/>
        <w:pStyle w:val="SubSchedule2EIB"/>
        <w:lvlText w:val="%3."/>
        <w:lvlJc w:val="left"/>
        <w:pPr>
          <w:ind w:left="1080" w:hanging="360"/>
        </w:pPr>
        <w:rPr>
          <w:rFonts w:hint="default"/>
          <w:b/>
          <w:i w:val="0"/>
        </w:rPr>
      </w:lvl>
    </w:lvlOverride>
    <w:lvlOverride w:ilvl="3">
      <w:lvl w:ilvl="3">
        <w:start w:val="1"/>
        <w:numFmt w:val="decimal"/>
        <w:lvlRestart w:val="1"/>
        <w:pStyle w:val="SubSchedule3EIB"/>
        <w:lvlText w:val="%1.%4"/>
        <w:lvlJc w:val="left"/>
        <w:pPr>
          <w:ind w:left="1440" w:hanging="360"/>
        </w:pPr>
        <w:rPr>
          <w:rFonts w:hint="default"/>
          <w:b w:val="0"/>
          <w:i w:val="0"/>
          <w:u w:val="single"/>
        </w:rPr>
      </w:lvl>
    </w:lvlOverride>
    <w:lvlOverride w:ilvl="4">
      <w:lvl w:ilvl="4">
        <w:start w:val="1"/>
        <w:numFmt w:val="lowerLetter"/>
        <w:pStyle w:val="SubSchedule4EIB"/>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71"/>
  </w:num>
  <w:num w:numId="32">
    <w:abstractNumId w:val="29"/>
  </w:num>
  <w:num w:numId="33">
    <w:abstractNumId w:val="15"/>
  </w:num>
  <w:num w:numId="34">
    <w:abstractNumId w:val="69"/>
  </w:num>
  <w:num w:numId="35">
    <w:abstractNumId w:val="8"/>
  </w:num>
  <w:num w:numId="36">
    <w:abstractNumId w:val="67"/>
  </w:num>
  <w:num w:numId="37">
    <w:abstractNumId w:val="56"/>
  </w:num>
  <w:num w:numId="38">
    <w:abstractNumId w:val="72"/>
  </w:num>
  <w:num w:numId="39">
    <w:abstractNumId w:val="58"/>
  </w:num>
  <w:num w:numId="40">
    <w:abstractNumId w:val="20"/>
  </w:num>
  <w:num w:numId="41">
    <w:abstractNumId w:val="62"/>
  </w:num>
  <w:num w:numId="42">
    <w:abstractNumId w:val="39"/>
  </w:num>
  <w:num w:numId="43">
    <w:abstractNumId w:val="0"/>
  </w:num>
  <w:num w:numId="44">
    <w:abstractNumId w:val="7"/>
  </w:num>
  <w:num w:numId="45">
    <w:abstractNumId w:val="17"/>
  </w:num>
  <w:num w:numId="46">
    <w:abstractNumId w:val="16"/>
  </w:num>
  <w:num w:numId="47">
    <w:abstractNumId w:val="30"/>
  </w:num>
  <w:num w:numId="48">
    <w:abstractNumId w:val="57"/>
    <w:lvlOverride w:ilvl="0">
      <w:startOverride w:val="1"/>
      <w:lvl w:ilvl="0">
        <w:start w:val="1"/>
        <w:numFmt w:val="lowerLetter"/>
        <w:pStyle w:val="ScheduleEIB"/>
        <w:lvlText w:val="(%1)"/>
        <w:lvlJc w:val="left"/>
        <w:pPr>
          <w:ind w:left="360" w:hanging="360"/>
        </w:pPr>
        <w:rPr>
          <w:rFonts w:hint="default"/>
          <w:b w:val="0"/>
          <w:color w:val="auto"/>
        </w:rPr>
      </w:lvl>
    </w:lvlOverride>
    <w:lvlOverride w:ilvl="1">
      <w:startOverride w:val="1"/>
      <w:lvl w:ilvl="1">
        <w:start w:val="1"/>
        <w:numFmt w:val="lowerLetter"/>
        <w:pStyle w:val="SubSchedule1EIB"/>
        <w:lvlText w:val="%2."/>
        <w:lvlJc w:val="left"/>
        <w:pPr>
          <w:ind w:left="1080" w:hanging="360"/>
        </w:pPr>
        <w:rPr>
          <w:rFonts w:hint="default"/>
        </w:rPr>
      </w:lvl>
    </w:lvlOverride>
    <w:lvlOverride w:ilvl="2">
      <w:startOverride w:val="1"/>
      <w:lvl w:ilvl="2">
        <w:start w:val="1"/>
        <w:numFmt w:val="lowerRoman"/>
        <w:pStyle w:val="SubSchedule2EIB"/>
        <w:lvlText w:val="%3."/>
        <w:lvlJc w:val="right"/>
        <w:pPr>
          <w:ind w:left="1800" w:hanging="180"/>
        </w:pPr>
        <w:rPr>
          <w:rFonts w:hint="default"/>
        </w:rPr>
      </w:lvl>
    </w:lvlOverride>
    <w:lvlOverride w:ilvl="3">
      <w:startOverride w:val="1"/>
      <w:lvl w:ilvl="3">
        <w:start w:val="1"/>
        <w:numFmt w:val="decimal"/>
        <w:pStyle w:val="SubSchedule3EIB"/>
        <w:lvlText w:val="%4."/>
        <w:lvlJc w:val="left"/>
        <w:pPr>
          <w:ind w:left="2520" w:hanging="360"/>
        </w:pPr>
        <w:rPr>
          <w:rFonts w:hint="default"/>
        </w:rPr>
      </w:lvl>
    </w:lvlOverride>
    <w:lvlOverride w:ilvl="4">
      <w:startOverride w:val="1"/>
      <w:lvl w:ilvl="4">
        <w:start w:val="1"/>
        <w:numFmt w:val="lowerLetter"/>
        <w:pStyle w:val="SubSchedule4EIB"/>
        <w:lvlText w:val="%5."/>
        <w:lvlJc w:val="left"/>
        <w:pPr>
          <w:ind w:left="3240" w:hanging="360"/>
        </w:pPr>
        <w:rPr>
          <w:rFonts w:hint="default"/>
        </w:rPr>
      </w:lvl>
    </w:lvlOverride>
    <w:lvlOverride w:ilvl="5">
      <w:startOverride w:val="1"/>
      <w:lvl w:ilvl="5">
        <w:start w:val="1"/>
        <w:numFmt w:val="lowerRoman"/>
        <w:lvlText w:val="%6."/>
        <w:lvlJc w:val="right"/>
        <w:pPr>
          <w:ind w:left="3960" w:hanging="180"/>
        </w:pPr>
        <w:rPr>
          <w:rFonts w:hint="default"/>
        </w:rPr>
      </w:lvl>
    </w:lvlOverride>
    <w:lvlOverride w:ilvl="6">
      <w:startOverride w:val="1"/>
      <w:lvl w:ilvl="6">
        <w:start w:val="1"/>
        <w:numFmt w:val="decimal"/>
        <w:lvlText w:val="%7."/>
        <w:lvlJc w:val="left"/>
        <w:pPr>
          <w:ind w:left="468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right"/>
        <w:pPr>
          <w:ind w:left="6120" w:hanging="180"/>
        </w:pPr>
        <w:rPr>
          <w:rFonts w:hint="default"/>
        </w:rPr>
      </w:lvl>
    </w:lvlOverride>
  </w:num>
  <w:num w:numId="49">
    <w:abstractNumId w:val="25"/>
    <w:lvlOverride w:ilvl="0">
      <w:lvl w:ilvl="0">
        <w:start w:val="1"/>
        <w:numFmt w:val="lowerLetter"/>
        <w:lvlText w:val="(%1)"/>
        <w:lvlJc w:val="left"/>
        <w:pPr>
          <w:ind w:left="1423" w:hanging="567"/>
        </w:pPr>
        <w:rPr>
          <w:rFonts w:ascii="Arial" w:hAnsi="Arial" w:hint="default"/>
          <w:sz w:val="20"/>
        </w:rPr>
      </w:lvl>
    </w:lvlOverride>
    <w:lvlOverride w:ilvl="1">
      <w:lvl w:ilvl="1">
        <w:start w:val="1"/>
        <w:numFmt w:val="lowerRoman"/>
        <w:lvlText w:val="(%2)"/>
        <w:lvlJc w:val="left"/>
        <w:pPr>
          <w:ind w:left="1990" w:hanging="567"/>
        </w:pPr>
        <w:rPr>
          <w:rFonts w:hint="default"/>
        </w:rPr>
      </w:lvl>
    </w:lvlOverride>
  </w:num>
  <w:num w:numId="50">
    <w:abstractNumId w:val="40"/>
  </w:num>
  <w:num w:numId="51">
    <w:abstractNumId w:val="1"/>
  </w:num>
  <w:num w:numId="52">
    <w:abstractNumId w:val="50"/>
  </w:num>
  <w:num w:numId="53">
    <w:abstractNumId w:val="59"/>
  </w:num>
  <w:num w:numId="54">
    <w:abstractNumId w:val="38"/>
  </w:num>
  <w:num w:numId="55">
    <w:abstractNumId w:val="60"/>
  </w:num>
  <w:num w:numId="56">
    <w:abstractNumId w:val="6"/>
  </w:num>
  <w:num w:numId="57">
    <w:abstractNumId w:val="5"/>
  </w:num>
  <w:num w:numId="58">
    <w:abstractNumId w:val="54"/>
  </w:num>
  <w:num w:numId="59">
    <w:abstractNumId w:val="35"/>
  </w:num>
  <w:num w:numId="60">
    <w:abstractNumId w:val="37"/>
  </w:num>
  <w:num w:numId="61">
    <w:abstractNumId w:val="33"/>
  </w:num>
  <w:num w:numId="62">
    <w:abstractNumId w:val="3"/>
  </w:num>
  <w:num w:numId="63">
    <w:abstractNumId w:val="75"/>
  </w:num>
  <w:num w:numId="64">
    <w:abstractNumId w:val="22"/>
  </w:num>
  <w:num w:numId="65">
    <w:abstractNumId w:val="10"/>
  </w:num>
  <w:num w:numId="66">
    <w:abstractNumId w:val="74"/>
  </w:num>
  <w:num w:numId="67">
    <w:abstractNumId w:val="24"/>
  </w:num>
  <w:num w:numId="68">
    <w:abstractNumId w:val="32"/>
  </w:num>
  <w:num w:numId="69">
    <w:abstractNumId w:val="45"/>
  </w:num>
  <w:num w:numId="70">
    <w:abstractNumId w:val="4"/>
  </w:num>
  <w:num w:numId="71">
    <w:abstractNumId w:val="68"/>
  </w:num>
  <w:num w:numId="72">
    <w:abstractNumId w:val="44"/>
  </w:num>
  <w:num w:numId="73">
    <w:abstractNumId w:val="36"/>
  </w:num>
  <w:num w:numId="74">
    <w:abstractNumId w:val="28"/>
  </w:num>
  <w:num w:numId="75">
    <w:abstractNumId w:val="46"/>
  </w:num>
  <w:num w:numId="76">
    <w:abstractNumId w:val="1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activeWritingStyle w:appName="MSWord" w:lang="de-DE" w:vendorID="64" w:dllVersion="6" w:nlCheck="1" w:checkStyle="0"/>
  <w:activeWritingStyle w:appName="MSWord" w:lang="en-GB" w:vendorID="64" w:dllVersion="6" w:nlCheck="1" w:checkStyle="0"/>
  <w:activeWritingStyle w:appName="MSWord" w:lang="en-US" w:vendorID="64" w:dllVersion="6" w:nlCheck="1" w:checkStyle="0"/>
  <w:activeWritingStyle w:appName="MSWord" w:lang="it-IT"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de-DE" w:vendorID="64" w:dllVersion="0" w:nlCheck="1" w:checkStyle="0"/>
  <w:activeWritingStyle w:appName="MSWord" w:lang="en-US" w:vendorID="64" w:dllVersion="131078" w:nlCheck="1" w:checkStyle="0"/>
  <w:doNotTrackFormatting/>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13C"/>
    <w:rsid w:val="00000F03"/>
    <w:rsid w:val="000011AD"/>
    <w:rsid w:val="000025BE"/>
    <w:rsid w:val="00002614"/>
    <w:rsid w:val="000032FD"/>
    <w:rsid w:val="00003AC2"/>
    <w:rsid w:val="00004729"/>
    <w:rsid w:val="000051B6"/>
    <w:rsid w:val="00007B40"/>
    <w:rsid w:val="00011877"/>
    <w:rsid w:val="000128CF"/>
    <w:rsid w:val="00013F56"/>
    <w:rsid w:val="00014C76"/>
    <w:rsid w:val="00014F59"/>
    <w:rsid w:val="0001559A"/>
    <w:rsid w:val="00015D98"/>
    <w:rsid w:val="0001696F"/>
    <w:rsid w:val="00020BE3"/>
    <w:rsid w:val="000210B4"/>
    <w:rsid w:val="00023D9C"/>
    <w:rsid w:val="00024F75"/>
    <w:rsid w:val="0002578E"/>
    <w:rsid w:val="000263DF"/>
    <w:rsid w:val="000278A6"/>
    <w:rsid w:val="000309F8"/>
    <w:rsid w:val="00036E63"/>
    <w:rsid w:val="00037E4A"/>
    <w:rsid w:val="0004009A"/>
    <w:rsid w:val="00040A54"/>
    <w:rsid w:val="00040D0B"/>
    <w:rsid w:val="000413CF"/>
    <w:rsid w:val="00042665"/>
    <w:rsid w:val="00042701"/>
    <w:rsid w:val="000448BC"/>
    <w:rsid w:val="000476E5"/>
    <w:rsid w:val="00047779"/>
    <w:rsid w:val="00064E6C"/>
    <w:rsid w:val="0006631A"/>
    <w:rsid w:val="000665ED"/>
    <w:rsid w:val="00070992"/>
    <w:rsid w:val="0007276C"/>
    <w:rsid w:val="000749AB"/>
    <w:rsid w:val="00076436"/>
    <w:rsid w:val="000771B0"/>
    <w:rsid w:val="00077A11"/>
    <w:rsid w:val="000829FA"/>
    <w:rsid w:val="00086E6E"/>
    <w:rsid w:val="00092052"/>
    <w:rsid w:val="000944F9"/>
    <w:rsid w:val="000A141B"/>
    <w:rsid w:val="000A19F9"/>
    <w:rsid w:val="000A2DC8"/>
    <w:rsid w:val="000A387B"/>
    <w:rsid w:val="000A3F39"/>
    <w:rsid w:val="000A496F"/>
    <w:rsid w:val="000A4E7F"/>
    <w:rsid w:val="000A7462"/>
    <w:rsid w:val="000B0DC2"/>
    <w:rsid w:val="000B673A"/>
    <w:rsid w:val="000C13B7"/>
    <w:rsid w:val="000C3374"/>
    <w:rsid w:val="000C4F10"/>
    <w:rsid w:val="000C51E0"/>
    <w:rsid w:val="000D18A6"/>
    <w:rsid w:val="000D2A48"/>
    <w:rsid w:val="000D2B05"/>
    <w:rsid w:val="000D326C"/>
    <w:rsid w:val="000D505E"/>
    <w:rsid w:val="000D5225"/>
    <w:rsid w:val="000D5C56"/>
    <w:rsid w:val="000E1822"/>
    <w:rsid w:val="000E1B69"/>
    <w:rsid w:val="000E212D"/>
    <w:rsid w:val="000E7EAF"/>
    <w:rsid w:val="000F0F0F"/>
    <w:rsid w:val="000F1EF7"/>
    <w:rsid w:val="000F31FD"/>
    <w:rsid w:val="000F35A9"/>
    <w:rsid w:val="000F4A32"/>
    <w:rsid w:val="000F7343"/>
    <w:rsid w:val="00101D2A"/>
    <w:rsid w:val="00104D30"/>
    <w:rsid w:val="001052B1"/>
    <w:rsid w:val="00106F78"/>
    <w:rsid w:val="00107DA4"/>
    <w:rsid w:val="001107E8"/>
    <w:rsid w:val="0011174E"/>
    <w:rsid w:val="0011219B"/>
    <w:rsid w:val="0011344F"/>
    <w:rsid w:val="00114935"/>
    <w:rsid w:val="001157E0"/>
    <w:rsid w:val="00116A19"/>
    <w:rsid w:val="0011751F"/>
    <w:rsid w:val="001215AE"/>
    <w:rsid w:val="0012359D"/>
    <w:rsid w:val="001237E1"/>
    <w:rsid w:val="00124074"/>
    <w:rsid w:val="001243DF"/>
    <w:rsid w:val="0012554B"/>
    <w:rsid w:val="0013057D"/>
    <w:rsid w:val="001318C7"/>
    <w:rsid w:val="00133298"/>
    <w:rsid w:val="00134F96"/>
    <w:rsid w:val="00136558"/>
    <w:rsid w:val="00136679"/>
    <w:rsid w:val="0014072D"/>
    <w:rsid w:val="0014181C"/>
    <w:rsid w:val="00142705"/>
    <w:rsid w:val="0014282F"/>
    <w:rsid w:val="001437D3"/>
    <w:rsid w:val="0014632B"/>
    <w:rsid w:val="00147425"/>
    <w:rsid w:val="00150B44"/>
    <w:rsid w:val="00151EBF"/>
    <w:rsid w:val="001520AB"/>
    <w:rsid w:val="00153848"/>
    <w:rsid w:val="0015446D"/>
    <w:rsid w:val="00154F44"/>
    <w:rsid w:val="00161996"/>
    <w:rsid w:val="001620E1"/>
    <w:rsid w:val="00162F08"/>
    <w:rsid w:val="001630A4"/>
    <w:rsid w:val="00163A16"/>
    <w:rsid w:val="00163C0D"/>
    <w:rsid w:val="001643FA"/>
    <w:rsid w:val="001647BC"/>
    <w:rsid w:val="001647CC"/>
    <w:rsid w:val="00164E99"/>
    <w:rsid w:val="00170528"/>
    <w:rsid w:val="00170C67"/>
    <w:rsid w:val="00171B74"/>
    <w:rsid w:val="001749EE"/>
    <w:rsid w:val="00175D95"/>
    <w:rsid w:val="00175DB6"/>
    <w:rsid w:val="00177431"/>
    <w:rsid w:val="00180871"/>
    <w:rsid w:val="001845C6"/>
    <w:rsid w:val="00185257"/>
    <w:rsid w:val="001870F5"/>
    <w:rsid w:val="0018731B"/>
    <w:rsid w:val="00187806"/>
    <w:rsid w:val="00187896"/>
    <w:rsid w:val="0018795E"/>
    <w:rsid w:val="00192D44"/>
    <w:rsid w:val="00192D74"/>
    <w:rsid w:val="00194E16"/>
    <w:rsid w:val="00195204"/>
    <w:rsid w:val="00196A5B"/>
    <w:rsid w:val="00196DBE"/>
    <w:rsid w:val="001A0806"/>
    <w:rsid w:val="001A0D4C"/>
    <w:rsid w:val="001A2912"/>
    <w:rsid w:val="001A2C70"/>
    <w:rsid w:val="001A2E76"/>
    <w:rsid w:val="001A650E"/>
    <w:rsid w:val="001A6D33"/>
    <w:rsid w:val="001B1461"/>
    <w:rsid w:val="001B1A95"/>
    <w:rsid w:val="001B24E7"/>
    <w:rsid w:val="001B2AE6"/>
    <w:rsid w:val="001B5148"/>
    <w:rsid w:val="001B5C8B"/>
    <w:rsid w:val="001C0604"/>
    <w:rsid w:val="001C07F2"/>
    <w:rsid w:val="001C1750"/>
    <w:rsid w:val="001C1805"/>
    <w:rsid w:val="001C6667"/>
    <w:rsid w:val="001C6C90"/>
    <w:rsid w:val="001C7FC8"/>
    <w:rsid w:val="001D1069"/>
    <w:rsid w:val="001D31A4"/>
    <w:rsid w:val="001D3642"/>
    <w:rsid w:val="001D6179"/>
    <w:rsid w:val="001D7F39"/>
    <w:rsid w:val="001D7F6A"/>
    <w:rsid w:val="001E2616"/>
    <w:rsid w:val="001E324D"/>
    <w:rsid w:val="001F385B"/>
    <w:rsid w:val="001F4901"/>
    <w:rsid w:val="00201856"/>
    <w:rsid w:val="002025EC"/>
    <w:rsid w:val="002030D7"/>
    <w:rsid w:val="00205309"/>
    <w:rsid w:val="00207A66"/>
    <w:rsid w:val="00207CD2"/>
    <w:rsid w:val="00216D5F"/>
    <w:rsid w:val="00217BA0"/>
    <w:rsid w:val="0022061F"/>
    <w:rsid w:val="0022298C"/>
    <w:rsid w:val="00223F88"/>
    <w:rsid w:val="00224D08"/>
    <w:rsid w:val="0022672E"/>
    <w:rsid w:val="00227AA5"/>
    <w:rsid w:val="00230814"/>
    <w:rsid w:val="002319D4"/>
    <w:rsid w:val="00231C14"/>
    <w:rsid w:val="002379D6"/>
    <w:rsid w:val="00241273"/>
    <w:rsid w:val="0024162D"/>
    <w:rsid w:val="00241BB0"/>
    <w:rsid w:val="00242C0F"/>
    <w:rsid w:val="0025226C"/>
    <w:rsid w:val="00252404"/>
    <w:rsid w:val="00254599"/>
    <w:rsid w:val="00256657"/>
    <w:rsid w:val="00256806"/>
    <w:rsid w:val="00256BA0"/>
    <w:rsid w:val="00260683"/>
    <w:rsid w:val="002622F6"/>
    <w:rsid w:val="002647EB"/>
    <w:rsid w:val="00265AFF"/>
    <w:rsid w:val="0026746B"/>
    <w:rsid w:val="002675AA"/>
    <w:rsid w:val="002701B4"/>
    <w:rsid w:val="00271B66"/>
    <w:rsid w:val="002724B8"/>
    <w:rsid w:val="0027565D"/>
    <w:rsid w:val="00276B29"/>
    <w:rsid w:val="00276DDE"/>
    <w:rsid w:val="00280564"/>
    <w:rsid w:val="00282025"/>
    <w:rsid w:val="002822A1"/>
    <w:rsid w:val="0029118B"/>
    <w:rsid w:val="0029239E"/>
    <w:rsid w:val="00295E63"/>
    <w:rsid w:val="00296A2B"/>
    <w:rsid w:val="002A0469"/>
    <w:rsid w:val="002A209C"/>
    <w:rsid w:val="002A3322"/>
    <w:rsid w:val="002A478A"/>
    <w:rsid w:val="002A5240"/>
    <w:rsid w:val="002A6A7D"/>
    <w:rsid w:val="002A6CC3"/>
    <w:rsid w:val="002A7620"/>
    <w:rsid w:val="002B0152"/>
    <w:rsid w:val="002B03E9"/>
    <w:rsid w:val="002B3F75"/>
    <w:rsid w:val="002C55E3"/>
    <w:rsid w:val="002D1735"/>
    <w:rsid w:val="002D3A19"/>
    <w:rsid w:val="002D3E5A"/>
    <w:rsid w:val="002D619D"/>
    <w:rsid w:val="002E2A94"/>
    <w:rsid w:val="002E35BD"/>
    <w:rsid w:val="002E3CF6"/>
    <w:rsid w:val="002E4034"/>
    <w:rsid w:val="002E4B03"/>
    <w:rsid w:val="002E4C27"/>
    <w:rsid w:val="002E5F27"/>
    <w:rsid w:val="002E6F2E"/>
    <w:rsid w:val="002F05FC"/>
    <w:rsid w:val="002F1BA1"/>
    <w:rsid w:val="002F28D3"/>
    <w:rsid w:val="002F2D6C"/>
    <w:rsid w:val="002F455A"/>
    <w:rsid w:val="002F46A7"/>
    <w:rsid w:val="00300E8F"/>
    <w:rsid w:val="00304276"/>
    <w:rsid w:val="00304502"/>
    <w:rsid w:val="003068F6"/>
    <w:rsid w:val="0030718F"/>
    <w:rsid w:val="00311A86"/>
    <w:rsid w:val="003123BE"/>
    <w:rsid w:val="00321329"/>
    <w:rsid w:val="00322143"/>
    <w:rsid w:val="0032245D"/>
    <w:rsid w:val="003231F9"/>
    <w:rsid w:val="0032719E"/>
    <w:rsid w:val="00330412"/>
    <w:rsid w:val="003322C7"/>
    <w:rsid w:val="00333B29"/>
    <w:rsid w:val="003351AF"/>
    <w:rsid w:val="00335A08"/>
    <w:rsid w:val="00335B70"/>
    <w:rsid w:val="00340EEF"/>
    <w:rsid w:val="00342731"/>
    <w:rsid w:val="00343BFF"/>
    <w:rsid w:val="00344A22"/>
    <w:rsid w:val="003464BD"/>
    <w:rsid w:val="00350EDF"/>
    <w:rsid w:val="00351240"/>
    <w:rsid w:val="003512EA"/>
    <w:rsid w:val="00353253"/>
    <w:rsid w:val="003556D7"/>
    <w:rsid w:val="00360F05"/>
    <w:rsid w:val="00361EDF"/>
    <w:rsid w:val="00361F02"/>
    <w:rsid w:val="00364629"/>
    <w:rsid w:val="003702A4"/>
    <w:rsid w:val="003712D4"/>
    <w:rsid w:val="0037237C"/>
    <w:rsid w:val="0037326C"/>
    <w:rsid w:val="0037525E"/>
    <w:rsid w:val="003759F7"/>
    <w:rsid w:val="00377768"/>
    <w:rsid w:val="00380000"/>
    <w:rsid w:val="0038090A"/>
    <w:rsid w:val="00381C34"/>
    <w:rsid w:val="00383465"/>
    <w:rsid w:val="00383BF6"/>
    <w:rsid w:val="00385B08"/>
    <w:rsid w:val="00386ECB"/>
    <w:rsid w:val="003875E6"/>
    <w:rsid w:val="00387AAE"/>
    <w:rsid w:val="00391837"/>
    <w:rsid w:val="003927E3"/>
    <w:rsid w:val="00392C31"/>
    <w:rsid w:val="00393B09"/>
    <w:rsid w:val="00393E17"/>
    <w:rsid w:val="00396B92"/>
    <w:rsid w:val="003A2CEF"/>
    <w:rsid w:val="003A341F"/>
    <w:rsid w:val="003A729C"/>
    <w:rsid w:val="003B14A6"/>
    <w:rsid w:val="003B17CF"/>
    <w:rsid w:val="003B4022"/>
    <w:rsid w:val="003B4204"/>
    <w:rsid w:val="003B6495"/>
    <w:rsid w:val="003C21ED"/>
    <w:rsid w:val="003C37ED"/>
    <w:rsid w:val="003C45DB"/>
    <w:rsid w:val="003D4CE2"/>
    <w:rsid w:val="003D5910"/>
    <w:rsid w:val="003D5B5B"/>
    <w:rsid w:val="003D7330"/>
    <w:rsid w:val="003D74F5"/>
    <w:rsid w:val="003E0073"/>
    <w:rsid w:val="003E40D8"/>
    <w:rsid w:val="003E6778"/>
    <w:rsid w:val="003E6AF8"/>
    <w:rsid w:val="003F112E"/>
    <w:rsid w:val="003F62EE"/>
    <w:rsid w:val="003F6579"/>
    <w:rsid w:val="003F65C7"/>
    <w:rsid w:val="00400E49"/>
    <w:rsid w:val="00401DE4"/>
    <w:rsid w:val="0040377E"/>
    <w:rsid w:val="00403B82"/>
    <w:rsid w:val="0040446E"/>
    <w:rsid w:val="00406349"/>
    <w:rsid w:val="00412273"/>
    <w:rsid w:val="004146E1"/>
    <w:rsid w:val="00416EEA"/>
    <w:rsid w:val="00422217"/>
    <w:rsid w:val="00423BAB"/>
    <w:rsid w:val="0042637E"/>
    <w:rsid w:val="004273C3"/>
    <w:rsid w:val="00427682"/>
    <w:rsid w:val="00432BF1"/>
    <w:rsid w:val="00434FDB"/>
    <w:rsid w:val="0043539B"/>
    <w:rsid w:val="00440FC8"/>
    <w:rsid w:val="004433DA"/>
    <w:rsid w:val="00443598"/>
    <w:rsid w:val="00443730"/>
    <w:rsid w:val="00443C88"/>
    <w:rsid w:val="00443D86"/>
    <w:rsid w:val="004455AC"/>
    <w:rsid w:val="00446733"/>
    <w:rsid w:val="00451120"/>
    <w:rsid w:val="004515AD"/>
    <w:rsid w:val="00451C8A"/>
    <w:rsid w:val="004527B1"/>
    <w:rsid w:val="00453940"/>
    <w:rsid w:val="00454192"/>
    <w:rsid w:val="00455A47"/>
    <w:rsid w:val="00455F07"/>
    <w:rsid w:val="00456120"/>
    <w:rsid w:val="0045718A"/>
    <w:rsid w:val="004571E3"/>
    <w:rsid w:val="00457BC0"/>
    <w:rsid w:val="00457FAF"/>
    <w:rsid w:val="004610FE"/>
    <w:rsid w:val="00466B24"/>
    <w:rsid w:val="00471093"/>
    <w:rsid w:val="00472C14"/>
    <w:rsid w:val="00472E27"/>
    <w:rsid w:val="004733AE"/>
    <w:rsid w:val="00473438"/>
    <w:rsid w:val="004740D9"/>
    <w:rsid w:val="00476ED0"/>
    <w:rsid w:val="004852EE"/>
    <w:rsid w:val="00485588"/>
    <w:rsid w:val="0049019B"/>
    <w:rsid w:val="00491C55"/>
    <w:rsid w:val="00492A9F"/>
    <w:rsid w:val="0049458E"/>
    <w:rsid w:val="00494A43"/>
    <w:rsid w:val="0049529E"/>
    <w:rsid w:val="004A1213"/>
    <w:rsid w:val="004A17A8"/>
    <w:rsid w:val="004A3C44"/>
    <w:rsid w:val="004A73DF"/>
    <w:rsid w:val="004B07D0"/>
    <w:rsid w:val="004B253F"/>
    <w:rsid w:val="004B279A"/>
    <w:rsid w:val="004B371A"/>
    <w:rsid w:val="004C2F7F"/>
    <w:rsid w:val="004C37AA"/>
    <w:rsid w:val="004C4024"/>
    <w:rsid w:val="004C40E5"/>
    <w:rsid w:val="004C42DA"/>
    <w:rsid w:val="004C4584"/>
    <w:rsid w:val="004C6610"/>
    <w:rsid w:val="004C711B"/>
    <w:rsid w:val="004C7928"/>
    <w:rsid w:val="004D0582"/>
    <w:rsid w:val="004D11D3"/>
    <w:rsid w:val="004D1CC6"/>
    <w:rsid w:val="004D435E"/>
    <w:rsid w:val="004D7069"/>
    <w:rsid w:val="004E1916"/>
    <w:rsid w:val="004E29F1"/>
    <w:rsid w:val="004E2DEB"/>
    <w:rsid w:val="004E5647"/>
    <w:rsid w:val="004E63E0"/>
    <w:rsid w:val="004E6F42"/>
    <w:rsid w:val="004E70EF"/>
    <w:rsid w:val="004E757D"/>
    <w:rsid w:val="004F09A2"/>
    <w:rsid w:val="004F0AE5"/>
    <w:rsid w:val="004F1207"/>
    <w:rsid w:val="004F1EA6"/>
    <w:rsid w:val="004F458C"/>
    <w:rsid w:val="004F4825"/>
    <w:rsid w:val="004F6231"/>
    <w:rsid w:val="004F629D"/>
    <w:rsid w:val="004F72B8"/>
    <w:rsid w:val="0050144B"/>
    <w:rsid w:val="00502993"/>
    <w:rsid w:val="00502B53"/>
    <w:rsid w:val="0050423E"/>
    <w:rsid w:val="005044E2"/>
    <w:rsid w:val="005049A9"/>
    <w:rsid w:val="00504E11"/>
    <w:rsid w:val="00507967"/>
    <w:rsid w:val="00510B81"/>
    <w:rsid w:val="0051490B"/>
    <w:rsid w:val="00517B2E"/>
    <w:rsid w:val="0052295B"/>
    <w:rsid w:val="00522EF4"/>
    <w:rsid w:val="005230E2"/>
    <w:rsid w:val="005235F1"/>
    <w:rsid w:val="00525990"/>
    <w:rsid w:val="00530E3F"/>
    <w:rsid w:val="005316D7"/>
    <w:rsid w:val="00532E89"/>
    <w:rsid w:val="00534B59"/>
    <w:rsid w:val="00536DDC"/>
    <w:rsid w:val="00540593"/>
    <w:rsid w:val="00540B23"/>
    <w:rsid w:val="0054305E"/>
    <w:rsid w:val="0054421F"/>
    <w:rsid w:val="0054432D"/>
    <w:rsid w:val="00544760"/>
    <w:rsid w:val="0054572A"/>
    <w:rsid w:val="005471F6"/>
    <w:rsid w:val="005478E4"/>
    <w:rsid w:val="00551A46"/>
    <w:rsid w:val="00552035"/>
    <w:rsid w:val="0055315D"/>
    <w:rsid w:val="0055484B"/>
    <w:rsid w:val="00554B27"/>
    <w:rsid w:val="005550CD"/>
    <w:rsid w:val="005610F9"/>
    <w:rsid w:val="00561478"/>
    <w:rsid w:val="00562D81"/>
    <w:rsid w:val="00565328"/>
    <w:rsid w:val="00570097"/>
    <w:rsid w:val="00570E13"/>
    <w:rsid w:val="00571333"/>
    <w:rsid w:val="00574129"/>
    <w:rsid w:val="005743AF"/>
    <w:rsid w:val="00576BCF"/>
    <w:rsid w:val="00585FD8"/>
    <w:rsid w:val="00585FF6"/>
    <w:rsid w:val="005908C1"/>
    <w:rsid w:val="005917A7"/>
    <w:rsid w:val="0059312F"/>
    <w:rsid w:val="00593CF0"/>
    <w:rsid w:val="005955D2"/>
    <w:rsid w:val="00595F4B"/>
    <w:rsid w:val="00596814"/>
    <w:rsid w:val="00597A54"/>
    <w:rsid w:val="005A0D74"/>
    <w:rsid w:val="005A143B"/>
    <w:rsid w:val="005A1B32"/>
    <w:rsid w:val="005A5E57"/>
    <w:rsid w:val="005A60DF"/>
    <w:rsid w:val="005A7281"/>
    <w:rsid w:val="005A7F9A"/>
    <w:rsid w:val="005B1C62"/>
    <w:rsid w:val="005B3361"/>
    <w:rsid w:val="005B7F65"/>
    <w:rsid w:val="005C1805"/>
    <w:rsid w:val="005C3450"/>
    <w:rsid w:val="005C4FF8"/>
    <w:rsid w:val="005C5EF2"/>
    <w:rsid w:val="005D1949"/>
    <w:rsid w:val="005D1C81"/>
    <w:rsid w:val="005D1D80"/>
    <w:rsid w:val="005D44D9"/>
    <w:rsid w:val="005D61F3"/>
    <w:rsid w:val="005D674F"/>
    <w:rsid w:val="005D7223"/>
    <w:rsid w:val="005D7D79"/>
    <w:rsid w:val="005E0362"/>
    <w:rsid w:val="005E2C5E"/>
    <w:rsid w:val="005E2D99"/>
    <w:rsid w:val="005E4ABC"/>
    <w:rsid w:val="005F0CBD"/>
    <w:rsid w:val="005F3F04"/>
    <w:rsid w:val="005F4D28"/>
    <w:rsid w:val="005F544D"/>
    <w:rsid w:val="005F62F5"/>
    <w:rsid w:val="005F795B"/>
    <w:rsid w:val="005F7BD7"/>
    <w:rsid w:val="006029C4"/>
    <w:rsid w:val="00603666"/>
    <w:rsid w:val="006066E4"/>
    <w:rsid w:val="006105EC"/>
    <w:rsid w:val="00613ADA"/>
    <w:rsid w:val="00614396"/>
    <w:rsid w:val="00614524"/>
    <w:rsid w:val="0062136E"/>
    <w:rsid w:val="00621C52"/>
    <w:rsid w:val="006231C0"/>
    <w:rsid w:val="006231E9"/>
    <w:rsid w:val="006242F8"/>
    <w:rsid w:val="006279E6"/>
    <w:rsid w:val="006306AC"/>
    <w:rsid w:val="0063107A"/>
    <w:rsid w:val="00631BC9"/>
    <w:rsid w:val="00632717"/>
    <w:rsid w:val="00633DD7"/>
    <w:rsid w:val="00635B24"/>
    <w:rsid w:val="00636053"/>
    <w:rsid w:val="006361C7"/>
    <w:rsid w:val="00642081"/>
    <w:rsid w:val="00651429"/>
    <w:rsid w:val="0065598A"/>
    <w:rsid w:val="00657E9A"/>
    <w:rsid w:val="00661934"/>
    <w:rsid w:val="00664343"/>
    <w:rsid w:val="006661C4"/>
    <w:rsid w:val="00666C12"/>
    <w:rsid w:val="00667D3F"/>
    <w:rsid w:val="006739CB"/>
    <w:rsid w:val="0067462F"/>
    <w:rsid w:val="006765BA"/>
    <w:rsid w:val="00683085"/>
    <w:rsid w:val="00683FD8"/>
    <w:rsid w:val="006902FB"/>
    <w:rsid w:val="0069102C"/>
    <w:rsid w:val="006920E1"/>
    <w:rsid w:val="0069294C"/>
    <w:rsid w:val="00693856"/>
    <w:rsid w:val="00694DA7"/>
    <w:rsid w:val="00696700"/>
    <w:rsid w:val="006A174A"/>
    <w:rsid w:val="006A1B21"/>
    <w:rsid w:val="006A3044"/>
    <w:rsid w:val="006A305B"/>
    <w:rsid w:val="006A55B8"/>
    <w:rsid w:val="006B5CD4"/>
    <w:rsid w:val="006C45F5"/>
    <w:rsid w:val="006C49D7"/>
    <w:rsid w:val="006C7D0C"/>
    <w:rsid w:val="006D0D27"/>
    <w:rsid w:val="006D3E98"/>
    <w:rsid w:val="006D6CD0"/>
    <w:rsid w:val="006D78DD"/>
    <w:rsid w:val="006E09AF"/>
    <w:rsid w:val="006E19E2"/>
    <w:rsid w:val="006E1BCA"/>
    <w:rsid w:val="006E1FB8"/>
    <w:rsid w:val="006E7CE5"/>
    <w:rsid w:val="006F4494"/>
    <w:rsid w:val="006F48F2"/>
    <w:rsid w:val="006F49CD"/>
    <w:rsid w:val="006F5F95"/>
    <w:rsid w:val="006F7903"/>
    <w:rsid w:val="00700B0D"/>
    <w:rsid w:val="00701BA8"/>
    <w:rsid w:val="00701C7C"/>
    <w:rsid w:val="00701D20"/>
    <w:rsid w:val="00702B92"/>
    <w:rsid w:val="00705D63"/>
    <w:rsid w:val="007073F8"/>
    <w:rsid w:val="00711F15"/>
    <w:rsid w:val="00714FC5"/>
    <w:rsid w:val="00715238"/>
    <w:rsid w:val="007162CA"/>
    <w:rsid w:val="00717EFF"/>
    <w:rsid w:val="00723082"/>
    <w:rsid w:val="00723F6E"/>
    <w:rsid w:val="00724025"/>
    <w:rsid w:val="00725702"/>
    <w:rsid w:val="007304C7"/>
    <w:rsid w:val="00732653"/>
    <w:rsid w:val="00734F12"/>
    <w:rsid w:val="007374A1"/>
    <w:rsid w:val="007400DF"/>
    <w:rsid w:val="00740BC9"/>
    <w:rsid w:val="0074132C"/>
    <w:rsid w:val="00742667"/>
    <w:rsid w:val="00747173"/>
    <w:rsid w:val="00747CDA"/>
    <w:rsid w:val="007509DB"/>
    <w:rsid w:val="00760842"/>
    <w:rsid w:val="00760C24"/>
    <w:rsid w:val="00761D39"/>
    <w:rsid w:val="00762025"/>
    <w:rsid w:val="00762472"/>
    <w:rsid w:val="007627DC"/>
    <w:rsid w:val="007636AF"/>
    <w:rsid w:val="0076492A"/>
    <w:rsid w:val="007652E8"/>
    <w:rsid w:val="00766A43"/>
    <w:rsid w:val="0076780D"/>
    <w:rsid w:val="0077124D"/>
    <w:rsid w:val="00771F7B"/>
    <w:rsid w:val="00772D11"/>
    <w:rsid w:val="00776FDC"/>
    <w:rsid w:val="00781FF7"/>
    <w:rsid w:val="00782A43"/>
    <w:rsid w:val="00783C5A"/>
    <w:rsid w:val="00784690"/>
    <w:rsid w:val="00786022"/>
    <w:rsid w:val="00786CDE"/>
    <w:rsid w:val="007879B7"/>
    <w:rsid w:val="00793F76"/>
    <w:rsid w:val="00794D44"/>
    <w:rsid w:val="00797CF5"/>
    <w:rsid w:val="007A2F0E"/>
    <w:rsid w:val="007A3C73"/>
    <w:rsid w:val="007A479D"/>
    <w:rsid w:val="007A5950"/>
    <w:rsid w:val="007A5E6B"/>
    <w:rsid w:val="007A6DC6"/>
    <w:rsid w:val="007A75AE"/>
    <w:rsid w:val="007A78C7"/>
    <w:rsid w:val="007B19A8"/>
    <w:rsid w:val="007B2517"/>
    <w:rsid w:val="007B39E8"/>
    <w:rsid w:val="007B3B20"/>
    <w:rsid w:val="007B4A20"/>
    <w:rsid w:val="007B5D71"/>
    <w:rsid w:val="007B6A96"/>
    <w:rsid w:val="007B7AF2"/>
    <w:rsid w:val="007B7F1D"/>
    <w:rsid w:val="007B7FE5"/>
    <w:rsid w:val="007C1A0E"/>
    <w:rsid w:val="007C55DB"/>
    <w:rsid w:val="007C5765"/>
    <w:rsid w:val="007C6F37"/>
    <w:rsid w:val="007C7530"/>
    <w:rsid w:val="007D3DD1"/>
    <w:rsid w:val="007D5F6D"/>
    <w:rsid w:val="007D6381"/>
    <w:rsid w:val="007D68E7"/>
    <w:rsid w:val="007D7FA6"/>
    <w:rsid w:val="007E43C5"/>
    <w:rsid w:val="007E6D9A"/>
    <w:rsid w:val="007F27F9"/>
    <w:rsid w:val="007F6963"/>
    <w:rsid w:val="007F6E1A"/>
    <w:rsid w:val="007F7045"/>
    <w:rsid w:val="00800EFF"/>
    <w:rsid w:val="0080182F"/>
    <w:rsid w:val="00801966"/>
    <w:rsid w:val="00801AA7"/>
    <w:rsid w:val="00804A13"/>
    <w:rsid w:val="00805AA1"/>
    <w:rsid w:val="0080685C"/>
    <w:rsid w:val="00806EC3"/>
    <w:rsid w:val="00810962"/>
    <w:rsid w:val="008155DB"/>
    <w:rsid w:val="00816C16"/>
    <w:rsid w:val="00822F74"/>
    <w:rsid w:val="00823053"/>
    <w:rsid w:val="00833B1D"/>
    <w:rsid w:val="008366D9"/>
    <w:rsid w:val="00837321"/>
    <w:rsid w:val="008379D0"/>
    <w:rsid w:val="008400A7"/>
    <w:rsid w:val="00843D73"/>
    <w:rsid w:val="0084457E"/>
    <w:rsid w:val="00845C41"/>
    <w:rsid w:val="008504FB"/>
    <w:rsid w:val="00852A7A"/>
    <w:rsid w:val="00854B4B"/>
    <w:rsid w:val="00855525"/>
    <w:rsid w:val="0085737C"/>
    <w:rsid w:val="00860A0A"/>
    <w:rsid w:val="00860C83"/>
    <w:rsid w:val="00861E0C"/>
    <w:rsid w:val="00863F42"/>
    <w:rsid w:val="00866109"/>
    <w:rsid w:val="00866653"/>
    <w:rsid w:val="008676EB"/>
    <w:rsid w:val="00873132"/>
    <w:rsid w:val="008755A2"/>
    <w:rsid w:val="00876464"/>
    <w:rsid w:val="00876DB9"/>
    <w:rsid w:val="00877280"/>
    <w:rsid w:val="0088043D"/>
    <w:rsid w:val="00882167"/>
    <w:rsid w:val="00882681"/>
    <w:rsid w:val="00884827"/>
    <w:rsid w:val="0088682F"/>
    <w:rsid w:val="00886F5A"/>
    <w:rsid w:val="00891385"/>
    <w:rsid w:val="00893255"/>
    <w:rsid w:val="008A1749"/>
    <w:rsid w:val="008A4A28"/>
    <w:rsid w:val="008A4C31"/>
    <w:rsid w:val="008A579E"/>
    <w:rsid w:val="008A7AC9"/>
    <w:rsid w:val="008B0772"/>
    <w:rsid w:val="008B4281"/>
    <w:rsid w:val="008B5CC9"/>
    <w:rsid w:val="008B5EAB"/>
    <w:rsid w:val="008C0E5B"/>
    <w:rsid w:val="008C36BA"/>
    <w:rsid w:val="008C385D"/>
    <w:rsid w:val="008C4F20"/>
    <w:rsid w:val="008C5F1E"/>
    <w:rsid w:val="008C7DBC"/>
    <w:rsid w:val="008D4F09"/>
    <w:rsid w:val="008D61B6"/>
    <w:rsid w:val="008E198D"/>
    <w:rsid w:val="008E19A6"/>
    <w:rsid w:val="008E2EAA"/>
    <w:rsid w:val="008F148C"/>
    <w:rsid w:val="008F1A98"/>
    <w:rsid w:val="008F5EB4"/>
    <w:rsid w:val="008F6BA6"/>
    <w:rsid w:val="008F769A"/>
    <w:rsid w:val="00900177"/>
    <w:rsid w:val="009005D6"/>
    <w:rsid w:val="009025BD"/>
    <w:rsid w:val="00905B6D"/>
    <w:rsid w:val="0090624A"/>
    <w:rsid w:val="0091095C"/>
    <w:rsid w:val="00911395"/>
    <w:rsid w:val="00911DB8"/>
    <w:rsid w:val="009126D1"/>
    <w:rsid w:val="00912BA5"/>
    <w:rsid w:val="009136D3"/>
    <w:rsid w:val="00915EF7"/>
    <w:rsid w:val="00920B27"/>
    <w:rsid w:val="00921F19"/>
    <w:rsid w:val="00922692"/>
    <w:rsid w:val="00924E75"/>
    <w:rsid w:val="00925257"/>
    <w:rsid w:val="0092677C"/>
    <w:rsid w:val="00927157"/>
    <w:rsid w:val="00927369"/>
    <w:rsid w:val="00927F3E"/>
    <w:rsid w:val="0093007C"/>
    <w:rsid w:val="00931452"/>
    <w:rsid w:val="009339B7"/>
    <w:rsid w:val="009352F0"/>
    <w:rsid w:val="00936D05"/>
    <w:rsid w:val="009370ED"/>
    <w:rsid w:val="00940498"/>
    <w:rsid w:val="00941CA1"/>
    <w:rsid w:val="009420E5"/>
    <w:rsid w:val="00942F54"/>
    <w:rsid w:val="00945CB9"/>
    <w:rsid w:val="00945FB7"/>
    <w:rsid w:val="00947001"/>
    <w:rsid w:val="0095065E"/>
    <w:rsid w:val="00950EB7"/>
    <w:rsid w:val="009519DD"/>
    <w:rsid w:val="00953E57"/>
    <w:rsid w:val="009564D5"/>
    <w:rsid w:val="00956A46"/>
    <w:rsid w:val="00960A25"/>
    <w:rsid w:val="00960D4E"/>
    <w:rsid w:val="00964A2C"/>
    <w:rsid w:val="00964F2C"/>
    <w:rsid w:val="00965344"/>
    <w:rsid w:val="0096700D"/>
    <w:rsid w:val="00971676"/>
    <w:rsid w:val="009728CE"/>
    <w:rsid w:val="00974BB4"/>
    <w:rsid w:val="00974C23"/>
    <w:rsid w:val="0098018E"/>
    <w:rsid w:val="00980873"/>
    <w:rsid w:val="00983816"/>
    <w:rsid w:val="009861DD"/>
    <w:rsid w:val="0099065C"/>
    <w:rsid w:val="00990B36"/>
    <w:rsid w:val="00990F36"/>
    <w:rsid w:val="009921A8"/>
    <w:rsid w:val="009921EB"/>
    <w:rsid w:val="00993017"/>
    <w:rsid w:val="009941C7"/>
    <w:rsid w:val="00994EB1"/>
    <w:rsid w:val="009965BF"/>
    <w:rsid w:val="00996A71"/>
    <w:rsid w:val="009A027B"/>
    <w:rsid w:val="009A10EF"/>
    <w:rsid w:val="009B0E18"/>
    <w:rsid w:val="009B263A"/>
    <w:rsid w:val="009B2D4E"/>
    <w:rsid w:val="009B3802"/>
    <w:rsid w:val="009B5DC0"/>
    <w:rsid w:val="009C1178"/>
    <w:rsid w:val="009C2D4E"/>
    <w:rsid w:val="009D2306"/>
    <w:rsid w:val="009D29D0"/>
    <w:rsid w:val="009D3454"/>
    <w:rsid w:val="009D4C5C"/>
    <w:rsid w:val="009D4CBF"/>
    <w:rsid w:val="009D6654"/>
    <w:rsid w:val="009D6F8E"/>
    <w:rsid w:val="009E06A0"/>
    <w:rsid w:val="009E0EF6"/>
    <w:rsid w:val="009E3449"/>
    <w:rsid w:val="009E4654"/>
    <w:rsid w:val="009E4B37"/>
    <w:rsid w:val="009E58E6"/>
    <w:rsid w:val="009E63CD"/>
    <w:rsid w:val="009E75F1"/>
    <w:rsid w:val="009E7CA4"/>
    <w:rsid w:val="009F1F44"/>
    <w:rsid w:val="009F2185"/>
    <w:rsid w:val="009F2795"/>
    <w:rsid w:val="009F56A2"/>
    <w:rsid w:val="009F786C"/>
    <w:rsid w:val="00A02C5F"/>
    <w:rsid w:val="00A037D8"/>
    <w:rsid w:val="00A079E6"/>
    <w:rsid w:val="00A1083C"/>
    <w:rsid w:val="00A112B6"/>
    <w:rsid w:val="00A112E7"/>
    <w:rsid w:val="00A1218E"/>
    <w:rsid w:val="00A14964"/>
    <w:rsid w:val="00A1513C"/>
    <w:rsid w:val="00A2056A"/>
    <w:rsid w:val="00A20709"/>
    <w:rsid w:val="00A26AE7"/>
    <w:rsid w:val="00A3591C"/>
    <w:rsid w:val="00A370CD"/>
    <w:rsid w:val="00A4138E"/>
    <w:rsid w:val="00A447B1"/>
    <w:rsid w:val="00A453BF"/>
    <w:rsid w:val="00A45866"/>
    <w:rsid w:val="00A4796D"/>
    <w:rsid w:val="00A47C13"/>
    <w:rsid w:val="00A55460"/>
    <w:rsid w:val="00A572D4"/>
    <w:rsid w:val="00A576B2"/>
    <w:rsid w:val="00A60C41"/>
    <w:rsid w:val="00A64737"/>
    <w:rsid w:val="00A64764"/>
    <w:rsid w:val="00A661B4"/>
    <w:rsid w:val="00A703D9"/>
    <w:rsid w:val="00A70BD2"/>
    <w:rsid w:val="00A71CCC"/>
    <w:rsid w:val="00A71D6B"/>
    <w:rsid w:val="00A72634"/>
    <w:rsid w:val="00A73937"/>
    <w:rsid w:val="00A7704D"/>
    <w:rsid w:val="00A80604"/>
    <w:rsid w:val="00A81D44"/>
    <w:rsid w:val="00A82D1E"/>
    <w:rsid w:val="00A84337"/>
    <w:rsid w:val="00A843BB"/>
    <w:rsid w:val="00A85447"/>
    <w:rsid w:val="00A85739"/>
    <w:rsid w:val="00A86248"/>
    <w:rsid w:val="00A90B6F"/>
    <w:rsid w:val="00A91F91"/>
    <w:rsid w:val="00A923BC"/>
    <w:rsid w:val="00A923EF"/>
    <w:rsid w:val="00A94E2D"/>
    <w:rsid w:val="00A94EBA"/>
    <w:rsid w:val="00A953AD"/>
    <w:rsid w:val="00A96699"/>
    <w:rsid w:val="00A96A75"/>
    <w:rsid w:val="00AA2EDA"/>
    <w:rsid w:val="00AA6704"/>
    <w:rsid w:val="00AA7AE4"/>
    <w:rsid w:val="00AB0DCB"/>
    <w:rsid w:val="00AB18E4"/>
    <w:rsid w:val="00AB19FA"/>
    <w:rsid w:val="00AB4137"/>
    <w:rsid w:val="00AB6C12"/>
    <w:rsid w:val="00AC313B"/>
    <w:rsid w:val="00AC48DB"/>
    <w:rsid w:val="00AC7E6E"/>
    <w:rsid w:val="00AD0026"/>
    <w:rsid w:val="00AD066C"/>
    <w:rsid w:val="00AD1405"/>
    <w:rsid w:val="00AD4563"/>
    <w:rsid w:val="00AD6D4D"/>
    <w:rsid w:val="00AE0D66"/>
    <w:rsid w:val="00AE230F"/>
    <w:rsid w:val="00AE2F21"/>
    <w:rsid w:val="00AE3545"/>
    <w:rsid w:val="00AE587D"/>
    <w:rsid w:val="00AE6C0F"/>
    <w:rsid w:val="00AE7DDE"/>
    <w:rsid w:val="00AF20B1"/>
    <w:rsid w:val="00AF26B0"/>
    <w:rsid w:val="00AF2D75"/>
    <w:rsid w:val="00B01402"/>
    <w:rsid w:val="00B0204E"/>
    <w:rsid w:val="00B028AD"/>
    <w:rsid w:val="00B040F6"/>
    <w:rsid w:val="00B05F50"/>
    <w:rsid w:val="00B07162"/>
    <w:rsid w:val="00B07BFA"/>
    <w:rsid w:val="00B1036B"/>
    <w:rsid w:val="00B12A45"/>
    <w:rsid w:val="00B12BBC"/>
    <w:rsid w:val="00B23D96"/>
    <w:rsid w:val="00B23F73"/>
    <w:rsid w:val="00B25A74"/>
    <w:rsid w:val="00B26C6B"/>
    <w:rsid w:val="00B27604"/>
    <w:rsid w:val="00B3152D"/>
    <w:rsid w:val="00B3346E"/>
    <w:rsid w:val="00B3432D"/>
    <w:rsid w:val="00B36CAA"/>
    <w:rsid w:val="00B37234"/>
    <w:rsid w:val="00B37D4C"/>
    <w:rsid w:val="00B411AD"/>
    <w:rsid w:val="00B41ED0"/>
    <w:rsid w:val="00B4457B"/>
    <w:rsid w:val="00B46FC3"/>
    <w:rsid w:val="00B471DF"/>
    <w:rsid w:val="00B471F8"/>
    <w:rsid w:val="00B5030C"/>
    <w:rsid w:val="00B51C27"/>
    <w:rsid w:val="00B5272C"/>
    <w:rsid w:val="00B538A5"/>
    <w:rsid w:val="00B54674"/>
    <w:rsid w:val="00B5634D"/>
    <w:rsid w:val="00B57F80"/>
    <w:rsid w:val="00B620C3"/>
    <w:rsid w:val="00B6533D"/>
    <w:rsid w:val="00B66625"/>
    <w:rsid w:val="00B67BDC"/>
    <w:rsid w:val="00B70446"/>
    <w:rsid w:val="00B71B33"/>
    <w:rsid w:val="00B725BC"/>
    <w:rsid w:val="00B73768"/>
    <w:rsid w:val="00B82672"/>
    <w:rsid w:val="00B84CC2"/>
    <w:rsid w:val="00B84F34"/>
    <w:rsid w:val="00B870ED"/>
    <w:rsid w:val="00B915F6"/>
    <w:rsid w:val="00B95CA8"/>
    <w:rsid w:val="00B963A6"/>
    <w:rsid w:val="00BA01F7"/>
    <w:rsid w:val="00BA0350"/>
    <w:rsid w:val="00BA519C"/>
    <w:rsid w:val="00BB4697"/>
    <w:rsid w:val="00BB500E"/>
    <w:rsid w:val="00BB7603"/>
    <w:rsid w:val="00BB7BA8"/>
    <w:rsid w:val="00BC2AE6"/>
    <w:rsid w:val="00BC399E"/>
    <w:rsid w:val="00BC5E51"/>
    <w:rsid w:val="00BD3D65"/>
    <w:rsid w:val="00BD7997"/>
    <w:rsid w:val="00BD7DF1"/>
    <w:rsid w:val="00BE0043"/>
    <w:rsid w:val="00BE2AAE"/>
    <w:rsid w:val="00BE2B24"/>
    <w:rsid w:val="00BE3822"/>
    <w:rsid w:val="00BE4AF8"/>
    <w:rsid w:val="00BF34C3"/>
    <w:rsid w:val="00BF55D1"/>
    <w:rsid w:val="00BF7FF2"/>
    <w:rsid w:val="00C01BB2"/>
    <w:rsid w:val="00C01CC8"/>
    <w:rsid w:val="00C024D1"/>
    <w:rsid w:val="00C0312D"/>
    <w:rsid w:val="00C03697"/>
    <w:rsid w:val="00C04EE7"/>
    <w:rsid w:val="00C0537B"/>
    <w:rsid w:val="00C060A2"/>
    <w:rsid w:val="00C07919"/>
    <w:rsid w:val="00C07C67"/>
    <w:rsid w:val="00C10CE8"/>
    <w:rsid w:val="00C126B2"/>
    <w:rsid w:val="00C15B62"/>
    <w:rsid w:val="00C173EA"/>
    <w:rsid w:val="00C22706"/>
    <w:rsid w:val="00C24E3D"/>
    <w:rsid w:val="00C2570D"/>
    <w:rsid w:val="00C27E97"/>
    <w:rsid w:val="00C34CE5"/>
    <w:rsid w:val="00C36910"/>
    <w:rsid w:val="00C370E1"/>
    <w:rsid w:val="00C42573"/>
    <w:rsid w:val="00C4304E"/>
    <w:rsid w:val="00C43442"/>
    <w:rsid w:val="00C43BF9"/>
    <w:rsid w:val="00C43DA3"/>
    <w:rsid w:val="00C4447B"/>
    <w:rsid w:val="00C46E00"/>
    <w:rsid w:val="00C46ECA"/>
    <w:rsid w:val="00C509ED"/>
    <w:rsid w:val="00C50A65"/>
    <w:rsid w:val="00C53F4B"/>
    <w:rsid w:val="00C53FAE"/>
    <w:rsid w:val="00C56F0D"/>
    <w:rsid w:val="00C57352"/>
    <w:rsid w:val="00C600F8"/>
    <w:rsid w:val="00C62CB3"/>
    <w:rsid w:val="00C645F8"/>
    <w:rsid w:val="00C64C0A"/>
    <w:rsid w:val="00C659BC"/>
    <w:rsid w:val="00C66A56"/>
    <w:rsid w:val="00C67DE2"/>
    <w:rsid w:val="00C70DCC"/>
    <w:rsid w:val="00C72F9A"/>
    <w:rsid w:val="00C730BA"/>
    <w:rsid w:val="00C7485E"/>
    <w:rsid w:val="00C74ABA"/>
    <w:rsid w:val="00C7609B"/>
    <w:rsid w:val="00C77572"/>
    <w:rsid w:val="00C776C7"/>
    <w:rsid w:val="00C821A4"/>
    <w:rsid w:val="00C83CC7"/>
    <w:rsid w:val="00C84932"/>
    <w:rsid w:val="00C94A24"/>
    <w:rsid w:val="00CA0C2A"/>
    <w:rsid w:val="00CA1C1A"/>
    <w:rsid w:val="00CA1FC0"/>
    <w:rsid w:val="00CA202D"/>
    <w:rsid w:val="00CA531C"/>
    <w:rsid w:val="00CA6367"/>
    <w:rsid w:val="00CB063B"/>
    <w:rsid w:val="00CB0D0F"/>
    <w:rsid w:val="00CB4FD0"/>
    <w:rsid w:val="00CB7E21"/>
    <w:rsid w:val="00CC17FD"/>
    <w:rsid w:val="00CC2655"/>
    <w:rsid w:val="00CC2EFA"/>
    <w:rsid w:val="00CC3D64"/>
    <w:rsid w:val="00CC660B"/>
    <w:rsid w:val="00CC6D89"/>
    <w:rsid w:val="00CD075A"/>
    <w:rsid w:val="00CD2927"/>
    <w:rsid w:val="00CD39E4"/>
    <w:rsid w:val="00CD5029"/>
    <w:rsid w:val="00CD68CC"/>
    <w:rsid w:val="00CE0F2D"/>
    <w:rsid w:val="00CE1055"/>
    <w:rsid w:val="00CE1851"/>
    <w:rsid w:val="00CE1D09"/>
    <w:rsid w:val="00CE2E83"/>
    <w:rsid w:val="00CE45EC"/>
    <w:rsid w:val="00CE4ACD"/>
    <w:rsid w:val="00CE7B25"/>
    <w:rsid w:val="00CF082C"/>
    <w:rsid w:val="00CF1A8D"/>
    <w:rsid w:val="00CF2AC9"/>
    <w:rsid w:val="00CF5870"/>
    <w:rsid w:val="00CF58E5"/>
    <w:rsid w:val="00CF6D23"/>
    <w:rsid w:val="00CF7F60"/>
    <w:rsid w:val="00D01D47"/>
    <w:rsid w:val="00D04B5E"/>
    <w:rsid w:val="00D060F1"/>
    <w:rsid w:val="00D078A4"/>
    <w:rsid w:val="00D07BC7"/>
    <w:rsid w:val="00D10ED8"/>
    <w:rsid w:val="00D12521"/>
    <w:rsid w:val="00D227FF"/>
    <w:rsid w:val="00D23FE0"/>
    <w:rsid w:val="00D303FB"/>
    <w:rsid w:val="00D30F8E"/>
    <w:rsid w:val="00D340A5"/>
    <w:rsid w:val="00D3506D"/>
    <w:rsid w:val="00D36A57"/>
    <w:rsid w:val="00D377C7"/>
    <w:rsid w:val="00D40600"/>
    <w:rsid w:val="00D44EBD"/>
    <w:rsid w:val="00D4784A"/>
    <w:rsid w:val="00D50C7A"/>
    <w:rsid w:val="00D515CE"/>
    <w:rsid w:val="00D53517"/>
    <w:rsid w:val="00D56936"/>
    <w:rsid w:val="00D57CBF"/>
    <w:rsid w:val="00D602CF"/>
    <w:rsid w:val="00D60594"/>
    <w:rsid w:val="00D6315D"/>
    <w:rsid w:val="00D6317C"/>
    <w:rsid w:val="00D636C9"/>
    <w:rsid w:val="00D648E1"/>
    <w:rsid w:val="00D65519"/>
    <w:rsid w:val="00D663BC"/>
    <w:rsid w:val="00D70359"/>
    <w:rsid w:val="00D70B20"/>
    <w:rsid w:val="00D715DA"/>
    <w:rsid w:val="00D73CA7"/>
    <w:rsid w:val="00D73F22"/>
    <w:rsid w:val="00D75504"/>
    <w:rsid w:val="00D75BB5"/>
    <w:rsid w:val="00D76428"/>
    <w:rsid w:val="00D80499"/>
    <w:rsid w:val="00D8168B"/>
    <w:rsid w:val="00D87C83"/>
    <w:rsid w:val="00D906BB"/>
    <w:rsid w:val="00D90A08"/>
    <w:rsid w:val="00D92447"/>
    <w:rsid w:val="00D92C8D"/>
    <w:rsid w:val="00D92CEA"/>
    <w:rsid w:val="00D96616"/>
    <w:rsid w:val="00D97710"/>
    <w:rsid w:val="00DA2A5F"/>
    <w:rsid w:val="00DA5C0B"/>
    <w:rsid w:val="00DA661D"/>
    <w:rsid w:val="00DA6B14"/>
    <w:rsid w:val="00DA7BC0"/>
    <w:rsid w:val="00DB0D43"/>
    <w:rsid w:val="00DB213D"/>
    <w:rsid w:val="00DB28B6"/>
    <w:rsid w:val="00DB3CA5"/>
    <w:rsid w:val="00DB4154"/>
    <w:rsid w:val="00DB6C1C"/>
    <w:rsid w:val="00DC107E"/>
    <w:rsid w:val="00DC4DD4"/>
    <w:rsid w:val="00DC6655"/>
    <w:rsid w:val="00DD23BB"/>
    <w:rsid w:val="00DD525B"/>
    <w:rsid w:val="00DD67CA"/>
    <w:rsid w:val="00DD69EC"/>
    <w:rsid w:val="00DD7BD0"/>
    <w:rsid w:val="00DD7E72"/>
    <w:rsid w:val="00DE0487"/>
    <w:rsid w:val="00DE2BB7"/>
    <w:rsid w:val="00DE776A"/>
    <w:rsid w:val="00DF0AAD"/>
    <w:rsid w:val="00DF17B6"/>
    <w:rsid w:val="00DF202F"/>
    <w:rsid w:val="00DF44A6"/>
    <w:rsid w:val="00E012A0"/>
    <w:rsid w:val="00E0187A"/>
    <w:rsid w:val="00E01DCC"/>
    <w:rsid w:val="00E022A9"/>
    <w:rsid w:val="00E04075"/>
    <w:rsid w:val="00E119C1"/>
    <w:rsid w:val="00E15178"/>
    <w:rsid w:val="00E162EF"/>
    <w:rsid w:val="00E16EF8"/>
    <w:rsid w:val="00E170A3"/>
    <w:rsid w:val="00E20E46"/>
    <w:rsid w:val="00E225A4"/>
    <w:rsid w:val="00E23E09"/>
    <w:rsid w:val="00E257C6"/>
    <w:rsid w:val="00E2620A"/>
    <w:rsid w:val="00E2776C"/>
    <w:rsid w:val="00E32C57"/>
    <w:rsid w:val="00E33D7F"/>
    <w:rsid w:val="00E35274"/>
    <w:rsid w:val="00E35E5D"/>
    <w:rsid w:val="00E37BCB"/>
    <w:rsid w:val="00E41102"/>
    <w:rsid w:val="00E460AF"/>
    <w:rsid w:val="00E468B9"/>
    <w:rsid w:val="00E47E56"/>
    <w:rsid w:val="00E52EB2"/>
    <w:rsid w:val="00E531EE"/>
    <w:rsid w:val="00E540E7"/>
    <w:rsid w:val="00E5516C"/>
    <w:rsid w:val="00E55FA0"/>
    <w:rsid w:val="00E568D5"/>
    <w:rsid w:val="00E606ED"/>
    <w:rsid w:val="00E63B04"/>
    <w:rsid w:val="00E65C41"/>
    <w:rsid w:val="00E66513"/>
    <w:rsid w:val="00E66895"/>
    <w:rsid w:val="00E66F15"/>
    <w:rsid w:val="00E67DC5"/>
    <w:rsid w:val="00E70688"/>
    <w:rsid w:val="00E70922"/>
    <w:rsid w:val="00E71037"/>
    <w:rsid w:val="00E7161B"/>
    <w:rsid w:val="00E766E3"/>
    <w:rsid w:val="00E77D6C"/>
    <w:rsid w:val="00E801FA"/>
    <w:rsid w:val="00E85734"/>
    <w:rsid w:val="00E868C4"/>
    <w:rsid w:val="00E87EFA"/>
    <w:rsid w:val="00E90668"/>
    <w:rsid w:val="00E936D8"/>
    <w:rsid w:val="00E94795"/>
    <w:rsid w:val="00E961A5"/>
    <w:rsid w:val="00E967B0"/>
    <w:rsid w:val="00E97221"/>
    <w:rsid w:val="00EA03F4"/>
    <w:rsid w:val="00EA2757"/>
    <w:rsid w:val="00EA48E4"/>
    <w:rsid w:val="00EB091D"/>
    <w:rsid w:val="00EB12D9"/>
    <w:rsid w:val="00EB320E"/>
    <w:rsid w:val="00EB3312"/>
    <w:rsid w:val="00EB57C6"/>
    <w:rsid w:val="00EB634C"/>
    <w:rsid w:val="00EC03C8"/>
    <w:rsid w:val="00EC1D81"/>
    <w:rsid w:val="00EC20A9"/>
    <w:rsid w:val="00EC4232"/>
    <w:rsid w:val="00EC5B56"/>
    <w:rsid w:val="00ED03B0"/>
    <w:rsid w:val="00ED107F"/>
    <w:rsid w:val="00ED1F80"/>
    <w:rsid w:val="00ED35E8"/>
    <w:rsid w:val="00ED5F91"/>
    <w:rsid w:val="00ED6D05"/>
    <w:rsid w:val="00EE0A8A"/>
    <w:rsid w:val="00EE0B44"/>
    <w:rsid w:val="00EE31D2"/>
    <w:rsid w:val="00EE5E86"/>
    <w:rsid w:val="00EF04BA"/>
    <w:rsid w:val="00EF0EB1"/>
    <w:rsid w:val="00EF3055"/>
    <w:rsid w:val="00EF3EE7"/>
    <w:rsid w:val="00EF44EE"/>
    <w:rsid w:val="00EF4BF7"/>
    <w:rsid w:val="00EF57C6"/>
    <w:rsid w:val="00EF7DAB"/>
    <w:rsid w:val="00F0102E"/>
    <w:rsid w:val="00F0234D"/>
    <w:rsid w:val="00F02931"/>
    <w:rsid w:val="00F037E0"/>
    <w:rsid w:val="00F04CC7"/>
    <w:rsid w:val="00F05619"/>
    <w:rsid w:val="00F058D3"/>
    <w:rsid w:val="00F11914"/>
    <w:rsid w:val="00F12580"/>
    <w:rsid w:val="00F128C0"/>
    <w:rsid w:val="00F15BB4"/>
    <w:rsid w:val="00F17FE8"/>
    <w:rsid w:val="00F21C6F"/>
    <w:rsid w:val="00F22FFA"/>
    <w:rsid w:val="00F23465"/>
    <w:rsid w:val="00F236AE"/>
    <w:rsid w:val="00F24946"/>
    <w:rsid w:val="00F314DC"/>
    <w:rsid w:val="00F31720"/>
    <w:rsid w:val="00F37C0F"/>
    <w:rsid w:val="00F4170D"/>
    <w:rsid w:val="00F45D1C"/>
    <w:rsid w:val="00F45E6B"/>
    <w:rsid w:val="00F475E6"/>
    <w:rsid w:val="00F47E36"/>
    <w:rsid w:val="00F54D4E"/>
    <w:rsid w:val="00F56156"/>
    <w:rsid w:val="00F56FEC"/>
    <w:rsid w:val="00F575DA"/>
    <w:rsid w:val="00F60FA2"/>
    <w:rsid w:val="00F616DD"/>
    <w:rsid w:val="00F64A61"/>
    <w:rsid w:val="00F64C3F"/>
    <w:rsid w:val="00F655FC"/>
    <w:rsid w:val="00F65F08"/>
    <w:rsid w:val="00F67E0C"/>
    <w:rsid w:val="00F67EE3"/>
    <w:rsid w:val="00F71077"/>
    <w:rsid w:val="00F72BAE"/>
    <w:rsid w:val="00F80AF1"/>
    <w:rsid w:val="00F80CD8"/>
    <w:rsid w:val="00F8227B"/>
    <w:rsid w:val="00F84D71"/>
    <w:rsid w:val="00F84F8E"/>
    <w:rsid w:val="00F85AB3"/>
    <w:rsid w:val="00F92055"/>
    <w:rsid w:val="00F95270"/>
    <w:rsid w:val="00F95AD7"/>
    <w:rsid w:val="00F96590"/>
    <w:rsid w:val="00F97873"/>
    <w:rsid w:val="00FA1FD3"/>
    <w:rsid w:val="00FA314B"/>
    <w:rsid w:val="00FA3923"/>
    <w:rsid w:val="00FA4590"/>
    <w:rsid w:val="00FA460B"/>
    <w:rsid w:val="00FA6F71"/>
    <w:rsid w:val="00FB0C3E"/>
    <w:rsid w:val="00FB479C"/>
    <w:rsid w:val="00FC002B"/>
    <w:rsid w:val="00FC1EA2"/>
    <w:rsid w:val="00FC2272"/>
    <w:rsid w:val="00FC245D"/>
    <w:rsid w:val="00FC280B"/>
    <w:rsid w:val="00FC4434"/>
    <w:rsid w:val="00FC519E"/>
    <w:rsid w:val="00FC6494"/>
    <w:rsid w:val="00FC6E16"/>
    <w:rsid w:val="00FC7482"/>
    <w:rsid w:val="00FD07C2"/>
    <w:rsid w:val="00FD1A7F"/>
    <w:rsid w:val="00FD6900"/>
    <w:rsid w:val="00FE1709"/>
    <w:rsid w:val="00FE33B3"/>
    <w:rsid w:val="00FE4183"/>
    <w:rsid w:val="00FE4ED8"/>
    <w:rsid w:val="00FE5648"/>
    <w:rsid w:val="00FE79E8"/>
    <w:rsid w:val="00FF3C73"/>
    <w:rsid w:val="00FF41C1"/>
    <w:rsid w:val="00FF46F4"/>
    <w:rsid w:val="00FF5C15"/>
    <w:rsid w:val="00FF6C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704A8"/>
  <w15:chartTrackingRefBased/>
  <w15:docId w15:val="{3CC108E9-74CF-40F9-B93C-428C28718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513C"/>
    <w:pPr>
      <w:keepLines/>
      <w:tabs>
        <w:tab w:val="left" w:pos="2268"/>
      </w:tabs>
      <w:overflowPunct w:val="0"/>
      <w:autoSpaceDE w:val="0"/>
      <w:autoSpaceDN w:val="0"/>
      <w:adjustRightInd w:val="0"/>
      <w:spacing w:after="120" w:line="240" w:lineRule="auto"/>
      <w:ind w:left="994"/>
      <w:jc w:val="both"/>
      <w:textAlignment w:val="baseline"/>
    </w:pPr>
    <w:rPr>
      <w:rFonts w:ascii="Arial" w:eastAsia="Times New Roman" w:hAnsi="Arial" w:cs="Times New Roman"/>
      <w:sz w:val="20"/>
      <w:szCs w:val="20"/>
      <w:lang w:val="sr-Cyrl-RS"/>
    </w:rPr>
  </w:style>
  <w:style w:type="paragraph" w:styleId="Heading1">
    <w:name w:val="heading 1"/>
    <w:next w:val="Normal"/>
    <w:link w:val="Heading1Char"/>
    <w:qFormat/>
    <w:rsid w:val="00A1513C"/>
    <w:pPr>
      <w:keepNext/>
      <w:spacing w:before="120" w:after="0" w:line="240" w:lineRule="auto"/>
      <w:jc w:val="center"/>
      <w:outlineLvl w:val="0"/>
    </w:pPr>
    <w:rPr>
      <w:rFonts w:ascii="Arial" w:eastAsia="Times New Roman" w:hAnsi="Arial" w:cs="Times New Roman"/>
      <w:b/>
      <w:sz w:val="20"/>
      <w:szCs w:val="20"/>
    </w:rPr>
  </w:style>
  <w:style w:type="paragraph" w:styleId="Heading2">
    <w:name w:val="heading 2"/>
    <w:next w:val="Normal"/>
    <w:link w:val="Heading2Char"/>
    <w:autoRedefine/>
    <w:qFormat/>
    <w:rsid w:val="00723F6E"/>
    <w:pPr>
      <w:keepNext/>
      <w:keepLines/>
      <w:numPr>
        <w:ilvl w:val="1"/>
      </w:numPr>
      <w:spacing w:before="240" w:line="240" w:lineRule="auto"/>
      <w:ind w:left="851" w:hanging="851"/>
      <w:jc w:val="both"/>
      <w:outlineLvl w:val="1"/>
    </w:pPr>
    <w:rPr>
      <w:rFonts w:ascii="Arial" w:eastAsia="Times New Roman" w:hAnsi="Arial" w:cs="Times New Roman"/>
      <w:b/>
      <w:noProof/>
      <w:sz w:val="20"/>
      <w:szCs w:val="20"/>
      <w:u w:val="single"/>
    </w:rPr>
  </w:style>
  <w:style w:type="paragraph" w:styleId="Heading3">
    <w:name w:val="heading 3"/>
    <w:basedOn w:val="Heading2"/>
    <w:next w:val="Normal"/>
    <w:link w:val="Heading3Char"/>
    <w:qFormat/>
    <w:rsid w:val="00A1513C"/>
    <w:pPr>
      <w:numPr>
        <w:ilvl w:val="2"/>
      </w:numPr>
      <w:spacing w:before="0"/>
      <w:ind w:left="851" w:hanging="851"/>
      <w:outlineLvl w:val="2"/>
    </w:pPr>
    <w:rPr>
      <w:u w:val="none"/>
    </w:rPr>
  </w:style>
  <w:style w:type="paragraph" w:styleId="Heading4">
    <w:name w:val="heading 4"/>
    <w:next w:val="Normal"/>
    <w:link w:val="Heading4Char"/>
    <w:autoRedefine/>
    <w:qFormat/>
    <w:rsid w:val="00CA0C2A"/>
    <w:pPr>
      <w:tabs>
        <w:tab w:val="left" w:pos="425"/>
      </w:tabs>
      <w:spacing w:after="120" w:line="240" w:lineRule="auto"/>
      <w:ind w:left="540" w:hanging="539"/>
      <w:jc w:val="both"/>
      <w:outlineLvl w:val="3"/>
    </w:pPr>
    <w:rPr>
      <w:rFonts w:ascii="Arial" w:eastAsia="Times New Roman" w:hAnsi="Arial" w:cs="Times New Roman"/>
      <w:noProof/>
      <w:sz w:val="20"/>
      <w:szCs w:val="20"/>
    </w:rPr>
  </w:style>
  <w:style w:type="paragraph" w:styleId="Heading5">
    <w:name w:val="heading 5"/>
    <w:basedOn w:val="Normal"/>
    <w:next w:val="Normal"/>
    <w:link w:val="Heading5Char"/>
    <w:qFormat/>
    <w:rsid w:val="00A1513C"/>
    <w:pPr>
      <w:spacing w:before="240" w:after="60"/>
      <w:outlineLvl w:val="4"/>
    </w:pPr>
    <w:rPr>
      <w:rFonts w:ascii="Times New Roman" w:hAnsi="Times New Roman"/>
      <w:b/>
      <w:bCs/>
      <w:i/>
      <w:iCs/>
      <w:sz w:val="26"/>
      <w:szCs w:val="26"/>
      <w:lang w:eastAsia="en-GB"/>
    </w:rPr>
  </w:style>
  <w:style w:type="paragraph" w:styleId="Heading6">
    <w:name w:val="heading 6"/>
    <w:link w:val="Heading6Char"/>
    <w:qFormat/>
    <w:rsid w:val="00A1513C"/>
    <w:pPr>
      <w:numPr>
        <w:ilvl w:val="5"/>
        <w:numId w:val="1"/>
      </w:numPr>
      <w:spacing w:after="0" w:line="240" w:lineRule="auto"/>
      <w:outlineLvl w:val="5"/>
    </w:pPr>
    <w:rPr>
      <w:rFonts w:ascii="Arial" w:eastAsia="Times New Roman" w:hAnsi="Arial" w:cs="Times New Roman"/>
      <w:sz w:val="20"/>
      <w:szCs w:val="20"/>
    </w:rPr>
  </w:style>
  <w:style w:type="paragraph" w:styleId="Heading7">
    <w:name w:val="heading 7"/>
    <w:aliases w:val="Style Left: 3,25 cm"/>
    <w:basedOn w:val="Normal"/>
    <w:link w:val="Heading7Char"/>
    <w:autoRedefine/>
    <w:qFormat/>
    <w:rsid w:val="00A1513C"/>
    <w:pPr>
      <w:numPr>
        <w:numId w:val="2"/>
      </w:numPr>
      <w:tabs>
        <w:tab w:val="left" w:pos="2410"/>
      </w:tabs>
      <w:ind w:left="2268" w:hanging="425"/>
      <w:outlineLvl w:val="6"/>
    </w:pPr>
  </w:style>
  <w:style w:type="paragraph" w:styleId="Heading8">
    <w:name w:val="heading 8"/>
    <w:basedOn w:val="Normal"/>
    <w:next w:val="Normal"/>
    <w:link w:val="Heading8Char"/>
    <w:qFormat/>
    <w:rsid w:val="00A1513C"/>
    <w:pPr>
      <w:ind w:left="0"/>
      <w:jc w:val="right"/>
      <w:outlineLvl w:val="7"/>
    </w:pPr>
    <w:rPr>
      <w:rFonts w:ascii="Times New Roman" w:hAnsi="Times New Roman"/>
      <w:i/>
      <w:sz w:val="24"/>
    </w:rPr>
  </w:style>
  <w:style w:type="paragraph" w:styleId="Heading9">
    <w:name w:val="heading 9"/>
    <w:basedOn w:val="Normal"/>
    <w:next w:val="Normal"/>
    <w:link w:val="Heading9Char"/>
    <w:qFormat/>
    <w:rsid w:val="00A1513C"/>
    <w:pPr>
      <w:ind w:left="0"/>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513C"/>
    <w:rPr>
      <w:rFonts w:ascii="Arial" w:eastAsia="Times New Roman" w:hAnsi="Arial" w:cs="Times New Roman"/>
      <w:b/>
      <w:sz w:val="20"/>
      <w:szCs w:val="20"/>
    </w:rPr>
  </w:style>
  <w:style w:type="character" w:customStyle="1" w:styleId="Heading2Char">
    <w:name w:val="Heading 2 Char"/>
    <w:basedOn w:val="DefaultParagraphFont"/>
    <w:link w:val="Heading2"/>
    <w:rsid w:val="00723F6E"/>
    <w:rPr>
      <w:rFonts w:ascii="Arial" w:eastAsia="Times New Roman" w:hAnsi="Arial" w:cs="Times New Roman"/>
      <w:b/>
      <w:noProof/>
      <w:sz w:val="20"/>
      <w:szCs w:val="20"/>
      <w:u w:val="single"/>
    </w:rPr>
  </w:style>
  <w:style w:type="character" w:customStyle="1" w:styleId="Heading3Char">
    <w:name w:val="Heading 3 Char"/>
    <w:basedOn w:val="DefaultParagraphFont"/>
    <w:link w:val="Heading3"/>
    <w:rsid w:val="00A1513C"/>
    <w:rPr>
      <w:rFonts w:ascii="Arial" w:eastAsia="Times New Roman" w:hAnsi="Arial" w:cs="Times New Roman"/>
      <w:b/>
      <w:noProof/>
      <w:sz w:val="20"/>
      <w:szCs w:val="20"/>
    </w:rPr>
  </w:style>
  <w:style w:type="character" w:customStyle="1" w:styleId="Heading4Char">
    <w:name w:val="Heading 4 Char"/>
    <w:basedOn w:val="DefaultParagraphFont"/>
    <w:link w:val="Heading4"/>
    <w:rsid w:val="00CA0C2A"/>
    <w:rPr>
      <w:rFonts w:ascii="Arial" w:eastAsia="Times New Roman" w:hAnsi="Arial" w:cs="Times New Roman"/>
      <w:noProof/>
      <w:sz w:val="20"/>
      <w:szCs w:val="20"/>
    </w:rPr>
  </w:style>
  <w:style w:type="character" w:customStyle="1" w:styleId="Heading5Char">
    <w:name w:val="Heading 5 Char"/>
    <w:basedOn w:val="DefaultParagraphFont"/>
    <w:link w:val="Heading5"/>
    <w:rsid w:val="00A1513C"/>
    <w:rPr>
      <w:rFonts w:ascii="Times New Roman" w:eastAsia="Times New Roman" w:hAnsi="Times New Roman" w:cs="Times New Roman"/>
      <w:b/>
      <w:bCs/>
      <w:i/>
      <w:iCs/>
      <w:sz w:val="26"/>
      <w:szCs w:val="26"/>
      <w:lang w:eastAsia="en-GB"/>
    </w:rPr>
  </w:style>
  <w:style w:type="character" w:customStyle="1" w:styleId="Heading6Char">
    <w:name w:val="Heading 6 Char"/>
    <w:basedOn w:val="DefaultParagraphFont"/>
    <w:link w:val="Heading6"/>
    <w:rsid w:val="00A1513C"/>
    <w:rPr>
      <w:rFonts w:ascii="Arial" w:eastAsia="Times New Roman" w:hAnsi="Arial" w:cs="Times New Roman"/>
      <w:sz w:val="20"/>
      <w:szCs w:val="20"/>
    </w:rPr>
  </w:style>
  <w:style w:type="character" w:customStyle="1" w:styleId="Heading7Char">
    <w:name w:val="Heading 7 Char"/>
    <w:aliases w:val="Style Left: 3 Char,25 cm Char"/>
    <w:basedOn w:val="DefaultParagraphFont"/>
    <w:link w:val="Heading7"/>
    <w:rsid w:val="00A1513C"/>
    <w:rPr>
      <w:rFonts w:ascii="Arial" w:eastAsia="Times New Roman" w:hAnsi="Arial" w:cs="Times New Roman"/>
      <w:sz w:val="20"/>
      <w:szCs w:val="20"/>
    </w:rPr>
  </w:style>
  <w:style w:type="character" w:customStyle="1" w:styleId="Heading8Char">
    <w:name w:val="Heading 8 Char"/>
    <w:basedOn w:val="DefaultParagraphFont"/>
    <w:link w:val="Heading8"/>
    <w:rsid w:val="00A1513C"/>
    <w:rPr>
      <w:rFonts w:ascii="Times New Roman" w:eastAsia="Times New Roman" w:hAnsi="Times New Roman" w:cs="Times New Roman"/>
      <w:i/>
      <w:sz w:val="24"/>
      <w:szCs w:val="20"/>
    </w:rPr>
  </w:style>
  <w:style w:type="character" w:customStyle="1" w:styleId="Heading9Char">
    <w:name w:val="Heading 9 Char"/>
    <w:basedOn w:val="DefaultParagraphFont"/>
    <w:link w:val="Heading9"/>
    <w:rsid w:val="00A1513C"/>
    <w:rPr>
      <w:rFonts w:ascii="Arial" w:eastAsia="Times New Roman" w:hAnsi="Arial" w:cs="Times New Roman"/>
      <w:b/>
      <w:sz w:val="20"/>
      <w:szCs w:val="20"/>
    </w:rPr>
  </w:style>
  <w:style w:type="paragraph" w:customStyle="1" w:styleId="StyleHeading511pt">
    <w:name w:val="Style Heading 5 + 11 pt"/>
    <w:basedOn w:val="Heading5"/>
    <w:rsid w:val="00A1513C"/>
    <w:pPr>
      <w:keepNext/>
      <w:spacing w:after="0"/>
    </w:pPr>
    <w:rPr>
      <w:rFonts w:ascii="Arial" w:hAnsi="Arial"/>
      <w:i w:val="0"/>
      <w:iCs w:val="0"/>
      <w:sz w:val="22"/>
      <w:szCs w:val="24"/>
      <w:lang w:eastAsia="en-US"/>
    </w:rPr>
  </w:style>
  <w:style w:type="paragraph" w:customStyle="1" w:styleId="autoclear">
    <w:name w:val="autoclear"/>
    <w:basedOn w:val="Normal"/>
    <w:locked/>
    <w:rsid w:val="00A1513C"/>
    <w:pPr>
      <w:tabs>
        <w:tab w:val="clear" w:pos="2268"/>
        <w:tab w:val="left" w:pos="5599"/>
        <w:tab w:val="left" w:pos="8729"/>
      </w:tabs>
      <w:ind w:left="534"/>
      <w:jc w:val="left"/>
    </w:pPr>
    <w:rPr>
      <w:bCs/>
    </w:rPr>
  </w:style>
  <w:style w:type="paragraph" w:customStyle="1" w:styleId="beilogo">
    <w:name w:val="beilogo"/>
    <w:basedOn w:val="Normal"/>
    <w:locked/>
    <w:rsid w:val="00A1513C"/>
    <w:pPr>
      <w:ind w:left="709"/>
    </w:pPr>
  </w:style>
  <w:style w:type="paragraph" w:styleId="BodyTextIndent">
    <w:name w:val="Body Text Indent"/>
    <w:basedOn w:val="Normal"/>
    <w:link w:val="BodyTextIndentChar"/>
    <w:rsid w:val="00A1513C"/>
    <w:pPr>
      <w:ind w:left="993"/>
    </w:pPr>
  </w:style>
  <w:style w:type="character" w:customStyle="1" w:styleId="BodyTextIndentChar">
    <w:name w:val="Body Text Indent Char"/>
    <w:basedOn w:val="DefaultParagraphFont"/>
    <w:link w:val="BodyTextIndent"/>
    <w:rsid w:val="00A1513C"/>
    <w:rPr>
      <w:rFonts w:ascii="Arial" w:eastAsia="Times New Roman" w:hAnsi="Arial" w:cs="Times New Roman"/>
      <w:sz w:val="20"/>
      <w:szCs w:val="20"/>
    </w:rPr>
  </w:style>
  <w:style w:type="character" w:styleId="CommentReference">
    <w:name w:val="annotation reference"/>
    <w:rsid w:val="00A1513C"/>
    <w:rPr>
      <w:sz w:val="16"/>
    </w:rPr>
  </w:style>
  <w:style w:type="paragraph" w:customStyle="1" w:styleId="dia">
    <w:name w:val="di(a)"/>
    <w:basedOn w:val="Normal"/>
    <w:locked/>
    <w:rsid w:val="00A1513C"/>
    <w:pPr>
      <w:tabs>
        <w:tab w:val="clear" w:pos="2268"/>
        <w:tab w:val="num" w:pos="2552"/>
      </w:tabs>
      <w:ind w:left="2552" w:hanging="567"/>
    </w:pPr>
  </w:style>
  <w:style w:type="paragraph" w:customStyle="1" w:styleId="dia3">
    <w:name w:val="dia3"/>
    <w:basedOn w:val="Normal"/>
    <w:locked/>
    <w:rsid w:val="00A1513C"/>
    <w:pPr>
      <w:tabs>
        <w:tab w:val="num" w:pos="2268"/>
      </w:tabs>
      <w:ind w:left="2268" w:hanging="567"/>
    </w:pPr>
  </w:style>
  <w:style w:type="paragraph" w:customStyle="1" w:styleId="dia4">
    <w:name w:val="dia4"/>
    <w:basedOn w:val="Normal"/>
    <w:locked/>
    <w:rsid w:val="00A1513C"/>
    <w:pPr>
      <w:tabs>
        <w:tab w:val="num" w:pos="2268"/>
      </w:tabs>
      <w:ind w:left="2268" w:hanging="567"/>
    </w:pPr>
  </w:style>
  <w:style w:type="paragraph" w:styleId="E-mailSignature">
    <w:name w:val="E-mail Signature"/>
    <w:basedOn w:val="Normal"/>
    <w:link w:val="E-mailSignatureChar"/>
    <w:rsid w:val="00A1513C"/>
  </w:style>
  <w:style w:type="character" w:customStyle="1" w:styleId="E-mailSignatureChar">
    <w:name w:val="E-mail Signature Char"/>
    <w:basedOn w:val="DefaultParagraphFont"/>
    <w:link w:val="E-mailSignature"/>
    <w:rsid w:val="00A1513C"/>
    <w:rPr>
      <w:rFonts w:ascii="Arial" w:eastAsia="Times New Roman" w:hAnsi="Arial" w:cs="Times New Roman"/>
      <w:sz w:val="20"/>
      <w:szCs w:val="20"/>
    </w:rPr>
  </w:style>
  <w:style w:type="paragraph" w:customStyle="1" w:styleId="extraclauses">
    <w:name w:val="extra_clauses"/>
    <w:basedOn w:val="Normal"/>
    <w:next w:val="Normal"/>
    <w:rsid w:val="00A1513C"/>
  </w:style>
  <w:style w:type="character" w:styleId="FollowedHyperlink">
    <w:name w:val="FollowedHyperlink"/>
    <w:rsid w:val="00A1513C"/>
    <w:rPr>
      <w:color w:val="800080"/>
      <w:u w:val="single"/>
    </w:rPr>
  </w:style>
  <w:style w:type="paragraph" w:styleId="Footer">
    <w:name w:val="footer"/>
    <w:basedOn w:val="Normal"/>
    <w:link w:val="FooterChar"/>
    <w:uiPriority w:val="99"/>
    <w:rsid w:val="00A1513C"/>
    <w:pPr>
      <w:tabs>
        <w:tab w:val="left" w:pos="1200"/>
        <w:tab w:val="left" w:pos="1920"/>
        <w:tab w:val="left" w:pos="2520"/>
        <w:tab w:val="center" w:pos="4320"/>
        <w:tab w:val="left" w:pos="5160"/>
        <w:tab w:val="left" w:pos="7200"/>
        <w:tab w:val="left" w:pos="7560"/>
        <w:tab w:val="right" w:pos="8640"/>
      </w:tabs>
      <w:spacing w:line="31" w:lineRule="atLeast"/>
    </w:pPr>
    <w:rPr>
      <w:rFonts w:ascii="Univers (WN)" w:hAnsi="Univers (WN)"/>
    </w:rPr>
  </w:style>
  <w:style w:type="character" w:customStyle="1" w:styleId="FooterChar">
    <w:name w:val="Footer Char"/>
    <w:basedOn w:val="DefaultParagraphFont"/>
    <w:link w:val="Footer"/>
    <w:uiPriority w:val="99"/>
    <w:rsid w:val="00A1513C"/>
    <w:rPr>
      <w:rFonts w:ascii="Univers (WN)" w:eastAsia="Times New Roman" w:hAnsi="Univers (WN)" w:cs="Times New Roman"/>
      <w:sz w:val="20"/>
      <w:szCs w:val="20"/>
    </w:rPr>
  </w:style>
  <w:style w:type="paragraph" w:customStyle="1" w:styleId="footnote">
    <w:name w:val="footnote"/>
    <w:basedOn w:val="Normal"/>
    <w:rsid w:val="00A1513C"/>
    <w:pPr>
      <w:spacing w:before="120" w:line="240" w:lineRule="atLeast"/>
      <w:ind w:left="0"/>
    </w:pPr>
  </w:style>
  <w:style w:type="character" w:customStyle="1" w:styleId="FootnoteCharacters">
    <w:name w:val="Footnote Characters"/>
    <w:rsid w:val="00A1513C"/>
    <w:rPr>
      <w:bCs/>
      <w:smallCaps/>
      <w:vertAlign w:val="superscript"/>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 BVI fnr,number"/>
    <w:uiPriority w:val="99"/>
    <w:rsid w:val="00A1513C"/>
    <w:rPr>
      <w:bCs/>
      <w:smallCaps/>
      <w:vertAlign w:val="superscript"/>
    </w:rPr>
  </w:style>
  <w:style w:type="paragraph" w:customStyle="1" w:styleId="footnoteseparator">
    <w:name w:val="footnote separator"/>
    <w:basedOn w:val="Normal"/>
    <w:rsid w:val="00A1513C"/>
    <w:rPr>
      <w:vanish/>
      <w:color w:val="000080"/>
    </w:rPr>
  </w:style>
  <w:style w:type="paragraph" w:styleId="FootnoteText">
    <w:name w:val="footnote text"/>
    <w:aliases w:val="Car,Footnote Text Char1,Footnote Text Char1 Char Char,Footnote Text Char Char Char Char,Footnote Text Char Char Char Char Char Char Char Char,Footnote Text Char Char1,Schriftart: 9 pt,f,Schriftart: 10 pt,Schriftart: 8 pt,WB-Fußnotentext,o"/>
    <w:basedOn w:val="Normal"/>
    <w:link w:val="FootnoteTextChar"/>
    <w:uiPriority w:val="99"/>
    <w:qFormat/>
    <w:rsid w:val="00A1513C"/>
    <w:pPr>
      <w:tabs>
        <w:tab w:val="clear" w:pos="2268"/>
      </w:tabs>
      <w:spacing w:before="120" w:after="0"/>
      <w:ind w:left="0"/>
    </w:pPr>
    <w:rPr>
      <w:sz w:val="16"/>
    </w:rPr>
  </w:style>
  <w:style w:type="character" w:customStyle="1" w:styleId="FootnoteTextChar">
    <w:name w:val="Footnote Text Char"/>
    <w:aliases w:val="Car Char,Footnote Text Char1 Char,Footnote Text Char1 Char Char Char,Footnote Text Char Char Char Char Char,Footnote Text Char Char Char Char Char Char Char Char Char,Footnote Text Char Char1 Char,Schriftart: 9 pt Char,f Char,o Char"/>
    <w:basedOn w:val="DefaultParagraphFont"/>
    <w:link w:val="FootnoteText"/>
    <w:uiPriority w:val="99"/>
    <w:rsid w:val="00A1513C"/>
    <w:rPr>
      <w:rFonts w:ascii="Arial" w:eastAsia="Times New Roman" w:hAnsi="Arial" w:cs="Times New Roman"/>
      <w:sz w:val="16"/>
      <w:szCs w:val="20"/>
    </w:rPr>
  </w:style>
  <w:style w:type="paragraph" w:styleId="Header">
    <w:name w:val="header"/>
    <w:basedOn w:val="Normal"/>
    <w:link w:val="HeaderChar"/>
    <w:rsid w:val="00A1513C"/>
    <w:pPr>
      <w:tabs>
        <w:tab w:val="center" w:pos="4819"/>
        <w:tab w:val="right" w:pos="9071"/>
      </w:tabs>
    </w:pPr>
  </w:style>
  <w:style w:type="character" w:customStyle="1" w:styleId="HeaderChar">
    <w:name w:val="Header Char"/>
    <w:basedOn w:val="DefaultParagraphFont"/>
    <w:link w:val="Header"/>
    <w:rsid w:val="00A1513C"/>
    <w:rPr>
      <w:rFonts w:ascii="Arial" w:eastAsia="Times New Roman" w:hAnsi="Arial" w:cs="Times New Roman"/>
      <w:sz w:val="20"/>
      <w:szCs w:val="20"/>
    </w:rPr>
  </w:style>
  <w:style w:type="paragraph" w:customStyle="1" w:styleId="heading">
    <w:name w:val="heading"/>
    <w:basedOn w:val="Normal"/>
    <w:next w:val="Heading1"/>
    <w:locked/>
    <w:rsid w:val="00A1513C"/>
    <w:pPr>
      <w:spacing w:after="720"/>
      <w:ind w:left="6096" w:hanging="6096"/>
      <w:jc w:val="left"/>
    </w:pPr>
    <w:rPr>
      <w:color w:val="000080"/>
    </w:rPr>
  </w:style>
  <w:style w:type="character" w:styleId="Hyperlink">
    <w:name w:val="Hyperlink"/>
    <w:rsid w:val="00A1513C"/>
    <w:rPr>
      <w:color w:val="0000FF"/>
      <w:u w:val="single"/>
    </w:rPr>
  </w:style>
  <w:style w:type="paragraph" w:customStyle="1" w:styleId="Left">
    <w:name w:val="Left"/>
    <w:basedOn w:val="Normal"/>
    <w:rsid w:val="00A1513C"/>
    <w:pPr>
      <w:tabs>
        <w:tab w:val="left" w:pos="1701"/>
      </w:tabs>
      <w:ind w:left="992"/>
      <w:jc w:val="left"/>
    </w:pPr>
    <w:rPr>
      <w:color w:val="000080"/>
    </w:rPr>
  </w:style>
  <w:style w:type="paragraph" w:styleId="ListBullet">
    <w:name w:val="List Bullet"/>
    <w:basedOn w:val="Normal"/>
    <w:autoRedefine/>
    <w:rsid w:val="00A1513C"/>
    <w:pPr>
      <w:keepLines w:val="0"/>
      <w:tabs>
        <w:tab w:val="clear" w:pos="2268"/>
        <w:tab w:val="num" w:pos="360"/>
      </w:tabs>
      <w:overflowPunct/>
      <w:autoSpaceDE/>
      <w:autoSpaceDN/>
      <w:adjustRightInd/>
      <w:spacing w:after="0"/>
      <w:ind w:left="360" w:hanging="360"/>
      <w:jc w:val="left"/>
      <w:textAlignment w:val="auto"/>
    </w:pPr>
    <w:rPr>
      <w:sz w:val="24"/>
      <w:szCs w:val="24"/>
    </w:rPr>
  </w:style>
  <w:style w:type="paragraph" w:styleId="NormalIndent">
    <w:name w:val="Normal Indent"/>
    <w:basedOn w:val="Normal"/>
    <w:link w:val="NormalIndentChar"/>
    <w:rsid w:val="00A1513C"/>
    <w:pPr>
      <w:ind w:left="0"/>
    </w:pPr>
  </w:style>
  <w:style w:type="character" w:customStyle="1" w:styleId="NormalIndentChar">
    <w:name w:val="Normal Indent Char"/>
    <w:link w:val="NormalIndent"/>
    <w:rsid w:val="00A1513C"/>
    <w:rPr>
      <w:rFonts w:ascii="Arial" w:eastAsia="Times New Roman" w:hAnsi="Arial" w:cs="Times New Roman"/>
      <w:sz w:val="20"/>
      <w:szCs w:val="20"/>
    </w:rPr>
  </w:style>
  <w:style w:type="paragraph" w:customStyle="1" w:styleId="nii">
    <w:name w:val="ni(i)"/>
    <w:basedOn w:val="NormalIndent"/>
    <w:locked/>
    <w:rsid w:val="00A1513C"/>
    <w:pPr>
      <w:tabs>
        <w:tab w:val="num" w:pos="360"/>
      </w:tabs>
    </w:pPr>
  </w:style>
  <w:style w:type="paragraph" w:customStyle="1" w:styleId="nia">
    <w:name w:val="ni(a)"/>
    <w:basedOn w:val="nii"/>
    <w:locked/>
    <w:rsid w:val="00A1513C"/>
  </w:style>
  <w:style w:type="paragraph" w:customStyle="1" w:styleId="ni2">
    <w:name w:val="ni2"/>
    <w:basedOn w:val="Normal"/>
    <w:locked/>
    <w:rsid w:val="00A1513C"/>
    <w:pPr>
      <w:tabs>
        <w:tab w:val="num" w:pos="1701"/>
      </w:tabs>
      <w:ind w:left="1701" w:hanging="709"/>
    </w:pPr>
  </w:style>
  <w:style w:type="paragraph" w:customStyle="1" w:styleId="ni3">
    <w:name w:val="ni3"/>
    <w:basedOn w:val="NormalIndent"/>
    <w:locked/>
    <w:rsid w:val="00A1513C"/>
    <w:pPr>
      <w:tabs>
        <w:tab w:val="clear" w:pos="2268"/>
        <w:tab w:val="num" w:pos="360"/>
      </w:tabs>
    </w:pPr>
  </w:style>
  <w:style w:type="paragraph" w:customStyle="1" w:styleId="ni4">
    <w:name w:val="ni4"/>
    <w:basedOn w:val="NormalIndent"/>
    <w:locked/>
    <w:rsid w:val="00A1513C"/>
    <w:pPr>
      <w:tabs>
        <w:tab w:val="num" w:pos="360"/>
      </w:tabs>
    </w:pPr>
  </w:style>
  <w:style w:type="paragraph" w:customStyle="1" w:styleId="numberedparagraph">
    <w:name w:val="numbered_paragraph"/>
    <w:locked/>
    <w:rsid w:val="00A1513C"/>
    <w:pPr>
      <w:tabs>
        <w:tab w:val="num" w:pos="992"/>
      </w:tabs>
      <w:spacing w:after="0" w:line="240" w:lineRule="auto"/>
      <w:ind w:left="992" w:hanging="708"/>
    </w:pPr>
    <w:rPr>
      <w:rFonts w:ascii="Arial" w:eastAsia="Times New Roman" w:hAnsi="Arial" w:cs="Times New Roman"/>
      <w:sz w:val="20"/>
      <w:szCs w:val="20"/>
    </w:rPr>
  </w:style>
  <w:style w:type="paragraph" w:customStyle="1" w:styleId="numberedindent">
    <w:name w:val="numberedindent"/>
    <w:basedOn w:val="Normal"/>
    <w:locked/>
    <w:rsid w:val="00A1513C"/>
    <w:pPr>
      <w:tabs>
        <w:tab w:val="clear" w:pos="2268"/>
      </w:tabs>
      <w:ind w:left="0" w:hanging="555"/>
    </w:pPr>
  </w:style>
  <w:style w:type="character" w:styleId="PageNumber">
    <w:name w:val="page number"/>
    <w:basedOn w:val="DefaultParagraphFont"/>
    <w:rsid w:val="00A1513C"/>
  </w:style>
  <w:style w:type="paragraph" w:customStyle="1" w:styleId="para1">
    <w:name w:val="para (1)"/>
    <w:locked/>
    <w:rsid w:val="00A1513C"/>
    <w:pPr>
      <w:tabs>
        <w:tab w:val="num" w:pos="992"/>
      </w:tabs>
      <w:spacing w:after="120" w:line="240" w:lineRule="auto"/>
      <w:ind w:left="993" w:hanging="709"/>
    </w:pPr>
    <w:rPr>
      <w:rFonts w:ascii="Arial" w:eastAsia="Times New Roman" w:hAnsi="Arial" w:cs="Times New Roman"/>
      <w:sz w:val="20"/>
      <w:szCs w:val="20"/>
    </w:rPr>
  </w:style>
  <w:style w:type="paragraph" w:customStyle="1" w:styleId="preamble">
    <w:name w:val="preamble"/>
    <w:rsid w:val="00A1513C"/>
    <w:pPr>
      <w:tabs>
        <w:tab w:val="left" w:pos="567"/>
      </w:tabs>
      <w:spacing w:after="120" w:line="240" w:lineRule="auto"/>
      <w:ind w:left="567" w:hanging="567"/>
    </w:pPr>
    <w:rPr>
      <w:rFonts w:ascii="Arial" w:eastAsia="Times New Roman" w:hAnsi="Arial" w:cs="Times New Roman"/>
      <w:sz w:val="20"/>
      <w:szCs w:val="20"/>
    </w:rPr>
  </w:style>
  <w:style w:type="paragraph" w:customStyle="1" w:styleId="schedpara">
    <w:name w:val="schedpara"/>
    <w:basedOn w:val="Normal"/>
    <w:next w:val="Normal"/>
    <w:locked/>
    <w:rsid w:val="00A1513C"/>
    <w:pPr>
      <w:tabs>
        <w:tab w:val="clear" w:pos="2268"/>
        <w:tab w:val="num" w:pos="406"/>
      </w:tabs>
      <w:ind w:left="406" w:hanging="425"/>
      <w:outlineLvl w:val="2"/>
    </w:pPr>
    <w:rPr>
      <w:b/>
      <w:bCs/>
      <w:noProof/>
    </w:rPr>
  </w:style>
  <w:style w:type="paragraph" w:customStyle="1" w:styleId="Schedule">
    <w:name w:val="Schedule"/>
    <w:basedOn w:val="Normal"/>
    <w:next w:val="Normal"/>
    <w:rsid w:val="00A1513C"/>
    <w:pPr>
      <w:tabs>
        <w:tab w:val="clear" w:pos="2268"/>
      </w:tabs>
      <w:ind w:left="5103"/>
      <w:jc w:val="right"/>
      <w:outlineLvl w:val="0"/>
    </w:pPr>
    <w:rPr>
      <w:b/>
      <w:lang w:val="en-US"/>
    </w:rPr>
  </w:style>
  <w:style w:type="paragraph" w:customStyle="1" w:styleId="subschedule">
    <w:name w:val="subschedule"/>
    <w:basedOn w:val="Heading9"/>
    <w:rsid w:val="00A1513C"/>
    <w:pPr>
      <w:ind w:left="-586" w:firstLine="992"/>
      <w:outlineLvl w:val="1"/>
    </w:pPr>
    <w:rPr>
      <w:spacing w:val="26"/>
    </w:rPr>
  </w:style>
  <w:style w:type="paragraph" w:styleId="Subtitle">
    <w:name w:val="Subtitle"/>
    <w:basedOn w:val="Normal"/>
    <w:link w:val="SubtitleChar"/>
    <w:qFormat/>
    <w:rsid w:val="00A1513C"/>
    <w:pPr>
      <w:spacing w:after="60"/>
      <w:jc w:val="center"/>
      <w:outlineLvl w:val="1"/>
    </w:pPr>
    <w:rPr>
      <w:rFonts w:cs="Arial"/>
      <w:sz w:val="24"/>
      <w:szCs w:val="24"/>
    </w:rPr>
  </w:style>
  <w:style w:type="character" w:customStyle="1" w:styleId="SubtitleChar">
    <w:name w:val="Subtitle Char"/>
    <w:basedOn w:val="DefaultParagraphFont"/>
    <w:link w:val="Subtitle"/>
    <w:rsid w:val="00A1513C"/>
    <w:rPr>
      <w:rFonts w:ascii="Arial" w:eastAsia="Times New Roman" w:hAnsi="Arial" w:cs="Arial"/>
      <w:sz w:val="24"/>
      <w:szCs w:val="24"/>
    </w:rPr>
  </w:style>
  <w:style w:type="paragraph" w:styleId="TOC1">
    <w:name w:val="toc 1"/>
    <w:basedOn w:val="Normal"/>
    <w:next w:val="Normal"/>
    <w:autoRedefine/>
    <w:semiHidden/>
    <w:rsid w:val="00403B82"/>
    <w:pPr>
      <w:tabs>
        <w:tab w:val="clear" w:pos="2268"/>
        <w:tab w:val="right" w:leader="dot" w:pos="8949"/>
      </w:tabs>
      <w:spacing w:before="120"/>
      <w:ind w:left="540" w:right="319"/>
      <w:jc w:val="left"/>
    </w:pPr>
    <w:rPr>
      <w:b/>
      <w:bCs/>
      <w:caps/>
    </w:rPr>
  </w:style>
  <w:style w:type="paragraph" w:styleId="TOC2">
    <w:name w:val="toc 2"/>
    <w:basedOn w:val="Normal"/>
    <w:next w:val="Normal"/>
    <w:autoRedefine/>
    <w:semiHidden/>
    <w:rsid w:val="00A1513C"/>
    <w:pPr>
      <w:tabs>
        <w:tab w:val="clear" w:pos="2268"/>
        <w:tab w:val="left" w:pos="720"/>
        <w:tab w:val="right" w:leader="dot" w:pos="8949"/>
      </w:tabs>
      <w:spacing w:after="0"/>
      <w:ind w:left="200" w:hanging="200"/>
      <w:jc w:val="left"/>
    </w:pPr>
    <w:rPr>
      <w:smallCaps/>
    </w:rPr>
  </w:style>
  <w:style w:type="paragraph" w:customStyle="1" w:styleId="secondindentlettered">
    <w:name w:val="second indent lettered"/>
    <w:basedOn w:val="Normal"/>
    <w:locked/>
    <w:rsid w:val="00A1513C"/>
    <w:pPr>
      <w:tabs>
        <w:tab w:val="num" w:pos="2268"/>
      </w:tabs>
      <w:ind w:left="2268" w:hanging="567"/>
    </w:pPr>
  </w:style>
  <w:style w:type="paragraph" w:customStyle="1" w:styleId="letteredsecondindent">
    <w:name w:val="letteredsecondindent"/>
    <w:basedOn w:val="Normal"/>
    <w:locked/>
    <w:rsid w:val="00A1513C"/>
    <w:pPr>
      <w:tabs>
        <w:tab w:val="num" w:pos="2268"/>
        <w:tab w:val="num" w:pos="2552"/>
      </w:tabs>
      <w:ind w:left="2268" w:hanging="567"/>
    </w:pPr>
  </w:style>
  <w:style w:type="paragraph" w:customStyle="1" w:styleId="schedint">
    <w:name w:val="schedint"/>
    <w:basedOn w:val="Heading5"/>
    <w:locked/>
    <w:rsid w:val="00A1513C"/>
    <w:pPr>
      <w:tabs>
        <w:tab w:val="left" w:pos="425"/>
        <w:tab w:val="num" w:pos="1126"/>
        <w:tab w:val="left" w:pos="1843"/>
      </w:tabs>
      <w:spacing w:before="0" w:after="120"/>
      <w:ind w:left="973" w:hanging="567"/>
    </w:pPr>
    <w:rPr>
      <w:rFonts w:ascii="Arial" w:hAnsi="Arial"/>
      <w:b w:val="0"/>
      <w:bCs w:val="0"/>
      <w:i w:val="0"/>
      <w:iCs w:val="0"/>
      <w:sz w:val="20"/>
      <w:szCs w:val="20"/>
      <w:lang w:eastAsia="en-US"/>
    </w:rPr>
  </w:style>
  <w:style w:type="paragraph" w:customStyle="1" w:styleId="schedsubpara">
    <w:name w:val="schedsubpara"/>
    <w:basedOn w:val="Normal"/>
    <w:locked/>
    <w:rsid w:val="00A1513C"/>
    <w:pPr>
      <w:keepLines w:val="0"/>
      <w:tabs>
        <w:tab w:val="clear" w:pos="2268"/>
        <w:tab w:val="num" w:pos="1440"/>
        <w:tab w:val="left" w:pos="1701"/>
      </w:tabs>
      <w:ind w:left="1440" w:hanging="360"/>
    </w:pPr>
  </w:style>
  <w:style w:type="paragraph" w:styleId="Title">
    <w:name w:val="Title"/>
    <w:basedOn w:val="Normal"/>
    <w:next w:val="Normal"/>
    <w:link w:val="TitleChar"/>
    <w:qFormat/>
    <w:rsid w:val="00A1513C"/>
    <w:pPr>
      <w:keepNext/>
      <w:ind w:left="992"/>
      <w:jc w:val="center"/>
      <w:outlineLvl w:val="0"/>
    </w:pPr>
    <w:rPr>
      <w:rFonts w:cs="Arial"/>
      <w:b/>
      <w:bCs/>
      <w:szCs w:val="32"/>
    </w:rPr>
  </w:style>
  <w:style w:type="character" w:customStyle="1" w:styleId="TitleChar">
    <w:name w:val="Title Char"/>
    <w:basedOn w:val="DefaultParagraphFont"/>
    <w:link w:val="Title"/>
    <w:rsid w:val="00A1513C"/>
    <w:rPr>
      <w:rFonts w:ascii="Arial" w:eastAsia="Times New Roman" w:hAnsi="Arial" w:cs="Arial"/>
      <w:b/>
      <w:bCs/>
      <w:sz w:val="20"/>
      <w:szCs w:val="32"/>
    </w:rPr>
  </w:style>
  <w:style w:type="paragraph" w:styleId="BodyText">
    <w:name w:val="Body Text"/>
    <w:basedOn w:val="Normal"/>
    <w:link w:val="BodyTextChar"/>
    <w:rsid w:val="00A1513C"/>
    <w:pPr>
      <w:tabs>
        <w:tab w:val="clear" w:pos="2268"/>
        <w:tab w:val="num" w:pos="567"/>
      </w:tabs>
      <w:ind w:left="567" w:hanging="567"/>
    </w:pPr>
  </w:style>
  <w:style w:type="character" w:customStyle="1" w:styleId="BodyTextChar">
    <w:name w:val="Body Text Char"/>
    <w:basedOn w:val="DefaultParagraphFont"/>
    <w:link w:val="BodyText"/>
    <w:rsid w:val="00A1513C"/>
    <w:rPr>
      <w:rFonts w:ascii="Arial" w:eastAsia="Times New Roman" w:hAnsi="Arial" w:cs="Times New Roman"/>
      <w:sz w:val="20"/>
      <w:szCs w:val="20"/>
    </w:rPr>
  </w:style>
  <w:style w:type="paragraph" w:customStyle="1" w:styleId="zzz">
    <w:name w:val="zzz"/>
    <w:basedOn w:val="Normal"/>
    <w:next w:val="Normal"/>
    <w:locked/>
    <w:rsid w:val="00A1513C"/>
    <w:pPr>
      <w:tabs>
        <w:tab w:val="clear" w:pos="2268"/>
      </w:tabs>
      <w:spacing w:after="0"/>
      <w:ind w:left="0"/>
    </w:pPr>
  </w:style>
  <w:style w:type="paragraph" w:styleId="BodyTextIndent2">
    <w:name w:val="Body Text Indent 2"/>
    <w:basedOn w:val="Normal"/>
    <w:link w:val="BodyTextIndent2Char"/>
    <w:rsid w:val="00A1513C"/>
    <w:pPr>
      <w:keepNext/>
      <w:spacing w:before="240" w:after="0"/>
      <w:ind w:left="567"/>
      <w:jc w:val="left"/>
    </w:pPr>
  </w:style>
  <w:style w:type="character" w:customStyle="1" w:styleId="BodyTextIndent2Char">
    <w:name w:val="Body Text Indent 2 Char"/>
    <w:basedOn w:val="DefaultParagraphFont"/>
    <w:link w:val="BodyTextIndent2"/>
    <w:rsid w:val="00A1513C"/>
    <w:rPr>
      <w:rFonts w:ascii="Arial" w:eastAsia="Times New Roman" w:hAnsi="Arial" w:cs="Times New Roman"/>
      <w:sz w:val="20"/>
      <w:szCs w:val="20"/>
    </w:rPr>
  </w:style>
  <w:style w:type="paragraph" w:styleId="BodyText2">
    <w:name w:val="Body Text 2"/>
    <w:basedOn w:val="Normal"/>
    <w:link w:val="BodyText2Char"/>
    <w:rsid w:val="00A1513C"/>
    <w:pPr>
      <w:keepLines w:val="0"/>
      <w:widowControl w:val="0"/>
      <w:tabs>
        <w:tab w:val="clear" w:pos="2268"/>
      </w:tabs>
      <w:overflowPunct/>
      <w:autoSpaceDE/>
      <w:autoSpaceDN/>
      <w:adjustRightInd/>
      <w:spacing w:after="0"/>
      <w:ind w:left="0"/>
      <w:textAlignment w:val="auto"/>
    </w:pPr>
    <w:rPr>
      <w:szCs w:val="24"/>
      <w:lang w:val="en-US"/>
    </w:rPr>
  </w:style>
  <w:style w:type="character" w:customStyle="1" w:styleId="BodyText2Char">
    <w:name w:val="Body Text 2 Char"/>
    <w:basedOn w:val="DefaultParagraphFont"/>
    <w:link w:val="BodyText2"/>
    <w:rsid w:val="00A1513C"/>
    <w:rPr>
      <w:rFonts w:ascii="Arial" w:eastAsia="Times New Roman" w:hAnsi="Arial" w:cs="Times New Roman"/>
      <w:sz w:val="20"/>
      <w:szCs w:val="24"/>
      <w:lang w:val="en-US"/>
    </w:rPr>
  </w:style>
  <w:style w:type="paragraph" w:styleId="BodyTextIndent3">
    <w:name w:val="Body Text Indent 3"/>
    <w:basedOn w:val="Normal"/>
    <w:link w:val="BodyTextIndent3Char"/>
    <w:rsid w:val="00A1513C"/>
    <w:pPr>
      <w:tabs>
        <w:tab w:val="clear" w:pos="2268"/>
        <w:tab w:val="left" w:pos="3261"/>
      </w:tabs>
      <w:ind w:left="3261" w:hanging="1276"/>
    </w:pPr>
  </w:style>
  <w:style w:type="character" w:customStyle="1" w:styleId="BodyTextIndent3Char">
    <w:name w:val="Body Text Indent 3 Char"/>
    <w:basedOn w:val="DefaultParagraphFont"/>
    <w:link w:val="BodyTextIndent3"/>
    <w:rsid w:val="00A1513C"/>
    <w:rPr>
      <w:rFonts w:ascii="Arial" w:eastAsia="Times New Roman" w:hAnsi="Arial" w:cs="Times New Roman"/>
      <w:sz w:val="20"/>
      <w:szCs w:val="20"/>
    </w:rPr>
  </w:style>
  <w:style w:type="paragraph" w:customStyle="1" w:styleId="bcparaai">
    <w:name w:val="bc para (a)(i)"/>
    <w:basedOn w:val="Normal"/>
    <w:locked/>
    <w:rsid w:val="00A1513C"/>
    <w:pPr>
      <w:keepLines w:val="0"/>
      <w:tabs>
        <w:tab w:val="clear" w:pos="2268"/>
      </w:tabs>
      <w:overflowPunct/>
      <w:autoSpaceDE/>
      <w:autoSpaceDN/>
      <w:adjustRightInd/>
      <w:spacing w:after="240"/>
      <w:ind w:left="2552" w:hanging="709"/>
      <w:textAlignment w:val="auto"/>
    </w:pPr>
    <w:rPr>
      <w:bCs/>
      <w:lang w:val="nl"/>
    </w:rPr>
  </w:style>
  <w:style w:type="paragraph" w:customStyle="1" w:styleId="PARA2">
    <w:name w:val="PARA2"/>
    <w:basedOn w:val="Normal"/>
    <w:locked/>
    <w:rsid w:val="00A1513C"/>
    <w:pPr>
      <w:keepLines w:val="0"/>
      <w:overflowPunct/>
      <w:autoSpaceDE/>
      <w:autoSpaceDN/>
      <w:adjustRightInd/>
      <w:spacing w:line="240" w:lineRule="atLeast"/>
      <w:ind w:left="1418"/>
      <w:textAlignment w:val="auto"/>
    </w:pPr>
    <w:rPr>
      <w:bCs/>
    </w:rPr>
  </w:style>
  <w:style w:type="paragraph" w:customStyle="1" w:styleId="PARA10">
    <w:name w:val="PARA1"/>
    <w:basedOn w:val="Normal"/>
    <w:locked/>
    <w:rsid w:val="00A1513C"/>
    <w:pPr>
      <w:tabs>
        <w:tab w:val="clear" w:pos="2268"/>
      </w:tabs>
      <w:overflowPunct/>
      <w:autoSpaceDE/>
      <w:autoSpaceDN/>
      <w:adjustRightInd/>
      <w:spacing w:before="120" w:line="240" w:lineRule="atLeast"/>
      <w:ind w:left="1418" w:hanging="596"/>
      <w:textAlignment w:val="auto"/>
    </w:pPr>
    <w:rPr>
      <w:rFonts w:ascii="elite" w:hAnsi="elite"/>
      <w:bCs/>
    </w:rPr>
  </w:style>
  <w:style w:type="character" w:styleId="Strong">
    <w:name w:val="Strong"/>
    <w:qFormat/>
    <w:rsid w:val="00A1513C"/>
    <w:rPr>
      <w:b/>
      <w:bCs/>
    </w:rPr>
  </w:style>
  <w:style w:type="paragraph" w:customStyle="1" w:styleId="head1line2">
    <w:name w:val="head1line2"/>
    <w:basedOn w:val="Normal"/>
    <w:locked/>
    <w:rsid w:val="00A1513C"/>
    <w:pPr>
      <w:keepNext/>
      <w:tabs>
        <w:tab w:val="clear" w:pos="2268"/>
      </w:tabs>
      <w:ind w:left="0"/>
      <w:jc w:val="center"/>
      <w:outlineLvl w:val="0"/>
    </w:pPr>
    <w:rPr>
      <w:b/>
      <w:bCs/>
      <w:u w:val="single"/>
    </w:rPr>
  </w:style>
  <w:style w:type="paragraph" w:customStyle="1" w:styleId="AODefHead">
    <w:name w:val="AODefHead"/>
    <w:basedOn w:val="Normal"/>
    <w:next w:val="AODefPara"/>
    <w:link w:val="AODefHeadChar"/>
    <w:locked/>
    <w:rsid w:val="00A1513C"/>
    <w:pPr>
      <w:keepLines w:val="0"/>
      <w:tabs>
        <w:tab w:val="clear" w:pos="2268"/>
      </w:tabs>
      <w:overflowPunct/>
      <w:autoSpaceDE/>
      <w:autoSpaceDN/>
      <w:adjustRightInd/>
      <w:spacing w:before="240" w:after="0" w:line="260" w:lineRule="atLeast"/>
      <w:ind w:left="720"/>
      <w:textAlignment w:val="auto"/>
      <w:outlineLvl w:val="5"/>
    </w:pPr>
    <w:rPr>
      <w:rFonts w:ascii="Times New Roman" w:hAnsi="Times New Roman"/>
      <w:sz w:val="22"/>
    </w:rPr>
  </w:style>
  <w:style w:type="paragraph" w:customStyle="1" w:styleId="AODefPara">
    <w:name w:val="AODefPara"/>
    <w:basedOn w:val="AODefHead"/>
    <w:locked/>
    <w:rsid w:val="00A1513C"/>
    <w:pPr>
      <w:tabs>
        <w:tab w:val="num" w:pos="360"/>
        <w:tab w:val="num" w:pos="1935"/>
        <w:tab w:val="num" w:pos="2563"/>
        <w:tab w:val="num" w:pos="3474"/>
      </w:tabs>
      <w:ind w:left="1935" w:hanging="360"/>
      <w:outlineLvl w:val="6"/>
    </w:pPr>
  </w:style>
  <w:style w:type="character" w:customStyle="1" w:styleId="AODefHeadChar">
    <w:name w:val="AODefHead Char"/>
    <w:link w:val="AODefHead"/>
    <w:rsid w:val="00A1513C"/>
    <w:rPr>
      <w:rFonts w:ascii="Times New Roman" w:eastAsia="Times New Roman" w:hAnsi="Times New Roman" w:cs="Times New Roman"/>
      <w:szCs w:val="20"/>
    </w:rPr>
  </w:style>
  <w:style w:type="paragraph" w:customStyle="1" w:styleId="bclastpara">
    <w:name w:val="bc last para"/>
    <w:basedOn w:val="Normal"/>
    <w:locked/>
    <w:rsid w:val="00A1513C"/>
    <w:pPr>
      <w:keepLines w:val="0"/>
      <w:tabs>
        <w:tab w:val="clear" w:pos="2268"/>
      </w:tabs>
      <w:overflowPunct/>
      <w:autoSpaceDE/>
      <w:autoSpaceDN/>
      <w:adjustRightInd/>
      <w:spacing w:after="480"/>
      <w:ind w:left="1134"/>
      <w:textAlignment w:val="auto"/>
    </w:pPr>
    <w:rPr>
      <w:rFonts w:cs="Arial"/>
    </w:rPr>
  </w:style>
  <w:style w:type="paragraph" w:customStyle="1" w:styleId="AODocTxt">
    <w:name w:val="AODocTxt"/>
    <w:basedOn w:val="Normal"/>
    <w:locked/>
    <w:rsid w:val="00A1513C"/>
    <w:pPr>
      <w:keepLines w:val="0"/>
      <w:tabs>
        <w:tab w:val="clear" w:pos="2268"/>
      </w:tabs>
      <w:overflowPunct/>
      <w:autoSpaceDE/>
      <w:autoSpaceDN/>
      <w:adjustRightInd/>
      <w:spacing w:before="240" w:after="0" w:line="260" w:lineRule="atLeast"/>
      <w:ind w:left="0"/>
      <w:textAlignment w:val="auto"/>
    </w:pPr>
    <w:rPr>
      <w:rFonts w:ascii="Times New Roman" w:eastAsia="SimSun" w:hAnsi="Times New Roman"/>
      <w:sz w:val="22"/>
      <w:szCs w:val="22"/>
    </w:rPr>
  </w:style>
  <w:style w:type="paragraph" w:customStyle="1" w:styleId="AODocTxtL1">
    <w:name w:val="AODocTxtL1"/>
    <w:basedOn w:val="AODocTxt"/>
    <w:locked/>
    <w:rsid w:val="00A1513C"/>
    <w:pPr>
      <w:ind w:left="720"/>
    </w:pPr>
  </w:style>
  <w:style w:type="paragraph" w:customStyle="1" w:styleId="AODocTxtL2">
    <w:name w:val="AODocTxtL2"/>
    <w:basedOn w:val="AODocTxt"/>
    <w:locked/>
    <w:rsid w:val="00A1513C"/>
    <w:pPr>
      <w:ind w:left="1440"/>
    </w:pPr>
  </w:style>
  <w:style w:type="paragraph" w:customStyle="1" w:styleId="AODocTxtL3">
    <w:name w:val="AODocTxtL3"/>
    <w:basedOn w:val="AODocTxt"/>
    <w:locked/>
    <w:rsid w:val="00A1513C"/>
    <w:pPr>
      <w:ind w:left="2160"/>
    </w:pPr>
  </w:style>
  <w:style w:type="paragraph" w:customStyle="1" w:styleId="AODocTxtL4">
    <w:name w:val="AODocTxtL4"/>
    <w:basedOn w:val="AODocTxt"/>
    <w:locked/>
    <w:rsid w:val="00A1513C"/>
    <w:pPr>
      <w:ind w:left="2880"/>
    </w:pPr>
  </w:style>
  <w:style w:type="paragraph" w:customStyle="1" w:styleId="AODocTxtL5">
    <w:name w:val="AODocTxtL5"/>
    <w:basedOn w:val="AODocTxt"/>
    <w:locked/>
    <w:rsid w:val="00A1513C"/>
    <w:pPr>
      <w:ind w:left="3600"/>
    </w:pPr>
  </w:style>
  <w:style w:type="paragraph" w:customStyle="1" w:styleId="AODocTxtL6">
    <w:name w:val="AODocTxtL6"/>
    <w:basedOn w:val="AODocTxt"/>
    <w:locked/>
    <w:rsid w:val="00A1513C"/>
    <w:pPr>
      <w:ind w:left="4320"/>
    </w:pPr>
  </w:style>
  <w:style w:type="paragraph" w:customStyle="1" w:styleId="AODocTxtL7">
    <w:name w:val="AODocTxtL7"/>
    <w:basedOn w:val="AODocTxt"/>
    <w:locked/>
    <w:rsid w:val="00A1513C"/>
    <w:pPr>
      <w:ind w:left="5040"/>
    </w:pPr>
  </w:style>
  <w:style w:type="paragraph" w:customStyle="1" w:styleId="AODocTxtL8">
    <w:name w:val="AODocTxtL8"/>
    <w:basedOn w:val="AODocTxt"/>
    <w:locked/>
    <w:rsid w:val="00A1513C"/>
    <w:pPr>
      <w:ind w:left="5760"/>
    </w:pPr>
  </w:style>
  <w:style w:type="paragraph" w:customStyle="1" w:styleId="AOHead1">
    <w:name w:val="AOHead1"/>
    <w:basedOn w:val="Normal"/>
    <w:next w:val="AODocTxtL1"/>
    <w:locked/>
    <w:rsid w:val="00A1513C"/>
    <w:pPr>
      <w:keepNext/>
      <w:keepLines w:val="0"/>
      <w:tabs>
        <w:tab w:val="clear" w:pos="2268"/>
        <w:tab w:val="num" w:pos="720"/>
      </w:tabs>
      <w:overflowPunct/>
      <w:autoSpaceDE/>
      <w:autoSpaceDN/>
      <w:adjustRightInd/>
      <w:spacing w:before="240" w:after="0" w:line="260" w:lineRule="atLeast"/>
      <w:ind w:left="720" w:hanging="720"/>
      <w:textAlignment w:val="auto"/>
      <w:outlineLvl w:val="0"/>
    </w:pPr>
    <w:rPr>
      <w:rFonts w:ascii="Times New Roman" w:eastAsia="SimSun" w:hAnsi="Times New Roman"/>
      <w:b/>
      <w:caps/>
      <w:kern w:val="28"/>
      <w:sz w:val="22"/>
      <w:szCs w:val="22"/>
    </w:rPr>
  </w:style>
  <w:style w:type="paragraph" w:customStyle="1" w:styleId="AOHead2">
    <w:name w:val="AOHead2"/>
    <w:basedOn w:val="Normal"/>
    <w:next w:val="AODocTxtL1"/>
    <w:locked/>
    <w:rsid w:val="00A1513C"/>
    <w:pPr>
      <w:keepNext/>
      <w:keepLines w:val="0"/>
      <w:tabs>
        <w:tab w:val="clear" w:pos="2268"/>
        <w:tab w:val="num" w:pos="720"/>
      </w:tabs>
      <w:overflowPunct/>
      <w:autoSpaceDE/>
      <w:autoSpaceDN/>
      <w:adjustRightInd/>
      <w:spacing w:before="240" w:after="0" w:line="260" w:lineRule="atLeast"/>
      <w:ind w:left="720" w:hanging="720"/>
      <w:textAlignment w:val="auto"/>
      <w:outlineLvl w:val="1"/>
    </w:pPr>
    <w:rPr>
      <w:rFonts w:ascii="Times New Roman" w:eastAsia="SimSun" w:hAnsi="Times New Roman"/>
      <w:b/>
      <w:sz w:val="22"/>
      <w:szCs w:val="22"/>
    </w:rPr>
  </w:style>
  <w:style w:type="paragraph" w:customStyle="1" w:styleId="AOHead3">
    <w:name w:val="AOHead3"/>
    <w:basedOn w:val="Normal"/>
    <w:next w:val="AODocTxtL2"/>
    <w:locked/>
    <w:rsid w:val="00A1513C"/>
    <w:pPr>
      <w:keepLines w:val="0"/>
      <w:tabs>
        <w:tab w:val="clear" w:pos="2268"/>
        <w:tab w:val="num" w:pos="1440"/>
      </w:tabs>
      <w:overflowPunct/>
      <w:autoSpaceDE/>
      <w:autoSpaceDN/>
      <w:adjustRightInd/>
      <w:spacing w:before="240" w:after="0" w:line="260" w:lineRule="atLeast"/>
      <w:ind w:left="1440" w:hanging="720"/>
      <w:textAlignment w:val="auto"/>
      <w:outlineLvl w:val="2"/>
    </w:pPr>
    <w:rPr>
      <w:rFonts w:ascii="Times New Roman" w:eastAsia="SimSun" w:hAnsi="Times New Roman"/>
      <w:sz w:val="22"/>
      <w:szCs w:val="22"/>
    </w:rPr>
  </w:style>
  <w:style w:type="paragraph" w:customStyle="1" w:styleId="AOHead4">
    <w:name w:val="AOHead4"/>
    <w:basedOn w:val="Normal"/>
    <w:next w:val="AODocTxtL3"/>
    <w:locked/>
    <w:rsid w:val="00A1513C"/>
    <w:pPr>
      <w:keepLines w:val="0"/>
      <w:tabs>
        <w:tab w:val="clear" w:pos="2268"/>
        <w:tab w:val="num" w:pos="2160"/>
      </w:tabs>
      <w:overflowPunct/>
      <w:autoSpaceDE/>
      <w:autoSpaceDN/>
      <w:adjustRightInd/>
      <w:spacing w:before="240" w:after="0" w:line="260" w:lineRule="atLeast"/>
      <w:ind w:left="2160" w:hanging="720"/>
      <w:textAlignment w:val="auto"/>
      <w:outlineLvl w:val="3"/>
    </w:pPr>
    <w:rPr>
      <w:rFonts w:ascii="Times New Roman" w:eastAsia="SimSun" w:hAnsi="Times New Roman"/>
      <w:sz w:val="22"/>
      <w:szCs w:val="22"/>
    </w:rPr>
  </w:style>
  <w:style w:type="paragraph" w:customStyle="1" w:styleId="AOHead5">
    <w:name w:val="AOHead5"/>
    <w:basedOn w:val="Normal"/>
    <w:next w:val="AODocTxtL4"/>
    <w:locked/>
    <w:rsid w:val="00A1513C"/>
    <w:pPr>
      <w:keepLines w:val="0"/>
      <w:tabs>
        <w:tab w:val="clear" w:pos="2268"/>
        <w:tab w:val="num" w:pos="2880"/>
      </w:tabs>
      <w:overflowPunct/>
      <w:autoSpaceDE/>
      <w:autoSpaceDN/>
      <w:adjustRightInd/>
      <w:spacing w:before="240" w:after="0" w:line="260" w:lineRule="atLeast"/>
      <w:ind w:left="2880" w:hanging="720"/>
      <w:textAlignment w:val="auto"/>
      <w:outlineLvl w:val="4"/>
    </w:pPr>
    <w:rPr>
      <w:rFonts w:ascii="Times New Roman" w:eastAsia="SimSun" w:hAnsi="Times New Roman"/>
      <w:sz w:val="22"/>
      <w:szCs w:val="22"/>
    </w:rPr>
  </w:style>
  <w:style w:type="paragraph" w:customStyle="1" w:styleId="AOHead6">
    <w:name w:val="AOHead6"/>
    <w:basedOn w:val="Normal"/>
    <w:next w:val="AODocTxtL5"/>
    <w:locked/>
    <w:rsid w:val="00A1513C"/>
    <w:pPr>
      <w:keepLines w:val="0"/>
      <w:tabs>
        <w:tab w:val="clear" w:pos="2268"/>
        <w:tab w:val="num" w:pos="3600"/>
      </w:tabs>
      <w:overflowPunct/>
      <w:autoSpaceDE/>
      <w:autoSpaceDN/>
      <w:adjustRightInd/>
      <w:spacing w:before="240" w:after="0" w:line="260" w:lineRule="atLeast"/>
      <w:ind w:left="3600" w:hanging="720"/>
      <w:textAlignment w:val="auto"/>
      <w:outlineLvl w:val="5"/>
    </w:pPr>
    <w:rPr>
      <w:rFonts w:ascii="Times New Roman" w:eastAsia="SimSun" w:hAnsi="Times New Roman"/>
      <w:sz w:val="22"/>
      <w:szCs w:val="22"/>
    </w:rPr>
  </w:style>
  <w:style w:type="paragraph" w:customStyle="1" w:styleId="AOAltHead3">
    <w:name w:val="AOAltHead3"/>
    <w:basedOn w:val="AOHead3"/>
    <w:next w:val="AODocTxtL1"/>
    <w:locked/>
    <w:rsid w:val="00A1513C"/>
    <w:pPr>
      <w:tabs>
        <w:tab w:val="clear" w:pos="1440"/>
      </w:tabs>
      <w:ind w:left="720"/>
    </w:pPr>
  </w:style>
  <w:style w:type="paragraph" w:customStyle="1" w:styleId="AOAltHead4">
    <w:name w:val="AOAltHead4"/>
    <w:basedOn w:val="AOHead4"/>
    <w:next w:val="AODocTxtL2"/>
    <w:locked/>
    <w:rsid w:val="00A1513C"/>
    <w:pPr>
      <w:tabs>
        <w:tab w:val="clear" w:pos="2160"/>
      </w:tabs>
      <w:ind w:left="1440"/>
    </w:pPr>
  </w:style>
  <w:style w:type="paragraph" w:customStyle="1" w:styleId="AOAltHead5">
    <w:name w:val="AOAltHead5"/>
    <w:basedOn w:val="AOHead5"/>
    <w:next w:val="AODocTxtL3"/>
    <w:locked/>
    <w:rsid w:val="00A1513C"/>
    <w:pPr>
      <w:tabs>
        <w:tab w:val="clear" w:pos="2880"/>
        <w:tab w:val="num" w:pos="1126"/>
      </w:tabs>
      <w:ind w:left="2160" w:hanging="567"/>
    </w:pPr>
  </w:style>
  <w:style w:type="paragraph" w:styleId="NormalWeb">
    <w:name w:val="Normal (Web)"/>
    <w:basedOn w:val="Normal"/>
    <w:rsid w:val="00A1513C"/>
    <w:pPr>
      <w:keepLines w:val="0"/>
      <w:tabs>
        <w:tab w:val="clear" w:pos="2268"/>
      </w:tabs>
      <w:overflowPunct/>
      <w:autoSpaceDE/>
      <w:autoSpaceDN/>
      <w:adjustRightInd/>
      <w:spacing w:before="100" w:beforeAutospacing="1" w:after="100" w:afterAutospacing="1"/>
      <w:ind w:left="0"/>
      <w:jc w:val="left"/>
      <w:textAlignment w:val="auto"/>
    </w:pPr>
    <w:rPr>
      <w:rFonts w:ascii="Times New Roman" w:hAnsi="Times New Roman"/>
      <w:color w:val="000000"/>
      <w:sz w:val="24"/>
      <w:szCs w:val="24"/>
      <w:lang w:val="en-US"/>
    </w:rPr>
  </w:style>
  <w:style w:type="paragraph" w:customStyle="1" w:styleId="PARA">
    <w:name w:val="PARA"/>
    <w:basedOn w:val="Normal"/>
    <w:locked/>
    <w:rsid w:val="00A1513C"/>
    <w:pPr>
      <w:keepLines w:val="0"/>
      <w:tabs>
        <w:tab w:val="clear" w:pos="2268"/>
      </w:tabs>
      <w:overflowPunct/>
      <w:autoSpaceDE/>
      <w:autoSpaceDN/>
      <w:adjustRightInd/>
      <w:spacing w:after="0" w:line="240" w:lineRule="atLeast"/>
      <w:ind w:left="823"/>
      <w:textAlignment w:val="auto"/>
    </w:pPr>
  </w:style>
  <w:style w:type="paragraph" w:customStyle="1" w:styleId="Style1">
    <w:name w:val="Style1"/>
    <w:rsid w:val="00A1513C"/>
    <w:pPr>
      <w:spacing w:after="0" w:line="240" w:lineRule="auto"/>
    </w:pPr>
    <w:rPr>
      <w:rFonts w:ascii="Arial" w:eastAsia="Times New Roman" w:hAnsi="Arial" w:cs="Times New Roman"/>
      <w:sz w:val="20"/>
      <w:szCs w:val="20"/>
    </w:rPr>
  </w:style>
  <w:style w:type="paragraph" w:customStyle="1" w:styleId="StyleHanging050cm">
    <w:name w:val="Style Hanging:  0.50 cm"/>
    <w:basedOn w:val="Normal"/>
    <w:locked/>
    <w:rsid w:val="00A1513C"/>
    <w:pPr>
      <w:ind w:left="992" w:hanging="425"/>
    </w:pPr>
  </w:style>
  <w:style w:type="paragraph" w:customStyle="1" w:styleId="Schedulesubheading">
    <w:name w:val="Schedule subheading"/>
    <w:basedOn w:val="Normal"/>
    <w:rsid w:val="00A1513C"/>
    <w:pPr>
      <w:ind w:left="992"/>
      <w:jc w:val="center"/>
      <w:outlineLvl w:val="1"/>
    </w:pPr>
    <w:rPr>
      <w:b/>
      <w:u w:val="single"/>
    </w:rPr>
  </w:style>
  <w:style w:type="paragraph" w:customStyle="1" w:styleId="StyleHeading1centered">
    <w:name w:val="Style Heading 1 + centered"/>
    <w:basedOn w:val="Heading1"/>
    <w:rsid w:val="00A1513C"/>
    <w:rPr>
      <w:bCs/>
    </w:rPr>
  </w:style>
  <w:style w:type="paragraph" w:customStyle="1" w:styleId="StyleStyleHeading1centered">
    <w:name w:val="Style Style Heading 1 + centered"/>
    <w:basedOn w:val="StyleHeading1centered"/>
    <w:next w:val="StyleHeading1centered"/>
    <w:autoRedefine/>
    <w:rsid w:val="00A1513C"/>
    <w:pPr>
      <w:framePr w:wrap="around" w:vAnchor="text" w:hAnchor="text" w:xAlign="center" w:y="1"/>
    </w:pPr>
  </w:style>
  <w:style w:type="paragraph" w:customStyle="1" w:styleId="Schedulesubheading2">
    <w:name w:val="Schedule subheading 2"/>
    <w:basedOn w:val="Schedulesubheading"/>
    <w:rsid w:val="00A1513C"/>
    <w:pPr>
      <w:outlineLvl w:val="2"/>
    </w:pPr>
  </w:style>
  <w:style w:type="paragraph" w:customStyle="1" w:styleId="StyleLeft1cm">
    <w:name w:val="Style Left:  1 cm"/>
    <w:basedOn w:val="Normal"/>
    <w:rsid w:val="00A1513C"/>
    <w:pPr>
      <w:ind w:left="1134" w:hanging="567"/>
    </w:pPr>
  </w:style>
  <w:style w:type="paragraph" w:customStyle="1" w:styleId="StyleHeading3Justified">
    <w:name w:val="Style Heading 3 + Justified"/>
    <w:basedOn w:val="Heading3"/>
    <w:rsid w:val="00A1513C"/>
    <w:pPr>
      <w:tabs>
        <w:tab w:val="left" w:pos="992"/>
      </w:tabs>
      <w:ind w:left="992" w:hanging="992"/>
    </w:pPr>
    <w:rPr>
      <w:bCs/>
    </w:rPr>
  </w:style>
  <w:style w:type="paragraph" w:customStyle="1" w:styleId="StyleHeading2Justified">
    <w:name w:val="Style Heading 2 + Justified"/>
    <w:basedOn w:val="Heading2"/>
    <w:rsid w:val="00A1513C"/>
    <w:pPr>
      <w:jc w:val="left"/>
    </w:pPr>
    <w:rPr>
      <w:bCs/>
    </w:rPr>
  </w:style>
  <w:style w:type="paragraph" w:customStyle="1" w:styleId="StyleLeft25cm">
    <w:name w:val="Style Left:  2.5 cm"/>
    <w:basedOn w:val="Normal"/>
    <w:link w:val="StyleLeft25cmChar"/>
    <w:rsid w:val="00A1513C"/>
    <w:pPr>
      <w:ind w:left="1843" w:hanging="425"/>
    </w:pPr>
  </w:style>
  <w:style w:type="character" w:customStyle="1" w:styleId="StyleLeft25cmChar">
    <w:name w:val="Style Left:  2.5 cm Char"/>
    <w:link w:val="StyleLeft25cm"/>
    <w:rsid w:val="00A1513C"/>
    <w:rPr>
      <w:rFonts w:ascii="Arial" w:eastAsia="Times New Roman" w:hAnsi="Arial" w:cs="Times New Roman"/>
      <w:sz w:val="20"/>
      <w:szCs w:val="20"/>
    </w:rPr>
  </w:style>
  <w:style w:type="paragraph" w:customStyle="1" w:styleId="101A1StyleHeading4">
    <w:name w:val="1.01(A)(1) Style Heading 4"/>
    <w:basedOn w:val="Normal"/>
    <w:rsid w:val="00A1513C"/>
    <w:pPr>
      <w:ind w:left="992" w:hanging="992"/>
    </w:pPr>
  </w:style>
  <w:style w:type="paragraph" w:customStyle="1" w:styleId="StyleStyleHanging175cmAfter3pt">
    <w:name w:val="Style Style Hanging:  1.75 cm + After:  3 pt"/>
    <w:basedOn w:val="Normal"/>
    <w:locked/>
    <w:rsid w:val="00A1513C"/>
    <w:pPr>
      <w:tabs>
        <w:tab w:val="clear" w:pos="2268"/>
        <w:tab w:val="left" w:pos="1559"/>
      </w:tabs>
      <w:spacing w:after="60"/>
      <w:ind w:left="1417" w:hanging="425"/>
    </w:pPr>
  </w:style>
  <w:style w:type="paragraph" w:customStyle="1" w:styleId="StyleLeft175cm">
    <w:name w:val="Style Left:  1.75 cm"/>
    <w:basedOn w:val="Normal"/>
    <w:link w:val="StyleLeft175cmChar"/>
    <w:rsid w:val="00A1513C"/>
    <w:pPr>
      <w:ind w:left="1417" w:hanging="425"/>
    </w:pPr>
  </w:style>
  <w:style w:type="character" w:customStyle="1" w:styleId="StyleLeft175cmChar">
    <w:name w:val="Style Left:  1.75 cm Char"/>
    <w:link w:val="StyleLeft175cm"/>
    <w:rsid w:val="00A1513C"/>
    <w:rPr>
      <w:rFonts w:ascii="Arial" w:eastAsia="Times New Roman" w:hAnsi="Arial" w:cs="Times New Roman"/>
      <w:sz w:val="20"/>
      <w:szCs w:val="20"/>
    </w:rPr>
  </w:style>
  <w:style w:type="character" w:customStyle="1" w:styleId="DeltaViewInsertion">
    <w:name w:val="DeltaView Insertion"/>
    <w:uiPriority w:val="99"/>
    <w:rsid w:val="00A1513C"/>
    <w:rPr>
      <w:color w:val="0000FF"/>
      <w:spacing w:val="0"/>
      <w:u w:val="double"/>
    </w:rPr>
  </w:style>
  <w:style w:type="character" w:customStyle="1" w:styleId="DeltaViewDeletion">
    <w:name w:val="DeltaView Deletion"/>
    <w:uiPriority w:val="99"/>
    <w:rsid w:val="00A1513C"/>
    <w:rPr>
      <w:strike/>
      <w:color w:val="FF0000"/>
      <w:spacing w:val="0"/>
    </w:rPr>
  </w:style>
  <w:style w:type="paragraph" w:styleId="BalloonText">
    <w:name w:val="Balloon Text"/>
    <w:basedOn w:val="Normal"/>
    <w:link w:val="BalloonTextChar"/>
    <w:semiHidden/>
    <w:rsid w:val="00A1513C"/>
    <w:rPr>
      <w:rFonts w:ascii="Tahoma" w:hAnsi="Tahoma" w:cs="Tahoma"/>
      <w:sz w:val="16"/>
      <w:szCs w:val="16"/>
    </w:rPr>
  </w:style>
  <w:style w:type="character" w:customStyle="1" w:styleId="BalloonTextChar">
    <w:name w:val="Balloon Text Char"/>
    <w:basedOn w:val="DefaultParagraphFont"/>
    <w:link w:val="BalloonText"/>
    <w:semiHidden/>
    <w:rsid w:val="00A1513C"/>
    <w:rPr>
      <w:rFonts w:ascii="Tahoma" w:eastAsia="Times New Roman" w:hAnsi="Tahoma" w:cs="Tahoma"/>
      <w:sz w:val="16"/>
      <w:szCs w:val="16"/>
    </w:rPr>
  </w:style>
  <w:style w:type="paragraph" w:customStyle="1" w:styleId="ListALPHACAPS1">
    <w:name w:val="List ALPHA CAPS 1"/>
    <w:basedOn w:val="Normal"/>
    <w:next w:val="BodyText"/>
    <w:rsid w:val="00A1513C"/>
    <w:pPr>
      <w:keepLines w:val="0"/>
      <w:tabs>
        <w:tab w:val="clear" w:pos="2268"/>
        <w:tab w:val="left" w:pos="22"/>
        <w:tab w:val="num" w:pos="2552"/>
      </w:tabs>
      <w:overflowPunct/>
      <w:autoSpaceDE/>
      <w:autoSpaceDN/>
      <w:adjustRightInd/>
      <w:spacing w:after="200" w:line="288" w:lineRule="auto"/>
      <w:ind w:left="2552" w:hanging="624"/>
      <w:textAlignment w:val="auto"/>
    </w:pPr>
    <w:rPr>
      <w:rFonts w:ascii="CG Times" w:hAnsi="CG Times"/>
      <w:sz w:val="22"/>
    </w:rPr>
  </w:style>
  <w:style w:type="paragraph" w:customStyle="1" w:styleId="LISTALPHACAPS2">
    <w:name w:val="LIST ALPHA CAPS 2"/>
    <w:basedOn w:val="Normal"/>
    <w:next w:val="BodyText2"/>
    <w:rsid w:val="00A1513C"/>
    <w:pPr>
      <w:keepLines w:val="0"/>
      <w:tabs>
        <w:tab w:val="clear" w:pos="2268"/>
        <w:tab w:val="left" w:pos="50"/>
        <w:tab w:val="num" w:pos="3345"/>
      </w:tabs>
      <w:overflowPunct/>
      <w:autoSpaceDE/>
      <w:autoSpaceDN/>
      <w:adjustRightInd/>
      <w:spacing w:after="200" w:line="288" w:lineRule="auto"/>
      <w:ind w:left="3345" w:hanging="793"/>
      <w:textAlignment w:val="auto"/>
    </w:pPr>
    <w:rPr>
      <w:rFonts w:ascii="CG Times" w:hAnsi="CG Times"/>
      <w:sz w:val="22"/>
    </w:rPr>
  </w:style>
  <w:style w:type="paragraph" w:customStyle="1" w:styleId="LISTALPHACAPS3">
    <w:name w:val="LIST ALPHA CAPS 3"/>
    <w:basedOn w:val="Normal"/>
    <w:next w:val="BodyText3"/>
    <w:rsid w:val="00A1513C"/>
    <w:pPr>
      <w:keepLines w:val="0"/>
      <w:tabs>
        <w:tab w:val="clear" w:pos="2268"/>
        <w:tab w:val="left" w:pos="68"/>
        <w:tab w:val="num" w:pos="3856"/>
      </w:tabs>
      <w:overflowPunct/>
      <w:autoSpaceDE/>
      <w:autoSpaceDN/>
      <w:adjustRightInd/>
      <w:spacing w:after="200" w:line="288" w:lineRule="auto"/>
      <w:ind w:left="3856" w:hanging="511"/>
      <w:textAlignment w:val="auto"/>
    </w:pPr>
    <w:rPr>
      <w:rFonts w:ascii="CG Times" w:hAnsi="CG Times"/>
      <w:sz w:val="22"/>
    </w:rPr>
  </w:style>
  <w:style w:type="paragraph" w:styleId="BodyText3">
    <w:name w:val="Body Text 3"/>
    <w:basedOn w:val="Normal"/>
    <w:link w:val="BodyText3Char"/>
    <w:rsid w:val="00A1513C"/>
    <w:rPr>
      <w:sz w:val="16"/>
      <w:szCs w:val="16"/>
    </w:rPr>
  </w:style>
  <w:style w:type="character" w:customStyle="1" w:styleId="BodyText3Char">
    <w:name w:val="Body Text 3 Char"/>
    <w:basedOn w:val="DefaultParagraphFont"/>
    <w:link w:val="BodyText3"/>
    <w:rsid w:val="00A1513C"/>
    <w:rPr>
      <w:rFonts w:ascii="Arial" w:eastAsia="Times New Roman" w:hAnsi="Arial" w:cs="Times New Roman"/>
      <w:sz w:val="16"/>
      <w:szCs w:val="16"/>
    </w:rPr>
  </w:style>
  <w:style w:type="paragraph" w:customStyle="1" w:styleId="ListAlpha1">
    <w:name w:val="List Alpha 1"/>
    <w:basedOn w:val="Normal"/>
    <w:next w:val="BodyText"/>
    <w:rsid w:val="00A1513C"/>
    <w:pPr>
      <w:keepLines w:val="0"/>
      <w:tabs>
        <w:tab w:val="clear" w:pos="2268"/>
        <w:tab w:val="left" w:pos="22"/>
        <w:tab w:val="num" w:pos="624"/>
      </w:tabs>
      <w:overflowPunct/>
      <w:autoSpaceDE/>
      <w:autoSpaceDN/>
      <w:adjustRightInd/>
      <w:spacing w:after="200" w:line="288" w:lineRule="auto"/>
      <w:ind w:left="624" w:hanging="624"/>
      <w:textAlignment w:val="auto"/>
    </w:pPr>
    <w:rPr>
      <w:rFonts w:ascii="CG Times" w:hAnsi="CG Times"/>
      <w:sz w:val="22"/>
    </w:rPr>
  </w:style>
  <w:style w:type="paragraph" w:customStyle="1" w:styleId="ListAlpha2">
    <w:name w:val="List Alpha 2"/>
    <w:basedOn w:val="Normal"/>
    <w:next w:val="BodyText2"/>
    <w:rsid w:val="00A1513C"/>
    <w:pPr>
      <w:keepLines w:val="0"/>
      <w:tabs>
        <w:tab w:val="clear" w:pos="2268"/>
        <w:tab w:val="left" w:pos="50"/>
        <w:tab w:val="num" w:pos="1417"/>
      </w:tabs>
      <w:overflowPunct/>
      <w:autoSpaceDE/>
      <w:autoSpaceDN/>
      <w:adjustRightInd/>
      <w:spacing w:after="200" w:line="288" w:lineRule="auto"/>
      <w:ind w:left="1417" w:hanging="793"/>
      <w:textAlignment w:val="auto"/>
    </w:pPr>
    <w:rPr>
      <w:rFonts w:ascii="CG Times" w:hAnsi="CG Times"/>
      <w:sz w:val="22"/>
    </w:rPr>
  </w:style>
  <w:style w:type="paragraph" w:customStyle="1" w:styleId="ListAlpha3">
    <w:name w:val="List Alpha 3"/>
    <w:basedOn w:val="Normal"/>
    <w:next w:val="BodyText3"/>
    <w:rsid w:val="00A1513C"/>
    <w:pPr>
      <w:keepLines w:val="0"/>
      <w:tabs>
        <w:tab w:val="clear" w:pos="2268"/>
        <w:tab w:val="left" w:pos="68"/>
        <w:tab w:val="num" w:pos="1928"/>
      </w:tabs>
      <w:overflowPunct/>
      <w:autoSpaceDE/>
      <w:autoSpaceDN/>
      <w:adjustRightInd/>
      <w:spacing w:after="200" w:line="288" w:lineRule="auto"/>
      <w:ind w:left="1928" w:hanging="511"/>
      <w:textAlignment w:val="auto"/>
    </w:pPr>
    <w:rPr>
      <w:rFonts w:ascii="CG Times" w:hAnsi="CG Times"/>
      <w:sz w:val="22"/>
    </w:rPr>
  </w:style>
  <w:style w:type="paragraph" w:styleId="CommentText">
    <w:name w:val="annotation text"/>
    <w:basedOn w:val="Normal"/>
    <w:link w:val="CommentTextChar"/>
    <w:uiPriority w:val="99"/>
    <w:semiHidden/>
    <w:rsid w:val="00A1513C"/>
  </w:style>
  <w:style w:type="character" w:customStyle="1" w:styleId="CommentTextChar">
    <w:name w:val="Comment Text Char"/>
    <w:basedOn w:val="DefaultParagraphFont"/>
    <w:link w:val="CommentText"/>
    <w:uiPriority w:val="99"/>
    <w:semiHidden/>
    <w:rsid w:val="00A1513C"/>
    <w:rPr>
      <w:rFonts w:ascii="Arial" w:eastAsia="Times New Roman" w:hAnsi="Arial" w:cs="Times New Roman"/>
      <w:sz w:val="20"/>
      <w:szCs w:val="20"/>
    </w:rPr>
  </w:style>
  <w:style w:type="paragraph" w:styleId="CommentSubject">
    <w:name w:val="annotation subject"/>
    <w:basedOn w:val="CommentText"/>
    <w:next w:val="CommentText"/>
    <w:link w:val="CommentSubjectChar"/>
    <w:semiHidden/>
    <w:rsid w:val="00A1513C"/>
    <w:rPr>
      <w:b/>
      <w:bCs/>
    </w:rPr>
  </w:style>
  <w:style w:type="character" w:customStyle="1" w:styleId="CommentSubjectChar">
    <w:name w:val="Comment Subject Char"/>
    <w:basedOn w:val="CommentTextChar"/>
    <w:link w:val="CommentSubject"/>
    <w:semiHidden/>
    <w:rsid w:val="00A1513C"/>
    <w:rPr>
      <w:rFonts w:ascii="Arial" w:eastAsia="Times New Roman" w:hAnsi="Arial" w:cs="Times New Roman"/>
      <w:b/>
      <w:bCs/>
      <w:sz w:val="20"/>
      <w:szCs w:val="20"/>
    </w:rPr>
  </w:style>
  <w:style w:type="paragraph" w:styleId="DocumentMap">
    <w:name w:val="Document Map"/>
    <w:basedOn w:val="Normal"/>
    <w:link w:val="DocumentMapChar"/>
    <w:semiHidden/>
    <w:rsid w:val="00A1513C"/>
    <w:pPr>
      <w:shd w:val="clear" w:color="auto" w:fill="000080"/>
    </w:pPr>
    <w:rPr>
      <w:rFonts w:ascii="Tahoma" w:hAnsi="Tahoma" w:cs="Tahoma"/>
    </w:rPr>
  </w:style>
  <w:style w:type="character" w:customStyle="1" w:styleId="DocumentMapChar">
    <w:name w:val="Document Map Char"/>
    <w:basedOn w:val="DefaultParagraphFont"/>
    <w:link w:val="DocumentMap"/>
    <w:semiHidden/>
    <w:rsid w:val="00A1513C"/>
    <w:rPr>
      <w:rFonts w:ascii="Tahoma" w:eastAsia="Times New Roman" w:hAnsi="Tahoma" w:cs="Tahoma"/>
      <w:sz w:val="20"/>
      <w:szCs w:val="20"/>
      <w:shd w:val="clear" w:color="auto" w:fill="000080"/>
    </w:rPr>
  </w:style>
  <w:style w:type="paragraph" w:styleId="BlockText">
    <w:name w:val="Block Text"/>
    <w:basedOn w:val="Normal"/>
    <w:rsid w:val="00A1513C"/>
    <w:pPr>
      <w:tabs>
        <w:tab w:val="left" w:pos="-142"/>
        <w:tab w:val="left" w:pos="1701"/>
      </w:tabs>
      <w:ind w:left="993" w:right="68"/>
    </w:pPr>
  </w:style>
  <w:style w:type="paragraph" w:customStyle="1" w:styleId="bcparaa">
    <w:name w:val="bc para (a)"/>
    <w:basedOn w:val="Normal"/>
    <w:rsid w:val="00A1513C"/>
    <w:pPr>
      <w:keepLines w:val="0"/>
      <w:tabs>
        <w:tab w:val="clear" w:pos="2268"/>
      </w:tabs>
      <w:overflowPunct/>
      <w:autoSpaceDE/>
      <w:autoSpaceDN/>
      <w:adjustRightInd/>
      <w:spacing w:after="240" w:line="240" w:lineRule="atLeast"/>
      <w:ind w:left="1843" w:hanging="709"/>
      <w:textAlignment w:val="auto"/>
    </w:pPr>
    <w:rPr>
      <w:noProof/>
    </w:rPr>
  </w:style>
  <w:style w:type="paragraph" w:customStyle="1" w:styleId="bcpara">
    <w:name w:val="bc para"/>
    <w:basedOn w:val="Normal"/>
    <w:uiPriority w:val="99"/>
    <w:rsid w:val="00A1513C"/>
    <w:pPr>
      <w:keepLines w:val="0"/>
      <w:tabs>
        <w:tab w:val="clear" w:pos="2268"/>
      </w:tabs>
      <w:overflowPunct/>
      <w:autoSpaceDE/>
      <w:autoSpaceDN/>
      <w:adjustRightInd/>
      <w:spacing w:after="240"/>
      <w:ind w:left="1134"/>
      <w:textAlignment w:val="auto"/>
    </w:pPr>
  </w:style>
  <w:style w:type="character" w:styleId="Emphasis">
    <w:name w:val="Emphasis"/>
    <w:qFormat/>
    <w:rsid w:val="00A1513C"/>
    <w:rPr>
      <w:i/>
      <w:iCs/>
    </w:rPr>
  </w:style>
  <w:style w:type="paragraph" w:customStyle="1" w:styleId="WHEREAS">
    <w:name w:val="WHEREAS"/>
    <w:basedOn w:val="Normal"/>
    <w:rsid w:val="00A1513C"/>
    <w:pPr>
      <w:keepLines w:val="0"/>
      <w:tabs>
        <w:tab w:val="clear" w:pos="2268"/>
      </w:tabs>
      <w:overflowPunct/>
      <w:autoSpaceDE/>
      <w:autoSpaceDN/>
      <w:adjustRightInd/>
      <w:spacing w:after="0" w:line="240" w:lineRule="atLeast"/>
      <w:ind w:left="567" w:hanging="567"/>
      <w:textAlignment w:val="auto"/>
    </w:pPr>
    <w:rPr>
      <w:rFonts w:ascii="Univers (WN)" w:hAnsi="Univers (WN)"/>
    </w:rPr>
  </w:style>
  <w:style w:type="paragraph" w:customStyle="1" w:styleId="PARAGRAF">
    <w:name w:val="PARAGRAF"/>
    <w:basedOn w:val="Normal"/>
    <w:rsid w:val="00A1513C"/>
    <w:pPr>
      <w:keepLines w:val="0"/>
      <w:tabs>
        <w:tab w:val="clear" w:pos="2268"/>
      </w:tabs>
      <w:suppressAutoHyphens/>
      <w:overflowPunct/>
      <w:autoSpaceDE/>
      <w:autoSpaceDN/>
      <w:adjustRightInd/>
      <w:spacing w:after="0" w:line="74" w:lineRule="atLeast"/>
      <w:ind w:left="840" w:firstLine="1004"/>
      <w:textAlignment w:val="auto"/>
    </w:pPr>
    <w:rPr>
      <w:rFonts w:cs="Arial"/>
      <w:lang w:val="it-IT" w:eastAsia="ar-SA"/>
    </w:rPr>
  </w:style>
  <w:style w:type="numbering" w:customStyle="1" w:styleId="ListsEIB">
    <w:name w:val="Lists EIB"/>
    <w:uiPriority w:val="99"/>
    <w:rsid w:val="00A1513C"/>
    <w:pPr>
      <w:numPr>
        <w:numId w:val="6"/>
      </w:numPr>
    </w:pPr>
  </w:style>
  <w:style w:type="paragraph" w:customStyle="1" w:styleId="NoIndentEIB">
    <w:name w:val="No Indent EIB"/>
    <w:basedOn w:val="Normal"/>
    <w:qFormat/>
    <w:rsid w:val="00A1513C"/>
    <w:pPr>
      <w:tabs>
        <w:tab w:val="clear" w:pos="2268"/>
      </w:tabs>
      <w:overflowPunct/>
      <w:autoSpaceDE/>
      <w:autoSpaceDN/>
      <w:adjustRightInd/>
      <w:ind w:left="0"/>
      <w:textAlignment w:val="auto"/>
    </w:pPr>
    <w:rPr>
      <w:rFonts w:eastAsia="Calibri"/>
      <w:color w:val="000000"/>
    </w:rPr>
  </w:style>
  <w:style w:type="character" w:customStyle="1" w:styleId="BoldEIB">
    <w:name w:val="Bold EIB"/>
    <w:uiPriority w:val="1"/>
    <w:qFormat/>
    <w:rsid w:val="00A1513C"/>
    <w:rPr>
      <w:rFonts w:ascii="Arial" w:hAnsi="Arial"/>
      <w:b/>
      <w:sz w:val="20"/>
      <w:lang w:val="en-GB"/>
    </w:rPr>
  </w:style>
  <w:style w:type="paragraph" w:styleId="ListParagraph">
    <w:name w:val="List Paragraph"/>
    <w:aliases w:val="Yellow Bullet,Normal bullet 2,Table/Figure Heading,Listeafsnit,Mummuga loetelu,Loendi lõik,2"/>
    <w:basedOn w:val="Normal"/>
    <w:link w:val="ListParagraphChar"/>
    <w:uiPriority w:val="34"/>
    <w:qFormat/>
    <w:rsid w:val="00A1513C"/>
    <w:pPr>
      <w:ind w:left="720"/>
      <w:contextualSpacing/>
      <w:textAlignment w:val="auto"/>
    </w:pPr>
  </w:style>
  <w:style w:type="character" w:customStyle="1" w:styleId="genid422611">
    <w:name w:val="genid42_2611"/>
    <w:rsid w:val="00A1513C"/>
    <w:rPr>
      <w:rFonts w:ascii="Arial" w:hAnsi="Arial" w:cs="Arial" w:hint="default"/>
      <w:b w:val="0"/>
      <w:bCs w:val="0"/>
      <w:i w:val="0"/>
      <w:iCs w:val="0"/>
      <w:caps w:val="0"/>
      <w:smallCaps w:val="0"/>
      <w:strike w:val="0"/>
      <w:dstrike w:val="0"/>
      <w:color w:val="000000"/>
      <w:spacing w:val="0"/>
      <w:sz w:val="20"/>
      <w:szCs w:val="20"/>
      <w:u w:val="none"/>
      <w:effect w:val="none"/>
    </w:rPr>
  </w:style>
  <w:style w:type="character" w:customStyle="1" w:styleId="genid422571">
    <w:name w:val="genid42_2571"/>
    <w:rsid w:val="00A1513C"/>
    <w:rPr>
      <w:rFonts w:ascii="Arial" w:hAnsi="Arial" w:cs="Arial" w:hint="default"/>
      <w:b w:val="0"/>
      <w:bCs w:val="0"/>
      <w:i w:val="0"/>
      <w:iCs w:val="0"/>
      <w:caps w:val="0"/>
      <w:smallCaps w:val="0"/>
      <w:strike w:val="0"/>
      <w:dstrike w:val="0"/>
      <w:color w:val="000000"/>
      <w:spacing w:val="0"/>
      <w:sz w:val="20"/>
      <w:szCs w:val="20"/>
      <w:u w:val="none"/>
      <w:effect w:val="none"/>
    </w:rPr>
  </w:style>
  <w:style w:type="character" w:customStyle="1" w:styleId="BoldEIB0">
    <w:name w:val="Bold E.I.B."/>
    <w:uiPriority w:val="1"/>
    <w:qFormat/>
    <w:rsid w:val="00A1513C"/>
    <w:rPr>
      <w:rFonts w:ascii="Arial" w:hAnsi="Arial"/>
      <w:b/>
      <w:sz w:val="20"/>
      <w:lang w:val="en-GB"/>
    </w:rPr>
  </w:style>
  <w:style w:type="paragraph" w:customStyle="1" w:styleId="Default">
    <w:name w:val="Default"/>
    <w:rsid w:val="00A1513C"/>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Revision">
    <w:name w:val="Revision"/>
    <w:hidden/>
    <w:uiPriority w:val="99"/>
    <w:semiHidden/>
    <w:rsid w:val="00A1513C"/>
    <w:pPr>
      <w:spacing w:after="0" w:line="240" w:lineRule="auto"/>
    </w:pPr>
    <w:rPr>
      <w:rFonts w:ascii="Arial" w:eastAsia="Times New Roman" w:hAnsi="Arial" w:cs="Times New Roman"/>
      <w:sz w:val="20"/>
      <w:szCs w:val="20"/>
    </w:rPr>
  </w:style>
  <w:style w:type="paragraph" w:customStyle="1" w:styleId="CenterEIB">
    <w:name w:val="Center EIB"/>
    <w:basedOn w:val="Normal"/>
    <w:qFormat/>
    <w:rsid w:val="00AF20B1"/>
    <w:pPr>
      <w:tabs>
        <w:tab w:val="clear" w:pos="2268"/>
      </w:tabs>
      <w:overflowPunct/>
      <w:autoSpaceDE/>
      <w:autoSpaceDN/>
      <w:adjustRightInd/>
      <w:ind w:left="0"/>
      <w:jc w:val="center"/>
      <w:textAlignment w:val="auto"/>
    </w:pPr>
    <w:rPr>
      <w:rFonts w:eastAsia="Arial" w:cs="Arial"/>
      <w:color w:val="000000"/>
      <w:lang w:eastAsia="en-GB"/>
    </w:rPr>
  </w:style>
  <w:style w:type="paragraph" w:customStyle="1" w:styleId="FInEIB">
    <w:name w:val="FI n EIB"/>
    <w:basedOn w:val="Normal"/>
    <w:rsid w:val="00AF20B1"/>
    <w:pPr>
      <w:keepLines w:val="0"/>
      <w:tabs>
        <w:tab w:val="clear" w:pos="2268"/>
      </w:tabs>
      <w:overflowPunct/>
      <w:autoSpaceDE/>
      <w:autoSpaceDN/>
      <w:adjustRightInd/>
      <w:ind w:left="6662"/>
      <w:jc w:val="left"/>
      <w:textAlignment w:val="auto"/>
    </w:pPr>
    <w:rPr>
      <w:rFonts w:eastAsia="Arial" w:cs="Arial"/>
      <w:color w:val="000000"/>
      <w:lang w:eastAsia="en-GB"/>
    </w:rPr>
  </w:style>
  <w:style w:type="paragraph" w:customStyle="1" w:styleId="ScheduleEIB">
    <w:name w:val="Schedule EIB"/>
    <w:basedOn w:val="Normal"/>
    <w:qFormat/>
    <w:rsid w:val="00D70B20"/>
    <w:pPr>
      <w:keepNext/>
      <w:numPr>
        <w:numId w:val="30"/>
      </w:numPr>
      <w:tabs>
        <w:tab w:val="clear" w:pos="2268"/>
      </w:tabs>
      <w:overflowPunct/>
      <w:autoSpaceDE/>
      <w:autoSpaceDN/>
      <w:adjustRightInd/>
      <w:jc w:val="right"/>
      <w:textAlignment w:val="auto"/>
      <w:outlineLvl w:val="0"/>
    </w:pPr>
    <w:rPr>
      <w:rFonts w:eastAsiaTheme="minorHAnsi" w:cstheme="minorBidi"/>
      <w:b/>
      <w:color w:val="000000" w:themeColor="text1"/>
    </w:rPr>
  </w:style>
  <w:style w:type="paragraph" w:customStyle="1" w:styleId="SubSchedule1EIB">
    <w:name w:val="SubSchedule 1 EIB"/>
    <w:basedOn w:val="ScheduleEIB"/>
    <w:next w:val="Normal"/>
    <w:qFormat/>
    <w:rsid w:val="00D70B20"/>
    <w:pPr>
      <w:numPr>
        <w:ilvl w:val="1"/>
      </w:numPr>
      <w:spacing w:after="240"/>
      <w:jc w:val="center"/>
      <w:outlineLvl w:val="1"/>
    </w:pPr>
    <w:rPr>
      <w:u w:val="single"/>
    </w:rPr>
  </w:style>
  <w:style w:type="paragraph" w:customStyle="1" w:styleId="SubSchedule2EIB">
    <w:name w:val="SubSchedule 2 EIB"/>
    <w:basedOn w:val="SubSchedule1EIB"/>
    <w:qFormat/>
    <w:rsid w:val="00D70B20"/>
    <w:pPr>
      <w:numPr>
        <w:ilvl w:val="2"/>
      </w:numPr>
      <w:spacing w:before="200" w:after="200"/>
      <w:jc w:val="left"/>
      <w:outlineLvl w:val="9"/>
    </w:pPr>
    <w:rPr>
      <w:u w:val="none"/>
    </w:rPr>
  </w:style>
  <w:style w:type="paragraph" w:customStyle="1" w:styleId="SubSchedule3EIB">
    <w:name w:val="SubSchedule 3 EIB"/>
    <w:basedOn w:val="SubSchedule2EIB"/>
    <w:qFormat/>
    <w:rsid w:val="00D70B20"/>
    <w:pPr>
      <w:numPr>
        <w:ilvl w:val="3"/>
      </w:numPr>
      <w:jc w:val="center"/>
    </w:pPr>
    <w:rPr>
      <w:b w:val="0"/>
      <w:u w:val="single"/>
    </w:rPr>
  </w:style>
  <w:style w:type="numbering" w:customStyle="1" w:styleId="SchedulesLists">
    <w:name w:val="Schedules Lists"/>
    <w:uiPriority w:val="99"/>
    <w:rsid w:val="00D70B20"/>
    <w:pPr>
      <w:numPr>
        <w:numId w:val="28"/>
      </w:numPr>
    </w:pPr>
  </w:style>
  <w:style w:type="paragraph" w:customStyle="1" w:styleId="SubSchedule4EIB">
    <w:name w:val="SubSchedule 4 EIB"/>
    <w:basedOn w:val="SubSchedule3EIB"/>
    <w:next w:val="Normal"/>
    <w:qFormat/>
    <w:rsid w:val="00D70B20"/>
    <w:pPr>
      <w:numPr>
        <w:ilvl w:val="4"/>
      </w:numPr>
      <w:spacing w:before="120"/>
      <w:jc w:val="left"/>
    </w:pPr>
    <w:rPr>
      <w:rFonts w:ascii="Arial Bold" w:hAnsi="Arial Bold"/>
      <w:b/>
      <w:u w:val="none"/>
    </w:rPr>
  </w:style>
  <w:style w:type="character" w:customStyle="1" w:styleId="genid419">
    <w:name w:val="genid4_19"/>
    <w:basedOn w:val="DefaultParagraphFont"/>
    <w:rsid w:val="00FC4434"/>
  </w:style>
  <w:style w:type="character" w:customStyle="1" w:styleId="genid420">
    <w:name w:val="genid4_20"/>
    <w:basedOn w:val="DefaultParagraphFont"/>
    <w:rsid w:val="00FC4434"/>
  </w:style>
  <w:style w:type="character" w:customStyle="1" w:styleId="genid421">
    <w:name w:val="genid4_21"/>
    <w:basedOn w:val="DefaultParagraphFont"/>
    <w:rsid w:val="00FC4434"/>
  </w:style>
  <w:style w:type="character" w:customStyle="1" w:styleId="genid422">
    <w:name w:val="genid4_22"/>
    <w:basedOn w:val="DefaultParagraphFont"/>
    <w:rsid w:val="00FC4434"/>
  </w:style>
  <w:style w:type="paragraph" w:customStyle="1" w:styleId="NoIndentEIB0">
    <w:name w:val="No Indent E.I.B."/>
    <w:basedOn w:val="Normal"/>
    <w:qFormat/>
    <w:rsid w:val="00565328"/>
    <w:pPr>
      <w:tabs>
        <w:tab w:val="clear" w:pos="2268"/>
      </w:tabs>
      <w:overflowPunct/>
      <w:autoSpaceDE/>
      <w:autoSpaceDN/>
      <w:adjustRightInd/>
      <w:ind w:left="0"/>
      <w:textAlignment w:val="auto"/>
    </w:pPr>
    <w:rPr>
      <w:rFonts w:eastAsiaTheme="minorHAnsi" w:cstheme="minorBidi"/>
      <w:color w:val="000000" w:themeColor="text1"/>
    </w:rPr>
  </w:style>
  <w:style w:type="numbering" w:customStyle="1" w:styleId="ListsEIB0">
    <w:name w:val="Lists E.I.B."/>
    <w:uiPriority w:val="99"/>
    <w:rsid w:val="00565328"/>
    <w:pPr>
      <w:numPr>
        <w:numId w:val="32"/>
      </w:numPr>
    </w:pPr>
  </w:style>
  <w:style w:type="character" w:customStyle="1" w:styleId="ListParagraphChar">
    <w:name w:val="List Paragraph Char"/>
    <w:aliases w:val="Yellow Bullet Char,Normal bullet 2 Char,Table/Figure Heading Char,Listeafsnit Char,Mummuga loetelu Char,Loendi lõik Char,2 Char"/>
    <w:basedOn w:val="DefaultParagraphFont"/>
    <w:link w:val="ListParagraph"/>
    <w:uiPriority w:val="34"/>
    <w:locked/>
    <w:rsid w:val="00614396"/>
    <w:rPr>
      <w:rFonts w:ascii="Arial" w:eastAsia="Times New Roman" w:hAnsi="Arial" w:cs="Times New Roman"/>
      <w:sz w:val="20"/>
      <w:szCs w:val="20"/>
    </w:rPr>
  </w:style>
  <w:style w:type="character" w:customStyle="1" w:styleId="UnresolvedMention">
    <w:name w:val="Unresolved Mention"/>
    <w:basedOn w:val="DefaultParagraphFont"/>
    <w:uiPriority w:val="99"/>
    <w:semiHidden/>
    <w:unhideWhenUsed/>
    <w:rsid w:val="00D816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438923">
      <w:bodyDiv w:val="1"/>
      <w:marLeft w:val="0"/>
      <w:marRight w:val="0"/>
      <w:marTop w:val="0"/>
      <w:marBottom w:val="0"/>
      <w:divBdr>
        <w:top w:val="none" w:sz="0" w:space="0" w:color="auto"/>
        <w:left w:val="none" w:sz="0" w:space="0" w:color="auto"/>
        <w:bottom w:val="none" w:sz="0" w:space="0" w:color="auto"/>
        <w:right w:val="none" w:sz="0" w:space="0" w:color="auto"/>
      </w:divBdr>
    </w:div>
    <w:div w:id="376272232">
      <w:bodyDiv w:val="1"/>
      <w:marLeft w:val="0"/>
      <w:marRight w:val="0"/>
      <w:marTop w:val="0"/>
      <w:marBottom w:val="0"/>
      <w:divBdr>
        <w:top w:val="none" w:sz="0" w:space="0" w:color="auto"/>
        <w:left w:val="none" w:sz="0" w:space="0" w:color="auto"/>
        <w:bottom w:val="none" w:sz="0" w:space="0" w:color="auto"/>
        <w:right w:val="none" w:sz="0" w:space="0" w:color="auto"/>
      </w:divBdr>
    </w:div>
    <w:div w:id="530385374">
      <w:bodyDiv w:val="1"/>
      <w:marLeft w:val="0"/>
      <w:marRight w:val="0"/>
      <w:marTop w:val="0"/>
      <w:marBottom w:val="0"/>
      <w:divBdr>
        <w:top w:val="none" w:sz="0" w:space="0" w:color="auto"/>
        <w:left w:val="none" w:sz="0" w:space="0" w:color="auto"/>
        <w:bottom w:val="none" w:sz="0" w:space="0" w:color="auto"/>
        <w:right w:val="none" w:sz="0" w:space="0" w:color="auto"/>
      </w:divBdr>
      <w:divsChild>
        <w:div w:id="1639411987">
          <w:marLeft w:val="0"/>
          <w:marRight w:val="0"/>
          <w:marTop w:val="0"/>
          <w:marBottom w:val="0"/>
          <w:divBdr>
            <w:top w:val="none" w:sz="0" w:space="0" w:color="auto"/>
            <w:left w:val="none" w:sz="0" w:space="0" w:color="auto"/>
            <w:bottom w:val="none" w:sz="0" w:space="0" w:color="auto"/>
            <w:right w:val="none" w:sz="0" w:space="0" w:color="auto"/>
          </w:divBdr>
          <w:divsChild>
            <w:div w:id="1469349546">
              <w:marLeft w:val="0"/>
              <w:marRight w:val="0"/>
              <w:marTop w:val="0"/>
              <w:marBottom w:val="0"/>
              <w:divBdr>
                <w:top w:val="none" w:sz="0" w:space="0" w:color="auto"/>
                <w:left w:val="none" w:sz="0" w:space="0" w:color="auto"/>
                <w:bottom w:val="none" w:sz="0" w:space="0" w:color="auto"/>
                <w:right w:val="none" w:sz="0" w:space="0" w:color="auto"/>
              </w:divBdr>
              <w:divsChild>
                <w:div w:id="1897156059">
                  <w:marLeft w:val="0"/>
                  <w:marRight w:val="0"/>
                  <w:marTop w:val="0"/>
                  <w:marBottom w:val="0"/>
                  <w:divBdr>
                    <w:top w:val="none" w:sz="0" w:space="0" w:color="auto"/>
                    <w:left w:val="none" w:sz="0" w:space="0" w:color="auto"/>
                    <w:bottom w:val="none" w:sz="0" w:space="0" w:color="auto"/>
                    <w:right w:val="none" w:sz="0" w:space="0" w:color="auto"/>
                  </w:divBdr>
                  <w:divsChild>
                    <w:div w:id="1980761388">
                      <w:marLeft w:val="0"/>
                      <w:marRight w:val="0"/>
                      <w:marTop w:val="0"/>
                      <w:marBottom w:val="0"/>
                      <w:divBdr>
                        <w:top w:val="none" w:sz="0" w:space="0" w:color="auto"/>
                        <w:left w:val="none" w:sz="0" w:space="0" w:color="auto"/>
                        <w:bottom w:val="none" w:sz="0" w:space="0" w:color="auto"/>
                        <w:right w:val="none" w:sz="0" w:space="0" w:color="auto"/>
                      </w:divBdr>
                      <w:divsChild>
                        <w:div w:id="1842112309">
                          <w:marLeft w:val="0"/>
                          <w:marRight w:val="0"/>
                          <w:marTop w:val="0"/>
                          <w:marBottom w:val="0"/>
                          <w:divBdr>
                            <w:top w:val="none" w:sz="0" w:space="0" w:color="auto"/>
                            <w:left w:val="none" w:sz="0" w:space="0" w:color="auto"/>
                            <w:bottom w:val="none" w:sz="0" w:space="0" w:color="auto"/>
                            <w:right w:val="none" w:sz="0" w:space="0" w:color="auto"/>
                          </w:divBdr>
                          <w:divsChild>
                            <w:div w:id="562329781">
                              <w:marLeft w:val="0"/>
                              <w:marRight w:val="0"/>
                              <w:marTop w:val="0"/>
                              <w:marBottom w:val="0"/>
                              <w:divBdr>
                                <w:top w:val="none" w:sz="0" w:space="0" w:color="auto"/>
                                <w:left w:val="none" w:sz="0" w:space="0" w:color="auto"/>
                                <w:bottom w:val="none" w:sz="0" w:space="0" w:color="auto"/>
                                <w:right w:val="none" w:sz="0" w:space="0" w:color="auto"/>
                              </w:divBdr>
                            </w:div>
                            <w:div w:id="1598320552">
                              <w:marLeft w:val="0"/>
                              <w:marRight w:val="0"/>
                              <w:marTop w:val="0"/>
                              <w:marBottom w:val="0"/>
                              <w:divBdr>
                                <w:top w:val="none" w:sz="0" w:space="0" w:color="auto"/>
                                <w:left w:val="none" w:sz="0" w:space="0" w:color="auto"/>
                                <w:bottom w:val="none" w:sz="0" w:space="0" w:color="auto"/>
                                <w:right w:val="none" w:sz="0" w:space="0" w:color="auto"/>
                              </w:divBdr>
                            </w:div>
                            <w:div w:id="990477050">
                              <w:marLeft w:val="0"/>
                              <w:marRight w:val="0"/>
                              <w:marTop w:val="0"/>
                              <w:marBottom w:val="0"/>
                              <w:divBdr>
                                <w:top w:val="none" w:sz="0" w:space="0" w:color="auto"/>
                                <w:left w:val="none" w:sz="0" w:space="0" w:color="auto"/>
                                <w:bottom w:val="none" w:sz="0" w:space="0" w:color="auto"/>
                                <w:right w:val="none" w:sz="0" w:space="0" w:color="auto"/>
                              </w:divBdr>
                            </w:div>
                            <w:div w:id="1696417852">
                              <w:marLeft w:val="0"/>
                              <w:marRight w:val="0"/>
                              <w:marTop w:val="0"/>
                              <w:marBottom w:val="0"/>
                              <w:divBdr>
                                <w:top w:val="none" w:sz="0" w:space="0" w:color="auto"/>
                                <w:left w:val="none" w:sz="0" w:space="0" w:color="auto"/>
                                <w:bottom w:val="none" w:sz="0" w:space="0" w:color="auto"/>
                                <w:right w:val="none" w:sz="0" w:space="0" w:color="auto"/>
                              </w:divBdr>
                            </w:div>
                            <w:div w:id="938682817">
                              <w:marLeft w:val="0"/>
                              <w:marRight w:val="0"/>
                              <w:marTop w:val="0"/>
                              <w:marBottom w:val="0"/>
                              <w:divBdr>
                                <w:top w:val="none" w:sz="0" w:space="0" w:color="auto"/>
                                <w:left w:val="none" w:sz="0" w:space="0" w:color="auto"/>
                                <w:bottom w:val="none" w:sz="0" w:space="0" w:color="auto"/>
                                <w:right w:val="none" w:sz="0" w:space="0" w:color="auto"/>
                              </w:divBdr>
                            </w:div>
                            <w:div w:id="1616058833">
                              <w:marLeft w:val="0"/>
                              <w:marRight w:val="0"/>
                              <w:marTop w:val="0"/>
                              <w:marBottom w:val="0"/>
                              <w:divBdr>
                                <w:top w:val="none" w:sz="0" w:space="0" w:color="auto"/>
                                <w:left w:val="none" w:sz="0" w:space="0" w:color="auto"/>
                                <w:bottom w:val="none" w:sz="0" w:space="0" w:color="auto"/>
                                <w:right w:val="none" w:sz="0" w:space="0" w:color="auto"/>
                              </w:divBdr>
                            </w:div>
                            <w:div w:id="2104955736">
                              <w:marLeft w:val="0"/>
                              <w:marRight w:val="0"/>
                              <w:marTop w:val="0"/>
                              <w:marBottom w:val="0"/>
                              <w:divBdr>
                                <w:top w:val="none" w:sz="0" w:space="0" w:color="auto"/>
                                <w:left w:val="none" w:sz="0" w:space="0" w:color="auto"/>
                                <w:bottom w:val="none" w:sz="0" w:space="0" w:color="auto"/>
                                <w:right w:val="none" w:sz="0" w:space="0" w:color="auto"/>
                              </w:divBdr>
                            </w:div>
                            <w:div w:id="935791422">
                              <w:marLeft w:val="0"/>
                              <w:marRight w:val="0"/>
                              <w:marTop w:val="0"/>
                              <w:marBottom w:val="0"/>
                              <w:divBdr>
                                <w:top w:val="none" w:sz="0" w:space="0" w:color="auto"/>
                                <w:left w:val="none" w:sz="0" w:space="0" w:color="auto"/>
                                <w:bottom w:val="none" w:sz="0" w:space="0" w:color="auto"/>
                                <w:right w:val="none" w:sz="0" w:space="0" w:color="auto"/>
                              </w:divBdr>
                            </w:div>
                            <w:div w:id="1156841729">
                              <w:marLeft w:val="0"/>
                              <w:marRight w:val="0"/>
                              <w:marTop w:val="0"/>
                              <w:marBottom w:val="0"/>
                              <w:divBdr>
                                <w:top w:val="none" w:sz="0" w:space="0" w:color="auto"/>
                                <w:left w:val="none" w:sz="0" w:space="0" w:color="auto"/>
                                <w:bottom w:val="none" w:sz="0" w:space="0" w:color="auto"/>
                                <w:right w:val="none" w:sz="0" w:space="0" w:color="auto"/>
                              </w:divBdr>
                            </w:div>
                            <w:div w:id="2043898860">
                              <w:marLeft w:val="0"/>
                              <w:marRight w:val="0"/>
                              <w:marTop w:val="0"/>
                              <w:marBottom w:val="0"/>
                              <w:divBdr>
                                <w:top w:val="none" w:sz="0" w:space="0" w:color="auto"/>
                                <w:left w:val="none" w:sz="0" w:space="0" w:color="auto"/>
                                <w:bottom w:val="none" w:sz="0" w:space="0" w:color="auto"/>
                                <w:right w:val="none" w:sz="0" w:space="0" w:color="auto"/>
                              </w:divBdr>
                            </w:div>
                            <w:div w:id="1477067160">
                              <w:marLeft w:val="0"/>
                              <w:marRight w:val="0"/>
                              <w:marTop w:val="0"/>
                              <w:marBottom w:val="0"/>
                              <w:divBdr>
                                <w:top w:val="none" w:sz="0" w:space="0" w:color="auto"/>
                                <w:left w:val="none" w:sz="0" w:space="0" w:color="auto"/>
                                <w:bottom w:val="none" w:sz="0" w:space="0" w:color="auto"/>
                                <w:right w:val="none" w:sz="0" w:space="0" w:color="auto"/>
                              </w:divBdr>
                            </w:div>
                            <w:div w:id="1853914736">
                              <w:marLeft w:val="0"/>
                              <w:marRight w:val="0"/>
                              <w:marTop w:val="0"/>
                              <w:marBottom w:val="0"/>
                              <w:divBdr>
                                <w:top w:val="none" w:sz="0" w:space="0" w:color="auto"/>
                                <w:left w:val="none" w:sz="0" w:space="0" w:color="auto"/>
                                <w:bottom w:val="none" w:sz="0" w:space="0" w:color="auto"/>
                                <w:right w:val="none" w:sz="0" w:space="0" w:color="auto"/>
                              </w:divBdr>
                            </w:div>
                            <w:div w:id="125135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9978699">
      <w:bodyDiv w:val="1"/>
      <w:marLeft w:val="0"/>
      <w:marRight w:val="0"/>
      <w:marTop w:val="0"/>
      <w:marBottom w:val="0"/>
      <w:divBdr>
        <w:top w:val="none" w:sz="0" w:space="0" w:color="auto"/>
        <w:left w:val="none" w:sz="0" w:space="0" w:color="auto"/>
        <w:bottom w:val="none" w:sz="0" w:space="0" w:color="auto"/>
        <w:right w:val="none" w:sz="0" w:space="0" w:color="auto"/>
      </w:divBdr>
    </w:div>
    <w:div w:id="955522648">
      <w:bodyDiv w:val="1"/>
      <w:marLeft w:val="0"/>
      <w:marRight w:val="0"/>
      <w:marTop w:val="0"/>
      <w:marBottom w:val="0"/>
      <w:divBdr>
        <w:top w:val="none" w:sz="0" w:space="0" w:color="auto"/>
        <w:left w:val="none" w:sz="0" w:space="0" w:color="auto"/>
        <w:bottom w:val="none" w:sz="0" w:space="0" w:color="auto"/>
        <w:right w:val="none" w:sz="0" w:space="0" w:color="auto"/>
      </w:divBdr>
    </w:div>
    <w:div w:id="1545480157">
      <w:bodyDiv w:val="1"/>
      <w:marLeft w:val="0"/>
      <w:marRight w:val="0"/>
      <w:marTop w:val="0"/>
      <w:marBottom w:val="0"/>
      <w:divBdr>
        <w:top w:val="none" w:sz="0" w:space="0" w:color="auto"/>
        <w:left w:val="none" w:sz="0" w:space="0" w:color="auto"/>
        <w:bottom w:val="none" w:sz="0" w:space="0" w:color="auto"/>
        <w:right w:val="none" w:sz="0" w:space="0" w:color="auto"/>
      </w:divBdr>
    </w:div>
    <w:div w:id="1691100674">
      <w:bodyDiv w:val="1"/>
      <w:marLeft w:val="0"/>
      <w:marRight w:val="0"/>
      <w:marTop w:val="0"/>
      <w:marBottom w:val="0"/>
      <w:divBdr>
        <w:top w:val="none" w:sz="0" w:space="0" w:color="auto"/>
        <w:left w:val="none" w:sz="0" w:space="0" w:color="auto"/>
        <w:bottom w:val="none" w:sz="0" w:space="0" w:color="auto"/>
        <w:right w:val="none" w:sz="0" w:space="0" w:color="auto"/>
      </w:divBdr>
    </w:div>
    <w:div w:id="1867595932">
      <w:bodyDiv w:val="1"/>
      <w:marLeft w:val="0"/>
      <w:marRight w:val="0"/>
      <w:marTop w:val="0"/>
      <w:marBottom w:val="0"/>
      <w:divBdr>
        <w:top w:val="none" w:sz="0" w:space="0" w:color="auto"/>
        <w:left w:val="none" w:sz="0" w:space="0" w:color="auto"/>
        <w:bottom w:val="none" w:sz="0" w:space="0" w:color="auto"/>
        <w:right w:val="none" w:sz="0" w:space="0" w:color="auto"/>
      </w:divBdr>
    </w:div>
    <w:div w:id="1882090914">
      <w:bodyDiv w:val="1"/>
      <w:marLeft w:val="0"/>
      <w:marRight w:val="0"/>
      <w:marTop w:val="0"/>
      <w:marBottom w:val="0"/>
      <w:divBdr>
        <w:top w:val="none" w:sz="0" w:space="0" w:color="auto"/>
        <w:left w:val="none" w:sz="0" w:space="0" w:color="auto"/>
        <w:bottom w:val="none" w:sz="0" w:space="0" w:color="auto"/>
        <w:right w:val="none" w:sz="0" w:space="0" w:color="auto"/>
      </w:divBdr>
    </w:div>
    <w:div w:id="2016760406">
      <w:bodyDiv w:val="1"/>
      <w:marLeft w:val="0"/>
      <w:marRight w:val="0"/>
      <w:marTop w:val="0"/>
      <w:marBottom w:val="0"/>
      <w:divBdr>
        <w:top w:val="none" w:sz="0" w:space="0" w:color="auto"/>
        <w:left w:val="none" w:sz="0" w:space="0" w:color="auto"/>
        <w:bottom w:val="none" w:sz="0" w:space="0" w:color="auto"/>
        <w:right w:val="none" w:sz="0" w:space="0" w:color="auto"/>
      </w:divBdr>
      <w:divsChild>
        <w:div w:id="1038892916">
          <w:marLeft w:val="0"/>
          <w:marRight w:val="0"/>
          <w:marTop w:val="0"/>
          <w:marBottom w:val="0"/>
          <w:divBdr>
            <w:top w:val="none" w:sz="0" w:space="0" w:color="auto"/>
            <w:left w:val="none" w:sz="0" w:space="0" w:color="auto"/>
            <w:bottom w:val="none" w:sz="0" w:space="0" w:color="auto"/>
            <w:right w:val="none" w:sz="0" w:space="0" w:color="auto"/>
          </w:divBdr>
          <w:divsChild>
            <w:div w:id="910697403">
              <w:marLeft w:val="0"/>
              <w:marRight w:val="0"/>
              <w:marTop w:val="0"/>
              <w:marBottom w:val="0"/>
              <w:divBdr>
                <w:top w:val="none" w:sz="0" w:space="0" w:color="auto"/>
                <w:left w:val="none" w:sz="0" w:space="0" w:color="auto"/>
                <w:bottom w:val="none" w:sz="0" w:space="0" w:color="auto"/>
                <w:right w:val="none" w:sz="0" w:space="0" w:color="auto"/>
              </w:divBdr>
              <w:divsChild>
                <w:div w:id="2108960916">
                  <w:marLeft w:val="0"/>
                  <w:marRight w:val="0"/>
                  <w:marTop w:val="0"/>
                  <w:marBottom w:val="0"/>
                  <w:divBdr>
                    <w:top w:val="none" w:sz="0" w:space="0" w:color="auto"/>
                    <w:left w:val="none" w:sz="0" w:space="0" w:color="auto"/>
                    <w:bottom w:val="none" w:sz="0" w:space="0" w:color="auto"/>
                    <w:right w:val="none" w:sz="0" w:space="0" w:color="auto"/>
                  </w:divBdr>
                  <w:divsChild>
                    <w:div w:id="706106347">
                      <w:marLeft w:val="0"/>
                      <w:marRight w:val="0"/>
                      <w:marTop w:val="0"/>
                      <w:marBottom w:val="0"/>
                      <w:divBdr>
                        <w:top w:val="none" w:sz="0" w:space="0" w:color="auto"/>
                        <w:left w:val="none" w:sz="0" w:space="0" w:color="auto"/>
                        <w:bottom w:val="none" w:sz="0" w:space="0" w:color="auto"/>
                        <w:right w:val="none" w:sz="0" w:space="0" w:color="auto"/>
                      </w:divBdr>
                      <w:divsChild>
                        <w:div w:id="757412071">
                          <w:marLeft w:val="0"/>
                          <w:marRight w:val="0"/>
                          <w:marTop w:val="0"/>
                          <w:marBottom w:val="0"/>
                          <w:divBdr>
                            <w:top w:val="none" w:sz="0" w:space="0" w:color="auto"/>
                            <w:left w:val="none" w:sz="0" w:space="0" w:color="auto"/>
                            <w:bottom w:val="none" w:sz="0" w:space="0" w:color="auto"/>
                            <w:right w:val="none" w:sz="0" w:space="0" w:color="auto"/>
                          </w:divBdr>
                          <w:divsChild>
                            <w:div w:id="1679501434">
                              <w:marLeft w:val="0"/>
                              <w:marRight w:val="0"/>
                              <w:marTop w:val="0"/>
                              <w:marBottom w:val="0"/>
                              <w:divBdr>
                                <w:top w:val="none" w:sz="0" w:space="0" w:color="auto"/>
                                <w:left w:val="none" w:sz="0" w:space="0" w:color="auto"/>
                                <w:bottom w:val="none" w:sz="0" w:space="0" w:color="auto"/>
                                <w:right w:val="none" w:sz="0" w:space="0" w:color="auto"/>
                              </w:divBdr>
                            </w:div>
                            <w:div w:id="1824850231">
                              <w:marLeft w:val="0"/>
                              <w:marRight w:val="0"/>
                              <w:marTop w:val="100"/>
                              <w:marBottom w:val="0"/>
                              <w:divBdr>
                                <w:top w:val="none" w:sz="0" w:space="0" w:color="auto"/>
                                <w:left w:val="none" w:sz="0" w:space="0" w:color="auto"/>
                                <w:bottom w:val="none" w:sz="0" w:space="0" w:color="auto"/>
                                <w:right w:val="none" w:sz="0" w:space="0" w:color="auto"/>
                              </w:divBdr>
                              <w:divsChild>
                                <w:div w:id="1105616757">
                                  <w:marLeft w:val="0"/>
                                  <w:marRight w:val="0"/>
                                  <w:marTop w:val="0"/>
                                  <w:marBottom w:val="0"/>
                                  <w:divBdr>
                                    <w:top w:val="none" w:sz="0" w:space="0" w:color="auto"/>
                                    <w:left w:val="none" w:sz="0" w:space="0" w:color="auto"/>
                                    <w:bottom w:val="none" w:sz="0" w:space="0" w:color="auto"/>
                                    <w:right w:val="none" w:sz="0" w:space="0" w:color="auto"/>
                                  </w:divBdr>
                                  <w:divsChild>
                                    <w:div w:id="170998920">
                                      <w:marLeft w:val="0"/>
                                      <w:marRight w:val="0"/>
                                      <w:marTop w:val="0"/>
                                      <w:marBottom w:val="0"/>
                                      <w:divBdr>
                                        <w:top w:val="none" w:sz="0" w:space="0" w:color="auto"/>
                                        <w:left w:val="none" w:sz="0" w:space="0" w:color="auto"/>
                                        <w:bottom w:val="none" w:sz="0" w:space="0" w:color="auto"/>
                                        <w:right w:val="none" w:sz="0" w:space="0" w:color="auto"/>
                                      </w:divBdr>
                                      <w:divsChild>
                                        <w:div w:id="171160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877432">
                                  <w:marLeft w:val="0"/>
                                  <w:marRight w:val="0"/>
                                  <w:marTop w:val="0"/>
                                  <w:marBottom w:val="0"/>
                                  <w:divBdr>
                                    <w:top w:val="none" w:sz="0" w:space="0" w:color="auto"/>
                                    <w:left w:val="none" w:sz="0" w:space="0" w:color="auto"/>
                                    <w:bottom w:val="none" w:sz="0" w:space="0" w:color="auto"/>
                                    <w:right w:val="none" w:sz="0" w:space="0" w:color="auto"/>
                                  </w:divBdr>
                                  <w:divsChild>
                                    <w:div w:id="666830511">
                                      <w:marLeft w:val="0"/>
                                      <w:marRight w:val="0"/>
                                      <w:marTop w:val="0"/>
                                      <w:marBottom w:val="0"/>
                                      <w:divBdr>
                                        <w:top w:val="none" w:sz="0" w:space="0" w:color="auto"/>
                                        <w:left w:val="none" w:sz="0" w:space="0" w:color="auto"/>
                                        <w:bottom w:val="none" w:sz="0" w:space="0" w:color="auto"/>
                                        <w:right w:val="none" w:sz="0" w:space="0" w:color="auto"/>
                                      </w:divBdr>
                                    </w:div>
                                  </w:divsChild>
                                </w:div>
                                <w:div w:id="2056659366">
                                  <w:marLeft w:val="0"/>
                                  <w:marRight w:val="0"/>
                                  <w:marTop w:val="0"/>
                                  <w:marBottom w:val="0"/>
                                  <w:divBdr>
                                    <w:top w:val="none" w:sz="0" w:space="0" w:color="auto"/>
                                    <w:left w:val="none" w:sz="0" w:space="0" w:color="auto"/>
                                    <w:bottom w:val="none" w:sz="0" w:space="0" w:color="auto"/>
                                    <w:right w:val="none" w:sz="0" w:space="0" w:color="auto"/>
                                  </w:divBdr>
                                  <w:divsChild>
                                    <w:div w:id="1716927919">
                                      <w:marLeft w:val="0"/>
                                      <w:marRight w:val="0"/>
                                      <w:marTop w:val="0"/>
                                      <w:marBottom w:val="0"/>
                                      <w:divBdr>
                                        <w:top w:val="none" w:sz="0" w:space="0" w:color="auto"/>
                                        <w:left w:val="none" w:sz="0" w:space="0" w:color="auto"/>
                                        <w:bottom w:val="none" w:sz="0" w:space="0" w:color="auto"/>
                                        <w:right w:val="none" w:sz="0" w:space="0" w:color="auto"/>
                                      </w:divBdr>
                                      <w:divsChild>
                                        <w:div w:id="741291965">
                                          <w:marLeft w:val="0"/>
                                          <w:marRight w:val="0"/>
                                          <w:marTop w:val="0"/>
                                          <w:marBottom w:val="0"/>
                                          <w:divBdr>
                                            <w:top w:val="none" w:sz="0" w:space="0" w:color="auto"/>
                                            <w:left w:val="none" w:sz="0" w:space="0" w:color="auto"/>
                                            <w:bottom w:val="none" w:sz="0" w:space="0" w:color="auto"/>
                                            <w:right w:val="none" w:sz="0" w:space="0" w:color="auto"/>
                                          </w:divBdr>
                                          <w:divsChild>
                                            <w:div w:id="65742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eib.org/about/compliance/tax-good-governance/index.htm?f=search&amp;media=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9D64E-8BB7-4885-B4DC-639F4CE95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57</Pages>
  <Words>23001</Words>
  <Characters>131110</Characters>
  <Application>Microsoft Office Word</Application>
  <DocSecurity>0</DocSecurity>
  <Lines>1092</Lines>
  <Paragraphs>307</Paragraphs>
  <ScaleCrop>false</ScaleCrop>
  <HeadingPairs>
    <vt:vector size="2" baseType="variant">
      <vt:variant>
        <vt:lpstr>Title</vt:lpstr>
      </vt:variant>
      <vt:variant>
        <vt:i4>1</vt:i4>
      </vt:variant>
    </vt:vector>
  </HeadingPairs>
  <TitlesOfParts>
    <vt:vector size="1" baseType="lpstr">
      <vt:lpstr/>
    </vt:vector>
  </TitlesOfParts>
  <Company>European Investment Bank</Company>
  <LinksUpToDate>false</LinksUpToDate>
  <CharactersWithSpaces>153804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TRIANTAFYLLOU Stefanos Robert</dc:creator>
  <cp:keywords/>
  <dc:description/>
  <cp:lastModifiedBy>Daktilobiro07</cp:lastModifiedBy>
  <cp:revision>5</cp:revision>
  <cp:lastPrinted>2021-07-01T11:18:00Z</cp:lastPrinted>
  <dcterms:created xsi:type="dcterms:W3CDTF">2021-06-22T08:55:00Z</dcterms:created>
  <dcterms:modified xsi:type="dcterms:W3CDTF">2021-07-01T11:18:00Z</dcterms:modified>
</cp:coreProperties>
</file>