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470629" w14:textId="77777777" w:rsidR="001645EC" w:rsidRDefault="001645EC" w:rsidP="001645EC">
      <w:pPr>
        <w:suppressAutoHyphens/>
        <w:spacing w:line="240" w:lineRule="auto"/>
        <w:jc w:val="right"/>
        <w:rPr>
          <w:b/>
          <w:sz w:val="22"/>
          <w:szCs w:val="22"/>
        </w:rPr>
      </w:pPr>
    </w:p>
    <w:p w14:paraId="03C4016E" w14:textId="1C50436A" w:rsidR="001645EC" w:rsidRPr="00115CF5" w:rsidRDefault="001645EC" w:rsidP="001645EC">
      <w:pPr>
        <w:suppressAutoHyphens/>
        <w:spacing w:line="240" w:lineRule="auto"/>
        <w:jc w:val="right"/>
        <w:rPr>
          <w:b/>
          <w:sz w:val="22"/>
          <w:szCs w:val="22"/>
        </w:rPr>
      </w:pPr>
      <w:r>
        <w:rPr>
          <w:b/>
          <w:sz w:val="22"/>
          <w:szCs w:val="22"/>
        </w:rPr>
        <w:t>БРОЈ ЗАЈМА</w:t>
      </w:r>
      <w:r w:rsidR="00B03A5A">
        <w:rPr>
          <w:b/>
          <w:sz w:val="22"/>
          <w:szCs w:val="22"/>
          <w:lang w:val="sr-Latn-RS"/>
        </w:rPr>
        <w:t xml:space="preserve"> 9128</w:t>
      </w:r>
      <w:r w:rsidRPr="00115CF5">
        <w:rPr>
          <w:b/>
          <w:sz w:val="22"/>
          <w:szCs w:val="22"/>
        </w:rPr>
        <w:t>-</w:t>
      </w:r>
      <w:r w:rsidRPr="0076629B">
        <w:rPr>
          <w:b/>
        </w:rPr>
        <w:t>YF</w:t>
      </w:r>
    </w:p>
    <w:p w14:paraId="117784B9" w14:textId="77777777" w:rsidR="001645EC" w:rsidRDefault="001645EC" w:rsidP="001645EC">
      <w:pPr>
        <w:suppressAutoHyphens/>
        <w:spacing w:line="240" w:lineRule="auto"/>
        <w:rPr>
          <w:b/>
          <w:sz w:val="22"/>
          <w:szCs w:val="22"/>
        </w:rPr>
      </w:pPr>
    </w:p>
    <w:p w14:paraId="7D7D6B98" w14:textId="1E39CE34" w:rsidR="00972A67" w:rsidRDefault="00972A67" w:rsidP="00972A67">
      <w:pPr>
        <w:suppressAutoHyphens/>
        <w:spacing w:line="240" w:lineRule="auto"/>
        <w:rPr>
          <w:b/>
          <w:sz w:val="22"/>
          <w:szCs w:val="22"/>
        </w:rPr>
      </w:pPr>
    </w:p>
    <w:p w14:paraId="2AA86035" w14:textId="77777777" w:rsidR="00A77005" w:rsidRDefault="00A77005" w:rsidP="00972A67">
      <w:pPr>
        <w:suppressAutoHyphens/>
        <w:spacing w:line="240" w:lineRule="auto"/>
        <w:rPr>
          <w:b/>
          <w:sz w:val="22"/>
          <w:szCs w:val="22"/>
        </w:rPr>
      </w:pPr>
    </w:p>
    <w:p w14:paraId="7D7D6B99" w14:textId="6E2FAD8E" w:rsidR="00972A67" w:rsidRPr="00E82887" w:rsidRDefault="00E82887" w:rsidP="00972A67">
      <w:pPr>
        <w:suppressAutoHyphens/>
        <w:spacing w:line="240" w:lineRule="auto"/>
        <w:jc w:val="center"/>
        <w:rPr>
          <w:b/>
          <w:sz w:val="50"/>
          <w:lang w:val="sr-Cyrl-RS"/>
        </w:rPr>
      </w:pPr>
      <w:r>
        <w:rPr>
          <w:b/>
          <w:sz w:val="50"/>
          <w:lang w:val="sr-Cyrl-RS"/>
        </w:rPr>
        <w:t>Споразум о зајму</w:t>
      </w:r>
    </w:p>
    <w:p w14:paraId="7D7D6B9A" w14:textId="33D04909" w:rsidR="00972A67" w:rsidRDefault="00972A67" w:rsidP="00972A67">
      <w:pPr>
        <w:suppressAutoHyphens/>
        <w:spacing w:line="240" w:lineRule="auto"/>
        <w:jc w:val="center"/>
        <w:rPr>
          <w:b/>
        </w:rPr>
      </w:pPr>
    </w:p>
    <w:p w14:paraId="588EB9E8" w14:textId="77777777" w:rsidR="00CE1E34" w:rsidRDefault="00CE1E34" w:rsidP="00972A67">
      <w:pPr>
        <w:suppressAutoHyphens/>
        <w:spacing w:line="240" w:lineRule="auto"/>
        <w:jc w:val="center"/>
        <w:rPr>
          <w:b/>
        </w:rPr>
      </w:pPr>
    </w:p>
    <w:p w14:paraId="6561B108" w14:textId="2F09705A" w:rsidR="00D506F5" w:rsidRPr="006F005E" w:rsidRDefault="00972A67" w:rsidP="00D506F5">
      <w:pPr>
        <w:ind w:left="521" w:right="523"/>
        <w:jc w:val="center"/>
        <w:rPr>
          <w:b/>
          <w:noProof/>
          <w:sz w:val="22"/>
          <w:szCs w:val="22"/>
        </w:rPr>
      </w:pPr>
      <w:r w:rsidRPr="006F005E">
        <w:rPr>
          <w:b/>
          <w:sz w:val="22"/>
          <w:szCs w:val="22"/>
        </w:rPr>
        <w:t>(</w:t>
      </w:r>
      <w:r w:rsidR="00DE04F4" w:rsidRPr="00DE04F4">
        <w:rPr>
          <w:b/>
          <w:sz w:val="22"/>
          <w:szCs w:val="22"/>
          <w:lang w:val="sr-Cyrl-RS"/>
        </w:rPr>
        <w:t>Пројекат интегрисаног развоја коридора реке Саве и Дрине применом више</w:t>
      </w:r>
      <w:r w:rsidR="00DE04F4">
        <w:rPr>
          <w:b/>
          <w:sz w:val="22"/>
          <w:szCs w:val="22"/>
          <w:lang w:val="sr-Cyrl-RS"/>
        </w:rPr>
        <w:t>фазног</w:t>
      </w:r>
      <w:r w:rsidR="00DE04F4" w:rsidRPr="00DE04F4">
        <w:rPr>
          <w:b/>
          <w:sz w:val="22"/>
          <w:szCs w:val="22"/>
          <w:lang w:val="sr-Cyrl-RS"/>
        </w:rPr>
        <w:t xml:space="preserve"> програмског приступа</w:t>
      </w:r>
      <w:r w:rsidR="00D506F5" w:rsidRPr="006F005E">
        <w:rPr>
          <w:noProof/>
          <w:sz w:val="22"/>
          <w:szCs w:val="22"/>
        </w:rPr>
        <w:t>)</w:t>
      </w:r>
    </w:p>
    <w:p w14:paraId="7D7D6B9D" w14:textId="759A485D" w:rsidR="00972A67" w:rsidRPr="00115CF5" w:rsidRDefault="00972A67" w:rsidP="00972A67">
      <w:pPr>
        <w:suppressAutoHyphens/>
        <w:spacing w:line="240" w:lineRule="auto"/>
        <w:jc w:val="center"/>
        <w:rPr>
          <w:b/>
          <w:sz w:val="22"/>
          <w:szCs w:val="22"/>
        </w:rPr>
      </w:pPr>
    </w:p>
    <w:p w14:paraId="3F077643" w14:textId="77777777" w:rsidR="00CE1E34" w:rsidRDefault="00CE1E34" w:rsidP="00972A67">
      <w:pPr>
        <w:suppressAutoHyphens/>
        <w:spacing w:line="240" w:lineRule="auto"/>
        <w:jc w:val="center"/>
        <w:rPr>
          <w:b/>
          <w:sz w:val="22"/>
          <w:szCs w:val="22"/>
        </w:rPr>
      </w:pPr>
    </w:p>
    <w:p w14:paraId="7D7D6BA0" w14:textId="4D266009" w:rsidR="00972A67" w:rsidRPr="00E82887" w:rsidRDefault="00E82887" w:rsidP="00972A67">
      <w:pPr>
        <w:suppressAutoHyphens/>
        <w:spacing w:line="240" w:lineRule="auto"/>
        <w:jc w:val="center"/>
        <w:rPr>
          <w:b/>
          <w:sz w:val="22"/>
          <w:szCs w:val="22"/>
          <w:lang w:val="sr-Cyrl-RS"/>
        </w:rPr>
      </w:pPr>
      <w:r>
        <w:rPr>
          <w:b/>
          <w:sz w:val="22"/>
          <w:szCs w:val="22"/>
          <w:lang w:val="sr-Cyrl-RS"/>
        </w:rPr>
        <w:t>између</w:t>
      </w:r>
    </w:p>
    <w:p w14:paraId="7D7D6BA1" w14:textId="77777777" w:rsidR="00972A67" w:rsidRDefault="00972A67" w:rsidP="00972A67">
      <w:pPr>
        <w:suppressAutoHyphens/>
        <w:spacing w:line="240" w:lineRule="auto"/>
        <w:jc w:val="center"/>
        <w:rPr>
          <w:b/>
          <w:sz w:val="22"/>
          <w:szCs w:val="22"/>
        </w:rPr>
      </w:pPr>
    </w:p>
    <w:p w14:paraId="7D7D6BA2" w14:textId="77777777" w:rsidR="00823F7C" w:rsidRPr="00115CF5" w:rsidRDefault="00823F7C" w:rsidP="00972A67">
      <w:pPr>
        <w:suppressAutoHyphens/>
        <w:spacing w:line="240" w:lineRule="auto"/>
        <w:jc w:val="center"/>
        <w:rPr>
          <w:b/>
          <w:sz w:val="22"/>
          <w:szCs w:val="22"/>
        </w:rPr>
      </w:pPr>
    </w:p>
    <w:p w14:paraId="562E22A4" w14:textId="160305DC" w:rsidR="00D53560" w:rsidRPr="00115CF5" w:rsidRDefault="00E82887" w:rsidP="00D53560">
      <w:pPr>
        <w:suppressAutoHyphens/>
        <w:spacing w:line="240" w:lineRule="auto"/>
        <w:jc w:val="center"/>
        <w:rPr>
          <w:b/>
          <w:sz w:val="22"/>
          <w:szCs w:val="22"/>
        </w:rPr>
      </w:pPr>
      <w:r>
        <w:rPr>
          <w:b/>
          <w:sz w:val="22"/>
          <w:szCs w:val="22"/>
          <w:lang w:val="sr-Cyrl-RS"/>
        </w:rPr>
        <w:t>РЕПУБЛИКЕ СРБИЈЕ</w:t>
      </w:r>
    </w:p>
    <w:p w14:paraId="7D7D6BA5" w14:textId="7546D345" w:rsidR="00823F7C" w:rsidRDefault="00823F7C" w:rsidP="00972A67">
      <w:pPr>
        <w:suppressAutoHyphens/>
        <w:spacing w:line="240" w:lineRule="auto"/>
        <w:jc w:val="center"/>
        <w:rPr>
          <w:b/>
          <w:sz w:val="22"/>
          <w:szCs w:val="22"/>
        </w:rPr>
      </w:pPr>
    </w:p>
    <w:p w14:paraId="3923E372" w14:textId="77777777" w:rsidR="00CE1E34" w:rsidRPr="00115CF5" w:rsidRDefault="00CE1E34" w:rsidP="00972A67">
      <w:pPr>
        <w:suppressAutoHyphens/>
        <w:spacing w:line="240" w:lineRule="auto"/>
        <w:jc w:val="center"/>
        <w:rPr>
          <w:b/>
          <w:sz w:val="22"/>
          <w:szCs w:val="22"/>
        </w:rPr>
      </w:pPr>
    </w:p>
    <w:p w14:paraId="7D7D6BA6" w14:textId="01AC1524" w:rsidR="00972A67" w:rsidRPr="00E82887" w:rsidRDefault="00E82887" w:rsidP="00972A67">
      <w:pPr>
        <w:suppressAutoHyphens/>
        <w:spacing w:line="240" w:lineRule="auto"/>
        <w:jc w:val="center"/>
        <w:rPr>
          <w:b/>
          <w:sz w:val="22"/>
          <w:szCs w:val="22"/>
          <w:lang w:val="sr-Cyrl-RS"/>
        </w:rPr>
      </w:pPr>
      <w:r>
        <w:rPr>
          <w:b/>
          <w:sz w:val="22"/>
          <w:szCs w:val="22"/>
          <w:lang w:val="sr-Cyrl-RS"/>
        </w:rPr>
        <w:t>и</w:t>
      </w:r>
    </w:p>
    <w:p w14:paraId="7D7D6BA7" w14:textId="77777777" w:rsidR="00972A67" w:rsidRDefault="00F40564" w:rsidP="005F769D">
      <w:pPr>
        <w:tabs>
          <w:tab w:val="left" w:pos="3435"/>
        </w:tabs>
        <w:suppressAutoHyphens/>
        <w:spacing w:line="240" w:lineRule="auto"/>
        <w:rPr>
          <w:b/>
          <w:sz w:val="22"/>
          <w:szCs w:val="22"/>
        </w:rPr>
      </w:pPr>
      <w:r>
        <w:rPr>
          <w:b/>
          <w:sz w:val="22"/>
          <w:szCs w:val="22"/>
        </w:rPr>
        <w:tab/>
      </w:r>
    </w:p>
    <w:p w14:paraId="7D7D6BA8" w14:textId="77777777" w:rsidR="00823F7C" w:rsidRPr="00115CF5" w:rsidRDefault="00823F7C" w:rsidP="00972A67">
      <w:pPr>
        <w:suppressAutoHyphens/>
        <w:spacing w:line="240" w:lineRule="auto"/>
        <w:jc w:val="center"/>
        <w:rPr>
          <w:b/>
          <w:sz w:val="22"/>
          <w:szCs w:val="22"/>
        </w:rPr>
      </w:pPr>
    </w:p>
    <w:p w14:paraId="7D7D6BAA" w14:textId="643D6928" w:rsidR="00972A67" w:rsidRPr="00E82887" w:rsidRDefault="00E82887" w:rsidP="00972A67">
      <w:pPr>
        <w:suppressAutoHyphens/>
        <w:spacing w:line="240" w:lineRule="auto"/>
        <w:jc w:val="center"/>
        <w:rPr>
          <w:b/>
          <w:sz w:val="22"/>
          <w:szCs w:val="22"/>
          <w:lang w:val="sr-Cyrl-RS"/>
        </w:rPr>
      </w:pPr>
      <w:r>
        <w:rPr>
          <w:b/>
          <w:sz w:val="22"/>
          <w:szCs w:val="22"/>
          <w:lang w:val="sr-Cyrl-RS"/>
        </w:rPr>
        <w:t>МЕЂУНАРОДНЕ БАНКЕ ЗА ОБНОВУ И РАЗВОЈ</w:t>
      </w:r>
    </w:p>
    <w:p w14:paraId="7D7D6BAC" w14:textId="77777777" w:rsidR="00972A67" w:rsidRDefault="00972A67" w:rsidP="00972A67">
      <w:pPr>
        <w:suppressAutoHyphens/>
        <w:spacing w:line="240" w:lineRule="auto"/>
        <w:rPr>
          <w:b/>
          <w:sz w:val="22"/>
          <w:szCs w:val="22"/>
        </w:rPr>
      </w:pPr>
    </w:p>
    <w:p w14:paraId="7D7D6BAE" w14:textId="4C025ADC" w:rsidR="00A1045E" w:rsidRDefault="00A1045E" w:rsidP="00972A67">
      <w:pPr>
        <w:suppressAutoHyphens/>
        <w:spacing w:line="240" w:lineRule="auto"/>
        <w:jc w:val="center"/>
        <w:rPr>
          <w:b/>
        </w:rPr>
      </w:pPr>
    </w:p>
    <w:p w14:paraId="0787F2E4" w14:textId="253E5BAC" w:rsidR="008325AA" w:rsidRDefault="008325AA">
      <w:pPr>
        <w:spacing w:line="240" w:lineRule="auto"/>
        <w:rPr>
          <w:b/>
        </w:rPr>
      </w:pPr>
      <w:r>
        <w:rPr>
          <w:b/>
        </w:rPr>
        <w:br w:type="page"/>
      </w:r>
    </w:p>
    <w:p w14:paraId="7D7D6BB0" w14:textId="2B89E791" w:rsidR="00D95183" w:rsidRPr="00E82887" w:rsidRDefault="00E82887">
      <w:pPr>
        <w:pStyle w:val="Title"/>
        <w:spacing w:line="240" w:lineRule="auto"/>
        <w:rPr>
          <w:sz w:val="22"/>
          <w:szCs w:val="22"/>
          <w:lang w:val="sr-Cyrl-RS"/>
        </w:rPr>
      </w:pPr>
      <w:r>
        <w:rPr>
          <w:sz w:val="22"/>
          <w:szCs w:val="22"/>
          <w:lang w:val="sr-Cyrl-RS"/>
        </w:rPr>
        <w:lastRenderedPageBreak/>
        <w:t>СПОРАЗУМ О ЗАЈМУ</w:t>
      </w:r>
    </w:p>
    <w:p w14:paraId="7D7D6BB1" w14:textId="77777777" w:rsidR="00D95183" w:rsidRPr="00115CF5" w:rsidRDefault="00D95183">
      <w:pPr>
        <w:spacing w:line="240" w:lineRule="auto"/>
        <w:jc w:val="center"/>
        <w:rPr>
          <w:sz w:val="22"/>
          <w:szCs w:val="22"/>
        </w:rPr>
      </w:pPr>
    </w:p>
    <w:p w14:paraId="7D7D6BB2" w14:textId="26B04158" w:rsidR="00D95183" w:rsidRPr="00115CF5" w:rsidRDefault="00972A67" w:rsidP="00115CF5">
      <w:pPr>
        <w:spacing w:line="240" w:lineRule="auto"/>
        <w:jc w:val="both"/>
        <w:rPr>
          <w:sz w:val="22"/>
          <w:szCs w:val="22"/>
        </w:rPr>
      </w:pPr>
      <w:r w:rsidRPr="00115CF5">
        <w:rPr>
          <w:sz w:val="22"/>
          <w:szCs w:val="22"/>
        </w:rPr>
        <w:tab/>
      </w:r>
      <w:r w:rsidR="008A1A8B" w:rsidRPr="008A1A8B">
        <w:rPr>
          <w:sz w:val="22"/>
          <w:szCs w:val="22"/>
          <w:lang w:val="sr-Cyrl-CS"/>
        </w:rPr>
        <w:t>Споразум закључен на Датум потписивања између РЕПУБЛИКЕ СРБИЈЕ („Зајмопримца”) и МЕЂУНАРОДНЕ БАНКЕ ЗА ОБНОВУ И РАЗВОЈ („Банке”). Зајмопримац и Банка сагласили су се о следећем</w:t>
      </w:r>
      <w:r w:rsidR="00D95183" w:rsidRPr="00115CF5">
        <w:rPr>
          <w:sz w:val="22"/>
          <w:szCs w:val="22"/>
        </w:rPr>
        <w:t>:</w:t>
      </w:r>
    </w:p>
    <w:p w14:paraId="7D7D6BB3" w14:textId="77777777" w:rsidR="00D95183" w:rsidRPr="00115CF5" w:rsidRDefault="00D95183">
      <w:pPr>
        <w:spacing w:line="240" w:lineRule="auto"/>
        <w:jc w:val="both"/>
        <w:rPr>
          <w:sz w:val="22"/>
          <w:szCs w:val="22"/>
        </w:rPr>
      </w:pPr>
    </w:p>
    <w:p w14:paraId="3F1381DF" w14:textId="77777777" w:rsidR="00DE04F4" w:rsidRPr="008E0694" w:rsidRDefault="00DE04F4" w:rsidP="00DE04F4">
      <w:pPr>
        <w:autoSpaceDE w:val="0"/>
        <w:autoSpaceDN w:val="0"/>
        <w:adjustRightInd w:val="0"/>
        <w:ind w:firstLine="720"/>
        <w:jc w:val="both"/>
        <w:rPr>
          <w:sz w:val="22"/>
          <w:szCs w:val="22"/>
          <w:lang w:val="sr-Cyrl-RS"/>
        </w:rPr>
      </w:pPr>
      <w:bookmarkStart w:id="0" w:name="_Hlk24041158"/>
      <w:r w:rsidRPr="00694089">
        <w:rPr>
          <w:sz w:val="22"/>
          <w:szCs w:val="22"/>
          <w:lang w:val="sr-Cyrl-RS"/>
        </w:rPr>
        <w:t>Узимајући у обзир</w:t>
      </w:r>
      <w:r w:rsidRPr="008E0694">
        <w:rPr>
          <w:sz w:val="22"/>
          <w:szCs w:val="22"/>
          <w:lang w:val="sr-Cyrl-RS"/>
        </w:rPr>
        <w:t>:</w:t>
      </w:r>
    </w:p>
    <w:p w14:paraId="6A6A1EC7" w14:textId="4E0A7A21" w:rsidR="00DE04F4" w:rsidRPr="00B031FF" w:rsidRDefault="00DE04F4" w:rsidP="00DE04F4">
      <w:pPr>
        <w:spacing w:line="240" w:lineRule="auto"/>
        <w:ind w:firstLine="720"/>
        <w:jc w:val="both"/>
        <w:rPr>
          <w:sz w:val="22"/>
          <w:szCs w:val="22"/>
          <w:lang w:val="sr-Cyrl-RS"/>
        </w:rPr>
      </w:pPr>
      <w:r w:rsidRPr="002237E3">
        <w:rPr>
          <w:sz w:val="22"/>
          <w:szCs w:val="22"/>
          <w:lang w:val="sr-Cyrl-RS"/>
        </w:rPr>
        <w:t>(</w:t>
      </w:r>
      <w:r w:rsidRPr="002511ED">
        <w:rPr>
          <w:sz w:val="22"/>
          <w:szCs w:val="22"/>
        </w:rPr>
        <w:t>A</w:t>
      </w:r>
      <w:r w:rsidRPr="002237E3">
        <w:rPr>
          <w:sz w:val="22"/>
          <w:szCs w:val="22"/>
          <w:lang w:val="sr-Cyrl-RS"/>
        </w:rPr>
        <w:t>)</w:t>
      </w:r>
      <w:r w:rsidRPr="002237E3">
        <w:rPr>
          <w:sz w:val="22"/>
          <w:szCs w:val="22"/>
          <w:lang w:val="sr-Cyrl-RS"/>
        </w:rPr>
        <w:tab/>
      </w:r>
      <w:r>
        <w:rPr>
          <w:sz w:val="22"/>
          <w:szCs w:val="22"/>
          <w:lang w:val="sr-Cyrl-RS"/>
        </w:rPr>
        <w:t xml:space="preserve">да у првој фази Вишефазног програмског приступа </w:t>
      </w:r>
      <w:r w:rsidRPr="00B031FF">
        <w:rPr>
          <w:sz w:val="22"/>
          <w:szCs w:val="22"/>
          <w:lang w:val="sr-Cyrl-RS"/>
        </w:rPr>
        <w:t>(</w:t>
      </w:r>
      <w:r w:rsidR="004F4FF4">
        <w:rPr>
          <w:sz w:val="22"/>
          <w:szCs w:val="22"/>
          <w:lang w:val="sr-Cyrl-RS"/>
        </w:rPr>
        <w:t>ВПП</w:t>
      </w:r>
      <w:r w:rsidRPr="00B031FF">
        <w:rPr>
          <w:sz w:val="22"/>
          <w:szCs w:val="22"/>
          <w:lang w:val="sr-Cyrl-RS"/>
        </w:rPr>
        <w:t>)</w:t>
      </w:r>
      <w:r>
        <w:rPr>
          <w:sz w:val="22"/>
          <w:szCs w:val="22"/>
          <w:lang w:val="sr-Cyrl-RS"/>
        </w:rPr>
        <w:t xml:space="preserve"> Банка има намеру да подржи регионални Пројекат интегрисаног развоја коридора реке Саве и Дрине у Србији</w:t>
      </w:r>
      <w:r w:rsidRPr="00B031FF">
        <w:rPr>
          <w:sz w:val="22"/>
          <w:szCs w:val="22"/>
          <w:lang w:val="sr-Cyrl-RS"/>
        </w:rPr>
        <w:t xml:space="preserve"> (</w:t>
      </w:r>
      <w:r w:rsidRPr="00DE04F4">
        <w:rPr>
          <w:sz w:val="22"/>
          <w:szCs w:val="22"/>
          <w:lang w:val="sr-Cyrl-RS"/>
        </w:rPr>
        <w:t>„</w:t>
      </w:r>
      <w:r>
        <w:rPr>
          <w:sz w:val="22"/>
          <w:szCs w:val="22"/>
          <w:lang w:val="sr-Cyrl-RS"/>
        </w:rPr>
        <w:t>Пројекат</w:t>
      </w:r>
      <w:r w:rsidRPr="00B031FF">
        <w:rPr>
          <w:sz w:val="22"/>
          <w:szCs w:val="22"/>
          <w:lang w:val="sr-Cyrl-RS"/>
        </w:rPr>
        <w:t xml:space="preserve">”), </w:t>
      </w:r>
      <w:r>
        <w:rPr>
          <w:sz w:val="22"/>
          <w:szCs w:val="22"/>
          <w:lang w:val="sr-Cyrl-RS"/>
        </w:rPr>
        <w:t>као што је описано у Програму 1 овог споразума</w:t>
      </w:r>
      <w:r w:rsidRPr="00B031FF">
        <w:rPr>
          <w:sz w:val="22"/>
          <w:szCs w:val="22"/>
          <w:lang w:val="sr-Cyrl-RS"/>
        </w:rPr>
        <w:t xml:space="preserve">; </w:t>
      </w:r>
    </w:p>
    <w:p w14:paraId="042B9F2C" w14:textId="77777777" w:rsidR="00DE04F4" w:rsidRPr="00B031FF" w:rsidRDefault="00DE04F4" w:rsidP="00DE04F4">
      <w:pPr>
        <w:spacing w:line="240" w:lineRule="auto"/>
        <w:ind w:firstLine="720"/>
        <w:jc w:val="both"/>
        <w:rPr>
          <w:sz w:val="22"/>
          <w:szCs w:val="22"/>
          <w:lang w:val="sr-Cyrl-RS"/>
        </w:rPr>
      </w:pPr>
    </w:p>
    <w:p w14:paraId="18861D86" w14:textId="656C18BB" w:rsidR="00DE04F4" w:rsidRPr="00F3276E" w:rsidRDefault="00DE04F4" w:rsidP="00DE04F4">
      <w:pPr>
        <w:spacing w:line="240" w:lineRule="auto"/>
        <w:ind w:firstLine="720"/>
        <w:jc w:val="both"/>
        <w:rPr>
          <w:sz w:val="22"/>
          <w:szCs w:val="22"/>
          <w:lang w:val="sr-Cyrl-RS"/>
        </w:rPr>
      </w:pPr>
      <w:r w:rsidRPr="00F3276E">
        <w:rPr>
          <w:sz w:val="22"/>
          <w:szCs w:val="22"/>
          <w:lang w:val="sr-Cyrl-RS"/>
        </w:rPr>
        <w:t>(</w:t>
      </w:r>
      <w:r>
        <w:rPr>
          <w:sz w:val="22"/>
          <w:szCs w:val="22"/>
          <w:lang w:val="sr-Cyrl-RS"/>
        </w:rPr>
        <w:t>Б</w:t>
      </w:r>
      <w:r w:rsidRPr="00F3276E">
        <w:rPr>
          <w:sz w:val="22"/>
          <w:szCs w:val="22"/>
          <w:lang w:val="sr-Cyrl-RS"/>
        </w:rPr>
        <w:t>)</w:t>
      </w:r>
      <w:r w:rsidRPr="00F3276E">
        <w:rPr>
          <w:sz w:val="22"/>
          <w:szCs w:val="22"/>
          <w:lang w:val="sr-Cyrl-RS"/>
        </w:rPr>
        <w:tab/>
      </w:r>
      <w:r w:rsidR="00E95939">
        <w:rPr>
          <w:sz w:val="22"/>
          <w:szCs w:val="22"/>
          <w:lang w:val="sr-Cyrl-RS"/>
        </w:rPr>
        <w:t>п</w:t>
      </w:r>
      <w:proofErr w:type="spellStart"/>
      <w:r w:rsidRPr="00551787">
        <w:rPr>
          <w:sz w:val="22"/>
          <w:szCs w:val="22"/>
        </w:rPr>
        <w:t>утем</w:t>
      </w:r>
      <w:proofErr w:type="spellEnd"/>
      <w:r w:rsidRPr="00551787">
        <w:rPr>
          <w:sz w:val="22"/>
          <w:szCs w:val="22"/>
        </w:rPr>
        <w:t xml:space="preserve"> </w:t>
      </w:r>
      <w:proofErr w:type="spellStart"/>
      <w:r w:rsidRPr="00551787">
        <w:rPr>
          <w:sz w:val="22"/>
          <w:szCs w:val="22"/>
        </w:rPr>
        <w:t>посебних</w:t>
      </w:r>
      <w:proofErr w:type="spellEnd"/>
      <w:r w:rsidRPr="00551787">
        <w:rPr>
          <w:sz w:val="22"/>
          <w:szCs w:val="22"/>
        </w:rPr>
        <w:t xml:space="preserve"> </w:t>
      </w:r>
      <w:proofErr w:type="spellStart"/>
      <w:r w:rsidRPr="00551787">
        <w:rPr>
          <w:sz w:val="22"/>
          <w:szCs w:val="22"/>
        </w:rPr>
        <w:t>споразума</w:t>
      </w:r>
      <w:proofErr w:type="spellEnd"/>
      <w:r w:rsidRPr="00551787">
        <w:rPr>
          <w:sz w:val="22"/>
          <w:szCs w:val="22"/>
        </w:rPr>
        <w:t xml:space="preserve"> о </w:t>
      </w:r>
      <w:proofErr w:type="spellStart"/>
      <w:r w:rsidRPr="00551787">
        <w:rPr>
          <w:sz w:val="22"/>
          <w:szCs w:val="22"/>
        </w:rPr>
        <w:t>финансирању</w:t>
      </w:r>
      <w:proofErr w:type="spellEnd"/>
      <w:r w:rsidRPr="00551787">
        <w:rPr>
          <w:sz w:val="22"/>
          <w:szCs w:val="22"/>
        </w:rPr>
        <w:t xml:space="preserve"> </w:t>
      </w:r>
      <w:proofErr w:type="spellStart"/>
      <w:r w:rsidRPr="00551787">
        <w:rPr>
          <w:sz w:val="22"/>
          <w:szCs w:val="22"/>
        </w:rPr>
        <w:t>који</w:t>
      </w:r>
      <w:proofErr w:type="spellEnd"/>
      <w:r w:rsidRPr="00551787">
        <w:rPr>
          <w:sz w:val="22"/>
          <w:szCs w:val="22"/>
        </w:rPr>
        <w:t xml:space="preserve"> </w:t>
      </w:r>
      <w:proofErr w:type="spellStart"/>
      <w:r w:rsidRPr="00551787">
        <w:rPr>
          <w:sz w:val="22"/>
          <w:szCs w:val="22"/>
        </w:rPr>
        <w:t>ће</w:t>
      </w:r>
      <w:proofErr w:type="spellEnd"/>
      <w:r w:rsidRPr="00551787">
        <w:rPr>
          <w:sz w:val="22"/>
          <w:szCs w:val="22"/>
        </w:rPr>
        <w:t xml:space="preserve"> </w:t>
      </w:r>
      <w:proofErr w:type="spellStart"/>
      <w:r w:rsidRPr="00551787">
        <w:rPr>
          <w:sz w:val="22"/>
          <w:szCs w:val="22"/>
        </w:rPr>
        <w:t>бити</w:t>
      </w:r>
      <w:proofErr w:type="spellEnd"/>
      <w:r w:rsidRPr="00551787">
        <w:rPr>
          <w:sz w:val="22"/>
          <w:szCs w:val="22"/>
        </w:rPr>
        <w:t xml:space="preserve"> </w:t>
      </w:r>
      <w:proofErr w:type="spellStart"/>
      <w:r w:rsidRPr="00551787">
        <w:rPr>
          <w:sz w:val="22"/>
          <w:szCs w:val="22"/>
        </w:rPr>
        <w:t>закључени</w:t>
      </w:r>
      <w:proofErr w:type="spellEnd"/>
      <w:r w:rsidRPr="00551787">
        <w:rPr>
          <w:sz w:val="22"/>
          <w:szCs w:val="22"/>
        </w:rPr>
        <w:t xml:space="preserve"> </w:t>
      </w:r>
      <w:proofErr w:type="spellStart"/>
      <w:r w:rsidRPr="00551787">
        <w:rPr>
          <w:sz w:val="22"/>
          <w:szCs w:val="22"/>
        </w:rPr>
        <w:t>између</w:t>
      </w:r>
      <w:proofErr w:type="spellEnd"/>
      <w:r w:rsidRPr="00551787">
        <w:rPr>
          <w:sz w:val="22"/>
          <w:szCs w:val="22"/>
        </w:rPr>
        <w:t xml:space="preserve"> </w:t>
      </w:r>
      <w:r>
        <w:rPr>
          <w:sz w:val="22"/>
          <w:szCs w:val="22"/>
          <w:lang w:val="sr-Cyrl-RS"/>
        </w:rPr>
        <w:t>Босне и Херцеговине</w:t>
      </w:r>
      <w:r w:rsidRPr="00551787">
        <w:rPr>
          <w:sz w:val="22"/>
          <w:szCs w:val="22"/>
        </w:rPr>
        <w:t xml:space="preserve"> </w:t>
      </w:r>
      <w:r w:rsidRPr="00551787">
        <w:rPr>
          <w:sz w:val="22"/>
          <w:szCs w:val="22"/>
          <w:lang w:val="sr-Cyrl-RS"/>
        </w:rPr>
        <w:t>и</w:t>
      </w:r>
      <w:r w:rsidRPr="00551787">
        <w:rPr>
          <w:sz w:val="22"/>
          <w:szCs w:val="22"/>
        </w:rPr>
        <w:t xml:space="preserve"> </w:t>
      </w:r>
      <w:r>
        <w:rPr>
          <w:sz w:val="22"/>
          <w:szCs w:val="22"/>
          <w:lang w:val="sr-Cyrl-RS"/>
        </w:rPr>
        <w:t>Црне Горе</w:t>
      </w:r>
      <w:r w:rsidRPr="00551787">
        <w:rPr>
          <w:sz w:val="22"/>
          <w:szCs w:val="22"/>
          <w:lang w:val="sr-Cyrl-RS"/>
        </w:rPr>
        <w:t>, респективно,</w:t>
      </w:r>
      <w:r w:rsidRPr="00551787">
        <w:rPr>
          <w:sz w:val="22"/>
          <w:szCs w:val="22"/>
        </w:rPr>
        <w:t xml:space="preserve"> и </w:t>
      </w:r>
      <w:proofErr w:type="spellStart"/>
      <w:r w:rsidRPr="00551787">
        <w:rPr>
          <w:sz w:val="22"/>
          <w:szCs w:val="22"/>
        </w:rPr>
        <w:t>Банке</w:t>
      </w:r>
      <w:proofErr w:type="spellEnd"/>
      <w:r w:rsidRPr="00551787">
        <w:rPr>
          <w:sz w:val="22"/>
          <w:szCs w:val="22"/>
        </w:rPr>
        <w:t xml:space="preserve"> (у </w:t>
      </w:r>
      <w:proofErr w:type="spellStart"/>
      <w:r w:rsidRPr="00551787">
        <w:rPr>
          <w:sz w:val="22"/>
          <w:szCs w:val="22"/>
        </w:rPr>
        <w:t>даљем</w:t>
      </w:r>
      <w:proofErr w:type="spellEnd"/>
      <w:r w:rsidRPr="00551787">
        <w:rPr>
          <w:sz w:val="22"/>
          <w:szCs w:val="22"/>
        </w:rPr>
        <w:t xml:space="preserve"> </w:t>
      </w:r>
      <w:proofErr w:type="spellStart"/>
      <w:r w:rsidRPr="00551787">
        <w:rPr>
          <w:sz w:val="22"/>
          <w:szCs w:val="22"/>
        </w:rPr>
        <w:t>тексту</w:t>
      </w:r>
      <w:proofErr w:type="spellEnd"/>
      <w:r w:rsidRPr="00551787">
        <w:rPr>
          <w:sz w:val="22"/>
          <w:szCs w:val="22"/>
          <w:lang w:val="sr-Cyrl-RS"/>
        </w:rPr>
        <w:t>:</w:t>
      </w:r>
      <w:r w:rsidRPr="00551787">
        <w:rPr>
          <w:sz w:val="22"/>
          <w:szCs w:val="22"/>
        </w:rPr>
        <w:t xml:space="preserve"> „</w:t>
      </w:r>
      <w:proofErr w:type="spellStart"/>
      <w:r w:rsidRPr="00551787">
        <w:rPr>
          <w:sz w:val="22"/>
          <w:szCs w:val="22"/>
        </w:rPr>
        <w:t>Споразум</w:t>
      </w:r>
      <w:proofErr w:type="spellEnd"/>
      <w:r w:rsidRPr="00551787">
        <w:rPr>
          <w:sz w:val="22"/>
          <w:szCs w:val="22"/>
        </w:rPr>
        <w:t xml:space="preserve"> о </w:t>
      </w:r>
      <w:proofErr w:type="spellStart"/>
      <w:r w:rsidRPr="00551787">
        <w:rPr>
          <w:sz w:val="22"/>
          <w:szCs w:val="22"/>
        </w:rPr>
        <w:t>финансирању</w:t>
      </w:r>
      <w:proofErr w:type="spellEnd"/>
      <w:r w:rsidRPr="00551787">
        <w:rPr>
          <w:sz w:val="22"/>
          <w:szCs w:val="22"/>
        </w:rPr>
        <w:t xml:space="preserve"> </w:t>
      </w:r>
      <w:proofErr w:type="spellStart"/>
      <w:r w:rsidRPr="00551787">
        <w:rPr>
          <w:sz w:val="22"/>
          <w:szCs w:val="22"/>
        </w:rPr>
        <w:t>са</w:t>
      </w:r>
      <w:proofErr w:type="spellEnd"/>
      <w:r w:rsidRPr="00551787">
        <w:rPr>
          <w:sz w:val="22"/>
          <w:szCs w:val="22"/>
        </w:rPr>
        <w:t xml:space="preserve"> </w:t>
      </w:r>
      <w:r w:rsidRPr="00DE04F4">
        <w:rPr>
          <w:sz w:val="22"/>
          <w:szCs w:val="22"/>
          <w:lang w:val="sr-Cyrl-RS"/>
        </w:rPr>
        <w:t>Босн</w:t>
      </w:r>
      <w:r>
        <w:rPr>
          <w:sz w:val="22"/>
          <w:szCs w:val="22"/>
          <w:lang w:val="sr-Cyrl-RS"/>
        </w:rPr>
        <w:t>ом</w:t>
      </w:r>
      <w:r w:rsidRPr="00DE04F4">
        <w:rPr>
          <w:sz w:val="22"/>
          <w:szCs w:val="22"/>
          <w:lang w:val="sr-Cyrl-RS"/>
        </w:rPr>
        <w:t xml:space="preserve"> и Херцеговин</w:t>
      </w:r>
      <w:r>
        <w:rPr>
          <w:sz w:val="22"/>
          <w:szCs w:val="22"/>
          <w:lang w:val="sr-Cyrl-RS"/>
        </w:rPr>
        <w:t>ом</w:t>
      </w:r>
      <w:r w:rsidR="0093631B">
        <w:rPr>
          <w:sz w:val="22"/>
          <w:szCs w:val="22"/>
        </w:rPr>
        <w:t>”</w:t>
      </w:r>
      <w:r w:rsidRPr="00551787">
        <w:rPr>
          <w:sz w:val="22"/>
          <w:szCs w:val="22"/>
        </w:rPr>
        <w:t xml:space="preserve"> и „</w:t>
      </w:r>
      <w:proofErr w:type="spellStart"/>
      <w:r w:rsidRPr="00551787">
        <w:rPr>
          <w:sz w:val="22"/>
          <w:szCs w:val="22"/>
        </w:rPr>
        <w:t>Споразум</w:t>
      </w:r>
      <w:proofErr w:type="spellEnd"/>
      <w:r w:rsidRPr="00551787">
        <w:rPr>
          <w:sz w:val="22"/>
          <w:szCs w:val="22"/>
        </w:rPr>
        <w:t xml:space="preserve"> о </w:t>
      </w:r>
      <w:proofErr w:type="spellStart"/>
      <w:r w:rsidRPr="00551787">
        <w:rPr>
          <w:sz w:val="22"/>
          <w:szCs w:val="22"/>
        </w:rPr>
        <w:t>финансирању</w:t>
      </w:r>
      <w:proofErr w:type="spellEnd"/>
      <w:r w:rsidRPr="00551787">
        <w:rPr>
          <w:sz w:val="22"/>
          <w:szCs w:val="22"/>
        </w:rPr>
        <w:t xml:space="preserve"> </w:t>
      </w:r>
      <w:proofErr w:type="spellStart"/>
      <w:r w:rsidRPr="00551787">
        <w:rPr>
          <w:sz w:val="22"/>
          <w:szCs w:val="22"/>
        </w:rPr>
        <w:t>са</w:t>
      </w:r>
      <w:proofErr w:type="spellEnd"/>
      <w:r w:rsidRPr="00551787">
        <w:rPr>
          <w:sz w:val="22"/>
          <w:szCs w:val="22"/>
        </w:rPr>
        <w:t xml:space="preserve"> </w:t>
      </w:r>
      <w:r>
        <w:rPr>
          <w:sz w:val="22"/>
          <w:szCs w:val="22"/>
          <w:lang w:val="sr-Cyrl-RS"/>
        </w:rPr>
        <w:t>Црном Гором</w:t>
      </w:r>
      <w:r w:rsidR="0093631B">
        <w:rPr>
          <w:sz w:val="22"/>
          <w:szCs w:val="22"/>
        </w:rPr>
        <w:t>”</w:t>
      </w:r>
      <w:r w:rsidRPr="00551787">
        <w:rPr>
          <w:sz w:val="22"/>
          <w:szCs w:val="22"/>
        </w:rPr>
        <w:t xml:space="preserve">, </w:t>
      </w:r>
      <w:proofErr w:type="spellStart"/>
      <w:r w:rsidRPr="00551787">
        <w:rPr>
          <w:sz w:val="22"/>
          <w:szCs w:val="22"/>
        </w:rPr>
        <w:t>детаљније</w:t>
      </w:r>
      <w:proofErr w:type="spellEnd"/>
      <w:r w:rsidRPr="00551787">
        <w:rPr>
          <w:sz w:val="22"/>
          <w:szCs w:val="22"/>
        </w:rPr>
        <w:t xml:space="preserve"> </w:t>
      </w:r>
      <w:r w:rsidRPr="00551787">
        <w:rPr>
          <w:sz w:val="22"/>
          <w:szCs w:val="22"/>
          <w:lang w:val="sr-Cyrl-RS"/>
        </w:rPr>
        <w:t>дефинисаних</w:t>
      </w:r>
      <w:r w:rsidRPr="00551787">
        <w:rPr>
          <w:sz w:val="22"/>
          <w:szCs w:val="22"/>
        </w:rPr>
        <w:t xml:space="preserve"> у </w:t>
      </w:r>
      <w:proofErr w:type="spellStart"/>
      <w:r w:rsidRPr="00551787">
        <w:rPr>
          <w:sz w:val="22"/>
          <w:szCs w:val="22"/>
        </w:rPr>
        <w:t>Прилогу</w:t>
      </w:r>
      <w:proofErr w:type="spellEnd"/>
      <w:r w:rsidRPr="00551787">
        <w:rPr>
          <w:sz w:val="22"/>
          <w:szCs w:val="22"/>
        </w:rPr>
        <w:t xml:space="preserve"> </w:t>
      </w:r>
      <w:r w:rsidRPr="00551787">
        <w:rPr>
          <w:sz w:val="22"/>
          <w:szCs w:val="22"/>
          <w:lang w:val="sr-Cyrl-RS"/>
        </w:rPr>
        <w:t>овог</w:t>
      </w:r>
      <w:r w:rsidRPr="00551787">
        <w:rPr>
          <w:sz w:val="22"/>
          <w:szCs w:val="22"/>
        </w:rPr>
        <w:t xml:space="preserve"> </w:t>
      </w:r>
      <w:proofErr w:type="spellStart"/>
      <w:r w:rsidRPr="00551787">
        <w:rPr>
          <w:sz w:val="22"/>
          <w:szCs w:val="22"/>
        </w:rPr>
        <w:t>споразум</w:t>
      </w:r>
      <w:proofErr w:type="spellEnd"/>
      <w:r w:rsidRPr="00551787">
        <w:rPr>
          <w:sz w:val="22"/>
          <w:szCs w:val="22"/>
          <w:lang w:val="sr-Cyrl-RS"/>
        </w:rPr>
        <w:t>а</w:t>
      </w:r>
      <w:r w:rsidRPr="00551787">
        <w:rPr>
          <w:sz w:val="22"/>
          <w:szCs w:val="22"/>
        </w:rPr>
        <w:t xml:space="preserve">), </w:t>
      </w:r>
      <w:proofErr w:type="spellStart"/>
      <w:r w:rsidRPr="00551787">
        <w:rPr>
          <w:sz w:val="22"/>
          <w:szCs w:val="22"/>
        </w:rPr>
        <w:t>Банка</w:t>
      </w:r>
      <w:proofErr w:type="spellEnd"/>
      <w:r w:rsidRPr="00551787">
        <w:rPr>
          <w:sz w:val="22"/>
          <w:szCs w:val="22"/>
        </w:rPr>
        <w:t xml:space="preserve"> </w:t>
      </w:r>
      <w:proofErr w:type="spellStart"/>
      <w:r w:rsidRPr="00551787">
        <w:rPr>
          <w:sz w:val="22"/>
          <w:szCs w:val="22"/>
        </w:rPr>
        <w:t>ће</w:t>
      </w:r>
      <w:proofErr w:type="spellEnd"/>
      <w:r w:rsidRPr="00551787">
        <w:rPr>
          <w:sz w:val="22"/>
          <w:szCs w:val="22"/>
        </w:rPr>
        <w:t xml:space="preserve"> </w:t>
      </w:r>
      <w:r w:rsidRPr="00551787">
        <w:rPr>
          <w:sz w:val="22"/>
          <w:szCs w:val="22"/>
          <w:lang w:val="sr-Cyrl-RS"/>
        </w:rPr>
        <w:t xml:space="preserve">им </w:t>
      </w:r>
      <w:proofErr w:type="spellStart"/>
      <w:r w:rsidRPr="00551787">
        <w:rPr>
          <w:sz w:val="22"/>
          <w:szCs w:val="22"/>
        </w:rPr>
        <w:t>пружити</w:t>
      </w:r>
      <w:proofErr w:type="spellEnd"/>
      <w:r w:rsidRPr="00551787">
        <w:rPr>
          <w:sz w:val="22"/>
          <w:szCs w:val="22"/>
        </w:rPr>
        <w:t xml:space="preserve"> </w:t>
      </w:r>
      <w:proofErr w:type="spellStart"/>
      <w:r w:rsidRPr="00551787">
        <w:rPr>
          <w:sz w:val="22"/>
          <w:szCs w:val="22"/>
        </w:rPr>
        <w:t>финансирање</w:t>
      </w:r>
      <w:proofErr w:type="spellEnd"/>
      <w:r w:rsidRPr="00551787">
        <w:rPr>
          <w:sz w:val="22"/>
          <w:szCs w:val="22"/>
        </w:rPr>
        <w:t xml:space="preserve"> </w:t>
      </w:r>
      <w:proofErr w:type="spellStart"/>
      <w:r w:rsidRPr="00551787">
        <w:rPr>
          <w:sz w:val="22"/>
          <w:szCs w:val="22"/>
        </w:rPr>
        <w:t>за</w:t>
      </w:r>
      <w:proofErr w:type="spellEnd"/>
      <w:r w:rsidRPr="00551787">
        <w:rPr>
          <w:sz w:val="22"/>
          <w:szCs w:val="22"/>
        </w:rPr>
        <w:t xml:space="preserve"> </w:t>
      </w:r>
      <w:r w:rsidRPr="00551787">
        <w:rPr>
          <w:sz w:val="22"/>
          <w:szCs w:val="22"/>
          <w:lang w:val="sr-Cyrl-RS"/>
        </w:rPr>
        <w:t xml:space="preserve">покривање трошкова активности везаних за њихове </w:t>
      </w:r>
      <w:proofErr w:type="spellStart"/>
      <w:r w:rsidRPr="00551787">
        <w:rPr>
          <w:sz w:val="22"/>
          <w:szCs w:val="22"/>
        </w:rPr>
        <w:t>делове</w:t>
      </w:r>
      <w:proofErr w:type="spellEnd"/>
      <w:r w:rsidRPr="00551787">
        <w:rPr>
          <w:sz w:val="22"/>
          <w:szCs w:val="22"/>
        </w:rPr>
        <w:t xml:space="preserve"> </w:t>
      </w:r>
      <w:proofErr w:type="spellStart"/>
      <w:r w:rsidRPr="00551787">
        <w:rPr>
          <w:sz w:val="22"/>
          <w:szCs w:val="22"/>
        </w:rPr>
        <w:t>Пројекта</w:t>
      </w:r>
      <w:proofErr w:type="spellEnd"/>
      <w:r w:rsidRPr="00551787">
        <w:rPr>
          <w:sz w:val="22"/>
          <w:szCs w:val="22"/>
          <w:lang w:val="sr-Cyrl-RS"/>
        </w:rPr>
        <w:t>, респективно</w:t>
      </w:r>
      <w:r w:rsidRPr="00551787">
        <w:rPr>
          <w:sz w:val="22"/>
          <w:szCs w:val="22"/>
        </w:rPr>
        <w:t>;</w:t>
      </w:r>
      <w:r w:rsidRPr="00F3276E">
        <w:rPr>
          <w:sz w:val="22"/>
          <w:szCs w:val="22"/>
          <w:lang w:val="sr-Cyrl-RS"/>
        </w:rPr>
        <w:t xml:space="preserve"> </w:t>
      </w:r>
    </w:p>
    <w:p w14:paraId="6C275C8B" w14:textId="77777777" w:rsidR="00DE04F4" w:rsidRPr="00F3276E" w:rsidRDefault="00DE04F4" w:rsidP="00DE04F4">
      <w:pPr>
        <w:spacing w:line="240" w:lineRule="auto"/>
        <w:ind w:firstLine="720"/>
        <w:jc w:val="right"/>
        <w:rPr>
          <w:sz w:val="22"/>
          <w:szCs w:val="22"/>
          <w:lang w:val="sr-Cyrl-RS"/>
        </w:rPr>
      </w:pPr>
    </w:p>
    <w:bookmarkEnd w:id="0"/>
    <w:p w14:paraId="6ADB218A" w14:textId="2B558250" w:rsidR="00B937C1" w:rsidRDefault="00DE04F4" w:rsidP="00DE04F4">
      <w:pPr>
        <w:spacing w:line="240" w:lineRule="auto"/>
        <w:ind w:firstLine="720"/>
        <w:jc w:val="both"/>
        <w:rPr>
          <w:sz w:val="22"/>
          <w:szCs w:val="22"/>
          <w:lang w:val="sr-Cyrl-RS"/>
        </w:rPr>
      </w:pPr>
      <w:r w:rsidRPr="00973979">
        <w:rPr>
          <w:rFonts w:eastAsia="Calibri"/>
          <w:sz w:val="22"/>
          <w:szCs w:val="22"/>
          <w:lang w:val="sr-Cyrl-RS"/>
        </w:rPr>
        <w:t>(</w:t>
      </w:r>
      <w:r>
        <w:rPr>
          <w:rFonts w:eastAsia="Calibri"/>
          <w:sz w:val="22"/>
          <w:szCs w:val="22"/>
          <w:lang w:val="sr-Cyrl-RS"/>
        </w:rPr>
        <w:t>Ц</w:t>
      </w:r>
      <w:r w:rsidRPr="00973979">
        <w:rPr>
          <w:rFonts w:eastAsia="Calibri"/>
          <w:sz w:val="22"/>
          <w:szCs w:val="22"/>
          <w:lang w:val="sr-Cyrl-RS"/>
        </w:rPr>
        <w:t xml:space="preserve">) </w:t>
      </w:r>
      <w:r w:rsidRPr="00F42BAD">
        <w:rPr>
          <w:rFonts w:eastAsia="Calibri"/>
          <w:sz w:val="22"/>
          <w:szCs w:val="22"/>
        </w:rPr>
        <w:t>      </w:t>
      </w:r>
      <w:r w:rsidRPr="00DE04F4">
        <w:rPr>
          <w:sz w:val="22"/>
          <w:szCs w:val="22"/>
          <w:lang w:val="sr-Cyrl-RS"/>
        </w:rPr>
        <w:t>Зајмопримац, Босна и Хер</w:t>
      </w:r>
      <w:r>
        <w:rPr>
          <w:sz w:val="22"/>
          <w:szCs w:val="22"/>
          <w:lang w:val="sr-Cyrl-RS"/>
        </w:rPr>
        <w:t>цеговина и Црна Гора (заједно „К</w:t>
      </w:r>
      <w:r w:rsidRPr="00DE04F4">
        <w:rPr>
          <w:sz w:val="22"/>
          <w:szCs w:val="22"/>
          <w:lang w:val="sr-Cyrl-RS"/>
        </w:rPr>
        <w:t>орисници који учествују</w:t>
      </w:r>
      <w:r w:rsidR="003679C1">
        <w:rPr>
          <w:sz w:val="22"/>
          <w:szCs w:val="22"/>
          <w:lang w:val="sr-Cyrl-RS"/>
        </w:rPr>
        <w:t>”</w:t>
      </w:r>
      <w:r w:rsidRPr="00DE04F4">
        <w:rPr>
          <w:sz w:val="22"/>
          <w:szCs w:val="22"/>
          <w:lang w:val="sr-Cyrl-RS"/>
        </w:rPr>
        <w:t>) учествују у неколико билатералних и мултилатералних споразума који се односе на п</w:t>
      </w:r>
      <w:r>
        <w:rPr>
          <w:sz w:val="22"/>
          <w:szCs w:val="22"/>
          <w:lang w:val="sr-Cyrl-RS"/>
        </w:rPr>
        <w:t>рекограничну сарадњу у сливу р</w:t>
      </w:r>
      <w:r w:rsidRPr="00DE04F4">
        <w:rPr>
          <w:sz w:val="22"/>
          <w:szCs w:val="22"/>
          <w:lang w:val="sr-Cyrl-RS"/>
        </w:rPr>
        <w:t>еке Саве, посебно Оквирни споразум о сливу реке Саве (</w:t>
      </w:r>
      <w:r w:rsidR="00B937C1" w:rsidRPr="00B937C1">
        <w:rPr>
          <w:sz w:val="22"/>
          <w:szCs w:val="22"/>
          <w:lang w:val="sr-Cyrl-RS"/>
        </w:rPr>
        <w:t>FASRB</w:t>
      </w:r>
      <w:r w:rsidRPr="00DE04F4">
        <w:rPr>
          <w:sz w:val="22"/>
          <w:szCs w:val="22"/>
          <w:lang w:val="sr-Cyrl-RS"/>
        </w:rPr>
        <w:t xml:space="preserve">), регионални уговор у којем су Зајмопримац, Босна и Херцеговина, заједно с Републиком Хрватском и Републиком Словенијом, а којем је Црна Гора учесник </w:t>
      </w:r>
      <w:r w:rsidR="00B937C1">
        <w:rPr>
          <w:sz w:val="22"/>
          <w:szCs w:val="22"/>
          <w:lang w:val="sr-Cyrl-RS"/>
        </w:rPr>
        <w:t>посредством Меморандума о разум</w:t>
      </w:r>
      <w:r w:rsidRPr="00DE04F4">
        <w:rPr>
          <w:sz w:val="22"/>
          <w:szCs w:val="22"/>
          <w:lang w:val="sr-Cyrl-RS"/>
        </w:rPr>
        <w:t>евању са Ме</w:t>
      </w:r>
      <w:r w:rsidR="00B937C1">
        <w:rPr>
          <w:sz w:val="22"/>
          <w:szCs w:val="22"/>
          <w:lang w:val="sr-Cyrl-RS"/>
        </w:rPr>
        <w:t>ђународном комисијом за слив р</w:t>
      </w:r>
      <w:r w:rsidRPr="00DE04F4">
        <w:rPr>
          <w:sz w:val="22"/>
          <w:szCs w:val="22"/>
          <w:lang w:val="sr-Cyrl-RS"/>
        </w:rPr>
        <w:t>еке Саве (</w:t>
      </w:r>
      <w:r w:rsidR="00B937C1" w:rsidRPr="00B937C1">
        <w:rPr>
          <w:sz w:val="22"/>
          <w:szCs w:val="22"/>
          <w:lang w:val="sr-Cyrl-RS"/>
        </w:rPr>
        <w:t>ISRBC</w:t>
      </w:r>
      <w:r w:rsidRPr="00DE04F4">
        <w:rPr>
          <w:sz w:val="22"/>
          <w:szCs w:val="22"/>
          <w:lang w:val="sr-Cyrl-RS"/>
        </w:rPr>
        <w:t>), и да, између осталог, позива на регионалну с</w:t>
      </w:r>
      <w:r w:rsidR="00B937C1">
        <w:rPr>
          <w:sz w:val="22"/>
          <w:szCs w:val="22"/>
          <w:lang w:val="sr-Cyrl-RS"/>
        </w:rPr>
        <w:t>а</w:t>
      </w:r>
      <w:r w:rsidRPr="00DE04F4">
        <w:rPr>
          <w:sz w:val="22"/>
          <w:szCs w:val="22"/>
          <w:lang w:val="sr-Cyrl-RS"/>
        </w:rPr>
        <w:t xml:space="preserve">радњу у погледу сигурности пловидбе, промоције одрживог управљања водним ресурсима и заштите од штетних догађаја </w:t>
      </w:r>
      <w:r w:rsidRPr="007B5D7B">
        <w:rPr>
          <w:sz w:val="22"/>
          <w:szCs w:val="22"/>
          <w:lang w:val="sr-Cyrl-RS"/>
        </w:rPr>
        <w:t xml:space="preserve">(попут поплава, ледених опасности, суша и инцидената који укључују </w:t>
      </w:r>
      <w:r w:rsidR="007B5D7B" w:rsidRPr="007B5D7B">
        <w:rPr>
          <w:sz w:val="22"/>
          <w:szCs w:val="22"/>
          <w:lang w:val="sr-Cyrl-RS"/>
        </w:rPr>
        <w:t>материје</w:t>
      </w:r>
      <w:r w:rsidRPr="007B5D7B">
        <w:rPr>
          <w:sz w:val="22"/>
          <w:szCs w:val="22"/>
          <w:lang w:val="sr-Cyrl-RS"/>
        </w:rPr>
        <w:t xml:space="preserve"> опасне за </w:t>
      </w:r>
      <w:r w:rsidRPr="003D31B3">
        <w:rPr>
          <w:sz w:val="22"/>
          <w:szCs w:val="22"/>
          <w:lang w:val="sr-Cyrl-RS"/>
        </w:rPr>
        <w:t xml:space="preserve">воду и </w:t>
      </w:r>
      <w:r w:rsidR="00B03A5A">
        <w:rPr>
          <w:sz w:val="22"/>
          <w:szCs w:val="22"/>
          <w:lang w:val="sr-Cyrl-RS"/>
        </w:rPr>
        <w:t>праћење таласа пропагације</w:t>
      </w:r>
      <w:r w:rsidRPr="003D31B3">
        <w:rPr>
          <w:sz w:val="22"/>
          <w:szCs w:val="22"/>
          <w:lang w:val="sr-Cyrl-RS"/>
        </w:rPr>
        <w:t>);</w:t>
      </w:r>
    </w:p>
    <w:p w14:paraId="3D16298C" w14:textId="5412A89B" w:rsidR="00DE04F4" w:rsidRPr="00DE04F4" w:rsidRDefault="00DE04F4" w:rsidP="00DE04F4">
      <w:pPr>
        <w:spacing w:line="240" w:lineRule="auto"/>
        <w:ind w:firstLine="720"/>
        <w:jc w:val="both"/>
        <w:rPr>
          <w:sz w:val="22"/>
          <w:szCs w:val="22"/>
          <w:lang w:val="sr-Cyrl-RS"/>
        </w:rPr>
      </w:pPr>
      <w:r w:rsidRPr="00DE04F4">
        <w:rPr>
          <w:sz w:val="22"/>
          <w:szCs w:val="22"/>
          <w:lang w:val="sr-Cyrl-RS"/>
        </w:rPr>
        <w:t xml:space="preserve"> </w:t>
      </w:r>
    </w:p>
    <w:p w14:paraId="1644ACD0" w14:textId="0A7D2D7E" w:rsidR="00DE04F4" w:rsidRPr="00B937C1" w:rsidRDefault="00DE04F4" w:rsidP="00DE04F4">
      <w:pPr>
        <w:spacing w:line="240" w:lineRule="auto"/>
        <w:ind w:firstLine="720"/>
        <w:jc w:val="both"/>
        <w:rPr>
          <w:sz w:val="22"/>
          <w:szCs w:val="22"/>
          <w:lang w:val="sr-Cyrl-RS"/>
        </w:rPr>
      </w:pPr>
      <w:r>
        <w:rPr>
          <w:rFonts w:eastAsia="Calibri"/>
          <w:sz w:val="22"/>
          <w:szCs w:val="22"/>
          <w:lang w:val="sr-Cyrl-RS"/>
        </w:rPr>
        <w:t>(</w:t>
      </w:r>
      <w:r w:rsidR="00B937C1">
        <w:rPr>
          <w:rFonts w:eastAsia="Calibri"/>
          <w:sz w:val="22"/>
          <w:szCs w:val="22"/>
          <w:lang w:val="sr-Cyrl-RS"/>
        </w:rPr>
        <w:t>Д</w:t>
      </w:r>
      <w:r w:rsidRPr="00B937C1">
        <w:rPr>
          <w:sz w:val="22"/>
          <w:szCs w:val="22"/>
          <w:lang w:val="sr-Cyrl-RS"/>
        </w:rPr>
        <w:t xml:space="preserve">)        </w:t>
      </w:r>
      <w:r w:rsidR="00B937C1" w:rsidRPr="00B937C1">
        <w:rPr>
          <w:sz w:val="22"/>
          <w:szCs w:val="22"/>
          <w:lang w:val="sr-Cyrl-RS"/>
        </w:rPr>
        <w:t>Корисници који учествују заједно с</w:t>
      </w:r>
      <w:r w:rsidR="00B937C1">
        <w:rPr>
          <w:sz w:val="22"/>
          <w:szCs w:val="22"/>
          <w:lang w:val="sr-Cyrl-RS"/>
        </w:rPr>
        <w:t>а</w:t>
      </w:r>
      <w:r w:rsidR="00B937C1" w:rsidRPr="00B937C1">
        <w:rPr>
          <w:sz w:val="22"/>
          <w:szCs w:val="22"/>
          <w:lang w:val="sr-Cyrl-RS"/>
        </w:rPr>
        <w:t xml:space="preserve"> Републиком Хрватском и Републиком Словенијом </w:t>
      </w:r>
      <w:r w:rsidR="00B937C1">
        <w:rPr>
          <w:sz w:val="22"/>
          <w:szCs w:val="22"/>
          <w:lang w:val="sr-Cyrl-RS"/>
        </w:rPr>
        <w:t>учествују</w:t>
      </w:r>
      <w:r w:rsidR="00B937C1" w:rsidRPr="00B937C1">
        <w:rPr>
          <w:sz w:val="22"/>
          <w:szCs w:val="22"/>
          <w:lang w:val="sr-Cyrl-RS"/>
        </w:rPr>
        <w:t xml:space="preserve"> у </w:t>
      </w:r>
      <w:r w:rsidR="00B937C1">
        <w:rPr>
          <w:sz w:val="22"/>
          <w:szCs w:val="22"/>
          <w:lang w:val="sr-Cyrl-RS"/>
        </w:rPr>
        <w:t xml:space="preserve">раду </w:t>
      </w:r>
      <w:r w:rsidR="00B937C1" w:rsidRPr="00B937C1">
        <w:rPr>
          <w:sz w:val="22"/>
          <w:szCs w:val="22"/>
          <w:lang w:val="sr-Cyrl-RS"/>
        </w:rPr>
        <w:t xml:space="preserve">ISRBC, међународној организацији основаној ради </w:t>
      </w:r>
      <w:r w:rsidR="00B937C1">
        <w:rPr>
          <w:sz w:val="22"/>
          <w:szCs w:val="22"/>
          <w:lang w:val="sr-Cyrl-RS"/>
        </w:rPr>
        <w:t>имплементације</w:t>
      </w:r>
      <w:r w:rsidR="00B937C1" w:rsidRPr="00B937C1">
        <w:rPr>
          <w:sz w:val="22"/>
          <w:szCs w:val="22"/>
          <w:lang w:val="sr-Cyrl-RS"/>
        </w:rPr>
        <w:t xml:space="preserve"> FASRB</w:t>
      </w:r>
      <w:r w:rsidRPr="00B937C1">
        <w:rPr>
          <w:sz w:val="22"/>
          <w:szCs w:val="22"/>
          <w:lang w:val="sr-Cyrl-RS"/>
        </w:rPr>
        <w:t>;</w:t>
      </w:r>
    </w:p>
    <w:p w14:paraId="63A66FF1" w14:textId="77777777" w:rsidR="00DE04F4" w:rsidRDefault="00DE04F4" w:rsidP="00DE04F4">
      <w:pPr>
        <w:spacing w:line="240" w:lineRule="auto"/>
        <w:ind w:firstLine="720"/>
        <w:jc w:val="both"/>
        <w:rPr>
          <w:rFonts w:eastAsia="Calibri"/>
          <w:sz w:val="22"/>
          <w:szCs w:val="22"/>
          <w:lang w:val="sr-Cyrl-RS"/>
        </w:rPr>
      </w:pPr>
    </w:p>
    <w:p w14:paraId="03215C3A" w14:textId="600F8191" w:rsidR="00DE04F4" w:rsidRPr="00B937C1" w:rsidRDefault="00DE04F4" w:rsidP="00DE04F4">
      <w:pPr>
        <w:spacing w:line="240" w:lineRule="auto"/>
        <w:ind w:firstLine="720"/>
        <w:jc w:val="both"/>
        <w:rPr>
          <w:sz w:val="22"/>
          <w:szCs w:val="22"/>
          <w:lang w:val="sr-Cyrl-RS"/>
        </w:rPr>
      </w:pPr>
      <w:r>
        <w:rPr>
          <w:rFonts w:eastAsia="Calibri"/>
          <w:sz w:val="22"/>
          <w:szCs w:val="22"/>
          <w:lang w:val="sr-Cyrl-RS"/>
        </w:rPr>
        <w:t>(</w:t>
      </w:r>
      <w:r w:rsidR="00B937C1">
        <w:rPr>
          <w:rFonts w:eastAsia="Calibri"/>
          <w:sz w:val="22"/>
          <w:szCs w:val="22"/>
          <w:lang w:val="sr-Cyrl-RS"/>
        </w:rPr>
        <w:t>Е</w:t>
      </w:r>
      <w:r>
        <w:rPr>
          <w:rFonts w:eastAsia="Calibri"/>
          <w:sz w:val="22"/>
          <w:szCs w:val="22"/>
          <w:lang w:val="sr-Cyrl-RS"/>
        </w:rPr>
        <w:t>)</w:t>
      </w:r>
      <w:r>
        <w:rPr>
          <w:rFonts w:eastAsia="Calibri"/>
          <w:sz w:val="22"/>
          <w:szCs w:val="22"/>
          <w:lang w:val="sr-Cyrl-RS"/>
        </w:rPr>
        <w:tab/>
      </w:r>
      <w:r w:rsidR="004F4FF4">
        <w:rPr>
          <w:sz w:val="22"/>
          <w:szCs w:val="22"/>
          <w:lang w:val="sr-Cyrl-RS"/>
        </w:rPr>
        <w:t>д</w:t>
      </w:r>
      <w:r w:rsidR="00B937C1" w:rsidRPr="00B937C1">
        <w:rPr>
          <w:sz w:val="22"/>
          <w:szCs w:val="22"/>
          <w:lang w:val="sr-Cyrl-RS"/>
        </w:rPr>
        <w:t xml:space="preserve">описом од 3. априла 2020. године, </w:t>
      </w:r>
      <w:r w:rsidR="00B937C1" w:rsidRPr="00AA5B6C">
        <w:rPr>
          <w:sz w:val="22"/>
          <w:szCs w:val="22"/>
          <w:lang w:val="sr-Cyrl-RS"/>
        </w:rPr>
        <w:t xml:space="preserve">ISRBC </w:t>
      </w:r>
      <w:r w:rsidR="002F2CC2" w:rsidRPr="00AA5B6C">
        <w:rPr>
          <w:sz w:val="22"/>
          <w:szCs w:val="22"/>
          <w:lang w:val="sr-Cyrl-RS"/>
        </w:rPr>
        <w:t>се обавезала</w:t>
      </w:r>
      <w:r w:rsidR="002F2CC2">
        <w:rPr>
          <w:sz w:val="22"/>
          <w:szCs w:val="22"/>
          <w:lang w:val="sr-Cyrl-RS"/>
        </w:rPr>
        <w:t xml:space="preserve"> да учествује</w:t>
      </w:r>
      <w:r w:rsidR="00B937C1">
        <w:rPr>
          <w:sz w:val="22"/>
          <w:szCs w:val="22"/>
          <w:lang w:val="sr-Cyrl-RS"/>
        </w:rPr>
        <w:t xml:space="preserve"> </w:t>
      </w:r>
      <w:r w:rsidR="00B937C1" w:rsidRPr="00B937C1">
        <w:rPr>
          <w:sz w:val="22"/>
          <w:szCs w:val="22"/>
          <w:lang w:val="sr-Cyrl-RS"/>
        </w:rPr>
        <w:t xml:space="preserve">у спровођењу активности регионалне сарадње које подржавају Део 4 Пројекта, како је описано у Прилогу 1 </w:t>
      </w:r>
      <w:r w:rsidR="002F2CC2">
        <w:rPr>
          <w:sz w:val="22"/>
          <w:szCs w:val="22"/>
          <w:lang w:val="sr-Cyrl-RS"/>
        </w:rPr>
        <w:t>овог с</w:t>
      </w:r>
      <w:r w:rsidR="00B937C1" w:rsidRPr="00B937C1">
        <w:rPr>
          <w:sz w:val="22"/>
          <w:szCs w:val="22"/>
          <w:lang w:val="sr-Cyrl-RS"/>
        </w:rPr>
        <w:t>поразума</w:t>
      </w:r>
      <w:r w:rsidRPr="00B937C1">
        <w:rPr>
          <w:sz w:val="22"/>
          <w:szCs w:val="22"/>
          <w:lang w:val="sr-Cyrl-RS"/>
        </w:rPr>
        <w:t>;</w:t>
      </w:r>
    </w:p>
    <w:p w14:paraId="31DBD139" w14:textId="77777777" w:rsidR="00DE04F4" w:rsidRDefault="00DE04F4" w:rsidP="00DE04F4">
      <w:pPr>
        <w:spacing w:line="240" w:lineRule="auto"/>
        <w:ind w:firstLine="720"/>
        <w:jc w:val="both"/>
        <w:rPr>
          <w:rFonts w:eastAsia="Calibri"/>
          <w:sz w:val="22"/>
          <w:szCs w:val="22"/>
          <w:lang w:val="sr-Cyrl-RS"/>
        </w:rPr>
      </w:pPr>
    </w:p>
    <w:p w14:paraId="58F63B5E" w14:textId="20628F87" w:rsidR="00DE04F4" w:rsidRPr="002F2CC2" w:rsidRDefault="00DE04F4" w:rsidP="00DE04F4">
      <w:pPr>
        <w:spacing w:line="240" w:lineRule="auto"/>
        <w:ind w:firstLine="720"/>
        <w:jc w:val="both"/>
        <w:rPr>
          <w:sz w:val="22"/>
          <w:szCs w:val="22"/>
          <w:lang w:val="sr-Cyrl-RS"/>
        </w:rPr>
      </w:pPr>
      <w:r w:rsidRPr="00AA5B6C">
        <w:rPr>
          <w:rFonts w:eastAsia="Calibri"/>
          <w:sz w:val="22"/>
          <w:szCs w:val="22"/>
          <w:lang w:val="sr-Cyrl-RS"/>
        </w:rPr>
        <w:t>(</w:t>
      </w:r>
      <w:r w:rsidR="002F2CC2" w:rsidRPr="00AA5B6C">
        <w:rPr>
          <w:rFonts w:eastAsia="Calibri"/>
          <w:sz w:val="22"/>
          <w:szCs w:val="22"/>
          <w:lang w:val="sr-Cyrl-RS"/>
        </w:rPr>
        <w:t>Ф</w:t>
      </w:r>
      <w:r w:rsidRPr="00AA5B6C">
        <w:rPr>
          <w:rFonts w:eastAsia="Calibri"/>
          <w:sz w:val="22"/>
          <w:szCs w:val="22"/>
          <w:lang w:val="sr-Cyrl-RS"/>
        </w:rPr>
        <w:t>)</w:t>
      </w:r>
      <w:r w:rsidRPr="00AA5B6C">
        <w:rPr>
          <w:rFonts w:eastAsia="Calibri"/>
          <w:sz w:val="22"/>
          <w:szCs w:val="22"/>
          <w:lang w:val="sr-Cyrl-RS"/>
        </w:rPr>
        <w:tab/>
      </w:r>
      <w:r w:rsidR="002F2CC2" w:rsidRPr="00AA5B6C">
        <w:rPr>
          <w:sz w:val="22"/>
          <w:szCs w:val="22"/>
          <w:lang w:val="sr-Cyrl-RS"/>
        </w:rPr>
        <w:t>очекује се да ће Република Хрватска и Република Словенија, као чланице</w:t>
      </w:r>
      <w:r w:rsidR="002F2CC2" w:rsidRPr="002F2CC2">
        <w:rPr>
          <w:sz w:val="22"/>
          <w:szCs w:val="22"/>
          <w:lang w:val="sr-Cyrl-RS"/>
        </w:rPr>
        <w:t xml:space="preserve"> </w:t>
      </w:r>
      <w:r w:rsidR="002F2CC2" w:rsidRPr="00B937C1">
        <w:rPr>
          <w:sz w:val="22"/>
          <w:szCs w:val="22"/>
          <w:lang w:val="sr-Cyrl-RS"/>
        </w:rPr>
        <w:t>ISRBC</w:t>
      </w:r>
      <w:r w:rsidR="002F2CC2" w:rsidRPr="002F2CC2">
        <w:rPr>
          <w:sz w:val="22"/>
          <w:szCs w:val="22"/>
          <w:lang w:val="sr-Cyrl-RS"/>
        </w:rPr>
        <w:t>, подржати активности регионалне с</w:t>
      </w:r>
      <w:r w:rsidR="002F2CC2">
        <w:rPr>
          <w:sz w:val="22"/>
          <w:szCs w:val="22"/>
          <w:lang w:val="sr-Cyrl-RS"/>
        </w:rPr>
        <w:t>арадње у оквиру д</w:t>
      </w:r>
      <w:r w:rsidR="002F2CC2" w:rsidRPr="002F2CC2">
        <w:rPr>
          <w:sz w:val="22"/>
          <w:szCs w:val="22"/>
          <w:lang w:val="sr-Cyrl-RS"/>
        </w:rPr>
        <w:t xml:space="preserve">ела 4 Пројекта у оквиру </w:t>
      </w:r>
      <w:r w:rsidR="004F4FF4">
        <w:rPr>
          <w:sz w:val="22"/>
          <w:szCs w:val="22"/>
          <w:lang w:val="sr-Cyrl-RS"/>
        </w:rPr>
        <w:t>ВПП</w:t>
      </w:r>
      <w:r w:rsidR="002F2CC2" w:rsidRPr="002F2CC2">
        <w:rPr>
          <w:sz w:val="22"/>
          <w:szCs w:val="22"/>
          <w:lang w:val="sr-Cyrl-RS"/>
        </w:rPr>
        <w:t>; и</w:t>
      </w:r>
    </w:p>
    <w:p w14:paraId="795076D0" w14:textId="77777777" w:rsidR="00DE04F4" w:rsidRPr="00973979" w:rsidRDefault="00DE04F4" w:rsidP="00DE04F4">
      <w:pPr>
        <w:spacing w:line="240" w:lineRule="auto"/>
        <w:ind w:firstLine="720"/>
        <w:jc w:val="both"/>
        <w:rPr>
          <w:rFonts w:eastAsia="Calibri"/>
          <w:sz w:val="22"/>
          <w:szCs w:val="22"/>
          <w:lang w:val="sr-Cyrl-RS"/>
        </w:rPr>
      </w:pPr>
    </w:p>
    <w:p w14:paraId="1EEAF875" w14:textId="74B79C0C" w:rsidR="00DE04F4" w:rsidRPr="000622C4" w:rsidRDefault="00DE04F4" w:rsidP="00DE04F4">
      <w:pPr>
        <w:spacing w:line="240" w:lineRule="auto"/>
        <w:ind w:firstLine="720"/>
        <w:jc w:val="both"/>
        <w:rPr>
          <w:rFonts w:eastAsia="Calibri"/>
          <w:sz w:val="22"/>
          <w:szCs w:val="22"/>
          <w:lang w:val="sr-Cyrl-RS"/>
        </w:rPr>
      </w:pPr>
      <w:r w:rsidRPr="000622C4">
        <w:rPr>
          <w:rFonts w:eastAsia="Calibri"/>
          <w:sz w:val="22"/>
          <w:szCs w:val="22"/>
          <w:lang w:val="sr-Cyrl-RS"/>
        </w:rPr>
        <w:t>(</w:t>
      </w:r>
      <w:r w:rsidR="002F2CC2">
        <w:rPr>
          <w:rFonts w:eastAsia="Calibri"/>
          <w:sz w:val="22"/>
          <w:szCs w:val="22"/>
          <w:lang w:val="sr-Cyrl-RS"/>
        </w:rPr>
        <w:t>Г</w:t>
      </w:r>
      <w:r w:rsidRPr="000622C4">
        <w:rPr>
          <w:rFonts w:eastAsia="Calibri"/>
          <w:sz w:val="22"/>
          <w:szCs w:val="22"/>
          <w:lang w:val="sr-Cyrl-RS"/>
        </w:rPr>
        <w:t>)</w:t>
      </w:r>
      <w:r w:rsidRPr="00F42BAD">
        <w:rPr>
          <w:rFonts w:eastAsia="Calibri"/>
          <w:sz w:val="22"/>
          <w:szCs w:val="22"/>
        </w:rPr>
        <w:t>         </w:t>
      </w:r>
      <w:r w:rsidR="002F2CC2">
        <w:rPr>
          <w:rFonts w:eastAsia="Calibri"/>
          <w:sz w:val="22"/>
          <w:szCs w:val="22"/>
          <w:lang w:val="sr-Cyrl-RS"/>
        </w:rPr>
        <w:t>У</w:t>
      </w:r>
      <w:r>
        <w:rPr>
          <w:rFonts w:eastAsia="Calibri"/>
          <w:sz w:val="22"/>
          <w:szCs w:val="22"/>
          <w:lang w:val="sr-Cyrl-RS"/>
        </w:rPr>
        <w:t xml:space="preserve"> </w:t>
      </w:r>
      <w:r w:rsidR="002F2CC2">
        <w:rPr>
          <w:rFonts w:eastAsia="Calibri"/>
          <w:sz w:val="22"/>
          <w:szCs w:val="22"/>
          <w:lang w:val="sr-Cyrl-RS"/>
        </w:rPr>
        <w:t>оквиру друге фазе</w:t>
      </w:r>
      <w:r>
        <w:rPr>
          <w:rFonts w:eastAsia="Calibri"/>
          <w:sz w:val="22"/>
          <w:szCs w:val="22"/>
          <w:lang w:val="sr-Cyrl-RS"/>
        </w:rPr>
        <w:t xml:space="preserve"> </w:t>
      </w:r>
      <w:r w:rsidR="004F4FF4">
        <w:rPr>
          <w:rFonts w:eastAsia="Calibri"/>
          <w:sz w:val="22"/>
          <w:szCs w:val="22"/>
          <w:lang w:val="sr-Cyrl-RS"/>
        </w:rPr>
        <w:t>ВПП</w:t>
      </w:r>
      <w:r>
        <w:rPr>
          <w:rFonts w:eastAsia="Calibri"/>
          <w:sz w:val="22"/>
          <w:szCs w:val="22"/>
          <w:lang w:val="sr-Cyrl-RS"/>
        </w:rPr>
        <w:t xml:space="preserve">, Банка намерава да подржи </w:t>
      </w:r>
      <w:r w:rsidR="002F2CC2">
        <w:rPr>
          <w:rFonts w:eastAsia="Calibri"/>
          <w:sz w:val="22"/>
          <w:szCs w:val="22"/>
          <w:lang w:val="sr-Cyrl-RS"/>
        </w:rPr>
        <w:t>земље у региону</w:t>
      </w:r>
      <w:r>
        <w:rPr>
          <w:rFonts w:eastAsia="Calibri"/>
          <w:sz w:val="22"/>
          <w:szCs w:val="22"/>
          <w:lang w:val="sr-Cyrl-RS"/>
        </w:rPr>
        <w:t xml:space="preserve"> у јачању међуграничне сарадње у области вода, унапређења пловности и заштите од поплава на речним коридорима Саве и Дрине</w:t>
      </w:r>
      <w:r w:rsidRPr="000622C4">
        <w:rPr>
          <w:rFonts w:eastAsia="Calibri"/>
          <w:sz w:val="22"/>
          <w:szCs w:val="22"/>
          <w:lang w:val="sr-Cyrl-RS"/>
        </w:rPr>
        <w:t>.</w:t>
      </w:r>
    </w:p>
    <w:p w14:paraId="7D7D6BB4" w14:textId="77777777" w:rsidR="00D95183" w:rsidRPr="00115CF5" w:rsidRDefault="00D95183">
      <w:pPr>
        <w:pStyle w:val="Heading1"/>
        <w:spacing w:line="240" w:lineRule="auto"/>
        <w:rPr>
          <w:sz w:val="22"/>
          <w:szCs w:val="22"/>
        </w:rPr>
      </w:pPr>
    </w:p>
    <w:p w14:paraId="7D7D6BB5" w14:textId="2E40F5F5" w:rsidR="00D95183" w:rsidRPr="00115CF5" w:rsidRDefault="00E82887">
      <w:pPr>
        <w:pStyle w:val="Heading1"/>
        <w:spacing w:line="240" w:lineRule="auto"/>
        <w:rPr>
          <w:sz w:val="22"/>
          <w:szCs w:val="22"/>
        </w:rPr>
      </w:pPr>
      <w:r>
        <w:rPr>
          <w:sz w:val="22"/>
          <w:szCs w:val="22"/>
          <w:lang w:val="sr-Cyrl-RS"/>
        </w:rPr>
        <w:t>ЧЛАН</w:t>
      </w:r>
      <w:r w:rsidR="00D95183" w:rsidRPr="00115CF5">
        <w:rPr>
          <w:sz w:val="22"/>
          <w:szCs w:val="22"/>
        </w:rPr>
        <w:t xml:space="preserve"> I</w:t>
      </w:r>
      <w:r w:rsidR="00115CF5" w:rsidRPr="00115CF5">
        <w:rPr>
          <w:sz w:val="22"/>
          <w:szCs w:val="22"/>
        </w:rPr>
        <w:t xml:space="preserve"> </w:t>
      </w:r>
      <w:r w:rsidR="00D95183" w:rsidRPr="00115CF5">
        <w:rPr>
          <w:sz w:val="22"/>
          <w:szCs w:val="22"/>
        </w:rPr>
        <w:t>—</w:t>
      </w:r>
      <w:r w:rsidR="00115CF5" w:rsidRPr="00115CF5">
        <w:rPr>
          <w:sz w:val="22"/>
          <w:szCs w:val="22"/>
        </w:rPr>
        <w:t xml:space="preserve"> </w:t>
      </w:r>
      <w:r>
        <w:rPr>
          <w:sz w:val="22"/>
          <w:szCs w:val="22"/>
          <w:lang w:val="sr-Cyrl-RS"/>
        </w:rPr>
        <w:t>ОПШТИ УСЛОВИ; ДЕФИНИЦИЈЕ</w:t>
      </w:r>
    </w:p>
    <w:p w14:paraId="7D7D6BB6" w14:textId="77777777" w:rsidR="00D95183" w:rsidRPr="00115CF5" w:rsidRDefault="00D95183">
      <w:pPr>
        <w:spacing w:line="240" w:lineRule="auto"/>
        <w:rPr>
          <w:sz w:val="22"/>
          <w:szCs w:val="22"/>
        </w:rPr>
      </w:pPr>
    </w:p>
    <w:p w14:paraId="7D7D6BB7" w14:textId="19AB581A" w:rsidR="00D95183" w:rsidRPr="00115CF5" w:rsidRDefault="00277441" w:rsidP="004C33A4">
      <w:pPr>
        <w:pStyle w:val="BodyText"/>
        <w:numPr>
          <w:ilvl w:val="1"/>
          <w:numId w:val="1"/>
        </w:numPr>
        <w:tabs>
          <w:tab w:val="clear" w:pos="1485"/>
          <w:tab w:val="num" w:pos="720"/>
        </w:tabs>
        <w:ind w:left="720" w:hanging="720"/>
        <w:rPr>
          <w:sz w:val="22"/>
          <w:szCs w:val="22"/>
        </w:rPr>
      </w:pPr>
      <w:r>
        <w:rPr>
          <w:sz w:val="22"/>
          <w:szCs w:val="22"/>
          <w:lang w:val="sr-Cyrl-RS"/>
        </w:rPr>
        <w:t xml:space="preserve">Општи услови (на начин </w:t>
      </w:r>
      <w:r w:rsidR="00481AFE">
        <w:rPr>
          <w:sz w:val="22"/>
          <w:szCs w:val="22"/>
          <w:lang w:val="sr-Cyrl-RS"/>
        </w:rPr>
        <w:t>утврђен у Прилогу овог с</w:t>
      </w:r>
      <w:r w:rsidR="008A1A8B">
        <w:rPr>
          <w:sz w:val="22"/>
          <w:szCs w:val="22"/>
          <w:lang w:val="sr-Cyrl-RS"/>
        </w:rPr>
        <w:t>поразума) примењују се на овај с</w:t>
      </w:r>
      <w:r>
        <w:rPr>
          <w:sz w:val="22"/>
          <w:szCs w:val="22"/>
          <w:lang w:val="sr-Cyrl-RS"/>
        </w:rPr>
        <w:t>поразум и чине његов саставни део</w:t>
      </w:r>
      <w:r w:rsidR="00D95183" w:rsidRPr="00115CF5">
        <w:rPr>
          <w:sz w:val="22"/>
          <w:szCs w:val="22"/>
        </w:rPr>
        <w:t>.</w:t>
      </w:r>
    </w:p>
    <w:p w14:paraId="7D7D6BB8" w14:textId="77777777" w:rsidR="00D95183" w:rsidRPr="00115CF5" w:rsidRDefault="00D95183" w:rsidP="004C33A4">
      <w:pPr>
        <w:pStyle w:val="BodyText"/>
        <w:tabs>
          <w:tab w:val="num" w:pos="720"/>
        </w:tabs>
        <w:ind w:left="720" w:hanging="720"/>
        <w:rPr>
          <w:sz w:val="22"/>
          <w:szCs w:val="22"/>
        </w:rPr>
      </w:pPr>
    </w:p>
    <w:p w14:paraId="7D7D6BB9" w14:textId="460B3EBB" w:rsidR="00D95183" w:rsidRDefault="00277441" w:rsidP="004C33A4">
      <w:pPr>
        <w:pStyle w:val="BodyText"/>
        <w:numPr>
          <w:ilvl w:val="1"/>
          <w:numId w:val="1"/>
        </w:numPr>
        <w:tabs>
          <w:tab w:val="clear" w:pos="1485"/>
          <w:tab w:val="num" w:pos="720"/>
        </w:tabs>
        <w:ind w:left="720" w:hanging="720"/>
        <w:rPr>
          <w:sz w:val="22"/>
          <w:szCs w:val="22"/>
        </w:rPr>
      </w:pPr>
      <w:r>
        <w:rPr>
          <w:sz w:val="22"/>
          <w:szCs w:val="22"/>
          <w:lang w:val="sr-Cyrl-RS"/>
        </w:rPr>
        <w:t>Уколико контекст не захтева друга</w:t>
      </w:r>
      <w:r w:rsidR="008A1A8B">
        <w:rPr>
          <w:sz w:val="22"/>
          <w:szCs w:val="22"/>
          <w:lang w:val="sr-Cyrl-RS"/>
        </w:rPr>
        <w:t>чије, термини коришћени у овом с</w:t>
      </w:r>
      <w:r>
        <w:rPr>
          <w:sz w:val="22"/>
          <w:szCs w:val="22"/>
          <w:lang w:val="sr-Cyrl-RS"/>
        </w:rPr>
        <w:t>поразуму, писани великим словом, имају значење које им је дато у Општ</w:t>
      </w:r>
      <w:r w:rsidR="008A1A8B">
        <w:rPr>
          <w:sz w:val="22"/>
          <w:szCs w:val="22"/>
          <w:lang w:val="sr-Cyrl-RS"/>
        </w:rPr>
        <w:t>им условима или у Прилогу овог с</w:t>
      </w:r>
      <w:r>
        <w:rPr>
          <w:sz w:val="22"/>
          <w:szCs w:val="22"/>
          <w:lang w:val="sr-Cyrl-RS"/>
        </w:rPr>
        <w:t>поразума</w:t>
      </w:r>
      <w:r w:rsidR="00D95183" w:rsidRPr="00115CF5">
        <w:rPr>
          <w:sz w:val="22"/>
          <w:szCs w:val="22"/>
        </w:rPr>
        <w:t>.</w:t>
      </w:r>
    </w:p>
    <w:p w14:paraId="7D7D6BBA" w14:textId="77777777" w:rsidR="00823F7C" w:rsidRPr="00115CF5" w:rsidRDefault="00823F7C" w:rsidP="004C33A4">
      <w:pPr>
        <w:pStyle w:val="BodyText"/>
        <w:rPr>
          <w:sz w:val="22"/>
          <w:szCs w:val="22"/>
        </w:rPr>
      </w:pPr>
    </w:p>
    <w:p w14:paraId="7D7D6BBB" w14:textId="0C9FC4EA" w:rsidR="005B069B" w:rsidRPr="00277441" w:rsidRDefault="00277441" w:rsidP="004C33A4">
      <w:pPr>
        <w:pStyle w:val="BodyText"/>
        <w:jc w:val="center"/>
        <w:rPr>
          <w:b/>
          <w:bCs/>
          <w:sz w:val="22"/>
          <w:szCs w:val="22"/>
          <w:lang w:val="sr-Cyrl-RS"/>
        </w:rPr>
      </w:pPr>
      <w:r>
        <w:rPr>
          <w:b/>
          <w:bCs/>
          <w:sz w:val="22"/>
          <w:szCs w:val="22"/>
          <w:lang w:val="sr-Cyrl-RS"/>
        </w:rPr>
        <w:t>ЧЛАН</w:t>
      </w:r>
      <w:r w:rsidR="005B069B" w:rsidRPr="00115CF5">
        <w:rPr>
          <w:b/>
          <w:bCs/>
          <w:sz w:val="22"/>
          <w:szCs w:val="22"/>
        </w:rPr>
        <w:t xml:space="preserve"> II</w:t>
      </w:r>
      <w:r w:rsidR="00115CF5" w:rsidRPr="00115CF5">
        <w:rPr>
          <w:b/>
          <w:bCs/>
          <w:sz w:val="22"/>
          <w:szCs w:val="22"/>
        </w:rPr>
        <w:t xml:space="preserve"> </w:t>
      </w:r>
      <w:r w:rsidR="003679C1" w:rsidRPr="00115CF5">
        <w:rPr>
          <w:sz w:val="22"/>
          <w:szCs w:val="22"/>
        </w:rPr>
        <w:t>—</w:t>
      </w:r>
      <w:r w:rsidR="000717A2">
        <w:rPr>
          <w:b/>
          <w:bCs/>
          <w:sz w:val="22"/>
          <w:szCs w:val="22"/>
          <w:lang w:val="sr-Cyrl-RS"/>
        </w:rPr>
        <w:t xml:space="preserve"> </w:t>
      </w:r>
      <w:r>
        <w:rPr>
          <w:b/>
          <w:bCs/>
          <w:sz w:val="22"/>
          <w:szCs w:val="22"/>
          <w:lang w:val="sr-Cyrl-RS"/>
        </w:rPr>
        <w:t>ЗАЈАМ</w:t>
      </w:r>
    </w:p>
    <w:p w14:paraId="7D7D6BBC" w14:textId="77777777" w:rsidR="005B069B" w:rsidRPr="00115CF5" w:rsidRDefault="005B069B" w:rsidP="004C33A4">
      <w:pPr>
        <w:pStyle w:val="BodyText"/>
        <w:rPr>
          <w:b/>
          <w:bCs/>
          <w:sz w:val="22"/>
          <w:szCs w:val="22"/>
        </w:rPr>
      </w:pPr>
    </w:p>
    <w:p w14:paraId="7D7D6BBD" w14:textId="70B5907A" w:rsidR="005B069B" w:rsidRPr="00115CF5" w:rsidRDefault="005B069B" w:rsidP="004C33A4">
      <w:pPr>
        <w:pStyle w:val="BodyText"/>
        <w:ind w:left="720" w:hanging="720"/>
        <w:rPr>
          <w:sz w:val="22"/>
          <w:szCs w:val="22"/>
        </w:rPr>
      </w:pPr>
      <w:r w:rsidRPr="00115CF5">
        <w:rPr>
          <w:sz w:val="22"/>
          <w:szCs w:val="22"/>
        </w:rPr>
        <w:t>2.01.</w:t>
      </w:r>
      <w:r w:rsidRPr="00115CF5">
        <w:rPr>
          <w:sz w:val="22"/>
          <w:szCs w:val="22"/>
        </w:rPr>
        <w:tab/>
      </w:r>
      <w:r w:rsidR="00277441">
        <w:rPr>
          <w:sz w:val="22"/>
          <w:szCs w:val="22"/>
          <w:lang w:val="sr-Cyrl-RS"/>
        </w:rPr>
        <w:t xml:space="preserve">Банка је сагласна да позајми Зајмопримцу износ од </w:t>
      </w:r>
      <w:r w:rsidR="00172258" w:rsidRPr="00172258">
        <w:rPr>
          <w:sz w:val="22"/>
          <w:szCs w:val="22"/>
          <w:lang w:val="sr-Cyrl-RS"/>
        </w:rPr>
        <w:t xml:space="preserve">седамдесет </w:t>
      </w:r>
      <w:r w:rsidR="0075776D">
        <w:rPr>
          <w:sz w:val="22"/>
          <w:szCs w:val="22"/>
          <w:lang w:val="sr-Cyrl-RS"/>
        </w:rPr>
        <w:t xml:space="preserve">осам </w:t>
      </w:r>
      <w:r w:rsidR="00172258" w:rsidRPr="00172258">
        <w:rPr>
          <w:sz w:val="22"/>
          <w:szCs w:val="22"/>
          <w:lang w:val="sr-Cyrl-RS"/>
        </w:rPr>
        <w:t>милиона и две стотине хиљада евра</w:t>
      </w:r>
      <w:r w:rsidR="00172258">
        <w:rPr>
          <w:sz w:val="22"/>
          <w:szCs w:val="22"/>
          <w:lang w:val="sr-Cyrl-RS"/>
        </w:rPr>
        <w:t xml:space="preserve"> </w:t>
      </w:r>
      <w:r w:rsidR="00277441">
        <w:rPr>
          <w:sz w:val="22"/>
          <w:szCs w:val="22"/>
          <w:lang w:val="sr-Cyrl-RS"/>
        </w:rPr>
        <w:t xml:space="preserve"> </w:t>
      </w:r>
      <w:r w:rsidRPr="00115CF5">
        <w:rPr>
          <w:sz w:val="22"/>
          <w:szCs w:val="22"/>
        </w:rPr>
        <w:t>(</w:t>
      </w:r>
      <w:r w:rsidR="009878A6">
        <w:rPr>
          <w:bCs/>
          <w:szCs w:val="22"/>
          <w:lang w:val="sr-Cyrl-RS"/>
        </w:rPr>
        <w:t>78</w:t>
      </w:r>
      <w:r w:rsidR="00277441">
        <w:rPr>
          <w:bCs/>
          <w:szCs w:val="22"/>
          <w:lang w:val="sr-Cyrl-RS"/>
        </w:rPr>
        <w:t>.</w:t>
      </w:r>
      <w:r w:rsidR="009878A6">
        <w:rPr>
          <w:bCs/>
          <w:szCs w:val="22"/>
        </w:rPr>
        <w:t>2</w:t>
      </w:r>
      <w:r w:rsidR="00857A54">
        <w:rPr>
          <w:bCs/>
          <w:szCs w:val="22"/>
        </w:rPr>
        <w:t>00</w:t>
      </w:r>
      <w:r w:rsidR="00277441">
        <w:rPr>
          <w:sz w:val="22"/>
          <w:szCs w:val="22"/>
          <w:lang w:val="sr-Cyrl-RS"/>
        </w:rPr>
        <w:t>.</w:t>
      </w:r>
      <w:r w:rsidR="00A344C1">
        <w:rPr>
          <w:sz w:val="22"/>
          <w:szCs w:val="22"/>
        </w:rPr>
        <w:t>000</w:t>
      </w:r>
      <w:r w:rsidR="008A1A8B">
        <w:rPr>
          <w:sz w:val="22"/>
          <w:szCs w:val="22"/>
          <w:lang w:val="sr-Cyrl-RS"/>
        </w:rPr>
        <w:t xml:space="preserve"> ЕУР</w:t>
      </w:r>
      <w:r w:rsidRPr="00115CF5">
        <w:rPr>
          <w:sz w:val="22"/>
          <w:szCs w:val="22"/>
        </w:rPr>
        <w:t>),</w:t>
      </w:r>
      <w:r w:rsidR="00277441">
        <w:rPr>
          <w:sz w:val="22"/>
          <w:szCs w:val="22"/>
          <w:lang w:val="sr-Cyrl-RS"/>
        </w:rPr>
        <w:t xml:space="preserve"> </w:t>
      </w:r>
      <w:r w:rsidR="008A1A8B" w:rsidRPr="008A1A8B">
        <w:rPr>
          <w:sz w:val="22"/>
          <w:szCs w:val="22"/>
          <w:lang w:val="sr-Cyrl-RS"/>
        </w:rPr>
        <w:t>с тим да се та сума може с времена на време конвертовати путем Конверзије Валуте</w:t>
      </w:r>
      <w:r w:rsidR="008A1A8B">
        <w:rPr>
          <w:sz w:val="22"/>
          <w:szCs w:val="22"/>
          <w:lang w:val="sr-Cyrl-RS"/>
        </w:rPr>
        <w:t xml:space="preserve"> („Зајам</w:t>
      </w:r>
      <w:r w:rsidR="0060339F">
        <w:rPr>
          <w:sz w:val="22"/>
          <w:szCs w:val="22"/>
          <w:lang w:val="sr-Cyrl-RS"/>
        </w:rPr>
        <w:t>”</w:t>
      </w:r>
      <w:r w:rsidR="008A1A8B">
        <w:rPr>
          <w:sz w:val="22"/>
          <w:szCs w:val="22"/>
          <w:lang w:val="sr-Cyrl-RS"/>
        </w:rPr>
        <w:t>), као подршку</w:t>
      </w:r>
      <w:r w:rsidR="00277441">
        <w:rPr>
          <w:sz w:val="22"/>
          <w:szCs w:val="22"/>
          <w:lang w:val="sr-Cyrl-RS"/>
        </w:rPr>
        <w:t xml:space="preserve"> </w:t>
      </w:r>
      <w:r w:rsidR="008A1A8B" w:rsidRPr="008A1A8B">
        <w:rPr>
          <w:sz w:val="22"/>
          <w:szCs w:val="22"/>
          <w:lang w:val="sr-Cyrl-RS"/>
        </w:rPr>
        <w:t xml:space="preserve">за финансирање </w:t>
      </w:r>
      <w:r w:rsidR="00EB5C02">
        <w:rPr>
          <w:sz w:val="22"/>
          <w:szCs w:val="22"/>
          <w:lang w:val="sr-Cyrl-RS"/>
        </w:rPr>
        <w:t xml:space="preserve">Дела 1.1, 1.3, 2 </w:t>
      </w:r>
      <w:r w:rsidR="009878A6">
        <w:rPr>
          <w:sz w:val="22"/>
          <w:szCs w:val="22"/>
          <w:lang w:val="sr-Cyrl-RS"/>
        </w:rPr>
        <w:t>и 3 П</w:t>
      </w:r>
      <w:r w:rsidR="008A1A8B" w:rsidRPr="008A1A8B">
        <w:rPr>
          <w:sz w:val="22"/>
          <w:szCs w:val="22"/>
          <w:lang w:val="sr-Cyrl-RS"/>
        </w:rPr>
        <w:t>ројекта описа</w:t>
      </w:r>
      <w:r w:rsidR="008A1A8B">
        <w:rPr>
          <w:sz w:val="22"/>
          <w:szCs w:val="22"/>
          <w:lang w:val="sr-Cyrl-RS"/>
        </w:rPr>
        <w:t>ног у Програму 1 овог споразума</w:t>
      </w:r>
      <w:r w:rsidR="008A1A8B" w:rsidRPr="008A1A8B">
        <w:rPr>
          <w:sz w:val="22"/>
          <w:szCs w:val="22"/>
          <w:lang w:val="sr-Cyrl-RS"/>
        </w:rPr>
        <w:t>.</w:t>
      </w:r>
    </w:p>
    <w:p w14:paraId="7D7D6BBE" w14:textId="77777777" w:rsidR="005B069B" w:rsidRPr="00115CF5" w:rsidRDefault="005B069B" w:rsidP="004C33A4">
      <w:pPr>
        <w:pStyle w:val="BodyText"/>
        <w:tabs>
          <w:tab w:val="num" w:pos="720"/>
        </w:tabs>
        <w:ind w:left="720" w:hanging="720"/>
        <w:rPr>
          <w:sz w:val="22"/>
          <w:szCs w:val="22"/>
        </w:rPr>
      </w:pPr>
    </w:p>
    <w:p w14:paraId="7D7D6BC0" w14:textId="127345EE" w:rsidR="00F60661" w:rsidRDefault="00277441" w:rsidP="004C33A4">
      <w:pPr>
        <w:pStyle w:val="BodyText"/>
        <w:numPr>
          <w:ilvl w:val="1"/>
          <w:numId w:val="4"/>
        </w:numPr>
        <w:tabs>
          <w:tab w:val="clear" w:pos="480"/>
        </w:tabs>
        <w:ind w:left="720" w:hanging="720"/>
        <w:rPr>
          <w:sz w:val="22"/>
          <w:szCs w:val="22"/>
        </w:rPr>
      </w:pPr>
      <w:r>
        <w:rPr>
          <w:sz w:val="22"/>
          <w:szCs w:val="22"/>
          <w:lang w:val="sr-Cyrl-RS"/>
        </w:rPr>
        <w:t xml:space="preserve">Зајмопримац може повлачити средства Зајма у складу са Одељком </w:t>
      </w:r>
      <w:r w:rsidR="005B069B" w:rsidRPr="008B0E85">
        <w:rPr>
          <w:sz w:val="22"/>
          <w:szCs w:val="22"/>
        </w:rPr>
        <w:t>I</w:t>
      </w:r>
      <w:r w:rsidR="0054103A" w:rsidRPr="008B0E85">
        <w:rPr>
          <w:sz w:val="22"/>
          <w:szCs w:val="22"/>
        </w:rPr>
        <w:t>II</w:t>
      </w:r>
      <w:r w:rsidR="0060339F">
        <w:rPr>
          <w:sz w:val="22"/>
          <w:szCs w:val="22"/>
          <w:lang w:val="sr-Cyrl-RS"/>
        </w:rPr>
        <w:t>.</w:t>
      </w:r>
      <w:r w:rsidR="008A1A8B">
        <w:rPr>
          <w:sz w:val="22"/>
          <w:szCs w:val="22"/>
        </w:rPr>
        <w:t xml:space="preserve"> </w:t>
      </w:r>
      <w:proofErr w:type="spellStart"/>
      <w:r>
        <w:rPr>
          <w:sz w:val="22"/>
          <w:szCs w:val="22"/>
        </w:rPr>
        <w:t>Програма</w:t>
      </w:r>
      <w:proofErr w:type="spellEnd"/>
      <w:r>
        <w:rPr>
          <w:sz w:val="22"/>
          <w:szCs w:val="22"/>
        </w:rPr>
        <w:t xml:space="preserve"> 2</w:t>
      </w:r>
      <w:r w:rsidR="008A1A8B">
        <w:rPr>
          <w:sz w:val="22"/>
          <w:szCs w:val="22"/>
        </w:rPr>
        <w:t xml:space="preserve"> </w:t>
      </w:r>
      <w:proofErr w:type="spellStart"/>
      <w:r w:rsidR="008A1A8B">
        <w:rPr>
          <w:sz w:val="22"/>
          <w:szCs w:val="22"/>
        </w:rPr>
        <w:t>овог</w:t>
      </w:r>
      <w:proofErr w:type="spellEnd"/>
      <w:r w:rsidR="008A1A8B">
        <w:rPr>
          <w:sz w:val="22"/>
          <w:szCs w:val="22"/>
        </w:rPr>
        <w:t xml:space="preserve"> </w:t>
      </w:r>
      <w:proofErr w:type="spellStart"/>
      <w:r w:rsidR="008A1A8B">
        <w:rPr>
          <w:sz w:val="22"/>
          <w:szCs w:val="22"/>
        </w:rPr>
        <w:t>с</w:t>
      </w:r>
      <w:r>
        <w:rPr>
          <w:sz w:val="22"/>
          <w:szCs w:val="22"/>
        </w:rPr>
        <w:t>поразума</w:t>
      </w:r>
      <w:proofErr w:type="spellEnd"/>
      <w:r w:rsidR="005B069B" w:rsidRPr="008B0E85">
        <w:rPr>
          <w:sz w:val="22"/>
          <w:szCs w:val="22"/>
        </w:rPr>
        <w:t>.</w:t>
      </w:r>
      <w:r w:rsidR="005B069B" w:rsidRPr="008B0E85">
        <w:rPr>
          <w:rStyle w:val="FootnoteReference"/>
          <w:sz w:val="22"/>
          <w:szCs w:val="22"/>
        </w:rPr>
        <w:t xml:space="preserve"> </w:t>
      </w:r>
      <w:r w:rsidR="00115CF5" w:rsidRPr="008B0E85">
        <w:rPr>
          <w:sz w:val="22"/>
          <w:szCs w:val="22"/>
        </w:rPr>
        <w:t xml:space="preserve"> </w:t>
      </w:r>
    </w:p>
    <w:p w14:paraId="12608383" w14:textId="77777777" w:rsidR="008B0E85" w:rsidRPr="00115CF5" w:rsidRDefault="008B0E85" w:rsidP="004C33A4">
      <w:pPr>
        <w:pStyle w:val="BodyText"/>
        <w:ind w:left="720"/>
        <w:rPr>
          <w:sz w:val="22"/>
          <w:szCs w:val="22"/>
        </w:rPr>
      </w:pPr>
    </w:p>
    <w:p w14:paraId="7D7D6BC1" w14:textId="74679BEE" w:rsidR="00F60661" w:rsidRPr="00115CF5" w:rsidRDefault="00277441" w:rsidP="004C33A4">
      <w:pPr>
        <w:pStyle w:val="BodyText"/>
        <w:numPr>
          <w:ilvl w:val="1"/>
          <w:numId w:val="4"/>
        </w:numPr>
        <w:tabs>
          <w:tab w:val="clear" w:pos="480"/>
        </w:tabs>
        <w:ind w:left="720" w:hanging="720"/>
        <w:rPr>
          <w:sz w:val="22"/>
          <w:szCs w:val="22"/>
        </w:rPr>
      </w:pPr>
      <w:r>
        <w:rPr>
          <w:sz w:val="22"/>
          <w:szCs w:val="22"/>
          <w:lang w:val="sr-Cyrl-RS"/>
        </w:rPr>
        <w:t>Приступна накнада износи једну четвртину једно</w:t>
      </w:r>
      <w:r w:rsidR="000717A2">
        <w:rPr>
          <w:sz w:val="22"/>
          <w:szCs w:val="22"/>
          <w:lang w:val="sr-Cyrl-RS"/>
        </w:rPr>
        <w:t>г</w:t>
      </w:r>
      <w:r>
        <w:rPr>
          <w:sz w:val="22"/>
          <w:szCs w:val="22"/>
          <w:lang w:val="sr-Cyrl-RS"/>
        </w:rPr>
        <w:t xml:space="preserve"> процента </w:t>
      </w:r>
      <w:r w:rsidR="00F60661" w:rsidRPr="00115CF5">
        <w:rPr>
          <w:sz w:val="22"/>
          <w:szCs w:val="22"/>
        </w:rPr>
        <w:t>(</w:t>
      </w:r>
      <w:r w:rsidR="005F5686">
        <w:rPr>
          <w:sz w:val="22"/>
          <w:szCs w:val="22"/>
        </w:rPr>
        <w:t>0</w:t>
      </w:r>
      <w:r>
        <w:rPr>
          <w:sz w:val="22"/>
          <w:szCs w:val="22"/>
          <w:lang w:val="sr-Cyrl-RS"/>
        </w:rPr>
        <w:t>,</w:t>
      </w:r>
      <w:r w:rsidR="005F5686">
        <w:rPr>
          <w:sz w:val="22"/>
          <w:szCs w:val="22"/>
        </w:rPr>
        <w:t>25</w:t>
      </w:r>
      <w:r w:rsidR="0054103A">
        <w:rPr>
          <w:sz w:val="22"/>
          <w:szCs w:val="22"/>
        </w:rPr>
        <w:t>%)</w:t>
      </w:r>
      <w:r>
        <w:rPr>
          <w:sz w:val="22"/>
          <w:szCs w:val="22"/>
          <w:lang w:val="sr-Cyrl-RS"/>
        </w:rPr>
        <w:t xml:space="preserve"> износа Зајма</w:t>
      </w:r>
      <w:r w:rsidR="0054103A">
        <w:rPr>
          <w:sz w:val="22"/>
          <w:szCs w:val="22"/>
        </w:rPr>
        <w:t>.</w:t>
      </w:r>
    </w:p>
    <w:p w14:paraId="7D7D6BC2" w14:textId="77777777" w:rsidR="00F60661" w:rsidRDefault="00F60661" w:rsidP="004C33A4">
      <w:pPr>
        <w:pStyle w:val="BodyText"/>
        <w:ind w:left="720" w:hanging="720"/>
        <w:rPr>
          <w:sz w:val="22"/>
          <w:szCs w:val="22"/>
        </w:rPr>
      </w:pPr>
    </w:p>
    <w:p w14:paraId="7D7D6BC3" w14:textId="10F59E72" w:rsidR="00837C73" w:rsidRPr="00B56642" w:rsidRDefault="008A1A8B" w:rsidP="004C33A4">
      <w:pPr>
        <w:pStyle w:val="BodyText"/>
        <w:numPr>
          <w:ilvl w:val="1"/>
          <w:numId w:val="4"/>
        </w:numPr>
        <w:tabs>
          <w:tab w:val="clear" w:pos="480"/>
        </w:tabs>
        <w:ind w:left="720" w:hanging="720"/>
        <w:rPr>
          <w:sz w:val="22"/>
          <w:szCs w:val="22"/>
        </w:rPr>
      </w:pPr>
      <w:r w:rsidRPr="008A1A8B">
        <w:rPr>
          <w:bCs/>
          <w:sz w:val="22"/>
          <w:szCs w:val="22"/>
          <w:lang w:val="sr-Cyrl-CS"/>
        </w:rPr>
        <w:t>Накнада за неискоришћена средства једнака је једној четвртини процента (0,25%) годишње на Неповучена средства зајма</w:t>
      </w:r>
      <w:r w:rsidR="008B0E85" w:rsidRPr="00CB3AE6">
        <w:rPr>
          <w:sz w:val="22"/>
          <w:szCs w:val="22"/>
        </w:rPr>
        <w:t>.</w:t>
      </w:r>
      <w:r>
        <w:rPr>
          <w:sz w:val="22"/>
          <w:szCs w:val="22"/>
          <w:lang w:val="sr-Cyrl-RS"/>
        </w:rPr>
        <w:t xml:space="preserve">  </w:t>
      </w:r>
    </w:p>
    <w:p w14:paraId="7D7D6BC4" w14:textId="77777777" w:rsidR="00837C73" w:rsidRDefault="00837C73" w:rsidP="004C33A4">
      <w:pPr>
        <w:pStyle w:val="BodyText"/>
        <w:ind w:left="720" w:hanging="720"/>
        <w:rPr>
          <w:sz w:val="22"/>
          <w:szCs w:val="22"/>
        </w:rPr>
      </w:pPr>
    </w:p>
    <w:p w14:paraId="7D7D6BC5" w14:textId="7ACEDA00" w:rsidR="00F60661" w:rsidRPr="00115CF5" w:rsidRDefault="003F434A" w:rsidP="004C33A4">
      <w:pPr>
        <w:pStyle w:val="BodyText"/>
        <w:ind w:left="720" w:hanging="720"/>
        <w:rPr>
          <w:sz w:val="22"/>
          <w:szCs w:val="22"/>
        </w:rPr>
      </w:pPr>
      <w:r>
        <w:rPr>
          <w:sz w:val="22"/>
          <w:szCs w:val="22"/>
        </w:rPr>
        <w:t>2.05.</w:t>
      </w:r>
      <w:r w:rsidR="006D69A8">
        <w:rPr>
          <w:sz w:val="22"/>
          <w:szCs w:val="22"/>
        </w:rPr>
        <w:tab/>
      </w:r>
      <w:r w:rsidR="008A1A8B" w:rsidRPr="008A1A8B">
        <w:rPr>
          <w:sz w:val="22"/>
          <w:szCs w:val="22"/>
          <w:lang w:val="sr-Cyrl-CS"/>
        </w:rPr>
        <w:t>Каматна стопа једнака је Референтној стопи увећаној за Фиксну каматну маржу или таквој стопи која се може применити након Конверзије; према одредбама Одељка 3.02</w:t>
      </w:r>
      <w:r w:rsidR="009605B0">
        <w:rPr>
          <w:sz w:val="22"/>
          <w:szCs w:val="22"/>
          <w:lang w:val="sr-Cyrl-CS"/>
        </w:rPr>
        <w:t xml:space="preserve"> </w:t>
      </w:r>
      <w:r w:rsidR="008A1A8B" w:rsidRPr="008A1A8B">
        <w:rPr>
          <w:sz w:val="22"/>
          <w:szCs w:val="22"/>
          <w:lang w:val="sr-Cyrl-CS"/>
        </w:rPr>
        <w:t>(е) Општих услова</w:t>
      </w:r>
      <w:r w:rsidR="0054103A">
        <w:rPr>
          <w:sz w:val="22"/>
          <w:szCs w:val="22"/>
        </w:rPr>
        <w:t>.</w:t>
      </w:r>
    </w:p>
    <w:p w14:paraId="7D7D6BC6" w14:textId="77777777" w:rsidR="00F60661" w:rsidRPr="00115CF5" w:rsidRDefault="00F60661" w:rsidP="004C33A4">
      <w:pPr>
        <w:pStyle w:val="BodyText"/>
        <w:ind w:left="720" w:hanging="720"/>
        <w:rPr>
          <w:sz w:val="22"/>
          <w:szCs w:val="22"/>
        </w:rPr>
      </w:pPr>
    </w:p>
    <w:p w14:paraId="368D006B" w14:textId="5E50F8C7" w:rsidR="00337569" w:rsidRPr="00115CF5" w:rsidRDefault="00337569" w:rsidP="004C33A4">
      <w:pPr>
        <w:pStyle w:val="BodyText"/>
        <w:ind w:left="720" w:hanging="720"/>
        <w:rPr>
          <w:sz w:val="22"/>
          <w:szCs w:val="22"/>
        </w:rPr>
      </w:pPr>
      <w:r>
        <w:rPr>
          <w:sz w:val="22"/>
          <w:szCs w:val="22"/>
        </w:rPr>
        <w:t>2.06.</w:t>
      </w:r>
      <w:r>
        <w:rPr>
          <w:sz w:val="22"/>
          <w:szCs w:val="22"/>
        </w:rPr>
        <w:tab/>
      </w:r>
      <w:r w:rsidR="004C33A4">
        <w:rPr>
          <w:sz w:val="22"/>
          <w:szCs w:val="22"/>
          <w:lang w:val="sr-Cyrl-RS"/>
        </w:rPr>
        <w:t>Датуми за плаћање су 15.</w:t>
      </w:r>
      <w:r w:rsidR="003A022C">
        <w:rPr>
          <w:sz w:val="22"/>
          <w:szCs w:val="22"/>
        </w:rPr>
        <w:t xml:space="preserve"> </w:t>
      </w:r>
      <w:r w:rsidR="004C33A4">
        <w:rPr>
          <w:sz w:val="22"/>
          <w:szCs w:val="22"/>
          <w:lang w:val="sr-Cyrl-RS"/>
        </w:rPr>
        <w:t>јун и 15. децембар сваке године</w:t>
      </w:r>
      <w:r w:rsidRPr="00115CF5">
        <w:rPr>
          <w:sz w:val="22"/>
          <w:szCs w:val="22"/>
        </w:rPr>
        <w:t>.</w:t>
      </w:r>
    </w:p>
    <w:p w14:paraId="7D7D6BC8" w14:textId="77777777" w:rsidR="00F60661" w:rsidRPr="00115CF5" w:rsidRDefault="00F60661" w:rsidP="004C33A4">
      <w:pPr>
        <w:pStyle w:val="BodyText"/>
        <w:ind w:left="720" w:hanging="720"/>
        <w:rPr>
          <w:sz w:val="22"/>
          <w:szCs w:val="22"/>
        </w:rPr>
      </w:pPr>
    </w:p>
    <w:p w14:paraId="7D7D6BC9" w14:textId="12B66860" w:rsidR="005B069B" w:rsidRPr="00115CF5" w:rsidRDefault="00B56642" w:rsidP="004C33A4">
      <w:pPr>
        <w:pStyle w:val="BodyText"/>
        <w:ind w:left="720" w:hanging="720"/>
        <w:rPr>
          <w:sz w:val="22"/>
          <w:szCs w:val="22"/>
        </w:rPr>
      </w:pPr>
      <w:r>
        <w:rPr>
          <w:sz w:val="22"/>
          <w:szCs w:val="22"/>
        </w:rPr>
        <w:t>2.07</w:t>
      </w:r>
      <w:r w:rsidR="006D69A8">
        <w:rPr>
          <w:sz w:val="22"/>
          <w:szCs w:val="22"/>
        </w:rPr>
        <w:t>.</w:t>
      </w:r>
      <w:r w:rsidR="006D69A8">
        <w:rPr>
          <w:sz w:val="22"/>
          <w:szCs w:val="22"/>
        </w:rPr>
        <w:tab/>
      </w:r>
      <w:r w:rsidR="004C33A4">
        <w:rPr>
          <w:sz w:val="22"/>
          <w:szCs w:val="22"/>
          <w:lang w:val="sr-Cyrl-RS"/>
        </w:rPr>
        <w:t>Главница Зајма отплаћиваће се</w:t>
      </w:r>
      <w:r w:rsidR="009605B0">
        <w:rPr>
          <w:sz w:val="22"/>
          <w:szCs w:val="22"/>
          <w:lang w:val="sr-Cyrl-RS"/>
        </w:rPr>
        <w:t xml:space="preserve"> у складу са Програмом 3 овог с</w:t>
      </w:r>
      <w:r w:rsidR="004C33A4">
        <w:rPr>
          <w:sz w:val="22"/>
          <w:szCs w:val="22"/>
          <w:lang w:val="sr-Cyrl-RS"/>
        </w:rPr>
        <w:t>поразума</w:t>
      </w:r>
      <w:r w:rsidR="005B069B" w:rsidRPr="00115CF5">
        <w:rPr>
          <w:sz w:val="22"/>
          <w:szCs w:val="22"/>
        </w:rPr>
        <w:t>.</w:t>
      </w:r>
    </w:p>
    <w:p w14:paraId="7D7D6BDC" w14:textId="77777777" w:rsidR="00115CF5" w:rsidRDefault="00115CF5">
      <w:pPr>
        <w:pStyle w:val="BodyText"/>
        <w:jc w:val="center"/>
        <w:rPr>
          <w:b/>
          <w:bCs/>
          <w:sz w:val="22"/>
          <w:szCs w:val="22"/>
        </w:rPr>
      </w:pPr>
    </w:p>
    <w:p w14:paraId="7D7D6BDD" w14:textId="43328C52" w:rsidR="00D95183" w:rsidRPr="004C33A4" w:rsidRDefault="004C33A4">
      <w:pPr>
        <w:pStyle w:val="BodyText"/>
        <w:jc w:val="center"/>
        <w:rPr>
          <w:b/>
          <w:bCs/>
          <w:sz w:val="22"/>
          <w:szCs w:val="22"/>
          <w:lang w:val="sr-Cyrl-RS"/>
        </w:rPr>
      </w:pPr>
      <w:r>
        <w:rPr>
          <w:b/>
          <w:bCs/>
          <w:sz w:val="22"/>
          <w:szCs w:val="22"/>
          <w:lang w:val="sr-Cyrl-RS"/>
        </w:rPr>
        <w:t>ЧЛАН</w:t>
      </w:r>
      <w:r w:rsidR="00D95183" w:rsidRPr="00115CF5">
        <w:rPr>
          <w:b/>
          <w:bCs/>
          <w:sz w:val="22"/>
          <w:szCs w:val="22"/>
        </w:rPr>
        <w:t xml:space="preserve"> III</w:t>
      </w:r>
      <w:r w:rsidR="00115CF5" w:rsidRPr="00115CF5">
        <w:rPr>
          <w:b/>
          <w:bCs/>
          <w:sz w:val="22"/>
          <w:szCs w:val="22"/>
        </w:rPr>
        <w:t xml:space="preserve"> </w:t>
      </w:r>
      <w:r w:rsidR="00D95183" w:rsidRPr="00115CF5">
        <w:rPr>
          <w:b/>
          <w:bCs/>
          <w:sz w:val="22"/>
          <w:szCs w:val="22"/>
        </w:rPr>
        <w:t>—</w:t>
      </w:r>
      <w:r w:rsidR="00115CF5" w:rsidRPr="00115CF5">
        <w:rPr>
          <w:b/>
          <w:bCs/>
          <w:sz w:val="22"/>
          <w:szCs w:val="22"/>
        </w:rPr>
        <w:t xml:space="preserve"> </w:t>
      </w:r>
      <w:r>
        <w:rPr>
          <w:b/>
          <w:bCs/>
          <w:sz w:val="22"/>
          <w:szCs w:val="22"/>
          <w:lang w:val="sr-Cyrl-RS"/>
        </w:rPr>
        <w:t>ПРОЈЕКАТ</w:t>
      </w:r>
    </w:p>
    <w:p w14:paraId="43730550" w14:textId="2E9FAE59" w:rsidR="00A477EF" w:rsidRDefault="00A477EF">
      <w:pPr>
        <w:pStyle w:val="BodyText"/>
        <w:jc w:val="center"/>
        <w:rPr>
          <w:b/>
          <w:bCs/>
          <w:sz w:val="22"/>
          <w:szCs w:val="22"/>
        </w:rPr>
      </w:pPr>
    </w:p>
    <w:p w14:paraId="203AB077" w14:textId="544B0CE2" w:rsidR="008D3219" w:rsidRDefault="00A477EF" w:rsidP="004C33A4">
      <w:pPr>
        <w:pStyle w:val="BodyText"/>
        <w:ind w:left="720" w:hanging="720"/>
        <w:rPr>
          <w:sz w:val="22"/>
          <w:szCs w:val="22"/>
          <w:lang w:val="sr-Cyrl-RS"/>
        </w:rPr>
      </w:pPr>
      <w:r w:rsidRPr="00A477EF">
        <w:rPr>
          <w:sz w:val="22"/>
          <w:szCs w:val="22"/>
        </w:rPr>
        <w:t>3.01.</w:t>
      </w:r>
      <w:r>
        <w:rPr>
          <w:sz w:val="22"/>
          <w:szCs w:val="22"/>
        </w:rPr>
        <w:tab/>
      </w:r>
      <w:proofErr w:type="spellStart"/>
      <w:r w:rsidR="009505EC" w:rsidRPr="00551787">
        <w:rPr>
          <w:sz w:val="22"/>
          <w:szCs w:val="22"/>
        </w:rPr>
        <w:t>Зајмопримац</w:t>
      </w:r>
      <w:proofErr w:type="spellEnd"/>
      <w:r w:rsidR="009505EC" w:rsidRPr="00551787">
        <w:rPr>
          <w:sz w:val="22"/>
          <w:szCs w:val="22"/>
        </w:rPr>
        <w:t xml:space="preserve"> </w:t>
      </w:r>
      <w:proofErr w:type="spellStart"/>
      <w:r w:rsidR="009505EC" w:rsidRPr="00551787">
        <w:rPr>
          <w:sz w:val="22"/>
          <w:szCs w:val="22"/>
        </w:rPr>
        <w:t>потврђује</w:t>
      </w:r>
      <w:proofErr w:type="spellEnd"/>
      <w:r w:rsidR="009505EC" w:rsidRPr="00551787">
        <w:rPr>
          <w:sz w:val="22"/>
          <w:szCs w:val="22"/>
        </w:rPr>
        <w:t xml:space="preserve"> </w:t>
      </w:r>
      <w:proofErr w:type="spellStart"/>
      <w:r w:rsidR="009505EC" w:rsidRPr="00551787">
        <w:rPr>
          <w:sz w:val="22"/>
          <w:szCs w:val="22"/>
        </w:rPr>
        <w:t>своју</w:t>
      </w:r>
      <w:proofErr w:type="spellEnd"/>
      <w:r w:rsidR="009505EC" w:rsidRPr="00551787">
        <w:rPr>
          <w:sz w:val="22"/>
          <w:szCs w:val="22"/>
        </w:rPr>
        <w:t xml:space="preserve"> </w:t>
      </w:r>
      <w:proofErr w:type="spellStart"/>
      <w:r w:rsidR="009505EC" w:rsidRPr="00551787">
        <w:rPr>
          <w:sz w:val="22"/>
          <w:szCs w:val="22"/>
        </w:rPr>
        <w:t>посвећеност</w:t>
      </w:r>
      <w:proofErr w:type="spellEnd"/>
      <w:r w:rsidR="009505EC" w:rsidRPr="00551787">
        <w:rPr>
          <w:sz w:val="22"/>
          <w:szCs w:val="22"/>
        </w:rPr>
        <w:t xml:space="preserve"> </w:t>
      </w:r>
      <w:proofErr w:type="spellStart"/>
      <w:r w:rsidR="009505EC" w:rsidRPr="00551787">
        <w:rPr>
          <w:sz w:val="22"/>
          <w:szCs w:val="22"/>
        </w:rPr>
        <w:t>циљевима</w:t>
      </w:r>
      <w:proofErr w:type="spellEnd"/>
      <w:r w:rsidR="009505EC" w:rsidRPr="00551787">
        <w:rPr>
          <w:sz w:val="22"/>
          <w:szCs w:val="22"/>
        </w:rPr>
        <w:t xml:space="preserve"> </w:t>
      </w:r>
      <w:proofErr w:type="spellStart"/>
      <w:r w:rsidR="009505EC" w:rsidRPr="00551787">
        <w:rPr>
          <w:sz w:val="22"/>
          <w:szCs w:val="22"/>
        </w:rPr>
        <w:t>Пројекта</w:t>
      </w:r>
      <w:proofErr w:type="spellEnd"/>
      <w:r w:rsidR="009505EC" w:rsidRPr="00551787">
        <w:rPr>
          <w:sz w:val="22"/>
          <w:szCs w:val="22"/>
        </w:rPr>
        <w:t xml:space="preserve"> и </w:t>
      </w:r>
      <w:r w:rsidR="004F4FF4">
        <w:rPr>
          <w:sz w:val="22"/>
          <w:szCs w:val="22"/>
          <w:lang w:val="sr-Cyrl-RS"/>
        </w:rPr>
        <w:t>ВПП</w:t>
      </w:r>
      <w:r w:rsidR="009505EC" w:rsidRPr="00551787">
        <w:rPr>
          <w:sz w:val="22"/>
          <w:szCs w:val="22"/>
        </w:rPr>
        <w:t xml:space="preserve"> </w:t>
      </w:r>
      <w:proofErr w:type="spellStart"/>
      <w:r w:rsidR="009505EC" w:rsidRPr="00551787">
        <w:rPr>
          <w:sz w:val="22"/>
          <w:szCs w:val="22"/>
        </w:rPr>
        <w:t>Програма</w:t>
      </w:r>
      <w:proofErr w:type="spellEnd"/>
      <w:r w:rsidR="009505EC" w:rsidRPr="00551787">
        <w:rPr>
          <w:sz w:val="22"/>
          <w:szCs w:val="22"/>
        </w:rPr>
        <w:t xml:space="preserve">. У </w:t>
      </w:r>
      <w:proofErr w:type="spellStart"/>
      <w:r w:rsidR="009505EC" w:rsidRPr="00551787">
        <w:rPr>
          <w:sz w:val="22"/>
          <w:szCs w:val="22"/>
        </w:rPr>
        <w:t>ту</w:t>
      </w:r>
      <w:proofErr w:type="spellEnd"/>
      <w:r w:rsidR="009505EC" w:rsidRPr="00551787">
        <w:rPr>
          <w:sz w:val="22"/>
          <w:szCs w:val="22"/>
        </w:rPr>
        <w:t xml:space="preserve"> </w:t>
      </w:r>
      <w:proofErr w:type="spellStart"/>
      <w:r w:rsidR="009505EC" w:rsidRPr="00551787">
        <w:rPr>
          <w:sz w:val="22"/>
          <w:szCs w:val="22"/>
        </w:rPr>
        <w:t>сврху</w:t>
      </w:r>
      <w:proofErr w:type="spellEnd"/>
      <w:r w:rsidR="009505EC" w:rsidRPr="00551787">
        <w:rPr>
          <w:sz w:val="22"/>
          <w:szCs w:val="22"/>
        </w:rPr>
        <w:t xml:space="preserve">, </w:t>
      </w:r>
      <w:proofErr w:type="spellStart"/>
      <w:r w:rsidR="009505EC" w:rsidRPr="00551787">
        <w:rPr>
          <w:sz w:val="22"/>
          <w:szCs w:val="22"/>
        </w:rPr>
        <w:t>Зајмопримац</w:t>
      </w:r>
      <w:proofErr w:type="spellEnd"/>
      <w:r w:rsidR="009505EC" w:rsidRPr="00551787">
        <w:rPr>
          <w:sz w:val="22"/>
          <w:szCs w:val="22"/>
        </w:rPr>
        <w:t xml:space="preserve"> </w:t>
      </w:r>
      <w:proofErr w:type="spellStart"/>
      <w:r w:rsidR="009505EC" w:rsidRPr="00551787">
        <w:rPr>
          <w:sz w:val="22"/>
          <w:szCs w:val="22"/>
        </w:rPr>
        <w:t>ће</w:t>
      </w:r>
      <w:proofErr w:type="spellEnd"/>
      <w:r w:rsidR="009505EC" w:rsidRPr="00551787">
        <w:rPr>
          <w:sz w:val="22"/>
          <w:szCs w:val="22"/>
        </w:rPr>
        <w:t xml:space="preserve"> </w:t>
      </w:r>
      <w:proofErr w:type="spellStart"/>
      <w:r w:rsidR="009505EC" w:rsidRPr="00551787">
        <w:rPr>
          <w:sz w:val="22"/>
          <w:szCs w:val="22"/>
        </w:rPr>
        <w:t>реализовати</w:t>
      </w:r>
      <w:proofErr w:type="spellEnd"/>
      <w:r w:rsidR="009505EC" w:rsidRPr="00551787">
        <w:rPr>
          <w:sz w:val="22"/>
          <w:szCs w:val="22"/>
        </w:rPr>
        <w:t xml:space="preserve"> </w:t>
      </w:r>
      <w:r w:rsidR="009505EC">
        <w:rPr>
          <w:sz w:val="22"/>
          <w:szCs w:val="22"/>
          <w:lang w:val="sr-Cyrl-RS"/>
        </w:rPr>
        <w:t xml:space="preserve">Делове 1.1, 2 и 3 </w:t>
      </w:r>
      <w:proofErr w:type="spellStart"/>
      <w:r w:rsidR="009505EC" w:rsidRPr="00551787">
        <w:rPr>
          <w:sz w:val="22"/>
          <w:szCs w:val="22"/>
        </w:rPr>
        <w:t>Пројек</w:t>
      </w:r>
      <w:proofErr w:type="spellEnd"/>
      <w:r w:rsidR="009505EC">
        <w:rPr>
          <w:sz w:val="22"/>
          <w:szCs w:val="22"/>
          <w:lang w:val="sr-Cyrl-RS"/>
        </w:rPr>
        <w:t xml:space="preserve">та преко </w:t>
      </w:r>
      <w:r w:rsidR="009505EC" w:rsidRPr="009505EC">
        <w:rPr>
          <w:sz w:val="22"/>
          <w:szCs w:val="22"/>
          <w:lang w:val="sr-Cyrl-RS"/>
        </w:rPr>
        <w:t>МПШВ</w:t>
      </w:r>
      <w:r w:rsidR="0098215E">
        <w:rPr>
          <w:sz w:val="22"/>
          <w:szCs w:val="22"/>
          <w:lang w:val="sr-Cyrl-RS"/>
        </w:rPr>
        <w:t xml:space="preserve">, Део </w:t>
      </w:r>
      <w:r w:rsidR="009505EC">
        <w:rPr>
          <w:sz w:val="22"/>
          <w:szCs w:val="22"/>
          <w:lang w:val="sr-Cyrl-RS"/>
        </w:rPr>
        <w:t xml:space="preserve">1.3 Пројекта преко МГСИ, и </w:t>
      </w:r>
      <w:r w:rsidR="008D3219">
        <w:rPr>
          <w:sz w:val="22"/>
          <w:szCs w:val="22"/>
          <w:lang w:val="sr-Cyrl-RS"/>
        </w:rPr>
        <w:t xml:space="preserve">Део 4 Пројекта, </w:t>
      </w:r>
      <w:r w:rsidR="009505EC" w:rsidRPr="00551787">
        <w:rPr>
          <w:sz w:val="22"/>
          <w:szCs w:val="22"/>
        </w:rPr>
        <w:t xml:space="preserve">у </w:t>
      </w:r>
      <w:proofErr w:type="spellStart"/>
      <w:r w:rsidR="009505EC" w:rsidRPr="00551787">
        <w:rPr>
          <w:sz w:val="22"/>
          <w:szCs w:val="22"/>
        </w:rPr>
        <w:t>складу</w:t>
      </w:r>
      <w:proofErr w:type="spellEnd"/>
      <w:r w:rsidR="009505EC" w:rsidRPr="00551787">
        <w:rPr>
          <w:sz w:val="22"/>
          <w:szCs w:val="22"/>
        </w:rPr>
        <w:t xml:space="preserve"> </w:t>
      </w:r>
      <w:proofErr w:type="spellStart"/>
      <w:r w:rsidR="009505EC" w:rsidRPr="00551787">
        <w:rPr>
          <w:sz w:val="22"/>
          <w:szCs w:val="22"/>
        </w:rPr>
        <w:t>са</w:t>
      </w:r>
      <w:proofErr w:type="spellEnd"/>
      <w:r w:rsidR="009505EC" w:rsidRPr="00551787">
        <w:rPr>
          <w:sz w:val="22"/>
          <w:szCs w:val="22"/>
        </w:rPr>
        <w:t xml:space="preserve"> </w:t>
      </w:r>
      <w:proofErr w:type="spellStart"/>
      <w:r w:rsidR="009505EC" w:rsidRPr="00551787">
        <w:rPr>
          <w:sz w:val="22"/>
          <w:szCs w:val="22"/>
        </w:rPr>
        <w:t>одредбама</w:t>
      </w:r>
      <w:proofErr w:type="spellEnd"/>
      <w:r w:rsidR="009505EC" w:rsidRPr="00551787">
        <w:rPr>
          <w:sz w:val="22"/>
          <w:szCs w:val="22"/>
        </w:rPr>
        <w:t xml:space="preserve"> </w:t>
      </w:r>
      <w:proofErr w:type="spellStart"/>
      <w:r w:rsidR="009505EC" w:rsidRPr="00551787">
        <w:rPr>
          <w:sz w:val="22"/>
          <w:szCs w:val="22"/>
        </w:rPr>
        <w:t>Члана</w:t>
      </w:r>
      <w:proofErr w:type="spellEnd"/>
      <w:r w:rsidR="009505EC" w:rsidRPr="00551787">
        <w:rPr>
          <w:sz w:val="22"/>
          <w:szCs w:val="22"/>
        </w:rPr>
        <w:t xml:space="preserve"> V </w:t>
      </w:r>
      <w:proofErr w:type="spellStart"/>
      <w:r w:rsidR="009505EC" w:rsidRPr="00551787">
        <w:rPr>
          <w:sz w:val="22"/>
          <w:szCs w:val="22"/>
        </w:rPr>
        <w:t>Општих</w:t>
      </w:r>
      <w:proofErr w:type="spellEnd"/>
      <w:r w:rsidR="009505EC" w:rsidRPr="00551787">
        <w:rPr>
          <w:sz w:val="22"/>
          <w:szCs w:val="22"/>
        </w:rPr>
        <w:t xml:space="preserve"> </w:t>
      </w:r>
      <w:proofErr w:type="spellStart"/>
      <w:r w:rsidR="009505EC" w:rsidRPr="00551787">
        <w:rPr>
          <w:sz w:val="22"/>
          <w:szCs w:val="22"/>
        </w:rPr>
        <w:t>услова</w:t>
      </w:r>
      <w:proofErr w:type="spellEnd"/>
      <w:r w:rsidR="009505EC" w:rsidRPr="00551787">
        <w:rPr>
          <w:sz w:val="22"/>
          <w:szCs w:val="22"/>
        </w:rPr>
        <w:t xml:space="preserve"> и </w:t>
      </w:r>
      <w:proofErr w:type="spellStart"/>
      <w:r w:rsidR="009505EC" w:rsidRPr="00551787">
        <w:rPr>
          <w:sz w:val="22"/>
          <w:szCs w:val="22"/>
        </w:rPr>
        <w:t>Програма</w:t>
      </w:r>
      <w:proofErr w:type="spellEnd"/>
      <w:r w:rsidR="009505EC" w:rsidRPr="00551787">
        <w:rPr>
          <w:sz w:val="22"/>
          <w:szCs w:val="22"/>
        </w:rPr>
        <w:t xml:space="preserve"> 2 </w:t>
      </w:r>
      <w:proofErr w:type="spellStart"/>
      <w:r w:rsidR="009505EC" w:rsidRPr="00551787">
        <w:rPr>
          <w:sz w:val="22"/>
          <w:szCs w:val="22"/>
        </w:rPr>
        <w:t>овог</w:t>
      </w:r>
      <w:proofErr w:type="spellEnd"/>
      <w:r w:rsidR="009505EC" w:rsidRPr="00551787">
        <w:rPr>
          <w:sz w:val="22"/>
          <w:szCs w:val="22"/>
        </w:rPr>
        <w:t xml:space="preserve"> </w:t>
      </w:r>
      <w:r w:rsidR="009505EC" w:rsidRPr="00551787">
        <w:rPr>
          <w:sz w:val="22"/>
          <w:szCs w:val="22"/>
          <w:lang w:val="sr-Cyrl-RS"/>
        </w:rPr>
        <w:t>с</w:t>
      </w:r>
      <w:proofErr w:type="spellStart"/>
      <w:r w:rsidR="009505EC" w:rsidRPr="00551787">
        <w:rPr>
          <w:sz w:val="22"/>
          <w:szCs w:val="22"/>
        </w:rPr>
        <w:t>поразума</w:t>
      </w:r>
      <w:proofErr w:type="spellEnd"/>
      <w:r w:rsidR="008D3219">
        <w:rPr>
          <w:sz w:val="22"/>
          <w:szCs w:val="22"/>
          <w:lang w:val="sr-Cyrl-RS"/>
        </w:rPr>
        <w:t>.</w:t>
      </w:r>
    </w:p>
    <w:p w14:paraId="7D7D6BE1" w14:textId="64E85A84" w:rsidR="00D95183" w:rsidRPr="00115CF5" w:rsidRDefault="00D95183" w:rsidP="00B5783B">
      <w:pPr>
        <w:spacing w:line="240" w:lineRule="auto"/>
        <w:jc w:val="both"/>
        <w:rPr>
          <w:sz w:val="22"/>
          <w:szCs w:val="22"/>
        </w:rPr>
      </w:pPr>
    </w:p>
    <w:p w14:paraId="7D7D6BE2" w14:textId="77777777" w:rsidR="00D95183" w:rsidRPr="00115CF5" w:rsidRDefault="00D95183">
      <w:pPr>
        <w:pStyle w:val="Heading1"/>
        <w:spacing w:line="240" w:lineRule="auto"/>
        <w:rPr>
          <w:sz w:val="22"/>
          <w:szCs w:val="22"/>
        </w:rPr>
      </w:pPr>
    </w:p>
    <w:p w14:paraId="18381677" w14:textId="77777777" w:rsidR="008F1FDA" w:rsidRPr="00551787" w:rsidRDefault="008F1FDA" w:rsidP="008F1FDA">
      <w:pPr>
        <w:pStyle w:val="BodyText"/>
        <w:jc w:val="center"/>
        <w:rPr>
          <w:sz w:val="22"/>
          <w:szCs w:val="22"/>
        </w:rPr>
      </w:pPr>
      <w:r w:rsidRPr="00551787">
        <w:rPr>
          <w:b/>
          <w:sz w:val="22"/>
          <w:szCs w:val="22"/>
        </w:rPr>
        <w:t xml:space="preserve">ЧЛАН </w:t>
      </w:r>
      <w:r w:rsidRPr="00551787">
        <w:rPr>
          <w:b/>
          <w:bCs/>
          <w:sz w:val="22"/>
          <w:szCs w:val="22"/>
        </w:rPr>
        <w:t xml:space="preserve">IV — </w:t>
      </w:r>
      <w:r w:rsidRPr="00551787">
        <w:rPr>
          <w:b/>
          <w:bCs/>
          <w:sz w:val="22"/>
        </w:rPr>
        <w:t>ПРАВНИ ЛЕКОВИ ДОСТУПНИ БАНЦИ</w:t>
      </w:r>
    </w:p>
    <w:p w14:paraId="3AC2A1E8" w14:textId="77777777" w:rsidR="008F1FDA" w:rsidRPr="00551787" w:rsidRDefault="008F1FDA" w:rsidP="008F1FDA">
      <w:pPr>
        <w:pStyle w:val="BodyText"/>
        <w:ind w:left="720" w:hanging="720"/>
        <w:rPr>
          <w:sz w:val="22"/>
          <w:szCs w:val="22"/>
        </w:rPr>
      </w:pPr>
    </w:p>
    <w:p w14:paraId="57CA107B" w14:textId="54B1F5A8" w:rsidR="008F1FDA" w:rsidRPr="008F1FDA" w:rsidRDefault="008F1FDA" w:rsidP="008F1FDA">
      <w:pPr>
        <w:pStyle w:val="BodyText"/>
        <w:ind w:left="720" w:hanging="720"/>
        <w:rPr>
          <w:sz w:val="22"/>
          <w:szCs w:val="22"/>
        </w:rPr>
      </w:pPr>
      <w:r w:rsidRPr="00551787">
        <w:rPr>
          <w:szCs w:val="24"/>
        </w:rPr>
        <w:t>4.01.</w:t>
      </w:r>
      <w:r w:rsidRPr="00551787">
        <w:rPr>
          <w:szCs w:val="24"/>
        </w:rPr>
        <w:tab/>
      </w:r>
      <w:proofErr w:type="spellStart"/>
      <w:r w:rsidRPr="008F1FDA">
        <w:rPr>
          <w:sz w:val="22"/>
          <w:szCs w:val="22"/>
        </w:rPr>
        <w:t>Додатни</w:t>
      </w:r>
      <w:proofErr w:type="spellEnd"/>
      <w:r w:rsidRPr="008F1FDA">
        <w:rPr>
          <w:sz w:val="22"/>
          <w:szCs w:val="22"/>
        </w:rPr>
        <w:t xml:space="preserve"> </w:t>
      </w:r>
      <w:proofErr w:type="spellStart"/>
      <w:r w:rsidRPr="008F1FDA">
        <w:rPr>
          <w:sz w:val="22"/>
          <w:szCs w:val="22"/>
        </w:rPr>
        <w:t>случај</w:t>
      </w:r>
      <w:proofErr w:type="spellEnd"/>
      <w:r w:rsidRPr="008F1FDA">
        <w:rPr>
          <w:sz w:val="22"/>
          <w:szCs w:val="22"/>
        </w:rPr>
        <w:t xml:space="preserve"> </w:t>
      </w:r>
      <w:proofErr w:type="spellStart"/>
      <w:r w:rsidRPr="008F1FDA">
        <w:rPr>
          <w:sz w:val="22"/>
          <w:szCs w:val="22"/>
        </w:rPr>
        <w:t>обустављања</w:t>
      </w:r>
      <w:proofErr w:type="spellEnd"/>
      <w:r w:rsidRPr="008F1FDA">
        <w:rPr>
          <w:sz w:val="22"/>
          <w:szCs w:val="22"/>
        </w:rPr>
        <w:t xml:space="preserve"> </w:t>
      </w:r>
      <w:proofErr w:type="spellStart"/>
      <w:r w:rsidRPr="008F1FDA">
        <w:rPr>
          <w:sz w:val="22"/>
          <w:szCs w:val="22"/>
        </w:rPr>
        <w:t>исплате</w:t>
      </w:r>
      <w:proofErr w:type="spellEnd"/>
      <w:r w:rsidRPr="008F1FDA">
        <w:rPr>
          <w:sz w:val="22"/>
          <w:szCs w:val="22"/>
        </w:rPr>
        <w:t xml:space="preserve"> </w:t>
      </w:r>
      <w:proofErr w:type="spellStart"/>
      <w:r w:rsidRPr="008F1FDA">
        <w:rPr>
          <w:sz w:val="22"/>
          <w:szCs w:val="22"/>
        </w:rPr>
        <w:t>подразумева</w:t>
      </w:r>
      <w:proofErr w:type="spellEnd"/>
      <w:r w:rsidRPr="008F1FDA">
        <w:rPr>
          <w:sz w:val="22"/>
          <w:szCs w:val="22"/>
        </w:rPr>
        <w:t xml:space="preserve">, </w:t>
      </w:r>
      <w:proofErr w:type="spellStart"/>
      <w:r w:rsidRPr="008F1FDA">
        <w:rPr>
          <w:sz w:val="22"/>
          <w:szCs w:val="22"/>
        </w:rPr>
        <w:t>наиме</w:t>
      </w:r>
      <w:proofErr w:type="spellEnd"/>
      <w:r w:rsidRPr="008F1FDA">
        <w:rPr>
          <w:sz w:val="22"/>
          <w:szCs w:val="22"/>
        </w:rPr>
        <w:t xml:space="preserve">, </w:t>
      </w:r>
      <w:proofErr w:type="spellStart"/>
      <w:r w:rsidRPr="008F1FDA">
        <w:rPr>
          <w:sz w:val="22"/>
          <w:szCs w:val="22"/>
        </w:rPr>
        <w:t>како</w:t>
      </w:r>
      <w:proofErr w:type="spellEnd"/>
      <w:r w:rsidRPr="008F1FDA">
        <w:rPr>
          <w:sz w:val="22"/>
          <w:szCs w:val="22"/>
        </w:rPr>
        <w:t xml:space="preserve"> </w:t>
      </w:r>
      <w:proofErr w:type="spellStart"/>
      <w:r w:rsidRPr="008F1FDA">
        <w:rPr>
          <w:sz w:val="22"/>
          <w:szCs w:val="22"/>
        </w:rPr>
        <w:t>следи</w:t>
      </w:r>
      <w:proofErr w:type="spellEnd"/>
      <w:r w:rsidRPr="008F1FDA">
        <w:rPr>
          <w:sz w:val="22"/>
          <w:szCs w:val="22"/>
        </w:rPr>
        <w:t xml:space="preserve">, </w:t>
      </w:r>
      <w:proofErr w:type="spellStart"/>
      <w:r w:rsidRPr="008F1FDA">
        <w:rPr>
          <w:sz w:val="22"/>
          <w:szCs w:val="22"/>
        </w:rPr>
        <w:t>да</w:t>
      </w:r>
      <w:proofErr w:type="spellEnd"/>
      <w:r w:rsidRPr="008F1FDA">
        <w:rPr>
          <w:sz w:val="22"/>
          <w:szCs w:val="22"/>
        </w:rPr>
        <w:t xml:space="preserve"> </w:t>
      </w:r>
      <w:proofErr w:type="spellStart"/>
      <w:r w:rsidRPr="008F1FDA">
        <w:rPr>
          <w:sz w:val="22"/>
          <w:szCs w:val="22"/>
        </w:rPr>
        <w:t>је</w:t>
      </w:r>
      <w:proofErr w:type="spellEnd"/>
      <w:r w:rsidRPr="008F1FDA">
        <w:rPr>
          <w:sz w:val="22"/>
          <w:szCs w:val="22"/>
        </w:rPr>
        <w:t xml:space="preserve"> </w:t>
      </w:r>
      <w:proofErr w:type="spellStart"/>
      <w:r w:rsidRPr="008F1FDA">
        <w:rPr>
          <w:sz w:val="22"/>
          <w:szCs w:val="22"/>
        </w:rPr>
        <w:t>као</w:t>
      </w:r>
      <w:proofErr w:type="spellEnd"/>
      <w:r w:rsidRPr="008F1FDA">
        <w:rPr>
          <w:sz w:val="22"/>
          <w:szCs w:val="22"/>
        </w:rPr>
        <w:t xml:space="preserve"> </w:t>
      </w:r>
      <w:proofErr w:type="spellStart"/>
      <w:r w:rsidRPr="008F1FDA">
        <w:rPr>
          <w:sz w:val="22"/>
          <w:szCs w:val="22"/>
        </w:rPr>
        <w:t>последица</w:t>
      </w:r>
      <w:proofErr w:type="spellEnd"/>
      <w:r w:rsidRPr="008F1FDA">
        <w:rPr>
          <w:sz w:val="22"/>
          <w:szCs w:val="22"/>
        </w:rPr>
        <w:t xml:space="preserve"> </w:t>
      </w:r>
      <w:proofErr w:type="spellStart"/>
      <w:r w:rsidRPr="008F1FDA">
        <w:rPr>
          <w:sz w:val="22"/>
          <w:szCs w:val="22"/>
        </w:rPr>
        <w:t>догађаја</w:t>
      </w:r>
      <w:proofErr w:type="spellEnd"/>
      <w:r w:rsidRPr="008F1FDA">
        <w:rPr>
          <w:sz w:val="22"/>
          <w:szCs w:val="22"/>
        </w:rPr>
        <w:t xml:space="preserve"> </w:t>
      </w:r>
      <w:proofErr w:type="spellStart"/>
      <w:r w:rsidRPr="008F1FDA">
        <w:rPr>
          <w:sz w:val="22"/>
          <w:szCs w:val="22"/>
        </w:rPr>
        <w:t>који</w:t>
      </w:r>
      <w:proofErr w:type="spellEnd"/>
      <w:r w:rsidRPr="008F1FDA">
        <w:rPr>
          <w:sz w:val="22"/>
          <w:szCs w:val="22"/>
        </w:rPr>
        <w:t xml:space="preserve"> </w:t>
      </w:r>
      <w:proofErr w:type="spellStart"/>
      <w:r w:rsidRPr="008F1FDA">
        <w:rPr>
          <w:sz w:val="22"/>
          <w:szCs w:val="22"/>
        </w:rPr>
        <w:t>су</w:t>
      </w:r>
      <w:proofErr w:type="spellEnd"/>
      <w:r w:rsidRPr="008F1FDA">
        <w:rPr>
          <w:sz w:val="22"/>
          <w:szCs w:val="22"/>
        </w:rPr>
        <w:t xml:space="preserve"> </w:t>
      </w:r>
      <w:proofErr w:type="spellStart"/>
      <w:r w:rsidRPr="008F1FDA">
        <w:rPr>
          <w:sz w:val="22"/>
          <w:szCs w:val="22"/>
        </w:rPr>
        <w:t>наступили</w:t>
      </w:r>
      <w:proofErr w:type="spellEnd"/>
      <w:r w:rsidRPr="008F1FDA">
        <w:rPr>
          <w:sz w:val="22"/>
          <w:szCs w:val="22"/>
        </w:rPr>
        <w:t xml:space="preserve"> </w:t>
      </w:r>
      <w:proofErr w:type="spellStart"/>
      <w:r w:rsidRPr="008F1FDA">
        <w:rPr>
          <w:sz w:val="22"/>
          <w:szCs w:val="22"/>
        </w:rPr>
        <w:t>након</w:t>
      </w:r>
      <w:proofErr w:type="spellEnd"/>
      <w:r w:rsidRPr="008F1FDA">
        <w:rPr>
          <w:sz w:val="22"/>
          <w:szCs w:val="22"/>
        </w:rPr>
        <w:t xml:space="preserve"> </w:t>
      </w:r>
      <w:proofErr w:type="spellStart"/>
      <w:r w:rsidRPr="008F1FDA">
        <w:rPr>
          <w:sz w:val="22"/>
          <w:szCs w:val="22"/>
        </w:rPr>
        <w:t>датума</w:t>
      </w:r>
      <w:proofErr w:type="spellEnd"/>
      <w:r w:rsidRPr="008F1FDA">
        <w:rPr>
          <w:sz w:val="22"/>
          <w:szCs w:val="22"/>
        </w:rPr>
        <w:t xml:space="preserve"> </w:t>
      </w:r>
      <w:proofErr w:type="spellStart"/>
      <w:r w:rsidRPr="008F1FDA">
        <w:rPr>
          <w:sz w:val="22"/>
          <w:szCs w:val="22"/>
        </w:rPr>
        <w:t>Споразума</w:t>
      </w:r>
      <w:proofErr w:type="spellEnd"/>
      <w:r w:rsidRPr="008F1FDA">
        <w:rPr>
          <w:sz w:val="22"/>
          <w:szCs w:val="22"/>
        </w:rPr>
        <w:t xml:space="preserve"> о </w:t>
      </w:r>
      <w:proofErr w:type="spellStart"/>
      <w:r w:rsidRPr="008F1FDA">
        <w:rPr>
          <w:sz w:val="22"/>
          <w:szCs w:val="22"/>
        </w:rPr>
        <w:t>зајму</w:t>
      </w:r>
      <w:proofErr w:type="spellEnd"/>
      <w:r w:rsidRPr="008F1FDA">
        <w:rPr>
          <w:sz w:val="22"/>
          <w:szCs w:val="22"/>
        </w:rPr>
        <w:t xml:space="preserve">, </w:t>
      </w:r>
      <w:proofErr w:type="spellStart"/>
      <w:r w:rsidRPr="008F1FDA">
        <w:rPr>
          <w:sz w:val="22"/>
          <w:szCs w:val="22"/>
        </w:rPr>
        <w:t>настала</w:t>
      </w:r>
      <w:proofErr w:type="spellEnd"/>
      <w:r w:rsidRPr="008F1FDA">
        <w:rPr>
          <w:sz w:val="22"/>
          <w:szCs w:val="22"/>
        </w:rPr>
        <w:t xml:space="preserve"> </w:t>
      </w:r>
      <w:proofErr w:type="spellStart"/>
      <w:r w:rsidRPr="008F1FDA">
        <w:rPr>
          <w:sz w:val="22"/>
          <w:szCs w:val="22"/>
        </w:rPr>
        <w:t>непредвиђена</w:t>
      </w:r>
      <w:proofErr w:type="spellEnd"/>
      <w:r w:rsidRPr="008F1FDA">
        <w:rPr>
          <w:sz w:val="22"/>
          <w:szCs w:val="22"/>
        </w:rPr>
        <w:t xml:space="preserve"> </w:t>
      </w:r>
      <w:proofErr w:type="spellStart"/>
      <w:r w:rsidRPr="008F1FDA">
        <w:rPr>
          <w:sz w:val="22"/>
          <w:szCs w:val="22"/>
        </w:rPr>
        <w:t>ситуација</w:t>
      </w:r>
      <w:proofErr w:type="spellEnd"/>
      <w:r w:rsidRPr="008F1FDA">
        <w:rPr>
          <w:sz w:val="22"/>
          <w:szCs w:val="22"/>
        </w:rPr>
        <w:t xml:space="preserve"> </w:t>
      </w:r>
      <w:proofErr w:type="spellStart"/>
      <w:r w:rsidRPr="008F1FDA">
        <w:rPr>
          <w:sz w:val="22"/>
          <w:szCs w:val="22"/>
        </w:rPr>
        <w:t>која</w:t>
      </w:r>
      <w:proofErr w:type="spellEnd"/>
      <w:r w:rsidRPr="008F1FDA">
        <w:rPr>
          <w:sz w:val="22"/>
          <w:szCs w:val="22"/>
        </w:rPr>
        <w:t xml:space="preserve"> </w:t>
      </w:r>
      <w:proofErr w:type="spellStart"/>
      <w:r w:rsidRPr="008F1FDA">
        <w:rPr>
          <w:sz w:val="22"/>
          <w:szCs w:val="22"/>
        </w:rPr>
        <w:t>ће</w:t>
      </w:r>
      <w:proofErr w:type="spellEnd"/>
      <w:r w:rsidRPr="008F1FDA">
        <w:rPr>
          <w:sz w:val="22"/>
          <w:szCs w:val="22"/>
        </w:rPr>
        <w:t xml:space="preserve"> </w:t>
      </w:r>
      <w:proofErr w:type="spellStart"/>
      <w:r w:rsidRPr="008F1FDA">
        <w:rPr>
          <w:sz w:val="22"/>
          <w:szCs w:val="22"/>
        </w:rPr>
        <w:t>довести</w:t>
      </w:r>
      <w:proofErr w:type="spellEnd"/>
      <w:r w:rsidRPr="008F1FDA">
        <w:rPr>
          <w:sz w:val="22"/>
          <w:szCs w:val="22"/>
        </w:rPr>
        <w:t xml:space="preserve"> </w:t>
      </w:r>
      <w:proofErr w:type="spellStart"/>
      <w:r w:rsidRPr="008F1FDA">
        <w:rPr>
          <w:sz w:val="22"/>
          <w:szCs w:val="22"/>
        </w:rPr>
        <w:t>до</w:t>
      </w:r>
      <w:proofErr w:type="spellEnd"/>
      <w:r w:rsidRPr="008F1FDA">
        <w:rPr>
          <w:sz w:val="22"/>
          <w:szCs w:val="22"/>
        </w:rPr>
        <w:t xml:space="preserve"> </w:t>
      </w:r>
      <w:proofErr w:type="spellStart"/>
      <w:r w:rsidRPr="008F1FDA">
        <w:rPr>
          <w:sz w:val="22"/>
          <w:szCs w:val="22"/>
        </w:rPr>
        <w:t>тога</w:t>
      </w:r>
      <w:proofErr w:type="spellEnd"/>
      <w:r w:rsidRPr="008F1FDA">
        <w:rPr>
          <w:sz w:val="22"/>
          <w:szCs w:val="22"/>
        </w:rPr>
        <w:t xml:space="preserve"> </w:t>
      </w:r>
      <w:proofErr w:type="spellStart"/>
      <w:r w:rsidRPr="008F1FDA">
        <w:rPr>
          <w:sz w:val="22"/>
          <w:szCs w:val="22"/>
        </w:rPr>
        <w:t>да</w:t>
      </w:r>
      <w:proofErr w:type="spellEnd"/>
      <w:r w:rsidRPr="008F1FDA">
        <w:rPr>
          <w:sz w:val="22"/>
          <w:szCs w:val="22"/>
        </w:rPr>
        <w:t xml:space="preserve"> </w:t>
      </w:r>
      <w:r w:rsidR="004F4FF4">
        <w:rPr>
          <w:sz w:val="22"/>
          <w:szCs w:val="22"/>
          <w:lang w:val="sr-Cyrl-RS"/>
        </w:rPr>
        <w:t>ВПП</w:t>
      </w:r>
      <w:r w:rsidRPr="008F1FDA">
        <w:rPr>
          <w:sz w:val="22"/>
          <w:szCs w:val="22"/>
        </w:rPr>
        <w:t xml:space="preserve"> </w:t>
      </w:r>
      <w:proofErr w:type="spellStart"/>
      <w:r w:rsidRPr="008F1FDA">
        <w:rPr>
          <w:sz w:val="22"/>
          <w:szCs w:val="22"/>
        </w:rPr>
        <w:t>вероватно</w:t>
      </w:r>
      <w:proofErr w:type="spellEnd"/>
      <w:r w:rsidRPr="008F1FDA">
        <w:rPr>
          <w:sz w:val="22"/>
          <w:szCs w:val="22"/>
        </w:rPr>
        <w:t xml:space="preserve"> </w:t>
      </w:r>
      <w:proofErr w:type="spellStart"/>
      <w:r w:rsidRPr="008F1FDA">
        <w:rPr>
          <w:sz w:val="22"/>
          <w:szCs w:val="22"/>
        </w:rPr>
        <w:t>не</w:t>
      </w:r>
      <w:proofErr w:type="spellEnd"/>
      <w:r w:rsidRPr="008F1FDA">
        <w:rPr>
          <w:sz w:val="22"/>
          <w:szCs w:val="22"/>
        </w:rPr>
        <w:t xml:space="preserve"> </w:t>
      </w:r>
      <w:proofErr w:type="spellStart"/>
      <w:r w:rsidRPr="008F1FDA">
        <w:rPr>
          <w:sz w:val="22"/>
          <w:szCs w:val="22"/>
        </w:rPr>
        <w:t>буде</w:t>
      </w:r>
      <w:proofErr w:type="spellEnd"/>
      <w:r w:rsidRPr="008F1FDA">
        <w:rPr>
          <w:sz w:val="22"/>
          <w:szCs w:val="22"/>
        </w:rPr>
        <w:t xml:space="preserve"> </w:t>
      </w:r>
      <w:proofErr w:type="spellStart"/>
      <w:r w:rsidRPr="008F1FDA">
        <w:rPr>
          <w:sz w:val="22"/>
          <w:szCs w:val="22"/>
        </w:rPr>
        <w:t>реализован</w:t>
      </w:r>
      <w:proofErr w:type="spellEnd"/>
      <w:r w:rsidRPr="008F1FDA">
        <w:rPr>
          <w:sz w:val="22"/>
          <w:szCs w:val="22"/>
        </w:rPr>
        <w:t>.</w:t>
      </w:r>
    </w:p>
    <w:p w14:paraId="797733BD" w14:textId="77777777" w:rsidR="008F1FDA" w:rsidRDefault="008F1FDA" w:rsidP="00603C90">
      <w:pPr>
        <w:pStyle w:val="BodyText"/>
        <w:jc w:val="center"/>
        <w:rPr>
          <w:b/>
          <w:bCs/>
          <w:sz w:val="22"/>
          <w:szCs w:val="22"/>
          <w:lang w:val="sr-Cyrl-RS"/>
        </w:rPr>
      </w:pPr>
    </w:p>
    <w:p w14:paraId="4BD554DF" w14:textId="77777777" w:rsidR="008F1FDA" w:rsidRDefault="008F1FDA" w:rsidP="00603C90">
      <w:pPr>
        <w:pStyle w:val="BodyText"/>
        <w:jc w:val="center"/>
        <w:rPr>
          <w:b/>
          <w:bCs/>
          <w:sz w:val="22"/>
          <w:szCs w:val="22"/>
          <w:lang w:val="sr-Cyrl-RS"/>
        </w:rPr>
      </w:pPr>
    </w:p>
    <w:p w14:paraId="7168A5EE" w14:textId="6F199C4A" w:rsidR="00603C90" w:rsidRPr="004C33A4" w:rsidRDefault="004C33A4" w:rsidP="00603C90">
      <w:pPr>
        <w:pStyle w:val="BodyText"/>
        <w:jc w:val="center"/>
        <w:rPr>
          <w:sz w:val="22"/>
          <w:szCs w:val="22"/>
          <w:lang w:val="sr-Cyrl-RS"/>
        </w:rPr>
      </w:pPr>
      <w:r>
        <w:rPr>
          <w:b/>
          <w:bCs/>
          <w:sz w:val="22"/>
          <w:szCs w:val="22"/>
          <w:lang w:val="sr-Cyrl-RS"/>
        </w:rPr>
        <w:t>ЧЛАН</w:t>
      </w:r>
      <w:r w:rsidR="00603C90" w:rsidRPr="00115CF5">
        <w:rPr>
          <w:b/>
          <w:bCs/>
          <w:sz w:val="22"/>
          <w:szCs w:val="22"/>
        </w:rPr>
        <w:t xml:space="preserve"> V —</w:t>
      </w:r>
      <w:r>
        <w:rPr>
          <w:b/>
          <w:bCs/>
          <w:sz w:val="22"/>
          <w:szCs w:val="22"/>
          <w:lang w:val="sr-Cyrl-RS"/>
        </w:rPr>
        <w:t xml:space="preserve"> </w:t>
      </w:r>
      <w:r w:rsidR="008F1FDA">
        <w:rPr>
          <w:b/>
          <w:bCs/>
          <w:sz w:val="22"/>
          <w:szCs w:val="22"/>
          <w:lang w:val="sr-Cyrl-RS"/>
        </w:rPr>
        <w:t xml:space="preserve">СТУПАЊЕ НА СНАГУ; </w:t>
      </w:r>
      <w:r>
        <w:rPr>
          <w:b/>
          <w:bCs/>
          <w:sz w:val="22"/>
          <w:szCs w:val="22"/>
          <w:lang w:val="sr-Cyrl-RS"/>
        </w:rPr>
        <w:t>РАСКИД</w:t>
      </w:r>
    </w:p>
    <w:p w14:paraId="56B28D47" w14:textId="77777777" w:rsidR="00603C90" w:rsidRPr="00115CF5" w:rsidRDefault="00603C90" w:rsidP="00603C90">
      <w:pPr>
        <w:pStyle w:val="BodyText"/>
        <w:ind w:left="720" w:hanging="720"/>
        <w:rPr>
          <w:sz w:val="22"/>
          <w:szCs w:val="22"/>
        </w:rPr>
      </w:pPr>
    </w:p>
    <w:p w14:paraId="7D7D6C05" w14:textId="333AE1A4" w:rsidR="00D95183" w:rsidRPr="00435412" w:rsidRDefault="008F1FDA" w:rsidP="00BB2FDA">
      <w:pPr>
        <w:pStyle w:val="BodyText"/>
        <w:ind w:left="720" w:hanging="720"/>
        <w:rPr>
          <w:sz w:val="22"/>
          <w:szCs w:val="22"/>
          <w:lang w:val="sr-Cyrl-RS"/>
        </w:rPr>
      </w:pPr>
      <w:r>
        <w:rPr>
          <w:sz w:val="22"/>
          <w:szCs w:val="22"/>
          <w:lang w:val="sr-Cyrl-RS"/>
        </w:rPr>
        <w:t>5</w:t>
      </w:r>
      <w:r w:rsidR="00603C90" w:rsidRPr="00115CF5">
        <w:rPr>
          <w:sz w:val="22"/>
          <w:szCs w:val="22"/>
        </w:rPr>
        <w:t>.01.</w:t>
      </w:r>
      <w:r w:rsidR="00603C90" w:rsidRPr="00115CF5">
        <w:rPr>
          <w:sz w:val="22"/>
          <w:szCs w:val="22"/>
        </w:rPr>
        <w:tab/>
      </w:r>
      <w:r w:rsidR="00BB2FDA" w:rsidRPr="00435412">
        <w:rPr>
          <w:sz w:val="22"/>
          <w:szCs w:val="22"/>
          <w:lang w:val="sr-Cyrl-RS"/>
        </w:rPr>
        <w:t>Крајњи рок за ступање на снагу је с</w:t>
      </w:r>
      <w:r w:rsidR="00435412" w:rsidRPr="00435412">
        <w:rPr>
          <w:sz w:val="22"/>
          <w:szCs w:val="22"/>
          <w:lang w:val="sr-Cyrl-RS"/>
        </w:rPr>
        <w:t>тотину осамдесет (180) дана од Д</w:t>
      </w:r>
      <w:r w:rsidR="00BB2FDA" w:rsidRPr="00435412">
        <w:rPr>
          <w:sz w:val="22"/>
          <w:szCs w:val="22"/>
          <w:lang w:val="sr-Cyrl-RS"/>
        </w:rPr>
        <w:t xml:space="preserve">атума </w:t>
      </w:r>
      <w:r w:rsidR="00A86A46">
        <w:rPr>
          <w:sz w:val="22"/>
          <w:szCs w:val="22"/>
          <w:lang w:val="sr-Cyrl-RS"/>
        </w:rPr>
        <w:t>потписивања</w:t>
      </w:r>
      <w:r w:rsidR="00D95183" w:rsidRPr="00435412">
        <w:rPr>
          <w:sz w:val="22"/>
          <w:szCs w:val="22"/>
          <w:lang w:val="sr-Cyrl-RS"/>
        </w:rPr>
        <w:t>.</w:t>
      </w:r>
    </w:p>
    <w:p w14:paraId="0A6D27F0" w14:textId="46B67747" w:rsidR="00EF60FA" w:rsidRDefault="00EF60FA" w:rsidP="00254522">
      <w:pPr>
        <w:pStyle w:val="BodyText"/>
        <w:ind w:left="720" w:hanging="720"/>
        <w:rPr>
          <w:sz w:val="22"/>
          <w:szCs w:val="22"/>
        </w:rPr>
      </w:pPr>
    </w:p>
    <w:p w14:paraId="7D7D6C07" w14:textId="024BC3AC" w:rsidR="00D95183" w:rsidRPr="00E125D0" w:rsidRDefault="00E125D0">
      <w:pPr>
        <w:pStyle w:val="BodyText"/>
        <w:jc w:val="center"/>
        <w:rPr>
          <w:sz w:val="22"/>
          <w:szCs w:val="22"/>
          <w:lang w:val="sr-Cyrl-RS"/>
        </w:rPr>
      </w:pPr>
      <w:r>
        <w:rPr>
          <w:b/>
          <w:bCs/>
          <w:sz w:val="22"/>
          <w:szCs w:val="22"/>
          <w:lang w:val="sr-Cyrl-RS"/>
        </w:rPr>
        <w:lastRenderedPageBreak/>
        <w:t>ЧЛАН</w:t>
      </w:r>
      <w:r w:rsidR="00D95183" w:rsidRPr="00115CF5">
        <w:rPr>
          <w:b/>
          <w:bCs/>
          <w:sz w:val="22"/>
          <w:szCs w:val="22"/>
        </w:rPr>
        <w:t xml:space="preserve"> V</w:t>
      </w:r>
      <w:r w:rsidR="008F1FDA" w:rsidRPr="008F1FDA">
        <w:rPr>
          <w:b/>
          <w:bCs/>
          <w:sz w:val="22"/>
          <w:szCs w:val="22"/>
        </w:rPr>
        <w:t>I</w:t>
      </w:r>
      <w:r w:rsidR="00F803ED" w:rsidRPr="00115CF5">
        <w:rPr>
          <w:b/>
          <w:bCs/>
          <w:sz w:val="22"/>
          <w:szCs w:val="22"/>
        </w:rPr>
        <w:t xml:space="preserve"> </w:t>
      </w:r>
      <w:r w:rsidR="00D95183" w:rsidRPr="00115CF5">
        <w:rPr>
          <w:b/>
          <w:bCs/>
          <w:sz w:val="22"/>
          <w:szCs w:val="22"/>
        </w:rPr>
        <w:t xml:space="preserve">— </w:t>
      </w:r>
      <w:r>
        <w:rPr>
          <w:b/>
          <w:bCs/>
          <w:sz w:val="22"/>
          <w:szCs w:val="22"/>
          <w:lang w:val="sr-Cyrl-RS"/>
        </w:rPr>
        <w:t>ПРЕДСТАВНИК; АДРЕСЕ</w:t>
      </w:r>
    </w:p>
    <w:p w14:paraId="7D7D6C08" w14:textId="77777777" w:rsidR="00D95183" w:rsidRPr="00115CF5" w:rsidRDefault="00D95183">
      <w:pPr>
        <w:pStyle w:val="BodyText"/>
        <w:jc w:val="center"/>
        <w:rPr>
          <w:sz w:val="22"/>
          <w:szCs w:val="22"/>
        </w:rPr>
      </w:pPr>
    </w:p>
    <w:p w14:paraId="4DD595D8" w14:textId="629EAA8F" w:rsidR="00B5783B" w:rsidRPr="000956EC" w:rsidRDefault="008F1FDA" w:rsidP="00B5783B">
      <w:pPr>
        <w:pStyle w:val="ModelNrmlSingle"/>
        <w:ind w:left="720" w:hanging="720"/>
        <w:rPr>
          <w:szCs w:val="22"/>
        </w:rPr>
      </w:pPr>
      <w:r>
        <w:rPr>
          <w:szCs w:val="22"/>
          <w:lang w:val="sr-Cyrl-RS"/>
        </w:rPr>
        <w:t>6</w:t>
      </w:r>
      <w:r w:rsidR="00A344C1">
        <w:rPr>
          <w:szCs w:val="22"/>
        </w:rPr>
        <w:t>.</w:t>
      </w:r>
      <w:r w:rsidR="00D95183" w:rsidRPr="00115CF5">
        <w:rPr>
          <w:szCs w:val="22"/>
        </w:rPr>
        <w:t>01.</w:t>
      </w:r>
      <w:r w:rsidR="00D95183" w:rsidRPr="00115CF5">
        <w:rPr>
          <w:szCs w:val="22"/>
        </w:rPr>
        <w:tab/>
      </w:r>
      <w:r w:rsidR="00435412" w:rsidRPr="00435412">
        <w:rPr>
          <w:szCs w:val="22"/>
          <w:lang w:val="sr-Cyrl-CS"/>
        </w:rPr>
        <w:t>Представник Зајмопримца који се, између осталог, може сложити са изменама одредби овог споразума у име Зајмопримца разменом писама (ако Зајмопримац и Банка не одлуче другачије) је министар финансија</w:t>
      </w:r>
      <w:r w:rsidR="00E125D0">
        <w:rPr>
          <w:szCs w:val="22"/>
          <w:lang w:val="sr-Cyrl-RS"/>
        </w:rPr>
        <w:t>.</w:t>
      </w:r>
    </w:p>
    <w:p w14:paraId="5AB2A434" w14:textId="73188ABA" w:rsidR="00435412" w:rsidRPr="004F4FF4" w:rsidRDefault="008F1FDA" w:rsidP="004F4FF4">
      <w:pPr>
        <w:pStyle w:val="BodyText"/>
        <w:ind w:left="720" w:hanging="720"/>
        <w:rPr>
          <w:sz w:val="22"/>
          <w:szCs w:val="22"/>
        </w:rPr>
      </w:pPr>
      <w:r>
        <w:rPr>
          <w:sz w:val="22"/>
          <w:szCs w:val="22"/>
          <w:lang w:val="sr-Cyrl-RS"/>
        </w:rPr>
        <w:t>6</w:t>
      </w:r>
      <w:r w:rsidR="00B5783B" w:rsidRPr="005667F5">
        <w:rPr>
          <w:sz w:val="22"/>
          <w:szCs w:val="22"/>
        </w:rPr>
        <w:t>.02.</w:t>
      </w:r>
      <w:r w:rsidR="00B5783B" w:rsidRPr="005667F5">
        <w:rPr>
          <w:sz w:val="22"/>
          <w:szCs w:val="22"/>
        </w:rPr>
        <w:tab/>
      </w:r>
      <w:r w:rsidR="00E125D0">
        <w:rPr>
          <w:sz w:val="22"/>
          <w:szCs w:val="22"/>
          <w:lang w:val="sr-Cyrl-RS"/>
        </w:rPr>
        <w:t xml:space="preserve">За потребе Одељка </w:t>
      </w:r>
      <w:r w:rsidR="00B5783B" w:rsidRPr="005667F5">
        <w:rPr>
          <w:sz w:val="22"/>
          <w:szCs w:val="22"/>
        </w:rPr>
        <w:t>1</w:t>
      </w:r>
      <w:r w:rsidR="00435412">
        <w:rPr>
          <w:sz w:val="22"/>
          <w:szCs w:val="22"/>
        </w:rPr>
        <w:t>0</w:t>
      </w:r>
      <w:r w:rsidR="00B5783B" w:rsidRPr="005667F5">
        <w:rPr>
          <w:sz w:val="22"/>
          <w:szCs w:val="22"/>
        </w:rPr>
        <w:t xml:space="preserve">.01 </w:t>
      </w:r>
      <w:r w:rsidR="00E125D0">
        <w:rPr>
          <w:sz w:val="22"/>
          <w:szCs w:val="22"/>
          <w:lang w:val="sr-Cyrl-RS"/>
        </w:rPr>
        <w:t>Општих услова</w:t>
      </w:r>
      <w:r w:rsidR="00B5783B">
        <w:rPr>
          <w:sz w:val="22"/>
          <w:szCs w:val="22"/>
        </w:rPr>
        <w:t>:</w:t>
      </w:r>
      <w:r w:rsidR="00B5783B" w:rsidRPr="005667F5">
        <w:rPr>
          <w:sz w:val="22"/>
          <w:szCs w:val="22"/>
        </w:rPr>
        <w:t xml:space="preserve"> (a) </w:t>
      </w:r>
      <w:r w:rsidR="00B5783B">
        <w:rPr>
          <w:sz w:val="22"/>
          <w:szCs w:val="22"/>
        </w:rPr>
        <w:tab/>
      </w:r>
      <w:r w:rsidR="00435412" w:rsidRPr="00435412">
        <w:rPr>
          <w:sz w:val="22"/>
          <w:szCs w:val="22"/>
          <w:lang w:val="sr-Cyrl-CS"/>
        </w:rPr>
        <w:t>Адреса Зајмопримца је</w:t>
      </w:r>
      <w:r w:rsidR="00435412" w:rsidRPr="00435412">
        <w:rPr>
          <w:sz w:val="22"/>
          <w:szCs w:val="22"/>
          <w:lang w:val="sr-Cyrl-RS"/>
        </w:rPr>
        <w:t xml:space="preserve"> </w:t>
      </w:r>
    </w:p>
    <w:p w14:paraId="7A8A6ABF" w14:textId="77777777" w:rsidR="00435412" w:rsidRDefault="00435412" w:rsidP="005B2B44">
      <w:pPr>
        <w:spacing w:line="240" w:lineRule="auto"/>
        <w:ind w:firstLine="720"/>
        <w:jc w:val="both"/>
        <w:rPr>
          <w:sz w:val="22"/>
          <w:szCs w:val="22"/>
          <w:lang w:val="sr-Cyrl-RS"/>
        </w:rPr>
      </w:pPr>
    </w:p>
    <w:p w14:paraId="07843099" w14:textId="12524E16" w:rsidR="00D53560" w:rsidRPr="00E125D0" w:rsidRDefault="00E125D0" w:rsidP="00435412">
      <w:pPr>
        <w:spacing w:line="240" w:lineRule="auto"/>
        <w:ind w:left="720" w:firstLine="720"/>
        <w:jc w:val="both"/>
        <w:rPr>
          <w:sz w:val="22"/>
          <w:szCs w:val="22"/>
          <w:lang w:val="sr-Cyrl-RS"/>
        </w:rPr>
      </w:pPr>
      <w:r>
        <w:rPr>
          <w:sz w:val="22"/>
          <w:szCs w:val="22"/>
          <w:lang w:val="sr-Cyrl-RS"/>
        </w:rPr>
        <w:t>Министарство финансија</w:t>
      </w:r>
    </w:p>
    <w:p w14:paraId="7549158D" w14:textId="1876B6DA" w:rsidR="00D53560" w:rsidRPr="002A2C19" w:rsidRDefault="00E125D0" w:rsidP="00435412">
      <w:pPr>
        <w:spacing w:line="240" w:lineRule="auto"/>
        <w:ind w:left="720" w:firstLine="720"/>
        <w:jc w:val="both"/>
        <w:rPr>
          <w:sz w:val="22"/>
          <w:szCs w:val="22"/>
        </w:rPr>
      </w:pPr>
      <w:r>
        <w:rPr>
          <w:sz w:val="22"/>
          <w:szCs w:val="22"/>
          <w:lang w:val="sr-Cyrl-RS"/>
        </w:rPr>
        <w:t>Кнеза Милоша 20</w:t>
      </w:r>
    </w:p>
    <w:p w14:paraId="0FCCB65D" w14:textId="03192160" w:rsidR="00D53560" w:rsidRPr="00E125D0" w:rsidRDefault="00D53560" w:rsidP="005B2B44">
      <w:pPr>
        <w:spacing w:line="240" w:lineRule="auto"/>
        <w:ind w:left="1080" w:firstLine="360"/>
        <w:jc w:val="both"/>
        <w:rPr>
          <w:sz w:val="22"/>
          <w:szCs w:val="22"/>
          <w:lang w:val="sr-Cyrl-RS"/>
        </w:rPr>
      </w:pPr>
      <w:r w:rsidRPr="002A2C19">
        <w:rPr>
          <w:sz w:val="22"/>
          <w:szCs w:val="22"/>
        </w:rPr>
        <w:t xml:space="preserve">11000 </w:t>
      </w:r>
      <w:r w:rsidR="00E125D0">
        <w:rPr>
          <w:sz w:val="22"/>
          <w:szCs w:val="22"/>
          <w:lang w:val="sr-Cyrl-RS"/>
        </w:rPr>
        <w:t>Београд</w:t>
      </w:r>
    </w:p>
    <w:p w14:paraId="3B7CD63E" w14:textId="130E23BA" w:rsidR="00D53560" w:rsidRPr="00115CF5" w:rsidRDefault="00E125D0" w:rsidP="005B2B44">
      <w:pPr>
        <w:spacing w:line="240" w:lineRule="auto"/>
        <w:ind w:left="1080" w:firstLine="360"/>
        <w:jc w:val="both"/>
        <w:rPr>
          <w:sz w:val="22"/>
          <w:szCs w:val="22"/>
        </w:rPr>
      </w:pPr>
      <w:r>
        <w:rPr>
          <w:sz w:val="22"/>
          <w:szCs w:val="22"/>
          <w:lang w:val="sr-Cyrl-RS"/>
        </w:rPr>
        <w:t xml:space="preserve">Република Србија; и </w:t>
      </w:r>
    </w:p>
    <w:p w14:paraId="3F33D4CD" w14:textId="77777777" w:rsidR="00D53560" w:rsidRPr="00115CF5" w:rsidRDefault="00D53560" w:rsidP="00D53560">
      <w:pPr>
        <w:pStyle w:val="BodyText"/>
        <w:ind w:left="720"/>
        <w:rPr>
          <w:sz w:val="22"/>
          <w:szCs w:val="22"/>
        </w:rPr>
      </w:pPr>
    </w:p>
    <w:p w14:paraId="427792DD" w14:textId="6C2F0543" w:rsidR="00D53560" w:rsidRDefault="00435412" w:rsidP="00435412">
      <w:pPr>
        <w:pStyle w:val="BodyText"/>
        <w:ind w:left="720"/>
        <w:rPr>
          <w:sz w:val="22"/>
          <w:szCs w:val="22"/>
        </w:rPr>
      </w:pPr>
      <w:r>
        <w:rPr>
          <w:sz w:val="22"/>
          <w:szCs w:val="22"/>
          <w:lang w:val="sr-Cyrl-RS"/>
        </w:rPr>
        <w:t>(б</w:t>
      </w:r>
      <w:r w:rsidR="00E641E0">
        <w:rPr>
          <w:sz w:val="22"/>
          <w:szCs w:val="22"/>
          <w:lang w:val="sr-Cyrl-RS"/>
        </w:rPr>
        <w:t>)</w:t>
      </w:r>
      <w:r w:rsidR="00E641E0">
        <w:rPr>
          <w:sz w:val="22"/>
          <w:szCs w:val="22"/>
          <w:lang w:val="sr-Cyrl-RS"/>
        </w:rPr>
        <w:tab/>
      </w:r>
      <w:r w:rsidR="00E125D0">
        <w:rPr>
          <w:sz w:val="22"/>
          <w:szCs w:val="22"/>
          <w:lang w:val="sr-Cyrl-RS"/>
        </w:rPr>
        <w:t>Електронска адреса Зајмопримца је</w:t>
      </w:r>
      <w:r w:rsidR="00D53560">
        <w:rPr>
          <w:sz w:val="22"/>
          <w:szCs w:val="22"/>
        </w:rPr>
        <w:t>:</w:t>
      </w:r>
    </w:p>
    <w:p w14:paraId="004A12B0" w14:textId="77777777" w:rsidR="00D53560" w:rsidRDefault="00D53560" w:rsidP="00D53560">
      <w:pPr>
        <w:pStyle w:val="BodyText"/>
        <w:rPr>
          <w:sz w:val="22"/>
          <w:szCs w:val="22"/>
        </w:rPr>
      </w:pPr>
    </w:p>
    <w:p w14:paraId="34BB9AB8" w14:textId="6C8ACB99" w:rsidR="00D53560" w:rsidRPr="00115CF5" w:rsidRDefault="00E125D0" w:rsidP="00D53560">
      <w:pPr>
        <w:pStyle w:val="BodyText"/>
        <w:tabs>
          <w:tab w:val="left" w:pos="3060"/>
        </w:tabs>
        <w:ind w:left="1080"/>
        <w:rPr>
          <w:sz w:val="22"/>
          <w:szCs w:val="22"/>
        </w:rPr>
      </w:pPr>
      <w:r>
        <w:rPr>
          <w:sz w:val="22"/>
          <w:szCs w:val="22"/>
          <w:lang w:val="sr-Cyrl-RS"/>
        </w:rPr>
        <w:t>Факсимил</w:t>
      </w:r>
      <w:r w:rsidR="00D53560" w:rsidRPr="00115CF5">
        <w:rPr>
          <w:sz w:val="22"/>
          <w:szCs w:val="22"/>
        </w:rPr>
        <w:t>:</w:t>
      </w:r>
      <w:r w:rsidR="00D53560">
        <w:rPr>
          <w:sz w:val="22"/>
          <w:szCs w:val="22"/>
        </w:rPr>
        <w:tab/>
        <w:t>E-mail:</w:t>
      </w:r>
    </w:p>
    <w:p w14:paraId="1C2B41D7" w14:textId="655B74EE" w:rsidR="00D53560" w:rsidRDefault="00D53560" w:rsidP="00D53560">
      <w:pPr>
        <w:pStyle w:val="BodyText"/>
        <w:tabs>
          <w:tab w:val="left" w:pos="3060"/>
        </w:tabs>
        <w:ind w:left="1080"/>
        <w:rPr>
          <w:sz w:val="22"/>
          <w:szCs w:val="22"/>
        </w:rPr>
      </w:pPr>
      <w:r w:rsidRPr="002A2C19">
        <w:rPr>
          <w:sz w:val="22"/>
          <w:szCs w:val="22"/>
        </w:rPr>
        <w:t>(381-11) 3618-961</w:t>
      </w:r>
      <w:r>
        <w:rPr>
          <w:sz w:val="22"/>
          <w:szCs w:val="22"/>
        </w:rPr>
        <w:tab/>
      </w:r>
      <w:r w:rsidRPr="00AF3D7D">
        <w:rPr>
          <w:sz w:val="22"/>
          <w:szCs w:val="22"/>
        </w:rPr>
        <w:t>kabinet@mfin.gov.rs</w:t>
      </w:r>
    </w:p>
    <w:p w14:paraId="424699F6" w14:textId="77777777" w:rsidR="00D53560" w:rsidRPr="00115CF5" w:rsidRDefault="00D53560" w:rsidP="00D53560">
      <w:pPr>
        <w:pStyle w:val="BodyText"/>
        <w:tabs>
          <w:tab w:val="left" w:pos="3060"/>
        </w:tabs>
        <w:ind w:left="1080"/>
        <w:rPr>
          <w:sz w:val="22"/>
          <w:szCs w:val="22"/>
        </w:rPr>
      </w:pPr>
    </w:p>
    <w:p w14:paraId="7D7D6C13" w14:textId="5B1331B5" w:rsidR="00D95183" w:rsidRPr="00115CF5" w:rsidRDefault="00D53560" w:rsidP="004F4FF4">
      <w:pPr>
        <w:pStyle w:val="BodyText"/>
        <w:ind w:left="720" w:hanging="720"/>
        <w:rPr>
          <w:sz w:val="22"/>
          <w:szCs w:val="22"/>
        </w:rPr>
      </w:pPr>
      <w:r w:rsidRPr="00115CF5">
        <w:rPr>
          <w:sz w:val="22"/>
          <w:szCs w:val="22"/>
        </w:rPr>
        <w:t xml:space="preserve"> </w:t>
      </w:r>
      <w:r w:rsidR="00782569">
        <w:rPr>
          <w:sz w:val="22"/>
          <w:szCs w:val="22"/>
          <w:lang w:val="sr-Cyrl-RS"/>
        </w:rPr>
        <w:t>6</w:t>
      </w:r>
      <w:r w:rsidR="00A344C1">
        <w:rPr>
          <w:sz w:val="22"/>
          <w:szCs w:val="22"/>
        </w:rPr>
        <w:t>.</w:t>
      </w:r>
      <w:r w:rsidR="00D95183" w:rsidRPr="00115CF5">
        <w:rPr>
          <w:sz w:val="22"/>
          <w:szCs w:val="22"/>
        </w:rPr>
        <w:t>03.</w:t>
      </w:r>
      <w:r w:rsidR="00D95183" w:rsidRPr="00115CF5">
        <w:rPr>
          <w:sz w:val="22"/>
          <w:szCs w:val="22"/>
        </w:rPr>
        <w:tab/>
      </w:r>
      <w:r w:rsidR="00E125D0">
        <w:rPr>
          <w:sz w:val="22"/>
          <w:szCs w:val="22"/>
          <w:lang w:val="sr-Cyrl-RS"/>
        </w:rPr>
        <w:t xml:space="preserve">За потребе Одељка </w:t>
      </w:r>
      <w:r w:rsidR="003436C0">
        <w:rPr>
          <w:sz w:val="22"/>
          <w:szCs w:val="22"/>
        </w:rPr>
        <w:t xml:space="preserve">10.01 </w:t>
      </w:r>
      <w:r w:rsidR="00E125D0">
        <w:rPr>
          <w:sz w:val="22"/>
          <w:szCs w:val="22"/>
          <w:lang w:val="sr-Cyrl-RS"/>
        </w:rPr>
        <w:t>Општих услова</w:t>
      </w:r>
      <w:r w:rsidR="00F822F7">
        <w:rPr>
          <w:sz w:val="22"/>
          <w:szCs w:val="22"/>
        </w:rPr>
        <w:t xml:space="preserve">: </w:t>
      </w:r>
      <w:r w:rsidR="003436C0">
        <w:rPr>
          <w:sz w:val="22"/>
          <w:szCs w:val="22"/>
        </w:rPr>
        <w:t>(a)</w:t>
      </w:r>
      <w:r w:rsidR="00E641E0">
        <w:rPr>
          <w:sz w:val="22"/>
          <w:szCs w:val="22"/>
        </w:rPr>
        <w:tab/>
      </w:r>
      <w:r w:rsidR="00435412">
        <w:rPr>
          <w:sz w:val="22"/>
          <w:szCs w:val="22"/>
          <w:lang w:val="sr-Cyrl-RS"/>
        </w:rPr>
        <w:t>А</w:t>
      </w:r>
      <w:r w:rsidR="00E125D0">
        <w:rPr>
          <w:sz w:val="22"/>
          <w:szCs w:val="22"/>
          <w:lang w:val="sr-Cyrl-RS"/>
        </w:rPr>
        <w:t>дреса Банке је</w:t>
      </w:r>
      <w:r w:rsidR="00D95183" w:rsidRPr="00115CF5">
        <w:rPr>
          <w:sz w:val="22"/>
          <w:szCs w:val="22"/>
        </w:rPr>
        <w:t>:</w:t>
      </w:r>
    </w:p>
    <w:p w14:paraId="7D7D6C14" w14:textId="77777777" w:rsidR="00D95183" w:rsidRPr="00115CF5" w:rsidRDefault="00D95183">
      <w:pPr>
        <w:pStyle w:val="BodyText"/>
        <w:ind w:left="720"/>
        <w:rPr>
          <w:sz w:val="22"/>
          <w:szCs w:val="22"/>
        </w:rPr>
      </w:pPr>
    </w:p>
    <w:p w14:paraId="7D7D6C15" w14:textId="77777777" w:rsidR="00D95183" w:rsidRPr="00115CF5" w:rsidRDefault="00D95183">
      <w:pPr>
        <w:pStyle w:val="BodyText"/>
        <w:ind w:left="720"/>
        <w:rPr>
          <w:sz w:val="22"/>
          <w:szCs w:val="22"/>
        </w:rPr>
      </w:pPr>
      <w:r w:rsidRPr="00115CF5">
        <w:rPr>
          <w:sz w:val="22"/>
          <w:szCs w:val="22"/>
        </w:rPr>
        <w:t>International Bank for Reconstruction and Development</w:t>
      </w:r>
    </w:p>
    <w:p w14:paraId="7D7D6C16" w14:textId="77777777" w:rsidR="00D95183" w:rsidRPr="00115CF5" w:rsidRDefault="00D95183">
      <w:pPr>
        <w:pStyle w:val="BodyText"/>
        <w:ind w:left="720"/>
        <w:rPr>
          <w:sz w:val="22"/>
          <w:szCs w:val="22"/>
        </w:rPr>
      </w:pPr>
      <w:smartTag w:uri="urn:schemas-microsoft-com:office:smarttags" w:element="Street">
        <w:smartTag w:uri="urn:schemas-microsoft-com:office:smarttags" w:element="address">
          <w:r w:rsidRPr="00115CF5">
            <w:rPr>
              <w:sz w:val="22"/>
              <w:szCs w:val="22"/>
            </w:rPr>
            <w:t>1818 H Street, N.W.</w:t>
          </w:r>
        </w:smartTag>
      </w:smartTag>
    </w:p>
    <w:p w14:paraId="7D7D6C17" w14:textId="77777777" w:rsidR="00D95183" w:rsidRPr="00115CF5" w:rsidRDefault="00D95183">
      <w:pPr>
        <w:pStyle w:val="BodyText"/>
        <w:ind w:left="720"/>
        <w:rPr>
          <w:sz w:val="22"/>
          <w:szCs w:val="22"/>
        </w:rPr>
      </w:pPr>
      <w:smartTag w:uri="urn:schemas-microsoft-com:office:smarttags" w:element="place">
        <w:smartTag w:uri="urn:schemas-microsoft-com:office:smarttags" w:element="PlaceName">
          <w:r w:rsidRPr="00115CF5">
            <w:rPr>
              <w:sz w:val="22"/>
              <w:szCs w:val="22"/>
            </w:rPr>
            <w:t>Washington</w:t>
          </w:r>
        </w:smartTag>
        <w:r w:rsidRPr="00115CF5">
          <w:rPr>
            <w:sz w:val="22"/>
            <w:szCs w:val="22"/>
          </w:rPr>
          <w:t xml:space="preserve">, </w:t>
        </w:r>
        <w:smartTag w:uri="urn:schemas-microsoft-com:office:smarttags" w:element="State">
          <w:r w:rsidRPr="00115CF5">
            <w:rPr>
              <w:sz w:val="22"/>
              <w:szCs w:val="22"/>
            </w:rPr>
            <w:t>D.C.</w:t>
          </w:r>
        </w:smartTag>
        <w:r w:rsidRPr="00115CF5">
          <w:rPr>
            <w:sz w:val="22"/>
            <w:szCs w:val="22"/>
          </w:rPr>
          <w:t xml:space="preserve"> </w:t>
        </w:r>
        <w:smartTag w:uri="urn:schemas-microsoft-com:office:smarttags" w:element="PostalCode">
          <w:r w:rsidRPr="00115CF5">
            <w:rPr>
              <w:sz w:val="22"/>
              <w:szCs w:val="22"/>
            </w:rPr>
            <w:t>20433</w:t>
          </w:r>
        </w:smartTag>
      </w:smartTag>
    </w:p>
    <w:p w14:paraId="7D7D6C18" w14:textId="5D189C56" w:rsidR="00D95183" w:rsidRPr="00E125D0" w:rsidRDefault="00D95183">
      <w:pPr>
        <w:pStyle w:val="BodyText"/>
        <w:ind w:left="720"/>
        <w:rPr>
          <w:sz w:val="22"/>
          <w:szCs w:val="22"/>
          <w:lang w:val="sr-Cyrl-RS"/>
        </w:rPr>
      </w:pPr>
      <w:r w:rsidRPr="00115CF5">
        <w:rPr>
          <w:sz w:val="22"/>
          <w:szCs w:val="22"/>
        </w:rPr>
        <w:t>United States of America</w:t>
      </w:r>
      <w:r w:rsidR="00C4379E">
        <w:rPr>
          <w:sz w:val="22"/>
          <w:szCs w:val="22"/>
        </w:rPr>
        <w:t xml:space="preserve">; </w:t>
      </w:r>
      <w:r w:rsidR="00E125D0">
        <w:rPr>
          <w:sz w:val="22"/>
          <w:szCs w:val="22"/>
          <w:lang w:val="sr-Cyrl-RS"/>
        </w:rPr>
        <w:t>и</w:t>
      </w:r>
    </w:p>
    <w:p w14:paraId="77E63F29" w14:textId="6AEA1F56" w:rsidR="003436C0" w:rsidRDefault="003436C0">
      <w:pPr>
        <w:pStyle w:val="BodyText"/>
        <w:ind w:left="720"/>
        <w:rPr>
          <w:sz w:val="22"/>
          <w:szCs w:val="22"/>
        </w:rPr>
      </w:pPr>
    </w:p>
    <w:p w14:paraId="32C1045B" w14:textId="44948EE8" w:rsidR="003436C0" w:rsidRPr="00115CF5" w:rsidRDefault="003436C0">
      <w:pPr>
        <w:pStyle w:val="BodyText"/>
        <w:ind w:left="720"/>
        <w:rPr>
          <w:sz w:val="22"/>
          <w:szCs w:val="22"/>
        </w:rPr>
      </w:pPr>
      <w:r>
        <w:rPr>
          <w:sz w:val="22"/>
          <w:szCs w:val="22"/>
        </w:rPr>
        <w:t>(</w:t>
      </w:r>
      <w:r w:rsidR="00435412">
        <w:rPr>
          <w:sz w:val="22"/>
          <w:szCs w:val="22"/>
          <w:lang w:val="sr-Cyrl-RS"/>
        </w:rPr>
        <w:t>б</w:t>
      </w:r>
      <w:r>
        <w:rPr>
          <w:sz w:val="22"/>
          <w:szCs w:val="22"/>
        </w:rPr>
        <w:t>)</w:t>
      </w:r>
      <w:r w:rsidR="00DB3B15">
        <w:rPr>
          <w:sz w:val="22"/>
          <w:szCs w:val="22"/>
        </w:rPr>
        <w:tab/>
      </w:r>
      <w:r w:rsidR="00435412">
        <w:rPr>
          <w:sz w:val="22"/>
          <w:szCs w:val="22"/>
          <w:lang w:val="sr-Cyrl-RS"/>
        </w:rPr>
        <w:t>Е</w:t>
      </w:r>
      <w:r w:rsidR="00E125D0">
        <w:rPr>
          <w:sz w:val="22"/>
          <w:szCs w:val="22"/>
          <w:lang w:val="sr-Cyrl-RS"/>
        </w:rPr>
        <w:t>лектронска адреса Банке је</w:t>
      </w:r>
      <w:r>
        <w:rPr>
          <w:sz w:val="22"/>
          <w:szCs w:val="22"/>
        </w:rPr>
        <w:t>:</w:t>
      </w:r>
    </w:p>
    <w:p w14:paraId="7D7D6C19" w14:textId="77777777" w:rsidR="00D95183" w:rsidRPr="00115CF5" w:rsidRDefault="00D95183">
      <w:pPr>
        <w:pStyle w:val="BodyText"/>
        <w:ind w:left="720"/>
        <w:rPr>
          <w:sz w:val="22"/>
          <w:szCs w:val="22"/>
        </w:rPr>
      </w:pPr>
    </w:p>
    <w:p w14:paraId="7D7D6C1A" w14:textId="5E1D0210" w:rsidR="00D95183" w:rsidRPr="00115CF5" w:rsidRDefault="00782569">
      <w:pPr>
        <w:pStyle w:val="BodyText"/>
        <w:ind w:left="720"/>
        <w:rPr>
          <w:sz w:val="22"/>
          <w:szCs w:val="22"/>
        </w:rPr>
      </w:pPr>
      <w:r>
        <w:rPr>
          <w:sz w:val="22"/>
          <w:szCs w:val="22"/>
        </w:rPr>
        <w:tab/>
      </w:r>
      <w:r w:rsidR="00E125D0">
        <w:rPr>
          <w:sz w:val="22"/>
          <w:szCs w:val="22"/>
          <w:lang w:val="sr-Cyrl-RS"/>
        </w:rPr>
        <w:t>Факсимил</w:t>
      </w:r>
      <w:r w:rsidR="00D95183" w:rsidRPr="00115CF5">
        <w:rPr>
          <w:sz w:val="22"/>
          <w:szCs w:val="22"/>
        </w:rPr>
        <w:t>:</w:t>
      </w:r>
      <w:r w:rsidR="00435412">
        <w:rPr>
          <w:sz w:val="22"/>
          <w:szCs w:val="22"/>
        </w:rPr>
        <w:tab/>
      </w:r>
      <w:r w:rsidR="00435412">
        <w:rPr>
          <w:sz w:val="22"/>
          <w:szCs w:val="22"/>
        </w:rPr>
        <w:tab/>
      </w:r>
      <w:r w:rsidRPr="00782569">
        <w:rPr>
          <w:sz w:val="22"/>
          <w:szCs w:val="22"/>
        </w:rPr>
        <w:t>E-mail:</w:t>
      </w:r>
    </w:p>
    <w:p w14:paraId="7D7D6C1B" w14:textId="77777777" w:rsidR="00D95183" w:rsidRPr="00115CF5" w:rsidRDefault="00D95183">
      <w:pPr>
        <w:pStyle w:val="BodyText"/>
        <w:ind w:left="720"/>
        <w:rPr>
          <w:sz w:val="22"/>
          <w:szCs w:val="22"/>
        </w:rPr>
      </w:pPr>
    </w:p>
    <w:p w14:paraId="7D7D6C1C" w14:textId="408D38D5" w:rsidR="00D95183" w:rsidRPr="00782569" w:rsidRDefault="00D95183">
      <w:pPr>
        <w:pStyle w:val="BodyText"/>
        <w:ind w:left="720"/>
        <w:rPr>
          <w:sz w:val="22"/>
          <w:szCs w:val="22"/>
          <w:lang w:val="en-GB"/>
        </w:rPr>
      </w:pPr>
      <w:r w:rsidRPr="00115CF5">
        <w:rPr>
          <w:sz w:val="22"/>
          <w:szCs w:val="22"/>
        </w:rPr>
        <w:tab/>
        <w:t>1-202</w:t>
      </w:r>
      <w:r w:rsidR="004F4FF4">
        <w:rPr>
          <w:sz w:val="22"/>
          <w:szCs w:val="22"/>
          <w:lang w:val="sr-Cyrl-RS"/>
        </w:rPr>
        <w:t>-477-6391</w:t>
      </w:r>
      <w:r w:rsidR="00435412">
        <w:rPr>
          <w:sz w:val="22"/>
          <w:szCs w:val="22"/>
        </w:rPr>
        <w:tab/>
      </w:r>
      <w:r w:rsidR="00435412">
        <w:rPr>
          <w:sz w:val="22"/>
          <w:szCs w:val="22"/>
        </w:rPr>
        <w:tab/>
      </w:r>
      <w:proofErr w:type="spellStart"/>
      <w:r w:rsidR="004F4FF4">
        <w:rPr>
          <w:sz w:val="22"/>
          <w:szCs w:val="22"/>
        </w:rPr>
        <w:t>Ivangelder</w:t>
      </w:r>
      <w:proofErr w:type="spellEnd"/>
      <w:r w:rsidR="00782569" w:rsidRPr="00782569">
        <w:rPr>
          <w:sz w:val="22"/>
          <w:szCs w:val="22"/>
          <w:lang w:val="sr-Cyrl-RS"/>
        </w:rPr>
        <w:t>@</w:t>
      </w:r>
      <w:r w:rsidR="00782569">
        <w:rPr>
          <w:sz w:val="22"/>
          <w:szCs w:val="22"/>
          <w:lang w:val="en-GB"/>
        </w:rPr>
        <w:t>worldbank.org</w:t>
      </w:r>
    </w:p>
    <w:p w14:paraId="7D7D6C1D" w14:textId="05E9CECB" w:rsidR="00D95183" w:rsidRDefault="00435412" w:rsidP="00782569">
      <w:pPr>
        <w:pStyle w:val="BodyText"/>
        <w:rPr>
          <w:sz w:val="22"/>
          <w:szCs w:val="22"/>
          <w:lang w:val="sr-Cyrl-RS"/>
        </w:rPr>
      </w:pPr>
      <w:r>
        <w:rPr>
          <w:sz w:val="22"/>
          <w:szCs w:val="22"/>
          <w:lang w:val="sr-Cyrl-RS"/>
        </w:rPr>
        <w:t xml:space="preserve">                                                      </w:t>
      </w:r>
    </w:p>
    <w:p w14:paraId="52806D97" w14:textId="77777777" w:rsidR="00435412" w:rsidRPr="00435412" w:rsidRDefault="00435412">
      <w:pPr>
        <w:pStyle w:val="BodyText"/>
        <w:ind w:left="720"/>
        <w:rPr>
          <w:sz w:val="22"/>
          <w:szCs w:val="22"/>
          <w:lang w:val="sr-Cyrl-RS"/>
        </w:rPr>
      </w:pPr>
    </w:p>
    <w:p w14:paraId="7D7D6C1E" w14:textId="77777777" w:rsidR="00D95183" w:rsidRPr="00115CF5" w:rsidRDefault="00D95183">
      <w:pPr>
        <w:pStyle w:val="BodyText"/>
        <w:ind w:left="720"/>
        <w:rPr>
          <w:sz w:val="22"/>
          <w:szCs w:val="22"/>
        </w:rPr>
      </w:pPr>
    </w:p>
    <w:p w14:paraId="7D7D6C1F" w14:textId="3989BFDE" w:rsidR="00842FF0" w:rsidRDefault="00842FF0">
      <w:pPr>
        <w:spacing w:line="240" w:lineRule="auto"/>
        <w:rPr>
          <w:sz w:val="22"/>
          <w:szCs w:val="22"/>
        </w:rPr>
      </w:pPr>
      <w:r>
        <w:rPr>
          <w:sz w:val="22"/>
          <w:szCs w:val="22"/>
        </w:rPr>
        <w:br w:type="page"/>
      </w:r>
    </w:p>
    <w:p w14:paraId="3464B2AD" w14:textId="77777777" w:rsidR="00E17C25" w:rsidRDefault="00E17C25">
      <w:pPr>
        <w:pStyle w:val="BodyText"/>
        <w:rPr>
          <w:sz w:val="22"/>
          <w:szCs w:val="22"/>
        </w:rPr>
      </w:pPr>
    </w:p>
    <w:p w14:paraId="29B1844F" w14:textId="504073A6" w:rsidR="00782569" w:rsidRDefault="00B20C5D" w:rsidP="00842FF0">
      <w:pPr>
        <w:pStyle w:val="BodyText"/>
        <w:rPr>
          <w:sz w:val="22"/>
          <w:szCs w:val="22"/>
        </w:rPr>
      </w:pPr>
      <w:r w:rsidRPr="00B20C5D">
        <w:rPr>
          <w:sz w:val="22"/>
          <w:szCs w:val="22"/>
          <w:lang w:val="sr-Cyrl-CS"/>
        </w:rPr>
        <w:t>СПОРАЗУМ постигнут и потписан на енглеском језику на Датум потписивања</w:t>
      </w:r>
      <w:r w:rsidR="00D95183" w:rsidRPr="00115CF5">
        <w:rPr>
          <w:sz w:val="22"/>
          <w:szCs w:val="22"/>
        </w:rPr>
        <w:t>.</w:t>
      </w:r>
    </w:p>
    <w:p w14:paraId="53A19A65" w14:textId="77777777" w:rsidR="00842FF0" w:rsidRPr="00842FF0" w:rsidRDefault="00842FF0" w:rsidP="00842FF0">
      <w:pPr>
        <w:pStyle w:val="BodyText"/>
        <w:rPr>
          <w:sz w:val="22"/>
          <w:szCs w:val="22"/>
        </w:rPr>
      </w:pPr>
    </w:p>
    <w:p w14:paraId="22242C87" w14:textId="77777777" w:rsidR="00782569" w:rsidRDefault="00782569" w:rsidP="00855805">
      <w:pPr>
        <w:spacing w:line="240" w:lineRule="auto"/>
        <w:ind w:left="3600" w:firstLine="720"/>
        <w:rPr>
          <w:b/>
          <w:sz w:val="22"/>
          <w:szCs w:val="22"/>
          <w:lang w:val="sr-Cyrl-RS"/>
        </w:rPr>
      </w:pPr>
    </w:p>
    <w:p w14:paraId="69A80FC1" w14:textId="77777777" w:rsidR="00782569" w:rsidRDefault="00782569" w:rsidP="00855805">
      <w:pPr>
        <w:spacing w:line="240" w:lineRule="auto"/>
        <w:ind w:left="3600" w:firstLine="720"/>
        <w:rPr>
          <w:b/>
          <w:sz w:val="22"/>
          <w:szCs w:val="22"/>
          <w:lang w:val="sr-Cyrl-RS"/>
        </w:rPr>
      </w:pPr>
    </w:p>
    <w:p w14:paraId="7D7D6C24" w14:textId="3932B720" w:rsidR="0037590B" w:rsidRPr="00684B86" w:rsidRDefault="00684B86" w:rsidP="00855805">
      <w:pPr>
        <w:spacing w:line="240" w:lineRule="auto"/>
        <w:ind w:left="3600" w:firstLine="720"/>
        <w:rPr>
          <w:b/>
          <w:sz w:val="22"/>
          <w:szCs w:val="22"/>
          <w:lang w:val="sr-Cyrl-RS"/>
        </w:rPr>
      </w:pPr>
      <w:r>
        <w:rPr>
          <w:b/>
          <w:sz w:val="22"/>
          <w:szCs w:val="22"/>
          <w:lang w:val="sr-Cyrl-RS"/>
        </w:rPr>
        <w:t>РЕПУБЛИКА СРБИЈА</w:t>
      </w:r>
    </w:p>
    <w:p w14:paraId="067C862C" w14:textId="77777777" w:rsidR="00855805" w:rsidRDefault="00855805" w:rsidP="00855805">
      <w:pPr>
        <w:spacing w:line="240" w:lineRule="auto"/>
        <w:ind w:left="3600" w:firstLine="720"/>
        <w:rPr>
          <w:b/>
          <w:sz w:val="22"/>
          <w:szCs w:val="22"/>
        </w:rPr>
      </w:pPr>
    </w:p>
    <w:p w14:paraId="7D7D6C25" w14:textId="77777777" w:rsidR="0037590B" w:rsidRPr="00CF2390" w:rsidRDefault="0037590B" w:rsidP="0037590B">
      <w:pPr>
        <w:spacing w:line="240" w:lineRule="auto"/>
        <w:rPr>
          <w:b/>
          <w:sz w:val="22"/>
          <w:szCs w:val="22"/>
        </w:rPr>
      </w:pPr>
    </w:p>
    <w:p w14:paraId="7D7D6C26" w14:textId="6921D38C" w:rsidR="0037590B" w:rsidRPr="00CF2390" w:rsidRDefault="0037590B">
      <w:pPr>
        <w:pStyle w:val="BodyText"/>
        <w:ind w:left="2160" w:firstLine="720"/>
        <w:rPr>
          <w:b/>
          <w:sz w:val="22"/>
          <w:szCs w:val="22"/>
        </w:rPr>
      </w:pPr>
      <w:r w:rsidRPr="00CF2390">
        <w:rPr>
          <w:b/>
          <w:sz w:val="22"/>
          <w:szCs w:val="22"/>
        </w:rPr>
        <w:tab/>
      </w:r>
      <w:r w:rsidRPr="00CF2390">
        <w:rPr>
          <w:b/>
          <w:sz w:val="22"/>
          <w:szCs w:val="22"/>
        </w:rPr>
        <w:tab/>
      </w:r>
      <w:proofErr w:type="spellStart"/>
      <w:r w:rsidR="0064714A" w:rsidRPr="0064714A">
        <w:rPr>
          <w:b/>
          <w:sz w:val="22"/>
          <w:szCs w:val="22"/>
        </w:rPr>
        <w:t>Потписник</w:t>
      </w:r>
      <w:proofErr w:type="spellEnd"/>
    </w:p>
    <w:p w14:paraId="7D7D6C28" w14:textId="40348B33" w:rsidR="0037590B" w:rsidRDefault="0037590B" w:rsidP="0037590B">
      <w:pPr>
        <w:spacing w:line="240" w:lineRule="auto"/>
        <w:jc w:val="right"/>
        <w:rPr>
          <w:b/>
          <w:sz w:val="22"/>
          <w:szCs w:val="22"/>
        </w:rPr>
      </w:pPr>
      <w:r>
        <w:rPr>
          <w:b/>
          <w:sz w:val="22"/>
          <w:szCs w:val="22"/>
        </w:rPr>
        <w:t>_____________________________________</w:t>
      </w:r>
      <w:sdt>
        <w:sdtPr>
          <w:rPr>
            <w:rStyle w:val="Style1"/>
          </w:rPr>
          <w:alias w:val="DocuSign Anchor Tag"/>
          <w:tag w:val="DocuSign Anchor Tag"/>
          <w:id w:val="1406794457"/>
          <w:lock w:val="sdtContentLocked"/>
          <w:placeholder>
            <w:docPart w:val="DefaultPlaceholder_-1854013440"/>
          </w:placeholder>
        </w:sdtPr>
        <w:sdtEndPr>
          <w:rPr>
            <w:rStyle w:val="Style1"/>
          </w:rPr>
        </w:sdtEndPr>
        <w:sdtContent>
          <w:r w:rsidR="00753779" w:rsidRPr="00753779">
            <w:rPr>
              <w:rStyle w:val="Style1"/>
            </w:rPr>
            <w:t>/s1/</w:t>
          </w:r>
        </w:sdtContent>
      </w:sdt>
    </w:p>
    <w:p w14:paraId="7D7D6C29" w14:textId="5A209294" w:rsidR="0037590B" w:rsidRPr="00684B86" w:rsidRDefault="00684B86" w:rsidP="00176CB4">
      <w:pPr>
        <w:pStyle w:val="BodyText"/>
        <w:ind w:left="5040" w:firstLine="720"/>
        <w:rPr>
          <w:b/>
          <w:sz w:val="22"/>
          <w:szCs w:val="22"/>
          <w:lang w:val="sr-Cyrl-RS"/>
        </w:rPr>
      </w:pPr>
      <w:r>
        <w:rPr>
          <w:b/>
          <w:sz w:val="22"/>
          <w:szCs w:val="22"/>
          <w:lang w:val="sr-Cyrl-RS"/>
        </w:rPr>
        <w:t>Овлашћени представник</w:t>
      </w:r>
    </w:p>
    <w:p w14:paraId="7D7D6C2A" w14:textId="77777777" w:rsidR="0037590B" w:rsidRDefault="0037590B">
      <w:pPr>
        <w:pStyle w:val="BodyText"/>
        <w:rPr>
          <w:b/>
          <w:sz w:val="22"/>
          <w:szCs w:val="22"/>
        </w:rPr>
      </w:pPr>
    </w:p>
    <w:p w14:paraId="7D7D6C2B" w14:textId="3B794D78" w:rsidR="0037590B" w:rsidRDefault="0064714A" w:rsidP="0064714A">
      <w:pPr>
        <w:spacing w:line="240" w:lineRule="auto"/>
        <w:jc w:val="center"/>
        <w:rPr>
          <w:b/>
          <w:sz w:val="22"/>
          <w:szCs w:val="22"/>
        </w:rPr>
      </w:pPr>
      <w:r>
        <w:rPr>
          <w:b/>
          <w:sz w:val="22"/>
          <w:szCs w:val="22"/>
          <w:lang w:val="sr-Cyrl-RS"/>
        </w:rPr>
        <w:t xml:space="preserve">                                    </w:t>
      </w:r>
      <w:r w:rsidR="00842FF0">
        <w:rPr>
          <w:b/>
          <w:sz w:val="22"/>
          <w:szCs w:val="22"/>
          <w:lang w:val="sr-Cyrl-RS"/>
        </w:rPr>
        <w:t xml:space="preserve">                  </w:t>
      </w:r>
      <w:r>
        <w:rPr>
          <w:b/>
          <w:sz w:val="22"/>
          <w:szCs w:val="22"/>
          <w:lang w:val="sr-Cyrl-RS"/>
        </w:rPr>
        <w:t xml:space="preserve"> </w:t>
      </w:r>
      <w:r w:rsidR="00684B86">
        <w:rPr>
          <w:b/>
          <w:sz w:val="22"/>
          <w:szCs w:val="22"/>
          <w:lang w:val="sr-Cyrl-RS"/>
        </w:rPr>
        <w:t>Име</w:t>
      </w:r>
      <w:r w:rsidR="0037590B">
        <w:rPr>
          <w:b/>
          <w:sz w:val="22"/>
          <w:szCs w:val="22"/>
        </w:rPr>
        <w:t xml:space="preserve">: </w:t>
      </w:r>
      <w:r w:rsidR="00842FF0">
        <w:rPr>
          <w:b/>
          <w:sz w:val="22"/>
          <w:szCs w:val="22"/>
          <w:lang w:val="sr-Cyrl-RS"/>
        </w:rPr>
        <w:t>Синиша Мали</w:t>
      </w:r>
      <w:sdt>
        <w:sdtPr>
          <w:rPr>
            <w:rStyle w:val="Style1"/>
          </w:rPr>
          <w:alias w:val="DocuSign Anchor Tag"/>
          <w:tag w:val="DocuSign Anchor Tag"/>
          <w:id w:val="-1942062391"/>
          <w:lock w:val="sdtContentLocked"/>
          <w:placeholder>
            <w:docPart w:val="DefaultPlaceholder_-1854013440"/>
          </w:placeholder>
        </w:sdtPr>
        <w:sdtEndPr>
          <w:rPr>
            <w:rStyle w:val="Style1"/>
          </w:rPr>
        </w:sdtEndPr>
        <w:sdtContent>
          <w:r w:rsidR="00753779" w:rsidRPr="00753779">
            <w:rPr>
              <w:rStyle w:val="Style1"/>
            </w:rPr>
            <w:t>/n1/</w:t>
          </w:r>
        </w:sdtContent>
      </w:sdt>
    </w:p>
    <w:p w14:paraId="7D7D6C2C" w14:textId="77777777" w:rsidR="0037590B" w:rsidRDefault="0037590B" w:rsidP="0037590B">
      <w:pPr>
        <w:spacing w:line="240" w:lineRule="auto"/>
        <w:jc w:val="right"/>
        <w:rPr>
          <w:b/>
          <w:sz w:val="22"/>
          <w:szCs w:val="22"/>
        </w:rPr>
      </w:pPr>
    </w:p>
    <w:p w14:paraId="7D7D6C2D" w14:textId="6E610439" w:rsidR="0037590B" w:rsidRDefault="00842FF0" w:rsidP="00842FF0">
      <w:pPr>
        <w:spacing w:line="240" w:lineRule="auto"/>
        <w:jc w:val="center"/>
        <w:rPr>
          <w:b/>
          <w:sz w:val="22"/>
          <w:szCs w:val="22"/>
        </w:rPr>
      </w:pPr>
      <w:r>
        <w:rPr>
          <w:b/>
          <w:sz w:val="22"/>
          <w:szCs w:val="22"/>
          <w:lang w:val="sr-Cyrl-RS"/>
        </w:rPr>
        <w:t xml:space="preserve">                                                                           </w:t>
      </w:r>
      <w:r w:rsidR="00684B86">
        <w:rPr>
          <w:b/>
          <w:sz w:val="22"/>
          <w:szCs w:val="22"/>
          <w:lang w:val="sr-Cyrl-RS"/>
        </w:rPr>
        <w:t>Функција</w:t>
      </w:r>
      <w:r w:rsidR="0037590B">
        <w:rPr>
          <w:b/>
          <w:sz w:val="22"/>
          <w:szCs w:val="22"/>
        </w:rPr>
        <w:t xml:space="preserve">: </w:t>
      </w:r>
      <w:r>
        <w:rPr>
          <w:b/>
          <w:sz w:val="22"/>
          <w:szCs w:val="22"/>
          <w:lang w:val="sr-Cyrl-RS"/>
        </w:rPr>
        <w:t>Министар финансија</w:t>
      </w:r>
      <w:sdt>
        <w:sdtPr>
          <w:rPr>
            <w:rStyle w:val="Style1"/>
          </w:rPr>
          <w:alias w:val="DocuSign Anchor Tag"/>
          <w:tag w:val="DocuSign Anchor Tag"/>
          <w:id w:val="1437631846"/>
          <w:lock w:val="sdtContentLocked"/>
          <w:placeholder>
            <w:docPart w:val="DefaultPlaceholder_-1854013440"/>
          </w:placeholder>
        </w:sdtPr>
        <w:sdtEndPr>
          <w:rPr>
            <w:rStyle w:val="Style1"/>
          </w:rPr>
        </w:sdtEndPr>
        <w:sdtContent>
          <w:r w:rsidR="00753779" w:rsidRPr="00753779">
            <w:rPr>
              <w:rStyle w:val="Style1"/>
            </w:rPr>
            <w:t>/t1/</w:t>
          </w:r>
        </w:sdtContent>
      </w:sdt>
    </w:p>
    <w:p w14:paraId="5CD84DA9" w14:textId="10E03AD4" w:rsidR="00537B65" w:rsidRDefault="00537B65" w:rsidP="0037590B">
      <w:pPr>
        <w:spacing w:line="240" w:lineRule="auto"/>
        <w:jc w:val="right"/>
        <w:rPr>
          <w:b/>
          <w:sz w:val="22"/>
          <w:szCs w:val="22"/>
        </w:rPr>
      </w:pPr>
    </w:p>
    <w:p w14:paraId="053D907D" w14:textId="1880B593" w:rsidR="00537B65" w:rsidRDefault="0064714A" w:rsidP="0064714A">
      <w:pPr>
        <w:spacing w:line="240" w:lineRule="auto"/>
        <w:jc w:val="center"/>
        <w:rPr>
          <w:b/>
          <w:sz w:val="22"/>
          <w:szCs w:val="22"/>
        </w:rPr>
      </w:pPr>
      <w:r>
        <w:rPr>
          <w:b/>
          <w:sz w:val="22"/>
          <w:szCs w:val="22"/>
          <w:lang w:val="sr-Cyrl-RS"/>
        </w:rPr>
        <w:t xml:space="preserve">                                                </w:t>
      </w:r>
      <w:r w:rsidR="00842FF0">
        <w:rPr>
          <w:b/>
          <w:sz w:val="22"/>
          <w:szCs w:val="22"/>
          <w:lang w:val="sr-Cyrl-RS"/>
        </w:rPr>
        <w:t xml:space="preserve">                </w:t>
      </w:r>
      <w:r>
        <w:rPr>
          <w:b/>
          <w:sz w:val="22"/>
          <w:szCs w:val="22"/>
          <w:lang w:val="sr-Cyrl-RS"/>
        </w:rPr>
        <w:t xml:space="preserve">  </w:t>
      </w:r>
      <w:r w:rsidR="00684B86">
        <w:rPr>
          <w:b/>
          <w:sz w:val="22"/>
          <w:szCs w:val="22"/>
          <w:lang w:val="sr-Cyrl-RS"/>
        </w:rPr>
        <w:t>Датум</w:t>
      </w:r>
      <w:r w:rsidR="00537B65">
        <w:rPr>
          <w:b/>
          <w:sz w:val="22"/>
          <w:szCs w:val="22"/>
        </w:rPr>
        <w:t xml:space="preserve">: </w:t>
      </w:r>
      <w:r w:rsidR="00842FF0">
        <w:rPr>
          <w:b/>
          <w:sz w:val="22"/>
          <w:szCs w:val="22"/>
          <w:lang w:val="sr-Cyrl-RS"/>
        </w:rPr>
        <w:t>11. мај 2021. године</w:t>
      </w:r>
      <w:sdt>
        <w:sdtPr>
          <w:rPr>
            <w:rStyle w:val="Style1"/>
          </w:rPr>
          <w:alias w:val="DocuSign Anchor Tag"/>
          <w:tag w:val="DocuSign Anchor Tag"/>
          <w:id w:val="1089116105"/>
          <w:lock w:val="sdtContentLocked"/>
          <w:placeholder>
            <w:docPart w:val="DefaultPlaceholder_-1854013440"/>
          </w:placeholder>
        </w:sdtPr>
        <w:sdtEndPr>
          <w:rPr>
            <w:rStyle w:val="Style1"/>
          </w:rPr>
        </w:sdtEndPr>
        <w:sdtContent>
          <w:r w:rsidR="00753779" w:rsidRPr="00753779">
            <w:rPr>
              <w:rStyle w:val="Style1"/>
            </w:rPr>
            <w:t>/d1/</w:t>
          </w:r>
        </w:sdtContent>
      </w:sdt>
    </w:p>
    <w:p w14:paraId="7D7D6C2E" w14:textId="77777777" w:rsidR="0037590B" w:rsidRDefault="0037590B" w:rsidP="0037590B">
      <w:pPr>
        <w:spacing w:line="240" w:lineRule="auto"/>
        <w:rPr>
          <w:b/>
          <w:sz w:val="22"/>
          <w:szCs w:val="22"/>
        </w:rPr>
      </w:pPr>
    </w:p>
    <w:p w14:paraId="7D7D6C2F" w14:textId="77777777" w:rsidR="0037590B" w:rsidRPr="00CF2390" w:rsidRDefault="0037590B" w:rsidP="0037590B">
      <w:pPr>
        <w:spacing w:line="240" w:lineRule="auto"/>
        <w:rPr>
          <w:b/>
          <w:sz w:val="22"/>
          <w:szCs w:val="22"/>
        </w:rPr>
      </w:pPr>
    </w:p>
    <w:p w14:paraId="7D7D6C32" w14:textId="3CB6106C" w:rsidR="0037590B" w:rsidRPr="00684B86" w:rsidRDefault="00842FF0" w:rsidP="00842FF0">
      <w:pPr>
        <w:tabs>
          <w:tab w:val="left" w:pos="4111"/>
        </w:tabs>
        <w:spacing w:line="240" w:lineRule="auto"/>
        <w:ind w:left="720" w:firstLine="720"/>
        <w:jc w:val="right"/>
        <w:rPr>
          <w:b/>
          <w:sz w:val="22"/>
          <w:szCs w:val="22"/>
          <w:lang w:val="sr-Cyrl-RS"/>
        </w:rPr>
      </w:pPr>
      <w:r>
        <w:rPr>
          <w:b/>
          <w:sz w:val="22"/>
          <w:szCs w:val="22"/>
          <w:lang w:val="sr-Cyrl-RS"/>
        </w:rPr>
        <w:t xml:space="preserve">     </w:t>
      </w:r>
      <w:r w:rsidR="00684B86">
        <w:rPr>
          <w:b/>
          <w:sz w:val="22"/>
          <w:szCs w:val="22"/>
          <w:lang w:val="sr-Cyrl-RS"/>
        </w:rPr>
        <w:t>МЕЂУНАРОДНА БАНКА ЗА ОБНОВУ И РАЗВОЈ</w:t>
      </w:r>
    </w:p>
    <w:p w14:paraId="7D7D6C33" w14:textId="77777777" w:rsidR="0037590B" w:rsidRPr="00CF2390" w:rsidRDefault="0037590B" w:rsidP="0037590B">
      <w:pPr>
        <w:spacing w:line="240" w:lineRule="auto"/>
        <w:jc w:val="both"/>
        <w:rPr>
          <w:b/>
          <w:sz w:val="22"/>
          <w:szCs w:val="22"/>
        </w:rPr>
      </w:pPr>
    </w:p>
    <w:p w14:paraId="7D7D6C34" w14:textId="636894E9" w:rsidR="0037590B" w:rsidRPr="00CF2390" w:rsidRDefault="0037590B">
      <w:pPr>
        <w:pStyle w:val="BodyText"/>
        <w:ind w:left="2160" w:firstLine="720"/>
        <w:rPr>
          <w:b/>
          <w:sz w:val="22"/>
          <w:szCs w:val="22"/>
        </w:rPr>
      </w:pPr>
      <w:r w:rsidRPr="00CF2390">
        <w:rPr>
          <w:b/>
          <w:sz w:val="22"/>
          <w:szCs w:val="22"/>
        </w:rPr>
        <w:tab/>
      </w:r>
      <w:r w:rsidRPr="00CF2390">
        <w:rPr>
          <w:b/>
          <w:sz w:val="22"/>
          <w:szCs w:val="22"/>
        </w:rPr>
        <w:tab/>
      </w:r>
      <w:proofErr w:type="spellStart"/>
      <w:r w:rsidR="0064714A" w:rsidRPr="0064714A">
        <w:rPr>
          <w:b/>
          <w:sz w:val="22"/>
          <w:szCs w:val="22"/>
        </w:rPr>
        <w:t>Потписник</w:t>
      </w:r>
      <w:proofErr w:type="spellEnd"/>
    </w:p>
    <w:p w14:paraId="7D7D6C36" w14:textId="323B34CA" w:rsidR="0037590B" w:rsidRDefault="0037590B" w:rsidP="0037590B">
      <w:pPr>
        <w:spacing w:line="240" w:lineRule="auto"/>
        <w:jc w:val="right"/>
        <w:rPr>
          <w:b/>
          <w:sz w:val="22"/>
          <w:szCs w:val="22"/>
        </w:rPr>
      </w:pPr>
      <w:r>
        <w:rPr>
          <w:b/>
          <w:sz w:val="22"/>
          <w:szCs w:val="22"/>
        </w:rPr>
        <w:t>_____________________________________</w:t>
      </w:r>
      <w:sdt>
        <w:sdtPr>
          <w:rPr>
            <w:rStyle w:val="Style1"/>
          </w:rPr>
          <w:alias w:val="DocuSign Anchor Tag"/>
          <w:tag w:val="DocuSign Anchor Tag"/>
          <w:id w:val="1588503083"/>
          <w:lock w:val="sdtContentLocked"/>
          <w:placeholder>
            <w:docPart w:val="DefaultPlaceholder_-1854013440"/>
          </w:placeholder>
        </w:sdtPr>
        <w:sdtEndPr>
          <w:rPr>
            <w:rStyle w:val="Style1"/>
          </w:rPr>
        </w:sdtEndPr>
        <w:sdtContent>
          <w:r w:rsidR="00753779" w:rsidRPr="00753779">
            <w:rPr>
              <w:rStyle w:val="Style1"/>
            </w:rPr>
            <w:t>/s2/</w:t>
          </w:r>
        </w:sdtContent>
      </w:sdt>
    </w:p>
    <w:p w14:paraId="7D7D6C37" w14:textId="1732F335" w:rsidR="0037590B" w:rsidRPr="00684B86" w:rsidRDefault="00176CB4" w:rsidP="00176CB4">
      <w:pPr>
        <w:tabs>
          <w:tab w:val="left" w:pos="5760"/>
        </w:tabs>
        <w:spacing w:line="240" w:lineRule="auto"/>
        <w:jc w:val="center"/>
        <w:rPr>
          <w:b/>
          <w:sz w:val="22"/>
          <w:szCs w:val="22"/>
          <w:lang w:val="sr-Cyrl-RS"/>
        </w:rPr>
      </w:pPr>
      <w:r>
        <w:rPr>
          <w:b/>
          <w:sz w:val="22"/>
          <w:szCs w:val="22"/>
        </w:rPr>
        <w:tab/>
      </w:r>
      <w:r w:rsidR="00684B86">
        <w:rPr>
          <w:b/>
          <w:sz w:val="22"/>
          <w:szCs w:val="22"/>
          <w:lang w:val="sr-Cyrl-RS"/>
        </w:rPr>
        <w:t>Овлашћени представник</w:t>
      </w:r>
    </w:p>
    <w:p w14:paraId="7D7D6C38" w14:textId="77777777" w:rsidR="0037590B" w:rsidRDefault="0037590B" w:rsidP="0037590B">
      <w:pPr>
        <w:spacing w:line="240" w:lineRule="auto"/>
        <w:jc w:val="right"/>
        <w:rPr>
          <w:b/>
          <w:sz w:val="22"/>
          <w:szCs w:val="22"/>
        </w:rPr>
      </w:pPr>
    </w:p>
    <w:p w14:paraId="7D7D6C39" w14:textId="0F90C6B2" w:rsidR="0037590B" w:rsidRDefault="0064714A" w:rsidP="0064714A">
      <w:pPr>
        <w:spacing w:line="240" w:lineRule="auto"/>
        <w:jc w:val="center"/>
        <w:rPr>
          <w:b/>
          <w:sz w:val="22"/>
          <w:szCs w:val="22"/>
        </w:rPr>
      </w:pPr>
      <w:r>
        <w:rPr>
          <w:b/>
          <w:sz w:val="22"/>
          <w:szCs w:val="22"/>
          <w:lang w:val="sr-Cyrl-RS"/>
        </w:rPr>
        <w:t xml:space="preserve">                                                    </w:t>
      </w:r>
      <w:r w:rsidR="00842FF0">
        <w:rPr>
          <w:b/>
          <w:sz w:val="22"/>
          <w:szCs w:val="22"/>
          <w:lang w:val="sr-Cyrl-RS"/>
        </w:rPr>
        <w:t xml:space="preserve">        </w:t>
      </w:r>
      <w:r w:rsidR="00684B86">
        <w:rPr>
          <w:b/>
          <w:sz w:val="22"/>
          <w:szCs w:val="22"/>
          <w:lang w:val="sr-Cyrl-RS"/>
        </w:rPr>
        <w:t>Име</w:t>
      </w:r>
      <w:r w:rsidR="0037590B">
        <w:rPr>
          <w:b/>
          <w:sz w:val="22"/>
          <w:szCs w:val="22"/>
        </w:rPr>
        <w:t xml:space="preserve">: </w:t>
      </w:r>
      <w:r w:rsidR="00842FF0">
        <w:rPr>
          <w:b/>
          <w:sz w:val="22"/>
          <w:szCs w:val="22"/>
        </w:rPr>
        <w:t xml:space="preserve">Stephen N. </w:t>
      </w:r>
      <w:proofErr w:type="spellStart"/>
      <w:r w:rsidR="00842FF0">
        <w:rPr>
          <w:b/>
          <w:sz w:val="22"/>
          <w:szCs w:val="22"/>
        </w:rPr>
        <w:t>Ndegwa</w:t>
      </w:r>
      <w:proofErr w:type="spellEnd"/>
      <w:sdt>
        <w:sdtPr>
          <w:rPr>
            <w:rStyle w:val="Style1"/>
          </w:rPr>
          <w:alias w:val="DocuSign Anchor Tag"/>
          <w:tag w:val="DocuSign Anchor Tag"/>
          <w:id w:val="407123291"/>
          <w:lock w:val="sdtContentLocked"/>
          <w:placeholder>
            <w:docPart w:val="DefaultPlaceholder_-1854013440"/>
          </w:placeholder>
        </w:sdtPr>
        <w:sdtEndPr>
          <w:rPr>
            <w:rStyle w:val="Style1"/>
          </w:rPr>
        </w:sdtEndPr>
        <w:sdtContent>
          <w:r w:rsidR="00753779" w:rsidRPr="00753779">
            <w:rPr>
              <w:rStyle w:val="Style1"/>
            </w:rPr>
            <w:t>/n2/</w:t>
          </w:r>
        </w:sdtContent>
      </w:sdt>
    </w:p>
    <w:p w14:paraId="7D7D6C3A" w14:textId="77777777" w:rsidR="0037590B" w:rsidRDefault="0037590B" w:rsidP="0037590B">
      <w:pPr>
        <w:spacing w:line="240" w:lineRule="auto"/>
        <w:jc w:val="right"/>
        <w:rPr>
          <w:b/>
          <w:sz w:val="22"/>
          <w:szCs w:val="22"/>
        </w:rPr>
      </w:pPr>
    </w:p>
    <w:p w14:paraId="7D7D6C3B" w14:textId="512C6A6B" w:rsidR="0037590B" w:rsidRDefault="00842FF0" w:rsidP="00842FF0">
      <w:pPr>
        <w:spacing w:line="240" w:lineRule="auto"/>
        <w:ind w:left="4320"/>
        <w:jc w:val="center"/>
        <w:rPr>
          <w:b/>
          <w:sz w:val="22"/>
          <w:szCs w:val="22"/>
        </w:rPr>
      </w:pPr>
      <w:r>
        <w:rPr>
          <w:b/>
          <w:sz w:val="22"/>
          <w:szCs w:val="22"/>
          <w:lang w:val="sr-Cyrl-RS"/>
        </w:rPr>
        <w:t xml:space="preserve">    </w:t>
      </w:r>
      <w:r w:rsidR="00684B86">
        <w:rPr>
          <w:b/>
          <w:sz w:val="22"/>
          <w:szCs w:val="22"/>
          <w:lang w:val="sr-Cyrl-RS"/>
        </w:rPr>
        <w:t>Функција</w:t>
      </w:r>
      <w:r w:rsidR="0037590B">
        <w:rPr>
          <w:b/>
          <w:sz w:val="22"/>
          <w:szCs w:val="22"/>
        </w:rPr>
        <w:t xml:space="preserve">: </w:t>
      </w:r>
      <w:r>
        <w:rPr>
          <w:b/>
          <w:sz w:val="22"/>
          <w:szCs w:val="22"/>
          <w:lang w:val="sr-Cyrl-RS"/>
        </w:rPr>
        <w:t>Државни менаџер, Србија</w:t>
      </w:r>
      <w:sdt>
        <w:sdtPr>
          <w:rPr>
            <w:rStyle w:val="Style1"/>
          </w:rPr>
          <w:alias w:val="DocuSign Anchor Tag"/>
          <w:tag w:val="DocuSign Anchor Tag"/>
          <w:id w:val="1945573585"/>
          <w:lock w:val="sdtContentLocked"/>
          <w:placeholder>
            <w:docPart w:val="DefaultPlaceholder_-1854013440"/>
          </w:placeholder>
        </w:sdtPr>
        <w:sdtEndPr>
          <w:rPr>
            <w:rStyle w:val="Style1"/>
          </w:rPr>
        </w:sdtEndPr>
        <w:sdtContent>
          <w:r w:rsidR="00753779" w:rsidRPr="00DC49EF">
            <w:rPr>
              <w:rStyle w:val="Style1"/>
            </w:rPr>
            <w:t>/t2/</w:t>
          </w:r>
        </w:sdtContent>
      </w:sdt>
    </w:p>
    <w:p w14:paraId="4D4AFE14" w14:textId="0DD1A72F" w:rsidR="00537B65" w:rsidRDefault="00537B65" w:rsidP="0037590B">
      <w:pPr>
        <w:spacing w:line="240" w:lineRule="auto"/>
        <w:jc w:val="right"/>
        <w:rPr>
          <w:b/>
          <w:sz w:val="22"/>
          <w:szCs w:val="22"/>
        </w:rPr>
      </w:pPr>
    </w:p>
    <w:p w14:paraId="3F076B59" w14:textId="2AE1BA04" w:rsidR="00537B65" w:rsidRDefault="0064714A" w:rsidP="0064714A">
      <w:pPr>
        <w:spacing w:line="240" w:lineRule="auto"/>
        <w:jc w:val="center"/>
        <w:rPr>
          <w:b/>
          <w:sz w:val="22"/>
          <w:szCs w:val="22"/>
        </w:rPr>
      </w:pPr>
      <w:r>
        <w:rPr>
          <w:b/>
          <w:sz w:val="22"/>
          <w:szCs w:val="22"/>
          <w:lang w:val="sr-Cyrl-RS"/>
        </w:rPr>
        <w:t xml:space="preserve">                                                                </w:t>
      </w:r>
      <w:r w:rsidR="00684B86">
        <w:rPr>
          <w:b/>
          <w:sz w:val="22"/>
          <w:szCs w:val="22"/>
          <w:lang w:val="sr-Cyrl-RS"/>
        </w:rPr>
        <w:t>Датум</w:t>
      </w:r>
      <w:r w:rsidR="00537B65">
        <w:rPr>
          <w:b/>
          <w:sz w:val="22"/>
          <w:szCs w:val="22"/>
        </w:rPr>
        <w:t xml:space="preserve">: </w:t>
      </w:r>
      <w:r w:rsidR="00842FF0">
        <w:rPr>
          <w:b/>
          <w:sz w:val="22"/>
          <w:szCs w:val="22"/>
          <w:lang w:val="sr-Cyrl-RS"/>
        </w:rPr>
        <w:t>9. мај</w:t>
      </w:r>
      <w:r w:rsidR="00842FF0">
        <w:rPr>
          <w:b/>
          <w:sz w:val="22"/>
          <w:szCs w:val="22"/>
        </w:rPr>
        <w:t xml:space="preserve"> 2021. </w:t>
      </w:r>
      <w:proofErr w:type="spellStart"/>
      <w:r w:rsidR="00842FF0">
        <w:rPr>
          <w:b/>
          <w:sz w:val="22"/>
          <w:szCs w:val="22"/>
        </w:rPr>
        <w:t>године</w:t>
      </w:r>
      <w:proofErr w:type="spellEnd"/>
      <w:sdt>
        <w:sdtPr>
          <w:rPr>
            <w:rStyle w:val="Style1"/>
          </w:rPr>
          <w:alias w:val="DocuSign Anchor Tag"/>
          <w:tag w:val="DocuSign Anchor Tag"/>
          <w:id w:val="-1421869106"/>
          <w:lock w:val="sdtContentLocked"/>
          <w:placeholder>
            <w:docPart w:val="DefaultPlaceholder_-1854013440"/>
          </w:placeholder>
        </w:sdtPr>
        <w:sdtEndPr>
          <w:rPr>
            <w:rStyle w:val="Style1"/>
          </w:rPr>
        </w:sdtEndPr>
        <w:sdtContent>
          <w:r w:rsidR="00753779" w:rsidRPr="00DC49EF">
            <w:rPr>
              <w:rStyle w:val="Style1"/>
            </w:rPr>
            <w:t>/d2/</w:t>
          </w:r>
        </w:sdtContent>
      </w:sdt>
    </w:p>
    <w:p w14:paraId="7D7D6C3C" w14:textId="39750B77" w:rsidR="00D95183" w:rsidRPr="00115CF5" w:rsidRDefault="00D95183" w:rsidP="0037590B">
      <w:pPr>
        <w:pStyle w:val="BodyText"/>
        <w:jc w:val="center"/>
        <w:rPr>
          <w:b/>
          <w:bCs/>
          <w:sz w:val="22"/>
          <w:szCs w:val="22"/>
        </w:rPr>
      </w:pPr>
      <w:r w:rsidRPr="00BE3DF1">
        <w:rPr>
          <w:b/>
          <w:sz w:val="22"/>
          <w:szCs w:val="22"/>
        </w:rPr>
        <w:br w:type="page"/>
      </w:r>
      <w:r w:rsidR="00F80159" w:rsidRPr="0048324C">
        <w:rPr>
          <w:b/>
          <w:bCs/>
          <w:sz w:val="22"/>
          <w:szCs w:val="22"/>
          <w:lang w:val="sr-Cyrl-RS"/>
        </w:rPr>
        <w:lastRenderedPageBreak/>
        <w:t>ПРОГРАМ</w:t>
      </w:r>
      <w:r w:rsidRPr="0048324C">
        <w:rPr>
          <w:b/>
          <w:bCs/>
          <w:sz w:val="22"/>
          <w:szCs w:val="22"/>
        </w:rPr>
        <w:t xml:space="preserve"> 1</w:t>
      </w:r>
    </w:p>
    <w:p w14:paraId="7D7D6C3D" w14:textId="77777777" w:rsidR="00D95183" w:rsidRPr="00115CF5" w:rsidRDefault="00D95183">
      <w:pPr>
        <w:pStyle w:val="BodyText"/>
        <w:jc w:val="center"/>
        <w:rPr>
          <w:b/>
          <w:bCs/>
          <w:sz w:val="22"/>
          <w:szCs w:val="22"/>
        </w:rPr>
      </w:pPr>
    </w:p>
    <w:p w14:paraId="2B2FD3DC" w14:textId="3E9E156D" w:rsidR="00855805" w:rsidRDefault="00F80159" w:rsidP="00855805">
      <w:pPr>
        <w:pStyle w:val="BodyText"/>
        <w:jc w:val="center"/>
        <w:rPr>
          <w:b/>
          <w:bCs/>
          <w:sz w:val="22"/>
          <w:szCs w:val="22"/>
        </w:rPr>
      </w:pPr>
      <w:r>
        <w:rPr>
          <w:b/>
          <w:bCs/>
          <w:sz w:val="22"/>
          <w:szCs w:val="22"/>
          <w:lang w:val="sr-Cyrl-RS"/>
        </w:rPr>
        <w:t>Опис пројекта</w:t>
      </w:r>
    </w:p>
    <w:p w14:paraId="64DF6BCC" w14:textId="77777777" w:rsidR="00855805" w:rsidRPr="000956EC" w:rsidRDefault="00855805" w:rsidP="00855805">
      <w:pPr>
        <w:pStyle w:val="BodyText"/>
        <w:jc w:val="center"/>
        <w:rPr>
          <w:sz w:val="22"/>
          <w:szCs w:val="22"/>
        </w:rPr>
      </w:pPr>
    </w:p>
    <w:p w14:paraId="6859C5E4" w14:textId="092E3537" w:rsidR="00855805" w:rsidRPr="00782569" w:rsidRDefault="00782569" w:rsidP="00782569">
      <w:pPr>
        <w:pStyle w:val="BodyText"/>
        <w:ind w:firstLine="720"/>
        <w:rPr>
          <w:sz w:val="22"/>
          <w:szCs w:val="22"/>
          <w:lang w:val="sr-Cyrl-RS"/>
        </w:rPr>
      </w:pPr>
      <w:r>
        <w:rPr>
          <w:sz w:val="22"/>
          <w:szCs w:val="22"/>
          <w:lang w:val="sr-Cyrl-RS"/>
        </w:rPr>
        <w:t>Циљ Пројекта је унапређење заштите од поплава и омогућавање прекограничне сарадње у области вода на речним коридорима Саве и Дрине</w:t>
      </w:r>
      <w:r w:rsidRPr="004D4B6F">
        <w:rPr>
          <w:sz w:val="22"/>
          <w:szCs w:val="22"/>
          <w:lang w:val="sr-Cyrl-RS"/>
        </w:rPr>
        <w:t xml:space="preserve">. </w:t>
      </w:r>
    </w:p>
    <w:p w14:paraId="4E1473F4" w14:textId="77777777" w:rsidR="00B36963" w:rsidRPr="00603C90" w:rsidRDefault="00B36963" w:rsidP="00855805">
      <w:pPr>
        <w:pStyle w:val="ModelNrmlSingle"/>
        <w:spacing w:after="0"/>
        <w:rPr>
          <w:szCs w:val="22"/>
        </w:rPr>
      </w:pPr>
    </w:p>
    <w:p w14:paraId="5709BC54" w14:textId="30A3E40F" w:rsidR="00855805" w:rsidRPr="00603C90" w:rsidRDefault="001E786F" w:rsidP="00855805">
      <w:pPr>
        <w:pStyle w:val="ModelNrmlSingle"/>
        <w:spacing w:after="0"/>
        <w:rPr>
          <w:szCs w:val="22"/>
        </w:rPr>
      </w:pPr>
      <w:r>
        <w:rPr>
          <w:szCs w:val="22"/>
          <w:lang w:val="sr-Cyrl-RS"/>
        </w:rPr>
        <w:t xml:space="preserve">Пројекат чини фазу Програма </w:t>
      </w:r>
      <w:r w:rsidR="003C75CB">
        <w:rPr>
          <w:szCs w:val="22"/>
          <w:lang w:val="sr-Cyrl-RS"/>
        </w:rPr>
        <w:t>ВПП</w:t>
      </w:r>
      <w:r>
        <w:rPr>
          <w:szCs w:val="22"/>
          <w:lang w:val="sr-Cyrl-RS"/>
        </w:rPr>
        <w:t xml:space="preserve"> и састоји се од следећих делова</w:t>
      </w:r>
      <w:r w:rsidR="00855805" w:rsidRPr="00603C90">
        <w:rPr>
          <w:szCs w:val="22"/>
        </w:rPr>
        <w:t>:</w:t>
      </w:r>
    </w:p>
    <w:p w14:paraId="2B8AD010" w14:textId="77777777" w:rsidR="00855805" w:rsidRPr="00603C90" w:rsidRDefault="00855805" w:rsidP="00855805">
      <w:pPr>
        <w:pStyle w:val="ModelNrmlSingle"/>
        <w:spacing w:after="0"/>
        <w:ind w:firstLine="0"/>
        <w:rPr>
          <w:szCs w:val="22"/>
        </w:rPr>
      </w:pPr>
    </w:p>
    <w:p w14:paraId="5C3CFFE0" w14:textId="77777777" w:rsidR="00782569" w:rsidRPr="004D4B6F" w:rsidRDefault="00782569" w:rsidP="00782569">
      <w:pPr>
        <w:spacing w:line="240" w:lineRule="auto"/>
        <w:ind w:firstLine="720"/>
        <w:rPr>
          <w:b/>
          <w:sz w:val="22"/>
          <w:szCs w:val="22"/>
          <w:lang w:val="sr-Cyrl-RS"/>
        </w:rPr>
      </w:pPr>
      <w:r>
        <w:rPr>
          <w:b/>
          <w:sz w:val="22"/>
          <w:szCs w:val="22"/>
          <w:lang w:val="sr-Cyrl-RS"/>
        </w:rPr>
        <w:t>Део</w:t>
      </w:r>
      <w:r w:rsidRPr="004D4B6F">
        <w:rPr>
          <w:b/>
          <w:sz w:val="22"/>
          <w:szCs w:val="22"/>
          <w:lang w:val="sr-Cyrl-RS"/>
        </w:rPr>
        <w:t xml:space="preserve"> 1: </w:t>
      </w:r>
      <w:r>
        <w:rPr>
          <w:b/>
          <w:sz w:val="22"/>
          <w:szCs w:val="22"/>
          <w:lang w:val="sr-Cyrl-RS"/>
        </w:rPr>
        <w:t xml:space="preserve">Интегрисано управљање и развој коридора реке Саве </w:t>
      </w:r>
    </w:p>
    <w:p w14:paraId="2B3113FC" w14:textId="77777777" w:rsidR="00782569" w:rsidRPr="004D4B6F" w:rsidRDefault="00782569" w:rsidP="00782569">
      <w:pPr>
        <w:spacing w:line="240" w:lineRule="auto"/>
        <w:ind w:firstLine="720"/>
        <w:rPr>
          <w:sz w:val="22"/>
          <w:szCs w:val="22"/>
          <w:lang w:val="sr-Cyrl-RS"/>
        </w:rPr>
      </w:pPr>
    </w:p>
    <w:p w14:paraId="14D87BB2" w14:textId="25C9566E" w:rsidR="00782569" w:rsidRPr="00AA5B6C" w:rsidRDefault="00782569" w:rsidP="00782569">
      <w:pPr>
        <w:numPr>
          <w:ilvl w:val="0"/>
          <w:numId w:val="23"/>
        </w:numPr>
        <w:spacing w:line="240" w:lineRule="auto"/>
        <w:jc w:val="both"/>
        <w:rPr>
          <w:sz w:val="22"/>
          <w:szCs w:val="22"/>
          <w:lang w:val="sr-Cyrl-RS"/>
        </w:rPr>
      </w:pPr>
      <w:r w:rsidRPr="00AA5B6C">
        <w:rPr>
          <w:sz w:val="22"/>
          <w:szCs w:val="22"/>
          <w:lang w:val="sr-Cyrl-RS"/>
        </w:rPr>
        <w:t>Обезбеђивање подршке за финансирање заштите од поплава, улагање у управљање животном средином, бране и повезане активности у одабраним приоритетним областима дуж коридора реке Саве.</w:t>
      </w:r>
    </w:p>
    <w:p w14:paraId="38057681" w14:textId="77777777" w:rsidR="00782569" w:rsidRPr="00AA5B6C" w:rsidRDefault="00782569" w:rsidP="00782569">
      <w:pPr>
        <w:spacing w:line="240" w:lineRule="auto"/>
        <w:ind w:left="1440"/>
        <w:jc w:val="both"/>
        <w:rPr>
          <w:sz w:val="22"/>
          <w:szCs w:val="22"/>
          <w:lang w:val="sr-Cyrl-RS"/>
        </w:rPr>
      </w:pPr>
    </w:p>
    <w:p w14:paraId="539CC086" w14:textId="53EC1C39" w:rsidR="00782569" w:rsidRPr="00AA5B6C" w:rsidRDefault="00782569" w:rsidP="00782569">
      <w:pPr>
        <w:numPr>
          <w:ilvl w:val="0"/>
          <w:numId w:val="23"/>
        </w:numPr>
        <w:spacing w:line="240" w:lineRule="auto"/>
        <w:jc w:val="both"/>
        <w:rPr>
          <w:sz w:val="22"/>
          <w:szCs w:val="22"/>
          <w:lang w:val="sr-Cyrl-RS"/>
        </w:rPr>
      </w:pPr>
      <w:r w:rsidRPr="00AA5B6C">
        <w:rPr>
          <w:sz w:val="22"/>
          <w:szCs w:val="22"/>
          <w:lang w:val="sr-Cyrl-RS"/>
        </w:rPr>
        <w:t>Пружање подршке за спровођење побољшања пловног пута деминирањем десне обале коридора реке Саве</w:t>
      </w:r>
      <w:r w:rsidRPr="00AA5B6C">
        <w:rPr>
          <w:sz w:val="22"/>
          <w:szCs w:val="22"/>
          <w:lang w:val="en-GB"/>
        </w:rPr>
        <w:t>.</w:t>
      </w:r>
    </w:p>
    <w:p w14:paraId="47795304" w14:textId="5823E09F" w:rsidR="00782569" w:rsidRPr="00AA5B6C" w:rsidRDefault="00782569" w:rsidP="00782569">
      <w:pPr>
        <w:spacing w:line="240" w:lineRule="auto"/>
        <w:jc w:val="both"/>
        <w:rPr>
          <w:sz w:val="22"/>
          <w:szCs w:val="22"/>
          <w:lang w:val="sr-Cyrl-RS"/>
        </w:rPr>
      </w:pPr>
    </w:p>
    <w:p w14:paraId="23FA7C50" w14:textId="3963E265" w:rsidR="00782569" w:rsidRPr="00AA5B6C" w:rsidRDefault="00782569" w:rsidP="00807F84">
      <w:pPr>
        <w:numPr>
          <w:ilvl w:val="0"/>
          <w:numId w:val="23"/>
        </w:numPr>
        <w:spacing w:line="240" w:lineRule="auto"/>
        <w:jc w:val="both"/>
        <w:rPr>
          <w:sz w:val="22"/>
          <w:szCs w:val="22"/>
          <w:lang w:val="sr-Cyrl-RS"/>
        </w:rPr>
      </w:pPr>
      <w:r w:rsidRPr="00AA5B6C">
        <w:rPr>
          <w:sz w:val="22"/>
          <w:szCs w:val="22"/>
          <w:lang w:val="sr-Cyrl-RS"/>
        </w:rPr>
        <w:t xml:space="preserve">Обезбеђивање подршке за финансирање унапређења лучке инфраструктуре у Сремској Митровици. </w:t>
      </w:r>
    </w:p>
    <w:p w14:paraId="6F6306C4" w14:textId="77777777" w:rsidR="00E3241B" w:rsidRPr="00AA5B6C" w:rsidRDefault="00E3241B" w:rsidP="003B2CC6">
      <w:pPr>
        <w:pStyle w:val="ListParagraph"/>
        <w:widowControl w:val="0"/>
        <w:tabs>
          <w:tab w:val="left" w:pos="720"/>
        </w:tabs>
        <w:autoSpaceDE w:val="0"/>
        <w:autoSpaceDN w:val="0"/>
        <w:adjustRightInd w:val="0"/>
        <w:spacing w:line="240" w:lineRule="auto"/>
        <w:ind w:left="0"/>
        <w:contextualSpacing/>
        <w:jc w:val="both"/>
      </w:pPr>
    </w:p>
    <w:p w14:paraId="0682B58A" w14:textId="77777777" w:rsidR="002D3634" w:rsidRPr="00AA5B6C" w:rsidRDefault="002D3634" w:rsidP="002D3634">
      <w:pPr>
        <w:spacing w:line="240" w:lineRule="auto"/>
        <w:ind w:firstLine="720"/>
        <w:jc w:val="both"/>
        <w:rPr>
          <w:b/>
          <w:sz w:val="22"/>
          <w:szCs w:val="22"/>
          <w:lang w:val="sr-Cyrl-RS"/>
        </w:rPr>
      </w:pPr>
      <w:r w:rsidRPr="00AA5B6C">
        <w:rPr>
          <w:b/>
          <w:sz w:val="22"/>
          <w:szCs w:val="22"/>
          <w:lang w:val="sr-Cyrl-RS"/>
        </w:rPr>
        <w:t xml:space="preserve">Део 2: Интегрисано управљање и развој коридора реке Дрине </w:t>
      </w:r>
    </w:p>
    <w:p w14:paraId="5F7B35A4" w14:textId="77777777" w:rsidR="002D3634" w:rsidRPr="00AA5B6C" w:rsidRDefault="002D3634" w:rsidP="002D3634">
      <w:pPr>
        <w:spacing w:line="240" w:lineRule="auto"/>
        <w:ind w:firstLine="720"/>
        <w:jc w:val="both"/>
        <w:rPr>
          <w:b/>
          <w:sz w:val="22"/>
          <w:szCs w:val="22"/>
          <w:lang w:val="sr-Cyrl-RS"/>
        </w:rPr>
      </w:pPr>
    </w:p>
    <w:p w14:paraId="14C5AB7F" w14:textId="77777777" w:rsidR="002D3634" w:rsidRPr="00AA5B6C" w:rsidRDefault="002D3634" w:rsidP="002D3634">
      <w:pPr>
        <w:numPr>
          <w:ilvl w:val="0"/>
          <w:numId w:val="24"/>
        </w:numPr>
        <w:spacing w:line="240" w:lineRule="auto"/>
        <w:ind w:left="1440" w:hanging="630"/>
        <w:jc w:val="both"/>
        <w:rPr>
          <w:sz w:val="22"/>
          <w:szCs w:val="22"/>
          <w:lang w:val="sr-Cyrl-RS"/>
        </w:rPr>
      </w:pPr>
      <w:r w:rsidRPr="00AA5B6C">
        <w:rPr>
          <w:sz w:val="22"/>
          <w:szCs w:val="22"/>
          <w:lang w:val="sr-Cyrl-RS"/>
        </w:rPr>
        <w:t xml:space="preserve">Обезбеђивање подршке за финансирање заштите од поплава, улагање у управљање животном средином, бране и повезане активности у одабраним приоритетним областима дуж коридора реке Дрине. </w:t>
      </w:r>
    </w:p>
    <w:p w14:paraId="7E50F595" w14:textId="77777777" w:rsidR="002D3634" w:rsidRPr="00AA5B6C" w:rsidRDefault="002D3634" w:rsidP="002D3634">
      <w:pPr>
        <w:spacing w:line="240" w:lineRule="auto"/>
        <w:ind w:left="1440" w:hanging="630"/>
        <w:jc w:val="both"/>
        <w:rPr>
          <w:sz w:val="22"/>
          <w:szCs w:val="22"/>
          <w:lang w:val="sr-Cyrl-RS"/>
        </w:rPr>
      </w:pPr>
      <w:r w:rsidRPr="00AA5B6C">
        <w:rPr>
          <w:sz w:val="22"/>
          <w:szCs w:val="22"/>
          <w:lang w:val="sr-Cyrl-RS"/>
        </w:rPr>
        <w:t xml:space="preserve"> </w:t>
      </w:r>
    </w:p>
    <w:p w14:paraId="02EA5C27" w14:textId="77777777" w:rsidR="002D3634" w:rsidRPr="00AA5B6C" w:rsidRDefault="002D3634" w:rsidP="002D3634">
      <w:pPr>
        <w:pStyle w:val="ListParagraph"/>
        <w:numPr>
          <w:ilvl w:val="0"/>
          <w:numId w:val="24"/>
        </w:numPr>
        <w:spacing w:line="240" w:lineRule="auto"/>
        <w:ind w:left="1440" w:hanging="630"/>
        <w:jc w:val="both"/>
        <w:rPr>
          <w:sz w:val="22"/>
          <w:szCs w:val="22"/>
          <w:lang w:val="sr-Cyrl-RS"/>
        </w:rPr>
      </w:pPr>
      <w:r w:rsidRPr="00AA5B6C">
        <w:rPr>
          <w:sz w:val="22"/>
          <w:szCs w:val="22"/>
          <w:lang w:val="sr-Cyrl-RS"/>
        </w:rPr>
        <w:t>Обезбеђивање подршке за реализацију интегрисаног развоја горњег тока реке Лим дуж коридора реке Дрине.</w:t>
      </w:r>
    </w:p>
    <w:p w14:paraId="6CA8D34B" w14:textId="77777777" w:rsidR="00E546C8" w:rsidRPr="00E546C8" w:rsidRDefault="00E546C8" w:rsidP="00E546C8">
      <w:pPr>
        <w:pStyle w:val="ListParagraph"/>
        <w:widowControl w:val="0"/>
        <w:tabs>
          <w:tab w:val="left" w:pos="720"/>
        </w:tabs>
        <w:autoSpaceDE w:val="0"/>
        <w:autoSpaceDN w:val="0"/>
        <w:adjustRightInd w:val="0"/>
        <w:spacing w:line="240" w:lineRule="auto"/>
        <w:contextualSpacing/>
        <w:jc w:val="both"/>
        <w:rPr>
          <w:sz w:val="22"/>
          <w:szCs w:val="22"/>
        </w:rPr>
      </w:pPr>
    </w:p>
    <w:p w14:paraId="4F4436F0" w14:textId="644D347F" w:rsidR="002D3634" w:rsidRPr="002511ED" w:rsidRDefault="002D3634" w:rsidP="002D3634">
      <w:pPr>
        <w:pStyle w:val="BodyText"/>
        <w:ind w:firstLine="720"/>
        <w:rPr>
          <w:b/>
          <w:sz w:val="22"/>
          <w:szCs w:val="22"/>
        </w:rPr>
      </w:pPr>
      <w:r w:rsidRPr="0079050E">
        <w:rPr>
          <w:b/>
          <w:sz w:val="22"/>
          <w:szCs w:val="22"/>
          <w:lang w:val="sr-Cyrl-RS"/>
        </w:rPr>
        <w:t>Део</w:t>
      </w:r>
      <w:r w:rsidRPr="002511ED">
        <w:rPr>
          <w:b/>
          <w:sz w:val="22"/>
          <w:szCs w:val="22"/>
        </w:rPr>
        <w:t xml:space="preserve"> 3: </w:t>
      </w:r>
      <w:r>
        <w:rPr>
          <w:b/>
          <w:sz w:val="22"/>
          <w:szCs w:val="22"/>
          <w:lang w:val="sr-Cyrl-RS"/>
        </w:rPr>
        <w:t>Припрема и управљање Пројектом</w:t>
      </w:r>
    </w:p>
    <w:p w14:paraId="06FC7519" w14:textId="77777777" w:rsidR="002D3634" w:rsidRPr="002511ED" w:rsidRDefault="002D3634" w:rsidP="002D3634">
      <w:pPr>
        <w:pStyle w:val="BodyText"/>
        <w:ind w:firstLine="720"/>
        <w:rPr>
          <w:b/>
          <w:sz w:val="22"/>
          <w:szCs w:val="22"/>
        </w:rPr>
      </w:pPr>
    </w:p>
    <w:p w14:paraId="1E2506BE" w14:textId="0D22F424" w:rsidR="002D3634" w:rsidRPr="002511ED" w:rsidRDefault="002D3634" w:rsidP="002D3634">
      <w:pPr>
        <w:pStyle w:val="BodyText"/>
        <w:numPr>
          <w:ilvl w:val="0"/>
          <w:numId w:val="25"/>
        </w:numPr>
        <w:ind w:left="1440" w:hanging="720"/>
        <w:rPr>
          <w:sz w:val="22"/>
          <w:szCs w:val="22"/>
        </w:rPr>
      </w:pPr>
      <w:bookmarkStart w:id="1" w:name="_Hlk33026475"/>
      <w:r>
        <w:rPr>
          <w:sz w:val="22"/>
          <w:szCs w:val="22"/>
          <w:lang w:val="sr-Cyrl-RS"/>
        </w:rPr>
        <w:t xml:space="preserve">Обезбеђивање подршке за </w:t>
      </w:r>
      <w:bookmarkEnd w:id="1"/>
      <w:r>
        <w:rPr>
          <w:sz w:val="22"/>
          <w:szCs w:val="22"/>
          <w:lang w:val="sr-Cyrl-RS"/>
        </w:rPr>
        <w:t xml:space="preserve">финансирање припреме друге фазе </w:t>
      </w:r>
      <w:r w:rsidR="00BA385F">
        <w:rPr>
          <w:sz w:val="22"/>
          <w:szCs w:val="22"/>
          <w:lang w:val="sr-Cyrl-RS"/>
        </w:rPr>
        <w:t>ВПП</w:t>
      </w:r>
      <w:r>
        <w:rPr>
          <w:sz w:val="22"/>
          <w:szCs w:val="22"/>
          <w:lang w:val="sr-Cyrl-RS"/>
        </w:rPr>
        <w:t xml:space="preserve"> програма, укључујући и процену заштитних мера у области животне средине и социјалних питања</w:t>
      </w:r>
      <w:r w:rsidRPr="002511ED">
        <w:rPr>
          <w:sz w:val="22"/>
          <w:szCs w:val="22"/>
        </w:rPr>
        <w:t>.</w:t>
      </w:r>
    </w:p>
    <w:p w14:paraId="0D806584" w14:textId="77777777" w:rsidR="002D3634" w:rsidRPr="002511ED" w:rsidRDefault="002D3634" w:rsidP="002D3634">
      <w:pPr>
        <w:pStyle w:val="BodyText"/>
        <w:ind w:left="1440" w:hanging="720"/>
        <w:rPr>
          <w:sz w:val="22"/>
          <w:szCs w:val="22"/>
        </w:rPr>
      </w:pPr>
    </w:p>
    <w:p w14:paraId="11C33F2A" w14:textId="4A9A395C" w:rsidR="002D3634" w:rsidRDefault="002D3634" w:rsidP="002D3634">
      <w:pPr>
        <w:pStyle w:val="BodyText"/>
        <w:numPr>
          <w:ilvl w:val="0"/>
          <w:numId w:val="25"/>
        </w:numPr>
        <w:ind w:left="1440" w:hanging="720"/>
        <w:rPr>
          <w:sz w:val="22"/>
          <w:szCs w:val="22"/>
          <w:lang w:val="sr-Cyrl-RS"/>
        </w:rPr>
      </w:pPr>
      <w:r>
        <w:rPr>
          <w:sz w:val="22"/>
          <w:szCs w:val="22"/>
          <w:lang w:val="sr-Cyrl-RS"/>
        </w:rPr>
        <w:t>Обезбеђивање</w:t>
      </w:r>
      <w:r w:rsidRPr="002D3634">
        <w:rPr>
          <w:sz w:val="22"/>
          <w:szCs w:val="22"/>
          <w:lang w:val="sr-Cyrl-RS"/>
        </w:rPr>
        <w:t xml:space="preserve"> подршке (а) повећању институционалних капацитета и међусекторске координације у </w:t>
      </w:r>
      <w:r>
        <w:rPr>
          <w:sz w:val="22"/>
          <w:szCs w:val="22"/>
          <w:lang w:val="sr-Cyrl-RS"/>
        </w:rPr>
        <w:t>Корисницима који учествују</w:t>
      </w:r>
      <w:r w:rsidRPr="002D3634">
        <w:rPr>
          <w:sz w:val="22"/>
          <w:szCs w:val="22"/>
          <w:lang w:val="sr-Cyrl-RS"/>
        </w:rPr>
        <w:t xml:space="preserve"> како би се осигурао ефикаснији процес доношења одлука и управљање програмом на регионалном нивоу и (б) спровође</w:t>
      </w:r>
      <w:r>
        <w:rPr>
          <w:sz w:val="22"/>
          <w:szCs w:val="22"/>
          <w:lang w:val="sr-Cyrl-RS"/>
        </w:rPr>
        <w:t>ње активности управљања Пројектом</w:t>
      </w:r>
      <w:r w:rsidRPr="002D3634">
        <w:rPr>
          <w:sz w:val="22"/>
          <w:szCs w:val="22"/>
          <w:lang w:val="sr-Cyrl-RS"/>
        </w:rPr>
        <w:t>, укључујући финансијск</w:t>
      </w:r>
      <w:r>
        <w:rPr>
          <w:sz w:val="22"/>
          <w:szCs w:val="22"/>
          <w:lang w:val="sr-Cyrl-RS"/>
        </w:rPr>
        <w:t>о</w:t>
      </w:r>
      <w:r w:rsidRPr="002D3634">
        <w:rPr>
          <w:sz w:val="22"/>
          <w:szCs w:val="22"/>
          <w:lang w:val="sr-Cyrl-RS"/>
        </w:rPr>
        <w:t xml:space="preserve"> управљање и набавке, над</w:t>
      </w:r>
      <w:r>
        <w:rPr>
          <w:sz w:val="22"/>
          <w:szCs w:val="22"/>
          <w:lang w:val="sr-Cyrl-RS"/>
        </w:rPr>
        <w:t>зор</w:t>
      </w:r>
      <w:r w:rsidRPr="002D3634">
        <w:rPr>
          <w:sz w:val="22"/>
          <w:szCs w:val="22"/>
          <w:lang w:val="sr-Cyrl-RS"/>
        </w:rPr>
        <w:t xml:space="preserve"> и </w:t>
      </w:r>
      <w:r>
        <w:rPr>
          <w:sz w:val="22"/>
          <w:szCs w:val="22"/>
          <w:lang w:val="sr-Cyrl-RS"/>
        </w:rPr>
        <w:t>евалуацију</w:t>
      </w:r>
      <w:r w:rsidRPr="002D3634">
        <w:rPr>
          <w:sz w:val="22"/>
          <w:szCs w:val="22"/>
          <w:lang w:val="sr-Cyrl-RS"/>
        </w:rPr>
        <w:t>, спровођење ревизија, заштитних мера и примена механизама за надокнађивање притужби и извештавање за Делове 1.1, 1.3, 2 и 3 Пројекта.</w:t>
      </w:r>
    </w:p>
    <w:p w14:paraId="032A3C18" w14:textId="77777777" w:rsidR="002D3634" w:rsidRDefault="002D3634" w:rsidP="002D3634">
      <w:pPr>
        <w:pStyle w:val="ListParagraph"/>
        <w:rPr>
          <w:sz w:val="22"/>
          <w:szCs w:val="22"/>
          <w:lang w:val="sr-Cyrl-RS"/>
        </w:rPr>
      </w:pPr>
    </w:p>
    <w:p w14:paraId="652037D5" w14:textId="77777777" w:rsidR="000D1671" w:rsidRDefault="000D1671" w:rsidP="002D3634">
      <w:pPr>
        <w:pStyle w:val="ListParagraph"/>
        <w:rPr>
          <w:sz w:val="22"/>
          <w:szCs w:val="22"/>
          <w:lang w:val="sr-Cyrl-RS"/>
        </w:rPr>
      </w:pPr>
    </w:p>
    <w:p w14:paraId="200ACA69" w14:textId="77777777" w:rsidR="000D1671" w:rsidRDefault="000D1671" w:rsidP="002D3634">
      <w:pPr>
        <w:pStyle w:val="ListParagraph"/>
        <w:rPr>
          <w:sz w:val="22"/>
          <w:szCs w:val="22"/>
          <w:lang w:val="sr-Cyrl-RS"/>
        </w:rPr>
      </w:pPr>
    </w:p>
    <w:p w14:paraId="19976E5E" w14:textId="77777777" w:rsidR="002D3634" w:rsidRPr="002D3634" w:rsidRDefault="002D3634" w:rsidP="002D3634">
      <w:pPr>
        <w:pStyle w:val="BodyText"/>
        <w:rPr>
          <w:sz w:val="22"/>
          <w:szCs w:val="22"/>
          <w:lang w:val="sr-Cyrl-RS"/>
        </w:rPr>
      </w:pPr>
    </w:p>
    <w:p w14:paraId="4899B3F1" w14:textId="77777777" w:rsidR="002D3634" w:rsidRPr="002511ED" w:rsidRDefault="002D3634" w:rsidP="002D3634">
      <w:pPr>
        <w:pStyle w:val="BodyText"/>
        <w:ind w:firstLine="720"/>
        <w:rPr>
          <w:b/>
          <w:sz w:val="22"/>
          <w:szCs w:val="22"/>
        </w:rPr>
      </w:pPr>
      <w:r w:rsidRPr="007203C2">
        <w:rPr>
          <w:b/>
          <w:sz w:val="22"/>
          <w:szCs w:val="22"/>
          <w:lang w:val="sr-Cyrl-RS"/>
        </w:rPr>
        <w:t>Део</w:t>
      </w:r>
      <w:r w:rsidRPr="00F42BAD">
        <w:rPr>
          <w:b/>
          <w:sz w:val="22"/>
          <w:szCs w:val="22"/>
        </w:rPr>
        <w:t xml:space="preserve"> 4: </w:t>
      </w:r>
      <w:r>
        <w:rPr>
          <w:b/>
          <w:sz w:val="22"/>
          <w:szCs w:val="22"/>
          <w:lang w:val="sr-Cyrl-RS"/>
        </w:rPr>
        <w:t>Регионална сарадња</w:t>
      </w:r>
      <w:r w:rsidRPr="002511ED">
        <w:rPr>
          <w:b/>
          <w:sz w:val="22"/>
          <w:szCs w:val="22"/>
        </w:rPr>
        <w:t xml:space="preserve"> </w:t>
      </w:r>
    </w:p>
    <w:p w14:paraId="4B98F3E6" w14:textId="77777777" w:rsidR="002D3634" w:rsidRPr="002511ED" w:rsidRDefault="002D3634" w:rsidP="002D3634">
      <w:pPr>
        <w:pStyle w:val="BodyText"/>
        <w:ind w:firstLine="720"/>
        <w:rPr>
          <w:sz w:val="22"/>
          <w:szCs w:val="22"/>
        </w:rPr>
      </w:pPr>
    </w:p>
    <w:p w14:paraId="45D1A61B" w14:textId="43AB2857" w:rsidR="002D3634" w:rsidRPr="002D3634" w:rsidRDefault="002D3634" w:rsidP="002D3634">
      <w:pPr>
        <w:pStyle w:val="BodyText"/>
        <w:numPr>
          <w:ilvl w:val="0"/>
          <w:numId w:val="26"/>
        </w:numPr>
        <w:ind w:left="1440" w:hanging="720"/>
        <w:rPr>
          <w:sz w:val="22"/>
          <w:szCs w:val="22"/>
          <w:lang w:val="sr-Cyrl-RS"/>
        </w:rPr>
      </w:pPr>
      <w:r>
        <w:rPr>
          <w:sz w:val="22"/>
          <w:szCs w:val="22"/>
          <w:lang w:val="sr-Cyrl-RS"/>
        </w:rPr>
        <w:t xml:space="preserve">Учешће у унапређењу активности везаних за политику дијалога и у консултацијама, </w:t>
      </w:r>
      <w:r w:rsidRPr="002D3634">
        <w:rPr>
          <w:sz w:val="22"/>
          <w:szCs w:val="22"/>
          <w:lang w:val="sr-Cyrl-RS"/>
        </w:rPr>
        <w:t xml:space="preserve">теренским активностима и </w:t>
      </w:r>
      <w:r>
        <w:rPr>
          <w:sz w:val="22"/>
          <w:szCs w:val="22"/>
          <w:lang w:val="sr-Cyrl-RS"/>
        </w:rPr>
        <w:t xml:space="preserve">кампањама информисања и </w:t>
      </w:r>
      <w:r w:rsidRPr="002D3634">
        <w:rPr>
          <w:sz w:val="22"/>
          <w:szCs w:val="22"/>
          <w:lang w:val="sr-Cyrl-RS"/>
        </w:rPr>
        <w:t>и припреми планова и студија за јачање везе између водних услуга и повезаности са циљевима регионалног развоја и економске интеграције коридора Саве и Дрине.</w:t>
      </w:r>
    </w:p>
    <w:p w14:paraId="16DE34B3" w14:textId="77777777" w:rsidR="002D3634" w:rsidRDefault="002D3634" w:rsidP="002D3634">
      <w:pPr>
        <w:pStyle w:val="BodyText"/>
        <w:ind w:left="1440"/>
        <w:rPr>
          <w:sz w:val="22"/>
          <w:szCs w:val="22"/>
        </w:rPr>
      </w:pPr>
    </w:p>
    <w:p w14:paraId="6598772A" w14:textId="5D2CC0F5" w:rsidR="002D3634" w:rsidRPr="00D37A84" w:rsidRDefault="002D3634" w:rsidP="002D3634">
      <w:pPr>
        <w:pStyle w:val="BodyText"/>
        <w:numPr>
          <w:ilvl w:val="0"/>
          <w:numId w:val="26"/>
        </w:numPr>
        <w:ind w:left="1440" w:hanging="720"/>
        <w:rPr>
          <w:sz w:val="22"/>
          <w:szCs w:val="22"/>
          <w:lang w:val="sr-Cyrl-RS"/>
        </w:rPr>
      </w:pPr>
      <w:r w:rsidRPr="00030839">
        <w:rPr>
          <w:sz w:val="22"/>
          <w:szCs w:val="22"/>
          <w:lang w:val="sr-Cyrl-RS"/>
        </w:rPr>
        <w:t>Учешће у</w:t>
      </w:r>
      <w:r>
        <w:rPr>
          <w:sz w:val="22"/>
          <w:szCs w:val="22"/>
          <w:lang w:val="sr-Cyrl-RS"/>
        </w:rPr>
        <w:t xml:space="preserve"> активностима </w:t>
      </w:r>
      <w:r w:rsidR="00D37A84" w:rsidRPr="00D37A84">
        <w:rPr>
          <w:sz w:val="22"/>
          <w:szCs w:val="22"/>
          <w:lang w:val="sr-Cyrl-RS"/>
        </w:rPr>
        <w:t>релевантних регионалних ентитета који подржавају активности региона</w:t>
      </w:r>
      <w:r w:rsidR="00D37A84">
        <w:rPr>
          <w:sz w:val="22"/>
          <w:szCs w:val="22"/>
          <w:lang w:val="sr-Cyrl-RS"/>
        </w:rPr>
        <w:t>лне координације за коридоре р</w:t>
      </w:r>
      <w:r w:rsidR="00D37A84" w:rsidRPr="00D37A84">
        <w:rPr>
          <w:sz w:val="22"/>
          <w:szCs w:val="22"/>
          <w:lang w:val="sr-Cyrl-RS"/>
        </w:rPr>
        <w:t>еке Саве и Дрине</w:t>
      </w:r>
      <w:r w:rsidRPr="00D37A84">
        <w:rPr>
          <w:sz w:val="22"/>
          <w:szCs w:val="22"/>
          <w:lang w:val="sr-Cyrl-RS"/>
        </w:rPr>
        <w:t>.</w:t>
      </w:r>
    </w:p>
    <w:p w14:paraId="3916F589" w14:textId="4B747F4B" w:rsidR="00DC7CC8" w:rsidRPr="00DC7CC8" w:rsidRDefault="00DC7CC8" w:rsidP="002D3634">
      <w:pPr>
        <w:tabs>
          <w:tab w:val="left" w:pos="720"/>
        </w:tabs>
        <w:ind w:left="90" w:hanging="630"/>
        <w:jc w:val="both"/>
        <w:rPr>
          <w:sz w:val="22"/>
          <w:szCs w:val="22"/>
        </w:rPr>
      </w:pPr>
    </w:p>
    <w:p w14:paraId="2478EC5F" w14:textId="374A3BFE" w:rsidR="00C455D3" w:rsidRDefault="00DC7CC8" w:rsidP="00C455D3">
      <w:pPr>
        <w:tabs>
          <w:tab w:val="left" w:pos="720"/>
        </w:tabs>
        <w:ind w:left="90" w:hanging="630"/>
        <w:jc w:val="both"/>
        <w:rPr>
          <w:b/>
          <w:bCs/>
          <w:sz w:val="22"/>
          <w:szCs w:val="22"/>
        </w:rPr>
      </w:pPr>
      <w:r w:rsidRPr="00DC7CC8">
        <w:rPr>
          <w:b/>
          <w:bCs/>
          <w:sz w:val="22"/>
          <w:szCs w:val="22"/>
        </w:rPr>
        <w:tab/>
      </w:r>
    </w:p>
    <w:p w14:paraId="35EC5B23" w14:textId="77777777" w:rsidR="00C455D3" w:rsidRDefault="00C455D3">
      <w:pPr>
        <w:spacing w:line="240" w:lineRule="auto"/>
        <w:rPr>
          <w:b/>
          <w:bCs/>
          <w:sz w:val="22"/>
          <w:szCs w:val="22"/>
        </w:rPr>
      </w:pPr>
      <w:r>
        <w:rPr>
          <w:b/>
          <w:bCs/>
          <w:sz w:val="22"/>
          <w:szCs w:val="22"/>
        </w:rPr>
        <w:br w:type="page"/>
      </w:r>
    </w:p>
    <w:p w14:paraId="7D7D6C4A" w14:textId="2A0B3200" w:rsidR="00D95183" w:rsidRPr="00560B1F" w:rsidRDefault="00A2026E" w:rsidP="00560B1F">
      <w:pPr>
        <w:spacing w:line="240" w:lineRule="auto"/>
        <w:ind w:left="2880" w:firstLine="720"/>
        <w:rPr>
          <w:bCs/>
          <w:noProof/>
          <w:sz w:val="22"/>
          <w:szCs w:val="22"/>
        </w:rPr>
      </w:pPr>
      <w:r>
        <w:rPr>
          <w:b/>
          <w:bCs/>
          <w:sz w:val="22"/>
          <w:szCs w:val="22"/>
          <w:lang w:val="sr-Cyrl-RS"/>
        </w:rPr>
        <w:lastRenderedPageBreak/>
        <w:t>ПРОГРАМ</w:t>
      </w:r>
      <w:r w:rsidR="00D95183" w:rsidRPr="00115CF5">
        <w:rPr>
          <w:b/>
          <w:bCs/>
          <w:sz w:val="22"/>
          <w:szCs w:val="22"/>
        </w:rPr>
        <w:t xml:space="preserve"> 2</w:t>
      </w:r>
    </w:p>
    <w:p w14:paraId="7D7D6C4B" w14:textId="77777777" w:rsidR="00D95183" w:rsidRPr="00115CF5" w:rsidRDefault="00D95183">
      <w:pPr>
        <w:pStyle w:val="BodyText"/>
        <w:jc w:val="center"/>
        <w:rPr>
          <w:sz w:val="22"/>
          <w:szCs w:val="22"/>
        </w:rPr>
      </w:pPr>
    </w:p>
    <w:p w14:paraId="7D7D6C4D" w14:textId="19A80755" w:rsidR="00D95183" w:rsidRDefault="00C54ACA">
      <w:pPr>
        <w:pStyle w:val="BodyText"/>
        <w:jc w:val="center"/>
        <w:rPr>
          <w:b/>
          <w:bCs/>
          <w:sz w:val="22"/>
          <w:szCs w:val="22"/>
          <w:lang w:val="sr-Cyrl-RS"/>
        </w:rPr>
      </w:pPr>
      <w:r w:rsidRPr="00C54ACA">
        <w:rPr>
          <w:b/>
          <w:bCs/>
          <w:sz w:val="22"/>
          <w:szCs w:val="22"/>
          <w:lang w:val="sr-Cyrl-RS"/>
        </w:rPr>
        <w:t>Спровођење Пројекта</w:t>
      </w:r>
    </w:p>
    <w:p w14:paraId="5E2E0206" w14:textId="77777777" w:rsidR="00C54ACA" w:rsidRPr="00115CF5" w:rsidRDefault="00C54ACA">
      <w:pPr>
        <w:pStyle w:val="BodyText"/>
        <w:jc w:val="center"/>
        <w:rPr>
          <w:sz w:val="22"/>
          <w:szCs w:val="22"/>
        </w:rPr>
      </w:pPr>
    </w:p>
    <w:p w14:paraId="7D7D6C4E" w14:textId="2D84C658" w:rsidR="00D95183" w:rsidRPr="00A2026E" w:rsidRDefault="00A2026E">
      <w:pPr>
        <w:pStyle w:val="BodyText"/>
        <w:rPr>
          <w:b/>
          <w:bCs/>
          <w:sz w:val="22"/>
          <w:szCs w:val="22"/>
          <w:lang w:val="sr-Cyrl-RS"/>
        </w:rPr>
      </w:pPr>
      <w:r>
        <w:rPr>
          <w:b/>
          <w:bCs/>
          <w:sz w:val="22"/>
          <w:szCs w:val="22"/>
          <w:lang w:val="sr-Cyrl-RS"/>
        </w:rPr>
        <w:t>Одељак</w:t>
      </w:r>
      <w:r w:rsidR="00D95183" w:rsidRPr="00115CF5">
        <w:rPr>
          <w:b/>
          <w:bCs/>
          <w:sz w:val="22"/>
          <w:szCs w:val="22"/>
        </w:rPr>
        <w:t xml:space="preserve"> I.</w:t>
      </w:r>
      <w:r w:rsidR="00D95183" w:rsidRPr="00115CF5">
        <w:rPr>
          <w:b/>
          <w:bCs/>
          <w:sz w:val="22"/>
          <w:szCs w:val="22"/>
        </w:rPr>
        <w:tab/>
      </w:r>
      <w:r>
        <w:rPr>
          <w:b/>
          <w:bCs/>
          <w:sz w:val="22"/>
          <w:szCs w:val="22"/>
          <w:u w:val="single"/>
          <w:lang w:val="sr-Cyrl-RS"/>
        </w:rPr>
        <w:t>Аранжмани за имплементацију</w:t>
      </w:r>
    </w:p>
    <w:p w14:paraId="7D7D6C4F" w14:textId="77777777" w:rsidR="00D95183" w:rsidRPr="00115CF5" w:rsidRDefault="00D95183">
      <w:pPr>
        <w:pStyle w:val="BodyText"/>
        <w:rPr>
          <w:sz w:val="22"/>
          <w:szCs w:val="22"/>
        </w:rPr>
      </w:pPr>
    </w:p>
    <w:p w14:paraId="012EB90D" w14:textId="70EBBEEC" w:rsidR="00496C60" w:rsidRDefault="00496C60" w:rsidP="00496C60">
      <w:pPr>
        <w:pStyle w:val="ModelNrmlSingle"/>
        <w:ind w:left="720" w:hanging="720"/>
        <w:rPr>
          <w:b/>
          <w:bCs/>
          <w:szCs w:val="22"/>
        </w:rPr>
      </w:pPr>
      <w:bookmarkStart w:id="2" w:name="_Hlk530397756"/>
      <w:r>
        <w:rPr>
          <w:b/>
          <w:bCs/>
          <w:szCs w:val="22"/>
        </w:rPr>
        <w:t>A</w:t>
      </w:r>
      <w:r w:rsidRPr="000956EC">
        <w:rPr>
          <w:b/>
          <w:bCs/>
          <w:szCs w:val="22"/>
        </w:rPr>
        <w:t>.</w:t>
      </w:r>
      <w:r w:rsidRPr="000956EC">
        <w:rPr>
          <w:b/>
          <w:bCs/>
          <w:szCs w:val="22"/>
        </w:rPr>
        <w:tab/>
      </w:r>
      <w:r w:rsidR="00C54ACA" w:rsidRPr="00C54ACA">
        <w:rPr>
          <w:b/>
          <w:bCs/>
          <w:szCs w:val="22"/>
          <w:lang w:val="sr-Cyrl-RS"/>
        </w:rPr>
        <w:t>Организациони</w:t>
      </w:r>
      <w:r w:rsidR="00C54ACA" w:rsidRPr="00C54ACA">
        <w:rPr>
          <w:b/>
          <w:bCs/>
          <w:szCs w:val="22"/>
        </w:rPr>
        <w:t xml:space="preserve"> </w:t>
      </w:r>
      <w:proofErr w:type="spellStart"/>
      <w:r w:rsidR="00C54ACA" w:rsidRPr="00C54ACA">
        <w:rPr>
          <w:b/>
          <w:bCs/>
          <w:szCs w:val="22"/>
        </w:rPr>
        <w:t>аранжмани</w:t>
      </w:r>
      <w:proofErr w:type="spellEnd"/>
    </w:p>
    <w:p w14:paraId="6370D136" w14:textId="77777777" w:rsidR="00F641CC" w:rsidRPr="002511ED" w:rsidRDefault="00F641CC" w:rsidP="00BA385F">
      <w:pPr>
        <w:numPr>
          <w:ilvl w:val="0"/>
          <w:numId w:val="27"/>
        </w:numPr>
        <w:spacing w:after="278" w:line="240" w:lineRule="auto"/>
        <w:ind w:left="709" w:right="23" w:hanging="709"/>
        <w:jc w:val="both"/>
        <w:rPr>
          <w:sz w:val="22"/>
          <w:szCs w:val="22"/>
        </w:rPr>
      </w:pPr>
      <w:r w:rsidRPr="0086081F">
        <w:rPr>
          <w:bCs/>
          <w:iCs/>
          <w:sz w:val="22"/>
          <w:szCs w:val="22"/>
          <w:lang w:val="sr-Cyrl-RS"/>
        </w:rPr>
        <w:t>Без ограничавања одредаба члана</w:t>
      </w:r>
      <w:r w:rsidRPr="002511ED">
        <w:rPr>
          <w:sz w:val="22"/>
          <w:szCs w:val="22"/>
        </w:rPr>
        <w:t xml:space="preserve"> V </w:t>
      </w:r>
      <w:r w:rsidRPr="00FD5F0C">
        <w:rPr>
          <w:bCs/>
          <w:iCs/>
          <w:sz w:val="22"/>
          <w:szCs w:val="22"/>
          <w:lang w:val="sr-Cyrl-RS"/>
        </w:rPr>
        <w:t>Општих услова и осим уколико се Банка другачије не сагласи, Зајмопримац ће</w:t>
      </w:r>
      <w:r w:rsidRPr="002511ED">
        <w:rPr>
          <w:sz w:val="22"/>
          <w:szCs w:val="22"/>
        </w:rPr>
        <w:t>:</w:t>
      </w:r>
    </w:p>
    <w:p w14:paraId="7A16EC51" w14:textId="4C77803B" w:rsidR="00F641CC" w:rsidRPr="00AB23B3" w:rsidRDefault="00F641CC" w:rsidP="00F641CC">
      <w:pPr>
        <w:pStyle w:val="ListParagraph"/>
        <w:numPr>
          <w:ilvl w:val="0"/>
          <w:numId w:val="28"/>
        </w:numPr>
        <w:spacing w:after="278" w:line="240" w:lineRule="auto"/>
        <w:ind w:right="23"/>
        <w:jc w:val="both"/>
        <w:rPr>
          <w:sz w:val="22"/>
          <w:szCs w:val="22"/>
        </w:rPr>
      </w:pPr>
      <w:r>
        <w:rPr>
          <w:sz w:val="22"/>
          <w:szCs w:val="22"/>
          <w:lang w:val="sr-Cyrl-RS"/>
        </w:rPr>
        <w:t>успоставити</w:t>
      </w:r>
      <w:r w:rsidRPr="00AB23B3">
        <w:rPr>
          <w:sz w:val="22"/>
          <w:szCs w:val="22"/>
          <w:lang w:val="sr-Cyrl-RS"/>
        </w:rPr>
        <w:t xml:space="preserve"> у року од два</w:t>
      </w:r>
      <w:r w:rsidR="00BA385F">
        <w:rPr>
          <w:sz w:val="22"/>
          <w:szCs w:val="22"/>
          <w:lang w:val="sr-Cyrl-RS"/>
        </w:rPr>
        <w:t xml:space="preserve"> (2)</w:t>
      </w:r>
      <w:r w:rsidRPr="00AB23B3">
        <w:rPr>
          <w:sz w:val="22"/>
          <w:szCs w:val="22"/>
          <w:lang w:val="sr-Cyrl-RS"/>
        </w:rPr>
        <w:t xml:space="preserve"> месеца након Датума ефективности и одржати током трајања имплементације Пројекта Јединицу за имплементацију пројекта (ЈИП) унутар МПШВ, са структуром, ресурсима</w:t>
      </w:r>
      <w:r w:rsidRPr="00AB23B3">
        <w:rPr>
          <w:sz w:val="22"/>
          <w:szCs w:val="22"/>
        </w:rPr>
        <w:t xml:space="preserve">, </w:t>
      </w:r>
      <w:r w:rsidRPr="00AB23B3">
        <w:rPr>
          <w:sz w:val="22"/>
          <w:szCs w:val="22"/>
          <w:lang w:val="sr-Cyrl-RS"/>
        </w:rPr>
        <w:t>пројектним задатком и функцијама прихватљивим за Банку</w:t>
      </w:r>
      <w:r w:rsidRPr="00AB23B3">
        <w:rPr>
          <w:sz w:val="22"/>
          <w:szCs w:val="22"/>
        </w:rPr>
        <w:t xml:space="preserve">. </w:t>
      </w:r>
      <w:r w:rsidRPr="00F641CC">
        <w:rPr>
          <w:sz w:val="22"/>
          <w:szCs w:val="22"/>
        </w:rPr>
        <w:t xml:space="preserve">МПШВ </w:t>
      </w:r>
      <w:r w:rsidRPr="00AB23B3">
        <w:rPr>
          <w:sz w:val="22"/>
          <w:szCs w:val="22"/>
          <w:lang w:val="sr-Cyrl-RS"/>
        </w:rPr>
        <w:t xml:space="preserve">ЈИП ће бити одговорна за исплате, праћење и евалуацију и мере заштите у </w:t>
      </w:r>
      <w:r>
        <w:rPr>
          <w:sz w:val="22"/>
          <w:szCs w:val="22"/>
          <w:lang w:val="sr-Cyrl-RS"/>
        </w:rPr>
        <w:t>оквиру Дела 1.1, 2 и 3</w:t>
      </w:r>
      <w:r w:rsidRPr="00AB23B3">
        <w:rPr>
          <w:sz w:val="22"/>
          <w:szCs w:val="22"/>
          <w:lang w:val="sr-Cyrl-RS"/>
        </w:rPr>
        <w:t xml:space="preserve"> Пројект</w:t>
      </w:r>
      <w:r>
        <w:rPr>
          <w:sz w:val="22"/>
          <w:szCs w:val="22"/>
          <w:lang w:val="sr-Cyrl-RS"/>
        </w:rPr>
        <w:t>а</w:t>
      </w:r>
      <w:r w:rsidRPr="00AB23B3">
        <w:rPr>
          <w:sz w:val="22"/>
          <w:szCs w:val="22"/>
        </w:rPr>
        <w:t xml:space="preserve">; </w:t>
      </w:r>
      <w:r>
        <w:rPr>
          <w:sz w:val="22"/>
          <w:szCs w:val="22"/>
          <w:lang w:val="sr-Cyrl-RS"/>
        </w:rPr>
        <w:t xml:space="preserve"> </w:t>
      </w:r>
    </w:p>
    <w:p w14:paraId="5C74C840" w14:textId="6B839202" w:rsidR="00F641CC" w:rsidRPr="00132A4B" w:rsidRDefault="00F641CC" w:rsidP="00F641CC">
      <w:pPr>
        <w:spacing w:after="278" w:line="240" w:lineRule="auto"/>
        <w:ind w:left="1440" w:right="23" w:hanging="687"/>
        <w:jc w:val="both"/>
        <w:rPr>
          <w:sz w:val="22"/>
          <w:szCs w:val="22"/>
          <w:lang w:val="sr-Cyrl-RS"/>
        </w:rPr>
      </w:pPr>
      <w:r>
        <w:rPr>
          <w:sz w:val="22"/>
          <w:szCs w:val="22"/>
          <w:lang w:val="sr-Cyrl-RS"/>
        </w:rPr>
        <w:t>(б)</w:t>
      </w:r>
      <w:r>
        <w:rPr>
          <w:sz w:val="22"/>
          <w:szCs w:val="22"/>
          <w:lang w:val="sr-Cyrl-RS"/>
        </w:rPr>
        <w:tab/>
      </w:r>
      <w:r w:rsidRPr="00132A4B">
        <w:rPr>
          <w:sz w:val="22"/>
          <w:szCs w:val="22"/>
          <w:lang w:val="sr-Cyrl-RS"/>
        </w:rPr>
        <w:t>успоставити у року од два</w:t>
      </w:r>
      <w:r w:rsidR="00BA385F">
        <w:rPr>
          <w:sz w:val="22"/>
          <w:szCs w:val="22"/>
          <w:lang w:val="sr-Cyrl-RS"/>
        </w:rPr>
        <w:t xml:space="preserve"> (2)</w:t>
      </w:r>
      <w:r w:rsidRPr="00132A4B">
        <w:rPr>
          <w:sz w:val="22"/>
          <w:szCs w:val="22"/>
          <w:lang w:val="sr-Cyrl-RS"/>
        </w:rPr>
        <w:t xml:space="preserve"> месеца након Датума ефективности и одржати током трајања имплементације Пројекта Јединицу за имплементацију пројекта (ЈИП) унутар МГСИ, са структуром, ресурсима</w:t>
      </w:r>
      <w:r w:rsidRPr="00132A4B">
        <w:rPr>
          <w:sz w:val="22"/>
          <w:szCs w:val="22"/>
        </w:rPr>
        <w:t xml:space="preserve">, </w:t>
      </w:r>
      <w:r w:rsidRPr="00132A4B">
        <w:rPr>
          <w:sz w:val="22"/>
          <w:szCs w:val="22"/>
          <w:lang w:val="sr-Cyrl-RS"/>
        </w:rPr>
        <w:t>пројектним задатком и функцијама прихватљивим за Банку</w:t>
      </w:r>
      <w:r w:rsidRPr="00132A4B">
        <w:rPr>
          <w:sz w:val="22"/>
          <w:szCs w:val="22"/>
        </w:rPr>
        <w:t xml:space="preserve">. </w:t>
      </w:r>
      <w:r w:rsidRPr="00F641CC">
        <w:rPr>
          <w:sz w:val="22"/>
          <w:szCs w:val="22"/>
        </w:rPr>
        <w:t xml:space="preserve">МГСИ </w:t>
      </w:r>
      <w:r w:rsidRPr="00132A4B">
        <w:rPr>
          <w:sz w:val="22"/>
          <w:szCs w:val="22"/>
          <w:lang w:val="sr-Cyrl-RS"/>
        </w:rPr>
        <w:t xml:space="preserve">ЈИП ће бити одговорна за исплате, праћење и евалуацију и мере заштите </w:t>
      </w:r>
      <w:r w:rsidRPr="00F641CC">
        <w:rPr>
          <w:sz w:val="22"/>
          <w:szCs w:val="22"/>
          <w:lang w:val="sr-Cyrl-RS"/>
        </w:rPr>
        <w:t>у оквиру Дела 1.</w:t>
      </w:r>
      <w:r>
        <w:rPr>
          <w:sz w:val="22"/>
          <w:szCs w:val="22"/>
          <w:lang w:val="sr-Cyrl-RS"/>
        </w:rPr>
        <w:t xml:space="preserve">3 </w:t>
      </w:r>
      <w:r w:rsidRPr="00F641CC">
        <w:rPr>
          <w:sz w:val="22"/>
          <w:szCs w:val="22"/>
          <w:lang w:val="sr-Cyrl-RS"/>
        </w:rPr>
        <w:t>Пројекта</w:t>
      </w:r>
      <w:r>
        <w:rPr>
          <w:sz w:val="22"/>
          <w:szCs w:val="22"/>
          <w:lang w:val="sr-Cyrl-RS"/>
        </w:rPr>
        <w:t xml:space="preserve">; </w:t>
      </w:r>
    </w:p>
    <w:p w14:paraId="07331D97" w14:textId="484CE8BE" w:rsidR="00F641CC" w:rsidRPr="00635647" w:rsidRDefault="00F641CC" w:rsidP="00F641CC">
      <w:pPr>
        <w:spacing w:after="278" w:line="240" w:lineRule="auto"/>
        <w:ind w:left="1440" w:right="23" w:hanging="687"/>
        <w:jc w:val="both"/>
        <w:rPr>
          <w:sz w:val="22"/>
          <w:szCs w:val="22"/>
          <w:lang w:val="sr-Cyrl-RS"/>
        </w:rPr>
      </w:pPr>
      <w:r>
        <w:rPr>
          <w:sz w:val="22"/>
          <w:szCs w:val="22"/>
          <w:lang w:val="sr-Cyrl-RS"/>
        </w:rPr>
        <w:t>(ц)</w:t>
      </w:r>
      <w:r>
        <w:rPr>
          <w:sz w:val="22"/>
          <w:szCs w:val="22"/>
          <w:lang w:val="sr-Cyrl-RS"/>
        </w:rPr>
        <w:tab/>
      </w:r>
      <w:r w:rsidRPr="00132A4B">
        <w:rPr>
          <w:sz w:val="22"/>
          <w:szCs w:val="22"/>
          <w:lang w:val="sr-Cyrl-RS"/>
        </w:rPr>
        <w:t xml:space="preserve">током трајања </w:t>
      </w:r>
      <w:r>
        <w:rPr>
          <w:sz w:val="22"/>
          <w:szCs w:val="22"/>
          <w:lang w:val="sr-Cyrl-RS"/>
        </w:rPr>
        <w:t xml:space="preserve">имплементације </w:t>
      </w:r>
      <w:r w:rsidRPr="00132A4B">
        <w:rPr>
          <w:sz w:val="22"/>
          <w:szCs w:val="22"/>
          <w:lang w:val="sr-Cyrl-RS"/>
        </w:rPr>
        <w:t xml:space="preserve">пројекта одржаће </w:t>
      </w:r>
      <w:r>
        <w:rPr>
          <w:sz w:val="22"/>
          <w:szCs w:val="22"/>
          <w:lang w:val="sr-Cyrl-RS"/>
        </w:rPr>
        <w:t>ЦФЈ</w:t>
      </w:r>
      <w:r w:rsidRPr="00132A4B">
        <w:rPr>
          <w:sz w:val="22"/>
          <w:szCs w:val="22"/>
          <w:lang w:val="sr-Cyrl-RS"/>
        </w:rPr>
        <w:t xml:space="preserve"> у оквиру МФ, са структуром, ресурсима, пројектним задатком и функцијама прихватљивим за Банку</w:t>
      </w:r>
      <w:r>
        <w:rPr>
          <w:sz w:val="22"/>
          <w:szCs w:val="22"/>
          <w:lang w:val="sr-Cyrl-RS"/>
        </w:rPr>
        <w:t>. ЦФЈ ће бити одг</w:t>
      </w:r>
      <w:r w:rsidR="00635647">
        <w:rPr>
          <w:sz w:val="22"/>
          <w:szCs w:val="22"/>
          <w:lang w:val="sr-Cyrl-RS"/>
        </w:rPr>
        <w:t xml:space="preserve">оворна за </w:t>
      </w:r>
      <w:proofErr w:type="spellStart"/>
      <w:r w:rsidR="00635647">
        <w:rPr>
          <w:sz w:val="22"/>
          <w:szCs w:val="22"/>
          <w:lang w:val="sr-Cyrl-RS"/>
        </w:rPr>
        <w:t>фидуцијарне</w:t>
      </w:r>
      <w:proofErr w:type="spellEnd"/>
      <w:r w:rsidR="00635647">
        <w:rPr>
          <w:sz w:val="22"/>
          <w:szCs w:val="22"/>
          <w:lang w:val="sr-Cyrl-RS"/>
        </w:rPr>
        <w:t xml:space="preserve"> аранжмане; и</w:t>
      </w:r>
    </w:p>
    <w:p w14:paraId="052BA5BE" w14:textId="314041D6" w:rsidR="00F641CC" w:rsidRDefault="00F641CC" w:rsidP="00F641CC">
      <w:pPr>
        <w:spacing w:after="278" w:line="240" w:lineRule="auto"/>
        <w:ind w:left="1440" w:right="23" w:hanging="687"/>
        <w:jc w:val="both"/>
        <w:rPr>
          <w:sz w:val="22"/>
          <w:szCs w:val="22"/>
          <w:lang w:val="sr-Cyrl-RS"/>
        </w:rPr>
      </w:pPr>
      <w:r>
        <w:rPr>
          <w:sz w:val="22"/>
          <w:szCs w:val="22"/>
          <w:lang w:val="sr-Cyrl-RS"/>
        </w:rPr>
        <w:t>(д)</w:t>
      </w:r>
      <w:r>
        <w:rPr>
          <w:sz w:val="22"/>
          <w:szCs w:val="22"/>
          <w:lang w:val="sr-Cyrl-RS"/>
        </w:rPr>
        <w:tab/>
      </w:r>
      <w:r w:rsidR="0033309D" w:rsidRPr="0033309D">
        <w:rPr>
          <w:sz w:val="22"/>
          <w:szCs w:val="22"/>
          <w:lang w:val="sr-Cyrl-RS"/>
        </w:rPr>
        <w:t>предузети све</w:t>
      </w:r>
      <w:r w:rsidR="0033309D">
        <w:rPr>
          <w:sz w:val="22"/>
          <w:szCs w:val="22"/>
          <w:lang w:val="sr-Cyrl-RS"/>
        </w:rPr>
        <w:t xml:space="preserve"> неопходне радње за спровођење Д</w:t>
      </w:r>
      <w:r w:rsidR="0033309D" w:rsidRPr="0033309D">
        <w:rPr>
          <w:sz w:val="22"/>
          <w:szCs w:val="22"/>
          <w:lang w:val="sr-Cyrl-RS"/>
        </w:rPr>
        <w:t>ела 4 Пројекта на начин који је задовољавајући за Банку и како је то назначено у П</w:t>
      </w:r>
      <w:r w:rsidR="009B5EB1">
        <w:rPr>
          <w:sz w:val="22"/>
          <w:szCs w:val="22"/>
          <w:lang w:val="sr-Cyrl-RS"/>
        </w:rPr>
        <w:t>ОП-у</w:t>
      </w:r>
      <w:r w:rsidR="0033309D" w:rsidRPr="0033309D">
        <w:rPr>
          <w:sz w:val="22"/>
          <w:szCs w:val="22"/>
          <w:lang w:val="sr-Cyrl-RS"/>
        </w:rPr>
        <w:t>.</w:t>
      </w:r>
    </w:p>
    <w:p w14:paraId="248434DA" w14:textId="77777777" w:rsidR="00D53560" w:rsidRPr="00CF3C3C" w:rsidRDefault="00D53560" w:rsidP="00D53560">
      <w:pPr>
        <w:pStyle w:val="ModelNrmlSingle"/>
        <w:spacing w:after="0"/>
        <w:ind w:left="720" w:hanging="720"/>
        <w:rPr>
          <w:bCs/>
          <w:szCs w:val="22"/>
        </w:rPr>
      </w:pPr>
    </w:p>
    <w:p w14:paraId="378BF74D" w14:textId="346569C7" w:rsidR="00D53560" w:rsidRPr="00A2026E" w:rsidRDefault="00C54ACA" w:rsidP="00D53560">
      <w:pPr>
        <w:pStyle w:val="BodyText"/>
        <w:ind w:left="720" w:hanging="720"/>
        <w:rPr>
          <w:b/>
          <w:bCs/>
          <w:iCs/>
          <w:sz w:val="22"/>
          <w:szCs w:val="22"/>
          <w:lang w:val="sr-Cyrl-RS"/>
        </w:rPr>
      </w:pPr>
      <w:r>
        <w:rPr>
          <w:b/>
          <w:bCs/>
          <w:iCs/>
          <w:sz w:val="22"/>
          <w:szCs w:val="22"/>
          <w:lang w:val="sr-Cyrl-RS"/>
        </w:rPr>
        <w:t>Б</w:t>
      </w:r>
      <w:r w:rsidR="00D53560" w:rsidRPr="00CF3C3C">
        <w:rPr>
          <w:b/>
          <w:bCs/>
          <w:iCs/>
          <w:sz w:val="22"/>
          <w:szCs w:val="22"/>
        </w:rPr>
        <w:t>.</w:t>
      </w:r>
      <w:r w:rsidR="00D53560" w:rsidRPr="00CF3C3C">
        <w:rPr>
          <w:b/>
          <w:bCs/>
          <w:iCs/>
          <w:sz w:val="22"/>
          <w:szCs w:val="22"/>
        </w:rPr>
        <w:tab/>
      </w:r>
      <w:r w:rsidR="009B5EB1" w:rsidRPr="00841773">
        <w:rPr>
          <w:b/>
          <w:bCs/>
          <w:szCs w:val="22"/>
          <w:lang w:val="sr-Cyrl-RS"/>
        </w:rPr>
        <w:t>Пројектни оперативни приручник</w:t>
      </w:r>
    </w:p>
    <w:p w14:paraId="0F9B2569" w14:textId="77777777" w:rsidR="00D53560" w:rsidRPr="00CF3C3C" w:rsidRDefault="00D53560" w:rsidP="00D53560">
      <w:pPr>
        <w:pStyle w:val="BodyText"/>
        <w:ind w:left="720" w:hanging="720"/>
        <w:rPr>
          <w:b/>
          <w:bCs/>
          <w:iCs/>
          <w:sz w:val="22"/>
          <w:szCs w:val="22"/>
        </w:rPr>
      </w:pPr>
    </w:p>
    <w:p w14:paraId="021A5749" w14:textId="2BC1D954" w:rsidR="009B5EB1" w:rsidRDefault="001632E8" w:rsidP="009B5EB1">
      <w:pPr>
        <w:pStyle w:val="ListParagraph"/>
        <w:numPr>
          <w:ilvl w:val="0"/>
          <w:numId w:val="10"/>
        </w:numPr>
        <w:tabs>
          <w:tab w:val="left" w:pos="720"/>
        </w:tabs>
        <w:spacing w:line="240" w:lineRule="auto"/>
        <w:ind w:left="720" w:hanging="720"/>
        <w:jc w:val="both"/>
        <w:rPr>
          <w:sz w:val="22"/>
          <w:szCs w:val="22"/>
        </w:rPr>
      </w:pPr>
      <w:r>
        <w:rPr>
          <w:sz w:val="22"/>
          <w:szCs w:val="22"/>
          <w:lang w:val="sr-Cyrl-RS"/>
        </w:rPr>
        <w:t xml:space="preserve">Зајмопримац ће, преко </w:t>
      </w:r>
      <w:r w:rsidR="009B5EB1">
        <w:rPr>
          <w:sz w:val="22"/>
          <w:szCs w:val="22"/>
          <w:lang w:val="sr-Cyrl-RS"/>
        </w:rPr>
        <w:t>МПШВ и МГСИ</w:t>
      </w:r>
      <w:r>
        <w:rPr>
          <w:sz w:val="22"/>
          <w:szCs w:val="22"/>
          <w:lang w:val="sr-Cyrl-RS"/>
        </w:rPr>
        <w:t xml:space="preserve">, најкасније </w:t>
      </w:r>
      <w:r w:rsidR="009B5EB1">
        <w:rPr>
          <w:sz w:val="22"/>
          <w:szCs w:val="22"/>
          <w:lang w:val="sr-Cyrl-RS"/>
        </w:rPr>
        <w:t>два (2) месеца</w:t>
      </w:r>
      <w:r>
        <w:rPr>
          <w:sz w:val="22"/>
          <w:szCs w:val="22"/>
          <w:lang w:val="sr-Cyrl-RS"/>
        </w:rPr>
        <w:t xml:space="preserve"> након </w:t>
      </w:r>
      <w:r w:rsidR="009B5EB1" w:rsidRPr="009B5EB1">
        <w:rPr>
          <w:sz w:val="22"/>
          <w:szCs w:val="22"/>
          <w:lang w:val="sr-Cyrl-RS"/>
        </w:rPr>
        <w:t>након Датума ступања на снагу имплеме</w:t>
      </w:r>
      <w:r w:rsidR="009B5EB1">
        <w:rPr>
          <w:sz w:val="22"/>
          <w:szCs w:val="22"/>
          <w:lang w:val="sr-Cyrl-RS"/>
        </w:rPr>
        <w:t>нтирати Пројекат у складу са ПОП</w:t>
      </w:r>
      <w:r w:rsidR="009B5EB1" w:rsidRPr="009B5EB1">
        <w:rPr>
          <w:sz w:val="22"/>
          <w:szCs w:val="22"/>
          <w:lang w:val="sr-Cyrl-RS"/>
        </w:rPr>
        <w:t xml:space="preserve">, </w:t>
      </w:r>
      <w:r w:rsidR="009B5EB1">
        <w:rPr>
          <w:sz w:val="22"/>
          <w:szCs w:val="22"/>
          <w:lang w:val="sr-Cyrl-RS"/>
        </w:rPr>
        <w:t xml:space="preserve">у </w:t>
      </w:r>
      <w:r w:rsidR="009B5EB1" w:rsidRPr="009B5EB1">
        <w:rPr>
          <w:sz w:val="22"/>
          <w:szCs w:val="22"/>
          <w:lang w:val="sr-Cyrl-RS"/>
        </w:rPr>
        <w:t>форм</w:t>
      </w:r>
      <w:r w:rsidR="009B5EB1">
        <w:rPr>
          <w:sz w:val="22"/>
          <w:szCs w:val="22"/>
          <w:lang w:val="sr-Cyrl-RS"/>
        </w:rPr>
        <w:t>и и садржини</w:t>
      </w:r>
      <w:r w:rsidR="009B5EB1" w:rsidRPr="009B5EB1">
        <w:rPr>
          <w:sz w:val="22"/>
          <w:szCs w:val="22"/>
          <w:lang w:val="sr-Cyrl-RS"/>
        </w:rPr>
        <w:t xml:space="preserve"> прихватљив</w:t>
      </w:r>
      <w:r w:rsidR="009B5EB1">
        <w:rPr>
          <w:sz w:val="22"/>
          <w:szCs w:val="22"/>
          <w:lang w:val="sr-Cyrl-RS"/>
        </w:rPr>
        <w:t>ој</w:t>
      </w:r>
      <w:r w:rsidR="009B5EB1" w:rsidRPr="009B5EB1">
        <w:rPr>
          <w:sz w:val="22"/>
          <w:szCs w:val="22"/>
          <w:lang w:val="sr-Cyrl-RS"/>
        </w:rPr>
        <w:t xml:space="preserve"> за Банку, којим се утврђују оперативне и административне процедуре и захтеви који се односе на пројектну имплементацију</w:t>
      </w:r>
      <w:r w:rsidR="009B5EB1" w:rsidRPr="009B5EB1">
        <w:rPr>
          <w:sz w:val="22"/>
          <w:szCs w:val="22"/>
        </w:rPr>
        <w:t xml:space="preserve">. </w:t>
      </w:r>
    </w:p>
    <w:p w14:paraId="46BB2A9B" w14:textId="77777777" w:rsidR="009B5EB1" w:rsidRDefault="009B5EB1" w:rsidP="009B5EB1">
      <w:pPr>
        <w:pStyle w:val="ListParagraph"/>
        <w:tabs>
          <w:tab w:val="left" w:pos="720"/>
        </w:tabs>
        <w:spacing w:line="240" w:lineRule="auto"/>
        <w:jc w:val="both"/>
        <w:rPr>
          <w:sz w:val="22"/>
          <w:szCs w:val="22"/>
        </w:rPr>
      </w:pPr>
    </w:p>
    <w:p w14:paraId="11C3B491" w14:textId="3033A3A4" w:rsidR="00D53560" w:rsidRPr="009B5EB1" w:rsidRDefault="009B5EB1" w:rsidP="009B5EB1">
      <w:pPr>
        <w:pStyle w:val="ListParagraph"/>
        <w:numPr>
          <w:ilvl w:val="0"/>
          <w:numId w:val="10"/>
        </w:numPr>
        <w:tabs>
          <w:tab w:val="left" w:pos="720"/>
        </w:tabs>
        <w:spacing w:line="240" w:lineRule="auto"/>
        <w:ind w:left="720" w:hanging="720"/>
        <w:jc w:val="both"/>
        <w:rPr>
          <w:sz w:val="22"/>
          <w:szCs w:val="22"/>
        </w:rPr>
      </w:pPr>
      <w:r>
        <w:rPr>
          <w:sz w:val="22"/>
          <w:szCs w:val="22"/>
          <w:lang w:val="sr-Cyrl-RS"/>
        </w:rPr>
        <w:t>ПОП</w:t>
      </w:r>
      <w:r w:rsidRPr="009B5EB1">
        <w:rPr>
          <w:sz w:val="22"/>
          <w:szCs w:val="22"/>
          <w:lang w:val="sr-Cyrl-RS"/>
        </w:rPr>
        <w:t xml:space="preserve"> или било које његове одредбе се не смеју укинути, изменити, обуставити или бити предмет одрицања или </w:t>
      </w:r>
      <w:r>
        <w:rPr>
          <w:sz w:val="22"/>
          <w:szCs w:val="22"/>
          <w:lang w:val="sr-Cyrl-RS"/>
        </w:rPr>
        <w:t xml:space="preserve">се </w:t>
      </w:r>
      <w:r w:rsidRPr="009B5EB1">
        <w:rPr>
          <w:sz w:val="22"/>
          <w:szCs w:val="22"/>
          <w:lang w:val="sr-Cyrl-RS"/>
        </w:rPr>
        <w:t>дозволити да се укину, измене, обуставе или буду предмет одрицања, на начин који би, по мишљењу Банке, материјално и негативно утицао</w:t>
      </w:r>
      <w:r>
        <w:rPr>
          <w:sz w:val="22"/>
          <w:szCs w:val="22"/>
          <w:lang w:val="sr-Cyrl-RS"/>
        </w:rPr>
        <w:t xml:space="preserve"> на имплементацију Пројекта. ПОП</w:t>
      </w:r>
      <w:r w:rsidRPr="009B5EB1">
        <w:rPr>
          <w:sz w:val="22"/>
          <w:szCs w:val="22"/>
          <w:lang w:val="sr-Cyrl-RS"/>
        </w:rPr>
        <w:t xml:space="preserve"> се може мењати искључиво у консултацијама са и уз одобрење Банке. У случају </w:t>
      </w:r>
      <w:r>
        <w:rPr>
          <w:sz w:val="22"/>
          <w:szCs w:val="22"/>
          <w:lang w:val="sr-Cyrl-RS"/>
        </w:rPr>
        <w:t>било каквог неслагања између ПОП-а  и овог с</w:t>
      </w:r>
      <w:r w:rsidRPr="009B5EB1">
        <w:rPr>
          <w:sz w:val="22"/>
          <w:szCs w:val="22"/>
          <w:lang w:val="sr-Cyrl-RS"/>
        </w:rPr>
        <w:t>пора</w:t>
      </w:r>
      <w:r>
        <w:rPr>
          <w:sz w:val="22"/>
          <w:szCs w:val="22"/>
          <w:lang w:val="sr-Cyrl-RS"/>
        </w:rPr>
        <w:t>зума, одредбе овог с</w:t>
      </w:r>
      <w:r w:rsidRPr="009B5EB1">
        <w:rPr>
          <w:sz w:val="22"/>
          <w:szCs w:val="22"/>
          <w:lang w:val="sr-Cyrl-RS"/>
        </w:rPr>
        <w:t>поразума</w:t>
      </w:r>
      <w:r>
        <w:rPr>
          <w:sz w:val="22"/>
          <w:szCs w:val="22"/>
          <w:lang w:val="sr-Cyrl-RS"/>
        </w:rPr>
        <w:t xml:space="preserve"> ће превладати</w:t>
      </w:r>
      <w:r w:rsidRPr="009B5EB1">
        <w:rPr>
          <w:sz w:val="22"/>
          <w:szCs w:val="22"/>
          <w:lang w:val="sr-Cyrl-RS"/>
        </w:rPr>
        <w:t>.</w:t>
      </w:r>
    </w:p>
    <w:p w14:paraId="5EF4FE06" w14:textId="77777777" w:rsidR="00D53560" w:rsidRPr="0067663A" w:rsidRDefault="00D53560" w:rsidP="00D53560">
      <w:pPr>
        <w:pStyle w:val="ListParagraph"/>
        <w:tabs>
          <w:tab w:val="left" w:pos="720"/>
        </w:tabs>
        <w:spacing w:line="240" w:lineRule="auto"/>
        <w:jc w:val="both"/>
        <w:rPr>
          <w:bCs/>
          <w:iCs/>
          <w:sz w:val="22"/>
          <w:szCs w:val="22"/>
        </w:rPr>
      </w:pPr>
    </w:p>
    <w:p w14:paraId="557572BE" w14:textId="36080BA5" w:rsidR="00952C5A" w:rsidRDefault="00952C5A" w:rsidP="00952C5A">
      <w:pPr>
        <w:spacing w:line="240" w:lineRule="auto"/>
        <w:jc w:val="both"/>
        <w:rPr>
          <w:b/>
          <w:sz w:val="22"/>
          <w:szCs w:val="22"/>
        </w:rPr>
      </w:pPr>
    </w:p>
    <w:p w14:paraId="6DB39B78" w14:textId="77777777" w:rsidR="00937383" w:rsidRDefault="00937383" w:rsidP="00952C5A">
      <w:pPr>
        <w:spacing w:line="240" w:lineRule="auto"/>
        <w:jc w:val="both"/>
        <w:rPr>
          <w:b/>
          <w:sz w:val="22"/>
          <w:szCs w:val="22"/>
        </w:rPr>
      </w:pPr>
    </w:p>
    <w:p w14:paraId="09C00EB1" w14:textId="18E23BF3" w:rsidR="001E1C69" w:rsidRPr="006F251D" w:rsidRDefault="00BA740B" w:rsidP="001E1C69">
      <w:pPr>
        <w:pStyle w:val="ListParagraph"/>
        <w:spacing w:after="256" w:line="240" w:lineRule="auto"/>
        <w:ind w:left="0" w:right="23"/>
        <w:jc w:val="both"/>
        <w:rPr>
          <w:b/>
          <w:sz w:val="22"/>
          <w:szCs w:val="22"/>
          <w:lang w:val="sr-Cyrl-RS"/>
        </w:rPr>
      </w:pPr>
      <w:r>
        <w:rPr>
          <w:b/>
          <w:bCs/>
          <w:szCs w:val="22"/>
          <w:lang w:val="sr-Cyrl-RS"/>
        </w:rPr>
        <w:lastRenderedPageBreak/>
        <w:t>Ц</w:t>
      </w:r>
      <w:r w:rsidR="00952C5A">
        <w:rPr>
          <w:b/>
          <w:bCs/>
          <w:szCs w:val="22"/>
        </w:rPr>
        <w:t>.</w:t>
      </w:r>
      <w:r w:rsidR="00952C5A" w:rsidRPr="00CF2390">
        <w:rPr>
          <w:b/>
          <w:bCs/>
          <w:szCs w:val="22"/>
        </w:rPr>
        <w:tab/>
      </w:r>
      <w:r w:rsidR="001E1C69" w:rsidRPr="006F251D">
        <w:rPr>
          <w:b/>
          <w:sz w:val="22"/>
          <w:szCs w:val="22"/>
          <w:lang w:val="sr-Cyrl-RS"/>
        </w:rPr>
        <w:t>Годишњи план рада и буџет</w:t>
      </w:r>
    </w:p>
    <w:p w14:paraId="2800631C" w14:textId="779D571E" w:rsidR="001E1C69" w:rsidRPr="00B1473A" w:rsidRDefault="001E1C69" w:rsidP="001E1C69">
      <w:pPr>
        <w:pStyle w:val="ListParagraph"/>
        <w:spacing w:after="256" w:line="240" w:lineRule="auto"/>
        <w:ind w:left="0" w:right="23"/>
        <w:jc w:val="both"/>
        <w:rPr>
          <w:sz w:val="22"/>
          <w:szCs w:val="22"/>
          <w:lang w:val="sr-Cyrl-RS"/>
        </w:rPr>
      </w:pPr>
      <w:r w:rsidRPr="00FC5BAC">
        <w:rPr>
          <w:bCs/>
          <w:sz w:val="22"/>
          <w:szCs w:val="22"/>
          <w:lang w:val="sr-Cyrl-RS"/>
        </w:rPr>
        <w:t xml:space="preserve">Зајмопримац ће, преко </w:t>
      </w:r>
      <w:r w:rsidRPr="0043622D">
        <w:rPr>
          <w:szCs w:val="22"/>
        </w:rPr>
        <w:t>M</w:t>
      </w:r>
      <w:r>
        <w:rPr>
          <w:szCs w:val="22"/>
          <w:lang w:val="sr-Cyrl-RS"/>
        </w:rPr>
        <w:t>ПШВ и МГСИ</w:t>
      </w:r>
      <w:r w:rsidRPr="00B1473A">
        <w:rPr>
          <w:sz w:val="22"/>
          <w:szCs w:val="22"/>
          <w:lang w:val="sr-Cyrl-RS"/>
        </w:rPr>
        <w:t>:</w:t>
      </w:r>
    </w:p>
    <w:p w14:paraId="31E6F59A" w14:textId="1B6F5FA4" w:rsidR="001E1C69" w:rsidRPr="000111B9" w:rsidRDefault="001E1C69" w:rsidP="001E1C69">
      <w:pPr>
        <w:pStyle w:val="Default"/>
        <w:spacing w:after="240"/>
        <w:ind w:left="720" w:hanging="720"/>
        <w:jc w:val="both"/>
        <w:rPr>
          <w:rFonts w:eastAsia="Calibri"/>
          <w:sz w:val="22"/>
          <w:szCs w:val="22"/>
          <w:lang w:val="sr-Cyrl-RS"/>
        </w:rPr>
      </w:pPr>
      <w:r w:rsidRPr="00B1473A">
        <w:rPr>
          <w:rFonts w:eastAsia="Calibri"/>
          <w:sz w:val="22"/>
          <w:szCs w:val="22"/>
          <w:lang w:val="sr-Cyrl-RS"/>
        </w:rPr>
        <w:t>(</w:t>
      </w:r>
      <w:r w:rsidRPr="002511ED">
        <w:rPr>
          <w:rFonts w:eastAsia="Calibri"/>
          <w:sz w:val="22"/>
          <w:szCs w:val="22"/>
        </w:rPr>
        <w:t>a</w:t>
      </w:r>
      <w:r w:rsidRPr="00B1473A">
        <w:rPr>
          <w:rFonts w:eastAsia="Calibri"/>
          <w:sz w:val="22"/>
          <w:szCs w:val="22"/>
          <w:lang w:val="sr-Cyrl-RS"/>
        </w:rPr>
        <w:t>)</w:t>
      </w:r>
      <w:r w:rsidRPr="00B1473A">
        <w:rPr>
          <w:rFonts w:eastAsia="Calibri"/>
          <w:sz w:val="22"/>
          <w:szCs w:val="22"/>
          <w:lang w:val="sr-Cyrl-RS"/>
        </w:rPr>
        <w:tab/>
      </w:r>
      <w:r w:rsidRPr="00AD49D1">
        <w:rPr>
          <w:rFonts w:eastAsia="Calibri"/>
          <w:sz w:val="22"/>
          <w:szCs w:val="22"/>
          <w:lang w:val="sr-Cyrl-RS"/>
        </w:rPr>
        <w:t>припремити и Банци доставити најкасније</w:t>
      </w:r>
      <w:r w:rsidRPr="00B1473A">
        <w:rPr>
          <w:rFonts w:eastAsia="Calibri"/>
          <w:sz w:val="22"/>
          <w:szCs w:val="22"/>
          <w:lang w:val="sr-Cyrl-RS"/>
        </w:rPr>
        <w:t xml:space="preserve"> </w:t>
      </w:r>
      <w:r w:rsidR="00BA385F">
        <w:rPr>
          <w:rFonts w:eastAsia="Calibri"/>
          <w:sz w:val="22"/>
          <w:szCs w:val="22"/>
          <w:lang w:val="sr-Cyrl-RS"/>
        </w:rPr>
        <w:t>до 30. јуна 2022. године з</w:t>
      </w:r>
      <w:r w:rsidR="00CA6C35">
        <w:rPr>
          <w:rFonts w:eastAsia="Calibri"/>
          <w:sz w:val="22"/>
          <w:szCs w:val="22"/>
          <w:lang w:val="sr-Cyrl-RS"/>
        </w:rPr>
        <w:t>а наре</w:t>
      </w:r>
      <w:r w:rsidR="00DD17C2">
        <w:rPr>
          <w:rFonts w:eastAsia="Calibri"/>
          <w:sz w:val="22"/>
          <w:szCs w:val="22"/>
          <w:lang w:val="sr-Cyrl-RS"/>
        </w:rPr>
        <w:t>д</w:t>
      </w:r>
      <w:r w:rsidR="00CA6C35">
        <w:rPr>
          <w:rFonts w:eastAsia="Calibri"/>
          <w:sz w:val="22"/>
          <w:szCs w:val="22"/>
          <w:lang w:val="sr-Cyrl-RS"/>
        </w:rPr>
        <w:t xml:space="preserve">них 18 месеци </w:t>
      </w:r>
      <w:r w:rsidRPr="008763AE">
        <w:rPr>
          <w:rFonts w:eastAsia="Calibri"/>
          <w:sz w:val="22"/>
          <w:szCs w:val="22"/>
          <w:lang w:val="sr-Cyrl-RS"/>
        </w:rPr>
        <w:t xml:space="preserve">имплементације Пројекта, </w:t>
      </w:r>
      <w:r w:rsidR="00CA6C35">
        <w:rPr>
          <w:rFonts w:eastAsia="Calibri"/>
          <w:sz w:val="22"/>
          <w:szCs w:val="22"/>
          <w:lang w:val="sr-Cyrl-RS"/>
        </w:rPr>
        <w:t xml:space="preserve">и након тога најкасније до 30. октобра сваке године током имплементације Пројекта, </w:t>
      </w:r>
      <w:r w:rsidRPr="008763AE">
        <w:rPr>
          <w:rFonts w:eastAsia="Calibri"/>
          <w:sz w:val="22"/>
          <w:szCs w:val="22"/>
          <w:lang w:val="sr-Cyrl-RS"/>
        </w:rPr>
        <w:t>а почевши од</w:t>
      </w:r>
      <w:r w:rsidRPr="00B1473A">
        <w:rPr>
          <w:rFonts w:eastAsia="Calibri"/>
          <w:sz w:val="22"/>
          <w:szCs w:val="22"/>
          <w:lang w:val="sr-Cyrl-RS"/>
        </w:rPr>
        <w:t xml:space="preserve"> </w:t>
      </w:r>
      <w:r w:rsidR="00BA385F">
        <w:rPr>
          <w:rFonts w:eastAsia="Calibri"/>
          <w:sz w:val="22"/>
          <w:szCs w:val="22"/>
          <w:lang w:val="sr-Cyrl-RS"/>
        </w:rPr>
        <w:t>30. октобра 2023</w:t>
      </w:r>
      <w:r w:rsidR="00CA6C35">
        <w:rPr>
          <w:rFonts w:eastAsia="Calibri"/>
          <w:sz w:val="22"/>
          <w:szCs w:val="22"/>
          <w:lang w:val="sr-Cyrl-RS"/>
        </w:rPr>
        <w:t>. године</w:t>
      </w:r>
      <w:r w:rsidRPr="00B1473A">
        <w:rPr>
          <w:rFonts w:eastAsia="Calibri"/>
          <w:sz w:val="22"/>
          <w:szCs w:val="22"/>
          <w:lang w:val="sr-Cyrl-RS"/>
        </w:rPr>
        <w:t xml:space="preserve"> </w:t>
      </w:r>
      <w:r w:rsidRPr="000E0BF5">
        <w:rPr>
          <w:rFonts w:eastAsia="Calibri"/>
          <w:sz w:val="22"/>
          <w:szCs w:val="22"/>
          <w:lang w:val="sr-Cyrl-RS"/>
        </w:rPr>
        <w:t>предлог Годишњег плана рада и буџета за следећу календарску годину који треба да садржи</w:t>
      </w:r>
      <w:r w:rsidRPr="00B1473A">
        <w:rPr>
          <w:rFonts w:eastAsia="Calibri"/>
          <w:sz w:val="22"/>
          <w:szCs w:val="22"/>
          <w:lang w:val="sr-Cyrl-RS"/>
        </w:rPr>
        <w:t>: (</w:t>
      </w:r>
      <w:r w:rsidR="00BA385F">
        <w:rPr>
          <w:rFonts w:eastAsia="Calibri"/>
          <w:sz w:val="22"/>
          <w:szCs w:val="22"/>
        </w:rPr>
        <w:t>i</w:t>
      </w:r>
      <w:r w:rsidRPr="00B1473A">
        <w:rPr>
          <w:rFonts w:eastAsia="Calibri"/>
          <w:sz w:val="22"/>
          <w:szCs w:val="22"/>
          <w:lang w:val="sr-Cyrl-RS"/>
        </w:rPr>
        <w:t>)</w:t>
      </w:r>
      <w:r w:rsidRPr="002511ED">
        <w:rPr>
          <w:rFonts w:eastAsia="Calibri"/>
          <w:sz w:val="22"/>
          <w:szCs w:val="22"/>
        </w:rPr>
        <w:t> </w:t>
      </w:r>
      <w:r w:rsidRPr="003A6AF2">
        <w:rPr>
          <w:rFonts w:eastAsia="Calibri"/>
          <w:sz w:val="22"/>
          <w:szCs w:val="22"/>
          <w:lang w:val="sr-Cyrl-RS"/>
        </w:rPr>
        <w:t>све активности које ће се спроводити у оквиру Пројекта током календарске године</w:t>
      </w:r>
      <w:r w:rsidRPr="00B1473A">
        <w:rPr>
          <w:rFonts w:eastAsia="Calibri"/>
          <w:sz w:val="22"/>
          <w:szCs w:val="22"/>
          <w:lang w:val="sr-Cyrl-RS"/>
        </w:rPr>
        <w:t>; (</w:t>
      </w:r>
      <w:r w:rsidR="00BA385F">
        <w:rPr>
          <w:rFonts w:eastAsia="Calibri"/>
          <w:sz w:val="22"/>
          <w:szCs w:val="22"/>
          <w:lang w:val="sr-Cyrl-RS"/>
        </w:rPr>
        <w:t>ii</w:t>
      </w:r>
      <w:r w:rsidRPr="00B1473A">
        <w:rPr>
          <w:rFonts w:eastAsia="Calibri"/>
          <w:sz w:val="22"/>
          <w:szCs w:val="22"/>
          <w:lang w:val="sr-Cyrl-RS"/>
        </w:rPr>
        <w:t>)</w:t>
      </w:r>
      <w:r w:rsidRPr="002511ED">
        <w:rPr>
          <w:rFonts w:eastAsia="Calibri"/>
          <w:sz w:val="22"/>
          <w:szCs w:val="22"/>
        </w:rPr>
        <w:t> </w:t>
      </w:r>
      <w:r w:rsidRPr="00654C5F">
        <w:rPr>
          <w:rFonts w:eastAsia="Calibri"/>
          <w:sz w:val="22"/>
          <w:szCs w:val="22"/>
          <w:lang w:val="sr-Cyrl-RS"/>
        </w:rPr>
        <w:t>предлог финансијског плана расхода потребних за дате активности, који ће дефинисати предложене износе и изворе финансирања; и</w:t>
      </w:r>
      <w:r w:rsidRPr="00B1473A">
        <w:rPr>
          <w:rFonts w:eastAsia="Calibri"/>
          <w:sz w:val="22"/>
          <w:szCs w:val="22"/>
          <w:lang w:val="sr-Cyrl-RS"/>
        </w:rPr>
        <w:t xml:space="preserve"> (</w:t>
      </w:r>
      <w:r w:rsidR="00BA385F">
        <w:rPr>
          <w:rFonts w:eastAsia="Calibri"/>
          <w:sz w:val="22"/>
          <w:szCs w:val="22"/>
          <w:lang w:val="sr-Cyrl-RS"/>
        </w:rPr>
        <w:t>iii</w:t>
      </w:r>
      <w:r w:rsidRPr="00B1473A">
        <w:rPr>
          <w:rFonts w:eastAsia="Calibri"/>
          <w:sz w:val="22"/>
          <w:szCs w:val="22"/>
          <w:lang w:val="sr-Cyrl-RS"/>
        </w:rPr>
        <w:t>)</w:t>
      </w:r>
      <w:r w:rsidRPr="002511ED">
        <w:rPr>
          <w:rFonts w:eastAsia="Calibri"/>
          <w:sz w:val="22"/>
          <w:szCs w:val="22"/>
        </w:rPr>
        <w:t> </w:t>
      </w:r>
      <w:r>
        <w:rPr>
          <w:rFonts w:eastAsia="Calibri"/>
          <w:sz w:val="22"/>
          <w:szCs w:val="22"/>
          <w:lang w:val="sr-Cyrl-RS"/>
        </w:rPr>
        <w:t>тренинге који могу бити потребни за потребе Пројекта и који ће обухватити</w:t>
      </w:r>
      <w:r w:rsidRPr="00B1473A">
        <w:rPr>
          <w:rFonts w:eastAsia="Calibri"/>
          <w:sz w:val="22"/>
          <w:szCs w:val="22"/>
          <w:lang w:val="sr-Cyrl-RS"/>
        </w:rPr>
        <w:t xml:space="preserve">: </w:t>
      </w:r>
      <w:r w:rsidRPr="000111B9">
        <w:rPr>
          <w:rFonts w:eastAsia="Calibri"/>
          <w:sz w:val="22"/>
          <w:szCs w:val="22"/>
          <w:lang w:val="sr-Cyrl-RS"/>
        </w:rPr>
        <w:t>(A) врсту обуке; (Б) сврху обуке; и (</w:t>
      </w:r>
      <w:r w:rsidR="00CA6C35">
        <w:rPr>
          <w:rFonts w:eastAsia="Calibri"/>
          <w:sz w:val="22"/>
          <w:szCs w:val="22"/>
          <w:lang w:val="sr-Cyrl-RS"/>
        </w:rPr>
        <w:t>Ц</w:t>
      </w:r>
      <w:r w:rsidRPr="000111B9">
        <w:rPr>
          <w:rFonts w:eastAsia="Calibri"/>
          <w:sz w:val="22"/>
          <w:szCs w:val="22"/>
          <w:lang w:val="sr-Cyrl-RS"/>
        </w:rPr>
        <w:t>) трошкове обуке</w:t>
      </w:r>
      <w:r w:rsidRPr="00B1473A">
        <w:rPr>
          <w:rFonts w:eastAsia="Calibri"/>
          <w:sz w:val="22"/>
          <w:szCs w:val="22"/>
          <w:lang w:val="sr-Cyrl-RS"/>
        </w:rPr>
        <w:t xml:space="preserve">; </w:t>
      </w:r>
      <w:r>
        <w:rPr>
          <w:rFonts w:eastAsia="Calibri"/>
          <w:sz w:val="22"/>
          <w:szCs w:val="22"/>
          <w:lang w:val="sr-Cyrl-RS"/>
        </w:rPr>
        <w:t>и</w:t>
      </w:r>
    </w:p>
    <w:p w14:paraId="41F60FC4" w14:textId="51DBE906" w:rsidR="001E1C69" w:rsidRPr="00CA6C35" w:rsidRDefault="001E1C69" w:rsidP="00CA6C35">
      <w:pPr>
        <w:pStyle w:val="Default"/>
        <w:spacing w:after="240"/>
        <w:ind w:left="720" w:hanging="720"/>
        <w:jc w:val="both"/>
        <w:rPr>
          <w:rFonts w:eastAsia="Calibri"/>
          <w:sz w:val="22"/>
          <w:szCs w:val="22"/>
          <w:lang w:val="sr-Cyrl-RS"/>
        </w:rPr>
      </w:pPr>
      <w:r w:rsidRPr="00973153">
        <w:rPr>
          <w:rFonts w:eastAsia="Calibri"/>
          <w:sz w:val="22"/>
          <w:szCs w:val="22"/>
          <w:lang w:val="sr-Cyrl-RS"/>
        </w:rPr>
        <w:t>(</w:t>
      </w:r>
      <w:r>
        <w:rPr>
          <w:rFonts w:eastAsia="Calibri"/>
          <w:sz w:val="22"/>
          <w:szCs w:val="22"/>
          <w:lang w:val="sr-Cyrl-RS"/>
        </w:rPr>
        <w:t>б</w:t>
      </w:r>
      <w:r w:rsidRPr="00973153">
        <w:rPr>
          <w:rFonts w:eastAsia="Calibri"/>
          <w:sz w:val="22"/>
          <w:szCs w:val="22"/>
          <w:lang w:val="sr-Cyrl-RS"/>
        </w:rPr>
        <w:t xml:space="preserve">) </w:t>
      </w:r>
      <w:r w:rsidRPr="00973153">
        <w:rPr>
          <w:rFonts w:eastAsia="Calibri"/>
          <w:sz w:val="22"/>
          <w:szCs w:val="22"/>
          <w:lang w:val="sr-Cyrl-RS"/>
        </w:rPr>
        <w:tab/>
        <w:t>Банци дати разумну прилику да са Зајмопримцем размени мишљење о сваком предложеном Годишњем плану рада и буџету и након тога ће обезбедити да се Пројекат спроводи уз дужну пажњу током те наредне године, у складу са Годишњим планом рада и буџетом који је Банка одобрила; и неће мењати нити ће дозволити да се мења Годишњи план рада и буџет, без претходног писменог одобрења Банке.</w:t>
      </w:r>
    </w:p>
    <w:p w14:paraId="3AA98F49" w14:textId="60273C35" w:rsidR="00CA6C35" w:rsidRPr="00D525F5" w:rsidRDefault="00CA6C35" w:rsidP="00CA6C35">
      <w:pPr>
        <w:pStyle w:val="ModelNrmlSingle"/>
        <w:ind w:left="720" w:hanging="720"/>
        <w:rPr>
          <w:bCs/>
          <w:szCs w:val="22"/>
          <w:lang w:val="sr-Cyrl-RS"/>
        </w:rPr>
      </w:pPr>
      <w:r>
        <w:rPr>
          <w:b/>
          <w:bCs/>
          <w:szCs w:val="22"/>
          <w:lang w:val="sr-Cyrl-RS"/>
        </w:rPr>
        <w:t>Д</w:t>
      </w:r>
      <w:r>
        <w:rPr>
          <w:b/>
          <w:bCs/>
          <w:szCs w:val="22"/>
        </w:rPr>
        <w:t>.</w:t>
      </w:r>
      <w:r w:rsidRPr="00CF2390">
        <w:rPr>
          <w:b/>
          <w:bCs/>
          <w:szCs w:val="22"/>
        </w:rPr>
        <w:tab/>
      </w:r>
      <w:r>
        <w:rPr>
          <w:b/>
          <w:bCs/>
          <w:szCs w:val="22"/>
          <w:lang w:val="sr-Cyrl-RS"/>
        </w:rPr>
        <w:t>Мере заштите</w:t>
      </w:r>
      <w:r w:rsidRPr="004D4B6F">
        <w:rPr>
          <w:bCs/>
          <w:szCs w:val="22"/>
          <w:lang w:val="sr-Cyrl-RS"/>
        </w:rPr>
        <w:t xml:space="preserve">  </w:t>
      </w:r>
    </w:p>
    <w:p w14:paraId="3CA3DD10" w14:textId="60DF6AFD" w:rsidR="005562C6" w:rsidRPr="005562C6" w:rsidRDefault="005562C6" w:rsidP="005562C6">
      <w:pPr>
        <w:pStyle w:val="ModelNrmlSingle"/>
        <w:ind w:left="720" w:hanging="720"/>
        <w:rPr>
          <w:bCs/>
          <w:szCs w:val="22"/>
        </w:rPr>
      </w:pPr>
      <w:r w:rsidRPr="005562C6">
        <w:rPr>
          <w:bCs/>
          <w:szCs w:val="22"/>
        </w:rPr>
        <w:t>1.</w:t>
      </w:r>
      <w:r w:rsidRPr="005562C6">
        <w:rPr>
          <w:bCs/>
          <w:szCs w:val="22"/>
        </w:rPr>
        <w:tab/>
      </w:r>
      <w:r w:rsidR="00D525F5">
        <w:rPr>
          <w:bCs/>
          <w:szCs w:val="22"/>
          <w:lang w:val="sr-Cyrl-RS"/>
        </w:rPr>
        <w:t xml:space="preserve">Зајмопримац ће обезбедити да се Пројекат спроводи у складу са </w:t>
      </w:r>
      <w:r w:rsidR="00BA740B" w:rsidRPr="00BA740B">
        <w:rPr>
          <w:bCs/>
          <w:szCs w:val="22"/>
          <w:lang w:val="sr-Cyrl-RS"/>
        </w:rPr>
        <w:t>Стандардима за животну средину и социјална питања</w:t>
      </w:r>
      <w:r w:rsidR="00D525F5">
        <w:rPr>
          <w:bCs/>
          <w:szCs w:val="22"/>
          <w:lang w:val="sr-Cyrl-RS"/>
        </w:rPr>
        <w:t xml:space="preserve">, на начин </w:t>
      </w:r>
      <w:r w:rsidR="00BA740B">
        <w:rPr>
          <w:bCs/>
          <w:szCs w:val="22"/>
          <w:lang w:val="sr-Cyrl-RS"/>
        </w:rPr>
        <w:t xml:space="preserve">који је </w:t>
      </w:r>
      <w:r w:rsidR="00D525F5">
        <w:rPr>
          <w:bCs/>
          <w:szCs w:val="22"/>
          <w:lang w:val="sr-Cyrl-RS"/>
        </w:rPr>
        <w:t>прихватљив за Банку</w:t>
      </w:r>
      <w:r w:rsidRPr="005562C6">
        <w:rPr>
          <w:bCs/>
          <w:szCs w:val="22"/>
        </w:rPr>
        <w:t>.</w:t>
      </w:r>
    </w:p>
    <w:p w14:paraId="7564855A" w14:textId="487AD2F1" w:rsidR="005562C6" w:rsidRPr="00CF3C3C" w:rsidRDefault="005562C6" w:rsidP="00C80356">
      <w:pPr>
        <w:pStyle w:val="ModelNrmlSingle"/>
        <w:ind w:left="720" w:hanging="720"/>
        <w:rPr>
          <w:bCs/>
          <w:szCs w:val="22"/>
        </w:rPr>
      </w:pPr>
      <w:r w:rsidRPr="005562C6">
        <w:rPr>
          <w:bCs/>
          <w:szCs w:val="22"/>
        </w:rPr>
        <w:t>2.</w:t>
      </w:r>
      <w:r w:rsidRPr="005562C6">
        <w:rPr>
          <w:bCs/>
          <w:szCs w:val="22"/>
        </w:rPr>
        <w:tab/>
      </w:r>
      <w:r w:rsidR="00D525F5">
        <w:rPr>
          <w:bCs/>
          <w:szCs w:val="22"/>
          <w:lang w:val="sr-Cyrl-RS"/>
        </w:rPr>
        <w:t xml:space="preserve">Без ограничавања одредаба из става 1, Зајмопримац ће обезбедити да се Пројекат спроводи у складу са </w:t>
      </w:r>
      <w:r w:rsidR="00BA740B" w:rsidRPr="00BA740B">
        <w:rPr>
          <w:bCs/>
          <w:szCs w:val="22"/>
          <w:lang w:val="sr-Cyrl-RS"/>
        </w:rPr>
        <w:t xml:space="preserve">Планом обавеза </w:t>
      </w:r>
      <w:r w:rsidR="008A7EBC">
        <w:rPr>
          <w:bCs/>
          <w:szCs w:val="22"/>
          <w:lang w:val="sr-Cyrl-RS"/>
        </w:rPr>
        <w:t xml:space="preserve">на пољу </w:t>
      </w:r>
      <w:r w:rsidR="00BA740B" w:rsidRPr="00BA740B">
        <w:rPr>
          <w:bCs/>
          <w:szCs w:val="22"/>
          <w:lang w:val="sr-Cyrl-RS"/>
        </w:rPr>
        <w:t>животн</w:t>
      </w:r>
      <w:r w:rsidR="008A7EBC">
        <w:rPr>
          <w:bCs/>
          <w:szCs w:val="22"/>
          <w:lang w:val="sr-Cyrl-RS"/>
        </w:rPr>
        <w:t>е</w:t>
      </w:r>
      <w:r w:rsidR="00BA740B" w:rsidRPr="00BA740B">
        <w:rPr>
          <w:bCs/>
          <w:szCs w:val="22"/>
          <w:lang w:val="sr-Cyrl-RS"/>
        </w:rPr>
        <w:t xml:space="preserve"> средин</w:t>
      </w:r>
      <w:r w:rsidR="008A7EBC">
        <w:rPr>
          <w:bCs/>
          <w:szCs w:val="22"/>
          <w:lang w:val="sr-Cyrl-RS"/>
        </w:rPr>
        <w:t>е</w:t>
      </w:r>
      <w:r w:rsidR="00BA740B" w:rsidRPr="00BA740B">
        <w:rPr>
          <w:bCs/>
          <w:szCs w:val="22"/>
          <w:lang w:val="sr-Cyrl-RS"/>
        </w:rPr>
        <w:t xml:space="preserve"> и социјалн</w:t>
      </w:r>
      <w:r w:rsidR="008A7EBC">
        <w:rPr>
          <w:bCs/>
          <w:szCs w:val="22"/>
          <w:lang w:val="sr-Cyrl-RS"/>
        </w:rPr>
        <w:t>их</w:t>
      </w:r>
      <w:r w:rsidR="00BA740B" w:rsidRPr="00BA740B">
        <w:rPr>
          <w:bCs/>
          <w:szCs w:val="22"/>
          <w:lang w:val="sr-Cyrl-RS"/>
        </w:rPr>
        <w:t xml:space="preserve"> питања („ESCP</w:t>
      </w:r>
      <w:r w:rsidR="005A64A2">
        <w:rPr>
          <w:bCs/>
          <w:szCs w:val="22"/>
          <w:lang w:val="sr-Cyrl-RS"/>
        </w:rPr>
        <w:t>”</w:t>
      </w:r>
      <w:r w:rsidR="00BA740B" w:rsidRPr="00BA740B">
        <w:rPr>
          <w:bCs/>
          <w:szCs w:val="22"/>
          <w:lang w:val="sr-Cyrl-RS"/>
        </w:rPr>
        <w:t>)</w:t>
      </w:r>
      <w:r w:rsidR="00D525F5">
        <w:rPr>
          <w:bCs/>
          <w:szCs w:val="22"/>
          <w:lang w:val="sr-Cyrl-RS"/>
        </w:rPr>
        <w:t xml:space="preserve">, на начин </w:t>
      </w:r>
      <w:r w:rsidR="00BA740B">
        <w:rPr>
          <w:bCs/>
          <w:szCs w:val="22"/>
          <w:lang w:val="sr-Cyrl-RS"/>
        </w:rPr>
        <w:t xml:space="preserve">који је </w:t>
      </w:r>
      <w:r w:rsidR="00D525F5">
        <w:rPr>
          <w:bCs/>
          <w:szCs w:val="22"/>
          <w:lang w:val="sr-Cyrl-RS"/>
        </w:rPr>
        <w:t xml:space="preserve">прихватљив за Банку. У ту сврху, Зајмопримац ће </w:t>
      </w:r>
      <w:r w:rsidR="007102D7">
        <w:rPr>
          <w:bCs/>
          <w:szCs w:val="22"/>
          <w:lang w:val="sr-Cyrl-RS"/>
        </w:rPr>
        <w:t>обезбедити</w:t>
      </w:r>
      <w:r w:rsidRPr="00CF3C3C">
        <w:rPr>
          <w:bCs/>
          <w:szCs w:val="22"/>
        </w:rPr>
        <w:t xml:space="preserve">: </w:t>
      </w:r>
    </w:p>
    <w:p w14:paraId="4C61EBB9" w14:textId="05D16329" w:rsidR="00F579DC" w:rsidRPr="00BA740B" w:rsidRDefault="007102D7" w:rsidP="00BA740B">
      <w:pPr>
        <w:pStyle w:val="ModelNrmlSingle"/>
        <w:numPr>
          <w:ilvl w:val="0"/>
          <w:numId w:val="6"/>
        </w:numPr>
        <w:ind w:left="1440" w:hanging="720"/>
        <w:rPr>
          <w:bCs/>
          <w:szCs w:val="22"/>
        </w:rPr>
      </w:pPr>
      <w:r>
        <w:rPr>
          <w:bCs/>
          <w:szCs w:val="22"/>
          <w:lang w:val="sr-Cyrl-RS"/>
        </w:rPr>
        <w:t xml:space="preserve">да мере и активности </w:t>
      </w:r>
      <w:r w:rsidR="00BA740B">
        <w:rPr>
          <w:bCs/>
          <w:szCs w:val="22"/>
          <w:lang w:val="sr-Cyrl-RS"/>
        </w:rPr>
        <w:t>прописане</w:t>
      </w:r>
      <w:r>
        <w:rPr>
          <w:bCs/>
          <w:szCs w:val="22"/>
          <w:lang w:val="sr-Cyrl-RS"/>
        </w:rPr>
        <w:t xml:space="preserve"> у </w:t>
      </w:r>
      <w:r w:rsidR="00BA740B" w:rsidRPr="00BA740B">
        <w:rPr>
          <w:bCs/>
          <w:szCs w:val="22"/>
          <w:lang w:val="sr-Cyrl-RS"/>
        </w:rPr>
        <w:t>ESCP</w:t>
      </w:r>
      <w:r>
        <w:rPr>
          <w:bCs/>
          <w:szCs w:val="22"/>
          <w:lang w:val="sr-Cyrl-RS"/>
        </w:rPr>
        <w:t xml:space="preserve"> </w:t>
      </w:r>
      <w:proofErr w:type="spellStart"/>
      <w:r w:rsidR="00BA740B" w:rsidRPr="00BA740B">
        <w:rPr>
          <w:bCs/>
          <w:szCs w:val="22"/>
        </w:rPr>
        <w:t>буду</w:t>
      </w:r>
      <w:proofErr w:type="spellEnd"/>
      <w:r w:rsidR="00BA740B" w:rsidRPr="00BA740B">
        <w:rPr>
          <w:bCs/>
          <w:szCs w:val="22"/>
        </w:rPr>
        <w:t xml:space="preserve"> </w:t>
      </w:r>
      <w:proofErr w:type="spellStart"/>
      <w:r w:rsidR="00BA740B" w:rsidRPr="00BA740B">
        <w:rPr>
          <w:bCs/>
          <w:szCs w:val="22"/>
        </w:rPr>
        <w:t>имплементиране</w:t>
      </w:r>
      <w:proofErr w:type="spellEnd"/>
      <w:r w:rsidR="00BA740B" w:rsidRPr="00BA740B">
        <w:rPr>
          <w:bCs/>
          <w:szCs w:val="22"/>
        </w:rPr>
        <w:t xml:space="preserve"> </w:t>
      </w:r>
      <w:proofErr w:type="spellStart"/>
      <w:r w:rsidR="00BA740B" w:rsidRPr="00BA740B">
        <w:rPr>
          <w:bCs/>
          <w:szCs w:val="22"/>
        </w:rPr>
        <w:t>са</w:t>
      </w:r>
      <w:proofErr w:type="spellEnd"/>
      <w:r w:rsidR="00BA740B" w:rsidRPr="00BA740B">
        <w:rPr>
          <w:bCs/>
          <w:szCs w:val="22"/>
        </w:rPr>
        <w:t xml:space="preserve"> </w:t>
      </w:r>
      <w:proofErr w:type="spellStart"/>
      <w:r w:rsidR="00BA740B" w:rsidRPr="00BA740B">
        <w:rPr>
          <w:bCs/>
          <w:szCs w:val="22"/>
        </w:rPr>
        <w:t>дужном</w:t>
      </w:r>
      <w:proofErr w:type="spellEnd"/>
      <w:r w:rsidR="00BA740B" w:rsidRPr="00BA740B">
        <w:rPr>
          <w:bCs/>
          <w:szCs w:val="22"/>
        </w:rPr>
        <w:t xml:space="preserve"> </w:t>
      </w:r>
      <w:proofErr w:type="spellStart"/>
      <w:r w:rsidR="00BA740B" w:rsidRPr="00BA740B">
        <w:rPr>
          <w:bCs/>
          <w:szCs w:val="22"/>
        </w:rPr>
        <w:t>пажњом</w:t>
      </w:r>
      <w:proofErr w:type="spellEnd"/>
      <w:r w:rsidR="00BA740B" w:rsidRPr="00BA740B">
        <w:rPr>
          <w:bCs/>
          <w:szCs w:val="22"/>
        </w:rPr>
        <w:t xml:space="preserve"> и </w:t>
      </w:r>
      <w:proofErr w:type="spellStart"/>
      <w:r w:rsidR="00BA740B" w:rsidRPr="00BA740B">
        <w:rPr>
          <w:bCs/>
          <w:szCs w:val="22"/>
        </w:rPr>
        <w:t>ефикасношћу</w:t>
      </w:r>
      <w:proofErr w:type="spellEnd"/>
      <w:r w:rsidR="00BA740B" w:rsidRPr="00BA740B">
        <w:rPr>
          <w:bCs/>
          <w:szCs w:val="22"/>
        </w:rPr>
        <w:t xml:space="preserve">, </w:t>
      </w:r>
      <w:proofErr w:type="spellStart"/>
      <w:r w:rsidR="00BA740B" w:rsidRPr="00BA740B">
        <w:rPr>
          <w:bCs/>
          <w:szCs w:val="22"/>
        </w:rPr>
        <w:t>као</w:t>
      </w:r>
      <w:proofErr w:type="spellEnd"/>
      <w:r w:rsidR="00BA740B" w:rsidRPr="00BA740B">
        <w:rPr>
          <w:bCs/>
          <w:szCs w:val="22"/>
        </w:rPr>
        <w:t xml:space="preserve"> </w:t>
      </w:r>
      <w:proofErr w:type="spellStart"/>
      <w:r w:rsidR="00BA740B" w:rsidRPr="00BA740B">
        <w:rPr>
          <w:bCs/>
          <w:szCs w:val="22"/>
        </w:rPr>
        <w:t>што</w:t>
      </w:r>
      <w:proofErr w:type="spellEnd"/>
      <w:r w:rsidR="00BA740B" w:rsidRPr="00BA740B">
        <w:rPr>
          <w:bCs/>
          <w:szCs w:val="22"/>
        </w:rPr>
        <w:t xml:space="preserve"> </w:t>
      </w:r>
      <w:proofErr w:type="spellStart"/>
      <w:r w:rsidR="00BA740B" w:rsidRPr="00BA740B">
        <w:rPr>
          <w:bCs/>
          <w:szCs w:val="22"/>
        </w:rPr>
        <w:t>је</w:t>
      </w:r>
      <w:proofErr w:type="spellEnd"/>
      <w:r w:rsidR="00BA740B" w:rsidRPr="00BA740B">
        <w:rPr>
          <w:bCs/>
          <w:szCs w:val="22"/>
        </w:rPr>
        <w:t xml:space="preserve"> </w:t>
      </w:r>
      <w:proofErr w:type="spellStart"/>
      <w:r w:rsidR="00BA740B" w:rsidRPr="00BA740B">
        <w:rPr>
          <w:bCs/>
          <w:szCs w:val="22"/>
        </w:rPr>
        <w:t>детаљније</w:t>
      </w:r>
      <w:proofErr w:type="spellEnd"/>
      <w:r w:rsidR="00BA740B" w:rsidRPr="00BA740B">
        <w:rPr>
          <w:bCs/>
          <w:szCs w:val="22"/>
        </w:rPr>
        <w:t xml:space="preserve"> </w:t>
      </w:r>
      <w:proofErr w:type="spellStart"/>
      <w:r w:rsidR="00BA740B" w:rsidRPr="00BA740B">
        <w:rPr>
          <w:bCs/>
          <w:szCs w:val="22"/>
        </w:rPr>
        <w:t>прописано</w:t>
      </w:r>
      <w:proofErr w:type="spellEnd"/>
      <w:r w:rsidR="00BA740B" w:rsidRPr="00BA740B">
        <w:rPr>
          <w:bCs/>
          <w:szCs w:val="22"/>
        </w:rPr>
        <w:t xml:space="preserve"> у ESCP;</w:t>
      </w:r>
    </w:p>
    <w:p w14:paraId="15240872" w14:textId="43F3E4FE" w:rsidR="00BA740B" w:rsidRDefault="002067C3" w:rsidP="002067C3">
      <w:pPr>
        <w:pStyle w:val="ModelNrmlSingle"/>
        <w:ind w:left="1440" w:hanging="731"/>
        <w:rPr>
          <w:bCs/>
          <w:szCs w:val="22"/>
        </w:rPr>
      </w:pPr>
      <w:r>
        <w:rPr>
          <w:bCs/>
          <w:szCs w:val="22"/>
          <w:lang w:val="sr-Cyrl-RS"/>
        </w:rPr>
        <w:t>(б</w:t>
      </w:r>
      <w:r w:rsidR="008A7EBC">
        <w:rPr>
          <w:bCs/>
          <w:szCs w:val="22"/>
          <w:lang w:val="sr-Cyrl-RS"/>
        </w:rPr>
        <w:t>)</w:t>
      </w:r>
      <w:r w:rsidR="008A7EBC">
        <w:rPr>
          <w:bCs/>
          <w:szCs w:val="22"/>
          <w:lang w:val="sr-Cyrl-RS"/>
        </w:rPr>
        <w:tab/>
        <w:t xml:space="preserve">да </w:t>
      </w:r>
      <w:proofErr w:type="spellStart"/>
      <w:r w:rsidR="00BA740B" w:rsidRPr="00BA740B">
        <w:rPr>
          <w:bCs/>
          <w:szCs w:val="22"/>
        </w:rPr>
        <w:t>на</w:t>
      </w:r>
      <w:proofErr w:type="spellEnd"/>
      <w:r w:rsidR="00BA740B" w:rsidRPr="00BA740B">
        <w:rPr>
          <w:bCs/>
          <w:szCs w:val="22"/>
        </w:rPr>
        <w:t xml:space="preserve"> </w:t>
      </w:r>
      <w:proofErr w:type="spellStart"/>
      <w:r w:rsidR="00BA740B" w:rsidRPr="00BA740B">
        <w:rPr>
          <w:bCs/>
          <w:szCs w:val="22"/>
        </w:rPr>
        <w:t>располагању</w:t>
      </w:r>
      <w:proofErr w:type="spellEnd"/>
      <w:r w:rsidR="00BA740B" w:rsidRPr="00BA740B">
        <w:rPr>
          <w:bCs/>
          <w:szCs w:val="22"/>
        </w:rPr>
        <w:t xml:space="preserve"> </w:t>
      </w:r>
      <w:proofErr w:type="spellStart"/>
      <w:r w:rsidR="00DE1FF6" w:rsidRPr="00BA740B">
        <w:rPr>
          <w:bCs/>
          <w:szCs w:val="22"/>
        </w:rPr>
        <w:t>буде</w:t>
      </w:r>
      <w:proofErr w:type="spellEnd"/>
      <w:r w:rsidR="00DE1FF6" w:rsidRPr="00BA740B">
        <w:rPr>
          <w:bCs/>
          <w:szCs w:val="22"/>
        </w:rPr>
        <w:t xml:space="preserve"> </w:t>
      </w:r>
      <w:proofErr w:type="spellStart"/>
      <w:r w:rsidR="00BA740B" w:rsidRPr="00BA740B">
        <w:rPr>
          <w:bCs/>
          <w:szCs w:val="22"/>
        </w:rPr>
        <w:t>довољно</w:t>
      </w:r>
      <w:proofErr w:type="spellEnd"/>
      <w:r w:rsidR="00BA740B" w:rsidRPr="00BA740B">
        <w:rPr>
          <w:bCs/>
          <w:szCs w:val="22"/>
        </w:rPr>
        <w:t xml:space="preserve"> </w:t>
      </w:r>
      <w:proofErr w:type="spellStart"/>
      <w:r w:rsidR="00BA740B" w:rsidRPr="00BA740B">
        <w:rPr>
          <w:bCs/>
          <w:szCs w:val="22"/>
        </w:rPr>
        <w:t>средстава</w:t>
      </w:r>
      <w:proofErr w:type="spellEnd"/>
      <w:r w:rsidR="00BA740B" w:rsidRPr="00BA740B">
        <w:rPr>
          <w:bCs/>
          <w:szCs w:val="22"/>
        </w:rPr>
        <w:t xml:space="preserve"> </w:t>
      </w:r>
      <w:proofErr w:type="spellStart"/>
      <w:r w:rsidR="00BA740B" w:rsidRPr="00BA740B">
        <w:rPr>
          <w:bCs/>
          <w:szCs w:val="22"/>
        </w:rPr>
        <w:t>за</w:t>
      </w:r>
      <w:proofErr w:type="spellEnd"/>
      <w:r w:rsidR="00BA740B" w:rsidRPr="00BA740B">
        <w:rPr>
          <w:bCs/>
          <w:szCs w:val="22"/>
        </w:rPr>
        <w:t xml:space="preserve"> </w:t>
      </w:r>
      <w:proofErr w:type="spellStart"/>
      <w:r w:rsidR="00BA740B" w:rsidRPr="00BA740B">
        <w:rPr>
          <w:bCs/>
          <w:szCs w:val="22"/>
        </w:rPr>
        <w:t>покривање</w:t>
      </w:r>
      <w:proofErr w:type="spellEnd"/>
      <w:r w:rsidR="00BA740B" w:rsidRPr="00BA740B">
        <w:rPr>
          <w:bCs/>
          <w:szCs w:val="22"/>
        </w:rPr>
        <w:t xml:space="preserve"> </w:t>
      </w:r>
      <w:proofErr w:type="spellStart"/>
      <w:r w:rsidR="00BA740B" w:rsidRPr="00BA740B">
        <w:rPr>
          <w:bCs/>
          <w:szCs w:val="22"/>
        </w:rPr>
        <w:t>трошкова</w:t>
      </w:r>
      <w:proofErr w:type="spellEnd"/>
      <w:r w:rsidR="00BA740B" w:rsidRPr="00BA740B">
        <w:rPr>
          <w:bCs/>
          <w:szCs w:val="22"/>
        </w:rPr>
        <w:t xml:space="preserve"> </w:t>
      </w:r>
      <w:proofErr w:type="spellStart"/>
      <w:r w:rsidR="00BA740B" w:rsidRPr="00BA740B">
        <w:rPr>
          <w:bCs/>
          <w:szCs w:val="22"/>
        </w:rPr>
        <w:t>спровођења</w:t>
      </w:r>
      <w:proofErr w:type="spellEnd"/>
      <w:r w:rsidR="00BA740B" w:rsidRPr="00BA740B">
        <w:rPr>
          <w:bCs/>
          <w:szCs w:val="22"/>
        </w:rPr>
        <w:t xml:space="preserve"> ESCP;</w:t>
      </w:r>
    </w:p>
    <w:p w14:paraId="26AC8C47" w14:textId="5C1B395E" w:rsidR="005562C6" w:rsidRPr="00CF3C3C" w:rsidRDefault="002067C3" w:rsidP="002067C3">
      <w:pPr>
        <w:pStyle w:val="ModelNrmlSingle"/>
        <w:ind w:left="1440" w:hanging="731"/>
        <w:rPr>
          <w:bCs/>
          <w:szCs w:val="22"/>
        </w:rPr>
      </w:pPr>
      <w:r>
        <w:rPr>
          <w:bCs/>
          <w:szCs w:val="22"/>
          <w:lang w:val="sr-Cyrl-RS"/>
        </w:rPr>
        <w:t>(ц)</w:t>
      </w:r>
      <w:r w:rsidR="00CA6C35">
        <w:rPr>
          <w:bCs/>
          <w:szCs w:val="22"/>
          <w:lang w:val="sr-Cyrl-RS"/>
        </w:rPr>
        <w:t xml:space="preserve">      </w:t>
      </w:r>
      <w:r w:rsidR="00DE1FF6">
        <w:rPr>
          <w:bCs/>
          <w:szCs w:val="22"/>
          <w:lang w:val="sr-Cyrl-RS"/>
        </w:rPr>
        <w:t xml:space="preserve">да </w:t>
      </w:r>
      <w:proofErr w:type="spellStart"/>
      <w:r w:rsidR="00BA740B" w:rsidRPr="00BA740B">
        <w:rPr>
          <w:bCs/>
          <w:szCs w:val="22"/>
        </w:rPr>
        <w:t>се</w:t>
      </w:r>
      <w:proofErr w:type="spellEnd"/>
      <w:r w:rsidR="00BA740B" w:rsidRPr="00BA740B">
        <w:rPr>
          <w:bCs/>
          <w:szCs w:val="22"/>
        </w:rPr>
        <w:t xml:space="preserve"> </w:t>
      </w:r>
      <w:proofErr w:type="spellStart"/>
      <w:r w:rsidR="00BA740B" w:rsidRPr="00BA740B">
        <w:rPr>
          <w:bCs/>
          <w:szCs w:val="22"/>
        </w:rPr>
        <w:t>одржавају</w:t>
      </w:r>
      <w:proofErr w:type="spellEnd"/>
      <w:r w:rsidR="00BA740B" w:rsidRPr="00BA740B">
        <w:rPr>
          <w:bCs/>
          <w:szCs w:val="22"/>
        </w:rPr>
        <w:t xml:space="preserve"> </w:t>
      </w:r>
      <w:proofErr w:type="spellStart"/>
      <w:r w:rsidR="00BA740B" w:rsidRPr="00BA740B">
        <w:rPr>
          <w:bCs/>
          <w:szCs w:val="22"/>
        </w:rPr>
        <w:t>политике</w:t>
      </w:r>
      <w:proofErr w:type="spellEnd"/>
      <w:r w:rsidR="00BA740B" w:rsidRPr="00BA740B">
        <w:rPr>
          <w:bCs/>
          <w:szCs w:val="22"/>
        </w:rPr>
        <w:t xml:space="preserve">, </w:t>
      </w:r>
      <w:proofErr w:type="spellStart"/>
      <w:r w:rsidR="00BA740B" w:rsidRPr="00BA740B">
        <w:rPr>
          <w:bCs/>
          <w:szCs w:val="22"/>
        </w:rPr>
        <w:t>процедуре</w:t>
      </w:r>
      <w:proofErr w:type="spellEnd"/>
      <w:r w:rsidR="00BA740B" w:rsidRPr="00BA740B">
        <w:rPr>
          <w:bCs/>
          <w:szCs w:val="22"/>
        </w:rPr>
        <w:t xml:space="preserve"> и </w:t>
      </w:r>
      <w:proofErr w:type="spellStart"/>
      <w:r w:rsidR="00BA740B" w:rsidRPr="00BA740B">
        <w:rPr>
          <w:bCs/>
          <w:szCs w:val="22"/>
        </w:rPr>
        <w:t>квалификовани</w:t>
      </w:r>
      <w:proofErr w:type="spellEnd"/>
      <w:r w:rsidR="00BA740B" w:rsidRPr="00BA740B">
        <w:rPr>
          <w:bCs/>
          <w:szCs w:val="22"/>
        </w:rPr>
        <w:t xml:space="preserve"> </w:t>
      </w:r>
      <w:proofErr w:type="spellStart"/>
      <w:r w:rsidR="00BA740B" w:rsidRPr="00BA740B">
        <w:rPr>
          <w:bCs/>
          <w:szCs w:val="22"/>
        </w:rPr>
        <w:t>кадрови</w:t>
      </w:r>
      <w:proofErr w:type="spellEnd"/>
      <w:r w:rsidR="00BA740B" w:rsidRPr="00BA740B">
        <w:rPr>
          <w:bCs/>
          <w:szCs w:val="22"/>
        </w:rPr>
        <w:t xml:space="preserve"> </w:t>
      </w:r>
      <w:proofErr w:type="spellStart"/>
      <w:r w:rsidR="00BA740B" w:rsidRPr="00BA740B">
        <w:rPr>
          <w:bCs/>
          <w:szCs w:val="22"/>
        </w:rPr>
        <w:t>како</w:t>
      </w:r>
      <w:proofErr w:type="spellEnd"/>
      <w:r w:rsidR="00BA740B" w:rsidRPr="00BA740B">
        <w:rPr>
          <w:bCs/>
          <w:szCs w:val="22"/>
        </w:rPr>
        <w:t xml:space="preserve"> </w:t>
      </w:r>
      <w:proofErr w:type="spellStart"/>
      <w:r w:rsidR="00BA740B" w:rsidRPr="00BA740B">
        <w:rPr>
          <w:bCs/>
          <w:szCs w:val="22"/>
        </w:rPr>
        <w:t>би</w:t>
      </w:r>
      <w:proofErr w:type="spellEnd"/>
      <w:r w:rsidR="00BA740B" w:rsidRPr="00BA740B">
        <w:rPr>
          <w:bCs/>
          <w:szCs w:val="22"/>
        </w:rPr>
        <w:t xml:space="preserve"> </w:t>
      </w:r>
      <w:proofErr w:type="spellStart"/>
      <w:r w:rsidR="00BA740B" w:rsidRPr="00BA740B">
        <w:rPr>
          <w:bCs/>
          <w:szCs w:val="22"/>
        </w:rPr>
        <w:t>се</w:t>
      </w:r>
      <w:proofErr w:type="spellEnd"/>
      <w:r w:rsidR="00BA740B" w:rsidRPr="00BA740B">
        <w:rPr>
          <w:bCs/>
          <w:szCs w:val="22"/>
        </w:rPr>
        <w:t xml:space="preserve"> </w:t>
      </w:r>
      <w:proofErr w:type="spellStart"/>
      <w:r w:rsidR="00BA740B" w:rsidRPr="00BA740B">
        <w:rPr>
          <w:bCs/>
          <w:szCs w:val="22"/>
        </w:rPr>
        <w:t>омогућила</w:t>
      </w:r>
      <w:proofErr w:type="spellEnd"/>
      <w:r w:rsidR="00BA740B" w:rsidRPr="00BA740B">
        <w:rPr>
          <w:bCs/>
          <w:szCs w:val="22"/>
        </w:rPr>
        <w:t xml:space="preserve"> </w:t>
      </w:r>
      <w:proofErr w:type="spellStart"/>
      <w:r w:rsidR="00BA740B" w:rsidRPr="00BA740B">
        <w:rPr>
          <w:bCs/>
          <w:szCs w:val="22"/>
        </w:rPr>
        <w:t>имплементација</w:t>
      </w:r>
      <w:proofErr w:type="spellEnd"/>
      <w:r w:rsidR="00BA740B" w:rsidRPr="00BA740B">
        <w:rPr>
          <w:bCs/>
          <w:szCs w:val="22"/>
        </w:rPr>
        <w:t xml:space="preserve"> ESCP, </w:t>
      </w:r>
      <w:proofErr w:type="spellStart"/>
      <w:r w:rsidR="00BA740B" w:rsidRPr="00BA740B">
        <w:rPr>
          <w:bCs/>
          <w:szCs w:val="22"/>
        </w:rPr>
        <w:t>као</w:t>
      </w:r>
      <w:proofErr w:type="spellEnd"/>
      <w:r w:rsidR="00BA740B" w:rsidRPr="00BA740B">
        <w:rPr>
          <w:bCs/>
          <w:szCs w:val="22"/>
        </w:rPr>
        <w:t xml:space="preserve"> </w:t>
      </w:r>
      <w:proofErr w:type="spellStart"/>
      <w:r w:rsidR="00BA740B" w:rsidRPr="00BA740B">
        <w:rPr>
          <w:bCs/>
          <w:szCs w:val="22"/>
        </w:rPr>
        <w:t>што</w:t>
      </w:r>
      <w:proofErr w:type="spellEnd"/>
      <w:r w:rsidR="00BA740B" w:rsidRPr="00BA740B">
        <w:rPr>
          <w:bCs/>
          <w:szCs w:val="22"/>
        </w:rPr>
        <w:t xml:space="preserve"> </w:t>
      </w:r>
      <w:proofErr w:type="spellStart"/>
      <w:r w:rsidR="00BA740B" w:rsidRPr="00BA740B">
        <w:rPr>
          <w:bCs/>
          <w:szCs w:val="22"/>
        </w:rPr>
        <w:t>је</w:t>
      </w:r>
      <w:proofErr w:type="spellEnd"/>
      <w:r w:rsidR="00BA740B" w:rsidRPr="00BA740B">
        <w:rPr>
          <w:bCs/>
          <w:szCs w:val="22"/>
        </w:rPr>
        <w:t xml:space="preserve"> </w:t>
      </w:r>
      <w:proofErr w:type="spellStart"/>
      <w:r w:rsidR="00BA740B" w:rsidRPr="00BA740B">
        <w:rPr>
          <w:bCs/>
          <w:szCs w:val="22"/>
        </w:rPr>
        <w:t>детаљније</w:t>
      </w:r>
      <w:proofErr w:type="spellEnd"/>
      <w:r w:rsidR="00BA740B" w:rsidRPr="00BA740B">
        <w:rPr>
          <w:bCs/>
          <w:szCs w:val="22"/>
        </w:rPr>
        <w:t xml:space="preserve"> </w:t>
      </w:r>
      <w:proofErr w:type="spellStart"/>
      <w:r w:rsidR="00BA740B" w:rsidRPr="00BA740B">
        <w:rPr>
          <w:bCs/>
          <w:szCs w:val="22"/>
        </w:rPr>
        <w:t>прописано</w:t>
      </w:r>
      <w:proofErr w:type="spellEnd"/>
      <w:r w:rsidR="00BA740B" w:rsidRPr="00BA740B">
        <w:rPr>
          <w:bCs/>
          <w:szCs w:val="22"/>
        </w:rPr>
        <w:t xml:space="preserve"> у ESCP</w:t>
      </w:r>
      <w:r w:rsidR="005562C6" w:rsidRPr="00CF3C3C">
        <w:rPr>
          <w:bCs/>
          <w:szCs w:val="22"/>
        </w:rPr>
        <w:t xml:space="preserve">; </w:t>
      </w:r>
      <w:r w:rsidR="00A7484F">
        <w:rPr>
          <w:bCs/>
          <w:szCs w:val="22"/>
          <w:lang w:val="sr-Cyrl-RS"/>
        </w:rPr>
        <w:t>и</w:t>
      </w:r>
    </w:p>
    <w:p w14:paraId="24144D65" w14:textId="0EA5CCA9" w:rsidR="005562C6" w:rsidRPr="00CF3C3C" w:rsidRDefault="002067C3" w:rsidP="002067C3">
      <w:pPr>
        <w:pStyle w:val="ModelNrmlSingle"/>
        <w:ind w:left="1440" w:hanging="731"/>
        <w:rPr>
          <w:bCs/>
          <w:szCs w:val="22"/>
        </w:rPr>
      </w:pPr>
      <w:r>
        <w:rPr>
          <w:bCs/>
          <w:szCs w:val="22"/>
          <w:lang w:val="sr-Cyrl-RS"/>
        </w:rPr>
        <w:t>(д</w:t>
      </w:r>
      <w:r w:rsidR="00DE1FF6">
        <w:rPr>
          <w:bCs/>
          <w:szCs w:val="22"/>
          <w:lang w:val="sr-Cyrl-RS"/>
        </w:rPr>
        <w:t>)</w:t>
      </w:r>
      <w:r w:rsidR="00DE1FF6">
        <w:rPr>
          <w:bCs/>
          <w:szCs w:val="22"/>
          <w:lang w:val="sr-Cyrl-RS"/>
        </w:rPr>
        <w:tab/>
      </w:r>
      <w:r w:rsidR="00BA740B" w:rsidRPr="00BA740B">
        <w:rPr>
          <w:bCs/>
          <w:szCs w:val="22"/>
        </w:rPr>
        <w:t xml:space="preserve">ESCP </w:t>
      </w:r>
      <w:proofErr w:type="spellStart"/>
      <w:r w:rsidR="00BA740B" w:rsidRPr="00BA740B">
        <w:rPr>
          <w:bCs/>
          <w:szCs w:val="22"/>
        </w:rPr>
        <w:t>или</w:t>
      </w:r>
      <w:proofErr w:type="spellEnd"/>
      <w:r w:rsidR="00BA740B" w:rsidRPr="00BA740B">
        <w:rPr>
          <w:bCs/>
          <w:szCs w:val="22"/>
        </w:rPr>
        <w:t xml:space="preserve"> </w:t>
      </w:r>
      <w:proofErr w:type="spellStart"/>
      <w:r w:rsidR="00BA740B" w:rsidRPr="00BA740B">
        <w:rPr>
          <w:bCs/>
          <w:szCs w:val="22"/>
        </w:rPr>
        <w:t>било</w:t>
      </w:r>
      <w:proofErr w:type="spellEnd"/>
      <w:r w:rsidR="00BA740B" w:rsidRPr="00BA740B">
        <w:rPr>
          <w:bCs/>
          <w:szCs w:val="22"/>
        </w:rPr>
        <w:t xml:space="preserve"> </w:t>
      </w:r>
      <w:proofErr w:type="spellStart"/>
      <w:r w:rsidR="00BA740B" w:rsidRPr="00BA740B">
        <w:rPr>
          <w:bCs/>
          <w:szCs w:val="22"/>
        </w:rPr>
        <w:t>која</w:t>
      </w:r>
      <w:proofErr w:type="spellEnd"/>
      <w:r w:rsidR="00BA740B" w:rsidRPr="00BA740B">
        <w:rPr>
          <w:bCs/>
          <w:szCs w:val="22"/>
        </w:rPr>
        <w:t xml:space="preserve"> </w:t>
      </w:r>
      <w:proofErr w:type="spellStart"/>
      <w:r w:rsidR="00BA740B" w:rsidRPr="00BA740B">
        <w:rPr>
          <w:bCs/>
          <w:szCs w:val="22"/>
        </w:rPr>
        <w:t>његова</w:t>
      </w:r>
      <w:proofErr w:type="spellEnd"/>
      <w:r w:rsidR="00BA740B" w:rsidRPr="00BA740B">
        <w:rPr>
          <w:bCs/>
          <w:szCs w:val="22"/>
        </w:rPr>
        <w:t xml:space="preserve"> </w:t>
      </w:r>
      <w:proofErr w:type="spellStart"/>
      <w:r w:rsidR="00BA740B" w:rsidRPr="00BA740B">
        <w:rPr>
          <w:bCs/>
          <w:szCs w:val="22"/>
        </w:rPr>
        <w:t>одредба</w:t>
      </w:r>
      <w:proofErr w:type="spellEnd"/>
      <w:r w:rsidR="00BA740B" w:rsidRPr="00BA740B">
        <w:rPr>
          <w:bCs/>
          <w:szCs w:val="22"/>
        </w:rPr>
        <w:t xml:space="preserve"> </w:t>
      </w:r>
      <w:proofErr w:type="spellStart"/>
      <w:r w:rsidR="00BA740B" w:rsidRPr="00BA740B">
        <w:rPr>
          <w:bCs/>
          <w:szCs w:val="22"/>
        </w:rPr>
        <w:t>не</w:t>
      </w:r>
      <w:proofErr w:type="spellEnd"/>
      <w:r w:rsidR="00BA740B" w:rsidRPr="00BA740B">
        <w:rPr>
          <w:bCs/>
          <w:szCs w:val="22"/>
        </w:rPr>
        <w:t xml:space="preserve"> </w:t>
      </w:r>
      <w:proofErr w:type="spellStart"/>
      <w:r w:rsidR="00BA740B" w:rsidRPr="00BA740B">
        <w:rPr>
          <w:bCs/>
          <w:szCs w:val="22"/>
        </w:rPr>
        <w:t>буде</w:t>
      </w:r>
      <w:proofErr w:type="spellEnd"/>
      <w:r w:rsidR="00BA740B" w:rsidRPr="00BA740B">
        <w:rPr>
          <w:bCs/>
          <w:szCs w:val="22"/>
        </w:rPr>
        <w:t xml:space="preserve"> </w:t>
      </w:r>
      <w:proofErr w:type="spellStart"/>
      <w:r w:rsidR="00BA740B" w:rsidRPr="00BA740B">
        <w:rPr>
          <w:bCs/>
          <w:szCs w:val="22"/>
        </w:rPr>
        <w:t>мењана</w:t>
      </w:r>
      <w:proofErr w:type="spellEnd"/>
      <w:r w:rsidR="00BA740B" w:rsidRPr="00BA740B">
        <w:rPr>
          <w:bCs/>
          <w:szCs w:val="22"/>
        </w:rPr>
        <w:t xml:space="preserve">, </w:t>
      </w:r>
      <w:proofErr w:type="spellStart"/>
      <w:r w:rsidR="00BA740B" w:rsidRPr="00BA740B">
        <w:rPr>
          <w:bCs/>
          <w:szCs w:val="22"/>
        </w:rPr>
        <w:t>ревидирана</w:t>
      </w:r>
      <w:proofErr w:type="spellEnd"/>
      <w:r w:rsidR="00BA740B" w:rsidRPr="00BA740B">
        <w:rPr>
          <w:bCs/>
          <w:szCs w:val="22"/>
        </w:rPr>
        <w:t xml:space="preserve"> </w:t>
      </w:r>
      <w:proofErr w:type="spellStart"/>
      <w:r w:rsidR="00BA740B" w:rsidRPr="00BA740B">
        <w:rPr>
          <w:bCs/>
          <w:szCs w:val="22"/>
        </w:rPr>
        <w:t>или</w:t>
      </w:r>
      <w:proofErr w:type="spellEnd"/>
      <w:r w:rsidR="00BA740B" w:rsidRPr="00BA740B">
        <w:rPr>
          <w:bCs/>
          <w:szCs w:val="22"/>
        </w:rPr>
        <w:t xml:space="preserve"> </w:t>
      </w:r>
      <w:proofErr w:type="spellStart"/>
      <w:r w:rsidR="00BA740B" w:rsidRPr="00BA740B">
        <w:rPr>
          <w:bCs/>
          <w:szCs w:val="22"/>
        </w:rPr>
        <w:t>поништена</w:t>
      </w:r>
      <w:proofErr w:type="spellEnd"/>
      <w:r w:rsidR="00BA740B" w:rsidRPr="00BA740B">
        <w:rPr>
          <w:bCs/>
          <w:szCs w:val="22"/>
        </w:rPr>
        <w:t xml:space="preserve">, </w:t>
      </w:r>
      <w:proofErr w:type="spellStart"/>
      <w:r w:rsidR="00BA740B" w:rsidRPr="00BA740B">
        <w:rPr>
          <w:bCs/>
          <w:szCs w:val="22"/>
        </w:rPr>
        <w:t>осим</w:t>
      </w:r>
      <w:proofErr w:type="spellEnd"/>
      <w:r w:rsidR="00BA740B" w:rsidRPr="00BA740B">
        <w:rPr>
          <w:bCs/>
          <w:szCs w:val="22"/>
        </w:rPr>
        <w:t xml:space="preserve"> </w:t>
      </w:r>
      <w:proofErr w:type="spellStart"/>
      <w:r w:rsidR="00BA740B" w:rsidRPr="00BA740B">
        <w:rPr>
          <w:bCs/>
          <w:szCs w:val="22"/>
        </w:rPr>
        <w:t>ако</w:t>
      </w:r>
      <w:proofErr w:type="spellEnd"/>
      <w:r w:rsidR="00BA740B" w:rsidRPr="00BA740B">
        <w:rPr>
          <w:bCs/>
          <w:szCs w:val="22"/>
        </w:rPr>
        <w:t xml:space="preserve"> </w:t>
      </w:r>
      <w:proofErr w:type="spellStart"/>
      <w:r w:rsidR="00BA740B" w:rsidRPr="00BA740B">
        <w:rPr>
          <w:bCs/>
          <w:szCs w:val="22"/>
        </w:rPr>
        <w:t>се</w:t>
      </w:r>
      <w:proofErr w:type="spellEnd"/>
      <w:r w:rsidR="00BA740B" w:rsidRPr="00BA740B">
        <w:rPr>
          <w:bCs/>
          <w:szCs w:val="22"/>
        </w:rPr>
        <w:t xml:space="preserve"> </w:t>
      </w:r>
      <w:proofErr w:type="spellStart"/>
      <w:r w:rsidR="00BA740B" w:rsidRPr="00BA740B">
        <w:rPr>
          <w:bCs/>
          <w:szCs w:val="22"/>
        </w:rPr>
        <w:t>Банка</w:t>
      </w:r>
      <w:proofErr w:type="spellEnd"/>
      <w:r w:rsidR="00BA740B" w:rsidRPr="00BA740B">
        <w:rPr>
          <w:bCs/>
          <w:szCs w:val="22"/>
        </w:rPr>
        <w:t xml:space="preserve"> </w:t>
      </w:r>
      <w:proofErr w:type="spellStart"/>
      <w:r w:rsidR="00BA740B" w:rsidRPr="00BA740B">
        <w:rPr>
          <w:bCs/>
          <w:szCs w:val="22"/>
        </w:rPr>
        <w:t>не</w:t>
      </w:r>
      <w:proofErr w:type="spellEnd"/>
      <w:r w:rsidR="00BA740B" w:rsidRPr="00BA740B">
        <w:rPr>
          <w:bCs/>
          <w:szCs w:val="22"/>
        </w:rPr>
        <w:t xml:space="preserve"> </w:t>
      </w:r>
      <w:proofErr w:type="spellStart"/>
      <w:r w:rsidR="00BA740B" w:rsidRPr="00BA740B">
        <w:rPr>
          <w:bCs/>
          <w:szCs w:val="22"/>
        </w:rPr>
        <w:t>сагласи</w:t>
      </w:r>
      <w:proofErr w:type="spellEnd"/>
      <w:r w:rsidR="00BA740B" w:rsidRPr="00BA740B">
        <w:rPr>
          <w:bCs/>
          <w:szCs w:val="22"/>
        </w:rPr>
        <w:t xml:space="preserve"> </w:t>
      </w:r>
      <w:proofErr w:type="spellStart"/>
      <w:r w:rsidR="00BA740B" w:rsidRPr="00BA740B">
        <w:rPr>
          <w:bCs/>
          <w:szCs w:val="22"/>
        </w:rPr>
        <w:t>са</w:t>
      </w:r>
      <w:proofErr w:type="spellEnd"/>
      <w:r w:rsidR="00BA740B" w:rsidRPr="00BA740B">
        <w:rPr>
          <w:bCs/>
          <w:szCs w:val="22"/>
        </w:rPr>
        <w:t xml:space="preserve"> </w:t>
      </w:r>
      <w:proofErr w:type="spellStart"/>
      <w:r w:rsidR="00BA740B" w:rsidRPr="00BA740B">
        <w:rPr>
          <w:bCs/>
          <w:szCs w:val="22"/>
        </w:rPr>
        <w:t>супротним</w:t>
      </w:r>
      <w:proofErr w:type="spellEnd"/>
      <w:r w:rsidR="00BA740B" w:rsidRPr="00BA740B">
        <w:rPr>
          <w:bCs/>
          <w:szCs w:val="22"/>
        </w:rPr>
        <w:t xml:space="preserve"> </w:t>
      </w:r>
      <w:proofErr w:type="spellStart"/>
      <w:r w:rsidR="00BA740B" w:rsidRPr="00BA740B">
        <w:rPr>
          <w:bCs/>
          <w:szCs w:val="22"/>
        </w:rPr>
        <w:t>писаним</w:t>
      </w:r>
      <w:proofErr w:type="spellEnd"/>
      <w:r w:rsidR="00BA740B" w:rsidRPr="00BA740B">
        <w:rPr>
          <w:bCs/>
          <w:szCs w:val="22"/>
        </w:rPr>
        <w:t xml:space="preserve"> </w:t>
      </w:r>
      <w:proofErr w:type="spellStart"/>
      <w:r w:rsidR="00BA740B" w:rsidRPr="00BA740B">
        <w:rPr>
          <w:bCs/>
          <w:szCs w:val="22"/>
        </w:rPr>
        <w:t>путем</w:t>
      </w:r>
      <w:proofErr w:type="spellEnd"/>
      <w:r w:rsidR="00BA740B" w:rsidRPr="00BA740B">
        <w:rPr>
          <w:bCs/>
          <w:szCs w:val="22"/>
        </w:rPr>
        <w:t xml:space="preserve">, </w:t>
      </w:r>
      <w:proofErr w:type="spellStart"/>
      <w:r w:rsidR="00BA740B" w:rsidRPr="00BA740B">
        <w:rPr>
          <w:bCs/>
          <w:szCs w:val="22"/>
        </w:rPr>
        <w:t>након</w:t>
      </w:r>
      <w:proofErr w:type="spellEnd"/>
      <w:r w:rsidR="00BA740B" w:rsidRPr="00BA740B">
        <w:rPr>
          <w:bCs/>
          <w:szCs w:val="22"/>
        </w:rPr>
        <w:t xml:space="preserve"> </w:t>
      </w:r>
      <w:proofErr w:type="spellStart"/>
      <w:r w:rsidR="00BA740B" w:rsidRPr="00BA740B">
        <w:rPr>
          <w:bCs/>
          <w:szCs w:val="22"/>
        </w:rPr>
        <w:t>чега</w:t>
      </w:r>
      <w:proofErr w:type="spellEnd"/>
      <w:r w:rsidR="00BA740B" w:rsidRPr="00BA740B">
        <w:rPr>
          <w:bCs/>
          <w:szCs w:val="22"/>
        </w:rPr>
        <w:t xml:space="preserve"> </w:t>
      </w:r>
      <w:proofErr w:type="spellStart"/>
      <w:r w:rsidR="00BA740B" w:rsidRPr="00BA740B">
        <w:rPr>
          <w:bCs/>
          <w:szCs w:val="22"/>
        </w:rPr>
        <w:t>ће</w:t>
      </w:r>
      <w:proofErr w:type="spellEnd"/>
      <w:r w:rsidR="00BA740B" w:rsidRPr="00BA740B">
        <w:rPr>
          <w:bCs/>
          <w:szCs w:val="22"/>
        </w:rPr>
        <w:t xml:space="preserve"> </w:t>
      </w:r>
      <w:proofErr w:type="spellStart"/>
      <w:r w:rsidR="00BA740B" w:rsidRPr="00BA740B">
        <w:rPr>
          <w:bCs/>
          <w:szCs w:val="22"/>
        </w:rPr>
        <w:t>Зајмопримац</w:t>
      </w:r>
      <w:proofErr w:type="spellEnd"/>
      <w:r w:rsidR="00BA740B" w:rsidRPr="00BA740B">
        <w:rPr>
          <w:bCs/>
          <w:szCs w:val="22"/>
        </w:rPr>
        <w:t xml:space="preserve"> </w:t>
      </w:r>
      <w:proofErr w:type="spellStart"/>
      <w:r w:rsidR="00BA740B" w:rsidRPr="00BA740B">
        <w:rPr>
          <w:bCs/>
          <w:szCs w:val="22"/>
        </w:rPr>
        <w:t>објавити</w:t>
      </w:r>
      <w:proofErr w:type="spellEnd"/>
      <w:r w:rsidR="00BA740B" w:rsidRPr="00BA740B">
        <w:rPr>
          <w:bCs/>
          <w:szCs w:val="22"/>
        </w:rPr>
        <w:t xml:space="preserve"> </w:t>
      </w:r>
      <w:proofErr w:type="spellStart"/>
      <w:r w:rsidR="00BA740B" w:rsidRPr="00BA740B">
        <w:rPr>
          <w:bCs/>
          <w:szCs w:val="22"/>
        </w:rPr>
        <w:t>измењен</w:t>
      </w:r>
      <w:proofErr w:type="spellEnd"/>
      <w:r w:rsidR="00BA740B" w:rsidRPr="00BA740B">
        <w:rPr>
          <w:bCs/>
          <w:szCs w:val="22"/>
        </w:rPr>
        <w:t xml:space="preserve"> ESCP</w:t>
      </w:r>
      <w:r w:rsidR="005562C6" w:rsidRPr="00CF3C3C">
        <w:rPr>
          <w:bCs/>
          <w:szCs w:val="22"/>
        </w:rPr>
        <w:t>.</w:t>
      </w:r>
    </w:p>
    <w:p w14:paraId="3E74C6C5" w14:textId="13A34D2F" w:rsidR="00C17321" w:rsidRPr="00CF3C3C" w:rsidRDefault="00605B48" w:rsidP="00CA6C35">
      <w:pPr>
        <w:pStyle w:val="ModelNrmlSingle"/>
        <w:ind w:left="720" w:firstLine="0"/>
        <w:rPr>
          <w:bCs/>
          <w:szCs w:val="22"/>
        </w:rPr>
      </w:pPr>
      <w:r w:rsidRPr="00605B48">
        <w:rPr>
          <w:bCs/>
          <w:szCs w:val="22"/>
        </w:rPr>
        <w:t xml:space="preserve">У </w:t>
      </w:r>
      <w:proofErr w:type="spellStart"/>
      <w:r w:rsidRPr="00605B48">
        <w:rPr>
          <w:bCs/>
          <w:szCs w:val="22"/>
        </w:rPr>
        <w:t>случају</w:t>
      </w:r>
      <w:proofErr w:type="spellEnd"/>
      <w:r w:rsidRPr="00605B48">
        <w:rPr>
          <w:bCs/>
          <w:szCs w:val="22"/>
        </w:rPr>
        <w:t xml:space="preserve"> </w:t>
      </w:r>
      <w:proofErr w:type="spellStart"/>
      <w:r w:rsidRPr="00605B48">
        <w:rPr>
          <w:bCs/>
          <w:szCs w:val="22"/>
        </w:rPr>
        <w:t>било</w:t>
      </w:r>
      <w:proofErr w:type="spellEnd"/>
      <w:r w:rsidRPr="00605B48">
        <w:rPr>
          <w:bCs/>
          <w:szCs w:val="22"/>
        </w:rPr>
        <w:t xml:space="preserve"> </w:t>
      </w:r>
      <w:proofErr w:type="spellStart"/>
      <w:r w:rsidRPr="00605B48">
        <w:rPr>
          <w:bCs/>
          <w:szCs w:val="22"/>
        </w:rPr>
        <w:t>какве</w:t>
      </w:r>
      <w:proofErr w:type="spellEnd"/>
      <w:r w:rsidRPr="00605B48">
        <w:rPr>
          <w:bCs/>
          <w:szCs w:val="22"/>
        </w:rPr>
        <w:t xml:space="preserve"> </w:t>
      </w:r>
      <w:proofErr w:type="spellStart"/>
      <w:r w:rsidRPr="00605B48">
        <w:rPr>
          <w:bCs/>
          <w:szCs w:val="22"/>
        </w:rPr>
        <w:t>неусаглађености</w:t>
      </w:r>
      <w:proofErr w:type="spellEnd"/>
      <w:r w:rsidRPr="00605B48">
        <w:rPr>
          <w:bCs/>
          <w:szCs w:val="22"/>
        </w:rPr>
        <w:t xml:space="preserve"> </w:t>
      </w:r>
      <w:proofErr w:type="spellStart"/>
      <w:r w:rsidRPr="00605B48">
        <w:rPr>
          <w:bCs/>
          <w:szCs w:val="22"/>
        </w:rPr>
        <w:t>између</w:t>
      </w:r>
      <w:proofErr w:type="spellEnd"/>
      <w:r w:rsidRPr="00605B48">
        <w:rPr>
          <w:bCs/>
          <w:szCs w:val="22"/>
        </w:rPr>
        <w:t xml:space="preserve"> ESCP и </w:t>
      </w:r>
      <w:proofErr w:type="spellStart"/>
      <w:r w:rsidRPr="00605B48">
        <w:rPr>
          <w:bCs/>
          <w:szCs w:val="22"/>
        </w:rPr>
        <w:t>одредби</w:t>
      </w:r>
      <w:proofErr w:type="spellEnd"/>
      <w:r w:rsidRPr="00605B48">
        <w:rPr>
          <w:bCs/>
          <w:szCs w:val="22"/>
        </w:rPr>
        <w:t xml:space="preserve"> </w:t>
      </w:r>
      <w:proofErr w:type="spellStart"/>
      <w:r w:rsidRPr="00605B48">
        <w:rPr>
          <w:bCs/>
          <w:szCs w:val="22"/>
        </w:rPr>
        <w:t>овог</w:t>
      </w:r>
      <w:proofErr w:type="spellEnd"/>
      <w:r w:rsidRPr="00605B48">
        <w:rPr>
          <w:bCs/>
          <w:szCs w:val="22"/>
        </w:rPr>
        <w:t xml:space="preserve"> </w:t>
      </w:r>
      <w:proofErr w:type="spellStart"/>
      <w:r w:rsidRPr="00605B48">
        <w:rPr>
          <w:bCs/>
          <w:szCs w:val="22"/>
        </w:rPr>
        <w:t>споразума</w:t>
      </w:r>
      <w:proofErr w:type="spellEnd"/>
      <w:r w:rsidRPr="00605B48">
        <w:rPr>
          <w:bCs/>
          <w:szCs w:val="22"/>
        </w:rPr>
        <w:t xml:space="preserve">, </w:t>
      </w:r>
      <w:proofErr w:type="spellStart"/>
      <w:r w:rsidRPr="00605B48">
        <w:rPr>
          <w:bCs/>
          <w:szCs w:val="22"/>
        </w:rPr>
        <w:t>одредбе</w:t>
      </w:r>
      <w:proofErr w:type="spellEnd"/>
      <w:r w:rsidRPr="00605B48">
        <w:rPr>
          <w:bCs/>
          <w:szCs w:val="22"/>
        </w:rPr>
        <w:t xml:space="preserve"> </w:t>
      </w:r>
      <w:proofErr w:type="spellStart"/>
      <w:r w:rsidRPr="00605B48">
        <w:rPr>
          <w:bCs/>
          <w:szCs w:val="22"/>
        </w:rPr>
        <w:t>овог</w:t>
      </w:r>
      <w:proofErr w:type="spellEnd"/>
      <w:r w:rsidRPr="00605B48">
        <w:rPr>
          <w:bCs/>
          <w:szCs w:val="22"/>
        </w:rPr>
        <w:t xml:space="preserve"> </w:t>
      </w:r>
      <w:proofErr w:type="spellStart"/>
      <w:r w:rsidRPr="00605B48">
        <w:rPr>
          <w:bCs/>
          <w:szCs w:val="22"/>
        </w:rPr>
        <w:t>споразума</w:t>
      </w:r>
      <w:proofErr w:type="spellEnd"/>
      <w:r w:rsidRPr="00605B48">
        <w:rPr>
          <w:bCs/>
          <w:szCs w:val="22"/>
        </w:rPr>
        <w:t xml:space="preserve"> </w:t>
      </w:r>
      <w:proofErr w:type="spellStart"/>
      <w:r w:rsidRPr="00605B48">
        <w:rPr>
          <w:bCs/>
          <w:szCs w:val="22"/>
        </w:rPr>
        <w:t>имају</w:t>
      </w:r>
      <w:proofErr w:type="spellEnd"/>
      <w:r w:rsidRPr="00605B48">
        <w:rPr>
          <w:bCs/>
          <w:szCs w:val="22"/>
        </w:rPr>
        <w:t xml:space="preserve"> </w:t>
      </w:r>
      <w:proofErr w:type="spellStart"/>
      <w:r w:rsidRPr="00605B48">
        <w:rPr>
          <w:bCs/>
          <w:szCs w:val="22"/>
        </w:rPr>
        <w:t>већу</w:t>
      </w:r>
      <w:proofErr w:type="spellEnd"/>
      <w:r w:rsidRPr="00605B48">
        <w:rPr>
          <w:bCs/>
          <w:szCs w:val="22"/>
        </w:rPr>
        <w:t xml:space="preserve"> </w:t>
      </w:r>
      <w:proofErr w:type="spellStart"/>
      <w:r w:rsidRPr="00605B48">
        <w:rPr>
          <w:bCs/>
          <w:szCs w:val="22"/>
        </w:rPr>
        <w:t>правну</w:t>
      </w:r>
      <w:proofErr w:type="spellEnd"/>
      <w:r w:rsidRPr="00605B48">
        <w:rPr>
          <w:bCs/>
          <w:szCs w:val="22"/>
        </w:rPr>
        <w:t xml:space="preserve"> </w:t>
      </w:r>
      <w:proofErr w:type="spellStart"/>
      <w:r w:rsidRPr="00605B48">
        <w:rPr>
          <w:bCs/>
          <w:szCs w:val="22"/>
        </w:rPr>
        <w:t>снагу</w:t>
      </w:r>
      <w:proofErr w:type="spellEnd"/>
      <w:r w:rsidR="005562C6" w:rsidRPr="00CF3C3C">
        <w:rPr>
          <w:bCs/>
          <w:szCs w:val="22"/>
        </w:rPr>
        <w:t xml:space="preserve">.  </w:t>
      </w:r>
    </w:p>
    <w:p w14:paraId="1A7C8154" w14:textId="51CC7C0D" w:rsidR="005562C6" w:rsidRPr="00CF3C3C" w:rsidRDefault="00A7484F" w:rsidP="00840A6E">
      <w:pPr>
        <w:pStyle w:val="ModelNrmlSingle"/>
        <w:numPr>
          <w:ilvl w:val="0"/>
          <w:numId w:val="18"/>
        </w:numPr>
        <w:ind w:left="720" w:hanging="720"/>
        <w:rPr>
          <w:bCs/>
          <w:szCs w:val="22"/>
        </w:rPr>
      </w:pPr>
      <w:r>
        <w:rPr>
          <w:bCs/>
          <w:szCs w:val="22"/>
          <w:lang w:val="sr-Cyrl-RS"/>
        </w:rPr>
        <w:t>Зајмопримац ће</w:t>
      </w:r>
      <w:r w:rsidR="005562C6" w:rsidRPr="00CF3C3C">
        <w:rPr>
          <w:bCs/>
          <w:szCs w:val="22"/>
        </w:rPr>
        <w:t>:</w:t>
      </w:r>
    </w:p>
    <w:p w14:paraId="27136B5F" w14:textId="70E0E44F" w:rsidR="00671A80" w:rsidRPr="002511ED" w:rsidRDefault="00671A80" w:rsidP="00671A80">
      <w:pPr>
        <w:pStyle w:val="ModelNrmlSingle"/>
        <w:numPr>
          <w:ilvl w:val="0"/>
          <w:numId w:val="30"/>
        </w:numPr>
        <w:ind w:left="1440" w:hanging="720"/>
        <w:rPr>
          <w:bCs/>
          <w:szCs w:val="22"/>
        </w:rPr>
      </w:pPr>
      <w:bookmarkStart w:id="3" w:name="_Hlk38470836"/>
      <w:bookmarkEnd w:id="2"/>
      <w:r>
        <w:rPr>
          <w:bCs/>
          <w:szCs w:val="22"/>
          <w:lang w:val="sr-Cyrl-RS"/>
        </w:rPr>
        <w:lastRenderedPageBreak/>
        <w:t xml:space="preserve">предузети </w:t>
      </w:r>
      <w:r w:rsidRPr="00F42DDC">
        <w:rPr>
          <w:bCs/>
          <w:szCs w:val="22"/>
          <w:lang w:val="sr-Cyrl-RS"/>
        </w:rPr>
        <w:t>све мере неопходне да прикуп</w:t>
      </w:r>
      <w:r>
        <w:rPr>
          <w:bCs/>
          <w:szCs w:val="22"/>
          <w:lang w:val="sr-Cyrl-RS"/>
        </w:rPr>
        <w:t>и</w:t>
      </w:r>
      <w:r w:rsidRPr="00F42DDC">
        <w:rPr>
          <w:bCs/>
          <w:szCs w:val="22"/>
          <w:lang w:val="sr-Cyrl-RS"/>
        </w:rPr>
        <w:t>, састав</w:t>
      </w:r>
      <w:r>
        <w:rPr>
          <w:bCs/>
          <w:szCs w:val="22"/>
          <w:lang w:val="sr-Cyrl-RS"/>
        </w:rPr>
        <w:t>и</w:t>
      </w:r>
      <w:r w:rsidRPr="00F42DDC">
        <w:rPr>
          <w:bCs/>
          <w:szCs w:val="22"/>
          <w:lang w:val="sr-Cyrl-RS"/>
        </w:rPr>
        <w:t xml:space="preserve"> и достав</w:t>
      </w:r>
      <w:r>
        <w:rPr>
          <w:bCs/>
          <w:szCs w:val="22"/>
          <w:lang w:val="sr-Cyrl-RS"/>
        </w:rPr>
        <w:t>и</w:t>
      </w:r>
      <w:r w:rsidRPr="00F42DDC">
        <w:rPr>
          <w:bCs/>
          <w:szCs w:val="22"/>
          <w:lang w:val="sr-Cyrl-RS"/>
        </w:rPr>
        <w:t xml:space="preserve"> Банци путем редовног извештавања онолико често колико је наведено у </w:t>
      </w:r>
      <w:r w:rsidRPr="00605B48">
        <w:rPr>
          <w:bCs/>
          <w:szCs w:val="22"/>
        </w:rPr>
        <w:t>ESCP</w:t>
      </w:r>
      <w:r w:rsidRPr="00F42DDC">
        <w:rPr>
          <w:bCs/>
          <w:szCs w:val="22"/>
          <w:lang w:val="sr-Cyrl-RS"/>
        </w:rPr>
        <w:t xml:space="preserve"> информације о статусу испуњености захтева из </w:t>
      </w:r>
      <w:r w:rsidRPr="00605B48">
        <w:rPr>
          <w:bCs/>
          <w:szCs w:val="22"/>
        </w:rPr>
        <w:t>ESCP</w:t>
      </w:r>
      <w:r w:rsidRPr="00F42DDC">
        <w:rPr>
          <w:bCs/>
          <w:szCs w:val="22"/>
          <w:lang w:val="sr-Cyrl-RS"/>
        </w:rPr>
        <w:t xml:space="preserve"> </w:t>
      </w:r>
      <w:r>
        <w:rPr>
          <w:bCs/>
          <w:szCs w:val="22"/>
          <w:lang w:val="sr-Cyrl-RS"/>
        </w:rPr>
        <w:t>и садржаним алатима и инструментима управљања</w:t>
      </w:r>
      <w:r w:rsidRPr="002511ED">
        <w:rPr>
          <w:bCs/>
          <w:szCs w:val="22"/>
        </w:rPr>
        <w:t xml:space="preserve">, </w:t>
      </w:r>
      <w:r w:rsidRPr="00343787">
        <w:rPr>
          <w:bCs/>
          <w:szCs w:val="22"/>
          <w:lang w:val="sr-Cyrl-RS"/>
        </w:rPr>
        <w:t>одмах у одвојеном документу или документима, уколико Банка тако тражи;</w:t>
      </w:r>
      <w:r w:rsidRPr="00343787">
        <w:rPr>
          <w:bCs/>
          <w:szCs w:val="22"/>
        </w:rPr>
        <w:t xml:space="preserve"> </w:t>
      </w:r>
      <w:r w:rsidRPr="00343787">
        <w:rPr>
          <w:bCs/>
          <w:szCs w:val="22"/>
          <w:lang w:val="sr-Cyrl-RS"/>
        </w:rPr>
        <w:t>сви наведени извештаји биће у форми и садржине који су прихватљиви за Банку</w:t>
      </w:r>
      <w:r w:rsidRPr="00343787">
        <w:rPr>
          <w:bCs/>
          <w:szCs w:val="22"/>
        </w:rPr>
        <w:t xml:space="preserve">, </w:t>
      </w:r>
      <w:r w:rsidRPr="00343787">
        <w:rPr>
          <w:bCs/>
          <w:szCs w:val="22"/>
          <w:lang w:val="sr-Cyrl-RS"/>
        </w:rPr>
        <w:t>и дефинисаће између осталог и</w:t>
      </w:r>
      <w:r>
        <w:rPr>
          <w:bCs/>
          <w:szCs w:val="22"/>
        </w:rPr>
        <w:t>: (</w:t>
      </w:r>
      <w:proofErr w:type="spellStart"/>
      <w:r w:rsidR="00C65E5F">
        <w:rPr>
          <w:bCs/>
          <w:szCs w:val="22"/>
        </w:rPr>
        <w:t>i</w:t>
      </w:r>
      <w:proofErr w:type="spellEnd"/>
      <w:r w:rsidRPr="002511ED">
        <w:rPr>
          <w:bCs/>
          <w:szCs w:val="22"/>
        </w:rPr>
        <w:t xml:space="preserve">) </w:t>
      </w:r>
      <w:r w:rsidRPr="00DC3290">
        <w:rPr>
          <w:bCs/>
          <w:szCs w:val="22"/>
          <w:lang w:val="sr-Cyrl-RS"/>
        </w:rPr>
        <w:t xml:space="preserve">статус имплементације </w:t>
      </w:r>
      <w:r w:rsidRPr="00605B48">
        <w:rPr>
          <w:bCs/>
          <w:szCs w:val="22"/>
        </w:rPr>
        <w:t>ESCP</w:t>
      </w:r>
      <w:r>
        <w:rPr>
          <w:bCs/>
          <w:szCs w:val="22"/>
        </w:rPr>
        <w:t>; (</w:t>
      </w:r>
      <w:r w:rsidR="00C65E5F">
        <w:rPr>
          <w:bCs/>
          <w:szCs w:val="22"/>
        </w:rPr>
        <w:t>ii</w:t>
      </w:r>
      <w:r w:rsidRPr="002511ED">
        <w:rPr>
          <w:bCs/>
          <w:szCs w:val="22"/>
        </w:rPr>
        <w:t xml:space="preserve">) </w:t>
      </w:r>
      <w:r w:rsidRPr="00DE7C1B">
        <w:rPr>
          <w:bCs/>
          <w:szCs w:val="22"/>
          <w:lang w:val="sr-Cyrl-RS"/>
        </w:rPr>
        <w:t xml:space="preserve">услове, уколико их има, који утичу или прете да утичу на имплементацију </w:t>
      </w:r>
      <w:r w:rsidRPr="00605B48">
        <w:rPr>
          <w:bCs/>
          <w:szCs w:val="22"/>
        </w:rPr>
        <w:t>ESCP</w:t>
      </w:r>
      <w:r w:rsidRPr="002511ED">
        <w:rPr>
          <w:bCs/>
          <w:szCs w:val="22"/>
        </w:rPr>
        <w:t xml:space="preserve">; </w:t>
      </w:r>
      <w:r>
        <w:rPr>
          <w:bCs/>
          <w:szCs w:val="22"/>
          <w:lang w:val="sr-Cyrl-RS"/>
        </w:rPr>
        <w:t>и</w:t>
      </w:r>
      <w:r w:rsidRPr="002511ED">
        <w:rPr>
          <w:bCs/>
          <w:szCs w:val="22"/>
        </w:rPr>
        <w:t xml:space="preserve"> (</w:t>
      </w:r>
      <w:r w:rsidR="00C65E5F">
        <w:rPr>
          <w:bCs/>
          <w:szCs w:val="22"/>
        </w:rPr>
        <w:t>iii</w:t>
      </w:r>
      <w:r w:rsidRPr="002511ED">
        <w:rPr>
          <w:bCs/>
          <w:szCs w:val="22"/>
        </w:rPr>
        <w:t xml:space="preserve">) </w:t>
      </w:r>
      <w:r w:rsidRPr="005350FB">
        <w:rPr>
          <w:bCs/>
          <w:szCs w:val="22"/>
          <w:lang w:val="sr-Cyrl-RS"/>
        </w:rPr>
        <w:t>корективне и превентивне мере које су предузете или их је потребно предузети како би се такве ситуације решиле</w:t>
      </w:r>
      <w:r w:rsidRPr="002511ED">
        <w:rPr>
          <w:bCs/>
          <w:szCs w:val="22"/>
        </w:rPr>
        <w:t xml:space="preserve">; </w:t>
      </w:r>
      <w:r>
        <w:rPr>
          <w:bCs/>
          <w:szCs w:val="22"/>
          <w:lang w:val="sr-Cyrl-RS"/>
        </w:rPr>
        <w:t>и</w:t>
      </w:r>
    </w:p>
    <w:p w14:paraId="2F0AECF6" w14:textId="375B336E" w:rsidR="00671A80" w:rsidRPr="002511ED" w:rsidRDefault="00671A80" w:rsidP="00671A80">
      <w:pPr>
        <w:pStyle w:val="ModelNrmlSingle"/>
        <w:ind w:left="1440" w:hanging="720"/>
        <w:rPr>
          <w:bCs/>
          <w:szCs w:val="22"/>
        </w:rPr>
      </w:pPr>
      <w:r>
        <w:rPr>
          <w:bCs/>
          <w:szCs w:val="22"/>
          <w:lang w:val="sr-Cyrl-RS"/>
        </w:rPr>
        <w:t xml:space="preserve">(б) </w:t>
      </w:r>
      <w:r>
        <w:rPr>
          <w:bCs/>
          <w:szCs w:val="22"/>
          <w:lang w:val="sr-Cyrl-RS"/>
        </w:rPr>
        <w:tab/>
      </w:r>
      <w:r w:rsidRPr="00C57370">
        <w:rPr>
          <w:bCs/>
          <w:szCs w:val="22"/>
          <w:lang w:val="sr-Cyrl-RS"/>
        </w:rPr>
        <w:t>одмах обавест</w:t>
      </w:r>
      <w:r>
        <w:rPr>
          <w:bCs/>
          <w:szCs w:val="22"/>
          <w:lang w:val="sr-Cyrl-RS"/>
        </w:rPr>
        <w:t>ити</w:t>
      </w:r>
      <w:r w:rsidRPr="00C57370">
        <w:rPr>
          <w:bCs/>
          <w:szCs w:val="22"/>
          <w:lang w:val="sr-Cyrl-RS"/>
        </w:rPr>
        <w:t xml:space="preserve"> Банку о инциденту или незгоди који се односе или имају утицаја на Пројекат, а имају или ће имати значајан негативан утицај на животну средину, погођене заједнице, грађане или раднике, у складу са  </w:t>
      </w:r>
      <w:r w:rsidR="00F5184D" w:rsidRPr="00605B48">
        <w:rPr>
          <w:bCs/>
          <w:szCs w:val="22"/>
        </w:rPr>
        <w:t>ESCP</w:t>
      </w:r>
      <w:r w:rsidRPr="00C57370">
        <w:rPr>
          <w:bCs/>
          <w:szCs w:val="22"/>
        </w:rPr>
        <w:t xml:space="preserve">, </w:t>
      </w:r>
      <w:r w:rsidRPr="00C57370">
        <w:rPr>
          <w:bCs/>
          <w:szCs w:val="22"/>
          <w:lang w:val="sr-Cyrl-RS"/>
        </w:rPr>
        <w:t xml:space="preserve">наведеним инструментима и </w:t>
      </w:r>
      <w:r w:rsidR="00F5184D" w:rsidRPr="00BA740B">
        <w:rPr>
          <w:bCs/>
          <w:szCs w:val="22"/>
          <w:lang w:val="sr-Cyrl-RS"/>
        </w:rPr>
        <w:t>Стандардима за животну средину и социјална питања</w:t>
      </w:r>
      <w:r w:rsidRPr="002511ED">
        <w:rPr>
          <w:szCs w:val="22"/>
        </w:rPr>
        <w:t>.</w:t>
      </w:r>
      <w:r w:rsidRPr="002511ED">
        <w:rPr>
          <w:rStyle w:val="CommentReference"/>
          <w:sz w:val="22"/>
          <w:szCs w:val="22"/>
        </w:rPr>
        <w:t xml:space="preserve"> </w:t>
      </w:r>
    </w:p>
    <w:p w14:paraId="51315DDA" w14:textId="3A793BC6" w:rsidR="00671A80" w:rsidRPr="00F5184D" w:rsidRDefault="00671A80" w:rsidP="00F5184D">
      <w:pPr>
        <w:pStyle w:val="ModelNrmlSingle"/>
        <w:numPr>
          <w:ilvl w:val="0"/>
          <w:numId w:val="18"/>
        </w:numPr>
        <w:rPr>
          <w:bCs/>
          <w:szCs w:val="22"/>
        </w:rPr>
      </w:pPr>
      <w:r w:rsidRPr="00F5184D">
        <w:rPr>
          <w:szCs w:val="22"/>
          <w:lang w:val="sr-Cyrl-RS"/>
        </w:rPr>
        <w:t xml:space="preserve">Зајмопримац ће одржати и објавити расположивост жалбених механизама, </w:t>
      </w:r>
      <w:r w:rsidRPr="00F5184D">
        <w:rPr>
          <w:szCs w:val="22"/>
          <w:lang w:val="sr-Cyrl-CS"/>
        </w:rPr>
        <w:t>у форми и садржине који су прихватљиви за Банку</w:t>
      </w:r>
      <w:r w:rsidRPr="00F5184D">
        <w:rPr>
          <w:szCs w:val="22"/>
          <w:lang w:val="sr-Cyrl-RS"/>
        </w:rPr>
        <w:t>, који ће саслушати и на фер и поштен начин размотрити све жалбе везане за Пројекат, и предузети све мере неопходне за имплементацију одлука које су ти механизми донели на начин задовољавајућ за Банку</w:t>
      </w:r>
      <w:r w:rsidRPr="00F5184D">
        <w:rPr>
          <w:szCs w:val="22"/>
        </w:rPr>
        <w:t>.</w:t>
      </w:r>
    </w:p>
    <w:p w14:paraId="57F6F059" w14:textId="2DDA90DB" w:rsidR="00F5184D" w:rsidRPr="00F5184D" w:rsidRDefault="00F5184D" w:rsidP="00F5184D">
      <w:pPr>
        <w:pStyle w:val="ModelNrmlSingle"/>
        <w:numPr>
          <w:ilvl w:val="0"/>
          <w:numId w:val="18"/>
        </w:numPr>
        <w:rPr>
          <w:szCs w:val="22"/>
          <w:lang w:val="sr-Cyrl-CS"/>
        </w:rPr>
      </w:pPr>
      <w:r w:rsidRPr="00F5184D">
        <w:rPr>
          <w:szCs w:val="22"/>
          <w:lang w:val="sr-Cyrl-CS"/>
        </w:rPr>
        <w:t xml:space="preserve">Зајмопримац ће осигурати да сва тендерска документација и уговори за грађевинске радове у оквиру Пројекта садрже обавезу извођача, подизвођача и субјеката који надгледају: (а) да се придржавају релевантних аспеката ESCP и </w:t>
      </w:r>
      <w:r>
        <w:rPr>
          <w:szCs w:val="22"/>
          <w:lang w:val="sr-Cyrl-CS"/>
        </w:rPr>
        <w:t>еколошких</w:t>
      </w:r>
      <w:r w:rsidRPr="00F5184D">
        <w:rPr>
          <w:szCs w:val="22"/>
          <w:lang w:val="sr-Cyrl-CS"/>
        </w:rPr>
        <w:t xml:space="preserve"> и друштвених инструмената на које се односи; и (б) усвајају и спроводе кодексе понашања које би сви радници требал</w:t>
      </w:r>
      <w:r>
        <w:rPr>
          <w:szCs w:val="22"/>
          <w:lang w:val="sr-Cyrl-CS"/>
        </w:rPr>
        <w:t>о</w:t>
      </w:r>
      <w:r w:rsidRPr="00F5184D">
        <w:rPr>
          <w:szCs w:val="22"/>
          <w:lang w:val="sr-Cyrl-CS"/>
        </w:rPr>
        <w:t xml:space="preserve"> да потпишу, детаљно наводећи мере за сузбијање еколошких, социјалних, здравствених и безбедносних ризика и</w:t>
      </w:r>
      <w:r>
        <w:rPr>
          <w:szCs w:val="22"/>
          <w:lang w:val="sr-Cyrl-CS"/>
        </w:rPr>
        <w:t xml:space="preserve"> ризика сексуалног искоришћавања</w:t>
      </w:r>
      <w:r w:rsidRPr="00F5184D">
        <w:rPr>
          <w:szCs w:val="22"/>
          <w:lang w:val="sr-Cyrl-CS"/>
        </w:rPr>
        <w:t xml:space="preserve"> и злостављања, сексуалног узнемиравања и насиља над децом, све што је применљиво на такве грађевинске радове који су наручени или изведени у складу са наведеним уговорима</w:t>
      </w:r>
      <w:r>
        <w:rPr>
          <w:szCs w:val="22"/>
          <w:lang w:val="sr-Cyrl-CS"/>
        </w:rPr>
        <w:t>.</w:t>
      </w:r>
    </w:p>
    <w:p w14:paraId="7D7D6C5B" w14:textId="6B329619" w:rsidR="00D95183" w:rsidRPr="00115CF5" w:rsidRDefault="003838C4">
      <w:pPr>
        <w:pStyle w:val="BodyText"/>
        <w:rPr>
          <w:b/>
          <w:bCs/>
          <w:sz w:val="22"/>
          <w:szCs w:val="22"/>
        </w:rPr>
      </w:pPr>
      <w:r>
        <w:rPr>
          <w:b/>
          <w:bCs/>
          <w:sz w:val="22"/>
          <w:szCs w:val="22"/>
          <w:lang w:val="sr-Cyrl-RS"/>
        </w:rPr>
        <w:t>Одељак</w:t>
      </w:r>
      <w:r w:rsidR="00D95183" w:rsidRPr="00115CF5">
        <w:rPr>
          <w:b/>
          <w:bCs/>
          <w:sz w:val="22"/>
          <w:szCs w:val="22"/>
        </w:rPr>
        <w:t xml:space="preserve"> II.</w:t>
      </w:r>
      <w:r w:rsidR="00D95183" w:rsidRPr="00115CF5">
        <w:rPr>
          <w:b/>
          <w:bCs/>
          <w:sz w:val="22"/>
          <w:szCs w:val="22"/>
        </w:rPr>
        <w:tab/>
      </w:r>
      <w:r w:rsidR="003C6E7C">
        <w:rPr>
          <w:b/>
          <w:bCs/>
          <w:sz w:val="22"/>
          <w:szCs w:val="22"/>
          <w:u w:val="single"/>
          <w:lang w:val="sr-Cyrl-RS"/>
        </w:rPr>
        <w:t>Праћење</w:t>
      </w:r>
      <w:r>
        <w:rPr>
          <w:b/>
          <w:bCs/>
          <w:sz w:val="22"/>
          <w:szCs w:val="22"/>
          <w:u w:val="single"/>
          <w:lang w:val="sr-Cyrl-RS"/>
        </w:rPr>
        <w:t xml:space="preserve">, извештавање и </w:t>
      </w:r>
      <w:r w:rsidR="003C6E7C">
        <w:rPr>
          <w:b/>
          <w:bCs/>
          <w:sz w:val="22"/>
          <w:szCs w:val="22"/>
          <w:u w:val="single"/>
          <w:lang w:val="sr-Cyrl-RS"/>
        </w:rPr>
        <w:t>вредновање</w:t>
      </w:r>
      <w:r>
        <w:rPr>
          <w:b/>
          <w:bCs/>
          <w:sz w:val="22"/>
          <w:szCs w:val="22"/>
          <w:u w:val="single"/>
          <w:lang w:val="sr-Cyrl-RS"/>
        </w:rPr>
        <w:t xml:space="preserve"> Пројекта</w:t>
      </w:r>
    </w:p>
    <w:p w14:paraId="7D7D6C5C" w14:textId="77777777" w:rsidR="00D95183" w:rsidRPr="00115CF5" w:rsidRDefault="00D95183">
      <w:pPr>
        <w:pStyle w:val="BodyText"/>
        <w:rPr>
          <w:sz w:val="22"/>
          <w:szCs w:val="22"/>
        </w:rPr>
      </w:pPr>
    </w:p>
    <w:bookmarkEnd w:id="3"/>
    <w:p w14:paraId="322FCB11" w14:textId="673ACA3C" w:rsidR="007A4E71" w:rsidRPr="002511ED" w:rsidRDefault="007A4E71" w:rsidP="007A4E71">
      <w:pPr>
        <w:pStyle w:val="BodyText"/>
        <w:numPr>
          <w:ilvl w:val="0"/>
          <w:numId w:val="31"/>
        </w:numPr>
        <w:tabs>
          <w:tab w:val="left" w:pos="720"/>
        </w:tabs>
        <w:ind w:left="1440" w:hanging="1440"/>
        <w:rPr>
          <w:sz w:val="22"/>
          <w:szCs w:val="22"/>
        </w:rPr>
      </w:pPr>
      <w:r w:rsidRPr="002511ED">
        <w:rPr>
          <w:sz w:val="22"/>
          <w:szCs w:val="22"/>
        </w:rPr>
        <w:t>(a)</w:t>
      </w:r>
      <w:r w:rsidRPr="002511ED">
        <w:rPr>
          <w:sz w:val="22"/>
          <w:szCs w:val="22"/>
        </w:rPr>
        <w:tab/>
      </w:r>
      <w:r>
        <w:rPr>
          <w:sz w:val="22"/>
          <w:szCs w:val="22"/>
          <w:lang w:val="sr-Cyrl-RS"/>
        </w:rPr>
        <w:t xml:space="preserve">Зајмопримац ће, преко </w:t>
      </w:r>
      <w:r w:rsidR="00FF731C">
        <w:rPr>
          <w:sz w:val="22"/>
          <w:szCs w:val="22"/>
          <w:lang w:val="sr-Cyrl-RS"/>
        </w:rPr>
        <w:t>МПШВ и МГСИ</w:t>
      </w:r>
      <w:r>
        <w:rPr>
          <w:sz w:val="22"/>
          <w:szCs w:val="22"/>
          <w:lang w:val="sr-Cyrl-RS"/>
        </w:rPr>
        <w:t xml:space="preserve"> Банци достављати </w:t>
      </w:r>
      <w:proofErr w:type="spellStart"/>
      <w:r w:rsidR="00611587" w:rsidRPr="00551787">
        <w:rPr>
          <w:sz w:val="22"/>
          <w:szCs w:val="22"/>
        </w:rPr>
        <w:t>сваки</w:t>
      </w:r>
      <w:proofErr w:type="spellEnd"/>
      <w:r w:rsidR="00611587" w:rsidRPr="00551787">
        <w:rPr>
          <w:sz w:val="22"/>
          <w:szCs w:val="22"/>
        </w:rPr>
        <w:t xml:space="preserve"> </w:t>
      </w:r>
      <w:proofErr w:type="spellStart"/>
      <w:r w:rsidR="00611587" w:rsidRPr="00551787">
        <w:rPr>
          <w:sz w:val="22"/>
          <w:szCs w:val="22"/>
        </w:rPr>
        <w:t>Извештај</w:t>
      </w:r>
      <w:proofErr w:type="spellEnd"/>
      <w:r w:rsidR="00611587" w:rsidRPr="00551787">
        <w:rPr>
          <w:sz w:val="22"/>
          <w:szCs w:val="22"/>
        </w:rPr>
        <w:t xml:space="preserve"> о </w:t>
      </w:r>
      <w:proofErr w:type="spellStart"/>
      <w:r w:rsidR="00611587" w:rsidRPr="00551787">
        <w:rPr>
          <w:sz w:val="22"/>
          <w:szCs w:val="22"/>
        </w:rPr>
        <w:t>Пројекту</w:t>
      </w:r>
      <w:proofErr w:type="spellEnd"/>
      <w:r w:rsidR="00611587" w:rsidRPr="00551787">
        <w:rPr>
          <w:sz w:val="22"/>
          <w:szCs w:val="22"/>
        </w:rPr>
        <w:t xml:space="preserve"> </w:t>
      </w:r>
      <w:proofErr w:type="spellStart"/>
      <w:r w:rsidR="00611587" w:rsidRPr="00551787">
        <w:rPr>
          <w:sz w:val="22"/>
          <w:szCs w:val="22"/>
        </w:rPr>
        <w:t>најкасније</w:t>
      </w:r>
      <w:proofErr w:type="spellEnd"/>
      <w:r w:rsidR="00611587" w:rsidRPr="00551787">
        <w:rPr>
          <w:sz w:val="22"/>
          <w:szCs w:val="22"/>
        </w:rPr>
        <w:t xml:space="preserve"> </w:t>
      </w:r>
      <w:r w:rsidR="00611587" w:rsidRPr="00551787">
        <w:rPr>
          <w:sz w:val="22"/>
          <w:szCs w:val="22"/>
          <w:lang w:val="sr-Cyrl-RS"/>
        </w:rPr>
        <w:t xml:space="preserve">четрдесет и пет (45) дана </w:t>
      </w:r>
      <w:proofErr w:type="spellStart"/>
      <w:r w:rsidR="00611587" w:rsidRPr="00551787">
        <w:rPr>
          <w:sz w:val="22"/>
          <w:szCs w:val="22"/>
        </w:rPr>
        <w:t>по</w:t>
      </w:r>
      <w:proofErr w:type="spellEnd"/>
      <w:r w:rsidR="00611587" w:rsidRPr="00551787">
        <w:rPr>
          <w:sz w:val="22"/>
          <w:szCs w:val="22"/>
        </w:rPr>
        <w:t xml:space="preserve"> </w:t>
      </w:r>
      <w:proofErr w:type="spellStart"/>
      <w:r w:rsidR="00611587" w:rsidRPr="00551787">
        <w:rPr>
          <w:sz w:val="22"/>
          <w:szCs w:val="22"/>
        </w:rPr>
        <w:t>истеку</w:t>
      </w:r>
      <w:proofErr w:type="spellEnd"/>
      <w:r w:rsidR="00611587" w:rsidRPr="00551787">
        <w:rPr>
          <w:sz w:val="22"/>
          <w:szCs w:val="22"/>
        </w:rPr>
        <w:t xml:space="preserve"> </w:t>
      </w:r>
      <w:proofErr w:type="spellStart"/>
      <w:r w:rsidR="00611587" w:rsidRPr="00551787">
        <w:rPr>
          <w:sz w:val="22"/>
          <w:szCs w:val="22"/>
        </w:rPr>
        <w:t>сваког</w:t>
      </w:r>
      <w:proofErr w:type="spellEnd"/>
      <w:r w:rsidR="00611587" w:rsidRPr="00551787">
        <w:rPr>
          <w:sz w:val="22"/>
          <w:szCs w:val="22"/>
        </w:rPr>
        <w:t xml:space="preserve"> </w:t>
      </w:r>
      <w:proofErr w:type="spellStart"/>
      <w:r w:rsidR="00611587" w:rsidRPr="00551787">
        <w:rPr>
          <w:sz w:val="22"/>
          <w:szCs w:val="22"/>
        </w:rPr>
        <w:t>календарског</w:t>
      </w:r>
      <w:proofErr w:type="spellEnd"/>
      <w:r w:rsidR="00611587" w:rsidRPr="00551787">
        <w:rPr>
          <w:sz w:val="22"/>
          <w:szCs w:val="22"/>
        </w:rPr>
        <w:t xml:space="preserve"> </w:t>
      </w:r>
      <w:proofErr w:type="spellStart"/>
      <w:r w:rsidR="00611587" w:rsidRPr="00551787">
        <w:rPr>
          <w:sz w:val="22"/>
          <w:szCs w:val="22"/>
        </w:rPr>
        <w:t>семестра</w:t>
      </w:r>
      <w:proofErr w:type="spellEnd"/>
      <w:r w:rsidR="00611587" w:rsidRPr="00551787">
        <w:rPr>
          <w:sz w:val="22"/>
          <w:szCs w:val="22"/>
          <w:lang w:val="sr-Cyrl-RS"/>
        </w:rPr>
        <w:t>,</w:t>
      </w:r>
      <w:r w:rsidR="00611587" w:rsidRPr="00551787">
        <w:rPr>
          <w:sz w:val="22"/>
          <w:szCs w:val="22"/>
        </w:rPr>
        <w:t xml:space="preserve"> </w:t>
      </w:r>
      <w:proofErr w:type="spellStart"/>
      <w:r w:rsidR="00611587" w:rsidRPr="00551787">
        <w:rPr>
          <w:sz w:val="22"/>
          <w:szCs w:val="22"/>
        </w:rPr>
        <w:t>за</w:t>
      </w:r>
      <w:proofErr w:type="spellEnd"/>
      <w:r w:rsidR="00611587" w:rsidRPr="00551787">
        <w:rPr>
          <w:sz w:val="22"/>
          <w:szCs w:val="22"/>
        </w:rPr>
        <w:t xml:space="preserve"> </w:t>
      </w:r>
      <w:proofErr w:type="spellStart"/>
      <w:r w:rsidR="00611587" w:rsidRPr="00551787">
        <w:rPr>
          <w:sz w:val="22"/>
          <w:szCs w:val="22"/>
        </w:rPr>
        <w:t>календарски</w:t>
      </w:r>
      <w:proofErr w:type="spellEnd"/>
      <w:r w:rsidR="00611587" w:rsidRPr="00551787">
        <w:rPr>
          <w:sz w:val="22"/>
          <w:szCs w:val="22"/>
        </w:rPr>
        <w:t xml:space="preserve"> </w:t>
      </w:r>
      <w:proofErr w:type="spellStart"/>
      <w:r w:rsidR="00611587" w:rsidRPr="00551787">
        <w:rPr>
          <w:sz w:val="22"/>
          <w:szCs w:val="22"/>
        </w:rPr>
        <w:t>семестар</w:t>
      </w:r>
      <w:proofErr w:type="spellEnd"/>
      <w:r w:rsidRPr="002511ED">
        <w:rPr>
          <w:sz w:val="22"/>
          <w:szCs w:val="22"/>
        </w:rPr>
        <w:t xml:space="preserve">. </w:t>
      </w:r>
      <w:r w:rsidR="00C53316">
        <w:rPr>
          <w:sz w:val="22"/>
          <w:szCs w:val="22"/>
          <w:lang w:val="sr-Cyrl-RS"/>
        </w:rPr>
        <w:t xml:space="preserve"> </w:t>
      </w:r>
    </w:p>
    <w:p w14:paraId="6E8E0F22" w14:textId="77777777" w:rsidR="007A4E71" w:rsidRPr="002511ED" w:rsidRDefault="007A4E71" w:rsidP="007A4E71">
      <w:pPr>
        <w:pStyle w:val="BodyText"/>
        <w:rPr>
          <w:sz w:val="22"/>
          <w:szCs w:val="22"/>
        </w:rPr>
      </w:pPr>
    </w:p>
    <w:p w14:paraId="5AE781E3" w14:textId="7835E481" w:rsidR="007A4E71" w:rsidRDefault="007A4E71" w:rsidP="00611587">
      <w:pPr>
        <w:pStyle w:val="BodyText"/>
        <w:ind w:left="1440" w:hanging="720"/>
        <w:rPr>
          <w:sz w:val="22"/>
          <w:szCs w:val="22"/>
        </w:rPr>
      </w:pPr>
      <w:r>
        <w:rPr>
          <w:sz w:val="22"/>
          <w:szCs w:val="22"/>
          <w:lang w:val="sr-Cyrl-RS"/>
        </w:rPr>
        <w:t>(б)</w:t>
      </w:r>
      <w:r>
        <w:rPr>
          <w:sz w:val="22"/>
          <w:szCs w:val="22"/>
          <w:lang w:val="sr-Cyrl-RS"/>
        </w:rPr>
        <w:tab/>
      </w:r>
      <w:r w:rsidR="00611587">
        <w:rPr>
          <w:sz w:val="22"/>
          <w:szCs w:val="22"/>
          <w:lang w:val="sr-Cyrl-RS"/>
        </w:rPr>
        <w:t xml:space="preserve">Уколико другачије није договорено са Банком, </w:t>
      </w:r>
      <w:r w:rsidR="00611587" w:rsidRPr="00E44794">
        <w:rPr>
          <w:sz w:val="22"/>
          <w:szCs w:val="22"/>
          <w:lang w:val="sr-Cyrl-RS"/>
        </w:rPr>
        <w:t xml:space="preserve">Зајмопримац ће, преко </w:t>
      </w:r>
      <w:r w:rsidR="00611587">
        <w:rPr>
          <w:sz w:val="22"/>
          <w:szCs w:val="22"/>
          <w:lang w:val="sr-Cyrl-RS"/>
        </w:rPr>
        <w:t>МПШВ</w:t>
      </w:r>
      <w:r w:rsidR="00611587" w:rsidRPr="00E44794">
        <w:rPr>
          <w:sz w:val="22"/>
          <w:szCs w:val="22"/>
          <w:lang w:val="sr-Cyrl-RS"/>
        </w:rPr>
        <w:t xml:space="preserve"> ЈИП</w:t>
      </w:r>
      <w:r w:rsidR="00611587">
        <w:rPr>
          <w:sz w:val="22"/>
          <w:szCs w:val="22"/>
          <w:lang w:val="sr-Cyrl-RS"/>
        </w:rPr>
        <w:t xml:space="preserve"> и</w:t>
      </w:r>
      <w:r w:rsidR="00611587" w:rsidRPr="00C53316">
        <w:rPr>
          <w:sz w:val="22"/>
          <w:szCs w:val="22"/>
          <w:lang w:val="sr-Cyrl-RS"/>
        </w:rPr>
        <w:t xml:space="preserve"> </w:t>
      </w:r>
      <w:r w:rsidR="00611587">
        <w:rPr>
          <w:sz w:val="22"/>
          <w:szCs w:val="22"/>
          <w:lang w:val="sr-Cyrl-RS"/>
        </w:rPr>
        <w:t>МГСИ</w:t>
      </w:r>
      <w:r w:rsidR="00611587" w:rsidRPr="00C53316">
        <w:rPr>
          <w:sz w:val="22"/>
          <w:szCs w:val="22"/>
          <w:lang w:val="sr-Cyrl-RS"/>
        </w:rPr>
        <w:t xml:space="preserve"> </w:t>
      </w:r>
      <w:r w:rsidR="00611587" w:rsidRPr="00E44794">
        <w:rPr>
          <w:sz w:val="22"/>
          <w:szCs w:val="22"/>
          <w:lang w:val="sr-Cyrl-RS"/>
        </w:rPr>
        <w:t>ЈИП</w:t>
      </w:r>
      <w:r w:rsidR="00611587">
        <w:rPr>
          <w:sz w:val="22"/>
          <w:szCs w:val="22"/>
          <w:lang w:val="sr-Cyrl-RS"/>
        </w:rPr>
        <w:t>,</w:t>
      </w:r>
      <w:r w:rsidR="00611587" w:rsidRPr="00611587">
        <w:rPr>
          <w:sz w:val="22"/>
          <w:szCs w:val="22"/>
          <w:lang w:val="sr-Cyrl-RS"/>
        </w:rPr>
        <w:t xml:space="preserve"> у складу са пројектним задатком прихватљивим Банци, припремити и Банци доставити на дан 30. септембар 202</w:t>
      </w:r>
      <w:r w:rsidR="00611587">
        <w:rPr>
          <w:sz w:val="22"/>
          <w:szCs w:val="22"/>
          <w:lang w:val="sr-Cyrl-RS"/>
        </w:rPr>
        <w:t>3</w:t>
      </w:r>
      <w:r w:rsidR="00611587" w:rsidRPr="00611587">
        <w:rPr>
          <w:sz w:val="22"/>
          <w:szCs w:val="22"/>
          <w:lang w:val="sr-Cyrl-RS"/>
        </w:rPr>
        <w:t>. године или</w:t>
      </w:r>
      <w:r w:rsidR="00611587">
        <w:rPr>
          <w:sz w:val="22"/>
          <w:szCs w:val="22"/>
          <w:lang w:val="sr-Cyrl-RS"/>
        </w:rPr>
        <w:t xml:space="preserve"> приближно до 30. септембра 2023</w:t>
      </w:r>
      <w:r w:rsidR="00611587" w:rsidRPr="00611587">
        <w:rPr>
          <w:sz w:val="22"/>
          <w:szCs w:val="22"/>
          <w:lang w:val="sr-Cyrl-RS"/>
        </w:rPr>
        <w:t xml:space="preserve">. године, извештај у коме ће бити описани резултати активности праћења и вредновања спроведених у складу са ставом (а) овог одељка у погледу напретка оствареног у спровођењу Пројекта током периода који претходи дану израде тог извештаја и у коме ће се навести препоручене мере за ефикасно спровођење Пројекта и остварење његових </w:t>
      </w:r>
      <w:r w:rsidR="00C65E5F">
        <w:rPr>
          <w:sz w:val="22"/>
          <w:szCs w:val="22"/>
          <w:lang w:val="sr-Cyrl-RS"/>
        </w:rPr>
        <w:t>циљева у периоду након тог дана</w:t>
      </w:r>
      <w:r w:rsidR="00C65E5F">
        <w:rPr>
          <w:sz w:val="22"/>
          <w:szCs w:val="22"/>
        </w:rPr>
        <w:t>.</w:t>
      </w:r>
      <w:r w:rsidR="00611587" w:rsidRPr="00611587">
        <w:rPr>
          <w:sz w:val="22"/>
          <w:szCs w:val="22"/>
          <w:lang w:val="sr-Cyrl-RS"/>
        </w:rPr>
        <w:t xml:space="preserve"> </w:t>
      </w:r>
    </w:p>
    <w:p w14:paraId="7E6EC916" w14:textId="77777777" w:rsidR="007A4E71" w:rsidRPr="002511ED" w:rsidRDefault="007A4E71" w:rsidP="007A4E71">
      <w:pPr>
        <w:pStyle w:val="BodyText"/>
        <w:ind w:left="1440"/>
        <w:rPr>
          <w:sz w:val="22"/>
          <w:szCs w:val="22"/>
        </w:rPr>
      </w:pPr>
    </w:p>
    <w:p w14:paraId="10A586E1" w14:textId="418EF1B2" w:rsidR="00611587" w:rsidRPr="00611587" w:rsidRDefault="00611587" w:rsidP="00611587">
      <w:pPr>
        <w:pStyle w:val="BodyText"/>
        <w:ind w:left="1440" w:hanging="720"/>
        <w:rPr>
          <w:sz w:val="22"/>
          <w:szCs w:val="22"/>
          <w:lang w:val="sr-Cyrl-CS"/>
        </w:rPr>
      </w:pPr>
      <w:r>
        <w:rPr>
          <w:sz w:val="22"/>
          <w:szCs w:val="22"/>
          <w:lang w:val="sr-Cyrl-RS"/>
        </w:rPr>
        <w:lastRenderedPageBreak/>
        <w:t>(ц</w:t>
      </w:r>
      <w:r w:rsidR="007A4E71">
        <w:rPr>
          <w:sz w:val="22"/>
          <w:szCs w:val="22"/>
          <w:lang w:val="sr-Cyrl-RS"/>
        </w:rPr>
        <w:t>)</w:t>
      </w:r>
      <w:r w:rsidR="007A4E71">
        <w:rPr>
          <w:sz w:val="22"/>
          <w:szCs w:val="22"/>
          <w:lang w:val="sr-Cyrl-RS"/>
        </w:rPr>
        <w:tab/>
      </w:r>
      <w:r w:rsidRPr="00611587">
        <w:rPr>
          <w:sz w:val="22"/>
          <w:szCs w:val="22"/>
          <w:lang w:val="sr-Cyrl-CS"/>
        </w:rPr>
        <w:t>заједно са Банком, најкасније до</w:t>
      </w:r>
      <w:r w:rsidRPr="00611587">
        <w:rPr>
          <w:sz w:val="22"/>
          <w:szCs w:val="22"/>
          <w:lang w:val="sr-Cyrl-RS"/>
        </w:rPr>
        <w:t xml:space="preserve"> </w:t>
      </w:r>
      <w:r>
        <w:rPr>
          <w:sz w:val="22"/>
          <w:szCs w:val="22"/>
          <w:lang w:val="sr-Cyrl-RS"/>
        </w:rPr>
        <w:t>15</w:t>
      </w:r>
      <w:r w:rsidRPr="00611587">
        <w:rPr>
          <w:sz w:val="22"/>
          <w:szCs w:val="22"/>
          <w:lang w:val="sr-Cyrl-RS"/>
        </w:rPr>
        <w:t>. новембра</w:t>
      </w:r>
      <w:r>
        <w:rPr>
          <w:sz w:val="22"/>
          <w:szCs w:val="22"/>
          <w:lang w:val="sr-Cyrl-RS"/>
        </w:rPr>
        <w:t xml:space="preserve"> 2023</w:t>
      </w:r>
      <w:r w:rsidRPr="00611587">
        <w:rPr>
          <w:sz w:val="22"/>
          <w:szCs w:val="22"/>
          <w:lang w:val="sr-Cyrl-RS"/>
        </w:rPr>
        <w:t xml:space="preserve">. године, </w:t>
      </w:r>
      <w:r w:rsidRPr="00611587">
        <w:rPr>
          <w:sz w:val="22"/>
          <w:szCs w:val="22"/>
          <w:lang w:val="sr-Cyrl-CS"/>
        </w:rPr>
        <w:t xml:space="preserve">или у дужем року ако то Банка затражи, размотрити извештај из става (б) овог </w:t>
      </w:r>
      <w:r w:rsidRPr="00611587">
        <w:rPr>
          <w:sz w:val="22"/>
          <w:szCs w:val="22"/>
          <w:lang w:val="sr-Cyrl-RS"/>
        </w:rPr>
        <w:t>одељка</w:t>
      </w:r>
      <w:r w:rsidRPr="00611587">
        <w:rPr>
          <w:sz w:val="22"/>
          <w:szCs w:val="22"/>
          <w:lang w:val="sr-Cyrl-CS"/>
        </w:rPr>
        <w:t xml:space="preserve"> и потом предузети све мере неопходне за ефикасан завршетак Пројекта и остварење његових циљева, и то на основу закључака и препорука </w:t>
      </w:r>
      <w:r w:rsidRPr="00611587">
        <w:rPr>
          <w:sz w:val="22"/>
          <w:szCs w:val="22"/>
          <w:lang w:val="sr-Cyrl-RS"/>
        </w:rPr>
        <w:t>наведеног</w:t>
      </w:r>
      <w:r w:rsidRPr="00611587">
        <w:rPr>
          <w:sz w:val="22"/>
          <w:szCs w:val="22"/>
          <w:lang w:val="sr-Cyrl-CS"/>
        </w:rPr>
        <w:t xml:space="preserve"> извештаја и мишљења Банке у том погледу.</w:t>
      </w:r>
    </w:p>
    <w:p w14:paraId="7D7D6C60" w14:textId="1E882E98" w:rsidR="00D95183" w:rsidRPr="00C46C2A" w:rsidRDefault="00D95183" w:rsidP="00E15451">
      <w:pPr>
        <w:pStyle w:val="BodyText"/>
        <w:rPr>
          <w:sz w:val="22"/>
          <w:szCs w:val="22"/>
          <w:lang w:val="sr-Cyrl-RS"/>
        </w:rPr>
      </w:pPr>
    </w:p>
    <w:p w14:paraId="7D7D6C61" w14:textId="77777777" w:rsidR="00D95183" w:rsidRPr="00C46C2A" w:rsidRDefault="00D95183">
      <w:pPr>
        <w:pStyle w:val="BodyText"/>
        <w:rPr>
          <w:iCs/>
          <w:sz w:val="22"/>
          <w:szCs w:val="22"/>
          <w:lang w:val="sr-Cyrl-RS"/>
        </w:rPr>
      </w:pPr>
    </w:p>
    <w:p w14:paraId="7D7D6C89" w14:textId="731BE5EE" w:rsidR="00D95183" w:rsidRPr="00C46C2A" w:rsidRDefault="003838C4">
      <w:pPr>
        <w:pStyle w:val="BodyText"/>
        <w:rPr>
          <w:b/>
          <w:bCs/>
          <w:sz w:val="22"/>
          <w:szCs w:val="22"/>
          <w:lang w:val="sr-Cyrl-RS"/>
        </w:rPr>
      </w:pPr>
      <w:r w:rsidRPr="00C46C2A">
        <w:rPr>
          <w:b/>
          <w:bCs/>
          <w:sz w:val="22"/>
          <w:szCs w:val="22"/>
          <w:lang w:val="sr-Cyrl-RS"/>
        </w:rPr>
        <w:t>Одељак</w:t>
      </w:r>
      <w:r w:rsidR="00D95183" w:rsidRPr="00C46C2A">
        <w:rPr>
          <w:b/>
          <w:bCs/>
          <w:sz w:val="22"/>
          <w:szCs w:val="22"/>
          <w:lang w:val="sr-Cyrl-RS"/>
        </w:rPr>
        <w:t xml:space="preserve"> I</w:t>
      </w:r>
      <w:r w:rsidR="006C2469" w:rsidRPr="00C46C2A">
        <w:rPr>
          <w:b/>
          <w:bCs/>
          <w:sz w:val="22"/>
          <w:szCs w:val="22"/>
          <w:lang w:val="sr-Cyrl-RS"/>
        </w:rPr>
        <w:t>II</w:t>
      </w:r>
      <w:r w:rsidR="00D95183" w:rsidRPr="00C46C2A">
        <w:rPr>
          <w:b/>
          <w:bCs/>
          <w:sz w:val="22"/>
          <w:szCs w:val="22"/>
          <w:lang w:val="sr-Cyrl-RS"/>
        </w:rPr>
        <w:t>.</w:t>
      </w:r>
      <w:r w:rsidR="00D95183" w:rsidRPr="00C46C2A">
        <w:rPr>
          <w:b/>
          <w:bCs/>
          <w:sz w:val="22"/>
          <w:szCs w:val="22"/>
          <w:lang w:val="sr-Cyrl-RS"/>
        </w:rPr>
        <w:tab/>
      </w:r>
      <w:r w:rsidR="00841A51" w:rsidRPr="00C46C2A">
        <w:rPr>
          <w:b/>
          <w:bCs/>
          <w:sz w:val="22"/>
          <w:szCs w:val="22"/>
          <w:u w:val="single"/>
          <w:lang w:val="sr-Cyrl-RS"/>
        </w:rPr>
        <w:t>Исплата средс</w:t>
      </w:r>
      <w:r w:rsidR="0058697F" w:rsidRPr="00C46C2A">
        <w:rPr>
          <w:b/>
          <w:bCs/>
          <w:sz w:val="22"/>
          <w:szCs w:val="22"/>
          <w:u w:val="single"/>
          <w:lang w:val="sr-Cyrl-RS"/>
        </w:rPr>
        <w:t>т</w:t>
      </w:r>
      <w:r w:rsidR="00841A51" w:rsidRPr="00C46C2A">
        <w:rPr>
          <w:b/>
          <w:bCs/>
          <w:sz w:val="22"/>
          <w:szCs w:val="22"/>
          <w:u w:val="single"/>
          <w:lang w:val="sr-Cyrl-RS"/>
        </w:rPr>
        <w:t>ава зајма</w:t>
      </w:r>
    </w:p>
    <w:p w14:paraId="7D7D6C8A" w14:textId="77777777" w:rsidR="00D95183" w:rsidRPr="00C46C2A" w:rsidRDefault="00D95183">
      <w:pPr>
        <w:pStyle w:val="BodyText"/>
        <w:rPr>
          <w:sz w:val="22"/>
          <w:szCs w:val="22"/>
          <w:lang w:val="sr-Cyrl-RS"/>
        </w:rPr>
      </w:pPr>
    </w:p>
    <w:p w14:paraId="69ACE2D9" w14:textId="3D9BD21D" w:rsidR="009344AD" w:rsidRPr="00C46C2A" w:rsidRDefault="009344AD" w:rsidP="006C2469">
      <w:pPr>
        <w:pStyle w:val="BodyText"/>
        <w:ind w:left="720" w:hanging="720"/>
        <w:rPr>
          <w:b/>
          <w:bCs/>
          <w:sz w:val="22"/>
          <w:szCs w:val="22"/>
          <w:lang w:val="sr-Cyrl-RS"/>
        </w:rPr>
      </w:pPr>
      <w:r w:rsidRPr="00C46C2A">
        <w:rPr>
          <w:b/>
          <w:bCs/>
          <w:sz w:val="22"/>
          <w:szCs w:val="22"/>
          <w:lang w:val="sr-Cyrl-RS"/>
        </w:rPr>
        <w:t>A.</w:t>
      </w:r>
      <w:r w:rsidRPr="00C46C2A">
        <w:rPr>
          <w:b/>
          <w:bCs/>
          <w:sz w:val="22"/>
          <w:szCs w:val="22"/>
          <w:lang w:val="sr-Cyrl-RS"/>
        </w:rPr>
        <w:tab/>
      </w:r>
      <w:r w:rsidR="008C207D" w:rsidRPr="00C46C2A">
        <w:rPr>
          <w:b/>
          <w:bCs/>
          <w:sz w:val="22"/>
          <w:szCs w:val="22"/>
          <w:lang w:val="sr-Cyrl-RS"/>
        </w:rPr>
        <w:t>Опште одредбе</w:t>
      </w:r>
      <w:r w:rsidRPr="00C46C2A">
        <w:rPr>
          <w:b/>
          <w:bCs/>
          <w:sz w:val="22"/>
          <w:szCs w:val="22"/>
          <w:lang w:val="sr-Cyrl-RS"/>
        </w:rPr>
        <w:t>.</w:t>
      </w:r>
    </w:p>
    <w:p w14:paraId="132A8F74" w14:textId="77777777" w:rsidR="009344AD" w:rsidRPr="00C46C2A" w:rsidRDefault="009344AD" w:rsidP="006C2469">
      <w:pPr>
        <w:pStyle w:val="BodyText"/>
        <w:ind w:left="720" w:hanging="720"/>
        <w:rPr>
          <w:bCs/>
          <w:sz w:val="22"/>
          <w:szCs w:val="22"/>
          <w:lang w:val="sr-Cyrl-RS"/>
        </w:rPr>
      </w:pPr>
    </w:p>
    <w:p w14:paraId="3441A70E" w14:textId="1C26535E" w:rsidR="009D2FC1" w:rsidRPr="00C46C2A" w:rsidRDefault="009D2FC1" w:rsidP="00E15451">
      <w:pPr>
        <w:pStyle w:val="BodyText"/>
        <w:ind w:left="709"/>
        <w:rPr>
          <w:sz w:val="22"/>
          <w:szCs w:val="22"/>
          <w:lang w:val="sr-Cyrl-RS"/>
        </w:rPr>
      </w:pPr>
      <w:r w:rsidRPr="00C46C2A">
        <w:rPr>
          <w:sz w:val="22"/>
          <w:szCs w:val="22"/>
          <w:lang w:val="sr-Cyrl-RS"/>
        </w:rPr>
        <w:t>Без ограничења одредбама члана II Општих услова и у складу са Писмом о исплати и финансијским информацијама, Зајмопримац може да повуче средства Зајма за: (а) финансирање Прихватљивих трошкова; и (б) плаћање: Приступне накнаде; у износу опредељеном и, уколико је применљиво, до процента дефинисаног за сваку Категорију наведену у табели која следи:</w:t>
      </w:r>
    </w:p>
    <w:p w14:paraId="55B28EDD" w14:textId="77777777" w:rsidR="009D2FC1" w:rsidRPr="00C46C2A" w:rsidRDefault="009D2FC1">
      <w:pPr>
        <w:pStyle w:val="BodyText"/>
        <w:rPr>
          <w:sz w:val="22"/>
          <w:szCs w:val="22"/>
          <w:lang w:val="sr-Cyrl-RS"/>
        </w:rPr>
      </w:pPr>
    </w:p>
    <w:p w14:paraId="2F964C07" w14:textId="77777777" w:rsidR="008C207D" w:rsidRPr="00C46C2A" w:rsidRDefault="008C207D">
      <w:pPr>
        <w:pStyle w:val="BodyText"/>
        <w:rPr>
          <w:sz w:val="22"/>
          <w:szCs w:val="22"/>
          <w:lang w:val="sr-Cyrl-R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6"/>
        <w:gridCol w:w="2469"/>
        <w:gridCol w:w="3631"/>
      </w:tblGrid>
      <w:tr w:rsidR="00BA149D" w:rsidRPr="00C46C2A" w14:paraId="7D7D6C99" w14:textId="77777777" w:rsidTr="009D2FC1">
        <w:trPr>
          <w:cantSplit/>
          <w:jc w:val="center"/>
        </w:trPr>
        <w:tc>
          <w:tcPr>
            <w:tcW w:w="1556" w:type="pct"/>
          </w:tcPr>
          <w:p w14:paraId="7D7D6C93" w14:textId="37DA872A" w:rsidR="00BA149D" w:rsidRPr="00C46C2A" w:rsidRDefault="008C207D" w:rsidP="002503E1">
            <w:pPr>
              <w:pStyle w:val="BodyText"/>
              <w:jc w:val="center"/>
              <w:rPr>
                <w:b/>
                <w:sz w:val="22"/>
                <w:szCs w:val="22"/>
                <w:lang w:val="sr-Cyrl-RS"/>
              </w:rPr>
            </w:pPr>
            <w:r w:rsidRPr="00C46C2A">
              <w:rPr>
                <w:b/>
                <w:sz w:val="22"/>
                <w:szCs w:val="22"/>
                <w:lang w:val="sr-Cyrl-RS"/>
              </w:rPr>
              <w:t>Категорија</w:t>
            </w:r>
          </w:p>
        </w:tc>
        <w:tc>
          <w:tcPr>
            <w:tcW w:w="1394" w:type="pct"/>
          </w:tcPr>
          <w:p w14:paraId="7D7D6C96" w14:textId="3BAC45C0" w:rsidR="00BA149D" w:rsidRPr="00C46C2A" w:rsidRDefault="009D2FC1" w:rsidP="008C207D">
            <w:pPr>
              <w:pStyle w:val="BodyText"/>
              <w:jc w:val="center"/>
              <w:rPr>
                <w:b/>
                <w:sz w:val="22"/>
                <w:szCs w:val="22"/>
                <w:lang w:val="sr-Cyrl-RS"/>
              </w:rPr>
            </w:pPr>
            <w:r w:rsidRPr="00C46C2A">
              <w:rPr>
                <w:b/>
                <w:sz w:val="22"/>
                <w:szCs w:val="22"/>
                <w:lang w:val="sr-Cyrl-RS"/>
              </w:rPr>
              <w:t>Износ опредељеног Зајма (изражен у еврима)</w:t>
            </w:r>
          </w:p>
        </w:tc>
        <w:tc>
          <w:tcPr>
            <w:tcW w:w="2050" w:type="pct"/>
          </w:tcPr>
          <w:p w14:paraId="7D7D6C98" w14:textId="2FD5B667" w:rsidR="00BA149D" w:rsidRPr="00C46C2A" w:rsidRDefault="009D2FC1" w:rsidP="002503E1">
            <w:pPr>
              <w:pStyle w:val="BodyText"/>
              <w:jc w:val="center"/>
              <w:rPr>
                <w:b/>
                <w:sz w:val="22"/>
                <w:szCs w:val="22"/>
                <w:lang w:val="sr-Cyrl-RS"/>
              </w:rPr>
            </w:pPr>
            <w:r w:rsidRPr="00C46C2A">
              <w:rPr>
                <w:b/>
                <w:sz w:val="22"/>
                <w:szCs w:val="22"/>
                <w:lang w:val="sr-Cyrl-RS"/>
              </w:rPr>
              <w:t xml:space="preserve">Проценат трошкова који ће бити финансирани </w:t>
            </w:r>
          </w:p>
        </w:tc>
      </w:tr>
      <w:tr w:rsidR="00ED7146" w:rsidRPr="00C46C2A" w14:paraId="7D7D6C9D" w14:textId="77777777" w:rsidTr="009D2FC1">
        <w:trPr>
          <w:cantSplit/>
          <w:jc w:val="center"/>
        </w:trPr>
        <w:tc>
          <w:tcPr>
            <w:tcW w:w="1556" w:type="pct"/>
          </w:tcPr>
          <w:p w14:paraId="7D7D6C9A" w14:textId="16924B9E" w:rsidR="00ED7146" w:rsidRPr="00C46C2A" w:rsidRDefault="00ED7146" w:rsidP="009D2FC1">
            <w:pPr>
              <w:pStyle w:val="BodyText"/>
              <w:rPr>
                <w:sz w:val="22"/>
                <w:szCs w:val="22"/>
                <w:lang w:val="sr-Cyrl-RS"/>
              </w:rPr>
            </w:pPr>
            <w:r w:rsidRPr="00C46C2A">
              <w:rPr>
                <w:sz w:val="22"/>
                <w:szCs w:val="22"/>
                <w:lang w:val="sr-Cyrl-RS"/>
              </w:rPr>
              <w:t xml:space="preserve">(1) </w:t>
            </w:r>
            <w:r w:rsidR="009D2FC1" w:rsidRPr="00C46C2A">
              <w:rPr>
                <w:sz w:val="22"/>
                <w:szCs w:val="22"/>
                <w:lang w:val="sr-Cyrl-RS"/>
              </w:rPr>
              <w:t>Роба, радови и неконсултантске услуге, консултантске услуге, Обука и Инкрементални оперативни трошкови за Пројекат</w:t>
            </w:r>
          </w:p>
        </w:tc>
        <w:tc>
          <w:tcPr>
            <w:tcW w:w="1394" w:type="pct"/>
          </w:tcPr>
          <w:p w14:paraId="2768212C" w14:textId="77777777" w:rsidR="009D2FC1" w:rsidRPr="00C46C2A" w:rsidRDefault="009D2FC1" w:rsidP="009D2FC1">
            <w:pPr>
              <w:pStyle w:val="BodyText"/>
              <w:jc w:val="center"/>
              <w:rPr>
                <w:sz w:val="22"/>
                <w:szCs w:val="22"/>
                <w:lang w:val="sr-Cyrl-RS"/>
              </w:rPr>
            </w:pPr>
          </w:p>
          <w:p w14:paraId="60CD6DB3" w14:textId="77777777" w:rsidR="009D2FC1" w:rsidRPr="00C46C2A" w:rsidRDefault="009D2FC1" w:rsidP="009D2FC1">
            <w:pPr>
              <w:pStyle w:val="BodyText"/>
              <w:jc w:val="center"/>
              <w:rPr>
                <w:sz w:val="22"/>
                <w:szCs w:val="22"/>
                <w:lang w:val="sr-Cyrl-RS"/>
              </w:rPr>
            </w:pPr>
          </w:p>
          <w:p w14:paraId="7D7D6C9B" w14:textId="4259936C" w:rsidR="00ED7146" w:rsidRPr="00C46C2A" w:rsidRDefault="0058512C" w:rsidP="0058512C">
            <w:pPr>
              <w:pStyle w:val="BodyText"/>
              <w:jc w:val="center"/>
              <w:rPr>
                <w:sz w:val="22"/>
                <w:szCs w:val="22"/>
                <w:lang w:val="sr-Cyrl-RS"/>
              </w:rPr>
            </w:pPr>
            <w:r>
              <w:rPr>
                <w:sz w:val="22"/>
                <w:szCs w:val="22"/>
                <w:lang w:val="sr-Cyrl-RS"/>
              </w:rPr>
              <w:t>78</w:t>
            </w:r>
            <w:r w:rsidR="009D2FC1" w:rsidRPr="00C46C2A">
              <w:rPr>
                <w:sz w:val="22"/>
                <w:szCs w:val="22"/>
                <w:lang w:val="sr-Cyrl-RS"/>
              </w:rPr>
              <w:t>.</w:t>
            </w:r>
            <w:r>
              <w:rPr>
                <w:sz w:val="22"/>
                <w:szCs w:val="22"/>
                <w:lang w:val="sr-Cyrl-RS"/>
              </w:rPr>
              <w:t>004.5</w:t>
            </w:r>
            <w:r w:rsidR="009D2FC1" w:rsidRPr="00C46C2A">
              <w:rPr>
                <w:sz w:val="22"/>
                <w:szCs w:val="22"/>
                <w:lang w:val="sr-Cyrl-RS"/>
              </w:rPr>
              <w:t>00</w:t>
            </w:r>
          </w:p>
        </w:tc>
        <w:tc>
          <w:tcPr>
            <w:tcW w:w="2050" w:type="pct"/>
          </w:tcPr>
          <w:p w14:paraId="7D7D6C9C" w14:textId="67884972" w:rsidR="00ED7146" w:rsidRPr="00C46C2A" w:rsidRDefault="009D2FC1" w:rsidP="005F0F64">
            <w:pPr>
              <w:pStyle w:val="BodyText"/>
              <w:rPr>
                <w:sz w:val="22"/>
                <w:szCs w:val="22"/>
                <w:lang w:val="sr-Cyrl-RS"/>
              </w:rPr>
            </w:pPr>
            <w:r w:rsidRPr="00C46C2A">
              <w:rPr>
                <w:sz w:val="22"/>
                <w:szCs w:val="22"/>
                <w:lang w:val="sr-Cyrl-RS"/>
              </w:rPr>
              <w:t>100% (са укљученим порезима осим пореза на додату вредност и царинских дажбина за робу, радове и неконсултантске услуге)</w:t>
            </w:r>
          </w:p>
        </w:tc>
      </w:tr>
      <w:tr w:rsidR="00ED7146" w:rsidRPr="00C46C2A" w14:paraId="7D7D6CA5" w14:textId="77777777" w:rsidTr="009D2FC1">
        <w:trPr>
          <w:cantSplit/>
          <w:jc w:val="center"/>
        </w:trPr>
        <w:tc>
          <w:tcPr>
            <w:tcW w:w="1556" w:type="pct"/>
          </w:tcPr>
          <w:p w14:paraId="7D7D6CA2" w14:textId="40B46FD5" w:rsidR="00ED7146" w:rsidRPr="00C46C2A" w:rsidRDefault="00ED7146" w:rsidP="005F0F64">
            <w:pPr>
              <w:pStyle w:val="BodyText"/>
              <w:rPr>
                <w:sz w:val="22"/>
                <w:szCs w:val="22"/>
                <w:lang w:val="sr-Cyrl-RS"/>
              </w:rPr>
            </w:pPr>
            <w:r w:rsidRPr="00C46C2A">
              <w:rPr>
                <w:sz w:val="22"/>
                <w:szCs w:val="22"/>
                <w:lang w:val="sr-Cyrl-RS"/>
              </w:rPr>
              <w:t xml:space="preserve">(2)     </w:t>
            </w:r>
            <w:r w:rsidR="005F0F64" w:rsidRPr="00C46C2A">
              <w:rPr>
                <w:sz w:val="22"/>
                <w:szCs w:val="22"/>
                <w:lang w:val="sr-Cyrl-RS"/>
              </w:rPr>
              <w:t>Приступна накнада</w:t>
            </w:r>
          </w:p>
        </w:tc>
        <w:tc>
          <w:tcPr>
            <w:tcW w:w="1394" w:type="pct"/>
          </w:tcPr>
          <w:p w14:paraId="43F64844" w14:textId="77777777" w:rsidR="009D2FC1" w:rsidRPr="00C46C2A" w:rsidRDefault="009D2FC1" w:rsidP="009D2FC1">
            <w:pPr>
              <w:pStyle w:val="BodyText"/>
              <w:jc w:val="center"/>
              <w:rPr>
                <w:sz w:val="22"/>
                <w:szCs w:val="22"/>
                <w:lang w:val="sr-Cyrl-RS"/>
              </w:rPr>
            </w:pPr>
          </w:p>
          <w:p w14:paraId="7D7D6CA3" w14:textId="656A89F5" w:rsidR="00ED7146" w:rsidRPr="00C46C2A" w:rsidRDefault="0058512C" w:rsidP="009D2FC1">
            <w:pPr>
              <w:pStyle w:val="BodyText"/>
              <w:jc w:val="center"/>
              <w:rPr>
                <w:sz w:val="22"/>
                <w:szCs w:val="22"/>
                <w:lang w:val="sr-Cyrl-RS"/>
              </w:rPr>
            </w:pPr>
            <w:r>
              <w:rPr>
                <w:sz w:val="22"/>
                <w:szCs w:val="22"/>
                <w:lang w:val="sr-Cyrl-RS"/>
              </w:rPr>
              <w:t>195.5</w:t>
            </w:r>
            <w:r w:rsidR="009D2FC1" w:rsidRPr="00C46C2A">
              <w:rPr>
                <w:sz w:val="22"/>
                <w:szCs w:val="22"/>
                <w:lang w:val="sr-Cyrl-RS"/>
              </w:rPr>
              <w:t>00</w:t>
            </w:r>
          </w:p>
        </w:tc>
        <w:tc>
          <w:tcPr>
            <w:tcW w:w="2050" w:type="pct"/>
          </w:tcPr>
          <w:p w14:paraId="7D7D6CA4" w14:textId="0D3B76AF" w:rsidR="00ED7146" w:rsidRPr="00C46C2A" w:rsidRDefault="009D2FC1" w:rsidP="005F0F64">
            <w:pPr>
              <w:pStyle w:val="BodyText"/>
              <w:rPr>
                <w:sz w:val="22"/>
                <w:szCs w:val="22"/>
                <w:lang w:val="sr-Cyrl-RS"/>
              </w:rPr>
            </w:pPr>
            <w:r w:rsidRPr="00C46C2A">
              <w:rPr>
                <w:sz w:val="22"/>
                <w:szCs w:val="22"/>
                <w:lang w:val="sr-Cyrl-RS"/>
              </w:rPr>
              <w:t>Износ се плаћа у складу са Одељком 2.03 овог споразума и у складу са Одељком 2.07 (б) Општих услова</w:t>
            </w:r>
          </w:p>
        </w:tc>
      </w:tr>
      <w:tr w:rsidR="00ED7146" w:rsidRPr="00C46C2A" w14:paraId="7D7D6CAD" w14:textId="77777777" w:rsidTr="009D2FC1">
        <w:trPr>
          <w:cantSplit/>
          <w:jc w:val="center"/>
        </w:trPr>
        <w:tc>
          <w:tcPr>
            <w:tcW w:w="1556" w:type="pct"/>
          </w:tcPr>
          <w:p w14:paraId="7D7D6CAA" w14:textId="166BE0C2" w:rsidR="00ED7146" w:rsidRPr="00C46C2A" w:rsidRDefault="005F0F64" w:rsidP="00ED7146">
            <w:pPr>
              <w:pStyle w:val="BodyText"/>
              <w:rPr>
                <w:sz w:val="22"/>
                <w:szCs w:val="22"/>
                <w:lang w:val="sr-Cyrl-RS"/>
              </w:rPr>
            </w:pPr>
            <w:r w:rsidRPr="00C46C2A">
              <w:rPr>
                <w:sz w:val="22"/>
                <w:szCs w:val="22"/>
                <w:lang w:val="sr-Cyrl-RS"/>
              </w:rPr>
              <w:t>УКУПАН ИЗНОС</w:t>
            </w:r>
          </w:p>
        </w:tc>
        <w:tc>
          <w:tcPr>
            <w:tcW w:w="1394" w:type="pct"/>
          </w:tcPr>
          <w:p w14:paraId="7D7D6CAB" w14:textId="3CEA38A9" w:rsidR="00ED7146" w:rsidRPr="00C46C2A" w:rsidRDefault="0058512C" w:rsidP="009D2FC1">
            <w:pPr>
              <w:pStyle w:val="BodyText"/>
              <w:jc w:val="center"/>
              <w:rPr>
                <w:sz w:val="22"/>
                <w:szCs w:val="22"/>
                <w:lang w:val="sr-Cyrl-RS"/>
              </w:rPr>
            </w:pPr>
            <w:r>
              <w:rPr>
                <w:sz w:val="22"/>
                <w:szCs w:val="22"/>
                <w:lang w:val="sr-Cyrl-RS"/>
              </w:rPr>
              <w:t>78</w:t>
            </w:r>
            <w:r w:rsidR="005F0F64" w:rsidRPr="00C46C2A">
              <w:rPr>
                <w:sz w:val="22"/>
                <w:szCs w:val="22"/>
                <w:lang w:val="sr-Cyrl-RS"/>
              </w:rPr>
              <w:t>.</w:t>
            </w:r>
            <w:r>
              <w:rPr>
                <w:sz w:val="22"/>
                <w:szCs w:val="22"/>
                <w:lang w:val="sr-Cyrl-RS"/>
              </w:rPr>
              <w:t>2</w:t>
            </w:r>
            <w:r w:rsidR="00ED7146" w:rsidRPr="00C46C2A">
              <w:rPr>
                <w:sz w:val="22"/>
                <w:szCs w:val="22"/>
                <w:lang w:val="sr-Cyrl-RS"/>
              </w:rPr>
              <w:t>00</w:t>
            </w:r>
            <w:r w:rsidR="005F0F64" w:rsidRPr="00C46C2A">
              <w:rPr>
                <w:sz w:val="22"/>
                <w:szCs w:val="22"/>
                <w:lang w:val="sr-Cyrl-RS"/>
              </w:rPr>
              <w:t>.</w:t>
            </w:r>
            <w:r w:rsidR="00ED7146" w:rsidRPr="00C46C2A">
              <w:rPr>
                <w:sz w:val="22"/>
                <w:szCs w:val="22"/>
                <w:lang w:val="sr-Cyrl-RS"/>
              </w:rPr>
              <w:t>000</w:t>
            </w:r>
          </w:p>
        </w:tc>
        <w:tc>
          <w:tcPr>
            <w:tcW w:w="2050" w:type="pct"/>
          </w:tcPr>
          <w:p w14:paraId="7D7D6CAC" w14:textId="3D79B7BF" w:rsidR="00ED7146" w:rsidRPr="00C46C2A" w:rsidRDefault="00ED7146" w:rsidP="00ED7146">
            <w:pPr>
              <w:pStyle w:val="BodyText"/>
              <w:rPr>
                <w:sz w:val="22"/>
                <w:szCs w:val="22"/>
                <w:lang w:val="sr-Cyrl-RS"/>
              </w:rPr>
            </w:pPr>
          </w:p>
        </w:tc>
      </w:tr>
    </w:tbl>
    <w:p w14:paraId="7D7D6CAE" w14:textId="65A274A4" w:rsidR="00DA50D7" w:rsidRPr="00C46C2A" w:rsidRDefault="00DA50D7">
      <w:pPr>
        <w:pStyle w:val="BodyText"/>
        <w:rPr>
          <w:sz w:val="22"/>
          <w:szCs w:val="22"/>
          <w:lang w:val="sr-Cyrl-RS"/>
        </w:rPr>
      </w:pPr>
    </w:p>
    <w:p w14:paraId="44D5E2E9" w14:textId="77777777" w:rsidR="00110D5C" w:rsidRPr="00C46C2A" w:rsidRDefault="00110D5C" w:rsidP="00110D5C">
      <w:pPr>
        <w:spacing w:line="240" w:lineRule="auto"/>
        <w:ind w:firstLine="720"/>
        <w:jc w:val="both"/>
        <w:rPr>
          <w:sz w:val="22"/>
          <w:szCs w:val="22"/>
          <w:lang w:val="sr-Cyrl-RS"/>
        </w:rPr>
      </w:pPr>
      <w:r w:rsidRPr="00C46C2A">
        <w:rPr>
          <w:bCs/>
          <w:sz w:val="22"/>
          <w:szCs w:val="22"/>
          <w:lang w:val="sr-Cyrl-RS"/>
        </w:rPr>
        <w:t>За потребе ове табеле, царине и порез на додату вредност за увоз и испоруку робе и радова и неконсултантских услуга на територији Зајмопримца у сврхе спровођења Пројекта, неће се финансирати из средстава зајма. Зајмопримац потврђује да се увоз и испорука робе, радова и неконсултантских услуга на територији Зајмопримца а за потребе имплементације Пројекта, ослобађају од плаћања царина и пореза на додату вредност.</w:t>
      </w:r>
    </w:p>
    <w:p w14:paraId="607F82A7" w14:textId="77777777" w:rsidR="003731A4" w:rsidRPr="00C46C2A" w:rsidRDefault="003731A4" w:rsidP="00F8074E">
      <w:pPr>
        <w:spacing w:line="240" w:lineRule="auto"/>
        <w:jc w:val="both"/>
        <w:rPr>
          <w:sz w:val="22"/>
          <w:szCs w:val="22"/>
          <w:lang w:val="sr-Cyrl-RS"/>
        </w:rPr>
      </w:pPr>
    </w:p>
    <w:p w14:paraId="2461B1CA" w14:textId="77777777" w:rsidR="00285C9E" w:rsidRPr="00C46C2A" w:rsidRDefault="00285C9E">
      <w:pPr>
        <w:pStyle w:val="BodyText"/>
        <w:rPr>
          <w:sz w:val="22"/>
          <w:szCs w:val="22"/>
          <w:lang w:val="sr-Cyrl-RS"/>
        </w:rPr>
      </w:pPr>
    </w:p>
    <w:p w14:paraId="5C9FE474" w14:textId="4ACA7D9A" w:rsidR="009344AD" w:rsidRPr="00C46C2A" w:rsidRDefault="00D161FE" w:rsidP="009344AD">
      <w:pPr>
        <w:pStyle w:val="BodyText"/>
        <w:ind w:left="810" w:hanging="810"/>
        <w:rPr>
          <w:b/>
          <w:bCs/>
          <w:sz w:val="22"/>
          <w:szCs w:val="22"/>
          <w:lang w:val="sr-Cyrl-RS"/>
        </w:rPr>
      </w:pPr>
      <w:r w:rsidRPr="00C46C2A">
        <w:rPr>
          <w:b/>
          <w:bCs/>
          <w:sz w:val="22"/>
          <w:szCs w:val="22"/>
          <w:lang w:val="sr-Cyrl-RS"/>
        </w:rPr>
        <w:t>Б</w:t>
      </w:r>
      <w:r w:rsidR="009344AD" w:rsidRPr="00C46C2A">
        <w:rPr>
          <w:b/>
          <w:bCs/>
          <w:sz w:val="22"/>
          <w:szCs w:val="22"/>
          <w:lang w:val="sr-Cyrl-RS"/>
        </w:rPr>
        <w:t>.</w:t>
      </w:r>
      <w:r w:rsidR="009344AD" w:rsidRPr="00C46C2A">
        <w:rPr>
          <w:b/>
          <w:bCs/>
          <w:sz w:val="22"/>
          <w:szCs w:val="22"/>
          <w:lang w:val="sr-Cyrl-RS"/>
        </w:rPr>
        <w:tab/>
      </w:r>
      <w:r w:rsidR="00F8074E" w:rsidRPr="00C46C2A">
        <w:rPr>
          <w:b/>
          <w:bCs/>
          <w:sz w:val="22"/>
          <w:szCs w:val="22"/>
          <w:lang w:val="sr-Cyrl-RS"/>
        </w:rPr>
        <w:t>Услови за повлачење средстава</w:t>
      </w:r>
      <w:r w:rsidR="009344AD" w:rsidRPr="00C46C2A">
        <w:rPr>
          <w:b/>
          <w:bCs/>
          <w:sz w:val="22"/>
          <w:szCs w:val="22"/>
          <w:lang w:val="sr-Cyrl-RS"/>
        </w:rPr>
        <w:t xml:space="preserve">; </w:t>
      </w:r>
      <w:r w:rsidR="00F8074E" w:rsidRPr="00C46C2A">
        <w:rPr>
          <w:b/>
          <w:bCs/>
          <w:sz w:val="22"/>
          <w:szCs w:val="22"/>
          <w:lang w:val="sr-Cyrl-RS"/>
        </w:rPr>
        <w:t>Период повлачења средстава</w:t>
      </w:r>
      <w:r w:rsidR="009344AD" w:rsidRPr="00C46C2A">
        <w:rPr>
          <w:b/>
          <w:bCs/>
          <w:sz w:val="22"/>
          <w:szCs w:val="22"/>
          <w:lang w:val="sr-Cyrl-RS"/>
        </w:rPr>
        <w:t>.</w:t>
      </w:r>
    </w:p>
    <w:p w14:paraId="04170906" w14:textId="77777777" w:rsidR="009344AD" w:rsidRPr="00C46C2A" w:rsidRDefault="009344AD">
      <w:pPr>
        <w:pStyle w:val="BodyText"/>
        <w:rPr>
          <w:bCs/>
          <w:sz w:val="22"/>
          <w:szCs w:val="22"/>
          <w:lang w:val="sr-Cyrl-RS"/>
        </w:rPr>
      </w:pPr>
    </w:p>
    <w:p w14:paraId="3910DB2C" w14:textId="17768F40" w:rsidR="00350823" w:rsidRPr="00C46C2A" w:rsidRDefault="009344AD" w:rsidP="00BA149D">
      <w:pPr>
        <w:pStyle w:val="ModelNrmlSingle"/>
        <w:ind w:left="720" w:hanging="720"/>
        <w:rPr>
          <w:bCs/>
          <w:szCs w:val="22"/>
          <w:lang w:val="sr-Cyrl-RS"/>
        </w:rPr>
      </w:pPr>
      <w:r w:rsidRPr="00C46C2A">
        <w:rPr>
          <w:bCs/>
          <w:szCs w:val="22"/>
          <w:lang w:val="sr-Cyrl-RS"/>
        </w:rPr>
        <w:t>1</w:t>
      </w:r>
      <w:r w:rsidR="00BC5598" w:rsidRPr="00C46C2A">
        <w:rPr>
          <w:bCs/>
          <w:szCs w:val="22"/>
          <w:lang w:val="sr-Cyrl-RS"/>
        </w:rPr>
        <w:t>.</w:t>
      </w:r>
      <w:r w:rsidR="00BC5598" w:rsidRPr="00C46C2A">
        <w:rPr>
          <w:b/>
          <w:bCs/>
          <w:szCs w:val="22"/>
          <w:lang w:val="sr-Cyrl-RS"/>
        </w:rPr>
        <w:tab/>
      </w:r>
      <w:r w:rsidR="00632655" w:rsidRPr="00C46C2A">
        <w:rPr>
          <w:bCs/>
          <w:szCs w:val="22"/>
          <w:lang w:val="sr-Cyrl-RS"/>
        </w:rPr>
        <w:t xml:space="preserve">Изузетно од одредби Дела А изнад, повлачења средстава се неће вршити за плаћања извршена пре Датума потписивања, осим у случају повлачења средстава до укупне суме која неће прећи износ од </w:t>
      </w:r>
      <w:r w:rsidR="002B0ED7">
        <w:rPr>
          <w:bCs/>
          <w:szCs w:val="22"/>
          <w:lang w:val="sr-Cyrl-RS"/>
        </w:rPr>
        <w:t>1</w:t>
      </w:r>
      <w:r w:rsidR="00632655" w:rsidRPr="00C46C2A">
        <w:rPr>
          <w:bCs/>
          <w:szCs w:val="22"/>
          <w:lang w:val="sr-Cyrl-RS"/>
        </w:rPr>
        <w:t xml:space="preserve">.000.000 </w:t>
      </w:r>
      <w:r w:rsidR="00187130">
        <w:rPr>
          <w:bCs/>
          <w:szCs w:val="22"/>
          <w:lang w:val="sr-Cyrl-RS"/>
        </w:rPr>
        <w:t>евра</w:t>
      </w:r>
      <w:r w:rsidR="00632655" w:rsidRPr="00C46C2A">
        <w:rPr>
          <w:bCs/>
          <w:szCs w:val="22"/>
          <w:lang w:val="sr-Cyrl-RS"/>
        </w:rPr>
        <w:t xml:space="preserve"> за плаћања извршена пре тог датума и то дана 1. ма</w:t>
      </w:r>
      <w:r w:rsidR="002B0ED7">
        <w:rPr>
          <w:bCs/>
          <w:szCs w:val="22"/>
          <w:lang w:val="sr-Cyrl-RS"/>
        </w:rPr>
        <w:t>ја</w:t>
      </w:r>
      <w:r w:rsidR="00632655" w:rsidRPr="00C46C2A">
        <w:rPr>
          <w:bCs/>
          <w:szCs w:val="22"/>
          <w:lang w:val="sr-Cyrl-RS"/>
        </w:rPr>
        <w:t xml:space="preserve"> 2020. године или након тог датума, за Прихватљиве трошкове из Категорије (1)</w:t>
      </w:r>
      <w:r w:rsidR="00D161FE" w:rsidRPr="00C46C2A">
        <w:rPr>
          <w:bCs/>
          <w:szCs w:val="22"/>
          <w:lang w:val="sr-Cyrl-RS"/>
        </w:rPr>
        <w:t>.</w:t>
      </w:r>
    </w:p>
    <w:p w14:paraId="3109DD0D" w14:textId="6EBCD8EE" w:rsidR="001B1B39" w:rsidRPr="00C46C2A" w:rsidRDefault="001B1B39" w:rsidP="001B1B39">
      <w:pPr>
        <w:pStyle w:val="ModelNrmlSingle"/>
        <w:ind w:left="720" w:hanging="720"/>
        <w:rPr>
          <w:bCs/>
          <w:szCs w:val="22"/>
          <w:lang w:val="sr-Cyrl-RS"/>
        </w:rPr>
      </w:pPr>
      <w:r w:rsidRPr="00C46C2A">
        <w:rPr>
          <w:bCs/>
          <w:szCs w:val="22"/>
          <w:lang w:val="sr-Cyrl-RS"/>
        </w:rPr>
        <w:t>2.</w:t>
      </w:r>
      <w:r w:rsidRPr="00C46C2A">
        <w:rPr>
          <w:b/>
          <w:bCs/>
          <w:szCs w:val="22"/>
          <w:lang w:val="sr-Cyrl-RS"/>
        </w:rPr>
        <w:tab/>
      </w:r>
      <w:r w:rsidR="00F8074E" w:rsidRPr="00C46C2A">
        <w:rPr>
          <w:bCs/>
          <w:szCs w:val="22"/>
          <w:lang w:val="sr-Cyrl-RS"/>
        </w:rPr>
        <w:t>Датум завршетка Пројекта је 3</w:t>
      </w:r>
      <w:r w:rsidR="002B0ED7">
        <w:rPr>
          <w:bCs/>
          <w:szCs w:val="22"/>
          <w:lang w:val="sr-Cyrl-RS"/>
        </w:rPr>
        <w:t>0</w:t>
      </w:r>
      <w:r w:rsidR="00F8074E" w:rsidRPr="00C46C2A">
        <w:rPr>
          <w:bCs/>
          <w:szCs w:val="22"/>
          <w:lang w:val="sr-Cyrl-RS"/>
        </w:rPr>
        <w:t xml:space="preserve">. </w:t>
      </w:r>
      <w:r w:rsidR="002B0ED7">
        <w:rPr>
          <w:bCs/>
          <w:szCs w:val="22"/>
          <w:lang w:val="sr-Cyrl-RS"/>
        </w:rPr>
        <w:t>јул 2026</w:t>
      </w:r>
      <w:r w:rsidR="00F8074E" w:rsidRPr="00C46C2A">
        <w:rPr>
          <w:bCs/>
          <w:szCs w:val="22"/>
          <w:lang w:val="sr-Cyrl-RS"/>
        </w:rPr>
        <w:t>. године.</w:t>
      </w:r>
    </w:p>
    <w:p w14:paraId="7D7D6CBE" w14:textId="05B0EDB8" w:rsidR="003B1D86" w:rsidRPr="00C46C2A" w:rsidRDefault="001B1B39" w:rsidP="00176F76">
      <w:pPr>
        <w:ind w:left="2880" w:firstLine="720"/>
        <w:rPr>
          <w:bCs/>
          <w:sz w:val="22"/>
          <w:szCs w:val="22"/>
          <w:lang w:val="sr-Cyrl-RS"/>
        </w:rPr>
      </w:pPr>
      <w:r w:rsidRPr="00C46C2A">
        <w:rPr>
          <w:bCs/>
          <w:szCs w:val="22"/>
          <w:lang w:val="sr-Cyrl-RS"/>
        </w:rPr>
        <w:br w:type="page"/>
      </w:r>
      <w:r w:rsidR="009D6F7B" w:rsidRPr="00C46C2A">
        <w:rPr>
          <w:b/>
          <w:sz w:val="22"/>
          <w:szCs w:val="22"/>
          <w:lang w:val="sr-Cyrl-RS"/>
        </w:rPr>
        <w:lastRenderedPageBreak/>
        <w:t>ПРОГРАМ</w:t>
      </w:r>
      <w:r w:rsidR="003B1D86" w:rsidRPr="00C46C2A">
        <w:rPr>
          <w:b/>
          <w:sz w:val="22"/>
          <w:szCs w:val="22"/>
          <w:lang w:val="sr-Cyrl-RS"/>
        </w:rPr>
        <w:t xml:space="preserve"> 3</w:t>
      </w:r>
    </w:p>
    <w:p w14:paraId="7D7D6CBF" w14:textId="77777777" w:rsidR="00F3258F" w:rsidRPr="00C46C2A" w:rsidRDefault="00F3258F" w:rsidP="003B1D86">
      <w:pPr>
        <w:pStyle w:val="BodyText"/>
        <w:jc w:val="center"/>
        <w:rPr>
          <w:b/>
          <w:sz w:val="22"/>
          <w:szCs w:val="22"/>
          <w:lang w:val="sr-Cyrl-RS"/>
        </w:rPr>
      </w:pPr>
    </w:p>
    <w:p w14:paraId="5A26F1D4" w14:textId="77777777" w:rsidR="002D3E31" w:rsidRPr="00C46C2A" w:rsidRDefault="002D3E31" w:rsidP="00B35618">
      <w:pPr>
        <w:widowControl w:val="0"/>
        <w:autoSpaceDE w:val="0"/>
        <w:autoSpaceDN w:val="0"/>
        <w:spacing w:line="240" w:lineRule="auto"/>
        <w:ind w:left="175" w:right="196"/>
        <w:jc w:val="center"/>
        <w:rPr>
          <w:b/>
          <w:szCs w:val="24"/>
          <w:lang w:val="sr-Cyrl-RS"/>
        </w:rPr>
      </w:pPr>
      <w:r w:rsidRPr="00C46C2A">
        <w:rPr>
          <w:b/>
          <w:szCs w:val="24"/>
          <w:lang w:val="sr-Cyrl-RS"/>
        </w:rPr>
        <w:t>План отплате повезан са преузетом обавезом</w:t>
      </w:r>
    </w:p>
    <w:p w14:paraId="23184316" w14:textId="77777777" w:rsidR="002D3E31" w:rsidRPr="00C46C2A" w:rsidRDefault="002D3E31" w:rsidP="00B35618">
      <w:pPr>
        <w:pStyle w:val="BodyText"/>
        <w:rPr>
          <w:b/>
          <w:sz w:val="22"/>
          <w:szCs w:val="22"/>
          <w:lang w:val="sr-Cyrl-RS"/>
        </w:rPr>
      </w:pPr>
    </w:p>
    <w:p w14:paraId="74D25A23" w14:textId="77777777" w:rsidR="002D3E31" w:rsidRPr="00C46C2A" w:rsidRDefault="002D3E31" w:rsidP="00B35618">
      <w:pPr>
        <w:widowControl w:val="0"/>
        <w:autoSpaceDE w:val="0"/>
        <w:autoSpaceDN w:val="0"/>
        <w:spacing w:line="240" w:lineRule="auto"/>
        <w:ind w:left="220" w:right="244"/>
        <w:jc w:val="both"/>
        <w:rPr>
          <w:bCs/>
          <w:sz w:val="22"/>
          <w:szCs w:val="22"/>
          <w:lang w:val="sr-Cyrl-RS"/>
        </w:rPr>
      </w:pPr>
      <w:r w:rsidRPr="00C46C2A">
        <w:rPr>
          <w:bCs/>
          <w:sz w:val="22"/>
          <w:szCs w:val="22"/>
          <w:lang w:val="sr-Cyrl-RS"/>
        </w:rPr>
        <w:t>Следећа табела приказује Датуме отплате главнице Зајма и проценат од укупног износа главнице Зајма који се отплаћује сваког Датума отплате главнице (Удео рате).</w:t>
      </w:r>
    </w:p>
    <w:p w14:paraId="4FD34DCF" w14:textId="77777777" w:rsidR="002D3E31" w:rsidRPr="00C46C2A" w:rsidRDefault="002D3E31" w:rsidP="00B35618">
      <w:pPr>
        <w:widowControl w:val="0"/>
        <w:autoSpaceDE w:val="0"/>
        <w:autoSpaceDN w:val="0"/>
        <w:spacing w:line="240" w:lineRule="auto"/>
        <w:ind w:left="220" w:right="244"/>
        <w:jc w:val="both"/>
        <w:rPr>
          <w:bCs/>
          <w:sz w:val="22"/>
          <w:szCs w:val="22"/>
          <w:lang w:val="sr-Cyrl-RS"/>
        </w:rPr>
      </w:pPr>
    </w:p>
    <w:p w14:paraId="44D8E4EE" w14:textId="16CC4DF5" w:rsidR="002D3E31" w:rsidRPr="00C46C2A" w:rsidRDefault="002D3E31" w:rsidP="00F25E25">
      <w:pPr>
        <w:widowControl w:val="0"/>
        <w:autoSpaceDE w:val="0"/>
        <w:autoSpaceDN w:val="0"/>
        <w:spacing w:line="240" w:lineRule="auto"/>
        <w:jc w:val="center"/>
        <w:rPr>
          <w:b/>
          <w:szCs w:val="24"/>
          <w:lang w:val="sr-Cyrl-RS"/>
        </w:rPr>
      </w:pPr>
      <w:r w:rsidRPr="00C46C2A">
        <w:rPr>
          <w:b/>
          <w:szCs w:val="24"/>
          <w:lang w:val="sr-Cyrl-RS"/>
        </w:rPr>
        <w:t>Отплата главнице подељена на једнаке делове</w:t>
      </w:r>
    </w:p>
    <w:p w14:paraId="785CE5BF" w14:textId="77777777" w:rsidR="002D3E31" w:rsidRPr="00C46C2A" w:rsidRDefault="002D3E31" w:rsidP="002D3E31">
      <w:pPr>
        <w:widowControl w:val="0"/>
        <w:autoSpaceDE w:val="0"/>
        <w:autoSpaceDN w:val="0"/>
        <w:spacing w:line="240" w:lineRule="auto"/>
        <w:rPr>
          <w:b/>
          <w:szCs w:val="24"/>
          <w:lang w:val="sr-Cyrl-R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4428"/>
      </w:tblGrid>
      <w:tr w:rsidR="006C2469" w:rsidRPr="00C46C2A" w14:paraId="0A1B85E6" w14:textId="77777777" w:rsidTr="0000723B">
        <w:tc>
          <w:tcPr>
            <w:tcW w:w="2500" w:type="pct"/>
          </w:tcPr>
          <w:p w14:paraId="07F37714" w14:textId="1C9378C6" w:rsidR="006C2469" w:rsidRPr="00C46C2A" w:rsidRDefault="002D3E31" w:rsidP="0000723B">
            <w:pPr>
              <w:pStyle w:val="BodyText"/>
              <w:jc w:val="center"/>
              <w:rPr>
                <w:b/>
                <w:sz w:val="22"/>
                <w:szCs w:val="22"/>
                <w:lang w:val="sr-Cyrl-RS"/>
              </w:rPr>
            </w:pPr>
            <w:r w:rsidRPr="00C46C2A">
              <w:rPr>
                <w:b/>
                <w:szCs w:val="24"/>
                <w:lang w:val="sr-Cyrl-RS"/>
              </w:rPr>
              <w:t>Датум отплате главнице</w:t>
            </w:r>
          </w:p>
        </w:tc>
        <w:tc>
          <w:tcPr>
            <w:tcW w:w="2500" w:type="pct"/>
          </w:tcPr>
          <w:p w14:paraId="222BEC78" w14:textId="6D733B20" w:rsidR="006C2469" w:rsidRPr="00C46C2A" w:rsidRDefault="009D6F7B" w:rsidP="0000723B">
            <w:pPr>
              <w:pStyle w:val="BodyText"/>
              <w:jc w:val="center"/>
              <w:rPr>
                <w:sz w:val="22"/>
                <w:szCs w:val="22"/>
                <w:lang w:val="sr-Cyrl-RS"/>
              </w:rPr>
            </w:pPr>
            <w:r w:rsidRPr="00C46C2A">
              <w:rPr>
                <w:b/>
                <w:sz w:val="22"/>
                <w:szCs w:val="22"/>
                <w:lang w:val="sr-Cyrl-RS"/>
              </w:rPr>
              <w:t>Проценат рате</w:t>
            </w:r>
          </w:p>
        </w:tc>
      </w:tr>
      <w:tr w:rsidR="006C2469" w:rsidRPr="00C46C2A" w14:paraId="0DBEF6D6" w14:textId="77777777" w:rsidTr="0000723B">
        <w:tc>
          <w:tcPr>
            <w:tcW w:w="2500" w:type="pct"/>
          </w:tcPr>
          <w:p w14:paraId="54CC1741" w14:textId="708D4315" w:rsidR="002D3E31" w:rsidRPr="00C46C2A" w:rsidRDefault="002D3E31" w:rsidP="00E15451">
            <w:pPr>
              <w:pStyle w:val="BodyText"/>
              <w:spacing w:before="120" w:after="120"/>
              <w:rPr>
                <w:szCs w:val="22"/>
                <w:lang w:val="sr-Cyrl-RS"/>
              </w:rPr>
            </w:pPr>
            <w:r w:rsidRPr="00C46C2A">
              <w:rPr>
                <w:sz w:val="22"/>
                <w:szCs w:val="22"/>
                <w:lang w:val="sr-Cyrl-RS"/>
              </w:rPr>
              <w:t>Сваког 15. јуна и 15. децембра</w:t>
            </w:r>
          </w:p>
          <w:p w14:paraId="34A4F381" w14:textId="31A9D1C5" w:rsidR="002D3E31" w:rsidRPr="00C46C2A" w:rsidRDefault="00E15451" w:rsidP="00E15451">
            <w:pPr>
              <w:pStyle w:val="BodyText"/>
              <w:spacing w:before="120" w:after="120"/>
              <w:rPr>
                <w:szCs w:val="22"/>
                <w:lang w:val="sr-Cyrl-RS"/>
              </w:rPr>
            </w:pPr>
            <w:r>
              <w:rPr>
                <w:sz w:val="22"/>
                <w:szCs w:val="22"/>
                <w:lang w:val="sr-Cyrl-RS"/>
              </w:rPr>
              <w:t>п</w:t>
            </w:r>
            <w:r w:rsidR="002D3E31" w:rsidRPr="00C46C2A">
              <w:rPr>
                <w:sz w:val="22"/>
                <w:szCs w:val="22"/>
                <w:lang w:val="sr-Cyrl-RS"/>
              </w:rPr>
              <w:t xml:space="preserve">очевши од 15. </w:t>
            </w:r>
            <w:r w:rsidR="002B0ED7">
              <w:rPr>
                <w:sz w:val="22"/>
                <w:szCs w:val="22"/>
                <w:lang w:val="sr-Cyrl-RS"/>
              </w:rPr>
              <w:t>децембра</w:t>
            </w:r>
            <w:r w:rsidR="002D3E31" w:rsidRPr="00C46C2A">
              <w:rPr>
                <w:sz w:val="22"/>
                <w:szCs w:val="22"/>
                <w:lang w:val="sr-Cyrl-RS"/>
              </w:rPr>
              <w:t xml:space="preserve"> 2023. године</w:t>
            </w:r>
          </w:p>
          <w:p w14:paraId="28EA8B8B" w14:textId="27B0ECDD" w:rsidR="006C2469" w:rsidRPr="00C46C2A" w:rsidRDefault="002D3E31" w:rsidP="00E15451">
            <w:pPr>
              <w:pStyle w:val="BodyText"/>
              <w:spacing w:before="120" w:after="120"/>
              <w:rPr>
                <w:sz w:val="22"/>
                <w:szCs w:val="22"/>
                <w:lang w:val="sr-Cyrl-RS"/>
              </w:rPr>
            </w:pPr>
            <w:r w:rsidRPr="00C46C2A">
              <w:rPr>
                <w:sz w:val="22"/>
                <w:szCs w:val="22"/>
                <w:lang w:val="sr-Cyrl-RS"/>
              </w:rPr>
              <w:t xml:space="preserve">до 15. </w:t>
            </w:r>
            <w:r w:rsidR="002B0ED7">
              <w:rPr>
                <w:sz w:val="22"/>
                <w:szCs w:val="22"/>
                <w:lang w:val="sr-Cyrl-RS"/>
              </w:rPr>
              <w:t>децембра</w:t>
            </w:r>
            <w:r w:rsidRPr="00C46C2A">
              <w:rPr>
                <w:sz w:val="22"/>
                <w:szCs w:val="22"/>
                <w:lang w:val="sr-Cyrl-RS"/>
              </w:rPr>
              <w:t xml:space="preserve"> 2031. године</w:t>
            </w:r>
          </w:p>
        </w:tc>
        <w:tc>
          <w:tcPr>
            <w:tcW w:w="2500" w:type="pct"/>
          </w:tcPr>
          <w:p w14:paraId="48F824A5" w14:textId="77777777" w:rsidR="006C2469" w:rsidRPr="00C46C2A" w:rsidRDefault="006C2469" w:rsidP="0000723B">
            <w:pPr>
              <w:pStyle w:val="BodyText"/>
              <w:rPr>
                <w:sz w:val="22"/>
                <w:szCs w:val="22"/>
                <w:lang w:val="sr-Cyrl-RS"/>
              </w:rPr>
            </w:pPr>
          </w:p>
          <w:p w14:paraId="72A29CEA" w14:textId="77777777" w:rsidR="006C2469" w:rsidRPr="00C46C2A" w:rsidRDefault="006C2469" w:rsidP="0000723B">
            <w:pPr>
              <w:pStyle w:val="BodyText"/>
              <w:rPr>
                <w:sz w:val="22"/>
                <w:szCs w:val="22"/>
                <w:lang w:val="sr-Cyrl-RS"/>
              </w:rPr>
            </w:pPr>
          </w:p>
          <w:p w14:paraId="636AA814" w14:textId="2FF1DAE8" w:rsidR="006C2469" w:rsidRPr="00C46C2A" w:rsidRDefault="002D3E31" w:rsidP="0000723B">
            <w:pPr>
              <w:pStyle w:val="BodyText"/>
              <w:jc w:val="center"/>
              <w:rPr>
                <w:sz w:val="22"/>
                <w:szCs w:val="22"/>
                <w:lang w:val="sr-Cyrl-RS"/>
              </w:rPr>
            </w:pPr>
            <w:r w:rsidRPr="00C46C2A">
              <w:rPr>
                <w:sz w:val="22"/>
                <w:szCs w:val="22"/>
                <w:lang w:val="sr-Cyrl-RS"/>
              </w:rPr>
              <w:t>5,56 %</w:t>
            </w:r>
          </w:p>
        </w:tc>
      </w:tr>
      <w:tr w:rsidR="006C2469" w:rsidRPr="00C46C2A" w14:paraId="44789401" w14:textId="77777777" w:rsidTr="0000723B">
        <w:tc>
          <w:tcPr>
            <w:tcW w:w="2500" w:type="pct"/>
          </w:tcPr>
          <w:p w14:paraId="721034F9" w14:textId="67A3D744" w:rsidR="006C2469" w:rsidRPr="00C46C2A" w:rsidRDefault="002D3E31" w:rsidP="002B0ED7">
            <w:pPr>
              <w:pStyle w:val="BodyText"/>
              <w:rPr>
                <w:sz w:val="22"/>
                <w:szCs w:val="22"/>
                <w:lang w:val="sr-Cyrl-RS"/>
              </w:rPr>
            </w:pPr>
            <w:r w:rsidRPr="00C46C2A">
              <w:rPr>
                <w:sz w:val="22"/>
                <w:szCs w:val="22"/>
                <w:lang w:val="sr-Cyrl-RS"/>
              </w:rPr>
              <w:t xml:space="preserve">Дана 15. </w:t>
            </w:r>
            <w:r w:rsidR="0040693E">
              <w:rPr>
                <w:sz w:val="22"/>
                <w:szCs w:val="22"/>
                <w:lang w:val="sr-Cyrl-RS"/>
              </w:rPr>
              <w:t>јуна</w:t>
            </w:r>
            <w:r w:rsidR="002B0ED7">
              <w:rPr>
                <w:sz w:val="22"/>
                <w:szCs w:val="22"/>
                <w:lang w:val="sr-Cyrl-RS"/>
              </w:rPr>
              <w:t xml:space="preserve"> 2032</w:t>
            </w:r>
            <w:r w:rsidRPr="00C46C2A">
              <w:rPr>
                <w:sz w:val="22"/>
                <w:szCs w:val="22"/>
                <w:lang w:val="sr-Cyrl-RS"/>
              </w:rPr>
              <w:t>. године</w:t>
            </w:r>
          </w:p>
        </w:tc>
        <w:tc>
          <w:tcPr>
            <w:tcW w:w="2500" w:type="pct"/>
          </w:tcPr>
          <w:p w14:paraId="72CD2E5D" w14:textId="1DD37E33" w:rsidR="006C2469" w:rsidRPr="00C46C2A" w:rsidRDefault="002D3E31" w:rsidP="0000723B">
            <w:pPr>
              <w:pStyle w:val="BodyText"/>
              <w:jc w:val="center"/>
              <w:rPr>
                <w:sz w:val="22"/>
                <w:szCs w:val="22"/>
                <w:lang w:val="sr-Cyrl-RS"/>
              </w:rPr>
            </w:pPr>
            <w:r w:rsidRPr="00C46C2A">
              <w:rPr>
                <w:sz w:val="22"/>
                <w:szCs w:val="22"/>
                <w:lang w:val="sr-Cyrl-RS"/>
              </w:rPr>
              <w:t>5,48 %</w:t>
            </w:r>
          </w:p>
        </w:tc>
      </w:tr>
    </w:tbl>
    <w:p w14:paraId="60D2CBB2" w14:textId="77777777" w:rsidR="006C2469" w:rsidRPr="002D3E9E" w:rsidRDefault="006C2469" w:rsidP="006C2469">
      <w:pPr>
        <w:pStyle w:val="BodyText"/>
        <w:rPr>
          <w:sz w:val="22"/>
          <w:szCs w:val="22"/>
        </w:rPr>
      </w:pPr>
    </w:p>
    <w:p w14:paraId="6BCD2E3C" w14:textId="523AAC0F" w:rsidR="006C187F" w:rsidRPr="00115CF5" w:rsidRDefault="00BA149D" w:rsidP="00BA149D">
      <w:pPr>
        <w:pStyle w:val="BodyText"/>
        <w:tabs>
          <w:tab w:val="left" w:pos="720"/>
        </w:tabs>
        <w:jc w:val="center"/>
        <w:rPr>
          <w:sz w:val="22"/>
          <w:szCs w:val="22"/>
        </w:rPr>
      </w:pPr>
      <w:r>
        <w:rPr>
          <w:b/>
          <w:bCs/>
          <w:sz w:val="22"/>
          <w:szCs w:val="22"/>
        </w:rPr>
        <w:t xml:space="preserve"> </w:t>
      </w:r>
    </w:p>
    <w:p w14:paraId="76EA7B71" w14:textId="77777777" w:rsidR="00EA0D3E" w:rsidRPr="00332534" w:rsidRDefault="002C7206" w:rsidP="00EA0D3E">
      <w:pPr>
        <w:pStyle w:val="BodyText"/>
        <w:ind w:left="720" w:hanging="720"/>
        <w:jc w:val="center"/>
        <w:rPr>
          <w:b/>
          <w:bCs/>
          <w:sz w:val="22"/>
          <w:szCs w:val="22"/>
          <w:lang w:val="sr-Cyrl-RS"/>
        </w:rPr>
      </w:pPr>
      <w:r w:rsidRPr="00115CF5">
        <w:rPr>
          <w:sz w:val="22"/>
          <w:szCs w:val="22"/>
        </w:rPr>
        <w:br w:type="page"/>
      </w:r>
      <w:r w:rsidR="00EA0D3E" w:rsidRPr="008127A6">
        <w:rPr>
          <w:b/>
          <w:bCs/>
          <w:sz w:val="22"/>
          <w:szCs w:val="22"/>
          <w:lang w:val="sr-Cyrl-RS"/>
        </w:rPr>
        <w:lastRenderedPageBreak/>
        <w:t>ПРИЛОГ</w:t>
      </w:r>
    </w:p>
    <w:p w14:paraId="1C8E82E8" w14:textId="77777777" w:rsidR="00EA0D3E" w:rsidRPr="00115CF5" w:rsidRDefault="00EA0D3E" w:rsidP="00EA0D3E">
      <w:pPr>
        <w:pStyle w:val="BodyText"/>
        <w:ind w:left="720" w:hanging="720"/>
        <w:rPr>
          <w:b/>
          <w:bCs/>
          <w:sz w:val="22"/>
          <w:szCs w:val="22"/>
        </w:rPr>
      </w:pPr>
    </w:p>
    <w:p w14:paraId="2240C4A4" w14:textId="77777777" w:rsidR="00EA0D3E" w:rsidRDefault="00EA0D3E" w:rsidP="00EA0D3E">
      <w:pPr>
        <w:pStyle w:val="BodyText"/>
        <w:ind w:left="720" w:hanging="720"/>
        <w:rPr>
          <w:b/>
          <w:bCs/>
          <w:sz w:val="22"/>
          <w:szCs w:val="22"/>
          <w:u w:val="single"/>
          <w:lang w:val="sr-Cyrl-RS"/>
        </w:rPr>
      </w:pPr>
      <w:r>
        <w:rPr>
          <w:b/>
          <w:bCs/>
          <w:sz w:val="22"/>
          <w:szCs w:val="22"/>
          <w:u w:val="single"/>
          <w:lang w:val="sr-Cyrl-RS"/>
        </w:rPr>
        <w:t>Дефиниције</w:t>
      </w:r>
    </w:p>
    <w:p w14:paraId="78C66748" w14:textId="77777777" w:rsidR="00AA5B6C" w:rsidRPr="007F5D50" w:rsidRDefault="00AA5B6C" w:rsidP="00EA0D3E">
      <w:pPr>
        <w:pStyle w:val="BodyText"/>
        <w:ind w:left="720" w:hanging="720"/>
        <w:rPr>
          <w:b/>
          <w:bCs/>
          <w:sz w:val="12"/>
          <w:szCs w:val="12"/>
          <w:u w:val="single"/>
          <w:lang w:val="sr-Cyrl-RS"/>
        </w:rPr>
      </w:pPr>
    </w:p>
    <w:p w14:paraId="29C4908F" w14:textId="77777777" w:rsidR="00EA0D3E" w:rsidRPr="007F5D50" w:rsidRDefault="00EA0D3E" w:rsidP="00EA0D3E">
      <w:pPr>
        <w:pStyle w:val="BodyText"/>
        <w:ind w:left="720" w:hanging="720"/>
        <w:rPr>
          <w:b/>
          <w:bCs/>
          <w:sz w:val="12"/>
          <w:szCs w:val="12"/>
          <w:lang w:val="en-GB"/>
        </w:rPr>
      </w:pPr>
    </w:p>
    <w:p w14:paraId="7197DEC8" w14:textId="674EC107" w:rsidR="00AA5B6C" w:rsidRPr="002511ED" w:rsidRDefault="00AA5B6C" w:rsidP="00AA5B6C">
      <w:pPr>
        <w:pStyle w:val="ModelNrmlDouble"/>
        <w:numPr>
          <w:ilvl w:val="0"/>
          <w:numId w:val="3"/>
        </w:numPr>
        <w:tabs>
          <w:tab w:val="clear" w:pos="1080"/>
        </w:tabs>
        <w:spacing w:after="240" w:line="240" w:lineRule="auto"/>
        <w:ind w:left="720" w:hanging="720"/>
        <w:rPr>
          <w:szCs w:val="22"/>
        </w:rPr>
      </w:pPr>
      <w:bookmarkStart w:id="4" w:name="_Hlk24044956"/>
      <w:r w:rsidRPr="00AA5B6C">
        <w:rPr>
          <w:szCs w:val="22"/>
          <w:lang w:val="sr-Cyrl-CS"/>
        </w:rPr>
        <w:t>,,</w:t>
      </w:r>
      <w:r>
        <w:rPr>
          <w:szCs w:val="22"/>
          <w:lang w:val="sr-Cyrl-RS"/>
        </w:rPr>
        <w:t>Годишњи план рада и буџет</w:t>
      </w:r>
      <w:r w:rsidRPr="002511ED">
        <w:rPr>
          <w:szCs w:val="22"/>
        </w:rPr>
        <w:t xml:space="preserve">” </w:t>
      </w:r>
      <w:r>
        <w:rPr>
          <w:szCs w:val="22"/>
          <w:lang w:val="sr-Cyrl-RS"/>
        </w:rPr>
        <w:t xml:space="preserve">означава план рада и буџет који Зајмопримац припрема сваке године и одобрава у складу са Одељком </w:t>
      </w:r>
      <w:r w:rsidRPr="002511ED">
        <w:rPr>
          <w:szCs w:val="22"/>
        </w:rPr>
        <w:t>I.</w:t>
      </w:r>
      <w:r>
        <w:rPr>
          <w:szCs w:val="22"/>
          <w:lang w:val="sr-Cyrl-RS"/>
        </w:rPr>
        <w:t>Ц</w:t>
      </w:r>
      <w:r w:rsidRPr="002511ED">
        <w:rPr>
          <w:szCs w:val="22"/>
        </w:rPr>
        <w:t xml:space="preserve"> </w:t>
      </w:r>
      <w:r>
        <w:rPr>
          <w:szCs w:val="22"/>
          <w:lang w:val="sr-Cyrl-RS"/>
        </w:rPr>
        <w:t xml:space="preserve">Програма </w:t>
      </w:r>
      <w:r w:rsidRPr="002511ED">
        <w:rPr>
          <w:szCs w:val="22"/>
        </w:rPr>
        <w:t xml:space="preserve">2 </w:t>
      </w:r>
      <w:r>
        <w:rPr>
          <w:szCs w:val="22"/>
          <w:lang w:val="sr-Cyrl-RS"/>
        </w:rPr>
        <w:t>овог споразума</w:t>
      </w:r>
      <w:r w:rsidRPr="002511ED">
        <w:rPr>
          <w:szCs w:val="22"/>
        </w:rPr>
        <w:t xml:space="preserve">; </w:t>
      </w:r>
      <w:r w:rsidRPr="00AA5B6C">
        <w:rPr>
          <w:szCs w:val="22"/>
          <w:lang w:val="sr-Cyrl-CS"/>
        </w:rPr>
        <w:t>,,</w:t>
      </w:r>
      <w:r w:rsidRPr="008778AE">
        <w:rPr>
          <w:szCs w:val="22"/>
          <w:lang w:val="sr-Cyrl-RS"/>
        </w:rPr>
        <w:t>Годишњи план рада и буџет</w:t>
      </w:r>
      <w:r w:rsidRPr="002511ED">
        <w:rPr>
          <w:szCs w:val="22"/>
        </w:rPr>
        <w:t>”</w:t>
      </w:r>
      <w:r>
        <w:rPr>
          <w:szCs w:val="22"/>
          <w:lang w:val="sr-Cyrl-RS"/>
        </w:rPr>
        <w:t xml:space="preserve"> означава више од једног таквог Годишњег плана рада и буџета</w:t>
      </w:r>
      <w:r w:rsidRPr="002511ED">
        <w:rPr>
          <w:szCs w:val="22"/>
        </w:rPr>
        <w:t>.</w:t>
      </w:r>
    </w:p>
    <w:bookmarkEnd w:id="4"/>
    <w:p w14:paraId="6220C2FF" w14:textId="77777777" w:rsidR="00A015B3" w:rsidRPr="00463D15" w:rsidRDefault="00A015B3" w:rsidP="00A015B3">
      <w:pPr>
        <w:pStyle w:val="ModelNrmlDouble"/>
        <w:numPr>
          <w:ilvl w:val="0"/>
          <w:numId w:val="3"/>
        </w:numPr>
        <w:tabs>
          <w:tab w:val="clear" w:pos="1080"/>
        </w:tabs>
        <w:spacing w:after="240" w:line="240" w:lineRule="auto"/>
        <w:ind w:left="720" w:hanging="720"/>
        <w:rPr>
          <w:szCs w:val="22"/>
        </w:rPr>
      </w:pPr>
      <w:r w:rsidRPr="00BE09EE">
        <w:rPr>
          <w:szCs w:val="22"/>
        </w:rPr>
        <w:t>,,</w:t>
      </w:r>
      <w:proofErr w:type="spellStart"/>
      <w:r w:rsidRPr="00BE09EE">
        <w:rPr>
          <w:szCs w:val="22"/>
        </w:rPr>
        <w:t>Смернице</w:t>
      </w:r>
      <w:proofErr w:type="spellEnd"/>
      <w:r w:rsidRPr="00BE09EE">
        <w:rPr>
          <w:szCs w:val="22"/>
        </w:rPr>
        <w:t xml:space="preserve"> </w:t>
      </w:r>
      <w:proofErr w:type="spellStart"/>
      <w:r w:rsidRPr="00BE09EE">
        <w:rPr>
          <w:szCs w:val="22"/>
        </w:rPr>
        <w:t>за</w:t>
      </w:r>
      <w:proofErr w:type="spellEnd"/>
      <w:r w:rsidRPr="00BE09EE">
        <w:rPr>
          <w:szCs w:val="22"/>
        </w:rPr>
        <w:t xml:space="preserve"> </w:t>
      </w:r>
      <w:proofErr w:type="spellStart"/>
      <w:r w:rsidRPr="00BE09EE">
        <w:rPr>
          <w:szCs w:val="22"/>
        </w:rPr>
        <w:t>бо</w:t>
      </w:r>
      <w:r>
        <w:rPr>
          <w:szCs w:val="22"/>
        </w:rPr>
        <w:t>рбу</w:t>
      </w:r>
      <w:proofErr w:type="spellEnd"/>
      <w:r>
        <w:rPr>
          <w:szCs w:val="22"/>
        </w:rPr>
        <w:t xml:space="preserve"> </w:t>
      </w:r>
      <w:proofErr w:type="spellStart"/>
      <w:r>
        <w:rPr>
          <w:szCs w:val="22"/>
        </w:rPr>
        <w:t>против</w:t>
      </w:r>
      <w:proofErr w:type="spellEnd"/>
      <w:r>
        <w:rPr>
          <w:szCs w:val="22"/>
        </w:rPr>
        <w:t xml:space="preserve"> </w:t>
      </w:r>
      <w:proofErr w:type="spellStart"/>
      <w:r>
        <w:rPr>
          <w:szCs w:val="22"/>
        </w:rPr>
        <w:t>корупције</w:t>
      </w:r>
      <w:proofErr w:type="spellEnd"/>
      <w:r>
        <w:rPr>
          <w:szCs w:val="22"/>
        </w:rPr>
        <w:t xml:space="preserve">” </w:t>
      </w:r>
      <w:proofErr w:type="spellStart"/>
      <w:r>
        <w:rPr>
          <w:szCs w:val="22"/>
        </w:rPr>
        <w:t>означава</w:t>
      </w:r>
      <w:proofErr w:type="spellEnd"/>
      <w:r w:rsidRPr="00BE09EE">
        <w:rPr>
          <w:szCs w:val="22"/>
        </w:rPr>
        <w:t xml:space="preserve"> </w:t>
      </w:r>
      <w:r w:rsidRPr="00FC25C7">
        <w:rPr>
          <w:szCs w:val="24"/>
        </w:rPr>
        <w:t xml:space="preserve">у </w:t>
      </w:r>
      <w:proofErr w:type="spellStart"/>
      <w:r w:rsidRPr="00FC25C7">
        <w:rPr>
          <w:szCs w:val="24"/>
        </w:rPr>
        <w:t>смислу</w:t>
      </w:r>
      <w:proofErr w:type="spellEnd"/>
      <w:r w:rsidRPr="00FC25C7">
        <w:rPr>
          <w:szCs w:val="24"/>
        </w:rPr>
        <w:t xml:space="preserve"> </w:t>
      </w:r>
      <w:proofErr w:type="spellStart"/>
      <w:r w:rsidRPr="00FC25C7">
        <w:rPr>
          <w:szCs w:val="24"/>
        </w:rPr>
        <w:t>става</w:t>
      </w:r>
      <w:proofErr w:type="spellEnd"/>
      <w:r w:rsidRPr="00FC25C7">
        <w:rPr>
          <w:szCs w:val="24"/>
        </w:rPr>
        <w:t xml:space="preserve"> 5. </w:t>
      </w:r>
      <w:proofErr w:type="spellStart"/>
      <w:r w:rsidRPr="00FC25C7">
        <w:rPr>
          <w:szCs w:val="24"/>
        </w:rPr>
        <w:t>Прилога</w:t>
      </w:r>
      <w:proofErr w:type="spellEnd"/>
      <w:r w:rsidRPr="00FC25C7">
        <w:rPr>
          <w:szCs w:val="24"/>
        </w:rPr>
        <w:t xml:space="preserve"> </w:t>
      </w:r>
      <w:proofErr w:type="spellStart"/>
      <w:r w:rsidRPr="00FC25C7">
        <w:rPr>
          <w:szCs w:val="24"/>
        </w:rPr>
        <w:t>Општих</w:t>
      </w:r>
      <w:proofErr w:type="spellEnd"/>
      <w:r w:rsidRPr="00FC25C7">
        <w:rPr>
          <w:szCs w:val="24"/>
        </w:rPr>
        <w:t xml:space="preserve"> </w:t>
      </w:r>
      <w:proofErr w:type="spellStart"/>
      <w:r w:rsidRPr="00FC25C7">
        <w:rPr>
          <w:szCs w:val="24"/>
        </w:rPr>
        <w:t>услова</w:t>
      </w:r>
      <w:proofErr w:type="spellEnd"/>
      <w:r w:rsidRPr="00FC25C7">
        <w:rPr>
          <w:szCs w:val="24"/>
        </w:rPr>
        <w:t>, „</w:t>
      </w:r>
      <w:proofErr w:type="spellStart"/>
      <w:r w:rsidRPr="00FC25C7">
        <w:rPr>
          <w:szCs w:val="24"/>
        </w:rPr>
        <w:t>Смернице</w:t>
      </w:r>
      <w:proofErr w:type="spellEnd"/>
      <w:r w:rsidRPr="00FC25C7">
        <w:rPr>
          <w:szCs w:val="24"/>
        </w:rPr>
        <w:t xml:space="preserve"> </w:t>
      </w:r>
      <w:proofErr w:type="spellStart"/>
      <w:r w:rsidRPr="00FC25C7">
        <w:rPr>
          <w:szCs w:val="24"/>
        </w:rPr>
        <w:t>за</w:t>
      </w:r>
      <w:proofErr w:type="spellEnd"/>
      <w:r w:rsidRPr="00FC25C7">
        <w:rPr>
          <w:szCs w:val="24"/>
        </w:rPr>
        <w:t xml:space="preserve"> </w:t>
      </w:r>
      <w:proofErr w:type="spellStart"/>
      <w:r w:rsidRPr="00FC25C7">
        <w:rPr>
          <w:szCs w:val="24"/>
        </w:rPr>
        <w:t>спречавање</w:t>
      </w:r>
      <w:proofErr w:type="spellEnd"/>
      <w:r w:rsidRPr="00FC25C7">
        <w:rPr>
          <w:szCs w:val="24"/>
        </w:rPr>
        <w:t xml:space="preserve"> и </w:t>
      </w:r>
      <w:proofErr w:type="spellStart"/>
      <w:r w:rsidRPr="00FC25C7">
        <w:rPr>
          <w:szCs w:val="24"/>
        </w:rPr>
        <w:t>борбу</w:t>
      </w:r>
      <w:proofErr w:type="spellEnd"/>
      <w:r w:rsidRPr="00FC25C7">
        <w:rPr>
          <w:szCs w:val="24"/>
        </w:rPr>
        <w:t xml:space="preserve"> </w:t>
      </w:r>
      <w:proofErr w:type="spellStart"/>
      <w:r w:rsidRPr="00FC25C7">
        <w:rPr>
          <w:szCs w:val="24"/>
        </w:rPr>
        <w:t>против</w:t>
      </w:r>
      <w:proofErr w:type="spellEnd"/>
      <w:r w:rsidRPr="00FC25C7">
        <w:rPr>
          <w:szCs w:val="24"/>
        </w:rPr>
        <w:t xml:space="preserve"> </w:t>
      </w:r>
      <w:proofErr w:type="spellStart"/>
      <w:r w:rsidRPr="00FC25C7">
        <w:rPr>
          <w:szCs w:val="24"/>
        </w:rPr>
        <w:t>преваре</w:t>
      </w:r>
      <w:proofErr w:type="spellEnd"/>
      <w:r w:rsidRPr="00FC25C7">
        <w:rPr>
          <w:szCs w:val="24"/>
        </w:rPr>
        <w:t xml:space="preserve"> и </w:t>
      </w:r>
      <w:proofErr w:type="spellStart"/>
      <w:r w:rsidRPr="00FC25C7">
        <w:rPr>
          <w:szCs w:val="24"/>
        </w:rPr>
        <w:t>корупције</w:t>
      </w:r>
      <w:proofErr w:type="spellEnd"/>
      <w:r w:rsidRPr="00FC25C7">
        <w:rPr>
          <w:szCs w:val="24"/>
        </w:rPr>
        <w:t xml:space="preserve"> у </w:t>
      </w:r>
      <w:proofErr w:type="spellStart"/>
      <w:r w:rsidRPr="00FC25C7">
        <w:rPr>
          <w:szCs w:val="24"/>
        </w:rPr>
        <w:t>оквиру</w:t>
      </w:r>
      <w:proofErr w:type="spellEnd"/>
      <w:r w:rsidRPr="00FC25C7">
        <w:rPr>
          <w:szCs w:val="24"/>
        </w:rPr>
        <w:t xml:space="preserve"> </w:t>
      </w:r>
      <w:proofErr w:type="spellStart"/>
      <w:r w:rsidRPr="00FC25C7">
        <w:rPr>
          <w:szCs w:val="24"/>
        </w:rPr>
        <w:t>пројеката</w:t>
      </w:r>
      <w:proofErr w:type="spellEnd"/>
      <w:r w:rsidRPr="00FC25C7">
        <w:rPr>
          <w:szCs w:val="24"/>
        </w:rPr>
        <w:t xml:space="preserve"> </w:t>
      </w:r>
      <w:proofErr w:type="spellStart"/>
      <w:r w:rsidRPr="00FC25C7">
        <w:rPr>
          <w:szCs w:val="24"/>
        </w:rPr>
        <w:t>финансираних</w:t>
      </w:r>
      <w:proofErr w:type="spellEnd"/>
      <w:r w:rsidRPr="00FC25C7">
        <w:rPr>
          <w:szCs w:val="24"/>
        </w:rPr>
        <w:t xml:space="preserve"> </w:t>
      </w:r>
      <w:proofErr w:type="spellStart"/>
      <w:r w:rsidRPr="00FC25C7">
        <w:rPr>
          <w:szCs w:val="24"/>
        </w:rPr>
        <w:t>из</w:t>
      </w:r>
      <w:proofErr w:type="spellEnd"/>
      <w:r w:rsidRPr="00FC25C7">
        <w:rPr>
          <w:szCs w:val="24"/>
        </w:rPr>
        <w:t xml:space="preserve"> </w:t>
      </w:r>
      <w:proofErr w:type="spellStart"/>
      <w:r w:rsidRPr="00FC25C7">
        <w:rPr>
          <w:szCs w:val="24"/>
        </w:rPr>
        <w:t>средстава</w:t>
      </w:r>
      <w:proofErr w:type="spellEnd"/>
      <w:r w:rsidRPr="00FC25C7">
        <w:rPr>
          <w:szCs w:val="24"/>
        </w:rPr>
        <w:t xml:space="preserve"> </w:t>
      </w:r>
      <w:proofErr w:type="spellStart"/>
      <w:r w:rsidRPr="00FC25C7">
        <w:rPr>
          <w:szCs w:val="24"/>
        </w:rPr>
        <w:t>зајмова</w:t>
      </w:r>
      <w:proofErr w:type="spellEnd"/>
      <w:r w:rsidRPr="00FC25C7">
        <w:rPr>
          <w:szCs w:val="24"/>
        </w:rPr>
        <w:t xml:space="preserve"> IBRD и </w:t>
      </w:r>
      <w:proofErr w:type="spellStart"/>
      <w:r w:rsidRPr="00FC25C7">
        <w:rPr>
          <w:szCs w:val="24"/>
        </w:rPr>
        <w:t>кредита</w:t>
      </w:r>
      <w:proofErr w:type="spellEnd"/>
      <w:r w:rsidRPr="00FC25C7">
        <w:rPr>
          <w:szCs w:val="24"/>
        </w:rPr>
        <w:t xml:space="preserve"> и </w:t>
      </w:r>
      <w:proofErr w:type="spellStart"/>
      <w:r w:rsidRPr="00FC25C7">
        <w:rPr>
          <w:szCs w:val="24"/>
        </w:rPr>
        <w:t>грантова</w:t>
      </w:r>
      <w:proofErr w:type="spellEnd"/>
      <w:r w:rsidRPr="00FC25C7">
        <w:rPr>
          <w:szCs w:val="24"/>
        </w:rPr>
        <w:t xml:space="preserve"> IDA”, </w:t>
      </w:r>
      <w:proofErr w:type="spellStart"/>
      <w:r w:rsidRPr="00FC25C7">
        <w:rPr>
          <w:szCs w:val="24"/>
        </w:rPr>
        <w:t>од</w:t>
      </w:r>
      <w:proofErr w:type="spellEnd"/>
      <w:r w:rsidRPr="00FC25C7">
        <w:rPr>
          <w:szCs w:val="24"/>
        </w:rPr>
        <w:t xml:space="preserve"> 15. </w:t>
      </w:r>
      <w:proofErr w:type="spellStart"/>
      <w:r w:rsidRPr="00FC25C7">
        <w:rPr>
          <w:szCs w:val="24"/>
        </w:rPr>
        <w:t>октобра</w:t>
      </w:r>
      <w:proofErr w:type="spellEnd"/>
      <w:r w:rsidRPr="00FC25C7">
        <w:rPr>
          <w:szCs w:val="24"/>
        </w:rPr>
        <w:t xml:space="preserve"> 2006. </w:t>
      </w:r>
      <w:proofErr w:type="spellStart"/>
      <w:r w:rsidRPr="00FC25C7">
        <w:rPr>
          <w:szCs w:val="24"/>
        </w:rPr>
        <w:t>године</w:t>
      </w:r>
      <w:proofErr w:type="spellEnd"/>
      <w:r w:rsidRPr="00FC25C7">
        <w:rPr>
          <w:szCs w:val="24"/>
        </w:rPr>
        <w:t xml:space="preserve"> </w:t>
      </w:r>
      <w:proofErr w:type="spellStart"/>
      <w:r w:rsidRPr="00FC25C7">
        <w:rPr>
          <w:szCs w:val="24"/>
        </w:rPr>
        <w:t>са</w:t>
      </w:r>
      <w:proofErr w:type="spellEnd"/>
      <w:r w:rsidRPr="00FC25C7">
        <w:rPr>
          <w:szCs w:val="24"/>
        </w:rPr>
        <w:t xml:space="preserve"> </w:t>
      </w:r>
      <w:proofErr w:type="spellStart"/>
      <w:r w:rsidRPr="00FC25C7">
        <w:rPr>
          <w:szCs w:val="24"/>
        </w:rPr>
        <w:t>изменама</w:t>
      </w:r>
      <w:proofErr w:type="spellEnd"/>
      <w:r w:rsidRPr="00FC25C7">
        <w:rPr>
          <w:szCs w:val="24"/>
        </w:rPr>
        <w:t xml:space="preserve"> и </w:t>
      </w:r>
      <w:proofErr w:type="spellStart"/>
      <w:r w:rsidRPr="00FC25C7">
        <w:rPr>
          <w:szCs w:val="24"/>
        </w:rPr>
        <w:t>допунама</w:t>
      </w:r>
      <w:proofErr w:type="spellEnd"/>
      <w:r w:rsidRPr="00FC25C7">
        <w:rPr>
          <w:szCs w:val="24"/>
        </w:rPr>
        <w:t xml:space="preserve"> </w:t>
      </w:r>
      <w:proofErr w:type="spellStart"/>
      <w:r w:rsidRPr="00FC25C7">
        <w:rPr>
          <w:szCs w:val="24"/>
        </w:rPr>
        <w:t>из</w:t>
      </w:r>
      <w:proofErr w:type="spellEnd"/>
      <w:r w:rsidRPr="00FC25C7">
        <w:rPr>
          <w:szCs w:val="24"/>
        </w:rPr>
        <w:t xml:space="preserve"> </w:t>
      </w:r>
      <w:proofErr w:type="spellStart"/>
      <w:r w:rsidRPr="00FC25C7">
        <w:rPr>
          <w:szCs w:val="24"/>
        </w:rPr>
        <w:t>јануара</w:t>
      </w:r>
      <w:proofErr w:type="spellEnd"/>
      <w:r w:rsidRPr="00FC25C7">
        <w:rPr>
          <w:szCs w:val="24"/>
        </w:rPr>
        <w:t xml:space="preserve"> 2011. и 1. </w:t>
      </w:r>
      <w:proofErr w:type="spellStart"/>
      <w:r w:rsidRPr="00FC25C7">
        <w:rPr>
          <w:szCs w:val="24"/>
        </w:rPr>
        <w:t>јула</w:t>
      </w:r>
      <w:proofErr w:type="spellEnd"/>
      <w:r w:rsidRPr="00FC25C7">
        <w:rPr>
          <w:szCs w:val="24"/>
        </w:rPr>
        <w:t xml:space="preserve"> 2016. </w:t>
      </w:r>
      <w:proofErr w:type="spellStart"/>
      <w:r w:rsidRPr="00FC25C7">
        <w:rPr>
          <w:szCs w:val="24"/>
        </w:rPr>
        <w:t>године</w:t>
      </w:r>
      <w:proofErr w:type="spellEnd"/>
      <w:r w:rsidRPr="00FC25C7">
        <w:rPr>
          <w:szCs w:val="24"/>
        </w:rPr>
        <w:t>.</w:t>
      </w:r>
    </w:p>
    <w:p w14:paraId="72858BBB" w14:textId="1CD0C063" w:rsidR="00A015B3" w:rsidRPr="00A015B3" w:rsidRDefault="00A015B3" w:rsidP="00A015B3">
      <w:pPr>
        <w:pStyle w:val="ModelNrmlDouble"/>
        <w:numPr>
          <w:ilvl w:val="0"/>
          <w:numId w:val="3"/>
        </w:numPr>
        <w:tabs>
          <w:tab w:val="clear" w:pos="1080"/>
        </w:tabs>
        <w:spacing w:after="240" w:line="240" w:lineRule="auto"/>
        <w:ind w:left="720" w:hanging="720"/>
        <w:rPr>
          <w:szCs w:val="22"/>
          <w:lang w:val="sr-Cyrl-CS"/>
        </w:rPr>
      </w:pPr>
      <w:r w:rsidRPr="00A015B3">
        <w:rPr>
          <w:szCs w:val="22"/>
          <w:lang w:val="sr-Cyrl-RS"/>
        </w:rPr>
        <w:t xml:space="preserve"> </w:t>
      </w:r>
      <w:r w:rsidR="00E15451" w:rsidRPr="009A0EC7">
        <w:rPr>
          <w:szCs w:val="22"/>
          <w:lang w:val="sr-Cyrl-CS"/>
        </w:rPr>
        <w:t>,,</w:t>
      </w:r>
      <w:r w:rsidRPr="00A015B3">
        <w:rPr>
          <w:szCs w:val="22"/>
          <w:lang w:val="sr-Cyrl-RS"/>
        </w:rPr>
        <w:t>Споразум о финансирању са Босном и Херцеговином</w:t>
      </w:r>
      <w:r w:rsidRPr="00A015B3">
        <w:rPr>
          <w:szCs w:val="22"/>
        </w:rPr>
        <w:t xml:space="preserve">” </w:t>
      </w:r>
      <w:r w:rsidRPr="00A015B3">
        <w:rPr>
          <w:szCs w:val="22"/>
          <w:lang w:val="sr-Cyrl-RS"/>
        </w:rPr>
        <w:t xml:space="preserve">означава споразум закључен између Босне и Херцеговине и Банке за потребе </w:t>
      </w:r>
      <w:r w:rsidR="00E15451">
        <w:rPr>
          <w:szCs w:val="22"/>
          <w:lang w:val="sr-Cyrl-RS"/>
        </w:rPr>
        <w:t>ВПП</w:t>
      </w:r>
      <w:r w:rsidRPr="00A015B3">
        <w:rPr>
          <w:szCs w:val="22"/>
          <w:lang w:val="sr-Cyrl-RS"/>
        </w:rPr>
        <w:t xml:space="preserve">, </w:t>
      </w:r>
      <w:r w:rsidRPr="00A015B3">
        <w:rPr>
          <w:szCs w:val="22"/>
          <w:lang w:val="sr-Cyrl-CS"/>
        </w:rPr>
        <w:t>који се повремено може мењати.</w:t>
      </w:r>
      <w:r w:rsidRPr="00A015B3">
        <w:rPr>
          <w:szCs w:val="22"/>
        </w:rPr>
        <w:t xml:space="preserve"> ,,</w:t>
      </w:r>
      <w:r w:rsidRPr="00A015B3">
        <w:rPr>
          <w:szCs w:val="22"/>
          <w:lang w:val="sr-Cyrl-RS"/>
        </w:rPr>
        <w:t>Споразум о финансирању са Босном и Херцеговином</w:t>
      </w:r>
      <w:r w:rsidRPr="00A015B3">
        <w:rPr>
          <w:szCs w:val="22"/>
        </w:rPr>
        <w:t xml:space="preserve">” </w:t>
      </w:r>
      <w:r w:rsidRPr="00A015B3">
        <w:rPr>
          <w:szCs w:val="22"/>
          <w:lang w:val="sr-Cyrl-CS"/>
        </w:rPr>
        <w:t>садржи све прилоге, програме и споразуме који представљају додатак Споразуму о финансирању.</w:t>
      </w:r>
      <w:r w:rsidRPr="00A015B3">
        <w:rPr>
          <w:szCs w:val="22"/>
          <w:lang w:val="sr-Cyrl-RS"/>
        </w:rPr>
        <w:t xml:space="preserve"> </w:t>
      </w:r>
    </w:p>
    <w:p w14:paraId="6655377C" w14:textId="0B84E988" w:rsidR="00EA0D3E" w:rsidRDefault="00A015B3" w:rsidP="009A0EC7">
      <w:pPr>
        <w:pStyle w:val="ModelNrmlDouble"/>
        <w:numPr>
          <w:ilvl w:val="0"/>
          <w:numId w:val="3"/>
        </w:numPr>
        <w:tabs>
          <w:tab w:val="clear" w:pos="1080"/>
        </w:tabs>
        <w:spacing w:after="240" w:line="240" w:lineRule="auto"/>
        <w:ind w:left="720" w:hanging="720"/>
        <w:rPr>
          <w:szCs w:val="22"/>
          <w:lang w:val="sr-Cyrl-CS"/>
        </w:rPr>
      </w:pPr>
      <w:r w:rsidRPr="00A015B3">
        <w:rPr>
          <w:szCs w:val="22"/>
          <w:lang w:val="sr-Cyrl-RS"/>
        </w:rPr>
        <w:t xml:space="preserve"> </w:t>
      </w:r>
      <w:r w:rsidR="009A0EC7" w:rsidRPr="009A0EC7">
        <w:rPr>
          <w:szCs w:val="22"/>
          <w:lang w:val="sr-Cyrl-CS"/>
        </w:rPr>
        <w:t>,,Категорија” означава категорију утврђену у табели у Одељку III.A</w:t>
      </w:r>
      <w:r w:rsidR="009A0EC7" w:rsidRPr="009A0EC7">
        <w:rPr>
          <w:szCs w:val="22"/>
          <w:lang w:val="sr-Cyrl-RS"/>
        </w:rPr>
        <w:t xml:space="preserve"> </w:t>
      </w:r>
      <w:r w:rsidR="009A0EC7" w:rsidRPr="009A0EC7">
        <w:rPr>
          <w:szCs w:val="22"/>
          <w:lang w:val="sr-Cyrl-CS"/>
        </w:rPr>
        <w:t>Програма 2</w:t>
      </w:r>
      <w:r w:rsidR="009A0EC7" w:rsidRPr="009A0EC7">
        <w:rPr>
          <w:szCs w:val="22"/>
          <w:lang w:val="sr-Cyrl-RS"/>
        </w:rPr>
        <w:t xml:space="preserve"> </w:t>
      </w:r>
      <w:r w:rsidR="009A0EC7" w:rsidRPr="009A0EC7">
        <w:rPr>
          <w:szCs w:val="22"/>
          <w:lang w:val="sr-Cyrl-CS"/>
        </w:rPr>
        <w:t xml:space="preserve">овог </w:t>
      </w:r>
      <w:r w:rsidR="009A0EC7" w:rsidRPr="009A0EC7">
        <w:rPr>
          <w:szCs w:val="22"/>
          <w:lang w:val="sr-Cyrl-RS"/>
        </w:rPr>
        <w:t>с</w:t>
      </w:r>
      <w:r w:rsidR="009A0EC7" w:rsidRPr="009A0EC7">
        <w:rPr>
          <w:szCs w:val="22"/>
          <w:lang w:val="sr-Cyrl-CS"/>
        </w:rPr>
        <w:t>поразума.</w:t>
      </w:r>
    </w:p>
    <w:p w14:paraId="04FFAE6C" w14:textId="6F83238E" w:rsidR="00E15451" w:rsidRPr="00E15451" w:rsidRDefault="00E15451" w:rsidP="00E15451">
      <w:pPr>
        <w:pStyle w:val="ModelNrmlDouble"/>
        <w:numPr>
          <w:ilvl w:val="0"/>
          <w:numId w:val="3"/>
        </w:numPr>
        <w:tabs>
          <w:tab w:val="clear" w:pos="1080"/>
          <w:tab w:val="num" w:pos="6173"/>
        </w:tabs>
        <w:spacing w:after="240" w:line="240" w:lineRule="auto"/>
        <w:ind w:left="720" w:hanging="720"/>
        <w:rPr>
          <w:szCs w:val="22"/>
        </w:rPr>
      </w:pPr>
      <w:r w:rsidRPr="009A0EC7">
        <w:rPr>
          <w:szCs w:val="22"/>
          <w:lang w:val="sr-Cyrl-CS"/>
        </w:rPr>
        <w:t>,,</w:t>
      </w:r>
      <w:r w:rsidRPr="00551787">
        <w:rPr>
          <w:szCs w:val="22"/>
        </w:rPr>
        <w:t xml:space="preserve">ЦФЈ” </w:t>
      </w:r>
      <w:proofErr w:type="spellStart"/>
      <w:r w:rsidRPr="00551787">
        <w:rPr>
          <w:szCs w:val="22"/>
        </w:rPr>
        <w:t>означава</w:t>
      </w:r>
      <w:proofErr w:type="spellEnd"/>
      <w:r w:rsidRPr="00551787">
        <w:rPr>
          <w:szCs w:val="22"/>
        </w:rPr>
        <w:t xml:space="preserve"> </w:t>
      </w:r>
      <w:proofErr w:type="spellStart"/>
      <w:r w:rsidRPr="00551787">
        <w:rPr>
          <w:szCs w:val="22"/>
        </w:rPr>
        <w:t>Централну</w:t>
      </w:r>
      <w:proofErr w:type="spellEnd"/>
      <w:r w:rsidRPr="00551787">
        <w:rPr>
          <w:szCs w:val="22"/>
        </w:rPr>
        <w:t xml:space="preserve"> </w:t>
      </w:r>
      <w:proofErr w:type="spellStart"/>
      <w:r w:rsidRPr="00551787">
        <w:rPr>
          <w:szCs w:val="22"/>
        </w:rPr>
        <w:t>фидуцијарну</w:t>
      </w:r>
      <w:proofErr w:type="spellEnd"/>
      <w:r w:rsidRPr="00551787">
        <w:rPr>
          <w:szCs w:val="22"/>
        </w:rPr>
        <w:t xml:space="preserve"> </w:t>
      </w:r>
      <w:proofErr w:type="spellStart"/>
      <w:r w:rsidRPr="00551787">
        <w:rPr>
          <w:szCs w:val="22"/>
        </w:rPr>
        <w:t>јединицу</w:t>
      </w:r>
      <w:proofErr w:type="spellEnd"/>
      <w:r w:rsidRPr="00551787">
        <w:rPr>
          <w:szCs w:val="22"/>
        </w:rPr>
        <w:t xml:space="preserve">, </w:t>
      </w:r>
      <w:r w:rsidRPr="00551787">
        <w:rPr>
          <w:szCs w:val="22"/>
          <w:lang w:val="sr-Cyrl-RS"/>
        </w:rPr>
        <w:t>из</w:t>
      </w:r>
      <w:r w:rsidRPr="00551787">
        <w:rPr>
          <w:szCs w:val="22"/>
        </w:rPr>
        <w:t xml:space="preserve"> </w:t>
      </w:r>
      <w:proofErr w:type="spellStart"/>
      <w:r w:rsidRPr="00551787">
        <w:rPr>
          <w:szCs w:val="22"/>
        </w:rPr>
        <w:t>Одељк</w:t>
      </w:r>
      <w:proofErr w:type="spellEnd"/>
      <w:r w:rsidRPr="00551787">
        <w:rPr>
          <w:szCs w:val="22"/>
          <w:lang w:val="sr-Cyrl-RS"/>
        </w:rPr>
        <w:t>а</w:t>
      </w:r>
      <w:r w:rsidRPr="00551787">
        <w:rPr>
          <w:szCs w:val="22"/>
        </w:rPr>
        <w:t xml:space="preserve"> I.A</w:t>
      </w:r>
      <w:r>
        <w:rPr>
          <w:szCs w:val="22"/>
          <w:lang w:val="sr-Cyrl-RS"/>
        </w:rPr>
        <w:t>(ц)</w:t>
      </w:r>
      <w:r w:rsidRPr="00551787">
        <w:rPr>
          <w:szCs w:val="22"/>
        </w:rPr>
        <w:t xml:space="preserve"> </w:t>
      </w:r>
      <w:proofErr w:type="spellStart"/>
      <w:r w:rsidRPr="00551787">
        <w:rPr>
          <w:szCs w:val="22"/>
        </w:rPr>
        <w:t>Програма</w:t>
      </w:r>
      <w:proofErr w:type="spellEnd"/>
      <w:r w:rsidRPr="00551787">
        <w:rPr>
          <w:szCs w:val="22"/>
        </w:rPr>
        <w:t xml:space="preserve"> 2 </w:t>
      </w:r>
      <w:proofErr w:type="spellStart"/>
      <w:r w:rsidRPr="00551787">
        <w:rPr>
          <w:szCs w:val="22"/>
        </w:rPr>
        <w:t>овог</w:t>
      </w:r>
      <w:proofErr w:type="spellEnd"/>
      <w:r w:rsidRPr="00551787">
        <w:rPr>
          <w:szCs w:val="22"/>
        </w:rPr>
        <w:t xml:space="preserve"> </w:t>
      </w:r>
      <w:r w:rsidRPr="00551787">
        <w:rPr>
          <w:szCs w:val="22"/>
          <w:lang w:val="sr-Cyrl-RS"/>
        </w:rPr>
        <w:t>с</w:t>
      </w:r>
      <w:proofErr w:type="spellStart"/>
      <w:r w:rsidRPr="00551787">
        <w:rPr>
          <w:szCs w:val="22"/>
        </w:rPr>
        <w:t>поразума</w:t>
      </w:r>
      <w:proofErr w:type="spellEnd"/>
      <w:r w:rsidRPr="00551787">
        <w:rPr>
          <w:szCs w:val="22"/>
        </w:rPr>
        <w:t>.</w:t>
      </w:r>
    </w:p>
    <w:p w14:paraId="13175BA8" w14:textId="77777777" w:rsidR="009A0EC7" w:rsidRPr="009A0EC7" w:rsidRDefault="009A0EC7" w:rsidP="00EA0D3E">
      <w:pPr>
        <w:pStyle w:val="ModelNrmlDouble"/>
        <w:numPr>
          <w:ilvl w:val="0"/>
          <w:numId w:val="3"/>
        </w:numPr>
        <w:tabs>
          <w:tab w:val="clear" w:pos="1080"/>
        </w:tabs>
        <w:spacing w:after="240" w:line="240" w:lineRule="auto"/>
        <w:ind w:left="720" w:hanging="720"/>
        <w:rPr>
          <w:szCs w:val="22"/>
        </w:rPr>
      </w:pPr>
      <w:r w:rsidRPr="009A0EC7">
        <w:rPr>
          <w:szCs w:val="22"/>
          <w:lang w:val="sr-Cyrl-CS"/>
        </w:rPr>
        <w:t xml:space="preserve">,,Суфинансирање” означава, за потребе параграфа 16 Прилога Општим условима, износ који обезбеђује Суфинансијер како би помогао финансирање Дела </w:t>
      </w:r>
      <w:r>
        <w:rPr>
          <w:szCs w:val="22"/>
          <w:lang w:val="sr-Cyrl-CS"/>
        </w:rPr>
        <w:t>4</w:t>
      </w:r>
      <w:r w:rsidRPr="009A0EC7">
        <w:rPr>
          <w:szCs w:val="22"/>
          <w:lang w:val="sr-Cyrl-CS"/>
        </w:rPr>
        <w:t xml:space="preserve"> овог Пројекта</w:t>
      </w:r>
      <w:r>
        <w:rPr>
          <w:szCs w:val="22"/>
          <w:lang w:val="sr-Cyrl-CS"/>
        </w:rPr>
        <w:t>.</w:t>
      </w:r>
    </w:p>
    <w:p w14:paraId="43052BA7" w14:textId="23DB1D96" w:rsidR="009A0EC7" w:rsidRPr="00551787" w:rsidRDefault="009A0EC7" w:rsidP="009A0EC7">
      <w:pPr>
        <w:pStyle w:val="BodyText"/>
        <w:numPr>
          <w:ilvl w:val="0"/>
          <w:numId w:val="3"/>
        </w:numPr>
        <w:tabs>
          <w:tab w:val="clear" w:pos="1080"/>
          <w:tab w:val="num" w:pos="6173"/>
        </w:tabs>
        <w:ind w:left="720" w:hanging="720"/>
        <w:rPr>
          <w:sz w:val="22"/>
          <w:szCs w:val="22"/>
        </w:rPr>
      </w:pPr>
      <w:r w:rsidRPr="00551787">
        <w:rPr>
          <w:szCs w:val="22"/>
        </w:rPr>
        <w:t>,,</w:t>
      </w:r>
      <w:proofErr w:type="spellStart"/>
      <w:r w:rsidRPr="00551787">
        <w:rPr>
          <w:sz w:val="22"/>
          <w:szCs w:val="22"/>
        </w:rPr>
        <w:t>Споразум</w:t>
      </w:r>
      <w:proofErr w:type="spellEnd"/>
      <w:r w:rsidRPr="00551787">
        <w:rPr>
          <w:sz w:val="22"/>
          <w:szCs w:val="22"/>
        </w:rPr>
        <w:t xml:space="preserve"> о </w:t>
      </w:r>
      <w:proofErr w:type="spellStart"/>
      <w:r w:rsidRPr="00551787">
        <w:rPr>
          <w:sz w:val="22"/>
          <w:szCs w:val="22"/>
        </w:rPr>
        <w:t>суфинансирању</w:t>
      </w:r>
      <w:proofErr w:type="spellEnd"/>
      <w:r w:rsidRPr="00551787">
        <w:rPr>
          <w:sz w:val="22"/>
          <w:szCs w:val="22"/>
        </w:rPr>
        <w:t xml:space="preserve">” </w:t>
      </w:r>
      <w:proofErr w:type="spellStart"/>
      <w:r w:rsidRPr="00551787">
        <w:rPr>
          <w:sz w:val="22"/>
          <w:szCs w:val="22"/>
        </w:rPr>
        <w:t>означава</w:t>
      </w:r>
      <w:proofErr w:type="spellEnd"/>
      <w:r w:rsidRPr="00551787">
        <w:rPr>
          <w:sz w:val="22"/>
          <w:szCs w:val="22"/>
        </w:rPr>
        <w:t xml:space="preserve"> </w:t>
      </w:r>
      <w:proofErr w:type="spellStart"/>
      <w:r w:rsidRPr="00551787">
        <w:rPr>
          <w:sz w:val="22"/>
          <w:szCs w:val="22"/>
        </w:rPr>
        <w:t>споразум</w:t>
      </w:r>
      <w:proofErr w:type="spellEnd"/>
      <w:r w:rsidRPr="00551787">
        <w:rPr>
          <w:sz w:val="22"/>
          <w:szCs w:val="22"/>
        </w:rPr>
        <w:t xml:space="preserve"> </w:t>
      </w:r>
      <w:proofErr w:type="spellStart"/>
      <w:r w:rsidRPr="00551787">
        <w:rPr>
          <w:sz w:val="22"/>
          <w:szCs w:val="22"/>
        </w:rPr>
        <w:t>између</w:t>
      </w:r>
      <w:proofErr w:type="spellEnd"/>
      <w:r w:rsidRPr="00551787">
        <w:rPr>
          <w:sz w:val="22"/>
          <w:szCs w:val="22"/>
        </w:rPr>
        <w:t xml:space="preserve"> </w:t>
      </w:r>
      <w:r w:rsidR="007B5D7B">
        <w:rPr>
          <w:sz w:val="22"/>
          <w:szCs w:val="22"/>
          <w:lang w:val="sr-Cyrl-RS"/>
        </w:rPr>
        <w:t>корисника суфинансирања</w:t>
      </w:r>
      <w:r>
        <w:rPr>
          <w:sz w:val="22"/>
          <w:szCs w:val="22"/>
          <w:lang w:val="sr-Cyrl-RS"/>
        </w:rPr>
        <w:t xml:space="preserve"> </w:t>
      </w:r>
      <w:r w:rsidRPr="00551787">
        <w:rPr>
          <w:sz w:val="22"/>
          <w:szCs w:val="22"/>
        </w:rPr>
        <w:t xml:space="preserve">и </w:t>
      </w:r>
      <w:proofErr w:type="spellStart"/>
      <w:r w:rsidRPr="00551787">
        <w:rPr>
          <w:sz w:val="22"/>
          <w:szCs w:val="22"/>
        </w:rPr>
        <w:t>Суфинансијера</w:t>
      </w:r>
      <w:proofErr w:type="spellEnd"/>
      <w:r w:rsidRPr="00551787">
        <w:rPr>
          <w:sz w:val="22"/>
          <w:szCs w:val="22"/>
        </w:rPr>
        <w:t xml:space="preserve"> о </w:t>
      </w:r>
      <w:proofErr w:type="spellStart"/>
      <w:r w:rsidRPr="00551787">
        <w:rPr>
          <w:sz w:val="22"/>
          <w:szCs w:val="22"/>
        </w:rPr>
        <w:t>суфинансирању</w:t>
      </w:r>
      <w:proofErr w:type="spellEnd"/>
      <w:r w:rsidRPr="00551787">
        <w:rPr>
          <w:sz w:val="22"/>
          <w:szCs w:val="22"/>
        </w:rPr>
        <w:t>.</w:t>
      </w:r>
    </w:p>
    <w:p w14:paraId="484ED327" w14:textId="38687072" w:rsidR="009A0EC7" w:rsidRPr="007F5D50" w:rsidRDefault="009A0EC7" w:rsidP="009A0EC7">
      <w:pPr>
        <w:pStyle w:val="ModelNrmlDouble"/>
        <w:spacing w:after="240" w:line="240" w:lineRule="auto"/>
        <w:ind w:left="720" w:firstLine="0"/>
        <w:rPr>
          <w:sz w:val="12"/>
          <w:szCs w:val="12"/>
        </w:rPr>
      </w:pPr>
    </w:p>
    <w:p w14:paraId="6E50DA07" w14:textId="2710E934" w:rsidR="00EA0D3E" w:rsidRPr="009A0EC7" w:rsidRDefault="00EA0D3E" w:rsidP="009A0EC7">
      <w:pPr>
        <w:pStyle w:val="ModelNrmlDouble"/>
        <w:numPr>
          <w:ilvl w:val="0"/>
          <w:numId w:val="3"/>
        </w:numPr>
        <w:tabs>
          <w:tab w:val="clear" w:pos="1080"/>
        </w:tabs>
        <w:spacing w:after="240" w:line="240" w:lineRule="auto"/>
        <w:ind w:left="720" w:hanging="720"/>
        <w:rPr>
          <w:szCs w:val="22"/>
          <w:lang w:val="sr-Cyrl-CS"/>
        </w:rPr>
      </w:pPr>
      <w:bookmarkStart w:id="5" w:name="_Hlk530397957"/>
      <w:r>
        <w:rPr>
          <w:szCs w:val="22"/>
          <w:lang w:val="sr-Cyrl-RS"/>
        </w:rPr>
        <w:t>„</w:t>
      </w:r>
      <w:r w:rsidRPr="00E3284C">
        <w:rPr>
          <w:szCs w:val="22"/>
          <w:lang w:val="sr-Cyrl-RS"/>
        </w:rPr>
        <w:t xml:space="preserve">План обавеза </w:t>
      </w:r>
      <w:r w:rsidR="00706F61">
        <w:rPr>
          <w:szCs w:val="22"/>
          <w:lang w:val="sr-Cyrl-RS"/>
        </w:rPr>
        <w:t>на пољу</w:t>
      </w:r>
      <w:r w:rsidRPr="00E3284C">
        <w:rPr>
          <w:szCs w:val="22"/>
          <w:lang w:val="sr-Cyrl-RS"/>
        </w:rPr>
        <w:t xml:space="preserve"> животне средине и социјалних питања</w:t>
      </w:r>
      <w:r w:rsidRPr="00E3284C">
        <w:rPr>
          <w:szCs w:val="22"/>
        </w:rPr>
        <w:t xml:space="preserve">” </w:t>
      </w:r>
      <w:r w:rsidRPr="00E3284C">
        <w:rPr>
          <w:szCs w:val="22"/>
          <w:lang w:val="sr-Cyrl-RS"/>
        </w:rPr>
        <w:t xml:space="preserve">или скраћено </w:t>
      </w:r>
      <w:r w:rsidR="002F614F">
        <w:rPr>
          <w:szCs w:val="22"/>
        </w:rPr>
        <w:t>,,</w:t>
      </w:r>
      <w:r w:rsidR="00706F61">
        <w:rPr>
          <w:szCs w:val="22"/>
          <w:lang w:val="en-GB"/>
        </w:rPr>
        <w:t>ESCP</w:t>
      </w:r>
      <w:r w:rsidR="009A0EC7" w:rsidRPr="009A0EC7">
        <w:rPr>
          <w:szCs w:val="22"/>
        </w:rPr>
        <w:t>”</w:t>
      </w:r>
      <w:r w:rsidRPr="00E3284C">
        <w:rPr>
          <w:szCs w:val="22"/>
        </w:rPr>
        <w:t xml:space="preserve"> </w:t>
      </w:r>
      <w:r w:rsidRPr="00E3284C">
        <w:rPr>
          <w:szCs w:val="22"/>
          <w:lang w:val="sr-Cyrl-RS"/>
        </w:rPr>
        <w:t>означава план обавеза у области животне средине и социјалних питања Зајмопримца, прихватљив за Банку од</w:t>
      </w:r>
      <w:r>
        <w:rPr>
          <w:szCs w:val="22"/>
        </w:rPr>
        <w:t xml:space="preserve"> </w:t>
      </w:r>
      <w:r w:rsidR="009A0EC7">
        <w:rPr>
          <w:szCs w:val="22"/>
          <w:lang w:val="sr-Cyrl-RS"/>
        </w:rPr>
        <w:t>20</w:t>
      </w:r>
      <w:r>
        <w:rPr>
          <w:szCs w:val="22"/>
        </w:rPr>
        <w:t xml:space="preserve">. </w:t>
      </w:r>
      <w:r>
        <w:rPr>
          <w:szCs w:val="22"/>
          <w:lang w:val="sr-Cyrl-RS"/>
        </w:rPr>
        <w:t>маја</w:t>
      </w:r>
      <w:r>
        <w:rPr>
          <w:szCs w:val="22"/>
        </w:rPr>
        <w:t xml:space="preserve"> 2020. </w:t>
      </w:r>
      <w:r>
        <w:rPr>
          <w:szCs w:val="22"/>
          <w:lang w:val="sr-Cyrl-RS"/>
        </w:rPr>
        <w:t>године</w:t>
      </w:r>
      <w:r w:rsidRPr="002511ED">
        <w:rPr>
          <w:szCs w:val="22"/>
        </w:rPr>
        <w:t xml:space="preserve">, </w:t>
      </w:r>
      <w:r w:rsidRPr="00B30ADE">
        <w:rPr>
          <w:szCs w:val="22"/>
          <w:lang w:val="sr-Cyrl-RS"/>
        </w:rPr>
        <w:t>који дефинише преглед кључних мера и активности у циљу потенцијалних еколошких и социјалних ризика и утицаја на Пројекат, укључујући временски оквир за активности и мере, институционалне аранжмане, људске ресурсе, обуку, мониторинг и извештавање, и све инструменте које је потребно припремити</w:t>
      </w:r>
      <w:r w:rsidR="009A0EC7">
        <w:rPr>
          <w:szCs w:val="22"/>
        </w:rPr>
        <w:t xml:space="preserve">; </w:t>
      </w:r>
      <w:r w:rsidR="009A0EC7" w:rsidRPr="009A0EC7">
        <w:rPr>
          <w:szCs w:val="22"/>
          <w:lang w:val="en-GB"/>
        </w:rPr>
        <w:t>ESCP</w:t>
      </w:r>
      <w:r w:rsidR="009A0EC7" w:rsidRPr="009A0EC7">
        <w:rPr>
          <w:szCs w:val="22"/>
          <w:lang w:val="sr-Cyrl-RS"/>
        </w:rPr>
        <w:t xml:space="preserve"> може </w:t>
      </w:r>
      <w:r w:rsidR="009A0EC7" w:rsidRPr="009A0EC7">
        <w:rPr>
          <w:szCs w:val="22"/>
          <w:lang w:val="sr-Cyrl-CS"/>
        </w:rPr>
        <w:t>бити повремено ревидирани од стране Зајмопримца, уз претходну писмену сагласност Банке</w:t>
      </w:r>
      <w:r w:rsidR="009A0EC7">
        <w:rPr>
          <w:szCs w:val="22"/>
          <w:lang w:val="sr-Cyrl-RS"/>
        </w:rPr>
        <w:t>, укључујући све прилоге и распореде таквог плана.</w:t>
      </w:r>
    </w:p>
    <w:p w14:paraId="236AA02D" w14:textId="047758BF" w:rsidR="007F5D50" w:rsidRDefault="00EA0D3E" w:rsidP="00EA0D3E">
      <w:pPr>
        <w:pStyle w:val="ModelNrmlDouble"/>
        <w:numPr>
          <w:ilvl w:val="0"/>
          <w:numId w:val="3"/>
        </w:numPr>
        <w:tabs>
          <w:tab w:val="clear" w:pos="1080"/>
        </w:tabs>
        <w:spacing w:after="240" w:line="240" w:lineRule="auto"/>
        <w:ind w:left="720" w:hanging="720"/>
        <w:rPr>
          <w:szCs w:val="22"/>
        </w:rPr>
      </w:pPr>
      <w:r>
        <w:rPr>
          <w:szCs w:val="22"/>
          <w:lang w:val="sr-Cyrl-RS"/>
        </w:rPr>
        <w:t>„</w:t>
      </w:r>
      <w:r w:rsidRPr="00061C03">
        <w:rPr>
          <w:szCs w:val="22"/>
          <w:lang w:val="sr-Cyrl-RS"/>
        </w:rPr>
        <w:t>Еколошки и социјални стандарди</w:t>
      </w:r>
      <w:r w:rsidRPr="00061C03">
        <w:rPr>
          <w:szCs w:val="22"/>
        </w:rPr>
        <w:t>”</w:t>
      </w:r>
      <w:r>
        <w:rPr>
          <w:szCs w:val="22"/>
          <w:lang w:val="sr-Cyrl-RS"/>
        </w:rPr>
        <w:t xml:space="preserve">, </w:t>
      </w:r>
      <w:r w:rsidRPr="00061C03">
        <w:rPr>
          <w:szCs w:val="22"/>
          <w:lang w:val="sr-Cyrl-RS"/>
        </w:rPr>
        <w:t>заједно означавају</w:t>
      </w:r>
      <w:r w:rsidR="00505AA5">
        <w:rPr>
          <w:szCs w:val="22"/>
        </w:rPr>
        <w:t>: (</w:t>
      </w:r>
      <w:proofErr w:type="spellStart"/>
      <w:r w:rsidR="00505AA5">
        <w:rPr>
          <w:szCs w:val="22"/>
        </w:rPr>
        <w:t>i</w:t>
      </w:r>
      <w:proofErr w:type="spellEnd"/>
      <w:r w:rsidR="00505AA5">
        <w:rPr>
          <w:szCs w:val="22"/>
        </w:rPr>
        <w:t>) ,,</w:t>
      </w:r>
      <w:r w:rsidRPr="00061C03">
        <w:rPr>
          <w:szCs w:val="22"/>
          <w:lang w:val="sr-Cyrl-RS"/>
        </w:rPr>
        <w:t>Еколошки и социјални стандард</w:t>
      </w:r>
      <w:r w:rsidRPr="00061C03">
        <w:rPr>
          <w:szCs w:val="22"/>
        </w:rPr>
        <w:t xml:space="preserve"> 1: </w:t>
      </w:r>
      <w:r w:rsidRPr="00061C03">
        <w:rPr>
          <w:szCs w:val="22"/>
          <w:lang w:val="sr-Cyrl-RS"/>
        </w:rPr>
        <w:t xml:space="preserve">Процена и управљање еколошким и социјалним ризицима и </w:t>
      </w:r>
      <w:r w:rsidRPr="007F5D50">
        <w:rPr>
          <w:sz w:val="21"/>
          <w:szCs w:val="21"/>
          <w:lang w:val="sr-Cyrl-RS"/>
        </w:rPr>
        <w:t>утицајима</w:t>
      </w:r>
      <w:r w:rsidR="00505AA5" w:rsidRPr="007F5D50">
        <w:rPr>
          <w:sz w:val="21"/>
          <w:szCs w:val="21"/>
        </w:rPr>
        <w:t>”; (ii) ,,</w:t>
      </w:r>
      <w:r w:rsidRPr="007F5D50">
        <w:rPr>
          <w:sz w:val="21"/>
          <w:szCs w:val="21"/>
          <w:lang w:val="sr-Cyrl-RS"/>
        </w:rPr>
        <w:t>Еколошки и социјални стандард</w:t>
      </w:r>
      <w:r w:rsidRPr="007F5D50">
        <w:rPr>
          <w:sz w:val="21"/>
          <w:szCs w:val="21"/>
        </w:rPr>
        <w:t xml:space="preserve"> 2: </w:t>
      </w:r>
      <w:r w:rsidRPr="007F5D50">
        <w:rPr>
          <w:sz w:val="21"/>
          <w:szCs w:val="21"/>
          <w:lang w:val="sr-Cyrl-RS"/>
        </w:rPr>
        <w:t>Услови у области рада</w:t>
      </w:r>
      <w:r w:rsidR="00505AA5" w:rsidRPr="007F5D50">
        <w:rPr>
          <w:sz w:val="21"/>
          <w:szCs w:val="21"/>
        </w:rPr>
        <w:t>”; (iii)</w:t>
      </w:r>
      <w:r w:rsidR="00505AA5">
        <w:rPr>
          <w:szCs w:val="22"/>
        </w:rPr>
        <w:t xml:space="preserve"> </w:t>
      </w:r>
      <w:r w:rsidR="00505AA5" w:rsidRPr="007F5D50">
        <w:rPr>
          <w:sz w:val="21"/>
          <w:szCs w:val="21"/>
        </w:rPr>
        <w:t>,,</w:t>
      </w:r>
      <w:r w:rsidRPr="007F5D50">
        <w:rPr>
          <w:sz w:val="21"/>
          <w:szCs w:val="21"/>
          <w:lang w:val="sr-Cyrl-RS"/>
        </w:rPr>
        <w:t>Еколошки и социјални стандард</w:t>
      </w:r>
      <w:r w:rsidRPr="007F5D50">
        <w:rPr>
          <w:sz w:val="21"/>
          <w:szCs w:val="21"/>
        </w:rPr>
        <w:t xml:space="preserve"> 3: </w:t>
      </w:r>
      <w:r w:rsidRPr="007F5D50">
        <w:rPr>
          <w:szCs w:val="22"/>
          <w:lang w:val="sr-Cyrl-RS"/>
        </w:rPr>
        <w:t>Ефикасност ресурса и превенција и управљање загађењем</w:t>
      </w:r>
      <w:r w:rsidR="00505AA5" w:rsidRPr="007F5D50">
        <w:rPr>
          <w:sz w:val="21"/>
          <w:szCs w:val="21"/>
        </w:rPr>
        <w:t xml:space="preserve">”; </w:t>
      </w:r>
      <w:r w:rsidR="00505AA5" w:rsidRPr="007F5D50">
        <w:rPr>
          <w:szCs w:val="22"/>
        </w:rPr>
        <w:t xml:space="preserve">(iv) </w:t>
      </w:r>
      <w:r w:rsidR="007F5D50">
        <w:rPr>
          <w:szCs w:val="22"/>
        </w:rPr>
        <w:t xml:space="preserve"> </w:t>
      </w:r>
      <w:r w:rsidR="00505AA5" w:rsidRPr="007F5D50">
        <w:rPr>
          <w:szCs w:val="22"/>
        </w:rPr>
        <w:t>,,</w:t>
      </w:r>
      <w:r w:rsidRPr="007F5D50">
        <w:rPr>
          <w:szCs w:val="22"/>
          <w:lang w:val="sr-Cyrl-RS"/>
        </w:rPr>
        <w:t>Еколошки</w:t>
      </w:r>
      <w:r w:rsidR="007F5D50">
        <w:rPr>
          <w:szCs w:val="22"/>
        </w:rPr>
        <w:t xml:space="preserve"> </w:t>
      </w:r>
      <w:r w:rsidRPr="007F5D50">
        <w:rPr>
          <w:szCs w:val="22"/>
          <w:lang w:val="sr-Cyrl-RS"/>
        </w:rPr>
        <w:t xml:space="preserve"> и </w:t>
      </w:r>
      <w:r w:rsidR="007F5D50">
        <w:rPr>
          <w:szCs w:val="22"/>
        </w:rPr>
        <w:t xml:space="preserve"> </w:t>
      </w:r>
      <w:r w:rsidRPr="007F5D50">
        <w:rPr>
          <w:szCs w:val="22"/>
          <w:lang w:val="sr-Cyrl-RS"/>
        </w:rPr>
        <w:t xml:space="preserve">социјални </w:t>
      </w:r>
      <w:r w:rsidR="007F5D50">
        <w:rPr>
          <w:szCs w:val="22"/>
        </w:rPr>
        <w:t xml:space="preserve"> </w:t>
      </w:r>
      <w:r w:rsidRPr="007F5D50">
        <w:rPr>
          <w:szCs w:val="22"/>
          <w:lang w:val="sr-Cyrl-RS"/>
        </w:rPr>
        <w:t>стандард</w:t>
      </w:r>
      <w:r w:rsidR="007F5D50">
        <w:rPr>
          <w:szCs w:val="22"/>
        </w:rPr>
        <w:t xml:space="preserve"> </w:t>
      </w:r>
      <w:r w:rsidRPr="007F5D50">
        <w:rPr>
          <w:szCs w:val="22"/>
        </w:rPr>
        <w:t xml:space="preserve"> 4: </w:t>
      </w:r>
      <w:r w:rsidR="007F5D50">
        <w:rPr>
          <w:szCs w:val="22"/>
        </w:rPr>
        <w:t xml:space="preserve"> </w:t>
      </w:r>
      <w:r w:rsidRPr="007F5D50">
        <w:rPr>
          <w:szCs w:val="22"/>
          <w:lang w:val="sr-Cyrl-RS"/>
        </w:rPr>
        <w:t>Здравље</w:t>
      </w:r>
      <w:r w:rsidR="007F5D50">
        <w:rPr>
          <w:szCs w:val="22"/>
        </w:rPr>
        <w:t xml:space="preserve"> </w:t>
      </w:r>
      <w:r w:rsidRPr="007F5D50">
        <w:rPr>
          <w:szCs w:val="22"/>
          <w:lang w:val="sr-Cyrl-RS"/>
        </w:rPr>
        <w:t xml:space="preserve"> и </w:t>
      </w:r>
      <w:r w:rsidR="007F5D50">
        <w:rPr>
          <w:szCs w:val="22"/>
        </w:rPr>
        <w:t xml:space="preserve"> </w:t>
      </w:r>
      <w:r w:rsidRPr="007F5D50">
        <w:rPr>
          <w:szCs w:val="22"/>
          <w:lang w:val="sr-Cyrl-RS"/>
        </w:rPr>
        <w:t xml:space="preserve">безбедност </w:t>
      </w:r>
      <w:r w:rsidR="007F5D50">
        <w:rPr>
          <w:szCs w:val="22"/>
        </w:rPr>
        <w:t xml:space="preserve"> </w:t>
      </w:r>
      <w:r w:rsidRPr="007F5D50">
        <w:rPr>
          <w:szCs w:val="22"/>
          <w:lang w:val="sr-Cyrl-RS"/>
        </w:rPr>
        <w:t>заједнице</w:t>
      </w:r>
      <w:r w:rsidRPr="007F5D50">
        <w:rPr>
          <w:szCs w:val="22"/>
        </w:rPr>
        <w:t xml:space="preserve">”; </w:t>
      </w:r>
      <w:r w:rsidR="007F5D50">
        <w:rPr>
          <w:szCs w:val="22"/>
        </w:rPr>
        <w:t xml:space="preserve"> </w:t>
      </w:r>
      <w:r w:rsidRPr="007F5D50">
        <w:rPr>
          <w:szCs w:val="22"/>
        </w:rPr>
        <w:t>(v)</w:t>
      </w:r>
      <w:r w:rsidRPr="002511ED">
        <w:rPr>
          <w:szCs w:val="22"/>
        </w:rPr>
        <w:t xml:space="preserve"> </w:t>
      </w:r>
    </w:p>
    <w:p w14:paraId="2EC92B44" w14:textId="4C8F9199" w:rsidR="00EA0D3E" w:rsidRDefault="0088335A" w:rsidP="007F5D50">
      <w:pPr>
        <w:pStyle w:val="ModelNrmlDouble"/>
        <w:spacing w:after="240" w:line="240" w:lineRule="auto"/>
        <w:ind w:left="720" w:firstLine="0"/>
        <w:rPr>
          <w:szCs w:val="22"/>
        </w:rPr>
      </w:pPr>
      <w:r>
        <w:rPr>
          <w:szCs w:val="22"/>
        </w:rPr>
        <w:lastRenderedPageBreak/>
        <w:t>,,</w:t>
      </w:r>
      <w:r w:rsidR="00EA0D3E" w:rsidRPr="008E222F">
        <w:rPr>
          <w:szCs w:val="22"/>
          <w:lang w:val="sr-Cyrl-RS"/>
        </w:rPr>
        <w:t>Еколошки и социјални стандард</w:t>
      </w:r>
      <w:r w:rsidR="00EA0D3E" w:rsidRPr="008E222F">
        <w:rPr>
          <w:szCs w:val="22"/>
        </w:rPr>
        <w:t xml:space="preserve"> 5: </w:t>
      </w:r>
      <w:r w:rsidR="00EA0D3E" w:rsidRPr="008E222F">
        <w:rPr>
          <w:szCs w:val="22"/>
          <w:lang w:val="sr-Cyrl-RS"/>
        </w:rPr>
        <w:t>Куповина земљишта, ограничења по питању коришћења земљишта и принудно расељавање</w:t>
      </w:r>
      <w:r w:rsidR="00EA0D3E" w:rsidRPr="002A256E">
        <w:rPr>
          <w:szCs w:val="22"/>
          <w:lang w:val="sr-Cyrl-RS"/>
        </w:rPr>
        <w:t>”; (</w:t>
      </w:r>
      <w:r w:rsidR="00EA0D3E" w:rsidRPr="008E222F">
        <w:rPr>
          <w:szCs w:val="22"/>
        </w:rPr>
        <w:t>vi</w:t>
      </w:r>
      <w:r>
        <w:rPr>
          <w:szCs w:val="22"/>
          <w:lang w:val="sr-Cyrl-RS"/>
        </w:rPr>
        <w:t>) ,,</w:t>
      </w:r>
      <w:r w:rsidR="00EA0D3E" w:rsidRPr="008E222F">
        <w:rPr>
          <w:szCs w:val="22"/>
          <w:lang w:val="sr-Cyrl-RS"/>
        </w:rPr>
        <w:t>Еколошки и социјални стандард</w:t>
      </w:r>
      <w:r w:rsidR="00EA0D3E" w:rsidRPr="002A256E">
        <w:rPr>
          <w:szCs w:val="22"/>
          <w:lang w:val="sr-Cyrl-RS"/>
        </w:rPr>
        <w:t xml:space="preserve"> 6: </w:t>
      </w:r>
      <w:r w:rsidR="00EA0D3E" w:rsidRPr="008E222F">
        <w:rPr>
          <w:szCs w:val="22"/>
          <w:lang w:val="sr-Cyrl-RS"/>
        </w:rPr>
        <w:t>Очување биодиверзитета и одрживо управљање природним ресурсима</w:t>
      </w:r>
      <w:r w:rsidR="00EA0D3E" w:rsidRPr="002A256E">
        <w:rPr>
          <w:szCs w:val="22"/>
          <w:lang w:val="sr-Cyrl-RS"/>
        </w:rPr>
        <w:t>”; (</w:t>
      </w:r>
      <w:r w:rsidR="00EA0D3E" w:rsidRPr="008E222F">
        <w:rPr>
          <w:szCs w:val="22"/>
        </w:rPr>
        <w:t>vii</w:t>
      </w:r>
      <w:r>
        <w:rPr>
          <w:szCs w:val="22"/>
          <w:lang w:val="sr-Cyrl-RS"/>
        </w:rPr>
        <w:t>) ,,</w:t>
      </w:r>
      <w:r w:rsidR="00EA0D3E" w:rsidRPr="008E222F">
        <w:rPr>
          <w:szCs w:val="22"/>
          <w:lang w:val="sr-Cyrl-RS"/>
        </w:rPr>
        <w:t>Еколошки и социјални стандард</w:t>
      </w:r>
      <w:r w:rsidR="00EA0D3E" w:rsidRPr="002A256E">
        <w:rPr>
          <w:szCs w:val="22"/>
          <w:lang w:val="sr-Cyrl-RS"/>
        </w:rPr>
        <w:t xml:space="preserve"> 7: </w:t>
      </w:r>
      <w:r w:rsidR="00EA0D3E" w:rsidRPr="008E222F">
        <w:rPr>
          <w:szCs w:val="22"/>
          <w:lang w:val="sr-Cyrl-RS"/>
        </w:rPr>
        <w:t>Аутохтоно становништво/традиционалне историјски вулнерабилне заједнице подсахарске Африке</w:t>
      </w:r>
      <w:r w:rsidR="00EA0D3E" w:rsidRPr="002A256E">
        <w:rPr>
          <w:szCs w:val="22"/>
          <w:lang w:val="sr-Cyrl-RS"/>
        </w:rPr>
        <w:t>”; (</w:t>
      </w:r>
      <w:r w:rsidR="00EA0D3E" w:rsidRPr="008E222F">
        <w:rPr>
          <w:szCs w:val="22"/>
        </w:rPr>
        <w:t>viii</w:t>
      </w:r>
      <w:r>
        <w:rPr>
          <w:szCs w:val="22"/>
          <w:lang w:val="sr-Cyrl-RS"/>
        </w:rPr>
        <w:t>) ,,</w:t>
      </w:r>
      <w:r w:rsidR="00EA0D3E" w:rsidRPr="008E222F">
        <w:rPr>
          <w:szCs w:val="22"/>
          <w:lang w:val="sr-Cyrl-RS"/>
        </w:rPr>
        <w:t>Еколошки и социјални стандард</w:t>
      </w:r>
      <w:r w:rsidR="00EA0D3E" w:rsidRPr="002A256E">
        <w:rPr>
          <w:szCs w:val="22"/>
          <w:lang w:val="sr-Cyrl-RS"/>
        </w:rPr>
        <w:t xml:space="preserve"> 8: </w:t>
      </w:r>
      <w:r w:rsidR="00EA0D3E" w:rsidRPr="008E222F">
        <w:rPr>
          <w:szCs w:val="22"/>
          <w:lang w:val="sr-Cyrl-RS"/>
        </w:rPr>
        <w:t>Културно наслеђе</w:t>
      </w:r>
      <w:r w:rsidR="00EA0D3E" w:rsidRPr="002A256E">
        <w:rPr>
          <w:szCs w:val="22"/>
          <w:lang w:val="sr-Cyrl-RS"/>
        </w:rPr>
        <w:t>”; (</w:t>
      </w:r>
      <w:r w:rsidR="00EA0D3E" w:rsidRPr="008E222F">
        <w:rPr>
          <w:szCs w:val="22"/>
        </w:rPr>
        <w:t>ix</w:t>
      </w:r>
      <w:r>
        <w:rPr>
          <w:szCs w:val="22"/>
          <w:lang w:val="sr-Cyrl-RS"/>
        </w:rPr>
        <w:t>) ,,</w:t>
      </w:r>
      <w:r w:rsidR="00EA0D3E" w:rsidRPr="008E222F">
        <w:rPr>
          <w:szCs w:val="22"/>
          <w:lang w:val="sr-Cyrl-RS"/>
        </w:rPr>
        <w:t>Еколошки и социјални стандард</w:t>
      </w:r>
      <w:r w:rsidR="00EA0D3E" w:rsidRPr="002A256E">
        <w:rPr>
          <w:szCs w:val="22"/>
          <w:lang w:val="sr-Cyrl-RS"/>
        </w:rPr>
        <w:t xml:space="preserve"> 9: </w:t>
      </w:r>
      <w:r w:rsidR="00EA0D3E" w:rsidRPr="008E222F">
        <w:rPr>
          <w:szCs w:val="22"/>
          <w:lang w:val="sr-Cyrl-RS"/>
        </w:rPr>
        <w:t>Финансијски посредници</w:t>
      </w:r>
      <w:r w:rsidR="00EA0D3E" w:rsidRPr="002A256E">
        <w:rPr>
          <w:szCs w:val="22"/>
          <w:lang w:val="sr-Cyrl-RS"/>
        </w:rPr>
        <w:t>”; (</w:t>
      </w:r>
      <w:r w:rsidR="00EA0D3E" w:rsidRPr="008E222F">
        <w:rPr>
          <w:szCs w:val="22"/>
        </w:rPr>
        <w:t>x</w:t>
      </w:r>
      <w:r w:rsidR="007C2589">
        <w:rPr>
          <w:szCs w:val="22"/>
          <w:lang w:val="sr-Cyrl-RS"/>
        </w:rPr>
        <w:t>) ,,</w:t>
      </w:r>
      <w:r w:rsidR="00EA0D3E" w:rsidRPr="008E222F">
        <w:rPr>
          <w:szCs w:val="22"/>
          <w:lang w:val="sr-Cyrl-RS"/>
        </w:rPr>
        <w:t>Еколошки и социјални стандард</w:t>
      </w:r>
      <w:r w:rsidR="00EA0D3E" w:rsidRPr="002A256E">
        <w:rPr>
          <w:szCs w:val="22"/>
          <w:lang w:val="sr-Cyrl-RS"/>
        </w:rPr>
        <w:t xml:space="preserve"> 10: </w:t>
      </w:r>
      <w:r w:rsidR="00EA0D3E" w:rsidRPr="008E222F">
        <w:rPr>
          <w:szCs w:val="22"/>
          <w:lang w:val="sr-Cyrl-RS"/>
        </w:rPr>
        <w:t>Укључивање носилаца интереса и објављивање информ</w:t>
      </w:r>
      <w:r w:rsidR="00EA0D3E">
        <w:rPr>
          <w:szCs w:val="22"/>
          <w:lang w:val="sr-Cyrl-RS"/>
        </w:rPr>
        <w:t>а</w:t>
      </w:r>
      <w:r w:rsidR="00EA0D3E" w:rsidRPr="008E222F">
        <w:rPr>
          <w:szCs w:val="22"/>
          <w:lang w:val="sr-Cyrl-RS"/>
        </w:rPr>
        <w:t>ција</w:t>
      </w:r>
      <w:r w:rsidR="00EA0D3E" w:rsidRPr="002A256E">
        <w:rPr>
          <w:szCs w:val="22"/>
          <w:lang w:val="sr-Cyrl-RS"/>
        </w:rPr>
        <w:t xml:space="preserve">”; </w:t>
      </w:r>
      <w:r w:rsidR="00EA0D3E" w:rsidRPr="008E222F">
        <w:rPr>
          <w:szCs w:val="22"/>
          <w:lang w:val="sr-Cyrl-RS"/>
        </w:rPr>
        <w:t xml:space="preserve">на снази од 1. октобра </w:t>
      </w:r>
      <w:r w:rsidR="00EA0D3E" w:rsidRPr="002A256E">
        <w:rPr>
          <w:szCs w:val="22"/>
          <w:lang w:val="sr-Cyrl-RS"/>
        </w:rPr>
        <w:t>2018</w:t>
      </w:r>
      <w:r w:rsidR="00EA0D3E" w:rsidRPr="008E222F">
        <w:rPr>
          <w:szCs w:val="22"/>
          <w:lang w:val="sr-Cyrl-RS"/>
        </w:rPr>
        <w:t>. године, објављени од стране Банке</w:t>
      </w:r>
      <w:r w:rsidR="009A0EC7">
        <w:rPr>
          <w:szCs w:val="22"/>
        </w:rPr>
        <w:t xml:space="preserve"> </w:t>
      </w:r>
      <w:proofErr w:type="spellStart"/>
      <w:r w:rsidR="009A0EC7">
        <w:rPr>
          <w:szCs w:val="22"/>
        </w:rPr>
        <w:t>на</w:t>
      </w:r>
      <w:proofErr w:type="spellEnd"/>
      <w:r w:rsidR="009A0EC7">
        <w:rPr>
          <w:szCs w:val="22"/>
        </w:rPr>
        <w:t xml:space="preserve"> </w:t>
      </w:r>
      <w:proofErr w:type="spellStart"/>
      <w:r w:rsidR="009A0EC7">
        <w:rPr>
          <w:szCs w:val="22"/>
        </w:rPr>
        <w:t>интернет</w:t>
      </w:r>
      <w:proofErr w:type="spellEnd"/>
      <w:r w:rsidR="009A0EC7">
        <w:rPr>
          <w:szCs w:val="22"/>
        </w:rPr>
        <w:t xml:space="preserve"> </w:t>
      </w:r>
      <w:proofErr w:type="spellStart"/>
      <w:r w:rsidR="009A0EC7">
        <w:rPr>
          <w:szCs w:val="22"/>
        </w:rPr>
        <w:t>страници</w:t>
      </w:r>
      <w:proofErr w:type="spellEnd"/>
      <w:r w:rsidR="009A0EC7">
        <w:rPr>
          <w:szCs w:val="22"/>
        </w:rPr>
        <w:t xml:space="preserve"> </w:t>
      </w:r>
      <w:r w:rsidR="009A0EC7" w:rsidRPr="00AA3DB9">
        <w:rPr>
          <w:szCs w:val="22"/>
        </w:rPr>
        <w:t>https://www.worldbank.org/en/projects-operations/environmental-and-social-framework</w:t>
      </w:r>
      <w:r w:rsidR="009A0EC7">
        <w:rPr>
          <w:szCs w:val="22"/>
          <w:lang w:val="sr-Cyrl-RS"/>
        </w:rPr>
        <w:t xml:space="preserve"> </w:t>
      </w:r>
    </w:p>
    <w:bookmarkEnd w:id="5"/>
    <w:p w14:paraId="12C3928C" w14:textId="7A0FB471" w:rsidR="009A0EC7" w:rsidRPr="000B546A" w:rsidRDefault="009A0EC7" w:rsidP="009A0EC7">
      <w:pPr>
        <w:pStyle w:val="ModelNrmlDouble"/>
        <w:numPr>
          <w:ilvl w:val="0"/>
          <w:numId w:val="3"/>
        </w:numPr>
        <w:tabs>
          <w:tab w:val="clear" w:pos="1080"/>
        </w:tabs>
        <w:spacing w:after="240" w:line="240" w:lineRule="auto"/>
        <w:ind w:left="720" w:hanging="720"/>
        <w:rPr>
          <w:sz w:val="21"/>
          <w:szCs w:val="21"/>
          <w:lang w:val="sr-Cyrl-RS"/>
        </w:rPr>
      </w:pPr>
      <w:r w:rsidRPr="000B546A">
        <w:rPr>
          <w:sz w:val="21"/>
          <w:szCs w:val="21"/>
          <w:lang w:val="sr-Cyrl-RS"/>
        </w:rPr>
        <w:t>„Оквирни споразум за слив реке Саве” или „</w:t>
      </w:r>
      <w:r w:rsidRPr="000B546A">
        <w:rPr>
          <w:sz w:val="21"/>
          <w:szCs w:val="21"/>
          <w:lang w:val="sr-Latn-RS"/>
        </w:rPr>
        <w:t>FASRB</w:t>
      </w:r>
      <w:r w:rsidRPr="000B546A">
        <w:rPr>
          <w:sz w:val="21"/>
          <w:szCs w:val="21"/>
          <w:lang w:val="sr-Cyrl-RS"/>
        </w:rPr>
        <w:t xml:space="preserve">” означава регионални споразум чије стране су Зајмопримац, Босна и Херцеговина, Република Хрватска и Република Словенија, а Црна Гора је учесница захваљујући потписаном Меморандуму о разумевању и који, између осталог, подстиче регионалну сарадњу у области безбедности пловидбе, промовисања одрживог управљања водним ресурсима и заштите од неповољних временских услова, као што су поплаве и суше. </w:t>
      </w:r>
    </w:p>
    <w:p w14:paraId="768D98C1" w14:textId="73D9AF91" w:rsidR="00EA0D3E" w:rsidRPr="000B546A" w:rsidRDefault="009A0EC7" w:rsidP="009A0EC7">
      <w:pPr>
        <w:pStyle w:val="ModelNrmlDouble"/>
        <w:numPr>
          <w:ilvl w:val="0"/>
          <w:numId w:val="3"/>
        </w:numPr>
        <w:tabs>
          <w:tab w:val="clear" w:pos="1080"/>
        </w:tabs>
        <w:spacing w:after="240" w:line="240" w:lineRule="auto"/>
        <w:ind w:left="720" w:hanging="720"/>
        <w:rPr>
          <w:sz w:val="21"/>
          <w:szCs w:val="21"/>
        </w:rPr>
      </w:pPr>
      <w:r w:rsidRPr="000B546A">
        <w:rPr>
          <w:sz w:val="21"/>
          <w:szCs w:val="21"/>
          <w:lang w:val="sr-Cyrl-RS"/>
        </w:rPr>
        <w:t xml:space="preserve"> </w:t>
      </w:r>
      <w:r w:rsidR="00EA0D3E" w:rsidRPr="000B546A">
        <w:rPr>
          <w:sz w:val="21"/>
          <w:szCs w:val="21"/>
          <w:lang w:val="sr-Cyrl-RS"/>
        </w:rPr>
        <w:t>„</w:t>
      </w:r>
      <w:r w:rsidR="00EA0D3E" w:rsidRPr="000B546A">
        <w:rPr>
          <w:sz w:val="21"/>
          <w:szCs w:val="21"/>
          <w:lang w:val="sr-Cyrl-CS"/>
        </w:rPr>
        <w:t>Општи услови” означавају ,,Опште услове Међународне банке за обнову и развој</w:t>
      </w:r>
      <w:r w:rsidR="00D47EDC" w:rsidRPr="000B546A">
        <w:rPr>
          <w:sz w:val="21"/>
          <w:szCs w:val="21"/>
          <w:lang w:val="sr-Cyrl-CS"/>
        </w:rPr>
        <w:t xml:space="preserve"> (</w:t>
      </w:r>
      <w:r w:rsidR="00D47EDC" w:rsidRPr="000B546A">
        <w:rPr>
          <w:sz w:val="21"/>
          <w:szCs w:val="21"/>
          <w:lang w:val="en-GB"/>
        </w:rPr>
        <w:t>IBRD)</w:t>
      </w:r>
      <w:r w:rsidR="00EA0D3E" w:rsidRPr="000B546A">
        <w:rPr>
          <w:sz w:val="21"/>
          <w:szCs w:val="21"/>
          <w:lang w:val="sr-Cyrl-CS"/>
        </w:rPr>
        <w:t xml:space="preserve"> за финансирање</w:t>
      </w:r>
      <w:r w:rsidR="00D47EDC" w:rsidRPr="000B546A">
        <w:rPr>
          <w:sz w:val="21"/>
          <w:szCs w:val="21"/>
          <w:lang w:val="en-GB"/>
        </w:rPr>
        <w:t xml:space="preserve"> </w:t>
      </w:r>
      <w:r w:rsidR="00D47EDC" w:rsidRPr="000B546A">
        <w:rPr>
          <w:sz w:val="21"/>
          <w:szCs w:val="21"/>
          <w:lang w:val="sr-Cyrl-RS"/>
        </w:rPr>
        <w:t>од стране</w:t>
      </w:r>
      <w:r w:rsidR="00C1550C" w:rsidRPr="000B546A">
        <w:rPr>
          <w:sz w:val="21"/>
          <w:szCs w:val="21"/>
          <w:lang w:val="en-GB"/>
        </w:rPr>
        <w:t xml:space="preserve"> </w:t>
      </w:r>
      <w:r w:rsidR="00EA0D3E" w:rsidRPr="000B546A">
        <w:rPr>
          <w:sz w:val="21"/>
          <w:szCs w:val="21"/>
          <w:lang w:val="sr-Cyrl-CS"/>
        </w:rPr>
        <w:t xml:space="preserve"> </w:t>
      </w:r>
      <w:r w:rsidR="00F25E25" w:rsidRPr="000B546A">
        <w:rPr>
          <w:sz w:val="21"/>
          <w:szCs w:val="21"/>
          <w:lang w:val="sr-Cyrl-CS"/>
        </w:rPr>
        <w:t>IBRD</w:t>
      </w:r>
      <w:r w:rsidR="00C1550C" w:rsidRPr="000B546A">
        <w:rPr>
          <w:sz w:val="21"/>
          <w:szCs w:val="21"/>
          <w:lang w:val="sr-Latn-RS"/>
        </w:rPr>
        <w:t xml:space="preserve">: </w:t>
      </w:r>
      <w:r w:rsidR="00C1550C" w:rsidRPr="000B546A">
        <w:rPr>
          <w:sz w:val="21"/>
          <w:szCs w:val="21"/>
          <w:lang w:val="sr-Cyrl-RS"/>
        </w:rPr>
        <w:t>Ф</w:t>
      </w:r>
      <w:r w:rsidR="00EA0D3E" w:rsidRPr="000B546A">
        <w:rPr>
          <w:sz w:val="21"/>
          <w:szCs w:val="21"/>
          <w:lang w:val="sr-Cyrl-CS"/>
        </w:rPr>
        <w:t>инансирање инвестиционих пројеката</w:t>
      </w:r>
      <w:r w:rsidR="00EA0D3E" w:rsidRPr="000B546A">
        <w:rPr>
          <w:sz w:val="21"/>
          <w:szCs w:val="21"/>
          <w:lang w:val="sr-Cyrl-RS"/>
        </w:rPr>
        <w:t>”, од 14. децембра 2018</w:t>
      </w:r>
      <w:r w:rsidR="00EA0D3E" w:rsidRPr="000B546A">
        <w:rPr>
          <w:sz w:val="21"/>
          <w:szCs w:val="21"/>
        </w:rPr>
        <w:t xml:space="preserve">. </w:t>
      </w:r>
      <w:r w:rsidRPr="000B546A">
        <w:rPr>
          <w:sz w:val="21"/>
          <w:szCs w:val="21"/>
          <w:lang w:val="sr-Cyrl-RS"/>
        </w:rPr>
        <w:t xml:space="preserve"> </w:t>
      </w:r>
    </w:p>
    <w:p w14:paraId="312A2823" w14:textId="2144D92E" w:rsidR="00EA0D3E" w:rsidRPr="000B546A" w:rsidRDefault="002361E6" w:rsidP="002361E6">
      <w:pPr>
        <w:pStyle w:val="ModelNrmlDouble"/>
        <w:numPr>
          <w:ilvl w:val="0"/>
          <w:numId w:val="3"/>
        </w:numPr>
        <w:tabs>
          <w:tab w:val="clear" w:pos="1080"/>
        </w:tabs>
        <w:spacing w:after="240" w:line="240" w:lineRule="auto"/>
        <w:ind w:left="720" w:hanging="720"/>
        <w:rPr>
          <w:sz w:val="21"/>
          <w:szCs w:val="21"/>
          <w:lang w:val="sr-Cyrl-RS"/>
        </w:rPr>
      </w:pPr>
      <w:r w:rsidRPr="000B546A">
        <w:rPr>
          <w:sz w:val="21"/>
          <w:szCs w:val="21"/>
          <w:lang w:val="sr-Cyrl-RS"/>
        </w:rPr>
        <w:t xml:space="preserve">„Међународна комисија за слив реке Саве” или </w:t>
      </w:r>
      <w:r w:rsidR="003919FC" w:rsidRPr="000B546A">
        <w:rPr>
          <w:sz w:val="21"/>
          <w:szCs w:val="21"/>
          <w:lang w:val="sr-Cyrl-RS"/>
        </w:rPr>
        <w:t>„</w:t>
      </w:r>
      <w:r w:rsidRPr="000B546A">
        <w:rPr>
          <w:sz w:val="21"/>
          <w:szCs w:val="21"/>
          <w:lang w:val="sr-Latn-RS"/>
        </w:rPr>
        <w:t>ISRBC</w:t>
      </w:r>
      <w:r w:rsidRPr="000B546A">
        <w:rPr>
          <w:sz w:val="21"/>
          <w:szCs w:val="21"/>
          <w:lang w:val="sr-Cyrl-RS"/>
        </w:rPr>
        <w:t xml:space="preserve">” означава међународну организацију основану 2006. године у складу са  </w:t>
      </w:r>
      <w:r w:rsidRPr="000B546A">
        <w:rPr>
          <w:sz w:val="21"/>
          <w:szCs w:val="21"/>
          <w:lang w:val="sr-Latn-RS"/>
        </w:rPr>
        <w:t>FASRB</w:t>
      </w:r>
      <w:r w:rsidRPr="000B546A">
        <w:rPr>
          <w:sz w:val="21"/>
          <w:szCs w:val="21"/>
          <w:lang w:val="sr-Cyrl-RS"/>
        </w:rPr>
        <w:t xml:space="preserve"> са циљем имп</w:t>
      </w:r>
      <w:r w:rsidR="00196C18">
        <w:rPr>
          <w:sz w:val="21"/>
          <w:szCs w:val="21"/>
          <w:lang w:val="sr-Cyrl-RS"/>
        </w:rPr>
        <w:t>лементације наведеног споразума</w:t>
      </w:r>
      <w:r w:rsidR="00196C18">
        <w:rPr>
          <w:sz w:val="21"/>
          <w:szCs w:val="21"/>
        </w:rPr>
        <w:t>.</w:t>
      </w:r>
      <w:bookmarkStart w:id="6" w:name="_GoBack"/>
      <w:bookmarkEnd w:id="6"/>
      <w:r w:rsidRPr="000B546A">
        <w:rPr>
          <w:sz w:val="21"/>
          <w:szCs w:val="21"/>
          <w:lang w:val="sr-Cyrl-RS"/>
        </w:rPr>
        <w:t xml:space="preserve"> </w:t>
      </w:r>
    </w:p>
    <w:p w14:paraId="0BED07D6" w14:textId="15F0DD56" w:rsidR="002361E6" w:rsidRPr="000B546A" w:rsidRDefault="002361E6" w:rsidP="002361E6">
      <w:pPr>
        <w:pStyle w:val="ModelNrmlDouble"/>
        <w:numPr>
          <w:ilvl w:val="0"/>
          <w:numId w:val="3"/>
        </w:numPr>
        <w:tabs>
          <w:tab w:val="clear" w:pos="1080"/>
        </w:tabs>
        <w:spacing w:after="240" w:line="240" w:lineRule="auto"/>
        <w:ind w:left="720" w:hanging="720"/>
        <w:rPr>
          <w:sz w:val="21"/>
          <w:szCs w:val="21"/>
          <w:lang w:val="sr-Cyrl-RS"/>
        </w:rPr>
      </w:pPr>
      <w:r w:rsidRPr="000B546A">
        <w:rPr>
          <w:sz w:val="21"/>
          <w:szCs w:val="21"/>
          <w:lang w:val="sr-Cyrl-RS"/>
        </w:rPr>
        <w:t xml:space="preserve">„МПШВ” означава Министарство пољопривреде, шумарства и водопривреде Зајмопримца или његовог </w:t>
      </w:r>
      <w:r w:rsidR="005C5ED3" w:rsidRPr="000B546A">
        <w:rPr>
          <w:sz w:val="21"/>
          <w:szCs w:val="21"/>
          <w:lang w:val="sr-Cyrl-RS"/>
        </w:rPr>
        <w:t>правног наследника</w:t>
      </w:r>
      <w:r w:rsidRPr="000B546A">
        <w:rPr>
          <w:sz w:val="21"/>
          <w:szCs w:val="21"/>
          <w:lang w:val="sr-Cyrl-RS"/>
        </w:rPr>
        <w:t>.</w:t>
      </w:r>
    </w:p>
    <w:p w14:paraId="5467EEED" w14:textId="0C02ACDD" w:rsidR="00E15451" w:rsidRPr="000B546A" w:rsidRDefault="001738FE" w:rsidP="001738FE">
      <w:pPr>
        <w:pStyle w:val="ModelNrmlDouble"/>
        <w:numPr>
          <w:ilvl w:val="0"/>
          <w:numId w:val="3"/>
        </w:numPr>
        <w:tabs>
          <w:tab w:val="clear" w:pos="1080"/>
        </w:tabs>
        <w:spacing w:after="240" w:line="240" w:lineRule="auto"/>
        <w:ind w:left="720" w:hanging="720"/>
        <w:rPr>
          <w:sz w:val="21"/>
          <w:szCs w:val="21"/>
          <w:lang w:val="sr-Cyrl-RS"/>
        </w:rPr>
      </w:pPr>
      <w:r w:rsidRPr="000B546A">
        <w:rPr>
          <w:sz w:val="21"/>
          <w:szCs w:val="21"/>
          <w:lang w:val="sr-Cyrl-RS"/>
        </w:rPr>
        <w:t>„МПШВ ЈИП</w:t>
      </w:r>
      <w:r w:rsidR="0088335A" w:rsidRPr="000B546A">
        <w:rPr>
          <w:sz w:val="21"/>
          <w:szCs w:val="21"/>
          <w:lang w:val="sr-Cyrl-RS"/>
        </w:rPr>
        <w:t>”</w:t>
      </w:r>
      <w:r w:rsidRPr="000B546A">
        <w:rPr>
          <w:sz w:val="21"/>
          <w:szCs w:val="21"/>
          <w:lang w:val="sr-Cyrl-RS"/>
        </w:rPr>
        <w:t xml:space="preserve"> је Јединица за имплементацију пројектом из Одељка I.А.1(а) Програма 2 овог споразума.</w:t>
      </w:r>
    </w:p>
    <w:p w14:paraId="78DD5BA1" w14:textId="29DF34F2" w:rsidR="005C5ED3" w:rsidRPr="000B546A" w:rsidRDefault="00AA3DB9" w:rsidP="005C5ED3">
      <w:pPr>
        <w:pStyle w:val="ModelNrmlDouble"/>
        <w:numPr>
          <w:ilvl w:val="0"/>
          <w:numId w:val="3"/>
        </w:numPr>
        <w:tabs>
          <w:tab w:val="clear" w:pos="1080"/>
        </w:tabs>
        <w:spacing w:after="240" w:line="240" w:lineRule="auto"/>
        <w:ind w:left="720" w:hanging="720"/>
        <w:rPr>
          <w:sz w:val="21"/>
          <w:szCs w:val="21"/>
        </w:rPr>
      </w:pPr>
      <w:r w:rsidRPr="000B546A">
        <w:rPr>
          <w:sz w:val="21"/>
          <w:szCs w:val="21"/>
          <w:lang w:val="sr-Cyrl-RS"/>
        </w:rPr>
        <w:t>„</w:t>
      </w:r>
      <w:r w:rsidR="005C5ED3" w:rsidRPr="000B546A">
        <w:rPr>
          <w:sz w:val="21"/>
          <w:szCs w:val="21"/>
        </w:rPr>
        <w:t xml:space="preserve">МГСИ” </w:t>
      </w:r>
      <w:proofErr w:type="spellStart"/>
      <w:r w:rsidR="005C5ED3" w:rsidRPr="000B546A">
        <w:rPr>
          <w:sz w:val="21"/>
          <w:szCs w:val="21"/>
        </w:rPr>
        <w:t>означава</w:t>
      </w:r>
      <w:proofErr w:type="spellEnd"/>
      <w:r w:rsidR="005C5ED3" w:rsidRPr="000B546A">
        <w:rPr>
          <w:sz w:val="21"/>
          <w:szCs w:val="21"/>
        </w:rPr>
        <w:t xml:space="preserve"> </w:t>
      </w:r>
      <w:proofErr w:type="spellStart"/>
      <w:r w:rsidR="005C5ED3" w:rsidRPr="000B546A">
        <w:rPr>
          <w:sz w:val="21"/>
          <w:szCs w:val="21"/>
        </w:rPr>
        <w:t>Министарство</w:t>
      </w:r>
      <w:proofErr w:type="spellEnd"/>
      <w:r w:rsidR="005C5ED3" w:rsidRPr="000B546A">
        <w:rPr>
          <w:sz w:val="21"/>
          <w:szCs w:val="21"/>
        </w:rPr>
        <w:t xml:space="preserve"> </w:t>
      </w:r>
      <w:proofErr w:type="spellStart"/>
      <w:r w:rsidR="005C5ED3" w:rsidRPr="000B546A">
        <w:rPr>
          <w:sz w:val="21"/>
          <w:szCs w:val="21"/>
        </w:rPr>
        <w:t>грађевинарства</w:t>
      </w:r>
      <w:proofErr w:type="spellEnd"/>
      <w:r w:rsidR="005C5ED3" w:rsidRPr="000B546A">
        <w:rPr>
          <w:sz w:val="21"/>
          <w:szCs w:val="21"/>
        </w:rPr>
        <w:t xml:space="preserve">, </w:t>
      </w:r>
      <w:proofErr w:type="spellStart"/>
      <w:r w:rsidR="005C5ED3" w:rsidRPr="000B546A">
        <w:rPr>
          <w:sz w:val="21"/>
          <w:szCs w:val="21"/>
        </w:rPr>
        <w:t>саобраћаја</w:t>
      </w:r>
      <w:proofErr w:type="spellEnd"/>
      <w:r w:rsidR="005C5ED3" w:rsidRPr="000B546A">
        <w:rPr>
          <w:sz w:val="21"/>
          <w:szCs w:val="21"/>
        </w:rPr>
        <w:t xml:space="preserve"> и </w:t>
      </w:r>
      <w:proofErr w:type="spellStart"/>
      <w:r w:rsidR="005C5ED3" w:rsidRPr="000B546A">
        <w:rPr>
          <w:sz w:val="21"/>
          <w:szCs w:val="21"/>
        </w:rPr>
        <w:t>инфраструктуре</w:t>
      </w:r>
      <w:proofErr w:type="spellEnd"/>
      <w:r w:rsidR="005C5ED3" w:rsidRPr="000B546A">
        <w:rPr>
          <w:sz w:val="21"/>
          <w:szCs w:val="21"/>
        </w:rPr>
        <w:t xml:space="preserve"> </w:t>
      </w:r>
      <w:proofErr w:type="spellStart"/>
      <w:r w:rsidR="005C5ED3" w:rsidRPr="000B546A">
        <w:rPr>
          <w:sz w:val="21"/>
          <w:szCs w:val="21"/>
        </w:rPr>
        <w:t>Зајмопримца</w:t>
      </w:r>
      <w:proofErr w:type="spellEnd"/>
      <w:r w:rsidR="005C5ED3" w:rsidRPr="000B546A">
        <w:rPr>
          <w:sz w:val="21"/>
          <w:szCs w:val="21"/>
        </w:rPr>
        <w:t xml:space="preserve"> </w:t>
      </w:r>
      <w:proofErr w:type="spellStart"/>
      <w:r w:rsidR="005C5ED3" w:rsidRPr="000B546A">
        <w:rPr>
          <w:sz w:val="21"/>
          <w:szCs w:val="21"/>
        </w:rPr>
        <w:t>или</w:t>
      </w:r>
      <w:proofErr w:type="spellEnd"/>
      <w:r w:rsidR="005C5ED3" w:rsidRPr="000B546A">
        <w:rPr>
          <w:sz w:val="21"/>
          <w:szCs w:val="21"/>
        </w:rPr>
        <w:t xml:space="preserve"> </w:t>
      </w:r>
      <w:proofErr w:type="spellStart"/>
      <w:r w:rsidR="005C5ED3" w:rsidRPr="000B546A">
        <w:rPr>
          <w:sz w:val="21"/>
          <w:szCs w:val="21"/>
        </w:rPr>
        <w:t>његовог</w:t>
      </w:r>
      <w:proofErr w:type="spellEnd"/>
      <w:r w:rsidR="005C5ED3" w:rsidRPr="000B546A">
        <w:rPr>
          <w:sz w:val="21"/>
          <w:szCs w:val="21"/>
        </w:rPr>
        <w:t xml:space="preserve"> </w:t>
      </w:r>
      <w:r w:rsidR="005C5ED3" w:rsidRPr="000B546A">
        <w:rPr>
          <w:sz w:val="21"/>
          <w:szCs w:val="21"/>
          <w:lang w:val="sr-Cyrl-RS"/>
        </w:rPr>
        <w:t>правног</w:t>
      </w:r>
      <w:r w:rsidR="005C5ED3" w:rsidRPr="000B546A">
        <w:rPr>
          <w:sz w:val="21"/>
          <w:szCs w:val="21"/>
        </w:rPr>
        <w:t xml:space="preserve"> </w:t>
      </w:r>
      <w:proofErr w:type="spellStart"/>
      <w:r w:rsidR="005C5ED3" w:rsidRPr="000B546A">
        <w:rPr>
          <w:sz w:val="21"/>
          <w:szCs w:val="21"/>
        </w:rPr>
        <w:t>наследника</w:t>
      </w:r>
      <w:proofErr w:type="spellEnd"/>
      <w:r w:rsidR="005C5ED3" w:rsidRPr="000B546A">
        <w:rPr>
          <w:sz w:val="21"/>
          <w:szCs w:val="21"/>
        </w:rPr>
        <w:t>.</w:t>
      </w:r>
      <w:r w:rsidR="005C5ED3" w:rsidRPr="000B546A">
        <w:rPr>
          <w:sz w:val="21"/>
          <w:szCs w:val="21"/>
          <w:lang w:val="sr-Cyrl-RS"/>
        </w:rPr>
        <w:t xml:space="preserve"> </w:t>
      </w:r>
    </w:p>
    <w:p w14:paraId="0995A3D5" w14:textId="52B56B38" w:rsidR="001738FE" w:rsidRPr="000B546A" w:rsidRDefault="001738FE" w:rsidP="001738FE">
      <w:pPr>
        <w:pStyle w:val="ModelNrmlDouble"/>
        <w:numPr>
          <w:ilvl w:val="0"/>
          <w:numId w:val="3"/>
        </w:numPr>
        <w:tabs>
          <w:tab w:val="clear" w:pos="1080"/>
        </w:tabs>
        <w:spacing w:after="240" w:line="240" w:lineRule="auto"/>
        <w:ind w:left="720" w:hanging="720"/>
        <w:rPr>
          <w:sz w:val="21"/>
          <w:szCs w:val="21"/>
        </w:rPr>
      </w:pPr>
      <w:r w:rsidRPr="000B546A">
        <w:rPr>
          <w:sz w:val="21"/>
          <w:szCs w:val="21"/>
          <w:lang w:val="sr-Cyrl-RS"/>
        </w:rPr>
        <w:t>„МГСИ ЈИП</w:t>
      </w:r>
      <w:r w:rsidR="0088335A" w:rsidRPr="000B546A">
        <w:rPr>
          <w:sz w:val="21"/>
          <w:szCs w:val="21"/>
          <w:lang w:val="sr-Cyrl-RS"/>
        </w:rPr>
        <w:t>”</w:t>
      </w:r>
      <w:r w:rsidRPr="000B546A">
        <w:rPr>
          <w:sz w:val="21"/>
          <w:szCs w:val="21"/>
          <w:lang w:val="sr-Cyrl-RS"/>
        </w:rPr>
        <w:t xml:space="preserve"> је Јединица за имплементацију пројектом из Одељка I.А.1(б) Програма 2 овог споразума.</w:t>
      </w:r>
    </w:p>
    <w:p w14:paraId="5BB076A4" w14:textId="1193DA78" w:rsidR="005C5ED3" w:rsidRPr="000B546A" w:rsidRDefault="00C86996" w:rsidP="005C5ED3">
      <w:pPr>
        <w:pStyle w:val="ModelNrmlDouble"/>
        <w:numPr>
          <w:ilvl w:val="0"/>
          <w:numId w:val="3"/>
        </w:numPr>
        <w:tabs>
          <w:tab w:val="clear" w:pos="1080"/>
        </w:tabs>
        <w:spacing w:after="240" w:line="240" w:lineRule="auto"/>
        <w:ind w:left="720" w:hanging="720"/>
        <w:rPr>
          <w:sz w:val="21"/>
          <w:szCs w:val="21"/>
          <w:lang w:val="sr-Cyrl-CS"/>
        </w:rPr>
      </w:pPr>
      <w:r w:rsidRPr="000B546A">
        <w:rPr>
          <w:sz w:val="21"/>
          <w:szCs w:val="21"/>
          <w:lang w:val="sr-Cyrl-CS"/>
        </w:rPr>
        <w:t xml:space="preserve">,,MФ” </w:t>
      </w:r>
      <w:r w:rsidR="005C5ED3" w:rsidRPr="000B546A">
        <w:rPr>
          <w:sz w:val="21"/>
          <w:szCs w:val="21"/>
          <w:lang w:val="sr-Cyrl-CS"/>
        </w:rPr>
        <w:t xml:space="preserve">означава Министарство финансија Зајмопримца или његовог </w:t>
      </w:r>
      <w:r w:rsidR="005C5ED3" w:rsidRPr="000B546A">
        <w:rPr>
          <w:sz w:val="21"/>
          <w:szCs w:val="21"/>
          <w:lang w:val="sr-Cyrl-RS"/>
        </w:rPr>
        <w:t>правног</w:t>
      </w:r>
      <w:r w:rsidR="005C5ED3" w:rsidRPr="000B546A">
        <w:rPr>
          <w:sz w:val="21"/>
          <w:szCs w:val="21"/>
          <w:lang w:val="sr-Cyrl-CS"/>
        </w:rPr>
        <w:t xml:space="preserve"> наследника.</w:t>
      </w:r>
    </w:p>
    <w:p w14:paraId="162D2ED6" w14:textId="4BF4D21A" w:rsidR="005C5ED3" w:rsidRPr="000B546A" w:rsidRDefault="005C5ED3" w:rsidP="005C5ED3">
      <w:pPr>
        <w:pStyle w:val="ModelNrmlDouble"/>
        <w:numPr>
          <w:ilvl w:val="0"/>
          <w:numId w:val="3"/>
        </w:numPr>
        <w:tabs>
          <w:tab w:val="clear" w:pos="1080"/>
        </w:tabs>
        <w:spacing w:after="240" w:line="240" w:lineRule="auto"/>
        <w:ind w:left="709" w:hanging="709"/>
        <w:rPr>
          <w:sz w:val="21"/>
          <w:szCs w:val="21"/>
          <w:lang w:val="sr-Cyrl-CS"/>
        </w:rPr>
      </w:pPr>
      <w:r w:rsidRPr="000B546A">
        <w:rPr>
          <w:sz w:val="21"/>
          <w:szCs w:val="21"/>
        </w:rPr>
        <w:t>,,</w:t>
      </w:r>
      <w:r w:rsidRPr="000B546A">
        <w:rPr>
          <w:sz w:val="21"/>
          <w:szCs w:val="21"/>
          <w:lang w:val="sr-Cyrl-RS"/>
        </w:rPr>
        <w:t>Споразум о финансирању са Црном Гором</w:t>
      </w:r>
      <w:r w:rsidRPr="000B546A">
        <w:rPr>
          <w:sz w:val="21"/>
          <w:szCs w:val="21"/>
        </w:rPr>
        <w:t xml:space="preserve">” </w:t>
      </w:r>
      <w:r w:rsidRPr="000B546A">
        <w:rPr>
          <w:sz w:val="21"/>
          <w:szCs w:val="21"/>
          <w:lang w:val="sr-Cyrl-RS"/>
        </w:rPr>
        <w:t xml:space="preserve">означава споразум закључен између Црне Горе и Банке за потребе </w:t>
      </w:r>
      <w:r w:rsidRPr="000B546A">
        <w:rPr>
          <w:sz w:val="21"/>
          <w:szCs w:val="21"/>
          <w:lang w:val="sr-Latn-RS"/>
        </w:rPr>
        <w:t>MPA</w:t>
      </w:r>
      <w:r w:rsidRPr="000B546A">
        <w:rPr>
          <w:sz w:val="21"/>
          <w:szCs w:val="21"/>
          <w:lang w:val="sr-Cyrl-RS"/>
        </w:rPr>
        <w:t xml:space="preserve">, </w:t>
      </w:r>
      <w:r w:rsidRPr="000B546A">
        <w:rPr>
          <w:sz w:val="21"/>
          <w:szCs w:val="21"/>
          <w:lang w:val="sr-Cyrl-CS"/>
        </w:rPr>
        <w:t>који се повремено може мењати.</w:t>
      </w:r>
      <w:r w:rsidRPr="000B546A">
        <w:rPr>
          <w:sz w:val="21"/>
          <w:szCs w:val="21"/>
        </w:rPr>
        <w:t xml:space="preserve"> </w:t>
      </w:r>
      <w:r w:rsidR="00C86996" w:rsidRPr="000B546A">
        <w:rPr>
          <w:sz w:val="21"/>
          <w:szCs w:val="21"/>
          <w:lang w:val="sr-Cyrl-RS"/>
        </w:rPr>
        <w:t>,,</w:t>
      </w:r>
      <w:r w:rsidRPr="000B546A">
        <w:rPr>
          <w:sz w:val="21"/>
          <w:szCs w:val="21"/>
          <w:lang w:val="sr-Cyrl-RS"/>
        </w:rPr>
        <w:t>Споразум о финансирању са Црном Гором</w:t>
      </w:r>
      <w:r w:rsidRPr="000B546A">
        <w:rPr>
          <w:sz w:val="21"/>
          <w:szCs w:val="21"/>
        </w:rPr>
        <w:t xml:space="preserve">” </w:t>
      </w:r>
      <w:r w:rsidRPr="000B546A">
        <w:rPr>
          <w:sz w:val="21"/>
          <w:szCs w:val="21"/>
          <w:lang w:val="sr-Cyrl-CS"/>
        </w:rPr>
        <w:t>садржи све прилоге, програме и споразуме који представљају додатак Споразуму о финансирању.</w:t>
      </w:r>
      <w:r w:rsidRPr="000B546A">
        <w:rPr>
          <w:sz w:val="21"/>
          <w:szCs w:val="21"/>
          <w:lang w:val="sr-Cyrl-RS"/>
        </w:rPr>
        <w:t xml:space="preserve">  </w:t>
      </w:r>
    </w:p>
    <w:p w14:paraId="06F29EC7" w14:textId="4FBF0C51" w:rsidR="001738FE" w:rsidRPr="000B546A" w:rsidRDefault="001738FE" w:rsidP="001738FE">
      <w:pPr>
        <w:pStyle w:val="ModelNrmlDouble"/>
        <w:numPr>
          <w:ilvl w:val="0"/>
          <w:numId w:val="3"/>
        </w:numPr>
        <w:tabs>
          <w:tab w:val="clear" w:pos="1080"/>
        </w:tabs>
        <w:spacing w:after="240" w:line="240" w:lineRule="auto"/>
        <w:ind w:left="720" w:hanging="720"/>
        <w:rPr>
          <w:sz w:val="21"/>
          <w:szCs w:val="21"/>
        </w:rPr>
      </w:pPr>
      <w:r w:rsidRPr="000B546A">
        <w:rPr>
          <w:sz w:val="21"/>
          <w:szCs w:val="21"/>
          <w:lang w:val="sr-Cyrl-CS"/>
        </w:rPr>
        <w:t>,,</w:t>
      </w:r>
      <w:r w:rsidRPr="000B546A">
        <w:rPr>
          <w:sz w:val="21"/>
          <w:szCs w:val="21"/>
          <w:lang w:val="sr-Cyrl-RS"/>
        </w:rPr>
        <w:t>ВПП</w:t>
      </w:r>
      <w:r w:rsidRPr="000B546A">
        <w:rPr>
          <w:sz w:val="21"/>
          <w:szCs w:val="21"/>
          <w:lang w:val="sr-Cyrl-CS"/>
        </w:rPr>
        <w:t xml:space="preserve"> Програм” означава вишефазни програмски приступ чији је циљ </w:t>
      </w:r>
      <w:r w:rsidRPr="000B546A">
        <w:rPr>
          <w:sz w:val="21"/>
          <w:szCs w:val="21"/>
          <w:lang w:val="sr-Cyrl-RS"/>
        </w:rPr>
        <w:t>да омогући интегрисано управљање водним ресурсима и развој на коридору река Сава и Дрина.</w:t>
      </w:r>
    </w:p>
    <w:p w14:paraId="5BD9D453" w14:textId="65F0946F" w:rsidR="00366EA5" w:rsidRPr="00366EA5" w:rsidRDefault="00366EA5" w:rsidP="00EA0D3E">
      <w:pPr>
        <w:pStyle w:val="ModelNrmlDouble"/>
        <w:numPr>
          <w:ilvl w:val="0"/>
          <w:numId w:val="3"/>
        </w:numPr>
        <w:tabs>
          <w:tab w:val="clear" w:pos="1080"/>
        </w:tabs>
        <w:spacing w:after="240" w:line="240" w:lineRule="auto"/>
        <w:ind w:left="720" w:hanging="720"/>
        <w:rPr>
          <w:szCs w:val="22"/>
        </w:rPr>
      </w:pPr>
      <w:r w:rsidRPr="00366EA5">
        <w:rPr>
          <w:szCs w:val="22"/>
          <w:lang w:val="sr-Cyrl-CS"/>
        </w:rPr>
        <w:lastRenderedPageBreak/>
        <w:t>„Оперативни</w:t>
      </w:r>
      <w:r>
        <w:rPr>
          <w:szCs w:val="22"/>
          <w:lang w:val="sr-Cyrl-CS"/>
        </w:rPr>
        <w:t xml:space="preserve"> трошкови</w:t>
      </w:r>
      <w:r w:rsidR="002908C9">
        <w:rPr>
          <w:szCs w:val="22"/>
          <w:lang w:val="sr-Cyrl-CS"/>
        </w:rPr>
        <w:t>”</w:t>
      </w:r>
      <w:r>
        <w:rPr>
          <w:szCs w:val="22"/>
          <w:lang w:val="sr-Cyrl-CS"/>
        </w:rPr>
        <w:t xml:space="preserve"> означавају разумне </w:t>
      </w:r>
      <w:r w:rsidRPr="00366EA5">
        <w:rPr>
          <w:szCs w:val="22"/>
          <w:lang w:val="sr-Cyrl-CS"/>
        </w:rPr>
        <w:t xml:space="preserve">инкременталне расходе који су настали </w:t>
      </w:r>
      <w:r w:rsidRPr="00366EA5">
        <w:rPr>
          <w:szCs w:val="22"/>
          <w:lang w:val="sr-Cyrl-RS"/>
        </w:rPr>
        <w:t>у вези са имплементацијом Пројекта, укључујући</w:t>
      </w:r>
      <w:r w:rsidRPr="00366EA5">
        <w:rPr>
          <w:szCs w:val="22"/>
          <w:lang w:val="sr-Cyrl-CS"/>
        </w:rPr>
        <w:t xml:space="preserve">, између осталог, расходе канцеларијског и осталог потрошног материјала, трошкове закупа канцеларисјког простора, </w:t>
      </w:r>
      <w:r w:rsidRPr="00366EA5">
        <w:rPr>
          <w:szCs w:val="22"/>
          <w:lang w:val="sr-Cyrl-RS"/>
        </w:rPr>
        <w:t>расходи</w:t>
      </w:r>
      <w:r w:rsidRPr="00366EA5">
        <w:rPr>
          <w:szCs w:val="22"/>
          <w:lang w:val="sr-Cyrl-CS"/>
        </w:rPr>
        <w:t xml:space="preserve"> за </w:t>
      </w:r>
      <w:r w:rsidRPr="00366EA5">
        <w:rPr>
          <w:szCs w:val="22"/>
          <w:lang w:val="sr-Cyrl-RS"/>
        </w:rPr>
        <w:t xml:space="preserve">интернет и </w:t>
      </w:r>
      <w:r w:rsidRPr="00366EA5">
        <w:rPr>
          <w:szCs w:val="22"/>
          <w:lang w:val="sr-Cyrl-CS"/>
        </w:rPr>
        <w:t xml:space="preserve">комуникацију, </w:t>
      </w:r>
      <w:r w:rsidRPr="00366EA5">
        <w:rPr>
          <w:szCs w:val="22"/>
          <w:lang w:val="sr-Cyrl-RS"/>
        </w:rPr>
        <w:t>подршка за информацио</w:t>
      </w:r>
      <w:r w:rsidRPr="00366EA5">
        <w:rPr>
          <w:szCs w:val="22"/>
          <w:lang w:val="sr-Cyrl-CS"/>
        </w:rPr>
        <w:t>н</w:t>
      </w:r>
      <w:r w:rsidRPr="00366EA5">
        <w:rPr>
          <w:szCs w:val="22"/>
          <w:lang w:val="sr-Cyrl-RS"/>
        </w:rPr>
        <w:t>и системе, н</w:t>
      </w:r>
      <w:r w:rsidRPr="00366EA5">
        <w:rPr>
          <w:szCs w:val="22"/>
          <w:lang w:val="sr-Cyrl-CS"/>
        </w:rPr>
        <w:t xml:space="preserve">акнаде за </w:t>
      </w:r>
      <w:r w:rsidRPr="00366EA5">
        <w:rPr>
          <w:szCs w:val="22"/>
          <w:lang w:val="sr-Cyrl-RS"/>
        </w:rPr>
        <w:t>превођење</w:t>
      </w:r>
      <w:r w:rsidRPr="00366EA5">
        <w:rPr>
          <w:szCs w:val="22"/>
          <w:lang w:val="sr-Cyrl-CS"/>
        </w:rPr>
        <w:t xml:space="preserve">, </w:t>
      </w:r>
      <w:r w:rsidRPr="00366EA5">
        <w:rPr>
          <w:szCs w:val="22"/>
          <w:lang w:val="sr-Cyrl-RS"/>
        </w:rPr>
        <w:t xml:space="preserve">накнаде за банкарских трошкова, комуналије, </w:t>
      </w:r>
      <w:r w:rsidRPr="00366EA5">
        <w:rPr>
          <w:szCs w:val="22"/>
          <w:lang w:val="sr-Cyrl-CS"/>
        </w:rPr>
        <w:t xml:space="preserve">путовања, превоз, дневнице, трошкови смештаја (преноћишта), </w:t>
      </w:r>
      <w:r w:rsidRPr="00366EA5">
        <w:rPr>
          <w:szCs w:val="22"/>
          <w:lang w:val="sr-Cyrl-RS"/>
        </w:rPr>
        <w:t xml:space="preserve">зараде </w:t>
      </w:r>
      <w:r w:rsidRPr="00366EA5">
        <w:rPr>
          <w:szCs w:val="22"/>
          <w:lang w:val="sr-Cyrl-CS"/>
        </w:rPr>
        <w:t xml:space="preserve"> ЦФЈ и други разумни </w:t>
      </w:r>
      <w:r w:rsidRPr="00366EA5">
        <w:rPr>
          <w:szCs w:val="22"/>
          <w:lang w:val="sr-Cyrl-RS"/>
        </w:rPr>
        <w:t>расходи</w:t>
      </w:r>
      <w:r w:rsidRPr="00366EA5">
        <w:rPr>
          <w:szCs w:val="22"/>
          <w:lang w:val="sr-Cyrl-CS"/>
        </w:rPr>
        <w:t xml:space="preserve"> директно повезани са спровођењем Пројекта, на основу годишњих буџета прихватљивих за Банку, искључујући </w:t>
      </w:r>
      <w:r w:rsidRPr="00366EA5">
        <w:rPr>
          <w:szCs w:val="22"/>
          <w:lang w:val="sr-Cyrl-RS"/>
        </w:rPr>
        <w:t>зараде</w:t>
      </w:r>
      <w:r w:rsidRPr="00366EA5">
        <w:rPr>
          <w:szCs w:val="22"/>
          <w:lang w:val="sr-Cyrl-CS"/>
        </w:rPr>
        <w:t xml:space="preserve"> запослених у државној служби.</w:t>
      </w:r>
      <w:r>
        <w:rPr>
          <w:szCs w:val="22"/>
          <w:lang w:val="sr-Cyrl-RS"/>
        </w:rPr>
        <w:t xml:space="preserve"> </w:t>
      </w:r>
    </w:p>
    <w:p w14:paraId="47FA14E7" w14:textId="140F9B84" w:rsidR="00EA0D3E" w:rsidRPr="00BA149D" w:rsidRDefault="00EA0D3E" w:rsidP="001F258F">
      <w:pPr>
        <w:pStyle w:val="ModelNrmlDouble"/>
        <w:numPr>
          <w:ilvl w:val="0"/>
          <w:numId w:val="3"/>
        </w:numPr>
        <w:tabs>
          <w:tab w:val="clear" w:pos="1080"/>
        </w:tabs>
        <w:spacing w:after="240" w:line="240" w:lineRule="auto"/>
        <w:ind w:left="720" w:hanging="720"/>
        <w:rPr>
          <w:szCs w:val="22"/>
        </w:rPr>
      </w:pPr>
      <w:r>
        <w:rPr>
          <w:szCs w:val="22"/>
          <w:lang w:val="sr-Cyrl-RS"/>
        </w:rPr>
        <w:t>„Регулатива у области набавки</w:t>
      </w:r>
      <w:r w:rsidR="002908C9">
        <w:rPr>
          <w:szCs w:val="22"/>
          <w:lang w:val="sr-Cyrl-RS"/>
        </w:rPr>
        <w:t>”</w:t>
      </w:r>
      <w:r>
        <w:rPr>
          <w:szCs w:val="22"/>
          <w:lang w:val="sr-Cyrl-RS"/>
        </w:rPr>
        <w:t xml:space="preserve"> означава, за потребе става </w:t>
      </w:r>
      <w:r w:rsidRPr="00BA149D">
        <w:rPr>
          <w:szCs w:val="22"/>
        </w:rPr>
        <w:t>8</w:t>
      </w:r>
      <w:r w:rsidR="001F258F">
        <w:rPr>
          <w:szCs w:val="22"/>
          <w:lang w:val="sr-Cyrl-RS"/>
        </w:rPr>
        <w:t>5</w:t>
      </w:r>
      <w:r w:rsidRPr="00BA149D">
        <w:rPr>
          <w:szCs w:val="22"/>
        </w:rPr>
        <w:t xml:space="preserve"> </w:t>
      </w:r>
      <w:r>
        <w:rPr>
          <w:szCs w:val="22"/>
          <w:lang w:val="sr-Cyrl-RS"/>
        </w:rPr>
        <w:t xml:space="preserve">Прилога Општих услова, „Регулативу Светске банке за набавке за </w:t>
      </w:r>
      <w:r w:rsidR="00A21CFF">
        <w:rPr>
          <w:szCs w:val="22"/>
          <w:lang w:val="en-GB"/>
        </w:rPr>
        <w:t xml:space="preserve">IPF </w:t>
      </w:r>
      <w:r>
        <w:rPr>
          <w:szCs w:val="22"/>
          <w:lang w:val="sr-Cyrl-RS"/>
        </w:rPr>
        <w:t>зајмопримце</w:t>
      </w:r>
      <w:r w:rsidR="002908C9">
        <w:rPr>
          <w:szCs w:val="22"/>
          <w:lang w:val="sr-Cyrl-RS"/>
        </w:rPr>
        <w:t>”</w:t>
      </w:r>
      <w:r>
        <w:rPr>
          <w:szCs w:val="22"/>
          <w:lang w:val="sr-Cyrl-RS"/>
        </w:rPr>
        <w:t>, од јула 2016, са изменама и допунама из новембра 2017. и августа 2018. године.</w:t>
      </w:r>
    </w:p>
    <w:p w14:paraId="6DDBAB40" w14:textId="1C4ECC13" w:rsidR="00EA0D3E" w:rsidRPr="00BF0A20" w:rsidRDefault="00EA0D3E" w:rsidP="00BF0A20">
      <w:pPr>
        <w:pStyle w:val="ModelNrmlDouble"/>
        <w:numPr>
          <w:ilvl w:val="0"/>
          <w:numId w:val="3"/>
        </w:numPr>
        <w:tabs>
          <w:tab w:val="clear" w:pos="1080"/>
        </w:tabs>
        <w:spacing w:after="240" w:line="240" w:lineRule="auto"/>
        <w:ind w:left="720" w:hanging="720"/>
        <w:rPr>
          <w:szCs w:val="22"/>
        </w:rPr>
      </w:pPr>
      <w:r w:rsidRPr="001F258F">
        <w:rPr>
          <w:szCs w:val="22"/>
          <w:lang w:val="sr-Cyrl-RS"/>
        </w:rPr>
        <w:t>„</w:t>
      </w:r>
      <w:r w:rsidR="001F258F" w:rsidRPr="001F258F">
        <w:rPr>
          <w:szCs w:val="22"/>
          <w:lang w:val="sr-Cyrl-RS"/>
        </w:rPr>
        <w:t>Пројектни оперативни приручник</w:t>
      </w:r>
      <w:r w:rsidR="002908C9">
        <w:rPr>
          <w:szCs w:val="22"/>
          <w:lang w:val="sr-Cyrl-RS"/>
        </w:rPr>
        <w:t>”</w:t>
      </w:r>
      <w:r>
        <w:rPr>
          <w:szCs w:val="22"/>
          <w:lang w:val="sr-Cyrl-RS"/>
        </w:rPr>
        <w:t xml:space="preserve"> </w:t>
      </w:r>
      <w:r w:rsidR="001F258F">
        <w:rPr>
          <w:szCs w:val="22"/>
          <w:lang w:val="sr-Cyrl-RS"/>
        </w:rPr>
        <w:t>или „ПОП</w:t>
      </w:r>
      <w:r w:rsidR="002908C9">
        <w:rPr>
          <w:szCs w:val="22"/>
          <w:lang w:val="sr-Cyrl-RS"/>
        </w:rPr>
        <w:t>”</w:t>
      </w:r>
      <w:r w:rsidR="001F258F">
        <w:rPr>
          <w:szCs w:val="22"/>
          <w:lang w:val="sr-Cyrl-RS"/>
        </w:rPr>
        <w:t xml:space="preserve"> </w:t>
      </w:r>
      <w:r>
        <w:rPr>
          <w:szCs w:val="22"/>
          <w:lang w:val="sr-Cyrl-RS"/>
        </w:rPr>
        <w:t xml:space="preserve">означава </w:t>
      </w:r>
      <w:r w:rsidR="001F258F" w:rsidRPr="001F258F">
        <w:rPr>
          <w:szCs w:val="22"/>
          <w:lang w:val="sr-Cyrl-RS"/>
        </w:rPr>
        <w:t xml:space="preserve">Пројектни оперативни приручник </w:t>
      </w:r>
      <w:r>
        <w:rPr>
          <w:szCs w:val="22"/>
          <w:lang w:val="sr-Cyrl-RS"/>
        </w:rPr>
        <w:t xml:space="preserve">који припрема Зајмопримац у складу са Одељком </w:t>
      </w:r>
      <w:r w:rsidRPr="00BA149D">
        <w:rPr>
          <w:color w:val="000000" w:themeColor="text1"/>
          <w:szCs w:val="22"/>
        </w:rPr>
        <w:t>I.</w:t>
      </w:r>
      <w:r>
        <w:rPr>
          <w:color w:val="000000" w:themeColor="text1"/>
          <w:szCs w:val="22"/>
          <w:lang w:val="sr-Cyrl-RS"/>
        </w:rPr>
        <w:t>Б</w:t>
      </w:r>
      <w:r w:rsidRPr="00BA149D">
        <w:rPr>
          <w:color w:val="000000" w:themeColor="text1"/>
          <w:szCs w:val="22"/>
        </w:rPr>
        <w:t xml:space="preserve">. </w:t>
      </w:r>
      <w:r>
        <w:rPr>
          <w:color w:val="000000" w:themeColor="text1"/>
          <w:szCs w:val="22"/>
          <w:lang w:val="sr-Cyrl-RS"/>
        </w:rPr>
        <w:t>Програма 2 овог Споразума</w:t>
      </w:r>
      <w:r w:rsidR="001F258F">
        <w:rPr>
          <w:color w:val="000000" w:themeColor="text1"/>
          <w:szCs w:val="22"/>
          <w:lang w:val="sr-Cyrl-RS"/>
        </w:rPr>
        <w:t xml:space="preserve"> који је задовољавајући за Банку, </w:t>
      </w:r>
      <w:r w:rsidR="00BF0A20" w:rsidRPr="00BF0A20">
        <w:rPr>
          <w:color w:val="000000" w:themeColor="text1"/>
          <w:szCs w:val="22"/>
          <w:lang w:val="sr-Cyrl-CS"/>
        </w:rPr>
        <w:t xml:space="preserve">а који дефинише оперативне и административне одговорности, процедуре и правила за имплементацију Пројекта, укључујући и Оквир за управљање животном средином и социјалним питањима, показатеље учинка и аранжмане финансијског управљања за потребе Пројекта, </w:t>
      </w:r>
      <w:r w:rsidR="00BF0A20">
        <w:rPr>
          <w:color w:val="000000" w:themeColor="text1"/>
          <w:szCs w:val="22"/>
          <w:lang w:val="sr-Cyrl-CS"/>
        </w:rPr>
        <w:t xml:space="preserve">аранжмане у вези са Делом 4 Пројекта, </w:t>
      </w:r>
      <w:r w:rsidR="00BF0A20" w:rsidRPr="00BF0A20">
        <w:rPr>
          <w:color w:val="000000" w:themeColor="text1"/>
          <w:szCs w:val="22"/>
          <w:lang w:val="sr-Cyrl-CS"/>
        </w:rPr>
        <w:t>који се повремено могу мењати и допуњавати, уз претходну писмену сагласност Банке</w:t>
      </w:r>
      <w:r w:rsidR="00BF0A20">
        <w:rPr>
          <w:color w:val="000000" w:themeColor="text1"/>
          <w:szCs w:val="22"/>
          <w:lang w:val="sr-Cyrl-RS"/>
        </w:rPr>
        <w:t>.</w:t>
      </w:r>
      <w:r>
        <w:rPr>
          <w:color w:val="000000" w:themeColor="text1"/>
          <w:szCs w:val="22"/>
          <w:lang w:val="sr-Cyrl-RS"/>
        </w:rPr>
        <w:t xml:space="preserve"> </w:t>
      </w:r>
    </w:p>
    <w:p w14:paraId="0C8A763A" w14:textId="39BB59F7" w:rsidR="00E95939" w:rsidRDefault="001738FE" w:rsidP="00E95939">
      <w:pPr>
        <w:pStyle w:val="ModelNrmlDouble"/>
        <w:numPr>
          <w:ilvl w:val="0"/>
          <w:numId w:val="3"/>
        </w:numPr>
        <w:tabs>
          <w:tab w:val="clear" w:pos="1080"/>
        </w:tabs>
        <w:spacing w:after="240" w:line="240" w:lineRule="auto"/>
        <w:ind w:left="720" w:hanging="720"/>
        <w:rPr>
          <w:szCs w:val="22"/>
          <w:lang w:val="sr-Cyrl-RS"/>
        </w:rPr>
      </w:pPr>
      <w:r>
        <w:rPr>
          <w:szCs w:val="22"/>
          <w:lang w:val="sr-Cyrl-RS"/>
        </w:rPr>
        <w:t xml:space="preserve"> </w:t>
      </w:r>
      <w:r w:rsidR="00BF0A20">
        <w:rPr>
          <w:szCs w:val="22"/>
          <w:lang w:val="sr-Cyrl-RS"/>
        </w:rPr>
        <w:t>„</w:t>
      </w:r>
      <w:r w:rsidR="00BF0A20" w:rsidRPr="004D0F3A">
        <w:rPr>
          <w:szCs w:val="22"/>
          <w:lang w:val="sr-Cyrl-RS"/>
        </w:rPr>
        <w:t>Датум потписивања” означава каснији од два датума када су Зајмопримац и Банка потписали Споразум и ова дефиниција се примењује на св</w:t>
      </w:r>
      <w:r w:rsidR="002908C9">
        <w:rPr>
          <w:szCs w:val="22"/>
          <w:lang w:val="sr-Cyrl-RS"/>
        </w:rPr>
        <w:t>а позивања на ,,</w:t>
      </w:r>
      <w:r w:rsidR="00BF0A20" w:rsidRPr="004D0F3A">
        <w:rPr>
          <w:szCs w:val="22"/>
          <w:lang w:val="sr-Cyrl-RS"/>
        </w:rPr>
        <w:t>Датум Споразума о зајму” у Општим условима</w:t>
      </w:r>
      <w:r w:rsidR="00BF0A20" w:rsidRPr="009C17CA">
        <w:rPr>
          <w:szCs w:val="22"/>
        </w:rPr>
        <w:t>.</w:t>
      </w:r>
      <w:r w:rsidR="00EA0D3E" w:rsidRPr="00EA04A3">
        <w:rPr>
          <w:szCs w:val="22"/>
          <w:lang w:val="sr-Cyrl-RS"/>
        </w:rPr>
        <w:t xml:space="preserve"> </w:t>
      </w:r>
    </w:p>
    <w:p w14:paraId="6E66457B" w14:textId="779DB3C1" w:rsidR="001738FE" w:rsidRPr="001738FE" w:rsidRDefault="001738FE" w:rsidP="001738FE">
      <w:pPr>
        <w:pStyle w:val="ModelNrmlDouble"/>
        <w:numPr>
          <w:ilvl w:val="0"/>
          <w:numId w:val="3"/>
        </w:numPr>
        <w:tabs>
          <w:tab w:val="clear" w:pos="1080"/>
        </w:tabs>
        <w:spacing w:after="240" w:line="240" w:lineRule="auto"/>
        <w:ind w:left="720" w:hanging="720"/>
        <w:rPr>
          <w:szCs w:val="22"/>
        </w:rPr>
      </w:pPr>
      <w:r>
        <w:rPr>
          <w:szCs w:val="22"/>
          <w:lang w:val="sr-Cyrl-RS"/>
        </w:rPr>
        <w:t>„</w:t>
      </w:r>
      <w:r w:rsidRPr="00EA04A3">
        <w:rPr>
          <w:szCs w:val="22"/>
          <w:lang w:val="sr-Cyrl-RS"/>
        </w:rPr>
        <w:t>Обука</w:t>
      </w:r>
      <w:r w:rsidR="002908C9">
        <w:rPr>
          <w:szCs w:val="22"/>
          <w:lang w:val="sr-Cyrl-RS"/>
        </w:rPr>
        <w:t>”</w:t>
      </w:r>
      <w:r>
        <w:rPr>
          <w:szCs w:val="22"/>
          <w:lang w:val="sr-Cyrl-RS"/>
        </w:rPr>
        <w:t xml:space="preserve">, означава оправдани трошак, како је одобрено од стране Банке за обуке и радионице спроведене у вези са </w:t>
      </w:r>
      <w:r w:rsidRPr="00EA04A3">
        <w:rPr>
          <w:szCs w:val="22"/>
          <w:lang w:val="sr-Cyrl-RS"/>
        </w:rPr>
        <w:t>Пројектом</w:t>
      </w:r>
      <w:r>
        <w:rPr>
          <w:szCs w:val="22"/>
          <w:lang w:val="sr-Cyrl-RS"/>
        </w:rPr>
        <w:t xml:space="preserve">, укључујући котизације, трошкове путовања и одржавања обука за учеснике радионица, трошкове повезане са обезбеђивањем услуга држалаца обука и радионица, трошкове закупа простора за одржавање обука и радионица, припрема и записи материјала са обука и радионица, студијска путовања и друге трошкове директно повезане са обукама и припремом радионица и имплементације (али искључујући робу и консултантске услуге).   </w:t>
      </w:r>
    </w:p>
    <w:p w14:paraId="446BAB38" w14:textId="77777777" w:rsidR="00E95939" w:rsidRDefault="00E95939">
      <w:pPr>
        <w:spacing w:line="240" w:lineRule="auto"/>
        <w:rPr>
          <w:sz w:val="22"/>
          <w:szCs w:val="22"/>
          <w:lang w:val="sr-Cyrl-RS"/>
        </w:rPr>
      </w:pPr>
      <w:r>
        <w:rPr>
          <w:szCs w:val="22"/>
          <w:lang w:val="sr-Cyrl-RS"/>
        </w:rPr>
        <w:br w:type="page"/>
      </w:r>
    </w:p>
    <w:p w14:paraId="102DB986" w14:textId="77777777" w:rsidR="00E95939" w:rsidRDefault="00E95939" w:rsidP="004361CD">
      <w:pPr>
        <w:spacing w:line="240" w:lineRule="auto"/>
        <w:jc w:val="center"/>
        <w:rPr>
          <w:szCs w:val="24"/>
          <w:lang w:val="sr-Cyrl-CS"/>
        </w:rPr>
      </w:pPr>
      <w:r>
        <w:rPr>
          <w:szCs w:val="24"/>
          <w:lang w:val="sr-Cyrl-CS"/>
        </w:rPr>
        <w:lastRenderedPageBreak/>
        <w:t>Члан 3.</w:t>
      </w:r>
    </w:p>
    <w:p w14:paraId="4FD63CD3" w14:textId="77777777" w:rsidR="00E95939" w:rsidRDefault="00E95939" w:rsidP="004361CD">
      <w:pPr>
        <w:spacing w:line="240" w:lineRule="auto"/>
        <w:ind w:firstLine="851"/>
        <w:jc w:val="both"/>
        <w:rPr>
          <w:szCs w:val="24"/>
          <w:lang w:val="sr-Cyrl-CS"/>
        </w:rPr>
      </w:pPr>
      <w:r>
        <w:rPr>
          <w:szCs w:val="24"/>
          <w:lang w:val="sr-Cyrl-CS"/>
        </w:rPr>
        <w:t>Овај закон ступа на снагу осмог дана од дана објављивања у „Службеном гласнику Републике Србије - Међународни уговори”.</w:t>
      </w:r>
    </w:p>
    <w:p w14:paraId="6364025B" w14:textId="77777777" w:rsidR="002D3C4A" w:rsidRPr="00E95939" w:rsidRDefault="002D3C4A" w:rsidP="00E95939">
      <w:pPr>
        <w:pStyle w:val="ModelNrmlDouble"/>
        <w:spacing w:after="240" w:line="240" w:lineRule="auto"/>
        <w:ind w:firstLine="0"/>
        <w:rPr>
          <w:szCs w:val="22"/>
        </w:rPr>
      </w:pPr>
    </w:p>
    <w:sectPr w:rsidR="002D3C4A" w:rsidRPr="00E95939" w:rsidSect="008325AA">
      <w:headerReference w:type="default" r:id="rId13"/>
      <w:headerReference w:type="first" r:id="rId14"/>
      <w:pgSz w:w="12240" w:h="15840"/>
      <w:pgMar w:top="1800" w:right="1800" w:bottom="1440" w:left="1800" w:header="720" w:footer="720" w:gutter="0"/>
      <w:pgNumType w:fmt="numberInDash" w:start="17"/>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77770C" w14:textId="77777777" w:rsidR="00DE021A" w:rsidRDefault="00DE021A">
      <w:r>
        <w:separator/>
      </w:r>
    </w:p>
    <w:p w14:paraId="3B1EAD0D" w14:textId="77777777" w:rsidR="00DE021A" w:rsidRDefault="00DE021A"/>
  </w:endnote>
  <w:endnote w:type="continuationSeparator" w:id="0">
    <w:p w14:paraId="41F32104" w14:textId="77777777" w:rsidR="00DE021A" w:rsidRDefault="00DE021A">
      <w:r>
        <w:continuationSeparator/>
      </w:r>
    </w:p>
    <w:p w14:paraId="27466C79" w14:textId="77777777" w:rsidR="00DE021A" w:rsidRDefault="00DE02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A44A9A" w14:textId="77777777" w:rsidR="00DE021A" w:rsidRDefault="00DE021A">
      <w:r>
        <w:separator/>
      </w:r>
    </w:p>
    <w:p w14:paraId="26CED675" w14:textId="77777777" w:rsidR="00DE021A" w:rsidRDefault="00DE021A"/>
  </w:footnote>
  <w:footnote w:type="continuationSeparator" w:id="0">
    <w:p w14:paraId="4B815F41" w14:textId="77777777" w:rsidR="00DE021A" w:rsidRDefault="00DE021A">
      <w:r>
        <w:continuationSeparator/>
      </w:r>
    </w:p>
    <w:p w14:paraId="3D303102" w14:textId="77777777" w:rsidR="00DE021A" w:rsidRDefault="00DE021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86744471"/>
      <w:docPartObj>
        <w:docPartGallery w:val="Page Numbers (Top of Page)"/>
        <w:docPartUnique/>
      </w:docPartObj>
    </w:sdtPr>
    <w:sdtEndPr>
      <w:rPr>
        <w:noProof/>
      </w:rPr>
    </w:sdtEndPr>
    <w:sdtContent>
      <w:p w14:paraId="315486E7" w14:textId="21830A7D" w:rsidR="008325AA" w:rsidRDefault="008325AA">
        <w:pPr>
          <w:pStyle w:val="Header"/>
          <w:jc w:val="center"/>
        </w:pPr>
        <w:r>
          <w:fldChar w:fldCharType="begin"/>
        </w:r>
        <w:r>
          <w:instrText xml:space="preserve"> PAGE   \* MERGEFORMAT </w:instrText>
        </w:r>
        <w:r>
          <w:fldChar w:fldCharType="separate"/>
        </w:r>
        <w:r w:rsidR="00196C18">
          <w:rPr>
            <w:noProof/>
          </w:rPr>
          <w:t>- 30 -</w:t>
        </w:r>
        <w:r>
          <w:rPr>
            <w:noProof/>
          </w:rPr>
          <w:fldChar w:fldCharType="end"/>
        </w:r>
      </w:p>
    </w:sdtContent>
  </w:sdt>
  <w:p w14:paraId="7D7D6DBC" w14:textId="16B2323F" w:rsidR="00B35618" w:rsidRPr="00522CB3" w:rsidRDefault="00B35618" w:rsidP="00522CB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5F16F6" w14:textId="67D209B0" w:rsidR="00B35618" w:rsidRDefault="00B35618" w:rsidP="00E04316">
    <w:pPr>
      <w:pStyle w:val="Header"/>
    </w:pPr>
  </w:p>
  <w:p w14:paraId="7D7D6DC2" w14:textId="47116706" w:rsidR="00B35618" w:rsidRPr="00522CB3" w:rsidRDefault="00B35618" w:rsidP="00522CB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30C6F"/>
    <w:multiLevelType w:val="hybridMultilevel"/>
    <w:tmpl w:val="7A14D346"/>
    <w:lvl w:ilvl="0" w:tplc="F26230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C868C8"/>
    <w:multiLevelType w:val="hybridMultilevel"/>
    <w:tmpl w:val="13D080DC"/>
    <w:lvl w:ilvl="0" w:tplc="3432E316">
      <w:start w:val="1"/>
      <w:numFmt w:val="decimal"/>
      <w:lvlText w:val="%1."/>
      <w:lvlJc w:val="left"/>
      <w:pPr>
        <w:ind w:left="360" w:hanging="360"/>
      </w:pPr>
      <w:rPr>
        <w:rFonts w:asciiTheme="minorHAnsi" w:hAnsiTheme="minorHAnsi" w:cstheme="minorHAnsi" w:hint="default"/>
        <w:b w:val="0"/>
        <w:sz w:val="22"/>
        <w:szCs w:val="22"/>
      </w:rPr>
    </w:lvl>
    <w:lvl w:ilvl="1" w:tplc="77464812">
      <w:start w:val="1"/>
      <w:numFmt w:val="lowerLetter"/>
      <w:lvlText w:val="%2."/>
      <w:lvlJc w:val="left"/>
      <w:pPr>
        <w:ind w:left="1080" w:hanging="360"/>
      </w:pPr>
    </w:lvl>
    <w:lvl w:ilvl="2" w:tplc="5778EA64" w:tentative="1">
      <w:start w:val="1"/>
      <w:numFmt w:val="lowerRoman"/>
      <w:lvlText w:val="%3."/>
      <w:lvlJc w:val="right"/>
      <w:pPr>
        <w:ind w:left="1800" w:hanging="180"/>
      </w:pPr>
    </w:lvl>
    <w:lvl w:ilvl="3" w:tplc="B68EE2D4" w:tentative="1">
      <w:start w:val="1"/>
      <w:numFmt w:val="decimal"/>
      <w:lvlText w:val="%4."/>
      <w:lvlJc w:val="left"/>
      <w:pPr>
        <w:ind w:left="2520" w:hanging="360"/>
      </w:pPr>
    </w:lvl>
    <w:lvl w:ilvl="4" w:tplc="71E60FFC" w:tentative="1">
      <w:start w:val="1"/>
      <w:numFmt w:val="lowerLetter"/>
      <w:lvlText w:val="%5."/>
      <w:lvlJc w:val="left"/>
      <w:pPr>
        <w:ind w:left="3240" w:hanging="360"/>
      </w:pPr>
    </w:lvl>
    <w:lvl w:ilvl="5" w:tplc="B194E9BC" w:tentative="1">
      <w:start w:val="1"/>
      <w:numFmt w:val="lowerRoman"/>
      <w:lvlText w:val="%6."/>
      <w:lvlJc w:val="right"/>
      <w:pPr>
        <w:ind w:left="3960" w:hanging="180"/>
      </w:pPr>
    </w:lvl>
    <w:lvl w:ilvl="6" w:tplc="7A9C48C2" w:tentative="1">
      <w:start w:val="1"/>
      <w:numFmt w:val="decimal"/>
      <w:lvlText w:val="%7."/>
      <w:lvlJc w:val="left"/>
      <w:pPr>
        <w:ind w:left="4680" w:hanging="360"/>
      </w:pPr>
    </w:lvl>
    <w:lvl w:ilvl="7" w:tplc="9CBC849E" w:tentative="1">
      <w:start w:val="1"/>
      <w:numFmt w:val="lowerLetter"/>
      <w:lvlText w:val="%8."/>
      <w:lvlJc w:val="left"/>
      <w:pPr>
        <w:ind w:left="5400" w:hanging="360"/>
      </w:pPr>
    </w:lvl>
    <w:lvl w:ilvl="8" w:tplc="114284A2" w:tentative="1">
      <w:start w:val="1"/>
      <w:numFmt w:val="lowerRoman"/>
      <w:lvlText w:val="%9."/>
      <w:lvlJc w:val="right"/>
      <w:pPr>
        <w:ind w:left="6120" w:hanging="180"/>
      </w:pPr>
    </w:lvl>
  </w:abstractNum>
  <w:abstractNum w:abstractNumId="2">
    <w:nsid w:val="0B4E53CD"/>
    <w:multiLevelType w:val="hybridMultilevel"/>
    <w:tmpl w:val="8B46631A"/>
    <w:lvl w:ilvl="0" w:tplc="C13CCC8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012108"/>
    <w:multiLevelType w:val="multilevel"/>
    <w:tmpl w:val="B2F01F44"/>
    <w:lvl w:ilvl="0">
      <w:start w:val="3"/>
      <w:numFmt w:val="decimal"/>
      <w:lvlText w:val="%1"/>
      <w:lvlJc w:val="left"/>
      <w:pPr>
        <w:ind w:left="390" w:hanging="390"/>
      </w:pPr>
      <w:rPr>
        <w:rFonts w:hint="default"/>
      </w:rPr>
    </w:lvl>
    <w:lvl w:ilvl="1">
      <w:start w:val="1"/>
      <w:numFmt w:val="decimalZero"/>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16B02066"/>
    <w:multiLevelType w:val="hybridMultilevel"/>
    <w:tmpl w:val="2D9E4C32"/>
    <w:lvl w:ilvl="0" w:tplc="8AECF0D8">
      <w:start w:val="38"/>
      <w:numFmt w:val="decimal"/>
      <w:lvlText w:val="%1."/>
      <w:lvlJc w:val="left"/>
      <w:pPr>
        <w:ind w:left="360" w:hanging="360"/>
      </w:pPr>
      <w:rPr>
        <w:rFonts w:asciiTheme="minorHAnsi" w:hAnsiTheme="minorHAnsi" w:cstheme="minorHAnsi" w:hint="default"/>
        <w:b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8664863"/>
    <w:multiLevelType w:val="hybridMultilevel"/>
    <w:tmpl w:val="121E5492"/>
    <w:lvl w:ilvl="0" w:tplc="EFCC133C">
      <w:start w:val="34"/>
      <w:numFmt w:val="decimal"/>
      <w:lvlText w:val="%1."/>
      <w:lvlJc w:val="left"/>
      <w:pPr>
        <w:ind w:left="360" w:hanging="360"/>
      </w:pPr>
      <w:rPr>
        <w:rFonts w:asciiTheme="minorHAnsi" w:hAnsiTheme="minorHAnsi" w:cstheme="minorHAnsi" w:hint="default"/>
        <w:b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307C5A"/>
    <w:multiLevelType w:val="hybridMultilevel"/>
    <w:tmpl w:val="C00C0C4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2ACE6899"/>
    <w:multiLevelType w:val="hybridMultilevel"/>
    <w:tmpl w:val="119271B6"/>
    <w:lvl w:ilvl="0" w:tplc="EB68AB40">
      <w:start w:val="1"/>
      <w:numFmt w:val="decimal"/>
      <w:lvlText w:val="%1."/>
      <w:lvlJc w:val="left"/>
      <w:pPr>
        <w:ind w:left="3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C36524E">
      <w:start w:val="1"/>
      <w:numFmt w:val="lowerLetter"/>
      <w:lvlText w:val="%2"/>
      <w:lvlJc w:val="left"/>
      <w:pPr>
        <w:ind w:left="11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42AE916">
      <w:start w:val="1"/>
      <w:numFmt w:val="lowerRoman"/>
      <w:lvlText w:val="%3"/>
      <w:lvlJc w:val="left"/>
      <w:pPr>
        <w:ind w:left="18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1F04DAC">
      <w:start w:val="1"/>
      <w:numFmt w:val="decimal"/>
      <w:lvlText w:val="%4"/>
      <w:lvlJc w:val="left"/>
      <w:pPr>
        <w:ind w:left="25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690770A">
      <w:start w:val="1"/>
      <w:numFmt w:val="lowerLetter"/>
      <w:lvlText w:val="%5"/>
      <w:lvlJc w:val="left"/>
      <w:pPr>
        <w:ind w:left="327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800B048">
      <w:start w:val="1"/>
      <w:numFmt w:val="lowerRoman"/>
      <w:lvlText w:val="%6"/>
      <w:lvlJc w:val="left"/>
      <w:pPr>
        <w:ind w:left="39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E9EAB1E">
      <w:start w:val="1"/>
      <w:numFmt w:val="decimal"/>
      <w:lvlText w:val="%7"/>
      <w:lvlJc w:val="left"/>
      <w:pPr>
        <w:ind w:left="47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FBE2C6C">
      <w:start w:val="1"/>
      <w:numFmt w:val="lowerLetter"/>
      <w:lvlText w:val="%8"/>
      <w:lvlJc w:val="left"/>
      <w:pPr>
        <w:ind w:left="54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03CCD90">
      <w:start w:val="1"/>
      <w:numFmt w:val="lowerRoman"/>
      <w:lvlText w:val="%9"/>
      <w:lvlJc w:val="left"/>
      <w:pPr>
        <w:ind w:left="61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8">
    <w:nsid w:val="2EBF1C73"/>
    <w:multiLevelType w:val="hybridMultilevel"/>
    <w:tmpl w:val="80E6886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2AF1962"/>
    <w:multiLevelType w:val="multilevel"/>
    <w:tmpl w:val="E3804D30"/>
    <w:lvl w:ilvl="0">
      <w:start w:val="3"/>
      <w:numFmt w:val="decimal"/>
      <w:lvlText w:val="%1."/>
      <w:lvlJc w:val="left"/>
      <w:pPr>
        <w:tabs>
          <w:tab w:val="num" w:pos="360"/>
        </w:tabs>
        <w:ind w:left="360" w:hanging="360"/>
      </w:pPr>
      <w:rPr>
        <w:rFonts w:hint="default"/>
      </w:rPr>
    </w:lvl>
    <w:lvl w:ilvl="1">
      <w:start w:val="1"/>
      <w:numFmt w:val="decimalZero"/>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3B2E1ADA"/>
    <w:multiLevelType w:val="hybridMultilevel"/>
    <w:tmpl w:val="74C07BC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3CDC05F9"/>
    <w:multiLevelType w:val="hybridMultilevel"/>
    <w:tmpl w:val="D0FE3C5C"/>
    <w:lvl w:ilvl="0" w:tplc="69707C52">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3D152221"/>
    <w:multiLevelType w:val="hybridMultilevel"/>
    <w:tmpl w:val="426A482E"/>
    <w:lvl w:ilvl="0" w:tplc="17E28F2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D7451A8"/>
    <w:multiLevelType w:val="hybridMultilevel"/>
    <w:tmpl w:val="2DC8AB02"/>
    <w:lvl w:ilvl="0" w:tplc="156C127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065F12"/>
    <w:multiLevelType w:val="hybridMultilevel"/>
    <w:tmpl w:val="52AA9B42"/>
    <w:lvl w:ilvl="0" w:tplc="DA20B24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4B52627"/>
    <w:multiLevelType w:val="multilevel"/>
    <w:tmpl w:val="DDD6EB4C"/>
    <w:lvl w:ilvl="0">
      <w:start w:val="2"/>
      <w:numFmt w:val="decimal"/>
      <w:lvlText w:val="%1."/>
      <w:lvlJc w:val="left"/>
      <w:pPr>
        <w:tabs>
          <w:tab w:val="num" w:pos="480"/>
        </w:tabs>
        <w:ind w:left="480" w:hanging="480"/>
      </w:pPr>
      <w:rPr>
        <w:rFonts w:hint="default"/>
      </w:rPr>
    </w:lvl>
    <w:lvl w:ilvl="1">
      <w:start w:val="2"/>
      <w:numFmt w:val="decimalZero"/>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45336832"/>
    <w:multiLevelType w:val="multilevel"/>
    <w:tmpl w:val="134A7B08"/>
    <w:lvl w:ilvl="0">
      <w:start w:val="1"/>
      <w:numFmt w:val="decimal"/>
      <w:lvlText w:val="%1."/>
      <w:lvlJc w:val="left"/>
      <w:pPr>
        <w:tabs>
          <w:tab w:val="num" w:pos="765"/>
        </w:tabs>
        <w:ind w:left="765" w:hanging="765"/>
      </w:pPr>
      <w:rPr>
        <w:rFonts w:hint="default"/>
      </w:rPr>
    </w:lvl>
    <w:lvl w:ilvl="1">
      <w:start w:val="1"/>
      <w:numFmt w:val="decimalZero"/>
      <w:lvlText w:val="%1.%2."/>
      <w:lvlJc w:val="left"/>
      <w:pPr>
        <w:tabs>
          <w:tab w:val="num" w:pos="1485"/>
        </w:tabs>
        <w:ind w:left="1485" w:hanging="765"/>
      </w:pPr>
      <w:rPr>
        <w:rFonts w:hint="default"/>
      </w:rPr>
    </w:lvl>
    <w:lvl w:ilvl="2">
      <w:start w:val="1"/>
      <w:numFmt w:val="decimal"/>
      <w:lvlText w:val="%1.%2.%3."/>
      <w:lvlJc w:val="left"/>
      <w:pPr>
        <w:tabs>
          <w:tab w:val="num" w:pos="2205"/>
        </w:tabs>
        <w:ind w:left="2205" w:hanging="765"/>
      </w:pPr>
      <w:rPr>
        <w:rFonts w:hint="default"/>
      </w:rPr>
    </w:lvl>
    <w:lvl w:ilvl="3">
      <w:start w:val="1"/>
      <w:numFmt w:val="decimal"/>
      <w:lvlText w:val="%1.%2.%3.%4."/>
      <w:lvlJc w:val="left"/>
      <w:pPr>
        <w:tabs>
          <w:tab w:val="num" w:pos="2925"/>
        </w:tabs>
        <w:ind w:left="2925" w:hanging="765"/>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7">
    <w:nsid w:val="482D1937"/>
    <w:multiLevelType w:val="hybridMultilevel"/>
    <w:tmpl w:val="BA9A19EA"/>
    <w:lvl w:ilvl="0" w:tplc="64E04280">
      <w:start w:val="1"/>
      <w:numFmt w:val="decimal"/>
      <w:lvlText w:val="%1."/>
      <w:lvlJc w:val="lef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4A904278"/>
    <w:multiLevelType w:val="hybridMultilevel"/>
    <w:tmpl w:val="EF74D530"/>
    <w:lvl w:ilvl="0" w:tplc="03E22DFE">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4BE24EEF"/>
    <w:multiLevelType w:val="hybridMultilevel"/>
    <w:tmpl w:val="39E6C028"/>
    <w:lvl w:ilvl="0" w:tplc="F26230FA">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20">
    <w:nsid w:val="4C47128E"/>
    <w:multiLevelType w:val="hybridMultilevel"/>
    <w:tmpl w:val="B714F3B8"/>
    <w:lvl w:ilvl="0" w:tplc="4FC471D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C4A0605"/>
    <w:multiLevelType w:val="hybridMultilevel"/>
    <w:tmpl w:val="0C020A42"/>
    <w:lvl w:ilvl="0" w:tplc="0C5C9B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4D4E63C3"/>
    <w:multiLevelType w:val="hybridMultilevel"/>
    <w:tmpl w:val="EAE289B4"/>
    <w:lvl w:ilvl="0" w:tplc="6C2EA60C">
      <w:start w:val="1"/>
      <w:numFmt w:val="decimal"/>
      <w:lvlText w:val="%1."/>
      <w:lvlJc w:val="left"/>
      <w:pPr>
        <w:ind w:left="1080" w:hanging="360"/>
      </w:pPr>
      <w:rPr>
        <w:b w:val="0"/>
      </w:rPr>
    </w:lvl>
    <w:lvl w:ilvl="1" w:tplc="9CE0EE1A">
      <w:start w:val="1"/>
      <w:numFmt w:val="lowerLetter"/>
      <w:lvlText w:val="(%2)"/>
      <w:lvlJc w:val="left"/>
      <w:pPr>
        <w:ind w:left="990" w:hanging="360"/>
      </w:pPr>
      <w:rPr>
        <w:rFonts w:hint="default"/>
      </w:r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4EB827F2"/>
    <w:multiLevelType w:val="multilevel"/>
    <w:tmpl w:val="762CFDF0"/>
    <w:lvl w:ilvl="0">
      <w:start w:val="2"/>
      <w:numFmt w:val="decimal"/>
      <w:lvlText w:val="%1."/>
      <w:lvlJc w:val="left"/>
      <w:pPr>
        <w:tabs>
          <w:tab w:val="num" w:pos="690"/>
        </w:tabs>
        <w:ind w:left="690" w:hanging="690"/>
      </w:pPr>
      <w:rPr>
        <w:rFonts w:hint="default"/>
      </w:rPr>
    </w:lvl>
    <w:lvl w:ilvl="1">
      <w:start w:val="1"/>
      <w:numFmt w:val="decimalZero"/>
      <w:lvlText w:val="%1.%2."/>
      <w:lvlJc w:val="left"/>
      <w:pPr>
        <w:tabs>
          <w:tab w:val="num" w:pos="1410"/>
        </w:tabs>
        <w:ind w:left="1410" w:hanging="69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4">
    <w:nsid w:val="50C900E3"/>
    <w:multiLevelType w:val="multilevel"/>
    <w:tmpl w:val="72A211E6"/>
    <w:lvl w:ilvl="0">
      <w:start w:val="3"/>
      <w:numFmt w:val="decimal"/>
      <w:lvlText w:val="%1."/>
      <w:lvlJc w:val="left"/>
      <w:pPr>
        <w:ind w:left="450" w:hanging="450"/>
      </w:pPr>
      <w:rPr>
        <w:rFonts w:hint="default"/>
      </w:rPr>
    </w:lvl>
    <w:lvl w:ilvl="1">
      <w:start w:val="1"/>
      <w:numFmt w:val="decimalZero"/>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51810104"/>
    <w:multiLevelType w:val="hybridMultilevel"/>
    <w:tmpl w:val="5DF88338"/>
    <w:lvl w:ilvl="0" w:tplc="8CB695DA">
      <w:start w:val="1"/>
      <w:numFmt w:val="decimal"/>
      <w:lvlText w:val="%1."/>
      <w:lvlJc w:val="left"/>
      <w:pPr>
        <w:ind w:left="171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26">
    <w:nsid w:val="540635D0"/>
    <w:multiLevelType w:val="hybridMultilevel"/>
    <w:tmpl w:val="4170C792"/>
    <w:lvl w:ilvl="0" w:tplc="F544E470">
      <w:start w:val="1"/>
      <w:numFmt w:val="lowerLetter"/>
      <w:lvlText w:val="(%1)"/>
      <w:lvlJc w:val="left"/>
      <w:pPr>
        <w:ind w:left="1443" w:hanging="690"/>
      </w:pPr>
      <w:rPr>
        <w:rFonts w:hint="default"/>
      </w:rPr>
    </w:lvl>
    <w:lvl w:ilvl="1" w:tplc="04090019" w:tentative="1">
      <w:start w:val="1"/>
      <w:numFmt w:val="lowerLetter"/>
      <w:lvlText w:val="%2."/>
      <w:lvlJc w:val="left"/>
      <w:pPr>
        <w:ind w:left="1833" w:hanging="360"/>
      </w:pPr>
    </w:lvl>
    <w:lvl w:ilvl="2" w:tplc="0409001B" w:tentative="1">
      <w:start w:val="1"/>
      <w:numFmt w:val="lowerRoman"/>
      <w:lvlText w:val="%3."/>
      <w:lvlJc w:val="right"/>
      <w:pPr>
        <w:ind w:left="2553" w:hanging="180"/>
      </w:pPr>
    </w:lvl>
    <w:lvl w:ilvl="3" w:tplc="0409000F" w:tentative="1">
      <w:start w:val="1"/>
      <w:numFmt w:val="decimal"/>
      <w:lvlText w:val="%4."/>
      <w:lvlJc w:val="left"/>
      <w:pPr>
        <w:ind w:left="3273" w:hanging="360"/>
      </w:pPr>
    </w:lvl>
    <w:lvl w:ilvl="4" w:tplc="04090019" w:tentative="1">
      <w:start w:val="1"/>
      <w:numFmt w:val="lowerLetter"/>
      <w:lvlText w:val="%5."/>
      <w:lvlJc w:val="left"/>
      <w:pPr>
        <w:ind w:left="3993" w:hanging="360"/>
      </w:pPr>
    </w:lvl>
    <w:lvl w:ilvl="5" w:tplc="0409001B" w:tentative="1">
      <w:start w:val="1"/>
      <w:numFmt w:val="lowerRoman"/>
      <w:lvlText w:val="%6."/>
      <w:lvlJc w:val="right"/>
      <w:pPr>
        <w:ind w:left="4713" w:hanging="180"/>
      </w:pPr>
    </w:lvl>
    <w:lvl w:ilvl="6" w:tplc="0409000F" w:tentative="1">
      <w:start w:val="1"/>
      <w:numFmt w:val="decimal"/>
      <w:lvlText w:val="%7."/>
      <w:lvlJc w:val="left"/>
      <w:pPr>
        <w:ind w:left="5433" w:hanging="360"/>
      </w:pPr>
    </w:lvl>
    <w:lvl w:ilvl="7" w:tplc="04090019" w:tentative="1">
      <w:start w:val="1"/>
      <w:numFmt w:val="lowerLetter"/>
      <w:lvlText w:val="%8."/>
      <w:lvlJc w:val="left"/>
      <w:pPr>
        <w:ind w:left="6153" w:hanging="360"/>
      </w:pPr>
    </w:lvl>
    <w:lvl w:ilvl="8" w:tplc="0409001B" w:tentative="1">
      <w:start w:val="1"/>
      <w:numFmt w:val="lowerRoman"/>
      <w:lvlText w:val="%9."/>
      <w:lvlJc w:val="right"/>
      <w:pPr>
        <w:ind w:left="6873" w:hanging="180"/>
      </w:pPr>
    </w:lvl>
  </w:abstractNum>
  <w:abstractNum w:abstractNumId="27">
    <w:nsid w:val="55BA7B03"/>
    <w:multiLevelType w:val="hybridMultilevel"/>
    <w:tmpl w:val="E2649332"/>
    <w:lvl w:ilvl="0" w:tplc="F26230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694392C"/>
    <w:multiLevelType w:val="hybridMultilevel"/>
    <w:tmpl w:val="FD36A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9404551"/>
    <w:multiLevelType w:val="multilevel"/>
    <w:tmpl w:val="E5BA8CBC"/>
    <w:name w:val="PPF Template List222"/>
    <w:lvl w:ilvl="0">
      <w:start w:val="1"/>
      <w:numFmt w:val="decimal"/>
      <w:lvlText w:val="%1."/>
      <w:lvlJc w:val="left"/>
      <w:pPr>
        <w:ind w:left="990" w:hanging="360"/>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right"/>
      <w:pPr>
        <w:ind w:left="1800" w:hanging="360"/>
      </w:pPr>
      <w:rPr>
        <w:rFonts w:hint="default"/>
      </w:rPr>
    </w:lvl>
    <w:lvl w:ilvl="3">
      <w:start w:val="1"/>
      <w:numFmt w:val="none"/>
      <w:lvlText w:val=""/>
      <w:lvlJc w:val="left"/>
      <w:pPr>
        <w:ind w:left="2520" w:hanging="360"/>
      </w:pPr>
      <w:rPr>
        <w:rFonts w:hint="default"/>
      </w:rPr>
    </w:lvl>
    <w:lvl w:ilvl="4">
      <w:start w:val="1"/>
      <w:numFmt w:val="none"/>
      <w:lvlText w:val=""/>
      <w:lvlJc w:val="left"/>
      <w:pPr>
        <w:ind w:left="3240" w:hanging="360"/>
      </w:pPr>
      <w:rPr>
        <w:rFonts w:hint="default"/>
      </w:rPr>
    </w:lvl>
    <w:lvl w:ilvl="5">
      <w:start w:val="1"/>
      <w:numFmt w:val="none"/>
      <w:lvlText w:val=""/>
      <w:lvlJc w:val="right"/>
      <w:pPr>
        <w:ind w:left="3960" w:hanging="180"/>
      </w:pPr>
      <w:rPr>
        <w:rFonts w:hint="default"/>
      </w:rPr>
    </w:lvl>
    <w:lvl w:ilvl="6">
      <w:start w:val="1"/>
      <w:numFmt w:val="none"/>
      <w:lvlText w:val=""/>
      <w:lvlJc w:val="left"/>
      <w:pPr>
        <w:ind w:left="4680" w:hanging="360"/>
      </w:pPr>
      <w:rPr>
        <w:rFonts w:hint="default"/>
      </w:rPr>
    </w:lvl>
    <w:lvl w:ilvl="7">
      <w:start w:val="1"/>
      <w:numFmt w:val="none"/>
      <w:lvlText w:val=""/>
      <w:lvlJc w:val="left"/>
      <w:pPr>
        <w:ind w:left="5400" w:hanging="360"/>
      </w:pPr>
      <w:rPr>
        <w:rFonts w:hint="default"/>
      </w:rPr>
    </w:lvl>
    <w:lvl w:ilvl="8">
      <w:start w:val="1"/>
      <w:numFmt w:val="none"/>
      <w:lvlText w:val=""/>
      <w:lvlJc w:val="right"/>
      <w:pPr>
        <w:ind w:left="6120" w:hanging="180"/>
      </w:pPr>
      <w:rPr>
        <w:rFonts w:hint="default"/>
      </w:rPr>
    </w:lvl>
  </w:abstractNum>
  <w:abstractNum w:abstractNumId="30">
    <w:nsid w:val="5D567B21"/>
    <w:multiLevelType w:val="hybridMultilevel"/>
    <w:tmpl w:val="BA9A19EA"/>
    <w:lvl w:ilvl="0" w:tplc="64E04280">
      <w:start w:val="1"/>
      <w:numFmt w:val="decimal"/>
      <w:lvlText w:val="%1."/>
      <w:lvlJc w:val="lef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686E19C6"/>
    <w:multiLevelType w:val="hybridMultilevel"/>
    <w:tmpl w:val="20EECCC0"/>
    <w:lvl w:ilvl="0" w:tplc="5D5C0494">
      <w:start w:val="1"/>
      <w:numFmt w:val="decimal"/>
      <w:lvlText w:val="%1."/>
      <w:lvlJc w:val="left"/>
      <w:pPr>
        <w:ind w:left="393" w:hanging="360"/>
      </w:pPr>
      <w:rPr>
        <w:rFonts w:hint="default"/>
      </w:rPr>
    </w:lvl>
    <w:lvl w:ilvl="1" w:tplc="04090019" w:tentative="1">
      <w:start w:val="1"/>
      <w:numFmt w:val="lowerLetter"/>
      <w:lvlText w:val="%2."/>
      <w:lvlJc w:val="left"/>
      <w:pPr>
        <w:ind w:left="1113" w:hanging="360"/>
      </w:pPr>
    </w:lvl>
    <w:lvl w:ilvl="2" w:tplc="0409001B" w:tentative="1">
      <w:start w:val="1"/>
      <w:numFmt w:val="lowerRoman"/>
      <w:lvlText w:val="%3."/>
      <w:lvlJc w:val="right"/>
      <w:pPr>
        <w:ind w:left="1833" w:hanging="180"/>
      </w:pPr>
    </w:lvl>
    <w:lvl w:ilvl="3" w:tplc="0409000F" w:tentative="1">
      <w:start w:val="1"/>
      <w:numFmt w:val="decimal"/>
      <w:lvlText w:val="%4."/>
      <w:lvlJc w:val="left"/>
      <w:pPr>
        <w:ind w:left="2553" w:hanging="360"/>
      </w:pPr>
    </w:lvl>
    <w:lvl w:ilvl="4" w:tplc="04090019" w:tentative="1">
      <w:start w:val="1"/>
      <w:numFmt w:val="lowerLetter"/>
      <w:lvlText w:val="%5."/>
      <w:lvlJc w:val="left"/>
      <w:pPr>
        <w:ind w:left="3273" w:hanging="360"/>
      </w:pPr>
    </w:lvl>
    <w:lvl w:ilvl="5" w:tplc="0409001B" w:tentative="1">
      <w:start w:val="1"/>
      <w:numFmt w:val="lowerRoman"/>
      <w:lvlText w:val="%6."/>
      <w:lvlJc w:val="right"/>
      <w:pPr>
        <w:ind w:left="3993" w:hanging="180"/>
      </w:pPr>
    </w:lvl>
    <w:lvl w:ilvl="6" w:tplc="0409000F" w:tentative="1">
      <w:start w:val="1"/>
      <w:numFmt w:val="decimal"/>
      <w:lvlText w:val="%7."/>
      <w:lvlJc w:val="left"/>
      <w:pPr>
        <w:ind w:left="4713" w:hanging="360"/>
      </w:pPr>
    </w:lvl>
    <w:lvl w:ilvl="7" w:tplc="04090019" w:tentative="1">
      <w:start w:val="1"/>
      <w:numFmt w:val="lowerLetter"/>
      <w:lvlText w:val="%8."/>
      <w:lvlJc w:val="left"/>
      <w:pPr>
        <w:ind w:left="5433" w:hanging="360"/>
      </w:pPr>
    </w:lvl>
    <w:lvl w:ilvl="8" w:tplc="0409001B" w:tentative="1">
      <w:start w:val="1"/>
      <w:numFmt w:val="lowerRoman"/>
      <w:lvlText w:val="%9."/>
      <w:lvlJc w:val="right"/>
      <w:pPr>
        <w:ind w:left="6153" w:hanging="180"/>
      </w:pPr>
    </w:lvl>
  </w:abstractNum>
  <w:abstractNum w:abstractNumId="32">
    <w:nsid w:val="703E5047"/>
    <w:multiLevelType w:val="hybridMultilevel"/>
    <w:tmpl w:val="45C4E038"/>
    <w:lvl w:ilvl="0" w:tplc="0DDAA4C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6"/>
  </w:num>
  <w:num w:numId="2">
    <w:abstractNumId w:val="19"/>
  </w:num>
  <w:num w:numId="3">
    <w:abstractNumId w:val="10"/>
  </w:num>
  <w:num w:numId="4">
    <w:abstractNumId w:val="15"/>
  </w:num>
  <w:num w:numId="5">
    <w:abstractNumId w:val="18"/>
  </w:num>
  <w:num w:numId="6">
    <w:abstractNumId w:val="0"/>
  </w:num>
  <w:num w:numId="7">
    <w:abstractNumId w:val="27"/>
  </w:num>
  <w:num w:numId="8">
    <w:abstractNumId w:val="9"/>
  </w:num>
  <w:num w:numId="9">
    <w:abstractNumId w:val="32"/>
  </w:num>
  <w:num w:numId="10">
    <w:abstractNumId w:val="22"/>
  </w:num>
  <w:num w:numId="11">
    <w:abstractNumId w:val="1"/>
  </w:num>
  <w:num w:numId="12">
    <w:abstractNumId w:val="2"/>
  </w:num>
  <w:num w:numId="13">
    <w:abstractNumId w:val="12"/>
  </w:num>
  <w:num w:numId="14">
    <w:abstractNumId w:val="14"/>
  </w:num>
  <w:num w:numId="15">
    <w:abstractNumId w:val="20"/>
  </w:num>
  <w:num w:numId="16">
    <w:abstractNumId w:val="13"/>
  </w:num>
  <w:num w:numId="17">
    <w:abstractNumId w:val="6"/>
  </w:num>
  <w:num w:numId="18">
    <w:abstractNumId w:val="24"/>
  </w:num>
  <w:num w:numId="19">
    <w:abstractNumId w:val="3"/>
  </w:num>
  <w:num w:numId="20">
    <w:abstractNumId w:val="5"/>
  </w:num>
  <w:num w:numId="21">
    <w:abstractNumId w:val="4"/>
  </w:num>
  <w:num w:numId="22">
    <w:abstractNumId w:val="28"/>
  </w:num>
  <w:num w:numId="23">
    <w:abstractNumId w:val="11"/>
  </w:num>
  <w:num w:numId="24">
    <w:abstractNumId w:val="25"/>
  </w:num>
  <w:num w:numId="25">
    <w:abstractNumId w:val="17"/>
  </w:num>
  <w:num w:numId="26">
    <w:abstractNumId w:val="30"/>
  </w:num>
  <w:num w:numId="27">
    <w:abstractNumId w:val="7"/>
  </w:num>
  <w:num w:numId="28">
    <w:abstractNumId w:val="26"/>
  </w:num>
  <w:num w:numId="29">
    <w:abstractNumId w:val="31"/>
  </w:num>
  <w:num w:numId="30">
    <w:abstractNumId w:val="21"/>
  </w:num>
  <w:num w:numId="31">
    <w:abstractNumId w:val="8"/>
  </w:num>
  <w:num w:numId="32">
    <w:abstractNumId w:val="2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embedSystemFonts/>
  <w:activeWritingStyle w:appName="MSWord" w:lang="en-US" w:vendorID="64" w:dllVersion="131078" w:nlCheck="1" w:checkStyle="0"/>
  <w:activeWritingStyle w:appName="MSWord" w:lang="en-GB" w:vendorID="64" w:dllVersion="131078"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6A3A"/>
    <w:rsid w:val="0000088E"/>
    <w:rsid w:val="0000221C"/>
    <w:rsid w:val="00004261"/>
    <w:rsid w:val="00005508"/>
    <w:rsid w:val="0000723B"/>
    <w:rsid w:val="0000735A"/>
    <w:rsid w:val="000076B0"/>
    <w:rsid w:val="00014A56"/>
    <w:rsid w:val="000153A3"/>
    <w:rsid w:val="000166B7"/>
    <w:rsid w:val="000168D5"/>
    <w:rsid w:val="00020665"/>
    <w:rsid w:val="000232FF"/>
    <w:rsid w:val="00025081"/>
    <w:rsid w:val="0002606D"/>
    <w:rsid w:val="00030299"/>
    <w:rsid w:val="000319BE"/>
    <w:rsid w:val="00031E6C"/>
    <w:rsid w:val="00034C46"/>
    <w:rsid w:val="0003653B"/>
    <w:rsid w:val="00042F67"/>
    <w:rsid w:val="00043585"/>
    <w:rsid w:val="000466C0"/>
    <w:rsid w:val="00046EA2"/>
    <w:rsid w:val="000472B8"/>
    <w:rsid w:val="000568B4"/>
    <w:rsid w:val="000576C4"/>
    <w:rsid w:val="000629AC"/>
    <w:rsid w:val="00062BA3"/>
    <w:rsid w:val="00065B22"/>
    <w:rsid w:val="00067E60"/>
    <w:rsid w:val="000704F8"/>
    <w:rsid w:val="000717A2"/>
    <w:rsid w:val="00075050"/>
    <w:rsid w:val="00076593"/>
    <w:rsid w:val="00080418"/>
    <w:rsid w:val="0008266C"/>
    <w:rsid w:val="00086B02"/>
    <w:rsid w:val="0009174E"/>
    <w:rsid w:val="000932B1"/>
    <w:rsid w:val="00094AC6"/>
    <w:rsid w:val="00095795"/>
    <w:rsid w:val="000A16BA"/>
    <w:rsid w:val="000A4E2C"/>
    <w:rsid w:val="000A5D3C"/>
    <w:rsid w:val="000B171E"/>
    <w:rsid w:val="000B4635"/>
    <w:rsid w:val="000B5270"/>
    <w:rsid w:val="000B546A"/>
    <w:rsid w:val="000C18EE"/>
    <w:rsid w:val="000C324B"/>
    <w:rsid w:val="000C5D21"/>
    <w:rsid w:val="000C6407"/>
    <w:rsid w:val="000D1671"/>
    <w:rsid w:val="000D3E53"/>
    <w:rsid w:val="000D3F2C"/>
    <w:rsid w:val="000D520B"/>
    <w:rsid w:val="000D6B7F"/>
    <w:rsid w:val="000D6C1B"/>
    <w:rsid w:val="000E13CD"/>
    <w:rsid w:val="000E3C85"/>
    <w:rsid w:val="000E70BD"/>
    <w:rsid w:val="000F019F"/>
    <w:rsid w:val="000F095F"/>
    <w:rsid w:val="000F3F79"/>
    <w:rsid w:val="000F48AD"/>
    <w:rsid w:val="000F60C9"/>
    <w:rsid w:val="000F7FE3"/>
    <w:rsid w:val="0010001F"/>
    <w:rsid w:val="001028D9"/>
    <w:rsid w:val="00102A7D"/>
    <w:rsid w:val="001043D5"/>
    <w:rsid w:val="00105A29"/>
    <w:rsid w:val="00105FCD"/>
    <w:rsid w:val="0010774D"/>
    <w:rsid w:val="00107CB4"/>
    <w:rsid w:val="001105F7"/>
    <w:rsid w:val="00110D5C"/>
    <w:rsid w:val="00110F11"/>
    <w:rsid w:val="001133A8"/>
    <w:rsid w:val="00113D15"/>
    <w:rsid w:val="00114F6F"/>
    <w:rsid w:val="001159FB"/>
    <w:rsid w:val="00115CF5"/>
    <w:rsid w:val="0011773F"/>
    <w:rsid w:val="00120CCA"/>
    <w:rsid w:val="001223C0"/>
    <w:rsid w:val="00124752"/>
    <w:rsid w:val="00124CA5"/>
    <w:rsid w:val="001303DC"/>
    <w:rsid w:val="001327E4"/>
    <w:rsid w:val="00133421"/>
    <w:rsid w:val="0013557A"/>
    <w:rsid w:val="0013790E"/>
    <w:rsid w:val="00140551"/>
    <w:rsid w:val="00140C37"/>
    <w:rsid w:val="001438E1"/>
    <w:rsid w:val="00143D50"/>
    <w:rsid w:val="00144EC6"/>
    <w:rsid w:val="00145516"/>
    <w:rsid w:val="00146A45"/>
    <w:rsid w:val="00151F5D"/>
    <w:rsid w:val="00157FF7"/>
    <w:rsid w:val="00161250"/>
    <w:rsid w:val="00161774"/>
    <w:rsid w:val="00161957"/>
    <w:rsid w:val="0016274B"/>
    <w:rsid w:val="001632E8"/>
    <w:rsid w:val="0016358B"/>
    <w:rsid w:val="001645EC"/>
    <w:rsid w:val="00166050"/>
    <w:rsid w:val="0016610B"/>
    <w:rsid w:val="00171C59"/>
    <w:rsid w:val="00172258"/>
    <w:rsid w:val="001738FE"/>
    <w:rsid w:val="00176086"/>
    <w:rsid w:val="001766D0"/>
    <w:rsid w:val="00176CB4"/>
    <w:rsid w:val="00176F76"/>
    <w:rsid w:val="00183DDE"/>
    <w:rsid w:val="0018554C"/>
    <w:rsid w:val="00187130"/>
    <w:rsid w:val="00187FD3"/>
    <w:rsid w:val="001921BC"/>
    <w:rsid w:val="00196C18"/>
    <w:rsid w:val="00196FF9"/>
    <w:rsid w:val="001A0138"/>
    <w:rsid w:val="001A046E"/>
    <w:rsid w:val="001A796C"/>
    <w:rsid w:val="001B0013"/>
    <w:rsid w:val="001B1B39"/>
    <w:rsid w:val="001B1B67"/>
    <w:rsid w:val="001B25FB"/>
    <w:rsid w:val="001B27E9"/>
    <w:rsid w:val="001B326F"/>
    <w:rsid w:val="001B5CBE"/>
    <w:rsid w:val="001B6A45"/>
    <w:rsid w:val="001B6E13"/>
    <w:rsid w:val="001B6FC2"/>
    <w:rsid w:val="001C3BB2"/>
    <w:rsid w:val="001C6A08"/>
    <w:rsid w:val="001C6EEF"/>
    <w:rsid w:val="001D11DB"/>
    <w:rsid w:val="001D1FBE"/>
    <w:rsid w:val="001D3C15"/>
    <w:rsid w:val="001D4C73"/>
    <w:rsid w:val="001D53B4"/>
    <w:rsid w:val="001D614D"/>
    <w:rsid w:val="001E1C69"/>
    <w:rsid w:val="001E4FFE"/>
    <w:rsid w:val="001E786F"/>
    <w:rsid w:val="001F1A34"/>
    <w:rsid w:val="001F258F"/>
    <w:rsid w:val="001F71A2"/>
    <w:rsid w:val="002035B2"/>
    <w:rsid w:val="00205C9C"/>
    <w:rsid w:val="002067C3"/>
    <w:rsid w:val="00210FB5"/>
    <w:rsid w:val="00212256"/>
    <w:rsid w:val="0021241C"/>
    <w:rsid w:val="0021252C"/>
    <w:rsid w:val="00213E50"/>
    <w:rsid w:val="00216854"/>
    <w:rsid w:val="00216B3F"/>
    <w:rsid w:val="00221EED"/>
    <w:rsid w:val="00222E2B"/>
    <w:rsid w:val="00224EDD"/>
    <w:rsid w:val="00224F9A"/>
    <w:rsid w:val="0022661C"/>
    <w:rsid w:val="002276F4"/>
    <w:rsid w:val="00227B0E"/>
    <w:rsid w:val="00227C36"/>
    <w:rsid w:val="002315AB"/>
    <w:rsid w:val="0023445A"/>
    <w:rsid w:val="00235691"/>
    <w:rsid w:val="002361E6"/>
    <w:rsid w:val="002365B1"/>
    <w:rsid w:val="0024153C"/>
    <w:rsid w:val="0024521E"/>
    <w:rsid w:val="00245992"/>
    <w:rsid w:val="0024679F"/>
    <w:rsid w:val="002503E1"/>
    <w:rsid w:val="00252F95"/>
    <w:rsid w:val="00253262"/>
    <w:rsid w:val="00254522"/>
    <w:rsid w:val="00254F8D"/>
    <w:rsid w:val="002554DA"/>
    <w:rsid w:val="00266609"/>
    <w:rsid w:val="00266B89"/>
    <w:rsid w:val="00270C4B"/>
    <w:rsid w:val="00270CDB"/>
    <w:rsid w:val="00274776"/>
    <w:rsid w:val="002770C4"/>
    <w:rsid w:val="00277441"/>
    <w:rsid w:val="00285C9E"/>
    <w:rsid w:val="00286080"/>
    <w:rsid w:val="002908C9"/>
    <w:rsid w:val="00291619"/>
    <w:rsid w:val="00297303"/>
    <w:rsid w:val="002A41D8"/>
    <w:rsid w:val="002A4601"/>
    <w:rsid w:val="002A4FAE"/>
    <w:rsid w:val="002A5177"/>
    <w:rsid w:val="002A6D75"/>
    <w:rsid w:val="002B0ED7"/>
    <w:rsid w:val="002B2F5A"/>
    <w:rsid w:val="002B3837"/>
    <w:rsid w:val="002B4F51"/>
    <w:rsid w:val="002B6AB9"/>
    <w:rsid w:val="002B7F07"/>
    <w:rsid w:val="002C5A16"/>
    <w:rsid w:val="002C67B6"/>
    <w:rsid w:val="002C7206"/>
    <w:rsid w:val="002C7B3D"/>
    <w:rsid w:val="002D3634"/>
    <w:rsid w:val="002D373E"/>
    <w:rsid w:val="002D3C4A"/>
    <w:rsid w:val="002D3E31"/>
    <w:rsid w:val="002D6874"/>
    <w:rsid w:val="002E5CF7"/>
    <w:rsid w:val="002E6D8F"/>
    <w:rsid w:val="002E7064"/>
    <w:rsid w:val="002F183A"/>
    <w:rsid w:val="002F2CC2"/>
    <w:rsid w:val="002F3A9E"/>
    <w:rsid w:val="002F43D9"/>
    <w:rsid w:val="002F476F"/>
    <w:rsid w:val="002F5B21"/>
    <w:rsid w:val="002F5D88"/>
    <w:rsid w:val="002F614F"/>
    <w:rsid w:val="002F7267"/>
    <w:rsid w:val="00300B38"/>
    <w:rsid w:val="00301A7A"/>
    <w:rsid w:val="00303A6E"/>
    <w:rsid w:val="003042DB"/>
    <w:rsid w:val="00304D93"/>
    <w:rsid w:val="003054E8"/>
    <w:rsid w:val="00305A86"/>
    <w:rsid w:val="0031358D"/>
    <w:rsid w:val="00315187"/>
    <w:rsid w:val="00315471"/>
    <w:rsid w:val="0031657F"/>
    <w:rsid w:val="00316BE3"/>
    <w:rsid w:val="00320676"/>
    <w:rsid w:val="00320A08"/>
    <w:rsid w:val="00322A64"/>
    <w:rsid w:val="0032530D"/>
    <w:rsid w:val="0033018A"/>
    <w:rsid w:val="003316D7"/>
    <w:rsid w:val="00332534"/>
    <w:rsid w:val="0033309D"/>
    <w:rsid w:val="00333291"/>
    <w:rsid w:val="00334178"/>
    <w:rsid w:val="00334FFF"/>
    <w:rsid w:val="0033538A"/>
    <w:rsid w:val="00336346"/>
    <w:rsid w:val="00337569"/>
    <w:rsid w:val="003430D1"/>
    <w:rsid w:val="003436C0"/>
    <w:rsid w:val="003504C9"/>
    <w:rsid w:val="00350823"/>
    <w:rsid w:val="00350F45"/>
    <w:rsid w:val="00351D33"/>
    <w:rsid w:val="00352BA9"/>
    <w:rsid w:val="00353148"/>
    <w:rsid w:val="003534CE"/>
    <w:rsid w:val="00353B8E"/>
    <w:rsid w:val="00353E41"/>
    <w:rsid w:val="003548CA"/>
    <w:rsid w:val="00360BEC"/>
    <w:rsid w:val="00361747"/>
    <w:rsid w:val="00362E82"/>
    <w:rsid w:val="0036359F"/>
    <w:rsid w:val="00363C58"/>
    <w:rsid w:val="00364E5E"/>
    <w:rsid w:val="0036537B"/>
    <w:rsid w:val="003654A7"/>
    <w:rsid w:val="00366D78"/>
    <w:rsid w:val="00366EA5"/>
    <w:rsid w:val="003679C1"/>
    <w:rsid w:val="003708E1"/>
    <w:rsid w:val="00370D45"/>
    <w:rsid w:val="003731A4"/>
    <w:rsid w:val="00373609"/>
    <w:rsid w:val="00375016"/>
    <w:rsid w:val="0037573E"/>
    <w:rsid w:val="0037590B"/>
    <w:rsid w:val="00375A99"/>
    <w:rsid w:val="00375CC1"/>
    <w:rsid w:val="00376883"/>
    <w:rsid w:val="003811A5"/>
    <w:rsid w:val="00381DFC"/>
    <w:rsid w:val="003838C4"/>
    <w:rsid w:val="00383C33"/>
    <w:rsid w:val="0038779F"/>
    <w:rsid w:val="00387AA6"/>
    <w:rsid w:val="0039154E"/>
    <w:rsid w:val="003916C4"/>
    <w:rsid w:val="003919FC"/>
    <w:rsid w:val="00394477"/>
    <w:rsid w:val="003958AF"/>
    <w:rsid w:val="0039614F"/>
    <w:rsid w:val="003A022C"/>
    <w:rsid w:val="003A259D"/>
    <w:rsid w:val="003A3017"/>
    <w:rsid w:val="003A3047"/>
    <w:rsid w:val="003A308F"/>
    <w:rsid w:val="003A5092"/>
    <w:rsid w:val="003A5B3F"/>
    <w:rsid w:val="003A7BDA"/>
    <w:rsid w:val="003B0355"/>
    <w:rsid w:val="003B1D86"/>
    <w:rsid w:val="003B2CC6"/>
    <w:rsid w:val="003B542E"/>
    <w:rsid w:val="003B5C8C"/>
    <w:rsid w:val="003B62AC"/>
    <w:rsid w:val="003B6CA2"/>
    <w:rsid w:val="003B753D"/>
    <w:rsid w:val="003C032B"/>
    <w:rsid w:val="003C16C1"/>
    <w:rsid w:val="003C2942"/>
    <w:rsid w:val="003C3C5C"/>
    <w:rsid w:val="003C4B9D"/>
    <w:rsid w:val="003C6E7C"/>
    <w:rsid w:val="003C6F10"/>
    <w:rsid w:val="003C6F2B"/>
    <w:rsid w:val="003C6F53"/>
    <w:rsid w:val="003C75CB"/>
    <w:rsid w:val="003C791F"/>
    <w:rsid w:val="003D1F33"/>
    <w:rsid w:val="003D3068"/>
    <w:rsid w:val="003D30EB"/>
    <w:rsid w:val="003D31B3"/>
    <w:rsid w:val="003D4E68"/>
    <w:rsid w:val="003D5694"/>
    <w:rsid w:val="003E070C"/>
    <w:rsid w:val="003E28D3"/>
    <w:rsid w:val="003E5F0D"/>
    <w:rsid w:val="003E6160"/>
    <w:rsid w:val="003F1A31"/>
    <w:rsid w:val="003F3349"/>
    <w:rsid w:val="003F34B8"/>
    <w:rsid w:val="003F3B28"/>
    <w:rsid w:val="003F434A"/>
    <w:rsid w:val="003F4870"/>
    <w:rsid w:val="003F4BEB"/>
    <w:rsid w:val="003F5EF9"/>
    <w:rsid w:val="00401073"/>
    <w:rsid w:val="00401831"/>
    <w:rsid w:val="00404286"/>
    <w:rsid w:val="004046D8"/>
    <w:rsid w:val="004059B2"/>
    <w:rsid w:val="0040693E"/>
    <w:rsid w:val="004073D5"/>
    <w:rsid w:val="004119B9"/>
    <w:rsid w:val="00417805"/>
    <w:rsid w:val="00417F8B"/>
    <w:rsid w:val="0042116F"/>
    <w:rsid w:val="004213A0"/>
    <w:rsid w:val="00425465"/>
    <w:rsid w:val="00426F33"/>
    <w:rsid w:val="00427DCE"/>
    <w:rsid w:val="0043085D"/>
    <w:rsid w:val="00431DC5"/>
    <w:rsid w:val="00435412"/>
    <w:rsid w:val="004361CD"/>
    <w:rsid w:val="00440842"/>
    <w:rsid w:val="00441884"/>
    <w:rsid w:val="0044432A"/>
    <w:rsid w:val="00444FD8"/>
    <w:rsid w:val="00445382"/>
    <w:rsid w:val="0044638A"/>
    <w:rsid w:val="00450629"/>
    <w:rsid w:val="0045687D"/>
    <w:rsid w:val="0046036D"/>
    <w:rsid w:val="00465D35"/>
    <w:rsid w:val="00466FD7"/>
    <w:rsid w:val="00470FA1"/>
    <w:rsid w:val="00471570"/>
    <w:rsid w:val="00475E28"/>
    <w:rsid w:val="00476E79"/>
    <w:rsid w:val="00477F26"/>
    <w:rsid w:val="004810F8"/>
    <w:rsid w:val="00481AFE"/>
    <w:rsid w:val="0048206C"/>
    <w:rsid w:val="0048324C"/>
    <w:rsid w:val="00484E97"/>
    <w:rsid w:val="00485F64"/>
    <w:rsid w:val="00487A7C"/>
    <w:rsid w:val="004924DA"/>
    <w:rsid w:val="00496C60"/>
    <w:rsid w:val="00496D5E"/>
    <w:rsid w:val="004977C2"/>
    <w:rsid w:val="004A1772"/>
    <w:rsid w:val="004A52D9"/>
    <w:rsid w:val="004B05B3"/>
    <w:rsid w:val="004B329E"/>
    <w:rsid w:val="004B4F72"/>
    <w:rsid w:val="004B56A1"/>
    <w:rsid w:val="004B68D6"/>
    <w:rsid w:val="004B6D65"/>
    <w:rsid w:val="004C24EE"/>
    <w:rsid w:val="004C290B"/>
    <w:rsid w:val="004C33A4"/>
    <w:rsid w:val="004C3964"/>
    <w:rsid w:val="004C42CC"/>
    <w:rsid w:val="004C79DD"/>
    <w:rsid w:val="004D08B6"/>
    <w:rsid w:val="004D311E"/>
    <w:rsid w:val="004E139A"/>
    <w:rsid w:val="004E5875"/>
    <w:rsid w:val="004E7AB2"/>
    <w:rsid w:val="004F13AC"/>
    <w:rsid w:val="004F27D0"/>
    <w:rsid w:val="004F29DD"/>
    <w:rsid w:val="004F39E2"/>
    <w:rsid w:val="004F4544"/>
    <w:rsid w:val="004F4FF4"/>
    <w:rsid w:val="004F7B96"/>
    <w:rsid w:val="0050031C"/>
    <w:rsid w:val="005003FF"/>
    <w:rsid w:val="00500487"/>
    <w:rsid w:val="0050523D"/>
    <w:rsid w:val="00505AA5"/>
    <w:rsid w:val="00506E3E"/>
    <w:rsid w:val="00517614"/>
    <w:rsid w:val="005214C2"/>
    <w:rsid w:val="00521647"/>
    <w:rsid w:val="00522CB3"/>
    <w:rsid w:val="00524114"/>
    <w:rsid w:val="00524411"/>
    <w:rsid w:val="00526CED"/>
    <w:rsid w:val="005303B9"/>
    <w:rsid w:val="00532722"/>
    <w:rsid w:val="00532778"/>
    <w:rsid w:val="00536B73"/>
    <w:rsid w:val="00537799"/>
    <w:rsid w:val="00537B65"/>
    <w:rsid w:val="00540F3A"/>
    <w:rsid w:val="0054103A"/>
    <w:rsid w:val="00541859"/>
    <w:rsid w:val="00543908"/>
    <w:rsid w:val="00543997"/>
    <w:rsid w:val="00544EB1"/>
    <w:rsid w:val="00545D83"/>
    <w:rsid w:val="005562C6"/>
    <w:rsid w:val="00560B1F"/>
    <w:rsid w:val="00563075"/>
    <w:rsid w:val="00567D07"/>
    <w:rsid w:val="00570C1D"/>
    <w:rsid w:val="0057128A"/>
    <w:rsid w:val="00571AA1"/>
    <w:rsid w:val="005723C1"/>
    <w:rsid w:val="00572DAD"/>
    <w:rsid w:val="00576C2F"/>
    <w:rsid w:val="00576E6F"/>
    <w:rsid w:val="00584727"/>
    <w:rsid w:val="0058512C"/>
    <w:rsid w:val="0058697F"/>
    <w:rsid w:val="005876B2"/>
    <w:rsid w:val="0059131D"/>
    <w:rsid w:val="00596A34"/>
    <w:rsid w:val="005A4961"/>
    <w:rsid w:val="005A64A2"/>
    <w:rsid w:val="005B069B"/>
    <w:rsid w:val="005B0724"/>
    <w:rsid w:val="005B2B44"/>
    <w:rsid w:val="005B2DD6"/>
    <w:rsid w:val="005B3A19"/>
    <w:rsid w:val="005B4673"/>
    <w:rsid w:val="005B4FC1"/>
    <w:rsid w:val="005B517D"/>
    <w:rsid w:val="005C16C7"/>
    <w:rsid w:val="005C1B95"/>
    <w:rsid w:val="005C2CD8"/>
    <w:rsid w:val="005C5ED3"/>
    <w:rsid w:val="005C7BAC"/>
    <w:rsid w:val="005D1E34"/>
    <w:rsid w:val="005D7B71"/>
    <w:rsid w:val="005E27D9"/>
    <w:rsid w:val="005E41C0"/>
    <w:rsid w:val="005E4B9D"/>
    <w:rsid w:val="005E4EBC"/>
    <w:rsid w:val="005F0F64"/>
    <w:rsid w:val="005F2E58"/>
    <w:rsid w:val="005F3827"/>
    <w:rsid w:val="005F5686"/>
    <w:rsid w:val="005F716E"/>
    <w:rsid w:val="005F769D"/>
    <w:rsid w:val="00601EAF"/>
    <w:rsid w:val="00601F6F"/>
    <w:rsid w:val="00602F02"/>
    <w:rsid w:val="0060339F"/>
    <w:rsid w:val="00603C90"/>
    <w:rsid w:val="00604893"/>
    <w:rsid w:val="0060528D"/>
    <w:rsid w:val="00605B48"/>
    <w:rsid w:val="00605B97"/>
    <w:rsid w:val="00606802"/>
    <w:rsid w:val="00610A82"/>
    <w:rsid w:val="00611587"/>
    <w:rsid w:val="006143FE"/>
    <w:rsid w:val="00615562"/>
    <w:rsid w:val="00621917"/>
    <w:rsid w:val="006234BE"/>
    <w:rsid w:val="006234F7"/>
    <w:rsid w:val="00624220"/>
    <w:rsid w:val="00625616"/>
    <w:rsid w:val="00625F04"/>
    <w:rsid w:val="00625F08"/>
    <w:rsid w:val="006269FF"/>
    <w:rsid w:val="00632655"/>
    <w:rsid w:val="00634215"/>
    <w:rsid w:val="00635647"/>
    <w:rsid w:val="00637EB3"/>
    <w:rsid w:val="00640872"/>
    <w:rsid w:val="006425FF"/>
    <w:rsid w:val="006426BF"/>
    <w:rsid w:val="006426FE"/>
    <w:rsid w:val="006434AE"/>
    <w:rsid w:val="00643913"/>
    <w:rsid w:val="00644632"/>
    <w:rsid w:val="0064714A"/>
    <w:rsid w:val="00650167"/>
    <w:rsid w:val="00650513"/>
    <w:rsid w:val="00651CE1"/>
    <w:rsid w:val="00652E85"/>
    <w:rsid w:val="006544D8"/>
    <w:rsid w:val="0066187A"/>
    <w:rsid w:val="00670FA4"/>
    <w:rsid w:val="006718C4"/>
    <w:rsid w:val="00671A80"/>
    <w:rsid w:val="00675B79"/>
    <w:rsid w:val="006828C8"/>
    <w:rsid w:val="00684B86"/>
    <w:rsid w:val="00685912"/>
    <w:rsid w:val="006902EF"/>
    <w:rsid w:val="00693443"/>
    <w:rsid w:val="0069359C"/>
    <w:rsid w:val="00693AA8"/>
    <w:rsid w:val="00694B95"/>
    <w:rsid w:val="00695C87"/>
    <w:rsid w:val="0069605F"/>
    <w:rsid w:val="006964C7"/>
    <w:rsid w:val="006974EB"/>
    <w:rsid w:val="006A1211"/>
    <w:rsid w:val="006A6B89"/>
    <w:rsid w:val="006A7A1C"/>
    <w:rsid w:val="006B0126"/>
    <w:rsid w:val="006B163C"/>
    <w:rsid w:val="006B229B"/>
    <w:rsid w:val="006B2C4B"/>
    <w:rsid w:val="006C17B3"/>
    <w:rsid w:val="006C187F"/>
    <w:rsid w:val="006C2469"/>
    <w:rsid w:val="006C2811"/>
    <w:rsid w:val="006C32DE"/>
    <w:rsid w:val="006C4A1A"/>
    <w:rsid w:val="006C6CAC"/>
    <w:rsid w:val="006C6E13"/>
    <w:rsid w:val="006D0F1D"/>
    <w:rsid w:val="006D1391"/>
    <w:rsid w:val="006D144C"/>
    <w:rsid w:val="006D397E"/>
    <w:rsid w:val="006D45A4"/>
    <w:rsid w:val="006D69A8"/>
    <w:rsid w:val="006D6D99"/>
    <w:rsid w:val="006E5F68"/>
    <w:rsid w:val="006E6234"/>
    <w:rsid w:val="006F005E"/>
    <w:rsid w:val="006F1A17"/>
    <w:rsid w:val="006F2CB3"/>
    <w:rsid w:val="006F6B56"/>
    <w:rsid w:val="00700C5D"/>
    <w:rsid w:val="00703033"/>
    <w:rsid w:val="00704C56"/>
    <w:rsid w:val="00705C55"/>
    <w:rsid w:val="00705CCA"/>
    <w:rsid w:val="00706F61"/>
    <w:rsid w:val="007070A3"/>
    <w:rsid w:val="007102D7"/>
    <w:rsid w:val="00710996"/>
    <w:rsid w:val="00712DD5"/>
    <w:rsid w:val="007141A7"/>
    <w:rsid w:val="00714C53"/>
    <w:rsid w:val="00715734"/>
    <w:rsid w:val="00723789"/>
    <w:rsid w:val="00724B8D"/>
    <w:rsid w:val="00731783"/>
    <w:rsid w:val="00734696"/>
    <w:rsid w:val="007356B5"/>
    <w:rsid w:val="00736AA6"/>
    <w:rsid w:val="00736DED"/>
    <w:rsid w:val="007374F7"/>
    <w:rsid w:val="00737909"/>
    <w:rsid w:val="00737F9A"/>
    <w:rsid w:val="007411CE"/>
    <w:rsid w:val="007460BF"/>
    <w:rsid w:val="00753779"/>
    <w:rsid w:val="007558A0"/>
    <w:rsid w:val="00755C94"/>
    <w:rsid w:val="00757244"/>
    <w:rsid w:val="0075776D"/>
    <w:rsid w:val="00761898"/>
    <w:rsid w:val="00762098"/>
    <w:rsid w:val="007620AA"/>
    <w:rsid w:val="0076346A"/>
    <w:rsid w:val="007639AE"/>
    <w:rsid w:val="00763FF1"/>
    <w:rsid w:val="00767DA9"/>
    <w:rsid w:val="00767E92"/>
    <w:rsid w:val="00780866"/>
    <w:rsid w:val="00782569"/>
    <w:rsid w:val="00784386"/>
    <w:rsid w:val="007859FA"/>
    <w:rsid w:val="00785E49"/>
    <w:rsid w:val="00790988"/>
    <w:rsid w:val="00790D33"/>
    <w:rsid w:val="007912B1"/>
    <w:rsid w:val="00791EF7"/>
    <w:rsid w:val="00794188"/>
    <w:rsid w:val="007A1C6D"/>
    <w:rsid w:val="007A1E1A"/>
    <w:rsid w:val="007A4502"/>
    <w:rsid w:val="007A480B"/>
    <w:rsid w:val="007A4C6B"/>
    <w:rsid w:val="007A4E71"/>
    <w:rsid w:val="007A52A9"/>
    <w:rsid w:val="007B0006"/>
    <w:rsid w:val="007B5D7B"/>
    <w:rsid w:val="007C2589"/>
    <w:rsid w:val="007C46F0"/>
    <w:rsid w:val="007C4A76"/>
    <w:rsid w:val="007C5AA0"/>
    <w:rsid w:val="007C7BAF"/>
    <w:rsid w:val="007D0360"/>
    <w:rsid w:val="007D1475"/>
    <w:rsid w:val="007D2397"/>
    <w:rsid w:val="007D4818"/>
    <w:rsid w:val="007D4DB3"/>
    <w:rsid w:val="007E26AB"/>
    <w:rsid w:val="007E3781"/>
    <w:rsid w:val="007E3945"/>
    <w:rsid w:val="007F05B0"/>
    <w:rsid w:val="007F1658"/>
    <w:rsid w:val="007F1B6A"/>
    <w:rsid w:val="007F46F3"/>
    <w:rsid w:val="007F5D50"/>
    <w:rsid w:val="008014D6"/>
    <w:rsid w:val="00801E4C"/>
    <w:rsid w:val="008026B8"/>
    <w:rsid w:val="00806855"/>
    <w:rsid w:val="00806B9D"/>
    <w:rsid w:val="00807F84"/>
    <w:rsid w:val="00810B04"/>
    <w:rsid w:val="00810FDE"/>
    <w:rsid w:val="008127A6"/>
    <w:rsid w:val="00813544"/>
    <w:rsid w:val="00817B41"/>
    <w:rsid w:val="00820472"/>
    <w:rsid w:val="00820E8D"/>
    <w:rsid w:val="0082360E"/>
    <w:rsid w:val="00823723"/>
    <w:rsid w:val="00823F7C"/>
    <w:rsid w:val="00824584"/>
    <w:rsid w:val="008253A0"/>
    <w:rsid w:val="00826421"/>
    <w:rsid w:val="00826566"/>
    <w:rsid w:val="00831582"/>
    <w:rsid w:val="008325AA"/>
    <w:rsid w:val="00833E7C"/>
    <w:rsid w:val="00835FC7"/>
    <w:rsid w:val="00837C73"/>
    <w:rsid w:val="00840A6E"/>
    <w:rsid w:val="0084100B"/>
    <w:rsid w:val="00841A51"/>
    <w:rsid w:val="00842398"/>
    <w:rsid w:val="00842FF0"/>
    <w:rsid w:val="00846944"/>
    <w:rsid w:val="00850410"/>
    <w:rsid w:val="00851F2D"/>
    <w:rsid w:val="008553CB"/>
    <w:rsid w:val="00855805"/>
    <w:rsid w:val="00855844"/>
    <w:rsid w:val="008569AD"/>
    <w:rsid w:val="00857A54"/>
    <w:rsid w:val="008625F9"/>
    <w:rsid w:val="00867A2A"/>
    <w:rsid w:val="00867B93"/>
    <w:rsid w:val="00870A1A"/>
    <w:rsid w:val="00871845"/>
    <w:rsid w:val="008725FF"/>
    <w:rsid w:val="00882BB9"/>
    <w:rsid w:val="0088335A"/>
    <w:rsid w:val="00883A51"/>
    <w:rsid w:val="00883B13"/>
    <w:rsid w:val="008847B5"/>
    <w:rsid w:val="00891F92"/>
    <w:rsid w:val="0089365A"/>
    <w:rsid w:val="00894D43"/>
    <w:rsid w:val="0089692E"/>
    <w:rsid w:val="00897DD8"/>
    <w:rsid w:val="008A1A8B"/>
    <w:rsid w:val="008A28FF"/>
    <w:rsid w:val="008A7EBC"/>
    <w:rsid w:val="008B0E85"/>
    <w:rsid w:val="008B4455"/>
    <w:rsid w:val="008C0252"/>
    <w:rsid w:val="008C18F9"/>
    <w:rsid w:val="008C207D"/>
    <w:rsid w:val="008C35F1"/>
    <w:rsid w:val="008C6A86"/>
    <w:rsid w:val="008C79B7"/>
    <w:rsid w:val="008D0C89"/>
    <w:rsid w:val="008D1528"/>
    <w:rsid w:val="008D2A66"/>
    <w:rsid w:val="008D3219"/>
    <w:rsid w:val="008D48E7"/>
    <w:rsid w:val="008E02B2"/>
    <w:rsid w:val="008E0AB4"/>
    <w:rsid w:val="008E0AC3"/>
    <w:rsid w:val="008E1AF2"/>
    <w:rsid w:val="008E1C0F"/>
    <w:rsid w:val="008E4754"/>
    <w:rsid w:val="008E4DC8"/>
    <w:rsid w:val="008F0625"/>
    <w:rsid w:val="008F1FDA"/>
    <w:rsid w:val="008F5262"/>
    <w:rsid w:val="008F594B"/>
    <w:rsid w:val="008F7784"/>
    <w:rsid w:val="009016B2"/>
    <w:rsid w:val="00901A93"/>
    <w:rsid w:val="00902199"/>
    <w:rsid w:val="00902B9D"/>
    <w:rsid w:val="009133A3"/>
    <w:rsid w:val="00915D9F"/>
    <w:rsid w:val="00915E96"/>
    <w:rsid w:val="00916227"/>
    <w:rsid w:val="00916B2D"/>
    <w:rsid w:val="009233E0"/>
    <w:rsid w:val="009266BC"/>
    <w:rsid w:val="00932673"/>
    <w:rsid w:val="009344AD"/>
    <w:rsid w:val="0093631B"/>
    <w:rsid w:val="009366C4"/>
    <w:rsid w:val="00937383"/>
    <w:rsid w:val="00941A45"/>
    <w:rsid w:val="00942FB3"/>
    <w:rsid w:val="00947018"/>
    <w:rsid w:val="009505EC"/>
    <w:rsid w:val="0095075A"/>
    <w:rsid w:val="00952C5A"/>
    <w:rsid w:val="009561E7"/>
    <w:rsid w:val="009575B5"/>
    <w:rsid w:val="009605B0"/>
    <w:rsid w:val="00961E62"/>
    <w:rsid w:val="00962E37"/>
    <w:rsid w:val="009661D0"/>
    <w:rsid w:val="009674F6"/>
    <w:rsid w:val="009729BA"/>
    <w:rsid w:val="00972A67"/>
    <w:rsid w:val="0098215E"/>
    <w:rsid w:val="0098273B"/>
    <w:rsid w:val="00984C4A"/>
    <w:rsid w:val="009857C6"/>
    <w:rsid w:val="00986269"/>
    <w:rsid w:val="00986AA3"/>
    <w:rsid w:val="009878A6"/>
    <w:rsid w:val="00995464"/>
    <w:rsid w:val="00995E88"/>
    <w:rsid w:val="009975AB"/>
    <w:rsid w:val="00997967"/>
    <w:rsid w:val="00997CBA"/>
    <w:rsid w:val="009A0EC7"/>
    <w:rsid w:val="009A15DA"/>
    <w:rsid w:val="009A3FAA"/>
    <w:rsid w:val="009A41C2"/>
    <w:rsid w:val="009A64DC"/>
    <w:rsid w:val="009B2696"/>
    <w:rsid w:val="009B42FE"/>
    <w:rsid w:val="009B4769"/>
    <w:rsid w:val="009B5EB1"/>
    <w:rsid w:val="009C17CA"/>
    <w:rsid w:val="009C1FE9"/>
    <w:rsid w:val="009C3189"/>
    <w:rsid w:val="009C38FB"/>
    <w:rsid w:val="009C5A47"/>
    <w:rsid w:val="009C6370"/>
    <w:rsid w:val="009D0DD0"/>
    <w:rsid w:val="009D2FC1"/>
    <w:rsid w:val="009D6F7B"/>
    <w:rsid w:val="009E02E7"/>
    <w:rsid w:val="009E0D0D"/>
    <w:rsid w:val="009E3C33"/>
    <w:rsid w:val="009E5F99"/>
    <w:rsid w:val="009F02C0"/>
    <w:rsid w:val="009F2599"/>
    <w:rsid w:val="009F3339"/>
    <w:rsid w:val="00A015B3"/>
    <w:rsid w:val="00A03F44"/>
    <w:rsid w:val="00A06975"/>
    <w:rsid w:val="00A1045E"/>
    <w:rsid w:val="00A11FB9"/>
    <w:rsid w:val="00A143CC"/>
    <w:rsid w:val="00A14667"/>
    <w:rsid w:val="00A14CC5"/>
    <w:rsid w:val="00A15E0B"/>
    <w:rsid w:val="00A166A6"/>
    <w:rsid w:val="00A2026E"/>
    <w:rsid w:val="00A20A8C"/>
    <w:rsid w:val="00A2138F"/>
    <w:rsid w:val="00A21CFF"/>
    <w:rsid w:val="00A2335F"/>
    <w:rsid w:val="00A23D2D"/>
    <w:rsid w:val="00A24AAD"/>
    <w:rsid w:val="00A31C37"/>
    <w:rsid w:val="00A329F1"/>
    <w:rsid w:val="00A344C1"/>
    <w:rsid w:val="00A36F67"/>
    <w:rsid w:val="00A40ACB"/>
    <w:rsid w:val="00A41EA1"/>
    <w:rsid w:val="00A4683E"/>
    <w:rsid w:val="00A46A59"/>
    <w:rsid w:val="00A477EF"/>
    <w:rsid w:val="00A504EB"/>
    <w:rsid w:val="00A51054"/>
    <w:rsid w:val="00A521DE"/>
    <w:rsid w:val="00A5356C"/>
    <w:rsid w:val="00A5418E"/>
    <w:rsid w:val="00A56244"/>
    <w:rsid w:val="00A618F9"/>
    <w:rsid w:val="00A61CB1"/>
    <w:rsid w:val="00A636CD"/>
    <w:rsid w:val="00A6511B"/>
    <w:rsid w:val="00A669C8"/>
    <w:rsid w:val="00A705DB"/>
    <w:rsid w:val="00A722D3"/>
    <w:rsid w:val="00A74743"/>
    <w:rsid w:val="00A7484F"/>
    <w:rsid w:val="00A74A13"/>
    <w:rsid w:val="00A76866"/>
    <w:rsid w:val="00A77005"/>
    <w:rsid w:val="00A8194A"/>
    <w:rsid w:val="00A8390F"/>
    <w:rsid w:val="00A83BC2"/>
    <w:rsid w:val="00A85D3B"/>
    <w:rsid w:val="00A86A46"/>
    <w:rsid w:val="00A90710"/>
    <w:rsid w:val="00A94524"/>
    <w:rsid w:val="00AA010F"/>
    <w:rsid w:val="00AA14C3"/>
    <w:rsid w:val="00AA3DB9"/>
    <w:rsid w:val="00AA5A51"/>
    <w:rsid w:val="00AA5B6C"/>
    <w:rsid w:val="00AB67E4"/>
    <w:rsid w:val="00AB6837"/>
    <w:rsid w:val="00AC09B7"/>
    <w:rsid w:val="00AC38BC"/>
    <w:rsid w:val="00AC5212"/>
    <w:rsid w:val="00AC5B4B"/>
    <w:rsid w:val="00AC6C73"/>
    <w:rsid w:val="00AD2E21"/>
    <w:rsid w:val="00AD4A49"/>
    <w:rsid w:val="00AD5EFF"/>
    <w:rsid w:val="00AD7686"/>
    <w:rsid w:val="00AE15FC"/>
    <w:rsid w:val="00AE1E87"/>
    <w:rsid w:val="00AE2D25"/>
    <w:rsid w:val="00AE3795"/>
    <w:rsid w:val="00AE3E88"/>
    <w:rsid w:val="00AF0C3F"/>
    <w:rsid w:val="00AF360D"/>
    <w:rsid w:val="00AF3D7D"/>
    <w:rsid w:val="00AF47A9"/>
    <w:rsid w:val="00B013E1"/>
    <w:rsid w:val="00B02289"/>
    <w:rsid w:val="00B03A5A"/>
    <w:rsid w:val="00B10FC1"/>
    <w:rsid w:val="00B1226C"/>
    <w:rsid w:val="00B1381D"/>
    <w:rsid w:val="00B14921"/>
    <w:rsid w:val="00B165B2"/>
    <w:rsid w:val="00B16E8E"/>
    <w:rsid w:val="00B175E8"/>
    <w:rsid w:val="00B202D5"/>
    <w:rsid w:val="00B20C5D"/>
    <w:rsid w:val="00B23B92"/>
    <w:rsid w:val="00B24649"/>
    <w:rsid w:val="00B258D4"/>
    <w:rsid w:val="00B25FC1"/>
    <w:rsid w:val="00B268D4"/>
    <w:rsid w:val="00B275C1"/>
    <w:rsid w:val="00B30611"/>
    <w:rsid w:val="00B345A0"/>
    <w:rsid w:val="00B35618"/>
    <w:rsid w:val="00B36963"/>
    <w:rsid w:val="00B3735F"/>
    <w:rsid w:val="00B424F8"/>
    <w:rsid w:val="00B43E34"/>
    <w:rsid w:val="00B46A3A"/>
    <w:rsid w:val="00B47251"/>
    <w:rsid w:val="00B47518"/>
    <w:rsid w:val="00B54256"/>
    <w:rsid w:val="00B56642"/>
    <w:rsid w:val="00B5783B"/>
    <w:rsid w:val="00B621F7"/>
    <w:rsid w:val="00B6260F"/>
    <w:rsid w:val="00B63CE0"/>
    <w:rsid w:val="00B648B7"/>
    <w:rsid w:val="00B727A7"/>
    <w:rsid w:val="00B738AB"/>
    <w:rsid w:val="00B74868"/>
    <w:rsid w:val="00B75B58"/>
    <w:rsid w:val="00B80F66"/>
    <w:rsid w:val="00B812D6"/>
    <w:rsid w:val="00B81F1E"/>
    <w:rsid w:val="00B83EF7"/>
    <w:rsid w:val="00B850EF"/>
    <w:rsid w:val="00B85F55"/>
    <w:rsid w:val="00B922B8"/>
    <w:rsid w:val="00B923D3"/>
    <w:rsid w:val="00B92690"/>
    <w:rsid w:val="00B937C1"/>
    <w:rsid w:val="00B94FB9"/>
    <w:rsid w:val="00B97DED"/>
    <w:rsid w:val="00BA0403"/>
    <w:rsid w:val="00BA149D"/>
    <w:rsid w:val="00BA20A9"/>
    <w:rsid w:val="00BA381E"/>
    <w:rsid w:val="00BA385F"/>
    <w:rsid w:val="00BA39EA"/>
    <w:rsid w:val="00BA4EEB"/>
    <w:rsid w:val="00BA51B7"/>
    <w:rsid w:val="00BA740B"/>
    <w:rsid w:val="00BA7FF6"/>
    <w:rsid w:val="00BB09D2"/>
    <w:rsid w:val="00BB2F0D"/>
    <w:rsid w:val="00BB2FDA"/>
    <w:rsid w:val="00BB58CD"/>
    <w:rsid w:val="00BB5E00"/>
    <w:rsid w:val="00BB6F77"/>
    <w:rsid w:val="00BB797E"/>
    <w:rsid w:val="00BC074D"/>
    <w:rsid w:val="00BC25D0"/>
    <w:rsid w:val="00BC2A92"/>
    <w:rsid w:val="00BC48E1"/>
    <w:rsid w:val="00BC54E0"/>
    <w:rsid w:val="00BC5598"/>
    <w:rsid w:val="00BC6235"/>
    <w:rsid w:val="00BC65CC"/>
    <w:rsid w:val="00BC67E8"/>
    <w:rsid w:val="00BD0BE0"/>
    <w:rsid w:val="00BD0E09"/>
    <w:rsid w:val="00BD176F"/>
    <w:rsid w:val="00BD19B0"/>
    <w:rsid w:val="00BD1BD8"/>
    <w:rsid w:val="00BD4703"/>
    <w:rsid w:val="00BD5D81"/>
    <w:rsid w:val="00BE002B"/>
    <w:rsid w:val="00BE3DF1"/>
    <w:rsid w:val="00BE4442"/>
    <w:rsid w:val="00BE50C9"/>
    <w:rsid w:val="00BF0A20"/>
    <w:rsid w:val="00BF16D6"/>
    <w:rsid w:val="00BF1B33"/>
    <w:rsid w:val="00BF5EA4"/>
    <w:rsid w:val="00BF690C"/>
    <w:rsid w:val="00C00A5E"/>
    <w:rsid w:val="00C02536"/>
    <w:rsid w:val="00C03459"/>
    <w:rsid w:val="00C10183"/>
    <w:rsid w:val="00C110FD"/>
    <w:rsid w:val="00C116BE"/>
    <w:rsid w:val="00C12EC2"/>
    <w:rsid w:val="00C13029"/>
    <w:rsid w:val="00C13AC7"/>
    <w:rsid w:val="00C1550C"/>
    <w:rsid w:val="00C167A4"/>
    <w:rsid w:val="00C17321"/>
    <w:rsid w:val="00C1790A"/>
    <w:rsid w:val="00C17D28"/>
    <w:rsid w:val="00C17D91"/>
    <w:rsid w:val="00C22891"/>
    <w:rsid w:val="00C30951"/>
    <w:rsid w:val="00C3179D"/>
    <w:rsid w:val="00C32E78"/>
    <w:rsid w:val="00C36A53"/>
    <w:rsid w:val="00C36B39"/>
    <w:rsid w:val="00C371B6"/>
    <w:rsid w:val="00C40524"/>
    <w:rsid w:val="00C42D55"/>
    <w:rsid w:val="00C43385"/>
    <w:rsid w:val="00C4379E"/>
    <w:rsid w:val="00C455D3"/>
    <w:rsid w:val="00C46C2A"/>
    <w:rsid w:val="00C505A1"/>
    <w:rsid w:val="00C53316"/>
    <w:rsid w:val="00C54ACA"/>
    <w:rsid w:val="00C57786"/>
    <w:rsid w:val="00C650EC"/>
    <w:rsid w:val="00C65E5F"/>
    <w:rsid w:val="00C77870"/>
    <w:rsid w:val="00C80356"/>
    <w:rsid w:val="00C8250B"/>
    <w:rsid w:val="00C835BF"/>
    <w:rsid w:val="00C84A83"/>
    <w:rsid w:val="00C86996"/>
    <w:rsid w:val="00C90158"/>
    <w:rsid w:val="00C901A3"/>
    <w:rsid w:val="00C91301"/>
    <w:rsid w:val="00C96373"/>
    <w:rsid w:val="00C974C3"/>
    <w:rsid w:val="00CA1F01"/>
    <w:rsid w:val="00CA204D"/>
    <w:rsid w:val="00CA576C"/>
    <w:rsid w:val="00CA590A"/>
    <w:rsid w:val="00CA611C"/>
    <w:rsid w:val="00CA6C35"/>
    <w:rsid w:val="00CB3AE6"/>
    <w:rsid w:val="00CB5CC2"/>
    <w:rsid w:val="00CC1A7A"/>
    <w:rsid w:val="00CC4985"/>
    <w:rsid w:val="00CD3BD3"/>
    <w:rsid w:val="00CD49CB"/>
    <w:rsid w:val="00CD53A6"/>
    <w:rsid w:val="00CE1E34"/>
    <w:rsid w:val="00CE221C"/>
    <w:rsid w:val="00CF04B7"/>
    <w:rsid w:val="00CF0F91"/>
    <w:rsid w:val="00CF10C3"/>
    <w:rsid w:val="00CF2368"/>
    <w:rsid w:val="00CF37B8"/>
    <w:rsid w:val="00CF3C3C"/>
    <w:rsid w:val="00D0064C"/>
    <w:rsid w:val="00D016FB"/>
    <w:rsid w:val="00D019AD"/>
    <w:rsid w:val="00D032D2"/>
    <w:rsid w:val="00D03EAD"/>
    <w:rsid w:val="00D05FBE"/>
    <w:rsid w:val="00D06460"/>
    <w:rsid w:val="00D067D2"/>
    <w:rsid w:val="00D06918"/>
    <w:rsid w:val="00D07553"/>
    <w:rsid w:val="00D07848"/>
    <w:rsid w:val="00D145A7"/>
    <w:rsid w:val="00D145FE"/>
    <w:rsid w:val="00D161FE"/>
    <w:rsid w:val="00D17805"/>
    <w:rsid w:val="00D17C6D"/>
    <w:rsid w:val="00D17DEB"/>
    <w:rsid w:val="00D21E77"/>
    <w:rsid w:val="00D249B5"/>
    <w:rsid w:val="00D25A1A"/>
    <w:rsid w:val="00D27170"/>
    <w:rsid w:val="00D276AC"/>
    <w:rsid w:val="00D3083F"/>
    <w:rsid w:val="00D30EE0"/>
    <w:rsid w:val="00D31EEF"/>
    <w:rsid w:val="00D365E2"/>
    <w:rsid w:val="00D37A84"/>
    <w:rsid w:val="00D41C0A"/>
    <w:rsid w:val="00D423F2"/>
    <w:rsid w:val="00D4651E"/>
    <w:rsid w:val="00D47EDC"/>
    <w:rsid w:val="00D503D0"/>
    <w:rsid w:val="00D506F5"/>
    <w:rsid w:val="00D525F5"/>
    <w:rsid w:val="00D53560"/>
    <w:rsid w:val="00D55E85"/>
    <w:rsid w:val="00D60C3E"/>
    <w:rsid w:val="00D61CEB"/>
    <w:rsid w:val="00D62137"/>
    <w:rsid w:val="00D6249F"/>
    <w:rsid w:val="00D63BB3"/>
    <w:rsid w:val="00D709A7"/>
    <w:rsid w:val="00D72DC9"/>
    <w:rsid w:val="00D73163"/>
    <w:rsid w:val="00D7376E"/>
    <w:rsid w:val="00D73D97"/>
    <w:rsid w:val="00D753C9"/>
    <w:rsid w:val="00D75651"/>
    <w:rsid w:val="00D77222"/>
    <w:rsid w:val="00D77750"/>
    <w:rsid w:val="00D803F9"/>
    <w:rsid w:val="00D835D9"/>
    <w:rsid w:val="00D848F8"/>
    <w:rsid w:val="00D864C1"/>
    <w:rsid w:val="00D940C6"/>
    <w:rsid w:val="00D95183"/>
    <w:rsid w:val="00D979D4"/>
    <w:rsid w:val="00D97C59"/>
    <w:rsid w:val="00DA040C"/>
    <w:rsid w:val="00DA4D19"/>
    <w:rsid w:val="00DA4FD2"/>
    <w:rsid w:val="00DA50D7"/>
    <w:rsid w:val="00DA5CCD"/>
    <w:rsid w:val="00DA62F1"/>
    <w:rsid w:val="00DA6D08"/>
    <w:rsid w:val="00DA7395"/>
    <w:rsid w:val="00DB0287"/>
    <w:rsid w:val="00DB17F7"/>
    <w:rsid w:val="00DB3B15"/>
    <w:rsid w:val="00DB5942"/>
    <w:rsid w:val="00DB6C16"/>
    <w:rsid w:val="00DC084F"/>
    <w:rsid w:val="00DC1018"/>
    <w:rsid w:val="00DC49EF"/>
    <w:rsid w:val="00DC5706"/>
    <w:rsid w:val="00DC708F"/>
    <w:rsid w:val="00DC78C8"/>
    <w:rsid w:val="00DC7CC8"/>
    <w:rsid w:val="00DD17C2"/>
    <w:rsid w:val="00DD5B14"/>
    <w:rsid w:val="00DE021A"/>
    <w:rsid w:val="00DE04F4"/>
    <w:rsid w:val="00DE1FF6"/>
    <w:rsid w:val="00DE3620"/>
    <w:rsid w:val="00DE5116"/>
    <w:rsid w:val="00DE512F"/>
    <w:rsid w:val="00DE67BB"/>
    <w:rsid w:val="00DE7A34"/>
    <w:rsid w:val="00DF0583"/>
    <w:rsid w:val="00DF1208"/>
    <w:rsid w:val="00DF3BC3"/>
    <w:rsid w:val="00DF4826"/>
    <w:rsid w:val="00DF5E8F"/>
    <w:rsid w:val="00DF7F35"/>
    <w:rsid w:val="00E01947"/>
    <w:rsid w:val="00E027B4"/>
    <w:rsid w:val="00E02899"/>
    <w:rsid w:val="00E037A2"/>
    <w:rsid w:val="00E03FAF"/>
    <w:rsid w:val="00E04316"/>
    <w:rsid w:val="00E045AF"/>
    <w:rsid w:val="00E049C8"/>
    <w:rsid w:val="00E06C36"/>
    <w:rsid w:val="00E074B5"/>
    <w:rsid w:val="00E125D0"/>
    <w:rsid w:val="00E15451"/>
    <w:rsid w:val="00E16B7F"/>
    <w:rsid w:val="00E17C25"/>
    <w:rsid w:val="00E20CEA"/>
    <w:rsid w:val="00E21094"/>
    <w:rsid w:val="00E21185"/>
    <w:rsid w:val="00E2198B"/>
    <w:rsid w:val="00E21E88"/>
    <w:rsid w:val="00E23745"/>
    <w:rsid w:val="00E25A32"/>
    <w:rsid w:val="00E277EB"/>
    <w:rsid w:val="00E3241B"/>
    <w:rsid w:val="00E33867"/>
    <w:rsid w:val="00E35789"/>
    <w:rsid w:val="00E414A5"/>
    <w:rsid w:val="00E41EF2"/>
    <w:rsid w:val="00E4223D"/>
    <w:rsid w:val="00E429C4"/>
    <w:rsid w:val="00E430A9"/>
    <w:rsid w:val="00E43F44"/>
    <w:rsid w:val="00E46F7D"/>
    <w:rsid w:val="00E5359C"/>
    <w:rsid w:val="00E546C8"/>
    <w:rsid w:val="00E56AAD"/>
    <w:rsid w:val="00E56D5C"/>
    <w:rsid w:val="00E57C3B"/>
    <w:rsid w:val="00E60D17"/>
    <w:rsid w:val="00E626B9"/>
    <w:rsid w:val="00E641E0"/>
    <w:rsid w:val="00E65F60"/>
    <w:rsid w:val="00E662B7"/>
    <w:rsid w:val="00E7220E"/>
    <w:rsid w:val="00E7260F"/>
    <w:rsid w:val="00E732A3"/>
    <w:rsid w:val="00E73F10"/>
    <w:rsid w:val="00E7491A"/>
    <w:rsid w:val="00E75FCD"/>
    <w:rsid w:val="00E8228E"/>
    <w:rsid w:val="00E82887"/>
    <w:rsid w:val="00E84376"/>
    <w:rsid w:val="00E8619F"/>
    <w:rsid w:val="00E918FF"/>
    <w:rsid w:val="00E94148"/>
    <w:rsid w:val="00E95939"/>
    <w:rsid w:val="00E9667D"/>
    <w:rsid w:val="00EA0D3E"/>
    <w:rsid w:val="00EA2169"/>
    <w:rsid w:val="00EA21D1"/>
    <w:rsid w:val="00EA5DA4"/>
    <w:rsid w:val="00EA62ED"/>
    <w:rsid w:val="00EA7F46"/>
    <w:rsid w:val="00EB16A1"/>
    <w:rsid w:val="00EB59B6"/>
    <w:rsid w:val="00EB5C02"/>
    <w:rsid w:val="00EB6ACD"/>
    <w:rsid w:val="00EC00A8"/>
    <w:rsid w:val="00EC29A6"/>
    <w:rsid w:val="00EC2AA4"/>
    <w:rsid w:val="00EC2F65"/>
    <w:rsid w:val="00EC3486"/>
    <w:rsid w:val="00EC351C"/>
    <w:rsid w:val="00EC377C"/>
    <w:rsid w:val="00EC61C6"/>
    <w:rsid w:val="00ED0F26"/>
    <w:rsid w:val="00ED1AA6"/>
    <w:rsid w:val="00ED3690"/>
    <w:rsid w:val="00ED3AF3"/>
    <w:rsid w:val="00ED3EDE"/>
    <w:rsid w:val="00ED5F6C"/>
    <w:rsid w:val="00ED7146"/>
    <w:rsid w:val="00EE5BE0"/>
    <w:rsid w:val="00EE7667"/>
    <w:rsid w:val="00EF2519"/>
    <w:rsid w:val="00EF60FA"/>
    <w:rsid w:val="00F0674A"/>
    <w:rsid w:val="00F074EC"/>
    <w:rsid w:val="00F132A9"/>
    <w:rsid w:val="00F140B4"/>
    <w:rsid w:val="00F14CC5"/>
    <w:rsid w:val="00F2006E"/>
    <w:rsid w:val="00F20519"/>
    <w:rsid w:val="00F21240"/>
    <w:rsid w:val="00F21986"/>
    <w:rsid w:val="00F23717"/>
    <w:rsid w:val="00F244A0"/>
    <w:rsid w:val="00F25E25"/>
    <w:rsid w:val="00F27C0C"/>
    <w:rsid w:val="00F30B58"/>
    <w:rsid w:val="00F30CBD"/>
    <w:rsid w:val="00F3258F"/>
    <w:rsid w:val="00F3331F"/>
    <w:rsid w:val="00F34AC7"/>
    <w:rsid w:val="00F360F8"/>
    <w:rsid w:val="00F37589"/>
    <w:rsid w:val="00F40210"/>
    <w:rsid w:val="00F40564"/>
    <w:rsid w:val="00F43F5D"/>
    <w:rsid w:val="00F44379"/>
    <w:rsid w:val="00F508A0"/>
    <w:rsid w:val="00F5184D"/>
    <w:rsid w:val="00F52ACB"/>
    <w:rsid w:val="00F52FEB"/>
    <w:rsid w:val="00F539E1"/>
    <w:rsid w:val="00F54CA3"/>
    <w:rsid w:val="00F579DC"/>
    <w:rsid w:val="00F60661"/>
    <w:rsid w:val="00F60868"/>
    <w:rsid w:val="00F60D12"/>
    <w:rsid w:val="00F61192"/>
    <w:rsid w:val="00F62428"/>
    <w:rsid w:val="00F62D15"/>
    <w:rsid w:val="00F641CC"/>
    <w:rsid w:val="00F64692"/>
    <w:rsid w:val="00F67538"/>
    <w:rsid w:val="00F705A1"/>
    <w:rsid w:val="00F7174E"/>
    <w:rsid w:val="00F71B06"/>
    <w:rsid w:val="00F747B1"/>
    <w:rsid w:val="00F80159"/>
    <w:rsid w:val="00F803ED"/>
    <w:rsid w:val="00F8074E"/>
    <w:rsid w:val="00F822F7"/>
    <w:rsid w:val="00F849CC"/>
    <w:rsid w:val="00F85F13"/>
    <w:rsid w:val="00F86776"/>
    <w:rsid w:val="00F874D8"/>
    <w:rsid w:val="00F87772"/>
    <w:rsid w:val="00F94A0F"/>
    <w:rsid w:val="00F95D48"/>
    <w:rsid w:val="00FA0E42"/>
    <w:rsid w:val="00FA2CB0"/>
    <w:rsid w:val="00FA5C6E"/>
    <w:rsid w:val="00FA61F0"/>
    <w:rsid w:val="00FB11C9"/>
    <w:rsid w:val="00FB13E5"/>
    <w:rsid w:val="00FB2359"/>
    <w:rsid w:val="00FB3F19"/>
    <w:rsid w:val="00FB602D"/>
    <w:rsid w:val="00FB75BA"/>
    <w:rsid w:val="00FB761B"/>
    <w:rsid w:val="00FC1E02"/>
    <w:rsid w:val="00FC319D"/>
    <w:rsid w:val="00FC4F43"/>
    <w:rsid w:val="00FD1C4E"/>
    <w:rsid w:val="00FD4449"/>
    <w:rsid w:val="00FD54C2"/>
    <w:rsid w:val="00FD631D"/>
    <w:rsid w:val="00FD6436"/>
    <w:rsid w:val="00FE066F"/>
    <w:rsid w:val="00FE2980"/>
    <w:rsid w:val="00FE2E1A"/>
    <w:rsid w:val="00FE4774"/>
    <w:rsid w:val="00FF374E"/>
    <w:rsid w:val="00FF66EC"/>
    <w:rsid w:val="00FF6FF7"/>
    <w:rsid w:val="00FF7095"/>
    <w:rsid w:val="00FF73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PlaceName"/>
  <w:smartTagType w:namespaceuri="urn:schemas-microsoft-com:office:smarttags" w:name="Street"/>
  <w:smartTagType w:namespaceuri="urn:schemas-microsoft-com:office:smarttags" w:name="address"/>
  <w:shapeDefaults>
    <o:shapedefaults v:ext="edit" spidmax="2049"/>
    <o:shapelayout v:ext="edit">
      <o:idmap v:ext="edit" data="1"/>
    </o:shapelayout>
  </w:shapeDefaults>
  <w:decimalSymbol w:val=","/>
  <w:listSeparator w:val=";"/>
  <w14:docId w14:val="7D7D6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header" w:uiPriority="99"/>
    <w:lsdException w:name="caption" w:qFormat="1"/>
    <w:lsdException w:name="footnote reference" w:uiPriority="99"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9F1"/>
    <w:pPr>
      <w:spacing w:line="480" w:lineRule="auto"/>
    </w:pPr>
    <w:rPr>
      <w:sz w:val="24"/>
    </w:rPr>
  </w:style>
  <w:style w:type="paragraph" w:styleId="Heading1">
    <w:name w:val="heading 1"/>
    <w:basedOn w:val="Normal"/>
    <w:next w:val="Normal"/>
    <w:qFormat/>
    <w:rsid w:val="00A329F1"/>
    <w:pPr>
      <w:keepNext/>
      <w:jc w:val="center"/>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ory">
    <w:name w:val="Story"/>
    <w:basedOn w:val="Normal"/>
    <w:rsid w:val="00A329F1"/>
  </w:style>
  <w:style w:type="paragraph" w:styleId="Header">
    <w:name w:val="header"/>
    <w:basedOn w:val="Normal"/>
    <w:link w:val="HeaderChar"/>
    <w:uiPriority w:val="99"/>
    <w:rsid w:val="00A329F1"/>
    <w:pPr>
      <w:tabs>
        <w:tab w:val="center" w:pos="4320"/>
        <w:tab w:val="right" w:pos="8640"/>
      </w:tabs>
    </w:pPr>
  </w:style>
  <w:style w:type="paragraph" w:styleId="Footer">
    <w:name w:val="footer"/>
    <w:basedOn w:val="Normal"/>
    <w:rsid w:val="00A329F1"/>
    <w:pPr>
      <w:tabs>
        <w:tab w:val="center" w:pos="4320"/>
        <w:tab w:val="right" w:pos="8640"/>
      </w:tabs>
    </w:pPr>
  </w:style>
  <w:style w:type="paragraph" w:styleId="Title">
    <w:name w:val="Title"/>
    <w:basedOn w:val="Normal"/>
    <w:link w:val="TitleChar"/>
    <w:qFormat/>
    <w:rsid w:val="00A329F1"/>
    <w:pPr>
      <w:jc w:val="center"/>
    </w:pPr>
    <w:rPr>
      <w:b/>
      <w:bCs/>
    </w:rPr>
  </w:style>
  <w:style w:type="paragraph" w:styleId="FootnoteText">
    <w:name w:val="footnote text"/>
    <w:aliases w:val="single space,footnote text,fn,FOOTNOTES,9,ADB,ALTS FOOTNOTE,Footnote Text Char Char,Footnote Text Char1 Char,Footnote Text Char1 Char Char,Footnote Text Char2 Char,Footnote Text Char2 Char Char Char,Footnote Text Char3,Footnote ak,Geneva 9"/>
    <w:basedOn w:val="Normal"/>
    <w:link w:val="FootnoteTextChar"/>
    <w:uiPriority w:val="99"/>
    <w:qFormat/>
    <w:rsid w:val="00A329F1"/>
    <w:rPr>
      <w:sz w:val="20"/>
    </w:rPr>
  </w:style>
  <w:style w:type="character" w:styleId="FootnoteReference">
    <w:name w:val="footnote reference"/>
    <w:aliases w:val="16 Point,BVI fnr,Char Char Char Char Car Char,Footnote,Footnote Reference Number,Footnote Reference_LVL6,Footnote Reference_LVL61,Footnote Reference_LVL62,R,Ref,Ref. de nota al pie.,Style 6,Superscript 6 Point,de nota al pie,fr,ftref"/>
    <w:basedOn w:val="DefaultParagraphFont"/>
    <w:link w:val="FNRefeCharChar"/>
    <w:uiPriority w:val="99"/>
    <w:qFormat/>
    <w:rsid w:val="00A329F1"/>
    <w:rPr>
      <w:vertAlign w:val="superscript"/>
    </w:rPr>
  </w:style>
  <w:style w:type="paragraph" w:styleId="BodyText">
    <w:name w:val="Body Text"/>
    <w:aliases w:val="Body Text Char Char Char Char Char,Body Text Char Char Char,Body Text Char Char Char Char,Corps de texte Car,Body Text Char Car,Body Text Char Char Char Char Char Car,Body Text Char Char Char Car,Main text,Main text Car"/>
    <w:basedOn w:val="Normal"/>
    <w:link w:val="BodyTextChar"/>
    <w:rsid w:val="00A329F1"/>
    <w:pPr>
      <w:spacing w:line="240" w:lineRule="auto"/>
      <w:jc w:val="both"/>
    </w:pPr>
  </w:style>
  <w:style w:type="character" w:styleId="PageNumber">
    <w:name w:val="page number"/>
    <w:basedOn w:val="DefaultParagraphFont"/>
    <w:rsid w:val="00A329F1"/>
  </w:style>
  <w:style w:type="paragraph" w:styleId="EndnoteText">
    <w:name w:val="endnote text"/>
    <w:basedOn w:val="Normal"/>
    <w:semiHidden/>
    <w:rsid w:val="00A329F1"/>
    <w:rPr>
      <w:sz w:val="20"/>
    </w:rPr>
  </w:style>
  <w:style w:type="character" w:styleId="EndnoteReference">
    <w:name w:val="endnote reference"/>
    <w:basedOn w:val="DefaultParagraphFont"/>
    <w:semiHidden/>
    <w:rsid w:val="00A329F1"/>
    <w:rPr>
      <w:vertAlign w:val="superscript"/>
    </w:rPr>
  </w:style>
  <w:style w:type="paragraph" w:customStyle="1" w:styleId="ModelNrmlDouble">
    <w:name w:val="ModelNrmlDouble"/>
    <w:basedOn w:val="Normal"/>
    <w:link w:val="ModelNrmlDoubleChar"/>
    <w:rsid w:val="00A329F1"/>
    <w:pPr>
      <w:spacing w:after="360"/>
      <w:ind w:firstLine="720"/>
      <w:jc w:val="both"/>
    </w:pPr>
    <w:rPr>
      <w:sz w:val="22"/>
    </w:rPr>
  </w:style>
  <w:style w:type="paragraph" w:customStyle="1" w:styleId="ModelDoubleNoIndent">
    <w:name w:val="ModelDoubleNoIndent"/>
    <w:basedOn w:val="ModelNrmlDouble"/>
    <w:rsid w:val="00A329F1"/>
    <w:pPr>
      <w:ind w:firstLine="0"/>
    </w:pPr>
    <w:rPr>
      <w:u w:val="single"/>
    </w:rPr>
  </w:style>
  <w:style w:type="character" w:styleId="CommentReference">
    <w:name w:val="annotation reference"/>
    <w:basedOn w:val="DefaultParagraphFont"/>
    <w:rsid w:val="00A329F1"/>
    <w:rPr>
      <w:sz w:val="16"/>
      <w:szCs w:val="16"/>
    </w:rPr>
  </w:style>
  <w:style w:type="paragraph" w:styleId="CommentText">
    <w:name w:val="annotation text"/>
    <w:basedOn w:val="Normal"/>
    <w:link w:val="CommentTextChar"/>
    <w:semiHidden/>
    <w:rsid w:val="00A329F1"/>
    <w:rPr>
      <w:sz w:val="20"/>
    </w:rPr>
  </w:style>
  <w:style w:type="paragraph" w:styleId="CommentSubject">
    <w:name w:val="annotation subject"/>
    <w:basedOn w:val="CommentText"/>
    <w:next w:val="CommentText"/>
    <w:semiHidden/>
    <w:rsid w:val="00A329F1"/>
    <w:rPr>
      <w:b/>
      <w:bCs/>
    </w:rPr>
  </w:style>
  <w:style w:type="paragraph" w:styleId="BalloonText">
    <w:name w:val="Balloon Text"/>
    <w:basedOn w:val="Normal"/>
    <w:semiHidden/>
    <w:rsid w:val="00A329F1"/>
    <w:rPr>
      <w:rFonts w:ascii="Tahoma" w:hAnsi="Tahoma" w:cs="Tahoma"/>
      <w:sz w:val="16"/>
      <w:szCs w:val="16"/>
    </w:rPr>
  </w:style>
  <w:style w:type="table" w:styleId="TableGrid">
    <w:name w:val="Table Grid"/>
    <w:basedOn w:val="TableNormal"/>
    <w:rsid w:val="00DA50D7"/>
    <w:pPr>
      <w:spacing w:line="48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odelNrmlSingle">
    <w:name w:val="ModelNrmlSingle"/>
    <w:basedOn w:val="Normal"/>
    <w:link w:val="ModelNrmlSingleChar"/>
    <w:rsid w:val="00A5356C"/>
    <w:pPr>
      <w:spacing w:after="240" w:line="240" w:lineRule="auto"/>
      <w:ind w:firstLine="720"/>
      <w:jc w:val="both"/>
    </w:pPr>
    <w:rPr>
      <w:sz w:val="22"/>
    </w:rPr>
  </w:style>
  <w:style w:type="paragraph" w:customStyle="1" w:styleId="Default">
    <w:name w:val="Default"/>
    <w:rsid w:val="00427DCE"/>
    <w:pPr>
      <w:autoSpaceDE w:val="0"/>
      <w:autoSpaceDN w:val="0"/>
      <w:adjustRightInd w:val="0"/>
    </w:pPr>
    <w:rPr>
      <w:color w:val="000000"/>
      <w:sz w:val="24"/>
      <w:szCs w:val="24"/>
    </w:rPr>
  </w:style>
  <w:style w:type="character" w:customStyle="1" w:styleId="FootnoteTextChar">
    <w:name w:val="Footnote Text Char"/>
    <w:aliases w:val="single space Char,footnote text Char,fn Char,FOOTNOTES Char,9 Char,ADB Char,ALTS FOOTNOTE Char,Footnote Text Char Char Char,Footnote Text Char1 Char Char1,Footnote Text Char1 Char Char Char,Footnote Text Char2 Char Char,Geneva 9 Char"/>
    <w:basedOn w:val="DefaultParagraphFont"/>
    <w:link w:val="FootnoteText"/>
    <w:uiPriority w:val="99"/>
    <w:qFormat/>
    <w:rsid w:val="00D63BB3"/>
  </w:style>
  <w:style w:type="character" w:customStyle="1" w:styleId="BodyTextChar">
    <w:name w:val="Body Text Char"/>
    <w:aliases w:val="Body Text Char Char Char Char Char Char,Body Text Char Char Char Char1,Body Text Char Char Char Char Char1,Corps de texte Car Char,Body Text Char Car Char,Body Text Char Char Char Char Char Car Char,Body Text Char Char Char Car Char"/>
    <w:basedOn w:val="DefaultParagraphFont"/>
    <w:link w:val="BodyText"/>
    <w:rsid w:val="00F40564"/>
    <w:rPr>
      <w:sz w:val="24"/>
    </w:rPr>
  </w:style>
  <w:style w:type="paragraph" w:styleId="ListParagraph">
    <w:name w:val="List Paragraph"/>
    <w:aliases w:val="Citation List,본문(내용),List Paragraph (numbered (a)),Akapit z listą BS,Bullet1,Bullets,Dot pt,IBL List Paragraph,List Paragraph 1,List Paragraph nowy,List Paragraph-ExecSummary,List Paragraph1,List_Paragraph,Multilevel para_II,References,Ha"/>
    <w:basedOn w:val="Normal"/>
    <w:link w:val="ListParagraphChar"/>
    <w:uiPriority w:val="1"/>
    <w:qFormat/>
    <w:rsid w:val="00997CBA"/>
    <w:pPr>
      <w:ind w:left="720"/>
    </w:pPr>
  </w:style>
  <w:style w:type="character" w:customStyle="1" w:styleId="ListParagraphChar">
    <w:name w:val="List Paragraph Char"/>
    <w:aliases w:val="Citation List Char,본문(내용) Char,List Paragraph (numbered (a)) Char,Akapit z listą BS Char,Bullet1 Char,Bullets Char,Dot pt Char,IBL List Paragraph Char,List Paragraph 1 Char,List Paragraph nowy Char,List Paragraph-ExecSummary Char"/>
    <w:link w:val="ListParagraph"/>
    <w:uiPriority w:val="1"/>
    <w:qFormat/>
    <w:rsid w:val="00A74A13"/>
    <w:rPr>
      <w:sz w:val="24"/>
    </w:rPr>
  </w:style>
  <w:style w:type="character" w:customStyle="1" w:styleId="HeaderChar">
    <w:name w:val="Header Char"/>
    <w:basedOn w:val="DefaultParagraphFont"/>
    <w:link w:val="Header"/>
    <w:uiPriority w:val="99"/>
    <w:rsid w:val="00A1045E"/>
    <w:rPr>
      <w:sz w:val="24"/>
    </w:rPr>
  </w:style>
  <w:style w:type="character" w:styleId="Hyperlink">
    <w:name w:val="Hyperlink"/>
    <w:basedOn w:val="DefaultParagraphFont"/>
    <w:rsid w:val="00EF60FA"/>
    <w:rPr>
      <w:color w:val="0000FF" w:themeColor="hyperlink"/>
      <w:u w:val="single"/>
    </w:rPr>
  </w:style>
  <w:style w:type="character" w:customStyle="1" w:styleId="ModelNrmlDoubleChar">
    <w:name w:val="ModelNrmlDouble Char"/>
    <w:basedOn w:val="DefaultParagraphFont"/>
    <w:link w:val="ModelNrmlDouble"/>
    <w:rsid w:val="00EF60FA"/>
    <w:rPr>
      <w:sz w:val="22"/>
    </w:rPr>
  </w:style>
  <w:style w:type="character" w:styleId="FollowedHyperlink">
    <w:name w:val="FollowedHyperlink"/>
    <w:basedOn w:val="DefaultParagraphFont"/>
    <w:semiHidden/>
    <w:unhideWhenUsed/>
    <w:rsid w:val="00670FA4"/>
    <w:rPr>
      <w:color w:val="800080" w:themeColor="followedHyperlink"/>
      <w:u w:val="single"/>
    </w:rPr>
  </w:style>
  <w:style w:type="character" w:styleId="PlaceholderText">
    <w:name w:val="Placeholder Text"/>
    <w:basedOn w:val="DefaultParagraphFont"/>
    <w:uiPriority w:val="99"/>
    <w:semiHidden/>
    <w:rsid w:val="00753779"/>
    <w:rPr>
      <w:color w:val="808080"/>
    </w:rPr>
  </w:style>
  <w:style w:type="character" w:customStyle="1" w:styleId="Style1">
    <w:name w:val="Style1"/>
    <w:basedOn w:val="DefaultParagraphFont"/>
    <w:uiPriority w:val="1"/>
    <w:rsid w:val="00753779"/>
    <w:rPr>
      <w:color w:val="FFFFFF" w:themeColor="background1"/>
    </w:rPr>
  </w:style>
  <w:style w:type="character" w:customStyle="1" w:styleId="CommentTextChar">
    <w:name w:val="Comment Text Char"/>
    <w:basedOn w:val="DefaultParagraphFont"/>
    <w:link w:val="CommentText"/>
    <w:semiHidden/>
    <w:rsid w:val="00952C5A"/>
  </w:style>
  <w:style w:type="character" w:customStyle="1" w:styleId="UnresolvedMention">
    <w:name w:val="Unresolved Mention"/>
    <w:basedOn w:val="DefaultParagraphFont"/>
    <w:uiPriority w:val="99"/>
    <w:semiHidden/>
    <w:unhideWhenUsed/>
    <w:rsid w:val="00D62137"/>
    <w:rPr>
      <w:color w:val="808080"/>
      <w:shd w:val="clear" w:color="auto" w:fill="E6E6E6"/>
    </w:rPr>
  </w:style>
  <w:style w:type="character" w:customStyle="1" w:styleId="ModelNrmlSingleChar">
    <w:name w:val="ModelNrmlSingle Char"/>
    <w:link w:val="ModelNrmlSingle"/>
    <w:rsid w:val="00B5783B"/>
    <w:rPr>
      <w:sz w:val="22"/>
    </w:rPr>
  </w:style>
  <w:style w:type="paragraph" w:styleId="BodyText3">
    <w:name w:val="Body Text 3"/>
    <w:basedOn w:val="Normal"/>
    <w:link w:val="BodyText3Char"/>
    <w:rsid w:val="001B1B39"/>
    <w:pPr>
      <w:spacing w:after="120" w:line="240" w:lineRule="auto"/>
    </w:pPr>
    <w:rPr>
      <w:sz w:val="16"/>
      <w:szCs w:val="16"/>
    </w:rPr>
  </w:style>
  <w:style w:type="character" w:customStyle="1" w:styleId="BodyText3Char">
    <w:name w:val="Body Text 3 Char"/>
    <w:basedOn w:val="DefaultParagraphFont"/>
    <w:link w:val="BodyText3"/>
    <w:rsid w:val="001B1B39"/>
    <w:rPr>
      <w:sz w:val="16"/>
      <w:szCs w:val="16"/>
    </w:rPr>
  </w:style>
  <w:style w:type="paragraph" w:customStyle="1" w:styleId="Sub-Para2underXY">
    <w:name w:val="Sub-Para 2 under X.Y"/>
    <w:basedOn w:val="Normal"/>
    <w:rsid w:val="001B1B39"/>
    <w:pPr>
      <w:tabs>
        <w:tab w:val="num" w:pos="3240"/>
      </w:tabs>
      <w:spacing w:after="240" w:line="240" w:lineRule="auto"/>
      <w:ind w:left="2160" w:hanging="720"/>
      <w:outlineLvl w:val="3"/>
    </w:pPr>
    <w:rPr>
      <w:szCs w:val="24"/>
    </w:rPr>
  </w:style>
  <w:style w:type="character" w:customStyle="1" w:styleId="TitleChar">
    <w:name w:val="Title Char"/>
    <w:basedOn w:val="DefaultParagraphFont"/>
    <w:link w:val="Title"/>
    <w:rsid w:val="00D53560"/>
    <w:rPr>
      <w:b/>
      <w:bCs/>
      <w:sz w:val="24"/>
    </w:rPr>
  </w:style>
  <w:style w:type="paragraph" w:customStyle="1" w:styleId="FNRefeCharChar">
    <w:name w:val="FNRefe Char Char"/>
    <w:aliases w:val=" BVI fnr Car Car Car Car Char Char Char Char Char, BVI fnr Car Car Char Char Char,4_G,BVI fnr Car Car Car Car Char Char Char Char Char,BVI fnr Car Car Char Char Char,BVI fnr Car Char Char Char,BVI fnr Char Char,BVI fnr Char Char Char"/>
    <w:basedOn w:val="Normal"/>
    <w:link w:val="FootnoteReference"/>
    <w:uiPriority w:val="99"/>
    <w:rsid w:val="00E3241B"/>
    <w:pPr>
      <w:spacing w:line="240" w:lineRule="exact"/>
    </w:pPr>
    <w:rPr>
      <w:sz w:val="20"/>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header" w:uiPriority="99"/>
    <w:lsdException w:name="caption" w:qFormat="1"/>
    <w:lsdException w:name="footnote reference" w:uiPriority="99"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9F1"/>
    <w:pPr>
      <w:spacing w:line="480" w:lineRule="auto"/>
    </w:pPr>
    <w:rPr>
      <w:sz w:val="24"/>
    </w:rPr>
  </w:style>
  <w:style w:type="paragraph" w:styleId="Heading1">
    <w:name w:val="heading 1"/>
    <w:basedOn w:val="Normal"/>
    <w:next w:val="Normal"/>
    <w:qFormat/>
    <w:rsid w:val="00A329F1"/>
    <w:pPr>
      <w:keepNext/>
      <w:jc w:val="center"/>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ory">
    <w:name w:val="Story"/>
    <w:basedOn w:val="Normal"/>
    <w:rsid w:val="00A329F1"/>
  </w:style>
  <w:style w:type="paragraph" w:styleId="Header">
    <w:name w:val="header"/>
    <w:basedOn w:val="Normal"/>
    <w:link w:val="HeaderChar"/>
    <w:uiPriority w:val="99"/>
    <w:rsid w:val="00A329F1"/>
    <w:pPr>
      <w:tabs>
        <w:tab w:val="center" w:pos="4320"/>
        <w:tab w:val="right" w:pos="8640"/>
      </w:tabs>
    </w:pPr>
  </w:style>
  <w:style w:type="paragraph" w:styleId="Footer">
    <w:name w:val="footer"/>
    <w:basedOn w:val="Normal"/>
    <w:rsid w:val="00A329F1"/>
    <w:pPr>
      <w:tabs>
        <w:tab w:val="center" w:pos="4320"/>
        <w:tab w:val="right" w:pos="8640"/>
      </w:tabs>
    </w:pPr>
  </w:style>
  <w:style w:type="paragraph" w:styleId="Title">
    <w:name w:val="Title"/>
    <w:basedOn w:val="Normal"/>
    <w:link w:val="TitleChar"/>
    <w:qFormat/>
    <w:rsid w:val="00A329F1"/>
    <w:pPr>
      <w:jc w:val="center"/>
    </w:pPr>
    <w:rPr>
      <w:b/>
      <w:bCs/>
    </w:rPr>
  </w:style>
  <w:style w:type="paragraph" w:styleId="FootnoteText">
    <w:name w:val="footnote text"/>
    <w:aliases w:val="single space,footnote text,fn,FOOTNOTES,9,ADB,ALTS FOOTNOTE,Footnote Text Char Char,Footnote Text Char1 Char,Footnote Text Char1 Char Char,Footnote Text Char2 Char,Footnote Text Char2 Char Char Char,Footnote Text Char3,Footnote ak,Geneva 9"/>
    <w:basedOn w:val="Normal"/>
    <w:link w:val="FootnoteTextChar"/>
    <w:uiPriority w:val="99"/>
    <w:qFormat/>
    <w:rsid w:val="00A329F1"/>
    <w:rPr>
      <w:sz w:val="20"/>
    </w:rPr>
  </w:style>
  <w:style w:type="character" w:styleId="FootnoteReference">
    <w:name w:val="footnote reference"/>
    <w:aliases w:val="16 Point,BVI fnr,Char Char Char Char Car Char,Footnote,Footnote Reference Number,Footnote Reference_LVL6,Footnote Reference_LVL61,Footnote Reference_LVL62,R,Ref,Ref. de nota al pie.,Style 6,Superscript 6 Point,de nota al pie,fr,ftref"/>
    <w:basedOn w:val="DefaultParagraphFont"/>
    <w:link w:val="FNRefeCharChar"/>
    <w:uiPriority w:val="99"/>
    <w:qFormat/>
    <w:rsid w:val="00A329F1"/>
    <w:rPr>
      <w:vertAlign w:val="superscript"/>
    </w:rPr>
  </w:style>
  <w:style w:type="paragraph" w:styleId="BodyText">
    <w:name w:val="Body Text"/>
    <w:aliases w:val="Body Text Char Char Char Char Char,Body Text Char Char Char,Body Text Char Char Char Char,Corps de texte Car,Body Text Char Car,Body Text Char Char Char Char Char Car,Body Text Char Char Char Car,Main text,Main text Car"/>
    <w:basedOn w:val="Normal"/>
    <w:link w:val="BodyTextChar"/>
    <w:rsid w:val="00A329F1"/>
    <w:pPr>
      <w:spacing w:line="240" w:lineRule="auto"/>
      <w:jc w:val="both"/>
    </w:pPr>
  </w:style>
  <w:style w:type="character" w:styleId="PageNumber">
    <w:name w:val="page number"/>
    <w:basedOn w:val="DefaultParagraphFont"/>
    <w:rsid w:val="00A329F1"/>
  </w:style>
  <w:style w:type="paragraph" w:styleId="EndnoteText">
    <w:name w:val="endnote text"/>
    <w:basedOn w:val="Normal"/>
    <w:semiHidden/>
    <w:rsid w:val="00A329F1"/>
    <w:rPr>
      <w:sz w:val="20"/>
    </w:rPr>
  </w:style>
  <w:style w:type="character" w:styleId="EndnoteReference">
    <w:name w:val="endnote reference"/>
    <w:basedOn w:val="DefaultParagraphFont"/>
    <w:semiHidden/>
    <w:rsid w:val="00A329F1"/>
    <w:rPr>
      <w:vertAlign w:val="superscript"/>
    </w:rPr>
  </w:style>
  <w:style w:type="paragraph" w:customStyle="1" w:styleId="ModelNrmlDouble">
    <w:name w:val="ModelNrmlDouble"/>
    <w:basedOn w:val="Normal"/>
    <w:link w:val="ModelNrmlDoubleChar"/>
    <w:rsid w:val="00A329F1"/>
    <w:pPr>
      <w:spacing w:after="360"/>
      <w:ind w:firstLine="720"/>
      <w:jc w:val="both"/>
    </w:pPr>
    <w:rPr>
      <w:sz w:val="22"/>
    </w:rPr>
  </w:style>
  <w:style w:type="paragraph" w:customStyle="1" w:styleId="ModelDoubleNoIndent">
    <w:name w:val="ModelDoubleNoIndent"/>
    <w:basedOn w:val="ModelNrmlDouble"/>
    <w:rsid w:val="00A329F1"/>
    <w:pPr>
      <w:ind w:firstLine="0"/>
    </w:pPr>
    <w:rPr>
      <w:u w:val="single"/>
    </w:rPr>
  </w:style>
  <w:style w:type="character" w:styleId="CommentReference">
    <w:name w:val="annotation reference"/>
    <w:basedOn w:val="DefaultParagraphFont"/>
    <w:rsid w:val="00A329F1"/>
    <w:rPr>
      <w:sz w:val="16"/>
      <w:szCs w:val="16"/>
    </w:rPr>
  </w:style>
  <w:style w:type="paragraph" w:styleId="CommentText">
    <w:name w:val="annotation text"/>
    <w:basedOn w:val="Normal"/>
    <w:link w:val="CommentTextChar"/>
    <w:semiHidden/>
    <w:rsid w:val="00A329F1"/>
    <w:rPr>
      <w:sz w:val="20"/>
    </w:rPr>
  </w:style>
  <w:style w:type="paragraph" w:styleId="CommentSubject">
    <w:name w:val="annotation subject"/>
    <w:basedOn w:val="CommentText"/>
    <w:next w:val="CommentText"/>
    <w:semiHidden/>
    <w:rsid w:val="00A329F1"/>
    <w:rPr>
      <w:b/>
      <w:bCs/>
    </w:rPr>
  </w:style>
  <w:style w:type="paragraph" w:styleId="BalloonText">
    <w:name w:val="Balloon Text"/>
    <w:basedOn w:val="Normal"/>
    <w:semiHidden/>
    <w:rsid w:val="00A329F1"/>
    <w:rPr>
      <w:rFonts w:ascii="Tahoma" w:hAnsi="Tahoma" w:cs="Tahoma"/>
      <w:sz w:val="16"/>
      <w:szCs w:val="16"/>
    </w:rPr>
  </w:style>
  <w:style w:type="table" w:styleId="TableGrid">
    <w:name w:val="Table Grid"/>
    <w:basedOn w:val="TableNormal"/>
    <w:rsid w:val="00DA50D7"/>
    <w:pPr>
      <w:spacing w:line="48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odelNrmlSingle">
    <w:name w:val="ModelNrmlSingle"/>
    <w:basedOn w:val="Normal"/>
    <w:link w:val="ModelNrmlSingleChar"/>
    <w:rsid w:val="00A5356C"/>
    <w:pPr>
      <w:spacing w:after="240" w:line="240" w:lineRule="auto"/>
      <w:ind w:firstLine="720"/>
      <w:jc w:val="both"/>
    </w:pPr>
    <w:rPr>
      <w:sz w:val="22"/>
    </w:rPr>
  </w:style>
  <w:style w:type="paragraph" w:customStyle="1" w:styleId="Default">
    <w:name w:val="Default"/>
    <w:rsid w:val="00427DCE"/>
    <w:pPr>
      <w:autoSpaceDE w:val="0"/>
      <w:autoSpaceDN w:val="0"/>
      <w:adjustRightInd w:val="0"/>
    </w:pPr>
    <w:rPr>
      <w:color w:val="000000"/>
      <w:sz w:val="24"/>
      <w:szCs w:val="24"/>
    </w:rPr>
  </w:style>
  <w:style w:type="character" w:customStyle="1" w:styleId="FootnoteTextChar">
    <w:name w:val="Footnote Text Char"/>
    <w:aliases w:val="single space Char,footnote text Char,fn Char,FOOTNOTES Char,9 Char,ADB Char,ALTS FOOTNOTE Char,Footnote Text Char Char Char,Footnote Text Char1 Char Char1,Footnote Text Char1 Char Char Char,Footnote Text Char2 Char Char,Geneva 9 Char"/>
    <w:basedOn w:val="DefaultParagraphFont"/>
    <w:link w:val="FootnoteText"/>
    <w:uiPriority w:val="99"/>
    <w:qFormat/>
    <w:rsid w:val="00D63BB3"/>
  </w:style>
  <w:style w:type="character" w:customStyle="1" w:styleId="BodyTextChar">
    <w:name w:val="Body Text Char"/>
    <w:aliases w:val="Body Text Char Char Char Char Char Char,Body Text Char Char Char Char1,Body Text Char Char Char Char Char1,Corps de texte Car Char,Body Text Char Car Char,Body Text Char Char Char Char Char Car Char,Body Text Char Char Char Car Char"/>
    <w:basedOn w:val="DefaultParagraphFont"/>
    <w:link w:val="BodyText"/>
    <w:rsid w:val="00F40564"/>
    <w:rPr>
      <w:sz w:val="24"/>
    </w:rPr>
  </w:style>
  <w:style w:type="paragraph" w:styleId="ListParagraph">
    <w:name w:val="List Paragraph"/>
    <w:aliases w:val="Citation List,본문(내용),List Paragraph (numbered (a)),Akapit z listą BS,Bullet1,Bullets,Dot pt,IBL List Paragraph,List Paragraph 1,List Paragraph nowy,List Paragraph-ExecSummary,List Paragraph1,List_Paragraph,Multilevel para_II,References,Ha"/>
    <w:basedOn w:val="Normal"/>
    <w:link w:val="ListParagraphChar"/>
    <w:uiPriority w:val="1"/>
    <w:qFormat/>
    <w:rsid w:val="00997CBA"/>
    <w:pPr>
      <w:ind w:left="720"/>
    </w:pPr>
  </w:style>
  <w:style w:type="character" w:customStyle="1" w:styleId="ListParagraphChar">
    <w:name w:val="List Paragraph Char"/>
    <w:aliases w:val="Citation List Char,본문(내용) Char,List Paragraph (numbered (a)) Char,Akapit z listą BS Char,Bullet1 Char,Bullets Char,Dot pt Char,IBL List Paragraph Char,List Paragraph 1 Char,List Paragraph nowy Char,List Paragraph-ExecSummary Char"/>
    <w:link w:val="ListParagraph"/>
    <w:uiPriority w:val="1"/>
    <w:qFormat/>
    <w:rsid w:val="00A74A13"/>
    <w:rPr>
      <w:sz w:val="24"/>
    </w:rPr>
  </w:style>
  <w:style w:type="character" w:customStyle="1" w:styleId="HeaderChar">
    <w:name w:val="Header Char"/>
    <w:basedOn w:val="DefaultParagraphFont"/>
    <w:link w:val="Header"/>
    <w:uiPriority w:val="99"/>
    <w:rsid w:val="00A1045E"/>
    <w:rPr>
      <w:sz w:val="24"/>
    </w:rPr>
  </w:style>
  <w:style w:type="character" w:styleId="Hyperlink">
    <w:name w:val="Hyperlink"/>
    <w:basedOn w:val="DefaultParagraphFont"/>
    <w:rsid w:val="00EF60FA"/>
    <w:rPr>
      <w:color w:val="0000FF" w:themeColor="hyperlink"/>
      <w:u w:val="single"/>
    </w:rPr>
  </w:style>
  <w:style w:type="character" w:customStyle="1" w:styleId="ModelNrmlDoubleChar">
    <w:name w:val="ModelNrmlDouble Char"/>
    <w:basedOn w:val="DefaultParagraphFont"/>
    <w:link w:val="ModelNrmlDouble"/>
    <w:rsid w:val="00EF60FA"/>
    <w:rPr>
      <w:sz w:val="22"/>
    </w:rPr>
  </w:style>
  <w:style w:type="character" w:styleId="FollowedHyperlink">
    <w:name w:val="FollowedHyperlink"/>
    <w:basedOn w:val="DefaultParagraphFont"/>
    <w:semiHidden/>
    <w:unhideWhenUsed/>
    <w:rsid w:val="00670FA4"/>
    <w:rPr>
      <w:color w:val="800080" w:themeColor="followedHyperlink"/>
      <w:u w:val="single"/>
    </w:rPr>
  </w:style>
  <w:style w:type="character" w:styleId="PlaceholderText">
    <w:name w:val="Placeholder Text"/>
    <w:basedOn w:val="DefaultParagraphFont"/>
    <w:uiPriority w:val="99"/>
    <w:semiHidden/>
    <w:rsid w:val="00753779"/>
    <w:rPr>
      <w:color w:val="808080"/>
    </w:rPr>
  </w:style>
  <w:style w:type="character" w:customStyle="1" w:styleId="Style1">
    <w:name w:val="Style1"/>
    <w:basedOn w:val="DefaultParagraphFont"/>
    <w:uiPriority w:val="1"/>
    <w:rsid w:val="00753779"/>
    <w:rPr>
      <w:color w:val="FFFFFF" w:themeColor="background1"/>
    </w:rPr>
  </w:style>
  <w:style w:type="character" w:customStyle="1" w:styleId="CommentTextChar">
    <w:name w:val="Comment Text Char"/>
    <w:basedOn w:val="DefaultParagraphFont"/>
    <w:link w:val="CommentText"/>
    <w:semiHidden/>
    <w:rsid w:val="00952C5A"/>
  </w:style>
  <w:style w:type="character" w:customStyle="1" w:styleId="UnresolvedMention">
    <w:name w:val="Unresolved Mention"/>
    <w:basedOn w:val="DefaultParagraphFont"/>
    <w:uiPriority w:val="99"/>
    <w:semiHidden/>
    <w:unhideWhenUsed/>
    <w:rsid w:val="00D62137"/>
    <w:rPr>
      <w:color w:val="808080"/>
      <w:shd w:val="clear" w:color="auto" w:fill="E6E6E6"/>
    </w:rPr>
  </w:style>
  <w:style w:type="character" w:customStyle="1" w:styleId="ModelNrmlSingleChar">
    <w:name w:val="ModelNrmlSingle Char"/>
    <w:link w:val="ModelNrmlSingle"/>
    <w:rsid w:val="00B5783B"/>
    <w:rPr>
      <w:sz w:val="22"/>
    </w:rPr>
  </w:style>
  <w:style w:type="paragraph" w:styleId="BodyText3">
    <w:name w:val="Body Text 3"/>
    <w:basedOn w:val="Normal"/>
    <w:link w:val="BodyText3Char"/>
    <w:rsid w:val="001B1B39"/>
    <w:pPr>
      <w:spacing w:after="120" w:line="240" w:lineRule="auto"/>
    </w:pPr>
    <w:rPr>
      <w:sz w:val="16"/>
      <w:szCs w:val="16"/>
    </w:rPr>
  </w:style>
  <w:style w:type="character" w:customStyle="1" w:styleId="BodyText3Char">
    <w:name w:val="Body Text 3 Char"/>
    <w:basedOn w:val="DefaultParagraphFont"/>
    <w:link w:val="BodyText3"/>
    <w:rsid w:val="001B1B39"/>
    <w:rPr>
      <w:sz w:val="16"/>
      <w:szCs w:val="16"/>
    </w:rPr>
  </w:style>
  <w:style w:type="paragraph" w:customStyle="1" w:styleId="Sub-Para2underXY">
    <w:name w:val="Sub-Para 2 under X.Y"/>
    <w:basedOn w:val="Normal"/>
    <w:rsid w:val="001B1B39"/>
    <w:pPr>
      <w:tabs>
        <w:tab w:val="num" w:pos="3240"/>
      </w:tabs>
      <w:spacing w:after="240" w:line="240" w:lineRule="auto"/>
      <w:ind w:left="2160" w:hanging="720"/>
      <w:outlineLvl w:val="3"/>
    </w:pPr>
    <w:rPr>
      <w:szCs w:val="24"/>
    </w:rPr>
  </w:style>
  <w:style w:type="character" w:customStyle="1" w:styleId="TitleChar">
    <w:name w:val="Title Char"/>
    <w:basedOn w:val="DefaultParagraphFont"/>
    <w:link w:val="Title"/>
    <w:rsid w:val="00D53560"/>
    <w:rPr>
      <w:b/>
      <w:bCs/>
      <w:sz w:val="24"/>
    </w:rPr>
  </w:style>
  <w:style w:type="paragraph" w:customStyle="1" w:styleId="FNRefeCharChar">
    <w:name w:val="FNRefe Char Char"/>
    <w:aliases w:val=" BVI fnr Car Car Car Car Char Char Char Char Char, BVI fnr Car Car Char Char Char,4_G,BVI fnr Car Car Car Car Char Char Char Char Char,BVI fnr Car Car Char Char Char,BVI fnr Car Char Char Char,BVI fnr Char Char,BVI fnr Char Char Char"/>
    <w:basedOn w:val="Normal"/>
    <w:link w:val="FootnoteReference"/>
    <w:uiPriority w:val="99"/>
    <w:rsid w:val="00E3241B"/>
    <w:pPr>
      <w:spacing w:line="240" w:lineRule="exact"/>
    </w:pPr>
    <w:rPr>
      <w:sz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5066251">
      <w:bodyDiv w:val="1"/>
      <w:marLeft w:val="0"/>
      <w:marRight w:val="0"/>
      <w:marTop w:val="0"/>
      <w:marBottom w:val="0"/>
      <w:divBdr>
        <w:top w:val="none" w:sz="0" w:space="0" w:color="auto"/>
        <w:left w:val="none" w:sz="0" w:space="0" w:color="auto"/>
        <w:bottom w:val="none" w:sz="0" w:space="0" w:color="auto"/>
        <w:right w:val="none" w:sz="0" w:space="0" w:color="auto"/>
      </w:divBdr>
    </w:div>
    <w:div w:id="375466296">
      <w:bodyDiv w:val="1"/>
      <w:marLeft w:val="0"/>
      <w:marRight w:val="0"/>
      <w:marTop w:val="0"/>
      <w:marBottom w:val="0"/>
      <w:divBdr>
        <w:top w:val="none" w:sz="0" w:space="0" w:color="auto"/>
        <w:left w:val="none" w:sz="0" w:space="0" w:color="auto"/>
        <w:bottom w:val="none" w:sz="0" w:space="0" w:color="auto"/>
        <w:right w:val="none" w:sz="0" w:space="0" w:color="auto"/>
      </w:divBdr>
    </w:div>
    <w:div w:id="1019502031">
      <w:bodyDiv w:val="1"/>
      <w:marLeft w:val="0"/>
      <w:marRight w:val="0"/>
      <w:marTop w:val="0"/>
      <w:marBottom w:val="0"/>
      <w:divBdr>
        <w:top w:val="none" w:sz="0" w:space="0" w:color="auto"/>
        <w:left w:val="none" w:sz="0" w:space="0" w:color="auto"/>
        <w:bottom w:val="none" w:sz="0" w:space="0" w:color="auto"/>
        <w:right w:val="none" w:sz="0" w:space="0" w:color="auto"/>
      </w:divBdr>
    </w:div>
    <w:div w:id="1318413888">
      <w:bodyDiv w:val="1"/>
      <w:marLeft w:val="0"/>
      <w:marRight w:val="0"/>
      <w:marTop w:val="0"/>
      <w:marBottom w:val="0"/>
      <w:divBdr>
        <w:top w:val="none" w:sz="0" w:space="0" w:color="auto"/>
        <w:left w:val="none" w:sz="0" w:space="0" w:color="auto"/>
        <w:bottom w:val="none" w:sz="0" w:space="0" w:color="auto"/>
        <w:right w:val="none" w:sz="0" w:space="0" w:color="auto"/>
      </w:divBdr>
    </w:div>
    <w:div w:id="1616907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854013440"/>
        <w:category>
          <w:name w:val="General"/>
          <w:gallery w:val="placeholder"/>
        </w:category>
        <w:types>
          <w:type w:val="bbPlcHdr"/>
        </w:types>
        <w:behaviors>
          <w:behavior w:val="content"/>
        </w:behaviors>
        <w:guid w:val="{B66A2A1A-1099-4A88-9111-EDD7AD4B0CFA}"/>
      </w:docPartPr>
      <w:docPartBody>
        <w:p w:rsidR="006462BF" w:rsidRDefault="00F5175F">
          <w:r w:rsidRPr="005167E7">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75F"/>
    <w:rsid w:val="00083F40"/>
    <w:rsid w:val="00100DD3"/>
    <w:rsid w:val="00102849"/>
    <w:rsid w:val="0014491F"/>
    <w:rsid w:val="001F7F03"/>
    <w:rsid w:val="00304C11"/>
    <w:rsid w:val="00350F91"/>
    <w:rsid w:val="003658BE"/>
    <w:rsid w:val="00373DAF"/>
    <w:rsid w:val="00412444"/>
    <w:rsid w:val="0041721D"/>
    <w:rsid w:val="00483180"/>
    <w:rsid w:val="004A3FE9"/>
    <w:rsid w:val="00516E92"/>
    <w:rsid w:val="005A0D3B"/>
    <w:rsid w:val="005E7EBE"/>
    <w:rsid w:val="0060711B"/>
    <w:rsid w:val="006366CA"/>
    <w:rsid w:val="006462BF"/>
    <w:rsid w:val="006465FE"/>
    <w:rsid w:val="0066151E"/>
    <w:rsid w:val="006A08EE"/>
    <w:rsid w:val="0074380A"/>
    <w:rsid w:val="0078157B"/>
    <w:rsid w:val="00790162"/>
    <w:rsid w:val="0081048A"/>
    <w:rsid w:val="00971AED"/>
    <w:rsid w:val="00A05DCE"/>
    <w:rsid w:val="00A10A22"/>
    <w:rsid w:val="00A1205B"/>
    <w:rsid w:val="00A33B6B"/>
    <w:rsid w:val="00A53A4F"/>
    <w:rsid w:val="00A8281A"/>
    <w:rsid w:val="00AA7250"/>
    <w:rsid w:val="00B25751"/>
    <w:rsid w:val="00BB73F7"/>
    <w:rsid w:val="00BD2383"/>
    <w:rsid w:val="00BF5E69"/>
    <w:rsid w:val="00C72DE4"/>
    <w:rsid w:val="00C907F9"/>
    <w:rsid w:val="00D8224A"/>
    <w:rsid w:val="00DC4FFA"/>
    <w:rsid w:val="00E229E1"/>
    <w:rsid w:val="00E65405"/>
    <w:rsid w:val="00E97E2D"/>
    <w:rsid w:val="00EC76D2"/>
    <w:rsid w:val="00EE6453"/>
    <w:rsid w:val="00EE6B51"/>
    <w:rsid w:val="00F206BF"/>
    <w:rsid w:val="00F5175F"/>
    <w:rsid w:val="00FD77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1048A"/>
    <w:rPr>
      <w:color w:val="808080"/>
    </w:rPr>
  </w:style>
  <w:style w:type="paragraph" w:customStyle="1" w:styleId="846573848A634F9B82C174BFB354AC25">
    <w:name w:val="846573848A634F9B82C174BFB354AC25"/>
    <w:rsid w:val="0081048A"/>
    <w:rPr>
      <w:lang w:val="en-GB" w:eastAsia="en-GB"/>
    </w:rPr>
  </w:style>
  <w:style w:type="paragraph" w:customStyle="1" w:styleId="4DEC2854937042A889C5B3408ED9E46A">
    <w:name w:val="4DEC2854937042A889C5B3408ED9E46A"/>
    <w:rsid w:val="0081048A"/>
    <w:rPr>
      <w:lang w:val="en-GB" w:eastAsia="en-GB"/>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1048A"/>
    <w:rPr>
      <w:color w:val="808080"/>
    </w:rPr>
  </w:style>
  <w:style w:type="paragraph" w:customStyle="1" w:styleId="846573848A634F9B82C174BFB354AC25">
    <w:name w:val="846573848A634F9B82C174BFB354AC25"/>
    <w:rsid w:val="0081048A"/>
    <w:rPr>
      <w:lang w:val="en-GB" w:eastAsia="en-GB"/>
    </w:rPr>
  </w:style>
  <w:style w:type="paragraph" w:customStyle="1" w:styleId="4DEC2854937042A889C5B3408ED9E46A">
    <w:name w:val="4DEC2854937042A889C5B3408ED9E46A"/>
    <w:rsid w:val="0081048A"/>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4A3277B7707A48B0E1B9AC835E8163" ma:contentTypeVersion="15" ma:contentTypeDescription="Create a new document." ma:contentTypeScope="" ma:versionID="3634e543355cd449e7cd938aa0ee41f8">
  <xsd:schema xmlns:xsd="http://www.w3.org/2001/XMLSchema" xmlns:xs="http://www.w3.org/2001/XMLSchema" xmlns:p="http://schemas.microsoft.com/office/2006/metadata/properties" xmlns:ns1="http://schemas.microsoft.com/sharepoint/v3" xmlns:ns3="aa3449fd-d373-417f-9c8d-cf261ce8b785" xmlns:ns4="eda4fd43-f936-4ced-9b4a-46c1ef7d5473" targetNamespace="http://schemas.microsoft.com/office/2006/metadata/properties" ma:root="true" ma:fieldsID="8944a45b38e627b4332bea473f3ba438" ns1:_="" ns3:_="" ns4:_="">
    <xsd:import namespace="http://schemas.microsoft.com/sharepoint/v3"/>
    <xsd:import namespace="aa3449fd-d373-417f-9c8d-cf261ce8b785"/>
    <xsd:import namespace="eda4fd43-f936-4ced-9b4a-46c1ef7d5473"/>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1:_ip_UnifiedCompliancePolicyProperties" minOccurs="0"/>
                <xsd:element ref="ns1:_ip_UnifiedCompliancePolicyUIAction" minOccurs="0"/>
                <xsd:element ref="ns4:MediaServiceOCR" minOccurs="0"/>
                <xsd:element ref="ns4:MediaServiceLocation"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5" nillable="true" ma:displayName="Unified Compliance Policy Properties" ma:description="" ma:hidden="true" ma:internalName="_ip_UnifiedCompliancePolicyProperties">
      <xsd:simpleType>
        <xsd:restriction base="dms:Note"/>
      </xsd:simpleType>
    </xsd:element>
    <xsd:element name="_ip_UnifiedCompliancePolicyUIAction" ma:index="16" nillable="true" ma:displayName="Unified Compliance Policy UI Action" ma:descrip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a3449fd-d373-417f-9c8d-cf261ce8b78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da4fd43-f936-4ced-9b4a-46c1ef7d5473"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Location" ma:index="18" nillable="true" ma:displayName="MediaServiceLocation"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C87A4B-AACE-4AEC-B11D-5FC66EECAA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a3449fd-d373-417f-9c8d-cf261ce8b785"/>
    <ds:schemaRef ds:uri="eda4fd43-f936-4ced-9b4a-46c1ef7d54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986E0FA-0BAB-4EAD-BE8D-F541A8179249}">
  <ds:schemaRefs>
    <ds:schemaRef ds:uri="http://schemas.microsoft.com/sharepoint/v3/contenttype/forms"/>
  </ds:schemaRefs>
</ds:datastoreItem>
</file>

<file path=customXml/itemProps3.xml><?xml version="1.0" encoding="utf-8"?>
<ds:datastoreItem xmlns:ds="http://schemas.openxmlformats.org/officeDocument/2006/customXml" ds:itemID="{584985A6-42B4-47D3-995D-0EBBD8828AA9}">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C83805D2-88EA-4E04-810B-840DC6251243}">
  <ds:schemaRefs>
    <ds:schemaRef ds:uri="http://schemas.openxmlformats.org/officeDocument/2006/bibliography"/>
  </ds:schemaRefs>
</ds:datastoreItem>
</file>

<file path=customXml/itemProps5.xml><?xml version="1.0" encoding="utf-8"?>
<ds:datastoreItem xmlns:ds="http://schemas.openxmlformats.org/officeDocument/2006/customXml" ds:itemID="{86FCED80-93EB-4471-B56C-C327043100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16</Pages>
  <Words>3753</Words>
  <Characters>21393</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Loan Agreement (IPF), March 2020</vt:lpstr>
    </vt:vector>
  </TitlesOfParts>
  <Company>Compaq</Company>
  <LinksUpToDate>false</LinksUpToDate>
  <CharactersWithSpaces>25096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Loan Agreement (IPF), March 2020</dc:title>
  <dc:subject/>
  <dc:creator>Clifford W. Garstang</dc:creator>
  <cp:keywords/>
  <dc:description/>
  <cp:lastModifiedBy>Strahinja Vujicic</cp:lastModifiedBy>
  <cp:revision>53</cp:revision>
  <cp:lastPrinted>2021-06-11T06:35:00Z</cp:lastPrinted>
  <dcterms:created xsi:type="dcterms:W3CDTF">2021-06-08T10:56:00Z</dcterms:created>
  <dcterms:modified xsi:type="dcterms:W3CDTF">2021-06-11T06:36:00Z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0x010100884A3277B7707A48B0E1B9AC835E8163</vt:lpwstr>
  </property>
  <property fmtid="{D5CDD505-2E9C-101B-9397-08002B2CF9AE}" pid="3" name="TaxKeyword">
    <vt:lpwstr/>
  </property>
  <property fmtid="{D5CDD505-2E9C-101B-9397-08002B2CF9AE}" pid="4" name="Leg_NPF">
    <vt:lpwstr>No</vt:lpwstr>
  </property>
  <property fmtid="{D5CDD505-2E9C-101B-9397-08002B2CF9AE}" pid="5" name="Region">
    <vt:lpwstr>4;#World|181f87ec-6d12-43c8-9f7a-dc47bc14aa64</vt:lpwstr>
  </property>
  <property fmtid="{D5CDD505-2E9C-101B-9397-08002B2CF9AE}" pid="6" name="Leg_Category">
    <vt:lpwstr>33</vt:lpwstr>
  </property>
  <property fmtid="{D5CDD505-2E9C-101B-9397-08002B2CF9AE}" pid="7" name="BusinessFunctions">
    <vt:lpwstr/>
  </property>
  <property fmtid="{D5CDD505-2E9C-101B-9397-08002B2CF9AE}" pid="8" name="Leg_Status">
    <vt:lpwstr>Current</vt:lpwstr>
  </property>
  <property fmtid="{D5CDD505-2E9C-101B-9397-08002B2CF9AE}" pid="9" name="Country">
    <vt:lpwstr/>
  </property>
  <property fmtid="{D5CDD505-2E9C-101B-9397-08002B2CF9AE}" pid="10" name="Organization">
    <vt:lpwstr>3;#World Bank|bc205cc9-8a56-48a3-9f30-b099e7707c1b</vt:lpwstr>
  </property>
  <property fmtid="{D5CDD505-2E9C-101B-9397-08002B2CF9AE}" pid="11" name="DocumentType">
    <vt:lpwstr>384;#Template and Form|8b8a696c-4aa8-4ea3-8943-b209312d53fa</vt:lpwstr>
  </property>
  <property fmtid="{D5CDD505-2E9C-101B-9397-08002B2CF9AE}" pid="12" name="VPU">
    <vt:lpwstr>12;#Office of the Senior Vice President and General Counsel (LEGVP)|fc5dc059-e194-439a-87ca-2854f70175fd</vt:lpwstr>
  </property>
  <property fmtid="{D5CDD505-2E9C-101B-9397-08002B2CF9AE}" pid="13" name="InternalSponsor">
    <vt:lpwstr/>
  </property>
  <property fmtid="{D5CDD505-2E9C-101B-9397-08002B2CF9AE}" pid="14" name="Leg_Cite/Source">
    <vt:lpwstr>E-Mail</vt:lpwstr>
  </property>
  <property fmtid="{D5CDD505-2E9C-101B-9397-08002B2CF9AE}" pid="15" name="Topics">
    <vt:lpwstr/>
  </property>
  <property fmtid="{D5CDD505-2E9C-101B-9397-08002B2CF9AE}" pid="16" name="Languages">
    <vt:lpwstr>2;#English|e31af5d6-94ea-4ba5-925e-022fd8479dfd</vt:lpwstr>
  </property>
  <property fmtid="{D5CDD505-2E9C-101B-9397-08002B2CF9AE}" pid="17" name="GeographicArea">
    <vt:lpwstr>4;#World|181f87ec-6d12-43c8-9f7a-dc47bc14aa64</vt:lpwstr>
  </property>
  <property fmtid="{D5CDD505-2E9C-101B-9397-08002B2CF9AE}" pid="18" name="InformationClassification">
    <vt:lpwstr>1;#Official Use Only|4119b812-446b-4199-aebc-580c95bfd42a</vt:lpwstr>
  </property>
  <property fmtid="{D5CDD505-2E9C-101B-9397-08002B2CF9AE}" pid="19" name="ExternalSponsor">
    <vt:lpwstr/>
  </property>
  <property fmtid="{D5CDD505-2E9C-101B-9397-08002B2CF9AE}" pid="20" name="Leg_SubCategory">
    <vt:lpwstr>0</vt:lpwstr>
  </property>
</Properties>
</file>