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EA538" w14:textId="77777777" w:rsidR="00AF0DE8" w:rsidRPr="006376A9" w:rsidRDefault="00AF0DE8" w:rsidP="00AF0DE8">
      <w:pPr>
        <w:spacing w:after="0" w:line="240" w:lineRule="auto"/>
        <w:rPr>
          <w:rFonts w:ascii="Times New Roman" w:hAnsi="Times New Roman" w:cs="Times New Roman"/>
          <w:strike/>
          <w:sz w:val="24"/>
          <w:szCs w:val="24"/>
          <w:lang w:val="sr-Cyrl-CS"/>
        </w:rPr>
      </w:pPr>
    </w:p>
    <w:p w14:paraId="7EA53EFD" w14:textId="77777777" w:rsidR="00D77F32" w:rsidRPr="006376A9" w:rsidRDefault="00A7762A" w:rsidP="00BC6C4B">
      <w:pPr>
        <w:tabs>
          <w:tab w:val="left" w:pos="0"/>
        </w:tabs>
        <w:spacing w:after="0" w:line="240" w:lineRule="auto"/>
        <w:ind w:firstLine="709"/>
        <w:jc w:val="both"/>
        <w:rPr>
          <w:rFonts w:ascii="Times New Roman" w:eastAsiaTheme="minorHAnsi" w:hAnsi="Times New Roman" w:cs="Times New Roman"/>
          <w:sz w:val="24"/>
          <w:szCs w:val="24"/>
          <w:lang w:val="sr-Cyrl-CS"/>
        </w:rPr>
      </w:pPr>
      <w:r w:rsidRPr="006376A9">
        <w:rPr>
          <w:rFonts w:ascii="Times New Roman" w:hAnsi="Times New Roman" w:cs="Times New Roman"/>
          <w:sz w:val="24"/>
          <w:szCs w:val="24"/>
          <w:lang w:val="sr-Cyrl-CS"/>
        </w:rPr>
        <w:t xml:space="preserve">На основу члана </w:t>
      </w:r>
      <w:r w:rsidR="008C338D" w:rsidRPr="006376A9">
        <w:rPr>
          <w:rFonts w:ascii="Times New Roman" w:hAnsi="Times New Roman" w:cs="Times New Roman"/>
          <w:sz w:val="24"/>
          <w:szCs w:val="24"/>
          <w:lang w:val="sr-Cyrl-CS"/>
        </w:rPr>
        <w:t xml:space="preserve"> 2. став 2</w:t>
      </w:r>
      <w:r w:rsidR="00556C6B" w:rsidRPr="006376A9">
        <w:rPr>
          <w:rFonts w:ascii="Times New Roman" w:hAnsi="Times New Roman" w:cs="Times New Roman"/>
          <w:sz w:val="24"/>
          <w:szCs w:val="24"/>
          <w:lang w:val="sr-Cyrl-CS"/>
        </w:rPr>
        <w:t>, а у вези са чланом</w:t>
      </w:r>
      <w:r w:rsidRPr="006376A9">
        <w:rPr>
          <w:rFonts w:ascii="Times New Roman" w:hAnsi="Times New Roman" w:cs="Times New Roman"/>
          <w:sz w:val="24"/>
          <w:szCs w:val="24"/>
          <w:lang w:val="sr-Cyrl-CS"/>
        </w:rPr>
        <w:t xml:space="preserve"> 15.</w:t>
      </w:r>
      <w:r w:rsidR="00143090" w:rsidRPr="006376A9">
        <w:rPr>
          <w:rFonts w:ascii="Times New Roman" w:hAnsi="Times New Roman" w:cs="Times New Roman"/>
          <w:sz w:val="24"/>
          <w:szCs w:val="24"/>
          <w:lang w:val="sr-Cyrl-CS"/>
        </w:rPr>
        <w:t xml:space="preserve"> </w:t>
      </w:r>
      <w:r w:rsidR="00556C6B" w:rsidRPr="006376A9">
        <w:rPr>
          <w:rFonts w:ascii="Times New Roman" w:hAnsi="Times New Roman" w:cs="Times New Roman"/>
          <w:sz w:val="24"/>
          <w:szCs w:val="24"/>
          <w:lang w:val="sr-Cyrl-CS"/>
        </w:rPr>
        <w:t>ст.</w:t>
      </w:r>
      <w:r w:rsidR="008D1310" w:rsidRPr="006376A9">
        <w:rPr>
          <w:rFonts w:ascii="Times New Roman" w:hAnsi="Times New Roman" w:cs="Times New Roman"/>
          <w:sz w:val="24"/>
          <w:szCs w:val="24"/>
          <w:lang w:val="sr-Cyrl-CS"/>
        </w:rPr>
        <w:t xml:space="preserve"> </w:t>
      </w:r>
      <w:r w:rsidR="00556C6B" w:rsidRPr="006376A9">
        <w:rPr>
          <w:rFonts w:ascii="Times New Roman" w:hAnsi="Times New Roman" w:cs="Times New Roman"/>
          <w:sz w:val="24"/>
          <w:szCs w:val="24"/>
          <w:lang w:val="sr-Cyrl-CS"/>
        </w:rPr>
        <w:t>1</w:t>
      </w:r>
      <w:r w:rsidR="008D1310" w:rsidRPr="006376A9">
        <w:rPr>
          <w:rFonts w:ascii="Times New Roman" w:hAnsi="Times New Roman" w:cs="Times New Roman"/>
          <w:sz w:val="24"/>
          <w:szCs w:val="24"/>
          <w:lang w:val="sr-Cyrl-CS"/>
        </w:rPr>
        <w:t>.</w:t>
      </w:r>
      <w:r w:rsidR="00556C6B" w:rsidRPr="006376A9">
        <w:rPr>
          <w:rFonts w:ascii="Times New Roman" w:hAnsi="Times New Roman" w:cs="Times New Roman"/>
          <w:sz w:val="24"/>
          <w:szCs w:val="24"/>
          <w:lang w:val="sr-Cyrl-CS"/>
        </w:rPr>
        <w:t xml:space="preserve"> и 2</w:t>
      </w:r>
      <w:r w:rsidR="008D1310" w:rsidRPr="006376A9">
        <w:rPr>
          <w:rFonts w:ascii="Times New Roman" w:hAnsi="Times New Roman" w:cs="Times New Roman"/>
          <w:sz w:val="24"/>
          <w:szCs w:val="24"/>
          <w:lang w:val="sr-Cyrl-CS"/>
        </w:rPr>
        <w:t>.</w:t>
      </w:r>
      <w:r w:rsidRPr="006376A9">
        <w:rPr>
          <w:rFonts w:ascii="Times New Roman" w:hAnsi="Times New Roman" w:cs="Times New Roman"/>
          <w:sz w:val="24"/>
          <w:szCs w:val="24"/>
          <w:lang w:val="sr-Cyrl-CS"/>
        </w:rPr>
        <w:t xml:space="preserve"> </w:t>
      </w:r>
      <w:r w:rsidR="00556C6B" w:rsidRPr="006376A9">
        <w:rPr>
          <w:rFonts w:ascii="Times New Roman" w:hAnsi="Times New Roman" w:cs="Times New Roman"/>
          <w:sz w:val="24"/>
          <w:szCs w:val="24"/>
          <w:lang w:val="sr-Cyrl-CS"/>
        </w:rPr>
        <w:t xml:space="preserve">и чланом 17б </w:t>
      </w:r>
      <w:r w:rsidRPr="006376A9">
        <w:rPr>
          <w:rFonts w:ascii="Times New Roman" w:hAnsi="Times New Roman" w:cs="Times New Roman"/>
          <w:sz w:val="24"/>
          <w:szCs w:val="24"/>
          <w:lang w:val="sr-Cyrl-CS"/>
        </w:rPr>
        <w:t>Уредбе о критеријумима и начину избора стратешког партнера и стручног надзора над извођењем радова на реализацији пројекта изград</w:t>
      </w:r>
      <w:r w:rsidR="008D1310" w:rsidRPr="006376A9">
        <w:rPr>
          <w:rFonts w:ascii="Times New Roman" w:hAnsi="Times New Roman" w:cs="Times New Roman"/>
          <w:sz w:val="24"/>
          <w:szCs w:val="24"/>
          <w:lang w:val="sr-Cyrl-CS"/>
        </w:rPr>
        <w:t>њ</w:t>
      </w:r>
      <w:r w:rsidRPr="006376A9">
        <w:rPr>
          <w:rFonts w:ascii="Times New Roman" w:hAnsi="Times New Roman" w:cs="Times New Roman"/>
          <w:sz w:val="24"/>
          <w:szCs w:val="24"/>
          <w:lang w:val="sr-Cyrl-CS"/>
        </w:rPr>
        <w:t>е инфраструктурног коридора ауто-пута Е-761, д</w:t>
      </w:r>
      <w:r w:rsidR="00AF039B" w:rsidRPr="006376A9">
        <w:rPr>
          <w:rFonts w:ascii="Times New Roman" w:hAnsi="Times New Roman" w:cs="Times New Roman"/>
          <w:sz w:val="24"/>
          <w:szCs w:val="24"/>
          <w:lang w:val="sr-Cyrl-CS"/>
        </w:rPr>
        <w:t>еоница Појате – Прељина („Моравски коридорˮ</w:t>
      </w:r>
      <w:r w:rsidRPr="006376A9">
        <w:rPr>
          <w:rFonts w:ascii="Times New Roman" w:hAnsi="Times New Roman" w:cs="Times New Roman"/>
          <w:sz w:val="24"/>
          <w:szCs w:val="24"/>
          <w:lang w:val="sr-Cyrl-CS"/>
        </w:rPr>
        <w:t>) (</w:t>
      </w:r>
      <w:r w:rsidR="00271A51" w:rsidRPr="006376A9">
        <w:rPr>
          <w:rFonts w:ascii="Times New Roman" w:hAnsi="Times New Roman" w:cs="Times New Roman"/>
          <w:sz w:val="24"/>
          <w:szCs w:val="24"/>
          <w:lang w:val="sr-Cyrl-CS"/>
        </w:rPr>
        <w:t>„Службени гласник РС”, бр.</w:t>
      </w:r>
      <w:r w:rsidRPr="006376A9">
        <w:rPr>
          <w:rFonts w:ascii="Times New Roman" w:hAnsi="Times New Roman" w:cs="Times New Roman"/>
          <w:sz w:val="24"/>
          <w:szCs w:val="24"/>
          <w:lang w:val="sr-Cyrl-CS"/>
        </w:rPr>
        <w:t xml:space="preserve"> 55/19 и 6/21)</w:t>
      </w:r>
      <w:r w:rsidR="00556C6B" w:rsidRPr="006376A9">
        <w:rPr>
          <w:rFonts w:ascii="Times New Roman" w:hAnsi="Times New Roman" w:cs="Times New Roman"/>
          <w:sz w:val="24"/>
          <w:szCs w:val="24"/>
          <w:lang w:val="sr-Cyrl-CS"/>
        </w:rPr>
        <w:t xml:space="preserve"> и </w:t>
      </w:r>
      <w:r w:rsidR="0059443A" w:rsidRPr="006376A9">
        <w:rPr>
          <w:rFonts w:ascii="Times New Roman" w:hAnsi="Times New Roman" w:cs="Times New Roman"/>
          <w:sz w:val="24"/>
          <w:szCs w:val="24"/>
          <w:lang w:val="sr-Cyrl-CS"/>
        </w:rPr>
        <w:t>члана 43. став 1</w:t>
      </w:r>
      <w:r w:rsidR="00271A51" w:rsidRPr="006376A9">
        <w:rPr>
          <w:rFonts w:ascii="Times New Roman" w:hAnsi="Times New Roman" w:cs="Times New Roman"/>
          <w:sz w:val="24"/>
          <w:szCs w:val="24"/>
          <w:lang w:val="sr-Cyrl-CS"/>
        </w:rPr>
        <w:t>.</w:t>
      </w:r>
      <w:r w:rsidR="0059443A" w:rsidRPr="006376A9">
        <w:rPr>
          <w:rFonts w:ascii="Times New Roman" w:hAnsi="Times New Roman" w:cs="Times New Roman"/>
          <w:sz w:val="24"/>
          <w:szCs w:val="24"/>
          <w:lang w:val="sr-Cyrl-CS"/>
        </w:rPr>
        <w:t xml:space="preserve"> Закона о Влади („Службени гласник РС”, бр. 55/05, 71/05 - исправка, 101/07, 65/08, 16/11, 68/12 - УС, 72/12, 7/14 - УС, 44/14 и 30/18 - др. закон)</w:t>
      </w:r>
      <w:r w:rsidRPr="006376A9">
        <w:rPr>
          <w:rFonts w:ascii="Times New Roman" w:hAnsi="Times New Roman" w:cs="Times New Roman"/>
          <w:sz w:val="24"/>
          <w:szCs w:val="24"/>
          <w:lang w:val="sr-Cyrl-CS"/>
        </w:rPr>
        <w:t>,</w:t>
      </w:r>
    </w:p>
    <w:p w14:paraId="246E7476" w14:textId="77777777" w:rsidR="00D77F32" w:rsidRPr="006376A9" w:rsidRDefault="00D77F32" w:rsidP="00AF0DE8">
      <w:pPr>
        <w:tabs>
          <w:tab w:val="left" w:pos="720"/>
        </w:tabs>
        <w:spacing w:after="0" w:line="240" w:lineRule="auto"/>
        <w:jc w:val="both"/>
        <w:rPr>
          <w:rFonts w:ascii="Times New Roman" w:hAnsi="Times New Roman" w:cs="Times New Roman"/>
          <w:sz w:val="24"/>
          <w:szCs w:val="24"/>
          <w:lang w:val="sr-Cyrl-CS"/>
        </w:rPr>
      </w:pPr>
      <w:r w:rsidRPr="006376A9">
        <w:rPr>
          <w:rFonts w:ascii="Times New Roman" w:hAnsi="Times New Roman" w:cs="Times New Roman"/>
          <w:sz w:val="24"/>
          <w:szCs w:val="24"/>
          <w:lang w:val="sr-Cyrl-CS"/>
        </w:rPr>
        <w:t xml:space="preserve">  </w:t>
      </w:r>
    </w:p>
    <w:p w14:paraId="3C7692C8" w14:textId="77777777" w:rsidR="00457325" w:rsidRPr="006376A9" w:rsidRDefault="00D77F32" w:rsidP="00BC6C4B">
      <w:pPr>
        <w:tabs>
          <w:tab w:val="left" w:pos="720"/>
        </w:tabs>
        <w:spacing w:after="0" w:line="240" w:lineRule="auto"/>
        <w:ind w:firstLine="709"/>
        <w:jc w:val="both"/>
        <w:rPr>
          <w:rFonts w:ascii="Times New Roman" w:hAnsi="Times New Roman" w:cs="Times New Roman"/>
          <w:sz w:val="24"/>
          <w:szCs w:val="24"/>
          <w:lang w:val="sr-Cyrl-CS"/>
        </w:rPr>
      </w:pPr>
      <w:r w:rsidRPr="006376A9">
        <w:rPr>
          <w:rFonts w:ascii="Times New Roman" w:hAnsi="Times New Roman" w:cs="Times New Roman"/>
          <w:sz w:val="24"/>
          <w:szCs w:val="24"/>
          <w:lang w:val="sr-Cyrl-CS"/>
        </w:rPr>
        <w:t>Влада доноси</w:t>
      </w:r>
      <w:r w:rsidR="00AF0DE8" w:rsidRPr="006376A9">
        <w:rPr>
          <w:rFonts w:ascii="Times New Roman" w:hAnsi="Times New Roman" w:cs="Times New Roman"/>
          <w:sz w:val="24"/>
          <w:szCs w:val="24"/>
          <w:lang w:val="sr-Cyrl-CS"/>
        </w:rPr>
        <w:t xml:space="preserve"> </w:t>
      </w:r>
    </w:p>
    <w:p w14:paraId="2BE9DA2D" w14:textId="77777777" w:rsidR="001D2F5F" w:rsidRPr="006376A9" w:rsidRDefault="001D2F5F" w:rsidP="00AF0DE8">
      <w:pPr>
        <w:tabs>
          <w:tab w:val="left" w:pos="720"/>
        </w:tabs>
        <w:spacing w:after="0" w:line="240" w:lineRule="auto"/>
        <w:jc w:val="both"/>
        <w:rPr>
          <w:rFonts w:ascii="Times New Roman" w:hAnsi="Times New Roman" w:cs="Times New Roman"/>
          <w:sz w:val="24"/>
          <w:szCs w:val="24"/>
          <w:lang w:val="sr-Cyrl-CS"/>
        </w:rPr>
      </w:pPr>
    </w:p>
    <w:p w14:paraId="4563A9D1" w14:textId="77777777" w:rsidR="00AF0DE8" w:rsidRPr="006376A9" w:rsidRDefault="00AF0DE8" w:rsidP="00BC6C4B">
      <w:pPr>
        <w:spacing w:after="0" w:line="240" w:lineRule="auto"/>
        <w:jc w:val="center"/>
        <w:rPr>
          <w:rFonts w:ascii="Times New Roman" w:hAnsi="Times New Roman" w:cs="Times New Roman"/>
          <w:sz w:val="24"/>
          <w:szCs w:val="24"/>
          <w:lang w:val="sr-Cyrl-CS"/>
        </w:rPr>
      </w:pPr>
      <w:r w:rsidRPr="006376A9">
        <w:rPr>
          <w:rFonts w:ascii="Times New Roman" w:hAnsi="Times New Roman" w:cs="Times New Roman"/>
          <w:sz w:val="24"/>
          <w:szCs w:val="24"/>
          <w:lang w:val="sr-Cyrl-CS"/>
        </w:rPr>
        <w:t>О Д Л У К У</w:t>
      </w:r>
    </w:p>
    <w:p w14:paraId="1B769CFB" w14:textId="77777777" w:rsidR="00AF0DE8" w:rsidRPr="006376A9" w:rsidRDefault="00BC6C4B" w:rsidP="001D2F5F">
      <w:pPr>
        <w:tabs>
          <w:tab w:val="left" w:pos="720"/>
        </w:tabs>
        <w:spacing w:after="0" w:line="240" w:lineRule="auto"/>
        <w:jc w:val="center"/>
        <w:rPr>
          <w:rFonts w:ascii="Times New Roman" w:hAnsi="Times New Roman" w:cs="Times New Roman"/>
          <w:sz w:val="24"/>
          <w:szCs w:val="24"/>
          <w:lang w:val="sr-Cyrl-CS"/>
        </w:rPr>
      </w:pPr>
      <w:r w:rsidRPr="006376A9">
        <w:rPr>
          <w:rFonts w:ascii="Times New Roman" w:hAnsi="Times New Roman" w:cs="Times New Roman"/>
          <w:sz w:val="24"/>
          <w:szCs w:val="24"/>
          <w:lang w:val="sr-Cyrl-CS"/>
        </w:rPr>
        <w:t xml:space="preserve">О ИЗБОРУ СТРУЧНОГ НАДЗОРА НАД ИЗВОЂЕЊЕМ РАДОВА НА РЕАЛИЗАЦИЈИ ПРОЈЕКТА ИЗГРАДЊЕ ИНФРАСТРУКТУРНОГ КОРИДОРА </w:t>
      </w:r>
      <w:r w:rsidRPr="006376A9">
        <w:rPr>
          <w:rFonts w:ascii="Times New Roman" w:hAnsi="Times New Roman" w:cs="Times New Roman"/>
          <w:sz w:val="24"/>
          <w:szCs w:val="24"/>
          <w:lang w:val="sr-Cyrl-CS" w:eastAsia="sr-Latn-BA"/>
        </w:rPr>
        <w:t>АУТО-ПУТА Е-761, ДЕОНИЦА ПОЈАТЕ - ПРЕЉИНА</w:t>
      </w:r>
      <w:r w:rsidRPr="006376A9">
        <w:rPr>
          <w:rFonts w:ascii="Times New Roman" w:hAnsi="Times New Roman" w:cs="Times New Roman"/>
          <w:sz w:val="24"/>
          <w:szCs w:val="24"/>
          <w:lang w:val="sr-Cyrl-CS"/>
        </w:rPr>
        <w:t xml:space="preserve"> („МОРАВСКИ КОРИДОР”)</w:t>
      </w:r>
    </w:p>
    <w:p w14:paraId="30710BCC" w14:textId="77777777" w:rsidR="00AF0DE8" w:rsidRPr="006376A9" w:rsidRDefault="00AF0DE8" w:rsidP="001D2F5F">
      <w:pPr>
        <w:tabs>
          <w:tab w:val="left" w:pos="720"/>
        </w:tabs>
        <w:spacing w:after="0" w:line="240" w:lineRule="auto"/>
        <w:jc w:val="center"/>
        <w:rPr>
          <w:rFonts w:ascii="Times New Roman" w:hAnsi="Times New Roman" w:cs="Times New Roman"/>
          <w:sz w:val="24"/>
          <w:szCs w:val="24"/>
          <w:lang w:val="sr-Cyrl-CS"/>
        </w:rPr>
      </w:pPr>
    </w:p>
    <w:p w14:paraId="7BDE56F0" w14:textId="77777777" w:rsidR="00B828D8" w:rsidRPr="006376A9" w:rsidRDefault="00B828D8" w:rsidP="001D2F5F">
      <w:pPr>
        <w:tabs>
          <w:tab w:val="left" w:pos="720"/>
        </w:tabs>
        <w:spacing w:after="0" w:line="240" w:lineRule="auto"/>
        <w:jc w:val="center"/>
        <w:rPr>
          <w:rFonts w:ascii="Times New Roman" w:hAnsi="Times New Roman" w:cs="Times New Roman"/>
          <w:sz w:val="24"/>
          <w:szCs w:val="24"/>
          <w:lang w:val="sr-Cyrl-CS"/>
        </w:rPr>
      </w:pPr>
    </w:p>
    <w:p w14:paraId="1BBA407B" w14:textId="77777777" w:rsidR="00F814FF" w:rsidRPr="006376A9" w:rsidRDefault="00D77F32" w:rsidP="00BC6C4B">
      <w:pPr>
        <w:pStyle w:val="ListParagraph"/>
        <w:numPr>
          <w:ilvl w:val="0"/>
          <w:numId w:val="2"/>
        </w:numPr>
        <w:tabs>
          <w:tab w:val="left" w:pos="993"/>
        </w:tabs>
        <w:ind w:left="0" w:firstLine="709"/>
        <w:jc w:val="both"/>
        <w:rPr>
          <w:rFonts w:ascii="Times New Roman" w:eastAsia="Times New Roman" w:hAnsi="Times New Roman" w:cs="Times New Roman"/>
          <w:sz w:val="24"/>
          <w:szCs w:val="24"/>
          <w:lang w:val="sr-Cyrl-CS"/>
        </w:rPr>
      </w:pPr>
      <w:r w:rsidRPr="006376A9">
        <w:rPr>
          <w:rFonts w:ascii="Times New Roman" w:hAnsi="Times New Roman" w:cs="Times New Roman"/>
          <w:sz w:val="24"/>
          <w:szCs w:val="24"/>
          <w:lang w:val="sr-Cyrl-CS"/>
        </w:rPr>
        <w:t xml:space="preserve">За </w:t>
      </w:r>
      <w:r w:rsidR="00FE4A3E" w:rsidRPr="006376A9">
        <w:rPr>
          <w:rFonts w:ascii="Times New Roman" w:hAnsi="Times New Roman" w:cs="Times New Roman"/>
          <w:sz w:val="24"/>
          <w:szCs w:val="24"/>
          <w:lang w:val="sr-Cyrl-CS"/>
        </w:rPr>
        <w:t>стручни надзор над извођењем радова на реализацији</w:t>
      </w:r>
      <w:r w:rsidR="00B828D8" w:rsidRPr="006376A9">
        <w:rPr>
          <w:rFonts w:ascii="Times New Roman" w:hAnsi="Times New Roman" w:cs="Times New Roman"/>
          <w:sz w:val="24"/>
          <w:szCs w:val="24"/>
          <w:lang w:val="sr-Cyrl-CS"/>
        </w:rPr>
        <w:t xml:space="preserve"> пројекта изградње инфраструктурног коридора </w:t>
      </w:r>
      <w:r w:rsidR="00B828D8" w:rsidRPr="006376A9">
        <w:rPr>
          <w:rFonts w:ascii="Times New Roman" w:hAnsi="Times New Roman" w:cs="Times New Roman"/>
          <w:sz w:val="24"/>
          <w:szCs w:val="24"/>
          <w:lang w:val="sr-Cyrl-CS" w:eastAsia="sr-Latn-BA"/>
        </w:rPr>
        <w:t>ауто-пута Е-761, деоница Појате-Прељина</w:t>
      </w:r>
      <w:r w:rsidR="00B828D8" w:rsidRPr="006376A9">
        <w:rPr>
          <w:rFonts w:ascii="Times New Roman" w:hAnsi="Times New Roman" w:cs="Times New Roman"/>
          <w:sz w:val="24"/>
          <w:szCs w:val="24"/>
          <w:lang w:val="sr-Cyrl-CS"/>
        </w:rPr>
        <w:t xml:space="preserve"> („Моравски коридор”), изабран је</w:t>
      </w:r>
      <w:r w:rsidR="00F814FF" w:rsidRPr="006376A9">
        <w:rPr>
          <w:rFonts w:ascii="Times New Roman" w:hAnsi="Times New Roman" w:cs="Times New Roman"/>
          <w:sz w:val="24"/>
          <w:szCs w:val="24"/>
          <w:lang w:val="sr-Cyrl-CS"/>
        </w:rPr>
        <w:t xml:space="preserve"> конзорцијум</w:t>
      </w:r>
      <w:r w:rsidR="00F814FF" w:rsidRPr="006376A9">
        <w:rPr>
          <w:rFonts w:ascii="Times New Roman" w:eastAsia="Times New Roman" w:hAnsi="Times New Roman" w:cs="Times New Roman"/>
          <w:sz w:val="24"/>
          <w:szCs w:val="24"/>
          <w:lang w:val="sr-Cyrl-CS"/>
        </w:rPr>
        <w:t xml:space="preserve"> Louis Berger d.o.</w:t>
      </w:r>
      <w:r w:rsidR="00674B0A" w:rsidRPr="006376A9">
        <w:rPr>
          <w:rFonts w:ascii="Times New Roman" w:eastAsia="Times New Roman" w:hAnsi="Times New Roman" w:cs="Times New Roman"/>
          <w:sz w:val="24"/>
          <w:szCs w:val="24"/>
          <w:lang w:val="sr-Cyrl-CS"/>
        </w:rPr>
        <w:t>o.</w:t>
      </w:r>
      <w:r w:rsidR="00F814FF" w:rsidRPr="006376A9">
        <w:rPr>
          <w:rFonts w:ascii="Times New Roman" w:eastAsia="Times New Roman" w:hAnsi="Times New Roman" w:cs="Times New Roman"/>
          <w:sz w:val="24"/>
          <w:szCs w:val="24"/>
          <w:lang w:val="sr-Cyrl-CS"/>
        </w:rPr>
        <w:t xml:space="preserve"> Београд – носилац посла са члановима групе подносиоца пријаве Lou</w:t>
      </w:r>
      <w:r w:rsidR="00511AD0" w:rsidRPr="006376A9">
        <w:rPr>
          <w:rFonts w:ascii="Times New Roman" w:eastAsia="Times New Roman" w:hAnsi="Times New Roman" w:cs="Times New Roman"/>
          <w:sz w:val="24"/>
          <w:szCs w:val="24"/>
          <w:lang w:val="sr-Cyrl-CS"/>
        </w:rPr>
        <w:t>is</w:t>
      </w:r>
      <w:r w:rsidR="00F814FF" w:rsidRPr="006376A9">
        <w:rPr>
          <w:rFonts w:ascii="Times New Roman" w:eastAsia="Times New Roman" w:hAnsi="Times New Roman" w:cs="Times New Roman"/>
          <w:sz w:val="24"/>
          <w:szCs w:val="24"/>
          <w:lang w:val="sr-Cyrl-CS"/>
        </w:rPr>
        <w:t xml:space="preserve"> Berger SAS, 15 rue de Vanves, 92100 Boulogne, Billancourt, Paris, АГ-УНС Архитектонско Грађевински институт д</w:t>
      </w:r>
      <w:r w:rsidR="0015100E" w:rsidRPr="006376A9">
        <w:rPr>
          <w:rFonts w:ascii="Times New Roman" w:eastAsia="Times New Roman" w:hAnsi="Times New Roman" w:cs="Times New Roman"/>
          <w:sz w:val="24"/>
          <w:szCs w:val="24"/>
          <w:lang w:val="sr-Cyrl-CS"/>
        </w:rPr>
        <w:t>.о.о</w:t>
      </w:r>
      <w:r w:rsidR="00F814FF" w:rsidRPr="006376A9">
        <w:rPr>
          <w:rFonts w:ascii="Times New Roman" w:eastAsia="Times New Roman" w:hAnsi="Times New Roman" w:cs="Times New Roman"/>
          <w:sz w:val="24"/>
          <w:szCs w:val="24"/>
          <w:lang w:val="sr-Cyrl-CS"/>
        </w:rPr>
        <w:t xml:space="preserve">, Нови Сад и Славиша Илић ПР, геодетске услуге пројектовање и остале услуге из области грађевинарства SDC Professional Београд. </w:t>
      </w:r>
    </w:p>
    <w:p w14:paraId="53487BEF" w14:textId="77777777" w:rsidR="00B828D8" w:rsidRPr="006376A9" w:rsidRDefault="00B828D8" w:rsidP="00BC6C4B">
      <w:pPr>
        <w:pStyle w:val="ListParagraph"/>
        <w:tabs>
          <w:tab w:val="left" w:pos="720"/>
          <w:tab w:val="left" w:pos="993"/>
        </w:tabs>
        <w:spacing w:after="0" w:line="240" w:lineRule="auto"/>
        <w:ind w:left="0" w:firstLine="709"/>
        <w:jc w:val="both"/>
        <w:rPr>
          <w:rFonts w:ascii="Times New Roman" w:hAnsi="Times New Roman" w:cs="Times New Roman"/>
          <w:sz w:val="24"/>
          <w:szCs w:val="24"/>
          <w:lang w:val="sr-Cyrl-CS"/>
        </w:rPr>
      </w:pPr>
    </w:p>
    <w:p w14:paraId="1EC76415" w14:textId="77777777" w:rsidR="00B828D8" w:rsidRPr="006376A9" w:rsidRDefault="00784C56" w:rsidP="00BC6C4B">
      <w:pPr>
        <w:pStyle w:val="ListParagraph"/>
        <w:numPr>
          <w:ilvl w:val="0"/>
          <w:numId w:val="2"/>
        </w:numPr>
        <w:tabs>
          <w:tab w:val="left" w:pos="720"/>
          <w:tab w:val="left" w:pos="993"/>
        </w:tabs>
        <w:spacing w:after="0" w:line="240" w:lineRule="auto"/>
        <w:ind w:left="0" w:firstLine="709"/>
        <w:rPr>
          <w:rFonts w:ascii="Times New Roman" w:hAnsi="Times New Roman" w:cs="Times New Roman"/>
          <w:sz w:val="24"/>
          <w:szCs w:val="24"/>
          <w:lang w:val="sr-Cyrl-CS"/>
        </w:rPr>
      </w:pPr>
      <w:r w:rsidRPr="006376A9">
        <w:rPr>
          <w:rFonts w:ascii="Times New Roman" w:hAnsi="Times New Roman" w:cs="Times New Roman"/>
          <w:sz w:val="24"/>
          <w:szCs w:val="24"/>
          <w:lang w:val="sr-Cyrl-CS"/>
        </w:rPr>
        <w:t xml:space="preserve">Ова одлука </w:t>
      </w:r>
      <w:r w:rsidR="00B828D8" w:rsidRPr="006376A9">
        <w:rPr>
          <w:rFonts w:ascii="Times New Roman" w:hAnsi="Times New Roman" w:cs="Times New Roman"/>
          <w:sz w:val="24"/>
          <w:szCs w:val="24"/>
          <w:lang w:val="sr-Cyrl-CS"/>
        </w:rPr>
        <w:t>објављује</w:t>
      </w:r>
      <w:r w:rsidRPr="006376A9">
        <w:rPr>
          <w:rFonts w:ascii="Times New Roman" w:hAnsi="Times New Roman" w:cs="Times New Roman"/>
          <w:sz w:val="24"/>
          <w:szCs w:val="24"/>
          <w:lang w:val="sr-Cyrl-CS"/>
        </w:rPr>
        <w:t xml:space="preserve"> се</w:t>
      </w:r>
      <w:r w:rsidR="00B828D8" w:rsidRPr="006376A9">
        <w:rPr>
          <w:rFonts w:ascii="Times New Roman" w:hAnsi="Times New Roman" w:cs="Times New Roman"/>
          <w:sz w:val="24"/>
          <w:szCs w:val="24"/>
          <w:lang w:val="sr-Cyrl-CS"/>
        </w:rPr>
        <w:t xml:space="preserve"> на интернет страници Владе.</w:t>
      </w:r>
    </w:p>
    <w:p w14:paraId="62572E74" w14:textId="77777777" w:rsidR="00BC6C4B" w:rsidRPr="006376A9" w:rsidRDefault="00BC6C4B" w:rsidP="00BC6C4B">
      <w:pPr>
        <w:tabs>
          <w:tab w:val="left" w:pos="720"/>
          <w:tab w:val="left" w:pos="993"/>
        </w:tabs>
        <w:spacing w:after="0" w:line="240" w:lineRule="auto"/>
        <w:rPr>
          <w:rFonts w:ascii="Times New Roman" w:hAnsi="Times New Roman" w:cs="Times New Roman"/>
          <w:sz w:val="24"/>
          <w:szCs w:val="24"/>
          <w:lang w:val="sr-Cyrl-CS"/>
        </w:rPr>
      </w:pPr>
    </w:p>
    <w:p w14:paraId="459DF427" w14:textId="77777777" w:rsidR="00101352" w:rsidRPr="006376A9" w:rsidRDefault="00101352" w:rsidP="00F814FF">
      <w:pPr>
        <w:tabs>
          <w:tab w:val="left" w:pos="720"/>
        </w:tabs>
        <w:spacing w:after="0" w:line="240" w:lineRule="auto"/>
        <w:rPr>
          <w:rFonts w:ascii="Times New Roman" w:hAnsi="Times New Roman" w:cs="Times New Roman"/>
          <w:sz w:val="24"/>
          <w:szCs w:val="24"/>
          <w:lang w:val="sr-Cyrl-CS"/>
        </w:rPr>
      </w:pPr>
    </w:p>
    <w:p w14:paraId="57AC581B" w14:textId="77777777" w:rsidR="00AF0DE8" w:rsidRPr="006376A9" w:rsidRDefault="00101352" w:rsidP="00101352">
      <w:pPr>
        <w:tabs>
          <w:tab w:val="left" w:pos="720"/>
        </w:tabs>
        <w:spacing w:after="0" w:line="240" w:lineRule="auto"/>
        <w:jc w:val="center"/>
        <w:rPr>
          <w:rFonts w:ascii="Times New Roman" w:hAnsi="Times New Roman" w:cs="Times New Roman"/>
          <w:sz w:val="24"/>
          <w:szCs w:val="24"/>
          <w:lang w:val="sr-Cyrl-CS"/>
        </w:rPr>
      </w:pPr>
      <w:r w:rsidRPr="006376A9">
        <w:rPr>
          <w:rFonts w:ascii="Times New Roman" w:hAnsi="Times New Roman" w:cs="Times New Roman"/>
          <w:sz w:val="24"/>
          <w:szCs w:val="24"/>
          <w:lang w:val="sr-Cyrl-CS"/>
        </w:rPr>
        <w:t>Образложење</w:t>
      </w:r>
    </w:p>
    <w:p w14:paraId="09BCD8C8" w14:textId="77777777" w:rsidR="002C7672" w:rsidRPr="006376A9" w:rsidRDefault="002C7672" w:rsidP="00C26C2C">
      <w:pPr>
        <w:spacing w:after="0" w:line="240" w:lineRule="auto"/>
        <w:ind w:right="369"/>
        <w:jc w:val="both"/>
        <w:rPr>
          <w:rFonts w:ascii="Times New Roman" w:eastAsia="Times New Roman" w:hAnsi="Times New Roman" w:cs="Times New Roman"/>
          <w:sz w:val="24"/>
          <w:szCs w:val="24"/>
          <w:lang w:val="sr-Cyrl-CS"/>
        </w:rPr>
      </w:pPr>
    </w:p>
    <w:p w14:paraId="2CD52362" w14:textId="77777777" w:rsidR="00D02C04" w:rsidRPr="006376A9" w:rsidRDefault="00F814FF" w:rsidP="00BC6C4B">
      <w:pPr>
        <w:shd w:val="clear" w:color="auto" w:fill="FFFFFF"/>
        <w:spacing w:after="0" w:line="240" w:lineRule="auto"/>
        <w:ind w:right="4" w:firstLine="709"/>
        <w:jc w:val="both"/>
        <w:rPr>
          <w:rFonts w:ascii="Times New Roman" w:eastAsia="Times New Roman" w:hAnsi="Times New Roman" w:cs="Times New Roman"/>
          <w:sz w:val="24"/>
          <w:szCs w:val="24"/>
          <w:lang w:val="sr-Cyrl-CS" w:eastAsia="sr-Latn-BA"/>
        </w:rPr>
      </w:pPr>
      <w:r w:rsidRPr="006376A9">
        <w:rPr>
          <w:rFonts w:ascii="Times New Roman" w:eastAsia="Calibri" w:hAnsi="Times New Roman" w:cs="Times New Roman"/>
          <w:b/>
          <w:bCs/>
          <w:sz w:val="24"/>
          <w:szCs w:val="24"/>
          <w:lang w:val="sr-Cyrl-CS"/>
        </w:rPr>
        <w:tab/>
      </w:r>
      <w:r w:rsidRPr="006376A9">
        <w:rPr>
          <w:rFonts w:ascii="Times New Roman" w:eastAsia="Times New Roman" w:hAnsi="Times New Roman" w:cs="Times New Roman"/>
          <w:bCs/>
          <w:sz w:val="24"/>
          <w:szCs w:val="24"/>
          <w:lang w:val="sr-Cyrl-CS" w:eastAsia="sr-Latn-BA"/>
        </w:rPr>
        <w:t>Закон о утврђивању јавног интереса и посебним поступцима ради реализације пројекта изградње инфраструктурног коридора ауто-пута E-761, деоница Појате–Прељина (</w:t>
      </w:r>
      <w:r w:rsidR="00F2696D" w:rsidRPr="006376A9">
        <w:rPr>
          <w:rFonts w:ascii="Times New Roman" w:eastAsia="Times New Roman" w:hAnsi="Times New Roman" w:cs="Times New Roman"/>
          <w:sz w:val="24"/>
          <w:szCs w:val="24"/>
          <w:lang w:val="sr-Cyrl-CS" w:eastAsia="sr-Latn-BA"/>
        </w:rPr>
        <w:t>„Службени гласник РСˮ</w:t>
      </w:r>
      <w:r w:rsidRPr="006376A9">
        <w:rPr>
          <w:rFonts w:ascii="Times New Roman" w:eastAsia="Times New Roman" w:hAnsi="Times New Roman" w:cs="Times New Roman"/>
          <w:sz w:val="24"/>
          <w:szCs w:val="24"/>
          <w:lang w:val="sr-Cyrl-CS" w:eastAsia="sr-Latn-BA"/>
        </w:rPr>
        <w:t>, број 49/19</w:t>
      </w:r>
      <w:r w:rsidR="00C57407" w:rsidRPr="006376A9">
        <w:rPr>
          <w:rFonts w:ascii="Times New Roman" w:eastAsia="Times New Roman" w:hAnsi="Times New Roman" w:cs="Times New Roman"/>
          <w:sz w:val="24"/>
          <w:szCs w:val="24"/>
          <w:lang w:val="sr-Cyrl-CS" w:eastAsia="sr-Latn-BA"/>
        </w:rPr>
        <w:t xml:space="preserve"> </w:t>
      </w:r>
      <w:r w:rsidR="00943527" w:rsidRPr="006376A9">
        <w:rPr>
          <w:rFonts w:ascii="Times New Roman" w:eastAsia="Times New Roman" w:hAnsi="Times New Roman" w:cs="Times New Roman"/>
          <w:sz w:val="24"/>
          <w:szCs w:val="24"/>
          <w:lang w:val="sr-Cyrl-CS" w:eastAsia="sr-Latn-BA"/>
        </w:rPr>
        <w:t xml:space="preserve">- </w:t>
      </w:r>
      <w:r w:rsidRPr="006376A9">
        <w:rPr>
          <w:rFonts w:ascii="Times New Roman" w:eastAsia="Times New Roman" w:hAnsi="Times New Roman" w:cs="Times New Roman"/>
          <w:sz w:val="24"/>
          <w:szCs w:val="24"/>
          <w:lang w:val="sr-Cyrl-CS" w:eastAsia="sr-Latn-BA"/>
        </w:rPr>
        <w:t>у даљем тексту: Закон) ступио је на снагу 16. јула 2019. године.</w:t>
      </w:r>
    </w:p>
    <w:p w14:paraId="07BB3F52" w14:textId="77777777" w:rsidR="009610F3" w:rsidRPr="006376A9" w:rsidRDefault="00D02C04" w:rsidP="00BC6C4B">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Уредба </w:t>
      </w:r>
      <w:r w:rsidRPr="006376A9">
        <w:rPr>
          <w:rFonts w:ascii="Times New Roman" w:eastAsiaTheme="minorHAnsi" w:hAnsi="Times New Roman" w:cs="Times New Roman"/>
          <w:sz w:val="24"/>
          <w:szCs w:val="24"/>
          <w:lang w:val="sr-Cyrl-CS"/>
        </w:rPr>
        <w:t>о критеријумима и начину избора стратешког партнера и стручног надзора над извођењем радова на реализацији пројекта изград</w:t>
      </w:r>
      <w:r w:rsidR="008247C1" w:rsidRPr="006376A9">
        <w:rPr>
          <w:rFonts w:ascii="Times New Roman" w:eastAsiaTheme="minorHAnsi" w:hAnsi="Times New Roman" w:cs="Times New Roman"/>
          <w:sz w:val="24"/>
          <w:szCs w:val="24"/>
          <w:lang w:val="sr-Cyrl-CS"/>
        </w:rPr>
        <w:t>њ</w:t>
      </w:r>
      <w:r w:rsidRPr="006376A9">
        <w:rPr>
          <w:rFonts w:ascii="Times New Roman" w:eastAsiaTheme="minorHAnsi" w:hAnsi="Times New Roman" w:cs="Times New Roman"/>
          <w:sz w:val="24"/>
          <w:szCs w:val="24"/>
          <w:lang w:val="sr-Cyrl-CS"/>
        </w:rPr>
        <w:t>е инфраструктурног коридора ауто-пута Е-761,</w:t>
      </w:r>
      <w:r w:rsidR="00AF039B" w:rsidRPr="006376A9">
        <w:rPr>
          <w:rFonts w:ascii="Times New Roman" w:eastAsiaTheme="minorHAnsi" w:hAnsi="Times New Roman" w:cs="Times New Roman"/>
          <w:sz w:val="24"/>
          <w:szCs w:val="24"/>
          <w:lang w:val="sr-Cyrl-CS"/>
        </w:rPr>
        <w:t xml:space="preserve"> деони</w:t>
      </w:r>
      <w:r w:rsidRPr="006376A9">
        <w:rPr>
          <w:rFonts w:ascii="Times New Roman" w:eastAsiaTheme="minorHAnsi" w:hAnsi="Times New Roman" w:cs="Times New Roman"/>
          <w:sz w:val="24"/>
          <w:szCs w:val="24"/>
          <w:lang w:val="sr-Cyrl-CS"/>
        </w:rPr>
        <w:t>ца Појате – Прељина („Мор</w:t>
      </w:r>
      <w:r w:rsidR="00C76C44" w:rsidRPr="006376A9">
        <w:rPr>
          <w:rFonts w:ascii="Times New Roman" w:eastAsiaTheme="minorHAnsi" w:hAnsi="Times New Roman" w:cs="Times New Roman"/>
          <w:sz w:val="24"/>
          <w:szCs w:val="24"/>
          <w:lang w:val="sr-Cyrl-CS"/>
        </w:rPr>
        <w:t>ав</w:t>
      </w:r>
      <w:r w:rsidR="00DF06D8" w:rsidRPr="006376A9">
        <w:rPr>
          <w:rFonts w:ascii="Times New Roman" w:eastAsiaTheme="minorHAnsi" w:hAnsi="Times New Roman" w:cs="Times New Roman"/>
          <w:sz w:val="24"/>
          <w:szCs w:val="24"/>
          <w:lang w:val="sr-Cyrl-CS"/>
        </w:rPr>
        <w:t xml:space="preserve">ски коридорˮ </w:t>
      </w:r>
      <w:r w:rsidRPr="006376A9">
        <w:rPr>
          <w:rFonts w:ascii="Times New Roman" w:eastAsiaTheme="minorHAnsi" w:hAnsi="Times New Roman" w:cs="Times New Roman"/>
          <w:sz w:val="24"/>
          <w:szCs w:val="24"/>
          <w:lang w:val="sr-Cyrl-CS"/>
        </w:rPr>
        <w:t xml:space="preserve">- у даљем тексту: Уредба), донета је на седници Владе одржаној 19. марта 2020. године, а </w:t>
      </w:r>
      <w:r w:rsidR="00124892" w:rsidRPr="006376A9">
        <w:rPr>
          <w:rFonts w:ascii="Times New Roman" w:eastAsiaTheme="minorHAnsi" w:hAnsi="Times New Roman" w:cs="Times New Roman"/>
          <w:sz w:val="24"/>
          <w:szCs w:val="24"/>
          <w:lang w:val="sr-Cyrl-CS"/>
        </w:rPr>
        <w:t>Уредба о изменама и допунама Уредбе донета је на седници Владе одржаној 28. јануара 2021. године.</w:t>
      </w:r>
    </w:p>
    <w:p w14:paraId="3578E2AA" w14:textId="77777777" w:rsidR="00F814FF" w:rsidRPr="006376A9" w:rsidRDefault="009610F3" w:rsidP="00BC6C4B">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Calibri" w:hAnsi="Times New Roman" w:cs="Times New Roman"/>
          <w:bCs/>
          <w:sz w:val="24"/>
          <w:szCs w:val="24"/>
          <w:lang w:val="sr-Cyrl-CS"/>
        </w:rPr>
        <w:t>Влада је на седници одржаној 19. марта</w:t>
      </w:r>
      <w:r w:rsidR="00F814FF" w:rsidRPr="006376A9">
        <w:rPr>
          <w:rFonts w:ascii="Times New Roman" w:eastAsia="Calibri" w:hAnsi="Times New Roman" w:cs="Times New Roman"/>
          <w:bCs/>
          <w:sz w:val="24"/>
          <w:szCs w:val="24"/>
          <w:lang w:val="sr-Cyrl-CS"/>
        </w:rPr>
        <w:t xml:space="preserve"> 2020. године донела Одлуку о образовању Радне групе </w:t>
      </w:r>
      <w:r w:rsidR="00F814FF" w:rsidRPr="006376A9">
        <w:rPr>
          <w:rFonts w:ascii="Times New Roman" w:eastAsia="Times New Roman" w:hAnsi="Times New Roman" w:cs="Times New Roman"/>
          <w:sz w:val="24"/>
          <w:szCs w:val="24"/>
          <w:lang w:val="sr-Cyrl-CS"/>
        </w:rPr>
        <w:t xml:space="preserve">за избор стручног надзора у циљу реализације пројекта изградње инфраструктурног коридора аутопута Е-761, деоница Појате </w:t>
      </w:r>
      <w:r w:rsidRPr="006376A9">
        <w:rPr>
          <w:rFonts w:ascii="Times New Roman" w:eastAsia="Times New Roman" w:hAnsi="Times New Roman" w:cs="Times New Roman"/>
          <w:sz w:val="24"/>
          <w:szCs w:val="24"/>
          <w:lang w:val="sr-Cyrl-CS"/>
        </w:rPr>
        <w:t xml:space="preserve">– Прељина („Моравски </w:t>
      </w:r>
      <w:r w:rsidR="00DF06D8" w:rsidRPr="006376A9">
        <w:rPr>
          <w:rFonts w:ascii="Times New Roman" w:eastAsia="Times New Roman" w:hAnsi="Times New Roman" w:cs="Times New Roman"/>
          <w:sz w:val="24"/>
          <w:szCs w:val="24"/>
          <w:lang w:val="sr-Cyrl-CS"/>
        </w:rPr>
        <w:t>коридорˮ</w:t>
      </w:r>
      <w:r w:rsidRPr="006376A9">
        <w:rPr>
          <w:rFonts w:ascii="Times New Roman" w:eastAsia="Times New Roman" w:hAnsi="Times New Roman" w:cs="Times New Roman"/>
          <w:sz w:val="24"/>
          <w:szCs w:val="24"/>
          <w:lang w:val="sr-Cyrl-CS"/>
        </w:rPr>
        <w:t xml:space="preserve"> - у даљем тексту: Радна група), а на се</w:t>
      </w:r>
      <w:r w:rsidR="00965F90" w:rsidRPr="006376A9">
        <w:rPr>
          <w:rFonts w:ascii="Times New Roman" w:eastAsia="Times New Roman" w:hAnsi="Times New Roman" w:cs="Times New Roman"/>
          <w:sz w:val="24"/>
          <w:szCs w:val="24"/>
          <w:lang w:val="sr-Cyrl-CS"/>
        </w:rPr>
        <w:t>дници одржаној 24. децембра 2020</w:t>
      </w:r>
      <w:r w:rsidRPr="006376A9">
        <w:rPr>
          <w:rFonts w:ascii="Times New Roman" w:eastAsia="Times New Roman" w:hAnsi="Times New Roman" w:cs="Times New Roman"/>
          <w:sz w:val="24"/>
          <w:szCs w:val="24"/>
          <w:lang w:val="sr-Cyrl-CS"/>
        </w:rPr>
        <w:t>. године донела је Одлуку о измени Одлуке</w:t>
      </w:r>
      <w:r w:rsidR="00DF06D8" w:rsidRPr="006376A9">
        <w:rPr>
          <w:rFonts w:ascii="Times New Roman" w:eastAsia="Times New Roman" w:hAnsi="Times New Roman" w:cs="Times New Roman"/>
          <w:sz w:val="24"/>
          <w:szCs w:val="24"/>
          <w:lang w:val="sr-Cyrl-CS"/>
        </w:rPr>
        <w:t xml:space="preserve"> </w:t>
      </w:r>
      <w:r w:rsidR="00DF06D8" w:rsidRPr="006376A9">
        <w:rPr>
          <w:rFonts w:ascii="Times New Roman" w:eastAsia="Times New Roman" w:hAnsi="Times New Roman" w:cs="Times New Roman"/>
          <w:bCs/>
          <w:sz w:val="24"/>
          <w:szCs w:val="24"/>
          <w:lang w:val="sr-Cyrl-CS"/>
        </w:rPr>
        <w:t xml:space="preserve">о образовању Радне групе </w:t>
      </w:r>
      <w:r w:rsidR="00DF06D8" w:rsidRPr="006376A9">
        <w:rPr>
          <w:rFonts w:ascii="Times New Roman" w:eastAsia="Times New Roman" w:hAnsi="Times New Roman" w:cs="Times New Roman"/>
          <w:sz w:val="24"/>
          <w:szCs w:val="24"/>
          <w:lang w:val="sr-Cyrl-CS"/>
        </w:rPr>
        <w:t>за избор стручног надзора у циљу реализације пројекта изградње инфраструктурног коридора аутопута Е-761, деоница Појате – Прељина („Моравски коридорˮ)</w:t>
      </w:r>
      <w:r w:rsidRPr="006376A9">
        <w:rPr>
          <w:rFonts w:ascii="Times New Roman" w:eastAsia="Times New Roman" w:hAnsi="Times New Roman" w:cs="Times New Roman"/>
          <w:sz w:val="24"/>
          <w:szCs w:val="24"/>
          <w:lang w:val="sr-Cyrl-CS"/>
        </w:rPr>
        <w:t>.</w:t>
      </w:r>
    </w:p>
    <w:p w14:paraId="799C5E3C" w14:textId="77777777" w:rsidR="00F814FF" w:rsidRPr="006376A9" w:rsidRDefault="00965F90" w:rsidP="00BC6C4B">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Calibri" w:hAnsi="Times New Roman" w:cs="Times New Roman"/>
          <w:bCs/>
          <w:sz w:val="24"/>
          <w:szCs w:val="24"/>
          <w:lang w:val="sr-Cyrl-CS"/>
        </w:rPr>
        <w:lastRenderedPageBreak/>
        <w:tab/>
        <w:t xml:space="preserve">Радна група </w:t>
      </w:r>
      <w:r w:rsidR="00F814FF" w:rsidRPr="006376A9">
        <w:rPr>
          <w:rFonts w:ascii="Times New Roman" w:eastAsia="Calibri" w:hAnsi="Times New Roman" w:cs="Times New Roman"/>
          <w:bCs/>
          <w:sz w:val="24"/>
          <w:szCs w:val="24"/>
          <w:lang w:val="sr-Cyrl-CS"/>
        </w:rPr>
        <w:t>усвојила је текст Јавног позива</w:t>
      </w:r>
      <w:r w:rsidR="00F814FF" w:rsidRPr="006376A9">
        <w:rPr>
          <w:rFonts w:ascii="Times New Roman" w:eastAsia="Times New Roman" w:hAnsi="Times New Roman" w:cs="Times New Roman"/>
          <w:sz w:val="24"/>
          <w:szCs w:val="24"/>
          <w:lang w:val="sr-Cyrl-CS"/>
        </w:rPr>
        <w:t xml:space="preserve"> за спровођење поступка избора стручног надзора у циљу реализације пројекта изградње инфраструктурног коридора ауто-пута Е-761, деоница Поја</w:t>
      </w:r>
      <w:r w:rsidR="0057744E" w:rsidRPr="006376A9">
        <w:rPr>
          <w:rFonts w:ascii="Times New Roman" w:eastAsia="Times New Roman" w:hAnsi="Times New Roman" w:cs="Times New Roman"/>
          <w:sz w:val="24"/>
          <w:szCs w:val="24"/>
          <w:lang w:val="sr-Cyrl-CS"/>
        </w:rPr>
        <w:t>те – Прељина („Моравски коридорˮ</w:t>
      </w:r>
      <w:r w:rsidR="00F814FF" w:rsidRPr="006376A9">
        <w:rPr>
          <w:rFonts w:ascii="Times New Roman" w:eastAsia="Times New Roman" w:hAnsi="Times New Roman" w:cs="Times New Roman"/>
          <w:sz w:val="24"/>
          <w:szCs w:val="24"/>
          <w:lang w:val="sr-Cyrl-CS"/>
        </w:rPr>
        <w:t>).</w:t>
      </w:r>
    </w:p>
    <w:p w14:paraId="7ED812C3" w14:textId="77777777" w:rsidR="00F814FF" w:rsidRPr="006376A9" w:rsidRDefault="00F814FF" w:rsidP="00BC6C4B">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Јавним позивом су дефинисани општи и посебни критеријуми по којима се врши избор стручног надзора.</w:t>
      </w:r>
    </w:p>
    <w:p w14:paraId="4254C37E" w14:textId="77777777" w:rsidR="00F814FF" w:rsidRPr="006376A9" w:rsidRDefault="007C55C7" w:rsidP="00BC6C4B">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 Јавни позив је објављен </w:t>
      </w:r>
      <w:r w:rsidR="00F814FF" w:rsidRPr="006376A9">
        <w:rPr>
          <w:rFonts w:ascii="Times New Roman" w:eastAsia="Times New Roman" w:hAnsi="Times New Roman" w:cs="Times New Roman"/>
          <w:sz w:val="24"/>
          <w:szCs w:val="24"/>
          <w:lang w:val="sr-Cyrl-CS"/>
        </w:rPr>
        <w:t xml:space="preserve">у средствима јавног информисања, </w:t>
      </w:r>
      <w:r w:rsidRPr="006376A9">
        <w:rPr>
          <w:rFonts w:ascii="Times New Roman" w:eastAsia="Times New Roman" w:hAnsi="Times New Roman" w:cs="Times New Roman"/>
          <w:sz w:val="24"/>
          <w:szCs w:val="24"/>
          <w:lang w:val="sr-Cyrl-CS"/>
        </w:rPr>
        <w:t xml:space="preserve">на </w:t>
      </w:r>
      <w:r w:rsidR="00F814FF" w:rsidRPr="006376A9">
        <w:rPr>
          <w:rFonts w:ascii="Times New Roman" w:eastAsia="Times New Roman" w:hAnsi="Times New Roman" w:cs="Times New Roman"/>
          <w:sz w:val="24"/>
          <w:szCs w:val="24"/>
          <w:lang w:val="sr-Cyrl-CS"/>
        </w:rPr>
        <w:t>Порталу е</w:t>
      </w:r>
      <w:r w:rsidR="0057744E" w:rsidRPr="006376A9">
        <w:rPr>
          <w:rFonts w:ascii="Times New Roman" w:eastAsia="Times New Roman" w:hAnsi="Times New Roman" w:cs="Times New Roman"/>
          <w:sz w:val="24"/>
          <w:szCs w:val="24"/>
          <w:lang w:val="sr-Cyrl-CS"/>
        </w:rPr>
        <w:t>-Управа</w:t>
      </w:r>
      <w:r w:rsidR="00F814FF" w:rsidRPr="006376A9">
        <w:rPr>
          <w:rFonts w:ascii="Times New Roman" w:eastAsia="Times New Roman" w:hAnsi="Times New Roman" w:cs="Times New Roman"/>
          <w:sz w:val="24"/>
          <w:szCs w:val="24"/>
          <w:lang w:val="sr-Cyrl-CS"/>
        </w:rPr>
        <w:t xml:space="preserve"> и интернет страници Министарства грађевинарства, саобраћаја и инфраструктуре</w:t>
      </w:r>
      <w:r w:rsidRPr="006376A9">
        <w:rPr>
          <w:rFonts w:ascii="Times New Roman" w:eastAsia="Times New Roman" w:hAnsi="Times New Roman" w:cs="Times New Roman"/>
          <w:sz w:val="24"/>
          <w:szCs w:val="24"/>
          <w:lang w:val="sr-Cyrl-CS"/>
        </w:rPr>
        <w:t xml:space="preserve">, </w:t>
      </w:r>
      <w:r w:rsidR="00F814FF" w:rsidRPr="006376A9">
        <w:rPr>
          <w:rFonts w:ascii="Times New Roman" w:eastAsia="Times New Roman" w:hAnsi="Times New Roman" w:cs="Times New Roman"/>
          <w:sz w:val="24"/>
          <w:szCs w:val="24"/>
          <w:lang w:val="sr-Cyrl-CS"/>
        </w:rPr>
        <w:t xml:space="preserve"> 14. априла 2021. године, са роком за подношење пријава до 14. маја 2021. године.</w:t>
      </w:r>
    </w:p>
    <w:p w14:paraId="48DC8DF7" w14:textId="77777777" w:rsidR="00F814FF" w:rsidRPr="006376A9" w:rsidRDefault="00F814FF" w:rsidP="00BC6C4B">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Након објављеног Јавног позива, сва питања и одговори</w:t>
      </w:r>
      <w:r w:rsidR="007C55C7" w:rsidRPr="006376A9">
        <w:rPr>
          <w:rFonts w:ascii="Times New Roman" w:eastAsia="Times New Roman" w:hAnsi="Times New Roman" w:cs="Times New Roman"/>
          <w:sz w:val="24"/>
          <w:szCs w:val="24"/>
          <w:lang w:val="sr-Cyrl-CS"/>
        </w:rPr>
        <w:t xml:space="preserve"> заинтересованих лица, објављени су </w:t>
      </w:r>
      <w:r w:rsidRPr="006376A9">
        <w:rPr>
          <w:rFonts w:ascii="Times New Roman" w:eastAsia="Times New Roman" w:hAnsi="Times New Roman" w:cs="Times New Roman"/>
          <w:sz w:val="24"/>
          <w:szCs w:val="24"/>
          <w:lang w:val="sr-Cyrl-CS"/>
        </w:rPr>
        <w:t>на интернет страници Министарства грађевинарства, саобраћаја и инфраструктуре у складу са упутством из Јавног позива.</w:t>
      </w:r>
    </w:p>
    <w:p w14:paraId="503F2AB9" w14:textId="77777777" w:rsidR="000D2858" w:rsidRPr="006376A9" w:rsidRDefault="00F814FF" w:rsidP="00BC6C4B">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Отварање пристиглих пријава за избор стручног надзора на реализацији пројекта изградње инфраструктурног коридора ауто-пута Е-761, деоница Појате – Прељина („Морав</w:t>
      </w:r>
      <w:r w:rsidR="0057744E" w:rsidRPr="006376A9">
        <w:rPr>
          <w:rFonts w:ascii="Times New Roman" w:eastAsia="Times New Roman" w:hAnsi="Times New Roman" w:cs="Times New Roman"/>
          <w:sz w:val="24"/>
          <w:szCs w:val="24"/>
          <w:lang w:val="sr-Cyrl-CS"/>
        </w:rPr>
        <w:t>ски коридорˮ</w:t>
      </w:r>
      <w:r w:rsidR="00512F77" w:rsidRPr="006376A9">
        <w:rPr>
          <w:rFonts w:ascii="Times New Roman" w:eastAsia="Times New Roman" w:hAnsi="Times New Roman" w:cs="Times New Roman"/>
          <w:sz w:val="24"/>
          <w:szCs w:val="24"/>
          <w:lang w:val="sr-Cyrl-CS"/>
        </w:rPr>
        <w:t xml:space="preserve">), извршено је </w:t>
      </w:r>
      <w:r w:rsidRPr="006376A9">
        <w:rPr>
          <w:rFonts w:ascii="Times New Roman" w:eastAsia="Times New Roman" w:hAnsi="Times New Roman" w:cs="Times New Roman"/>
          <w:sz w:val="24"/>
          <w:szCs w:val="24"/>
          <w:lang w:val="sr-Cyrl-CS"/>
        </w:rPr>
        <w:t>17. маја 2021. године, у просторијама Министарства грађевинарства, сао</w:t>
      </w:r>
      <w:r w:rsidR="00512F77" w:rsidRPr="006376A9">
        <w:rPr>
          <w:rFonts w:ascii="Times New Roman" w:eastAsia="Times New Roman" w:hAnsi="Times New Roman" w:cs="Times New Roman"/>
          <w:sz w:val="24"/>
          <w:szCs w:val="24"/>
          <w:lang w:val="sr-Cyrl-CS"/>
        </w:rPr>
        <w:t xml:space="preserve">браћаја и инфраструктуре, у улици </w:t>
      </w:r>
      <w:r w:rsidRPr="006376A9">
        <w:rPr>
          <w:rFonts w:ascii="Times New Roman" w:eastAsia="Times New Roman" w:hAnsi="Times New Roman" w:cs="Times New Roman"/>
          <w:sz w:val="24"/>
          <w:szCs w:val="24"/>
          <w:lang w:val="sr-Cyrl-CS"/>
        </w:rPr>
        <w:t>Немањина 22-26, у Великој сали на VI спрату, са почетком у 11 сати, о чему је сачињен</w:t>
      </w:r>
      <w:r w:rsidR="000D2858" w:rsidRPr="006376A9">
        <w:rPr>
          <w:rFonts w:ascii="Times New Roman" w:eastAsia="Times New Roman" w:hAnsi="Times New Roman" w:cs="Times New Roman"/>
          <w:sz w:val="24"/>
          <w:szCs w:val="24"/>
          <w:lang w:val="sr-Cyrl-CS"/>
        </w:rPr>
        <w:t xml:space="preserve"> и Записник о отварању пријава.</w:t>
      </w:r>
    </w:p>
    <w:p w14:paraId="2256EDED" w14:textId="77777777" w:rsidR="00F814FF" w:rsidRPr="006376A9" w:rsidRDefault="00F814FF" w:rsidP="00BC6C4B">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Кон</w:t>
      </w:r>
      <w:r w:rsidR="00713AE5" w:rsidRPr="006376A9">
        <w:rPr>
          <w:rFonts w:ascii="Times New Roman" w:eastAsia="Times New Roman" w:hAnsi="Times New Roman" w:cs="Times New Roman"/>
          <w:sz w:val="24"/>
          <w:szCs w:val="24"/>
          <w:lang w:val="sr-Cyrl-CS"/>
        </w:rPr>
        <w:t>статовано је да су пристигле три</w:t>
      </w:r>
      <w:r w:rsidRPr="006376A9">
        <w:rPr>
          <w:rFonts w:ascii="Times New Roman" w:eastAsia="Times New Roman" w:hAnsi="Times New Roman" w:cs="Times New Roman"/>
          <w:sz w:val="24"/>
          <w:szCs w:val="24"/>
          <w:lang w:val="sr-Cyrl-CS"/>
        </w:rPr>
        <w:t xml:space="preserve"> благовремене пријаве</w:t>
      </w:r>
      <w:r w:rsidRPr="006376A9">
        <w:rPr>
          <w:rFonts w:ascii="Times New Roman" w:eastAsia="Times New Roman" w:hAnsi="Times New Roman" w:cs="Times New Roman"/>
          <w:bCs/>
          <w:sz w:val="24"/>
          <w:szCs w:val="24"/>
          <w:lang w:val="sr-Cyrl-CS"/>
        </w:rPr>
        <w:t xml:space="preserve">, непосредно на адресу писарнице Управе за заједничке </w:t>
      </w:r>
      <w:r w:rsidR="00713AE5" w:rsidRPr="006376A9">
        <w:rPr>
          <w:rFonts w:ascii="Times New Roman" w:eastAsia="Times New Roman" w:hAnsi="Times New Roman" w:cs="Times New Roman"/>
          <w:bCs/>
          <w:sz w:val="24"/>
          <w:szCs w:val="24"/>
          <w:lang w:val="sr-Cyrl-CS"/>
        </w:rPr>
        <w:t>послове републичких органа,  улица</w:t>
      </w:r>
      <w:r w:rsidRPr="006376A9">
        <w:rPr>
          <w:rFonts w:ascii="Times New Roman" w:eastAsia="Times New Roman" w:hAnsi="Times New Roman" w:cs="Times New Roman"/>
          <w:bCs/>
          <w:sz w:val="24"/>
          <w:szCs w:val="24"/>
          <w:lang w:val="sr-Cyrl-CS"/>
        </w:rPr>
        <w:t xml:space="preserve"> Немањина бр. 22-26, 11000 Београд, у затвореној коверти, са назнаком </w:t>
      </w:r>
      <w:r w:rsidRPr="006376A9">
        <w:rPr>
          <w:rFonts w:ascii="Times New Roman" w:eastAsia="Times New Roman" w:hAnsi="Times New Roman" w:cs="Times New Roman"/>
          <w:bCs/>
          <w:i/>
          <w:sz w:val="24"/>
          <w:szCs w:val="24"/>
          <w:lang w:val="sr-Cyrl-CS"/>
        </w:rPr>
        <w:t>„Пријава за јавни позив за избор</w:t>
      </w:r>
      <w:r w:rsidRPr="006376A9">
        <w:rPr>
          <w:rFonts w:ascii="Times New Roman" w:eastAsia="Times New Roman" w:hAnsi="Times New Roman" w:cs="Times New Roman"/>
          <w:i/>
          <w:sz w:val="24"/>
          <w:szCs w:val="24"/>
          <w:lang w:val="sr-Cyrl-CS"/>
        </w:rPr>
        <w:t xml:space="preserve"> вршиоца стручног надзора на реализацији пројекта изградње инфраструктурног коридора ауто-пута Е-761, деоница Појате - Прељинаˮ</w:t>
      </w:r>
      <w:r w:rsidRPr="006376A9">
        <w:rPr>
          <w:rFonts w:ascii="Times New Roman" w:eastAsia="Times New Roman" w:hAnsi="Times New Roman" w:cs="Times New Roman"/>
          <w:bCs/>
          <w:sz w:val="24"/>
          <w:szCs w:val="24"/>
          <w:lang w:val="sr-Cyrl-CS"/>
        </w:rPr>
        <w:t>.</w:t>
      </w:r>
    </w:p>
    <w:p w14:paraId="7BF25417" w14:textId="77777777" w:rsidR="00F814FF" w:rsidRPr="006376A9" w:rsidRDefault="00F814FF" w:rsidP="00E1519E">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У поступку отварања пријава били су присутни чланови Радне групе у следећем саставу:</w:t>
      </w:r>
    </w:p>
    <w:p w14:paraId="1A910300" w14:textId="77777777" w:rsidR="00F814FF" w:rsidRPr="006376A9" w:rsidRDefault="00F814FF" w:rsidP="00E1519E">
      <w:pPr>
        <w:numPr>
          <w:ilvl w:val="0"/>
          <w:numId w:val="6"/>
        </w:numPr>
        <w:tabs>
          <w:tab w:val="left" w:pos="993"/>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Милана Ракић, државни секретар у Министарству грађевинарства, саобраћаја и инфраструктуре</w:t>
      </w:r>
      <w:r w:rsidR="0057744E" w:rsidRPr="006376A9">
        <w:rPr>
          <w:rFonts w:ascii="Times New Roman" w:eastAsia="Times New Roman" w:hAnsi="Times New Roman" w:cs="Times New Roman"/>
          <w:sz w:val="24"/>
          <w:szCs w:val="24"/>
          <w:lang w:val="sr-Cyrl-CS" w:eastAsia="x-none"/>
        </w:rPr>
        <w:t>,</w:t>
      </w:r>
      <w:r w:rsidRPr="006376A9">
        <w:rPr>
          <w:rFonts w:ascii="Times New Roman" w:eastAsia="Times New Roman" w:hAnsi="Times New Roman" w:cs="Times New Roman"/>
          <w:sz w:val="24"/>
          <w:szCs w:val="24"/>
          <w:lang w:val="sr-Cyrl-CS" w:eastAsia="x-none"/>
        </w:rPr>
        <w:t xml:space="preserve"> члан радне групе, која је по овлашћењу мењала председника Радне групе;</w:t>
      </w:r>
    </w:p>
    <w:p w14:paraId="482CC83A" w14:textId="77777777" w:rsidR="00F814FF" w:rsidRPr="006376A9" w:rsidRDefault="00F814FF" w:rsidP="00E1519E">
      <w:pPr>
        <w:numPr>
          <w:ilvl w:val="0"/>
          <w:numId w:val="6"/>
        </w:numPr>
        <w:tabs>
          <w:tab w:val="left" w:pos="993"/>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 xml:space="preserve"> Драгана Дејановић, самостални саветник, Управа за јавни дуг, Министарство финансија,</w:t>
      </w:r>
      <w:r w:rsidRPr="006376A9">
        <w:rPr>
          <w:rFonts w:ascii="Times New Roman" w:eastAsia="Times New Roman" w:hAnsi="Times New Roman" w:cs="Times New Roman"/>
          <w:i/>
          <w:sz w:val="24"/>
          <w:szCs w:val="24"/>
          <w:lang w:val="sr-Cyrl-CS" w:eastAsia="x-none"/>
        </w:rPr>
        <w:t xml:space="preserve"> </w:t>
      </w:r>
      <w:r w:rsidRPr="006376A9">
        <w:rPr>
          <w:rFonts w:ascii="Times New Roman" w:eastAsia="Times New Roman" w:hAnsi="Times New Roman" w:cs="Times New Roman"/>
          <w:sz w:val="24"/>
          <w:szCs w:val="24"/>
          <w:lang w:val="sr-Cyrl-CS" w:eastAsia="x-none"/>
        </w:rPr>
        <w:t>члан радне групе;</w:t>
      </w:r>
    </w:p>
    <w:p w14:paraId="790A3FDE" w14:textId="77777777" w:rsidR="00F814FF" w:rsidRPr="006376A9" w:rsidRDefault="00F814FF" w:rsidP="00E1519E">
      <w:pPr>
        <w:numPr>
          <w:ilvl w:val="0"/>
          <w:numId w:val="6"/>
        </w:numPr>
        <w:tabs>
          <w:tab w:val="left" w:pos="993"/>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Сенад Махмутовић, државни секретар у Министaрству пољопривреде, шумарства и водопривреде,</w:t>
      </w:r>
      <w:r w:rsidRPr="006376A9">
        <w:rPr>
          <w:rFonts w:ascii="Times New Roman" w:eastAsia="Times New Roman" w:hAnsi="Times New Roman" w:cs="Times New Roman"/>
          <w:i/>
          <w:sz w:val="24"/>
          <w:szCs w:val="24"/>
          <w:lang w:val="sr-Cyrl-CS" w:eastAsia="x-none"/>
        </w:rPr>
        <w:t xml:space="preserve"> </w:t>
      </w:r>
      <w:r w:rsidRPr="006376A9">
        <w:rPr>
          <w:rFonts w:ascii="Times New Roman" w:eastAsia="Times New Roman" w:hAnsi="Times New Roman" w:cs="Times New Roman"/>
          <w:sz w:val="24"/>
          <w:szCs w:val="24"/>
          <w:lang w:val="sr-Cyrl-CS" w:eastAsia="x-none"/>
        </w:rPr>
        <w:t>члан радне групе;</w:t>
      </w:r>
    </w:p>
    <w:p w14:paraId="19412FF2" w14:textId="77777777" w:rsidR="00F814FF" w:rsidRPr="006376A9" w:rsidRDefault="00F814FF" w:rsidP="00E1519E">
      <w:pPr>
        <w:numPr>
          <w:ilvl w:val="0"/>
          <w:numId w:val="6"/>
        </w:numPr>
        <w:tabs>
          <w:tab w:val="left" w:pos="993"/>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Ђорђе Милић, помоћник министра грађевинарства, саобраћаја и инфраструктуре,</w:t>
      </w:r>
      <w:r w:rsidRPr="006376A9">
        <w:rPr>
          <w:rFonts w:ascii="Times New Roman" w:eastAsia="Times New Roman" w:hAnsi="Times New Roman" w:cs="Times New Roman"/>
          <w:i/>
          <w:sz w:val="24"/>
          <w:szCs w:val="24"/>
          <w:lang w:val="sr-Cyrl-CS"/>
        </w:rPr>
        <w:t xml:space="preserve"> </w:t>
      </w:r>
      <w:r w:rsidRPr="006376A9">
        <w:rPr>
          <w:rFonts w:ascii="Times New Roman" w:eastAsia="Times New Roman" w:hAnsi="Times New Roman" w:cs="Times New Roman"/>
          <w:sz w:val="24"/>
          <w:szCs w:val="24"/>
          <w:lang w:val="sr-Cyrl-CS" w:eastAsia="x-none"/>
        </w:rPr>
        <w:t>члан радне групе;</w:t>
      </w:r>
    </w:p>
    <w:p w14:paraId="74D919F9" w14:textId="77777777" w:rsidR="00F814FF" w:rsidRPr="006376A9" w:rsidRDefault="00F814FF" w:rsidP="00E1519E">
      <w:pPr>
        <w:numPr>
          <w:ilvl w:val="0"/>
          <w:numId w:val="6"/>
        </w:numPr>
        <w:tabs>
          <w:tab w:val="left" w:pos="993"/>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Анита Димоски, вршилац дужности помоћника министра грађевинарства, саобраћаја и инфраструктуре,</w:t>
      </w:r>
      <w:r w:rsidRPr="006376A9">
        <w:rPr>
          <w:rFonts w:ascii="Times New Roman" w:eastAsia="Times New Roman" w:hAnsi="Times New Roman" w:cs="Times New Roman"/>
          <w:i/>
          <w:sz w:val="24"/>
          <w:szCs w:val="24"/>
          <w:lang w:val="sr-Cyrl-CS"/>
        </w:rPr>
        <w:t xml:space="preserve"> </w:t>
      </w:r>
      <w:r w:rsidR="0057744E" w:rsidRPr="006376A9">
        <w:rPr>
          <w:rFonts w:ascii="Times New Roman" w:eastAsia="Times New Roman" w:hAnsi="Times New Roman" w:cs="Times New Roman"/>
          <w:sz w:val="24"/>
          <w:szCs w:val="24"/>
          <w:lang w:val="sr-Cyrl-CS" w:eastAsia="x-none"/>
        </w:rPr>
        <w:t>члан радне групе</w:t>
      </w:r>
      <w:r w:rsidRPr="006376A9">
        <w:rPr>
          <w:rFonts w:ascii="Times New Roman" w:eastAsia="Times New Roman" w:hAnsi="Times New Roman" w:cs="Times New Roman"/>
          <w:sz w:val="24"/>
          <w:szCs w:val="24"/>
          <w:lang w:val="sr-Cyrl-CS" w:eastAsia="x-none"/>
        </w:rPr>
        <w:t>;</w:t>
      </w:r>
    </w:p>
    <w:p w14:paraId="47C6551A" w14:textId="77777777" w:rsidR="00F814FF" w:rsidRPr="006376A9" w:rsidRDefault="00F814FF" w:rsidP="00E1519E">
      <w:pPr>
        <w:numPr>
          <w:ilvl w:val="0"/>
          <w:numId w:val="6"/>
        </w:numPr>
        <w:tabs>
          <w:tab w:val="left" w:pos="993"/>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Петар Цигановић, заменик начелника за безбедност, Безбедносно-информативна агенција,</w:t>
      </w:r>
      <w:r w:rsidRPr="006376A9">
        <w:rPr>
          <w:rFonts w:ascii="Times New Roman" w:eastAsia="Times New Roman" w:hAnsi="Times New Roman" w:cs="Times New Roman"/>
          <w:i/>
          <w:sz w:val="24"/>
          <w:szCs w:val="24"/>
          <w:lang w:val="sr-Cyrl-CS"/>
        </w:rPr>
        <w:t xml:space="preserve"> </w:t>
      </w:r>
      <w:r w:rsidRPr="006376A9">
        <w:rPr>
          <w:rFonts w:ascii="Times New Roman" w:eastAsia="Times New Roman" w:hAnsi="Times New Roman" w:cs="Times New Roman"/>
          <w:sz w:val="24"/>
          <w:szCs w:val="24"/>
          <w:lang w:val="sr-Cyrl-CS" w:eastAsia="x-none"/>
        </w:rPr>
        <w:t>члан радне групе;</w:t>
      </w:r>
    </w:p>
    <w:p w14:paraId="1EBB92CD" w14:textId="77777777" w:rsidR="00F814FF" w:rsidRPr="006376A9" w:rsidRDefault="00F814FF" w:rsidP="00E1519E">
      <w:pPr>
        <w:numPr>
          <w:ilvl w:val="0"/>
          <w:numId w:val="6"/>
        </w:numPr>
        <w:tabs>
          <w:tab w:val="left" w:pos="993"/>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 xml:space="preserve"> Јелена Лукић Новосел, виши саветник, Министарство грађевинарства, саобраћаја и инфраструктуре,</w:t>
      </w:r>
      <w:r w:rsidRPr="006376A9">
        <w:rPr>
          <w:rFonts w:ascii="Times New Roman" w:eastAsia="Times New Roman" w:hAnsi="Times New Roman" w:cs="Times New Roman"/>
          <w:i/>
          <w:sz w:val="24"/>
          <w:szCs w:val="24"/>
          <w:lang w:val="sr-Cyrl-CS"/>
        </w:rPr>
        <w:t xml:space="preserve"> </w:t>
      </w:r>
      <w:r w:rsidR="0057744E" w:rsidRPr="006376A9">
        <w:rPr>
          <w:rFonts w:ascii="Times New Roman" w:eastAsia="Times New Roman" w:hAnsi="Times New Roman" w:cs="Times New Roman"/>
          <w:sz w:val="24"/>
          <w:szCs w:val="24"/>
          <w:lang w:val="sr-Cyrl-CS" w:eastAsia="x-none"/>
        </w:rPr>
        <w:t>члан радне групе</w:t>
      </w:r>
      <w:r w:rsidRPr="006376A9">
        <w:rPr>
          <w:rFonts w:ascii="Times New Roman" w:eastAsia="Times New Roman" w:hAnsi="Times New Roman" w:cs="Times New Roman"/>
          <w:sz w:val="24"/>
          <w:szCs w:val="24"/>
          <w:lang w:val="sr-Cyrl-CS" w:eastAsia="x-none"/>
        </w:rPr>
        <w:t>;</w:t>
      </w:r>
    </w:p>
    <w:p w14:paraId="1CFB7979" w14:textId="77777777" w:rsidR="00F814FF" w:rsidRPr="006376A9" w:rsidRDefault="00F814FF" w:rsidP="00E1519E">
      <w:pPr>
        <w:numPr>
          <w:ilvl w:val="0"/>
          <w:numId w:val="6"/>
        </w:numPr>
        <w:tabs>
          <w:tab w:val="left" w:pos="993"/>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Урош Станимировић, млађи саветник, Министарство грађевинарства, саобраћаја и инфраструктуре,</w:t>
      </w:r>
      <w:r w:rsidRPr="006376A9">
        <w:rPr>
          <w:rFonts w:ascii="Times New Roman" w:eastAsia="Times New Roman" w:hAnsi="Times New Roman" w:cs="Times New Roman"/>
          <w:i/>
          <w:sz w:val="24"/>
          <w:szCs w:val="24"/>
          <w:lang w:val="sr-Cyrl-CS"/>
        </w:rPr>
        <w:t xml:space="preserve"> </w:t>
      </w:r>
      <w:r w:rsidR="0057744E" w:rsidRPr="006376A9">
        <w:rPr>
          <w:rFonts w:ascii="Times New Roman" w:eastAsia="Times New Roman" w:hAnsi="Times New Roman" w:cs="Times New Roman"/>
          <w:sz w:val="24"/>
          <w:szCs w:val="24"/>
          <w:lang w:val="sr-Cyrl-CS" w:eastAsia="x-none"/>
        </w:rPr>
        <w:t>члан радне групе</w:t>
      </w:r>
      <w:r w:rsidRPr="006376A9">
        <w:rPr>
          <w:rFonts w:ascii="Times New Roman" w:eastAsia="Times New Roman" w:hAnsi="Times New Roman" w:cs="Times New Roman"/>
          <w:sz w:val="24"/>
          <w:szCs w:val="24"/>
          <w:lang w:val="sr-Cyrl-CS" w:eastAsia="x-none"/>
        </w:rPr>
        <w:t>;</w:t>
      </w:r>
    </w:p>
    <w:p w14:paraId="766FD6DE" w14:textId="77777777" w:rsidR="00F814FF" w:rsidRPr="006376A9" w:rsidRDefault="00F814FF" w:rsidP="00E1519E">
      <w:pPr>
        <w:numPr>
          <w:ilvl w:val="0"/>
          <w:numId w:val="6"/>
        </w:numPr>
        <w:tabs>
          <w:tab w:val="left" w:pos="993"/>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Александар Антић, вршилац дужности директора „Коридори Србије” д.о.о. Београд, члан радне групе;</w:t>
      </w:r>
    </w:p>
    <w:p w14:paraId="3B930087" w14:textId="77777777" w:rsidR="00F814FF" w:rsidRPr="006376A9" w:rsidRDefault="00F814FF" w:rsidP="00E1519E">
      <w:pPr>
        <w:numPr>
          <w:ilvl w:val="0"/>
          <w:numId w:val="6"/>
        </w:numPr>
        <w:tabs>
          <w:tab w:val="left" w:pos="993"/>
          <w:tab w:val="left" w:pos="1134"/>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Ана Секулић, директор Сектора за правне послове, „Коридори Србије” д.о.о. Београд, члан радне групе;</w:t>
      </w:r>
    </w:p>
    <w:p w14:paraId="11881AE1" w14:textId="77777777" w:rsidR="00F814FF" w:rsidRPr="006376A9" w:rsidRDefault="00F814FF" w:rsidP="00E1519E">
      <w:pPr>
        <w:numPr>
          <w:ilvl w:val="0"/>
          <w:numId w:val="6"/>
        </w:numPr>
        <w:tabs>
          <w:tab w:val="left" w:pos="993"/>
          <w:tab w:val="left" w:pos="1134"/>
        </w:tabs>
        <w:spacing w:after="240" w:line="240" w:lineRule="atLeast"/>
        <w:ind w:left="0" w:firstLine="709"/>
        <w:contextualSpacing/>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Александар Сенић, директор Сектора за управљање изградњом и стручни надзор, „Коридори Србије” д.о.о. Београд, члан радне групе.</w:t>
      </w:r>
    </w:p>
    <w:p w14:paraId="2D7BE96E" w14:textId="77777777" w:rsidR="00F814FF" w:rsidRPr="006376A9" w:rsidRDefault="00F814FF" w:rsidP="00E1519E">
      <w:pPr>
        <w:tabs>
          <w:tab w:val="left" w:pos="360"/>
        </w:tabs>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lastRenderedPageBreak/>
        <w:t>У поступку отварања пријава</w:t>
      </w:r>
      <w:r w:rsidR="0057744E" w:rsidRPr="006376A9">
        <w:rPr>
          <w:rFonts w:ascii="Times New Roman" w:eastAsia="Times New Roman" w:hAnsi="Times New Roman" w:cs="Times New Roman"/>
          <w:sz w:val="24"/>
          <w:szCs w:val="24"/>
          <w:lang w:val="sr-Cyrl-CS"/>
        </w:rPr>
        <w:t xml:space="preserve"> присуствовали су представници подносилаца пријава</w:t>
      </w:r>
      <w:r w:rsidRPr="006376A9">
        <w:rPr>
          <w:rFonts w:ascii="Times New Roman" w:eastAsia="Times New Roman" w:hAnsi="Times New Roman" w:cs="Times New Roman"/>
          <w:sz w:val="24"/>
          <w:szCs w:val="24"/>
          <w:lang w:val="sr-Cyrl-CS"/>
        </w:rPr>
        <w:t>, и то:</w:t>
      </w:r>
    </w:p>
    <w:p w14:paraId="05B6E393"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p>
    <w:tbl>
      <w:tblPr>
        <w:tblW w:w="979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13"/>
        <w:gridCol w:w="3157"/>
        <w:gridCol w:w="2321"/>
      </w:tblGrid>
      <w:tr w:rsidR="00F814FF" w:rsidRPr="006376A9" w14:paraId="5AFABEAC" w14:textId="77777777" w:rsidTr="007F3BF9">
        <w:trPr>
          <w:trHeight w:val="395"/>
        </w:trPr>
        <w:tc>
          <w:tcPr>
            <w:tcW w:w="4313" w:type="dxa"/>
            <w:tcBorders>
              <w:top w:val="single" w:sz="4" w:space="0" w:color="000000"/>
              <w:left w:val="single" w:sz="4" w:space="0" w:color="000000"/>
              <w:bottom w:val="single" w:sz="4" w:space="0" w:color="000000"/>
              <w:right w:val="single" w:sz="4" w:space="0" w:color="000000"/>
            </w:tcBorders>
            <w:hideMark/>
          </w:tcPr>
          <w:p w14:paraId="5445443C"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Подносилац пријаве</w:t>
            </w:r>
          </w:p>
        </w:tc>
        <w:tc>
          <w:tcPr>
            <w:tcW w:w="3157" w:type="dxa"/>
            <w:tcBorders>
              <w:top w:val="single" w:sz="4" w:space="0" w:color="000000"/>
              <w:left w:val="single" w:sz="4" w:space="0" w:color="000000"/>
              <w:bottom w:val="single" w:sz="4" w:space="0" w:color="000000"/>
              <w:right w:val="single" w:sz="4" w:space="0" w:color="000000"/>
            </w:tcBorders>
            <w:hideMark/>
          </w:tcPr>
          <w:p w14:paraId="005796BB"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Име и презиме представника</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3B3E2ABF"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Овлашћење</w:t>
            </w:r>
          </w:p>
        </w:tc>
      </w:tr>
      <w:tr w:rsidR="00F814FF" w:rsidRPr="006376A9" w14:paraId="66BE58F4" w14:textId="77777777" w:rsidTr="007F3BF9">
        <w:trPr>
          <w:trHeight w:val="653"/>
        </w:trPr>
        <w:tc>
          <w:tcPr>
            <w:tcW w:w="4313" w:type="dxa"/>
            <w:tcBorders>
              <w:top w:val="single" w:sz="4" w:space="0" w:color="000000"/>
              <w:left w:val="single" w:sz="4" w:space="0" w:color="000000"/>
              <w:bottom w:val="single" w:sz="4" w:space="0" w:color="000000"/>
              <w:right w:val="single" w:sz="4" w:space="0" w:color="000000"/>
            </w:tcBorders>
            <w:vAlign w:val="center"/>
          </w:tcPr>
          <w:p w14:paraId="6071BA2E"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EGIS d.o.o. Beograd, Ресавска 31, Београд, </w:t>
            </w:r>
          </w:p>
        </w:tc>
        <w:tc>
          <w:tcPr>
            <w:tcW w:w="3157" w:type="dxa"/>
            <w:tcBorders>
              <w:top w:val="single" w:sz="4" w:space="0" w:color="000000"/>
              <w:left w:val="single" w:sz="4" w:space="0" w:color="000000"/>
              <w:bottom w:val="single" w:sz="4" w:space="0" w:color="000000"/>
              <w:right w:val="single" w:sz="4" w:space="0" w:color="000000"/>
            </w:tcBorders>
            <w:vAlign w:val="center"/>
          </w:tcPr>
          <w:p w14:paraId="06004D8F"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             Зоран Илић</w:t>
            </w:r>
          </w:p>
        </w:tc>
        <w:tc>
          <w:tcPr>
            <w:tcW w:w="2321" w:type="dxa"/>
            <w:tcBorders>
              <w:top w:val="single" w:sz="4" w:space="0" w:color="000000"/>
              <w:left w:val="single" w:sz="4" w:space="0" w:color="000000"/>
              <w:bottom w:val="single" w:sz="4" w:space="0" w:color="000000"/>
              <w:right w:val="single" w:sz="4" w:space="0" w:color="000000"/>
            </w:tcBorders>
            <w:vAlign w:val="center"/>
          </w:tcPr>
          <w:p w14:paraId="54AC0811" w14:textId="77777777" w:rsidR="00F814FF" w:rsidRPr="006376A9" w:rsidRDefault="005738C0" w:rsidP="00F814FF">
            <w:pPr>
              <w:spacing w:after="0" w:line="240" w:lineRule="auto"/>
              <w:rPr>
                <w:rFonts w:ascii="Times New Roman" w:eastAsia="Times New Roman" w:hAnsi="Times New Roman" w:cs="Times New Roman"/>
                <w:lang w:val="sr-Cyrl-CS"/>
              </w:rPr>
            </w:pPr>
            <w:r w:rsidRPr="006376A9">
              <w:rPr>
                <w:rFonts w:ascii="Times New Roman" w:eastAsia="Times New Roman" w:hAnsi="Times New Roman" w:cs="Times New Roman"/>
                <w:lang w:val="sr-Cyrl-CS"/>
              </w:rPr>
              <w:t>Од 11.</w:t>
            </w:r>
            <w:r w:rsidR="00C57407" w:rsidRPr="006376A9">
              <w:rPr>
                <w:rFonts w:ascii="Times New Roman" w:eastAsia="Times New Roman" w:hAnsi="Times New Roman" w:cs="Times New Roman"/>
                <w:lang w:val="sr-Cyrl-CS"/>
              </w:rPr>
              <w:t xml:space="preserve"> </w:t>
            </w:r>
            <w:r w:rsidRPr="006376A9">
              <w:rPr>
                <w:rFonts w:ascii="Times New Roman" w:eastAsia="Times New Roman" w:hAnsi="Times New Roman" w:cs="Times New Roman"/>
                <w:lang w:val="sr-Cyrl-CS"/>
              </w:rPr>
              <w:t xml:space="preserve">маја </w:t>
            </w:r>
            <w:r w:rsidR="00F814FF" w:rsidRPr="006376A9">
              <w:rPr>
                <w:rFonts w:ascii="Times New Roman" w:eastAsia="Times New Roman" w:hAnsi="Times New Roman" w:cs="Times New Roman"/>
                <w:lang w:val="sr-Cyrl-CS"/>
              </w:rPr>
              <w:t>2021. године</w:t>
            </w:r>
          </w:p>
        </w:tc>
      </w:tr>
      <w:tr w:rsidR="00F814FF" w:rsidRPr="006376A9" w14:paraId="7D506FD5" w14:textId="77777777" w:rsidTr="007F3BF9">
        <w:trPr>
          <w:trHeight w:val="653"/>
        </w:trPr>
        <w:tc>
          <w:tcPr>
            <w:tcW w:w="4313" w:type="dxa"/>
            <w:tcBorders>
              <w:top w:val="single" w:sz="4" w:space="0" w:color="000000"/>
              <w:left w:val="single" w:sz="4" w:space="0" w:color="000000"/>
              <w:bottom w:val="single" w:sz="4" w:space="0" w:color="000000"/>
              <w:right w:val="single" w:sz="4" w:space="0" w:color="000000"/>
            </w:tcBorders>
            <w:vAlign w:val="center"/>
          </w:tcPr>
          <w:p w14:paraId="2F676E3F" w14:textId="77777777" w:rsidR="00F814FF" w:rsidRPr="006376A9" w:rsidRDefault="00674B0A"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Louis Berger d.o.o</w:t>
            </w:r>
            <w:r w:rsidR="00F814FF" w:rsidRPr="006376A9">
              <w:rPr>
                <w:rFonts w:ascii="Times New Roman" w:eastAsia="Times New Roman" w:hAnsi="Times New Roman" w:cs="Times New Roman"/>
                <w:sz w:val="24"/>
                <w:szCs w:val="24"/>
                <w:lang w:val="sr-Cyrl-CS"/>
              </w:rPr>
              <w:t>, Боре Станковића 17, Београд</w:t>
            </w:r>
          </w:p>
        </w:tc>
        <w:tc>
          <w:tcPr>
            <w:tcW w:w="3157" w:type="dxa"/>
            <w:tcBorders>
              <w:top w:val="single" w:sz="4" w:space="0" w:color="000000"/>
              <w:left w:val="single" w:sz="4" w:space="0" w:color="000000"/>
              <w:bottom w:val="single" w:sz="4" w:space="0" w:color="000000"/>
              <w:right w:val="single" w:sz="4" w:space="0" w:color="000000"/>
            </w:tcBorders>
            <w:vAlign w:val="center"/>
          </w:tcPr>
          <w:p w14:paraId="2DFD260D"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Марко Андријашевић</w:t>
            </w:r>
          </w:p>
        </w:tc>
        <w:tc>
          <w:tcPr>
            <w:tcW w:w="2321" w:type="dxa"/>
            <w:tcBorders>
              <w:top w:val="single" w:sz="4" w:space="0" w:color="000000"/>
              <w:left w:val="single" w:sz="4" w:space="0" w:color="000000"/>
              <w:bottom w:val="single" w:sz="4" w:space="0" w:color="000000"/>
              <w:right w:val="single" w:sz="4" w:space="0" w:color="000000"/>
            </w:tcBorders>
            <w:vAlign w:val="center"/>
          </w:tcPr>
          <w:p w14:paraId="63A99F48" w14:textId="77777777" w:rsidR="00F814FF" w:rsidRPr="006376A9" w:rsidRDefault="00F814FF" w:rsidP="00F814FF">
            <w:pPr>
              <w:spacing w:after="0" w:line="240" w:lineRule="auto"/>
              <w:rPr>
                <w:rFonts w:ascii="Times New Roman" w:eastAsia="Times New Roman" w:hAnsi="Times New Roman" w:cs="Times New Roman"/>
                <w:lang w:val="sr-Cyrl-CS"/>
              </w:rPr>
            </w:pPr>
            <w:r w:rsidRPr="006376A9">
              <w:rPr>
                <w:rFonts w:ascii="Times New Roman" w:eastAsia="Times New Roman" w:hAnsi="Times New Roman" w:cs="Times New Roman"/>
                <w:lang w:val="sr-Cyrl-CS"/>
              </w:rPr>
              <w:t>CLI0024/310</w:t>
            </w:r>
            <w:r w:rsidR="005738C0" w:rsidRPr="006376A9">
              <w:rPr>
                <w:rFonts w:ascii="Times New Roman" w:eastAsia="Times New Roman" w:hAnsi="Times New Roman" w:cs="Times New Roman"/>
                <w:lang w:val="sr-Cyrl-CS"/>
              </w:rPr>
              <w:t>/ДР/ДОО/21 од 10.</w:t>
            </w:r>
            <w:r w:rsidR="0014560F" w:rsidRPr="006376A9">
              <w:rPr>
                <w:rFonts w:ascii="Times New Roman" w:eastAsia="Times New Roman" w:hAnsi="Times New Roman" w:cs="Times New Roman"/>
                <w:lang w:val="sr-Cyrl-CS"/>
              </w:rPr>
              <w:t xml:space="preserve"> </w:t>
            </w:r>
            <w:r w:rsidR="005738C0" w:rsidRPr="006376A9">
              <w:rPr>
                <w:rFonts w:ascii="Times New Roman" w:eastAsia="Times New Roman" w:hAnsi="Times New Roman" w:cs="Times New Roman"/>
                <w:lang w:val="sr-Cyrl-CS"/>
              </w:rPr>
              <w:t xml:space="preserve">маја </w:t>
            </w:r>
            <w:r w:rsidRPr="006376A9">
              <w:rPr>
                <w:rFonts w:ascii="Times New Roman" w:eastAsia="Times New Roman" w:hAnsi="Times New Roman" w:cs="Times New Roman"/>
                <w:lang w:val="sr-Cyrl-CS"/>
              </w:rPr>
              <w:t>2021. године</w:t>
            </w:r>
          </w:p>
        </w:tc>
      </w:tr>
      <w:tr w:rsidR="00F814FF" w:rsidRPr="006376A9" w14:paraId="1DEC436D" w14:textId="77777777" w:rsidTr="007F3BF9">
        <w:trPr>
          <w:trHeight w:val="653"/>
        </w:trPr>
        <w:tc>
          <w:tcPr>
            <w:tcW w:w="4313" w:type="dxa"/>
            <w:tcBorders>
              <w:top w:val="single" w:sz="4" w:space="0" w:color="000000"/>
              <w:left w:val="single" w:sz="4" w:space="0" w:color="000000"/>
              <w:bottom w:val="single" w:sz="4" w:space="0" w:color="000000"/>
              <w:right w:val="single" w:sz="4" w:space="0" w:color="000000"/>
            </w:tcBorders>
            <w:vAlign w:val="center"/>
          </w:tcPr>
          <w:p w14:paraId="11DF470D"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Ingerop Conseil et Ingenierie Francuska, 18 rue des Deux Gares-CS 10087-92563 Rueil-Malmaison Cedex - France</w:t>
            </w:r>
          </w:p>
        </w:tc>
        <w:tc>
          <w:tcPr>
            <w:tcW w:w="3157" w:type="dxa"/>
            <w:tcBorders>
              <w:top w:val="single" w:sz="4" w:space="0" w:color="000000"/>
              <w:left w:val="single" w:sz="4" w:space="0" w:color="000000"/>
              <w:bottom w:val="single" w:sz="4" w:space="0" w:color="000000"/>
              <w:right w:val="single" w:sz="4" w:space="0" w:color="000000"/>
            </w:tcBorders>
            <w:vAlign w:val="center"/>
          </w:tcPr>
          <w:p w14:paraId="3DB57D30"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Даниел Серафимовски</w:t>
            </w:r>
          </w:p>
        </w:tc>
        <w:tc>
          <w:tcPr>
            <w:tcW w:w="2321" w:type="dxa"/>
            <w:tcBorders>
              <w:top w:val="single" w:sz="4" w:space="0" w:color="000000"/>
              <w:left w:val="single" w:sz="4" w:space="0" w:color="000000"/>
              <w:bottom w:val="single" w:sz="4" w:space="0" w:color="000000"/>
              <w:right w:val="single" w:sz="4" w:space="0" w:color="000000"/>
            </w:tcBorders>
            <w:vAlign w:val="center"/>
          </w:tcPr>
          <w:p w14:paraId="76906E81" w14:textId="77777777" w:rsidR="00F814FF" w:rsidRPr="006376A9" w:rsidRDefault="005738C0" w:rsidP="00F814FF">
            <w:pPr>
              <w:spacing w:after="0" w:line="240" w:lineRule="auto"/>
              <w:rPr>
                <w:rFonts w:ascii="Times New Roman" w:eastAsia="Times New Roman" w:hAnsi="Times New Roman" w:cs="Times New Roman"/>
                <w:lang w:val="sr-Cyrl-CS"/>
              </w:rPr>
            </w:pPr>
            <w:r w:rsidRPr="006376A9">
              <w:rPr>
                <w:rFonts w:ascii="Times New Roman" w:eastAsia="Times New Roman" w:hAnsi="Times New Roman" w:cs="Times New Roman"/>
                <w:lang w:val="sr-Cyrl-CS"/>
              </w:rPr>
              <w:t>Од 17. маја 2</w:t>
            </w:r>
            <w:r w:rsidR="00F814FF" w:rsidRPr="006376A9">
              <w:rPr>
                <w:rFonts w:ascii="Times New Roman" w:eastAsia="Times New Roman" w:hAnsi="Times New Roman" w:cs="Times New Roman"/>
                <w:lang w:val="sr-Cyrl-CS"/>
              </w:rPr>
              <w:t>021. године</w:t>
            </w:r>
          </w:p>
        </w:tc>
      </w:tr>
    </w:tbl>
    <w:p w14:paraId="0BE36A1E" w14:textId="77777777" w:rsidR="00F814FF" w:rsidRPr="006376A9" w:rsidRDefault="00F814FF" w:rsidP="00F814FF">
      <w:pPr>
        <w:spacing w:after="0" w:line="240" w:lineRule="auto"/>
        <w:jc w:val="both"/>
        <w:rPr>
          <w:rFonts w:ascii="Times New Roman" w:eastAsia="Times New Roman" w:hAnsi="Times New Roman" w:cs="Times New Roman"/>
          <w:b/>
          <w:sz w:val="24"/>
          <w:szCs w:val="24"/>
          <w:lang w:val="sr-Cyrl-CS"/>
        </w:rPr>
      </w:pPr>
    </w:p>
    <w:p w14:paraId="2E6AB93F" w14:textId="77777777" w:rsidR="00F814FF" w:rsidRPr="006376A9" w:rsidRDefault="00F814FF" w:rsidP="00E1519E">
      <w:pPr>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Друга присутна лица у поступку отварања пријава: </w:t>
      </w:r>
    </w:p>
    <w:p w14:paraId="4F517024" w14:textId="77777777" w:rsidR="00F814FF" w:rsidRPr="006376A9" w:rsidRDefault="00F814FF" w:rsidP="00E1519E">
      <w:pPr>
        <w:spacing w:after="0" w:line="240" w:lineRule="auto"/>
        <w:ind w:firstLine="709"/>
        <w:jc w:val="both"/>
        <w:rPr>
          <w:rFonts w:ascii="Times New Roman" w:eastAsia="Times New Roman" w:hAnsi="Times New Roman" w:cs="Times New Roman"/>
          <w:b/>
          <w:sz w:val="24"/>
          <w:szCs w:val="24"/>
          <w:lang w:val="sr-Cyrl-CS"/>
        </w:rPr>
      </w:pPr>
    </w:p>
    <w:p w14:paraId="0247EF25" w14:textId="77777777" w:rsidR="00F814FF" w:rsidRPr="006376A9" w:rsidRDefault="00F814FF" w:rsidP="00E1519E">
      <w:pPr>
        <w:pStyle w:val="ListParagraph"/>
        <w:numPr>
          <w:ilvl w:val="0"/>
          <w:numId w:val="9"/>
        </w:numPr>
        <w:tabs>
          <w:tab w:val="left" w:pos="1134"/>
        </w:tabs>
        <w:spacing w:after="0" w:line="252" w:lineRule="auto"/>
        <w:ind w:left="0" w:firstLine="709"/>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Татјана Радукић</w:t>
      </w:r>
      <w:r w:rsidRPr="006376A9">
        <w:rPr>
          <w:rFonts w:ascii="Times New Roman" w:eastAsia="Times New Roman" w:hAnsi="Times New Roman" w:cs="Times New Roman"/>
          <w:bCs/>
          <w:sz w:val="24"/>
          <w:szCs w:val="24"/>
          <w:lang w:val="sr-Cyrl-CS" w:eastAsia="x-none"/>
        </w:rPr>
        <w:t xml:space="preserve">, </w:t>
      </w:r>
      <w:r w:rsidRPr="006376A9">
        <w:rPr>
          <w:rFonts w:ascii="Times New Roman" w:eastAsia="Times New Roman" w:hAnsi="Times New Roman" w:cs="Times New Roman"/>
          <w:sz w:val="24"/>
          <w:szCs w:val="24"/>
          <w:lang w:val="sr-Cyrl-CS" w:eastAsia="sr-Cyrl-RS"/>
        </w:rPr>
        <w:t xml:space="preserve">Руководилац Групе за спровођење јавних набавки у </w:t>
      </w:r>
      <w:r w:rsidRPr="006376A9">
        <w:rPr>
          <w:rFonts w:ascii="Times New Roman" w:eastAsia="Times New Roman" w:hAnsi="Times New Roman" w:cs="Times New Roman"/>
          <w:sz w:val="24"/>
          <w:szCs w:val="24"/>
          <w:lang w:val="sr-Cyrl-CS" w:eastAsia="x-none"/>
        </w:rPr>
        <w:t>Министарству грађевинарст</w:t>
      </w:r>
      <w:r w:rsidR="00F80E50" w:rsidRPr="006376A9">
        <w:rPr>
          <w:rFonts w:ascii="Times New Roman" w:eastAsia="Times New Roman" w:hAnsi="Times New Roman" w:cs="Times New Roman"/>
          <w:sz w:val="24"/>
          <w:szCs w:val="24"/>
          <w:lang w:val="sr-Cyrl-CS" w:eastAsia="x-none"/>
        </w:rPr>
        <w:t>ва, саобраћаја и инфраструктуре;</w:t>
      </w:r>
    </w:p>
    <w:p w14:paraId="1CAE1EA8" w14:textId="77777777" w:rsidR="00F814FF" w:rsidRPr="006376A9" w:rsidRDefault="00F814FF" w:rsidP="00E1519E">
      <w:pPr>
        <w:pStyle w:val="ListParagraph"/>
        <w:numPr>
          <w:ilvl w:val="0"/>
          <w:numId w:val="9"/>
        </w:numPr>
        <w:tabs>
          <w:tab w:val="left" w:pos="1134"/>
        </w:tabs>
        <w:spacing w:after="0" w:line="252" w:lineRule="auto"/>
        <w:ind w:left="0" w:firstLine="709"/>
        <w:jc w:val="both"/>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Милица Милосављевић, Министарство грађевинарст</w:t>
      </w:r>
      <w:r w:rsidR="00F80E50" w:rsidRPr="006376A9">
        <w:rPr>
          <w:rFonts w:ascii="Times New Roman" w:eastAsia="Times New Roman" w:hAnsi="Times New Roman" w:cs="Times New Roman"/>
          <w:sz w:val="24"/>
          <w:szCs w:val="24"/>
          <w:lang w:val="sr-Cyrl-CS" w:eastAsia="x-none"/>
        </w:rPr>
        <w:t>ва, саобраћаја и инфраструктуре;</w:t>
      </w:r>
    </w:p>
    <w:p w14:paraId="5EDAE00F" w14:textId="77777777" w:rsidR="00F814FF" w:rsidRPr="006376A9" w:rsidRDefault="00F814FF" w:rsidP="00E1519E">
      <w:pPr>
        <w:pStyle w:val="ListParagraph"/>
        <w:numPr>
          <w:ilvl w:val="0"/>
          <w:numId w:val="9"/>
        </w:numPr>
        <w:tabs>
          <w:tab w:val="left" w:pos="1134"/>
        </w:tabs>
        <w:spacing w:after="0" w:line="252" w:lineRule="auto"/>
        <w:ind w:left="0" w:firstLine="709"/>
        <w:jc w:val="both"/>
        <w:rPr>
          <w:rFonts w:ascii="Times New Roman" w:eastAsia="Times New Roman" w:hAnsi="Times New Roman" w:cs="Times New Roman"/>
          <w:sz w:val="24"/>
          <w:szCs w:val="24"/>
          <w:lang w:val="sr-Cyrl-CS" w:eastAsia="sr-Cyrl-RS"/>
        </w:rPr>
      </w:pPr>
      <w:r w:rsidRPr="006376A9">
        <w:rPr>
          <w:rFonts w:ascii="Times New Roman" w:eastAsia="Times New Roman" w:hAnsi="Times New Roman" w:cs="Times New Roman"/>
          <w:bCs/>
          <w:sz w:val="24"/>
          <w:szCs w:val="24"/>
          <w:lang w:val="sr-Cyrl-CS" w:eastAsia="x-none"/>
        </w:rPr>
        <w:t>Јелена Николић</w:t>
      </w:r>
      <w:r w:rsidR="00F80E50" w:rsidRPr="006376A9">
        <w:rPr>
          <w:rFonts w:ascii="Times New Roman" w:eastAsia="Times New Roman" w:hAnsi="Times New Roman" w:cs="Times New Roman"/>
          <w:sz w:val="24"/>
          <w:szCs w:val="24"/>
          <w:lang w:val="sr-Cyrl-CS" w:eastAsia="x-none"/>
        </w:rPr>
        <w:t>, преводилац, „Коридори Србијеˮ д.о.о. Београд;</w:t>
      </w:r>
    </w:p>
    <w:p w14:paraId="0DD285CE" w14:textId="77777777" w:rsidR="00F814FF" w:rsidRPr="006376A9" w:rsidRDefault="00F814FF" w:rsidP="00E1519E">
      <w:pPr>
        <w:pStyle w:val="ListParagraph"/>
        <w:numPr>
          <w:ilvl w:val="0"/>
          <w:numId w:val="9"/>
        </w:numPr>
        <w:tabs>
          <w:tab w:val="left" w:pos="1134"/>
        </w:tabs>
        <w:spacing w:after="0" w:line="252" w:lineRule="auto"/>
        <w:ind w:left="0" w:firstLine="709"/>
        <w:jc w:val="both"/>
        <w:rPr>
          <w:rFonts w:ascii="Times New Roman" w:eastAsia="Times New Roman" w:hAnsi="Times New Roman" w:cs="Times New Roman"/>
          <w:sz w:val="24"/>
          <w:szCs w:val="24"/>
          <w:lang w:val="sr-Cyrl-CS" w:eastAsia="sr-Cyrl-RS"/>
        </w:rPr>
      </w:pPr>
      <w:r w:rsidRPr="006376A9">
        <w:rPr>
          <w:rFonts w:ascii="Times New Roman" w:eastAsia="Times New Roman" w:hAnsi="Times New Roman" w:cs="Times New Roman"/>
          <w:bCs/>
          <w:sz w:val="24"/>
          <w:szCs w:val="24"/>
          <w:lang w:val="sr-Cyrl-CS" w:eastAsia="x-none"/>
        </w:rPr>
        <w:t>Душанка Демић,</w:t>
      </w:r>
      <w:r w:rsidRPr="006376A9">
        <w:rPr>
          <w:rFonts w:ascii="Times New Roman" w:eastAsia="Times New Roman" w:hAnsi="Times New Roman" w:cs="Times New Roman"/>
          <w:b/>
          <w:bCs/>
          <w:sz w:val="24"/>
          <w:szCs w:val="24"/>
          <w:lang w:val="sr-Cyrl-CS" w:eastAsia="x-none"/>
        </w:rPr>
        <w:t xml:space="preserve"> </w:t>
      </w:r>
      <w:r w:rsidRPr="006376A9">
        <w:rPr>
          <w:rFonts w:ascii="Times New Roman" w:eastAsia="Times New Roman" w:hAnsi="Times New Roman" w:cs="Times New Roman"/>
          <w:bCs/>
          <w:sz w:val="24"/>
          <w:szCs w:val="24"/>
          <w:lang w:val="sr-Cyrl-CS" w:eastAsia="x-none"/>
        </w:rPr>
        <w:t>Министарство финансија,</w:t>
      </w:r>
      <w:r w:rsidRPr="006376A9">
        <w:rPr>
          <w:rFonts w:ascii="Times New Roman" w:eastAsia="Times New Roman" w:hAnsi="Times New Roman" w:cs="Times New Roman"/>
          <w:b/>
          <w:bCs/>
          <w:sz w:val="24"/>
          <w:szCs w:val="24"/>
          <w:lang w:val="sr-Cyrl-CS" w:eastAsia="x-none"/>
        </w:rPr>
        <w:t xml:space="preserve"> </w:t>
      </w:r>
      <w:r w:rsidRPr="006376A9">
        <w:rPr>
          <w:rFonts w:ascii="Times New Roman" w:eastAsia="Times New Roman" w:hAnsi="Times New Roman" w:cs="Times New Roman"/>
          <w:bCs/>
          <w:sz w:val="24"/>
          <w:szCs w:val="24"/>
          <w:lang w:val="sr-Cyrl-CS" w:eastAsia="x-none"/>
        </w:rPr>
        <w:t>по накнадно приложеном пуномоћју за члана Радне</w:t>
      </w:r>
      <w:r w:rsidR="00F80E50" w:rsidRPr="006376A9">
        <w:rPr>
          <w:rFonts w:ascii="Times New Roman" w:eastAsia="Times New Roman" w:hAnsi="Times New Roman" w:cs="Times New Roman"/>
          <w:bCs/>
          <w:sz w:val="24"/>
          <w:szCs w:val="24"/>
          <w:lang w:val="sr-Cyrl-CS" w:eastAsia="x-none"/>
        </w:rPr>
        <w:t xml:space="preserve"> групе Сашу Стевановића, државног</w:t>
      </w:r>
      <w:r w:rsidRPr="006376A9">
        <w:rPr>
          <w:rFonts w:ascii="Times New Roman" w:eastAsia="Times New Roman" w:hAnsi="Times New Roman" w:cs="Times New Roman"/>
          <w:bCs/>
          <w:sz w:val="24"/>
          <w:szCs w:val="24"/>
          <w:lang w:val="sr-Cyrl-CS" w:eastAsia="x-none"/>
        </w:rPr>
        <w:t xml:space="preserve"> секретар</w:t>
      </w:r>
      <w:r w:rsidR="00F80E50" w:rsidRPr="006376A9">
        <w:rPr>
          <w:rFonts w:ascii="Times New Roman" w:eastAsia="Times New Roman" w:hAnsi="Times New Roman" w:cs="Times New Roman"/>
          <w:bCs/>
          <w:sz w:val="24"/>
          <w:szCs w:val="24"/>
          <w:lang w:val="sr-Cyrl-CS" w:eastAsia="x-none"/>
        </w:rPr>
        <w:t>а</w:t>
      </w:r>
      <w:r w:rsidRPr="006376A9">
        <w:rPr>
          <w:rFonts w:ascii="Times New Roman" w:eastAsia="Times New Roman" w:hAnsi="Times New Roman" w:cs="Times New Roman"/>
          <w:bCs/>
          <w:sz w:val="24"/>
          <w:szCs w:val="24"/>
          <w:lang w:val="sr-Cyrl-CS" w:eastAsia="x-none"/>
        </w:rPr>
        <w:t xml:space="preserve"> у Министарству финансија</w:t>
      </w:r>
      <w:r w:rsidRPr="006376A9">
        <w:rPr>
          <w:rFonts w:ascii="Times New Roman" w:eastAsia="Times New Roman" w:hAnsi="Times New Roman" w:cs="Times New Roman"/>
          <w:b/>
          <w:bCs/>
          <w:sz w:val="24"/>
          <w:szCs w:val="24"/>
          <w:lang w:val="sr-Cyrl-CS" w:eastAsia="x-none"/>
        </w:rPr>
        <w:t>.</w:t>
      </w:r>
    </w:p>
    <w:p w14:paraId="6063E7F5" w14:textId="77777777" w:rsidR="00F814FF" w:rsidRPr="006376A9" w:rsidRDefault="00F814FF" w:rsidP="00E1519E">
      <w:pPr>
        <w:spacing w:after="0" w:line="240" w:lineRule="auto"/>
        <w:ind w:firstLine="709"/>
        <w:jc w:val="both"/>
        <w:rPr>
          <w:rFonts w:ascii="Times New Roman" w:eastAsia="Times New Roman" w:hAnsi="Times New Roman" w:cs="Times New Roman"/>
          <w:b/>
          <w:sz w:val="24"/>
          <w:szCs w:val="24"/>
          <w:lang w:val="sr-Cyrl-CS"/>
        </w:rPr>
      </w:pPr>
    </w:p>
    <w:p w14:paraId="73C67DB7" w14:textId="77777777" w:rsidR="00F814FF" w:rsidRPr="006376A9" w:rsidRDefault="00F814FF" w:rsidP="00E1519E">
      <w:pPr>
        <w:spacing w:after="0" w:line="240" w:lineRule="auto"/>
        <w:ind w:firstLine="709"/>
        <w:jc w:val="both"/>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 xml:space="preserve">До истека рока за подношење пријава достављене су </w:t>
      </w:r>
      <w:r w:rsidR="0090693D" w:rsidRPr="006376A9">
        <w:rPr>
          <w:rFonts w:ascii="Times New Roman" w:eastAsia="Times New Roman" w:hAnsi="Times New Roman" w:cs="Times New Roman"/>
          <w:sz w:val="24"/>
          <w:szCs w:val="24"/>
          <w:lang w:val="sr-Cyrl-CS"/>
        </w:rPr>
        <w:t>три</w:t>
      </w:r>
      <w:r w:rsidRPr="006376A9">
        <w:rPr>
          <w:rFonts w:ascii="Times New Roman" w:eastAsia="Times New Roman" w:hAnsi="Times New Roman" w:cs="Times New Roman"/>
          <w:sz w:val="24"/>
          <w:szCs w:val="24"/>
          <w:lang w:val="sr-Cyrl-CS"/>
        </w:rPr>
        <w:t xml:space="preserve"> пријаве</w:t>
      </w:r>
      <w:r w:rsidRPr="006376A9">
        <w:rPr>
          <w:rFonts w:ascii="Times New Roman" w:eastAsia="Times New Roman" w:hAnsi="Times New Roman" w:cs="Times New Roman"/>
          <w:bCs/>
          <w:sz w:val="24"/>
          <w:szCs w:val="24"/>
          <w:lang w:val="sr-Cyrl-CS"/>
        </w:rPr>
        <w:t>, и то:</w:t>
      </w:r>
    </w:p>
    <w:p w14:paraId="20D1BBE9" w14:textId="77777777" w:rsidR="00E1519E" w:rsidRPr="006376A9" w:rsidRDefault="00E1519E" w:rsidP="00E1519E">
      <w:pPr>
        <w:spacing w:after="0" w:line="240" w:lineRule="auto"/>
        <w:ind w:firstLine="709"/>
        <w:jc w:val="both"/>
        <w:rPr>
          <w:rFonts w:ascii="Times New Roman" w:eastAsia="Times New Roman" w:hAnsi="Times New Roman" w:cs="Times New Roman"/>
          <w:bCs/>
          <w:sz w:val="24"/>
          <w:szCs w:val="24"/>
          <w:lang w:val="sr-Cyrl-CS"/>
        </w:rPr>
      </w:pPr>
    </w:p>
    <w:p w14:paraId="292298D0" w14:textId="77777777" w:rsidR="00F814FF" w:rsidRPr="006376A9" w:rsidRDefault="00F814FF" w:rsidP="00E1519E">
      <w:pPr>
        <w:spacing w:after="0" w:line="240" w:lineRule="auto"/>
        <w:ind w:firstLine="709"/>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1.</w:t>
      </w:r>
    </w:p>
    <w:tbl>
      <w:tblPr>
        <w:tblpPr w:leftFromText="180" w:rightFromText="180" w:vertAnchor="text" w:horzAnchor="margin" w:tblpXSpec="center" w:tblpY="122"/>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6"/>
        <w:gridCol w:w="4590"/>
        <w:gridCol w:w="1710"/>
        <w:gridCol w:w="1449"/>
      </w:tblGrid>
      <w:tr w:rsidR="00F814FF" w:rsidRPr="006376A9" w14:paraId="3A5E241C" w14:textId="77777777" w:rsidTr="007F3BF9">
        <w:tc>
          <w:tcPr>
            <w:tcW w:w="1966" w:type="dxa"/>
            <w:vAlign w:val="center"/>
          </w:tcPr>
          <w:p w14:paraId="2F4D1BC3"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Број пријаве </w:t>
            </w:r>
          </w:p>
        </w:tc>
        <w:tc>
          <w:tcPr>
            <w:tcW w:w="4590" w:type="dxa"/>
            <w:vAlign w:val="center"/>
          </w:tcPr>
          <w:p w14:paraId="3C2EC428"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Назив и адреса Подносиоца пријаве</w:t>
            </w:r>
          </w:p>
        </w:tc>
        <w:tc>
          <w:tcPr>
            <w:tcW w:w="1710" w:type="dxa"/>
            <w:vAlign w:val="center"/>
          </w:tcPr>
          <w:p w14:paraId="692814D6"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Датум пријема</w:t>
            </w:r>
          </w:p>
        </w:tc>
        <w:tc>
          <w:tcPr>
            <w:tcW w:w="1449" w:type="dxa"/>
            <w:vAlign w:val="center"/>
          </w:tcPr>
          <w:p w14:paraId="41B43B92"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Време пријема</w:t>
            </w:r>
          </w:p>
        </w:tc>
      </w:tr>
      <w:tr w:rsidR="00F814FF" w:rsidRPr="006376A9" w14:paraId="1F546182" w14:textId="77777777" w:rsidTr="007F3BF9">
        <w:trPr>
          <w:trHeight w:val="414"/>
        </w:trPr>
        <w:tc>
          <w:tcPr>
            <w:tcW w:w="1966" w:type="dxa"/>
            <w:vAlign w:val="center"/>
          </w:tcPr>
          <w:p w14:paraId="489C185E"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bCs/>
                <w:sz w:val="24"/>
                <w:szCs w:val="24"/>
                <w:lang w:val="sr-Cyrl-CS"/>
              </w:rPr>
              <w:t>05/2021 o</w:t>
            </w:r>
            <w:r w:rsidR="0090693D" w:rsidRPr="006376A9">
              <w:rPr>
                <w:rFonts w:ascii="Times New Roman" w:eastAsia="Times New Roman" w:hAnsi="Times New Roman" w:cs="Times New Roman"/>
                <w:bCs/>
                <w:sz w:val="24"/>
                <w:szCs w:val="24"/>
                <w:lang w:val="sr-Cyrl-CS"/>
              </w:rPr>
              <w:t>д 11.</w:t>
            </w:r>
            <w:r w:rsidR="00F04FD7" w:rsidRPr="006376A9">
              <w:rPr>
                <w:rFonts w:ascii="Times New Roman" w:eastAsia="Times New Roman" w:hAnsi="Times New Roman" w:cs="Times New Roman"/>
                <w:bCs/>
                <w:sz w:val="24"/>
                <w:szCs w:val="24"/>
                <w:lang w:val="sr-Cyrl-CS"/>
              </w:rPr>
              <w:t xml:space="preserve"> </w:t>
            </w:r>
            <w:r w:rsidR="0090693D"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w:t>
            </w:r>
            <w:r w:rsidR="00874E79" w:rsidRPr="006376A9">
              <w:rPr>
                <w:rFonts w:ascii="Times New Roman" w:eastAsia="Times New Roman" w:hAnsi="Times New Roman" w:cs="Times New Roman"/>
                <w:bCs/>
                <w:sz w:val="24"/>
                <w:szCs w:val="24"/>
                <w:lang w:val="sr-Cyrl-CS"/>
              </w:rPr>
              <w:t xml:space="preserve"> године</w:t>
            </w:r>
          </w:p>
          <w:p w14:paraId="275FB1F4"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p>
        </w:tc>
        <w:tc>
          <w:tcPr>
            <w:tcW w:w="4590" w:type="dxa"/>
            <w:vAlign w:val="center"/>
          </w:tcPr>
          <w:p w14:paraId="1D3AB562" w14:textId="77777777" w:rsidR="00F814FF" w:rsidRPr="006376A9" w:rsidRDefault="00F814FF" w:rsidP="00F814FF">
            <w:pPr>
              <w:spacing w:after="0" w:line="240" w:lineRule="auto"/>
              <w:ind w:left="720"/>
              <w:contextualSpacing/>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КОНЗОРЦИЈУМ:</w:t>
            </w:r>
          </w:p>
          <w:p w14:paraId="704D3EF9"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1. EGIS d.o.o. Beograd, Ресавска 31, Београд - носилац посла</w:t>
            </w:r>
          </w:p>
          <w:p w14:paraId="5E75D682"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2. Еgis International SAS, 15 avenue du Centre – CS 20538 – Guyancourt – 78286 Saint – Quentin- en Yvelines Cadex, </w:t>
            </w:r>
            <w:r w:rsidR="008C338D" w:rsidRPr="006376A9">
              <w:rPr>
                <w:rFonts w:ascii="Times New Roman" w:eastAsia="Times New Roman" w:hAnsi="Times New Roman" w:cs="Times New Roman"/>
                <w:sz w:val="24"/>
                <w:szCs w:val="24"/>
                <w:lang w:val="sr-Cyrl-CS"/>
              </w:rPr>
              <w:t>Francuska</w:t>
            </w:r>
            <w:r w:rsidRPr="006376A9">
              <w:rPr>
                <w:rFonts w:ascii="Times New Roman" w:eastAsia="Times New Roman" w:hAnsi="Times New Roman" w:cs="Times New Roman"/>
                <w:sz w:val="24"/>
                <w:szCs w:val="24"/>
                <w:lang w:val="sr-Cyrl-CS"/>
              </w:rPr>
              <w:t xml:space="preserve"> </w:t>
            </w:r>
          </w:p>
          <w:p w14:paraId="69B32366"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3. Egis Water and Maritime SAS, 15 avenue du Centre  - 78280  Guyancourt, </w:t>
            </w:r>
          </w:p>
          <w:p w14:paraId="1861E8A8"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4. Projekt Biro Utiber d</w:t>
            </w:r>
            <w:r w:rsidR="00025558" w:rsidRPr="006376A9">
              <w:rPr>
                <w:rFonts w:ascii="Times New Roman" w:eastAsia="Times New Roman" w:hAnsi="Times New Roman" w:cs="Times New Roman"/>
                <w:sz w:val="24"/>
                <w:szCs w:val="24"/>
                <w:lang w:val="sr-Cyrl-CS"/>
              </w:rPr>
              <w:t>.</w:t>
            </w:r>
            <w:r w:rsidRPr="006376A9">
              <w:rPr>
                <w:rFonts w:ascii="Times New Roman" w:eastAsia="Times New Roman" w:hAnsi="Times New Roman" w:cs="Times New Roman"/>
                <w:sz w:val="24"/>
                <w:szCs w:val="24"/>
                <w:lang w:val="sr-Cyrl-CS"/>
              </w:rPr>
              <w:t>o</w:t>
            </w:r>
            <w:r w:rsidR="00025558" w:rsidRPr="006376A9">
              <w:rPr>
                <w:rFonts w:ascii="Times New Roman" w:eastAsia="Times New Roman" w:hAnsi="Times New Roman" w:cs="Times New Roman"/>
                <w:sz w:val="24"/>
                <w:szCs w:val="24"/>
                <w:lang w:val="sr-Cyrl-CS"/>
              </w:rPr>
              <w:t>.</w:t>
            </w:r>
            <w:r w:rsidRPr="006376A9">
              <w:rPr>
                <w:rFonts w:ascii="Times New Roman" w:eastAsia="Times New Roman" w:hAnsi="Times New Roman" w:cs="Times New Roman"/>
                <w:sz w:val="24"/>
                <w:szCs w:val="24"/>
                <w:lang w:val="sr-Cyrl-CS"/>
              </w:rPr>
              <w:t xml:space="preserve">o, Темеринска 76, Нови Сад, </w:t>
            </w:r>
          </w:p>
          <w:p w14:paraId="7F273E62"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5. Utiber Kozuti Beruhazo KFT. Budapest, Coska 7-13, </w:t>
            </w:r>
          </w:p>
          <w:p w14:paraId="1F912F23"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6. Vikoti Mernok Iroda KFT, 6000 Kecskemet, Cegledi ut. 2, </w:t>
            </w:r>
          </w:p>
          <w:p w14:paraId="1FCA1D2C"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lastRenderedPageBreak/>
              <w:t>7. Институт ИМС а.д. Београд, Булевар војводе Мишића 43,</w:t>
            </w:r>
          </w:p>
          <w:p w14:paraId="27CDD117" w14:textId="77777777" w:rsidR="00F814FF" w:rsidRPr="006376A9" w:rsidRDefault="00F814FF" w:rsidP="005942C5">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8. </w:t>
            </w:r>
            <w:r w:rsidR="008C338D" w:rsidRPr="006376A9">
              <w:rPr>
                <w:rFonts w:ascii="Times New Roman" w:eastAsia="Times New Roman" w:hAnsi="Times New Roman" w:cs="Times New Roman"/>
                <w:sz w:val="24"/>
                <w:szCs w:val="24"/>
                <w:lang w:val="sr-Cyrl-CS"/>
              </w:rPr>
              <w:t>Ehting d.o.o</w:t>
            </w:r>
            <w:r w:rsidRPr="006376A9">
              <w:rPr>
                <w:rFonts w:ascii="Times New Roman" w:eastAsia="Times New Roman" w:hAnsi="Times New Roman" w:cs="Times New Roman"/>
                <w:sz w:val="24"/>
                <w:szCs w:val="24"/>
                <w:lang w:val="sr-Cyrl-CS"/>
              </w:rPr>
              <w:t>, Веле Нигринове 16</w:t>
            </w:r>
            <w:r w:rsidR="005942C5" w:rsidRPr="006376A9">
              <w:rPr>
                <w:rFonts w:ascii="Times New Roman" w:eastAsia="Times New Roman" w:hAnsi="Times New Roman" w:cs="Times New Roman"/>
                <w:sz w:val="24"/>
                <w:szCs w:val="24"/>
                <w:lang w:val="sr-Cyrl-CS"/>
              </w:rPr>
              <w:t xml:space="preserve">, </w:t>
            </w:r>
            <w:r w:rsidR="005942C5" w:rsidRPr="006376A9">
              <w:rPr>
                <w:lang w:val="sr-Cyrl-CS"/>
              </w:rPr>
              <w:t xml:space="preserve"> </w:t>
            </w:r>
            <w:r w:rsidR="005942C5" w:rsidRPr="006376A9">
              <w:rPr>
                <w:rFonts w:ascii="Times New Roman" w:eastAsia="Times New Roman" w:hAnsi="Times New Roman" w:cs="Times New Roman"/>
                <w:sz w:val="24"/>
                <w:szCs w:val="24"/>
                <w:lang w:val="sr-Cyrl-CS"/>
              </w:rPr>
              <w:t>Београд</w:t>
            </w:r>
          </w:p>
        </w:tc>
        <w:tc>
          <w:tcPr>
            <w:tcW w:w="1710" w:type="dxa"/>
            <w:vAlign w:val="center"/>
          </w:tcPr>
          <w:p w14:paraId="1DDB2A5C" w14:textId="77777777" w:rsidR="00F814FF" w:rsidRPr="006376A9" w:rsidRDefault="0090693D"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bCs/>
                <w:sz w:val="24"/>
                <w:szCs w:val="24"/>
                <w:lang w:val="sr-Cyrl-CS"/>
              </w:rPr>
              <w:lastRenderedPageBreak/>
              <w:t>14.</w:t>
            </w:r>
            <w:r w:rsidR="006070D0" w:rsidRPr="006376A9">
              <w:rPr>
                <w:rFonts w:ascii="Times New Roman" w:eastAsia="Times New Roman" w:hAnsi="Times New Roman" w:cs="Times New Roman"/>
                <w:bCs/>
                <w:sz w:val="24"/>
                <w:szCs w:val="24"/>
                <w:lang w:val="sr-Cyrl-CS"/>
              </w:rPr>
              <w:t xml:space="preserve"> </w:t>
            </w:r>
            <w:r w:rsidRPr="006376A9">
              <w:rPr>
                <w:rFonts w:ascii="Times New Roman" w:eastAsia="Times New Roman" w:hAnsi="Times New Roman" w:cs="Times New Roman"/>
                <w:bCs/>
                <w:sz w:val="24"/>
                <w:szCs w:val="24"/>
                <w:lang w:val="sr-Cyrl-CS"/>
              </w:rPr>
              <w:t xml:space="preserve">маја </w:t>
            </w:r>
            <w:r w:rsidR="00F814FF" w:rsidRPr="006376A9">
              <w:rPr>
                <w:rFonts w:ascii="Times New Roman" w:eastAsia="Times New Roman" w:hAnsi="Times New Roman" w:cs="Times New Roman"/>
                <w:bCs/>
                <w:sz w:val="24"/>
                <w:szCs w:val="24"/>
                <w:lang w:val="sr-Cyrl-CS"/>
              </w:rPr>
              <w:t>2021. године</w:t>
            </w:r>
          </w:p>
        </w:tc>
        <w:tc>
          <w:tcPr>
            <w:tcW w:w="1449" w:type="dxa"/>
            <w:vAlign w:val="center"/>
          </w:tcPr>
          <w:p w14:paraId="7BF4DE70" w14:textId="77777777" w:rsidR="00F814FF" w:rsidRPr="006376A9" w:rsidRDefault="00F814FF" w:rsidP="00F814FF">
            <w:pPr>
              <w:spacing w:after="0" w:line="240" w:lineRule="auto"/>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12:22 часова</w:t>
            </w:r>
          </w:p>
          <w:p w14:paraId="7C0678C7"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p>
        </w:tc>
      </w:tr>
    </w:tbl>
    <w:p w14:paraId="032D6B68" w14:textId="77777777" w:rsidR="00F814FF" w:rsidRPr="006376A9" w:rsidRDefault="00F814FF" w:rsidP="00F814FF">
      <w:pPr>
        <w:spacing w:after="0" w:line="240" w:lineRule="auto"/>
        <w:rPr>
          <w:rFonts w:ascii="Times New Roman" w:eastAsia="Times New Roman" w:hAnsi="Times New Roman" w:cs="Times New Roman"/>
          <w:b/>
          <w:bCs/>
          <w:sz w:val="24"/>
          <w:szCs w:val="24"/>
          <w:lang w:val="sr-Cyrl-CS"/>
        </w:rPr>
      </w:pPr>
    </w:p>
    <w:p w14:paraId="007E2A95" w14:textId="77777777" w:rsidR="00F814FF" w:rsidRPr="006376A9" w:rsidRDefault="00F814FF" w:rsidP="00E1519E">
      <w:pPr>
        <w:spacing w:after="0" w:line="240" w:lineRule="auto"/>
        <w:ind w:firstLine="709"/>
        <w:jc w:val="both"/>
        <w:rPr>
          <w:rFonts w:ascii="Times New Roman" w:eastAsia="Times New Roman" w:hAnsi="Times New Roman" w:cs="Times New Roman"/>
          <w:lang w:val="sr-Cyrl-CS"/>
        </w:rPr>
      </w:pPr>
      <w:r w:rsidRPr="006376A9">
        <w:rPr>
          <w:rFonts w:ascii="Times New Roman" w:eastAsia="Times New Roman" w:hAnsi="Times New Roman" w:cs="Times New Roman"/>
          <w:bCs/>
          <w:sz w:val="24"/>
          <w:szCs w:val="24"/>
          <w:lang w:val="sr-Cyrl-CS"/>
        </w:rPr>
        <w:t>Понуђена цена и остали елементи пријаве:</w:t>
      </w:r>
    </w:p>
    <w:p w14:paraId="033459A5" w14:textId="77777777" w:rsidR="00F814FF" w:rsidRPr="006376A9" w:rsidRDefault="00F814FF" w:rsidP="00E1519E">
      <w:pPr>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bCs/>
          <w:sz w:val="24"/>
          <w:szCs w:val="24"/>
          <w:lang w:val="sr-Cyrl-CS"/>
        </w:rPr>
        <w:t>Назив подносиоца пријаве:</w:t>
      </w:r>
      <w:r w:rsidRPr="006376A9">
        <w:rPr>
          <w:rFonts w:ascii="Times New Roman" w:eastAsia="Times New Roman" w:hAnsi="Times New Roman" w:cs="Times New Roman"/>
          <w:sz w:val="24"/>
          <w:szCs w:val="24"/>
          <w:lang w:val="sr-Cyrl-CS"/>
        </w:rPr>
        <w:t xml:space="preserve"> Овлашћени члан групе: </w:t>
      </w:r>
    </w:p>
    <w:p w14:paraId="0A5FCC4E" w14:textId="77777777" w:rsidR="00F814FF" w:rsidRPr="006376A9" w:rsidRDefault="00F814FF" w:rsidP="00E1519E">
      <w:pPr>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EGIS d.o.o. Beograd, Ресавска 31, Београд</w:t>
      </w:r>
      <w:r w:rsidR="00F04FD7" w:rsidRPr="006376A9">
        <w:rPr>
          <w:rFonts w:ascii="Times New Roman" w:eastAsia="Times New Roman" w:hAnsi="Times New Roman" w:cs="Times New Roman"/>
          <w:sz w:val="24"/>
          <w:szCs w:val="24"/>
          <w:lang w:val="sr-Cyrl-CS"/>
        </w:rPr>
        <w:t>.</w:t>
      </w:r>
      <w:r w:rsidRPr="006376A9">
        <w:rPr>
          <w:rFonts w:ascii="Times New Roman" w:eastAsia="Times New Roman" w:hAnsi="Times New Roman" w:cs="Times New Roman"/>
          <w:sz w:val="24"/>
          <w:szCs w:val="24"/>
          <w:lang w:val="sr-Cyrl-CS"/>
        </w:rPr>
        <w:t xml:space="preserve"> </w:t>
      </w:r>
    </w:p>
    <w:p w14:paraId="182D89FD"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Чланови групе: </w:t>
      </w:r>
    </w:p>
    <w:p w14:paraId="26136DAD"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Еgis International SAS, 15 avenue du Centre – CS 20538 – Guyancourt – 78286 Saint – Quentin- en Yvelines </w:t>
      </w:r>
      <w:r w:rsidR="00F04FD7" w:rsidRPr="006376A9">
        <w:rPr>
          <w:rFonts w:ascii="Times New Roman" w:eastAsia="Times New Roman" w:hAnsi="Times New Roman" w:cs="Times New Roman"/>
          <w:sz w:val="24"/>
          <w:szCs w:val="24"/>
          <w:lang w:val="sr-Cyrl-CS"/>
        </w:rPr>
        <w:t>Cadex, Francuska;</w:t>
      </w:r>
    </w:p>
    <w:p w14:paraId="52633A26"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Egis Water and Maritime SAS, 15 avenue</w:t>
      </w:r>
      <w:r w:rsidR="00F04FD7" w:rsidRPr="006376A9">
        <w:rPr>
          <w:rFonts w:ascii="Times New Roman" w:eastAsia="Times New Roman" w:hAnsi="Times New Roman" w:cs="Times New Roman"/>
          <w:sz w:val="24"/>
          <w:szCs w:val="24"/>
          <w:lang w:val="sr-Cyrl-CS"/>
        </w:rPr>
        <w:t xml:space="preserve"> du Centre  - 78280  Guyancourt;</w:t>
      </w:r>
      <w:r w:rsidRPr="006376A9">
        <w:rPr>
          <w:rFonts w:ascii="Times New Roman" w:eastAsia="Times New Roman" w:hAnsi="Times New Roman" w:cs="Times New Roman"/>
          <w:sz w:val="24"/>
          <w:szCs w:val="24"/>
          <w:lang w:val="sr-Cyrl-CS"/>
        </w:rPr>
        <w:t xml:space="preserve"> </w:t>
      </w:r>
    </w:p>
    <w:p w14:paraId="43BA9567"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Projekt Biro Utiber d</w:t>
      </w:r>
      <w:r w:rsidR="00025558" w:rsidRPr="006376A9">
        <w:rPr>
          <w:rFonts w:ascii="Times New Roman" w:eastAsia="Times New Roman" w:hAnsi="Times New Roman" w:cs="Times New Roman"/>
          <w:sz w:val="24"/>
          <w:szCs w:val="24"/>
          <w:lang w:val="sr-Cyrl-CS"/>
        </w:rPr>
        <w:t>.</w:t>
      </w:r>
      <w:r w:rsidRPr="006376A9">
        <w:rPr>
          <w:rFonts w:ascii="Times New Roman" w:eastAsia="Times New Roman" w:hAnsi="Times New Roman" w:cs="Times New Roman"/>
          <w:sz w:val="24"/>
          <w:szCs w:val="24"/>
          <w:lang w:val="sr-Cyrl-CS"/>
        </w:rPr>
        <w:t>o</w:t>
      </w:r>
      <w:r w:rsidR="00025558" w:rsidRPr="006376A9">
        <w:rPr>
          <w:rFonts w:ascii="Times New Roman" w:eastAsia="Times New Roman" w:hAnsi="Times New Roman" w:cs="Times New Roman"/>
          <w:sz w:val="24"/>
          <w:szCs w:val="24"/>
          <w:lang w:val="sr-Cyrl-CS"/>
        </w:rPr>
        <w:t>.</w:t>
      </w:r>
      <w:r w:rsidRPr="006376A9">
        <w:rPr>
          <w:rFonts w:ascii="Times New Roman" w:eastAsia="Times New Roman" w:hAnsi="Times New Roman" w:cs="Times New Roman"/>
          <w:sz w:val="24"/>
          <w:szCs w:val="24"/>
          <w:lang w:val="sr-Cyrl-CS"/>
        </w:rPr>
        <w:t xml:space="preserve">o, </w:t>
      </w:r>
      <w:r w:rsidR="00F04FD7" w:rsidRPr="006376A9">
        <w:rPr>
          <w:rFonts w:ascii="Times New Roman" w:eastAsia="Times New Roman" w:hAnsi="Times New Roman" w:cs="Times New Roman"/>
          <w:sz w:val="24"/>
          <w:szCs w:val="24"/>
          <w:lang w:val="sr-Cyrl-CS"/>
        </w:rPr>
        <w:t>Темеринска 76, Нови Сад;</w:t>
      </w:r>
    </w:p>
    <w:p w14:paraId="680262D6"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Utiber Kozuti Ber</w:t>
      </w:r>
      <w:r w:rsidR="00F04FD7" w:rsidRPr="006376A9">
        <w:rPr>
          <w:rFonts w:ascii="Times New Roman" w:eastAsia="Times New Roman" w:hAnsi="Times New Roman" w:cs="Times New Roman"/>
          <w:sz w:val="24"/>
          <w:szCs w:val="24"/>
          <w:lang w:val="sr-Cyrl-CS"/>
        </w:rPr>
        <w:t>uhazo KFT. Budapest, Coska 7-13;</w:t>
      </w:r>
      <w:r w:rsidRPr="006376A9">
        <w:rPr>
          <w:rFonts w:ascii="Times New Roman" w:eastAsia="Times New Roman" w:hAnsi="Times New Roman" w:cs="Times New Roman"/>
          <w:sz w:val="24"/>
          <w:szCs w:val="24"/>
          <w:lang w:val="sr-Cyrl-CS"/>
        </w:rPr>
        <w:t xml:space="preserve"> </w:t>
      </w:r>
    </w:p>
    <w:p w14:paraId="3E96A474"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Vikoti Mernok Iroda KFT</w:t>
      </w:r>
      <w:r w:rsidR="00F04FD7" w:rsidRPr="006376A9">
        <w:rPr>
          <w:rFonts w:ascii="Times New Roman" w:eastAsia="Times New Roman" w:hAnsi="Times New Roman" w:cs="Times New Roman"/>
          <w:sz w:val="24"/>
          <w:szCs w:val="24"/>
          <w:lang w:val="sr-Cyrl-CS"/>
        </w:rPr>
        <w:t>, 6000 Kecskemet, Cegledi ut. 2;</w:t>
      </w:r>
      <w:r w:rsidRPr="006376A9">
        <w:rPr>
          <w:rFonts w:ascii="Times New Roman" w:eastAsia="Times New Roman" w:hAnsi="Times New Roman" w:cs="Times New Roman"/>
          <w:sz w:val="24"/>
          <w:szCs w:val="24"/>
          <w:lang w:val="sr-Cyrl-CS"/>
        </w:rPr>
        <w:t xml:space="preserve"> </w:t>
      </w:r>
    </w:p>
    <w:p w14:paraId="342FC185"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Институт ИМС а.д. Беог</w:t>
      </w:r>
      <w:r w:rsidR="00F04FD7" w:rsidRPr="006376A9">
        <w:rPr>
          <w:rFonts w:ascii="Times New Roman" w:eastAsia="Times New Roman" w:hAnsi="Times New Roman" w:cs="Times New Roman"/>
          <w:sz w:val="24"/>
          <w:szCs w:val="24"/>
          <w:lang w:val="sr-Cyrl-CS"/>
        </w:rPr>
        <w:t>рад, Булевар војводе Мишића 43;</w:t>
      </w:r>
    </w:p>
    <w:p w14:paraId="271FDAD1" w14:textId="77777777" w:rsidR="00F814FF" w:rsidRPr="006376A9" w:rsidRDefault="00D41EBB" w:rsidP="00E1519E">
      <w:pPr>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Ehting d.o.o</w:t>
      </w:r>
      <w:r w:rsidR="00F814FF" w:rsidRPr="006376A9">
        <w:rPr>
          <w:rFonts w:ascii="Times New Roman" w:eastAsia="Times New Roman" w:hAnsi="Times New Roman" w:cs="Times New Roman"/>
          <w:sz w:val="24"/>
          <w:szCs w:val="24"/>
          <w:lang w:val="sr-Cyrl-CS"/>
        </w:rPr>
        <w:t>, Веле Нигринове 16</w:t>
      </w:r>
      <w:r w:rsidR="005942C5" w:rsidRPr="006376A9">
        <w:rPr>
          <w:rFonts w:ascii="Times New Roman" w:eastAsia="Times New Roman" w:hAnsi="Times New Roman" w:cs="Times New Roman"/>
          <w:sz w:val="24"/>
          <w:szCs w:val="24"/>
          <w:lang w:val="sr-Cyrl-CS"/>
        </w:rPr>
        <w:t>, Београд.</w:t>
      </w:r>
    </w:p>
    <w:p w14:paraId="0C1A530E" w14:textId="77777777" w:rsidR="00F814FF" w:rsidRPr="006376A9" w:rsidRDefault="00F814FF" w:rsidP="00E1519E">
      <w:pPr>
        <w:spacing w:after="0" w:line="240" w:lineRule="auto"/>
        <w:ind w:firstLine="709"/>
        <w:jc w:val="both"/>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 xml:space="preserve">Број и </w:t>
      </w:r>
      <w:r w:rsidR="00CD4472" w:rsidRPr="006376A9">
        <w:rPr>
          <w:rFonts w:ascii="Times New Roman" w:eastAsia="Times New Roman" w:hAnsi="Times New Roman" w:cs="Times New Roman"/>
          <w:bCs/>
          <w:sz w:val="24"/>
          <w:szCs w:val="24"/>
          <w:lang w:val="sr-Cyrl-CS"/>
        </w:rPr>
        <w:t>датум пријаве: 05/2021 од 11.</w:t>
      </w:r>
      <w:r w:rsidR="008D0F7D" w:rsidRPr="006376A9">
        <w:rPr>
          <w:rFonts w:ascii="Times New Roman" w:eastAsia="Times New Roman" w:hAnsi="Times New Roman" w:cs="Times New Roman"/>
          <w:bCs/>
          <w:sz w:val="24"/>
          <w:szCs w:val="24"/>
          <w:lang w:val="sr-Cyrl-CS"/>
        </w:rPr>
        <w:t xml:space="preserve"> </w:t>
      </w:r>
      <w:r w:rsidR="00CD4472"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 године</w:t>
      </w:r>
      <w:r w:rsidR="00F04FD7" w:rsidRPr="006376A9">
        <w:rPr>
          <w:rFonts w:ascii="Times New Roman" w:eastAsia="Times New Roman" w:hAnsi="Times New Roman" w:cs="Times New Roman"/>
          <w:bCs/>
          <w:sz w:val="24"/>
          <w:szCs w:val="24"/>
          <w:lang w:val="sr-Cyrl-CS"/>
        </w:rPr>
        <w:t>.</w:t>
      </w:r>
    </w:p>
    <w:p w14:paraId="68F0EC5E" w14:textId="77777777" w:rsidR="00F814FF" w:rsidRPr="006376A9" w:rsidRDefault="00F814FF" w:rsidP="00E1519E">
      <w:pPr>
        <w:spacing w:after="0" w:line="240" w:lineRule="auto"/>
        <w:ind w:firstLine="709"/>
        <w:jc w:val="both"/>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 xml:space="preserve">Споразум групе Подносиоца пријаве од </w:t>
      </w:r>
      <w:r w:rsidR="00CD4472" w:rsidRPr="006376A9">
        <w:rPr>
          <w:rFonts w:ascii="Times New Roman" w:eastAsia="Times New Roman" w:hAnsi="Times New Roman" w:cs="Times New Roman"/>
          <w:bCs/>
          <w:sz w:val="24"/>
          <w:szCs w:val="24"/>
          <w:lang w:val="sr-Cyrl-CS"/>
        </w:rPr>
        <w:t>11.</w:t>
      </w:r>
      <w:r w:rsidR="008D0F7D" w:rsidRPr="006376A9">
        <w:rPr>
          <w:rFonts w:ascii="Times New Roman" w:eastAsia="Times New Roman" w:hAnsi="Times New Roman" w:cs="Times New Roman"/>
          <w:bCs/>
          <w:sz w:val="24"/>
          <w:szCs w:val="24"/>
          <w:lang w:val="sr-Cyrl-CS"/>
        </w:rPr>
        <w:t xml:space="preserve"> </w:t>
      </w:r>
      <w:r w:rsidR="00CD4472"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 године</w:t>
      </w:r>
      <w:r w:rsidR="00F04FD7" w:rsidRPr="006376A9">
        <w:rPr>
          <w:rFonts w:ascii="Times New Roman" w:eastAsia="Times New Roman" w:hAnsi="Times New Roman" w:cs="Times New Roman"/>
          <w:bCs/>
          <w:sz w:val="24"/>
          <w:szCs w:val="24"/>
          <w:lang w:val="sr-Cyrl-CS"/>
        </w:rPr>
        <w:t>.</w:t>
      </w:r>
    </w:p>
    <w:p w14:paraId="7DA8B965"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p>
    <w:tbl>
      <w:tblPr>
        <w:tblW w:w="9640" w:type="dxa"/>
        <w:tblInd w:w="-147" w:type="dxa"/>
        <w:tblLayout w:type="fixed"/>
        <w:tblLook w:val="04A0" w:firstRow="1" w:lastRow="0" w:firstColumn="1" w:lastColumn="0" w:noHBand="0" w:noVBand="1"/>
      </w:tblPr>
      <w:tblGrid>
        <w:gridCol w:w="5700"/>
        <w:gridCol w:w="3940"/>
      </w:tblGrid>
      <w:tr w:rsidR="00F814FF" w:rsidRPr="006376A9" w14:paraId="09A076D8" w14:textId="77777777" w:rsidTr="007F3BF9">
        <w:tc>
          <w:tcPr>
            <w:tcW w:w="5700" w:type="dxa"/>
            <w:tcBorders>
              <w:top w:val="single" w:sz="4" w:space="0" w:color="000000"/>
              <w:left w:val="single" w:sz="4" w:space="0" w:color="000000"/>
              <w:bottom w:val="single" w:sz="4" w:space="0" w:color="000000"/>
              <w:right w:val="nil"/>
            </w:tcBorders>
          </w:tcPr>
          <w:p w14:paraId="4CDD636F" w14:textId="77777777" w:rsidR="00F814FF" w:rsidRPr="006376A9" w:rsidRDefault="00F814FF" w:rsidP="00F814FF">
            <w:pPr>
              <w:snapToGrid w:val="0"/>
              <w:spacing w:after="0" w:line="240" w:lineRule="auto"/>
              <w:jc w:val="both"/>
              <w:rPr>
                <w:rFonts w:ascii="Times New Roman" w:eastAsia="TimesNewRomanPSMT" w:hAnsi="Times New Roman" w:cs="Times New Roman"/>
                <w:bCs/>
                <w:sz w:val="24"/>
                <w:szCs w:val="24"/>
                <w:lang w:val="sr-Cyrl-CS"/>
              </w:rPr>
            </w:pPr>
          </w:p>
          <w:p w14:paraId="643C6A05"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Укупна цена без ПДВ-а у динарима (РСД)</w:t>
            </w:r>
          </w:p>
          <w:p w14:paraId="7CBC33B4"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p>
        </w:tc>
        <w:tc>
          <w:tcPr>
            <w:tcW w:w="3940" w:type="dxa"/>
            <w:tcBorders>
              <w:top w:val="single" w:sz="4" w:space="0" w:color="000000"/>
              <w:left w:val="single" w:sz="4" w:space="0" w:color="000000"/>
              <w:bottom w:val="single" w:sz="4" w:space="0" w:color="000000"/>
              <w:right w:val="single" w:sz="4" w:space="0" w:color="000000"/>
            </w:tcBorders>
            <w:vAlign w:val="center"/>
          </w:tcPr>
          <w:p w14:paraId="5B188430" w14:textId="77777777" w:rsidR="00F814FF" w:rsidRPr="006376A9" w:rsidRDefault="00F814FF" w:rsidP="00F814FF">
            <w:pPr>
              <w:snapToGrid w:val="0"/>
              <w:spacing w:after="0" w:line="240" w:lineRule="auto"/>
              <w:jc w:val="center"/>
              <w:rPr>
                <w:rFonts w:ascii="Times New Roman" w:eastAsia="TimesNewRomanPSMT" w:hAnsi="Times New Roman" w:cs="Times New Roman"/>
                <w:bCs/>
                <w:sz w:val="24"/>
                <w:szCs w:val="24"/>
                <w:lang w:val="sr-Cyrl-CS"/>
              </w:rPr>
            </w:pPr>
          </w:p>
          <w:p w14:paraId="569412C2" w14:textId="77777777" w:rsidR="00F814FF" w:rsidRPr="006376A9" w:rsidRDefault="00F814FF" w:rsidP="00F814FF">
            <w:pPr>
              <w:spacing w:after="0" w:line="240" w:lineRule="auto"/>
              <w:jc w:val="center"/>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1.992.846.300.72</w:t>
            </w:r>
          </w:p>
        </w:tc>
      </w:tr>
      <w:tr w:rsidR="00F814FF" w:rsidRPr="006376A9" w14:paraId="14A6CE57" w14:textId="77777777" w:rsidTr="007F3BF9">
        <w:tc>
          <w:tcPr>
            <w:tcW w:w="5700" w:type="dxa"/>
            <w:tcBorders>
              <w:top w:val="single" w:sz="4" w:space="0" w:color="000000"/>
              <w:left w:val="single" w:sz="4" w:space="0" w:color="000000"/>
              <w:bottom w:val="single" w:sz="4" w:space="0" w:color="000000"/>
              <w:right w:val="nil"/>
            </w:tcBorders>
          </w:tcPr>
          <w:p w14:paraId="6BFBF231" w14:textId="77777777" w:rsidR="00F814FF" w:rsidRPr="006376A9" w:rsidRDefault="00F814FF" w:rsidP="00F814FF">
            <w:pPr>
              <w:snapToGrid w:val="0"/>
              <w:spacing w:after="0" w:line="240" w:lineRule="auto"/>
              <w:jc w:val="both"/>
              <w:rPr>
                <w:rFonts w:ascii="Times New Roman" w:eastAsia="TimesNewRomanPSMT" w:hAnsi="Times New Roman" w:cs="Times New Roman"/>
                <w:bCs/>
                <w:sz w:val="24"/>
                <w:szCs w:val="24"/>
                <w:lang w:val="sr-Cyrl-CS"/>
              </w:rPr>
            </w:pPr>
          </w:p>
          <w:p w14:paraId="3B8724B5"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Укупна цена са ПДВ-ом у динарима (РСД)</w:t>
            </w:r>
          </w:p>
          <w:p w14:paraId="4A98049A"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p>
        </w:tc>
        <w:tc>
          <w:tcPr>
            <w:tcW w:w="3940" w:type="dxa"/>
            <w:tcBorders>
              <w:top w:val="single" w:sz="4" w:space="0" w:color="000000"/>
              <w:left w:val="single" w:sz="4" w:space="0" w:color="000000"/>
              <w:bottom w:val="single" w:sz="4" w:space="0" w:color="000000"/>
              <w:right w:val="single" w:sz="4" w:space="0" w:color="000000"/>
            </w:tcBorders>
            <w:vAlign w:val="center"/>
          </w:tcPr>
          <w:p w14:paraId="44F56169" w14:textId="77777777" w:rsidR="00F814FF" w:rsidRPr="006376A9" w:rsidRDefault="00F814FF" w:rsidP="00F814FF">
            <w:pPr>
              <w:snapToGrid w:val="0"/>
              <w:spacing w:after="0" w:line="240" w:lineRule="auto"/>
              <w:jc w:val="center"/>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2.391.415.560.86</w:t>
            </w:r>
          </w:p>
        </w:tc>
      </w:tr>
      <w:tr w:rsidR="00F814FF" w:rsidRPr="006376A9" w14:paraId="5942242D" w14:textId="77777777" w:rsidTr="007F3BF9">
        <w:trPr>
          <w:trHeight w:val="1520"/>
        </w:trPr>
        <w:tc>
          <w:tcPr>
            <w:tcW w:w="5700" w:type="dxa"/>
            <w:tcBorders>
              <w:top w:val="single" w:sz="4" w:space="0" w:color="000000"/>
              <w:left w:val="single" w:sz="4" w:space="0" w:color="000000"/>
              <w:bottom w:val="single" w:sz="4" w:space="0" w:color="000000"/>
              <w:right w:val="nil"/>
            </w:tcBorders>
          </w:tcPr>
          <w:p w14:paraId="5E46A73C" w14:textId="77777777" w:rsidR="00F814FF" w:rsidRPr="006376A9" w:rsidRDefault="00F814FF" w:rsidP="00F814FF">
            <w:pPr>
              <w:snapToGrid w:val="0"/>
              <w:spacing w:after="0" w:line="240" w:lineRule="auto"/>
              <w:jc w:val="both"/>
              <w:rPr>
                <w:rFonts w:ascii="Times New Roman" w:eastAsia="TimesNewRomanPSMT" w:hAnsi="Times New Roman" w:cs="Times New Roman"/>
                <w:bCs/>
                <w:sz w:val="24"/>
                <w:szCs w:val="24"/>
                <w:lang w:val="sr-Cyrl-CS"/>
              </w:rPr>
            </w:pPr>
          </w:p>
          <w:p w14:paraId="578A9B83"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 xml:space="preserve">Рок важења понуде </w:t>
            </w:r>
          </w:p>
          <w:p w14:paraId="7B7CCDF2"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(минимално 90 дана од дана отварања пријава)</w:t>
            </w:r>
          </w:p>
        </w:tc>
        <w:tc>
          <w:tcPr>
            <w:tcW w:w="3940" w:type="dxa"/>
            <w:tcBorders>
              <w:top w:val="single" w:sz="4" w:space="0" w:color="000000"/>
              <w:left w:val="single" w:sz="4" w:space="0" w:color="000000"/>
              <w:bottom w:val="single" w:sz="4" w:space="0" w:color="000000"/>
              <w:right w:val="single" w:sz="4" w:space="0" w:color="000000"/>
            </w:tcBorders>
            <w:vAlign w:val="center"/>
            <w:hideMark/>
          </w:tcPr>
          <w:p w14:paraId="7DF5C98D" w14:textId="77777777" w:rsidR="00F814FF" w:rsidRPr="006376A9" w:rsidRDefault="00F814FF" w:rsidP="00F814FF">
            <w:pPr>
              <w:snapToGrid w:val="0"/>
              <w:spacing w:after="0" w:line="240" w:lineRule="auto"/>
              <w:jc w:val="center"/>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 xml:space="preserve"> 90 дана од дана отварања пријава</w:t>
            </w:r>
          </w:p>
        </w:tc>
      </w:tr>
    </w:tbl>
    <w:p w14:paraId="5972B939" w14:textId="77777777" w:rsidR="00F814FF" w:rsidRPr="006376A9" w:rsidRDefault="00F814FF" w:rsidP="00F814FF">
      <w:pPr>
        <w:spacing w:after="0" w:line="240" w:lineRule="auto"/>
        <w:rPr>
          <w:rFonts w:ascii="Times New Roman" w:eastAsia="Times New Roman" w:hAnsi="Times New Roman" w:cs="Times New Roman"/>
          <w:b/>
          <w:bCs/>
          <w:sz w:val="24"/>
          <w:szCs w:val="24"/>
          <w:lang w:val="sr-Cyrl-CS"/>
        </w:rPr>
      </w:pPr>
    </w:p>
    <w:p w14:paraId="2138A89C" w14:textId="77777777" w:rsidR="00F814FF" w:rsidRPr="006376A9" w:rsidRDefault="00F814FF" w:rsidP="00E1519E">
      <w:pPr>
        <w:spacing w:after="0" w:line="240" w:lineRule="auto"/>
        <w:ind w:firstLine="709"/>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2.</w:t>
      </w:r>
    </w:p>
    <w:tbl>
      <w:tblPr>
        <w:tblpPr w:leftFromText="180" w:rightFromText="180" w:vertAnchor="text" w:horzAnchor="margin" w:tblpXSpec="center" w:tblpY="122"/>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6"/>
        <w:gridCol w:w="4590"/>
        <w:gridCol w:w="1710"/>
        <w:gridCol w:w="1449"/>
      </w:tblGrid>
      <w:tr w:rsidR="00F814FF" w:rsidRPr="006376A9" w14:paraId="70F773CE" w14:textId="77777777" w:rsidTr="007F3BF9">
        <w:tc>
          <w:tcPr>
            <w:tcW w:w="1966" w:type="dxa"/>
            <w:vAlign w:val="center"/>
          </w:tcPr>
          <w:p w14:paraId="15A9278A"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Број пријаве </w:t>
            </w:r>
          </w:p>
        </w:tc>
        <w:tc>
          <w:tcPr>
            <w:tcW w:w="4590" w:type="dxa"/>
            <w:vAlign w:val="center"/>
          </w:tcPr>
          <w:p w14:paraId="155E9BD2"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Назив и адреса Подносиоца пријаве</w:t>
            </w:r>
          </w:p>
        </w:tc>
        <w:tc>
          <w:tcPr>
            <w:tcW w:w="1710" w:type="dxa"/>
            <w:vAlign w:val="center"/>
          </w:tcPr>
          <w:p w14:paraId="698C9417"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Датум пријема</w:t>
            </w:r>
          </w:p>
        </w:tc>
        <w:tc>
          <w:tcPr>
            <w:tcW w:w="1449" w:type="dxa"/>
            <w:vAlign w:val="center"/>
          </w:tcPr>
          <w:p w14:paraId="511A1729"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Време пријема</w:t>
            </w:r>
          </w:p>
        </w:tc>
      </w:tr>
      <w:tr w:rsidR="00F814FF" w:rsidRPr="006376A9" w14:paraId="0025E408" w14:textId="77777777" w:rsidTr="007F3BF9">
        <w:trPr>
          <w:trHeight w:val="414"/>
        </w:trPr>
        <w:tc>
          <w:tcPr>
            <w:tcW w:w="1966" w:type="dxa"/>
            <w:vAlign w:val="center"/>
          </w:tcPr>
          <w:p w14:paraId="6022A5F6"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p>
          <w:p w14:paraId="2C45BF96"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p>
          <w:p w14:paraId="0AD3A294"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p>
          <w:p w14:paraId="7410CD5F"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p>
          <w:p w14:paraId="43A3ABE6"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p>
          <w:p w14:paraId="79067017"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bCs/>
                <w:sz w:val="24"/>
                <w:szCs w:val="24"/>
                <w:lang w:val="sr-Cyrl-CS"/>
              </w:rPr>
              <w:t>02/2021</w:t>
            </w:r>
          </w:p>
          <w:p w14:paraId="070724E2"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p>
        </w:tc>
        <w:tc>
          <w:tcPr>
            <w:tcW w:w="4590" w:type="dxa"/>
            <w:vAlign w:val="center"/>
          </w:tcPr>
          <w:p w14:paraId="381EB5C3" w14:textId="77777777" w:rsidR="00F814FF" w:rsidRPr="006376A9" w:rsidRDefault="00F814FF" w:rsidP="00F814FF">
            <w:pPr>
              <w:spacing w:after="0" w:line="240" w:lineRule="auto"/>
              <w:ind w:left="720"/>
              <w:contextualSpacing/>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КОНЗОРЦИЈУМ:</w:t>
            </w:r>
          </w:p>
          <w:p w14:paraId="0D2FD482"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1.</w:t>
            </w:r>
            <w:r w:rsidR="00674B0A" w:rsidRPr="006376A9">
              <w:rPr>
                <w:rFonts w:ascii="Times New Roman" w:eastAsia="Times New Roman" w:hAnsi="Times New Roman" w:cs="Times New Roman"/>
                <w:sz w:val="24"/>
                <w:szCs w:val="24"/>
                <w:lang w:val="sr-Cyrl-CS"/>
              </w:rPr>
              <w:t xml:space="preserve"> Louis Berger d.o.o</w:t>
            </w:r>
            <w:r w:rsidRPr="006376A9">
              <w:rPr>
                <w:rFonts w:ascii="Times New Roman" w:eastAsia="Times New Roman" w:hAnsi="Times New Roman" w:cs="Times New Roman"/>
                <w:sz w:val="24"/>
                <w:szCs w:val="24"/>
                <w:lang w:val="sr-Cyrl-CS"/>
              </w:rPr>
              <w:t>, Боре Станковића 17, Београд – носилац посла</w:t>
            </w:r>
          </w:p>
          <w:p w14:paraId="7EF82A75"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2. Lou</w:t>
            </w:r>
            <w:r w:rsidR="00511AD0" w:rsidRPr="006376A9">
              <w:rPr>
                <w:rFonts w:ascii="Times New Roman" w:eastAsia="Times New Roman" w:hAnsi="Times New Roman" w:cs="Times New Roman"/>
                <w:sz w:val="24"/>
                <w:szCs w:val="24"/>
                <w:lang w:val="sr-Cyrl-CS"/>
              </w:rPr>
              <w:t>is</w:t>
            </w:r>
            <w:r w:rsidRPr="006376A9">
              <w:rPr>
                <w:rFonts w:ascii="Times New Roman" w:eastAsia="Times New Roman" w:hAnsi="Times New Roman" w:cs="Times New Roman"/>
                <w:sz w:val="24"/>
                <w:szCs w:val="24"/>
                <w:lang w:val="sr-Cyrl-CS"/>
              </w:rPr>
              <w:t xml:space="preserve"> Berger SAS, 15 rue de Vanves, 92100 Boulogne, Billancourt, Paris, </w:t>
            </w:r>
          </w:p>
          <w:p w14:paraId="1181C34B"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3. АГ-УНС Архитектонско Грађевински институт д</w:t>
            </w:r>
            <w:r w:rsidR="0015100E" w:rsidRPr="006376A9">
              <w:rPr>
                <w:rFonts w:ascii="Times New Roman" w:eastAsia="Times New Roman" w:hAnsi="Times New Roman" w:cs="Times New Roman"/>
                <w:sz w:val="24"/>
                <w:szCs w:val="24"/>
                <w:lang w:val="sr-Cyrl-CS"/>
              </w:rPr>
              <w:t>.о.о</w:t>
            </w:r>
            <w:r w:rsidRPr="006376A9">
              <w:rPr>
                <w:rFonts w:ascii="Times New Roman" w:eastAsia="Times New Roman" w:hAnsi="Times New Roman" w:cs="Times New Roman"/>
                <w:sz w:val="24"/>
                <w:szCs w:val="24"/>
                <w:lang w:val="sr-Cyrl-CS"/>
              </w:rPr>
              <w:t>,</w:t>
            </w:r>
            <w:r w:rsidR="003C4011" w:rsidRPr="006376A9">
              <w:rPr>
                <w:rFonts w:ascii="Times New Roman" w:eastAsia="Times New Roman" w:hAnsi="Times New Roman" w:cs="Times New Roman"/>
                <w:sz w:val="24"/>
                <w:szCs w:val="24"/>
                <w:lang w:val="sr-Cyrl-CS"/>
              </w:rPr>
              <w:t xml:space="preserve"> </w:t>
            </w:r>
            <w:r w:rsidRPr="006376A9">
              <w:rPr>
                <w:rFonts w:ascii="Times New Roman" w:eastAsia="Times New Roman" w:hAnsi="Times New Roman" w:cs="Times New Roman"/>
                <w:sz w:val="24"/>
                <w:szCs w:val="24"/>
                <w:lang w:val="sr-Cyrl-CS"/>
              </w:rPr>
              <w:t xml:space="preserve">Нови Сад, </w:t>
            </w:r>
          </w:p>
          <w:p w14:paraId="3A2DC03B"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4. Славиша Илић ПР, геодетске услуге пројектовање и остале услуге из области </w:t>
            </w:r>
            <w:r w:rsidRPr="006376A9">
              <w:rPr>
                <w:rFonts w:ascii="Times New Roman" w:eastAsia="Times New Roman" w:hAnsi="Times New Roman" w:cs="Times New Roman"/>
                <w:sz w:val="24"/>
                <w:szCs w:val="24"/>
                <w:lang w:val="sr-Cyrl-CS"/>
              </w:rPr>
              <w:lastRenderedPageBreak/>
              <w:t>грађевинарства SDC Professional Београд,</w:t>
            </w:r>
            <w:r w:rsidR="009A751D" w:rsidRPr="006376A9">
              <w:rPr>
                <w:rFonts w:ascii="Times New Roman" w:eastAsia="Times New Roman" w:hAnsi="Times New Roman" w:cs="Times New Roman"/>
                <w:sz w:val="24"/>
                <w:szCs w:val="24"/>
                <w:lang w:val="sr-Cyrl-CS"/>
              </w:rPr>
              <w:t xml:space="preserve"> </w:t>
            </w:r>
            <w:r w:rsidRPr="006376A9">
              <w:rPr>
                <w:rFonts w:ascii="Times New Roman" w:eastAsia="Times New Roman" w:hAnsi="Times New Roman" w:cs="Times New Roman"/>
                <w:sz w:val="24"/>
                <w:szCs w:val="24"/>
                <w:lang w:val="sr-Cyrl-CS"/>
              </w:rPr>
              <w:t>Радничка 5г, Београд</w:t>
            </w:r>
          </w:p>
        </w:tc>
        <w:tc>
          <w:tcPr>
            <w:tcW w:w="1710" w:type="dxa"/>
            <w:vAlign w:val="center"/>
          </w:tcPr>
          <w:p w14:paraId="083462D1" w14:textId="77777777" w:rsidR="00F814FF" w:rsidRPr="006376A9" w:rsidRDefault="00F814FF" w:rsidP="00F814FF">
            <w:pPr>
              <w:spacing w:before="240" w:after="0" w:line="240" w:lineRule="auto"/>
              <w:jc w:val="center"/>
              <w:rPr>
                <w:rFonts w:ascii="Times New Roman" w:eastAsia="Times New Roman" w:hAnsi="Times New Roman" w:cs="Times New Roman"/>
                <w:sz w:val="24"/>
                <w:szCs w:val="24"/>
                <w:lang w:val="sr-Cyrl-CS"/>
              </w:rPr>
            </w:pPr>
          </w:p>
          <w:p w14:paraId="5CBF950F" w14:textId="77777777" w:rsidR="00F814FF" w:rsidRPr="006376A9" w:rsidRDefault="00F814FF" w:rsidP="00F814FF">
            <w:pPr>
              <w:spacing w:before="240" w:after="0" w:line="240" w:lineRule="auto"/>
              <w:jc w:val="center"/>
              <w:rPr>
                <w:rFonts w:ascii="Times New Roman" w:eastAsia="Times New Roman" w:hAnsi="Times New Roman" w:cs="Times New Roman"/>
                <w:sz w:val="24"/>
                <w:szCs w:val="24"/>
                <w:lang w:val="sr-Cyrl-CS"/>
              </w:rPr>
            </w:pPr>
          </w:p>
          <w:p w14:paraId="3CC655F0" w14:textId="77777777" w:rsidR="00F814FF" w:rsidRPr="006376A9" w:rsidRDefault="00F814FF" w:rsidP="00F814FF">
            <w:pPr>
              <w:spacing w:before="240" w:after="0" w:line="240" w:lineRule="auto"/>
              <w:jc w:val="center"/>
              <w:rPr>
                <w:rFonts w:ascii="Times New Roman" w:eastAsia="Times New Roman" w:hAnsi="Times New Roman" w:cs="Times New Roman"/>
                <w:sz w:val="24"/>
                <w:szCs w:val="24"/>
                <w:lang w:val="sr-Cyrl-CS"/>
              </w:rPr>
            </w:pPr>
          </w:p>
          <w:p w14:paraId="1FDBAAD6" w14:textId="77777777" w:rsidR="00F814FF" w:rsidRPr="006376A9" w:rsidRDefault="00562092" w:rsidP="00F814FF">
            <w:pPr>
              <w:spacing w:before="240" w:after="0" w:line="240" w:lineRule="auto"/>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14. маја </w:t>
            </w:r>
            <w:r w:rsidR="00F814FF" w:rsidRPr="006376A9">
              <w:rPr>
                <w:rFonts w:ascii="Times New Roman" w:eastAsia="Times New Roman" w:hAnsi="Times New Roman" w:cs="Times New Roman"/>
                <w:sz w:val="24"/>
                <w:szCs w:val="24"/>
                <w:lang w:val="sr-Cyrl-CS"/>
              </w:rPr>
              <w:t>2021. године</w:t>
            </w:r>
          </w:p>
        </w:tc>
        <w:tc>
          <w:tcPr>
            <w:tcW w:w="1449" w:type="dxa"/>
            <w:vAlign w:val="center"/>
          </w:tcPr>
          <w:p w14:paraId="493594A1"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p>
          <w:p w14:paraId="2793C9DE"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p>
          <w:p w14:paraId="6BB41A45"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p>
          <w:p w14:paraId="7760B3FC"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p>
          <w:p w14:paraId="53E5D28A"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p>
          <w:p w14:paraId="32CAEC0C"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p>
          <w:p w14:paraId="2DCE6220"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p>
          <w:p w14:paraId="61973054"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12:40 часова</w:t>
            </w:r>
          </w:p>
        </w:tc>
      </w:tr>
    </w:tbl>
    <w:p w14:paraId="48A9AE65" w14:textId="77777777" w:rsidR="00F814FF" w:rsidRPr="006376A9" w:rsidRDefault="00F814FF" w:rsidP="00F814FF">
      <w:pPr>
        <w:spacing w:after="0" w:line="240" w:lineRule="auto"/>
        <w:rPr>
          <w:rFonts w:ascii="Times New Roman" w:eastAsia="Times New Roman" w:hAnsi="Times New Roman" w:cs="Times New Roman"/>
          <w:b/>
          <w:bCs/>
          <w:sz w:val="24"/>
          <w:szCs w:val="24"/>
          <w:lang w:val="sr-Cyrl-CS"/>
        </w:rPr>
      </w:pPr>
    </w:p>
    <w:p w14:paraId="309427F8" w14:textId="77777777" w:rsidR="00F814FF" w:rsidRPr="006376A9" w:rsidRDefault="00F814FF" w:rsidP="00E1519E">
      <w:pPr>
        <w:spacing w:after="0" w:line="240" w:lineRule="auto"/>
        <w:ind w:firstLine="709"/>
        <w:jc w:val="both"/>
        <w:rPr>
          <w:rFonts w:ascii="Times New Roman" w:eastAsia="Times New Roman" w:hAnsi="Times New Roman" w:cs="Times New Roman"/>
          <w:lang w:val="sr-Cyrl-CS"/>
        </w:rPr>
      </w:pPr>
      <w:r w:rsidRPr="006376A9">
        <w:rPr>
          <w:rFonts w:ascii="Times New Roman" w:eastAsia="Times New Roman" w:hAnsi="Times New Roman" w:cs="Times New Roman"/>
          <w:bCs/>
          <w:sz w:val="24"/>
          <w:szCs w:val="24"/>
          <w:lang w:val="sr-Cyrl-CS"/>
        </w:rPr>
        <w:t>Понуђена цена и остали елементи пријаве:</w:t>
      </w:r>
    </w:p>
    <w:p w14:paraId="3ECE1DB3" w14:textId="77777777" w:rsidR="00F814FF" w:rsidRPr="006376A9" w:rsidRDefault="00F814FF" w:rsidP="00E1519E">
      <w:pPr>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bCs/>
          <w:sz w:val="24"/>
          <w:szCs w:val="24"/>
          <w:lang w:val="sr-Cyrl-CS"/>
        </w:rPr>
        <w:t>Назив подносиоца пријаве:</w:t>
      </w:r>
      <w:r w:rsidRPr="006376A9">
        <w:rPr>
          <w:rFonts w:ascii="Times New Roman" w:eastAsia="Times New Roman" w:hAnsi="Times New Roman" w:cs="Times New Roman"/>
          <w:sz w:val="24"/>
          <w:szCs w:val="24"/>
          <w:lang w:val="sr-Cyrl-CS"/>
        </w:rPr>
        <w:t xml:space="preserve"> Овлашћени члан групе: </w:t>
      </w:r>
      <w:r w:rsidR="00674B0A" w:rsidRPr="006376A9">
        <w:rPr>
          <w:rFonts w:ascii="Times New Roman" w:eastAsia="Times New Roman" w:hAnsi="Times New Roman" w:cs="Times New Roman"/>
          <w:sz w:val="24"/>
          <w:szCs w:val="24"/>
          <w:lang w:val="sr-Cyrl-CS"/>
        </w:rPr>
        <w:t>Louis Berger d.o.o</w:t>
      </w:r>
      <w:r w:rsidR="0015100E" w:rsidRPr="006376A9">
        <w:rPr>
          <w:rFonts w:ascii="Times New Roman" w:eastAsia="Times New Roman" w:hAnsi="Times New Roman" w:cs="Times New Roman"/>
          <w:sz w:val="24"/>
          <w:szCs w:val="24"/>
          <w:lang w:val="sr-Cyrl-CS"/>
        </w:rPr>
        <w:t xml:space="preserve">, </w:t>
      </w:r>
      <w:r w:rsidRPr="006376A9">
        <w:rPr>
          <w:rFonts w:ascii="Times New Roman" w:eastAsia="Times New Roman" w:hAnsi="Times New Roman" w:cs="Times New Roman"/>
          <w:sz w:val="24"/>
          <w:szCs w:val="24"/>
          <w:lang w:val="sr-Cyrl-CS"/>
        </w:rPr>
        <w:t>Боре Станковића 17</w:t>
      </w:r>
      <w:r w:rsidR="0015100E" w:rsidRPr="006376A9">
        <w:rPr>
          <w:rFonts w:ascii="Times New Roman" w:eastAsia="Times New Roman" w:hAnsi="Times New Roman" w:cs="Times New Roman"/>
          <w:sz w:val="24"/>
          <w:szCs w:val="24"/>
          <w:lang w:val="sr-Cyrl-CS"/>
        </w:rPr>
        <w:t>, Београд.</w:t>
      </w:r>
    </w:p>
    <w:p w14:paraId="0456363F"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Чланови групе: </w:t>
      </w:r>
    </w:p>
    <w:p w14:paraId="7A6BB6AC"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Lou</w:t>
      </w:r>
      <w:r w:rsidR="00511AD0" w:rsidRPr="006376A9">
        <w:rPr>
          <w:rFonts w:ascii="Times New Roman" w:eastAsia="Times New Roman" w:hAnsi="Times New Roman" w:cs="Times New Roman"/>
          <w:sz w:val="24"/>
          <w:szCs w:val="24"/>
          <w:lang w:val="sr-Cyrl-CS"/>
        </w:rPr>
        <w:t>is</w:t>
      </w:r>
      <w:r w:rsidRPr="006376A9">
        <w:rPr>
          <w:rFonts w:ascii="Times New Roman" w:eastAsia="Times New Roman" w:hAnsi="Times New Roman" w:cs="Times New Roman"/>
          <w:sz w:val="24"/>
          <w:szCs w:val="24"/>
          <w:lang w:val="sr-Cyrl-CS"/>
        </w:rPr>
        <w:t xml:space="preserve"> Berge</w:t>
      </w:r>
      <w:r w:rsidR="00511AD0" w:rsidRPr="006376A9">
        <w:rPr>
          <w:rFonts w:ascii="Times New Roman" w:eastAsia="Times New Roman" w:hAnsi="Times New Roman" w:cs="Times New Roman"/>
          <w:sz w:val="24"/>
          <w:szCs w:val="24"/>
          <w:lang w:val="sr-Cyrl-CS"/>
        </w:rPr>
        <w:t>r</w:t>
      </w:r>
      <w:r w:rsidRPr="006376A9">
        <w:rPr>
          <w:rFonts w:ascii="Times New Roman" w:eastAsia="Times New Roman" w:hAnsi="Times New Roman" w:cs="Times New Roman"/>
          <w:sz w:val="24"/>
          <w:szCs w:val="24"/>
          <w:lang w:val="sr-Cyrl-CS"/>
        </w:rPr>
        <w:t xml:space="preserve"> SAS, 15 rue de Vanves, 921</w:t>
      </w:r>
      <w:r w:rsidR="009A751D" w:rsidRPr="006376A9">
        <w:rPr>
          <w:rFonts w:ascii="Times New Roman" w:eastAsia="Times New Roman" w:hAnsi="Times New Roman" w:cs="Times New Roman"/>
          <w:sz w:val="24"/>
          <w:szCs w:val="24"/>
          <w:lang w:val="sr-Cyrl-CS"/>
        </w:rPr>
        <w:t>00 Boulogne, Billancourt, Paris;</w:t>
      </w:r>
      <w:r w:rsidRPr="006376A9">
        <w:rPr>
          <w:rFonts w:ascii="Times New Roman" w:eastAsia="Times New Roman" w:hAnsi="Times New Roman" w:cs="Times New Roman"/>
          <w:sz w:val="24"/>
          <w:szCs w:val="24"/>
          <w:lang w:val="sr-Cyrl-CS"/>
        </w:rPr>
        <w:t xml:space="preserve"> </w:t>
      </w:r>
    </w:p>
    <w:p w14:paraId="114BCFA3"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АГ-УНС Архитект</w:t>
      </w:r>
      <w:r w:rsidR="00674B0A" w:rsidRPr="006376A9">
        <w:rPr>
          <w:rFonts w:ascii="Times New Roman" w:eastAsia="Times New Roman" w:hAnsi="Times New Roman" w:cs="Times New Roman"/>
          <w:sz w:val="24"/>
          <w:szCs w:val="24"/>
          <w:lang w:val="sr-Cyrl-CS"/>
        </w:rPr>
        <w:t>онско Грађевински институт д.о.о</w:t>
      </w:r>
      <w:r w:rsidRPr="006376A9">
        <w:rPr>
          <w:rFonts w:ascii="Times New Roman" w:eastAsia="Times New Roman" w:hAnsi="Times New Roman" w:cs="Times New Roman"/>
          <w:sz w:val="24"/>
          <w:szCs w:val="24"/>
          <w:lang w:val="sr-Cyrl-CS"/>
        </w:rPr>
        <w:t>,</w:t>
      </w:r>
      <w:r w:rsidR="00674B0A" w:rsidRPr="006376A9">
        <w:rPr>
          <w:rFonts w:ascii="Times New Roman" w:eastAsia="Times New Roman" w:hAnsi="Times New Roman" w:cs="Times New Roman"/>
          <w:sz w:val="24"/>
          <w:szCs w:val="24"/>
          <w:lang w:val="sr-Cyrl-CS"/>
        </w:rPr>
        <w:t xml:space="preserve"> </w:t>
      </w:r>
      <w:r w:rsidR="009A751D" w:rsidRPr="006376A9">
        <w:rPr>
          <w:rFonts w:ascii="Times New Roman" w:eastAsia="Times New Roman" w:hAnsi="Times New Roman" w:cs="Times New Roman"/>
          <w:sz w:val="24"/>
          <w:szCs w:val="24"/>
          <w:lang w:val="sr-Cyrl-CS"/>
        </w:rPr>
        <w:t>Нови Сад;</w:t>
      </w:r>
    </w:p>
    <w:p w14:paraId="24694A1A" w14:textId="77777777" w:rsidR="00F814FF" w:rsidRPr="006376A9" w:rsidRDefault="00F814FF" w:rsidP="00E1519E">
      <w:pPr>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Славиша Илић ПР, геодетске услуге пројектовање и остале услуге из области грађевинарства SDC Professional Београд,</w:t>
      </w:r>
      <w:r w:rsidR="009A751D" w:rsidRPr="006376A9">
        <w:rPr>
          <w:rFonts w:ascii="Times New Roman" w:eastAsia="Times New Roman" w:hAnsi="Times New Roman" w:cs="Times New Roman"/>
          <w:sz w:val="24"/>
          <w:szCs w:val="24"/>
          <w:lang w:val="sr-Cyrl-CS"/>
        </w:rPr>
        <w:t xml:space="preserve"> Радничка 5г, Београд.</w:t>
      </w:r>
    </w:p>
    <w:p w14:paraId="764C8F86" w14:textId="77777777" w:rsidR="00F814FF" w:rsidRPr="006376A9" w:rsidRDefault="00F814FF" w:rsidP="00E1519E">
      <w:pPr>
        <w:spacing w:after="0" w:line="240" w:lineRule="auto"/>
        <w:ind w:firstLine="709"/>
        <w:jc w:val="both"/>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 xml:space="preserve">Број и </w:t>
      </w:r>
      <w:r w:rsidR="004041DA" w:rsidRPr="006376A9">
        <w:rPr>
          <w:rFonts w:ascii="Times New Roman" w:eastAsia="Times New Roman" w:hAnsi="Times New Roman" w:cs="Times New Roman"/>
          <w:bCs/>
          <w:sz w:val="24"/>
          <w:szCs w:val="24"/>
          <w:lang w:val="sr-Cyrl-CS"/>
        </w:rPr>
        <w:t>датум пријаве: 02/2021 од 14.</w:t>
      </w:r>
      <w:r w:rsidR="000B54E1" w:rsidRPr="006376A9">
        <w:rPr>
          <w:rFonts w:ascii="Times New Roman" w:eastAsia="Times New Roman" w:hAnsi="Times New Roman" w:cs="Times New Roman"/>
          <w:bCs/>
          <w:sz w:val="24"/>
          <w:szCs w:val="24"/>
          <w:lang w:val="sr-Cyrl-CS"/>
        </w:rPr>
        <w:t xml:space="preserve"> </w:t>
      </w:r>
      <w:r w:rsidR="004041DA"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 године</w:t>
      </w:r>
      <w:r w:rsidR="009A751D" w:rsidRPr="006376A9">
        <w:rPr>
          <w:rFonts w:ascii="Times New Roman" w:eastAsia="Times New Roman" w:hAnsi="Times New Roman" w:cs="Times New Roman"/>
          <w:bCs/>
          <w:sz w:val="24"/>
          <w:szCs w:val="24"/>
          <w:lang w:val="sr-Cyrl-CS"/>
        </w:rPr>
        <w:t>.</w:t>
      </w:r>
    </w:p>
    <w:p w14:paraId="722AFDD7" w14:textId="77777777" w:rsidR="00F814FF" w:rsidRPr="006376A9" w:rsidRDefault="00F814FF" w:rsidP="00E1519E">
      <w:pPr>
        <w:spacing w:after="0" w:line="240" w:lineRule="auto"/>
        <w:ind w:firstLine="709"/>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Споразум групе П</w:t>
      </w:r>
      <w:r w:rsidR="004041DA" w:rsidRPr="006376A9">
        <w:rPr>
          <w:rFonts w:ascii="Times New Roman" w:eastAsia="Times New Roman" w:hAnsi="Times New Roman" w:cs="Times New Roman"/>
          <w:bCs/>
          <w:sz w:val="24"/>
          <w:szCs w:val="24"/>
          <w:lang w:val="sr-Cyrl-CS"/>
        </w:rPr>
        <w:t>односиоца пријаве од 14.</w:t>
      </w:r>
      <w:r w:rsidR="000B54E1" w:rsidRPr="006376A9">
        <w:rPr>
          <w:rFonts w:ascii="Times New Roman" w:eastAsia="Times New Roman" w:hAnsi="Times New Roman" w:cs="Times New Roman"/>
          <w:bCs/>
          <w:sz w:val="24"/>
          <w:szCs w:val="24"/>
          <w:lang w:val="sr-Cyrl-CS"/>
        </w:rPr>
        <w:t xml:space="preserve"> </w:t>
      </w:r>
      <w:r w:rsidR="004041DA"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 године</w:t>
      </w:r>
      <w:r w:rsidR="009A751D" w:rsidRPr="006376A9">
        <w:rPr>
          <w:rFonts w:ascii="Times New Roman" w:eastAsia="Times New Roman" w:hAnsi="Times New Roman" w:cs="Times New Roman"/>
          <w:bCs/>
          <w:sz w:val="24"/>
          <w:szCs w:val="24"/>
          <w:lang w:val="sr-Cyrl-CS"/>
        </w:rPr>
        <w:t>.</w:t>
      </w:r>
    </w:p>
    <w:p w14:paraId="76590C2D" w14:textId="77777777" w:rsidR="00F814FF" w:rsidRPr="006376A9" w:rsidRDefault="00F814FF" w:rsidP="00F814FF">
      <w:pPr>
        <w:spacing w:after="0" w:line="240" w:lineRule="auto"/>
        <w:rPr>
          <w:rFonts w:ascii="Times New Roman" w:eastAsia="Times New Roman" w:hAnsi="Times New Roman" w:cs="Times New Roman"/>
          <w:bCs/>
          <w:sz w:val="24"/>
          <w:szCs w:val="24"/>
          <w:lang w:val="sr-Cyrl-CS"/>
        </w:rPr>
      </w:pPr>
    </w:p>
    <w:tbl>
      <w:tblPr>
        <w:tblW w:w="9640" w:type="dxa"/>
        <w:tblInd w:w="-147" w:type="dxa"/>
        <w:tblLayout w:type="fixed"/>
        <w:tblLook w:val="04A0" w:firstRow="1" w:lastRow="0" w:firstColumn="1" w:lastColumn="0" w:noHBand="0" w:noVBand="1"/>
      </w:tblPr>
      <w:tblGrid>
        <w:gridCol w:w="5700"/>
        <w:gridCol w:w="3940"/>
      </w:tblGrid>
      <w:tr w:rsidR="00F814FF" w:rsidRPr="006376A9" w14:paraId="21CDE7D5" w14:textId="77777777" w:rsidTr="007F3BF9">
        <w:tc>
          <w:tcPr>
            <w:tcW w:w="5700" w:type="dxa"/>
            <w:tcBorders>
              <w:top w:val="single" w:sz="4" w:space="0" w:color="000000"/>
              <w:left w:val="single" w:sz="4" w:space="0" w:color="000000"/>
              <w:bottom w:val="single" w:sz="4" w:space="0" w:color="000000"/>
              <w:right w:val="nil"/>
            </w:tcBorders>
          </w:tcPr>
          <w:p w14:paraId="513509EA" w14:textId="77777777" w:rsidR="00F814FF" w:rsidRPr="006376A9" w:rsidRDefault="00F814FF" w:rsidP="00F814FF">
            <w:pPr>
              <w:snapToGrid w:val="0"/>
              <w:spacing w:after="0" w:line="240" w:lineRule="auto"/>
              <w:jc w:val="both"/>
              <w:rPr>
                <w:rFonts w:ascii="Times New Roman" w:eastAsia="TimesNewRomanPSMT" w:hAnsi="Times New Roman" w:cs="Times New Roman"/>
                <w:bCs/>
                <w:sz w:val="24"/>
                <w:szCs w:val="24"/>
                <w:lang w:val="sr-Cyrl-CS"/>
              </w:rPr>
            </w:pPr>
          </w:p>
          <w:p w14:paraId="7ACA41AD"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Укупна цена без ПДВ-а у динарима (РСД)</w:t>
            </w:r>
          </w:p>
          <w:p w14:paraId="3C468ABA"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p>
        </w:tc>
        <w:tc>
          <w:tcPr>
            <w:tcW w:w="3940" w:type="dxa"/>
            <w:tcBorders>
              <w:top w:val="single" w:sz="4" w:space="0" w:color="000000"/>
              <w:left w:val="single" w:sz="4" w:space="0" w:color="000000"/>
              <w:bottom w:val="single" w:sz="4" w:space="0" w:color="000000"/>
              <w:right w:val="single" w:sz="4" w:space="0" w:color="000000"/>
            </w:tcBorders>
            <w:vAlign w:val="center"/>
          </w:tcPr>
          <w:p w14:paraId="7944C53A" w14:textId="77777777" w:rsidR="00F814FF" w:rsidRPr="006376A9" w:rsidRDefault="00F814FF" w:rsidP="00F814FF">
            <w:pPr>
              <w:snapToGrid w:val="0"/>
              <w:spacing w:after="0" w:line="240" w:lineRule="auto"/>
              <w:jc w:val="center"/>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2.217.450.130.00</w:t>
            </w:r>
          </w:p>
          <w:p w14:paraId="5E4F4318" w14:textId="77777777" w:rsidR="00F814FF" w:rsidRPr="006376A9" w:rsidRDefault="00F814FF" w:rsidP="00F814FF">
            <w:pPr>
              <w:spacing w:after="0" w:line="240" w:lineRule="auto"/>
              <w:jc w:val="center"/>
              <w:rPr>
                <w:rFonts w:ascii="Times New Roman" w:eastAsia="TimesNewRomanPSMT" w:hAnsi="Times New Roman" w:cs="Times New Roman"/>
                <w:bCs/>
                <w:sz w:val="24"/>
                <w:szCs w:val="24"/>
                <w:lang w:val="sr-Cyrl-CS"/>
              </w:rPr>
            </w:pPr>
          </w:p>
        </w:tc>
      </w:tr>
      <w:tr w:rsidR="00F814FF" w:rsidRPr="006376A9" w14:paraId="46BEA97D" w14:textId="77777777" w:rsidTr="007F3BF9">
        <w:tc>
          <w:tcPr>
            <w:tcW w:w="5700" w:type="dxa"/>
            <w:tcBorders>
              <w:top w:val="single" w:sz="4" w:space="0" w:color="000000"/>
              <w:left w:val="single" w:sz="4" w:space="0" w:color="000000"/>
              <w:bottom w:val="single" w:sz="4" w:space="0" w:color="000000"/>
              <w:right w:val="nil"/>
            </w:tcBorders>
          </w:tcPr>
          <w:p w14:paraId="7343905F" w14:textId="77777777" w:rsidR="00F814FF" w:rsidRPr="006376A9" w:rsidRDefault="00F814FF" w:rsidP="00F814FF">
            <w:pPr>
              <w:snapToGrid w:val="0"/>
              <w:spacing w:after="0" w:line="240" w:lineRule="auto"/>
              <w:jc w:val="both"/>
              <w:rPr>
                <w:rFonts w:ascii="Times New Roman" w:eastAsia="TimesNewRomanPSMT" w:hAnsi="Times New Roman" w:cs="Times New Roman"/>
                <w:bCs/>
                <w:sz w:val="24"/>
                <w:szCs w:val="24"/>
                <w:lang w:val="sr-Cyrl-CS"/>
              </w:rPr>
            </w:pPr>
          </w:p>
          <w:p w14:paraId="02067CFC"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Укупна цена са ПДВ-ом у динарима (РСД)</w:t>
            </w:r>
          </w:p>
          <w:p w14:paraId="4DF57563"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p>
        </w:tc>
        <w:tc>
          <w:tcPr>
            <w:tcW w:w="3940" w:type="dxa"/>
            <w:tcBorders>
              <w:top w:val="single" w:sz="4" w:space="0" w:color="000000"/>
              <w:left w:val="single" w:sz="4" w:space="0" w:color="000000"/>
              <w:bottom w:val="single" w:sz="4" w:space="0" w:color="000000"/>
              <w:right w:val="single" w:sz="4" w:space="0" w:color="000000"/>
            </w:tcBorders>
            <w:vAlign w:val="center"/>
          </w:tcPr>
          <w:p w14:paraId="5CA52664" w14:textId="77777777" w:rsidR="00F814FF" w:rsidRPr="006376A9" w:rsidRDefault="00F814FF" w:rsidP="00F814FF">
            <w:pPr>
              <w:snapToGrid w:val="0"/>
              <w:spacing w:after="0" w:line="240" w:lineRule="auto"/>
              <w:jc w:val="center"/>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2.660.940.156.00</w:t>
            </w:r>
          </w:p>
        </w:tc>
      </w:tr>
      <w:tr w:rsidR="00F814FF" w:rsidRPr="006376A9" w14:paraId="7100132B" w14:textId="77777777" w:rsidTr="007F3BF9">
        <w:trPr>
          <w:trHeight w:val="1520"/>
        </w:trPr>
        <w:tc>
          <w:tcPr>
            <w:tcW w:w="5700" w:type="dxa"/>
            <w:tcBorders>
              <w:top w:val="single" w:sz="4" w:space="0" w:color="000000"/>
              <w:left w:val="single" w:sz="4" w:space="0" w:color="000000"/>
              <w:bottom w:val="single" w:sz="4" w:space="0" w:color="000000"/>
              <w:right w:val="nil"/>
            </w:tcBorders>
          </w:tcPr>
          <w:p w14:paraId="1B78EE1D" w14:textId="77777777" w:rsidR="00F814FF" w:rsidRPr="006376A9" w:rsidRDefault="00F814FF" w:rsidP="00F814FF">
            <w:pPr>
              <w:snapToGrid w:val="0"/>
              <w:spacing w:after="0" w:line="240" w:lineRule="auto"/>
              <w:jc w:val="both"/>
              <w:rPr>
                <w:rFonts w:ascii="Times New Roman" w:eastAsia="TimesNewRomanPSMT" w:hAnsi="Times New Roman" w:cs="Times New Roman"/>
                <w:bCs/>
                <w:sz w:val="24"/>
                <w:szCs w:val="24"/>
                <w:lang w:val="sr-Cyrl-CS"/>
              </w:rPr>
            </w:pPr>
          </w:p>
          <w:p w14:paraId="09538FE0"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 xml:space="preserve">Рок важења понуде </w:t>
            </w:r>
          </w:p>
          <w:p w14:paraId="65C346D6"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(минимално 90 дана од дана отварања пријава)</w:t>
            </w:r>
          </w:p>
        </w:tc>
        <w:tc>
          <w:tcPr>
            <w:tcW w:w="3940" w:type="dxa"/>
            <w:tcBorders>
              <w:top w:val="single" w:sz="4" w:space="0" w:color="000000"/>
              <w:left w:val="single" w:sz="4" w:space="0" w:color="000000"/>
              <w:bottom w:val="single" w:sz="4" w:space="0" w:color="000000"/>
              <w:right w:val="single" w:sz="4" w:space="0" w:color="000000"/>
            </w:tcBorders>
            <w:vAlign w:val="center"/>
            <w:hideMark/>
          </w:tcPr>
          <w:p w14:paraId="0F815E01" w14:textId="77777777" w:rsidR="00F814FF" w:rsidRPr="006376A9" w:rsidRDefault="00F814FF" w:rsidP="00F814FF">
            <w:pPr>
              <w:snapToGrid w:val="0"/>
              <w:spacing w:after="0" w:line="240" w:lineRule="auto"/>
              <w:jc w:val="center"/>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90 дана од дана отварања пријава</w:t>
            </w:r>
          </w:p>
        </w:tc>
      </w:tr>
    </w:tbl>
    <w:p w14:paraId="2AEC4B6A" w14:textId="77777777" w:rsidR="00F814FF" w:rsidRPr="006376A9" w:rsidRDefault="00F814FF" w:rsidP="00F814FF">
      <w:pPr>
        <w:spacing w:after="0" w:line="240" w:lineRule="auto"/>
        <w:rPr>
          <w:rFonts w:ascii="Times New Roman" w:eastAsia="Times New Roman" w:hAnsi="Times New Roman" w:cs="Times New Roman"/>
          <w:b/>
          <w:bCs/>
          <w:sz w:val="24"/>
          <w:szCs w:val="24"/>
          <w:lang w:val="sr-Cyrl-CS"/>
        </w:rPr>
      </w:pPr>
    </w:p>
    <w:p w14:paraId="4615DF79" w14:textId="77777777" w:rsidR="00F814FF" w:rsidRPr="006376A9" w:rsidRDefault="00F814FF" w:rsidP="00E1519E">
      <w:pPr>
        <w:spacing w:after="0" w:line="240" w:lineRule="auto"/>
        <w:ind w:firstLine="709"/>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3.</w:t>
      </w:r>
    </w:p>
    <w:tbl>
      <w:tblPr>
        <w:tblpPr w:leftFromText="180" w:rightFromText="180" w:vertAnchor="text" w:horzAnchor="margin" w:tblpXSpec="center" w:tblpY="122"/>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6"/>
        <w:gridCol w:w="4590"/>
        <w:gridCol w:w="1710"/>
        <w:gridCol w:w="1449"/>
      </w:tblGrid>
      <w:tr w:rsidR="00F814FF" w:rsidRPr="006376A9" w14:paraId="1F2FC948" w14:textId="77777777" w:rsidTr="007F3BF9">
        <w:tc>
          <w:tcPr>
            <w:tcW w:w="1966" w:type="dxa"/>
            <w:vAlign w:val="center"/>
          </w:tcPr>
          <w:p w14:paraId="502B071D"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Број пријаве </w:t>
            </w:r>
          </w:p>
        </w:tc>
        <w:tc>
          <w:tcPr>
            <w:tcW w:w="4590" w:type="dxa"/>
            <w:vAlign w:val="center"/>
          </w:tcPr>
          <w:p w14:paraId="1DBCBB6E"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Назив и адреса Подносиоца пријаве</w:t>
            </w:r>
          </w:p>
        </w:tc>
        <w:tc>
          <w:tcPr>
            <w:tcW w:w="1710" w:type="dxa"/>
            <w:vAlign w:val="center"/>
          </w:tcPr>
          <w:p w14:paraId="6C6F20E8"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Датум пријема</w:t>
            </w:r>
          </w:p>
        </w:tc>
        <w:tc>
          <w:tcPr>
            <w:tcW w:w="1449" w:type="dxa"/>
            <w:vAlign w:val="center"/>
          </w:tcPr>
          <w:p w14:paraId="7E4E5C17" w14:textId="77777777" w:rsidR="00F814FF" w:rsidRPr="006376A9" w:rsidRDefault="00F814FF" w:rsidP="00F814FF">
            <w:pPr>
              <w:spacing w:after="0" w:line="240" w:lineRule="auto"/>
              <w:contextualSpacing/>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Време пријема</w:t>
            </w:r>
          </w:p>
        </w:tc>
      </w:tr>
      <w:tr w:rsidR="00F814FF" w:rsidRPr="006376A9" w14:paraId="127D5B62" w14:textId="77777777" w:rsidTr="007F3BF9">
        <w:trPr>
          <w:trHeight w:val="1097"/>
        </w:trPr>
        <w:tc>
          <w:tcPr>
            <w:tcW w:w="1966" w:type="dxa"/>
            <w:vAlign w:val="center"/>
          </w:tcPr>
          <w:p w14:paraId="07498A6E" w14:textId="77777777" w:rsidR="00F814FF" w:rsidRPr="006376A9" w:rsidRDefault="00B82617"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bCs/>
                <w:sz w:val="24"/>
                <w:szCs w:val="24"/>
                <w:lang w:val="sr-Cyrl-CS"/>
              </w:rPr>
              <w:t>СРБ/01/2021 од 14.</w:t>
            </w:r>
            <w:r w:rsidR="00874E79" w:rsidRPr="006376A9">
              <w:rPr>
                <w:rFonts w:ascii="Times New Roman" w:eastAsia="Times New Roman" w:hAnsi="Times New Roman" w:cs="Times New Roman"/>
                <w:bCs/>
                <w:sz w:val="24"/>
                <w:szCs w:val="24"/>
                <w:lang w:val="sr-Cyrl-CS"/>
              </w:rPr>
              <w:t xml:space="preserve"> </w:t>
            </w:r>
            <w:r w:rsidRPr="006376A9">
              <w:rPr>
                <w:rFonts w:ascii="Times New Roman" w:eastAsia="Times New Roman" w:hAnsi="Times New Roman" w:cs="Times New Roman"/>
                <w:bCs/>
                <w:sz w:val="24"/>
                <w:szCs w:val="24"/>
                <w:lang w:val="sr-Cyrl-CS"/>
              </w:rPr>
              <w:t xml:space="preserve">маја </w:t>
            </w:r>
            <w:r w:rsidR="00F814FF" w:rsidRPr="006376A9">
              <w:rPr>
                <w:rFonts w:ascii="Times New Roman" w:eastAsia="Times New Roman" w:hAnsi="Times New Roman" w:cs="Times New Roman"/>
                <w:bCs/>
                <w:sz w:val="24"/>
                <w:szCs w:val="24"/>
                <w:lang w:val="sr-Cyrl-CS"/>
              </w:rPr>
              <w:t>2021.</w:t>
            </w:r>
          </w:p>
          <w:p w14:paraId="2B504513" w14:textId="77777777" w:rsidR="00F814FF" w:rsidRPr="006376A9" w:rsidRDefault="00F814FF" w:rsidP="00F814FF">
            <w:pPr>
              <w:spacing w:after="0" w:line="240" w:lineRule="auto"/>
              <w:jc w:val="center"/>
              <w:rPr>
                <w:rFonts w:ascii="Times New Roman" w:eastAsia="Times New Roman" w:hAnsi="Times New Roman" w:cs="Times New Roman"/>
                <w:sz w:val="24"/>
                <w:szCs w:val="24"/>
                <w:lang w:val="sr-Cyrl-CS"/>
              </w:rPr>
            </w:pPr>
          </w:p>
        </w:tc>
        <w:tc>
          <w:tcPr>
            <w:tcW w:w="4590" w:type="dxa"/>
            <w:vAlign w:val="center"/>
          </w:tcPr>
          <w:p w14:paraId="4176BCB3" w14:textId="77777777" w:rsidR="00F814FF" w:rsidRPr="006376A9" w:rsidRDefault="00F814FF" w:rsidP="00F814FF">
            <w:pPr>
              <w:spacing w:after="0" w:line="240" w:lineRule="auto"/>
              <w:ind w:left="720"/>
              <w:contextualSpacing/>
              <w:rPr>
                <w:rFonts w:ascii="Times New Roman" w:eastAsia="Times New Roman" w:hAnsi="Times New Roman" w:cs="Times New Roman"/>
                <w:sz w:val="24"/>
                <w:szCs w:val="24"/>
                <w:lang w:val="sr-Cyrl-CS" w:eastAsia="x-none"/>
              </w:rPr>
            </w:pPr>
            <w:r w:rsidRPr="006376A9">
              <w:rPr>
                <w:rFonts w:ascii="Times New Roman" w:eastAsia="Times New Roman" w:hAnsi="Times New Roman" w:cs="Times New Roman"/>
                <w:sz w:val="24"/>
                <w:szCs w:val="24"/>
                <w:lang w:val="sr-Cyrl-CS" w:eastAsia="x-none"/>
              </w:rPr>
              <w:t>КОНЗОРЦИЈУМ:</w:t>
            </w:r>
          </w:p>
          <w:p w14:paraId="0331EDDB"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1. Ingerop Conseil et Ingenierie Francuska, 18 rue des Deux Gares-CS 10087-92563 Rueil-Malmaison Cedex – France - носилац посла</w:t>
            </w:r>
          </w:p>
          <w:p w14:paraId="2D7EA155"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2. Инсти</w:t>
            </w:r>
            <w:r w:rsidR="00B82617" w:rsidRPr="006376A9">
              <w:rPr>
                <w:rFonts w:ascii="Times New Roman" w:eastAsia="Times New Roman" w:hAnsi="Times New Roman" w:cs="Times New Roman"/>
                <w:sz w:val="24"/>
                <w:szCs w:val="24"/>
                <w:lang w:val="sr-Cyrl-CS"/>
              </w:rPr>
              <w:t>тут за грађевинарство ИГ д.о.о.</w:t>
            </w:r>
            <w:r w:rsidR="00553CDA" w:rsidRPr="006376A9">
              <w:rPr>
                <w:rFonts w:ascii="Times New Roman" w:eastAsia="Times New Roman" w:hAnsi="Times New Roman" w:cs="Times New Roman"/>
                <w:sz w:val="24"/>
                <w:szCs w:val="24"/>
                <w:lang w:val="sr-Cyrl-CS"/>
              </w:rPr>
              <w:t xml:space="preserve"> </w:t>
            </w:r>
            <w:r w:rsidRPr="006376A9">
              <w:rPr>
                <w:rFonts w:ascii="Times New Roman" w:eastAsia="Times New Roman" w:hAnsi="Times New Roman" w:cs="Times New Roman"/>
                <w:sz w:val="24"/>
                <w:szCs w:val="24"/>
                <w:lang w:val="sr-Cyrl-CS"/>
              </w:rPr>
              <w:t xml:space="preserve">Бања Лука, Краља Петра I Карађорђевића 92-96, Бања Лука, </w:t>
            </w:r>
          </w:p>
          <w:p w14:paraId="6E000B40"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3. Огранак инсти</w:t>
            </w:r>
            <w:r w:rsidR="00553CDA" w:rsidRPr="006376A9">
              <w:rPr>
                <w:rFonts w:ascii="Times New Roman" w:eastAsia="Times New Roman" w:hAnsi="Times New Roman" w:cs="Times New Roman"/>
                <w:sz w:val="24"/>
                <w:szCs w:val="24"/>
                <w:lang w:val="sr-Cyrl-CS"/>
              </w:rPr>
              <w:t>тута за грађевинарство ИГ д.о.о</w:t>
            </w:r>
            <w:r w:rsidRPr="006376A9">
              <w:rPr>
                <w:rFonts w:ascii="Times New Roman" w:eastAsia="Times New Roman" w:hAnsi="Times New Roman" w:cs="Times New Roman"/>
                <w:sz w:val="24"/>
                <w:szCs w:val="24"/>
                <w:lang w:val="sr-Cyrl-CS"/>
              </w:rPr>
              <w:t xml:space="preserve">, Бања Лука- Београд, Косовска 17, Београд, </w:t>
            </w:r>
          </w:p>
          <w:p w14:paraId="12BC9123"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4. Safage, Francuska, 15-27 rue du Port, Parc de I ll 92000 Nanter, Francuska, </w:t>
            </w:r>
          </w:p>
          <w:p w14:paraId="67189AFE"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5. </w:t>
            </w:r>
            <w:r w:rsidR="00553CDA" w:rsidRPr="006376A9">
              <w:rPr>
                <w:rFonts w:ascii="Times New Roman" w:eastAsia="Times New Roman" w:hAnsi="Times New Roman" w:cs="Times New Roman"/>
                <w:sz w:val="24"/>
                <w:szCs w:val="24"/>
                <w:lang w:val="sr-Cyrl-CS"/>
              </w:rPr>
              <w:t>Safage d.o.o</w:t>
            </w:r>
            <w:r w:rsidRPr="006376A9">
              <w:rPr>
                <w:rFonts w:ascii="Times New Roman" w:eastAsia="Times New Roman" w:hAnsi="Times New Roman" w:cs="Times New Roman"/>
                <w:sz w:val="24"/>
                <w:szCs w:val="24"/>
                <w:lang w:val="sr-Cyrl-CS"/>
              </w:rPr>
              <w:t xml:space="preserve">, Beograd, Београдска 27, Београд, </w:t>
            </w:r>
          </w:p>
          <w:p w14:paraId="35FEF3B7"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lastRenderedPageBreak/>
              <w:t xml:space="preserve">6. Total Engineering d.o.o. Beograd, Кијевска 5, Београд, </w:t>
            </w:r>
          </w:p>
          <w:p w14:paraId="10D88D79"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7. </w:t>
            </w:r>
            <w:r w:rsidR="00553CDA" w:rsidRPr="006376A9">
              <w:rPr>
                <w:rFonts w:ascii="Times New Roman" w:eastAsia="Times New Roman" w:hAnsi="Times New Roman" w:cs="Times New Roman"/>
                <w:sz w:val="24"/>
                <w:szCs w:val="24"/>
                <w:lang w:val="sr-Cyrl-CS"/>
              </w:rPr>
              <w:t>Geosystem d.o.o</w:t>
            </w:r>
            <w:r w:rsidRPr="006376A9">
              <w:rPr>
                <w:rFonts w:ascii="Times New Roman" w:eastAsia="Times New Roman" w:hAnsi="Times New Roman" w:cs="Times New Roman"/>
                <w:sz w:val="24"/>
                <w:szCs w:val="24"/>
                <w:lang w:val="sr-Cyrl-CS"/>
              </w:rPr>
              <w:t>, Београд, Заплањска 84, Београд</w:t>
            </w:r>
          </w:p>
        </w:tc>
        <w:tc>
          <w:tcPr>
            <w:tcW w:w="1710" w:type="dxa"/>
            <w:vAlign w:val="center"/>
          </w:tcPr>
          <w:p w14:paraId="5EB81433" w14:textId="77777777" w:rsidR="00F814FF" w:rsidRPr="006376A9" w:rsidRDefault="00B82617" w:rsidP="00F814FF">
            <w:pPr>
              <w:spacing w:before="240" w:after="0" w:line="240" w:lineRule="auto"/>
              <w:jc w:val="center"/>
              <w:rPr>
                <w:rFonts w:ascii="Times New Roman" w:eastAsia="Times New Roman" w:hAnsi="Times New Roman" w:cs="Times New Roman"/>
                <w:sz w:val="24"/>
                <w:szCs w:val="24"/>
                <w:lang w:val="sr-Cyrl-CS"/>
              </w:rPr>
            </w:pPr>
            <w:r w:rsidRPr="006376A9">
              <w:rPr>
                <w:rFonts w:ascii="Times New Roman" w:eastAsia="Times New Roman" w:hAnsi="Times New Roman" w:cs="Times New Roman"/>
                <w:bCs/>
                <w:sz w:val="24"/>
                <w:szCs w:val="24"/>
                <w:lang w:val="sr-Cyrl-CS"/>
              </w:rPr>
              <w:lastRenderedPageBreak/>
              <w:t>14.</w:t>
            </w:r>
            <w:r w:rsidR="00874E79" w:rsidRPr="006376A9">
              <w:rPr>
                <w:rFonts w:ascii="Times New Roman" w:eastAsia="Times New Roman" w:hAnsi="Times New Roman" w:cs="Times New Roman"/>
                <w:bCs/>
                <w:sz w:val="24"/>
                <w:szCs w:val="24"/>
                <w:lang w:val="sr-Cyrl-CS"/>
              </w:rPr>
              <w:t xml:space="preserve"> </w:t>
            </w:r>
            <w:r w:rsidRPr="006376A9">
              <w:rPr>
                <w:rFonts w:ascii="Times New Roman" w:eastAsia="Times New Roman" w:hAnsi="Times New Roman" w:cs="Times New Roman"/>
                <w:bCs/>
                <w:sz w:val="24"/>
                <w:szCs w:val="24"/>
                <w:lang w:val="sr-Cyrl-CS"/>
              </w:rPr>
              <w:t xml:space="preserve">маја </w:t>
            </w:r>
            <w:r w:rsidR="00F814FF" w:rsidRPr="006376A9">
              <w:rPr>
                <w:rFonts w:ascii="Times New Roman" w:eastAsia="Times New Roman" w:hAnsi="Times New Roman" w:cs="Times New Roman"/>
                <w:bCs/>
                <w:sz w:val="24"/>
                <w:szCs w:val="24"/>
                <w:lang w:val="sr-Cyrl-CS"/>
              </w:rPr>
              <w:t>2021.</w:t>
            </w:r>
          </w:p>
        </w:tc>
        <w:tc>
          <w:tcPr>
            <w:tcW w:w="1449" w:type="dxa"/>
            <w:vAlign w:val="center"/>
          </w:tcPr>
          <w:p w14:paraId="56EBE009" w14:textId="77777777" w:rsidR="00F814FF" w:rsidRPr="006376A9" w:rsidRDefault="00F814FF" w:rsidP="00F814FF">
            <w:pPr>
              <w:spacing w:after="0" w:line="240" w:lineRule="auto"/>
              <w:rPr>
                <w:rFonts w:ascii="Times New Roman" w:eastAsia="Times New Roman" w:hAnsi="Times New Roman" w:cs="Times New Roman"/>
                <w:b/>
                <w:bCs/>
                <w:sz w:val="24"/>
                <w:szCs w:val="24"/>
                <w:lang w:val="sr-Cyrl-CS"/>
              </w:rPr>
            </w:pPr>
            <w:r w:rsidRPr="006376A9">
              <w:rPr>
                <w:rFonts w:ascii="Times New Roman" w:eastAsia="Times New Roman" w:hAnsi="Times New Roman" w:cs="Times New Roman"/>
                <w:bCs/>
                <w:sz w:val="24"/>
                <w:szCs w:val="24"/>
                <w:lang w:val="sr-Cyrl-CS"/>
              </w:rPr>
              <w:t>13:09 часова</w:t>
            </w:r>
          </w:p>
          <w:p w14:paraId="31FEAE9C" w14:textId="77777777" w:rsidR="00F814FF" w:rsidRPr="006376A9" w:rsidRDefault="00F814FF" w:rsidP="00F814FF">
            <w:pPr>
              <w:spacing w:before="240" w:after="0" w:line="240" w:lineRule="auto"/>
              <w:contextualSpacing/>
              <w:jc w:val="center"/>
              <w:rPr>
                <w:rFonts w:ascii="Times New Roman" w:eastAsia="Times New Roman" w:hAnsi="Times New Roman" w:cs="Times New Roman"/>
                <w:sz w:val="24"/>
                <w:szCs w:val="24"/>
                <w:lang w:val="sr-Cyrl-CS"/>
              </w:rPr>
            </w:pPr>
          </w:p>
        </w:tc>
      </w:tr>
    </w:tbl>
    <w:p w14:paraId="6E2787BB" w14:textId="77777777" w:rsidR="00E1519E" w:rsidRPr="006376A9" w:rsidRDefault="00E1519E" w:rsidP="00F814FF">
      <w:pPr>
        <w:spacing w:after="0" w:line="240" w:lineRule="auto"/>
        <w:jc w:val="both"/>
        <w:rPr>
          <w:rFonts w:ascii="Times New Roman" w:eastAsia="Times New Roman" w:hAnsi="Times New Roman" w:cs="Times New Roman"/>
          <w:bCs/>
          <w:sz w:val="24"/>
          <w:szCs w:val="24"/>
          <w:lang w:val="sr-Cyrl-CS"/>
        </w:rPr>
      </w:pPr>
    </w:p>
    <w:p w14:paraId="7D8EF58F" w14:textId="77777777" w:rsidR="00F814FF" w:rsidRPr="006376A9" w:rsidRDefault="00F814FF" w:rsidP="00E1519E">
      <w:pPr>
        <w:spacing w:after="0" w:line="240" w:lineRule="auto"/>
        <w:ind w:firstLine="709"/>
        <w:jc w:val="both"/>
        <w:rPr>
          <w:rFonts w:ascii="Times New Roman" w:eastAsia="Times New Roman" w:hAnsi="Times New Roman" w:cs="Times New Roman"/>
          <w:lang w:val="sr-Cyrl-CS"/>
        </w:rPr>
      </w:pPr>
      <w:r w:rsidRPr="006376A9">
        <w:rPr>
          <w:rFonts w:ascii="Times New Roman" w:eastAsia="Times New Roman" w:hAnsi="Times New Roman" w:cs="Times New Roman"/>
          <w:bCs/>
          <w:sz w:val="24"/>
          <w:szCs w:val="24"/>
          <w:lang w:val="sr-Cyrl-CS"/>
        </w:rPr>
        <w:t>Понуђена цена и остали елементи пријаве:</w:t>
      </w:r>
    </w:p>
    <w:p w14:paraId="706F6D0D" w14:textId="77777777" w:rsidR="00F814FF" w:rsidRPr="006376A9" w:rsidRDefault="00F814FF" w:rsidP="00E1519E">
      <w:pPr>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bCs/>
          <w:sz w:val="24"/>
          <w:szCs w:val="24"/>
          <w:lang w:val="sr-Cyrl-CS"/>
        </w:rPr>
        <w:t>Назив подносиоца пријаве:</w:t>
      </w:r>
      <w:r w:rsidRPr="006376A9">
        <w:rPr>
          <w:rFonts w:ascii="Times New Roman" w:eastAsia="Times New Roman" w:hAnsi="Times New Roman" w:cs="Times New Roman"/>
          <w:sz w:val="24"/>
          <w:szCs w:val="24"/>
          <w:lang w:val="sr-Cyrl-CS"/>
        </w:rPr>
        <w:t xml:space="preserve"> Овлашћени члан групе: Ingerop Conseil et Ingenierie Francuska, 18 rue des Deux Gares-CS 10087-92563 Rueil-Malmaison Cedex </w:t>
      </w:r>
      <w:r w:rsidR="00553CDA" w:rsidRPr="006376A9">
        <w:rPr>
          <w:rFonts w:ascii="Times New Roman" w:eastAsia="Times New Roman" w:hAnsi="Times New Roman" w:cs="Times New Roman"/>
          <w:sz w:val="24"/>
          <w:szCs w:val="24"/>
          <w:lang w:val="sr-Cyrl-CS"/>
        </w:rPr>
        <w:t>–</w:t>
      </w:r>
      <w:r w:rsidRPr="006376A9">
        <w:rPr>
          <w:rFonts w:ascii="Times New Roman" w:eastAsia="Times New Roman" w:hAnsi="Times New Roman" w:cs="Times New Roman"/>
          <w:sz w:val="24"/>
          <w:szCs w:val="24"/>
          <w:lang w:val="sr-Cyrl-CS"/>
        </w:rPr>
        <w:t xml:space="preserve"> France</w:t>
      </w:r>
      <w:r w:rsidR="00553CDA" w:rsidRPr="006376A9">
        <w:rPr>
          <w:rFonts w:ascii="Times New Roman" w:eastAsia="Times New Roman" w:hAnsi="Times New Roman" w:cs="Times New Roman"/>
          <w:sz w:val="24"/>
          <w:szCs w:val="24"/>
          <w:lang w:val="sr-Cyrl-CS"/>
        </w:rPr>
        <w:t>.</w:t>
      </w:r>
      <w:r w:rsidRPr="006376A9">
        <w:rPr>
          <w:rFonts w:ascii="Times New Roman" w:eastAsia="Times New Roman" w:hAnsi="Times New Roman" w:cs="Times New Roman"/>
          <w:sz w:val="24"/>
          <w:szCs w:val="24"/>
          <w:lang w:val="sr-Cyrl-CS"/>
        </w:rPr>
        <w:t xml:space="preserve"> </w:t>
      </w:r>
    </w:p>
    <w:p w14:paraId="7DB78088"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Чланови групе: </w:t>
      </w:r>
    </w:p>
    <w:p w14:paraId="03CAE882"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Институт за грађевинарство ИГ д.о.о. Бања Лука, Краља Петра I </w:t>
      </w:r>
      <w:r w:rsidR="00553CDA" w:rsidRPr="006376A9">
        <w:rPr>
          <w:rFonts w:ascii="Times New Roman" w:eastAsia="Times New Roman" w:hAnsi="Times New Roman" w:cs="Times New Roman"/>
          <w:sz w:val="24"/>
          <w:szCs w:val="24"/>
          <w:lang w:val="sr-Cyrl-CS"/>
        </w:rPr>
        <w:t>Карађорђевића 92-96, Бања Лука;</w:t>
      </w:r>
      <w:r w:rsidRPr="006376A9">
        <w:rPr>
          <w:rFonts w:ascii="Times New Roman" w:eastAsia="Times New Roman" w:hAnsi="Times New Roman" w:cs="Times New Roman"/>
          <w:sz w:val="24"/>
          <w:szCs w:val="24"/>
          <w:lang w:val="sr-Cyrl-CS"/>
        </w:rPr>
        <w:t xml:space="preserve"> </w:t>
      </w:r>
    </w:p>
    <w:p w14:paraId="1A466386"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Огранак института за грађевинарство ИГ д.о.о., Бања Лука-</w:t>
      </w:r>
      <w:r w:rsidR="00553CDA" w:rsidRPr="006376A9">
        <w:rPr>
          <w:rFonts w:ascii="Times New Roman" w:eastAsia="Times New Roman" w:hAnsi="Times New Roman" w:cs="Times New Roman"/>
          <w:sz w:val="24"/>
          <w:szCs w:val="24"/>
          <w:lang w:val="sr-Cyrl-CS"/>
        </w:rPr>
        <w:t xml:space="preserve"> Београд, Косовска 17, Београд;</w:t>
      </w:r>
    </w:p>
    <w:p w14:paraId="1964CA2C"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Safage, Francuska, 15-27 rue du Port, Parc </w:t>
      </w:r>
      <w:r w:rsidR="00553CDA" w:rsidRPr="006376A9">
        <w:rPr>
          <w:rFonts w:ascii="Times New Roman" w:eastAsia="Times New Roman" w:hAnsi="Times New Roman" w:cs="Times New Roman"/>
          <w:sz w:val="24"/>
          <w:szCs w:val="24"/>
          <w:lang w:val="sr-Cyrl-CS"/>
        </w:rPr>
        <w:t>de I ll 92000 Nanter, Francuska;</w:t>
      </w:r>
      <w:r w:rsidRPr="006376A9">
        <w:rPr>
          <w:rFonts w:ascii="Times New Roman" w:eastAsia="Times New Roman" w:hAnsi="Times New Roman" w:cs="Times New Roman"/>
          <w:sz w:val="24"/>
          <w:szCs w:val="24"/>
          <w:lang w:val="sr-Cyrl-CS"/>
        </w:rPr>
        <w:t xml:space="preserve"> </w:t>
      </w:r>
    </w:p>
    <w:p w14:paraId="4AACC031" w14:textId="77777777" w:rsidR="00F814FF" w:rsidRPr="006376A9" w:rsidRDefault="00553CDA"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Safage d.o.o</w:t>
      </w:r>
      <w:r w:rsidR="00F814FF" w:rsidRPr="006376A9">
        <w:rPr>
          <w:rFonts w:ascii="Times New Roman" w:eastAsia="Times New Roman" w:hAnsi="Times New Roman" w:cs="Times New Roman"/>
          <w:sz w:val="24"/>
          <w:szCs w:val="24"/>
          <w:lang w:val="sr-Cyrl-CS"/>
        </w:rPr>
        <w:t xml:space="preserve">, Beograd, </w:t>
      </w:r>
      <w:r w:rsidRPr="006376A9">
        <w:rPr>
          <w:rFonts w:ascii="Times New Roman" w:eastAsia="Times New Roman" w:hAnsi="Times New Roman" w:cs="Times New Roman"/>
          <w:sz w:val="24"/>
          <w:szCs w:val="24"/>
          <w:lang w:val="sr-Cyrl-CS"/>
        </w:rPr>
        <w:t>Београдска 27, Београд;</w:t>
      </w:r>
      <w:r w:rsidR="00F814FF" w:rsidRPr="006376A9">
        <w:rPr>
          <w:rFonts w:ascii="Times New Roman" w:eastAsia="Times New Roman" w:hAnsi="Times New Roman" w:cs="Times New Roman"/>
          <w:sz w:val="24"/>
          <w:szCs w:val="24"/>
          <w:lang w:val="sr-Cyrl-CS"/>
        </w:rPr>
        <w:t xml:space="preserve"> </w:t>
      </w:r>
    </w:p>
    <w:p w14:paraId="6055F935" w14:textId="77777777" w:rsidR="00F814FF" w:rsidRPr="006376A9" w:rsidRDefault="00F814FF" w:rsidP="00E1519E">
      <w:pPr>
        <w:framePr w:hSpace="180" w:wrap="around" w:vAnchor="text" w:hAnchor="margin" w:xAlign="center" w:y="122"/>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Total Engineering d.o.o. Beograd, Кијевс</w:t>
      </w:r>
      <w:r w:rsidR="00553CDA" w:rsidRPr="006376A9">
        <w:rPr>
          <w:rFonts w:ascii="Times New Roman" w:eastAsia="Times New Roman" w:hAnsi="Times New Roman" w:cs="Times New Roman"/>
          <w:sz w:val="24"/>
          <w:szCs w:val="24"/>
          <w:lang w:val="sr-Cyrl-CS"/>
        </w:rPr>
        <w:t>ка 5, Београд;</w:t>
      </w:r>
      <w:r w:rsidRPr="006376A9">
        <w:rPr>
          <w:rFonts w:ascii="Times New Roman" w:eastAsia="Times New Roman" w:hAnsi="Times New Roman" w:cs="Times New Roman"/>
          <w:sz w:val="24"/>
          <w:szCs w:val="24"/>
          <w:lang w:val="sr-Cyrl-CS"/>
        </w:rPr>
        <w:t xml:space="preserve"> </w:t>
      </w:r>
    </w:p>
    <w:p w14:paraId="5D464530" w14:textId="77777777" w:rsidR="00F814FF" w:rsidRPr="006376A9" w:rsidRDefault="00553CDA" w:rsidP="00E1519E">
      <w:pPr>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Geosystem d.o.o</w:t>
      </w:r>
      <w:r w:rsidR="00F814FF" w:rsidRPr="006376A9">
        <w:rPr>
          <w:rFonts w:ascii="Times New Roman" w:eastAsia="Times New Roman" w:hAnsi="Times New Roman" w:cs="Times New Roman"/>
          <w:sz w:val="24"/>
          <w:szCs w:val="24"/>
          <w:lang w:val="sr-Cyrl-CS"/>
        </w:rPr>
        <w:t>, Београд, Заплањска 84, Београд</w:t>
      </w:r>
      <w:r w:rsidRPr="006376A9">
        <w:rPr>
          <w:rFonts w:ascii="Times New Roman" w:eastAsia="Times New Roman" w:hAnsi="Times New Roman" w:cs="Times New Roman"/>
          <w:sz w:val="24"/>
          <w:szCs w:val="24"/>
          <w:lang w:val="sr-Cyrl-CS"/>
        </w:rPr>
        <w:t>.</w:t>
      </w:r>
    </w:p>
    <w:p w14:paraId="6BD92198" w14:textId="77777777" w:rsidR="00F814FF" w:rsidRPr="006376A9" w:rsidRDefault="00F814FF" w:rsidP="00E1519E">
      <w:pPr>
        <w:spacing w:after="0" w:line="240" w:lineRule="auto"/>
        <w:ind w:firstLine="709"/>
        <w:jc w:val="both"/>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Број и дату</w:t>
      </w:r>
      <w:r w:rsidR="00844352" w:rsidRPr="006376A9">
        <w:rPr>
          <w:rFonts w:ascii="Times New Roman" w:eastAsia="Times New Roman" w:hAnsi="Times New Roman" w:cs="Times New Roman"/>
          <w:bCs/>
          <w:sz w:val="24"/>
          <w:szCs w:val="24"/>
          <w:lang w:val="sr-Cyrl-CS"/>
        </w:rPr>
        <w:t>м пријаве: СРБ/01/2021 од 14.</w:t>
      </w:r>
      <w:r w:rsidR="00CF178D" w:rsidRPr="006376A9">
        <w:rPr>
          <w:rFonts w:ascii="Times New Roman" w:eastAsia="Times New Roman" w:hAnsi="Times New Roman" w:cs="Times New Roman"/>
          <w:bCs/>
          <w:sz w:val="24"/>
          <w:szCs w:val="24"/>
          <w:lang w:val="sr-Cyrl-CS"/>
        </w:rPr>
        <w:t xml:space="preserve"> </w:t>
      </w:r>
      <w:r w:rsidR="00844352"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 године</w:t>
      </w:r>
      <w:r w:rsidR="00553CDA" w:rsidRPr="006376A9">
        <w:rPr>
          <w:rFonts w:ascii="Times New Roman" w:eastAsia="Times New Roman" w:hAnsi="Times New Roman" w:cs="Times New Roman"/>
          <w:bCs/>
          <w:sz w:val="24"/>
          <w:szCs w:val="24"/>
          <w:lang w:val="sr-Cyrl-CS"/>
        </w:rPr>
        <w:t>.</w:t>
      </w:r>
    </w:p>
    <w:p w14:paraId="03EAB849" w14:textId="77777777" w:rsidR="00F814FF" w:rsidRPr="006376A9" w:rsidRDefault="00F814FF" w:rsidP="00E1519E">
      <w:pPr>
        <w:spacing w:after="0" w:line="240" w:lineRule="auto"/>
        <w:ind w:firstLine="709"/>
        <w:jc w:val="both"/>
        <w:rPr>
          <w:rFonts w:ascii="Times New Roman" w:eastAsia="Times New Roman" w:hAnsi="Times New Roman" w:cs="Times New Roman"/>
          <w:bCs/>
          <w:sz w:val="24"/>
          <w:szCs w:val="24"/>
          <w:lang w:val="sr-Cyrl-CS"/>
        </w:rPr>
      </w:pPr>
      <w:r w:rsidRPr="006376A9">
        <w:rPr>
          <w:rFonts w:ascii="Times New Roman" w:eastAsia="Times New Roman" w:hAnsi="Times New Roman" w:cs="Times New Roman"/>
          <w:bCs/>
          <w:sz w:val="24"/>
          <w:szCs w:val="24"/>
          <w:lang w:val="sr-Cyrl-CS"/>
        </w:rPr>
        <w:t>Споразум гр</w:t>
      </w:r>
      <w:r w:rsidR="00844352" w:rsidRPr="006376A9">
        <w:rPr>
          <w:rFonts w:ascii="Times New Roman" w:eastAsia="Times New Roman" w:hAnsi="Times New Roman" w:cs="Times New Roman"/>
          <w:bCs/>
          <w:sz w:val="24"/>
          <w:szCs w:val="24"/>
          <w:lang w:val="sr-Cyrl-CS"/>
        </w:rPr>
        <w:t>упе Подносиоца пријаве од 14.</w:t>
      </w:r>
      <w:r w:rsidR="00CF178D" w:rsidRPr="006376A9">
        <w:rPr>
          <w:rFonts w:ascii="Times New Roman" w:eastAsia="Times New Roman" w:hAnsi="Times New Roman" w:cs="Times New Roman"/>
          <w:bCs/>
          <w:sz w:val="24"/>
          <w:szCs w:val="24"/>
          <w:lang w:val="sr-Cyrl-CS"/>
        </w:rPr>
        <w:t xml:space="preserve"> </w:t>
      </w:r>
      <w:r w:rsidR="00844352"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 године</w:t>
      </w:r>
      <w:r w:rsidR="00553CDA" w:rsidRPr="006376A9">
        <w:rPr>
          <w:rFonts w:ascii="Times New Roman" w:eastAsia="Times New Roman" w:hAnsi="Times New Roman" w:cs="Times New Roman"/>
          <w:bCs/>
          <w:sz w:val="24"/>
          <w:szCs w:val="24"/>
          <w:lang w:val="sr-Cyrl-CS"/>
        </w:rPr>
        <w:t>.</w:t>
      </w:r>
    </w:p>
    <w:p w14:paraId="5EAC89EE"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p>
    <w:tbl>
      <w:tblPr>
        <w:tblW w:w="9640" w:type="dxa"/>
        <w:tblInd w:w="-147" w:type="dxa"/>
        <w:tblLayout w:type="fixed"/>
        <w:tblLook w:val="04A0" w:firstRow="1" w:lastRow="0" w:firstColumn="1" w:lastColumn="0" w:noHBand="0" w:noVBand="1"/>
      </w:tblPr>
      <w:tblGrid>
        <w:gridCol w:w="5700"/>
        <w:gridCol w:w="3940"/>
      </w:tblGrid>
      <w:tr w:rsidR="00F814FF" w:rsidRPr="006376A9" w14:paraId="1BFBD0C0" w14:textId="77777777" w:rsidTr="007F3BF9">
        <w:tc>
          <w:tcPr>
            <w:tcW w:w="5700" w:type="dxa"/>
            <w:tcBorders>
              <w:top w:val="single" w:sz="4" w:space="0" w:color="000000"/>
              <w:left w:val="single" w:sz="4" w:space="0" w:color="000000"/>
              <w:bottom w:val="single" w:sz="4" w:space="0" w:color="000000"/>
              <w:right w:val="nil"/>
            </w:tcBorders>
          </w:tcPr>
          <w:p w14:paraId="1C345F42" w14:textId="77777777" w:rsidR="00F814FF" w:rsidRPr="006376A9" w:rsidRDefault="00F814FF" w:rsidP="00F814FF">
            <w:pPr>
              <w:snapToGrid w:val="0"/>
              <w:spacing w:after="0" w:line="240" w:lineRule="auto"/>
              <w:jc w:val="both"/>
              <w:rPr>
                <w:rFonts w:ascii="Times New Roman" w:eastAsia="TimesNewRomanPSMT" w:hAnsi="Times New Roman" w:cs="Times New Roman"/>
                <w:bCs/>
                <w:sz w:val="24"/>
                <w:szCs w:val="24"/>
                <w:lang w:val="sr-Cyrl-CS"/>
              </w:rPr>
            </w:pPr>
          </w:p>
          <w:p w14:paraId="20371AC1"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Укупна цена без ПДВ-а у динарима (РСД)</w:t>
            </w:r>
          </w:p>
          <w:p w14:paraId="7D0A254B"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p>
        </w:tc>
        <w:tc>
          <w:tcPr>
            <w:tcW w:w="3940" w:type="dxa"/>
            <w:tcBorders>
              <w:top w:val="single" w:sz="4" w:space="0" w:color="000000"/>
              <w:left w:val="single" w:sz="4" w:space="0" w:color="000000"/>
              <w:bottom w:val="single" w:sz="4" w:space="0" w:color="000000"/>
              <w:right w:val="single" w:sz="4" w:space="0" w:color="000000"/>
            </w:tcBorders>
            <w:vAlign w:val="center"/>
          </w:tcPr>
          <w:p w14:paraId="09459D85" w14:textId="77777777" w:rsidR="00F814FF" w:rsidRPr="006376A9" w:rsidRDefault="00F814FF" w:rsidP="00F814FF">
            <w:pPr>
              <w:snapToGrid w:val="0"/>
              <w:spacing w:after="0" w:line="240" w:lineRule="auto"/>
              <w:jc w:val="center"/>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1.847.664.000,00</w:t>
            </w:r>
          </w:p>
          <w:p w14:paraId="4EB8A0C0" w14:textId="77777777" w:rsidR="00F814FF" w:rsidRPr="006376A9" w:rsidRDefault="00F814FF" w:rsidP="00F814FF">
            <w:pPr>
              <w:spacing w:after="0" w:line="240" w:lineRule="auto"/>
              <w:jc w:val="center"/>
              <w:rPr>
                <w:rFonts w:ascii="Times New Roman" w:eastAsia="TimesNewRomanPSMT" w:hAnsi="Times New Roman" w:cs="Times New Roman"/>
                <w:bCs/>
                <w:sz w:val="24"/>
                <w:szCs w:val="24"/>
                <w:lang w:val="sr-Cyrl-CS"/>
              </w:rPr>
            </w:pPr>
          </w:p>
        </w:tc>
      </w:tr>
      <w:tr w:rsidR="00F814FF" w:rsidRPr="006376A9" w14:paraId="793B115F" w14:textId="77777777" w:rsidTr="007F3BF9">
        <w:tc>
          <w:tcPr>
            <w:tcW w:w="5700" w:type="dxa"/>
            <w:tcBorders>
              <w:top w:val="single" w:sz="4" w:space="0" w:color="000000"/>
              <w:left w:val="single" w:sz="4" w:space="0" w:color="000000"/>
              <w:bottom w:val="single" w:sz="4" w:space="0" w:color="000000"/>
              <w:right w:val="nil"/>
            </w:tcBorders>
          </w:tcPr>
          <w:p w14:paraId="268417EA" w14:textId="77777777" w:rsidR="00F814FF" w:rsidRPr="006376A9" w:rsidRDefault="00F814FF" w:rsidP="00F814FF">
            <w:pPr>
              <w:snapToGrid w:val="0"/>
              <w:spacing w:after="0" w:line="240" w:lineRule="auto"/>
              <w:jc w:val="both"/>
              <w:rPr>
                <w:rFonts w:ascii="Times New Roman" w:eastAsia="TimesNewRomanPSMT" w:hAnsi="Times New Roman" w:cs="Times New Roman"/>
                <w:bCs/>
                <w:sz w:val="24"/>
                <w:szCs w:val="24"/>
                <w:lang w:val="sr-Cyrl-CS"/>
              </w:rPr>
            </w:pPr>
          </w:p>
          <w:p w14:paraId="34962E65"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Укупна цена са ПДВ-ом у динарима (РСД)</w:t>
            </w:r>
          </w:p>
          <w:p w14:paraId="007EAFFD"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p>
        </w:tc>
        <w:tc>
          <w:tcPr>
            <w:tcW w:w="3940" w:type="dxa"/>
            <w:tcBorders>
              <w:top w:val="single" w:sz="4" w:space="0" w:color="000000"/>
              <w:left w:val="single" w:sz="4" w:space="0" w:color="000000"/>
              <w:bottom w:val="single" w:sz="4" w:space="0" w:color="000000"/>
              <w:right w:val="single" w:sz="4" w:space="0" w:color="000000"/>
            </w:tcBorders>
            <w:vAlign w:val="center"/>
          </w:tcPr>
          <w:p w14:paraId="1732217A" w14:textId="77777777" w:rsidR="00F814FF" w:rsidRPr="006376A9" w:rsidRDefault="00F814FF" w:rsidP="00F814FF">
            <w:pPr>
              <w:snapToGrid w:val="0"/>
              <w:spacing w:after="0" w:line="240" w:lineRule="auto"/>
              <w:jc w:val="center"/>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2.217.196.800,00</w:t>
            </w:r>
          </w:p>
        </w:tc>
      </w:tr>
      <w:tr w:rsidR="00F814FF" w:rsidRPr="006376A9" w14:paraId="4C6F1E6B" w14:textId="77777777" w:rsidTr="007F3BF9">
        <w:trPr>
          <w:trHeight w:val="1520"/>
        </w:trPr>
        <w:tc>
          <w:tcPr>
            <w:tcW w:w="5700" w:type="dxa"/>
            <w:tcBorders>
              <w:top w:val="single" w:sz="4" w:space="0" w:color="000000"/>
              <w:left w:val="single" w:sz="4" w:space="0" w:color="000000"/>
              <w:bottom w:val="single" w:sz="4" w:space="0" w:color="000000"/>
              <w:right w:val="nil"/>
            </w:tcBorders>
          </w:tcPr>
          <w:p w14:paraId="6A165CDD" w14:textId="77777777" w:rsidR="00F814FF" w:rsidRPr="006376A9" w:rsidRDefault="00F814FF" w:rsidP="00F814FF">
            <w:pPr>
              <w:snapToGrid w:val="0"/>
              <w:spacing w:after="0" w:line="240" w:lineRule="auto"/>
              <w:jc w:val="both"/>
              <w:rPr>
                <w:rFonts w:ascii="Times New Roman" w:eastAsia="TimesNewRomanPSMT" w:hAnsi="Times New Roman" w:cs="Times New Roman"/>
                <w:bCs/>
                <w:sz w:val="24"/>
                <w:szCs w:val="24"/>
                <w:lang w:val="sr-Cyrl-CS"/>
              </w:rPr>
            </w:pPr>
          </w:p>
          <w:p w14:paraId="76F5695E"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 xml:space="preserve">Рок важења понуде </w:t>
            </w:r>
          </w:p>
          <w:p w14:paraId="3FD8283F" w14:textId="77777777" w:rsidR="00F814FF" w:rsidRPr="006376A9" w:rsidRDefault="00F814FF" w:rsidP="00F814FF">
            <w:pPr>
              <w:spacing w:after="0" w:line="240" w:lineRule="auto"/>
              <w:jc w:val="both"/>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(минимално 90 дана од дана отварања пријава)</w:t>
            </w:r>
          </w:p>
        </w:tc>
        <w:tc>
          <w:tcPr>
            <w:tcW w:w="3940" w:type="dxa"/>
            <w:tcBorders>
              <w:top w:val="single" w:sz="4" w:space="0" w:color="000000"/>
              <w:left w:val="single" w:sz="4" w:space="0" w:color="000000"/>
              <w:bottom w:val="single" w:sz="4" w:space="0" w:color="000000"/>
              <w:right w:val="single" w:sz="4" w:space="0" w:color="000000"/>
            </w:tcBorders>
            <w:vAlign w:val="center"/>
            <w:hideMark/>
          </w:tcPr>
          <w:p w14:paraId="628CBE58" w14:textId="77777777" w:rsidR="00F814FF" w:rsidRPr="006376A9" w:rsidRDefault="00F814FF" w:rsidP="00F814FF">
            <w:pPr>
              <w:snapToGrid w:val="0"/>
              <w:spacing w:after="0" w:line="240" w:lineRule="auto"/>
              <w:jc w:val="center"/>
              <w:rPr>
                <w:rFonts w:ascii="Times New Roman" w:eastAsia="TimesNewRomanPSMT" w:hAnsi="Times New Roman" w:cs="Times New Roman"/>
                <w:bCs/>
                <w:sz w:val="24"/>
                <w:szCs w:val="24"/>
                <w:lang w:val="sr-Cyrl-CS"/>
              </w:rPr>
            </w:pPr>
            <w:r w:rsidRPr="006376A9">
              <w:rPr>
                <w:rFonts w:ascii="Times New Roman" w:eastAsia="TimesNewRomanPSMT" w:hAnsi="Times New Roman" w:cs="Times New Roman"/>
                <w:bCs/>
                <w:sz w:val="24"/>
                <w:szCs w:val="24"/>
                <w:lang w:val="sr-Cyrl-CS"/>
              </w:rPr>
              <w:t>120 дана од дана отварања пријава</w:t>
            </w:r>
          </w:p>
        </w:tc>
      </w:tr>
    </w:tbl>
    <w:p w14:paraId="5DEED0A7" w14:textId="77777777" w:rsidR="00F814FF" w:rsidRPr="006376A9" w:rsidRDefault="00F814FF" w:rsidP="00F814FF">
      <w:pPr>
        <w:spacing w:after="0" w:line="240" w:lineRule="auto"/>
        <w:rPr>
          <w:rFonts w:ascii="Times New Roman" w:eastAsia="Times New Roman" w:hAnsi="Times New Roman" w:cs="Times New Roman"/>
          <w:b/>
          <w:bCs/>
          <w:sz w:val="24"/>
          <w:szCs w:val="24"/>
          <w:lang w:val="sr-Cyrl-CS"/>
        </w:rPr>
      </w:pPr>
    </w:p>
    <w:p w14:paraId="2DC77215" w14:textId="77777777" w:rsidR="00F814FF" w:rsidRPr="006376A9" w:rsidRDefault="00F814FF" w:rsidP="00E1519E">
      <w:pPr>
        <w:spacing w:after="0" w:line="240" w:lineRule="auto"/>
        <w:ind w:firstLine="709"/>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Неблаговремених пријава није било.</w:t>
      </w:r>
    </w:p>
    <w:p w14:paraId="57705A2E" w14:textId="77777777" w:rsidR="00F814FF" w:rsidRPr="006376A9" w:rsidRDefault="00F814FF" w:rsidP="00F814FF">
      <w:pPr>
        <w:spacing w:after="0" w:line="240" w:lineRule="auto"/>
        <w:rPr>
          <w:rFonts w:ascii="Times New Roman" w:eastAsia="Times New Roman" w:hAnsi="Times New Roman" w:cs="Times New Roman"/>
          <w:sz w:val="24"/>
          <w:szCs w:val="24"/>
          <w:lang w:val="sr-Cyrl-CS"/>
        </w:rPr>
      </w:pPr>
    </w:p>
    <w:p w14:paraId="0C408CA7" w14:textId="77777777" w:rsidR="00F814FF" w:rsidRPr="006376A9" w:rsidRDefault="002E441C" w:rsidP="00F814FF">
      <w:pPr>
        <w:spacing w:after="0" w:line="240" w:lineRule="auto"/>
        <w:ind w:firstLine="708"/>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На основу прописаних општих и п</w:t>
      </w:r>
      <w:r w:rsidR="00F814FF" w:rsidRPr="006376A9">
        <w:rPr>
          <w:rFonts w:ascii="Times New Roman" w:eastAsia="Times New Roman" w:hAnsi="Times New Roman" w:cs="Times New Roman"/>
          <w:sz w:val="24"/>
          <w:szCs w:val="24"/>
          <w:lang w:val="sr-Cyrl-CS"/>
        </w:rPr>
        <w:t>осебних критеријума Радна група је утврдила следеће:</w:t>
      </w:r>
    </w:p>
    <w:p w14:paraId="23609266" w14:textId="77777777" w:rsidR="00F814FF" w:rsidRPr="006376A9" w:rsidRDefault="00F814FF" w:rsidP="00F814FF">
      <w:pPr>
        <w:spacing w:after="0" w:line="240" w:lineRule="auto"/>
        <w:jc w:val="both"/>
        <w:rPr>
          <w:rFonts w:ascii="Times New Roman" w:eastAsia="Times New Roman" w:hAnsi="Times New Roman" w:cs="Times New Roman"/>
          <w:b/>
          <w:sz w:val="24"/>
          <w:szCs w:val="24"/>
          <w:u w:val="single"/>
          <w:lang w:val="sr-Cyrl-CS"/>
        </w:rPr>
      </w:pPr>
    </w:p>
    <w:p w14:paraId="4ADD2194" w14:textId="77777777" w:rsidR="00F814FF" w:rsidRPr="006376A9" w:rsidRDefault="00F814FF" w:rsidP="00E1519E">
      <w:pPr>
        <w:tabs>
          <w:tab w:val="left" w:pos="8175"/>
        </w:tabs>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 xml:space="preserve">Пријава бр. </w:t>
      </w:r>
      <w:r w:rsidR="00427023" w:rsidRPr="006376A9">
        <w:rPr>
          <w:rFonts w:ascii="Times New Roman" w:eastAsia="Times New Roman" w:hAnsi="Times New Roman" w:cs="Times New Roman"/>
          <w:bCs/>
          <w:sz w:val="24"/>
          <w:szCs w:val="24"/>
          <w:lang w:val="sr-Cyrl-CS"/>
        </w:rPr>
        <w:t>СРБ/01/2021 од 14.</w:t>
      </w:r>
      <w:r w:rsidR="00CF178D" w:rsidRPr="006376A9">
        <w:rPr>
          <w:rFonts w:ascii="Times New Roman" w:eastAsia="Times New Roman" w:hAnsi="Times New Roman" w:cs="Times New Roman"/>
          <w:bCs/>
          <w:sz w:val="24"/>
          <w:szCs w:val="24"/>
          <w:lang w:val="sr-Cyrl-CS"/>
        </w:rPr>
        <w:t xml:space="preserve"> </w:t>
      </w:r>
      <w:r w:rsidR="00427023"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w:t>
      </w:r>
      <w:r w:rsidR="00CF178D" w:rsidRPr="006376A9">
        <w:rPr>
          <w:rFonts w:ascii="Times New Roman" w:eastAsia="Times New Roman" w:hAnsi="Times New Roman" w:cs="Times New Roman"/>
          <w:bCs/>
          <w:sz w:val="24"/>
          <w:szCs w:val="24"/>
          <w:lang w:val="sr-Cyrl-CS"/>
        </w:rPr>
        <w:t>. године</w:t>
      </w:r>
      <w:r w:rsidRPr="006376A9">
        <w:rPr>
          <w:rFonts w:ascii="Times New Roman" w:eastAsia="Times New Roman" w:hAnsi="Times New Roman" w:cs="Times New Roman"/>
          <w:bCs/>
          <w:sz w:val="24"/>
          <w:szCs w:val="24"/>
          <w:lang w:val="sr-Cyrl-CS"/>
        </w:rPr>
        <w:t>.</w:t>
      </w:r>
      <w:r w:rsidRPr="006376A9">
        <w:rPr>
          <w:rFonts w:ascii="Times New Roman" w:eastAsia="Times New Roman" w:hAnsi="Times New Roman" w:cs="Times New Roman"/>
          <w:sz w:val="24"/>
          <w:szCs w:val="24"/>
          <w:lang w:val="sr-Cyrl-CS"/>
        </w:rPr>
        <w:t xml:space="preserve"> Конзорцијума на чијем челу је Ingerop Conseil et Ingenierie Francuska не испуњава опште критеријуме из разлога што у истој нису достављени докази који се односе на Остало особље, Тим за пројектну документацију, </w:t>
      </w:r>
      <w:r w:rsidRPr="006376A9">
        <w:rPr>
          <w:rFonts w:ascii="Times New Roman" w:eastAsia="Times New Roman" w:hAnsi="Times New Roman" w:cs="Times New Roman"/>
          <w:bCs/>
          <w:sz w:val="24"/>
          <w:szCs w:val="24"/>
          <w:lang w:val="sr-Cyrl-CS"/>
        </w:rPr>
        <w:t>Списак особља</w:t>
      </w:r>
      <w:r w:rsidR="002E441C" w:rsidRPr="006376A9">
        <w:rPr>
          <w:rFonts w:ascii="Times New Roman" w:eastAsia="Times New Roman" w:hAnsi="Times New Roman" w:cs="Times New Roman"/>
          <w:bCs/>
          <w:sz w:val="24"/>
          <w:szCs w:val="24"/>
          <w:lang w:val="sr-Cyrl-CS"/>
        </w:rPr>
        <w:t>, као</w:t>
      </w:r>
      <w:r w:rsidRPr="006376A9">
        <w:rPr>
          <w:rFonts w:ascii="Times New Roman" w:eastAsia="Times New Roman" w:hAnsi="Times New Roman" w:cs="Times New Roman"/>
          <w:bCs/>
          <w:sz w:val="24"/>
          <w:szCs w:val="24"/>
          <w:lang w:val="sr-Cyrl-CS"/>
        </w:rPr>
        <w:t xml:space="preserve"> и И</w:t>
      </w:r>
      <w:r w:rsidRPr="006376A9">
        <w:rPr>
          <w:rFonts w:ascii="Times New Roman" w:eastAsia="Times New Roman" w:hAnsi="Times New Roman" w:cs="Times New Roman"/>
          <w:sz w:val="24"/>
          <w:szCs w:val="24"/>
          <w:lang w:val="sr-Cyrl-CS"/>
        </w:rPr>
        <w:t xml:space="preserve">зјава о расположивости особља, онако како је то захтевано Јавним позивом. </w:t>
      </w:r>
      <w:r w:rsidR="00427023" w:rsidRPr="006376A9">
        <w:rPr>
          <w:rFonts w:ascii="Times New Roman" w:eastAsia="Times New Roman" w:hAnsi="Times New Roman" w:cs="Times New Roman"/>
          <w:bCs/>
          <w:sz w:val="24"/>
          <w:szCs w:val="24"/>
          <w:lang w:val="sr-Cyrl-CS"/>
        </w:rPr>
        <w:t xml:space="preserve">У складу са  чланом 11. ст. 6. и </w:t>
      </w:r>
      <w:r w:rsidRPr="006376A9">
        <w:rPr>
          <w:rFonts w:ascii="Times New Roman" w:eastAsia="Times New Roman" w:hAnsi="Times New Roman" w:cs="Times New Roman"/>
          <w:bCs/>
          <w:sz w:val="24"/>
          <w:szCs w:val="24"/>
          <w:lang w:val="sr-Cyrl-CS"/>
        </w:rPr>
        <w:t xml:space="preserve"> 7.</w:t>
      </w:r>
      <w:r w:rsidRPr="006376A9">
        <w:rPr>
          <w:rFonts w:ascii="Times New Roman" w:eastAsia="Times New Roman" w:hAnsi="Times New Roman" w:cs="Times New Roman"/>
          <w:b/>
          <w:bCs/>
          <w:sz w:val="24"/>
          <w:szCs w:val="24"/>
          <w:lang w:val="sr-Cyrl-CS"/>
        </w:rPr>
        <w:t xml:space="preserve"> </w:t>
      </w:r>
      <w:r w:rsidRPr="006376A9">
        <w:rPr>
          <w:rFonts w:ascii="Times New Roman" w:eastAsia="Times New Roman" w:hAnsi="Times New Roman" w:cs="Times New Roman"/>
          <w:sz w:val="24"/>
          <w:szCs w:val="24"/>
          <w:lang w:val="sr-Cyrl-CS"/>
        </w:rPr>
        <w:t>Уредбe и садржином Јавног позива прописано је да  пријаве које не испуњавају опште критеријуме, не узимају се у даљ</w:t>
      </w:r>
      <w:r w:rsidR="00762735" w:rsidRPr="006376A9">
        <w:rPr>
          <w:rFonts w:ascii="Times New Roman" w:eastAsia="Times New Roman" w:hAnsi="Times New Roman" w:cs="Times New Roman"/>
          <w:sz w:val="24"/>
          <w:szCs w:val="24"/>
          <w:lang w:val="sr-Cyrl-CS"/>
        </w:rPr>
        <w:t xml:space="preserve">е разматрање. Радна група </w:t>
      </w:r>
      <w:r w:rsidRPr="006376A9">
        <w:rPr>
          <w:rFonts w:ascii="Times New Roman" w:eastAsia="Times New Roman" w:hAnsi="Times New Roman" w:cs="Times New Roman"/>
          <w:sz w:val="24"/>
          <w:szCs w:val="24"/>
          <w:lang w:val="sr-Cyrl-CS"/>
        </w:rPr>
        <w:t xml:space="preserve">бодује само пријаве које испуњавају опште критеријуме. </w:t>
      </w:r>
    </w:p>
    <w:p w14:paraId="205E1265" w14:textId="77777777" w:rsidR="00F814FF" w:rsidRPr="006376A9" w:rsidRDefault="00F814FF" w:rsidP="00E1519E">
      <w:pPr>
        <w:tabs>
          <w:tab w:val="left" w:pos="8175"/>
        </w:tabs>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lastRenderedPageBreak/>
        <w:t>Сходно наведеном</w:t>
      </w:r>
      <w:r w:rsidR="002E441C" w:rsidRPr="006376A9">
        <w:rPr>
          <w:rFonts w:ascii="Times New Roman" w:eastAsia="Times New Roman" w:hAnsi="Times New Roman" w:cs="Times New Roman"/>
          <w:sz w:val="24"/>
          <w:szCs w:val="24"/>
          <w:lang w:val="sr-Cyrl-CS"/>
        </w:rPr>
        <w:t>,</w:t>
      </w:r>
      <w:r w:rsidRPr="006376A9">
        <w:rPr>
          <w:rFonts w:ascii="Times New Roman" w:eastAsia="Times New Roman" w:hAnsi="Times New Roman" w:cs="Times New Roman"/>
          <w:sz w:val="24"/>
          <w:szCs w:val="24"/>
          <w:lang w:val="sr-Cyrl-CS"/>
        </w:rPr>
        <w:t xml:space="preserve"> бодовање Пријаве бр. </w:t>
      </w:r>
      <w:r w:rsidR="00DB299E" w:rsidRPr="006376A9">
        <w:rPr>
          <w:rFonts w:ascii="Times New Roman" w:eastAsia="Times New Roman" w:hAnsi="Times New Roman" w:cs="Times New Roman"/>
          <w:bCs/>
          <w:sz w:val="24"/>
          <w:szCs w:val="24"/>
          <w:lang w:val="sr-Cyrl-CS"/>
        </w:rPr>
        <w:t>СРБ/01/2021 од 14.</w:t>
      </w:r>
      <w:r w:rsidR="00CF178D" w:rsidRPr="006376A9">
        <w:rPr>
          <w:rFonts w:ascii="Times New Roman" w:eastAsia="Times New Roman" w:hAnsi="Times New Roman" w:cs="Times New Roman"/>
          <w:bCs/>
          <w:sz w:val="24"/>
          <w:szCs w:val="24"/>
          <w:lang w:val="sr-Cyrl-CS"/>
        </w:rPr>
        <w:t xml:space="preserve"> </w:t>
      </w:r>
      <w:r w:rsidR="00DB299E"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w:t>
      </w:r>
      <w:r w:rsidR="00CF178D" w:rsidRPr="006376A9">
        <w:rPr>
          <w:rFonts w:ascii="Times New Roman" w:eastAsia="Times New Roman" w:hAnsi="Times New Roman" w:cs="Times New Roman"/>
          <w:bCs/>
          <w:sz w:val="24"/>
          <w:szCs w:val="24"/>
          <w:lang w:val="sr-Cyrl-CS"/>
        </w:rPr>
        <w:t>. године</w:t>
      </w:r>
      <w:r w:rsidRPr="006376A9">
        <w:rPr>
          <w:rFonts w:ascii="Times New Roman" w:eastAsia="Times New Roman" w:hAnsi="Times New Roman" w:cs="Times New Roman"/>
          <w:bCs/>
          <w:sz w:val="24"/>
          <w:szCs w:val="24"/>
          <w:lang w:val="sr-Cyrl-CS"/>
        </w:rPr>
        <w:t>.</w:t>
      </w:r>
      <w:r w:rsidRPr="006376A9">
        <w:rPr>
          <w:rFonts w:ascii="Times New Roman" w:eastAsia="Times New Roman" w:hAnsi="Times New Roman" w:cs="Times New Roman"/>
          <w:sz w:val="24"/>
          <w:szCs w:val="24"/>
          <w:lang w:val="sr-Cyrl-CS"/>
        </w:rPr>
        <w:t xml:space="preserve"> Ко</w:t>
      </w:r>
      <w:r w:rsidR="002E441C" w:rsidRPr="006376A9">
        <w:rPr>
          <w:rFonts w:ascii="Times New Roman" w:eastAsia="Times New Roman" w:hAnsi="Times New Roman" w:cs="Times New Roman"/>
          <w:sz w:val="24"/>
          <w:szCs w:val="24"/>
          <w:lang w:val="sr-Cyrl-CS"/>
        </w:rPr>
        <w:t>н</w:t>
      </w:r>
      <w:r w:rsidRPr="006376A9">
        <w:rPr>
          <w:rFonts w:ascii="Times New Roman" w:eastAsia="Times New Roman" w:hAnsi="Times New Roman" w:cs="Times New Roman"/>
          <w:sz w:val="24"/>
          <w:szCs w:val="24"/>
          <w:lang w:val="sr-Cyrl-CS"/>
        </w:rPr>
        <w:t xml:space="preserve">зорцијума на чијем челу је Ingerop Conseil et Ingenierie Francuska није вршено, јер </w:t>
      </w:r>
      <w:r w:rsidRPr="006376A9">
        <w:rPr>
          <w:rFonts w:ascii="Times New Roman" w:eastAsia="Times New Roman" w:hAnsi="Times New Roman" w:cs="Times New Roman"/>
          <w:bCs/>
          <w:sz w:val="24"/>
          <w:szCs w:val="24"/>
          <w:lang w:val="sr-Cyrl-CS"/>
        </w:rPr>
        <w:t>Пријава не испуњава опште критеријуме.</w:t>
      </w:r>
    </w:p>
    <w:p w14:paraId="53F4682F" w14:textId="77777777" w:rsidR="00F814FF" w:rsidRPr="006376A9" w:rsidRDefault="00F814FF" w:rsidP="00E1519E">
      <w:pPr>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По извршеном прег</w:t>
      </w:r>
      <w:r w:rsidR="00DB299E" w:rsidRPr="006376A9">
        <w:rPr>
          <w:rFonts w:ascii="Times New Roman" w:eastAsia="Times New Roman" w:hAnsi="Times New Roman" w:cs="Times New Roman"/>
          <w:sz w:val="24"/>
          <w:szCs w:val="24"/>
          <w:lang w:val="sr-Cyrl-CS"/>
        </w:rPr>
        <w:t xml:space="preserve">леду пријава, Радна група </w:t>
      </w:r>
      <w:r w:rsidRPr="006376A9">
        <w:rPr>
          <w:rFonts w:ascii="Times New Roman" w:eastAsia="Times New Roman" w:hAnsi="Times New Roman" w:cs="Times New Roman"/>
          <w:sz w:val="24"/>
          <w:szCs w:val="24"/>
          <w:lang w:val="sr-Cyrl-CS"/>
        </w:rPr>
        <w:t xml:space="preserve">је утврдила да су преостале две пријаве </w:t>
      </w:r>
      <w:r w:rsidRPr="006376A9">
        <w:rPr>
          <w:rFonts w:ascii="Times New Roman" w:eastAsia="Times New Roman" w:hAnsi="Times New Roman" w:cs="Times New Roman"/>
          <w:bCs/>
          <w:sz w:val="24"/>
          <w:szCs w:val="24"/>
          <w:lang w:val="sr-Cyrl-CS"/>
        </w:rPr>
        <w:t>прихватљиве</w:t>
      </w:r>
      <w:r w:rsidR="008E2CFA" w:rsidRPr="006376A9">
        <w:rPr>
          <w:rFonts w:ascii="Times New Roman" w:eastAsia="Times New Roman" w:hAnsi="Times New Roman" w:cs="Times New Roman"/>
          <w:bCs/>
          <w:sz w:val="24"/>
          <w:szCs w:val="24"/>
          <w:lang w:val="sr-Cyrl-CS"/>
        </w:rPr>
        <w:t>,</w:t>
      </w:r>
      <w:r w:rsidRPr="006376A9">
        <w:rPr>
          <w:rFonts w:ascii="Times New Roman" w:eastAsia="Times New Roman" w:hAnsi="Times New Roman" w:cs="Times New Roman"/>
          <w:bCs/>
          <w:sz w:val="24"/>
          <w:szCs w:val="24"/>
          <w:lang w:val="sr-Cyrl-CS"/>
        </w:rPr>
        <w:t xml:space="preserve"> и то </w:t>
      </w:r>
      <w:r w:rsidRPr="006376A9">
        <w:rPr>
          <w:rFonts w:ascii="Times New Roman" w:eastAsia="Times New Roman" w:hAnsi="Times New Roman" w:cs="Times New Roman"/>
          <w:sz w:val="24"/>
          <w:szCs w:val="24"/>
          <w:lang w:val="sr-Cyrl-CS"/>
        </w:rPr>
        <w:t xml:space="preserve">Пријава бр. </w:t>
      </w:r>
      <w:r w:rsidRPr="006376A9">
        <w:rPr>
          <w:rFonts w:ascii="Times New Roman" w:eastAsia="Times New Roman" w:hAnsi="Times New Roman" w:cs="Times New Roman"/>
          <w:bCs/>
          <w:sz w:val="24"/>
          <w:szCs w:val="24"/>
          <w:lang w:val="sr-Cyrl-CS"/>
        </w:rPr>
        <w:t>05/2021 o</w:t>
      </w:r>
      <w:r w:rsidR="00DB299E" w:rsidRPr="006376A9">
        <w:rPr>
          <w:rFonts w:ascii="Times New Roman" w:eastAsia="Times New Roman" w:hAnsi="Times New Roman" w:cs="Times New Roman"/>
          <w:bCs/>
          <w:sz w:val="24"/>
          <w:szCs w:val="24"/>
          <w:lang w:val="sr-Cyrl-CS"/>
        </w:rPr>
        <w:t>д 11.</w:t>
      </w:r>
      <w:r w:rsidR="00CF178D" w:rsidRPr="006376A9">
        <w:rPr>
          <w:rFonts w:ascii="Times New Roman" w:eastAsia="Times New Roman" w:hAnsi="Times New Roman" w:cs="Times New Roman"/>
          <w:bCs/>
          <w:sz w:val="24"/>
          <w:szCs w:val="24"/>
          <w:lang w:val="sr-Cyrl-CS"/>
        </w:rPr>
        <w:t xml:space="preserve"> </w:t>
      </w:r>
      <w:r w:rsidR="00DB299E" w:rsidRPr="006376A9">
        <w:rPr>
          <w:rFonts w:ascii="Times New Roman" w:eastAsia="Times New Roman" w:hAnsi="Times New Roman" w:cs="Times New Roman"/>
          <w:bCs/>
          <w:sz w:val="24"/>
          <w:szCs w:val="24"/>
          <w:lang w:val="sr-Cyrl-CS"/>
        </w:rPr>
        <w:t xml:space="preserve">маја </w:t>
      </w:r>
      <w:r w:rsidRPr="006376A9">
        <w:rPr>
          <w:rFonts w:ascii="Times New Roman" w:eastAsia="Times New Roman" w:hAnsi="Times New Roman" w:cs="Times New Roman"/>
          <w:bCs/>
          <w:sz w:val="24"/>
          <w:szCs w:val="24"/>
          <w:lang w:val="sr-Cyrl-CS"/>
        </w:rPr>
        <w:t>2021</w:t>
      </w:r>
      <w:r w:rsidR="00CF178D" w:rsidRPr="006376A9">
        <w:rPr>
          <w:rFonts w:ascii="Times New Roman" w:eastAsia="Times New Roman" w:hAnsi="Times New Roman" w:cs="Times New Roman"/>
          <w:bCs/>
          <w:sz w:val="24"/>
          <w:szCs w:val="24"/>
          <w:lang w:val="sr-Cyrl-CS"/>
        </w:rPr>
        <w:t>. године</w:t>
      </w:r>
      <w:r w:rsidRPr="006376A9">
        <w:rPr>
          <w:rFonts w:ascii="Times New Roman" w:eastAsia="Times New Roman" w:hAnsi="Times New Roman" w:cs="Times New Roman"/>
          <w:sz w:val="24"/>
          <w:szCs w:val="24"/>
          <w:lang w:val="sr-Cyrl-CS"/>
        </w:rPr>
        <w:t xml:space="preserve"> Конзорцијума на чијем челу је EGIS d.o.o. Beograd и Пријава бр. </w:t>
      </w:r>
      <w:r w:rsidRPr="006376A9">
        <w:rPr>
          <w:rFonts w:ascii="Times New Roman" w:eastAsia="Times New Roman" w:hAnsi="Times New Roman" w:cs="Times New Roman"/>
          <w:bCs/>
          <w:sz w:val="24"/>
          <w:szCs w:val="24"/>
          <w:lang w:val="sr-Cyrl-CS"/>
        </w:rPr>
        <w:t xml:space="preserve">02/2021 </w:t>
      </w:r>
      <w:r w:rsidRPr="006376A9">
        <w:rPr>
          <w:rFonts w:ascii="Times New Roman" w:eastAsia="Times New Roman" w:hAnsi="Times New Roman" w:cs="Times New Roman"/>
          <w:sz w:val="24"/>
          <w:szCs w:val="24"/>
          <w:lang w:val="sr-Cyrl-CS"/>
        </w:rPr>
        <w:t xml:space="preserve">Конзорцијума на чијем челу је Louis Berger d.o.o. Београд. Обе испуњавају опште критеријуме за учествовање у поступку за избор стручног надзора у складу са Јавним позивом. </w:t>
      </w:r>
    </w:p>
    <w:p w14:paraId="624DB574" w14:textId="77777777" w:rsidR="008A44FD" w:rsidRPr="006376A9" w:rsidRDefault="00F814FF" w:rsidP="00E1519E">
      <w:pPr>
        <w:spacing w:after="0" w:line="240" w:lineRule="auto"/>
        <w:ind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Након утврђивања прихватљивости поднетих пријава, односно испуњености општи</w:t>
      </w:r>
      <w:r w:rsidR="00B028B7" w:rsidRPr="006376A9">
        <w:rPr>
          <w:rFonts w:ascii="Times New Roman" w:eastAsia="Times New Roman" w:hAnsi="Times New Roman" w:cs="Times New Roman"/>
          <w:sz w:val="24"/>
          <w:szCs w:val="24"/>
          <w:lang w:val="sr-Cyrl-CS"/>
        </w:rPr>
        <w:t xml:space="preserve">х критеријума, Радна група </w:t>
      </w:r>
      <w:r w:rsidRPr="006376A9">
        <w:rPr>
          <w:rFonts w:ascii="Times New Roman" w:eastAsia="Times New Roman" w:hAnsi="Times New Roman" w:cs="Times New Roman"/>
          <w:sz w:val="24"/>
          <w:szCs w:val="24"/>
          <w:lang w:val="sr-Cyrl-CS"/>
        </w:rPr>
        <w:t>је приступила прегледу и анализи достављених доказа из поднетих пријава који се односе на посебне критеријуме за избор стручног надзора - услове на основу којих се оцењује (бодује) свака појединачна пријава.</w:t>
      </w:r>
    </w:p>
    <w:p w14:paraId="5A370FEF" w14:textId="77777777" w:rsidR="00CC7C2C" w:rsidRPr="006376A9" w:rsidRDefault="00D2149D" w:rsidP="00E1519E">
      <w:pPr>
        <w:spacing w:after="0" w:line="240" w:lineRule="auto"/>
        <w:ind w:right="4" w:firstLine="709"/>
        <w:jc w:val="both"/>
        <w:rPr>
          <w:rFonts w:ascii="Times New Roman" w:eastAsia="Times New Roman" w:hAnsi="Times New Roman" w:cs="Times New Roman"/>
          <w:sz w:val="24"/>
          <w:szCs w:val="24"/>
          <w:lang w:val="sr-Cyrl-CS"/>
        </w:rPr>
      </w:pPr>
      <w:r w:rsidRPr="006376A9">
        <w:rPr>
          <w:rFonts w:ascii="Times New Roman" w:eastAsia="Times New Roman" w:hAnsi="Times New Roman" w:cs="Times New Roman"/>
          <w:sz w:val="24"/>
          <w:szCs w:val="24"/>
          <w:lang w:val="sr-Cyrl-CS"/>
        </w:rPr>
        <w:t>У складу са наведеним, Радна група</w:t>
      </w:r>
      <w:r w:rsidR="00EB5C0E" w:rsidRPr="006376A9">
        <w:rPr>
          <w:rFonts w:ascii="Times New Roman" w:eastAsia="Times New Roman" w:hAnsi="Times New Roman" w:cs="Times New Roman"/>
          <w:sz w:val="24"/>
          <w:szCs w:val="24"/>
          <w:lang w:val="sr-Cyrl-CS"/>
        </w:rPr>
        <w:t xml:space="preserve"> предложила је Влади да донесе о</w:t>
      </w:r>
      <w:r w:rsidRPr="006376A9">
        <w:rPr>
          <w:rFonts w:ascii="Times New Roman" w:eastAsia="Times New Roman" w:hAnsi="Times New Roman" w:cs="Times New Roman"/>
          <w:sz w:val="24"/>
          <w:szCs w:val="24"/>
          <w:lang w:val="sr-Cyrl-CS"/>
        </w:rPr>
        <w:t>длуку да се за вршиоца стручног надзора над извођењем радова на реализацији пројекта изградње инфраструктурног коридора ауто-пута Е-761, д</w:t>
      </w:r>
      <w:r w:rsidR="00AF039B" w:rsidRPr="006376A9">
        <w:rPr>
          <w:rFonts w:ascii="Times New Roman" w:eastAsia="Times New Roman" w:hAnsi="Times New Roman" w:cs="Times New Roman"/>
          <w:sz w:val="24"/>
          <w:szCs w:val="24"/>
          <w:lang w:val="sr-Cyrl-CS"/>
        </w:rPr>
        <w:t>еоница Појате – Прељина („Моравски коридорˮ</w:t>
      </w:r>
      <w:r w:rsidRPr="006376A9">
        <w:rPr>
          <w:rFonts w:ascii="Times New Roman" w:eastAsia="Times New Roman" w:hAnsi="Times New Roman" w:cs="Times New Roman"/>
          <w:sz w:val="24"/>
          <w:szCs w:val="24"/>
          <w:lang w:val="sr-Cyrl-CS"/>
        </w:rPr>
        <w:t>) изабере Конзорцијум-Louis Berger d.o.</w:t>
      </w:r>
      <w:r w:rsidR="00674B0A" w:rsidRPr="006376A9">
        <w:rPr>
          <w:rFonts w:ascii="Times New Roman" w:eastAsia="Times New Roman" w:hAnsi="Times New Roman" w:cs="Times New Roman"/>
          <w:sz w:val="24"/>
          <w:szCs w:val="24"/>
          <w:lang w:val="sr-Cyrl-CS"/>
        </w:rPr>
        <w:t>o.</w:t>
      </w:r>
      <w:r w:rsidRPr="006376A9">
        <w:rPr>
          <w:rFonts w:ascii="Times New Roman" w:eastAsia="Times New Roman" w:hAnsi="Times New Roman" w:cs="Times New Roman"/>
          <w:sz w:val="24"/>
          <w:szCs w:val="24"/>
          <w:lang w:val="sr-Cyrl-CS"/>
        </w:rPr>
        <w:t xml:space="preserve"> Београд – носилац посла са члановима групе подносиоца пријаве Lou</w:t>
      </w:r>
      <w:r w:rsidR="00511AD0" w:rsidRPr="006376A9">
        <w:rPr>
          <w:rFonts w:ascii="Times New Roman" w:eastAsia="Times New Roman" w:hAnsi="Times New Roman" w:cs="Times New Roman"/>
          <w:sz w:val="24"/>
          <w:szCs w:val="24"/>
          <w:lang w:val="sr-Cyrl-CS"/>
        </w:rPr>
        <w:t>is</w:t>
      </w:r>
      <w:r w:rsidRPr="006376A9">
        <w:rPr>
          <w:rFonts w:ascii="Times New Roman" w:eastAsia="Times New Roman" w:hAnsi="Times New Roman" w:cs="Times New Roman"/>
          <w:sz w:val="24"/>
          <w:szCs w:val="24"/>
          <w:lang w:val="sr-Cyrl-CS"/>
        </w:rPr>
        <w:t xml:space="preserve"> Berger SAS, 15 rue de Vanves, 92100 Boulogne, Billancourt, Paris, АГ-УНС Архитектонско Грађевински институт д</w:t>
      </w:r>
      <w:r w:rsidR="0015100E" w:rsidRPr="006376A9">
        <w:rPr>
          <w:rFonts w:ascii="Times New Roman" w:eastAsia="Times New Roman" w:hAnsi="Times New Roman" w:cs="Times New Roman"/>
          <w:sz w:val="24"/>
          <w:szCs w:val="24"/>
          <w:lang w:val="sr-Cyrl-CS"/>
        </w:rPr>
        <w:t>.о.о</w:t>
      </w:r>
      <w:r w:rsidRPr="006376A9">
        <w:rPr>
          <w:rFonts w:ascii="Times New Roman" w:eastAsia="Times New Roman" w:hAnsi="Times New Roman" w:cs="Times New Roman"/>
          <w:sz w:val="24"/>
          <w:szCs w:val="24"/>
          <w:lang w:val="sr-Cyrl-CS"/>
        </w:rPr>
        <w:t>, Нови Сад и Славиша Илић ПР, геодетске услуге пројектовање и остале услуге из области грађевинарства SDC Professional Београд.</w:t>
      </w:r>
    </w:p>
    <w:p w14:paraId="0D6B3A24" w14:textId="77777777" w:rsidR="00101352" w:rsidRPr="006376A9" w:rsidRDefault="00101352" w:rsidP="00E1519E">
      <w:pPr>
        <w:tabs>
          <w:tab w:val="left" w:pos="0"/>
        </w:tabs>
        <w:spacing w:after="0" w:line="240" w:lineRule="auto"/>
        <w:ind w:firstLine="709"/>
        <w:jc w:val="both"/>
        <w:rPr>
          <w:rFonts w:ascii="Times New Roman" w:eastAsiaTheme="minorHAnsi" w:hAnsi="Times New Roman" w:cs="Times New Roman"/>
          <w:sz w:val="24"/>
          <w:szCs w:val="24"/>
          <w:lang w:val="sr-Cyrl-CS"/>
        </w:rPr>
      </w:pPr>
      <w:r w:rsidRPr="006376A9">
        <w:rPr>
          <w:rFonts w:ascii="Times New Roman" w:hAnsi="Times New Roman" w:cs="Times New Roman"/>
          <w:sz w:val="24"/>
          <w:szCs w:val="24"/>
          <w:lang w:val="sr-Cyrl-CS"/>
        </w:rPr>
        <w:t>У складу са изнетим, Влада је на седници</w:t>
      </w:r>
      <w:r w:rsidR="00124AA2" w:rsidRPr="006376A9">
        <w:rPr>
          <w:rFonts w:ascii="Times New Roman" w:hAnsi="Times New Roman" w:cs="Times New Roman"/>
          <w:sz w:val="24"/>
          <w:szCs w:val="24"/>
          <w:lang w:val="sr-Cyrl-CS"/>
        </w:rPr>
        <w:t xml:space="preserve"> одржаној </w:t>
      </w:r>
      <w:r w:rsidR="00FF1515" w:rsidRPr="006376A9">
        <w:rPr>
          <w:rFonts w:ascii="Times New Roman" w:hAnsi="Times New Roman" w:cs="Times New Roman"/>
          <w:sz w:val="24"/>
          <w:szCs w:val="24"/>
          <w:lang w:val="sr-Cyrl-CS"/>
        </w:rPr>
        <w:t>20. маја 2021. године</w:t>
      </w:r>
      <w:r w:rsidR="00C273F7" w:rsidRPr="006376A9">
        <w:rPr>
          <w:rFonts w:ascii="Times New Roman" w:hAnsi="Times New Roman" w:cs="Times New Roman"/>
          <w:sz w:val="24"/>
          <w:szCs w:val="24"/>
          <w:lang w:val="sr-Cyrl-CS"/>
        </w:rPr>
        <w:t xml:space="preserve"> </w:t>
      </w:r>
      <w:r w:rsidR="00D2149D" w:rsidRPr="006376A9">
        <w:rPr>
          <w:rFonts w:ascii="Times New Roman" w:hAnsi="Times New Roman" w:cs="Times New Roman"/>
          <w:sz w:val="24"/>
          <w:szCs w:val="24"/>
          <w:lang w:val="sr-Cyrl-CS"/>
        </w:rPr>
        <w:t>донела Закључак 05 Б</w:t>
      </w:r>
      <w:r w:rsidRPr="006376A9">
        <w:rPr>
          <w:rFonts w:ascii="Times New Roman" w:hAnsi="Times New Roman" w:cs="Times New Roman"/>
          <w:sz w:val="24"/>
          <w:szCs w:val="24"/>
          <w:lang w:val="sr-Cyrl-CS"/>
        </w:rPr>
        <w:t>рој</w:t>
      </w:r>
      <w:r w:rsidR="00D2149D" w:rsidRPr="006376A9">
        <w:rPr>
          <w:rFonts w:ascii="Times New Roman" w:hAnsi="Times New Roman" w:cs="Times New Roman"/>
          <w:sz w:val="24"/>
          <w:szCs w:val="24"/>
          <w:lang w:val="sr-Cyrl-CS"/>
        </w:rPr>
        <w:t>:</w:t>
      </w:r>
      <w:r w:rsidRPr="006376A9">
        <w:rPr>
          <w:rFonts w:ascii="Times New Roman" w:hAnsi="Times New Roman" w:cs="Times New Roman"/>
          <w:sz w:val="24"/>
          <w:szCs w:val="24"/>
          <w:lang w:val="sr-Cyrl-CS"/>
        </w:rPr>
        <w:t xml:space="preserve"> </w:t>
      </w:r>
      <w:r w:rsidR="006376A9">
        <w:rPr>
          <w:rFonts w:ascii="Times New Roman" w:hAnsi="Times New Roman" w:cs="Times New Roman"/>
          <w:sz w:val="24"/>
          <w:szCs w:val="24"/>
        </w:rPr>
        <w:t>351-4674/2021-1</w:t>
      </w:r>
      <w:r w:rsidRPr="006376A9">
        <w:rPr>
          <w:rFonts w:ascii="Times New Roman" w:hAnsi="Times New Roman" w:cs="Times New Roman"/>
          <w:sz w:val="24"/>
          <w:szCs w:val="24"/>
          <w:lang w:val="sr-Cyrl-CS"/>
        </w:rPr>
        <w:t xml:space="preserve"> којим је прихватила </w:t>
      </w:r>
      <w:r w:rsidRPr="006376A9">
        <w:rPr>
          <w:rFonts w:ascii="Times New Roman" w:eastAsiaTheme="minorHAnsi" w:hAnsi="Times New Roman" w:cs="Times New Roman"/>
          <w:sz w:val="24"/>
          <w:szCs w:val="24"/>
          <w:lang w:val="sr-Cyrl-CS"/>
        </w:rPr>
        <w:t xml:space="preserve">Извештај о спроведеном поступку </w:t>
      </w:r>
      <w:r w:rsidRPr="006376A9">
        <w:rPr>
          <w:rFonts w:ascii="Times New Roman" w:eastAsiaTheme="minorHAnsi" w:hAnsi="Times New Roman" w:cs="Times New Roman"/>
          <w:color w:val="000000"/>
          <w:sz w:val="24"/>
          <w:szCs w:val="24"/>
          <w:lang w:val="sr-Cyrl-CS"/>
        </w:rPr>
        <w:t xml:space="preserve">за избор </w:t>
      </w:r>
      <w:r w:rsidR="00BC3E92" w:rsidRPr="006376A9">
        <w:rPr>
          <w:rFonts w:ascii="Times New Roman" w:eastAsiaTheme="minorHAnsi" w:hAnsi="Times New Roman" w:cs="Times New Roman"/>
          <w:color w:val="000000"/>
          <w:sz w:val="24"/>
          <w:szCs w:val="24"/>
          <w:lang w:val="sr-Cyrl-CS"/>
        </w:rPr>
        <w:t>стручног надзора над извођењем радова на</w:t>
      </w:r>
      <w:r w:rsidRPr="006376A9">
        <w:rPr>
          <w:rFonts w:ascii="Times New Roman" w:eastAsiaTheme="minorHAnsi" w:hAnsi="Times New Roman" w:cs="Times New Roman"/>
          <w:sz w:val="24"/>
          <w:szCs w:val="24"/>
          <w:lang w:val="sr-Cyrl-CS" w:eastAsia="sr-Latn-BA"/>
        </w:rPr>
        <w:t xml:space="preserve"> реализацији</w:t>
      </w:r>
      <w:r w:rsidRPr="006376A9">
        <w:rPr>
          <w:rFonts w:ascii="Times New Roman" w:eastAsiaTheme="minorHAnsi" w:hAnsi="Times New Roman" w:cs="Times New Roman"/>
          <w:sz w:val="24"/>
          <w:szCs w:val="24"/>
          <w:lang w:val="sr-Cyrl-CS"/>
        </w:rPr>
        <w:t xml:space="preserve"> </w:t>
      </w:r>
      <w:r w:rsidRPr="006376A9">
        <w:rPr>
          <w:rFonts w:ascii="Times New Roman" w:eastAsiaTheme="minorHAnsi" w:hAnsi="Times New Roman" w:cs="Times New Roman"/>
          <w:sz w:val="24"/>
          <w:szCs w:val="24"/>
          <w:lang w:val="sr-Cyrl-CS" w:eastAsia="sr-Latn-BA"/>
        </w:rPr>
        <w:t>пројекта изградње инфраструктурног коридора ауто-пута Е-761, деоница Појате - Прељина („Моравски коридор”)</w:t>
      </w:r>
      <w:r w:rsidR="00D2149D" w:rsidRPr="006376A9">
        <w:rPr>
          <w:rFonts w:ascii="Times New Roman" w:eastAsiaTheme="minorHAnsi" w:hAnsi="Times New Roman" w:cs="Times New Roman"/>
          <w:sz w:val="24"/>
          <w:szCs w:val="24"/>
          <w:lang w:val="sr-Cyrl-CS" w:eastAsia="sr-Latn-BA"/>
        </w:rPr>
        <w:t>, као</w:t>
      </w:r>
      <w:r w:rsidR="002C7672" w:rsidRPr="006376A9">
        <w:rPr>
          <w:rFonts w:ascii="Times New Roman" w:eastAsiaTheme="minorHAnsi" w:hAnsi="Times New Roman" w:cs="Times New Roman"/>
          <w:sz w:val="24"/>
          <w:szCs w:val="24"/>
          <w:lang w:val="sr-Cyrl-CS" w:eastAsia="sr-Latn-BA"/>
        </w:rPr>
        <w:t xml:space="preserve"> и </w:t>
      </w:r>
      <w:r w:rsidR="00124AA2" w:rsidRPr="006376A9">
        <w:rPr>
          <w:rFonts w:ascii="Times New Roman" w:eastAsiaTheme="minorHAnsi" w:hAnsi="Times New Roman" w:cs="Times New Roman"/>
          <w:sz w:val="24"/>
          <w:szCs w:val="24"/>
          <w:lang w:val="sr-Cyrl-CS" w:eastAsia="sr-Latn-BA"/>
        </w:rPr>
        <w:t>донела ову одлуку.</w:t>
      </w:r>
      <w:r w:rsidRPr="006376A9">
        <w:rPr>
          <w:rFonts w:ascii="Times New Roman" w:eastAsiaTheme="minorHAnsi" w:hAnsi="Times New Roman" w:cs="Times New Roman"/>
          <w:sz w:val="24"/>
          <w:szCs w:val="24"/>
          <w:lang w:val="sr-Cyrl-CS"/>
        </w:rPr>
        <w:t xml:space="preserve"> </w:t>
      </w:r>
    </w:p>
    <w:p w14:paraId="65A22349" w14:textId="77777777" w:rsidR="00101352" w:rsidRPr="006376A9" w:rsidRDefault="00101352" w:rsidP="00AF0DE8">
      <w:pPr>
        <w:tabs>
          <w:tab w:val="left" w:pos="720"/>
        </w:tabs>
        <w:spacing w:after="0" w:line="240" w:lineRule="auto"/>
        <w:rPr>
          <w:rFonts w:ascii="Times New Roman" w:hAnsi="Times New Roman" w:cs="Times New Roman"/>
          <w:sz w:val="24"/>
          <w:szCs w:val="24"/>
          <w:lang w:val="sr-Cyrl-CS"/>
        </w:rPr>
      </w:pPr>
    </w:p>
    <w:p w14:paraId="183087CE" w14:textId="77777777" w:rsidR="0091192F" w:rsidRPr="0091192F" w:rsidRDefault="0091192F" w:rsidP="0091192F">
      <w:pPr>
        <w:spacing w:after="0" w:line="240" w:lineRule="auto"/>
        <w:rPr>
          <w:rFonts w:ascii="Times New Roman" w:hAnsi="Times New Roman" w:cs="Times New Roman"/>
          <w:sz w:val="24"/>
          <w:szCs w:val="24"/>
        </w:rPr>
      </w:pPr>
      <w:r w:rsidRPr="0091192F">
        <w:rPr>
          <w:rFonts w:ascii="Times New Roman" w:hAnsi="Times New Roman" w:cs="Times New Roman"/>
          <w:sz w:val="24"/>
          <w:szCs w:val="24"/>
          <w:lang w:val="sr-Cyrl-CS"/>
        </w:rPr>
        <w:t xml:space="preserve">05 Број: </w:t>
      </w:r>
      <w:r>
        <w:rPr>
          <w:rFonts w:ascii="Times New Roman" w:hAnsi="Times New Roman" w:cs="Times New Roman"/>
          <w:sz w:val="24"/>
          <w:szCs w:val="24"/>
        </w:rPr>
        <w:t>351</w:t>
      </w:r>
      <w:r w:rsidRPr="0091192F">
        <w:rPr>
          <w:rFonts w:ascii="Times New Roman" w:hAnsi="Times New Roman" w:cs="Times New Roman"/>
          <w:sz w:val="24"/>
          <w:szCs w:val="24"/>
          <w:lang w:val="sr-Cyrl-RS"/>
        </w:rPr>
        <w:t>-</w:t>
      </w:r>
      <w:r>
        <w:rPr>
          <w:rFonts w:ascii="Times New Roman" w:hAnsi="Times New Roman" w:cs="Times New Roman"/>
          <w:sz w:val="24"/>
          <w:szCs w:val="24"/>
        </w:rPr>
        <w:t>4671</w:t>
      </w:r>
      <w:r w:rsidRPr="0091192F">
        <w:rPr>
          <w:rFonts w:ascii="Times New Roman" w:hAnsi="Times New Roman" w:cs="Times New Roman"/>
          <w:sz w:val="24"/>
          <w:szCs w:val="24"/>
          <w:lang w:val="sr-Cyrl-RS"/>
        </w:rPr>
        <w:t>/2021</w:t>
      </w:r>
      <w:r>
        <w:rPr>
          <w:rFonts w:ascii="Times New Roman" w:hAnsi="Times New Roman" w:cs="Times New Roman"/>
          <w:sz w:val="24"/>
          <w:szCs w:val="24"/>
        </w:rPr>
        <w:t>-1</w:t>
      </w:r>
    </w:p>
    <w:p w14:paraId="18D6ACF9" w14:textId="77777777" w:rsidR="0091192F" w:rsidRPr="0091192F" w:rsidRDefault="0091192F" w:rsidP="0091192F">
      <w:pPr>
        <w:spacing w:after="0" w:line="240" w:lineRule="auto"/>
        <w:rPr>
          <w:rFonts w:ascii="Times New Roman" w:hAnsi="Times New Roman" w:cs="Times New Roman"/>
          <w:sz w:val="24"/>
          <w:szCs w:val="24"/>
          <w:lang w:val="sr-Latn-RS"/>
        </w:rPr>
      </w:pPr>
      <w:r w:rsidRPr="0091192F">
        <w:rPr>
          <w:rFonts w:ascii="Times New Roman" w:hAnsi="Times New Roman" w:cs="Times New Roman"/>
          <w:sz w:val="24"/>
          <w:szCs w:val="24"/>
          <w:lang w:val="sr-Cyrl-CS"/>
        </w:rPr>
        <w:t xml:space="preserve">У Београду, </w:t>
      </w:r>
      <w:r>
        <w:rPr>
          <w:rFonts w:ascii="Times New Roman" w:hAnsi="Times New Roman" w:cs="Times New Roman"/>
          <w:sz w:val="24"/>
          <w:szCs w:val="24"/>
        </w:rPr>
        <w:t>20</w:t>
      </w:r>
      <w:r w:rsidRPr="0091192F">
        <w:rPr>
          <w:rFonts w:ascii="Times New Roman" w:hAnsi="Times New Roman" w:cs="Times New Roman"/>
          <w:sz w:val="24"/>
          <w:szCs w:val="24"/>
          <w:lang w:val="sr-Cyrl-CS"/>
        </w:rPr>
        <w:t xml:space="preserve">. </w:t>
      </w:r>
      <w:r w:rsidRPr="0091192F">
        <w:rPr>
          <w:rFonts w:ascii="Times New Roman" w:hAnsi="Times New Roman" w:cs="Times New Roman"/>
          <w:sz w:val="24"/>
          <w:szCs w:val="24"/>
          <w:lang w:val="sr-Cyrl-RS"/>
        </w:rPr>
        <w:t>маја</w:t>
      </w:r>
      <w:r w:rsidRPr="0091192F">
        <w:rPr>
          <w:rFonts w:ascii="Times New Roman" w:hAnsi="Times New Roman" w:cs="Times New Roman"/>
          <w:sz w:val="24"/>
          <w:szCs w:val="24"/>
          <w:lang w:val="sr-Cyrl-CS"/>
        </w:rPr>
        <w:t xml:space="preserve"> 2021. године</w:t>
      </w:r>
    </w:p>
    <w:p w14:paraId="7EB69CB4" w14:textId="77777777" w:rsidR="0091192F" w:rsidRPr="0091192F" w:rsidRDefault="0091192F" w:rsidP="0091192F">
      <w:pPr>
        <w:pStyle w:val="1tekst"/>
        <w:spacing w:before="0" w:after="0"/>
        <w:ind w:hanging="26"/>
        <w:jc w:val="center"/>
        <w:rPr>
          <w:spacing w:val="40"/>
          <w:szCs w:val="24"/>
        </w:rPr>
      </w:pPr>
    </w:p>
    <w:p w14:paraId="3EA693D6" w14:textId="77777777" w:rsidR="0091192F" w:rsidRPr="0091192F" w:rsidRDefault="0091192F" w:rsidP="0091192F">
      <w:pPr>
        <w:pStyle w:val="1tekst"/>
        <w:spacing w:before="0" w:after="0"/>
        <w:ind w:hanging="26"/>
        <w:jc w:val="center"/>
        <w:rPr>
          <w:spacing w:val="40"/>
          <w:szCs w:val="24"/>
        </w:rPr>
      </w:pPr>
    </w:p>
    <w:p w14:paraId="178248B2" w14:textId="77777777" w:rsidR="0091192F" w:rsidRPr="0091192F" w:rsidRDefault="0091192F" w:rsidP="0091192F">
      <w:pPr>
        <w:pStyle w:val="1tekst"/>
        <w:spacing w:before="0" w:after="0"/>
        <w:ind w:hanging="26"/>
        <w:jc w:val="center"/>
        <w:rPr>
          <w:spacing w:val="40"/>
          <w:szCs w:val="24"/>
          <w:lang w:val="sr-Cyrl-CS"/>
        </w:rPr>
      </w:pPr>
      <w:r w:rsidRPr="0091192F">
        <w:rPr>
          <w:spacing w:val="40"/>
          <w:szCs w:val="24"/>
          <w:lang w:val="sr-Cyrl-CS"/>
        </w:rPr>
        <w:t>В</w:t>
      </w:r>
      <w:r w:rsidRPr="0091192F">
        <w:rPr>
          <w:spacing w:val="40"/>
          <w:szCs w:val="24"/>
          <w:lang w:val="sr-Latn-CS"/>
        </w:rPr>
        <w:t xml:space="preserve"> </w:t>
      </w:r>
      <w:r w:rsidRPr="0091192F">
        <w:rPr>
          <w:spacing w:val="40"/>
          <w:szCs w:val="24"/>
          <w:lang w:val="sr-Cyrl-CS"/>
        </w:rPr>
        <w:t>Л</w:t>
      </w:r>
      <w:r w:rsidRPr="0091192F">
        <w:rPr>
          <w:spacing w:val="40"/>
          <w:szCs w:val="24"/>
          <w:lang w:val="sr-Latn-CS"/>
        </w:rPr>
        <w:t xml:space="preserve"> </w:t>
      </w:r>
      <w:r w:rsidRPr="0091192F">
        <w:rPr>
          <w:spacing w:val="40"/>
          <w:szCs w:val="24"/>
          <w:lang w:val="sr-Cyrl-CS"/>
        </w:rPr>
        <w:t>А</w:t>
      </w:r>
      <w:r w:rsidRPr="0091192F">
        <w:rPr>
          <w:spacing w:val="40"/>
          <w:szCs w:val="24"/>
          <w:lang w:val="sr-Latn-CS"/>
        </w:rPr>
        <w:t xml:space="preserve"> </w:t>
      </w:r>
      <w:r w:rsidRPr="0091192F">
        <w:rPr>
          <w:spacing w:val="40"/>
          <w:szCs w:val="24"/>
          <w:lang w:val="sr-Cyrl-CS"/>
        </w:rPr>
        <w:t>Д</w:t>
      </w:r>
      <w:r w:rsidRPr="0091192F">
        <w:rPr>
          <w:spacing w:val="40"/>
          <w:szCs w:val="24"/>
          <w:lang w:val="sr-Latn-CS"/>
        </w:rPr>
        <w:t xml:space="preserve"> </w:t>
      </w:r>
      <w:r w:rsidRPr="0091192F">
        <w:rPr>
          <w:spacing w:val="40"/>
          <w:szCs w:val="24"/>
          <w:lang w:val="sr-Cyrl-CS"/>
        </w:rPr>
        <w:t>А</w:t>
      </w:r>
    </w:p>
    <w:p w14:paraId="7C2B80DE" w14:textId="77777777" w:rsidR="0091192F" w:rsidRPr="0091192F" w:rsidRDefault="0091192F" w:rsidP="0091192F">
      <w:pPr>
        <w:pStyle w:val="1tekst"/>
        <w:spacing w:before="0" w:after="0"/>
        <w:ind w:hanging="26"/>
        <w:jc w:val="center"/>
        <w:rPr>
          <w:spacing w:val="40"/>
          <w:szCs w:val="24"/>
          <w:lang w:val="sr-Cyrl-CS"/>
        </w:rPr>
      </w:pPr>
    </w:p>
    <w:p w14:paraId="2BFBCB4C" w14:textId="77777777" w:rsidR="0091192F" w:rsidRPr="0091192F" w:rsidRDefault="0091192F" w:rsidP="0091192F">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91192F" w:rsidRPr="0091192F" w14:paraId="67AEB99C" w14:textId="77777777" w:rsidTr="005B7086">
        <w:tc>
          <w:tcPr>
            <w:tcW w:w="4360" w:type="dxa"/>
          </w:tcPr>
          <w:p w14:paraId="75B2E5D1" w14:textId="77777777" w:rsidR="0091192F" w:rsidRPr="0091192F" w:rsidRDefault="0091192F" w:rsidP="0091192F">
            <w:pPr>
              <w:spacing w:after="0" w:line="240" w:lineRule="auto"/>
              <w:jc w:val="center"/>
              <w:rPr>
                <w:rFonts w:ascii="Times New Roman" w:hAnsi="Times New Roman" w:cs="Times New Roman"/>
                <w:sz w:val="24"/>
                <w:szCs w:val="24"/>
                <w:lang w:val="sr-Cyrl-RS"/>
              </w:rPr>
            </w:pPr>
            <w:r w:rsidRPr="0091192F">
              <w:rPr>
                <w:rFonts w:ascii="Times New Roman" w:hAnsi="Times New Roman" w:cs="Times New Roman"/>
                <w:sz w:val="24"/>
                <w:szCs w:val="24"/>
                <w:lang w:val="sr-Cyrl-RS"/>
              </w:rPr>
              <w:t>Тачност преписа оверава</w:t>
            </w:r>
          </w:p>
          <w:p w14:paraId="6B278081" w14:textId="77777777" w:rsidR="0091192F" w:rsidRPr="0091192F" w:rsidRDefault="0091192F" w:rsidP="0091192F">
            <w:pPr>
              <w:spacing w:after="0" w:line="240" w:lineRule="auto"/>
              <w:jc w:val="center"/>
              <w:rPr>
                <w:rFonts w:ascii="Times New Roman" w:hAnsi="Times New Roman" w:cs="Times New Roman"/>
                <w:sz w:val="24"/>
                <w:szCs w:val="24"/>
                <w:lang w:val="sr-Cyrl-RS"/>
              </w:rPr>
            </w:pPr>
            <w:r w:rsidRPr="0091192F">
              <w:rPr>
                <w:rFonts w:ascii="Times New Roman" w:hAnsi="Times New Roman" w:cs="Times New Roman"/>
                <w:sz w:val="24"/>
                <w:szCs w:val="24"/>
                <w:lang w:val="sr-Cyrl-RS"/>
              </w:rPr>
              <w:t xml:space="preserve">ГЕНЕРАЛНИ СЕКРЕТАР </w:t>
            </w:r>
          </w:p>
          <w:p w14:paraId="6579BF2F" w14:textId="77777777" w:rsidR="0091192F" w:rsidRPr="0091192F" w:rsidRDefault="0091192F" w:rsidP="0091192F">
            <w:pPr>
              <w:spacing w:after="0" w:line="240" w:lineRule="auto"/>
              <w:jc w:val="center"/>
              <w:rPr>
                <w:rFonts w:ascii="Times New Roman" w:hAnsi="Times New Roman" w:cs="Times New Roman"/>
                <w:sz w:val="24"/>
                <w:szCs w:val="24"/>
                <w:lang w:val="sr-Cyrl-RS"/>
              </w:rPr>
            </w:pPr>
          </w:p>
          <w:p w14:paraId="0AA864B0" w14:textId="77777777" w:rsidR="0091192F" w:rsidRPr="0091192F" w:rsidRDefault="0091192F" w:rsidP="0091192F">
            <w:pPr>
              <w:spacing w:after="0" w:line="240" w:lineRule="auto"/>
              <w:jc w:val="center"/>
              <w:rPr>
                <w:rFonts w:ascii="Times New Roman" w:hAnsi="Times New Roman" w:cs="Times New Roman"/>
                <w:sz w:val="24"/>
                <w:szCs w:val="24"/>
                <w:lang w:val="ru-RU"/>
              </w:rPr>
            </w:pPr>
            <w:r w:rsidRPr="0091192F">
              <w:rPr>
                <w:rFonts w:ascii="Times New Roman" w:hAnsi="Times New Roman" w:cs="Times New Roman"/>
                <w:sz w:val="24"/>
                <w:szCs w:val="24"/>
                <w:lang w:val="sr-Cyrl-RS"/>
              </w:rPr>
              <w:t>Новак Недић</w:t>
            </w:r>
          </w:p>
        </w:tc>
        <w:tc>
          <w:tcPr>
            <w:tcW w:w="4360" w:type="dxa"/>
          </w:tcPr>
          <w:p w14:paraId="792B7C04" w14:textId="77777777" w:rsidR="0091192F" w:rsidRPr="0091192F" w:rsidRDefault="0091192F" w:rsidP="0091192F">
            <w:pPr>
              <w:spacing w:after="0" w:line="240" w:lineRule="auto"/>
              <w:jc w:val="center"/>
              <w:rPr>
                <w:rFonts w:ascii="Times New Roman" w:hAnsi="Times New Roman" w:cs="Times New Roman"/>
                <w:sz w:val="24"/>
                <w:szCs w:val="24"/>
                <w:lang w:val="ru-RU"/>
              </w:rPr>
            </w:pPr>
          </w:p>
          <w:p w14:paraId="14419B9E" w14:textId="77777777" w:rsidR="0091192F" w:rsidRPr="0091192F" w:rsidRDefault="0091192F" w:rsidP="0091192F">
            <w:pPr>
              <w:spacing w:after="0" w:line="240" w:lineRule="auto"/>
              <w:jc w:val="center"/>
              <w:rPr>
                <w:rFonts w:ascii="Times New Roman" w:hAnsi="Times New Roman" w:cs="Times New Roman"/>
                <w:sz w:val="24"/>
                <w:szCs w:val="24"/>
                <w:lang w:val="ru-RU"/>
              </w:rPr>
            </w:pPr>
            <w:r w:rsidRPr="0091192F">
              <w:rPr>
                <w:rFonts w:ascii="Times New Roman" w:hAnsi="Times New Roman" w:cs="Times New Roman"/>
                <w:sz w:val="24"/>
                <w:szCs w:val="24"/>
                <w:lang w:val="ru-RU"/>
              </w:rPr>
              <w:t>ПРЕДСЕДНИК</w:t>
            </w:r>
          </w:p>
          <w:p w14:paraId="33FBC11C" w14:textId="77777777" w:rsidR="0091192F" w:rsidRPr="0091192F" w:rsidRDefault="0091192F" w:rsidP="0091192F">
            <w:pPr>
              <w:spacing w:after="0" w:line="240" w:lineRule="auto"/>
              <w:rPr>
                <w:rFonts w:ascii="Times New Roman" w:hAnsi="Times New Roman" w:cs="Times New Roman"/>
                <w:sz w:val="24"/>
                <w:szCs w:val="24"/>
                <w:lang w:val="sr-Cyrl-CS"/>
              </w:rPr>
            </w:pPr>
          </w:p>
          <w:p w14:paraId="5C2C184D" w14:textId="77777777" w:rsidR="0091192F" w:rsidRPr="0091192F" w:rsidRDefault="0091192F" w:rsidP="0091192F">
            <w:pPr>
              <w:spacing w:after="0" w:line="240" w:lineRule="auto"/>
              <w:rPr>
                <w:rFonts w:ascii="Times New Roman" w:hAnsi="Times New Roman" w:cs="Times New Roman"/>
                <w:sz w:val="24"/>
                <w:szCs w:val="24"/>
                <w:lang w:val="sr-Cyrl-CS"/>
              </w:rPr>
            </w:pPr>
          </w:p>
          <w:p w14:paraId="22AD269A" w14:textId="77777777" w:rsidR="0091192F" w:rsidRPr="0091192F" w:rsidRDefault="0091192F" w:rsidP="0091192F">
            <w:pPr>
              <w:pStyle w:val="Footer"/>
              <w:jc w:val="center"/>
              <w:rPr>
                <w:rFonts w:ascii="Times New Roman" w:hAnsi="Times New Roman" w:cs="Times New Roman"/>
                <w:sz w:val="24"/>
                <w:szCs w:val="24"/>
                <w:lang w:val="ru-RU"/>
              </w:rPr>
            </w:pPr>
            <w:r w:rsidRPr="0091192F">
              <w:rPr>
                <w:rFonts w:ascii="Times New Roman" w:hAnsi="Times New Roman" w:cs="Times New Roman"/>
                <w:sz w:val="24"/>
                <w:szCs w:val="24"/>
                <w:lang w:val="ru-RU"/>
              </w:rPr>
              <w:t>Ана Брнабић, с.р.</w:t>
            </w:r>
          </w:p>
        </w:tc>
      </w:tr>
    </w:tbl>
    <w:p w14:paraId="35138371" w14:textId="77777777" w:rsidR="0091192F" w:rsidRPr="00587926" w:rsidRDefault="0091192F" w:rsidP="0091192F">
      <w:pPr>
        <w:rPr>
          <w:lang w:val="sr-Latn-CS"/>
        </w:rPr>
      </w:pPr>
    </w:p>
    <w:p w14:paraId="48A663DC" w14:textId="77777777" w:rsidR="00051DC3" w:rsidRPr="006376A9" w:rsidRDefault="00051DC3">
      <w:pPr>
        <w:rPr>
          <w:lang w:val="sr-Cyrl-CS"/>
        </w:rPr>
      </w:pPr>
    </w:p>
    <w:sectPr w:rsidR="00051DC3" w:rsidRPr="006376A9" w:rsidSect="00643323">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753C1" w14:textId="77777777" w:rsidR="00CC079F" w:rsidRDefault="00CC079F" w:rsidP="00457325">
      <w:pPr>
        <w:spacing w:after="0" w:line="240" w:lineRule="auto"/>
      </w:pPr>
      <w:r>
        <w:separator/>
      </w:r>
    </w:p>
  </w:endnote>
  <w:endnote w:type="continuationSeparator" w:id="0">
    <w:p w14:paraId="37C53F97" w14:textId="77777777" w:rsidR="00CC079F" w:rsidRDefault="00CC079F" w:rsidP="00457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charset w:val="EE"/>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2347717"/>
      <w:docPartObj>
        <w:docPartGallery w:val="Page Numbers (Bottom of Page)"/>
        <w:docPartUnique/>
      </w:docPartObj>
    </w:sdtPr>
    <w:sdtEndPr>
      <w:rPr>
        <w:noProof/>
      </w:rPr>
    </w:sdtEndPr>
    <w:sdtContent>
      <w:p w14:paraId="2A9ABC13" w14:textId="77777777" w:rsidR="00643323" w:rsidRDefault="00643323">
        <w:pPr>
          <w:pStyle w:val="Footer"/>
          <w:jc w:val="right"/>
        </w:pPr>
        <w:r>
          <w:fldChar w:fldCharType="begin"/>
        </w:r>
        <w:r>
          <w:instrText xml:space="preserve"> PAGE   \* MERGEFORMAT </w:instrText>
        </w:r>
        <w:r>
          <w:fldChar w:fldCharType="separate"/>
        </w:r>
        <w:r w:rsidR="0091192F">
          <w:rPr>
            <w:noProof/>
          </w:rPr>
          <w:t>4</w:t>
        </w:r>
        <w:r>
          <w:rPr>
            <w:noProof/>
          </w:rPr>
          <w:fldChar w:fldCharType="end"/>
        </w:r>
      </w:p>
    </w:sdtContent>
  </w:sdt>
  <w:p w14:paraId="0D2DE292" w14:textId="77777777" w:rsidR="00643323" w:rsidRDefault="00643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0CBFD" w14:textId="77777777" w:rsidR="00CC079F" w:rsidRDefault="00CC079F" w:rsidP="00457325">
      <w:pPr>
        <w:spacing w:after="0" w:line="240" w:lineRule="auto"/>
      </w:pPr>
      <w:r>
        <w:separator/>
      </w:r>
    </w:p>
  </w:footnote>
  <w:footnote w:type="continuationSeparator" w:id="0">
    <w:p w14:paraId="2FC313F0" w14:textId="77777777" w:rsidR="00CC079F" w:rsidRDefault="00CC079F" w:rsidP="004573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77BCE"/>
    <w:multiLevelType w:val="hybridMultilevel"/>
    <w:tmpl w:val="5690464C"/>
    <w:lvl w:ilvl="0" w:tplc="50E492A4">
      <w:start w:val="1"/>
      <w:numFmt w:val="decimal"/>
      <w:lvlText w:val="%1."/>
      <w:lvlJc w:val="left"/>
      <w:pPr>
        <w:ind w:left="720" w:hanging="360"/>
      </w:pPr>
      <w:rPr>
        <w:rFonts w:ascii="Times New Roman" w:eastAsiaTheme="minorEastAsia" w:hAnsi="Times New Roman" w:cs="Times New Roman"/>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15:restartNumberingAfterBreak="0">
    <w:nsid w:val="33410754"/>
    <w:multiLevelType w:val="hybridMultilevel"/>
    <w:tmpl w:val="D570C2F2"/>
    <w:lvl w:ilvl="0" w:tplc="AC20C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7B66BA"/>
    <w:multiLevelType w:val="hybridMultilevel"/>
    <w:tmpl w:val="93383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8D45B4"/>
    <w:multiLevelType w:val="multilevel"/>
    <w:tmpl w:val="AC2A4D7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2"/>
      <w:numFmt w:val="bullet"/>
      <w:lvlText w:val="-"/>
      <w:lvlJc w:val="left"/>
      <w:pPr>
        <w:ind w:left="927" w:hanging="360"/>
      </w:pPr>
      <w:rPr>
        <w:rFonts w:ascii="Times New Roman" w:eastAsia="Times New Roman" w:hAnsi="Times New Roman" w:cs="Times New Roman" w:hint="default"/>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44110133"/>
    <w:multiLevelType w:val="hybridMultilevel"/>
    <w:tmpl w:val="6C2428EA"/>
    <w:lvl w:ilvl="0" w:tplc="AC20C02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80042C1"/>
    <w:multiLevelType w:val="hybridMultilevel"/>
    <w:tmpl w:val="984AD080"/>
    <w:lvl w:ilvl="0" w:tplc="9BD237F2">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6" w15:restartNumberingAfterBreak="0">
    <w:nsid w:val="5D3B5F97"/>
    <w:multiLevelType w:val="hybridMultilevel"/>
    <w:tmpl w:val="ACF6E5D6"/>
    <w:lvl w:ilvl="0" w:tplc="04090011">
      <w:start w:val="1"/>
      <w:numFmt w:val="decimal"/>
      <w:lvlText w:val="%1)"/>
      <w:lvlJc w:val="left"/>
      <w:pPr>
        <w:ind w:left="7732" w:hanging="360"/>
      </w:pPr>
    </w:lvl>
    <w:lvl w:ilvl="1" w:tplc="04090019" w:tentative="1">
      <w:start w:val="1"/>
      <w:numFmt w:val="lowerLetter"/>
      <w:lvlText w:val="%2."/>
      <w:lvlJc w:val="left"/>
      <w:pPr>
        <w:ind w:left="9031" w:hanging="360"/>
      </w:pPr>
    </w:lvl>
    <w:lvl w:ilvl="2" w:tplc="0409001B" w:tentative="1">
      <w:start w:val="1"/>
      <w:numFmt w:val="lowerRoman"/>
      <w:lvlText w:val="%3."/>
      <w:lvlJc w:val="right"/>
      <w:pPr>
        <w:ind w:left="9751" w:hanging="180"/>
      </w:pPr>
    </w:lvl>
    <w:lvl w:ilvl="3" w:tplc="0409000F" w:tentative="1">
      <w:start w:val="1"/>
      <w:numFmt w:val="decimal"/>
      <w:lvlText w:val="%4."/>
      <w:lvlJc w:val="left"/>
      <w:pPr>
        <w:ind w:left="10471" w:hanging="360"/>
      </w:pPr>
    </w:lvl>
    <w:lvl w:ilvl="4" w:tplc="04090019" w:tentative="1">
      <w:start w:val="1"/>
      <w:numFmt w:val="lowerLetter"/>
      <w:lvlText w:val="%5."/>
      <w:lvlJc w:val="left"/>
      <w:pPr>
        <w:ind w:left="11191" w:hanging="360"/>
      </w:pPr>
    </w:lvl>
    <w:lvl w:ilvl="5" w:tplc="0409001B" w:tentative="1">
      <w:start w:val="1"/>
      <w:numFmt w:val="lowerRoman"/>
      <w:lvlText w:val="%6."/>
      <w:lvlJc w:val="right"/>
      <w:pPr>
        <w:ind w:left="11911" w:hanging="180"/>
      </w:pPr>
    </w:lvl>
    <w:lvl w:ilvl="6" w:tplc="0409000F" w:tentative="1">
      <w:start w:val="1"/>
      <w:numFmt w:val="decimal"/>
      <w:lvlText w:val="%7."/>
      <w:lvlJc w:val="left"/>
      <w:pPr>
        <w:ind w:left="12631" w:hanging="360"/>
      </w:pPr>
    </w:lvl>
    <w:lvl w:ilvl="7" w:tplc="04090019" w:tentative="1">
      <w:start w:val="1"/>
      <w:numFmt w:val="lowerLetter"/>
      <w:lvlText w:val="%8."/>
      <w:lvlJc w:val="left"/>
      <w:pPr>
        <w:ind w:left="13351" w:hanging="360"/>
      </w:pPr>
    </w:lvl>
    <w:lvl w:ilvl="8" w:tplc="0409001B" w:tentative="1">
      <w:start w:val="1"/>
      <w:numFmt w:val="lowerRoman"/>
      <w:lvlText w:val="%9."/>
      <w:lvlJc w:val="right"/>
      <w:pPr>
        <w:ind w:left="14071" w:hanging="180"/>
      </w:pPr>
    </w:lvl>
  </w:abstractNum>
  <w:abstractNum w:abstractNumId="7" w15:restartNumberingAfterBreak="0">
    <w:nsid w:val="62367571"/>
    <w:multiLevelType w:val="hybridMultilevel"/>
    <w:tmpl w:val="A0F0B13A"/>
    <w:lvl w:ilvl="0" w:tplc="EDCAFABC">
      <w:start w:val="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8" w15:restartNumberingAfterBreak="0">
    <w:nsid w:val="64C65E9F"/>
    <w:multiLevelType w:val="hybridMultilevel"/>
    <w:tmpl w:val="35D492B6"/>
    <w:lvl w:ilvl="0" w:tplc="D5164F00">
      <w:start w:val="1"/>
      <w:numFmt w:val="decimal"/>
      <w:lvlText w:val="%1."/>
      <w:lvlJc w:val="left"/>
      <w:pPr>
        <w:ind w:left="108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5"/>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7"/>
  </w:num>
  <w:num w:numId="6">
    <w:abstractNumId w:val="6"/>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DE8"/>
    <w:rsid w:val="00014FD1"/>
    <w:rsid w:val="00025558"/>
    <w:rsid w:val="00051DC3"/>
    <w:rsid w:val="00055165"/>
    <w:rsid w:val="000B54E1"/>
    <w:rsid w:val="000B61A8"/>
    <w:rsid w:val="000D2858"/>
    <w:rsid w:val="00101352"/>
    <w:rsid w:val="00102A97"/>
    <w:rsid w:val="00106CEB"/>
    <w:rsid w:val="00124892"/>
    <w:rsid w:val="00124AA2"/>
    <w:rsid w:val="00143090"/>
    <w:rsid w:val="0014560F"/>
    <w:rsid w:val="0015100E"/>
    <w:rsid w:val="00173850"/>
    <w:rsid w:val="00175C58"/>
    <w:rsid w:val="00176C18"/>
    <w:rsid w:val="001B1939"/>
    <w:rsid w:val="001C5A1E"/>
    <w:rsid w:val="001D2F5F"/>
    <w:rsid w:val="001E60EA"/>
    <w:rsid w:val="001E65A0"/>
    <w:rsid w:val="00203922"/>
    <w:rsid w:val="00271A51"/>
    <w:rsid w:val="002A2CB7"/>
    <w:rsid w:val="002B6D47"/>
    <w:rsid w:val="002C7672"/>
    <w:rsid w:val="002E441C"/>
    <w:rsid w:val="00386EE8"/>
    <w:rsid w:val="003B41B0"/>
    <w:rsid w:val="003C4011"/>
    <w:rsid w:val="00400DF6"/>
    <w:rsid w:val="004041DA"/>
    <w:rsid w:val="004165BF"/>
    <w:rsid w:val="00423751"/>
    <w:rsid w:val="00427023"/>
    <w:rsid w:val="00457325"/>
    <w:rsid w:val="004F12D7"/>
    <w:rsid w:val="00511AD0"/>
    <w:rsid w:val="00512F77"/>
    <w:rsid w:val="00553CDA"/>
    <w:rsid w:val="00556C6B"/>
    <w:rsid w:val="00562092"/>
    <w:rsid w:val="005738C0"/>
    <w:rsid w:val="0057744E"/>
    <w:rsid w:val="005942C5"/>
    <w:rsid w:val="0059443A"/>
    <w:rsid w:val="005B152A"/>
    <w:rsid w:val="005C7E57"/>
    <w:rsid w:val="006070D0"/>
    <w:rsid w:val="006376A9"/>
    <w:rsid w:val="00643323"/>
    <w:rsid w:val="006659F3"/>
    <w:rsid w:val="00674B0A"/>
    <w:rsid w:val="006A742C"/>
    <w:rsid w:val="006E6CA8"/>
    <w:rsid w:val="00713AE5"/>
    <w:rsid w:val="00722702"/>
    <w:rsid w:val="00762735"/>
    <w:rsid w:val="00772611"/>
    <w:rsid w:val="00784C56"/>
    <w:rsid w:val="007B30FD"/>
    <w:rsid w:val="007C55C7"/>
    <w:rsid w:val="008247C1"/>
    <w:rsid w:val="0083778A"/>
    <w:rsid w:val="0084284B"/>
    <w:rsid w:val="00844352"/>
    <w:rsid w:val="00864EF5"/>
    <w:rsid w:val="00873326"/>
    <w:rsid w:val="00874E79"/>
    <w:rsid w:val="008A44FD"/>
    <w:rsid w:val="008C338D"/>
    <w:rsid w:val="008D0F7D"/>
    <w:rsid w:val="008D1310"/>
    <w:rsid w:val="008E0546"/>
    <w:rsid w:val="008E2CFA"/>
    <w:rsid w:val="008F634B"/>
    <w:rsid w:val="009020BD"/>
    <w:rsid w:val="0090693D"/>
    <w:rsid w:val="0091192F"/>
    <w:rsid w:val="00943527"/>
    <w:rsid w:val="00951B54"/>
    <w:rsid w:val="00957593"/>
    <w:rsid w:val="009610F3"/>
    <w:rsid w:val="00961C17"/>
    <w:rsid w:val="00965F90"/>
    <w:rsid w:val="009848B8"/>
    <w:rsid w:val="009A751D"/>
    <w:rsid w:val="009C22B6"/>
    <w:rsid w:val="009C7105"/>
    <w:rsid w:val="00A00FA9"/>
    <w:rsid w:val="00A2563B"/>
    <w:rsid w:val="00A7762A"/>
    <w:rsid w:val="00AC0B16"/>
    <w:rsid w:val="00AF039B"/>
    <w:rsid w:val="00AF0DE8"/>
    <w:rsid w:val="00AF437C"/>
    <w:rsid w:val="00B028B7"/>
    <w:rsid w:val="00B10366"/>
    <w:rsid w:val="00B24A2D"/>
    <w:rsid w:val="00B316A1"/>
    <w:rsid w:val="00B44B58"/>
    <w:rsid w:val="00B535E9"/>
    <w:rsid w:val="00B82617"/>
    <w:rsid w:val="00B828D8"/>
    <w:rsid w:val="00B9241A"/>
    <w:rsid w:val="00BC3E92"/>
    <w:rsid w:val="00BC6C4B"/>
    <w:rsid w:val="00C26C2C"/>
    <w:rsid w:val="00C273F7"/>
    <w:rsid w:val="00C57407"/>
    <w:rsid w:val="00C74604"/>
    <w:rsid w:val="00C76C44"/>
    <w:rsid w:val="00C802EE"/>
    <w:rsid w:val="00CC079F"/>
    <w:rsid w:val="00CC7C2C"/>
    <w:rsid w:val="00CD4472"/>
    <w:rsid w:val="00CE3251"/>
    <w:rsid w:val="00CF178D"/>
    <w:rsid w:val="00D02C04"/>
    <w:rsid w:val="00D2149D"/>
    <w:rsid w:val="00D26846"/>
    <w:rsid w:val="00D33B11"/>
    <w:rsid w:val="00D41EBB"/>
    <w:rsid w:val="00D42AED"/>
    <w:rsid w:val="00D509F3"/>
    <w:rsid w:val="00D54218"/>
    <w:rsid w:val="00D77F32"/>
    <w:rsid w:val="00DB299E"/>
    <w:rsid w:val="00DE387F"/>
    <w:rsid w:val="00DF06D8"/>
    <w:rsid w:val="00E1519E"/>
    <w:rsid w:val="00E74AC5"/>
    <w:rsid w:val="00EB5C0E"/>
    <w:rsid w:val="00EC0FF4"/>
    <w:rsid w:val="00F02DB5"/>
    <w:rsid w:val="00F04FD7"/>
    <w:rsid w:val="00F2696D"/>
    <w:rsid w:val="00F42A99"/>
    <w:rsid w:val="00F80E50"/>
    <w:rsid w:val="00F814FF"/>
    <w:rsid w:val="00F90A7E"/>
    <w:rsid w:val="00F9777E"/>
    <w:rsid w:val="00FA25B7"/>
    <w:rsid w:val="00FB1BE4"/>
    <w:rsid w:val="00FE4A3E"/>
    <w:rsid w:val="00FE5DEC"/>
    <w:rsid w:val="00FF1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36713"/>
  <w15:chartTrackingRefBased/>
  <w15:docId w15:val="{963308B2-D5A3-45FE-84C7-C0AEB2CA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DE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3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325"/>
    <w:rPr>
      <w:rFonts w:eastAsiaTheme="minorEastAsia"/>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457325"/>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57325"/>
    <w:rPr>
      <w:rFonts w:eastAsiaTheme="minorEastAsia"/>
    </w:rPr>
  </w:style>
  <w:style w:type="paragraph" w:styleId="ListParagraph">
    <w:name w:val="List Paragraph"/>
    <w:basedOn w:val="Normal"/>
    <w:uiPriority w:val="34"/>
    <w:qFormat/>
    <w:rsid w:val="00D77F32"/>
    <w:pPr>
      <w:ind w:left="720"/>
      <w:contextualSpacing/>
    </w:pPr>
  </w:style>
  <w:style w:type="paragraph" w:styleId="BalloonText">
    <w:name w:val="Balloon Text"/>
    <w:basedOn w:val="Normal"/>
    <w:link w:val="BalloonTextChar"/>
    <w:uiPriority w:val="99"/>
    <w:semiHidden/>
    <w:unhideWhenUsed/>
    <w:rsid w:val="00102A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A97"/>
    <w:rPr>
      <w:rFonts w:ascii="Segoe UI" w:eastAsiaTheme="minorEastAsia" w:hAnsi="Segoe UI" w:cs="Segoe UI"/>
      <w:sz w:val="18"/>
      <w:szCs w:val="18"/>
    </w:rPr>
  </w:style>
  <w:style w:type="paragraph" w:customStyle="1" w:styleId="1tekst">
    <w:name w:val="1tekst"/>
    <w:basedOn w:val="Normal"/>
    <w:rsid w:val="0091192F"/>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23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2049</Words>
  <Characters>11681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Benkovic</dc:creator>
  <cp:keywords/>
  <dc:description/>
  <cp:lastModifiedBy>Bojan Grgic</cp:lastModifiedBy>
  <cp:revision>2</cp:revision>
  <cp:lastPrinted>2021-05-20T14:26:00Z</cp:lastPrinted>
  <dcterms:created xsi:type="dcterms:W3CDTF">2021-05-21T15:18:00Z</dcterms:created>
  <dcterms:modified xsi:type="dcterms:W3CDTF">2021-05-21T15:18:00Z</dcterms:modified>
</cp:coreProperties>
</file>