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0B048B" w14:textId="77777777" w:rsidR="008F7453" w:rsidRPr="0035077C" w:rsidRDefault="008F7453" w:rsidP="00F747A3">
      <w:pPr>
        <w:jc w:val="center"/>
        <w:rPr>
          <w:lang w:val="sr-Cyrl-CS"/>
        </w:rPr>
      </w:pPr>
      <w:r w:rsidRPr="0035077C">
        <w:rPr>
          <w:lang w:val="sr-Cyrl-CS"/>
        </w:rPr>
        <w:t>О Б Р А З Л О Ж Е Њ Е</w:t>
      </w:r>
    </w:p>
    <w:p w14:paraId="40B9ED49" w14:textId="77777777" w:rsidR="008F7453" w:rsidRPr="0035077C" w:rsidRDefault="008F7453" w:rsidP="008F7453">
      <w:pPr>
        <w:ind w:firstLine="709"/>
        <w:jc w:val="center"/>
        <w:rPr>
          <w:lang w:val="sr-Cyrl-CS"/>
        </w:rPr>
      </w:pPr>
    </w:p>
    <w:p w14:paraId="37D0EA7A" w14:textId="77777777" w:rsidR="008F7453" w:rsidRPr="0035077C" w:rsidRDefault="008F7453" w:rsidP="00F747A3">
      <w:pPr>
        <w:jc w:val="center"/>
        <w:rPr>
          <w:lang w:val="sr-Cyrl-CS"/>
        </w:rPr>
      </w:pPr>
      <w:r w:rsidRPr="0035077C">
        <w:rPr>
          <w:lang w:val="sr-Cyrl-CS"/>
        </w:rPr>
        <w:t>I. УСТАВНИ ОСНОВ ЗА ДОНОШЕЊЕ ЗАКОНА</w:t>
      </w:r>
    </w:p>
    <w:p w14:paraId="64C025CE" w14:textId="77777777" w:rsidR="008F7453" w:rsidRPr="0035077C" w:rsidRDefault="008F7453" w:rsidP="008F7453">
      <w:pPr>
        <w:ind w:firstLine="709"/>
        <w:jc w:val="center"/>
        <w:rPr>
          <w:lang w:val="sr-Cyrl-CS"/>
        </w:rPr>
      </w:pPr>
    </w:p>
    <w:p w14:paraId="3A7747B9" w14:textId="77777777" w:rsidR="008F7453" w:rsidRPr="0035077C" w:rsidRDefault="008F7453" w:rsidP="008F7453">
      <w:pPr>
        <w:tabs>
          <w:tab w:val="left" w:pos="1440"/>
        </w:tabs>
        <w:ind w:firstLine="709"/>
        <w:rPr>
          <w:lang w:val="sr-Cyrl-CS"/>
        </w:rPr>
      </w:pPr>
      <w:r w:rsidRPr="0035077C">
        <w:rPr>
          <w:lang w:val="sr-Cyrl-CS"/>
        </w:rPr>
        <w:t xml:space="preserve">Уставни основ за доношење овог закона садржан је у одредби члана 97. </w:t>
      </w:r>
      <w:proofErr w:type="spellStart"/>
      <w:r w:rsidRPr="0035077C">
        <w:rPr>
          <w:lang w:val="sr-Cyrl-CS"/>
        </w:rPr>
        <w:t>тач</w:t>
      </w:r>
      <w:proofErr w:type="spellEnd"/>
      <w:r w:rsidRPr="0035077C">
        <w:rPr>
          <w:lang w:val="sr-Cyrl-CS"/>
        </w:rPr>
        <w:t>. 6. и 15. Устава Републике Србије, којим је предвиђено да Република Србија, поред осталог, уређује и обезбеђује, порески систем и финансирање остваривања права и дужности Републике Србије утврђених Уставом и законом.</w:t>
      </w:r>
    </w:p>
    <w:p w14:paraId="0D074FAA" w14:textId="77777777" w:rsidR="008F7453" w:rsidRPr="0035077C" w:rsidRDefault="008F7453" w:rsidP="008F7453">
      <w:pPr>
        <w:autoSpaceDE w:val="0"/>
        <w:autoSpaceDN w:val="0"/>
        <w:adjustRightInd w:val="0"/>
        <w:spacing w:line="20" w:lineRule="atLeast"/>
        <w:ind w:firstLine="709"/>
        <w:rPr>
          <w:rFonts w:eastAsia="Calibri"/>
          <w:lang w:val="sr-Cyrl-CS"/>
        </w:rPr>
      </w:pPr>
    </w:p>
    <w:p w14:paraId="6C87DCDC" w14:textId="77777777" w:rsidR="008F7453" w:rsidRPr="0035077C" w:rsidRDefault="008F7453" w:rsidP="00281017">
      <w:pPr>
        <w:tabs>
          <w:tab w:val="center" w:pos="1800"/>
        </w:tabs>
        <w:jc w:val="center"/>
        <w:rPr>
          <w:lang w:val="sr-Cyrl-CS"/>
        </w:rPr>
      </w:pPr>
      <w:r w:rsidRPr="0035077C">
        <w:rPr>
          <w:lang w:val="sr-Cyrl-CS"/>
        </w:rPr>
        <w:t>II. РАЗЛОЗИ ЗА ДОНОШЕЊЕ ЗАКОНА</w:t>
      </w:r>
    </w:p>
    <w:p w14:paraId="3330D54A" w14:textId="77777777" w:rsidR="008F7453" w:rsidRPr="0035077C" w:rsidRDefault="008F7453" w:rsidP="008F7453">
      <w:pPr>
        <w:ind w:firstLine="709"/>
        <w:rPr>
          <w:lang w:val="sr-Cyrl-CS"/>
        </w:rPr>
      </w:pPr>
      <w:r w:rsidRPr="0035077C">
        <w:rPr>
          <w:lang w:val="sr-Cyrl-CS"/>
        </w:rPr>
        <w:tab/>
      </w:r>
    </w:p>
    <w:p w14:paraId="73734AFA" w14:textId="77777777" w:rsidR="008F7453" w:rsidRPr="0035077C" w:rsidRDefault="008F7453" w:rsidP="008F7453">
      <w:pPr>
        <w:autoSpaceDE w:val="0"/>
        <w:autoSpaceDN w:val="0"/>
        <w:adjustRightInd w:val="0"/>
        <w:spacing w:line="20" w:lineRule="atLeast"/>
        <w:ind w:firstLine="709"/>
        <w:rPr>
          <w:rFonts w:eastAsia="Calibri"/>
          <w:i/>
          <w:lang w:val="sr-Cyrl-CS"/>
        </w:rPr>
      </w:pPr>
      <w:r w:rsidRPr="0035077C">
        <w:rPr>
          <w:rFonts w:eastAsia="Calibri"/>
          <w:i/>
          <w:lang w:val="sr-Cyrl-CS"/>
        </w:rPr>
        <w:t xml:space="preserve">• Проблеми које овај закон треба да реши, односно циљеви који се овим законом постижу </w:t>
      </w:r>
    </w:p>
    <w:p w14:paraId="29104385" w14:textId="77777777" w:rsidR="008F7453" w:rsidRPr="0035077C" w:rsidRDefault="008F7453" w:rsidP="008F7453">
      <w:pPr>
        <w:autoSpaceDE w:val="0"/>
        <w:autoSpaceDN w:val="0"/>
        <w:adjustRightInd w:val="0"/>
        <w:spacing w:line="20" w:lineRule="atLeast"/>
        <w:ind w:firstLine="709"/>
        <w:jc w:val="left"/>
        <w:rPr>
          <w:rFonts w:eastAsia="Calibri"/>
          <w:lang w:val="sr-Cyrl-CS"/>
        </w:rPr>
      </w:pPr>
    </w:p>
    <w:p w14:paraId="01CC285B" w14:textId="337D6A4B" w:rsidR="003622D5" w:rsidRPr="0035077C" w:rsidRDefault="008F7453" w:rsidP="003622D5">
      <w:pPr>
        <w:autoSpaceDE w:val="0"/>
        <w:autoSpaceDN w:val="0"/>
        <w:adjustRightInd w:val="0"/>
        <w:spacing w:line="20" w:lineRule="atLeast"/>
        <w:ind w:firstLine="709"/>
        <w:rPr>
          <w:rFonts w:eastAsia="Calibri"/>
          <w:lang w:val="sr-Cyrl-CS"/>
        </w:rPr>
      </w:pPr>
      <w:r w:rsidRPr="0035077C">
        <w:rPr>
          <w:rFonts w:eastAsia="Calibri"/>
          <w:lang w:val="sr-Cyrl-CS"/>
        </w:rPr>
        <w:t xml:space="preserve">Разлози за доношење овог закона </w:t>
      </w:r>
      <w:r w:rsidRPr="0035077C">
        <w:rPr>
          <w:lang w:val="sr-Cyrl-CS"/>
        </w:rPr>
        <w:t xml:space="preserve">садржани су у потреби да се, </w:t>
      </w:r>
      <w:r w:rsidRPr="0035077C">
        <w:rPr>
          <w:rFonts w:eastAsia="Calibri"/>
          <w:lang w:val="sr-Cyrl-CS"/>
        </w:rPr>
        <w:t>у домену политике акциза,</w:t>
      </w:r>
      <w:r w:rsidR="00490CDC" w:rsidRPr="0035077C">
        <w:rPr>
          <w:rFonts w:eastAsia="Calibri"/>
          <w:lang w:val="sr-Cyrl-CS"/>
        </w:rPr>
        <w:t xml:space="preserve"> </w:t>
      </w:r>
      <w:r w:rsidR="006D0B25" w:rsidRPr="0035077C">
        <w:rPr>
          <w:rFonts w:eastAsia="Calibri"/>
          <w:lang w:val="sr-Cyrl-CS"/>
        </w:rPr>
        <w:t>када</w:t>
      </w:r>
      <w:r w:rsidR="008368E4" w:rsidRPr="0035077C">
        <w:rPr>
          <w:rFonts w:eastAsia="Calibri"/>
          <w:lang w:val="sr-Cyrl-CS"/>
        </w:rPr>
        <w:t xml:space="preserve"> се ради о опорезивању акцизом алкохолних пића</w:t>
      </w:r>
      <w:r w:rsidR="006D0B25" w:rsidRPr="0035077C">
        <w:rPr>
          <w:rFonts w:eastAsia="Calibri"/>
          <w:lang w:val="sr-Cyrl-CS"/>
        </w:rPr>
        <w:t xml:space="preserve">, </w:t>
      </w:r>
      <w:r w:rsidRPr="0035077C">
        <w:rPr>
          <w:rFonts w:eastAsia="Calibri"/>
          <w:lang w:val="sr-Cyrl-CS"/>
        </w:rPr>
        <w:t>постигне</w:t>
      </w:r>
      <w:r w:rsidR="002D0F51" w:rsidRPr="0035077C">
        <w:rPr>
          <w:rFonts w:eastAsia="Calibri"/>
          <w:lang w:val="sr-Cyrl-CS"/>
        </w:rPr>
        <w:t xml:space="preserve"> постепена</w:t>
      </w:r>
      <w:r w:rsidRPr="0035077C">
        <w:rPr>
          <w:rFonts w:eastAsia="Calibri"/>
          <w:lang w:val="sr-Cyrl-CS"/>
        </w:rPr>
        <w:t xml:space="preserve"> хармонизација </w:t>
      </w:r>
      <w:proofErr w:type="spellStart"/>
      <w:r w:rsidRPr="0035077C">
        <w:rPr>
          <w:rFonts w:eastAsia="Calibri"/>
          <w:lang w:val="sr-Cyrl-CS"/>
        </w:rPr>
        <w:t>акцизне</w:t>
      </w:r>
      <w:proofErr w:type="spellEnd"/>
      <w:r w:rsidRPr="0035077C">
        <w:rPr>
          <w:rFonts w:eastAsia="Calibri"/>
          <w:lang w:val="sr-Cyrl-CS"/>
        </w:rPr>
        <w:t xml:space="preserve"> политике</w:t>
      </w:r>
      <w:r w:rsidR="008368E4" w:rsidRPr="0035077C">
        <w:rPr>
          <w:rFonts w:eastAsia="Calibri"/>
          <w:lang w:val="sr-Cyrl-CS"/>
        </w:rPr>
        <w:t xml:space="preserve"> са стандардима Европске уније. </w:t>
      </w:r>
    </w:p>
    <w:p w14:paraId="4BE6BAE4" w14:textId="0BBE86E2" w:rsidR="002D0F51" w:rsidRPr="0035077C" w:rsidRDefault="00F01CFC" w:rsidP="00861B2B">
      <w:pPr>
        <w:autoSpaceDE w:val="0"/>
        <w:autoSpaceDN w:val="0"/>
        <w:adjustRightInd w:val="0"/>
        <w:spacing w:line="20" w:lineRule="atLeast"/>
        <w:ind w:firstLine="709"/>
        <w:rPr>
          <w:lang w:val="sr-Cyrl-CS"/>
        </w:rPr>
      </w:pPr>
      <w:r w:rsidRPr="0035077C">
        <w:rPr>
          <w:lang w:val="sr-Cyrl-CS"/>
        </w:rPr>
        <w:t xml:space="preserve">Закон о акцизама </w:t>
      </w:r>
      <w:r w:rsidR="00ED3046" w:rsidRPr="0035077C">
        <w:rPr>
          <w:lang w:val="sr-Cyrl-CS"/>
        </w:rPr>
        <w:t>(</w:t>
      </w:r>
      <w:r w:rsidR="00ED3046" w:rsidRPr="0035077C">
        <w:rPr>
          <w:bCs/>
          <w:lang w:val="sr-Cyrl-CS"/>
        </w:rPr>
        <w:t xml:space="preserve">„Службени гласник РС”, бр. </w:t>
      </w:r>
      <w:r w:rsidR="00ED3046" w:rsidRPr="0035077C">
        <w:rPr>
          <w:lang w:val="sr-Cyrl-CS"/>
        </w:rPr>
        <w:t>22/01, 73/01, 80/02, 80/02-др. закон, 43/03, 72/03, 43/04, 55/04, 135/04, 46/05, 101/05-др. закон, 61/07, 5/09, 31/09, 101/10, 43/11, 101/11, 93/12, 119/12, 47/13, 68/14-др. закон, 142/14,</w:t>
      </w:r>
      <w:r w:rsidR="00ED3046" w:rsidRPr="0035077C">
        <w:rPr>
          <w:b/>
          <w:lang w:val="sr-Cyrl-CS"/>
        </w:rPr>
        <w:t xml:space="preserve"> </w:t>
      </w:r>
      <w:r w:rsidR="00ED3046" w:rsidRPr="0035077C">
        <w:rPr>
          <w:lang w:val="sr-Cyrl-CS"/>
        </w:rPr>
        <w:t xml:space="preserve">55/15, 103/15, 108/16, 30/18 и 153/20 – у даљем тексту: Закон о акцизама), </w:t>
      </w:r>
      <w:r w:rsidRPr="0035077C">
        <w:rPr>
          <w:lang w:val="sr-Cyrl-CS"/>
        </w:rPr>
        <w:t>у делу</w:t>
      </w:r>
      <w:r w:rsidR="002D0F51" w:rsidRPr="0035077C">
        <w:rPr>
          <w:lang w:val="sr-Cyrl-CS"/>
        </w:rPr>
        <w:t xml:space="preserve"> о</w:t>
      </w:r>
      <w:r w:rsidR="006D2451" w:rsidRPr="0035077C">
        <w:rPr>
          <w:lang w:val="sr-Cyrl-CS"/>
        </w:rPr>
        <w:t>по</w:t>
      </w:r>
      <w:r w:rsidR="00100E48" w:rsidRPr="0035077C">
        <w:rPr>
          <w:lang w:val="sr-Cyrl-CS"/>
        </w:rPr>
        <w:t>рези</w:t>
      </w:r>
      <w:r w:rsidRPr="0035077C">
        <w:rPr>
          <w:lang w:val="sr-Cyrl-CS"/>
        </w:rPr>
        <w:t>вања</w:t>
      </w:r>
      <w:r w:rsidR="004313FC" w:rsidRPr="0035077C">
        <w:rPr>
          <w:lang w:val="sr-Cyrl-CS"/>
        </w:rPr>
        <w:t xml:space="preserve"> акцизом алкохолних пића </w:t>
      </w:r>
      <w:r w:rsidRPr="0035077C">
        <w:rPr>
          <w:lang w:val="sr-Cyrl-CS"/>
        </w:rPr>
        <w:t>није усаглашен</w:t>
      </w:r>
      <w:r w:rsidR="004313FC" w:rsidRPr="0035077C">
        <w:rPr>
          <w:lang w:val="sr-Cyrl-CS"/>
        </w:rPr>
        <w:t xml:space="preserve"> са директивама ЕУ</w:t>
      </w:r>
      <w:r w:rsidR="00360F9D" w:rsidRPr="0035077C">
        <w:rPr>
          <w:lang w:val="sr-Cyrl-CS"/>
        </w:rPr>
        <w:t>,</w:t>
      </w:r>
      <w:r w:rsidR="004313FC" w:rsidRPr="0035077C">
        <w:rPr>
          <w:lang w:val="sr-Cyrl-CS"/>
        </w:rPr>
        <w:t xml:space="preserve"> и то са </w:t>
      </w:r>
      <w:proofErr w:type="spellStart"/>
      <w:r w:rsidR="008F3CD6" w:rsidRPr="0035077C">
        <w:rPr>
          <w:i/>
          <w:lang w:val="sr-Cyrl-CS"/>
        </w:rPr>
        <w:t>Council</w:t>
      </w:r>
      <w:proofErr w:type="spellEnd"/>
      <w:r w:rsidR="008F3CD6" w:rsidRPr="0035077C">
        <w:rPr>
          <w:i/>
          <w:lang w:val="sr-Cyrl-CS"/>
        </w:rPr>
        <w:t xml:space="preserve"> </w:t>
      </w:r>
      <w:proofErr w:type="spellStart"/>
      <w:r w:rsidR="008F3CD6" w:rsidRPr="0035077C">
        <w:rPr>
          <w:i/>
          <w:lang w:val="sr-Cyrl-CS"/>
        </w:rPr>
        <w:t>Directive</w:t>
      </w:r>
      <w:proofErr w:type="spellEnd"/>
      <w:r w:rsidR="008F3CD6" w:rsidRPr="0035077C">
        <w:rPr>
          <w:i/>
          <w:lang w:val="sr-Cyrl-CS"/>
        </w:rPr>
        <w:t xml:space="preserve"> 92/83/EEC </w:t>
      </w:r>
      <w:proofErr w:type="spellStart"/>
      <w:r w:rsidR="008F3CD6" w:rsidRPr="0035077C">
        <w:rPr>
          <w:i/>
          <w:lang w:val="sr-Cyrl-CS"/>
        </w:rPr>
        <w:t>of</w:t>
      </w:r>
      <w:proofErr w:type="spellEnd"/>
      <w:r w:rsidR="008F3CD6" w:rsidRPr="0035077C">
        <w:rPr>
          <w:i/>
          <w:lang w:val="sr-Cyrl-CS"/>
        </w:rPr>
        <w:t xml:space="preserve"> 19 </w:t>
      </w:r>
      <w:proofErr w:type="spellStart"/>
      <w:r w:rsidR="008F3CD6" w:rsidRPr="0035077C">
        <w:rPr>
          <w:i/>
          <w:lang w:val="sr-Cyrl-CS"/>
        </w:rPr>
        <w:t>October</w:t>
      </w:r>
      <w:proofErr w:type="spellEnd"/>
      <w:r w:rsidR="008F3CD6" w:rsidRPr="0035077C">
        <w:rPr>
          <w:i/>
          <w:lang w:val="sr-Cyrl-CS"/>
        </w:rPr>
        <w:t xml:space="preserve"> 1992 on the </w:t>
      </w:r>
      <w:proofErr w:type="spellStart"/>
      <w:r w:rsidR="008F3CD6" w:rsidRPr="0035077C">
        <w:rPr>
          <w:i/>
          <w:lang w:val="sr-Cyrl-CS"/>
        </w:rPr>
        <w:t>harmonizarion</w:t>
      </w:r>
      <w:proofErr w:type="spellEnd"/>
      <w:r w:rsidR="008F3CD6" w:rsidRPr="0035077C">
        <w:rPr>
          <w:i/>
          <w:lang w:val="sr-Cyrl-CS"/>
        </w:rPr>
        <w:t xml:space="preserve"> </w:t>
      </w:r>
      <w:proofErr w:type="spellStart"/>
      <w:r w:rsidR="008F3CD6" w:rsidRPr="0035077C">
        <w:rPr>
          <w:i/>
          <w:lang w:val="sr-Cyrl-CS"/>
        </w:rPr>
        <w:t>of</w:t>
      </w:r>
      <w:proofErr w:type="spellEnd"/>
      <w:r w:rsidR="008F3CD6" w:rsidRPr="0035077C">
        <w:rPr>
          <w:i/>
          <w:lang w:val="sr-Cyrl-CS"/>
        </w:rPr>
        <w:t xml:space="preserve"> the </w:t>
      </w:r>
      <w:proofErr w:type="spellStart"/>
      <w:r w:rsidR="008F3CD6" w:rsidRPr="0035077C">
        <w:rPr>
          <w:i/>
          <w:lang w:val="sr-Cyrl-CS"/>
        </w:rPr>
        <w:t>structures</w:t>
      </w:r>
      <w:proofErr w:type="spellEnd"/>
      <w:r w:rsidR="008F3CD6" w:rsidRPr="0035077C">
        <w:rPr>
          <w:i/>
          <w:lang w:val="sr-Cyrl-CS"/>
        </w:rPr>
        <w:t xml:space="preserve"> </w:t>
      </w:r>
      <w:proofErr w:type="spellStart"/>
      <w:r w:rsidR="008F3CD6" w:rsidRPr="0035077C">
        <w:rPr>
          <w:i/>
          <w:lang w:val="sr-Cyrl-CS"/>
        </w:rPr>
        <w:t>of</w:t>
      </w:r>
      <w:proofErr w:type="spellEnd"/>
      <w:r w:rsidR="008F3CD6" w:rsidRPr="0035077C">
        <w:rPr>
          <w:i/>
          <w:lang w:val="sr-Cyrl-CS"/>
        </w:rPr>
        <w:t xml:space="preserve"> </w:t>
      </w:r>
      <w:proofErr w:type="spellStart"/>
      <w:r w:rsidR="008F3CD6" w:rsidRPr="0035077C">
        <w:rPr>
          <w:i/>
          <w:lang w:val="sr-Cyrl-CS"/>
        </w:rPr>
        <w:t>exice</w:t>
      </w:r>
      <w:proofErr w:type="spellEnd"/>
      <w:r w:rsidR="008F3CD6" w:rsidRPr="0035077C">
        <w:rPr>
          <w:i/>
          <w:lang w:val="sr-Cyrl-CS"/>
        </w:rPr>
        <w:t xml:space="preserve"> </w:t>
      </w:r>
      <w:proofErr w:type="spellStart"/>
      <w:r w:rsidR="008F3CD6" w:rsidRPr="0035077C">
        <w:rPr>
          <w:i/>
          <w:lang w:val="sr-Cyrl-CS"/>
        </w:rPr>
        <w:t>duties</w:t>
      </w:r>
      <w:proofErr w:type="spellEnd"/>
      <w:r w:rsidR="008F3CD6" w:rsidRPr="0035077C">
        <w:rPr>
          <w:i/>
          <w:lang w:val="sr-Cyrl-CS"/>
        </w:rPr>
        <w:t xml:space="preserve"> on </w:t>
      </w:r>
      <w:proofErr w:type="spellStart"/>
      <w:r w:rsidR="008F3CD6" w:rsidRPr="0035077C">
        <w:rPr>
          <w:i/>
          <w:lang w:val="sr-Cyrl-CS"/>
        </w:rPr>
        <w:t>alcohol</w:t>
      </w:r>
      <w:proofErr w:type="spellEnd"/>
      <w:r w:rsidR="008F3CD6" w:rsidRPr="0035077C">
        <w:rPr>
          <w:i/>
          <w:lang w:val="sr-Cyrl-CS"/>
        </w:rPr>
        <w:t xml:space="preserve"> </w:t>
      </w:r>
      <w:proofErr w:type="spellStart"/>
      <w:r w:rsidR="008F3CD6" w:rsidRPr="0035077C">
        <w:rPr>
          <w:i/>
          <w:lang w:val="sr-Cyrl-CS"/>
        </w:rPr>
        <w:t>and</w:t>
      </w:r>
      <w:proofErr w:type="spellEnd"/>
      <w:r w:rsidR="008F3CD6" w:rsidRPr="0035077C">
        <w:rPr>
          <w:i/>
          <w:lang w:val="sr-Cyrl-CS"/>
        </w:rPr>
        <w:t xml:space="preserve"> </w:t>
      </w:r>
      <w:proofErr w:type="spellStart"/>
      <w:r w:rsidR="008F3CD6" w:rsidRPr="0035077C">
        <w:rPr>
          <w:i/>
          <w:lang w:val="sr-Cyrl-CS"/>
        </w:rPr>
        <w:t>alcoholic</w:t>
      </w:r>
      <w:proofErr w:type="spellEnd"/>
      <w:r w:rsidR="008F3CD6" w:rsidRPr="0035077C">
        <w:rPr>
          <w:i/>
          <w:lang w:val="sr-Cyrl-CS"/>
        </w:rPr>
        <w:t xml:space="preserve"> </w:t>
      </w:r>
      <w:proofErr w:type="spellStart"/>
      <w:r w:rsidR="008F3CD6" w:rsidRPr="0035077C">
        <w:rPr>
          <w:i/>
          <w:lang w:val="sr-Cyrl-CS"/>
        </w:rPr>
        <w:t>beverages</w:t>
      </w:r>
      <w:proofErr w:type="spellEnd"/>
      <w:r w:rsidR="00360F9D" w:rsidRPr="0035077C">
        <w:rPr>
          <w:lang w:val="sr-Cyrl-CS"/>
        </w:rPr>
        <w:t xml:space="preserve"> (</w:t>
      </w:r>
      <w:r w:rsidR="004313FC" w:rsidRPr="0035077C">
        <w:rPr>
          <w:lang w:val="sr-Cyrl-CS"/>
        </w:rPr>
        <w:t xml:space="preserve">Структурном директивом о алкохолним пићима </w:t>
      </w:r>
      <w:r w:rsidR="003622D5" w:rsidRPr="0035077C">
        <w:rPr>
          <w:lang w:val="sr-Cyrl-CS"/>
        </w:rPr>
        <w:t>92/83/ЕЕЗ од 19. октобра 1992.</w:t>
      </w:r>
      <w:r w:rsidR="004313FC" w:rsidRPr="0035077C">
        <w:rPr>
          <w:lang w:val="sr-Cyrl-CS"/>
        </w:rPr>
        <w:t xml:space="preserve"> </w:t>
      </w:r>
      <w:r w:rsidR="003622D5" w:rsidRPr="0035077C">
        <w:rPr>
          <w:lang w:val="sr-Cyrl-CS"/>
        </w:rPr>
        <w:t xml:space="preserve">и </w:t>
      </w:r>
      <w:proofErr w:type="spellStart"/>
      <w:r w:rsidR="008F3CD6" w:rsidRPr="0035077C">
        <w:rPr>
          <w:i/>
          <w:lang w:val="sr-Cyrl-CS"/>
        </w:rPr>
        <w:t>Council</w:t>
      </w:r>
      <w:proofErr w:type="spellEnd"/>
      <w:r w:rsidR="008F3CD6" w:rsidRPr="0035077C">
        <w:rPr>
          <w:i/>
          <w:lang w:val="sr-Cyrl-CS"/>
        </w:rPr>
        <w:t xml:space="preserve"> </w:t>
      </w:r>
      <w:proofErr w:type="spellStart"/>
      <w:r w:rsidR="008F3CD6" w:rsidRPr="0035077C">
        <w:rPr>
          <w:i/>
          <w:lang w:val="sr-Cyrl-CS"/>
        </w:rPr>
        <w:t>Directive</w:t>
      </w:r>
      <w:proofErr w:type="spellEnd"/>
      <w:r w:rsidR="008F3CD6" w:rsidRPr="0035077C">
        <w:rPr>
          <w:i/>
          <w:lang w:val="sr-Cyrl-CS"/>
        </w:rPr>
        <w:t xml:space="preserve"> 92/84/EEC </w:t>
      </w:r>
      <w:proofErr w:type="spellStart"/>
      <w:r w:rsidR="008F3CD6" w:rsidRPr="0035077C">
        <w:rPr>
          <w:i/>
          <w:lang w:val="sr-Cyrl-CS"/>
        </w:rPr>
        <w:t>of</w:t>
      </w:r>
      <w:proofErr w:type="spellEnd"/>
      <w:r w:rsidR="008F3CD6" w:rsidRPr="0035077C">
        <w:rPr>
          <w:i/>
          <w:lang w:val="sr-Cyrl-CS"/>
        </w:rPr>
        <w:t xml:space="preserve"> 19 </w:t>
      </w:r>
      <w:proofErr w:type="spellStart"/>
      <w:r w:rsidR="008F3CD6" w:rsidRPr="0035077C">
        <w:rPr>
          <w:i/>
          <w:lang w:val="sr-Cyrl-CS"/>
        </w:rPr>
        <w:t>October</w:t>
      </w:r>
      <w:proofErr w:type="spellEnd"/>
      <w:r w:rsidR="008F3CD6" w:rsidRPr="0035077C">
        <w:rPr>
          <w:i/>
          <w:lang w:val="sr-Cyrl-CS"/>
        </w:rPr>
        <w:t xml:space="preserve"> 1992 on the </w:t>
      </w:r>
      <w:proofErr w:type="spellStart"/>
      <w:r w:rsidR="008F3CD6" w:rsidRPr="0035077C">
        <w:rPr>
          <w:i/>
          <w:lang w:val="sr-Cyrl-CS"/>
        </w:rPr>
        <w:t>approximation</w:t>
      </w:r>
      <w:proofErr w:type="spellEnd"/>
      <w:r w:rsidR="008F3CD6" w:rsidRPr="0035077C">
        <w:rPr>
          <w:i/>
          <w:lang w:val="sr-Cyrl-CS"/>
        </w:rPr>
        <w:t xml:space="preserve"> </w:t>
      </w:r>
      <w:proofErr w:type="spellStart"/>
      <w:r w:rsidR="008F3CD6" w:rsidRPr="0035077C">
        <w:rPr>
          <w:i/>
          <w:lang w:val="sr-Cyrl-CS"/>
        </w:rPr>
        <w:t>of</w:t>
      </w:r>
      <w:proofErr w:type="spellEnd"/>
      <w:r w:rsidR="008F3CD6" w:rsidRPr="0035077C">
        <w:rPr>
          <w:i/>
          <w:lang w:val="sr-Cyrl-CS"/>
        </w:rPr>
        <w:t xml:space="preserve"> the </w:t>
      </w:r>
      <w:proofErr w:type="spellStart"/>
      <w:r w:rsidR="008F3CD6" w:rsidRPr="0035077C">
        <w:rPr>
          <w:i/>
          <w:lang w:val="sr-Cyrl-CS"/>
        </w:rPr>
        <w:t>rates</w:t>
      </w:r>
      <w:proofErr w:type="spellEnd"/>
      <w:r w:rsidR="008F3CD6" w:rsidRPr="0035077C">
        <w:rPr>
          <w:i/>
          <w:lang w:val="sr-Cyrl-CS"/>
        </w:rPr>
        <w:t xml:space="preserve"> </w:t>
      </w:r>
      <w:proofErr w:type="spellStart"/>
      <w:r w:rsidR="008F3CD6" w:rsidRPr="0035077C">
        <w:rPr>
          <w:i/>
          <w:lang w:val="sr-Cyrl-CS"/>
        </w:rPr>
        <w:t>of</w:t>
      </w:r>
      <w:proofErr w:type="spellEnd"/>
      <w:r w:rsidR="008F3CD6" w:rsidRPr="0035077C">
        <w:rPr>
          <w:i/>
          <w:lang w:val="sr-Cyrl-CS"/>
        </w:rPr>
        <w:t xml:space="preserve"> </w:t>
      </w:r>
      <w:proofErr w:type="spellStart"/>
      <w:r w:rsidR="008F3CD6" w:rsidRPr="0035077C">
        <w:rPr>
          <w:i/>
          <w:lang w:val="sr-Cyrl-CS"/>
        </w:rPr>
        <w:t>excise</w:t>
      </w:r>
      <w:proofErr w:type="spellEnd"/>
      <w:r w:rsidR="008F3CD6" w:rsidRPr="0035077C">
        <w:rPr>
          <w:i/>
          <w:lang w:val="sr-Cyrl-CS"/>
        </w:rPr>
        <w:t xml:space="preserve"> </w:t>
      </w:r>
      <w:proofErr w:type="spellStart"/>
      <w:r w:rsidR="008F3CD6" w:rsidRPr="0035077C">
        <w:rPr>
          <w:i/>
          <w:lang w:val="sr-Cyrl-CS"/>
        </w:rPr>
        <w:t>duty</w:t>
      </w:r>
      <w:proofErr w:type="spellEnd"/>
      <w:r w:rsidR="008F3CD6" w:rsidRPr="0035077C">
        <w:rPr>
          <w:i/>
          <w:lang w:val="sr-Cyrl-CS"/>
        </w:rPr>
        <w:t xml:space="preserve"> on </w:t>
      </w:r>
      <w:proofErr w:type="spellStart"/>
      <w:r w:rsidR="008F3CD6" w:rsidRPr="0035077C">
        <w:rPr>
          <w:i/>
          <w:lang w:val="sr-Cyrl-CS"/>
        </w:rPr>
        <w:t>alcohol</w:t>
      </w:r>
      <w:proofErr w:type="spellEnd"/>
      <w:r w:rsidR="008F3CD6" w:rsidRPr="0035077C">
        <w:rPr>
          <w:i/>
          <w:lang w:val="sr-Cyrl-CS"/>
        </w:rPr>
        <w:t xml:space="preserve"> </w:t>
      </w:r>
      <w:proofErr w:type="spellStart"/>
      <w:r w:rsidR="008F3CD6" w:rsidRPr="0035077C">
        <w:rPr>
          <w:i/>
          <w:lang w:val="sr-Cyrl-CS"/>
        </w:rPr>
        <w:t>and</w:t>
      </w:r>
      <w:proofErr w:type="spellEnd"/>
      <w:r w:rsidR="008F3CD6" w:rsidRPr="0035077C">
        <w:rPr>
          <w:i/>
          <w:lang w:val="sr-Cyrl-CS"/>
        </w:rPr>
        <w:t xml:space="preserve"> </w:t>
      </w:r>
      <w:proofErr w:type="spellStart"/>
      <w:r w:rsidR="008F3CD6" w:rsidRPr="0035077C">
        <w:rPr>
          <w:i/>
          <w:lang w:val="sr-Cyrl-CS"/>
        </w:rPr>
        <w:t>alcoholic</w:t>
      </w:r>
      <w:proofErr w:type="spellEnd"/>
      <w:r w:rsidR="008F3CD6" w:rsidRPr="0035077C">
        <w:rPr>
          <w:i/>
          <w:lang w:val="sr-Cyrl-CS"/>
        </w:rPr>
        <w:t xml:space="preserve"> </w:t>
      </w:r>
      <w:proofErr w:type="spellStart"/>
      <w:r w:rsidR="008F3CD6" w:rsidRPr="0035077C">
        <w:rPr>
          <w:i/>
          <w:lang w:val="sr-Cyrl-CS"/>
        </w:rPr>
        <w:t>beverages</w:t>
      </w:r>
      <w:proofErr w:type="spellEnd"/>
      <w:r w:rsidR="003622D5" w:rsidRPr="0035077C">
        <w:rPr>
          <w:lang w:val="sr-Cyrl-CS"/>
        </w:rPr>
        <w:t xml:space="preserve"> (</w:t>
      </w:r>
      <w:r w:rsidR="004313FC" w:rsidRPr="0035077C">
        <w:rPr>
          <w:lang w:val="sr-Cyrl-CS"/>
        </w:rPr>
        <w:t>Директивом о приближавању стопа акциза на алкохолна пића 92/84/ЕЕЗ од 19. октобра 1992. год</w:t>
      </w:r>
      <w:r w:rsidR="003622D5" w:rsidRPr="0035077C">
        <w:rPr>
          <w:lang w:val="sr-Cyrl-CS"/>
        </w:rPr>
        <w:t xml:space="preserve">). </w:t>
      </w:r>
      <w:r w:rsidR="002D0F51" w:rsidRPr="0035077C">
        <w:rPr>
          <w:lang w:val="sr-Cyrl-CS"/>
        </w:rPr>
        <w:t>С тим у вези, у циљу постепеног уск</w:t>
      </w:r>
      <w:r w:rsidR="0051099E" w:rsidRPr="0035077C">
        <w:rPr>
          <w:lang w:val="sr-Cyrl-CS"/>
        </w:rPr>
        <w:t>лађивања домаћег законодавст</w:t>
      </w:r>
      <w:r w:rsidR="002D0F51" w:rsidRPr="0035077C">
        <w:rPr>
          <w:lang w:val="sr-Cyrl-CS"/>
        </w:rPr>
        <w:t xml:space="preserve">ва из области опорезивања акцизом алкохолних пића, овим законом </w:t>
      </w:r>
      <w:proofErr w:type="spellStart"/>
      <w:r w:rsidR="002D0F51" w:rsidRPr="0035077C">
        <w:rPr>
          <w:lang w:val="sr-Cyrl-CS"/>
        </w:rPr>
        <w:t>предл</w:t>
      </w:r>
      <w:proofErr w:type="spellEnd"/>
      <w:r w:rsidR="0035077C">
        <w:rPr>
          <w:lang w:val="sr-Latn-RS"/>
        </w:rPr>
        <w:t>а</w:t>
      </w:r>
      <w:proofErr w:type="spellStart"/>
      <w:r w:rsidR="002D0F51" w:rsidRPr="0035077C">
        <w:rPr>
          <w:lang w:val="sr-Cyrl-CS"/>
        </w:rPr>
        <w:t>жу</w:t>
      </w:r>
      <w:proofErr w:type="spellEnd"/>
      <w:r w:rsidR="002D0F51" w:rsidRPr="0035077C">
        <w:rPr>
          <w:lang w:val="sr-Cyrl-CS"/>
        </w:rPr>
        <w:t xml:space="preserve"> се измене које се односе на опорезивање акцизом јаких алкохолних пића.</w:t>
      </w:r>
    </w:p>
    <w:p w14:paraId="793CF9C0" w14:textId="2EBDC454" w:rsidR="004F3018" w:rsidRPr="0035077C" w:rsidRDefault="00045298" w:rsidP="00DC5122">
      <w:pPr>
        <w:autoSpaceDE w:val="0"/>
        <w:autoSpaceDN w:val="0"/>
        <w:adjustRightInd w:val="0"/>
        <w:spacing w:line="20" w:lineRule="atLeast"/>
        <w:ind w:firstLine="709"/>
        <w:rPr>
          <w:lang w:val="sr-Cyrl-CS"/>
        </w:rPr>
      </w:pPr>
      <w:r w:rsidRPr="0035077C">
        <w:rPr>
          <w:lang w:val="sr-Cyrl-CS"/>
        </w:rPr>
        <w:t>Наиме, п</w:t>
      </w:r>
      <w:r w:rsidR="006D2451" w:rsidRPr="0035077C">
        <w:rPr>
          <w:lang w:val="sr-Cyrl-CS"/>
        </w:rPr>
        <w:t xml:space="preserve">рема прописима </w:t>
      </w:r>
      <w:r w:rsidR="0051099E" w:rsidRPr="0035077C">
        <w:rPr>
          <w:rFonts w:eastAsia="Calibri"/>
          <w:lang w:val="sr-Cyrl-CS"/>
        </w:rPr>
        <w:t>Европске уније</w:t>
      </w:r>
      <w:r w:rsidR="006D2451" w:rsidRPr="0035077C">
        <w:rPr>
          <w:lang w:val="sr-Cyrl-CS"/>
        </w:rPr>
        <w:t xml:space="preserve"> акциза на ј</w:t>
      </w:r>
      <w:r w:rsidR="001A6EF1" w:rsidRPr="0035077C">
        <w:rPr>
          <w:lang w:val="sr-Cyrl-CS"/>
        </w:rPr>
        <w:t>ака алкох</w:t>
      </w:r>
      <w:r w:rsidR="0035077C">
        <w:rPr>
          <w:lang w:val="sr-Cyrl-CS"/>
        </w:rPr>
        <w:t>о</w:t>
      </w:r>
      <w:r w:rsidR="001A6EF1" w:rsidRPr="0035077C">
        <w:rPr>
          <w:lang w:val="sr-Cyrl-CS"/>
        </w:rPr>
        <w:t xml:space="preserve">лна пића </w:t>
      </w:r>
      <w:r w:rsidR="001F771B" w:rsidRPr="0035077C">
        <w:rPr>
          <w:lang w:val="sr-Cyrl-CS"/>
        </w:rPr>
        <w:t xml:space="preserve">утврђује се по хектолитру чистог алкохола на </w:t>
      </w:r>
      <w:r w:rsidR="00CB4F58" w:rsidRPr="0035077C">
        <w:rPr>
          <w:lang w:val="sr-Cyrl-CS"/>
        </w:rPr>
        <w:t>20</w:t>
      </w:r>
      <w:r w:rsidR="00ED3046" w:rsidRPr="0035077C">
        <w:rPr>
          <w:lang w:val="sr-Cyrl-CS"/>
        </w:rPr>
        <w:t>°</w:t>
      </w:r>
      <w:r w:rsidR="00CB4F58" w:rsidRPr="0035077C">
        <w:rPr>
          <w:lang w:val="sr-Cyrl-CS"/>
        </w:rPr>
        <w:t>С</w:t>
      </w:r>
      <w:r w:rsidR="001F771B" w:rsidRPr="0035077C">
        <w:rPr>
          <w:lang w:val="sr-Cyrl-CS"/>
        </w:rPr>
        <w:t xml:space="preserve"> и </w:t>
      </w:r>
      <w:r w:rsidR="00F93A59" w:rsidRPr="0035077C">
        <w:rPr>
          <w:lang w:val="sr-Cyrl-CS"/>
        </w:rPr>
        <w:t xml:space="preserve">израчунава се на основу броја који означава запремину алкохола изражену у </w:t>
      </w:r>
      <w:proofErr w:type="spellStart"/>
      <w:r w:rsidR="00F93A59" w:rsidRPr="0035077C">
        <w:rPr>
          <w:lang w:val="sr-Cyrl-CS"/>
        </w:rPr>
        <w:t>хектолитрима</w:t>
      </w:r>
      <w:proofErr w:type="spellEnd"/>
      <w:r w:rsidR="00F93A59" w:rsidRPr="0035077C">
        <w:rPr>
          <w:lang w:val="sr-Cyrl-CS"/>
        </w:rPr>
        <w:t xml:space="preserve"> у готовом производу, </w:t>
      </w:r>
      <w:r w:rsidR="006D2451" w:rsidRPr="0035077C">
        <w:rPr>
          <w:lang w:val="sr-Cyrl-CS"/>
        </w:rPr>
        <w:t>без обзира на врсту јаког алкохолног пића</w:t>
      </w:r>
      <w:r w:rsidR="001A6EF1" w:rsidRPr="0035077C">
        <w:rPr>
          <w:lang w:val="sr-Cyrl-CS"/>
        </w:rPr>
        <w:t xml:space="preserve"> и </w:t>
      </w:r>
      <w:r w:rsidR="006D2451" w:rsidRPr="0035077C">
        <w:rPr>
          <w:lang w:val="sr-Cyrl-CS"/>
        </w:rPr>
        <w:t xml:space="preserve">независно од сировина од којих се производе, док се акциза у Републици Србији на јака алкохолна пића </w:t>
      </w:r>
      <w:r w:rsidR="00F01CFC" w:rsidRPr="0035077C">
        <w:rPr>
          <w:lang w:val="sr-Cyrl-CS"/>
        </w:rPr>
        <w:t>према важећем</w:t>
      </w:r>
      <w:r w:rsidR="003B1021" w:rsidRPr="0035077C">
        <w:rPr>
          <w:lang w:val="sr-Cyrl-CS"/>
        </w:rPr>
        <w:t xml:space="preserve"> </w:t>
      </w:r>
      <w:r w:rsidR="00F01CFC" w:rsidRPr="0035077C">
        <w:rPr>
          <w:lang w:val="sr-Cyrl-CS"/>
        </w:rPr>
        <w:t xml:space="preserve">законском решењу </w:t>
      </w:r>
      <w:r w:rsidR="006D2451" w:rsidRPr="0035077C">
        <w:rPr>
          <w:lang w:val="sr-Cyrl-CS"/>
        </w:rPr>
        <w:t>обрачунава</w:t>
      </w:r>
      <w:r w:rsidR="002D0F51" w:rsidRPr="0035077C">
        <w:rPr>
          <w:lang w:val="sr-Cyrl-CS"/>
        </w:rPr>
        <w:t xml:space="preserve"> и плаћа</w:t>
      </w:r>
      <w:r w:rsidR="006D2451" w:rsidRPr="0035077C">
        <w:rPr>
          <w:lang w:val="sr-Cyrl-CS"/>
        </w:rPr>
        <w:t xml:space="preserve"> у зависности од врсте јаког алкохолног пића</w:t>
      </w:r>
      <w:r w:rsidR="002D0F51" w:rsidRPr="0035077C">
        <w:rPr>
          <w:lang w:val="sr-Cyrl-CS"/>
        </w:rPr>
        <w:t>.</w:t>
      </w:r>
    </w:p>
    <w:p w14:paraId="1351AF20" w14:textId="02A61730" w:rsidR="00AA4F91" w:rsidRPr="0035077C" w:rsidRDefault="00045298" w:rsidP="00AA4F91">
      <w:pPr>
        <w:ind w:firstLine="720"/>
        <w:rPr>
          <w:lang w:val="sr-Cyrl-CS"/>
        </w:rPr>
      </w:pPr>
      <w:r w:rsidRPr="0035077C">
        <w:rPr>
          <w:lang w:val="sr-Cyrl-CS"/>
        </w:rPr>
        <w:t>П</w:t>
      </w:r>
      <w:r w:rsidR="00CF0F14" w:rsidRPr="0035077C">
        <w:rPr>
          <w:lang w:val="sr-Cyrl-CS"/>
        </w:rPr>
        <w:t xml:space="preserve">рема </w:t>
      </w:r>
      <w:r w:rsidR="00F01CFC" w:rsidRPr="0035077C">
        <w:rPr>
          <w:lang w:val="sr-Cyrl-CS"/>
        </w:rPr>
        <w:t>Закону о акцизама</w:t>
      </w:r>
      <w:r w:rsidR="001F771B" w:rsidRPr="0035077C">
        <w:rPr>
          <w:lang w:val="sr-Cyrl-CS"/>
        </w:rPr>
        <w:t>,</w:t>
      </w:r>
      <w:r w:rsidR="00910488" w:rsidRPr="0035077C">
        <w:rPr>
          <w:lang w:val="sr-Cyrl-CS"/>
        </w:rPr>
        <w:t xml:space="preserve"> сва јака алкохолна пића, која су уређена прописима којима се уређује област јаких алкохолних пића </w:t>
      </w:r>
      <w:r w:rsidR="00761723" w:rsidRPr="0035077C">
        <w:rPr>
          <w:lang w:val="sr-Cyrl-CS"/>
        </w:rPr>
        <w:t>–</w:t>
      </w:r>
      <w:r w:rsidR="00910488" w:rsidRPr="0035077C">
        <w:rPr>
          <w:lang w:val="sr-Cyrl-CS"/>
        </w:rPr>
        <w:t xml:space="preserve"> </w:t>
      </w:r>
      <w:r w:rsidR="00761723" w:rsidRPr="0035077C">
        <w:rPr>
          <w:lang w:val="sr-Cyrl-CS"/>
        </w:rPr>
        <w:t>Закон о јаким алкохолним пићима (</w:t>
      </w:r>
      <w:r w:rsidR="00761723" w:rsidRPr="0035077C">
        <w:rPr>
          <w:bCs/>
          <w:lang w:val="sr-Cyrl-CS"/>
        </w:rPr>
        <w:t>„Службени гласник РС”,</w:t>
      </w:r>
      <w:r w:rsidR="00761723" w:rsidRPr="0035077C">
        <w:rPr>
          <w:lang w:val="sr-Cyrl-CS"/>
        </w:rPr>
        <w:t xml:space="preserve"> број 92/15)</w:t>
      </w:r>
      <w:r w:rsidR="00F01CFC" w:rsidRPr="0035077C">
        <w:rPr>
          <w:lang w:val="sr-Cyrl-CS"/>
        </w:rPr>
        <w:t>,</w:t>
      </w:r>
      <w:r w:rsidR="00761723" w:rsidRPr="0035077C">
        <w:rPr>
          <w:lang w:val="sr-Cyrl-CS"/>
        </w:rPr>
        <w:t xml:space="preserve"> подељена су у три </w:t>
      </w:r>
      <w:proofErr w:type="spellStart"/>
      <w:r w:rsidR="00761723" w:rsidRPr="0035077C">
        <w:rPr>
          <w:lang w:val="sr-Cyrl-CS"/>
        </w:rPr>
        <w:t>акцизне</w:t>
      </w:r>
      <w:proofErr w:type="spellEnd"/>
      <w:r w:rsidR="00761723" w:rsidRPr="0035077C">
        <w:rPr>
          <w:lang w:val="sr-Cyrl-CS"/>
        </w:rPr>
        <w:t xml:space="preserve"> категорије</w:t>
      </w:r>
      <w:r w:rsidR="001F771B" w:rsidRPr="0035077C">
        <w:rPr>
          <w:lang w:val="sr-Cyrl-CS"/>
        </w:rPr>
        <w:t xml:space="preserve"> </w:t>
      </w:r>
      <w:r w:rsidR="00761723" w:rsidRPr="0035077C">
        <w:rPr>
          <w:lang w:val="sr-Cyrl-CS"/>
        </w:rPr>
        <w:t xml:space="preserve">у зависности од сировина од којих се производе и садржаја </w:t>
      </w:r>
      <w:proofErr w:type="spellStart"/>
      <w:r w:rsidR="00761723" w:rsidRPr="0035077C">
        <w:rPr>
          <w:lang w:val="sr-Cyrl-CS"/>
        </w:rPr>
        <w:t>етанола</w:t>
      </w:r>
      <w:proofErr w:type="spellEnd"/>
      <w:r w:rsidR="001F771B" w:rsidRPr="0035077C">
        <w:rPr>
          <w:lang w:val="sr-Cyrl-CS"/>
        </w:rPr>
        <w:t>,</w:t>
      </w:r>
      <w:r w:rsidR="00761723" w:rsidRPr="0035077C">
        <w:rPr>
          <w:lang w:val="sr-Cyrl-CS"/>
        </w:rPr>
        <w:t xml:space="preserve"> </w:t>
      </w:r>
      <w:r w:rsidR="001F771B" w:rsidRPr="0035077C">
        <w:rPr>
          <w:lang w:val="sr-Cyrl-CS"/>
        </w:rPr>
        <w:t xml:space="preserve">и то </w:t>
      </w:r>
      <w:r w:rsidR="00761723" w:rsidRPr="0035077C">
        <w:rPr>
          <w:lang w:val="sr-Cyrl-CS"/>
        </w:rPr>
        <w:t>на:</w:t>
      </w:r>
      <w:r w:rsidR="0051099E" w:rsidRPr="0035077C">
        <w:rPr>
          <w:lang w:val="sr-Cyrl-CS"/>
        </w:rPr>
        <w:t xml:space="preserve"> </w:t>
      </w:r>
      <w:r w:rsidR="00761723" w:rsidRPr="0035077C">
        <w:rPr>
          <w:lang w:val="sr-Cyrl-CS"/>
        </w:rPr>
        <w:t>ракије од воћа, грожђа, вина и друге воћне ракије са додатком екстракта биља, делова биља или пољопривредних производа</w:t>
      </w:r>
      <w:r w:rsidR="004F3018" w:rsidRPr="0035077C">
        <w:rPr>
          <w:lang w:val="sr-Cyrl-CS"/>
        </w:rPr>
        <w:t>;</w:t>
      </w:r>
      <w:r w:rsidR="00761723" w:rsidRPr="0035077C">
        <w:rPr>
          <w:lang w:val="sr-Cyrl-CS"/>
        </w:rPr>
        <w:t xml:space="preserve"> ракије од житарица и осталих пољопривредних сировина и на остала јака алкохолна пића. Све три категорије алкохолних пића спадају у различиту </w:t>
      </w:r>
      <w:proofErr w:type="spellStart"/>
      <w:r w:rsidR="00761723" w:rsidRPr="0035077C">
        <w:rPr>
          <w:lang w:val="sr-Cyrl-CS"/>
        </w:rPr>
        <w:t>акцизну</w:t>
      </w:r>
      <w:proofErr w:type="spellEnd"/>
      <w:r w:rsidR="00761723" w:rsidRPr="0035077C">
        <w:rPr>
          <w:lang w:val="sr-Cyrl-CS"/>
        </w:rPr>
        <w:t xml:space="preserve"> </w:t>
      </w:r>
      <w:r w:rsidR="00D47C3E" w:rsidRPr="0035077C">
        <w:rPr>
          <w:lang w:val="sr-Cyrl-CS"/>
        </w:rPr>
        <w:t>групу</w:t>
      </w:r>
      <w:r w:rsidR="003309E0" w:rsidRPr="0035077C">
        <w:rPr>
          <w:lang w:val="sr-Cyrl-CS"/>
        </w:rPr>
        <w:t>,</w:t>
      </w:r>
      <w:r w:rsidR="00D47C3E" w:rsidRPr="0035077C">
        <w:rPr>
          <w:lang w:val="sr-Cyrl-CS"/>
        </w:rPr>
        <w:t xml:space="preserve"> и на наведена алкохолна пића плаћа се различити износ акцизе.</w:t>
      </w:r>
      <w:r w:rsidR="00CF0F14" w:rsidRPr="0035077C">
        <w:rPr>
          <w:lang w:val="sr-Cyrl-CS"/>
        </w:rPr>
        <w:t xml:space="preserve"> </w:t>
      </w:r>
    </w:p>
    <w:p w14:paraId="5C48AAE4" w14:textId="717B16C7" w:rsidR="004F3018" w:rsidRPr="0035077C" w:rsidRDefault="00DC5122" w:rsidP="00AA4F91">
      <w:pPr>
        <w:ind w:firstLine="720"/>
        <w:rPr>
          <w:lang w:val="sr-Cyrl-CS"/>
        </w:rPr>
      </w:pPr>
      <w:r w:rsidRPr="0035077C">
        <w:rPr>
          <w:lang w:val="sr-Cyrl-CS"/>
        </w:rPr>
        <w:t>С обзиром на то да постоји одступање домаћег законодавства у односу на</w:t>
      </w:r>
      <w:r w:rsidR="00137978" w:rsidRPr="0035077C">
        <w:rPr>
          <w:lang w:val="sr-Cyrl-CS"/>
        </w:rPr>
        <w:t xml:space="preserve"> директиве </w:t>
      </w:r>
      <w:r w:rsidR="00B44DEB" w:rsidRPr="0035077C">
        <w:rPr>
          <w:rFonts w:eastAsia="Calibri"/>
          <w:lang w:val="sr-Cyrl-CS"/>
        </w:rPr>
        <w:t>Европске уније</w:t>
      </w:r>
      <w:r w:rsidRPr="0035077C">
        <w:rPr>
          <w:i/>
          <w:lang w:val="sr-Cyrl-CS"/>
        </w:rPr>
        <w:t xml:space="preserve">, </w:t>
      </w:r>
      <w:r w:rsidRPr="0035077C">
        <w:rPr>
          <w:lang w:val="sr-Cyrl-CS"/>
        </w:rPr>
        <w:t>овим законом предлажу се измене у погледу начина обрачунавања и плаћања акцизе на јака алкохолна пића.</w:t>
      </w:r>
      <w:r w:rsidR="00AA4F91" w:rsidRPr="0035077C">
        <w:rPr>
          <w:lang w:val="sr-Cyrl-CS"/>
        </w:rPr>
        <w:t xml:space="preserve"> </w:t>
      </w:r>
      <w:r w:rsidR="00ED3046" w:rsidRPr="0035077C">
        <w:rPr>
          <w:lang w:val="sr-Cyrl-CS"/>
        </w:rPr>
        <w:t>Предлогом</w:t>
      </w:r>
      <w:r w:rsidR="004F3018" w:rsidRPr="0035077C">
        <w:rPr>
          <w:lang w:val="sr-Cyrl-CS"/>
        </w:rPr>
        <w:t xml:space="preserve"> закона о измени Закона о акцизама </w:t>
      </w:r>
      <w:r w:rsidR="004F3018" w:rsidRPr="0035077C">
        <w:rPr>
          <w:lang w:val="sr-Cyrl-CS"/>
        </w:rPr>
        <w:lastRenderedPageBreak/>
        <w:t>предлаже се да</w:t>
      </w:r>
      <w:r w:rsidR="003B1021" w:rsidRPr="0035077C">
        <w:rPr>
          <w:lang w:val="sr-Cyrl-CS"/>
        </w:rPr>
        <w:t xml:space="preserve"> се</w:t>
      </w:r>
      <w:r w:rsidR="004F3018" w:rsidRPr="0035077C">
        <w:rPr>
          <w:lang w:val="sr-Cyrl-CS"/>
        </w:rPr>
        <w:t xml:space="preserve"> акциза на јака алкохолна пића плаћа у износу од 46.250,00 динара на један хектолитар чистог алкохола мерен на температури од 20</w:t>
      </w:r>
      <w:r w:rsidR="00ED3046" w:rsidRPr="0035077C">
        <w:rPr>
          <w:lang w:val="sr-Cyrl-CS"/>
        </w:rPr>
        <w:t>°</w:t>
      </w:r>
      <w:r w:rsidR="004F3018" w:rsidRPr="0035077C">
        <w:rPr>
          <w:lang w:val="sr-Cyrl-CS"/>
        </w:rPr>
        <w:t xml:space="preserve">С, а </w:t>
      </w:r>
      <w:r w:rsidR="00AA4F91" w:rsidRPr="0035077C">
        <w:rPr>
          <w:lang w:val="sr-Cyrl-CS"/>
        </w:rPr>
        <w:t xml:space="preserve">да се </w:t>
      </w:r>
      <w:r w:rsidR="00CA563A" w:rsidRPr="0035077C">
        <w:rPr>
          <w:lang w:val="sr-Cyrl-CS"/>
        </w:rPr>
        <w:t>акциза</w:t>
      </w:r>
      <w:r w:rsidR="004F3018" w:rsidRPr="0035077C">
        <w:rPr>
          <w:lang w:val="sr-Cyrl-CS"/>
        </w:rPr>
        <w:t xml:space="preserve"> обрачунава тако што се основица множи бројем који означава запремину алкохола изражену у </w:t>
      </w:r>
      <w:proofErr w:type="spellStart"/>
      <w:r w:rsidR="004F3018" w:rsidRPr="0035077C">
        <w:rPr>
          <w:lang w:val="sr-Cyrl-CS"/>
        </w:rPr>
        <w:t>хектолитрима</w:t>
      </w:r>
      <w:proofErr w:type="spellEnd"/>
      <w:r w:rsidR="004F3018" w:rsidRPr="0035077C">
        <w:rPr>
          <w:lang w:val="sr-Cyrl-CS"/>
        </w:rPr>
        <w:t xml:space="preserve"> у готовом производу.</w:t>
      </w:r>
    </w:p>
    <w:p w14:paraId="586D36BF" w14:textId="1B348381" w:rsidR="004F3018" w:rsidRPr="0035077C" w:rsidRDefault="004F3018" w:rsidP="004F3018">
      <w:pPr>
        <w:pStyle w:val="NormalWeb"/>
        <w:shd w:val="clear" w:color="auto" w:fill="FFFFFF"/>
        <w:spacing w:before="0" w:beforeAutospacing="0" w:after="0" w:afterAutospacing="0"/>
        <w:ind w:firstLine="720"/>
        <w:jc w:val="both"/>
        <w:rPr>
          <w:lang w:val="sr-Cyrl-CS"/>
        </w:rPr>
      </w:pPr>
      <w:r w:rsidRPr="0035077C">
        <w:rPr>
          <w:lang w:val="sr-Cyrl-CS"/>
        </w:rPr>
        <w:t xml:space="preserve">Такође, одредбом члана 37. </w:t>
      </w:r>
      <w:proofErr w:type="spellStart"/>
      <w:r w:rsidRPr="0035077C">
        <w:rPr>
          <w:lang w:val="sr-Cyrl-CS"/>
        </w:rPr>
        <w:t>ССП</w:t>
      </w:r>
      <w:r w:rsidR="003B1021" w:rsidRPr="0035077C">
        <w:rPr>
          <w:lang w:val="sr-Cyrl-CS"/>
        </w:rPr>
        <w:t>-а</w:t>
      </w:r>
      <w:proofErr w:type="spellEnd"/>
      <w:r w:rsidRPr="0035077C">
        <w:rPr>
          <w:lang w:val="sr-Cyrl-CS"/>
        </w:rPr>
        <w:t xml:space="preserve"> (Забрана фискалне дискриминације), који је потписан 29. априла 2008. године, а који је ступио на снагу 1. септембра 2013. године, прописано да ће се Заједница и Србија уздржавати од увођења, и укинуће уколико постоји, сваку меру или праксу унутрашње фискалне природе, којом се производи једне стране, непосредно или посредно, дискриминишу у односу на сличне производе који потичу са територије друге стране. За производе који се извезу на територију једне од страна не могу се остварити користи од повраћаја унутрашњег посредног опорезивања у износу који премашује износ посредног пореза који је на њих наметнут.</w:t>
      </w:r>
    </w:p>
    <w:p w14:paraId="4526DEA6" w14:textId="3F8D63C7" w:rsidR="004F3018" w:rsidRPr="0035077C" w:rsidRDefault="00CA563A" w:rsidP="00CA563A">
      <w:pPr>
        <w:pStyle w:val="NormalWeb"/>
        <w:shd w:val="clear" w:color="auto" w:fill="FFFFFF"/>
        <w:spacing w:before="0" w:beforeAutospacing="0" w:after="0" w:afterAutospacing="0"/>
        <w:ind w:firstLine="720"/>
        <w:jc w:val="both"/>
        <w:rPr>
          <w:lang w:val="sr-Cyrl-CS"/>
        </w:rPr>
      </w:pPr>
      <w:r w:rsidRPr="0035077C">
        <w:rPr>
          <w:lang w:val="sr-Cyrl-CS"/>
        </w:rPr>
        <w:t>С обзиром на то да</w:t>
      </w:r>
      <w:r w:rsidR="004F3018" w:rsidRPr="0035077C">
        <w:rPr>
          <w:lang w:val="sr-Cyrl-CS"/>
        </w:rPr>
        <w:t xml:space="preserve"> систем опорезивања акцизом </w:t>
      </w:r>
      <w:r w:rsidRPr="0035077C">
        <w:rPr>
          <w:lang w:val="sr-Cyrl-CS"/>
        </w:rPr>
        <w:t>алкох</w:t>
      </w:r>
      <w:r w:rsidR="003B1021" w:rsidRPr="0035077C">
        <w:rPr>
          <w:lang w:val="sr-Cyrl-CS"/>
        </w:rPr>
        <w:t>о</w:t>
      </w:r>
      <w:r w:rsidRPr="0035077C">
        <w:rPr>
          <w:lang w:val="sr-Cyrl-CS"/>
        </w:rPr>
        <w:t xml:space="preserve">лних пића </w:t>
      </w:r>
      <w:r w:rsidR="004F3018" w:rsidRPr="0035077C">
        <w:rPr>
          <w:lang w:val="sr-Cyrl-CS"/>
        </w:rPr>
        <w:t>у Р</w:t>
      </w:r>
      <w:r w:rsidRPr="0035077C">
        <w:rPr>
          <w:lang w:val="sr-Cyrl-CS"/>
        </w:rPr>
        <w:t xml:space="preserve">епублици </w:t>
      </w:r>
      <w:r w:rsidR="004F3018" w:rsidRPr="0035077C">
        <w:rPr>
          <w:lang w:val="sr-Cyrl-CS"/>
        </w:rPr>
        <w:t>С</w:t>
      </w:r>
      <w:r w:rsidRPr="0035077C">
        <w:rPr>
          <w:lang w:val="sr-Cyrl-CS"/>
        </w:rPr>
        <w:t>рбији</w:t>
      </w:r>
      <w:r w:rsidR="004F3018" w:rsidRPr="0035077C">
        <w:rPr>
          <w:lang w:val="sr-Cyrl-CS"/>
        </w:rPr>
        <w:t xml:space="preserve"> није усаглашен са директивама ЕУ и</w:t>
      </w:r>
      <w:r w:rsidRPr="0035077C">
        <w:rPr>
          <w:lang w:val="sr-Cyrl-CS"/>
        </w:rPr>
        <w:t xml:space="preserve"> да</w:t>
      </w:r>
      <w:r w:rsidR="004F3018" w:rsidRPr="0035077C">
        <w:rPr>
          <w:lang w:val="sr-Cyrl-CS"/>
        </w:rPr>
        <w:t xml:space="preserve"> овакав начин опорезивања акцизом алкохолних пића није у сагла</w:t>
      </w:r>
      <w:r w:rsidR="0035077C">
        <w:rPr>
          <w:lang w:val="sr-Cyrl-CS"/>
        </w:rPr>
        <w:t>с</w:t>
      </w:r>
      <w:r w:rsidR="004F3018" w:rsidRPr="0035077C">
        <w:rPr>
          <w:lang w:val="sr-Cyrl-CS"/>
        </w:rPr>
        <w:t xml:space="preserve">ности са чланом </w:t>
      </w:r>
      <w:r w:rsidR="003B1021" w:rsidRPr="0035077C">
        <w:rPr>
          <w:noProof/>
          <w:lang w:val="sr-Cyrl-CS"/>
        </w:rPr>
        <w:t>37. ССП-</w:t>
      </w:r>
      <w:r w:rsidR="0051099E" w:rsidRPr="0035077C">
        <w:rPr>
          <w:noProof/>
          <w:lang w:val="sr-Cyrl-CS"/>
        </w:rPr>
        <w:t xml:space="preserve">а </w:t>
      </w:r>
      <w:r w:rsidR="004F3018" w:rsidRPr="0035077C">
        <w:rPr>
          <w:lang w:val="sr-Cyrl-CS"/>
        </w:rPr>
        <w:t>(Забрана фискалне дискриминације)</w:t>
      </w:r>
      <w:r w:rsidR="004F3018" w:rsidRPr="0035077C">
        <w:rPr>
          <w:noProof/>
          <w:lang w:val="sr-Cyrl-CS"/>
        </w:rPr>
        <w:t xml:space="preserve">, </w:t>
      </w:r>
      <w:r w:rsidRPr="0035077C">
        <w:rPr>
          <w:noProof/>
          <w:lang w:val="sr-Cyrl-CS"/>
        </w:rPr>
        <w:t>у циљу стварања услова за отварање преговора</w:t>
      </w:r>
      <w:r w:rsidR="004F3018" w:rsidRPr="0035077C">
        <w:rPr>
          <w:noProof/>
          <w:lang w:val="sr-Cyrl-CS"/>
        </w:rPr>
        <w:t xml:space="preserve"> о Преговарачком поглављу 16 – П</w:t>
      </w:r>
      <w:r w:rsidR="0051099E" w:rsidRPr="0035077C">
        <w:rPr>
          <w:noProof/>
          <w:lang w:val="sr-Cyrl-CS"/>
        </w:rPr>
        <w:t xml:space="preserve">орези, потребно је да Република </w:t>
      </w:r>
      <w:r w:rsidR="003B1021" w:rsidRPr="0035077C">
        <w:rPr>
          <w:noProof/>
          <w:lang w:val="sr-Cyrl-CS"/>
        </w:rPr>
        <w:t>Србија</w:t>
      </w:r>
      <w:r w:rsidR="004F3018" w:rsidRPr="0035077C">
        <w:rPr>
          <w:noProof/>
          <w:lang w:val="sr-Cyrl-CS"/>
        </w:rPr>
        <w:t xml:space="preserve"> усклади своје законодавство које се односи на опорезивање акцизом алкохолних пића, како би се осигурала потпуна усклађеност са чланом 37. ССП-а. </w:t>
      </w:r>
    </w:p>
    <w:p w14:paraId="6BC326A9" w14:textId="48A5A94E" w:rsidR="00C57725" w:rsidRPr="0035077C" w:rsidRDefault="00F01CFC" w:rsidP="00107A9A">
      <w:pPr>
        <w:autoSpaceDE w:val="0"/>
        <w:autoSpaceDN w:val="0"/>
        <w:adjustRightInd w:val="0"/>
        <w:spacing w:line="20" w:lineRule="atLeast"/>
        <w:ind w:firstLine="709"/>
        <w:rPr>
          <w:rFonts w:eastAsia="Calibri"/>
          <w:lang w:val="sr-Cyrl-CS"/>
        </w:rPr>
      </w:pPr>
      <w:r w:rsidRPr="0035077C">
        <w:rPr>
          <w:rFonts w:eastAsia="Calibri"/>
          <w:lang w:val="sr-Cyrl-CS"/>
        </w:rPr>
        <w:t>Наиме, у</w:t>
      </w:r>
      <w:r w:rsidR="00C57725" w:rsidRPr="0035077C">
        <w:rPr>
          <w:rFonts w:eastAsia="Calibri"/>
          <w:lang w:val="sr-Cyrl-CS"/>
        </w:rPr>
        <w:t xml:space="preserve"> извештајима</w:t>
      </w:r>
      <w:r w:rsidR="00EC4505" w:rsidRPr="0035077C">
        <w:rPr>
          <w:rFonts w:eastAsia="Calibri"/>
          <w:lang w:val="sr-Cyrl-CS"/>
        </w:rPr>
        <w:t xml:space="preserve"> </w:t>
      </w:r>
      <w:r w:rsidR="009130BE" w:rsidRPr="0035077C">
        <w:rPr>
          <w:rFonts w:eastAsia="Calibri"/>
          <w:lang w:val="sr-Cyrl-CS"/>
        </w:rPr>
        <w:t>Европске к</w:t>
      </w:r>
      <w:r w:rsidR="00EC4505" w:rsidRPr="0035077C">
        <w:rPr>
          <w:rFonts w:eastAsia="Calibri"/>
          <w:lang w:val="sr-Cyrl-CS"/>
        </w:rPr>
        <w:t>омисије</w:t>
      </w:r>
      <w:r w:rsidR="00C57725" w:rsidRPr="0035077C">
        <w:rPr>
          <w:rFonts w:eastAsia="Calibri"/>
          <w:lang w:val="sr-Cyrl-CS"/>
        </w:rPr>
        <w:t xml:space="preserve"> </w:t>
      </w:r>
      <w:r w:rsidR="00EC4505" w:rsidRPr="0035077C">
        <w:rPr>
          <w:rFonts w:eastAsia="Calibri"/>
          <w:lang w:val="sr-Cyrl-CS"/>
        </w:rPr>
        <w:t>(</w:t>
      </w:r>
      <w:r w:rsidR="00C57725" w:rsidRPr="0035077C">
        <w:rPr>
          <w:rFonts w:eastAsia="Calibri"/>
          <w:lang w:val="sr-Cyrl-CS"/>
        </w:rPr>
        <w:t>ЕК</w:t>
      </w:r>
      <w:r w:rsidR="00EC4505" w:rsidRPr="0035077C">
        <w:rPr>
          <w:rFonts w:eastAsia="Calibri"/>
          <w:lang w:val="sr-Cyrl-CS"/>
        </w:rPr>
        <w:t>)</w:t>
      </w:r>
      <w:r w:rsidR="00C57725" w:rsidRPr="0035077C">
        <w:rPr>
          <w:rFonts w:eastAsia="Calibri"/>
          <w:lang w:val="sr-Cyrl-CS"/>
        </w:rPr>
        <w:t xml:space="preserve"> наводи се да Република Србија опорезује одређене врсте углавном локално произведених алкохолних пића по нижој стопи у односу на неке друге сличне, углавном увезене врсте алкохолних пића. Е</w:t>
      </w:r>
      <w:r w:rsidRPr="0035077C">
        <w:rPr>
          <w:rFonts w:eastAsia="Calibri"/>
          <w:lang w:val="sr-Cyrl-CS"/>
        </w:rPr>
        <w:t xml:space="preserve">вропска </w:t>
      </w:r>
      <w:r w:rsidR="0037563B" w:rsidRPr="0035077C">
        <w:rPr>
          <w:rFonts w:eastAsia="Calibri"/>
          <w:lang w:val="sr-Cyrl-CS"/>
        </w:rPr>
        <w:t>к</w:t>
      </w:r>
      <w:r w:rsidRPr="0035077C">
        <w:rPr>
          <w:rFonts w:eastAsia="Calibri"/>
          <w:lang w:val="sr-Cyrl-CS"/>
        </w:rPr>
        <w:t>омисија</w:t>
      </w:r>
      <w:r w:rsidR="00C57725" w:rsidRPr="0035077C">
        <w:rPr>
          <w:rFonts w:eastAsia="Calibri"/>
          <w:lang w:val="sr-Cyrl-CS"/>
        </w:rPr>
        <w:t xml:space="preserve"> сматра да такве одредбе нису у складу са чланом 37. Споразума о стабилизацији и придруживању (ССП) између ЕУ и Републике Србије.</w:t>
      </w:r>
      <w:r w:rsidR="00C57725" w:rsidRPr="0035077C">
        <w:rPr>
          <w:lang w:val="sr-Cyrl-CS"/>
        </w:rPr>
        <w:t xml:space="preserve"> </w:t>
      </w:r>
      <w:r w:rsidR="00C57725" w:rsidRPr="0035077C">
        <w:rPr>
          <w:rFonts w:eastAsia="Calibri"/>
          <w:lang w:val="sr-Cyrl-CS"/>
        </w:rPr>
        <w:t xml:space="preserve">Узимајући у обзир наведено, ЕК препоручила је да </w:t>
      </w:r>
      <w:r w:rsidR="00EC4505" w:rsidRPr="0035077C">
        <w:rPr>
          <w:lang w:val="sr-Cyrl-CS"/>
        </w:rPr>
        <w:t>Преговарачког поглавља</w:t>
      </w:r>
      <w:r w:rsidR="00C57725" w:rsidRPr="0035077C">
        <w:rPr>
          <w:rFonts w:eastAsia="Calibri"/>
          <w:lang w:val="sr-Cyrl-CS"/>
        </w:rPr>
        <w:t xml:space="preserve"> 16 - Порези може бити отворено за преговоре под условом да се испуни дато мерило, односно да Република Србија ревидира своје законодавство о опорезивању акцизом алкохол</w:t>
      </w:r>
      <w:r w:rsidR="00EC4505" w:rsidRPr="0035077C">
        <w:rPr>
          <w:rFonts w:eastAsia="Calibri"/>
          <w:lang w:val="sr-Cyrl-CS"/>
        </w:rPr>
        <w:t>них</w:t>
      </w:r>
      <w:r w:rsidR="00C57725" w:rsidRPr="0035077C">
        <w:rPr>
          <w:rFonts w:eastAsia="Calibri"/>
          <w:lang w:val="sr-Cyrl-CS"/>
        </w:rPr>
        <w:t xml:space="preserve"> пића, како би се осигурала потпуна усклађеност са чланом 37. </w:t>
      </w:r>
      <w:proofErr w:type="spellStart"/>
      <w:r w:rsidR="00C57725" w:rsidRPr="0035077C">
        <w:rPr>
          <w:rFonts w:eastAsia="Calibri"/>
          <w:lang w:val="sr-Cyrl-CS"/>
        </w:rPr>
        <w:t>ССП</w:t>
      </w:r>
      <w:r w:rsidR="003B1021" w:rsidRPr="0035077C">
        <w:rPr>
          <w:rFonts w:eastAsia="Calibri"/>
          <w:lang w:val="sr-Cyrl-CS"/>
        </w:rPr>
        <w:t>-а</w:t>
      </w:r>
      <w:proofErr w:type="spellEnd"/>
      <w:r w:rsidR="00C57725" w:rsidRPr="0035077C">
        <w:rPr>
          <w:rFonts w:eastAsia="Calibri"/>
          <w:lang w:val="sr-Cyrl-CS"/>
        </w:rPr>
        <w:t xml:space="preserve"> о фискалној дискриминацији.</w:t>
      </w:r>
    </w:p>
    <w:p w14:paraId="1F4FDF83" w14:textId="165CED14" w:rsidR="00F8455F" w:rsidRPr="0035077C" w:rsidRDefault="00DC5122" w:rsidP="00EC4505">
      <w:pPr>
        <w:autoSpaceDE w:val="0"/>
        <w:autoSpaceDN w:val="0"/>
        <w:adjustRightInd w:val="0"/>
        <w:spacing w:line="20" w:lineRule="atLeast"/>
        <w:ind w:firstLine="709"/>
        <w:rPr>
          <w:rFonts w:eastAsia="Calibri"/>
          <w:lang w:val="sr-Cyrl-CS"/>
        </w:rPr>
      </w:pPr>
      <w:r w:rsidRPr="0035077C">
        <w:rPr>
          <w:lang w:val="sr-Cyrl-CS"/>
        </w:rPr>
        <w:t xml:space="preserve">Имајући у виду наведено, </w:t>
      </w:r>
      <w:r w:rsidR="00EC4505" w:rsidRPr="0035077C">
        <w:rPr>
          <w:lang w:val="sr-Cyrl-CS"/>
        </w:rPr>
        <w:t xml:space="preserve">а </w:t>
      </w:r>
      <w:r w:rsidR="004F5D1C" w:rsidRPr="0035077C">
        <w:rPr>
          <w:lang w:val="sr-Cyrl-CS"/>
        </w:rPr>
        <w:t xml:space="preserve">у циљу стварања услова који ће омогућити </w:t>
      </w:r>
      <w:r w:rsidR="00EC4505" w:rsidRPr="0035077C">
        <w:rPr>
          <w:lang w:val="sr-Cyrl-CS"/>
        </w:rPr>
        <w:t xml:space="preserve">отклањање препрека за отварање Преговарачког поглавља 16 – Порези, </w:t>
      </w:r>
      <w:r w:rsidR="004F5D1C" w:rsidRPr="0035077C">
        <w:rPr>
          <w:lang w:val="sr-Cyrl-CS"/>
        </w:rPr>
        <w:t>даље усаглашавање</w:t>
      </w:r>
      <w:r w:rsidR="00107A9A" w:rsidRPr="0035077C">
        <w:rPr>
          <w:lang w:val="sr-Cyrl-CS"/>
        </w:rPr>
        <w:t xml:space="preserve"> Закона о акцизама</w:t>
      </w:r>
      <w:r w:rsidR="004F5D1C" w:rsidRPr="0035077C">
        <w:rPr>
          <w:lang w:val="sr-Cyrl-CS"/>
        </w:rPr>
        <w:t xml:space="preserve"> са прописима ЕУ, </w:t>
      </w:r>
      <w:r w:rsidR="00EC4505" w:rsidRPr="0035077C">
        <w:rPr>
          <w:lang w:val="sr-Cyrl-CS"/>
        </w:rPr>
        <w:t xml:space="preserve">као и </w:t>
      </w:r>
      <w:r w:rsidR="004F5D1C" w:rsidRPr="0035077C">
        <w:rPr>
          <w:lang w:val="sr-Cyrl-CS"/>
        </w:rPr>
        <w:t xml:space="preserve">усклађеност Закона о акцизама са чланом 37. </w:t>
      </w:r>
      <w:proofErr w:type="spellStart"/>
      <w:r w:rsidR="004F5D1C" w:rsidRPr="0035077C">
        <w:rPr>
          <w:lang w:val="sr-Cyrl-CS"/>
        </w:rPr>
        <w:t>ССП</w:t>
      </w:r>
      <w:r w:rsidR="003B1021" w:rsidRPr="0035077C">
        <w:rPr>
          <w:lang w:val="sr-Cyrl-CS"/>
        </w:rPr>
        <w:t>-а</w:t>
      </w:r>
      <w:proofErr w:type="spellEnd"/>
      <w:r w:rsidR="004F5D1C" w:rsidRPr="0035077C">
        <w:rPr>
          <w:lang w:val="sr-Cyrl-CS"/>
        </w:rPr>
        <w:t xml:space="preserve"> о фискалној дискриминацији</w:t>
      </w:r>
      <w:r w:rsidR="004B07C2" w:rsidRPr="0035077C">
        <w:rPr>
          <w:rFonts w:eastAsia="Calibri"/>
          <w:lang w:val="sr-Cyrl-CS"/>
        </w:rPr>
        <w:t xml:space="preserve">, овим законом предлаже се да се </w:t>
      </w:r>
      <w:r w:rsidR="001E30A7" w:rsidRPr="0035077C">
        <w:rPr>
          <w:lang w:val="sr-Cyrl-CS"/>
        </w:rPr>
        <w:t>сва јака алкохолна пића,</w:t>
      </w:r>
      <w:r w:rsidR="00F8455F" w:rsidRPr="0035077C">
        <w:rPr>
          <w:bCs/>
          <w:lang w:val="sr-Cyrl-CS"/>
        </w:rPr>
        <w:t xml:space="preserve"> </w:t>
      </w:r>
      <w:r w:rsidR="00F8455F" w:rsidRPr="0035077C">
        <w:rPr>
          <w:lang w:val="sr-Cyrl-CS"/>
        </w:rPr>
        <w:t xml:space="preserve">независно од сировина од којих се производе и садржаја </w:t>
      </w:r>
      <w:proofErr w:type="spellStart"/>
      <w:r w:rsidR="00F8455F" w:rsidRPr="0035077C">
        <w:rPr>
          <w:lang w:val="sr-Cyrl-CS"/>
        </w:rPr>
        <w:t>етанола</w:t>
      </w:r>
      <w:proofErr w:type="spellEnd"/>
      <w:r w:rsidR="001E30A7" w:rsidRPr="0035077C">
        <w:rPr>
          <w:lang w:val="sr-Cyrl-CS"/>
        </w:rPr>
        <w:t xml:space="preserve">, опорезују </w:t>
      </w:r>
      <w:r w:rsidR="00F8455F" w:rsidRPr="0035077C">
        <w:rPr>
          <w:lang w:val="sr-Cyrl-CS"/>
        </w:rPr>
        <w:t xml:space="preserve">према садржаном проценту чистог алкохола </w:t>
      </w:r>
      <w:r w:rsidR="00861B2B" w:rsidRPr="0035077C">
        <w:rPr>
          <w:lang w:val="sr-Cyrl-CS"/>
        </w:rPr>
        <w:t>мерен на температури од 20</w:t>
      </w:r>
      <w:r w:rsidR="00861B2B" w:rsidRPr="0035077C">
        <w:rPr>
          <w:vertAlign w:val="superscript"/>
          <w:lang w:val="sr-Cyrl-CS"/>
        </w:rPr>
        <w:t>0</w:t>
      </w:r>
      <w:r w:rsidR="00861B2B" w:rsidRPr="0035077C">
        <w:rPr>
          <w:lang w:val="sr-Cyrl-CS"/>
        </w:rPr>
        <w:t xml:space="preserve">С </w:t>
      </w:r>
      <w:r w:rsidR="00F8455F" w:rsidRPr="0035077C">
        <w:rPr>
          <w:lang w:val="sr-Cyrl-CS"/>
        </w:rPr>
        <w:t>у том готовом производу</w:t>
      </w:r>
      <w:r w:rsidR="001E30A7" w:rsidRPr="0035077C">
        <w:rPr>
          <w:lang w:val="sr-Cyrl-CS"/>
        </w:rPr>
        <w:t>, чиме се врши изједначавање пореског третмана свих јаких алкохолних пи</w:t>
      </w:r>
      <w:r w:rsidR="00107A9A" w:rsidRPr="0035077C">
        <w:rPr>
          <w:lang w:val="sr-Cyrl-CS"/>
        </w:rPr>
        <w:t>ћа.</w:t>
      </w:r>
    </w:p>
    <w:p w14:paraId="1FC501A6" w14:textId="77777777" w:rsidR="00EA4901" w:rsidRPr="0035077C" w:rsidRDefault="00EA4901" w:rsidP="00861B2B">
      <w:pPr>
        <w:autoSpaceDE w:val="0"/>
        <w:autoSpaceDN w:val="0"/>
        <w:adjustRightInd w:val="0"/>
        <w:spacing w:line="20" w:lineRule="atLeast"/>
        <w:rPr>
          <w:rFonts w:eastAsia="Calibri"/>
          <w:lang w:val="sr-Cyrl-CS"/>
        </w:rPr>
      </w:pPr>
    </w:p>
    <w:p w14:paraId="1CDA9932" w14:textId="77777777" w:rsidR="008F7453" w:rsidRPr="0035077C" w:rsidRDefault="008F7453" w:rsidP="008F7453">
      <w:pPr>
        <w:autoSpaceDE w:val="0"/>
        <w:autoSpaceDN w:val="0"/>
        <w:adjustRightInd w:val="0"/>
        <w:spacing w:line="20" w:lineRule="atLeast"/>
        <w:ind w:firstLine="709"/>
        <w:rPr>
          <w:rFonts w:eastAsia="Calibri"/>
          <w:i/>
          <w:lang w:val="sr-Cyrl-CS"/>
        </w:rPr>
      </w:pPr>
      <w:r w:rsidRPr="0035077C">
        <w:rPr>
          <w:rFonts w:eastAsia="Calibri"/>
          <w:i/>
          <w:lang w:val="sr-Cyrl-CS"/>
        </w:rPr>
        <w:t xml:space="preserve">• Разматране могућности да се проблеми реше и без доношења закона </w:t>
      </w:r>
    </w:p>
    <w:p w14:paraId="0933CDFD" w14:textId="77777777" w:rsidR="008F7453" w:rsidRPr="0035077C" w:rsidRDefault="008F7453" w:rsidP="008F7453">
      <w:pPr>
        <w:autoSpaceDE w:val="0"/>
        <w:autoSpaceDN w:val="0"/>
        <w:adjustRightInd w:val="0"/>
        <w:spacing w:line="20" w:lineRule="atLeast"/>
        <w:ind w:firstLine="709"/>
        <w:rPr>
          <w:rFonts w:eastAsia="Calibri"/>
          <w:lang w:val="sr-Cyrl-CS"/>
        </w:rPr>
      </w:pPr>
    </w:p>
    <w:p w14:paraId="23720694" w14:textId="40F71F1B" w:rsidR="008F7453" w:rsidRPr="0035077C" w:rsidRDefault="008F7453" w:rsidP="008F7453">
      <w:pPr>
        <w:autoSpaceDE w:val="0"/>
        <w:autoSpaceDN w:val="0"/>
        <w:adjustRightInd w:val="0"/>
        <w:spacing w:line="20" w:lineRule="atLeast"/>
        <w:ind w:firstLine="709"/>
        <w:rPr>
          <w:rFonts w:eastAsia="Calibri"/>
          <w:lang w:val="sr-Cyrl-CS"/>
        </w:rPr>
      </w:pPr>
      <w:r w:rsidRPr="0035077C">
        <w:rPr>
          <w:rFonts w:eastAsia="Calibri"/>
          <w:lang w:val="sr-Cyrl-CS"/>
        </w:rPr>
        <w:t xml:space="preserve">Имајући у виду да је реч о елементима система и политике јавних прихода који се, сагласно одредбама Закона о буџетском систему („Службени гласник РС”, бр. 54/09, 73/10, 101/10, 101/11, 93/12, 62/13, 63/13-исправка, 108/13, 142/14, 68/15-др. закон, 103/15, 99/16, 113/17, 95/18, 31/19 и 72/19) уводе законом, то значи да се измене и допуне тих елемената могу вршити само законом. Према томе, како се материја која се уређује овим законом односи на </w:t>
      </w:r>
      <w:r w:rsidR="003B1021" w:rsidRPr="0035077C">
        <w:rPr>
          <w:rFonts w:eastAsia="Calibri"/>
          <w:lang w:val="sr-Cyrl-CS"/>
        </w:rPr>
        <w:t>оп</w:t>
      </w:r>
      <w:r w:rsidR="00100E48" w:rsidRPr="0035077C">
        <w:rPr>
          <w:rFonts w:eastAsia="Calibri"/>
          <w:lang w:val="sr-Cyrl-CS"/>
        </w:rPr>
        <w:t>орези</w:t>
      </w:r>
      <w:r w:rsidR="003B1021" w:rsidRPr="0035077C">
        <w:rPr>
          <w:rFonts w:eastAsia="Calibri"/>
          <w:lang w:val="sr-Cyrl-CS"/>
        </w:rPr>
        <w:t>вање</w:t>
      </w:r>
      <w:r w:rsidRPr="0035077C">
        <w:rPr>
          <w:rFonts w:eastAsia="Calibri"/>
          <w:lang w:val="sr-Cyrl-CS"/>
        </w:rPr>
        <w:t xml:space="preserve"> акцизом </w:t>
      </w:r>
      <w:proofErr w:type="spellStart"/>
      <w:r w:rsidRPr="0035077C">
        <w:rPr>
          <w:rFonts w:eastAsia="Calibri"/>
          <w:lang w:val="sr-Cyrl-CS"/>
        </w:rPr>
        <w:t>акцизних</w:t>
      </w:r>
      <w:proofErr w:type="spellEnd"/>
      <w:r w:rsidRPr="0035077C">
        <w:rPr>
          <w:rFonts w:eastAsia="Calibri"/>
          <w:lang w:val="sr-Cyrl-CS"/>
        </w:rPr>
        <w:t xml:space="preserve"> производа и спада у законодавну регулативу, није разматрано, нити је било основа за разматрање њеног уређења другим законом или подзаконским актом.</w:t>
      </w:r>
    </w:p>
    <w:p w14:paraId="687320EC" w14:textId="77777777" w:rsidR="008F7453" w:rsidRPr="0035077C" w:rsidRDefault="008F7453" w:rsidP="008F7453">
      <w:pPr>
        <w:autoSpaceDE w:val="0"/>
        <w:autoSpaceDN w:val="0"/>
        <w:adjustRightInd w:val="0"/>
        <w:spacing w:line="20" w:lineRule="atLeast"/>
        <w:ind w:firstLine="709"/>
        <w:rPr>
          <w:rFonts w:eastAsia="Calibri"/>
          <w:lang w:val="sr-Cyrl-CS"/>
        </w:rPr>
      </w:pPr>
    </w:p>
    <w:p w14:paraId="23C2F0AD" w14:textId="77777777" w:rsidR="008F7453" w:rsidRPr="0035077C" w:rsidRDefault="008F7453" w:rsidP="008F7453">
      <w:pPr>
        <w:autoSpaceDE w:val="0"/>
        <w:autoSpaceDN w:val="0"/>
        <w:adjustRightInd w:val="0"/>
        <w:spacing w:line="20" w:lineRule="atLeast"/>
        <w:ind w:firstLine="709"/>
        <w:rPr>
          <w:rFonts w:eastAsia="Calibri"/>
          <w:i/>
          <w:lang w:val="sr-Cyrl-CS"/>
        </w:rPr>
      </w:pPr>
      <w:r w:rsidRPr="0035077C">
        <w:rPr>
          <w:rFonts w:eastAsia="Calibri"/>
          <w:i/>
          <w:lang w:val="sr-Cyrl-CS"/>
        </w:rPr>
        <w:t xml:space="preserve">• Зашто је доношење закона најбољи начин за решавање проблема </w:t>
      </w:r>
    </w:p>
    <w:p w14:paraId="0897E8C1" w14:textId="77777777" w:rsidR="008F7453" w:rsidRPr="0035077C" w:rsidRDefault="008F7453" w:rsidP="008F7453">
      <w:pPr>
        <w:autoSpaceDE w:val="0"/>
        <w:autoSpaceDN w:val="0"/>
        <w:adjustRightInd w:val="0"/>
        <w:spacing w:line="20" w:lineRule="atLeast"/>
        <w:ind w:firstLine="709"/>
        <w:rPr>
          <w:rFonts w:eastAsia="Calibri"/>
          <w:lang w:val="sr-Cyrl-CS"/>
        </w:rPr>
      </w:pPr>
    </w:p>
    <w:p w14:paraId="46C8E7AA" w14:textId="5A002060" w:rsidR="008F7453" w:rsidRPr="0035077C" w:rsidRDefault="008F7453" w:rsidP="008F7453">
      <w:pPr>
        <w:autoSpaceDE w:val="0"/>
        <w:autoSpaceDN w:val="0"/>
        <w:adjustRightInd w:val="0"/>
        <w:spacing w:line="20" w:lineRule="atLeast"/>
        <w:ind w:firstLine="709"/>
        <w:rPr>
          <w:rFonts w:eastAsia="Calibri"/>
          <w:lang w:val="sr-Cyrl-CS"/>
        </w:rPr>
      </w:pPr>
      <w:r w:rsidRPr="0035077C">
        <w:rPr>
          <w:rFonts w:eastAsia="Calibri"/>
          <w:lang w:val="sr-Cyrl-CS"/>
        </w:rPr>
        <w:t xml:space="preserve">С обзиром </w:t>
      </w:r>
      <w:r w:rsidR="003B131B" w:rsidRPr="0035077C">
        <w:rPr>
          <w:rFonts w:eastAsia="Calibri"/>
          <w:lang w:val="sr-Cyrl-CS"/>
        </w:rPr>
        <w:t xml:space="preserve">на то </w:t>
      </w:r>
      <w:r w:rsidRPr="0035077C">
        <w:rPr>
          <w:rFonts w:eastAsia="Calibri"/>
          <w:lang w:val="sr-Cyrl-CS"/>
        </w:rPr>
        <w:t>да се ради о законској материји, одређена постојећа законска решења једино је и могуће мењати и допуњавати доношењем з</w:t>
      </w:r>
      <w:r w:rsidR="00ED3046" w:rsidRPr="0035077C">
        <w:rPr>
          <w:rFonts w:eastAsia="Calibri"/>
          <w:lang w:val="sr-Cyrl-CS"/>
        </w:rPr>
        <w:t>акона, тј. изменама и допунама з</w:t>
      </w:r>
      <w:r w:rsidRPr="0035077C">
        <w:rPr>
          <w:rFonts w:eastAsia="Calibri"/>
          <w:lang w:val="sr-Cyrl-CS"/>
        </w:rPr>
        <w:t xml:space="preserve">акона. </w:t>
      </w:r>
    </w:p>
    <w:p w14:paraId="246C3D66" w14:textId="242EA59A" w:rsidR="008F7453" w:rsidRPr="0035077C" w:rsidRDefault="008F7453" w:rsidP="008F7453">
      <w:pPr>
        <w:autoSpaceDE w:val="0"/>
        <w:autoSpaceDN w:val="0"/>
        <w:adjustRightInd w:val="0"/>
        <w:spacing w:line="20" w:lineRule="atLeast"/>
        <w:ind w:firstLine="709"/>
        <w:rPr>
          <w:rFonts w:eastAsia="Calibri"/>
          <w:lang w:val="sr-Cyrl-CS"/>
        </w:rPr>
      </w:pPr>
      <w:r w:rsidRPr="0035077C">
        <w:rPr>
          <w:rFonts w:eastAsia="Calibri"/>
          <w:lang w:val="sr-Cyrl-CS"/>
        </w:rPr>
        <w:t xml:space="preserve">Уређивањем </w:t>
      </w:r>
      <w:proofErr w:type="spellStart"/>
      <w:r w:rsidRPr="0035077C">
        <w:rPr>
          <w:rFonts w:eastAsia="Calibri"/>
          <w:lang w:val="sr-Cyrl-CS"/>
        </w:rPr>
        <w:t>порескоправне</w:t>
      </w:r>
      <w:proofErr w:type="spellEnd"/>
      <w:r w:rsidRPr="0035077C">
        <w:rPr>
          <w:rFonts w:eastAsia="Calibri"/>
          <w:lang w:val="sr-Cyrl-CS"/>
        </w:rPr>
        <w:t xml:space="preserve"> материје, овим законом даје се допринос правној сигурности и обезбеђује јавности доступност у погледу вођења пореске политике, с обзиром </w:t>
      </w:r>
      <w:r w:rsidR="00C47336" w:rsidRPr="0035077C">
        <w:rPr>
          <w:rFonts w:eastAsia="Calibri"/>
          <w:lang w:val="sr-Cyrl-CS"/>
        </w:rPr>
        <w:t xml:space="preserve">на то </w:t>
      </w:r>
      <w:r w:rsidRPr="0035077C">
        <w:rPr>
          <w:rFonts w:eastAsia="Calibri"/>
          <w:lang w:val="sr-Cyrl-CS"/>
        </w:rPr>
        <w:t xml:space="preserve">да се овај закон као општи правни акт објављује и ствара једнака права и обавезе за све субјекте који се нађу у истој </w:t>
      </w:r>
      <w:proofErr w:type="spellStart"/>
      <w:r w:rsidRPr="0035077C">
        <w:rPr>
          <w:rFonts w:eastAsia="Calibri"/>
          <w:lang w:val="sr-Cyrl-CS"/>
        </w:rPr>
        <w:t>порескоправној</w:t>
      </w:r>
      <w:proofErr w:type="spellEnd"/>
      <w:r w:rsidRPr="0035077C">
        <w:rPr>
          <w:rFonts w:eastAsia="Calibri"/>
          <w:lang w:val="sr-Cyrl-CS"/>
        </w:rPr>
        <w:t xml:space="preserve"> ситуацији.</w:t>
      </w:r>
    </w:p>
    <w:p w14:paraId="677C4752" w14:textId="77777777" w:rsidR="008F7453" w:rsidRPr="0035077C" w:rsidRDefault="008F7453" w:rsidP="008F7453">
      <w:pPr>
        <w:autoSpaceDE w:val="0"/>
        <w:autoSpaceDN w:val="0"/>
        <w:adjustRightInd w:val="0"/>
        <w:spacing w:line="20" w:lineRule="atLeast"/>
        <w:ind w:firstLine="709"/>
        <w:rPr>
          <w:rFonts w:eastAsia="Calibri"/>
          <w:lang w:val="sr-Cyrl-CS"/>
        </w:rPr>
      </w:pPr>
    </w:p>
    <w:p w14:paraId="25C909C1" w14:textId="77777777" w:rsidR="008F7453" w:rsidRPr="0035077C" w:rsidRDefault="008F7453" w:rsidP="008F7453">
      <w:pPr>
        <w:tabs>
          <w:tab w:val="center" w:pos="1800"/>
        </w:tabs>
        <w:ind w:firstLine="709"/>
        <w:jc w:val="center"/>
        <w:rPr>
          <w:lang w:val="sr-Cyrl-CS"/>
        </w:rPr>
      </w:pPr>
      <w:r w:rsidRPr="0035077C">
        <w:rPr>
          <w:lang w:val="sr-Cyrl-CS"/>
        </w:rPr>
        <w:t>III. ОБЈАШЊЕЊЕ ОСНОВНИХ ПРАВНИХ ИНСТИТУТА</w:t>
      </w:r>
    </w:p>
    <w:p w14:paraId="2C87F958" w14:textId="77777777" w:rsidR="008F7453" w:rsidRPr="0035077C" w:rsidRDefault="008F7453" w:rsidP="008F7453">
      <w:pPr>
        <w:tabs>
          <w:tab w:val="center" w:pos="1800"/>
        </w:tabs>
        <w:ind w:firstLine="709"/>
        <w:jc w:val="center"/>
        <w:rPr>
          <w:lang w:val="sr-Cyrl-CS"/>
        </w:rPr>
      </w:pPr>
      <w:r w:rsidRPr="0035077C">
        <w:rPr>
          <w:lang w:val="sr-Cyrl-CS"/>
        </w:rPr>
        <w:t>И ПОЈЕДИНАЧНИХ РЕШЕЊА</w:t>
      </w:r>
    </w:p>
    <w:p w14:paraId="777582B3" w14:textId="77777777" w:rsidR="008F7453" w:rsidRPr="0035077C" w:rsidRDefault="008F7453" w:rsidP="008F7453">
      <w:pPr>
        <w:ind w:firstLine="709"/>
        <w:jc w:val="left"/>
        <w:rPr>
          <w:lang w:val="sr-Cyrl-CS"/>
        </w:rPr>
      </w:pPr>
    </w:p>
    <w:p w14:paraId="1AADBCB7" w14:textId="286B4734" w:rsidR="00512C2E" w:rsidRPr="0035077C" w:rsidRDefault="008F7453" w:rsidP="00834ADE">
      <w:pPr>
        <w:pStyle w:val="stil1tekst"/>
        <w:spacing w:before="0" w:beforeAutospacing="0" w:after="0" w:afterAutospacing="0"/>
        <w:ind w:firstLine="720"/>
        <w:jc w:val="both"/>
        <w:rPr>
          <w:lang w:val="sr-Cyrl-CS"/>
        </w:rPr>
      </w:pPr>
      <w:r w:rsidRPr="0035077C">
        <w:rPr>
          <w:lang w:val="sr-Cyrl-CS"/>
        </w:rPr>
        <w:t>У члану 1.</w:t>
      </w:r>
      <w:r w:rsidR="00DB6EBA" w:rsidRPr="0035077C">
        <w:rPr>
          <w:lang w:val="sr-Cyrl-CS"/>
        </w:rPr>
        <w:t xml:space="preserve"> </w:t>
      </w:r>
      <w:r w:rsidR="00ED3046" w:rsidRPr="0035077C">
        <w:rPr>
          <w:lang w:val="sr-Cyrl-CS"/>
        </w:rPr>
        <w:t>Предлога</w:t>
      </w:r>
      <w:r w:rsidR="00DB6EBA" w:rsidRPr="0035077C">
        <w:rPr>
          <w:lang w:val="sr-Cyrl-CS"/>
        </w:rPr>
        <w:t xml:space="preserve"> закона п</w:t>
      </w:r>
      <w:r w:rsidR="008B5FA8" w:rsidRPr="0035077C">
        <w:rPr>
          <w:lang w:val="sr-Cyrl-CS"/>
        </w:rPr>
        <w:t>редлаж</w:t>
      </w:r>
      <w:r w:rsidR="00DB6EBA" w:rsidRPr="0035077C">
        <w:rPr>
          <w:lang w:val="sr-Cyrl-CS"/>
        </w:rPr>
        <w:t>е се</w:t>
      </w:r>
      <w:r w:rsidR="00DB5406" w:rsidRPr="0035077C">
        <w:rPr>
          <w:lang w:val="sr-Cyrl-CS"/>
        </w:rPr>
        <w:t xml:space="preserve"> </w:t>
      </w:r>
      <w:r w:rsidR="00DB6EBA" w:rsidRPr="0035077C">
        <w:rPr>
          <w:lang w:val="sr-Cyrl-CS"/>
        </w:rPr>
        <w:t xml:space="preserve">измена члана 12а Закона о акцизама, на начин </w:t>
      </w:r>
      <w:r w:rsidR="00861B2B" w:rsidRPr="0035077C">
        <w:rPr>
          <w:lang w:val="sr-Cyrl-CS"/>
        </w:rPr>
        <w:t>да се акциза на алкохолна пића из члана 12. став 2. овог закона</w:t>
      </w:r>
      <w:r w:rsidR="00834ADE" w:rsidRPr="0035077C">
        <w:rPr>
          <w:lang w:val="sr-Cyrl-CS"/>
        </w:rPr>
        <w:t xml:space="preserve"> (</w:t>
      </w:r>
      <w:r w:rsidR="00861B2B" w:rsidRPr="0035077C">
        <w:rPr>
          <w:lang w:val="sr-Cyrl-CS"/>
        </w:rPr>
        <w:t>јака алкохолна пића</w:t>
      </w:r>
      <w:r w:rsidR="00834ADE" w:rsidRPr="0035077C">
        <w:rPr>
          <w:lang w:val="sr-Cyrl-CS"/>
        </w:rPr>
        <w:t>)</w:t>
      </w:r>
      <w:r w:rsidR="00861B2B" w:rsidRPr="0035077C">
        <w:rPr>
          <w:lang w:val="sr-Cyrl-CS"/>
        </w:rPr>
        <w:t xml:space="preserve"> плаћа у износу од 46.250,00 динара на основицу која чини један хектолитар чистог алкохола мерен на температури од 20</w:t>
      </w:r>
      <w:r w:rsidR="00ED3046" w:rsidRPr="0035077C">
        <w:rPr>
          <w:lang w:val="sr-Cyrl-CS"/>
        </w:rPr>
        <w:t>°</w:t>
      </w:r>
      <w:r w:rsidR="00861B2B" w:rsidRPr="0035077C">
        <w:rPr>
          <w:lang w:val="sr-Cyrl-CS"/>
        </w:rPr>
        <w:t xml:space="preserve">С, а обрачунава се тако што се основица множи бројем који означава запремину алкохола </w:t>
      </w:r>
      <w:r w:rsidR="00834ADE" w:rsidRPr="0035077C">
        <w:rPr>
          <w:lang w:val="sr-Cyrl-CS"/>
        </w:rPr>
        <w:t xml:space="preserve">изражену у </w:t>
      </w:r>
      <w:proofErr w:type="spellStart"/>
      <w:r w:rsidR="00834ADE" w:rsidRPr="0035077C">
        <w:rPr>
          <w:lang w:val="sr-Cyrl-CS"/>
        </w:rPr>
        <w:t>хектолитрима</w:t>
      </w:r>
      <w:proofErr w:type="spellEnd"/>
      <w:r w:rsidR="00834ADE" w:rsidRPr="0035077C">
        <w:rPr>
          <w:lang w:val="sr-Cyrl-CS"/>
        </w:rPr>
        <w:t xml:space="preserve"> </w:t>
      </w:r>
      <w:r w:rsidR="00861B2B" w:rsidRPr="0035077C">
        <w:rPr>
          <w:lang w:val="sr-Cyrl-CS"/>
        </w:rPr>
        <w:t>у готовом производу.</w:t>
      </w:r>
      <w:r w:rsidR="00512C2E" w:rsidRPr="0035077C">
        <w:rPr>
          <w:lang w:val="sr-Cyrl-CS"/>
        </w:rPr>
        <w:t xml:space="preserve"> Предложеном изменом члана 12а Закона о акцизам</w:t>
      </w:r>
      <w:r w:rsidR="00ED3046" w:rsidRPr="0035077C">
        <w:rPr>
          <w:lang w:val="sr-Cyrl-CS"/>
        </w:rPr>
        <w:t>а</w:t>
      </w:r>
      <w:r w:rsidR="00512C2E" w:rsidRPr="0035077C">
        <w:rPr>
          <w:lang w:val="sr-Cyrl-CS"/>
        </w:rPr>
        <w:t xml:space="preserve">, </w:t>
      </w:r>
      <w:r w:rsidR="00834ADE" w:rsidRPr="0035077C">
        <w:rPr>
          <w:lang w:val="sr-Cyrl-CS"/>
        </w:rPr>
        <w:t>начин о</w:t>
      </w:r>
      <w:r w:rsidR="00BF36F1" w:rsidRPr="0035077C">
        <w:rPr>
          <w:lang w:val="sr-Cyrl-CS"/>
        </w:rPr>
        <w:t>брачун</w:t>
      </w:r>
      <w:r w:rsidR="00834ADE" w:rsidRPr="0035077C">
        <w:rPr>
          <w:lang w:val="sr-Cyrl-CS"/>
        </w:rPr>
        <w:t>а, као</w:t>
      </w:r>
      <w:r w:rsidR="00BF36F1" w:rsidRPr="0035077C">
        <w:rPr>
          <w:lang w:val="sr-Cyrl-CS"/>
        </w:rPr>
        <w:t xml:space="preserve"> и </w:t>
      </w:r>
      <w:r w:rsidR="00512C2E" w:rsidRPr="0035077C">
        <w:rPr>
          <w:lang w:val="sr-Cyrl-CS"/>
        </w:rPr>
        <w:t xml:space="preserve">износ акцизе на </w:t>
      </w:r>
      <w:proofErr w:type="spellStart"/>
      <w:r w:rsidR="00512C2E" w:rsidRPr="0035077C">
        <w:rPr>
          <w:lang w:val="sr-Cyrl-CS"/>
        </w:rPr>
        <w:t>нискоалко</w:t>
      </w:r>
      <w:r w:rsidR="00834ADE" w:rsidRPr="0035077C">
        <w:rPr>
          <w:lang w:val="sr-Cyrl-CS"/>
        </w:rPr>
        <w:t>холна</w:t>
      </w:r>
      <w:proofErr w:type="spellEnd"/>
      <w:r w:rsidR="00834ADE" w:rsidRPr="0035077C">
        <w:rPr>
          <w:lang w:val="sr-Cyrl-CS"/>
        </w:rPr>
        <w:t xml:space="preserve"> пића и пиво није промењен.</w:t>
      </w:r>
      <w:r w:rsidR="00512C2E" w:rsidRPr="0035077C">
        <w:rPr>
          <w:lang w:val="sr-Cyrl-CS"/>
        </w:rPr>
        <w:t xml:space="preserve"> </w:t>
      </w:r>
    </w:p>
    <w:p w14:paraId="5AAD7800" w14:textId="24A30101" w:rsidR="008F7453" w:rsidRPr="0035077C" w:rsidRDefault="00F14748" w:rsidP="006C442E">
      <w:pPr>
        <w:ind w:firstLine="709"/>
        <w:rPr>
          <w:lang w:val="sr-Cyrl-CS"/>
        </w:rPr>
      </w:pPr>
      <w:r w:rsidRPr="0035077C">
        <w:rPr>
          <w:lang w:val="sr-Cyrl-CS"/>
        </w:rPr>
        <w:t>У члану 2</w:t>
      </w:r>
      <w:r w:rsidR="003F2ED3" w:rsidRPr="0035077C">
        <w:rPr>
          <w:lang w:val="sr-Cyrl-CS"/>
        </w:rPr>
        <w:t xml:space="preserve">. </w:t>
      </w:r>
      <w:r w:rsidR="00ED3046" w:rsidRPr="0035077C">
        <w:rPr>
          <w:lang w:val="sr-Cyrl-CS"/>
        </w:rPr>
        <w:t>Предлога</w:t>
      </w:r>
      <w:r w:rsidR="003F2ED3" w:rsidRPr="0035077C">
        <w:rPr>
          <w:lang w:val="sr-Cyrl-CS"/>
        </w:rPr>
        <w:t xml:space="preserve"> закона предлаже се да се прво наредно усклађивање динарских износа акцизе на алкохолна пића изврши у 2022. години, индексом п</w:t>
      </w:r>
      <w:r w:rsidR="006C442E" w:rsidRPr="0035077C">
        <w:rPr>
          <w:lang w:val="sr-Cyrl-CS"/>
        </w:rPr>
        <w:t xml:space="preserve">отрошачких цена у 2021. години, као и да даном ступања на снагу овог закона престају да важе Усклађени динарски износи акциза из члана 9. став 1. тачка 1), тачка 2) алинеја трећа, тачка 3) алинеја четврта, тачка 4), тачка 5) алинеја четврта, тачка 6) и тачка 7) алинеја трећа, члана 9. став 5. тачка 1) </w:t>
      </w:r>
      <w:proofErr w:type="spellStart"/>
      <w:r w:rsidR="006C442E" w:rsidRPr="0035077C">
        <w:rPr>
          <w:lang w:val="sr-Cyrl-CS"/>
        </w:rPr>
        <w:t>подтачка</w:t>
      </w:r>
      <w:proofErr w:type="spellEnd"/>
      <w:r w:rsidR="006C442E" w:rsidRPr="0035077C">
        <w:rPr>
          <w:lang w:val="sr-Cyrl-CS"/>
        </w:rPr>
        <w:t xml:space="preserve"> (1) алинеја трећа, </w:t>
      </w:r>
      <w:proofErr w:type="spellStart"/>
      <w:r w:rsidR="006C442E" w:rsidRPr="0035077C">
        <w:rPr>
          <w:lang w:val="sr-Cyrl-CS"/>
        </w:rPr>
        <w:t>подтачка</w:t>
      </w:r>
      <w:proofErr w:type="spellEnd"/>
      <w:r w:rsidR="006C442E" w:rsidRPr="0035077C">
        <w:rPr>
          <w:lang w:val="sr-Cyrl-CS"/>
        </w:rPr>
        <w:t xml:space="preserve"> (4) алинеја прва, </w:t>
      </w:r>
      <w:proofErr w:type="spellStart"/>
      <w:r w:rsidR="006C442E" w:rsidRPr="0035077C">
        <w:rPr>
          <w:lang w:val="sr-Cyrl-CS"/>
        </w:rPr>
        <w:t>подтач</w:t>
      </w:r>
      <w:proofErr w:type="spellEnd"/>
      <w:r w:rsidR="006C442E" w:rsidRPr="0035077C">
        <w:rPr>
          <w:lang w:val="sr-Cyrl-CS"/>
        </w:rPr>
        <w:t xml:space="preserve">. (5) и (6), тачка 2), тачка 3) </w:t>
      </w:r>
      <w:proofErr w:type="spellStart"/>
      <w:r w:rsidR="006C442E" w:rsidRPr="0035077C">
        <w:rPr>
          <w:lang w:val="sr-Cyrl-CS"/>
        </w:rPr>
        <w:t>подтачка</w:t>
      </w:r>
      <w:proofErr w:type="spellEnd"/>
      <w:r w:rsidR="006C442E" w:rsidRPr="0035077C">
        <w:rPr>
          <w:lang w:val="sr-Cyrl-CS"/>
        </w:rPr>
        <w:t xml:space="preserve"> (1) алинеја трећа, </w:t>
      </w:r>
      <w:proofErr w:type="spellStart"/>
      <w:r w:rsidR="006C442E" w:rsidRPr="0035077C">
        <w:rPr>
          <w:lang w:val="sr-Cyrl-CS"/>
        </w:rPr>
        <w:t>подтачка</w:t>
      </w:r>
      <w:proofErr w:type="spellEnd"/>
      <w:r w:rsidR="006C442E" w:rsidRPr="0035077C">
        <w:rPr>
          <w:lang w:val="sr-Cyrl-CS"/>
        </w:rPr>
        <w:t xml:space="preserve"> (2) алинеја прва, </w:t>
      </w:r>
      <w:proofErr w:type="spellStart"/>
      <w:r w:rsidR="006C442E" w:rsidRPr="0035077C">
        <w:rPr>
          <w:lang w:val="sr-Cyrl-CS"/>
        </w:rPr>
        <w:t>подтачка</w:t>
      </w:r>
      <w:proofErr w:type="spellEnd"/>
      <w:r w:rsidR="006C442E" w:rsidRPr="0035077C">
        <w:rPr>
          <w:lang w:val="sr-Cyrl-CS"/>
        </w:rPr>
        <w:t xml:space="preserve"> (3), </w:t>
      </w:r>
      <w:proofErr w:type="spellStart"/>
      <w:r w:rsidR="006C442E" w:rsidRPr="0035077C">
        <w:rPr>
          <w:lang w:val="sr-Cyrl-CS"/>
        </w:rPr>
        <w:t>тач</w:t>
      </w:r>
      <w:proofErr w:type="spellEnd"/>
      <w:r w:rsidR="006C442E" w:rsidRPr="0035077C">
        <w:rPr>
          <w:lang w:val="sr-Cyrl-CS"/>
        </w:rPr>
        <w:t xml:space="preserve">. 4), 5) и 6), члана 12а, члана 14. </w:t>
      </w:r>
      <w:r w:rsidR="006C442E" w:rsidRPr="0035077C">
        <w:rPr>
          <w:iCs/>
          <w:lang w:val="sr-Cyrl-CS"/>
        </w:rPr>
        <w:t xml:space="preserve">и члана 40г </w:t>
      </w:r>
      <w:r w:rsidR="006C442E" w:rsidRPr="0035077C">
        <w:rPr>
          <w:lang w:val="sr-Cyrl-CS"/>
        </w:rPr>
        <w:t>Закона о акцизама годишњим индексом потрошачких цена у 2020. години („Службени гласник РС”, број 11/21)</w:t>
      </w:r>
      <w:r w:rsidR="006C442E" w:rsidRPr="0035077C">
        <w:rPr>
          <w:noProof/>
          <w:lang w:val="sr-Cyrl-CS"/>
        </w:rPr>
        <w:t>, у делу који се односе на износе акциза на алкохолна пића, и то на ракије од воћа, грожђа, вина и друге воћне ракије са додатком екстракта биља, делова биља или пољопривредних производа, ракије од житарица и осталих пољопривредних сировина и остала јака алкохолна пића.</w:t>
      </w:r>
    </w:p>
    <w:p w14:paraId="550D057C" w14:textId="256C0AA8" w:rsidR="00834ADE" w:rsidRPr="0035077C" w:rsidRDefault="00861B2B" w:rsidP="00834ADE">
      <w:pPr>
        <w:ind w:firstLine="720"/>
        <w:rPr>
          <w:lang w:val="sr-Cyrl-CS"/>
        </w:rPr>
      </w:pPr>
      <w:r w:rsidRPr="0035077C">
        <w:rPr>
          <w:lang w:val="sr-Cyrl-CS"/>
        </w:rPr>
        <w:t>У члану 3.</w:t>
      </w:r>
      <w:r w:rsidR="00203C88" w:rsidRPr="0035077C">
        <w:rPr>
          <w:lang w:val="sr-Cyrl-CS"/>
        </w:rPr>
        <w:t xml:space="preserve"> </w:t>
      </w:r>
      <w:r w:rsidR="00ED3046" w:rsidRPr="0035077C">
        <w:rPr>
          <w:lang w:val="sr-Cyrl-CS"/>
        </w:rPr>
        <w:t>Предлога</w:t>
      </w:r>
      <w:r w:rsidR="00203C88" w:rsidRPr="0035077C">
        <w:rPr>
          <w:lang w:val="sr-Cyrl-CS"/>
        </w:rPr>
        <w:t xml:space="preserve"> закона предлаже се да</w:t>
      </w:r>
      <w:r w:rsidR="00834ADE" w:rsidRPr="0035077C">
        <w:rPr>
          <w:lang w:val="sr-Cyrl-CS"/>
        </w:rPr>
        <w:t xml:space="preserve"> алкохолна пића из чл</w:t>
      </w:r>
      <w:r w:rsidR="00552F72" w:rsidRPr="0035077C">
        <w:rPr>
          <w:lang w:val="sr-Cyrl-CS"/>
        </w:rPr>
        <w:t xml:space="preserve">ана 12а став 1. </w:t>
      </w:r>
      <w:proofErr w:type="spellStart"/>
      <w:r w:rsidR="00552F72" w:rsidRPr="0035077C">
        <w:rPr>
          <w:lang w:val="sr-Cyrl-CS"/>
        </w:rPr>
        <w:t>тач</w:t>
      </w:r>
      <w:proofErr w:type="spellEnd"/>
      <w:r w:rsidR="00552F72" w:rsidRPr="0035077C">
        <w:rPr>
          <w:lang w:val="sr-Cyrl-CS"/>
        </w:rPr>
        <w:t>. 1) до 3)</w:t>
      </w:r>
      <w:r w:rsidR="00834ADE" w:rsidRPr="0035077C">
        <w:rPr>
          <w:lang w:val="sr-Cyrl-CS"/>
        </w:rPr>
        <w:t xml:space="preserve"> Закона о акцизама, која су стављена у промет пре ступања на снагу овог закона, а обележена су </w:t>
      </w:r>
      <w:r w:rsidR="008A1311" w:rsidRPr="0035077C">
        <w:rPr>
          <w:lang w:val="sr-Cyrl-CS"/>
        </w:rPr>
        <w:t xml:space="preserve">контролним </w:t>
      </w:r>
      <w:proofErr w:type="spellStart"/>
      <w:r w:rsidR="008A1311" w:rsidRPr="0035077C">
        <w:rPr>
          <w:lang w:val="sr-Cyrl-CS"/>
        </w:rPr>
        <w:t>акцизним</w:t>
      </w:r>
      <w:proofErr w:type="spellEnd"/>
      <w:r w:rsidR="008A1311" w:rsidRPr="0035077C">
        <w:rPr>
          <w:lang w:val="sr-Cyrl-CS"/>
        </w:rPr>
        <w:t xml:space="preserve"> маркицама </w:t>
      </w:r>
      <w:r w:rsidR="00834ADE" w:rsidRPr="0035077C">
        <w:rPr>
          <w:lang w:val="sr-Cyrl-CS"/>
        </w:rPr>
        <w:t xml:space="preserve">у складу са Уредбом о изгледу контролне </w:t>
      </w:r>
      <w:proofErr w:type="spellStart"/>
      <w:r w:rsidR="00834ADE" w:rsidRPr="0035077C">
        <w:rPr>
          <w:lang w:val="sr-Cyrl-CS"/>
        </w:rPr>
        <w:t>акцизне</w:t>
      </w:r>
      <w:proofErr w:type="spellEnd"/>
      <w:r w:rsidR="00834ADE" w:rsidRPr="0035077C">
        <w:rPr>
          <w:lang w:val="sr-Cyrl-CS"/>
        </w:rPr>
        <w:t xml:space="preserve"> маркице, врсти података на маркици и начину и поступку одобравања и издавања маркица, вођења евиденција о одобреним и издатим маркицама и обележавања ци</w:t>
      </w:r>
      <w:r w:rsidR="008A1311" w:rsidRPr="0035077C">
        <w:rPr>
          <w:lang w:val="sr-Cyrl-CS"/>
        </w:rPr>
        <w:t xml:space="preserve">гарета, алкохолних пића и кафе </w:t>
      </w:r>
      <w:r w:rsidR="00834ADE" w:rsidRPr="0035077C">
        <w:rPr>
          <w:lang w:val="sr-Cyrl-CS"/>
        </w:rPr>
        <w:t>(</w:t>
      </w:r>
      <w:r w:rsidR="00834ADE" w:rsidRPr="0035077C">
        <w:rPr>
          <w:bCs/>
          <w:lang w:val="sr-Cyrl-CS"/>
        </w:rPr>
        <w:t xml:space="preserve">„Службени гласник РС”, </w:t>
      </w:r>
      <w:r w:rsidR="00834ADE" w:rsidRPr="0035077C">
        <w:rPr>
          <w:lang w:val="sr-Cyrl-CS"/>
        </w:rPr>
        <w:t xml:space="preserve">бр. 137/04, 11/05, 29/05, 56/05, 75/05, 88/05, 108/06, 83/11, 113/15, 9/17 и 108/17), могу бити у промету до истека залиха. </w:t>
      </w:r>
    </w:p>
    <w:p w14:paraId="6F985490" w14:textId="41707B90" w:rsidR="00834ADE" w:rsidRPr="0035077C" w:rsidRDefault="00834ADE" w:rsidP="00834ADE">
      <w:pPr>
        <w:ind w:firstLine="720"/>
        <w:rPr>
          <w:lang w:val="sr-Cyrl-CS"/>
        </w:rPr>
      </w:pPr>
      <w:r w:rsidRPr="0035077C">
        <w:rPr>
          <w:lang w:val="sr-Cyrl-CS"/>
        </w:rPr>
        <w:t>Такође, предлаже се да се алкохолна пића из чл</w:t>
      </w:r>
      <w:r w:rsidR="00203C88" w:rsidRPr="0035077C">
        <w:rPr>
          <w:lang w:val="sr-Cyrl-CS"/>
        </w:rPr>
        <w:t xml:space="preserve">ана 12а став 1. </w:t>
      </w:r>
      <w:proofErr w:type="spellStart"/>
      <w:r w:rsidR="00203C88" w:rsidRPr="0035077C">
        <w:rPr>
          <w:lang w:val="sr-Cyrl-CS"/>
        </w:rPr>
        <w:t>тач</w:t>
      </w:r>
      <w:proofErr w:type="spellEnd"/>
      <w:r w:rsidR="00203C88" w:rsidRPr="0035077C">
        <w:rPr>
          <w:lang w:val="sr-Cyrl-CS"/>
        </w:rPr>
        <w:t>. 1) до 3)</w:t>
      </w:r>
      <w:r w:rsidRPr="0035077C">
        <w:rPr>
          <w:lang w:val="sr-Cyrl-CS"/>
        </w:rPr>
        <w:t xml:space="preserve"> Закона о акцизама, за које су преузете контролне </w:t>
      </w:r>
      <w:proofErr w:type="spellStart"/>
      <w:r w:rsidRPr="0035077C">
        <w:rPr>
          <w:lang w:val="sr-Cyrl-CS"/>
        </w:rPr>
        <w:t>ацкизне</w:t>
      </w:r>
      <w:proofErr w:type="spellEnd"/>
      <w:r w:rsidRPr="0035077C">
        <w:rPr>
          <w:lang w:val="sr-Cyrl-CS"/>
        </w:rPr>
        <w:t xml:space="preserve"> маркице пре ступања на снагу овог закона</w:t>
      </w:r>
      <w:r w:rsidR="00203C88" w:rsidRPr="0035077C">
        <w:rPr>
          <w:lang w:val="sr-Cyrl-CS"/>
        </w:rPr>
        <w:t>,</w:t>
      </w:r>
      <w:r w:rsidRPr="0035077C">
        <w:rPr>
          <w:lang w:val="sr-Cyrl-CS"/>
        </w:rPr>
        <w:t xml:space="preserve"> обележавају</w:t>
      </w:r>
      <w:r w:rsidR="008A1311" w:rsidRPr="0035077C">
        <w:rPr>
          <w:lang w:val="sr-Cyrl-CS"/>
        </w:rPr>
        <w:t xml:space="preserve"> контролним </w:t>
      </w:r>
      <w:proofErr w:type="spellStart"/>
      <w:r w:rsidR="008A1311" w:rsidRPr="0035077C">
        <w:rPr>
          <w:lang w:val="sr-Cyrl-CS"/>
        </w:rPr>
        <w:t>акцизним</w:t>
      </w:r>
      <w:proofErr w:type="spellEnd"/>
      <w:r w:rsidR="008A1311" w:rsidRPr="0035077C">
        <w:rPr>
          <w:lang w:val="sr-Cyrl-CS"/>
        </w:rPr>
        <w:t xml:space="preserve"> маркицама</w:t>
      </w:r>
      <w:r w:rsidRPr="0035077C">
        <w:rPr>
          <w:lang w:val="sr-Cyrl-CS"/>
        </w:rPr>
        <w:t xml:space="preserve"> у складу са Уредбом о изгледу контролне </w:t>
      </w:r>
      <w:proofErr w:type="spellStart"/>
      <w:r w:rsidRPr="0035077C">
        <w:rPr>
          <w:lang w:val="sr-Cyrl-CS"/>
        </w:rPr>
        <w:t>акцизне</w:t>
      </w:r>
      <w:proofErr w:type="spellEnd"/>
      <w:r w:rsidRPr="0035077C">
        <w:rPr>
          <w:lang w:val="sr-Cyrl-CS"/>
        </w:rPr>
        <w:t xml:space="preserve"> маркице, врсти података на маркици и начину и поступку одобравања и издавања маркица, вођења евиденција о одобреним и издатим маркицама и обележавања ц</w:t>
      </w:r>
      <w:r w:rsidR="008A1311" w:rsidRPr="0035077C">
        <w:rPr>
          <w:lang w:val="sr-Cyrl-CS"/>
        </w:rPr>
        <w:t>игарета, алкохолних пића и кафе</w:t>
      </w:r>
      <w:r w:rsidRPr="0035077C">
        <w:rPr>
          <w:lang w:val="sr-Cyrl-CS"/>
        </w:rPr>
        <w:t>.</w:t>
      </w:r>
    </w:p>
    <w:p w14:paraId="5BC02CBD" w14:textId="11E210A0" w:rsidR="00834ADE" w:rsidRPr="0035077C" w:rsidRDefault="00834ADE" w:rsidP="00834ADE">
      <w:pPr>
        <w:ind w:firstLine="720"/>
        <w:rPr>
          <w:lang w:val="sr-Cyrl-CS"/>
        </w:rPr>
      </w:pPr>
      <w:r w:rsidRPr="0035077C">
        <w:rPr>
          <w:lang w:val="sr-Cyrl-CS"/>
        </w:rPr>
        <w:lastRenderedPageBreak/>
        <w:t>Предлаже се да се почев од дана ступања на снагу овог закона јака алкохолна</w:t>
      </w:r>
      <w:r w:rsidR="00203C88" w:rsidRPr="0035077C">
        <w:rPr>
          <w:lang w:val="sr-Cyrl-CS"/>
        </w:rPr>
        <w:t xml:space="preserve"> пића</w:t>
      </w:r>
      <w:r w:rsidRPr="0035077C">
        <w:rPr>
          <w:lang w:val="sr-Cyrl-CS"/>
        </w:rPr>
        <w:t xml:space="preserve">, до доношења прописа којим ће се уредити њихово обележавање, обележавају у складу са Уредбом о изгледу контролне </w:t>
      </w:r>
      <w:proofErr w:type="spellStart"/>
      <w:r w:rsidRPr="0035077C">
        <w:rPr>
          <w:lang w:val="sr-Cyrl-CS"/>
        </w:rPr>
        <w:t>акцизне</w:t>
      </w:r>
      <w:proofErr w:type="spellEnd"/>
      <w:r w:rsidRPr="0035077C">
        <w:rPr>
          <w:lang w:val="sr-Cyrl-CS"/>
        </w:rPr>
        <w:t xml:space="preserve"> маркице, врсти података на маркици и начину и поступку одобравања и издавања маркица, вођења евиденција о одобреним и издатим маркицама и обележавања цигарета, алкохолних пића и кафе.</w:t>
      </w:r>
    </w:p>
    <w:p w14:paraId="12DA432A" w14:textId="606CBF58" w:rsidR="00675D47" w:rsidRPr="0035077C" w:rsidRDefault="00675D47" w:rsidP="00675D47">
      <w:pPr>
        <w:autoSpaceDE w:val="0"/>
        <w:autoSpaceDN w:val="0"/>
        <w:adjustRightInd w:val="0"/>
        <w:ind w:firstLine="709"/>
        <w:rPr>
          <w:rFonts w:eastAsiaTheme="minorHAnsi"/>
          <w:lang w:val="sr-Cyrl-CS"/>
        </w:rPr>
      </w:pPr>
      <w:r w:rsidRPr="0035077C">
        <w:rPr>
          <w:lang w:val="sr-Cyrl-CS"/>
        </w:rPr>
        <w:t xml:space="preserve">У члану 4. </w:t>
      </w:r>
      <w:r w:rsidR="00ED3046" w:rsidRPr="0035077C">
        <w:rPr>
          <w:lang w:val="sr-Cyrl-CS"/>
        </w:rPr>
        <w:t>Предлога</w:t>
      </w:r>
      <w:r w:rsidRPr="0035077C">
        <w:rPr>
          <w:lang w:val="sr-Cyrl-CS"/>
        </w:rPr>
        <w:t xml:space="preserve"> закона предлаже се да се </w:t>
      </w:r>
      <w:r w:rsidRPr="0035077C">
        <w:rPr>
          <w:rFonts w:eastAsiaTheme="minorHAnsi"/>
          <w:lang w:val="sr-Cyrl-CS"/>
        </w:rPr>
        <w:t xml:space="preserve">прописи из члана 18. став 5, члана 30. став 3. и члана 34. Закона о </w:t>
      </w:r>
      <w:proofErr w:type="spellStart"/>
      <w:r w:rsidRPr="0035077C">
        <w:rPr>
          <w:rFonts w:eastAsiaTheme="minorHAnsi"/>
          <w:lang w:val="sr-Cyrl-CS"/>
        </w:rPr>
        <w:t>акцизма</w:t>
      </w:r>
      <w:proofErr w:type="spellEnd"/>
      <w:r w:rsidRPr="0035077C">
        <w:rPr>
          <w:lang w:val="sr-Cyrl-CS"/>
        </w:rPr>
        <w:t xml:space="preserve"> </w:t>
      </w:r>
      <w:r w:rsidRPr="0035077C">
        <w:rPr>
          <w:rFonts w:eastAsiaTheme="minorHAnsi"/>
          <w:lang w:val="sr-Cyrl-CS"/>
        </w:rPr>
        <w:t xml:space="preserve">ускладе са одредбама овог закона у року од девет месеци. </w:t>
      </w:r>
      <w:r w:rsidR="00AB7BE4" w:rsidRPr="0035077C">
        <w:rPr>
          <w:rFonts w:eastAsiaTheme="minorHAnsi"/>
          <w:lang w:val="sr-Cyrl-CS"/>
        </w:rPr>
        <w:t>Такође, предлаже се да се д</w:t>
      </w:r>
      <w:r w:rsidRPr="0035077C">
        <w:rPr>
          <w:rFonts w:eastAsiaTheme="minorHAnsi"/>
          <w:lang w:val="sr-Cyrl-CS"/>
        </w:rPr>
        <w:t>о доношења навед</w:t>
      </w:r>
      <w:r w:rsidR="0035077C">
        <w:rPr>
          <w:rFonts w:eastAsiaTheme="minorHAnsi"/>
          <w:lang w:val="sr-Cyrl-CS"/>
        </w:rPr>
        <w:t>е</w:t>
      </w:r>
      <w:r w:rsidRPr="0035077C">
        <w:rPr>
          <w:rFonts w:eastAsiaTheme="minorHAnsi"/>
          <w:lang w:val="sr-Cyrl-CS"/>
        </w:rPr>
        <w:t xml:space="preserve">них </w:t>
      </w:r>
      <w:r w:rsidR="00AB7BE4" w:rsidRPr="0035077C">
        <w:rPr>
          <w:rFonts w:eastAsiaTheme="minorHAnsi"/>
          <w:lang w:val="sr-Cyrl-CS"/>
        </w:rPr>
        <w:t xml:space="preserve">прописа, примењују </w:t>
      </w:r>
      <w:r w:rsidRPr="0035077C">
        <w:rPr>
          <w:rFonts w:eastAsiaTheme="minorHAnsi"/>
          <w:lang w:val="sr-Cyrl-CS"/>
        </w:rPr>
        <w:t>прописи који су донети на основу Закона о акцизама</w:t>
      </w:r>
      <w:r w:rsidRPr="0035077C">
        <w:rPr>
          <w:lang w:val="sr-Cyrl-CS"/>
        </w:rPr>
        <w:t>.</w:t>
      </w:r>
    </w:p>
    <w:p w14:paraId="2D3AABDE" w14:textId="32BDAA52" w:rsidR="00861B2B" w:rsidRPr="0035077C" w:rsidRDefault="000167ED" w:rsidP="00FF78CD">
      <w:pPr>
        <w:ind w:firstLine="720"/>
        <w:rPr>
          <w:lang w:val="sr-Cyrl-CS"/>
        </w:rPr>
      </w:pPr>
      <w:r w:rsidRPr="0035077C">
        <w:rPr>
          <w:lang w:val="sr-Cyrl-CS"/>
        </w:rPr>
        <w:t>У члану 5</w:t>
      </w:r>
      <w:r w:rsidR="00861B2B" w:rsidRPr="0035077C">
        <w:rPr>
          <w:lang w:val="sr-Cyrl-CS"/>
        </w:rPr>
        <w:t>.</w:t>
      </w:r>
      <w:r w:rsidR="00834ADE" w:rsidRPr="0035077C">
        <w:rPr>
          <w:bCs/>
          <w:iCs/>
          <w:noProof/>
          <w:lang w:val="sr-Cyrl-CS"/>
        </w:rPr>
        <w:t xml:space="preserve"> </w:t>
      </w:r>
      <w:r w:rsidR="00ED3046" w:rsidRPr="0035077C">
        <w:rPr>
          <w:lang w:val="sr-Cyrl-CS"/>
        </w:rPr>
        <w:t>Предлога</w:t>
      </w:r>
      <w:r w:rsidR="00834ADE" w:rsidRPr="0035077C">
        <w:rPr>
          <w:bCs/>
          <w:iCs/>
          <w:noProof/>
          <w:lang w:val="sr-Cyrl-CS"/>
        </w:rPr>
        <w:t xml:space="preserve"> закона предлаже се да су </w:t>
      </w:r>
      <w:r w:rsidR="00834ADE" w:rsidRPr="0035077C">
        <w:rPr>
          <w:bCs/>
          <w:iCs/>
          <w:lang w:val="sr-Cyrl-CS"/>
        </w:rPr>
        <w:t>произвођачи јаких алкохолних пића</w:t>
      </w:r>
      <w:r w:rsidR="00834ADE" w:rsidRPr="0035077C">
        <w:rPr>
          <w:lang w:val="sr-Cyrl-CS"/>
        </w:rPr>
        <w:t xml:space="preserve"> из члана 1. овог закона,</w:t>
      </w:r>
      <w:r w:rsidR="00834ADE" w:rsidRPr="0035077C">
        <w:rPr>
          <w:bCs/>
          <w:iCs/>
          <w:lang w:val="sr-Cyrl-CS"/>
        </w:rPr>
        <w:t xml:space="preserve"> који на дан ступања на снагу овог закона има</w:t>
      </w:r>
      <w:r w:rsidR="00203C88" w:rsidRPr="0035077C">
        <w:rPr>
          <w:bCs/>
          <w:iCs/>
          <w:lang w:val="sr-Cyrl-CS"/>
        </w:rPr>
        <w:t>ју</w:t>
      </w:r>
      <w:r w:rsidR="00834ADE" w:rsidRPr="0035077C">
        <w:rPr>
          <w:bCs/>
          <w:iCs/>
          <w:lang w:val="sr-Cyrl-CS"/>
        </w:rPr>
        <w:t xml:space="preserve"> произведена </w:t>
      </w:r>
      <w:r w:rsidR="00834ADE" w:rsidRPr="0035077C">
        <w:rPr>
          <w:lang w:val="sr-Cyrl-CS"/>
        </w:rPr>
        <w:t xml:space="preserve">алкохолна пића из члана 12а став 1. </w:t>
      </w:r>
      <w:proofErr w:type="spellStart"/>
      <w:r w:rsidR="00834ADE" w:rsidRPr="0035077C">
        <w:rPr>
          <w:lang w:val="sr-Cyrl-CS"/>
        </w:rPr>
        <w:t>тач</w:t>
      </w:r>
      <w:proofErr w:type="spellEnd"/>
      <w:r w:rsidR="00834ADE" w:rsidRPr="0035077C">
        <w:rPr>
          <w:lang w:val="sr-Cyrl-CS"/>
        </w:rPr>
        <w:t xml:space="preserve">. </w:t>
      </w:r>
      <w:r w:rsidR="00203C88" w:rsidRPr="0035077C">
        <w:rPr>
          <w:lang w:val="sr-Cyrl-CS"/>
        </w:rPr>
        <w:t xml:space="preserve">1) до 3) </w:t>
      </w:r>
      <w:r w:rsidR="00834ADE" w:rsidRPr="0035077C">
        <w:rPr>
          <w:lang w:val="sr-Cyrl-CS"/>
        </w:rPr>
        <w:t>Закона о акцизама</w:t>
      </w:r>
      <w:r w:rsidR="00834ADE" w:rsidRPr="0035077C">
        <w:rPr>
          <w:bCs/>
          <w:iCs/>
          <w:lang w:val="sr-Cyrl-CS"/>
        </w:rPr>
        <w:t>, дужн</w:t>
      </w:r>
      <w:r w:rsidR="00203C88" w:rsidRPr="0035077C">
        <w:rPr>
          <w:bCs/>
          <w:iCs/>
          <w:lang w:val="sr-Cyrl-CS"/>
        </w:rPr>
        <w:t>и да са стањем на тај дан изврше</w:t>
      </w:r>
      <w:r w:rsidR="00834ADE" w:rsidRPr="0035077C">
        <w:rPr>
          <w:bCs/>
          <w:iCs/>
          <w:lang w:val="sr-Cyrl-CS"/>
        </w:rPr>
        <w:t xml:space="preserve"> попис затечених залиха наведених прои</w:t>
      </w:r>
      <w:r w:rsidR="00203C88" w:rsidRPr="0035077C">
        <w:rPr>
          <w:bCs/>
          <w:iCs/>
          <w:lang w:val="sr-Cyrl-CS"/>
        </w:rPr>
        <w:t>звода и да пописне листе доставе</w:t>
      </w:r>
      <w:r w:rsidR="00834ADE" w:rsidRPr="0035077C">
        <w:rPr>
          <w:bCs/>
          <w:iCs/>
          <w:lang w:val="sr-Cyrl-CS"/>
        </w:rPr>
        <w:t xml:space="preserve"> надлежном пореском органу у року од 15 дана од дана ступања на снагу овог закона.</w:t>
      </w:r>
    </w:p>
    <w:p w14:paraId="4181B9EF" w14:textId="18153C33" w:rsidR="003F2ED3" w:rsidRPr="0035077C" w:rsidRDefault="003F2ED3" w:rsidP="004072BE">
      <w:pPr>
        <w:ind w:firstLine="709"/>
        <w:rPr>
          <w:lang w:val="sr-Cyrl-CS"/>
        </w:rPr>
      </w:pPr>
      <w:r w:rsidRPr="0035077C">
        <w:rPr>
          <w:lang w:val="sr-Cyrl-CS"/>
        </w:rPr>
        <w:t xml:space="preserve">У члану </w:t>
      </w:r>
      <w:r w:rsidR="000167ED" w:rsidRPr="0035077C">
        <w:rPr>
          <w:lang w:val="sr-Cyrl-CS"/>
        </w:rPr>
        <w:t>6</w:t>
      </w:r>
      <w:r w:rsidRPr="0035077C">
        <w:rPr>
          <w:lang w:val="sr-Cyrl-CS"/>
        </w:rPr>
        <w:t xml:space="preserve">. </w:t>
      </w:r>
      <w:r w:rsidR="00ED3046" w:rsidRPr="0035077C">
        <w:rPr>
          <w:lang w:val="sr-Cyrl-CS"/>
        </w:rPr>
        <w:t>Предлога</w:t>
      </w:r>
      <w:r w:rsidRPr="0035077C">
        <w:rPr>
          <w:lang w:val="sr-Cyrl-CS"/>
        </w:rPr>
        <w:t xml:space="preserve"> закона </w:t>
      </w:r>
      <w:r w:rsidR="00BC6F11" w:rsidRPr="0035077C">
        <w:rPr>
          <w:lang w:val="sr-Cyrl-CS"/>
        </w:rPr>
        <w:t xml:space="preserve">предлаже се </w:t>
      </w:r>
      <w:r w:rsidRPr="0035077C">
        <w:rPr>
          <w:lang w:val="sr-Cyrl-CS"/>
        </w:rPr>
        <w:t xml:space="preserve">да овај закон ступи на снагу осмог дана од дана објављивања у </w:t>
      </w:r>
      <w:r w:rsidRPr="0035077C">
        <w:rPr>
          <w:bCs/>
          <w:iCs/>
          <w:lang w:val="sr-Cyrl-CS"/>
        </w:rPr>
        <w:t>„</w:t>
      </w:r>
      <w:r w:rsidRPr="0035077C">
        <w:rPr>
          <w:lang w:val="sr-Cyrl-CS"/>
        </w:rPr>
        <w:t>Службеном гласнику Републике Србије</w:t>
      </w:r>
      <w:r w:rsidRPr="0035077C">
        <w:rPr>
          <w:bCs/>
          <w:iCs/>
          <w:lang w:val="sr-Cyrl-CS"/>
        </w:rPr>
        <w:t>”.</w:t>
      </w:r>
    </w:p>
    <w:p w14:paraId="63E1D99A" w14:textId="77777777" w:rsidR="006C442E" w:rsidRPr="0035077C" w:rsidRDefault="006C442E" w:rsidP="00281017">
      <w:pPr>
        <w:tabs>
          <w:tab w:val="center" w:pos="1800"/>
        </w:tabs>
        <w:jc w:val="center"/>
        <w:rPr>
          <w:lang w:val="sr-Cyrl-CS"/>
        </w:rPr>
      </w:pPr>
    </w:p>
    <w:p w14:paraId="14657D3E" w14:textId="77777777" w:rsidR="008F7453" w:rsidRPr="0035077C" w:rsidRDefault="008F7453" w:rsidP="00281017">
      <w:pPr>
        <w:tabs>
          <w:tab w:val="center" w:pos="1800"/>
        </w:tabs>
        <w:jc w:val="center"/>
        <w:rPr>
          <w:lang w:val="sr-Cyrl-CS"/>
        </w:rPr>
      </w:pPr>
      <w:r w:rsidRPr="0035077C">
        <w:rPr>
          <w:lang w:val="sr-Cyrl-CS"/>
        </w:rPr>
        <w:t>IV. ПРОЦЕНА ФИНАНСИЈСКИХ СРЕДСТАВА</w:t>
      </w:r>
    </w:p>
    <w:p w14:paraId="6C7C3CBA" w14:textId="44D02A71" w:rsidR="008F7453" w:rsidRPr="0035077C" w:rsidRDefault="008F7453" w:rsidP="004072BE">
      <w:pPr>
        <w:tabs>
          <w:tab w:val="center" w:pos="1800"/>
        </w:tabs>
        <w:jc w:val="center"/>
        <w:rPr>
          <w:lang w:val="sr-Cyrl-CS"/>
        </w:rPr>
      </w:pPr>
      <w:r w:rsidRPr="0035077C">
        <w:rPr>
          <w:lang w:val="sr-Cyrl-CS"/>
        </w:rPr>
        <w:t>ПОТРЕБНИХ ЗА СПРОВОЂЕЊЕ ОВОГ ЗАКОНА</w:t>
      </w:r>
    </w:p>
    <w:p w14:paraId="04755B38" w14:textId="77777777" w:rsidR="00A41C6A" w:rsidRPr="0035077C" w:rsidRDefault="00A41C6A" w:rsidP="008F7453">
      <w:pPr>
        <w:ind w:firstLine="709"/>
        <w:rPr>
          <w:lang w:val="sr-Cyrl-CS"/>
        </w:rPr>
      </w:pPr>
    </w:p>
    <w:p w14:paraId="753296DD" w14:textId="77777777" w:rsidR="008F7453" w:rsidRPr="0035077C" w:rsidRDefault="008F7453" w:rsidP="008F7453">
      <w:pPr>
        <w:ind w:firstLine="709"/>
        <w:rPr>
          <w:lang w:val="sr-Cyrl-CS"/>
        </w:rPr>
      </w:pPr>
      <w:r w:rsidRPr="0035077C">
        <w:rPr>
          <w:lang w:val="sr-Cyrl-CS"/>
        </w:rPr>
        <w:t>За спровођење овог закона није потребно обезбедити посебна средства у републичком буџету.</w:t>
      </w:r>
    </w:p>
    <w:p w14:paraId="30D2A0AF" w14:textId="77777777" w:rsidR="008F7453" w:rsidRPr="0035077C" w:rsidRDefault="008F7453" w:rsidP="008F7453">
      <w:pPr>
        <w:tabs>
          <w:tab w:val="center" w:pos="1800"/>
        </w:tabs>
        <w:ind w:firstLine="709"/>
        <w:rPr>
          <w:lang w:val="sr-Cyrl-CS"/>
        </w:rPr>
      </w:pPr>
    </w:p>
    <w:p w14:paraId="1BB195E7" w14:textId="00F9195B" w:rsidR="008F7453" w:rsidRPr="0035077C" w:rsidRDefault="008F7453" w:rsidP="004072BE">
      <w:pPr>
        <w:tabs>
          <w:tab w:val="center" w:pos="1800"/>
        </w:tabs>
        <w:jc w:val="center"/>
        <w:rPr>
          <w:lang w:val="sr-Cyrl-CS"/>
        </w:rPr>
      </w:pPr>
      <w:bookmarkStart w:id="0" w:name="_Hlk55852154"/>
      <w:r w:rsidRPr="0035077C">
        <w:rPr>
          <w:lang w:val="sr-Cyrl-CS"/>
        </w:rPr>
        <w:t xml:space="preserve">V. </w:t>
      </w:r>
      <w:bookmarkEnd w:id="0"/>
      <w:r w:rsidRPr="0035077C">
        <w:rPr>
          <w:lang w:val="sr-Cyrl-CS"/>
        </w:rPr>
        <w:t>АНАЛИЗА ЕФЕКАТА ЗАКОНА</w:t>
      </w:r>
    </w:p>
    <w:p w14:paraId="1B319EDD" w14:textId="77777777" w:rsidR="00A41C6A" w:rsidRPr="0035077C" w:rsidRDefault="00A41C6A" w:rsidP="004072BE">
      <w:pPr>
        <w:tabs>
          <w:tab w:val="center" w:pos="1800"/>
        </w:tabs>
        <w:jc w:val="center"/>
        <w:rPr>
          <w:lang w:val="sr-Cyrl-CS"/>
        </w:rPr>
      </w:pPr>
    </w:p>
    <w:p w14:paraId="5F75CEAE" w14:textId="2601B7E9" w:rsidR="001877F7" w:rsidRPr="0035077C" w:rsidRDefault="008F7453" w:rsidP="00474933">
      <w:pPr>
        <w:ind w:firstLine="709"/>
        <w:rPr>
          <w:lang w:val="sr-Cyrl-CS"/>
        </w:rPr>
      </w:pPr>
      <w:r w:rsidRPr="0035077C">
        <w:rPr>
          <w:lang w:val="sr-Cyrl-CS"/>
        </w:rPr>
        <w:t xml:space="preserve">Доношењем овог закона </w:t>
      </w:r>
      <w:r w:rsidR="003B31BC" w:rsidRPr="0035077C">
        <w:rPr>
          <w:lang w:val="sr-Cyrl-CS"/>
        </w:rPr>
        <w:t>постиже се</w:t>
      </w:r>
      <w:r w:rsidR="00707FBA" w:rsidRPr="0035077C">
        <w:rPr>
          <w:lang w:val="sr-Cyrl-CS"/>
        </w:rPr>
        <w:t xml:space="preserve">, када се ради о опорезивању акцизом </w:t>
      </w:r>
      <w:r w:rsidR="004B07C2" w:rsidRPr="0035077C">
        <w:rPr>
          <w:lang w:val="sr-Cyrl-CS"/>
        </w:rPr>
        <w:t>алкохолних пића</w:t>
      </w:r>
      <w:r w:rsidR="00707FBA" w:rsidRPr="0035077C">
        <w:rPr>
          <w:lang w:val="sr-Cyrl-CS"/>
        </w:rPr>
        <w:t>,</w:t>
      </w:r>
      <w:r w:rsidR="003B31BC" w:rsidRPr="0035077C">
        <w:rPr>
          <w:lang w:val="sr-Cyrl-CS"/>
        </w:rPr>
        <w:t xml:space="preserve"> </w:t>
      </w:r>
      <w:r w:rsidRPr="0035077C">
        <w:rPr>
          <w:lang w:val="sr-Cyrl-CS"/>
        </w:rPr>
        <w:t>даљ</w:t>
      </w:r>
      <w:r w:rsidR="003B31BC" w:rsidRPr="0035077C">
        <w:rPr>
          <w:lang w:val="sr-Cyrl-CS"/>
        </w:rPr>
        <w:t>а</w:t>
      </w:r>
      <w:r w:rsidR="00B7288C" w:rsidRPr="0035077C">
        <w:rPr>
          <w:lang w:val="sr-Cyrl-CS"/>
        </w:rPr>
        <w:t xml:space="preserve"> хармонизација</w:t>
      </w:r>
      <w:r w:rsidRPr="0035077C">
        <w:rPr>
          <w:lang w:val="sr-Cyrl-CS"/>
        </w:rPr>
        <w:t xml:space="preserve"> </w:t>
      </w:r>
      <w:proofErr w:type="spellStart"/>
      <w:r w:rsidRPr="0035077C">
        <w:rPr>
          <w:lang w:val="sr-Cyrl-CS"/>
        </w:rPr>
        <w:t>акцизне</w:t>
      </w:r>
      <w:proofErr w:type="spellEnd"/>
      <w:r w:rsidRPr="0035077C">
        <w:rPr>
          <w:lang w:val="sr-Cyrl-CS"/>
        </w:rPr>
        <w:t xml:space="preserve"> политике са стандардима Европске уније</w:t>
      </w:r>
      <w:r w:rsidR="00707FBA" w:rsidRPr="0035077C">
        <w:rPr>
          <w:lang w:val="sr-Cyrl-CS"/>
        </w:rPr>
        <w:t>.</w:t>
      </w:r>
      <w:r w:rsidR="003B31BC" w:rsidRPr="0035077C">
        <w:rPr>
          <w:lang w:val="sr-Cyrl-CS"/>
        </w:rPr>
        <w:t xml:space="preserve"> </w:t>
      </w:r>
    </w:p>
    <w:p w14:paraId="25111BC8" w14:textId="349334B6" w:rsidR="00376F75" w:rsidRPr="0035077C" w:rsidRDefault="0002228E" w:rsidP="00376F75">
      <w:pPr>
        <w:ind w:firstLine="709"/>
        <w:rPr>
          <w:lang w:val="sr-Cyrl-CS"/>
        </w:rPr>
      </w:pPr>
      <w:r w:rsidRPr="0035077C">
        <w:rPr>
          <w:lang w:val="sr-Cyrl-CS"/>
        </w:rPr>
        <w:t>Поред тога, у</w:t>
      </w:r>
      <w:r w:rsidR="001877F7" w:rsidRPr="0035077C">
        <w:rPr>
          <w:lang w:val="sr-Cyrl-CS"/>
        </w:rPr>
        <w:t xml:space="preserve">купан приход од акциза на алкохолна пића у 2020. години износио је 13,8 </w:t>
      </w:r>
      <w:proofErr w:type="spellStart"/>
      <w:r w:rsidR="001877F7" w:rsidRPr="0035077C">
        <w:rPr>
          <w:lang w:val="sr-Cyrl-CS"/>
        </w:rPr>
        <w:t>млрд</w:t>
      </w:r>
      <w:proofErr w:type="spellEnd"/>
      <w:r w:rsidR="001877F7" w:rsidRPr="0035077C">
        <w:rPr>
          <w:lang w:val="sr-Cyrl-CS"/>
        </w:rPr>
        <w:t xml:space="preserve"> динара од чега се на акцизе на све врсте јаких алкохолних пића (ракије од воћа, грожђа, вина и друге воћне ракије са додатком екстракта биља, делова биља или пољопривредних производа; ракије од житарица и осталих пољопривредних сировина и на остала јака алкохолна пића) односило 2,4 </w:t>
      </w:r>
      <w:proofErr w:type="spellStart"/>
      <w:r w:rsidR="001877F7" w:rsidRPr="0035077C">
        <w:rPr>
          <w:lang w:val="sr-Cyrl-CS"/>
        </w:rPr>
        <w:t>млрд</w:t>
      </w:r>
      <w:proofErr w:type="spellEnd"/>
      <w:r w:rsidR="001877F7" w:rsidRPr="0035077C">
        <w:rPr>
          <w:lang w:val="sr-Cyrl-CS"/>
        </w:rPr>
        <w:t xml:space="preserve"> динара. У структури прихода од акциза, сва алкохолна пића учествују са 4,5%, а само јака алкохолна пића са 0,8%.</w:t>
      </w:r>
    </w:p>
    <w:p w14:paraId="50F91A5D" w14:textId="77777777" w:rsidR="0051099E" w:rsidRPr="0035077C" w:rsidRDefault="0051099E" w:rsidP="0051099E">
      <w:pPr>
        <w:pStyle w:val="NormalWeb"/>
        <w:shd w:val="clear" w:color="auto" w:fill="FFFFFF"/>
        <w:spacing w:before="0" w:beforeAutospacing="0" w:after="0" w:afterAutospacing="0"/>
        <w:ind w:firstLine="720"/>
        <w:jc w:val="both"/>
        <w:rPr>
          <w:lang w:val="sr-Cyrl-CS"/>
        </w:rPr>
      </w:pPr>
      <w:r w:rsidRPr="0035077C">
        <w:rPr>
          <w:lang w:val="sr-Cyrl-CS"/>
        </w:rPr>
        <w:t>Предложеним законским решењем, да се акциза на јака алкохолна пића плаћа у износу од 46.250,00 динара на један хектолитар чистог алкохола мерен на температури од 20</w:t>
      </w:r>
      <w:r w:rsidRPr="0035077C">
        <w:rPr>
          <w:vertAlign w:val="superscript"/>
          <w:lang w:val="sr-Cyrl-CS"/>
        </w:rPr>
        <w:t>0</w:t>
      </w:r>
      <w:r w:rsidRPr="0035077C">
        <w:rPr>
          <w:lang w:val="sr-Cyrl-CS"/>
        </w:rPr>
        <w:t xml:space="preserve">С, у потпуности се губи разлика у фискалном оптерећењу (акциза + ПДВ) између различитих врста јаких алкохолних пића, под условом да садрже исти проценат алкохола. Приликом опредељивања предложеног законског решења, пошло се од тога, да измене имају што мањи утицај на висину јавних прихода по основу акциза, тако да би прерачунато оптерећење једног литра алкохолног пића које садржи 40% алкохола било 185 динара, што је приближно </w:t>
      </w:r>
      <w:proofErr w:type="spellStart"/>
      <w:r w:rsidRPr="0035077C">
        <w:rPr>
          <w:lang w:val="sr-Cyrl-CS"/>
        </w:rPr>
        <w:t>упросеченом</w:t>
      </w:r>
      <w:proofErr w:type="spellEnd"/>
      <w:r w:rsidRPr="0035077C">
        <w:rPr>
          <w:lang w:val="sr-Cyrl-CS"/>
        </w:rPr>
        <w:t xml:space="preserve"> износу акцизе која се сада наплаћује по литру продатог јаког алкохолног пића.</w:t>
      </w:r>
    </w:p>
    <w:p w14:paraId="74733B16" w14:textId="6812F522" w:rsidR="001877F7" w:rsidRPr="0035077C" w:rsidRDefault="0051099E" w:rsidP="0051099E">
      <w:pPr>
        <w:ind w:firstLine="709"/>
        <w:rPr>
          <w:lang w:val="sr-Cyrl-CS"/>
        </w:rPr>
      </w:pPr>
      <w:r w:rsidRPr="0035077C">
        <w:rPr>
          <w:lang w:val="sr-Cyrl-CS"/>
        </w:rPr>
        <w:t>Имајући у виду наведено, п</w:t>
      </w:r>
      <w:r w:rsidR="000A121F" w:rsidRPr="0035077C">
        <w:rPr>
          <w:lang w:val="sr-Cyrl-CS"/>
        </w:rPr>
        <w:t>редложено законско решење</w:t>
      </w:r>
      <w:r w:rsidRPr="0035077C">
        <w:rPr>
          <w:lang w:val="sr-Cyrl-CS"/>
        </w:rPr>
        <w:t xml:space="preserve"> </w:t>
      </w:r>
      <w:r w:rsidR="008536C4" w:rsidRPr="0035077C">
        <w:rPr>
          <w:lang w:val="sr-Cyrl-CS"/>
        </w:rPr>
        <w:t>приходно је неутрално</w:t>
      </w:r>
      <w:r w:rsidR="001877F7" w:rsidRPr="0035077C">
        <w:rPr>
          <w:lang w:val="sr-Cyrl-CS"/>
        </w:rPr>
        <w:t xml:space="preserve"> при тренутној структури потрошње, при чему су у случају повећања потрошње појединих категорија пића могући и већи приливи по овом основу.</w:t>
      </w:r>
    </w:p>
    <w:p w14:paraId="60678063" w14:textId="01832207" w:rsidR="001877F7" w:rsidRDefault="001877F7" w:rsidP="00474933">
      <w:pPr>
        <w:ind w:firstLine="709"/>
        <w:rPr>
          <w:lang w:val="sr-Cyrl-CS"/>
        </w:rPr>
      </w:pPr>
    </w:p>
    <w:p w14:paraId="1EBD1F31" w14:textId="77777777" w:rsidR="00E60D37" w:rsidRPr="0035077C" w:rsidRDefault="00E60D37" w:rsidP="00474933">
      <w:pPr>
        <w:ind w:firstLine="709"/>
        <w:rPr>
          <w:lang w:val="sr-Cyrl-CS"/>
        </w:rPr>
      </w:pPr>
    </w:p>
    <w:p w14:paraId="699261E0" w14:textId="77777777" w:rsidR="00A3217D" w:rsidRPr="0035077C" w:rsidRDefault="00A3217D" w:rsidP="00E019E8">
      <w:pPr>
        <w:pStyle w:val="ListParagraph"/>
        <w:numPr>
          <w:ilvl w:val="0"/>
          <w:numId w:val="1"/>
        </w:numPr>
        <w:spacing w:after="0" w:line="240" w:lineRule="auto"/>
        <w:ind w:left="0" w:firstLine="709"/>
        <w:jc w:val="both"/>
        <w:rPr>
          <w:rFonts w:ascii="Times New Roman" w:hAnsi="Times New Roman" w:cs="Times New Roman"/>
          <w:bCs/>
          <w:sz w:val="24"/>
          <w:szCs w:val="24"/>
          <w:lang w:val="sr-Cyrl-CS"/>
        </w:rPr>
      </w:pPr>
      <w:r w:rsidRPr="0035077C">
        <w:rPr>
          <w:rFonts w:ascii="Times New Roman" w:hAnsi="Times New Roman" w:cs="Times New Roman"/>
          <w:bCs/>
          <w:sz w:val="24"/>
          <w:szCs w:val="24"/>
          <w:lang w:val="sr-Cyrl-CS"/>
        </w:rPr>
        <w:t>На кога ће и како ће највероватније утицати решења у закону?</w:t>
      </w:r>
    </w:p>
    <w:p w14:paraId="6565B81D" w14:textId="0607BB74" w:rsidR="008F7453" w:rsidRPr="0035077C" w:rsidRDefault="00E019E8" w:rsidP="008F7453">
      <w:pPr>
        <w:spacing w:line="20" w:lineRule="atLeast"/>
        <w:ind w:firstLine="709"/>
        <w:rPr>
          <w:b/>
          <w:lang w:val="sr-Cyrl-CS"/>
        </w:rPr>
      </w:pPr>
      <w:r w:rsidRPr="0035077C">
        <w:rPr>
          <w:rFonts w:eastAsia="Calibri"/>
          <w:lang w:val="sr-Cyrl-CS" w:eastAsia="sr-Cyrl-CS"/>
        </w:rPr>
        <w:t>П</w:t>
      </w:r>
      <w:r w:rsidR="008F7453" w:rsidRPr="0035077C">
        <w:rPr>
          <w:rFonts w:eastAsia="Calibri"/>
          <w:lang w:val="sr-Cyrl-CS" w:eastAsia="sr-Cyrl-CS"/>
        </w:rPr>
        <w:t xml:space="preserve">редложена законска решења утицаће на </w:t>
      </w:r>
      <w:r w:rsidR="008F7453" w:rsidRPr="0035077C">
        <w:rPr>
          <w:lang w:val="sr-Cyrl-CS"/>
        </w:rPr>
        <w:t xml:space="preserve">обвезнике акцизе </w:t>
      </w:r>
      <w:r w:rsidRPr="0035077C">
        <w:rPr>
          <w:lang w:val="sr-Cyrl-CS"/>
        </w:rPr>
        <w:t xml:space="preserve">- </w:t>
      </w:r>
      <w:r w:rsidR="008F7453" w:rsidRPr="0035077C">
        <w:rPr>
          <w:lang w:val="sr-Cyrl-CS"/>
        </w:rPr>
        <w:t>п</w:t>
      </w:r>
      <w:r w:rsidR="00474933" w:rsidRPr="0035077C">
        <w:rPr>
          <w:lang w:val="sr-Cyrl-CS"/>
        </w:rPr>
        <w:t xml:space="preserve">роизвођаче и увознике </w:t>
      </w:r>
      <w:r w:rsidR="004B07C2" w:rsidRPr="0035077C">
        <w:rPr>
          <w:lang w:val="sr-Cyrl-CS"/>
        </w:rPr>
        <w:t>јаких алкохолних пића</w:t>
      </w:r>
      <w:r w:rsidR="00724C55" w:rsidRPr="0035077C">
        <w:rPr>
          <w:lang w:val="sr-Cyrl-CS"/>
        </w:rPr>
        <w:t xml:space="preserve"> (ракије од воћа, грожђа, вина и друге воћне ракије са додатком екстракта биља, делова биља или пољопривредних производа; ракије од житарица и осталих пољопривредних сировина и на остала јака алкохолна пића)</w:t>
      </w:r>
      <w:r w:rsidR="00474933" w:rsidRPr="0035077C">
        <w:rPr>
          <w:lang w:val="sr-Cyrl-CS"/>
        </w:rPr>
        <w:t>.</w:t>
      </w:r>
      <w:r w:rsidRPr="0035077C">
        <w:rPr>
          <w:lang w:val="sr-Cyrl-CS"/>
        </w:rPr>
        <w:t xml:space="preserve"> Такође, предложена решења у закону утицаће на све потрошаче који конзумирају</w:t>
      </w:r>
      <w:r w:rsidR="004B07C2" w:rsidRPr="0035077C">
        <w:rPr>
          <w:lang w:val="sr-Cyrl-CS"/>
        </w:rPr>
        <w:t xml:space="preserve"> наведене производе</w:t>
      </w:r>
      <w:r w:rsidRPr="0035077C">
        <w:rPr>
          <w:rFonts w:eastAsia="Calibri"/>
          <w:lang w:val="sr-Cyrl-CS" w:eastAsia="sr-Cyrl-CS"/>
        </w:rPr>
        <w:t xml:space="preserve">. </w:t>
      </w:r>
    </w:p>
    <w:p w14:paraId="0A550B21" w14:textId="77777777" w:rsidR="008F7453" w:rsidRPr="0035077C" w:rsidRDefault="008F7453" w:rsidP="008F7453">
      <w:pPr>
        <w:ind w:firstLine="709"/>
        <w:rPr>
          <w:b/>
          <w:lang w:val="sr-Cyrl-CS"/>
        </w:rPr>
      </w:pPr>
    </w:p>
    <w:p w14:paraId="27A2B528" w14:textId="0993AE3D" w:rsidR="008F7453" w:rsidRPr="0035077C" w:rsidRDefault="008F7453" w:rsidP="00E019E8">
      <w:pPr>
        <w:ind w:firstLine="709"/>
        <w:rPr>
          <w:iCs/>
          <w:lang w:val="sr-Cyrl-CS"/>
        </w:rPr>
      </w:pPr>
      <w:r w:rsidRPr="0035077C">
        <w:rPr>
          <w:iCs/>
          <w:lang w:val="sr-Cyrl-CS"/>
        </w:rPr>
        <w:t xml:space="preserve">2. </w:t>
      </w:r>
      <w:r w:rsidR="00E019E8" w:rsidRPr="0035077C">
        <w:rPr>
          <w:iCs/>
          <w:lang w:val="sr-Cyrl-CS"/>
        </w:rPr>
        <w:tab/>
      </w:r>
      <w:r w:rsidRPr="0035077C">
        <w:rPr>
          <w:iCs/>
          <w:lang w:val="sr-Cyrl-CS"/>
        </w:rPr>
        <w:t>Какве трошкове ће примена закона створити грађанима и привреди (нарочито малим и средњим предузећима)?</w:t>
      </w:r>
    </w:p>
    <w:p w14:paraId="0539B0A3" w14:textId="211EC983" w:rsidR="008F7453" w:rsidRPr="0035077C" w:rsidRDefault="008F7453" w:rsidP="009D6F7A">
      <w:pPr>
        <w:ind w:firstLine="709"/>
        <w:rPr>
          <w:lang w:val="sr-Cyrl-CS"/>
        </w:rPr>
      </w:pPr>
      <w:r w:rsidRPr="0035077C">
        <w:rPr>
          <w:iCs/>
          <w:lang w:val="sr-Cyrl-CS"/>
        </w:rPr>
        <w:t>Предложене законске измене</w:t>
      </w:r>
      <w:r w:rsidR="00E019E8" w:rsidRPr="0035077C">
        <w:rPr>
          <w:iCs/>
          <w:lang w:val="sr-Cyrl-CS"/>
        </w:rPr>
        <w:t xml:space="preserve"> </w:t>
      </w:r>
      <w:r w:rsidR="004B07C2" w:rsidRPr="0035077C">
        <w:rPr>
          <w:iCs/>
          <w:lang w:val="sr-Cyrl-CS"/>
        </w:rPr>
        <w:t>могу створити</w:t>
      </w:r>
      <w:r w:rsidR="00E019E8" w:rsidRPr="0035077C">
        <w:rPr>
          <w:iCs/>
          <w:lang w:val="sr-Cyrl-CS"/>
        </w:rPr>
        <w:t xml:space="preserve"> веће трошкове</w:t>
      </w:r>
      <w:r w:rsidR="009D6F7A" w:rsidRPr="0035077C">
        <w:rPr>
          <w:iCs/>
          <w:lang w:val="sr-Cyrl-CS"/>
        </w:rPr>
        <w:t xml:space="preserve"> привреди и</w:t>
      </w:r>
      <w:r w:rsidR="00E019E8" w:rsidRPr="0035077C">
        <w:rPr>
          <w:iCs/>
          <w:lang w:val="sr-Cyrl-CS"/>
        </w:rPr>
        <w:t xml:space="preserve"> грађанима – конзументима </w:t>
      </w:r>
      <w:r w:rsidR="004B07C2" w:rsidRPr="0035077C">
        <w:rPr>
          <w:iCs/>
          <w:lang w:val="sr-Cyrl-CS"/>
        </w:rPr>
        <w:t>јаких алкохолних пића (</w:t>
      </w:r>
      <w:r w:rsidR="004B07C2" w:rsidRPr="0035077C">
        <w:rPr>
          <w:lang w:val="sr-Cyrl-CS"/>
        </w:rPr>
        <w:t>ракије од воћа, грожђа, вина и друге воћне ракије са додатком екстракта биља, делова биља или пољопривредних производа)</w:t>
      </w:r>
      <w:r w:rsidR="001837FF" w:rsidRPr="0035077C">
        <w:rPr>
          <w:rFonts w:eastAsia="Calibri"/>
          <w:lang w:val="sr-Cyrl-CS" w:eastAsia="sr-Cyrl-CS"/>
        </w:rPr>
        <w:t>,</w:t>
      </w:r>
      <w:r w:rsidR="00E019E8" w:rsidRPr="0035077C">
        <w:rPr>
          <w:iCs/>
          <w:lang w:val="sr-Cyrl-CS"/>
        </w:rPr>
        <w:t xml:space="preserve"> с обзиром</w:t>
      </w:r>
      <w:r w:rsidR="001837FF" w:rsidRPr="0035077C">
        <w:rPr>
          <w:iCs/>
          <w:lang w:val="sr-Cyrl-CS"/>
        </w:rPr>
        <w:t xml:space="preserve"> на то</w:t>
      </w:r>
      <w:r w:rsidR="00E019E8" w:rsidRPr="0035077C">
        <w:rPr>
          <w:iCs/>
          <w:lang w:val="sr-Cyrl-CS"/>
        </w:rPr>
        <w:t xml:space="preserve"> да ће предложена законска решења највероватније утицати на </w:t>
      </w:r>
      <w:r w:rsidR="00701791" w:rsidRPr="0035077C">
        <w:rPr>
          <w:iCs/>
          <w:lang w:val="sr-Cyrl-CS"/>
        </w:rPr>
        <w:t>повећањ</w:t>
      </w:r>
      <w:r w:rsidR="00E019E8" w:rsidRPr="0035077C">
        <w:rPr>
          <w:iCs/>
          <w:lang w:val="sr-Cyrl-CS"/>
        </w:rPr>
        <w:t>е</w:t>
      </w:r>
      <w:r w:rsidR="00701791" w:rsidRPr="0035077C">
        <w:rPr>
          <w:iCs/>
          <w:lang w:val="sr-Cyrl-CS"/>
        </w:rPr>
        <w:t xml:space="preserve"> малопродајних цена</w:t>
      </w:r>
      <w:r w:rsidRPr="0035077C">
        <w:rPr>
          <w:iCs/>
          <w:lang w:val="sr-Cyrl-CS"/>
        </w:rPr>
        <w:t xml:space="preserve"> </w:t>
      </w:r>
      <w:r w:rsidR="001837FF" w:rsidRPr="0035077C">
        <w:rPr>
          <w:iCs/>
          <w:lang w:val="sr-Cyrl-CS"/>
        </w:rPr>
        <w:t xml:space="preserve">ових </w:t>
      </w:r>
      <w:proofErr w:type="spellStart"/>
      <w:r w:rsidR="001837FF" w:rsidRPr="0035077C">
        <w:rPr>
          <w:iCs/>
          <w:lang w:val="sr-Cyrl-CS"/>
        </w:rPr>
        <w:t>акцизних</w:t>
      </w:r>
      <w:proofErr w:type="spellEnd"/>
      <w:r w:rsidR="001837FF" w:rsidRPr="0035077C">
        <w:rPr>
          <w:iCs/>
          <w:lang w:val="sr-Cyrl-CS"/>
        </w:rPr>
        <w:t xml:space="preserve"> производа</w:t>
      </w:r>
      <w:r w:rsidR="009D6F7A" w:rsidRPr="0035077C">
        <w:rPr>
          <w:iCs/>
          <w:lang w:val="sr-Cyrl-CS"/>
        </w:rPr>
        <w:t>, као и увећање пореске обавезе по основу акцизе и пореза на додату вредност.</w:t>
      </w:r>
      <w:r w:rsidR="000C1229" w:rsidRPr="0035077C">
        <w:rPr>
          <w:iCs/>
          <w:lang w:val="sr-Cyrl-CS"/>
        </w:rPr>
        <w:t xml:space="preserve"> </w:t>
      </w:r>
      <w:r w:rsidR="009D6F7A" w:rsidRPr="0035077C">
        <w:rPr>
          <w:iCs/>
          <w:lang w:val="sr-Cyrl-CS"/>
        </w:rPr>
        <w:t>С друге стране, привреди и конзументима јаких алкохолних пића (</w:t>
      </w:r>
      <w:r w:rsidR="009D6F7A" w:rsidRPr="0035077C">
        <w:rPr>
          <w:lang w:val="sr-Cyrl-CS"/>
        </w:rPr>
        <w:t xml:space="preserve">ракије од житарица и осталих пољопривредних сировина и остала јака алкохолна пића) ствара се оквир за потенцијално умањење трошкова које могу имати за последицу смањење </w:t>
      </w:r>
      <w:r w:rsidR="009D6F7A" w:rsidRPr="0035077C">
        <w:rPr>
          <w:iCs/>
          <w:lang w:val="sr-Cyrl-CS"/>
        </w:rPr>
        <w:t xml:space="preserve">малопродајних цена ових </w:t>
      </w:r>
      <w:proofErr w:type="spellStart"/>
      <w:r w:rsidR="009D6F7A" w:rsidRPr="0035077C">
        <w:rPr>
          <w:iCs/>
          <w:lang w:val="sr-Cyrl-CS"/>
        </w:rPr>
        <w:t>акцизних</w:t>
      </w:r>
      <w:proofErr w:type="spellEnd"/>
      <w:r w:rsidR="009D6F7A" w:rsidRPr="0035077C">
        <w:rPr>
          <w:iCs/>
          <w:lang w:val="sr-Cyrl-CS"/>
        </w:rPr>
        <w:t xml:space="preserve"> производа.</w:t>
      </w:r>
    </w:p>
    <w:p w14:paraId="4CA4B701" w14:textId="77777777" w:rsidR="00474933" w:rsidRPr="0035077C" w:rsidRDefault="00474933" w:rsidP="008F7453">
      <w:pPr>
        <w:ind w:firstLine="709"/>
        <w:rPr>
          <w:b/>
          <w:iCs/>
          <w:lang w:val="sr-Cyrl-CS"/>
        </w:rPr>
      </w:pPr>
    </w:p>
    <w:p w14:paraId="7C8ADD5D" w14:textId="0AD1BDDD" w:rsidR="008F7453" w:rsidRPr="0035077C" w:rsidRDefault="008F7453" w:rsidP="001837FF">
      <w:pPr>
        <w:ind w:firstLine="709"/>
        <w:rPr>
          <w:i/>
          <w:lang w:val="sr-Cyrl-CS"/>
        </w:rPr>
      </w:pPr>
      <w:r w:rsidRPr="0035077C">
        <w:rPr>
          <w:iCs/>
          <w:lang w:val="sr-Cyrl-CS"/>
        </w:rPr>
        <w:t>3.</w:t>
      </w:r>
      <w:r w:rsidR="001837FF" w:rsidRPr="0035077C">
        <w:rPr>
          <w:iCs/>
          <w:lang w:val="sr-Cyrl-CS"/>
        </w:rPr>
        <w:tab/>
      </w:r>
      <w:r w:rsidRPr="0035077C">
        <w:rPr>
          <w:iCs/>
          <w:lang w:val="sr-Cyrl-CS"/>
        </w:rPr>
        <w:t>Да ли су позитивне последице доношења закона такве да оправдавају трошкове које ће он створити</w:t>
      </w:r>
      <w:r w:rsidRPr="0035077C">
        <w:rPr>
          <w:i/>
          <w:lang w:val="sr-Cyrl-CS"/>
        </w:rPr>
        <w:t>?</w:t>
      </w:r>
    </w:p>
    <w:p w14:paraId="765B3FE1" w14:textId="191D0EE9" w:rsidR="008F7453" w:rsidRPr="0035077C" w:rsidRDefault="008F7453" w:rsidP="008F7453">
      <w:pPr>
        <w:ind w:firstLine="709"/>
        <w:contextualSpacing/>
        <w:rPr>
          <w:lang w:val="sr-Cyrl-CS"/>
        </w:rPr>
      </w:pPr>
      <w:r w:rsidRPr="0035077C">
        <w:rPr>
          <w:lang w:val="sr-Cyrl-CS"/>
        </w:rPr>
        <w:t>Узимајући у обзир д</w:t>
      </w:r>
      <w:r w:rsidR="00DD1AFB" w:rsidRPr="0035077C">
        <w:rPr>
          <w:lang w:val="sr-Cyrl-CS"/>
        </w:rPr>
        <w:t>а ће се овим законом обезбедити</w:t>
      </w:r>
      <w:r w:rsidRPr="0035077C">
        <w:rPr>
          <w:lang w:val="sr-Cyrl-CS"/>
        </w:rPr>
        <w:t xml:space="preserve"> континуирани прилив средстава од акциза</w:t>
      </w:r>
      <w:r w:rsidR="00DD1AFB" w:rsidRPr="0035077C">
        <w:rPr>
          <w:lang w:val="sr-Cyrl-CS"/>
        </w:rPr>
        <w:t xml:space="preserve"> на алкохолна пића</w:t>
      </w:r>
      <w:r w:rsidRPr="0035077C">
        <w:rPr>
          <w:lang w:val="sr-Cyrl-CS"/>
        </w:rPr>
        <w:t xml:space="preserve"> у републички буџет, самим тим сматра се да су позитивне последице доношења закона такве да оправдавају трошкове које ће овај закон створити</w:t>
      </w:r>
      <w:r w:rsidR="00701791" w:rsidRPr="0035077C">
        <w:rPr>
          <w:lang w:val="sr-Cyrl-CS"/>
        </w:rPr>
        <w:t xml:space="preserve">. </w:t>
      </w:r>
    </w:p>
    <w:p w14:paraId="25AE87C3" w14:textId="77777777" w:rsidR="008F7453" w:rsidRPr="0035077C" w:rsidRDefault="008F7453" w:rsidP="008F7453">
      <w:pPr>
        <w:ind w:firstLine="709"/>
        <w:rPr>
          <w:b/>
          <w:lang w:val="sr-Cyrl-CS"/>
        </w:rPr>
      </w:pPr>
    </w:p>
    <w:p w14:paraId="5CB81CF5" w14:textId="7D71CA28" w:rsidR="008F7453" w:rsidRPr="0035077C" w:rsidRDefault="008F7453" w:rsidP="00A3217D">
      <w:pPr>
        <w:ind w:firstLine="709"/>
        <w:rPr>
          <w:iCs/>
          <w:lang w:val="sr-Cyrl-CS"/>
        </w:rPr>
      </w:pPr>
      <w:r w:rsidRPr="0035077C">
        <w:rPr>
          <w:iCs/>
          <w:lang w:val="sr-Cyrl-CS"/>
        </w:rPr>
        <w:t xml:space="preserve">4. </w:t>
      </w:r>
      <w:r w:rsidR="001837FF" w:rsidRPr="0035077C">
        <w:rPr>
          <w:iCs/>
          <w:lang w:val="sr-Cyrl-CS"/>
        </w:rPr>
        <w:tab/>
      </w:r>
      <w:r w:rsidRPr="0035077C">
        <w:rPr>
          <w:iCs/>
          <w:lang w:val="sr-Cyrl-CS"/>
        </w:rPr>
        <w:t>Да ли се законом подржава стварање нових привредних субјеката на тржишту и тржишна конкуренција?</w:t>
      </w:r>
    </w:p>
    <w:p w14:paraId="46C1AFAA" w14:textId="27F8E530" w:rsidR="00A3217D" w:rsidRPr="0035077C" w:rsidRDefault="008F7453" w:rsidP="00A3217D">
      <w:pPr>
        <w:ind w:firstLine="709"/>
        <w:rPr>
          <w:lang w:val="sr-Cyrl-CS"/>
        </w:rPr>
      </w:pPr>
      <w:r w:rsidRPr="0035077C">
        <w:rPr>
          <w:lang w:val="sr-Cyrl-CS"/>
        </w:rPr>
        <w:t xml:space="preserve">Предложене измене овог закона не утичу </w:t>
      </w:r>
      <w:r w:rsidR="00A3217D" w:rsidRPr="0035077C">
        <w:rPr>
          <w:lang w:val="sr-Cyrl-CS"/>
        </w:rPr>
        <w:t>дир</w:t>
      </w:r>
      <w:r w:rsidR="003B131B" w:rsidRPr="0035077C">
        <w:rPr>
          <w:lang w:val="sr-Cyrl-CS"/>
        </w:rPr>
        <w:t>е</w:t>
      </w:r>
      <w:r w:rsidR="00A3217D" w:rsidRPr="0035077C">
        <w:rPr>
          <w:lang w:val="sr-Cyrl-CS"/>
        </w:rPr>
        <w:t xml:space="preserve">ктно на </w:t>
      </w:r>
      <w:r w:rsidRPr="0035077C">
        <w:rPr>
          <w:lang w:val="sr-Cyrl-CS"/>
        </w:rPr>
        <w:t>стварање нових привредних субјеката на тржишту</w:t>
      </w:r>
      <w:r w:rsidR="00A3217D" w:rsidRPr="0035077C">
        <w:rPr>
          <w:lang w:val="sr-Cyrl-CS"/>
        </w:rPr>
        <w:t>, међутим измене овог закона могу да утичу на спречавање нелојалне конкуренције што може утицати на постоје</w:t>
      </w:r>
      <w:r w:rsidR="001837FF" w:rsidRPr="0035077C">
        <w:rPr>
          <w:lang w:val="sr-Cyrl-CS"/>
        </w:rPr>
        <w:t>ћ</w:t>
      </w:r>
      <w:r w:rsidR="00A3217D" w:rsidRPr="0035077C">
        <w:rPr>
          <w:lang w:val="sr-Cyrl-CS"/>
        </w:rPr>
        <w:t>е привредне субјекте да одрже садашња и врше нова улагања у привреду Републике Србије.</w:t>
      </w:r>
    </w:p>
    <w:p w14:paraId="78777540" w14:textId="77777777" w:rsidR="00A41C6A" w:rsidRPr="0035077C" w:rsidRDefault="00A41C6A" w:rsidP="00A3217D">
      <w:pPr>
        <w:ind w:firstLine="709"/>
        <w:rPr>
          <w:lang w:val="sr-Cyrl-CS"/>
        </w:rPr>
      </w:pPr>
    </w:p>
    <w:p w14:paraId="769F1538" w14:textId="790C0050" w:rsidR="008F7453" w:rsidRPr="0035077C" w:rsidRDefault="008F7453" w:rsidP="001837FF">
      <w:pPr>
        <w:ind w:firstLine="709"/>
        <w:rPr>
          <w:iCs/>
          <w:lang w:val="sr-Cyrl-CS"/>
        </w:rPr>
      </w:pPr>
      <w:r w:rsidRPr="0035077C">
        <w:rPr>
          <w:iCs/>
          <w:lang w:val="sr-Cyrl-CS"/>
        </w:rPr>
        <w:t xml:space="preserve">5. </w:t>
      </w:r>
      <w:r w:rsidR="001837FF" w:rsidRPr="0035077C">
        <w:rPr>
          <w:iCs/>
          <w:lang w:val="sr-Cyrl-CS"/>
        </w:rPr>
        <w:tab/>
      </w:r>
      <w:r w:rsidRPr="0035077C">
        <w:rPr>
          <w:iCs/>
          <w:lang w:val="sr-Cyrl-CS"/>
        </w:rPr>
        <w:t>Да ли су све заинтересоване стране имале прилику да се изјасне о закону?</w:t>
      </w:r>
    </w:p>
    <w:p w14:paraId="5EFE367B" w14:textId="63EAED73" w:rsidR="000E1A9E" w:rsidRPr="0035077C" w:rsidRDefault="008F7453" w:rsidP="000E1A9E">
      <w:pPr>
        <w:ind w:firstLine="567"/>
        <w:rPr>
          <w:lang w:val="sr-Cyrl-CS"/>
        </w:rPr>
      </w:pPr>
      <w:r w:rsidRPr="0035077C">
        <w:rPr>
          <w:lang w:val="sr-Cyrl-CS"/>
        </w:rPr>
        <w:t>Овај закон је у поступку припреме достављен надлежним министарствима и другим надлежним органима, тако да је заинтересованим странама пружена прилика да се изјасне о предложеном закону.</w:t>
      </w:r>
      <w:r w:rsidR="001837FF" w:rsidRPr="0035077C">
        <w:rPr>
          <w:lang w:val="sr-Cyrl-CS"/>
        </w:rPr>
        <w:t xml:space="preserve"> </w:t>
      </w:r>
      <w:r w:rsidR="00FF78CD" w:rsidRPr="0035077C">
        <w:rPr>
          <w:lang w:val="sr-Cyrl-CS"/>
        </w:rPr>
        <w:t xml:space="preserve">Поред тога, Нацрт закона о измени Закона о акцизама објављен је </w:t>
      </w:r>
      <w:r w:rsidR="000E1A9E" w:rsidRPr="0035077C">
        <w:rPr>
          <w:lang w:val="sr-Cyrl-CS"/>
        </w:rPr>
        <w:t>на</w:t>
      </w:r>
      <w:r w:rsidR="0051099E" w:rsidRPr="0035077C">
        <w:rPr>
          <w:lang w:val="sr-Cyrl-CS"/>
        </w:rPr>
        <w:t xml:space="preserve"> </w:t>
      </w:r>
      <w:proofErr w:type="spellStart"/>
      <w:r w:rsidR="0051099E" w:rsidRPr="0035077C">
        <w:rPr>
          <w:lang w:val="sr-Cyrl-CS"/>
        </w:rPr>
        <w:t>сајту</w:t>
      </w:r>
      <w:proofErr w:type="spellEnd"/>
      <w:r w:rsidR="0051099E" w:rsidRPr="0035077C">
        <w:rPr>
          <w:lang w:val="sr-Cyrl-CS"/>
        </w:rPr>
        <w:t xml:space="preserve"> Министарства финансија у периоду од 22. априла до 7. маја 2021. године, </w:t>
      </w:r>
      <w:r w:rsidR="000E1A9E" w:rsidRPr="0035077C">
        <w:rPr>
          <w:lang w:val="sr-Cyrl-CS"/>
        </w:rPr>
        <w:t xml:space="preserve">у циљу упознавања заинтересованих страна са предложеним изменама, те су заинтересоване стране </w:t>
      </w:r>
      <w:r w:rsidR="0051099E" w:rsidRPr="0035077C">
        <w:rPr>
          <w:lang w:val="sr-Cyrl-CS"/>
        </w:rPr>
        <w:t>имале могућност</w:t>
      </w:r>
      <w:r w:rsidR="000E1A9E" w:rsidRPr="0035077C">
        <w:rPr>
          <w:lang w:val="sr-Cyrl-CS"/>
        </w:rPr>
        <w:t xml:space="preserve"> да доставе евентуалне сугестије и примедбе на исти.</w:t>
      </w:r>
    </w:p>
    <w:p w14:paraId="281C10BD" w14:textId="77777777" w:rsidR="008F7453" w:rsidRPr="0035077C" w:rsidRDefault="008F7453" w:rsidP="008F7453">
      <w:pPr>
        <w:spacing w:line="20" w:lineRule="atLeast"/>
        <w:ind w:firstLine="709"/>
        <w:rPr>
          <w:b/>
          <w:lang w:val="sr-Cyrl-CS"/>
        </w:rPr>
      </w:pPr>
    </w:p>
    <w:p w14:paraId="3A86F6E8" w14:textId="26EA07FD" w:rsidR="008F7453" w:rsidRPr="0035077C" w:rsidRDefault="008F7453" w:rsidP="001837FF">
      <w:pPr>
        <w:ind w:firstLine="709"/>
        <w:rPr>
          <w:iCs/>
          <w:lang w:val="sr-Cyrl-CS"/>
        </w:rPr>
      </w:pPr>
      <w:r w:rsidRPr="0035077C">
        <w:rPr>
          <w:iCs/>
          <w:lang w:val="sr-Cyrl-CS"/>
        </w:rPr>
        <w:t xml:space="preserve">6. </w:t>
      </w:r>
      <w:r w:rsidR="001837FF" w:rsidRPr="0035077C">
        <w:rPr>
          <w:iCs/>
          <w:lang w:val="sr-Cyrl-CS"/>
        </w:rPr>
        <w:tab/>
      </w:r>
      <w:r w:rsidRPr="0035077C">
        <w:rPr>
          <w:iCs/>
          <w:lang w:val="sr-Cyrl-CS"/>
        </w:rPr>
        <w:t>Које ће се мере током примене закона предузети да би се остварило оно што се доношењем закона намерава?</w:t>
      </w:r>
    </w:p>
    <w:p w14:paraId="66BAF872" w14:textId="2E0E32FA" w:rsidR="008F7453" w:rsidRPr="0035077C" w:rsidRDefault="008F7453" w:rsidP="008F7453">
      <w:pPr>
        <w:spacing w:line="20" w:lineRule="atLeast"/>
        <w:ind w:firstLine="709"/>
        <w:rPr>
          <w:lang w:val="sr-Cyrl-CS"/>
        </w:rPr>
      </w:pPr>
      <w:r w:rsidRPr="0035077C">
        <w:rPr>
          <w:lang w:val="sr-Cyrl-CS"/>
        </w:rPr>
        <w:t xml:space="preserve">Министарство финансија надлежно је за спровођење предложеног закона, за његову уједначену примену на територији Републике Србије, као и за давање мишљења о његовој </w:t>
      </w:r>
      <w:r w:rsidRPr="0035077C">
        <w:rPr>
          <w:lang w:val="sr-Cyrl-CS"/>
        </w:rPr>
        <w:lastRenderedPageBreak/>
        <w:t>примени. Такође, Министарство финансија, као обрађивач закона, координираће активности са надлежним органима, првенствено са Пореском управом</w:t>
      </w:r>
      <w:r w:rsidR="00DD1AFB" w:rsidRPr="0035077C">
        <w:rPr>
          <w:lang w:val="sr-Cyrl-CS"/>
        </w:rPr>
        <w:t xml:space="preserve"> и </w:t>
      </w:r>
      <w:r w:rsidRPr="0035077C">
        <w:rPr>
          <w:lang w:val="sr-Cyrl-CS"/>
        </w:rPr>
        <w:t>Управом царина, како би се обезбедила правилна примене закона у целини.</w:t>
      </w:r>
    </w:p>
    <w:p w14:paraId="2DDA2946" w14:textId="77777777" w:rsidR="008F7453" w:rsidRPr="0035077C" w:rsidRDefault="008F7453" w:rsidP="008F7453">
      <w:pPr>
        <w:spacing w:line="20" w:lineRule="atLeast"/>
        <w:ind w:firstLine="709"/>
        <w:rPr>
          <w:lang w:val="sr-Cyrl-CS"/>
        </w:rPr>
      </w:pPr>
      <w:r w:rsidRPr="0035077C">
        <w:rPr>
          <w:lang w:val="sr-Cyrl-CS"/>
        </w:rPr>
        <w:t xml:space="preserve">Посебно истичемо да Министарство финансија, периодичним публиковањем Билтена службених објашњења и стручних мишљења за примену финансијских прописа, као и на други погодан начин, додатно обезбеђује транспарентност, информисаност и приступ информацијама, како би се и на овај начин допринело остваривању циљева постављених доношењем овог закона. </w:t>
      </w:r>
    </w:p>
    <w:p w14:paraId="708C4A8E" w14:textId="77777777" w:rsidR="00592465" w:rsidRPr="0035077C" w:rsidRDefault="00592465" w:rsidP="008F7453">
      <w:pPr>
        <w:spacing w:line="20" w:lineRule="atLeast"/>
        <w:ind w:firstLine="709"/>
        <w:rPr>
          <w:lang w:val="sr-Cyrl-CS"/>
        </w:rPr>
      </w:pPr>
    </w:p>
    <w:p w14:paraId="5A513854" w14:textId="17E67A22" w:rsidR="003B6FBF" w:rsidRPr="0035077C" w:rsidRDefault="000D70AB" w:rsidP="003B6FBF">
      <w:pPr>
        <w:jc w:val="center"/>
        <w:rPr>
          <w:lang w:val="sr-Cyrl-CS"/>
        </w:rPr>
      </w:pPr>
      <w:r w:rsidRPr="0035077C">
        <w:rPr>
          <w:lang w:val="sr-Cyrl-CS"/>
        </w:rPr>
        <w:t>V</w:t>
      </w:r>
      <w:r w:rsidR="0035077C">
        <w:rPr>
          <w:lang w:val="sr-Latn-RS"/>
        </w:rPr>
        <w:t>I</w:t>
      </w:r>
      <w:r w:rsidRPr="0035077C">
        <w:rPr>
          <w:lang w:val="sr-Cyrl-CS"/>
        </w:rPr>
        <w:t xml:space="preserve">. </w:t>
      </w:r>
      <w:r w:rsidR="003B6FBF" w:rsidRPr="0035077C">
        <w:rPr>
          <w:lang w:val="sr-Cyrl-CS"/>
        </w:rPr>
        <w:t>ПРЕГЛЕД ОДРЕДАБА ЗАКОНА О АКЦИЗАМА</w:t>
      </w:r>
    </w:p>
    <w:p w14:paraId="78EAE43A" w14:textId="19DA1D40" w:rsidR="003B6FBF" w:rsidRPr="0035077C" w:rsidRDefault="003B6FBF" w:rsidP="003B6FBF">
      <w:pPr>
        <w:jc w:val="center"/>
        <w:rPr>
          <w:lang w:val="sr-Cyrl-CS"/>
        </w:rPr>
      </w:pPr>
      <w:r w:rsidRPr="0035077C">
        <w:rPr>
          <w:lang w:val="sr-Cyrl-CS"/>
        </w:rPr>
        <w:t xml:space="preserve">КОЈЕ СЕ МЕЊАЈУ </w:t>
      </w:r>
    </w:p>
    <w:p w14:paraId="66426C9F" w14:textId="77777777" w:rsidR="003B6FBF" w:rsidRPr="0035077C" w:rsidRDefault="003B6FBF" w:rsidP="003B6FBF">
      <w:pPr>
        <w:jc w:val="center"/>
        <w:rPr>
          <w:lang w:val="sr-Cyrl-CS"/>
        </w:rPr>
      </w:pPr>
    </w:p>
    <w:p w14:paraId="07E03F1C" w14:textId="77777777" w:rsidR="00933845" w:rsidRPr="0035077C" w:rsidRDefault="00933845" w:rsidP="00933845">
      <w:pPr>
        <w:pStyle w:val="Clan"/>
        <w:spacing w:before="0" w:after="0"/>
        <w:ind w:left="0" w:right="0"/>
        <w:rPr>
          <w:rFonts w:ascii="Times New Roman" w:hAnsi="Times New Roman" w:cs="Times New Roman"/>
          <w:b w:val="0"/>
          <w:sz w:val="24"/>
          <w:szCs w:val="24"/>
        </w:rPr>
      </w:pPr>
      <w:r w:rsidRPr="0035077C">
        <w:rPr>
          <w:rFonts w:ascii="Times New Roman" w:hAnsi="Times New Roman" w:cs="Times New Roman"/>
          <w:b w:val="0"/>
          <w:sz w:val="24"/>
          <w:szCs w:val="24"/>
        </w:rPr>
        <w:t>Акцизе на алкохолна пића</w:t>
      </w:r>
    </w:p>
    <w:p w14:paraId="40E1CC3F" w14:textId="77777777" w:rsidR="00933845" w:rsidRPr="0035077C" w:rsidRDefault="00933845" w:rsidP="00933845">
      <w:pPr>
        <w:pStyle w:val="Clan"/>
        <w:spacing w:before="0" w:after="0"/>
        <w:ind w:left="0" w:right="0"/>
        <w:rPr>
          <w:rFonts w:ascii="Times New Roman" w:hAnsi="Times New Roman" w:cs="Times New Roman"/>
          <w:b w:val="0"/>
          <w:sz w:val="24"/>
          <w:szCs w:val="24"/>
        </w:rPr>
      </w:pPr>
    </w:p>
    <w:p w14:paraId="316553C5" w14:textId="77777777" w:rsidR="00933845" w:rsidRPr="0035077C" w:rsidRDefault="00933845" w:rsidP="00933845">
      <w:pPr>
        <w:pStyle w:val="Clan"/>
        <w:spacing w:before="0" w:after="0"/>
        <w:ind w:left="0" w:right="0"/>
        <w:rPr>
          <w:rFonts w:ascii="Times New Roman" w:hAnsi="Times New Roman" w:cs="Times New Roman"/>
          <w:b w:val="0"/>
          <w:sz w:val="24"/>
          <w:szCs w:val="24"/>
        </w:rPr>
      </w:pPr>
      <w:r w:rsidRPr="0035077C">
        <w:rPr>
          <w:rFonts w:ascii="Times New Roman" w:hAnsi="Times New Roman" w:cs="Times New Roman"/>
          <w:b w:val="0"/>
          <w:sz w:val="24"/>
          <w:szCs w:val="24"/>
        </w:rPr>
        <w:t>Члан 12а</w:t>
      </w:r>
    </w:p>
    <w:p w14:paraId="174B7FF7" w14:textId="77777777" w:rsidR="00933845" w:rsidRPr="0035077C" w:rsidRDefault="00933845" w:rsidP="00933845">
      <w:pPr>
        <w:ind w:firstLine="900"/>
        <w:rPr>
          <w:strike/>
          <w:lang w:val="sr-Cyrl-CS"/>
        </w:rPr>
      </w:pPr>
      <w:r w:rsidRPr="0035077C">
        <w:rPr>
          <w:strike/>
          <w:lang w:val="sr-Cyrl-CS"/>
        </w:rPr>
        <w:t>Акциза на алкохолна пића из члана 12. овог закона плаћа се по литри алкохолног пића у следећим износима, и то на:</w:t>
      </w:r>
    </w:p>
    <w:p w14:paraId="4678E093" w14:textId="77777777" w:rsidR="00933845" w:rsidRPr="0035077C" w:rsidRDefault="00933845" w:rsidP="00933845">
      <w:pPr>
        <w:ind w:firstLine="900"/>
        <w:rPr>
          <w:strike/>
          <w:lang w:val="sr-Cyrl-CS"/>
        </w:rPr>
      </w:pPr>
      <w:r w:rsidRPr="0035077C">
        <w:rPr>
          <w:strike/>
          <w:lang w:val="sr-Cyrl-CS"/>
        </w:rPr>
        <w:t>1)</w:t>
      </w:r>
      <w:r w:rsidRPr="0035077C">
        <w:rPr>
          <w:strike/>
          <w:lang w:val="sr-Cyrl-CS"/>
        </w:rPr>
        <w:tab/>
        <w:t xml:space="preserve">ракије од воћа, грожђа, вина и друге воћне ракије са додатком екстракта биља, делова биља или пољопривредних производа 124,00 дин/лит; </w:t>
      </w:r>
    </w:p>
    <w:p w14:paraId="264C49EF" w14:textId="77777777" w:rsidR="00933845" w:rsidRPr="0035077C" w:rsidRDefault="00933845" w:rsidP="00933845">
      <w:pPr>
        <w:ind w:firstLine="900"/>
        <w:rPr>
          <w:strike/>
          <w:lang w:val="sr-Cyrl-CS"/>
        </w:rPr>
      </w:pPr>
      <w:r w:rsidRPr="0035077C">
        <w:rPr>
          <w:strike/>
          <w:lang w:val="sr-Cyrl-CS"/>
        </w:rPr>
        <w:t>2)</w:t>
      </w:r>
      <w:r w:rsidRPr="0035077C">
        <w:rPr>
          <w:strike/>
          <w:lang w:val="sr-Cyrl-CS"/>
        </w:rPr>
        <w:tab/>
        <w:t>ракије од житарица и осталих пољопривредних сировина 316,00 дин/лит;</w:t>
      </w:r>
    </w:p>
    <w:p w14:paraId="57BD2A31" w14:textId="77777777" w:rsidR="00933845" w:rsidRPr="0035077C" w:rsidRDefault="00933845" w:rsidP="00933845">
      <w:pPr>
        <w:ind w:firstLine="900"/>
        <w:rPr>
          <w:strike/>
          <w:lang w:val="sr-Cyrl-CS"/>
        </w:rPr>
      </w:pPr>
      <w:r w:rsidRPr="0035077C">
        <w:rPr>
          <w:strike/>
          <w:lang w:val="sr-Cyrl-CS"/>
        </w:rPr>
        <w:t>3)</w:t>
      </w:r>
      <w:r w:rsidRPr="0035077C">
        <w:rPr>
          <w:strike/>
          <w:lang w:val="sr-Cyrl-CS"/>
        </w:rPr>
        <w:tab/>
        <w:t>остала јака алкохолна пића 203,00 дин/лит;</w:t>
      </w:r>
    </w:p>
    <w:p w14:paraId="0F0887E0" w14:textId="77777777" w:rsidR="00933845" w:rsidRPr="0035077C" w:rsidRDefault="00933845" w:rsidP="00933845">
      <w:pPr>
        <w:ind w:firstLine="900"/>
        <w:rPr>
          <w:strike/>
          <w:lang w:val="sr-Cyrl-CS"/>
        </w:rPr>
      </w:pPr>
      <w:r w:rsidRPr="0035077C">
        <w:rPr>
          <w:strike/>
          <w:lang w:val="sr-Cyrl-CS"/>
        </w:rPr>
        <w:t>4)</w:t>
      </w:r>
      <w:r w:rsidRPr="0035077C">
        <w:rPr>
          <w:strike/>
          <w:lang w:val="sr-Cyrl-CS"/>
        </w:rPr>
        <w:tab/>
      </w:r>
      <w:proofErr w:type="spellStart"/>
      <w:r w:rsidRPr="0035077C">
        <w:rPr>
          <w:strike/>
          <w:lang w:val="sr-Cyrl-CS"/>
        </w:rPr>
        <w:t>нискоалкохолна</w:t>
      </w:r>
      <w:proofErr w:type="spellEnd"/>
      <w:r w:rsidRPr="0035077C">
        <w:rPr>
          <w:strike/>
          <w:lang w:val="sr-Cyrl-CS"/>
        </w:rPr>
        <w:t xml:space="preserve"> пића 21,00 дин/лит;</w:t>
      </w:r>
    </w:p>
    <w:p w14:paraId="55514955" w14:textId="77777777" w:rsidR="00933845" w:rsidRPr="0035077C" w:rsidRDefault="00933845" w:rsidP="00933845">
      <w:pPr>
        <w:ind w:firstLine="900"/>
        <w:rPr>
          <w:strike/>
          <w:lang w:val="sr-Cyrl-CS"/>
        </w:rPr>
      </w:pPr>
      <w:r w:rsidRPr="0035077C">
        <w:rPr>
          <w:strike/>
          <w:lang w:val="sr-Cyrl-CS"/>
        </w:rPr>
        <w:t>5)</w:t>
      </w:r>
      <w:r w:rsidRPr="0035077C">
        <w:rPr>
          <w:strike/>
          <w:lang w:val="sr-Cyrl-CS"/>
        </w:rPr>
        <w:tab/>
        <w:t>пиво 24,00 дин/лит.</w:t>
      </w:r>
    </w:p>
    <w:p w14:paraId="2A771B1F" w14:textId="77777777" w:rsidR="00933845" w:rsidRPr="0035077C" w:rsidRDefault="00933845" w:rsidP="00933845">
      <w:pPr>
        <w:ind w:firstLine="900"/>
        <w:rPr>
          <w:strike/>
          <w:lang w:val="sr-Cyrl-CS"/>
        </w:rPr>
      </w:pPr>
      <w:r w:rsidRPr="0035077C">
        <w:rPr>
          <w:strike/>
          <w:lang w:val="sr-Cyrl-CS"/>
        </w:rPr>
        <w:t>На алкохолна пића из става 1. овог члана која су у паковању различитом од једног литра, акциза се плаћа сразмерно паковању.</w:t>
      </w:r>
    </w:p>
    <w:p w14:paraId="12C5D431" w14:textId="6AC6B9D2" w:rsidR="00933845" w:rsidRPr="0035077C" w:rsidRDefault="00933845" w:rsidP="00933845">
      <w:pPr>
        <w:pStyle w:val="stil1tekst"/>
        <w:spacing w:before="0" w:beforeAutospacing="0" w:after="0" w:afterAutospacing="0"/>
        <w:ind w:firstLine="720"/>
        <w:jc w:val="both"/>
        <w:rPr>
          <w:lang w:val="sr-Cyrl-CS"/>
        </w:rPr>
      </w:pPr>
      <w:bookmarkStart w:id="1" w:name="_Hlk54386227"/>
      <w:r w:rsidRPr="0035077C">
        <w:rPr>
          <w:lang w:val="sr-Cyrl-CS"/>
        </w:rPr>
        <w:t>АКЦИЗА НА АЛКОХОЛНА ПИЋА ИЗ ЧЛАНА 12. СТАВ 2. ОВОГ ЗАКОНА - ЈАКА АЛКОХОЛНА ПИЋА ПЛАЋА СЕ У ИЗНОСУ ОД 46.250,00 ДИНАРА НА ОСНОВИЦУ КОЈА ЧИНИ ЈЕДАН ХЕКТОЛИТАР ЧИСТОГ АЛКОХОЛА МЕРЕН НА ТЕМПЕРАТУРИ ОД 20</w:t>
      </w:r>
      <w:r w:rsidR="00ED3046" w:rsidRPr="0035077C">
        <w:rPr>
          <w:lang w:val="sr-Cyrl-CS"/>
        </w:rPr>
        <w:t>°</w:t>
      </w:r>
      <w:r w:rsidRPr="0035077C">
        <w:rPr>
          <w:lang w:val="sr-Cyrl-CS"/>
        </w:rPr>
        <w:t>С, А ОБРАЧУНАВА</w:t>
      </w:r>
      <w:bookmarkStart w:id="2" w:name="_GoBack"/>
      <w:bookmarkEnd w:id="2"/>
      <w:r w:rsidRPr="0035077C">
        <w:rPr>
          <w:lang w:val="sr-Cyrl-CS"/>
        </w:rPr>
        <w:t xml:space="preserve"> СЕ ТАКО ШТО СЕ ОСНОВИЦА МНОЖИ БРОЈЕМ КОЈИ ОЗНАЧАВА ЗАПРЕМИНУ АЛКОХОЛА ИЗРАЖЕНУ У ХЕКТОЛИТРИМА У ГОТОВОМ ПРОИЗВОДУ.</w:t>
      </w:r>
    </w:p>
    <w:p w14:paraId="4A6A24A1" w14:textId="39024ABE" w:rsidR="00933845" w:rsidRPr="0035077C" w:rsidRDefault="00933845" w:rsidP="00933845">
      <w:pPr>
        <w:pStyle w:val="stil1tekst"/>
        <w:spacing w:before="0" w:beforeAutospacing="0" w:after="0" w:afterAutospacing="0"/>
        <w:ind w:firstLine="720"/>
        <w:jc w:val="both"/>
        <w:rPr>
          <w:lang w:val="sr-Cyrl-CS"/>
        </w:rPr>
      </w:pPr>
      <w:r w:rsidRPr="0035077C">
        <w:rPr>
          <w:lang w:val="sr-Cyrl-CS"/>
        </w:rPr>
        <w:t>АКЦИЗА НА АЛКОХОЛНА ПИЋА ИЗ ЧЛАНА 12. СТ. 3. И 4. ОВОГ ЗАКОНА ПЛАЋА СЕ ПО ЛИТРИ АЛКОХОЛНОГ ПИЋА У СЛЕДЕЋИМ ИЗНОСИМА, И ТО НА:</w:t>
      </w:r>
    </w:p>
    <w:p w14:paraId="650C239B" w14:textId="26947CC9" w:rsidR="00933845" w:rsidRPr="0035077C" w:rsidRDefault="00933845" w:rsidP="00933845">
      <w:pPr>
        <w:pStyle w:val="stil1tekst"/>
        <w:tabs>
          <w:tab w:val="left" w:pos="990"/>
        </w:tabs>
        <w:spacing w:before="0" w:beforeAutospacing="0" w:after="0" w:afterAutospacing="0"/>
        <w:ind w:firstLine="720"/>
        <w:jc w:val="both"/>
        <w:rPr>
          <w:lang w:val="sr-Cyrl-CS"/>
        </w:rPr>
      </w:pPr>
      <w:r w:rsidRPr="0035077C">
        <w:rPr>
          <w:lang w:val="sr-Cyrl-CS"/>
        </w:rPr>
        <w:t>1) НИСКОАЛКОХОЛНА ПИЋА 23,14 ДИН/ЛИТ;</w:t>
      </w:r>
    </w:p>
    <w:p w14:paraId="1DBED976" w14:textId="3503701D" w:rsidR="00933845" w:rsidRPr="0035077C" w:rsidRDefault="00933845" w:rsidP="00933845">
      <w:pPr>
        <w:pStyle w:val="stil1tekst"/>
        <w:spacing w:before="0" w:beforeAutospacing="0" w:after="0" w:afterAutospacing="0"/>
        <w:ind w:firstLine="720"/>
        <w:jc w:val="both"/>
        <w:rPr>
          <w:lang w:val="sr-Cyrl-CS"/>
        </w:rPr>
      </w:pPr>
      <w:r w:rsidRPr="0035077C">
        <w:rPr>
          <w:lang w:val="sr-Cyrl-CS"/>
        </w:rPr>
        <w:t>2) ПИВО 26,44 ДИН/ЛИТ.</w:t>
      </w:r>
    </w:p>
    <w:p w14:paraId="3DA949C7" w14:textId="24AC2D1E" w:rsidR="00933845" w:rsidRPr="0035077C" w:rsidRDefault="00933845" w:rsidP="00933845">
      <w:pPr>
        <w:pStyle w:val="stil1tekst"/>
        <w:spacing w:before="0" w:beforeAutospacing="0" w:after="0" w:afterAutospacing="0"/>
        <w:ind w:firstLine="720"/>
        <w:jc w:val="both"/>
        <w:rPr>
          <w:lang w:val="sr-Cyrl-CS"/>
        </w:rPr>
      </w:pPr>
      <w:r w:rsidRPr="0035077C">
        <w:rPr>
          <w:lang w:val="sr-Cyrl-CS"/>
        </w:rPr>
        <w:t>НА АЛКОХОЛНА ПИЋА ИЗ СТАВА 2. ОВОГ ЧЛАНА КОЈА СУ У ПАКОВАЊУ РАЗЛИЧИТОМ ОД ЈЕДНОГ ЛИТРА, АКЦИЗА СЕ ПЛАЋА СРАЗМЕРНО ПАКОВАЊУ</w:t>
      </w:r>
      <w:bookmarkEnd w:id="1"/>
      <w:r w:rsidRPr="0035077C">
        <w:rPr>
          <w:bCs/>
          <w:lang w:val="sr-Cyrl-CS"/>
        </w:rPr>
        <w:t>.</w:t>
      </w:r>
    </w:p>
    <w:p w14:paraId="45EC3BFB" w14:textId="77777777" w:rsidR="00933845" w:rsidRPr="0035077C" w:rsidRDefault="00933845" w:rsidP="00933845">
      <w:pPr>
        <w:ind w:firstLine="900"/>
        <w:rPr>
          <w:strike/>
          <w:lang w:val="sr-Cyrl-CS"/>
        </w:rPr>
      </w:pPr>
    </w:p>
    <w:p w14:paraId="7BE47EC5" w14:textId="77777777" w:rsidR="00933845" w:rsidRPr="0035077C" w:rsidRDefault="00933845" w:rsidP="00846BF4">
      <w:pPr>
        <w:keepNext/>
        <w:tabs>
          <w:tab w:val="left" w:pos="1080"/>
        </w:tabs>
        <w:jc w:val="center"/>
        <w:rPr>
          <w:lang w:val="sr-Cyrl-CS"/>
        </w:rPr>
      </w:pPr>
    </w:p>
    <w:sectPr w:rsidR="00933845" w:rsidRPr="0035077C" w:rsidSect="00E8755B">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C81CB7" w14:textId="77777777" w:rsidR="00BD5DD1" w:rsidRDefault="00BD5DD1">
      <w:r>
        <w:separator/>
      </w:r>
    </w:p>
  </w:endnote>
  <w:endnote w:type="continuationSeparator" w:id="0">
    <w:p w14:paraId="27FD0F78" w14:textId="77777777" w:rsidR="00BD5DD1" w:rsidRDefault="00BD5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1620399"/>
      <w:docPartObj>
        <w:docPartGallery w:val="Page Numbers (Bottom of Page)"/>
        <w:docPartUnique/>
      </w:docPartObj>
    </w:sdtPr>
    <w:sdtEndPr>
      <w:rPr>
        <w:noProof/>
      </w:rPr>
    </w:sdtEndPr>
    <w:sdtContent>
      <w:p w14:paraId="76541F0E" w14:textId="7D499037" w:rsidR="00F426CB" w:rsidRDefault="004875DC">
        <w:pPr>
          <w:pStyle w:val="Footer"/>
          <w:jc w:val="right"/>
        </w:pPr>
        <w:r>
          <w:fldChar w:fldCharType="begin"/>
        </w:r>
        <w:r>
          <w:instrText xml:space="preserve"> PAGE   \* MERGEFORMAT </w:instrText>
        </w:r>
        <w:r>
          <w:fldChar w:fldCharType="separate"/>
        </w:r>
        <w:r w:rsidR="00E60D37">
          <w:rPr>
            <w:noProof/>
          </w:rPr>
          <w:t>4</w:t>
        </w:r>
        <w:r>
          <w:rPr>
            <w:noProof/>
          </w:rPr>
          <w:fldChar w:fldCharType="end"/>
        </w:r>
      </w:p>
    </w:sdtContent>
  </w:sdt>
  <w:p w14:paraId="14384058" w14:textId="77777777" w:rsidR="00F426CB" w:rsidRDefault="00BD5DD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8F12D" w14:textId="77777777" w:rsidR="00BD5DD1" w:rsidRDefault="00BD5DD1">
      <w:r>
        <w:separator/>
      </w:r>
    </w:p>
  </w:footnote>
  <w:footnote w:type="continuationSeparator" w:id="0">
    <w:p w14:paraId="01943E33" w14:textId="77777777" w:rsidR="00BD5DD1" w:rsidRDefault="00BD5D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431E6"/>
    <w:multiLevelType w:val="hybridMultilevel"/>
    <w:tmpl w:val="E0DA9384"/>
    <w:lvl w:ilvl="0" w:tplc="BB8A4008">
      <w:start w:val="1"/>
      <w:numFmt w:val="bullet"/>
      <w:lvlText w:val="•"/>
      <w:lvlJc w:val="left"/>
      <w:pPr>
        <w:tabs>
          <w:tab w:val="num" w:pos="720"/>
        </w:tabs>
        <w:ind w:left="720" w:hanging="360"/>
      </w:pPr>
      <w:rPr>
        <w:rFonts w:ascii="Arial" w:hAnsi="Arial" w:hint="default"/>
      </w:rPr>
    </w:lvl>
    <w:lvl w:ilvl="1" w:tplc="C77A3058" w:tentative="1">
      <w:start w:val="1"/>
      <w:numFmt w:val="bullet"/>
      <w:lvlText w:val="•"/>
      <w:lvlJc w:val="left"/>
      <w:pPr>
        <w:tabs>
          <w:tab w:val="num" w:pos="1440"/>
        </w:tabs>
        <w:ind w:left="1440" w:hanging="360"/>
      </w:pPr>
      <w:rPr>
        <w:rFonts w:ascii="Arial" w:hAnsi="Arial" w:hint="default"/>
      </w:rPr>
    </w:lvl>
    <w:lvl w:ilvl="2" w:tplc="09265922" w:tentative="1">
      <w:start w:val="1"/>
      <w:numFmt w:val="bullet"/>
      <w:lvlText w:val="•"/>
      <w:lvlJc w:val="left"/>
      <w:pPr>
        <w:tabs>
          <w:tab w:val="num" w:pos="2160"/>
        </w:tabs>
        <w:ind w:left="2160" w:hanging="360"/>
      </w:pPr>
      <w:rPr>
        <w:rFonts w:ascii="Arial" w:hAnsi="Arial" w:hint="default"/>
      </w:rPr>
    </w:lvl>
    <w:lvl w:ilvl="3" w:tplc="CE74B420" w:tentative="1">
      <w:start w:val="1"/>
      <w:numFmt w:val="bullet"/>
      <w:lvlText w:val="•"/>
      <w:lvlJc w:val="left"/>
      <w:pPr>
        <w:tabs>
          <w:tab w:val="num" w:pos="2880"/>
        </w:tabs>
        <w:ind w:left="2880" w:hanging="360"/>
      </w:pPr>
      <w:rPr>
        <w:rFonts w:ascii="Arial" w:hAnsi="Arial" w:hint="default"/>
      </w:rPr>
    </w:lvl>
    <w:lvl w:ilvl="4" w:tplc="D2161A82" w:tentative="1">
      <w:start w:val="1"/>
      <w:numFmt w:val="bullet"/>
      <w:lvlText w:val="•"/>
      <w:lvlJc w:val="left"/>
      <w:pPr>
        <w:tabs>
          <w:tab w:val="num" w:pos="3600"/>
        </w:tabs>
        <w:ind w:left="3600" w:hanging="360"/>
      </w:pPr>
      <w:rPr>
        <w:rFonts w:ascii="Arial" w:hAnsi="Arial" w:hint="default"/>
      </w:rPr>
    </w:lvl>
    <w:lvl w:ilvl="5" w:tplc="39DE7600" w:tentative="1">
      <w:start w:val="1"/>
      <w:numFmt w:val="bullet"/>
      <w:lvlText w:val="•"/>
      <w:lvlJc w:val="left"/>
      <w:pPr>
        <w:tabs>
          <w:tab w:val="num" w:pos="4320"/>
        </w:tabs>
        <w:ind w:left="4320" w:hanging="360"/>
      </w:pPr>
      <w:rPr>
        <w:rFonts w:ascii="Arial" w:hAnsi="Arial" w:hint="default"/>
      </w:rPr>
    </w:lvl>
    <w:lvl w:ilvl="6" w:tplc="76C25608" w:tentative="1">
      <w:start w:val="1"/>
      <w:numFmt w:val="bullet"/>
      <w:lvlText w:val="•"/>
      <w:lvlJc w:val="left"/>
      <w:pPr>
        <w:tabs>
          <w:tab w:val="num" w:pos="5040"/>
        </w:tabs>
        <w:ind w:left="5040" w:hanging="360"/>
      </w:pPr>
      <w:rPr>
        <w:rFonts w:ascii="Arial" w:hAnsi="Arial" w:hint="default"/>
      </w:rPr>
    </w:lvl>
    <w:lvl w:ilvl="7" w:tplc="0144C4B6" w:tentative="1">
      <w:start w:val="1"/>
      <w:numFmt w:val="bullet"/>
      <w:lvlText w:val="•"/>
      <w:lvlJc w:val="left"/>
      <w:pPr>
        <w:tabs>
          <w:tab w:val="num" w:pos="5760"/>
        </w:tabs>
        <w:ind w:left="5760" w:hanging="360"/>
      </w:pPr>
      <w:rPr>
        <w:rFonts w:ascii="Arial" w:hAnsi="Arial" w:hint="default"/>
      </w:rPr>
    </w:lvl>
    <w:lvl w:ilvl="8" w:tplc="1D0A7DF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CE56497"/>
    <w:multiLevelType w:val="hybridMultilevel"/>
    <w:tmpl w:val="76DEB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0AC5"/>
    <w:multiLevelType w:val="hybridMultilevel"/>
    <w:tmpl w:val="759AF9BA"/>
    <w:lvl w:ilvl="0" w:tplc="C4EAF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A82767"/>
    <w:multiLevelType w:val="hybridMultilevel"/>
    <w:tmpl w:val="BEAEC2E6"/>
    <w:lvl w:ilvl="0" w:tplc="A002EA26">
      <w:start w:val="1"/>
      <w:numFmt w:val="bullet"/>
      <w:lvlText w:val="•"/>
      <w:lvlJc w:val="left"/>
      <w:pPr>
        <w:tabs>
          <w:tab w:val="num" w:pos="720"/>
        </w:tabs>
        <w:ind w:left="720" w:hanging="360"/>
      </w:pPr>
      <w:rPr>
        <w:rFonts w:ascii="Times New Roman" w:hAnsi="Times New Roman" w:hint="default"/>
      </w:rPr>
    </w:lvl>
    <w:lvl w:ilvl="1" w:tplc="4DAE72CE" w:tentative="1">
      <w:start w:val="1"/>
      <w:numFmt w:val="bullet"/>
      <w:lvlText w:val="•"/>
      <w:lvlJc w:val="left"/>
      <w:pPr>
        <w:tabs>
          <w:tab w:val="num" w:pos="1440"/>
        </w:tabs>
        <w:ind w:left="1440" w:hanging="360"/>
      </w:pPr>
      <w:rPr>
        <w:rFonts w:ascii="Times New Roman" w:hAnsi="Times New Roman" w:hint="default"/>
      </w:rPr>
    </w:lvl>
    <w:lvl w:ilvl="2" w:tplc="BF12B85A" w:tentative="1">
      <w:start w:val="1"/>
      <w:numFmt w:val="bullet"/>
      <w:lvlText w:val="•"/>
      <w:lvlJc w:val="left"/>
      <w:pPr>
        <w:tabs>
          <w:tab w:val="num" w:pos="2160"/>
        </w:tabs>
        <w:ind w:left="2160" w:hanging="360"/>
      </w:pPr>
      <w:rPr>
        <w:rFonts w:ascii="Times New Roman" w:hAnsi="Times New Roman" w:hint="default"/>
      </w:rPr>
    </w:lvl>
    <w:lvl w:ilvl="3" w:tplc="054A61AE" w:tentative="1">
      <w:start w:val="1"/>
      <w:numFmt w:val="bullet"/>
      <w:lvlText w:val="•"/>
      <w:lvlJc w:val="left"/>
      <w:pPr>
        <w:tabs>
          <w:tab w:val="num" w:pos="2880"/>
        </w:tabs>
        <w:ind w:left="2880" w:hanging="360"/>
      </w:pPr>
      <w:rPr>
        <w:rFonts w:ascii="Times New Roman" w:hAnsi="Times New Roman" w:hint="default"/>
      </w:rPr>
    </w:lvl>
    <w:lvl w:ilvl="4" w:tplc="D98085B4" w:tentative="1">
      <w:start w:val="1"/>
      <w:numFmt w:val="bullet"/>
      <w:lvlText w:val="•"/>
      <w:lvlJc w:val="left"/>
      <w:pPr>
        <w:tabs>
          <w:tab w:val="num" w:pos="3600"/>
        </w:tabs>
        <w:ind w:left="3600" w:hanging="360"/>
      </w:pPr>
      <w:rPr>
        <w:rFonts w:ascii="Times New Roman" w:hAnsi="Times New Roman" w:hint="default"/>
      </w:rPr>
    </w:lvl>
    <w:lvl w:ilvl="5" w:tplc="DDE640C8" w:tentative="1">
      <w:start w:val="1"/>
      <w:numFmt w:val="bullet"/>
      <w:lvlText w:val="•"/>
      <w:lvlJc w:val="left"/>
      <w:pPr>
        <w:tabs>
          <w:tab w:val="num" w:pos="4320"/>
        </w:tabs>
        <w:ind w:left="4320" w:hanging="360"/>
      </w:pPr>
      <w:rPr>
        <w:rFonts w:ascii="Times New Roman" w:hAnsi="Times New Roman" w:hint="default"/>
      </w:rPr>
    </w:lvl>
    <w:lvl w:ilvl="6" w:tplc="90EC1B8E" w:tentative="1">
      <w:start w:val="1"/>
      <w:numFmt w:val="bullet"/>
      <w:lvlText w:val="•"/>
      <w:lvlJc w:val="left"/>
      <w:pPr>
        <w:tabs>
          <w:tab w:val="num" w:pos="5040"/>
        </w:tabs>
        <w:ind w:left="5040" w:hanging="360"/>
      </w:pPr>
      <w:rPr>
        <w:rFonts w:ascii="Times New Roman" w:hAnsi="Times New Roman" w:hint="default"/>
      </w:rPr>
    </w:lvl>
    <w:lvl w:ilvl="7" w:tplc="7952E2FC" w:tentative="1">
      <w:start w:val="1"/>
      <w:numFmt w:val="bullet"/>
      <w:lvlText w:val="•"/>
      <w:lvlJc w:val="left"/>
      <w:pPr>
        <w:tabs>
          <w:tab w:val="num" w:pos="5760"/>
        </w:tabs>
        <w:ind w:left="5760" w:hanging="360"/>
      </w:pPr>
      <w:rPr>
        <w:rFonts w:ascii="Times New Roman" w:hAnsi="Times New Roman" w:hint="default"/>
      </w:rPr>
    </w:lvl>
    <w:lvl w:ilvl="8" w:tplc="75746AB0"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4DC"/>
    <w:rsid w:val="00002338"/>
    <w:rsid w:val="000110C0"/>
    <w:rsid w:val="000167ED"/>
    <w:rsid w:val="00017649"/>
    <w:rsid w:val="0002228E"/>
    <w:rsid w:val="0004362E"/>
    <w:rsid w:val="00045298"/>
    <w:rsid w:val="00047F0D"/>
    <w:rsid w:val="00052A45"/>
    <w:rsid w:val="00094EBB"/>
    <w:rsid w:val="000A121F"/>
    <w:rsid w:val="000C1229"/>
    <w:rsid w:val="000C425E"/>
    <w:rsid w:val="000D70AB"/>
    <w:rsid w:val="000E1A9E"/>
    <w:rsid w:val="000F0818"/>
    <w:rsid w:val="000F4FBF"/>
    <w:rsid w:val="00100E48"/>
    <w:rsid w:val="00107A9A"/>
    <w:rsid w:val="001138BC"/>
    <w:rsid w:val="001221EF"/>
    <w:rsid w:val="00136260"/>
    <w:rsid w:val="00137978"/>
    <w:rsid w:val="001631A1"/>
    <w:rsid w:val="001837FF"/>
    <w:rsid w:val="001877F7"/>
    <w:rsid w:val="00191F02"/>
    <w:rsid w:val="001A6EF1"/>
    <w:rsid w:val="001C4D8E"/>
    <w:rsid w:val="001E01FB"/>
    <w:rsid w:val="001E30A7"/>
    <w:rsid w:val="001E625C"/>
    <w:rsid w:val="001F0501"/>
    <w:rsid w:val="001F10DC"/>
    <w:rsid w:val="001F17BF"/>
    <w:rsid w:val="001F771B"/>
    <w:rsid w:val="00203C88"/>
    <w:rsid w:val="00207E44"/>
    <w:rsid w:val="002122BD"/>
    <w:rsid w:val="0024536B"/>
    <w:rsid w:val="00260B95"/>
    <w:rsid w:val="00270833"/>
    <w:rsid w:val="0027096A"/>
    <w:rsid w:val="00281017"/>
    <w:rsid w:val="00295556"/>
    <w:rsid w:val="002A4B9B"/>
    <w:rsid w:val="002A552C"/>
    <w:rsid w:val="002D0F51"/>
    <w:rsid w:val="002E3856"/>
    <w:rsid w:val="002E39A9"/>
    <w:rsid w:val="002E56F7"/>
    <w:rsid w:val="003142EA"/>
    <w:rsid w:val="00315141"/>
    <w:rsid w:val="003309E0"/>
    <w:rsid w:val="00335852"/>
    <w:rsid w:val="0035077C"/>
    <w:rsid w:val="00360F9D"/>
    <w:rsid w:val="003622D5"/>
    <w:rsid w:val="0037563B"/>
    <w:rsid w:val="00376F75"/>
    <w:rsid w:val="003B1021"/>
    <w:rsid w:val="003B131B"/>
    <w:rsid w:val="003B31BC"/>
    <w:rsid w:val="003B6FBF"/>
    <w:rsid w:val="003D6695"/>
    <w:rsid w:val="003F2ED3"/>
    <w:rsid w:val="004072BE"/>
    <w:rsid w:val="004139CE"/>
    <w:rsid w:val="00430958"/>
    <w:rsid w:val="004313FC"/>
    <w:rsid w:val="004317D7"/>
    <w:rsid w:val="004448D4"/>
    <w:rsid w:val="00450CA1"/>
    <w:rsid w:val="0045395B"/>
    <w:rsid w:val="0045452C"/>
    <w:rsid w:val="00474933"/>
    <w:rsid w:val="004875DC"/>
    <w:rsid w:val="00490CDC"/>
    <w:rsid w:val="00491AE6"/>
    <w:rsid w:val="00496814"/>
    <w:rsid w:val="004A2359"/>
    <w:rsid w:val="004B008F"/>
    <w:rsid w:val="004B07C2"/>
    <w:rsid w:val="004B6729"/>
    <w:rsid w:val="004D0EEB"/>
    <w:rsid w:val="004D504F"/>
    <w:rsid w:val="004F0861"/>
    <w:rsid w:val="004F3018"/>
    <w:rsid w:val="004F4CBA"/>
    <w:rsid w:val="004F5D1C"/>
    <w:rsid w:val="00505B29"/>
    <w:rsid w:val="0051099E"/>
    <w:rsid w:val="00512C2E"/>
    <w:rsid w:val="00552F72"/>
    <w:rsid w:val="00553BFE"/>
    <w:rsid w:val="00556333"/>
    <w:rsid w:val="00573D5C"/>
    <w:rsid w:val="0058102A"/>
    <w:rsid w:val="00592465"/>
    <w:rsid w:val="00595EA8"/>
    <w:rsid w:val="005A1CD2"/>
    <w:rsid w:val="005F074F"/>
    <w:rsid w:val="005F3B73"/>
    <w:rsid w:val="006013F2"/>
    <w:rsid w:val="00601B30"/>
    <w:rsid w:val="006135F5"/>
    <w:rsid w:val="0062399A"/>
    <w:rsid w:val="0062597C"/>
    <w:rsid w:val="006371E7"/>
    <w:rsid w:val="00640C43"/>
    <w:rsid w:val="00645204"/>
    <w:rsid w:val="00661281"/>
    <w:rsid w:val="00662F41"/>
    <w:rsid w:val="00663F96"/>
    <w:rsid w:val="00675D47"/>
    <w:rsid w:val="00694026"/>
    <w:rsid w:val="00696D51"/>
    <w:rsid w:val="006A1FC8"/>
    <w:rsid w:val="006A3C3E"/>
    <w:rsid w:val="006B4EBE"/>
    <w:rsid w:val="006C3EE2"/>
    <w:rsid w:val="006C442E"/>
    <w:rsid w:val="006D0B25"/>
    <w:rsid w:val="006D143D"/>
    <w:rsid w:val="006D2451"/>
    <w:rsid w:val="006D3271"/>
    <w:rsid w:val="006D4E2F"/>
    <w:rsid w:val="006D5DB4"/>
    <w:rsid w:val="006F002C"/>
    <w:rsid w:val="00701791"/>
    <w:rsid w:val="00707FBA"/>
    <w:rsid w:val="00724294"/>
    <w:rsid w:val="00724C55"/>
    <w:rsid w:val="0074652E"/>
    <w:rsid w:val="007468EF"/>
    <w:rsid w:val="00760262"/>
    <w:rsid w:val="00761723"/>
    <w:rsid w:val="0076592B"/>
    <w:rsid w:val="00770B2B"/>
    <w:rsid w:val="00775A56"/>
    <w:rsid w:val="0078441F"/>
    <w:rsid w:val="007934E6"/>
    <w:rsid w:val="007B22CC"/>
    <w:rsid w:val="007B73E5"/>
    <w:rsid w:val="007B7F68"/>
    <w:rsid w:val="007D5C03"/>
    <w:rsid w:val="007F216D"/>
    <w:rsid w:val="00815A29"/>
    <w:rsid w:val="00834ADE"/>
    <w:rsid w:val="008368E4"/>
    <w:rsid w:val="00845F34"/>
    <w:rsid w:val="00846BF4"/>
    <w:rsid w:val="008536C4"/>
    <w:rsid w:val="00861B2B"/>
    <w:rsid w:val="00890784"/>
    <w:rsid w:val="008A1311"/>
    <w:rsid w:val="008A6C3A"/>
    <w:rsid w:val="008B318D"/>
    <w:rsid w:val="008B5FA8"/>
    <w:rsid w:val="008C4BFB"/>
    <w:rsid w:val="008E201A"/>
    <w:rsid w:val="008E5290"/>
    <w:rsid w:val="008E7167"/>
    <w:rsid w:val="008F3CD6"/>
    <w:rsid w:val="008F7453"/>
    <w:rsid w:val="00910488"/>
    <w:rsid w:val="009130BE"/>
    <w:rsid w:val="00932D42"/>
    <w:rsid w:val="00933845"/>
    <w:rsid w:val="0096606F"/>
    <w:rsid w:val="00977041"/>
    <w:rsid w:val="00977EAB"/>
    <w:rsid w:val="0099349C"/>
    <w:rsid w:val="009B6913"/>
    <w:rsid w:val="009C0A0E"/>
    <w:rsid w:val="009C10E6"/>
    <w:rsid w:val="009D6F7A"/>
    <w:rsid w:val="009D7DC8"/>
    <w:rsid w:val="009E364C"/>
    <w:rsid w:val="009E6388"/>
    <w:rsid w:val="009E7861"/>
    <w:rsid w:val="009F097D"/>
    <w:rsid w:val="00A3217D"/>
    <w:rsid w:val="00A3382C"/>
    <w:rsid w:val="00A41C6A"/>
    <w:rsid w:val="00A41C87"/>
    <w:rsid w:val="00A53D81"/>
    <w:rsid w:val="00A53ECE"/>
    <w:rsid w:val="00A8535F"/>
    <w:rsid w:val="00A91214"/>
    <w:rsid w:val="00A91908"/>
    <w:rsid w:val="00AA4F91"/>
    <w:rsid w:val="00AB137C"/>
    <w:rsid w:val="00AB7BE4"/>
    <w:rsid w:val="00AD0F74"/>
    <w:rsid w:val="00AE169B"/>
    <w:rsid w:val="00B06B12"/>
    <w:rsid w:val="00B224A3"/>
    <w:rsid w:val="00B349CA"/>
    <w:rsid w:val="00B44DEB"/>
    <w:rsid w:val="00B50213"/>
    <w:rsid w:val="00B5265E"/>
    <w:rsid w:val="00B5512C"/>
    <w:rsid w:val="00B613C1"/>
    <w:rsid w:val="00B6351D"/>
    <w:rsid w:val="00B71CF9"/>
    <w:rsid w:val="00B7288C"/>
    <w:rsid w:val="00B90B33"/>
    <w:rsid w:val="00B9587F"/>
    <w:rsid w:val="00BB24DC"/>
    <w:rsid w:val="00BB7FA3"/>
    <w:rsid w:val="00BC6F11"/>
    <w:rsid w:val="00BC7B41"/>
    <w:rsid w:val="00BD5DD1"/>
    <w:rsid w:val="00BF3452"/>
    <w:rsid w:val="00BF36F1"/>
    <w:rsid w:val="00C1410E"/>
    <w:rsid w:val="00C1579E"/>
    <w:rsid w:val="00C31506"/>
    <w:rsid w:val="00C47336"/>
    <w:rsid w:val="00C57725"/>
    <w:rsid w:val="00C732E7"/>
    <w:rsid w:val="00C907EB"/>
    <w:rsid w:val="00CA563A"/>
    <w:rsid w:val="00CA600B"/>
    <w:rsid w:val="00CB2BEF"/>
    <w:rsid w:val="00CB352E"/>
    <w:rsid w:val="00CB4F58"/>
    <w:rsid w:val="00CC290A"/>
    <w:rsid w:val="00CD67A4"/>
    <w:rsid w:val="00CD751A"/>
    <w:rsid w:val="00CE1303"/>
    <w:rsid w:val="00CE3503"/>
    <w:rsid w:val="00CF0F14"/>
    <w:rsid w:val="00CF6481"/>
    <w:rsid w:val="00CF68C9"/>
    <w:rsid w:val="00D30AEF"/>
    <w:rsid w:val="00D47C3E"/>
    <w:rsid w:val="00D57634"/>
    <w:rsid w:val="00D70243"/>
    <w:rsid w:val="00DB358B"/>
    <w:rsid w:val="00DB5406"/>
    <w:rsid w:val="00DB6EBA"/>
    <w:rsid w:val="00DC446D"/>
    <w:rsid w:val="00DC5122"/>
    <w:rsid w:val="00DC7B66"/>
    <w:rsid w:val="00DD1AFB"/>
    <w:rsid w:val="00DE564A"/>
    <w:rsid w:val="00E019E8"/>
    <w:rsid w:val="00E06E66"/>
    <w:rsid w:val="00E15198"/>
    <w:rsid w:val="00E50976"/>
    <w:rsid w:val="00E5758F"/>
    <w:rsid w:val="00E60D37"/>
    <w:rsid w:val="00E63C49"/>
    <w:rsid w:val="00E64F48"/>
    <w:rsid w:val="00E722E8"/>
    <w:rsid w:val="00E80B6C"/>
    <w:rsid w:val="00E85581"/>
    <w:rsid w:val="00E90B1C"/>
    <w:rsid w:val="00EA4901"/>
    <w:rsid w:val="00EA63E2"/>
    <w:rsid w:val="00EC1E8A"/>
    <w:rsid w:val="00EC4505"/>
    <w:rsid w:val="00ED3046"/>
    <w:rsid w:val="00F00665"/>
    <w:rsid w:val="00F01CFC"/>
    <w:rsid w:val="00F04BB0"/>
    <w:rsid w:val="00F14748"/>
    <w:rsid w:val="00F30D31"/>
    <w:rsid w:val="00F544E2"/>
    <w:rsid w:val="00F55A74"/>
    <w:rsid w:val="00F566B3"/>
    <w:rsid w:val="00F747A3"/>
    <w:rsid w:val="00F8455F"/>
    <w:rsid w:val="00F93A59"/>
    <w:rsid w:val="00FA332A"/>
    <w:rsid w:val="00FD0D46"/>
    <w:rsid w:val="00FE598C"/>
    <w:rsid w:val="00FF78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0C154"/>
  <w15:chartTrackingRefBased/>
  <w15:docId w15:val="{B02909D4-8648-4C6E-B4D8-1F57BE5BC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FBF"/>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3">
    <w:name w:val="rvts3"/>
    <w:basedOn w:val="DefaultParagraphFont"/>
    <w:rsid w:val="003B6FBF"/>
  </w:style>
  <w:style w:type="paragraph" w:styleId="Footer">
    <w:name w:val="footer"/>
    <w:basedOn w:val="Normal"/>
    <w:link w:val="FooterChar"/>
    <w:uiPriority w:val="99"/>
    <w:unhideWhenUsed/>
    <w:rsid w:val="003B6FBF"/>
    <w:pPr>
      <w:tabs>
        <w:tab w:val="center" w:pos="4680"/>
        <w:tab w:val="right" w:pos="9360"/>
      </w:tabs>
    </w:pPr>
  </w:style>
  <w:style w:type="character" w:customStyle="1" w:styleId="FooterChar">
    <w:name w:val="Footer Char"/>
    <w:basedOn w:val="DefaultParagraphFont"/>
    <w:link w:val="Footer"/>
    <w:uiPriority w:val="99"/>
    <w:rsid w:val="003B6FBF"/>
    <w:rPr>
      <w:rFonts w:ascii="Times New Roman" w:eastAsia="Times New Roman" w:hAnsi="Times New Roman" w:cs="Times New Roman"/>
      <w:sz w:val="24"/>
      <w:szCs w:val="24"/>
    </w:rPr>
  </w:style>
  <w:style w:type="paragraph" w:customStyle="1" w:styleId="rvps1">
    <w:name w:val="rvps1"/>
    <w:basedOn w:val="Normal"/>
    <w:rsid w:val="003B6FBF"/>
    <w:pPr>
      <w:spacing w:before="100" w:beforeAutospacing="1" w:after="100" w:afterAutospacing="1"/>
      <w:jc w:val="left"/>
    </w:pPr>
  </w:style>
  <w:style w:type="paragraph" w:styleId="ListParagraph">
    <w:name w:val="List Paragraph"/>
    <w:basedOn w:val="Normal"/>
    <w:uiPriority w:val="34"/>
    <w:qFormat/>
    <w:rsid w:val="00A3217D"/>
    <w:pPr>
      <w:spacing w:after="160" w:line="259" w:lineRule="auto"/>
      <w:ind w:left="720"/>
      <w:contextualSpacing/>
      <w:jc w:val="left"/>
    </w:pPr>
    <w:rPr>
      <w:rFonts w:asciiTheme="minorHAnsi" w:eastAsiaTheme="minorHAnsi" w:hAnsiTheme="minorHAnsi" w:cstheme="minorBidi"/>
      <w:sz w:val="22"/>
      <w:szCs w:val="22"/>
    </w:rPr>
  </w:style>
  <w:style w:type="paragraph" w:customStyle="1" w:styleId="Clan">
    <w:name w:val="Clan"/>
    <w:basedOn w:val="Normal"/>
    <w:rsid w:val="00846BF4"/>
    <w:pPr>
      <w:keepNext/>
      <w:tabs>
        <w:tab w:val="left" w:pos="1080"/>
      </w:tabs>
      <w:spacing w:before="120" w:after="120"/>
      <w:ind w:left="720" w:right="720"/>
      <w:jc w:val="center"/>
    </w:pPr>
    <w:rPr>
      <w:rFonts w:ascii="Arial" w:hAnsi="Arial" w:cs="Arial"/>
      <w:b/>
      <w:sz w:val="22"/>
      <w:szCs w:val="22"/>
      <w:lang w:val="sr-Cyrl-CS"/>
    </w:rPr>
  </w:style>
  <w:style w:type="paragraph" w:customStyle="1" w:styleId="stil1tekst">
    <w:name w:val="stil_1tekst"/>
    <w:basedOn w:val="Normal"/>
    <w:rsid w:val="00861B2B"/>
    <w:pPr>
      <w:spacing w:before="100" w:beforeAutospacing="1" w:after="100" w:afterAutospacing="1"/>
      <w:jc w:val="left"/>
    </w:pPr>
  </w:style>
  <w:style w:type="character" w:styleId="CommentReference">
    <w:name w:val="annotation reference"/>
    <w:basedOn w:val="DefaultParagraphFont"/>
    <w:uiPriority w:val="99"/>
    <w:semiHidden/>
    <w:unhideWhenUsed/>
    <w:rsid w:val="00C57725"/>
    <w:rPr>
      <w:sz w:val="16"/>
      <w:szCs w:val="16"/>
    </w:rPr>
  </w:style>
  <w:style w:type="paragraph" w:styleId="NormalWeb">
    <w:name w:val="Normal (Web)"/>
    <w:basedOn w:val="Normal"/>
    <w:uiPriority w:val="99"/>
    <w:unhideWhenUsed/>
    <w:rsid w:val="004F3018"/>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49832">
      <w:bodyDiv w:val="1"/>
      <w:marLeft w:val="0"/>
      <w:marRight w:val="0"/>
      <w:marTop w:val="0"/>
      <w:marBottom w:val="0"/>
      <w:divBdr>
        <w:top w:val="none" w:sz="0" w:space="0" w:color="auto"/>
        <w:left w:val="none" w:sz="0" w:space="0" w:color="auto"/>
        <w:bottom w:val="none" w:sz="0" w:space="0" w:color="auto"/>
        <w:right w:val="none" w:sz="0" w:space="0" w:color="auto"/>
      </w:divBdr>
    </w:div>
    <w:div w:id="57945562">
      <w:bodyDiv w:val="1"/>
      <w:marLeft w:val="0"/>
      <w:marRight w:val="0"/>
      <w:marTop w:val="0"/>
      <w:marBottom w:val="0"/>
      <w:divBdr>
        <w:top w:val="none" w:sz="0" w:space="0" w:color="auto"/>
        <w:left w:val="none" w:sz="0" w:space="0" w:color="auto"/>
        <w:bottom w:val="none" w:sz="0" w:space="0" w:color="auto"/>
        <w:right w:val="none" w:sz="0" w:space="0" w:color="auto"/>
      </w:divBdr>
    </w:div>
    <w:div w:id="211769528">
      <w:bodyDiv w:val="1"/>
      <w:marLeft w:val="0"/>
      <w:marRight w:val="0"/>
      <w:marTop w:val="0"/>
      <w:marBottom w:val="0"/>
      <w:divBdr>
        <w:top w:val="none" w:sz="0" w:space="0" w:color="auto"/>
        <w:left w:val="none" w:sz="0" w:space="0" w:color="auto"/>
        <w:bottom w:val="none" w:sz="0" w:space="0" w:color="auto"/>
        <w:right w:val="none" w:sz="0" w:space="0" w:color="auto"/>
      </w:divBdr>
    </w:div>
    <w:div w:id="294990282">
      <w:bodyDiv w:val="1"/>
      <w:marLeft w:val="0"/>
      <w:marRight w:val="0"/>
      <w:marTop w:val="0"/>
      <w:marBottom w:val="0"/>
      <w:divBdr>
        <w:top w:val="none" w:sz="0" w:space="0" w:color="auto"/>
        <w:left w:val="none" w:sz="0" w:space="0" w:color="auto"/>
        <w:bottom w:val="none" w:sz="0" w:space="0" w:color="auto"/>
        <w:right w:val="none" w:sz="0" w:space="0" w:color="auto"/>
      </w:divBdr>
    </w:div>
    <w:div w:id="364409029">
      <w:bodyDiv w:val="1"/>
      <w:marLeft w:val="0"/>
      <w:marRight w:val="0"/>
      <w:marTop w:val="0"/>
      <w:marBottom w:val="0"/>
      <w:divBdr>
        <w:top w:val="none" w:sz="0" w:space="0" w:color="auto"/>
        <w:left w:val="none" w:sz="0" w:space="0" w:color="auto"/>
        <w:bottom w:val="none" w:sz="0" w:space="0" w:color="auto"/>
        <w:right w:val="none" w:sz="0" w:space="0" w:color="auto"/>
      </w:divBdr>
    </w:div>
    <w:div w:id="381683673">
      <w:bodyDiv w:val="1"/>
      <w:marLeft w:val="0"/>
      <w:marRight w:val="0"/>
      <w:marTop w:val="0"/>
      <w:marBottom w:val="0"/>
      <w:divBdr>
        <w:top w:val="none" w:sz="0" w:space="0" w:color="auto"/>
        <w:left w:val="none" w:sz="0" w:space="0" w:color="auto"/>
        <w:bottom w:val="none" w:sz="0" w:space="0" w:color="auto"/>
        <w:right w:val="none" w:sz="0" w:space="0" w:color="auto"/>
      </w:divBdr>
      <w:divsChild>
        <w:div w:id="490950038">
          <w:marLeft w:val="547"/>
          <w:marRight w:val="0"/>
          <w:marTop w:val="106"/>
          <w:marBottom w:val="0"/>
          <w:divBdr>
            <w:top w:val="none" w:sz="0" w:space="0" w:color="auto"/>
            <w:left w:val="none" w:sz="0" w:space="0" w:color="auto"/>
            <w:bottom w:val="none" w:sz="0" w:space="0" w:color="auto"/>
            <w:right w:val="none" w:sz="0" w:space="0" w:color="auto"/>
          </w:divBdr>
        </w:div>
      </w:divsChild>
    </w:div>
    <w:div w:id="939333324">
      <w:bodyDiv w:val="1"/>
      <w:marLeft w:val="0"/>
      <w:marRight w:val="0"/>
      <w:marTop w:val="0"/>
      <w:marBottom w:val="0"/>
      <w:divBdr>
        <w:top w:val="none" w:sz="0" w:space="0" w:color="auto"/>
        <w:left w:val="none" w:sz="0" w:space="0" w:color="auto"/>
        <w:bottom w:val="none" w:sz="0" w:space="0" w:color="auto"/>
        <w:right w:val="none" w:sz="0" w:space="0" w:color="auto"/>
      </w:divBdr>
    </w:div>
    <w:div w:id="1386028723">
      <w:bodyDiv w:val="1"/>
      <w:marLeft w:val="0"/>
      <w:marRight w:val="0"/>
      <w:marTop w:val="0"/>
      <w:marBottom w:val="0"/>
      <w:divBdr>
        <w:top w:val="none" w:sz="0" w:space="0" w:color="auto"/>
        <w:left w:val="none" w:sz="0" w:space="0" w:color="auto"/>
        <w:bottom w:val="none" w:sz="0" w:space="0" w:color="auto"/>
        <w:right w:val="none" w:sz="0" w:space="0" w:color="auto"/>
      </w:divBdr>
    </w:div>
    <w:div w:id="1609971034">
      <w:bodyDiv w:val="1"/>
      <w:marLeft w:val="0"/>
      <w:marRight w:val="0"/>
      <w:marTop w:val="0"/>
      <w:marBottom w:val="0"/>
      <w:divBdr>
        <w:top w:val="none" w:sz="0" w:space="0" w:color="auto"/>
        <w:left w:val="none" w:sz="0" w:space="0" w:color="auto"/>
        <w:bottom w:val="none" w:sz="0" w:space="0" w:color="auto"/>
        <w:right w:val="none" w:sz="0" w:space="0" w:color="auto"/>
      </w:divBdr>
      <w:divsChild>
        <w:div w:id="979725492">
          <w:marLeft w:val="547"/>
          <w:marRight w:val="0"/>
          <w:marTop w:val="106"/>
          <w:marBottom w:val="0"/>
          <w:divBdr>
            <w:top w:val="none" w:sz="0" w:space="0" w:color="auto"/>
            <w:left w:val="none" w:sz="0" w:space="0" w:color="auto"/>
            <w:bottom w:val="none" w:sz="0" w:space="0" w:color="auto"/>
            <w:right w:val="none" w:sz="0" w:space="0" w:color="auto"/>
          </w:divBdr>
        </w:div>
      </w:divsChild>
    </w:div>
    <w:div w:id="184694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48F87-C9E2-4F50-9171-96E0A179E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1198</TotalTime>
  <Pages>6</Pages>
  <Words>2607</Words>
  <Characters>14860</Characters>
  <Application>Microsoft Office Word</Application>
  <DocSecurity>0</DocSecurity>
  <Lines>123</Lines>
  <Paragraphs>34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predrag nikolic</dc:creator>
  <cp:keywords/>
  <dc:description/>
  <cp:lastModifiedBy>Snezana Marinovic</cp:lastModifiedBy>
  <cp:revision>165</cp:revision>
  <cp:lastPrinted>2021-05-13T05:46:00Z</cp:lastPrinted>
  <dcterms:created xsi:type="dcterms:W3CDTF">2020-10-24T22:12:00Z</dcterms:created>
  <dcterms:modified xsi:type="dcterms:W3CDTF">2021-05-13T05:46:00Z</dcterms:modified>
</cp:coreProperties>
</file>