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F7" w:rsidRDefault="00FD0CF7" w:rsidP="00FD0CF7">
      <w:pPr>
        <w:keepNext/>
        <w:tabs>
          <w:tab w:val="left" w:pos="1080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О б р а з л о ж е њ е</w:t>
      </w:r>
    </w:p>
    <w:p w:rsidR="00FD0CF7" w:rsidRDefault="00FD0CF7" w:rsidP="00FD0CF7">
      <w:pPr>
        <w:keepNext/>
        <w:tabs>
          <w:tab w:val="left" w:pos="1080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</w:pPr>
    </w:p>
    <w:p w:rsidR="00FD0CF7" w:rsidRDefault="00FD0CF7" w:rsidP="00FD0CF7">
      <w:pPr>
        <w:keepNext/>
        <w:tabs>
          <w:tab w:val="left" w:pos="1080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</w:pPr>
    </w:p>
    <w:p w:rsidR="00FD0CF7" w:rsidRDefault="00FD0CF7" w:rsidP="00FD0CF7">
      <w:pPr>
        <w:keepNext/>
        <w:tabs>
          <w:tab w:val="left" w:pos="1080"/>
          <w:tab w:val="left" w:pos="1440"/>
        </w:tabs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ab/>
        <w:t>I. У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ставни основ за доношење закона</w:t>
      </w:r>
    </w:p>
    <w:p w:rsidR="00FD0CF7" w:rsidRDefault="00FD0CF7" w:rsidP="00FD0CF7">
      <w:pPr>
        <w:keepNext/>
        <w:tabs>
          <w:tab w:val="left" w:pos="1080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</w:pPr>
    </w:p>
    <w:p w:rsidR="00FD0CF7" w:rsidRDefault="00FD0CF7" w:rsidP="00FD0CF7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 xml:space="preserve">Уставни основ за доношење Закона 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ar-SA"/>
        </w:rPr>
        <w:t>изменама 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допунама Закона о печату државних и других органа садржан је у члану 97. став 1. тачка 16. Устава Републике Србије, којим се утврђује да Република Србија уређује и обезбеђује, између осталог, организацију, надлежност и рад републичких органа. </w:t>
      </w:r>
    </w:p>
    <w:p w:rsidR="00FD0CF7" w:rsidRDefault="00FD0CF7" w:rsidP="00FD0CF7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0CF7" w:rsidRDefault="00FD0CF7" w:rsidP="00FD0CF7">
      <w:pPr>
        <w:tabs>
          <w:tab w:val="left" w:pos="144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0CF7" w:rsidRDefault="00FD0CF7" w:rsidP="00FD0CF7">
      <w:pPr>
        <w:keepNext/>
        <w:tabs>
          <w:tab w:val="left" w:pos="1080"/>
          <w:tab w:val="left" w:pos="1440"/>
        </w:tabs>
        <w:suppressAutoHyphens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ab/>
        <w:t>II. Р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азлози за доношење закона</w:t>
      </w:r>
    </w:p>
    <w:p w:rsidR="00FD0CF7" w:rsidRDefault="00FD0CF7" w:rsidP="00FD0CF7">
      <w:pPr>
        <w:keepNext/>
        <w:tabs>
          <w:tab w:val="left" w:pos="1080"/>
          <w:tab w:val="left" w:pos="1440"/>
        </w:tabs>
        <w:suppressAutoHyphens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p w:rsidR="00FD0CF7" w:rsidRDefault="00FD0CF7" w:rsidP="00FD0CF7">
      <w:pPr>
        <w:keepNext/>
        <w:tabs>
          <w:tab w:val="left" w:pos="1080"/>
          <w:tab w:val="left" w:pos="1440"/>
        </w:tabs>
        <w:suppressAutoHyphens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Република Србија ће доношењем Закона 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ar-SA"/>
        </w:rPr>
        <w:t>изменама 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допунама Закона о печату државних и других органа уредити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>намену, садржину, изглед и употребу квалифи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>кова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 xml:space="preserve">ног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 xml:space="preserve">електронског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 xml:space="preserve">печата, када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>вршењу послова из свог делокруга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>државни и други органи</w:t>
      </w:r>
      <w:r w:rsidR="007C1E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>Народна скупштина, председник Републике, Влада, органи државне управе, Заштитник грађана, Војска Србије, судови, јавна тужилаштва, Уставни суд, правобранилаштво, службе Народне скупштине, председника Републике, Владе, Уставног суда и службе органа чије чланове бира Народна скупштина, органи аутономних покрајина и јединица локалне самоуправе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>и имаоци јавних овлашћења (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ar-SA"/>
        </w:rPr>
        <w:t xml:space="preserve"> јавне агенције, јавна предузећа, привредна друштва, установе, организације и појединци када врше поједина јавна овлашћења која су им поверена законом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 w:eastAsia="ar-SA"/>
        </w:rPr>
        <w:t>), размењују документарни материјал, који је припремљен или настаје у раду ових органа електронским путем, и тако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допринети успостављању правног оквира за развој електронског пословања.</w:t>
      </w:r>
    </w:p>
    <w:p w:rsidR="00FD0CF7" w:rsidRDefault="00FD0CF7" w:rsidP="00FD0CF7">
      <w:pPr>
        <w:keepNext/>
        <w:tabs>
          <w:tab w:val="left" w:pos="1080"/>
          <w:tab w:val="left" w:pos="1440"/>
        </w:tabs>
        <w:suppressAutoHyphens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 међувремену је донет Закон о електронској управи који је један од стубова функционисања електронске управе чији је циљ да се олакша електронска комуникација грађана, правних лица и невладиних организација са органом управе, као и између органа управе.</w:t>
      </w:r>
    </w:p>
    <w:p w:rsidR="00FD0CF7" w:rsidRDefault="00FD0CF7" w:rsidP="00FD0CF7">
      <w:pPr>
        <w:suppressAutoHyphens/>
        <w:spacing w:after="0" w:line="240" w:lineRule="atLeast"/>
        <w:jc w:val="both"/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Закон о </w:t>
      </w:r>
      <w:r>
        <w:rPr>
          <w:rFonts w:ascii="Times New Roman" w:eastAsia="Lucida Sans Unicode" w:hAnsi="Times New Roman" w:cs="Times New Roman"/>
          <w:sz w:val="24"/>
          <w:szCs w:val="24"/>
          <w:lang w:val="sr-Cyrl-RS" w:eastAsia="ar-SA"/>
        </w:rPr>
        <w:t>електронском документу</w:t>
      </w:r>
      <w:r>
        <w:rPr>
          <w:rFonts w:ascii="Times New Roman" w:eastAsia="Lucida Sans Unicode" w:hAnsi="Times New Roman" w:cs="Times New Roman"/>
          <w:sz w:val="24"/>
          <w:szCs w:val="24"/>
          <w:lang w:val="sr-Latn-RS" w:eastAsia="ar-SA"/>
        </w:rPr>
        <w:t>,</w:t>
      </w:r>
      <w:r>
        <w:rPr>
          <w:rFonts w:ascii="Times New Roman" w:eastAsia="Lucida Sans Unicode" w:hAnsi="Times New Roman" w:cs="Times New Roman"/>
          <w:sz w:val="24"/>
          <w:szCs w:val="24"/>
          <w:lang w:val="sr-Cyrl-RS" w:eastAsia="ar-SA"/>
        </w:rPr>
        <w:t xml:space="preserve"> електронској идентификацији и услугама од поверења у електронском пословању </w:t>
      </w:r>
      <w:r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  <w:t xml:space="preserve"> уредио </w:t>
      </w:r>
      <w:r>
        <w:rPr>
          <w:rFonts w:ascii="Times New Roman" w:eastAsia="Lucida Sans Unicode" w:hAnsi="Times New Roman" w:cs="Times New Roman"/>
          <w:sz w:val="24"/>
          <w:szCs w:val="24"/>
          <w:lang w:val="sr-Cyrl-RS" w:eastAsia="ar-SA"/>
        </w:rPr>
        <w:t xml:space="preserve">је </w:t>
      </w:r>
      <w:r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  <w:t>услуге од поверења у области електронског потписа, електронског печата, електронског временског жига, електронске доставе, аутентикације веб сајтова и електронског чувања докумената.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  <w:tab/>
      </w:r>
      <w:r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  <w:tab/>
      </w:r>
      <w:r w:rsidR="00FD0CF7"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  <w:t xml:space="preserve">Влада је у марту 2020. године донела </w:t>
      </w:r>
      <w:r w:rsidR="00FD0CF7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У</w:t>
      </w:r>
      <w:r w:rsidR="00FD0CF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редбу</w:t>
      </w:r>
      <w:r w:rsidR="00FD0CF7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 xml:space="preserve"> </w:t>
      </w:r>
      <w:r w:rsidR="00FD0CF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о канцеларијском пословању органа државне управе</w:t>
      </w:r>
      <w:r w:rsidR="00FD0CF7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 xml:space="preserve"> и чланом 11. Уредбе предвидела електронску  размену документарног материјала </w:t>
      </w:r>
      <w:r w:rsidR="00FD0CF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оверен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ог</w:t>
      </w:r>
      <w:r w:rsidR="00FD0CF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квалификованим електронским печатом, односно квалификованим електронским потписом, преко Сервисне магистрале органа или налога електронске поште.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Због </w:t>
      </w:r>
      <w:r w:rsidR="00FD0CF7" w:rsidRPr="004116B2">
        <w:rPr>
          <w:rFonts w:ascii="Times New Roman" w:eastAsia="Lucida Sans Unicode" w:hAnsi="Times New Roman" w:cs="Times New Roman"/>
          <w:sz w:val="24"/>
          <w:szCs w:val="24"/>
          <w:lang w:val="sr-Cyrl-CS" w:eastAsia="ar-SA"/>
        </w:rPr>
        <w:t>свега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напред наведеног припремљен је Закон о </w:t>
      </w:r>
      <w:r w:rsidR="00FD0C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ar-SA"/>
        </w:rPr>
        <w:t>изменама и</w:t>
      </w:r>
      <w:r w:rsidR="00FD0CF7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ar-SA"/>
        </w:rPr>
        <w:t xml:space="preserve"> 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допунама Закона о печату државних и других органа ради усклађене примене свих наведених закона и Уредбе и доприноса уједначеном развоју и примени електронске управе.</w:t>
      </w:r>
    </w:p>
    <w:p w:rsidR="00FD0CF7" w:rsidRDefault="00FD0CF7" w:rsidP="00FD0C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Поред тога, Министарство државне управе и локалне самоуправе прихватило је предлог  Министарства унутрашњих послова да се бришу надлежности из Закона о печату државних и других органа које се односе на Министарство унутрашњих послова из следећих разлога:</w:t>
      </w:r>
    </w:p>
    <w:p w:rsidR="00FD0CF7" w:rsidRDefault="00FD0CF7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0">
            <wp:simplePos x="0" y="0"/>
            <wp:positionH relativeFrom="page">
              <wp:posOffset>6943725</wp:posOffset>
            </wp:positionH>
            <wp:positionV relativeFrom="page">
              <wp:posOffset>6809740</wp:posOffset>
            </wp:positionV>
            <wp:extent cx="8890" cy="88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page">
              <wp:posOffset>6837045</wp:posOffset>
            </wp:positionH>
            <wp:positionV relativeFrom="page">
              <wp:posOffset>6895465</wp:posOffset>
            </wp:positionV>
            <wp:extent cx="6350" cy="63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Предузетници су дужни да у Агенцији за привредне регистре региструју делатност којом се баве.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Сходно члану 88. Закона о привредним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друштвима („Службени гласник РС</w:t>
      </w:r>
      <w:r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број 36/11, 99/11, 83/14 </w:t>
      </w:r>
      <w:r w:rsidR="007C1EFA" w:rsidRPr="007C1EFA">
        <w:rPr>
          <w:rFonts w:ascii="Times New Roman" w:eastAsia="Times New Roman" w:hAnsi="Times New Roman" w:cs="Times New Roman"/>
          <w:sz w:val="20"/>
          <w:szCs w:val="20"/>
          <w:lang w:val="sr-Cyrl-RS" w:eastAsia="ar-SA"/>
        </w:rPr>
        <w:t>–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др. закон, 5/15, 44/18, 95/18 и 91/19), предузетник региструје претежну делатност у складу са законом о регистрацији, а може обављати и све друге делатности које нису законом забрањене за које испуњава прописане услове.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Пре набавке печата, државни и други органи дужни </w:t>
      </w:r>
      <w:r w:rsidR="007C1EFA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су</w:t>
      </w:r>
      <w:r w:rsidR="007C1EFA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да прибаве сагласност на садржину и изглед печата од министарства надлежног за послове управе, сходно одредбама члана 10. став 1. Закона о печату државних и друг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их органа („Службени гласник РС</w:t>
      </w:r>
      <w:r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, број 101/07).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Аутономна покрајина преко својих органа ближе уређује садржину и изглед печата органа аутономне покрајине, органајединица локалне самоуправе и имаоца јавних овлашћења, који имају седиште на територији аутономне покрајине и даје сагласност на садржину и изглед печата које ближе уређује.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 тим у вези, регистровани предузетници могу да израђују печате само ако су министарство надлежно за послове управе или надлежни орган аутономне покрајине дали сагласност на садржину и изглед печата и то на основу писмене наруџбине државних и других органа, по тексту, облику, величини и броју наведеном у наруџбини.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Уколико предузетник изради печат без сагласности на садржину и изглед печата, Законом о печату државних и других органа прописана .је прекршајна одговорност предузетника, као и одговорног лица. У случају да се изврши злоупотреба која представља кривично дело, предузеће се мере и активности предвиђене Закоником о кривичном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поступку („Службени гласник РС</w:t>
      </w:r>
      <w:r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7C1EFA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, бр.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72/11, 101/11, 121/12, 32/13, 45/13, 55/14 и 35/19).</w:t>
      </w:r>
    </w:p>
    <w:p w:rsidR="00FD0CF7" w:rsidRDefault="004116B2" w:rsidP="00FD0CF7">
      <w:pPr>
        <w:shd w:val="clear" w:color="auto" w:fill="FFFFFF"/>
        <w:suppressAutoHyphens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Из наведених разлога, као и узевши у обзир чињеницу да у оквиру </w:t>
      </w:r>
      <w:r w:rsidR="00391CD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својих надлежности Министарство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унутрашњих послова може да предузима мере и активности предвиђене Закоником о кривичном поступку, као и да друге инспекцијске службе врше контролу привредних субјеката-предузетника, који се, између осталог, баве и израдом печата државних и других органа, сматрамо да треба брисати члан 21. Закона, који децидирано наводи обавезу да Министарство унутрашњих послова врши надзор над радом привредних субјекатапредузетника, који израђују ове печате.</w:t>
      </w:r>
    </w:p>
    <w:p w:rsidR="00FD0CF7" w:rsidRDefault="00FD0CF7" w:rsidP="00FD0CF7">
      <w:pPr>
        <w:shd w:val="clear" w:color="auto" w:fill="FFFFFF"/>
        <w:suppressAutoHyphens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page">
              <wp:posOffset>658495</wp:posOffset>
            </wp:positionH>
            <wp:positionV relativeFrom="page">
              <wp:posOffset>3609340</wp:posOffset>
            </wp:positionV>
            <wp:extent cx="3175" cy="6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Имајући у виду да регистровани предузетници могу да обављају све делатности које нису законом забрањене, да могу да израђују печате по наруџбини државних и других органа само уколико су министарство надлежно за послове управе или надлежни орган аутономне покрајине дали сагласност на садржину и изглед печата, као и да је предвиђена прекршајна, односно кривична одговорност у случају евентуалних злоупотреба, мишљења смо да није неопходно Законом прописати издавање овлашћења за израду печата државних и других органа у форми отиска, као и надзор над радом привредних субјеката који израђују печате у форми отиска.</w:t>
      </w:r>
    </w:p>
    <w:p w:rsidR="00FD0CF7" w:rsidRDefault="00FD0CF7" w:rsidP="00FD0CF7">
      <w:pPr>
        <w:shd w:val="clear" w:color="auto" w:fill="FFFFFF"/>
        <w:suppressAutoHyphens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</w:p>
    <w:p w:rsidR="00FD0CF7" w:rsidRDefault="00FD0CF7" w:rsidP="00FD0CF7">
      <w:pPr>
        <w:shd w:val="clear" w:color="auto" w:fill="FFFFFF"/>
        <w:suppressAutoHyphens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</w:p>
    <w:p w:rsidR="00FD0CF7" w:rsidRDefault="00FD0CF7" w:rsidP="00FD0CF7">
      <w:pPr>
        <w:shd w:val="clear" w:color="auto" w:fill="FFFFFF"/>
        <w:suppressAutoHyphens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</w:p>
    <w:p w:rsidR="00FD0CF7" w:rsidRDefault="00FD0CF7" w:rsidP="00FD0CF7">
      <w:pPr>
        <w:shd w:val="clear" w:color="auto" w:fill="FFFFFF"/>
        <w:suppressAutoHyphens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</w:p>
    <w:p w:rsidR="00FD0CF7" w:rsidRP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ab/>
      </w:r>
      <w:r w:rsidR="004116B2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>III. О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бјашњење појединачних решења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p w:rsidR="00FD0CF7" w:rsidRDefault="004116B2" w:rsidP="00FD0CF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Члан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ом 1. овог закона уводи се појам форма печата, да би се разликовала електронска форма печата од отиска печата на папирном документу.</w:t>
      </w:r>
    </w:p>
    <w:p w:rsidR="00FD0CF7" w:rsidRDefault="004116B2" w:rsidP="00FD0CF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Чланом 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2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 овог закона одређена је форма печата 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Чланом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. став 4. овог закона  одређено је да квалификовани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сертификат за електронски печат, поред података из ст.1-3. овог члана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осим грба који се налази само у његовом спољном приказу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садржи и друге податке у складу са прописима којима се уређују услуге од поверења</w:t>
      </w:r>
      <w:r>
        <w:rPr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у електронском пословању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Ставом 5. истог члана одређено је да </w:t>
      </w: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веза између података за валидацију електронског печата и идентитета печатиоца садржана је у електронској потврди, односно квалификованом сертификату за електронски печат. 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Чланом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 овог закона прецизирано је да се овај члан односи на начин исписивања садржине печата који је у форми отиска.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Чланом </w:t>
      </w:r>
      <w:r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 овог закона прецизирано је да се облик и величина печата односи на печат у форми отиска.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Чланом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овог закона  уређен је облик, величина и начин исписивања текста у спољном приказу квалификованог електронског печата.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</w:p>
    <w:p w:rsidR="00FD0CF7" w:rsidRDefault="004116B2" w:rsidP="00FD0CF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Чланом 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7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ст. 1. и 2. овог закона одређен је број квалификованих  електронских печата које органи могу да имају.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Члан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 xml:space="preserve"> 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овог закона прецизирано је да се садржина и изглед малог печата односи на мали печат у форми отиска.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Чланом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став 1. овог закона прецизирано је да се чување и руковање печатом односи на печат у форми отиска.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Ставом 2. и 3. истог члана одређено је чување и руковање квалификованим електронским печатом.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</w:p>
    <w:p w:rsidR="00FD0CF7" w:rsidRDefault="004116B2" w:rsidP="00FD0CF7">
      <w:pPr>
        <w:spacing w:after="0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Чланом 1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0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овог закона</w:t>
      </w:r>
      <w:r w:rsidR="00FD0CF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>у ставу 2. прописано је да се з</w:t>
      </w:r>
      <w:r w:rsidR="00FD0CF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ахтев за </w:t>
      </w:r>
      <w:r w:rsidR="00FD0CF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прибављање сагласности на садржину и изглед</w:t>
      </w:r>
      <w:r w:rsidR="00FD0CF7"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FD0CF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печата подноси </w:t>
      </w:r>
      <w:r w:rsidR="00FD0CF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путем услуге електронске управе на </w:t>
      </w:r>
      <w:r w:rsidR="00FD0CF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порталу е Управа, у складу са законом којим се уређује електронска управа. </w:t>
      </w:r>
    </w:p>
    <w:p w:rsidR="00FD0CF7" w:rsidRDefault="004116B2" w:rsidP="00FD0CF7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FD0CF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Ставом </w:t>
      </w:r>
      <w:r w:rsidR="00FD0CF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5.</w:t>
      </w:r>
      <w:r w:rsidR="00FD0CF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истог члана прописано је да министарство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 xml:space="preserve"> одлуку из става </w:t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доставља електронским путем у јединствени електронски сандучић на порталу е Управа.</w:t>
      </w:r>
    </w:p>
    <w:p w:rsidR="00FD0CF7" w:rsidRDefault="004116B2" w:rsidP="00FD0CF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>Члан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ом</w:t>
      </w:r>
      <w:r w:rsidR="00FD0CF7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 1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1</w:t>
      </w:r>
      <w:r w:rsidR="00FD0CF7">
        <w:rPr>
          <w:rFonts w:ascii="Times New Roman" w:eastAsia="Times New Roman" w:hAnsi="Times New Roman" w:cs="Times New Roman"/>
          <w:sz w:val="24"/>
          <w:szCs w:val="24"/>
          <w:lang w:val="hr-HR" w:eastAsia="ar-SA"/>
        </w:rPr>
        <w:t xml:space="preserve">. 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став 2. овог за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кона утврђено је када се квалификовани електронски печат ставља ван употребе.</w:t>
      </w: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Ставом 3. истог члана предвиђено је да уништавање печата из става 1. овог члана врши комисија органа, која о извршеном уништењу печата обавештава надлежне органе путем портала е Управа.</w:t>
      </w: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Чланом 1</w:t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</w:t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став 1 овог закона прописано је да се нестанак или губитак печата без одлагања пријављује Министарству, односно надлежном органу аутономне покрајине путем портала е Управа и оглашава неважећим у службеном гласилу Републике Србије, односно аутономне покрајине.</w:t>
      </w: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Ставом 2. </w:t>
      </w:r>
      <w:r w:rsidR="00FD0C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ar-SA"/>
        </w:rPr>
        <w:t>истог члана прописано је да се н</w:t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естало или изгубљено средство за креирање квалификованог електронског печата пријављује  без одлагања Министарству и пружаоцу услуга издавања квалификованог сертификата за електронски печат, који је дужан да квалификовани електронски печат опозове у складу са законом којим се уређују услуге од поверења у електронском пословању.</w:t>
      </w: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Ставом 3. овог члана прописано је када се </w:t>
      </w:r>
      <w:r w:rsidR="00FD0C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ar-SA"/>
        </w:rPr>
        <w:t>квалификовани електронски печат сматра несталим или изгубљеним.</w:t>
      </w:r>
    </w:p>
    <w:p w:rsidR="00FD0CF7" w:rsidRDefault="004116B2" w:rsidP="00FD0CF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Ставом 5. истог члана прописано је када се квалификовани електронски печат сматра неважећим.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Чланом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. став 3. овог закона дефинише се издавање новог квалификованог печата.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Чланом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став 1. овог закона  прецизирано је да печат у форми отиска израђује овлашћени привредни субјект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и да се реч „печаторезница</w:t>
      </w:r>
      <w:r w:rsidR="004116B2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замењује речју „предузетник</w:t>
      </w:r>
      <w:r w:rsidR="004116B2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, док се досадашњи ст. 2 и 3. бришу.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Ставом 2. истог члана прецизирано је који орган издаје квалификовани електронски печат.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У члану 15. </w:t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овог закона, реч „печаторезница</w:t>
      </w:r>
      <w:r w:rsidR="004116B2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4116B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се замењује речју „предузетник</w:t>
      </w:r>
      <w:r w:rsidR="004116B2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Чланом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овог закона уређено је достављање података о квалификованом електронском печату.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Члан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 xml:space="preserve"> 17.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овог закона прописана је вођење евиденције о квалификованом електронском печату.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Чланом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став 1. овог закона предвиђен је надзор над пружаоцима услуге издавања квалификованог сертификата за електронски печат.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>Члан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 xml:space="preserve"> </w:t>
      </w:r>
      <w:r w:rsidR="00CE673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овог закона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којим је  прописан члан 2</w:t>
      </w:r>
      <w:r w:rsidR="00CE673D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0а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предвиђено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је да надзор над радом пружаоца услуге издавања квалификованог сертификата за електронски печат врши надлежни орган у складу са прописима којима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ar-SA"/>
        </w:rPr>
        <w:t>се уређују услуге од поверења у електронском пословању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</w:t>
      </w:r>
    </w:p>
    <w:p w:rsidR="00391CD2" w:rsidRDefault="00391CD2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Чланом </w:t>
      </w:r>
      <w:r w:rsidR="00CE673D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 овог закона, брисан је члан 21.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4116B2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CE673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. овог закона извршено је усклађивање са законом којим се уређују прекршаји.</w:t>
      </w:r>
    </w:p>
    <w:p w:rsidR="00FD0CF7" w:rsidRDefault="004116B2" w:rsidP="00FD0CF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Чланом 23. овог закона, брисан је члан 25.</w:t>
      </w: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ab/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>Чланом 2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ar-SA"/>
        </w:rPr>
        <w:t>4</w:t>
      </w:r>
      <w:r w:rsidR="00FD0CF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  <w:t xml:space="preserve">. овог закона прописано је да 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>органи којима су издати квалификовани сертификати за електронски печат у складу са прописима којима се уређују услуге од поверења</w:t>
      </w:r>
      <w:r w:rsidR="00FD0CF7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електронском пословању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>, дужни су да ускладе спољни приказ квалификованог електронског печата са одредбама овог закона и о томе обавесте министарство надлежно за послове управе.</w:t>
      </w: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ab/>
      </w:r>
      <w:r w:rsidR="00CE673D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Чланом 25. овог закона </w:t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прописано је </w:t>
      </w:r>
      <w:bookmarkStart w:id="0" w:name="_GoBack"/>
      <w:bookmarkEnd w:id="0"/>
      <w:r w:rsidR="00FD0CF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да закон ступа на снагу 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>осмог дана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RS"/>
        </w:rPr>
        <w:t>беном гласнику Републике Србије</w:t>
      </w:r>
      <w:r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FD0CF7">
        <w:rPr>
          <w:rFonts w:ascii="Times New Roman" w:hAnsi="Times New Roman" w:cs="Times New Roman"/>
          <w:sz w:val="24"/>
          <w:szCs w:val="24"/>
          <w:lang w:val="sr-Cyrl-RS"/>
        </w:rPr>
        <w:t xml:space="preserve">, а примењује се </w:t>
      </w:r>
      <w:r w:rsidR="00FD0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истеком 30 дана од дана ступања на снагу овог закона, осим одредбе члана 11. која уређује начин прибављања сагласности на садржину и изглед печата у делу који се односи на печат у  форми отиска, која се примењује од 1. јануара 2022. године, због потребе да државни и други органи и имаоци јавних овлашћења обезбеде техничке услове који ће омогућити подношење захтева за давање сагласности на садржину и изглед печата у форми отиска путем портала е Управа.</w:t>
      </w:r>
    </w:p>
    <w:p w:rsidR="00FD0CF7" w:rsidRDefault="00FD0CF7" w:rsidP="00FD0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</w:p>
    <w:p w:rsidR="00FD0CF7" w:rsidRDefault="00FD0CF7" w:rsidP="00FD0CF7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lang w:val="ru-RU" w:eastAsia="ar-SA"/>
        </w:rPr>
      </w:pPr>
    </w:p>
    <w:p w:rsidR="00FD0CF7" w:rsidRDefault="004116B2" w:rsidP="00FD0C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ab/>
      </w:r>
      <w:r w:rsidR="00FD0CF7"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  <w:t>IV.</w:t>
      </w:r>
      <w:r w:rsidR="00FD0CF7"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ar-SA"/>
        </w:rPr>
        <w:t xml:space="preserve"> </w:t>
      </w:r>
      <w:r w:rsidR="00FD0CF7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Ф</w:t>
      </w:r>
      <w:r w:rsidR="00FD0CF7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инансијска средства потребна за спровођење закона</w:t>
      </w:r>
    </w:p>
    <w:p w:rsidR="00FD0CF7" w:rsidRDefault="00FD0CF7" w:rsidP="00FD0C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sr-Cyrl-CS" w:eastAsia="ar-SA"/>
        </w:rPr>
      </w:pPr>
    </w:p>
    <w:p w:rsidR="00FD0CF7" w:rsidRPr="00FD0CF7" w:rsidRDefault="004116B2" w:rsidP="00FD0C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="00FD0CF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 спровођење овог закона није потребно обезбедити средства у буџету Републике Србије.</w:t>
      </w:r>
    </w:p>
    <w:p w:rsidR="0029147A" w:rsidRDefault="0029147A"/>
    <w:sectPr w:rsidR="0029147A" w:rsidSect="00FD0CF7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CF7" w:rsidRDefault="00FD0CF7" w:rsidP="00FD0CF7">
      <w:pPr>
        <w:spacing w:after="0" w:line="240" w:lineRule="auto"/>
      </w:pPr>
      <w:r>
        <w:separator/>
      </w:r>
    </w:p>
  </w:endnote>
  <w:endnote w:type="continuationSeparator" w:id="0">
    <w:p w:rsidR="00FD0CF7" w:rsidRDefault="00FD0CF7" w:rsidP="00FD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CF7" w:rsidRDefault="00FD0CF7" w:rsidP="00FD0CF7">
      <w:pPr>
        <w:spacing w:after="0" w:line="240" w:lineRule="auto"/>
      </w:pPr>
      <w:r>
        <w:separator/>
      </w:r>
    </w:p>
  </w:footnote>
  <w:footnote w:type="continuationSeparator" w:id="0">
    <w:p w:rsidR="00FD0CF7" w:rsidRDefault="00FD0CF7" w:rsidP="00FD0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3142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D0CF7" w:rsidRDefault="00FD0C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7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D0CF7" w:rsidRDefault="00FD0C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E5"/>
    <w:rsid w:val="0029147A"/>
    <w:rsid w:val="00391CD2"/>
    <w:rsid w:val="004116B2"/>
    <w:rsid w:val="007C1EFA"/>
    <w:rsid w:val="00CE673D"/>
    <w:rsid w:val="00E203E5"/>
    <w:rsid w:val="00FD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7CA64"/>
  <w15:docId w15:val="{4F09AF66-8410-4B41-8216-D21573E3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CF7"/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CF7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FD0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CF7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6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1638</Words>
  <Characters>9342</Characters>
  <Application>Microsoft Office Word</Application>
  <DocSecurity>0</DocSecurity>
  <Lines>77</Lines>
  <Paragraphs>21</Paragraphs>
  <ScaleCrop>false</ScaleCrop>
  <Company/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6</cp:revision>
  <dcterms:created xsi:type="dcterms:W3CDTF">2021-04-14T10:54:00Z</dcterms:created>
  <dcterms:modified xsi:type="dcterms:W3CDTF">2021-04-15T10:10:00Z</dcterms:modified>
</cp:coreProperties>
</file>