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627" w:rsidRDefault="009C2627" w:rsidP="009C2627">
      <w:pPr>
        <w:widowControl w:val="0"/>
        <w:jc w:val="center"/>
        <w:rPr>
          <w:b/>
          <w:lang w:val="sr-Cyrl-CS"/>
        </w:rPr>
      </w:pPr>
      <w:r w:rsidRPr="00411566">
        <w:rPr>
          <w:b/>
          <w:lang w:val="sr-Cyrl-CS"/>
        </w:rPr>
        <w:t>ОБРАЗЛОЖЕЊЕ</w:t>
      </w:r>
    </w:p>
    <w:p w:rsidR="009C2627" w:rsidRPr="001121BB" w:rsidRDefault="009C2627" w:rsidP="009C2627">
      <w:pPr>
        <w:jc w:val="both"/>
        <w:rPr>
          <w:kern w:val="24"/>
          <w:lang w:val="ru-RU"/>
        </w:rPr>
      </w:pPr>
    </w:p>
    <w:p w:rsidR="009C2627" w:rsidRDefault="009C2627" w:rsidP="009C2627">
      <w:pPr>
        <w:widowControl w:val="0"/>
        <w:tabs>
          <w:tab w:val="left" w:pos="0"/>
        </w:tabs>
        <w:ind w:right="180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           I</w:t>
      </w:r>
      <w:r>
        <w:rPr>
          <w:b/>
          <w:bCs/>
          <w:lang w:val="ru-RU"/>
        </w:rPr>
        <w:t>.</w:t>
      </w:r>
      <w:r>
        <w:rPr>
          <w:b/>
          <w:bCs/>
          <w:lang w:val="sr-Cyrl-CS"/>
        </w:rPr>
        <w:t xml:space="preserve"> </w:t>
      </w:r>
      <w:r>
        <w:rPr>
          <w:b/>
          <w:kern w:val="24"/>
          <w:lang w:val="ru-RU"/>
        </w:rPr>
        <w:t>Уставни основ за доношење закона</w:t>
      </w:r>
    </w:p>
    <w:p w:rsidR="009C2627" w:rsidRDefault="009C2627" w:rsidP="009C2627">
      <w:pPr>
        <w:widowControl w:val="0"/>
        <w:ind w:left="270" w:right="180"/>
        <w:rPr>
          <w:lang w:val="sr-Cyrl-CS"/>
        </w:rPr>
      </w:pPr>
    </w:p>
    <w:p w:rsidR="009C2627" w:rsidRDefault="009C2627" w:rsidP="009C2627">
      <w:pPr>
        <w:ind w:left="270" w:right="180" w:firstLine="720"/>
        <w:jc w:val="both"/>
        <w:rPr>
          <w:kern w:val="24"/>
          <w:lang w:val="ru-RU"/>
        </w:rPr>
      </w:pPr>
      <w:r>
        <w:rPr>
          <w:kern w:val="24"/>
          <w:lang w:val="ru-RU"/>
        </w:rPr>
        <w:t>Уставни основ за доношење закона садржан је у одредбама члана 97. тачка 10. Устава Републике Србије, којим је прописано да Република Србија, поред осталог, уређује и обезбеђује систем у области културе.</w:t>
      </w:r>
    </w:p>
    <w:p w:rsidR="009C2627" w:rsidRPr="00FF20AF" w:rsidRDefault="009C2627" w:rsidP="009C2627">
      <w:pPr>
        <w:ind w:right="180"/>
        <w:jc w:val="both"/>
        <w:rPr>
          <w:kern w:val="24"/>
          <w:highlight w:val="green"/>
          <w:lang w:val="ru-RU"/>
        </w:rPr>
      </w:pPr>
    </w:p>
    <w:p w:rsidR="009C2627" w:rsidRPr="00E51798" w:rsidRDefault="009C2627" w:rsidP="009C2627">
      <w:pPr>
        <w:widowControl w:val="0"/>
        <w:tabs>
          <w:tab w:val="left" w:pos="0"/>
        </w:tabs>
        <w:ind w:firstLine="720"/>
        <w:rPr>
          <w:b/>
          <w:bCs/>
          <w:lang w:val="sr-Cyrl-CS"/>
        </w:rPr>
      </w:pPr>
      <w:r w:rsidRPr="00E51798">
        <w:rPr>
          <w:b/>
          <w:bCs/>
        </w:rPr>
        <w:t>II</w:t>
      </w:r>
      <w:r w:rsidRPr="00E51798">
        <w:rPr>
          <w:b/>
          <w:bCs/>
          <w:lang w:val="sr-Cyrl-CS"/>
        </w:rPr>
        <w:t xml:space="preserve">. </w:t>
      </w:r>
      <w:r w:rsidRPr="00E51798">
        <w:rPr>
          <w:b/>
          <w:kern w:val="24"/>
          <w:lang w:val="ru-RU"/>
        </w:rPr>
        <w:t>Разлози за доношење закона</w:t>
      </w:r>
    </w:p>
    <w:p w:rsidR="009C2627" w:rsidRPr="00FF20AF" w:rsidRDefault="009C2627" w:rsidP="009C2627">
      <w:pPr>
        <w:widowControl w:val="0"/>
        <w:rPr>
          <w:b/>
          <w:highlight w:val="green"/>
          <w:lang w:val="sr-Cyrl-RS"/>
        </w:rPr>
      </w:pPr>
    </w:p>
    <w:p w:rsidR="009C2627" w:rsidRDefault="009C2627" w:rsidP="009C2627">
      <w:pPr>
        <w:widowControl w:val="0"/>
        <w:tabs>
          <w:tab w:val="left" w:pos="360"/>
        </w:tabs>
        <w:ind w:left="270" w:right="180" w:firstLine="720"/>
        <w:jc w:val="both"/>
        <w:rPr>
          <w:noProof/>
          <w:color w:val="000000"/>
          <w:lang w:val="sr-Cyrl-CS"/>
        </w:rPr>
      </w:pPr>
      <w:r w:rsidRPr="00411566">
        <w:rPr>
          <w:lang w:val="sr-Cyrl-CS"/>
        </w:rPr>
        <w:t xml:space="preserve">Закон о </w:t>
      </w:r>
      <w:r>
        <w:rPr>
          <w:lang w:val="sr-Cyrl-CS"/>
        </w:rPr>
        <w:t>оснивању Музеја жртава геноцида</w:t>
      </w:r>
      <w:r w:rsidRPr="00411566">
        <w:rPr>
          <w:lang w:val="sr-Cyrl-CS"/>
        </w:rPr>
        <w:t xml:space="preserve"> </w:t>
      </w:r>
      <w:r w:rsidR="00C720BF" w:rsidRPr="00201EE0">
        <w:rPr>
          <w:bCs/>
          <w:lang w:val="ru-RU"/>
        </w:rPr>
        <w:t>(„</w:t>
      </w:r>
      <w:r w:rsidR="00C720BF" w:rsidRPr="00201EE0">
        <w:rPr>
          <w:rFonts w:ascii="Times" w:hAnsi="Times" w:cs="Times"/>
          <w:bCs/>
          <w:spacing w:val="-4"/>
          <w:lang w:val="ru-RU"/>
        </w:rPr>
        <w:t>Службени гласник РС</w:t>
      </w:r>
      <w:r w:rsidR="00C720BF" w:rsidRPr="00201EE0">
        <w:rPr>
          <w:bCs/>
          <w:lang w:val="ru-RU"/>
        </w:rPr>
        <w:t>”</w:t>
      </w:r>
      <w:r w:rsidR="00C720BF" w:rsidRPr="00201EE0">
        <w:rPr>
          <w:rFonts w:ascii="Times" w:hAnsi="Times" w:cs="Times"/>
          <w:bCs/>
          <w:spacing w:val="-4"/>
          <w:lang w:val="ru-RU"/>
        </w:rPr>
        <w:t xml:space="preserve">, бр. </w:t>
      </w:r>
      <w:r w:rsidR="00C720BF" w:rsidRPr="00201EE0">
        <w:rPr>
          <w:iCs/>
          <w:lang w:val="ru-RU"/>
        </w:rPr>
        <w:t>49/92, 53/93</w:t>
      </w:r>
      <w:r w:rsidR="00C720BF">
        <w:rPr>
          <w:iCs/>
          <w:lang w:val="ru-RU"/>
        </w:rPr>
        <w:t xml:space="preserve"> </w:t>
      </w:r>
      <w:r w:rsidR="00C720BF" w:rsidRPr="009E2264">
        <w:rPr>
          <w:iCs/>
          <w:sz w:val="20"/>
          <w:szCs w:val="20"/>
          <w:lang w:val="ru-RU"/>
        </w:rPr>
        <w:t>–</w:t>
      </w:r>
      <w:r w:rsidR="00C720BF">
        <w:rPr>
          <w:iCs/>
          <w:lang w:val="ru-RU"/>
        </w:rPr>
        <w:t xml:space="preserve"> др. закон</w:t>
      </w:r>
      <w:r w:rsidR="00C720BF" w:rsidRPr="00201EE0">
        <w:rPr>
          <w:iCs/>
          <w:lang w:val="ru-RU"/>
        </w:rPr>
        <w:t>, 67/93</w:t>
      </w:r>
      <w:r w:rsidR="00C720BF">
        <w:rPr>
          <w:iCs/>
          <w:lang w:val="ru-RU"/>
        </w:rPr>
        <w:t xml:space="preserve"> </w:t>
      </w:r>
      <w:r w:rsidR="00C720BF" w:rsidRPr="009E2264">
        <w:rPr>
          <w:iCs/>
          <w:sz w:val="20"/>
          <w:szCs w:val="20"/>
          <w:lang w:val="ru-RU"/>
        </w:rPr>
        <w:t>–</w:t>
      </w:r>
      <w:r w:rsidR="00C720BF">
        <w:rPr>
          <w:iCs/>
          <w:lang w:val="ru-RU"/>
        </w:rPr>
        <w:t xml:space="preserve"> др. закон</w:t>
      </w:r>
      <w:r w:rsidR="00C720BF" w:rsidRPr="00201EE0">
        <w:rPr>
          <w:iCs/>
          <w:lang w:val="ru-RU"/>
        </w:rPr>
        <w:t>, 48/94</w:t>
      </w:r>
      <w:r w:rsidR="00C720BF">
        <w:rPr>
          <w:iCs/>
          <w:lang w:val="ru-RU"/>
        </w:rPr>
        <w:t xml:space="preserve"> </w:t>
      </w:r>
      <w:r w:rsidR="00C720BF" w:rsidRPr="009E2264">
        <w:rPr>
          <w:iCs/>
          <w:sz w:val="20"/>
          <w:szCs w:val="20"/>
          <w:lang w:val="ru-RU"/>
        </w:rPr>
        <w:t>–</w:t>
      </w:r>
      <w:r w:rsidR="00C720BF">
        <w:rPr>
          <w:iCs/>
          <w:lang w:val="ru-RU"/>
        </w:rPr>
        <w:t xml:space="preserve"> др. закон и </w:t>
      </w:r>
      <w:r w:rsidR="00C720BF" w:rsidRPr="00201EE0">
        <w:rPr>
          <w:iCs/>
          <w:lang w:val="ru-RU"/>
        </w:rPr>
        <w:t>101/05</w:t>
      </w:r>
      <w:r w:rsidR="00C720BF" w:rsidRPr="00201EE0">
        <w:rPr>
          <w:rFonts w:ascii="Times" w:hAnsi="Times" w:cs="Times"/>
          <w:bCs/>
          <w:spacing w:val="-4"/>
          <w:lang w:val="ru-RU"/>
        </w:rPr>
        <w:t>)</w:t>
      </w:r>
      <w:r w:rsidRPr="00657961">
        <w:rPr>
          <w:spacing w:val="-4"/>
          <w:lang w:val="ru-RU"/>
        </w:rPr>
        <w:t xml:space="preserve"> </w:t>
      </w:r>
      <w:r w:rsidRPr="00657961">
        <w:rPr>
          <w:noProof/>
          <w:color w:val="000000"/>
          <w:lang w:val="sr-Cyrl-CS"/>
        </w:rPr>
        <w:t xml:space="preserve">је на снази од </w:t>
      </w:r>
      <w:r>
        <w:rPr>
          <w:noProof/>
          <w:color w:val="000000"/>
          <w:lang w:val="sr-Cyrl-CS"/>
        </w:rPr>
        <w:t>1992. године</w:t>
      </w:r>
      <w:r w:rsidRPr="00657961">
        <w:rPr>
          <w:noProof/>
          <w:color w:val="000000"/>
          <w:lang w:val="sr-Cyrl-CS"/>
        </w:rPr>
        <w:t xml:space="preserve"> </w:t>
      </w:r>
      <w:r>
        <w:rPr>
          <w:noProof/>
          <w:color w:val="000000"/>
          <w:lang w:val="sr-Cyrl-CS"/>
        </w:rPr>
        <w:t xml:space="preserve">и представља један од ретких прописа из области културе којим се посебно регулише оснивање и делатност једне установе културе, тј. музеја. </w:t>
      </w:r>
    </w:p>
    <w:p w:rsidR="009C2627" w:rsidRDefault="009C2627" w:rsidP="009C2627">
      <w:pPr>
        <w:tabs>
          <w:tab w:val="left" w:pos="360"/>
        </w:tabs>
        <w:ind w:left="270" w:right="180" w:firstLine="720"/>
        <w:jc w:val="both"/>
        <w:rPr>
          <w:lang w:val="sr-Cyrl-RS"/>
        </w:rPr>
      </w:pPr>
      <w:r>
        <w:rPr>
          <w:noProof/>
          <w:color w:val="000000"/>
          <w:lang w:val="sr-Cyrl-CS"/>
        </w:rPr>
        <w:t xml:space="preserve">Треба имати у виду чињеницу да у време доношења овог закона, систем правног уређења наше културе није био конципиран у складу са принципима на којима он данас функционише и да је у међувремену успостављен правни амбијент који се у потпуности разликује од времена када је овај закон донет. То се пре свега односи на чињеницу да је 2009. године донет Закон о култури </w:t>
      </w:r>
      <w:r w:rsidRPr="002C607F">
        <w:t>(</w:t>
      </w:r>
      <w:r w:rsidR="00C720BF" w:rsidRPr="00201EE0">
        <w:rPr>
          <w:bCs/>
          <w:lang w:val="ru-RU"/>
        </w:rPr>
        <w:t>„</w:t>
      </w:r>
      <w:r w:rsidR="00C720BF" w:rsidRPr="00201EE0">
        <w:rPr>
          <w:rFonts w:ascii="Times" w:hAnsi="Times" w:cs="Times"/>
          <w:bCs/>
          <w:spacing w:val="-4"/>
          <w:lang w:val="ru-RU"/>
        </w:rPr>
        <w:t>Службени гласник РС</w:t>
      </w:r>
      <w:r w:rsidR="00C720BF" w:rsidRPr="00201EE0">
        <w:rPr>
          <w:bCs/>
          <w:lang w:val="ru-RU"/>
        </w:rPr>
        <w:t>”</w:t>
      </w:r>
      <w:r>
        <w:rPr>
          <w:lang w:val="sr-Cyrl-RS"/>
        </w:rPr>
        <w:t>,</w:t>
      </w:r>
      <w:r w:rsidR="00C720BF">
        <w:t xml:space="preserve"> бр. 72/09, 13/16</w:t>
      </w:r>
      <w:r w:rsidR="008A323F">
        <w:t>, 30/16</w:t>
      </w:r>
      <w:r w:rsidRPr="002C607F">
        <w:t xml:space="preserve"> </w:t>
      </w:r>
      <w:r w:rsidR="00C720BF">
        <w:rPr>
          <w:sz w:val="20"/>
          <w:szCs w:val="20"/>
        </w:rPr>
        <w:t>–</w:t>
      </w:r>
      <w:r w:rsidRPr="002C607F">
        <w:t xml:space="preserve"> исправка</w:t>
      </w:r>
      <w:r w:rsidR="00C720BF">
        <w:t xml:space="preserve"> </w:t>
      </w:r>
      <w:r w:rsidR="00C720BF">
        <w:rPr>
          <w:lang w:val="sr-Cyrl-RS"/>
        </w:rPr>
        <w:t>и</w:t>
      </w:r>
      <w:r>
        <w:t xml:space="preserve"> 6/20</w:t>
      </w:r>
      <w:r>
        <w:rPr>
          <w:lang w:val="sr-Cyrl-RS"/>
        </w:rPr>
        <w:t xml:space="preserve">), који је унео један потпуно нови концепт у регулисању функционисања наше културе. Овај закон представља системски акт за нашу културу јер се њиме утврђују заједнички принципи на којима се мора заснивати наша култура, па тако и сам принцип уређења система функционисања установа културе. Осим тога, 1994. године је донет и Закон о културним добрима </w:t>
      </w:r>
      <w:r w:rsidRPr="002C607F">
        <w:t>(</w:t>
      </w:r>
      <w:r w:rsidR="00C720BF">
        <w:rPr>
          <w:bCs/>
          <w:lang w:val="ru-RU"/>
        </w:rPr>
        <w:t>„</w:t>
      </w:r>
      <w:r w:rsidR="00C720BF">
        <w:rPr>
          <w:rFonts w:ascii="Times" w:hAnsi="Times" w:cs="Times"/>
          <w:bCs/>
          <w:spacing w:val="-4"/>
          <w:lang w:val="ru-RU"/>
        </w:rPr>
        <w:t>Службени гласник РС</w:t>
      </w:r>
      <w:r w:rsidR="00C720BF">
        <w:rPr>
          <w:bCs/>
          <w:lang w:val="ru-RU"/>
        </w:rPr>
        <w:t>”</w:t>
      </w:r>
      <w:r>
        <w:rPr>
          <w:lang w:val="sr-Cyrl-RS"/>
        </w:rPr>
        <w:t>,</w:t>
      </w:r>
      <w:r w:rsidRPr="002C607F">
        <w:t xml:space="preserve"> </w:t>
      </w:r>
      <w:r w:rsidRPr="003D724A">
        <w:rPr>
          <w:lang w:val="sr-Cyrl-RS"/>
        </w:rPr>
        <w:t>71/94, 52/11 – др. закони, 99/11 – др. закони и 6/20 – др. закон</w:t>
      </w:r>
      <w:r>
        <w:rPr>
          <w:lang w:val="sr-Cyrl-RS"/>
        </w:rPr>
        <w:t>), који представља основни пропис за регулисање области заштите културног наслеђа.</w:t>
      </w:r>
    </w:p>
    <w:p w:rsidR="009C2627" w:rsidRPr="00E51798" w:rsidRDefault="009C2627" w:rsidP="009C2627">
      <w:pPr>
        <w:widowControl w:val="0"/>
        <w:tabs>
          <w:tab w:val="left" w:pos="360"/>
        </w:tabs>
        <w:ind w:left="270" w:right="180" w:firstLine="720"/>
        <w:jc w:val="both"/>
        <w:rPr>
          <w:noProof/>
          <w:color w:val="000000"/>
          <w:lang w:val="sr-Cyrl-RS"/>
        </w:rPr>
      </w:pPr>
      <w:r>
        <w:rPr>
          <w:lang w:val="sr-Cyrl-RS"/>
        </w:rPr>
        <w:t xml:space="preserve">У таквом систему, </w:t>
      </w:r>
      <w:r w:rsidRPr="00411566">
        <w:rPr>
          <w:lang w:val="sr-Cyrl-CS"/>
        </w:rPr>
        <w:t xml:space="preserve">Закон о </w:t>
      </w:r>
      <w:r>
        <w:rPr>
          <w:lang w:val="sr-Cyrl-CS"/>
        </w:rPr>
        <w:t>оснивању Музеја жртава геноцида представља посебан закон којим се регулишу специфичности које ова установа има у систему других установа заштите. Међутим, имајући у виду све што је претходно речено, неопходно је извршити одређена усклађивања овог акта са новом ситуацијом у систему регулисања наше културе чиме би се овај акт учинио у пуној мери ефикасним.</w:t>
      </w:r>
    </w:p>
    <w:p w:rsidR="009C2627" w:rsidRPr="00E51798" w:rsidRDefault="009C2627" w:rsidP="009C2627">
      <w:pPr>
        <w:widowControl w:val="0"/>
        <w:tabs>
          <w:tab w:val="left" w:pos="0"/>
        </w:tabs>
        <w:ind w:left="270" w:right="180"/>
        <w:jc w:val="both"/>
        <w:rPr>
          <w:noProof/>
          <w:color w:val="000000"/>
          <w:lang w:val="sr-Cyrl-CS"/>
        </w:rPr>
      </w:pPr>
    </w:p>
    <w:p w:rsidR="009C2627" w:rsidRPr="00E51798" w:rsidRDefault="009C2627" w:rsidP="009C2627">
      <w:pPr>
        <w:ind w:firstLine="720"/>
        <w:rPr>
          <w:b/>
          <w:kern w:val="24"/>
          <w:lang w:val="ru-RU"/>
        </w:rPr>
      </w:pPr>
      <w:r w:rsidRPr="00E51798">
        <w:rPr>
          <w:b/>
          <w:kern w:val="24"/>
        </w:rPr>
        <w:t>III</w:t>
      </w:r>
      <w:r w:rsidRPr="00E51798">
        <w:rPr>
          <w:b/>
          <w:kern w:val="24"/>
          <w:lang w:val="ru-RU"/>
        </w:rPr>
        <w:t>. Основни правни институти и појединачна решења</w:t>
      </w:r>
    </w:p>
    <w:p w:rsidR="009C2627" w:rsidRPr="001121BB" w:rsidRDefault="009C2627" w:rsidP="009C2627">
      <w:pPr>
        <w:tabs>
          <w:tab w:val="left" w:pos="360"/>
        </w:tabs>
        <w:ind w:left="270" w:right="180"/>
        <w:rPr>
          <w:b/>
          <w:kern w:val="24"/>
          <w:lang w:val="ru-RU"/>
        </w:rPr>
      </w:pPr>
    </w:p>
    <w:p w:rsidR="009C2627" w:rsidRPr="009C2CBF" w:rsidRDefault="009C2627" w:rsidP="009C2627">
      <w:pPr>
        <w:tabs>
          <w:tab w:val="left" w:pos="360"/>
        </w:tabs>
        <w:autoSpaceDE w:val="0"/>
        <w:autoSpaceDN w:val="0"/>
        <w:adjustRightInd w:val="0"/>
        <w:ind w:left="270" w:right="180" w:firstLine="720"/>
        <w:jc w:val="both"/>
        <w:rPr>
          <w:iCs/>
          <w:kern w:val="2"/>
          <w:lang w:val="sr-Cyrl-CS"/>
        </w:rPr>
      </w:pPr>
      <w:r w:rsidRPr="009C2CBF">
        <w:rPr>
          <w:b/>
          <w:bCs/>
          <w:iCs/>
          <w:kern w:val="2"/>
          <w:lang w:val="sr-Cyrl-CS"/>
        </w:rPr>
        <w:t xml:space="preserve">Члан 1. </w:t>
      </w:r>
      <w:r w:rsidRPr="009C2CBF">
        <w:rPr>
          <w:iCs/>
          <w:kern w:val="2"/>
          <w:lang w:val="sr-Cyrl-CS"/>
        </w:rPr>
        <w:t>У овом члану се утврђује да је седиште Музеја у Београду.</w:t>
      </w:r>
    </w:p>
    <w:p w:rsidR="009C2627" w:rsidRPr="009C2CBF" w:rsidRDefault="009C2627" w:rsidP="009C2627">
      <w:pPr>
        <w:tabs>
          <w:tab w:val="left" w:pos="360"/>
        </w:tabs>
        <w:ind w:left="270" w:right="180" w:firstLine="720"/>
        <w:jc w:val="both"/>
        <w:rPr>
          <w:iCs/>
          <w:kern w:val="2"/>
          <w:lang w:val="sr-Cyrl-CS"/>
        </w:rPr>
      </w:pPr>
      <w:r w:rsidRPr="009C2CBF">
        <w:rPr>
          <w:b/>
          <w:bCs/>
          <w:iCs/>
          <w:kern w:val="2"/>
          <w:lang w:val="sr-Cyrl-CS"/>
        </w:rPr>
        <w:t xml:space="preserve">Члан 2. </w:t>
      </w:r>
      <w:r w:rsidRPr="009C2CBF">
        <w:rPr>
          <w:iCs/>
          <w:kern w:val="2"/>
          <w:lang w:val="sr-Cyrl-CS"/>
        </w:rPr>
        <w:t>Овим чланом се утврђује да се на рад Музеја примењују прописи којима се уређује област културе и заштите културних добара.</w:t>
      </w:r>
    </w:p>
    <w:p w:rsidR="009C2627" w:rsidRPr="00D131CF" w:rsidRDefault="009C2627" w:rsidP="009C2627">
      <w:pPr>
        <w:pStyle w:val="NormalWeb"/>
        <w:shd w:val="clear" w:color="auto" w:fill="FFFFFF"/>
        <w:tabs>
          <w:tab w:val="left" w:pos="360"/>
        </w:tabs>
        <w:spacing w:after="0"/>
        <w:ind w:left="270" w:right="180" w:firstLine="720"/>
        <w:jc w:val="both"/>
        <w:rPr>
          <w:lang w:val="sr-Cyrl-RS"/>
        </w:rPr>
      </w:pPr>
      <w:r w:rsidRPr="00D131CF">
        <w:rPr>
          <w:b/>
          <w:bCs/>
          <w:iCs/>
          <w:kern w:val="2"/>
          <w:lang w:val="sr-Cyrl-CS"/>
        </w:rPr>
        <w:t xml:space="preserve">Члан 3. </w:t>
      </w:r>
      <w:r w:rsidRPr="00D131CF">
        <w:rPr>
          <w:bCs/>
          <w:iCs/>
          <w:kern w:val="2"/>
          <w:lang w:val="sr-Cyrl-CS"/>
        </w:rPr>
        <w:t xml:space="preserve">Овде се указује да </w:t>
      </w:r>
      <w:r>
        <w:rPr>
          <w:lang w:val="ru-RU"/>
        </w:rPr>
        <w:t>д</w:t>
      </w:r>
      <w:r w:rsidRPr="00D131CF">
        <w:rPr>
          <w:lang w:val="ru-RU"/>
        </w:rPr>
        <w:t>иректора Музеја именује и разрешава Влада</w:t>
      </w:r>
      <w:r w:rsidRPr="000315AA">
        <w:rPr>
          <w:lang w:val="ru-RU"/>
        </w:rPr>
        <w:t xml:space="preserve"> </w:t>
      </w:r>
      <w:r w:rsidRPr="00D131CF">
        <w:rPr>
          <w:lang w:val="ru-RU"/>
        </w:rPr>
        <w:t>у складу са законом којим се уређује област културе</w:t>
      </w:r>
      <w:r w:rsidRPr="00D131CF">
        <w:rPr>
          <w:bCs/>
          <w:iCs/>
          <w:kern w:val="2"/>
          <w:lang w:val="sr-Cyrl-CS"/>
        </w:rPr>
        <w:t>.</w:t>
      </w:r>
      <w:r w:rsidRPr="00D131CF">
        <w:rPr>
          <w:lang w:val="sr-Cyrl-RS"/>
        </w:rPr>
        <w:t xml:space="preserve"> </w:t>
      </w:r>
    </w:p>
    <w:p w:rsidR="009C2627" w:rsidRPr="000315AA" w:rsidRDefault="009C2627" w:rsidP="009C2627">
      <w:pPr>
        <w:tabs>
          <w:tab w:val="left" w:pos="360"/>
        </w:tabs>
        <w:autoSpaceDE w:val="0"/>
        <w:autoSpaceDN w:val="0"/>
        <w:adjustRightInd w:val="0"/>
        <w:ind w:left="270" w:right="180"/>
        <w:jc w:val="both"/>
        <w:rPr>
          <w:lang w:val="ru-RU"/>
        </w:rPr>
      </w:pPr>
      <w:r>
        <w:rPr>
          <w:b/>
          <w:bCs/>
          <w:iCs/>
          <w:kern w:val="2"/>
          <w:lang w:val="sr-Cyrl-CS"/>
        </w:rPr>
        <w:t xml:space="preserve">           Члан 4</w:t>
      </w:r>
      <w:r w:rsidRPr="00D759B4">
        <w:rPr>
          <w:b/>
          <w:bCs/>
          <w:iCs/>
          <w:kern w:val="2"/>
          <w:lang w:val="sr-Cyrl-CS"/>
        </w:rPr>
        <w:t>.</w:t>
      </w:r>
      <w:r w:rsidRPr="00D759B4">
        <w:rPr>
          <w:lang w:val="sr-Cyrl-CS"/>
        </w:rPr>
        <w:t xml:space="preserve"> У овом члану се утврђују да </w:t>
      </w:r>
      <w:r w:rsidRPr="00D759B4">
        <w:rPr>
          <w:lang w:val="ru-RU"/>
        </w:rPr>
        <w:t>Председника и чланове Управног</w:t>
      </w:r>
      <w:r w:rsidRPr="000315AA">
        <w:rPr>
          <w:lang w:val="ru-RU"/>
        </w:rPr>
        <w:t xml:space="preserve"> одбора именује и разрешава Влада, у складу са законом којим се уређује област културе.</w:t>
      </w:r>
      <w:r w:rsidRPr="00D759B4">
        <w:rPr>
          <w:b/>
          <w:bCs/>
          <w:i/>
          <w:iCs/>
          <w:lang w:val="ru-RU"/>
        </w:rPr>
        <w:t xml:space="preserve"> </w:t>
      </w:r>
    </w:p>
    <w:p w:rsidR="009C2627" w:rsidRPr="00582F22" w:rsidRDefault="009C2627" w:rsidP="009C2627">
      <w:pPr>
        <w:tabs>
          <w:tab w:val="left" w:pos="360"/>
        </w:tabs>
        <w:autoSpaceDE w:val="0"/>
        <w:autoSpaceDN w:val="0"/>
        <w:adjustRightInd w:val="0"/>
        <w:ind w:left="270" w:right="180" w:firstLine="720"/>
        <w:jc w:val="both"/>
        <w:rPr>
          <w:lang w:val="sr-Cyrl-RS"/>
        </w:rPr>
      </w:pPr>
      <w:r w:rsidRPr="00582F22">
        <w:rPr>
          <w:b/>
          <w:bCs/>
          <w:iCs/>
          <w:kern w:val="2"/>
          <w:lang w:val="sr-Cyrl-CS"/>
        </w:rPr>
        <w:lastRenderedPageBreak/>
        <w:t xml:space="preserve">Члан 5. </w:t>
      </w:r>
      <w:r w:rsidRPr="00582F22">
        <w:rPr>
          <w:lang w:val="sr-Cyrl-RS"/>
        </w:rPr>
        <w:t>Овим чланом се брише одредба којом с</w:t>
      </w:r>
      <w:r w:rsidRPr="00582F22">
        <w:rPr>
          <w:lang w:val="ru-RU"/>
        </w:rPr>
        <w:t xml:space="preserve">агласност на статут и програм рада Музеја даје </w:t>
      </w:r>
      <w:r w:rsidR="00C720BF" w:rsidRPr="00582F22">
        <w:rPr>
          <w:lang w:val="ru-RU"/>
        </w:rPr>
        <w:t>Влада</w:t>
      </w:r>
      <w:r>
        <w:rPr>
          <w:lang w:val="ru-RU"/>
        </w:rPr>
        <w:t>.</w:t>
      </w:r>
    </w:p>
    <w:p w:rsidR="009C2627" w:rsidRPr="00D759B4" w:rsidRDefault="009C2627" w:rsidP="009C2627">
      <w:pPr>
        <w:tabs>
          <w:tab w:val="left" w:pos="360"/>
        </w:tabs>
        <w:autoSpaceDE w:val="0"/>
        <w:autoSpaceDN w:val="0"/>
        <w:adjustRightInd w:val="0"/>
        <w:ind w:left="270" w:right="180" w:firstLine="720"/>
        <w:jc w:val="both"/>
        <w:rPr>
          <w:lang w:val="ru-RU"/>
        </w:rPr>
      </w:pPr>
      <w:r>
        <w:rPr>
          <w:b/>
          <w:iCs/>
          <w:kern w:val="2"/>
          <w:lang w:val="sr-Cyrl-CS"/>
        </w:rPr>
        <w:t>Члан 6</w:t>
      </w:r>
      <w:r w:rsidRPr="00D759B4">
        <w:rPr>
          <w:b/>
          <w:iCs/>
          <w:kern w:val="2"/>
          <w:lang w:val="sr-Cyrl-CS"/>
        </w:rPr>
        <w:t>.</w:t>
      </w:r>
      <w:r w:rsidRPr="00D759B4">
        <w:rPr>
          <w:iCs/>
          <w:kern w:val="2"/>
          <w:lang w:val="sr-Cyrl-CS"/>
        </w:rPr>
        <w:t xml:space="preserve"> </w:t>
      </w:r>
      <w:r w:rsidRPr="00D759B4">
        <w:rPr>
          <w:lang w:val="sr-Cyrl-RS"/>
        </w:rPr>
        <w:t xml:space="preserve">У овом члану је утврђено да </w:t>
      </w:r>
      <w:r w:rsidRPr="00D759B4">
        <w:rPr>
          <w:lang w:val="ru-RU"/>
        </w:rPr>
        <w:t>Председника и чланове Надзорног</w:t>
      </w:r>
      <w:r w:rsidRPr="00D451A0">
        <w:rPr>
          <w:lang w:val="ru-RU"/>
        </w:rPr>
        <w:t xml:space="preserve"> одбора именује и разрешава Влада, </w:t>
      </w:r>
      <w:r w:rsidR="00C720BF">
        <w:rPr>
          <w:lang w:val="ru-RU"/>
        </w:rPr>
        <w:t>у складу са законом којим се уређује област културе</w:t>
      </w:r>
      <w:r w:rsidRPr="00D451A0">
        <w:rPr>
          <w:lang w:val="ru-RU"/>
        </w:rPr>
        <w:t>.</w:t>
      </w:r>
    </w:p>
    <w:p w:rsidR="009C2627" w:rsidRPr="001B51C1" w:rsidRDefault="009C2627" w:rsidP="0033245A">
      <w:pPr>
        <w:tabs>
          <w:tab w:val="left" w:pos="360"/>
        </w:tabs>
        <w:ind w:left="270" w:right="180"/>
        <w:jc w:val="both"/>
        <w:rPr>
          <w:lang w:val="ru-RU"/>
        </w:rPr>
      </w:pPr>
      <w:r>
        <w:rPr>
          <w:bCs/>
          <w:iCs/>
          <w:kern w:val="2"/>
          <w:lang w:val="sr-Cyrl-CS"/>
        </w:rPr>
        <w:tab/>
        <w:t xml:space="preserve">           </w:t>
      </w:r>
      <w:r>
        <w:rPr>
          <w:b/>
          <w:bCs/>
          <w:iCs/>
          <w:kern w:val="2"/>
          <w:lang w:val="sr-Cyrl-CS"/>
        </w:rPr>
        <w:t>Члан 7</w:t>
      </w:r>
      <w:r w:rsidRPr="00D759B4">
        <w:rPr>
          <w:b/>
          <w:bCs/>
          <w:iCs/>
          <w:kern w:val="2"/>
          <w:lang w:val="sr-Cyrl-CS"/>
        </w:rPr>
        <w:t xml:space="preserve">. </w:t>
      </w:r>
      <w:r w:rsidRPr="00D759B4">
        <w:rPr>
          <w:bCs/>
          <w:iCs/>
          <w:kern w:val="2"/>
          <w:lang w:val="sr-Cyrl-CS"/>
        </w:rPr>
        <w:t>Овим чланом се</w:t>
      </w:r>
      <w:r w:rsidRPr="00D759B4">
        <w:rPr>
          <w:b/>
          <w:bCs/>
          <w:iCs/>
          <w:kern w:val="2"/>
          <w:lang w:val="sr-Cyrl-CS"/>
        </w:rPr>
        <w:t xml:space="preserve"> </w:t>
      </w:r>
      <w:r w:rsidRPr="00D759B4">
        <w:rPr>
          <w:bCs/>
          <w:iCs/>
          <w:kern w:val="2"/>
          <w:lang w:val="sr-Cyrl-CS"/>
        </w:rPr>
        <w:t xml:space="preserve">утврђује да </w:t>
      </w:r>
      <w:r w:rsidRPr="00D759B4">
        <w:rPr>
          <w:lang w:val="ru-RU"/>
        </w:rPr>
        <w:t>надзор над законитошћу рада Музеја</w:t>
      </w:r>
      <w:r w:rsidRPr="00920A11">
        <w:rPr>
          <w:lang w:val="ru-RU"/>
        </w:rPr>
        <w:t xml:space="preserve"> врши </w:t>
      </w:r>
      <w:r w:rsidR="0033245A" w:rsidRPr="00920A11">
        <w:rPr>
          <w:lang w:val="ru-RU"/>
        </w:rPr>
        <w:t>м</w:t>
      </w:r>
      <w:r w:rsidRPr="00920A11">
        <w:rPr>
          <w:lang w:val="ru-RU"/>
        </w:rPr>
        <w:t xml:space="preserve">инистарство надлежно за </w:t>
      </w:r>
      <w:r w:rsidR="00AA4AAC">
        <w:rPr>
          <w:lang w:val="ru-RU"/>
        </w:rPr>
        <w:t xml:space="preserve">област </w:t>
      </w:r>
      <w:r w:rsidRPr="00920A11">
        <w:rPr>
          <w:lang w:val="ru-RU"/>
        </w:rPr>
        <w:t>култур</w:t>
      </w:r>
      <w:r w:rsidR="00AA4AAC">
        <w:rPr>
          <w:lang w:val="ru-RU"/>
        </w:rPr>
        <w:t>е</w:t>
      </w:r>
      <w:bookmarkStart w:id="0" w:name="_GoBack"/>
      <w:bookmarkEnd w:id="0"/>
      <w:r>
        <w:rPr>
          <w:lang w:val="ru-RU"/>
        </w:rPr>
        <w:t>.</w:t>
      </w:r>
    </w:p>
    <w:p w:rsidR="009C2627" w:rsidRPr="001B51C1" w:rsidRDefault="009C2627" w:rsidP="009C2627">
      <w:pPr>
        <w:tabs>
          <w:tab w:val="left" w:pos="360"/>
        </w:tabs>
        <w:autoSpaceDE w:val="0"/>
        <w:autoSpaceDN w:val="0"/>
        <w:adjustRightInd w:val="0"/>
        <w:ind w:left="270" w:right="180"/>
        <w:jc w:val="both"/>
        <w:rPr>
          <w:spacing w:val="-4"/>
          <w:lang w:val="sr-Cyrl-RS"/>
        </w:rPr>
      </w:pPr>
      <w:r>
        <w:rPr>
          <w:b/>
          <w:bCs/>
          <w:iCs/>
          <w:kern w:val="2"/>
          <w:lang w:val="sr-Cyrl-CS"/>
        </w:rPr>
        <w:t xml:space="preserve">            Члан </w:t>
      </w:r>
      <w:r w:rsidR="004D776A">
        <w:rPr>
          <w:b/>
          <w:bCs/>
          <w:iCs/>
          <w:kern w:val="2"/>
          <w:lang w:val="sr-Cyrl-CS"/>
        </w:rPr>
        <w:t>8</w:t>
      </w:r>
      <w:r w:rsidRPr="001B51C1">
        <w:rPr>
          <w:b/>
          <w:bCs/>
          <w:iCs/>
          <w:kern w:val="2"/>
          <w:lang w:val="sr-Cyrl-CS"/>
        </w:rPr>
        <w:t xml:space="preserve">. </w:t>
      </w:r>
      <w:r w:rsidRPr="001B51C1">
        <w:rPr>
          <w:bCs/>
          <w:iCs/>
          <w:lang w:val="ru-RU"/>
        </w:rPr>
        <w:t>Овим чланом се утврђују обавезе везана за упис музеја у Регистар и за усаглашавање статута са овим законом</w:t>
      </w:r>
      <w:r>
        <w:rPr>
          <w:b/>
          <w:bCs/>
          <w:i/>
          <w:iCs/>
          <w:lang w:val="ru-RU"/>
        </w:rPr>
        <w:t>.</w:t>
      </w:r>
    </w:p>
    <w:p w:rsidR="009C2627" w:rsidRDefault="009C2627" w:rsidP="009C2627">
      <w:pPr>
        <w:tabs>
          <w:tab w:val="left" w:pos="360"/>
        </w:tabs>
        <w:autoSpaceDE w:val="0"/>
        <w:autoSpaceDN w:val="0"/>
        <w:adjustRightInd w:val="0"/>
        <w:ind w:left="270" w:right="180" w:firstLine="720"/>
        <w:jc w:val="both"/>
        <w:rPr>
          <w:spacing w:val="-4"/>
          <w:lang w:val="sr-Cyrl-CS"/>
        </w:rPr>
      </w:pPr>
      <w:r w:rsidRPr="001B51C1">
        <w:rPr>
          <w:b/>
          <w:lang w:val="sr-Cyrl-CS"/>
        </w:rPr>
        <w:t xml:space="preserve">Члан </w:t>
      </w:r>
      <w:r w:rsidR="004D776A">
        <w:rPr>
          <w:b/>
          <w:lang w:val="sr-Cyrl-RS"/>
        </w:rPr>
        <w:t>9</w:t>
      </w:r>
      <w:r w:rsidRPr="001B51C1">
        <w:rPr>
          <w:b/>
          <w:lang w:val="sr-Cyrl-CS"/>
        </w:rPr>
        <w:t>.</w:t>
      </w:r>
      <w:r w:rsidRPr="001B51C1">
        <w:rPr>
          <w:b/>
          <w:lang w:val="sr-Latn-RS"/>
        </w:rPr>
        <w:t xml:space="preserve"> </w:t>
      </w:r>
      <w:r w:rsidRPr="001B51C1">
        <w:rPr>
          <w:spacing w:val="-4"/>
          <w:lang w:val="sr-Cyrl-CS"/>
        </w:rPr>
        <w:t xml:space="preserve">Овим чланом </w:t>
      </w:r>
      <w:r w:rsidR="00810B9A">
        <w:rPr>
          <w:spacing w:val="-4"/>
          <w:lang w:val="sr-Cyrl-CS"/>
        </w:rPr>
        <w:t xml:space="preserve">утврђује </w:t>
      </w:r>
      <w:r w:rsidRPr="001B51C1">
        <w:rPr>
          <w:spacing w:val="-4"/>
          <w:lang w:val="sr-Cyrl-CS"/>
        </w:rPr>
        <w:t>се време ступања на снагу закона.</w:t>
      </w:r>
    </w:p>
    <w:p w:rsidR="009C2627" w:rsidRPr="001121BB" w:rsidRDefault="009C2627" w:rsidP="009C2627">
      <w:pPr>
        <w:tabs>
          <w:tab w:val="left" w:pos="360"/>
        </w:tabs>
        <w:autoSpaceDE w:val="0"/>
        <w:autoSpaceDN w:val="0"/>
        <w:adjustRightInd w:val="0"/>
        <w:ind w:left="270" w:right="180" w:firstLine="720"/>
        <w:jc w:val="both"/>
        <w:rPr>
          <w:spacing w:val="-4"/>
          <w:lang w:val="sr-Cyrl-CS"/>
        </w:rPr>
      </w:pPr>
    </w:p>
    <w:p w:rsidR="009C2627" w:rsidRDefault="009C2627" w:rsidP="0033245A">
      <w:pPr>
        <w:tabs>
          <w:tab w:val="left" w:pos="360"/>
        </w:tabs>
        <w:ind w:left="270" w:right="180" w:firstLine="720"/>
        <w:jc w:val="both"/>
        <w:rPr>
          <w:b/>
          <w:kern w:val="24"/>
          <w:lang w:val="ru-RU"/>
        </w:rPr>
      </w:pPr>
      <w:r w:rsidRPr="00411566">
        <w:rPr>
          <w:b/>
          <w:kern w:val="24"/>
        </w:rPr>
        <w:t>IV</w:t>
      </w:r>
      <w:r w:rsidRPr="00411566">
        <w:rPr>
          <w:b/>
          <w:kern w:val="24"/>
          <w:lang w:val="ru-RU"/>
        </w:rPr>
        <w:t>. Процена финансијских средстава потребних за спровођење закона</w:t>
      </w:r>
    </w:p>
    <w:p w:rsidR="009C2627" w:rsidRPr="001121BB" w:rsidRDefault="009C2627" w:rsidP="009C2627">
      <w:pPr>
        <w:tabs>
          <w:tab w:val="left" w:pos="360"/>
        </w:tabs>
        <w:ind w:left="270" w:right="180" w:firstLine="720"/>
        <w:rPr>
          <w:b/>
          <w:kern w:val="24"/>
          <w:lang w:val="ru-RU"/>
        </w:rPr>
      </w:pPr>
    </w:p>
    <w:p w:rsidR="009C2627" w:rsidRPr="00411566" w:rsidRDefault="009C2627" w:rsidP="009C2627">
      <w:pPr>
        <w:tabs>
          <w:tab w:val="left" w:pos="360"/>
        </w:tabs>
        <w:ind w:left="270" w:right="180" w:firstLine="720"/>
        <w:jc w:val="both"/>
      </w:pPr>
      <w:r>
        <w:rPr>
          <w:lang w:val="sr-Cyrl-RS"/>
        </w:rPr>
        <w:t xml:space="preserve">За примену овог закона није потребно обезбедити додатна средства у буџету. </w:t>
      </w:r>
    </w:p>
    <w:p w:rsidR="009C2627" w:rsidRPr="00411566" w:rsidRDefault="009C2627" w:rsidP="009C2627">
      <w:pPr>
        <w:tabs>
          <w:tab w:val="left" w:pos="360"/>
        </w:tabs>
        <w:ind w:left="270" w:right="180"/>
      </w:pPr>
    </w:p>
    <w:p w:rsidR="009C2627" w:rsidRDefault="009C2627" w:rsidP="009C2627">
      <w:pPr>
        <w:tabs>
          <w:tab w:val="left" w:pos="360"/>
          <w:tab w:val="left" w:pos="1080"/>
        </w:tabs>
        <w:ind w:left="270" w:right="180" w:firstLine="720"/>
        <w:jc w:val="both"/>
        <w:rPr>
          <w:lang w:val="ru-RU"/>
        </w:rPr>
      </w:pPr>
    </w:p>
    <w:p w:rsidR="009C2627" w:rsidRPr="0088696B" w:rsidRDefault="009C2627" w:rsidP="009C2627">
      <w:pPr>
        <w:tabs>
          <w:tab w:val="left" w:pos="360"/>
        </w:tabs>
        <w:ind w:left="270" w:right="180"/>
        <w:rPr>
          <w:lang w:val="ru-RU"/>
        </w:rPr>
      </w:pPr>
    </w:p>
    <w:p w:rsidR="009C2627" w:rsidRDefault="009C2627" w:rsidP="009C2627">
      <w:pPr>
        <w:spacing w:before="120" w:after="120"/>
        <w:ind w:left="288" w:right="144" w:firstLine="720"/>
        <w:jc w:val="both"/>
        <w:rPr>
          <w:bCs/>
          <w:lang w:val="sr-Cyrl-CS"/>
        </w:rPr>
      </w:pPr>
    </w:p>
    <w:p w:rsidR="009C2627" w:rsidRDefault="009C2627" w:rsidP="009C2627">
      <w:pPr>
        <w:ind w:left="270" w:right="180" w:firstLine="720"/>
        <w:jc w:val="both"/>
        <w:rPr>
          <w:kern w:val="24"/>
          <w:lang w:val="ru-RU"/>
        </w:rPr>
      </w:pPr>
    </w:p>
    <w:p w:rsidR="009C2627" w:rsidRDefault="009C2627" w:rsidP="009C2627">
      <w:pPr>
        <w:widowControl w:val="0"/>
        <w:tabs>
          <w:tab w:val="left" w:pos="0"/>
        </w:tabs>
        <w:ind w:left="270" w:right="180"/>
        <w:jc w:val="both"/>
        <w:rPr>
          <w:noProof/>
          <w:color w:val="000000"/>
          <w:lang w:val="sr-Cyrl-CS"/>
        </w:rPr>
      </w:pPr>
    </w:p>
    <w:p w:rsidR="009C2627" w:rsidRDefault="009C2627" w:rsidP="009C2627">
      <w:pPr>
        <w:widowControl w:val="0"/>
        <w:tabs>
          <w:tab w:val="left" w:pos="0"/>
        </w:tabs>
        <w:ind w:left="270" w:right="180" w:firstLine="720"/>
        <w:jc w:val="center"/>
        <w:rPr>
          <w:b/>
          <w:noProof/>
          <w:color w:val="000000"/>
          <w:lang w:val="sr-Cyrl-CS"/>
        </w:rPr>
      </w:pPr>
    </w:p>
    <w:p w:rsidR="009C2627" w:rsidRDefault="009C2627" w:rsidP="009C2627">
      <w:pPr>
        <w:widowControl w:val="0"/>
        <w:tabs>
          <w:tab w:val="left" w:pos="0"/>
        </w:tabs>
        <w:ind w:left="270" w:right="180" w:firstLine="720"/>
        <w:jc w:val="center"/>
        <w:rPr>
          <w:b/>
          <w:noProof/>
          <w:color w:val="000000"/>
          <w:lang w:val="sr-Cyrl-CS"/>
        </w:rPr>
      </w:pPr>
    </w:p>
    <w:p w:rsidR="009C2627" w:rsidRDefault="009C2627" w:rsidP="009C2627">
      <w:pPr>
        <w:widowControl w:val="0"/>
        <w:tabs>
          <w:tab w:val="left" w:pos="0"/>
        </w:tabs>
        <w:ind w:left="270" w:right="180" w:firstLine="720"/>
        <w:jc w:val="center"/>
        <w:rPr>
          <w:b/>
          <w:noProof/>
          <w:color w:val="000000"/>
          <w:lang w:val="sr-Cyrl-CS"/>
        </w:rPr>
      </w:pPr>
    </w:p>
    <w:p w:rsidR="009C2627" w:rsidRDefault="009C2627" w:rsidP="009C2627">
      <w:pPr>
        <w:widowControl w:val="0"/>
        <w:tabs>
          <w:tab w:val="left" w:pos="0"/>
        </w:tabs>
        <w:ind w:left="270" w:right="180" w:firstLine="720"/>
        <w:jc w:val="center"/>
        <w:rPr>
          <w:b/>
          <w:noProof/>
          <w:color w:val="000000"/>
          <w:lang w:val="sr-Cyrl-CS"/>
        </w:rPr>
      </w:pPr>
    </w:p>
    <w:p w:rsidR="009C2627" w:rsidRDefault="009C2627" w:rsidP="009C2627">
      <w:pPr>
        <w:widowControl w:val="0"/>
        <w:tabs>
          <w:tab w:val="left" w:pos="0"/>
        </w:tabs>
        <w:ind w:left="270" w:right="180" w:firstLine="720"/>
        <w:jc w:val="center"/>
        <w:rPr>
          <w:b/>
          <w:noProof/>
          <w:color w:val="000000"/>
          <w:lang w:val="sr-Cyrl-CS"/>
        </w:rPr>
      </w:pPr>
    </w:p>
    <w:p w:rsidR="009C2627" w:rsidRDefault="009C2627" w:rsidP="009C2627">
      <w:pPr>
        <w:widowControl w:val="0"/>
        <w:tabs>
          <w:tab w:val="left" w:pos="0"/>
        </w:tabs>
        <w:ind w:left="270" w:right="180" w:firstLine="720"/>
        <w:jc w:val="center"/>
        <w:rPr>
          <w:b/>
          <w:noProof/>
          <w:color w:val="000000"/>
          <w:lang w:val="sr-Cyrl-CS"/>
        </w:rPr>
      </w:pPr>
    </w:p>
    <w:p w:rsidR="009C2627" w:rsidRDefault="009C2627" w:rsidP="009C2627">
      <w:pPr>
        <w:widowControl w:val="0"/>
        <w:tabs>
          <w:tab w:val="left" w:pos="0"/>
        </w:tabs>
        <w:ind w:left="270" w:right="180" w:firstLine="720"/>
        <w:jc w:val="center"/>
        <w:rPr>
          <w:b/>
          <w:noProof/>
          <w:color w:val="000000"/>
          <w:lang w:val="sr-Cyrl-CS"/>
        </w:rPr>
      </w:pPr>
    </w:p>
    <w:p w:rsidR="009C2627" w:rsidRDefault="009C2627" w:rsidP="009C2627">
      <w:pPr>
        <w:widowControl w:val="0"/>
        <w:tabs>
          <w:tab w:val="left" w:pos="0"/>
        </w:tabs>
        <w:ind w:left="270" w:right="180" w:firstLine="720"/>
        <w:jc w:val="center"/>
        <w:rPr>
          <w:b/>
          <w:noProof/>
          <w:color w:val="000000"/>
          <w:lang w:val="sr-Cyrl-CS"/>
        </w:rPr>
      </w:pPr>
    </w:p>
    <w:p w:rsidR="009C2627" w:rsidRDefault="009C2627" w:rsidP="009C2627">
      <w:pPr>
        <w:widowControl w:val="0"/>
        <w:tabs>
          <w:tab w:val="left" w:pos="0"/>
        </w:tabs>
        <w:ind w:left="270" w:right="180" w:firstLine="720"/>
        <w:jc w:val="center"/>
        <w:rPr>
          <w:b/>
          <w:noProof/>
          <w:color w:val="000000"/>
          <w:lang w:val="sr-Cyrl-CS"/>
        </w:rPr>
      </w:pPr>
    </w:p>
    <w:p w:rsidR="009C2627" w:rsidRDefault="009C2627" w:rsidP="009C2627">
      <w:pPr>
        <w:widowControl w:val="0"/>
        <w:tabs>
          <w:tab w:val="left" w:pos="0"/>
        </w:tabs>
        <w:ind w:left="270" w:right="180" w:firstLine="720"/>
        <w:jc w:val="center"/>
        <w:rPr>
          <w:b/>
          <w:noProof/>
          <w:color w:val="000000"/>
          <w:lang w:val="sr-Cyrl-CS"/>
        </w:rPr>
      </w:pPr>
    </w:p>
    <w:p w:rsidR="009C2627" w:rsidRDefault="009C2627" w:rsidP="009C2627">
      <w:pPr>
        <w:widowControl w:val="0"/>
        <w:tabs>
          <w:tab w:val="left" w:pos="0"/>
        </w:tabs>
        <w:ind w:left="270" w:right="180" w:firstLine="720"/>
        <w:jc w:val="center"/>
        <w:rPr>
          <w:b/>
          <w:noProof/>
          <w:color w:val="000000"/>
          <w:lang w:val="sr-Cyrl-CS"/>
        </w:rPr>
      </w:pPr>
    </w:p>
    <w:p w:rsidR="009C2627" w:rsidRDefault="009C2627" w:rsidP="009C2627">
      <w:pPr>
        <w:widowControl w:val="0"/>
        <w:tabs>
          <w:tab w:val="left" w:pos="0"/>
        </w:tabs>
        <w:ind w:left="270" w:right="180" w:firstLine="720"/>
        <w:jc w:val="center"/>
        <w:rPr>
          <w:b/>
          <w:noProof/>
          <w:color w:val="000000"/>
          <w:lang w:val="sr-Cyrl-CS"/>
        </w:rPr>
      </w:pPr>
    </w:p>
    <w:p w:rsidR="009C2627" w:rsidRDefault="009C2627" w:rsidP="009C2627">
      <w:pPr>
        <w:widowControl w:val="0"/>
        <w:tabs>
          <w:tab w:val="left" w:pos="0"/>
        </w:tabs>
        <w:ind w:left="270" w:right="180" w:firstLine="720"/>
        <w:jc w:val="center"/>
        <w:rPr>
          <w:b/>
          <w:noProof/>
          <w:color w:val="000000"/>
          <w:lang w:val="sr-Cyrl-CS"/>
        </w:rPr>
      </w:pPr>
    </w:p>
    <w:p w:rsidR="009C2627" w:rsidRDefault="009C2627" w:rsidP="009C2627">
      <w:pPr>
        <w:widowControl w:val="0"/>
        <w:tabs>
          <w:tab w:val="left" w:pos="0"/>
        </w:tabs>
        <w:ind w:left="270" w:right="180" w:firstLine="720"/>
        <w:jc w:val="center"/>
        <w:rPr>
          <w:b/>
          <w:noProof/>
          <w:color w:val="000000"/>
          <w:lang w:val="sr-Cyrl-CS"/>
        </w:rPr>
      </w:pPr>
    </w:p>
    <w:p w:rsidR="009C2627" w:rsidRDefault="009C2627" w:rsidP="009C2627">
      <w:pPr>
        <w:widowControl w:val="0"/>
        <w:tabs>
          <w:tab w:val="left" w:pos="0"/>
        </w:tabs>
        <w:ind w:left="270" w:right="180" w:firstLine="720"/>
        <w:jc w:val="center"/>
        <w:rPr>
          <w:b/>
          <w:noProof/>
          <w:color w:val="000000"/>
          <w:lang w:val="sr-Cyrl-CS"/>
        </w:rPr>
      </w:pPr>
    </w:p>
    <w:p w:rsidR="009C2627" w:rsidRDefault="009C2627" w:rsidP="009C2627">
      <w:pPr>
        <w:widowControl w:val="0"/>
        <w:tabs>
          <w:tab w:val="left" w:pos="0"/>
        </w:tabs>
        <w:ind w:left="270" w:right="180" w:firstLine="720"/>
        <w:jc w:val="center"/>
        <w:rPr>
          <w:b/>
          <w:noProof/>
          <w:color w:val="000000"/>
          <w:lang w:val="sr-Cyrl-CS"/>
        </w:rPr>
      </w:pPr>
    </w:p>
    <w:p w:rsidR="009C2627" w:rsidRDefault="009C2627" w:rsidP="009C2627">
      <w:pPr>
        <w:widowControl w:val="0"/>
        <w:tabs>
          <w:tab w:val="left" w:pos="0"/>
        </w:tabs>
        <w:ind w:left="270" w:right="180" w:firstLine="720"/>
        <w:jc w:val="center"/>
        <w:rPr>
          <w:b/>
          <w:noProof/>
          <w:color w:val="000000"/>
          <w:lang w:val="sr-Cyrl-CS"/>
        </w:rPr>
      </w:pPr>
    </w:p>
    <w:p w:rsidR="009C2627" w:rsidRDefault="009C2627" w:rsidP="009C2627">
      <w:pPr>
        <w:widowControl w:val="0"/>
        <w:tabs>
          <w:tab w:val="left" w:pos="0"/>
        </w:tabs>
        <w:ind w:left="270" w:right="180" w:firstLine="720"/>
        <w:jc w:val="center"/>
        <w:rPr>
          <w:b/>
          <w:noProof/>
          <w:color w:val="000000"/>
          <w:lang w:val="sr-Cyrl-CS"/>
        </w:rPr>
      </w:pPr>
    </w:p>
    <w:p w:rsidR="009C2627" w:rsidRDefault="009C2627" w:rsidP="009C2627">
      <w:pPr>
        <w:widowControl w:val="0"/>
        <w:tabs>
          <w:tab w:val="left" w:pos="0"/>
        </w:tabs>
        <w:ind w:left="270" w:right="180" w:firstLine="720"/>
        <w:jc w:val="center"/>
        <w:rPr>
          <w:b/>
          <w:noProof/>
          <w:color w:val="000000"/>
          <w:lang w:val="sr-Cyrl-CS"/>
        </w:rPr>
      </w:pPr>
    </w:p>
    <w:p w:rsidR="009C2627" w:rsidRDefault="009C2627" w:rsidP="009C2627">
      <w:pPr>
        <w:widowControl w:val="0"/>
        <w:tabs>
          <w:tab w:val="left" w:pos="0"/>
        </w:tabs>
        <w:ind w:left="270" w:right="180" w:firstLine="720"/>
        <w:jc w:val="center"/>
        <w:rPr>
          <w:b/>
          <w:noProof/>
          <w:color w:val="000000"/>
          <w:lang w:val="sr-Cyrl-CS"/>
        </w:rPr>
      </w:pPr>
    </w:p>
    <w:p w:rsidR="009C2627" w:rsidRDefault="009C2627" w:rsidP="009C2627">
      <w:pPr>
        <w:widowControl w:val="0"/>
        <w:tabs>
          <w:tab w:val="left" w:pos="0"/>
        </w:tabs>
        <w:ind w:left="270" w:right="180" w:firstLine="720"/>
        <w:jc w:val="center"/>
        <w:rPr>
          <w:b/>
          <w:noProof/>
          <w:color w:val="000000"/>
          <w:lang w:val="sr-Cyrl-CS"/>
        </w:rPr>
      </w:pPr>
    </w:p>
    <w:p w:rsidR="009C2627" w:rsidRDefault="009C2627" w:rsidP="009C2627">
      <w:pPr>
        <w:widowControl w:val="0"/>
        <w:tabs>
          <w:tab w:val="left" w:pos="0"/>
        </w:tabs>
        <w:ind w:left="270" w:right="180" w:firstLine="720"/>
        <w:jc w:val="center"/>
        <w:rPr>
          <w:b/>
          <w:noProof/>
          <w:color w:val="000000"/>
          <w:lang w:val="sr-Cyrl-CS"/>
        </w:rPr>
      </w:pPr>
    </w:p>
    <w:p w:rsidR="009C2627" w:rsidRDefault="009C2627" w:rsidP="009C2627">
      <w:pPr>
        <w:widowControl w:val="0"/>
        <w:tabs>
          <w:tab w:val="left" w:pos="0"/>
        </w:tabs>
        <w:ind w:left="270" w:right="180" w:firstLine="720"/>
        <w:jc w:val="center"/>
        <w:rPr>
          <w:b/>
          <w:noProof/>
          <w:color w:val="000000"/>
          <w:lang w:val="sr-Cyrl-CS"/>
        </w:rPr>
      </w:pPr>
    </w:p>
    <w:sectPr w:rsidR="009C2627" w:rsidSect="00CB4E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FF4" w:rsidRDefault="00EE7FF4">
      <w:r>
        <w:separator/>
      </w:r>
    </w:p>
  </w:endnote>
  <w:endnote w:type="continuationSeparator" w:id="0">
    <w:p w:rsidR="00EE7FF4" w:rsidRDefault="00EE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C48" w:rsidRDefault="009C2627" w:rsidP="00AE6F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48" w:rsidRDefault="00AA4AAC" w:rsidP="00EA6CE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C48" w:rsidRDefault="009C2627" w:rsidP="00AE6F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A4AAC">
      <w:rPr>
        <w:rStyle w:val="PageNumber"/>
        <w:noProof/>
      </w:rPr>
      <w:t>2</w:t>
    </w:r>
    <w:r>
      <w:rPr>
        <w:rStyle w:val="PageNumber"/>
      </w:rPr>
      <w:fldChar w:fldCharType="end"/>
    </w:r>
  </w:p>
  <w:p w:rsidR="00BC3C48" w:rsidRDefault="00AA4AAC" w:rsidP="00EA6CEB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EA1" w:rsidRDefault="00CB4E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FF4" w:rsidRDefault="00EE7FF4">
      <w:r>
        <w:separator/>
      </w:r>
    </w:p>
  </w:footnote>
  <w:footnote w:type="continuationSeparator" w:id="0">
    <w:p w:rsidR="00EE7FF4" w:rsidRDefault="00EE7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EA1" w:rsidRDefault="00CB4EA1" w:rsidP="007141C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CB4EA1" w:rsidRDefault="00CB4E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EA1" w:rsidRDefault="00CB4EA1" w:rsidP="007141C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A4AAC">
      <w:rPr>
        <w:rStyle w:val="PageNumber"/>
        <w:noProof/>
      </w:rPr>
      <w:t>2</w:t>
    </w:r>
    <w:r>
      <w:rPr>
        <w:rStyle w:val="PageNumber"/>
      </w:rPr>
      <w:fldChar w:fldCharType="end"/>
    </w:r>
  </w:p>
  <w:p w:rsidR="00CB4EA1" w:rsidRDefault="00CB4E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EA1" w:rsidRDefault="00CB4E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376D6"/>
    <w:multiLevelType w:val="hybridMultilevel"/>
    <w:tmpl w:val="DEC6EC16"/>
    <w:lvl w:ilvl="0" w:tplc="2EB65E6C">
      <w:start w:val="3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5D387C81"/>
    <w:multiLevelType w:val="hybridMultilevel"/>
    <w:tmpl w:val="048CA6D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492FCA"/>
    <w:multiLevelType w:val="hybridMultilevel"/>
    <w:tmpl w:val="4B847CA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627"/>
    <w:rsid w:val="0033245A"/>
    <w:rsid w:val="004D776A"/>
    <w:rsid w:val="00810B9A"/>
    <w:rsid w:val="008A323F"/>
    <w:rsid w:val="009C2627"/>
    <w:rsid w:val="00A17B86"/>
    <w:rsid w:val="00AA4AAC"/>
    <w:rsid w:val="00B67672"/>
    <w:rsid w:val="00C720BF"/>
    <w:rsid w:val="00CB4EA1"/>
    <w:rsid w:val="00CE3E2B"/>
    <w:rsid w:val="00EE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15B74"/>
  <w15:docId w15:val="{2FE7AA26-374E-46FB-87C7-4A3C46A83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2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C2627"/>
    <w:pPr>
      <w:spacing w:after="60"/>
    </w:pPr>
  </w:style>
  <w:style w:type="paragraph" w:styleId="Footer">
    <w:name w:val="footer"/>
    <w:basedOn w:val="Normal"/>
    <w:link w:val="FooterChar"/>
    <w:rsid w:val="009C2627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rsid w:val="009C2627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ageNumber">
    <w:name w:val="page number"/>
    <w:basedOn w:val="DefaultParagraphFont"/>
    <w:rsid w:val="009C2627"/>
  </w:style>
  <w:style w:type="paragraph" w:customStyle="1" w:styleId="bold">
    <w:name w:val="bold"/>
    <w:basedOn w:val="Normal"/>
    <w:rsid w:val="009C2627"/>
    <w:pPr>
      <w:spacing w:before="100" w:beforeAutospacing="1" w:after="100" w:afterAutospacing="1"/>
    </w:pPr>
    <w:rPr>
      <w:lang w:val="sr-Latn-RS" w:eastAsia="sr-Latn-RS"/>
    </w:rPr>
  </w:style>
  <w:style w:type="paragraph" w:customStyle="1" w:styleId="basic-paragraph">
    <w:name w:val="basic-paragraph"/>
    <w:basedOn w:val="Normal"/>
    <w:rsid w:val="009C2627"/>
    <w:pPr>
      <w:spacing w:before="100" w:beforeAutospacing="1" w:after="100" w:afterAutospacing="1"/>
    </w:pPr>
    <w:rPr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26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627"/>
    <w:rPr>
      <w:rFonts w:ascii="Segoe UI" w:eastAsia="Times New Roman" w:hAnsi="Segoe UI" w:cs="Segoe UI"/>
      <w:sz w:val="18"/>
      <w:szCs w:val="18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B4E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4EA1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Daktilobiro06</cp:lastModifiedBy>
  <cp:revision>10</cp:revision>
  <cp:lastPrinted>2021-04-15T15:14:00Z</cp:lastPrinted>
  <dcterms:created xsi:type="dcterms:W3CDTF">2021-04-13T13:25:00Z</dcterms:created>
  <dcterms:modified xsi:type="dcterms:W3CDTF">2021-04-16T06:43:00Z</dcterms:modified>
</cp:coreProperties>
</file>