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3E188" w14:textId="619C945D" w:rsidR="007402F5" w:rsidRPr="00B158EA" w:rsidRDefault="009F637A" w:rsidP="000F7215">
      <w:pPr>
        <w:spacing w:after="120"/>
        <w:jc w:val="center"/>
        <w:rPr>
          <w:rFonts w:ascii="Times New Roman" w:hAnsi="Times New Roman" w:cs="Times New Roman"/>
          <w:b/>
          <w:sz w:val="24"/>
          <w:szCs w:val="24"/>
          <w:lang w:val="sr-Cyrl-RS"/>
        </w:rPr>
      </w:pPr>
      <w:r w:rsidRPr="00B158EA">
        <w:rPr>
          <w:rFonts w:ascii="Times New Roman" w:hAnsi="Times New Roman" w:cs="Times New Roman"/>
          <w:b/>
          <w:sz w:val="24"/>
          <w:szCs w:val="24"/>
          <w:lang w:val="sr-Cyrl-RS"/>
        </w:rPr>
        <w:t xml:space="preserve">V. АНАЛИЗA ЕФЕКАТА </w:t>
      </w:r>
      <w:r w:rsidR="00F95F9A">
        <w:rPr>
          <w:rFonts w:ascii="Times New Roman" w:hAnsi="Times New Roman" w:cs="Times New Roman"/>
          <w:b/>
          <w:sz w:val="24"/>
          <w:szCs w:val="24"/>
          <w:lang w:val="sr-Cyrl-RS"/>
        </w:rPr>
        <w:t>ЗАКОНА</w:t>
      </w:r>
    </w:p>
    <w:p w14:paraId="2AA00E0D" w14:textId="04DC98C0" w:rsidR="007402F5" w:rsidRPr="00B158EA" w:rsidRDefault="0042186E" w:rsidP="0042186E">
      <w:pPr>
        <w:spacing w:after="12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2:</w:t>
      </w:r>
    </w:p>
    <w:p w14:paraId="5947D4EC"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постојећег стања и правилно дефинисање промене која се предлаже</w:t>
      </w:r>
    </w:p>
    <w:p w14:paraId="33C05786" w14:textId="7E6E68A7" w:rsidR="007402F5" w:rsidRPr="00B158EA" w:rsidRDefault="007402F5" w:rsidP="007C3A56">
      <w:pPr>
        <w:pStyle w:val="ListParagraph"/>
        <w:numPr>
          <w:ilvl w:val="0"/>
          <w:numId w:val="1"/>
        </w:numPr>
        <w:spacing w:after="150"/>
        <w:ind w:left="284" w:hanging="284"/>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Који показатељи се прате у области, који су разлози због којих се ови показатељи прате и које су њихове вредности?</w:t>
      </w:r>
    </w:p>
    <w:p w14:paraId="6892F7EF" w14:textId="56C93439" w:rsidR="00771EEF" w:rsidRPr="00B158EA" w:rsidRDefault="00CF1AE5" w:rsidP="00360383">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 области предмета од драгоцених метала </w:t>
      </w:r>
      <w:r w:rsidR="00E241FF" w:rsidRPr="00B158EA">
        <w:rPr>
          <w:rFonts w:ascii="Times New Roman" w:hAnsi="Times New Roman" w:cs="Times New Roman"/>
          <w:sz w:val="24"/>
          <w:szCs w:val="24"/>
          <w:lang w:val="sr-Cyrl-RS"/>
        </w:rPr>
        <w:t>води се евиденција</w:t>
      </w:r>
      <w:r w:rsidRPr="00B158EA">
        <w:rPr>
          <w:rFonts w:ascii="Times New Roman" w:hAnsi="Times New Roman" w:cs="Times New Roman"/>
          <w:sz w:val="24"/>
          <w:szCs w:val="24"/>
          <w:lang w:val="sr-Cyrl-RS"/>
        </w:rPr>
        <w:t xml:space="preserve"> привредних субјеката који поседују знак произвођача, односно знак увозника предмета од драгоцених метала или заступника произвођача, као и податак о произвођачима,</w:t>
      </w:r>
      <w:r w:rsidR="00E241FF" w:rsidRPr="00B158EA">
        <w:rPr>
          <w:rFonts w:ascii="Times New Roman" w:hAnsi="Times New Roman" w:cs="Times New Roman"/>
          <w:sz w:val="24"/>
          <w:szCs w:val="24"/>
          <w:lang w:val="sr-Cyrl-RS"/>
        </w:rPr>
        <w:t xml:space="preserve"> </w:t>
      </w:r>
      <w:r w:rsidRPr="00B158EA">
        <w:rPr>
          <w:rFonts w:ascii="Times New Roman" w:hAnsi="Times New Roman" w:cs="Times New Roman"/>
          <w:sz w:val="24"/>
          <w:szCs w:val="24"/>
          <w:lang w:val="sr-Cyrl-RS"/>
        </w:rPr>
        <w:t>увозницима</w:t>
      </w:r>
      <w:r w:rsidR="00E241FF" w:rsidRPr="00B158EA">
        <w:rPr>
          <w:rFonts w:ascii="Times New Roman" w:hAnsi="Times New Roman" w:cs="Times New Roman"/>
          <w:sz w:val="24"/>
          <w:szCs w:val="24"/>
          <w:lang w:val="sr-Cyrl-RS"/>
        </w:rPr>
        <w:t xml:space="preserve"> </w:t>
      </w:r>
      <w:r w:rsidRPr="00B158EA">
        <w:rPr>
          <w:rFonts w:ascii="Times New Roman" w:hAnsi="Times New Roman" w:cs="Times New Roman"/>
          <w:sz w:val="24"/>
          <w:szCs w:val="24"/>
          <w:lang w:val="sr-Cyrl-RS"/>
        </w:rPr>
        <w:t>или заступницима произвођача који испуњавају прописане услове</w:t>
      </w:r>
      <w:r w:rsidR="00E241FF" w:rsidRPr="00B158EA">
        <w:rPr>
          <w:rFonts w:ascii="Times New Roman" w:hAnsi="Times New Roman" w:cs="Times New Roman"/>
          <w:sz w:val="24"/>
          <w:szCs w:val="24"/>
          <w:lang w:val="sr-Cyrl-RS"/>
        </w:rPr>
        <w:t xml:space="preserve"> да се у њиховим радним  просторијама може спровести</w:t>
      </w:r>
      <w:r w:rsidRPr="00B158EA">
        <w:rPr>
          <w:rFonts w:ascii="Times New Roman" w:hAnsi="Times New Roman" w:cs="Times New Roman"/>
          <w:sz w:val="24"/>
          <w:szCs w:val="24"/>
          <w:lang w:val="sr-Cyrl-RS"/>
        </w:rPr>
        <w:t xml:space="preserve"> </w:t>
      </w:r>
      <w:r w:rsidR="00E241FF" w:rsidRPr="00B158EA">
        <w:rPr>
          <w:rFonts w:ascii="Times New Roman" w:hAnsi="Times New Roman" w:cs="Times New Roman"/>
          <w:sz w:val="24"/>
          <w:szCs w:val="24"/>
          <w:lang w:val="sr-Cyrl-RS"/>
        </w:rPr>
        <w:t xml:space="preserve">испитивање и жигосање. Такође, </w:t>
      </w:r>
      <w:r w:rsidR="00720F98" w:rsidRPr="00B158EA">
        <w:rPr>
          <w:rFonts w:ascii="Times New Roman" w:hAnsi="Times New Roman" w:cs="Times New Roman"/>
          <w:sz w:val="24"/>
          <w:szCs w:val="24"/>
          <w:lang w:val="sr-Cyrl-RS"/>
        </w:rPr>
        <w:t xml:space="preserve">прате се подаци о произвођачима </w:t>
      </w:r>
      <w:proofErr w:type="spellStart"/>
      <w:r w:rsidR="00720F98" w:rsidRPr="00B158EA">
        <w:rPr>
          <w:rFonts w:ascii="Times New Roman" w:hAnsi="Times New Roman" w:cs="Times New Roman"/>
          <w:sz w:val="24"/>
          <w:szCs w:val="24"/>
          <w:lang w:val="sr-Cyrl-RS"/>
        </w:rPr>
        <w:t>кojи</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зa</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прeдмeт</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oд</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дрaгoцeнoг</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мeтaлa</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имaју</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прoписaну</w:t>
      </w:r>
      <w:proofErr w:type="spellEnd"/>
      <w:r w:rsidR="00720F98" w:rsidRPr="00B158EA">
        <w:rPr>
          <w:rFonts w:ascii="Times New Roman" w:hAnsi="Times New Roman" w:cs="Times New Roman"/>
          <w:sz w:val="24"/>
          <w:szCs w:val="24"/>
          <w:lang w:val="sr-Cyrl-RS"/>
        </w:rPr>
        <w:t xml:space="preserve"> </w:t>
      </w:r>
      <w:proofErr w:type="spellStart"/>
      <w:r w:rsidR="00720F98" w:rsidRPr="00B158EA">
        <w:rPr>
          <w:rFonts w:ascii="Times New Roman" w:hAnsi="Times New Roman" w:cs="Times New Roman"/>
          <w:sz w:val="24"/>
          <w:szCs w:val="24"/>
          <w:lang w:val="sr-Cyrl-RS"/>
        </w:rPr>
        <w:t>дoкумeнтaциjу</w:t>
      </w:r>
      <w:proofErr w:type="spellEnd"/>
      <w:r w:rsidR="004A2904" w:rsidRPr="00B158EA">
        <w:rPr>
          <w:rFonts w:ascii="Times New Roman" w:hAnsi="Times New Roman" w:cs="Times New Roman"/>
          <w:sz w:val="24"/>
          <w:szCs w:val="24"/>
          <w:lang w:val="sr-Cyrl-RS"/>
        </w:rPr>
        <w:t xml:space="preserve"> као замену за жигосање</w:t>
      </w:r>
      <w:r w:rsidR="00720F98" w:rsidRPr="00B158EA">
        <w:rPr>
          <w:rFonts w:ascii="Times New Roman" w:hAnsi="Times New Roman" w:cs="Times New Roman"/>
          <w:sz w:val="24"/>
          <w:szCs w:val="24"/>
          <w:lang w:val="sr-Cyrl-RS"/>
        </w:rPr>
        <w:t xml:space="preserve">, као и број овлашћених тела који обављају испитивање и жигосање. </w:t>
      </w:r>
    </w:p>
    <w:p w14:paraId="047E19C7" w14:textId="33E2BE09" w:rsidR="004A2904" w:rsidRPr="00B158EA" w:rsidRDefault="004A2904" w:rsidP="00360383">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 вези са наведеним тренутно је евидентирано око 800 произвођача и 180 увозника предмета од драгоцених метала који поседују знак, док је само један произвођач оспособљен да се у његовим просторијама спроводи испитивање и жигосање. До сада нема произвођача који су за своје предмете имали докуме</w:t>
      </w:r>
      <w:r w:rsidR="00A84131" w:rsidRPr="00B158EA">
        <w:rPr>
          <w:rFonts w:ascii="Times New Roman" w:hAnsi="Times New Roman" w:cs="Times New Roman"/>
          <w:sz w:val="24"/>
          <w:szCs w:val="24"/>
          <w:lang w:val="sr-Cyrl-RS"/>
        </w:rPr>
        <w:t>нтацију као замену за жигосање. Увидом у регистар овлашћених тела за испитивање и жигосање да нема овлашћених тела за наведене послове.</w:t>
      </w:r>
    </w:p>
    <w:p w14:paraId="1F387E19" w14:textId="67FF0910" w:rsidR="00771EEF" w:rsidRPr="00B158EA" w:rsidRDefault="00CB1ED2" w:rsidP="00360383">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 области предмета од драгоцених метала п</w:t>
      </w:r>
      <w:r w:rsidR="00771EEF" w:rsidRPr="00B158EA">
        <w:rPr>
          <w:rFonts w:ascii="Times New Roman" w:hAnsi="Times New Roman" w:cs="Times New Roman"/>
          <w:sz w:val="24"/>
          <w:szCs w:val="24"/>
          <w:lang w:val="sr-Cyrl-RS"/>
        </w:rPr>
        <w:t xml:space="preserve">рате се такође активности Дирекције за мере и драгоцене метале </w:t>
      </w:r>
      <w:r w:rsidR="004F7DAC" w:rsidRPr="00B158EA">
        <w:rPr>
          <w:rFonts w:ascii="Times New Roman" w:hAnsi="Times New Roman" w:cs="Times New Roman"/>
          <w:sz w:val="24"/>
          <w:szCs w:val="24"/>
          <w:lang w:val="sr-Cyrl-RS"/>
        </w:rPr>
        <w:t xml:space="preserve">(у даљем тексту: Дирекција) </w:t>
      </w:r>
      <w:r w:rsidR="00771EEF" w:rsidRPr="00B158EA">
        <w:rPr>
          <w:rFonts w:ascii="Times New Roman" w:hAnsi="Times New Roman" w:cs="Times New Roman"/>
          <w:sz w:val="24"/>
          <w:szCs w:val="24"/>
          <w:lang w:val="sr-Cyrl-RS"/>
        </w:rPr>
        <w:t>као органа управе у саставу Министарства привреде</w:t>
      </w:r>
      <w:r w:rsidRPr="00B158EA">
        <w:rPr>
          <w:rFonts w:ascii="Times New Roman" w:hAnsi="Times New Roman" w:cs="Times New Roman"/>
          <w:sz w:val="24"/>
          <w:szCs w:val="24"/>
          <w:lang w:val="sr-Cyrl-RS"/>
        </w:rPr>
        <w:t xml:space="preserve">, </w:t>
      </w:r>
      <w:r w:rsidR="004A2904" w:rsidRPr="00B158EA">
        <w:rPr>
          <w:rFonts w:ascii="Times New Roman" w:hAnsi="Times New Roman" w:cs="Times New Roman"/>
          <w:sz w:val="24"/>
          <w:szCs w:val="24"/>
          <w:lang w:val="sr-Cyrl-RS"/>
        </w:rPr>
        <w:t>пре свега број предмета од драгоцених метала који су жигосани и број спроведених надзора над предметима од драгоцених метала.</w:t>
      </w:r>
      <w:r w:rsidR="00A84131" w:rsidRPr="00B158EA">
        <w:rPr>
          <w:rFonts w:ascii="Times New Roman" w:hAnsi="Times New Roman" w:cs="Times New Roman"/>
          <w:sz w:val="24"/>
          <w:szCs w:val="24"/>
          <w:lang w:val="sr-Cyrl-RS"/>
        </w:rPr>
        <w:t xml:space="preserve"> </w:t>
      </w:r>
    </w:p>
    <w:p w14:paraId="1CA12003" w14:textId="2CD35266" w:rsidR="00A84131" w:rsidRPr="00B158EA" w:rsidRDefault="00A84131" w:rsidP="00360383">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С тим у вези у 201</w:t>
      </w:r>
      <w:r w:rsidR="00DD6A2A">
        <w:rPr>
          <w:rFonts w:ascii="Times New Roman" w:hAnsi="Times New Roman" w:cs="Times New Roman"/>
          <w:sz w:val="24"/>
          <w:szCs w:val="24"/>
          <w:lang w:val="sr-Cyrl-RS"/>
        </w:rPr>
        <w:t>8. години је спроведено око 190.</w:t>
      </w:r>
      <w:r w:rsidRPr="00B158EA">
        <w:rPr>
          <w:rFonts w:ascii="Times New Roman" w:hAnsi="Times New Roman" w:cs="Times New Roman"/>
          <w:sz w:val="24"/>
          <w:szCs w:val="24"/>
          <w:lang w:val="sr-Cyrl-RS"/>
        </w:rPr>
        <w:t>000 испитивања и жигосања предмета од злата и око 70</w:t>
      </w:r>
      <w:r w:rsidR="00DD6A2A">
        <w:rPr>
          <w:rFonts w:ascii="Times New Roman" w:hAnsi="Times New Roman" w:cs="Times New Roman"/>
          <w:sz w:val="24"/>
          <w:szCs w:val="24"/>
          <w:lang w:val="sr-Cyrl-RS"/>
        </w:rPr>
        <w:t>.</w:t>
      </w:r>
      <w:r w:rsidRPr="00B158EA">
        <w:rPr>
          <w:rFonts w:ascii="Times New Roman" w:hAnsi="Times New Roman" w:cs="Times New Roman"/>
          <w:sz w:val="24"/>
          <w:szCs w:val="24"/>
          <w:lang w:val="sr-Cyrl-RS"/>
        </w:rPr>
        <w:t>000 испитивања и жигосања предмета од сребра. Такође</w:t>
      </w:r>
      <w:r w:rsidR="00DD6A2A">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у истом периоду спроведено је 253 надзора над предметима од драгоцених метала на тржишту.</w:t>
      </w:r>
    </w:p>
    <w:p w14:paraId="554A40A6" w14:textId="77777777" w:rsidR="00771EEF" w:rsidRPr="00B158EA" w:rsidRDefault="00771EEF" w:rsidP="00360383">
      <w:pPr>
        <w:pStyle w:val="CommentText"/>
        <w:spacing w:after="0"/>
        <w:rPr>
          <w:rFonts w:ascii="Times New Roman" w:hAnsi="Times New Roman" w:cs="Times New Roman"/>
          <w:sz w:val="24"/>
          <w:szCs w:val="24"/>
          <w:lang w:val="sr-Cyrl-RS"/>
        </w:rPr>
      </w:pPr>
    </w:p>
    <w:p w14:paraId="1C9F09A8" w14:textId="5692C613" w:rsidR="00771EEF" w:rsidRPr="00B158EA" w:rsidRDefault="003248B7" w:rsidP="003248B7">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Увидом у ове податке може се пратити ниво пословне активности у једној посебној грани привреде као што је област предмета од драгоцених метала, у којој су пре свега активна микро и мала предузећа. </w:t>
      </w:r>
    </w:p>
    <w:p w14:paraId="74EA77D5" w14:textId="77777777" w:rsidR="007402F5" w:rsidRPr="00B158EA" w:rsidRDefault="007402F5" w:rsidP="007C3A5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6EFA1B99" w14:textId="614AD383" w:rsidR="007C3A56" w:rsidRPr="00B158EA" w:rsidRDefault="007C3A56" w:rsidP="007C3A56">
      <w:pPr>
        <w:spacing w:after="0" w:line="240" w:lineRule="auto"/>
        <w:ind w:firstLine="425"/>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 области предмета од драгоцених метала спроводи се Закон о контроли предмета од драгоцених метала  („Службени гласник РС”, бр. 36/11 и 15/16</w:t>
      </w:r>
      <w:r w:rsidR="00C929EC" w:rsidRPr="00B158EA">
        <w:rPr>
          <w:rFonts w:ascii="Times New Roman" w:hAnsi="Times New Roman" w:cs="Times New Roman"/>
          <w:sz w:val="24"/>
          <w:szCs w:val="24"/>
          <w:lang w:val="sr-Cyrl-RS"/>
        </w:rPr>
        <w:t xml:space="preserve"> – у даљем тексту: Закон</w:t>
      </w:r>
      <w:r w:rsidRPr="00B158EA">
        <w:rPr>
          <w:rFonts w:ascii="Times New Roman" w:hAnsi="Times New Roman" w:cs="Times New Roman"/>
          <w:sz w:val="24"/>
          <w:szCs w:val="24"/>
          <w:lang w:val="sr-Cyrl-RS"/>
        </w:rPr>
        <w:t>)</w:t>
      </w:r>
      <w:r w:rsidR="00C929EC" w:rsidRPr="00B158EA">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и подзаконски акти донети на основу тог закона. </w:t>
      </w:r>
    </w:p>
    <w:p w14:paraId="6013F96D" w14:textId="720C7E9A" w:rsidR="009301A6" w:rsidRPr="00B158EA" w:rsidRDefault="007C3A56" w:rsidP="009301A6">
      <w:pPr>
        <w:autoSpaceDE w:val="0"/>
        <w:autoSpaceDN w:val="0"/>
        <w:adjustRightInd w:val="0"/>
        <w:spacing w:after="0" w:line="240" w:lineRule="auto"/>
        <w:ind w:firstLine="425"/>
        <w:jc w:val="both"/>
        <w:rPr>
          <w:rFonts w:ascii="Times New Roman" w:hAnsi="Times New Roman"/>
          <w:sz w:val="24"/>
          <w:szCs w:val="24"/>
          <w:lang w:val="sr-Cyrl-RS"/>
        </w:rPr>
      </w:pPr>
      <w:r w:rsidRPr="00B158EA">
        <w:rPr>
          <w:rFonts w:ascii="Times New Roman" w:hAnsi="Times New Roman"/>
          <w:sz w:val="24"/>
          <w:szCs w:val="24"/>
          <w:lang w:val="sr-Cyrl-RS"/>
        </w:rPr>
        <w:t xml:space="preserve">Овим законом </w:t>
      </w:r>
      <w:r w:rsidR="009301A6" w:rsidRPr="00B158EA">
        <w:rPr>
          <w:rFonts w:ascii="Times New Roman" w:hAnsi="Times New Roman"/>
          <w:sz w:val="24"/>
          <w:szCs w:val="24"/>
          <w:lang w:val="sr-Cyrl-RS"/>
        </w:rPr>
        <w:t>омогућено је да легалан откуп употребљаваних предмета од драгоцених метала може да врше само лице које се у смислу тог закона сматра произвођачем. Пр</w:t>
      </w:r>
      <w:r w:rsidR="00E3034B" w:rsidRPr="00B158EA">
        <w:rPr>
          <w:rFonts w:ascii="Times New Roman" w:hAnsi="Times New Roman"/>
          <w:sz w:val="24"/>
          <w:szCs w:val="24"/>
          <w:lang w:val="sr-Cyrl-RS"/>
        </w:rPr>
        <w:t xml:space="preserve">оизвођач предмета од драгоцених метала </w:t>
      </w:r>
      <w:r w:rsidR="009301A6" w:rsidRPr="00B158EA">
        <w:rPr>
          <w:rFonts w:ascii="Times New Roman" w:hAnsi="Times New Roman"/>
          <w:sz w:val="24"/>
          <w:szCs w:val="24"/>
          <w:lang w:val="sr-Cyrl-RS"/>
        </w:rPr>
        <w:t xml:space="preserve">је </w:t>
      </w:r>
      <w:r w:rsidR="00E3034B" w:rsidRPr="00B158EA">
        <w:rPr>
          <w:rFonts w:ascii="Times New Roman" w:hAnsi="Times New Roman"/>
          <w:sz w:val="24"/>
          <w:szCs w:val="24"/>
          <w:lang w:val="sr-Cyrl-RS"/>
        </w:rPr>
        <w:t>привредни субјект који је регистрован за обављање делатности производње предмета од драгоцених метала у складу са законом којим се уређује регистрација</w:t>
      </w:r>
      <w:r w:rsidR="009301A6" w:rsidRPr="00B158EA">
        <w:rPr>
          <w:rFonts w:ascii="Times New Roman" w:hAnsi="Times New Roman"/>
          <w:sz w:val="24"/>
          <w:szCs w:val="24"/>
          <w:lang w:val="sr-Cyrl-RS"/>
        </w:rPr>
        <w:t xml:space="preserve"> привредних субјеката и коме је Дирекција за мере и драгоцене метале издала решење о знаку произвођача.</w:t>
      </w:r>
    </w:p>
    <w:p w14:paraId="610EB2B1" w14:textId="1887A9CA" w:rsidR="007C3A56" w:rsidRPr="00B158EA" w:rsidRDefault="009301A6" w:rsidP="009301A6">
      <w:pPr>
        <w:autoSpaceDE w:val="0"/>
        <w:autoSpaceDN w:val="0"/>
        <w:adjustRightInd w:val="0"/>
        <w:spacing w:after="0" w:line="240" w:lineRule="auto"/>
        <w:ind w:firstLine="425"/>
        <w:jc w:val="both"/>
        <w:rPr>
          <w:rFonts w:ascii="Times New Roman" w:hAnsi="Times New Roman"/>
          <w:sz w:val="24"/>
          <w:szCs w:val="24"/>
          <w:lang w:val="sr-Cyrl-RS"/>
        </w:rPr>
      </w:pPr>
      <w:r w:rsidRPr="00B158EA">
        <w:rPr>
          <w:rFonts w:ascii="Times New Roman" w:hAnsi="Times New Roman"/>
          <w:sz w:val="24"/>
          <w:szCs w:val="24"/>
          <w:lang w:val="sr-Cyrl-RS"/>
        </w:rPr>
        <w:lastRenderedPageBreak/>
        <w:t xml:space="preserve">Тим законом омогућено је и </w:t>
      </w:r>
      <w:r w:rsidR="007C3A56" w:rsidRPr="00B158EA">
        <w:rPr>
          <w:rFonts w:ascii="Times New Roman" w:hAnsi="Times New Roman"/>
          <w:sz w:val="24"/>
          <w:szCs w:val="24"/>
          <w:lang w:val="sr-Cyrl-RS"/>
        </w:rPr>
        <w:t>сваком заинтересованом произвођачу предмета од драгоцених метала у Републици Србији да своје предмете, поред знака произвођача и ознаке финоће, означава и својим знаком који је заштићен у складу са прописима којим</w:t>
      </w:r>
      <w:r w:rsidRPr="00B158EA">
        <w:rPr>
          <w:rFonts w:ascii="Times New Roman" w:hAnsi="Times New Roman"/>
          <w:sz w:val="24"/>
          <w:szCs w:val="24"/>
          <w:lang w:val="sr-Cyrl-RS"/>
        </w:rPr>
        <w:t>а</w:t>
      </w:r>
      <w:r w:rsidR="007C3A56" w:rsidRPr="00B158EA">
        <w:rPr>
          <w:rFonts w:ascii="Times New Roman" w:hAnsi="Times New Roman"/>
          <w:sz w:val="24"/>
          <w:szCs w:val="24"/>
          <w:lang w:val="sr-Cyrl-RS"/>
        </w:rPr>
        <w:t xml:space="preserve"> се уређују жигови, како би произвођач предмета од драгоцених метала </w:t>
      </w:r>
      <w:r w:rsidR="00820B92" w:rsidRPr="00B158EA">
        <w:rPr>
          <w:rFonts w:ascii="Times New Roman" w:hAnsi="Times New Roman"/>
          <w:sz w:val="24"/>
          <w:szCs w:val="24"/>
          <w:lang w:val="sr-Cyrl-RS"/>
        </w:rPr>
        <w:t xml:space="preserve">био препознат </w:t>
      </w:r>
      <w:r w:rsidR="005D626C" w:rsidRPr="00B158EA">
        <w:rPr>
          <w:rFonts w:ascii="Times New Roman" w:hAnsi="Times New Roman"/>
          <w:sz w:val="24"/>
          <w:szCs w:val="24"/>
          <w:lang w:val="sr-Cyrl-RS"/>
        </w:rPr>
        <w:t xml:space="preserve">на домаћем и  иностраном тржишту </w:t>
      </w:r>
      <w:r w:rsidR="007C3A56" w:rsidRPr="00B158EA">
        <w:rPr>
          <w:rFonts w:ascii="Times New Roman" w:hAnsi="Times New Roman"/>
          <w:sz w:val="24"/>
          <w:szCs w:val="24"/>
          <w:lang w:val="sr-Cyrl-RS"/>
        </w:rPr>
        <w:t>предмета од драгоцених метала.</w:t>
      </w:r>
    </w:p>
    <w:p w14:paraId="2168A2D5" w14:textId="1C2B4A8F" w:rsidR="001D091C" w:rsidRPr="00B158EA" w:rsidRDefault="001D091C" w:rsidP="009301A6">
      <w:pPr>
        <w:autoSpaceDE w:val="0"/>
        <w:autoSpaceDN w:val="0"/>
        <w:adjustRightInd w:val="0"/>
        <w:spacing w:after="0" w:line="240" w:lineRule="auto"/>
        <w:ind w:firstLine="425"/>
        <w:jc w:val="both"/>
        <w:rPr>
          <w:rFonts w:ascii="Times New Roman" w:hAnsi="Times New Roman"/>
          <w:sz w:val="24"/>
          <w:szCs w:val="24"/>
          <w:lang w:val="sr-Cyrl-RS"/>
        </w:rPr>
      </w:pPr>
      <w:r w:rsidRPr="00B158EA">
        <w:rPr>
          <w:rFonts w:ascii="Times New Roman" w:hAnsi="Times New Roman"/>
          <w:sz w:val="24"/>
          <w:szCs w:val="24"/>
          <w:lang w:val="sr-Cyrl-RS"/>
        </w:rPr>
        <w:t>Када су у питању предмети из увоза које прате одговарајући сертификати, односно гаранције, који се сматрају уверењима о потврђивању степена финоће предмета, омогућено је да се на такве предмете не ставља знак увозника, односно заступника, а под жигосањем таквих предмета, сматра се издавање уверења о потврђивању степена финоће предмета.</w:t>
      </w:r>
    </w:p>
    <w:p w14:paraId="7869AAE6" w14:textId="56DACA89" w:rsidR="00C929EC" w:rsidRPr="00B158EA" w:rsidRDefault="00B47C0D" w:rsidP="00C929EC">
      <w:pPr>
        <w:autoSpaceDE w:val="0"/>
        <w:autoSpaceDN w:val="0"/>
        <w:adjustRightInd w:val="0"/>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 xml:space="preserve">Овим </w:t>
      </w:r>
      <w:r w:rsidRPr="00B158EA">
        <w:rPr>
          <w:rFonts w:ascii="Times New Roman" w:hAnsi="Times New Roman"/>
          <w:sz w:val="24"/>
          <w:szCs w:val="24"/>
          <w:lang w:val="sr-Cyrl-RS"/>
        </w:rPr>
        <w:t xml:space="preserve">законом </w:t>
      </w:r>
      <w:r w:rsidR="009301A6" w:rsidRPr="00B158EA">
        <w:rPr>
          <w:rFonts w:ascii="Times New Roman" w:hAnsi="Times New Roman"/>
          <w:sz w:val="24"/>
          <w:szCs w:val="24"/>
          <w:lang w:val="sr-Cyrl-RS"/>
        </w:rPr>
        <w:t xml:space="preserve">је </w:t>
      </w:r>
      <w:r w:rsidR="007C3A56" w:rsidRPr="00B158EA">
        <w:rPr>
          <w:rFonts w:ascii="Times New Roman" w:hAnsi="Times New Roman"/>
          <w:sz w:val="24"/>
          <w:szCs w:val="24"/>
          <w:lang w:val="sr-Cyrl-RS"/>
        </w:rPr>
        <w:t>омогућ</w:t>
      </w:r>
      <w:r w:rsidR="009301A6" w:rsidRPr="00B158EA">
        <w:rPr>
          <w:rFonts w:ascii="Times New Roman" w:hAnsi="Times New Roman"/>
          <w:sz w:val="24"/>
          <w:szCs w:val="24"/>
          <w:lang w:val="sr-Cyrl-RS"/>
        </w:rPr>
        <w:t xml:space="preserve">ено, односно створен је правни основ, </w:t>
      </w:r>
      <w:r w:rsidR="007C3A56" w:rsidRPr="00B158EA">
        <w:rPr>
          <w:rFonts w:ascii="Times New Roman" w:hAnsi="Times New Roman"/>
          <w:sz w:val="24"/>
          <w:szCs w:val="24"/>
          <w:lang w:val="sr-Cyrl-RS"/>
        </w:rPr>
        <w:t>да се у Републици Србији може користити међународни жиг за означавање предмета од драгоцених метала</w:t>
      </w:r>
      <w:r w:rsidR="009301A6" w:rsidRPr="00B158EA">
        <w:rPr>
          <w:rFonts w:ascii="Times New Roman" w:hAnsi="Times New Roman"/>
          <w:sz w:val="24"/>
          <w:szCs w:val="24"/>
          <w:lang w:val="sr-Cyrl-RS"/>
        </w:rPr>
        <w:t>, с тим што ће само означавање предмета тим жигом бити омогућено након што Република Србија добије статус пуноправног члана Конвенције за контролу и жигосање предмета од драгоцених метала</w:t>
      </w:r>
      <w:r w:rsidR="007C3A56" w:rsidRPr="00B158EA">
        <w:rPr>
          <w:rFonts w:ascii="Times New Roman" w:hAnsi="Times New Roman"/>
          <w:sz w:val="24"/>
          <w:szCs w:val="24"/>
          <w:lang w:val="sr-Cyrl-RS"/>
        </w:rPr>
        <w:t xml:space="preserve">. </w:t>
      </w:r>
    </w:p>
    <w:p w14:paraId="6461C970" w14:textId="1679B252" w:rsidR="00C929EC" w:rsidRPr="00B158EA" w:rsidRDefault="00C929EC" w:rsidP="00C929EC">
      <w:pPr>
        <w:autoSpaceDE w:val="0"/>
        <w:autoSpaceDN w:val="0"/>
        <w:adjustRightInd w:val="0"/>
        <w:spacing w:after="0" w:line="240" w:lineRule="auto"/>
        <w:ind w:firstLine="425"/>
        <w:jc w:val="both"/>
        <w:rPr>
          <w:rFonts w:ascii="Times New Roman" w:hAnsi="Times New Roman"/>
          <w:sz w:val="24"/>
          <w:szCs w:val="24"/>
          <w:lang w:val="sr-Cyrl-RS"/>
        </w:rPr>
      </w:pPr>
      <w:r w:rsidRPr="00B158EA">
        <w:rPr>
          <w:rFonts w:ascii="Times New Roman" w:hAnsi="Times New Roman"/>
          <w:sz w:val="24"/>
          <w:szCs w:val="24"/>
          <w:lang w:val="sr-Cyrl-RS"/>
        </w:rPr>
        <w:t>Омогућено је и признавање важења иностраних жигова на предметима, ако су издати под условима који обезбеђују испуњеност захтева који су у Републици Србији прописани за те предмете.</w:t>
      </w:r>
    </w:p>
    <w:p w14:paraId="59818C1B" w14:textId="6FF5BC95" w:rsidR="009413E7" w:rsidRPr="00B158EA" w:rsidRDefault="00B47C0D" w:rsidP="001D091C">
      <w:pPr>
        <w:autoSpaceDE w:val="0"/>
        <w:autoSpaceDN w:val="0"/>
        <w:adjustRightInd w:val="0"/>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 xml:space="preserve">Овим </w:t>
      </w:r>
      <w:r w:rsidRPr="00B158EA">
        <w:rPr>
          <w:rFonts w:ascii="Times New Roman" w:hAnsi="Times New Roman"/>
          <w:sz w:val="24"/>
          <w:szCs w:val="24"/>
          <w:lang w:val="sr-Cyrl-RS"/>
        </w:rPr>
        <w:t xml:space="preserve">законом </w:t>
      </w:r>
      <w:r w:rsidR="00C929EC" w:rsidRPr="00B158EA">
        <w:rPr>
          <w:rFonts w:ascii="Times New Roman" w:hAnsi="Times New Roman"/>
          <w:sz w:val="24"/>
          <w:szCs w:val="24"/>
          <w:lang w:val="sr-Cyrl-RS"/>
        </w:rPr>
        <w:t xml:space="preserve">се </w:t>
      </w:r>
      <w:r w:rsidR="007C3A56" w:rsidRPr="00B158EA">
        <w:rPr>
          <w:rFonts w:ascii="Times New Roman" w:hAnsi="Times New Roman"/>
          <w:sz w:val="24"/>
          <w:szCs w:val="24"/>
          <w:lang w:val="sr-Cyrl-RS"/>
        </w:rPr>
        <w:t>повећавају ингеренције у вршењу надзора над предметима од драгоцених метала на тржишту, па самим тим и квалитет надзора, чиме ће се још више повећати сигурност свих учесника на тржишту и заштити јавни интерес.</w:t>
      </w:r>
    </w:p>
    <w:p w14:paraId="546F3715" w14:textId="77777777" w:rsidR="001D091C" w:rsidRPr="00B158EA" w:rsidRDefault="001D091C" w:rsidP="001D091C">
      <w:pPr>
        <w:autoSpaceDE w:val="0"/>
        <w:autoSpaceDN w:val="0"/>
        <w:adjustRightInd w:val="0"/>
        <w:spacing w:after="0" w:line="240" w:lineRule="auto"/>
        <w:ind w:firstLine="425"/>
        <w:jc w:val="both"/>
        <w:rPr>
          <w:rFonts w:ascii="Times New Roman" w:hAnsi="Times New Roman"/>
          <w:sz w:val="24"/>
          <w:szCs w:val="24"/>
          <w:lang w:val="sr-Cyrl-RS"/>
        </w:rPr>
      </w:pPr>
    </w:p>
    <w:p w14:paraId="62042382"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3) Који су важећи прописи и документи јавних политика од значаја за промену која се предлаже и у чему се тај значај огледа?</w:t>
      </w:r>
    </w:p>
    <w:p w14:paraId="1AE63855" w14:textId="352F9597" w:rsidR="009413E7" w:rsidRPr="00B158EA" w:rsidRDefault="008333D0" w:rsidP="005D626C">
      <w:pPr>
        <w:spacing w:after="0" w:line="240" w:lineRule="auto"/>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Утврђивање Предлога закона планирано је Планом рада Владе за I квартал 2019. годин</w:t>
      </w:r>
      <w:r w:rsidR="005D626C" w:rsidRPr="00B158EA">
        <w:rPr>
          <w:rFonts w:ascii="Times New Roman" w:hAnsi="Times New Roman" w:cs="Times New Roman"/>
          <w:sz w:val="24"/>
          <w:szCs w:val="24"/>
          <w:lang w:val="sr-Cyrl-RS"/>
        </w:rPr>
        <w:t>е</w:t>
      </w:r>
      <w:r w:rsidRPr="00B158EA">
        <w:rPr>
          <w:rFonts w:ascii="Times New Roman" w:hAnsi="Times New Roman"/>
          <w:sz w:val="24"/>
          <w:szCs w:val="24"/>
          <w:lang w:val="sr-Cyrl-RS"/>
        </w:rPr>
        <w:t>. Врши се и усклађивање са Законом о инспекцијском надзору и Законом о општем управном поступку.</w:t>
      </w:r>
    </w:p>
    <w:p w14:paraId="0129BA56" w14:textId="14FD7718" w:rsidR="008333D0" w:rsidRPr="00B158EA" w:rsidRDefault="008333D0" w:rsidP="005D626C">
      <w:pPr>
        <w:spacing w:after="0" w:line="240" w:lineRule="auto"/>
        <w:jc w:val="both"/>
        <w:rPr>
          <w:rFonts w:ascii="Times New Roman" w:hAnsi="Times New Roman"/>
          <w:sz w:val="24"/>
          <w:szCs w:val="24"/>
          <w:lang w:val="sr-Cyrl-RS"/>
        </w:rPr>
      </w:pPr>
      <w:r w:rsidRPr="00B158EA">
        <w:rPr>
          <w:rFonts w:ascii="Times New Roman" w:hAnsi="Times New Roman" w:cs="Times New Roman"/>
          <w:sz w:val="24"/>
          <w:szCs w:val="24"/>
          <w:lang w:val="sr-Cyrl-RS"/>
        </w:rPr>
        <w:t xml:space="preserve">Такође, доношењем </w:t>
      </w:r>
      <w:r w:rsidRPr="00B158EA">
        <w:rPr>
          <w:rFonts w:ascii="Times New Roman" w:hAnsi="Times New Roman"/>
          <w:sz w:val="24"/>
          <w:szCs w:val="24"/>
          <w:lang w:val="sr-Cyrl-RS"/>
        </w:rPr>
        <w:t>новог Закона о предметима од драгоцених метала извршава се обавеза утврђена</w:t>
      </w:r>
      <w:r w:rsidRPr="00B158EA">
        <w:rPr>
          <w:rFonts w:ascii="Times New Roman" w:hAnsi="Times New Roman" w:cs="Times New Roman"/>
          <w:sz w:val="24"/>
          <w:szCs w:val="24"/>
          <w:lang w:val="sr-Cyrl-RS"/>
        </w:rPr>
        <w:t xml:space="preserve"> </w:t>
      </w:r>
      <w:r w:rsidRPr="00B158EA">
        <w:rPr>
          <w:rFonts w:ascii="Times New Roman" w:hAnsi="Times New Roman"/>
          <w:sz w:val="24"/>
          <w:szCs w:val="24"/>
          <w:lang w:val="sr-Cyrl-RS"/>
        </w:rPr>
        <w:t xml:space="preserve">тачком 48.1.1 Акционог плана за спровођење препорука из Процене ризика за прање новца и Процене ризика за финансирање тероризма, који је саставни део </w:t>
      </w:r>
      <w:r w:rsidR="00DD6A2A" w:rsidRPr="00B158EA">
        <w:rPr>
          <w:rFonts w:ascii="Times New Roman" w:hAnsi="Times New Roman"/>
          <w:sz w:val="24"/>
          <w:szCs w:val="24"/>
          <w:lang w:val="sr-Cyrl-RS"/>
        </w:rPr>
        <w:t xml:space="preserve">Закључка </w:t>
      </w:r>
      <w:proofErr w:type="spellStart"/>
      <w:r w:rsidRPr="00B158EA">
        <w:rPr>
          <w:rFonts w:ascii="Times New Roman" w:hAnsi="Times New Roman"/>
          <w:sz w:val="24"/>
          <w:szCs w:val="24"/>
          <w:lang w:val="sr-Cyrl-RS"/>
        </w:rPr>
        <w:t>Владe</w:t>
      </w:r>
      <w:proofErr w:type="spellEnd"/>
      <w:r w:rsidRPr="00B158EA">
        <w:rPr>
          <w:rFonts w:ascii="Times New Roman" w:hAnsi="Times New Roman"/>
          <w:sz w:val="24"/>
          <w:szCs w:val="24"/>
          <w:lang w:val="sr-Cyrl-RS"/>
        </w:rPr>
        <w:t xml:space="preserve"> („Службени гласник РС”, број 55</w:t>
      </w:r>
      <w:r w:rsidR="00B158EA">
        <w:rPr>
          <w:rFonts w:ascii="Times New Roman" w:hAnsi="Times New Roman"/>
          <w:sz w:val="24"/>
          <w:szCs w:val="24"/>
          <w:lang w:val="sr-Cyrl-RS"/>
        </w:rPr>
        <w:t>/18,</w:t>
      </w:r>
      <w:r w:rsidRPr="00B158EA">
        <w:rPr>
          <w:rFonts w:ascii="Times New Roman" w:hAnsi="Times New Roman"/>
          <w:sz w:val="24"/>
          <w:szCs w:val="24"/>
          <w:lang w:val="sr-Cyrl-RS"/>
        </w:rPr>
        <w:t xml:space="preserve"> од 16. јула 2018. године – у даљем тексту: АП), 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w:t>
      </w:r>
      <w:r w:rsidR="00A85638" w:rsidRPr="00B158EA">
        <w:rPr>
          <w:rFonts w:ascii="Times New Roman" w:hAnsi="Times New Roman"/>
          <w:sz w:val="24"/>
          <w:szCs w:val="24"/>
          <w:lang w:val="sr-Cyrl-RS"/>
        </w:rPr>
        <w:t>.</w:t>
      </w:r>
      <w:r w:rsidRPr="00B158EA">
        <w:rPr>
          <w:rFonts w:ascii="Times New Roman" w:hAnsi="Times New Roman"/>
          <w:sz w:val="24"/>
          <w:szCs w:val="24"/>
          <w:lang w:val="sr-Cyrl-RS"/>
        </w:rPr>
        <w:t xml:space="preserve"> </w:t>
      </w:r>
    </w:p>
    <w:p w14:paraId="2A15682A" w14:textId="75ABB557" w:rsidR="008333D0" w:rsidRPr="00B158EA" w:rsidRDefault="008333D0" w:rsidP="00A85638">
      <w:pPr>
        <w:spacing w:after="0" w:line="240" w:lineRule="auto"/>
        <w:jc w:val="both"/>
        <w:rPr>
          <w:rFonts w:ascii="Times New Roman" w:hAnsi="Times New Roman"/>
          <w:sz w:val="24"/>
          <w:szCs w:val="24"/>
          <w:lang w:val="sr-Cyrl-RS"/>
        </w:rPr>
      </w:pPr>
      <w:r w:rsidRPr="00B158EA">
        <w:rPr>
          <w:rFonts w:ascii="Times New Roman" w:hAnsi="Times New Roman"/>
          <w:sz w:val="24"/>
          <w:szCs w:val="24"/>
          <w:lang w:val="sr-Cyrl-RS"/>
        </w:rPr>
        <w:t xml:space="preserve"> </w:t>
      </w:r>
    </w:p>
    <w:p w14:paraId="53D31941" w14:textId="77777777" w:rsidR="007402F5" w:rsidRPr="00B158EA" w:rsidRDefault="007402F5" w:rsidP="00B47C0D">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Да ли су уочени проблеми у области и на кога се они односе? Представити узроке и последице проблема.</w:t>
      </w:r>
    </w:p>
    <w:p w14:paraId="561E654D" w14:textId="012C0611" w:rsidR="002A2481" w:rsidRPr="00B158EA" w:rsidRDefault="00AB0544" w:rsidP="002A2481">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Имајући у виду да су након ступања на снагу Закона донети системски закони и то Закон о општем управном поступку („Службени гласник РС”, бр. 18/16 и 95/16 - аутентично тумачење) и Закон о инспекцијском надзору („Службени гласник РС”, бр. 36/15, 44/18 - др. закон и 95/18) неопходно је усагласити </w:t>
      </w:r>
      <w:r w:rsidR="004A6518">
        <w:rPr>
          <w:rFonts w:ascii="Times New Roman" w:hAnsi="Times New Roman" w:cs="Times New Roman"/>
          <w:sz w:val="24"/>
          <w:szCs w:val="24"/>
          <w:lang w:val="sr-Cyrl-RS"/>
        </w:rPr>
        <w:t xml:space="preserve">овај </w:t>
      </w:r>
      <w:r w:rsidR="004A6518" w:rsidRPr="00B158EA">
        <w:rPr>
          <w:rFonts w:ascii="Times New Roman" w:hAnsi="Times New Roman" w:cs="Times New Roman"/>
          <w:sz w:val="24"/>
          <w:szCs w:val="24"/>
          <w:lang w:val="sr-Cyrl-RS"/>
        </w:rPr>
        <w:t xml:space="preserve">закон </w:t>
      </w:r>
      <w:r w:rsidRPr="00B158EA">
        <w:rPr>
          <w:rFonts w:ascii="Times New Roman" w:hAnsi="Times New Roman" w:cs="Times New Roman"/>
          <w:sz w:val="24"/>
          <w:szCs w:val="24"/>
          <w:lang w:val="sr-Cyrl-RS"/>
        </w:rPr>
        <w:t xml:space="preserve">у делу који уређује управни поступак, као и у делу који уређује инспекцијски надзор у области предмета од драгоцених метала. </w:t>
      </w:r>
    </w:p>
    <w:p w14:paraId="255E5B34" w14:textId="50AA6591" w:rsidR="009413E7" w:rsidRPr="00B158EA" w:rsidRDefault="00AB0544" w:rsidP="002A2481">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 </w:t>
      </w:r>
      <w:r w:rsidR="002A2481" w:rsidRPr="00B158EA">
        <w:rPr>
          <w:rFonts w:ascii="Times New Roman" w:hAnsi="Times New Roman" w:cs="Times New Roman"/>
          <w:sz w:val="24"/>
          <w:szCs w:val="24"/>
          <w:lang w:val="sr-Cyrl-RS"/>
        </w:rPr>
        <w:t xml:space="preserve">Важећим законом је прописано да произвођач, увозник или заступник произвођача предмета од драгоцених метала предмете означава између осталог знаком произвођача, </w:t>
      </w:r>
      <w:r w:rsidR="002A2481" w:rsidRPr="00B158EA">
        <w:rPr>
          <w:rFonts w:ascii="Times New Roman" w:hAnsi="Times New Roman" w:cs="Times New Roman"/>
          <w:sz w:val="24"/>
          <w:szCs w:val="24"/>
          <w:lang w:val="sr-Cyrl-RS"/>
        </w:rPr>
        <w:lastRenderedPageBreak/>
        <w:t>увозника или заступника произвођача који се одређује решењем које на њихов захтев доноси Дирекција и које важи 10 година. Оваквим законским решењем произвођач, увозник или заступник произвођача је у обавези да поднесе захтев за обнављање решења о знаку, уколико и даље желе да обављају послове у области предмета, што је додатна административна обавеза која отежава пословање. Такође, Дирекција спроводи поступак по захтеву који обухвата формирање посебне комисије и поновну проверу испуњености посебних услова подносиоца захтева за обнављање знака произвођача, што захтева додатно ангажовање ресурса Дирекције. С обзиром да је тренутно евидентирано око 800 произвођача и 180 увозника предмета од драгоцених метала који поседују знак, уочена је потреба да се ове одредбе закона уреде на другачији начин у циљу олакшавања пословања и ефикаснијег искоришћавања ресурса Дирекције који би могли да се усмере на друге послове.</w:t>
      </w:r>
    </w:p>
    <w:p w14:paraId="1EC23A9C" w14:textId="133AAF49" w:rsidR="002A2481" w:rsidRPr="00B158EA" w:rsidRDefault="002A2481" w:rsidP="002A2481">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Откуп употребљаваних предмета од драгоцених метала је први пут уређен  важећим законом, и то на тај начин да су откуп наведених предмета могли обављати само произвођачи предмета од драгоцених метал</w:t>
      </w:r>
      <w:r w:rsidR="00821D66">
        <w:rPr>
          <w:rFonts w:ascii="Times New Roman" w:hAnsi="Times New Roman" w:cs="Times New Roman"/>
          <w:sz w:val="24"/>
          <w:szCs w:val="24"/>
          <w:lang w:val="sr-Cyrl-RS"/>
        </w:rPr>
        <w:t xml:space="preserve">а. </w:t>
      </w:r>
      <w:r w:rsidRPr="00B158EA">
        <w:rPr>
          <w:rFonts w:ascii="Times New Roman" w:hAnsi="Times New Roman" w:cs="Times New Roman"/>
          <w:sz w:val="24"/>
          <w:szCs w:val="24"/>
          <w:lang w:val="sr-Cyrl-RS"/>
        </w:rPr>
        <w:t>Уређење откупа на такав начин довело је до недовољно прецизне надлежности органа надзора/инспекције над прометом откупљених предмета што је довело до проблема код спољнотрговинског промета, царине и сумње у постојање ризика за прање новца.</w:t>
      </w:r>
    </w:p>
    <w:p w14:paraId="1C4F355C" w14:textId="77777777" w:rsidR="002A2481" w:rsidRPr="00B158EA" w:rsidRDefault="002A2481" w:rsidP="00AB0544">
      <w:pPr>
        <w:spacing w:after="0" w:line="240" w:lineRule="auto"/>
        <w:rPr>
          <w:rFonts w:ascii="Times New Roman" w:hAnsi="Times New Roman" w:cs="Times New Roman"/>
          <w:sz w:val="24"/>
          <w:szCs w:val="24"/>
          <w:lang w:val="sr-Cyrl-RS"/>
        </w:rPr>
      </w:pPr>
    </w:p>
    <w:p w14:paraId="25BED73A" w14:textId="77777777" w:rsidR="002A2481" w:rsidRPr="00B158EA" w:rsidRDefault="002A2481" w:rsidP="00AB0544">
      <w:pPr>
        <w:spacing w:after="0" w:line="240" w:lineRule="auto"/>
        <w:rPr>
          <w:rFonts w:ascii="Times New Roman" w:hAnsi="Times New Roman" w:cs="Times New Roman"/>
          <w:sz w:val="24"/>
          <w:szCs w:val="24"/>
          <w:lang w:val="sr-Cyrl-RS"/>
        </w:rPr>
      </w:pPr>
    </w:p>
    <w:p w14:paraId="647CA316"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5) Која промена се предлаже?</w:t>
      </w:r>
    </w:p>
    <w:p w14:paraId="34075494" w14:textId="235FBEE8" w:rsidR="002A2481" w:rsidRPr="00B158EA" w:rsidRDefault="002A2481" w:rsidP="002A2481">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С обзиром на врсту послова које обавља Дирекција као орган државне управе у саставу Министарства привреде у области предмета од драгоцених метала предложеним решењима предвиђено је да се начин обављања тих послова у потпуности усагласи са одредбама Закона о општем управном поступку („Службени гласник РС”, бр. 18/16 и 95/16 </w:t>
      </w:r>
      <w:r w:rsidR="004A6518">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аутентично тумачење) и Закона о инспекцијском надзору („Службени гласник РС”, бр. 36/15, 44/18 </w:t>
      </w:r>
      <w:r w:rsidR="004A6518">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др. закон и 95/18) и испуне обавезе прописане наведеним законима.</w:t>
      </w:r>
    </w:p>
    <w:p w14:paraId="184487A3" w14:textId="4B5CAD15" w:rsidR="002A2481" w:rsidRPr="00B158EA" w:rsidRDefault="002A2481" w:rsidP="002A2481">
      <w:pPr>
        <w:pStyle w:val="CommentText"/>
        <w:spacing w:after="0"/>
        <w:ind w:firstLine="720"/>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На иницијативу произвођача предмета од драгоцених метала у циљу олакшавања њиховог пословања, предвиђено је да рок важења решења о знаку произвођача, увозника или заступника произвођача буде неограничен.</w:t>
      </w:r>
    </w:p>
    <w:p w14:paraId="181431D6" w14:textId="4C0963DD" w:rsidR="002A2481" w:rsidRPr="00B158EA" w:rsidRDefault="002A2481" w:rsidP="002A2481">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У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w:t>
      </w:r>
      <w:r w:rsidR="00E32178" w:rsidRPr="00B158EA">
        <w:rPr>
          <w:rFonts w:ascii="Times New Roman" w:hAnsi="Times New Roman" w:cs="Times New Roman"/>
          <w:sz w:val="24"/>
          <w:szCs w:val="24"/>
          <w:lang w:val="sr-Cyrl-RS"/>
        </w:rPr>
        <w:t xml:space="preserve">Закључка </w:t>
      </w:r>
      <w:proofErr w:type="spellStart"/>
      <w:r w:rsidRPr="00B158EA">
        <w:rPr>
          <w:rFonts w:ascii="Times New Roman" w:hAnsi="Times New Roman" w:cs="Times New Roman"/>
          <w:sz w:val="24"/>
          <w:szCs w:val="24"/>
          <w:lang w:val="sr-Cyrl-RS"/>
        </w:rPr>
        <w:t>Владe</w:t>
      </w:r>
      <w:proofErr w:type="spellEnd"/>
      <w:r w:rsidRPr="00B158EA">
        <w:rPr>
          <w:rFonts w:ascii="Times New Roman" w:hAnsi="Times New Roman" w:cs="Times New Roman"/>
          <w:sz w:val="24"/>
          <w:szCs w:val="24"/>
          <w:lang w:val="sr-Cyrl-RS"/>
        </w:rPr>
        <w:t xml:space="preserve"> („Службени гласник РС”, број 55</w:t>
      </w:r>
      <w:r w:rsidR="004A6518">
        <w:rPr>
          <w:rFonts w:ascii="Times New Roman" w:hAnsi="Times New Roman" w:cs="Times New Roman"/>
          <w:sz w:val="24"/>
          <w:szCs w:val="24"/>
          <w:lang w:val="sr-Cyrl-RS"/>
        </w:rPr>
        <w:t>/18,</w:t>
      </w:r>
      <w:r w:rsidRPr="00B158EA">
        <w:rPr>
          <w:rFonts w:ascii="Times New Roman" w:hAnsi="Times New Roman" w:cs="Times New Roman"/>
          <w:sz w:val="24"/>
          <w:szCs w:val="24"/>
          <w:lang w:val="sr-Cyrl-RS"/>
        </w:rPr>
        <w:t xml:space="preserve"> од 16. јула 2018. године - у даљем тексту: АП).</w:t>
      </w:r>
    </w:p>
    <w:p w14:paraId="5CF9F6FB" w14:textId="77777777" w:rsidR="00B06C8B" w:rsidRPr="00B158EA" w:rsidRDefault="00B06C8B" w:rsidP="007402F5">
      <w:pPr>
        <w:spacing w:after="150"/>
        <w:rPr>
          <w:rFonts w:ascii="Times New Roman" w:hAnsi="Times New Roman" w:cs="Times New Roman"/>
          <w:sz w:val="24"/>
          <w:szCs w:val="24"/>
          <w:lang w:val="sr-Cyrl-RS"/>
        </w:rPr>
      </w:pPr>
    </w:p>
    <w:p w14:paraId="1C895FFB"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6) Да ли је промена заиста неопходна и у ком обиму?</w:t>
      </w:r>
    </w:p>
    <w:p w14:paraId="73F0108A" w14:textId="77777777" w:rsidR="00741563" w:rsidRPr="00B158EA" w:rsidRDefault="00C32D1F" w:rsidP="00C32D1F">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Да, потребна је</w:t>
      </w:r>
      <w:r w:rsidR="00741563" w:rsidRPr="00B158EA">
        <w:rPr>
          <w:rFonts w:ascii="Times New Roman" w:hAnsi="Times New Roman" w:cs="Times New Roman"/>
          <w:sz w:val="24"/>
          <w:szCs w:val="24"/>
          <w:lang w:val="sr-Cyrl-RS"/>
        </w:rPr>
        <w:t>.</w:t>
      </w:r>
    </w:p>
    <w:p w14:paraId="18E8C3FF" w14:textId="04FC253A" w:rsidR="00C32D1F" w:rsidRDefault="00741563" w:rsidP="00C32D1F">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w:t>
      </w:r>
      <w:r w:rsidR="00C32D1F" w:rsidRPr="00B158EA">
        <w:rPr>
          <w:rFonts w:ascii="Times New Roman" w:hAnsi="Times New Roman" w:cs="Times New Roman"/>
          <w:sz w:val="24"/>
          <w:szCs w:val="24"/>
          <w:lang w:val="sr-Cyrl-RS"/>
        </w:rPr>
        <w:t xml:space="preserve">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w:t>
      </w:r>
      <w:r w:rsidR="004A6518" w:rsidRPr="00B158EA">
        <w:rPr>
          <w:rFonts w:ascii="Times New Roman" w:hAnsi="Times New Roman" w:cs="Times New Roman"/>
          <w:sz w:val="24"/>
          <w:szCs w:val="24"/>
          <w:lang w:val="sr-Cyrl-RS"/>
        </w:rPr>
        <w:t xml:space="preserve">Закључка </w:t>
      </w:r>
      <w:proofErr w:type="spellStart"/>
      <w:r w:rsidR="00C32D1F" w:rsidRPr="00B158EA">
        <w:rPr>
          <w:rFonts w:ascii="Times New Roman" w:hAnsi="Times New Roman" w:cs="Times New Roman"/>
          <w:sz w:val="24"/>
          <w:szCs w:val="24"/>
          <w:lang w:val="sr-Cyrl-RS"/>
        </w:rPr>
        <w:t>Владe</w:t>
      </w:r>
      <w:proofErr w:type="spellEnd"/>
      <w:r w:rsidRPr="00B158EA">
        <w:rPr>
          <w:rFonts w:ascii="Times New Roman" w:hAnsi="Times New Roman" w:cs="Times New Roman"/>
          <w:sz w:val="24"/>
          <w:szCs w:val="24"/>
          <w:lang w:val="sr-Cyrl-RS"/>
        </w:rPr>
        <w:t>.</w:t>
      </w:r>
    </w:p>
    <w:p w14:paraId="4C87967F" w14:textId="77777777" w:rsidR="00E32178" w:rsidRPr="00B158EA" w:rsidRDefault="00E32178" w:rsidP="00C32D1F">
      <w:pPr>
        <w:spacing w:after="0" w:line="240" w:lineRule="auto"/>
        <w:ind w:firstLine="720"/>
        <w:jc w:val="both"/>
        <w:rPr>
          <w:rFonts w:ascii="Times New Roman" w:hAnsi="Times New Roman" w:cs="Times New Roman"/>
          <w:sz w:val="24"/>
          <w:szCs w:val="24"/>
          <w:lang w:val="sr-Cyrl-RS"/>
        </w:rPr>
      </w:pPr>
    </w:p>
    <w:p w14:paraId="1CA0F1C2" w14:textId="72593546" w:rsidR="00741563" w:rsidRPr="00B158EA" w:rsidRDefault="00741563" w:rsidP="00C32D1F">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С обзиром на број произвођача и увозника предмета од драгоцених метала који поседују знак, уочена је потреба да се ове одредбе закона уреде на другачији начин у циљу олакшавања пословања и ефикаснијег искоришћавања ресурса Дирекције који би могли да се усмере на друге послове.</w:t>
      </w:r>
    </w:p>
    <w:p w14:paraId="69F35092" w14:textId="0B4F48FE" w:rsidR="002A2481" w:rsidRPr="00B158EA" w:rsidRDefault="00C32D1F" w:rsidP="00C32D1F">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w:t>
      </w:r>
      <w:r w:rsidR="002A2481" w:rsidRPr="00B158EA">
        <w:rPr>
          <w:rFonts w:ascii="Times New Roman" w:hAnsi="Times New Roman" w:cs="Times New Roman"/>
          <w:sz w:val="24"/>
          <w:szCs w:val="24"/>
          <w:lang w:val="sr-Cyrl-RS"/>
        </w:rPr>
        <w:t>тврђено је да многи произвођачи у смислу овог закона обављају само откуп и промет употребљаваних предмета а не производњу предмета.</w:t>
      </w:r>
    </w:p>
    <w:p w14:paraId="3EBA240E" w14:textId="77777777" w:rsidR="00C32D1F" w:rsidRPr="00B158EA" w:rsidRDefault="00C32D1F" w:rsidP="002A2481">
      <w:pPr>
        <w:spacing w:after="0" w:line="240" w:lineRule="auto"/>
        <w:rPr>
          <w:rFonts w:ascii="Times New Roman" w:hAnsi="Times New Roman" w:cs="Times New Roman"/>
          <w:sz w:val="24"/>
          <w:szCs w:val="24"/>
          <w:lang w:val="sr-Cyrl-RS"/>
        </w:rPr>
      </w:pPr>
    </w:p>
    <w:p w14:paraId="5D33E39E" w14:textId="77777777"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78FCE9B" w14:textId="794690FC" w:rsidR="00741563" w:rsidRPr="00B158EA" w:rsidRDefault="00741563" w:rsidP="00741563">
      <w:pPr>
        <w:pStyle w:val="CommentText"/>
        <w:jc w:val="both"/>
        <w:rPr>
          <w:rFonts w:ascii="Times New Roman" w:hAnsi="Times New Roman" w:cs="Times New Roman"/>
          <w:sz w:val="24"/>
          <w:szCs w:val="24"/>
          <w:lang w:val="sr-Cyrl-RS"/>
        </w:rPr>
      </w:pPr>
      <w:r w:rsidRPr="00B158EA">
        <w:rPr>
          <w:lang w:val="sr-Cyrl-RS"/>
        </w:rPr>
        <w:t xml:space="preserve"> </w:t>
      </w:r>
      <w:r w:rsidRPr="00B158EA">
        <w:rPr>
          <w:rFonts w:ascii="Times New Roman" w:hAnsi="Times New Roman" w:cs="Times New Roman"/>
          <w:sz w:val="24"/>
          <w:szCs w:val="24"/>
          <w:lang w:val="sr-Cyrl-RS"/>
        </w:rPr>
        <w:t>Предложена решења ће утицати на:</w:t>
      </w:r>
    </w:p>
    <w:p w14:paraId="52F5E31B" w14:textId="695E6FB7" w:rsidR="00741563" w:rsidRPr="00B158EA" w:rsidRDefault="00741563" w:rsidP="00741563">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 произвођаче, увознике или заступнике произвођача предмета од драгоцених метала који предмете означавају знаком произвођача, увозника или заступника који се одређује решењем Дирекције и важи </w:t>
      </w:r>
      <w:r w:rsidR="004A6518">
        <w:rPr>
          <w:rFonts w:ascii="Times New Roman" w:hAnsi="Times New Roman" w:cs="Times New Roman"/>
          <w:sz w:val="24"/>
          <w:szCs w:val="24"/>
          <w:lang w:val="sr-Cyrl-RS"/>
        </w:rPr>
        <w:t>десет</w:t>
      </w:r>
      <w:r w:rsidRPr="00B158EA">
        <w:rPr>
          <w:rFonts w:ascii="Times New Roman" w:hAnsi="Times New Roman" w:cs="Times New Roman"/>
          <w:sz w:val="24"/>
          <w:szCs w:val="24"/>
          <w:lang w:val="sr-Cyrl-RS"/>
        </w:rPr>
        <w:t xml:space="preserve"> година – који укидањем рока важења решења више неће бити у обавези да Дирекцији подносе захтев за обнављање решења о знаку произвођача, увозника или заступника. Укидањем ове обавезе допринеће се олакшању пословања произвођача, увозника или заступника произвођача предмета од драгоцених метала; </w:t>
      </w:r>
    </w:p>
    <w:p w14:paraId="635DB5A4" w14:textId="3E1651A2" w:rsidR="00741563" w:rsidRPr="00B158EA" w:rsidRDefault="00741563" w:rsidP="00741563">
      <w:pPr>
        <w:pStyle w:val="CommentText"/>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Дирекцију за мере и драгоцене метале и Министарство трговине, туризма и телекомуникација – Сектор тржишне инспекције, који као органи управе спроводе инспекцијски надзор у области предмета од драгоцених метала, тако што су прецизније формулисане одредбе које се односе расподелу надлежности инспекцијски надзор у циљу ефикаснијег организовања и обављања тих послова;</w:t>
      </w:r>
    </w:p>
    <w:p w14:paraId="1DF75653" w14:textId="70377DBB" w:rsidR="00741563" w:rsidRPr="00B158EA" w:rsidRDefault="00741563" w:rsidP="00741563">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на нове привредне субјекте – откупљиваче употребљаваних предмета и о којима ће се водити евиденција у циљу квалитетнијег надзора над њиховим радом.</w:t>
      </w:r>
    </w:p>
    <w:p w14:paraId="5E5E96FF" w14:textId="77777777" w:rsidR="009413E7" w:rsidRPr="00B158EA" w:rsidRDefault="009413E7" w:rsidP="007402F5">
      <w:pPr>
        <w:spacing w:after="150"/>
        <w:rPr>
          <w:rFonts w:ascii="Times New Roman" w:hAnsi="Times New Roman" w:cs="Times New Roman"/>
          <w:sz w:val="24"/>
          <w:szCs w:val="24"/>
          <w:lang w:val="sr-Cyrl-RS"/>
        </w:rPr>
      </w:pPr>
    </w:p>
    <w:p w14:paraId="2AB01086"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8) Да ли постоје важећи документи јавних политика којима би се могла остварити жељена промена и о којим документима се ради?</w:t>
      </w:r>
    </w:p>
    <w:p w14:paraId="5CFFDA17" w14:textId="0A3C51D2" w:rsidR="009413E7" w:rsidRPr="00B158EA" w:rsidRDefault="00D058A1"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Не постоје важећи документи јавних политика којима би се могла остварити жељена промена.</w:t>
      </w:r>
    </w:p>
    <w:p w14:paraId="3F769C47"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9) Да ли је промену могуће остварити применом важећих прописа?</w:t>
      </w:r>
    </w:p>
    <w:p w14:paraId="7236B072" w14:textId="3A29117C" w:rsidR="00D058A1" w:rsidRPr="00B158EA" w:rsidRDefault="00D058A1"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Промену није могуће остварити применом важећих прописа.</w:t>
      </w:r>
    </w:p>
    <w:p w14:paraId="44562117" w14:textId="69AF94CA"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10) Квантитативно (нумерички, статистички) представити очекиване трендове у предметној области, уколико се одустане од интервенције (</w:t>
      </w:r>
      <w:r w:rsidR="00F65F51" w:rsidRPr="00B158EA">
        <w:rPr>
          <w:rFonts w:ascii="Times New Roman" w:hAnsi="Times New Roman" w:cs="Times New Roman"/>
          <w:sz w:val="24"/>
          <w:szCs w:val="24"/>
          <w:lang w:val="sr-Cyrl-RS"/>
        </w:rPr>
        <w:t>„</w:t>
      </w:r>
      <w:r w:rsidR="00F65F51" w:rsidRPr="00B158EA">
        <w:rPr>
          <w:rFonts w:ascii="Times New Roman" w:hAnsi="Times New Roman" w:cs="Times New Roman"/>
          <w:i/>
          <w:sz w:val="24"/>
          <w:szCs w:val="24"/>
          <w:lang w:val="sr-Cyrl-RS"/>
        </w:rPr>
        <w:t xml:space="preserve">status </w:t>
      </w:r>
      <w:proofErr w:type="spellStart"/>
      <w:r w:rsidR="00F65F51" w:rsidRPr="00B158EA">
        <w:rPr>
          <w:rFonts w:ascii="Times New Roman" w:hAnsi="Times New Roman" w:cs="Times New Roman"/>
          <w:i/>
          <w:sz w:val="24"/>
          <w:szCs w:val="24"/>
          <w:lang w:val="sr-Cyrl-RS"/>
        </w:rPr>
        <w:t>quo</w:t>
      </w:r>
      <w:proofErr w:type="spellEnd"/>
      <w:r w:rsidR="00F65F51" w:rsidRPr="00B158EA">
        <w:rPr>
          <w:rFonts w:ascii="Times New Roman" w:hAnsi="Times New Roman" w:cs="Times New Roman"/>
          <w:sz w:val="24"/>
          <w:szCs w:val="24"/>
          <w:lang w:val="sr-Cyrl-RS"/>
        </w:rPr>
        <w:t>”</w:t>
      </w:r>
      <w:r w:rsidRPr="00B158EA">
        <w:rPr>
          <w:rFonts w:ascii="Times New Roman" w:hAnsi="Times New Roman" w:cs="Times New Roman"/>
          <w:sz w:val="24"/>
          <w:szCs w:val="24"/>
          <w:lang w:val="sr-Cyrl-RS"/>
        </w:rPr>
        <w:t>).</w:t>
      </w:r>
    </w:p>
    <w:p w14:paraId="54908A34" w14:textId="0C88AF2F" w:rsidR="00D058A1" w:rsidRPr="00B158EA" w:rsidRDefault="00D058A1"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Није могуће, питање није релевантно.</w:t>
      </w:r>
    </w:p>
    <w:p w14:paraId="37404C44" w14:textId="77777777" w:rsidR="007402F5" w:rsidRPr="00B158EA" w:rsidRDefault="007402F5" w:rsidP="0058621F">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8729470" w14:textId="25F20A9D" w:rsidR="0058621F" w:rsidRPr="00B158EA" w:rsidRDefault="0058621F" w:rsidP="0058621F">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 xml:space="preserve">Међународна </w:t>
      </w:r>
      <w:r w:rsidR="00741563" w:rsidRPr="00B158EA">
        <w:rPr>
          <w:rFonts w:ascii="Times New Roman" w:hAnsi="Times New Roman" w:cs="Times New Roman"/>
          <w:sz w:val="24"/>
          <w:szCs w:val="24"/>
          <w:lang w:val="sr-Cyrl-RS"/>
        </w:rPr>
        <w:t>Конвенциј</w:t>
      </w:r>
      <w:r w:rsidRPr="00B158EA">
        <w:rPr>
          <w:rFonts w:ascii="Times New Roman" w:hAnsi="Times New Roman" w:cs="Times New Roman"/>
          <w:sz w:val="24"/>
          <w:szCs w:val="24"/>
          <w:lang w:val="sr-Cyrl-RS"/>
        </w:rPr>
        <w:t>а</w:t>
      </w:r>
      <w:r w:rsidR="00741563" w:rsidRPr="00B158EA">
        <w:rPr>
          <w:rFonts w:ascii="Times New Roman" w:hAnsi="Times New Roman" w:cs="Times New Roman"/>
          <w:sz w:val="24"/>
          <w:szCs w:val="24"/>
          <w:lang w:val="sr-Cyrl-RS"/>
        </w:rPr>
        <w:t xml:space="preserve"> за контролу и жигосање предмета од драгоцених метала</w:t>
      </w:r>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Hallmarking</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Convention</w:t>
      </w:r>
      <w:proofErr w:type="spellEnd"/>
      <w:r w:rsidRPr="00B158EA">
        <w:rPr>
          <w:rFonts w:ascii="Times New Roman" w:hAnsi="Times New Roman" w:cs="Times New Roman"/>
          <w:sz w:val="24"/>
          <w:szCs w:val="24"/>
          <w:lang w:val="sr-Cyrl-RS"/>
        </w:rPr>
        <w:t xml:space="preserve">) је основ за </w:t>
      </w:r>
      <w:r w:rsidR="007935D2" w:rsidRPr="00B158EA">
        <w:rPr>
          <w:rFonts w:ascii="Times New Roman" w:hAnsi="Times New Roman" w:cs="Times New Roman"/>
          <w:sz w:val="24"/>
          <w:szCs w:val="24"/>
          <w:lang w:val="sr-Cyrl-RS"/>
        </w:rPr>
        <w:t xml:space="preserve">прописивање </w:t>
      </w:r>
      <w:r w:rsidRPr="00B158EA">
        <w:rPr>
          <w:rFonts w:ascii="Times New Roman" w:hAnsi="Times New Roman" w:cs="Times New Roman"/>
          <w:sz w:val="24"/>
          <w:szCs w:val="24"/>
          <w:lang w:val="sr-Cyrl-RS"/>
        </w:rPr>
        <w:t>захтев</w:t>
      </w:r>
      <w:r w:rsidR="007935D2" w:rsidRPr="00B158EA">
        <w:rPr>
          <w:rFonts w:ascii="Times New Roman" w:hAnsi="Times New Roman" w:cs="Times New Roman"/>
          <w:sz w:val="24"/>
          <w:szCs w:val="24"/>
          <w:lang w:val="sr-Cyrl-RS"/>
        </w:rPr>
        <w:t>а</w:t>
      </w:r>
      <w:r w:rsidRPr="00B158EA">
        <w:rPr>
          <w:rFonts w:ascii="Times New Roman" w:hAnsi="Times New Roman" w:cs="Times New Roman"/>
          <w:sz w:val="24"/>
          <w:szCs w:val="24"/>
          <w:lang w:val="sr-Cyrl-RS"/>
        </w:rPr>
        <w:t xml:space="preserve"> за стављање на тржиште предмета од драгоцених метала.</w:t>
      </w:r>
    </w:p>
    <w:p w14:paraId="0F33E154" w14:textId="4A28D445" w:rsidR="007935D2" w:rsidRPr="00B158EA" w:rsidRDefault="007935D2" w:rsidP="0058621F">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Државе у окружењу и у Европској уније нису прописима уредиле откуп предмета од драгоцених метала или није у надлежности институције </w:t>
      </w:r>
      <w:r w:rsidR="0011776C" w:rsidRPr="00B158EA">
        <w:rPr>
          <w:rFonts w:ascii="Times New Roman" w:hAnsi="Times New Roman" w:cs="Times New Roman"/>
          <w:sz w:val="24"/>
          <w:szCs w:val="24"/>
          <w:lang w:val="sr-Cyrl-RS"/>
        </w:rPr>
        <w:t>за контролу предмета од драгоцених метала на тржишту.</w:t>
      </w:r>
    </w:p>
    <w:p w14:paraId="5CC0FD2E" w14:textId="77777777" w:rsidR="0058621F" w:rsidRPr="00B158EA" w:rsidRDefault="0058621F" w:rsidP="0058621F">
      <w:pPr>
        <w:pStyle w:val="CommentText"/>
        <w:spacing w:after="0"/>
        <w:jc w:val="both"/>
        <w:rPr>
          <w:rFonts w:ascii="Times New Roman" w:hAnsi="Times New Roman" w:cs="Times New Roman"/>
          <w:sz w:val="24"/>
          <w:szCs w:val="24"/>
          <w:lang w:val="sr-Cyrl-RS"/>
        </w:rPr>
      </w:pPr>
    </w:p>
    <w:p w14:paraId="56688D1C" w14:textId="52D71000" w:rsidR="00D058A1" w:rsidRPr="00B158EA" w:rsidRDefault="00D058A1" w:rsidP="0058621F">
      <w:pPr>
        <w:spacing w:after="0" w:line="240" w:lineRule="auto"/>
        <w:rPr>
          <w:rFonts w:ascii="Times New Roman" w:hAnsi="Times New Roman" w:cs="Times New Roman"/>
          <w:sz w:val="24"/>
          <w:szCs w:val="24"/>
          <w:lang w:val="sr-Cyrl-RS"/>
        </w:rPr>
      </w:pPr>
    </w:p>
    <w:p w14:paraId="38BAAF89"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3:</w:t>
      </w:r>
    </w:p>
    <w:p w14:paraId="6CECE4A5"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утврђивање циљева</w:t>
      </w:r>
    </w:p>
    <w:p w14:paraId="34AA7BF8" w14:textId="19C20CBB" w:rsidR="00303A03"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Због чега је неопходно постићи жељену промену на нивоу друштва? (одговором на ово питање дефинише се општи циљ).</w:t>
      </w:r>
    </w:p>
    <w:p w14:paraId="1845ACBA"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22D876D" w14:textId="77777777" w:rsidR="0062754C" w:rsidRPr="00B158EA" w:rsidRDefault="0062754C" w:rsidP="00313F66">
      <w:pPr>
        <w:spacing w:after="0" w:line="240" w:lineRule="auto"/>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П</w:t>
      </w:r>
      <w:r w:rsidR="00431D7E" w:rsidRPr="00B158EA">
        <w:rPr>
          <w:rFonts w:ascii="Times New Roman" w:hAnsi="Times New Roman" w:cs="Times New Roman"/>
          <w:sz w:val="24"/>
          <w:szCs w:val="24"/>
          <w:lang w:val="sr-Cyrl-RS"/>
        </w:rPr>
        <w:t xml:space="preserve">роменом </w:t>
      </w:r>
      <w:r w:rsidRPr="00B158EA">
        <w:rPr>
          <w:rFonts w:ascii="Times New Roman" w:hAnsi="Times New Roman" w:cs="Times New Roman"/>
          <w:sz w:val="24"/>
          <w:szCs w:val="24"/>
          <w:lang w:val="sr-Cyrl-RS"/>
        </w:rPr>
        <w:t xml:space="preserve">се </w:t>
      </w:r>
      <w:r w:rsidR="00431D7E" w:rsidRPr="00B158EA">
        <w:rPr>
          <w:rFonts w:ascii="Times New Roman" w:hAnsi="Times New Roman" w:cs="Times New Roman"/>
          <w:sz w:val="24"/>
          <w:szCs w:val="24"/>
          <w:lang w:val="sr-Cyrl-RS"/>
        </w:rPr>
        <w:t>на нивоу друштва омогућава</w:t>
      </w:r>
      <w:r w:rsidRPr="00B158EA">
        <w:rPr>
          <w:rFonts w:ascii="Times New Roman" w:hAnsi="Times New Roman" w:cs="Times New Roman"/>
          <w:sz w:val="24"/>
          <w:szCs w:val="24"/>
          <w:lang w:val="sr-Cyrl-RS"/>
        </w:rPr>
        <w:t xml:space="preserve"> да се обављање послова у области предмета од драгоцених метала у потпуности усагласи са одредбама Закона о општем управном поступку („Службени гласник РС”, бр. 18/16 и 95/16 - аутентично тумачење) и Закона о инспекцијском надзору („Службени гласник РС”, бр. 36/15, 44/18 - др. закон и 95/18) и испуне обавезе прописане наведеним законима. </w:t>
      </w:r>
    </w:p>
    <w:p w14:paraId="4FEBA81C" w14:textId="77777777" w:rsidR="0062754C" w:rsidRPr="00B158EA" w:rsidRDefault="0062754C" w:rsidP="00313F66">
      <w:pPr>
        <w:spacing w:after="0" w:line="240" w:lineRule="auto"/>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Прецизније прописане разграничења надлежности надзора у вези са производњом, прометом, откупом и вођењем евиденције предмета од драгоцених метала, а који обављају Дирекција и тржишна инспекција.  </w:t>
      </w:r>
    </w:p>
    <w:p w14:paraId="6F0F8800" w14:textId="1E9D1C55" w:rsidR="0062754C" w:rsidRPr="00B158EA" w:rsidRDefault="0062754C" w:rsidP="00313F66">
      <w:pPr>
        <w:spacing w:after="0" w:line="240" w:lineRule="auto"/>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Виши ниво провере предмета од драгоцених метала у циљу заштите потрошача.</w:t>
      </w:r>
    </w:p>
    <w:p w14:paraId="7BAA2FC6" w14:textId="26633C22" w:rsidR="0062754C" w:rsidRPr="00B158EA" w:rsidRDefault="004F7DAC"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Унапређење терминологије и поједностављена и јасније дефинисана поједина решења.</w:t>
      </w:r>
    </w:p>
    <w:p w14:paraId="44000754"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49DFA120" w14:textId="26E5FE50" w:rsidR="00303A03" w:rsidRPr="00B158EA" w:rsidRDefault="00303A03" w:rsidP="00313F66">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Општи и посебни циљеви усклађени су са </w:t>
      </w:r>
      <w:r w:rsidRPr="00B158EA">
        <w:rPr>
          <w:rFonts w:ascii="Times New Roman" w:hAnsi="Times New Roman"/>
          <w:sz w:val="24"/>
          <w:szCs w:val="24"/>
          <w:lang w:val="sr-Cyrl-RS"/>
        </w:rPr>
        <w:t xml:space="preserve">Акционим планом за спровођење препорука из Процене ризика за прање новца и Процене ризика за финансирање тероризма, који је саставни део </w:t>
      </w:r>
      <w:r w:rsidR="004906F1" w:rsidRPr="00B158EA">
        <w:rPr>
          <w:rFonts w:ascii="Times New Roman" w:hAnsi="Times New Roman"/>
          <w:sz w:val="24"/>
          <w:szCs w:val="24"/>
          <w:lang w:val="sr-Cyrl-RS"/>
        </w:rPr>
        <w:t xml:space="preserve">Закључка </w:t>
      </w:r>
      <w:proofErr w:type="spellStart"/>
      <w:r w:rsidRPr="00B158EA">
        <w:rPr>
          <w:rFonts w:ascii="Times New Roman" w:hAnsi="Times New Roman"/>
          <w:sz w:val="24"/>
          <w:szCs w:val="24"/>
          <w:lang w:val="sr-Cyrl-RS"/>
        </w:rPr>
        <w:t>Владe</w:t>
      </w:r>
      <w:proofErr w:type="spellEnd"/>
      <w:r w:rsidRPr="00B158EA">
        <w:rPr>
          <w:rFonts w:ascii="Times New Roman" w:hAnsi="Times New Roman"/>
          <w:sz w:val="24"/>
          <w:szCs w:val="24"/>
          <w:lang w:val="sr-Cyrl-RS"/>
        </w:rPr>
        <w:t xml:space="preserve"> („Службени гласник РС”, број 55</w:t>
      </w:r>
      <w:r w:rsidR="004A6518">
        <w:rPr>
          <w:rFonts w:ascii="Times New Roman" w:hAnsi="Times New Roman"/>
          <w:sz w:val="24"/>
          <w:szCs w:val="24"/>
          <w:lang w:val="sr-Cyrl-RS"/>
        </w:rPr>
        <w:t>/18,</w:t>
      </w:r>
      <w:r w:rsidRPr="00B158EA">
        <w:rPr>
          <w:rFonts w:ascii="Times New Roman" w:hAnsi="Times New Roman"/>
          <w:sz w:val="24"/>
          <w:szCs w:val="24"/>
          <w:lang w:val="sr-Cyrl-RS"/>
        </w:rPr>
        <w:t xml:space="preserve"> од 16. јула 2018. године – у даљем тексту: АП)</w:t>
      </w:r>
      <w:r w:rsidR="004F7DAC" w:rsidRPr="00B158EA">
        <w:rPr>
          <w:rFonts w:ascii="Times New Roman" w:hAnsi="Times New Roman"/>
          <w:sz w:val="24"/>
          <w:szCs w:val="24"/>
          <w:lang w:val="sr-Cyrl-RS"/>
        </w:rPr>
        <w:t xml:space="preserve">, као и са Законом о општем управном поступку („Службени гласник РС”, бр. 18/16 и 95/16 </w:t>
      </w:r>
      <w:r w:rsidR="004A6518">
        <w:rPr>
          <w:rFonts w:ascii="Times New Roman" w:hAnsi="Times New Roman"/>
          <w:sz w:val="24"/>
          <w:szCs w:val="24"/>
          <w:lang w:val="sr-Cyrl-RS"/>
        </w:rPr>
        <w:t>–</w:t>
      </w:r>
      <w:r w:rsidR="004F7DAC" w:rsidRPr="00B158EA">
        <w:rPr>
          <w:rFonts w:ascii="Times New Roman" w:hAnsi="Times New Roman"/>
          <w:sz w:val="24"/>
          <w:szCs w:val="24"/>
          <w:lang w:val="sr-Cyrl-RS"/>
        </w:rPr>
        <w:t xml:space="preserve"> аутентично тумачење) и Законом о инспекцијском надзору („Службени гласник РС”, бр. 36/15, 44/18 </w:t>
      </w:r>
      <w:r w:rsidR="004A6518">
        <w:rPr>
          <w:rFonts w:ascii="Times New Roman" w:hAnsi="Times New Roman"/>
          <w:sz w:val="24"/>
          <w:szCs w:val="24"/>
          <w:lang w:val="sr-Cyrl-RS"/>
        </w:rPr>
        <w:t>–</w:t>
      </w:r>
      <w:r w:rsidR="004F7DAC" w:rsidRPr="00B158EA">
        <w:rPr>
          <w:rFonts w:ascii="Times New Roman" w:hAnsi="Times New Roman"/>
          <w:sz w:val="24"/>
          <w:szCs w:val="24"/>
          <w:lang w:val="sr-Cyrl-RS"/>
        </w:rPr>
        <w:t xml:space="preserve"> др. закон и 95/18)</w:t>
      </w:r>
    </w:p>
    <w:p w14:paraId="45070627" w14:textId="77777777" w:rsidR="009413E7" w:rsidRPr="00B158EA" w:rsidRDefault="009413E7" w:rsidP="00313F66">
      <w:pPr>
        <w:spacing w:after="150"/>
        <w:jc w:val="both"/>
        <w:rPr>
          <w:rFonts w:ascii="Times New Roman" w:hAnsi="Times New Roman" w:cs="Times New Roman"/>
          <w:sz w:val="24"/>
          <w:szCs w:val="24"/>
          <w:lang w:val="sr-Cyrl-RS"/>
        </w:rPr>
      </w:pPr>
    </w:p>
    <w:p w14:paraId="5025FE5A"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На основу којих показатеља учинка ће бити могуће утврдити да ли је дошло до остваривања општих односно посебних циљева?</w:t>
      </w:r>
    </w:p>
    <w:p w14:paraId="0FCDA4E8" w14:textId="638BFAA4" w:rsidR="004F7DAC" w:rsidRPr="00B158EA" w:rsidRDefault="004F7DAC" w:rsidP="00313F66">
      <w:pPr>
        <w:spacing w:after="15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Испуњавање Акционог плана за спровођење препорука из Процене ризика за прање новца и Процене ризика за финансирање тероризма</w:t>
      </w:r>
      <w:r w:rsidR="00825263" w:rsidRPr="00B158EA">
        <w:rPr>
          <w:rFonts w:ascii="Times New Roman" w:hAnsi="Times New Roman" w:cs="Times New Roman"/>
          <w:sz w:val="24"/>
          <w:szCs w:val="24"/>
          <w:lang w:val="sr-Cyrl-RS"/>
        </w:rPr>
        <w:t>.</w:t>
      </w:r>
    </w:p>
    <w:p w14:paraId="2CD59A15" w14:textId="694D2CA6" w:rsidR="00431D7E" w:rsidRPr="00B158EA" w:rsidRDefault="004F7DAC" w:rsidP="004F7DAC">
      <w:pPr>
        <w:spacing w:after="15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Очекиваним с</w:t>
      </w:r>
      <w:r w:rsidR="00431D7E" w:rsidRPr="00B158EA">
        <w:rPr>
          <w:rFonts w:ascii="Times New Roman" w:hAnsi="Times New Roman" w:cs="Times New Roman"/>
          <w:sz w:val="24"/>
          <w:szCs w:val="24"/>
          <w:lang w:val="sr-Cyrl-RS"/>
        </w:rPr>
        <w:t>мањењем броја субјеката над којима се врши надзор (произвођачи</w:t>
      </w:r>
      <w:r w:rsidRPr="00B158EA">
        <w:rPr>
          <w:rFonts w:ascii="Times New Roman" w:hAnsi="Times New Roman" w:cs="Times New Roman"/>
          <w:sz w:val="24"/>
          <w:szCs w:val="24"/>
          <w:lang w:val="sr-Cyrl-RS"/>
        </w:rPr>
        <w:t xml:space="preserve"> предмета од драгоцених метала</w:t>
      </w:r>
      <w:r w:rsidR="00431D7E" w:rsidRPr="00B158EA">
        <w:rPr>
          <w:rFonts w:ascii="Times New Roman" w:hAnsi="Times New Roman" w:cs="Times New Roman"/>
          <w:sz w:val="24"/>
          <w:szCs w:val="24"/>
          <w:lang w:val="sr-Cyrl-RS"/>
        </w:rPr>
        <w:t xml:space="preserve">) </w:t>
      </w:r>
      <w:r w:rsidR="00825263" w:rsidRPr="00B158EA">
        <w:rPr>
          <w:rFonts w:ascii="Times New Roman" w:hAnsi="Times New Roman" w:cs="Times New Roman"/>
          <w:sz w:val="24"/>
          <w:szCs w:val="24"/>
          <w:lang w:val="sr-Cyrl-RS"/>
        </w:rPr>
        <w:t xml:space="preserve">уз задржавање истог нивоа надзора над предметима од драгоцених метала у надлежности Дирекције </w:t>
      </w:r>
      <w:r w:rsidR="00431D7E" w:rsidRPr="00B158EA">
        <w:rPr>
          <w:rFonts w:ascii="Times New Roman" w:hAnsi="Times New Roman" w:cs="Times New Roman"/>
          <w:sz w:val="24"/>
          <w:szCs w:val="24"/>
          <w:lang w:val="sr-Cyrl-RS"/>
        </w:rPr>
        <w:t>омогућиће се квалитетније обављање</w:t>
      </w:r>
      <w:r w:rsidR="00825263" w:rsidRPr="00B158EA">
        <w:rPr>
          <w:rFonts w:ascii="Times New Roman" w:hAnsi="Times New Roman" w:cs="Times New Roman"/>
          <w:sz w:val="24"/>
          <w:szCs w:val="24"/>
          <w:lang w:val="sr-Cyrl-RS"/>
        </w:rPr>
        <w:t xml:space="preserve"> предметне активности</w:t>
      </w:r>
      <w:r w:rsidR="00431D7E" w:rsidRPr="00B158EA">
        <w:rPr>
          <w:rFonts w:ascii="Times New Roman" w:hAnsi="Times New Roman" w:cs="Times New Roman"/>
          <w:sz w:val="24"/>
          <w:szCs w:val="24"/>
          <w:lang w:val="sr-Cyrl-RS"/>
        </w:rPr>
        <w:t>.</w:t>
      </w:r>
    </w:p>
    <w:p w14:paraId="5C9B9E8E"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4:</w:t>
      </w:r>
    </w:p>
    <w:p w14:paraId="591EA1F3"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идентификовање опција јавних политика</w:t>
      </w:r>
    </w:p>
    <w:p w14:paraId="0737C47E"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Које релевантне опције (алтернативне мере, односно групе мера) за остварење циља су узете у разматрање? Да ли је разматрана „</w:t>
      </w:r>
      <w:r w:rsidRPr="00B158EA">
        <w:rPr>
          <w:rFonts w:ascii="Times New Roman" w:hAnsi="Times New Roman" w:cs="Times New Roman"/>
          <w:i/>
          <w:sz w:val="24"/>
          <w:szCs w:val="24"/>
          <w:lang w:val="sr-Cyrl-RS"/>
        </w:rPr>
        <w:t xml:space="preserve">status </w:t>
      </w:r>
      <w:proofErr w:type="spellStart"/>
      <w:r w:rsidRPr="00B158EA">
        <w:rPr>
          <w:rFonts w:ascii="Times New Roman" w:hAnsi="Times New Roman" w:cs="Times New Roman"/>
          <w:i/>
          <w:sz w:val="24"/>
          <w:szCs w:val="24"/>
          <w:lang w:val="sr-Cyrl-RS"/>
        </w:rPr>
        <w:t>quo</w:t>
      </w:r>
      <w:proofErr w:type="spellEnd"/>
      <w:r w:rsidRPr="00B158EA">
        <w:rPr>
          <w:rFonts w:ascii="Times New Roman" w:hAnsi="Times New Roman" w:cs="Times New Roman"/>
          <w:sz w:val="24"/>
          <w:szCs w:val="24"/>
          <w:lang w:val="sr-Cyrl-RS"/>
        </w:rPr>
        <w:t>” опција?</w:t>
      </w:r>
    </w:p>
    <w:p w14:paraId="0411B84D" w14:textId="1B5CDD46" w:rsidR="009413E7" w:rsidRPr="00B158EA" w:rsidRDefault="00F65F51" w:rsidP="00313F66">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За ост</w:t>
      </w:r>
      <w:r w:rsidR="0066510B" w:rsidRPr="00B158EA">
        <w:rPr>
          <w:rFonts w:ascii="Times New Roman" w:hAnsi="Times New Roman" w:cs="Times New Roman"/>
          <w:sz w:val="24"/>
          <w:szCs w:val="24"/>
          <w:lang w:val="sr-Cyrl-RS"/>
        </w:rPr>
        <w:t>варење циља разматрана је и „</w:t>
      </w:r>
      <w:r w:rsidR="0066510B" w:rsidRPr="00B158EA">
        <w:rPr>
          <w:rFonts w:ascii="Times New Roman" w:hAnsi="Times New Roman" w:cs="Times New Roman"/>
          <w:i/>
          <w:sz w:val="24"/>
          <w:szCs w:val="24"/>
          <w:lang w:val="sr-Cyrl-RS"/>
        </w:rPr>
        <w:t xml:space="preserve">status </w:t>
      </w:r>
      <w:proofErr w:type="spellStart"/>
      <w:r w:rsidR="0066510B" w:rsidRPr="00B158EA">
        <w:rPr>
          <w:rFonts w:ascii="Times New Roman" w:hAnsi="Times New Roman" w:cs="Times New Roman"/>
          <w:i/>
          <w:sz w:val="24"/>
          <w:szCs w:val="24"/>
          <w:lang w:val="sr-Cyrl-RS"/>
        </w:rPr>
        <w:t>quo</w:t>
      </w:r>
      <w:proofErr w:type="spellEnd"/>
      <w:r w:rsidR="0066510B" w:rsidRPr="00B158EA">
        <w:rPr>
          <w:rFonts w:ascii="Times New Roman" w:hAnsi="Times New Roman" w:cs="Times New Roman"/>
          <w:sz w:val="24"/>
          <w:szCs w:val="24"/>
          <w:lang w:val="sr-Cyrl-RS"/>
        </w:rPr>
        <w:t xml:space="preserve">” опција, међутим сви уочени проблеми условили су потребу мењања важећег закона. Потреба усклађивања са </w:t>
      </w:r>
      <w:proofErr w:type="spellStart"/>
      <w:r w:rsidR="0066510B" w:rsidRPr="00B158EA">
        <w:rPr>
          <w:rFonts w:ascii="Times New Roman" w:hAnsi="Times New Roman" w:cs="Times New Roman"/>
          <w:sz w:val="24"/>
          <w:szCs w:val="24"/>
          <w:lang w:val="sr-Cyrl-RS"/>
        </w:rPr>
        <w:t>ЗУП-</w:t>
      </w:r>
      <w:r w:rsidR="008B7273">
        <w:rPr>
          <w:rFonts w:ascii="Times New Roman" w:hAnsi="Times New Roman" w:cs="Times New Roman"/>
          <w:sz w:val="24"/>
          <w:szCs w:val="24"/>
          <w:lang w:val="sr-Cyrl-RS"/>
        </w:rPr>
        <w:t>о</w:t>
      </w:r>
      <w:r w:rsidR="0066510B" w:rsidRPr="00B158EA">
        <w:rPr>
          <w:rFonts w:ascii="Times New Roman" w:hAnsi="Times New Roman" w:cs="Times New Roman"/>
          <w:sz w:val="24"/>
          <w:szCs w:val="24"/>
          <w:lang w:val="sr-Cyrl-RS"/>
        </w:rPr>
        <w:t>м</w:t>
      </w:r>
      <w:proofErr w:type="spellEnd"/>
      <w:r w:rsidR="0066510B" w:rsidRPr="00B158EA">
        <w:rPr>
          <w:rFonts w:ascii="Times New Roman" w:hAnsi="Times New Roman" w:cs="Times New Roman"/>
          <w:sz w:val="24"/>
          <w:szCs w:val="24"/>
          <w:lang w:val="sr-Cyrl-RS"/>
        </w:rPr>
        <w:t xml:space="preserve">, </w:t>
      </w:r>
      <w:proofErr w:type="spellStart"/>
      <w:r w:rsidR="0066510B" w:rsidRPr="00B158EA">
        <w:rPr>
          <w:rFonts w:ascii="Times New Roman" w:hAnsi="Times New Roman" w:cs="Times New Roman"/>
          <w:sz w:val="24"/>
          <w:szCs w:val="24"/>
          <w:lang w:val="sr-Cyrl-RS"/>
        </w:rPr>
        <w:t>ЗИН-ом</w:t>
      </w:r>
      <w:proofErr w:type="spellEnd"/>
      <w:r w:rsidR="0066510B" w:rsidRPr="00B158EA">
        <w:rPr>
          <w:rFonts w:ascii="Times New Roman" w:hAnsi="Times New Roman" w:cs="Times New Roman"/>
          <w:sz w:val="24"/>
          <w:szCs w:val="24"/>
          <w:lang w:val="sr-Cyrl-RS"/>
        </w:rPr>
        <w:t xml:space="preserve">, извршење обавезе из </w:t>
      </w:r>
      <w:r w:rsidR="00825263" w:rsidRPr="00B158EA">
        <w:rPr>
          <w:rFonts w:ascii="Times New Roman" w:hAnsi="Times New Roman" w:cs="Times New Roman"/>
          <w:sz w:val="24"/>
          <w:szCs w:val="24"/>
          <w:lang w:val="sr-Cyrl-RS"/>
        </w:rPr>
        <w:t>Акционог плана за спровођење препорука из Процене ризика за прање новца и Процене ризика за финансирање тероризма.</w:t>
      </w:r>
    </w:p>
    <w:p w14:paraId="0179C7C1"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су, поред регулаторних мера, идентификоване и друге опције за постизање жељене промене и анализирани њихови потенцијални ефекти?</w:t>
      </w:r>
    </w:p>
    <w:p w14:paraId="405E1EF9" w14:textId="2538D03E" w:rsidR="00A11741" w:rsidRPr="00B158EA" w:rsidRDefault="00A11741" w:rsidP="00313F66">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Жељена промена у контексту уочених проблема није се могла спровести без измене прописа. </w:t>
      </w:r>
    </w:p>
    <w:p w14:paraId="37F0F082"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3) Да ли су, поред рестриктивних мера (забране, ограничења, санкције и слично) испитане и подстицајне мере за постизање посебног циља?</w:t>
      </w:r>
    </w:p>
    <w:p w14:paraId="1A581CFC" w14:textId="5DAA6060" w:rsidR="009413E7" w:rsidRPr="00B158EA" w:rsidRDefault="00A11741"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За постизање посебног циља подстицајна мера је омогућавање свим привредним субјек</w:t>
      </w:r>
      <w:r w:rsidR="004A6518">
        <w:rPr>
          <w:rFonts w:ascii="Times New Roman" w:hAnsi="Times New Roman" w:cs="Times New Roman"/>
          <w:sz w:val="24"/>
          <w:szCs w:val="24"/>
          <w:lang w:val="sr-Cyrl-RS"/>
        </w:rPr>
        <w:t xml:space="preserve">тима који су регистровани у </w:t>
      </w:r>
      <w:proofErr w:type="spellStart"/>
      <w:r w:rsidR="004A6518">
        <w:rPr>
          <w:rFonts w:ascii="Times New Roman" w:hAnsi="Times New Roman" w:cs="Times New Roman"/>
          <w:sz w:val="24"/>
          <w:szCs w:val="24"/>
          <w:lang w:val="sr-Cyrl-RS"/>
        </w:rPr>
        <w:t>АПР</w:t>
      </w:r>
      <w:r w:rsidRPr="00B158EA">
        <w:rPr>
          <w:rFonts w:ascii="Times New Roman" w:hAnsi="Times New Roman" w:cs="Times New Roman"/>
          <w:sz w:val="24"/>
          <w:szCs w:val="24"/>
          <w:lang w:val="sr-Cyrl-RS"/>
        </w:rPr>
        <w:t>–у</w:t>
      </w:r>
      <w:proofErr w:type="spellEnd"/>
      <w:r w:rsidRPr="00B158EA">
        <w:rPr>
          <w:rFonts w:ascii="Times New Roman" w:hAnsi="Times New Roman" w:cs="Times New Roman"/>
          <w:sz w:val="24"/>
          <w:szCs w:val="24"/>
          <w:lang w:val="sr-Cyrl-RS"/>
        </w:rPr>
        <w:t xml:space="preserve">  да се баве откупом</w:t>
      </w:r>
      <w:r w:rsidR="00A143F0" w:rsidRPr="00B158EA">
        <w:rPr>
          <w:rFonts w:ascii="Times New Roman" w:hAnsi="Times New Roman" w:cs="Times New Roman"/>
          <w:sz w:val="24"/>
          <w:szCs w:val="24"/>
          <w:lang w:val="sr-Cyrl-RS"/>
        </w:rPr>
        <w:t xml:space="preserve"> (откуп више не морају да врше само произвођачи предмета од драгоцених метала).</w:t>
      </w:r>
      <w:r w:rsidRPr="00B158EA">
        <w:rPr>
          <w:rFonts w:ascii="Times New Roman" w:hAnsi="Times New Roman" w:cs="Times New Roman"/>
          <w:sz w:val="24"/>
          <w:szCs w:val="24"/>
          <w:lang w:val="sr-Cyrl-RS"/>
        </w:rPr>
        <w:t xml:space="preserve"> Подстицајна мера за произвођаче предмета од драгоцених метала </w:t>
      </w:r>
      <w:r w:rsidR="00A143F0" w:rsidRPr="00B158EA">
        <w:rPr>
          <w:rFonts w:ascii="Times New Roman" w:hAnsi="Times New Roman" w:cs="Times New Roman"/>
          <w:sz w:val="24"/>
          <w:szCs w:val="24"/>
          <w:lang w:val="sr-Cyrl-RS"/>
        </w:rPr>
        <w:t>огледа се у укидању</w:t>
      </w:r>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орочавања</w:t>
      </w:r>
      <w:proofErr w:type="spellEnd"/>
      <w:r w:rsidRPr="00B158EA">
        <w:rPr>
          <w:rFonts w:ascii="Times New Roman" w:hAnsi="Times New Roman" w:cs="Times New Roman"/>
          <w:sz w:val="24"/>
          <w:szCs w:val="24"/>
          <w:lang w:val="sr-Cyrl-RS"/>
        </w:rPr>
        <w:t xml:space="preserve"> </w:t>
      </w:r>
      <w:r w:rsidR="00A143F0" w:rsidRPr="00B158EA">
        <w:rPr>
          <w:rFonts w:ascii="Times New Roman" w:hAnsi="Times New Roman" w:cs="Times New Roman"/>
          <w:sz w:val="24"/>
          <w:szCs w:val="24"/>
          <w:lang w:val="sr-Cyrl-RS"/>
        </w:rPr>
        <w:t>решења о знаку произвођача.</w:t>
      </w:r>
    </w:p>
    <w:p w14:paraId="31478A50"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CDBEB76" w14:textId="243E6412" w:rsidR="00270A91" w:rsidRPr="00B158EA" w:rsidRDefault="00270A91"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 вези са институционално управљачко организационим мерама које је неопходно спровести да би се постигли посебни циљеви, важно је истаћи увођење регистра откупљивача, који ће да води Дирекција. Осим тога, </w:t>
      </w:r>
      <w:r w:rsidR="0043000F" w:rsidRPr="00B158EA">
        <w:rPr>
          <w:rFonts w:ascii="Times New Roman" w:hAnsi="Times New Roman" w:cs="Times New Roman"/>
          <w:sz w:val="24"/>
          <w:szCs w:val="24"/>
          <w:lang w:val="sr-Cyrl-RS"/>
        </w:rPr>
        <w:t xml:space="preserve">прецизније се </w:t>
      </w:r>
      <w:r w:rsidRPr="00B158EA">
        <w:rPr>
          <w:rFonts w:ascii="Times New Roman" w:hAnsi="Times New Roman" w:cs="Times New Roman"/>
          <w:sz w:val="24"/>
          <w:szCs w:val="24"/>
          <w:lang w:val="sr-Cyrl-RS"/>
        </w:rPr>
        <w:t>раздвајају инспекциј</w:t>
      </w:r>
      <w:r w:rsidR="0043000F" w:rsidRPr="00B158EA">
        <w:rPr>
          <w:rFonts w:ascii="Times New Roman" w:hAnsi="Times New Roman" w:cs="Times New Roman"/>
          <w:sz w:val="24"/>
          <w:szCs w:val="24"/>
          <w:lang w:val="sr-Cyrl-RS"/>
        </w:rPr>
        <w:t xml:space="preserve">ске активности које спроводе Дирекција и </w:t>
      </w:r>
      <w:r w:rsidR="000945DA" w:rsidRPr="00B158EA">
        <w:rPr>
          <w:rFonts w:ascii="Times New Roman" w:hAnsi="Times New Roman" w:cs="Times New Roman"/>
          <w:sz w:val="24"/>
          <w:szCs w:val="24"/>
          <w:lang w:val="sr-Cyrl-RS"/>
        </w:rPr>
        <w:t xml:space="preserve">тржишна </w:t>
      </w:r>
      <w:r w:rsidR="0043000F" w:rsidRPr="00B158EA">
        <w:rPr>
          <w:rFonts w:ascii="Times New Roman" w:hAnsi="Times New Roman" w:cs="Times New Roman"/>
          <w:sz w:val="24"/>
          <w:szCs w:val="24"/>
          <w:lang w:val="sr-Cyrl-RS"/>
        </w:rPr>
        <w:t xml:space="preserve">инспекција.  </w:t>
      </w:r>
    </w:p>
    <w:p w14:paraId="3752CF7A" w14:textId="77777777" w:rsidR="00825263" w:rsidRPr="00B158EA" w:rsidRDefault="00825263" w:rsidP="00313F66">
      <w:pPr>
        <w:spacing w:after="150"/>
        <w:jc w:val="both"/>
        <w:rPr>
          <w:rFonts w:ascii="Times New Roman" w:hAnsi="Times New Roman" w:cs="Times New Roman"/>
          <w:sz w:val="24"/>
          <w:szCs w:val="24"/>
          <w:lang w:val="sr-Cyrl-RS"/>
        </w:rPr>
      </w:pPr>
    </w:p>
    <w:p w14:paraId="48F95B8E" w14:textId="3C7E44F0" w:rsidR="009413E7"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5) Да ли се промена може постићи кроз спровођење </w:t>
      </w:r>
      <w:proofErr w:type="spellStart"/>
      <w:r w:rsidRPr="00B158EA">
        <w:rPr>
          <w:rFonts w:ascii="Times New Roman" w:hAnsi="Times New Roman" w:cs="Times New Roman"/>
          <w:sz w:val="24"/>
          <w:szCs w:val="24"/>
          <w:lang w:val="sr-Cyrl-RS"/>
        </w:rPr>
        <w:t>информативно-едукативних</w:t>
      </w:r>
      <w:proofErr w:type="spellEnd"/>
      <w:r w:rsidRPr="00B158EA">
        <w:rPr>
          <w:rFonts w:ascii="Times New Roman" w:hAnsi="Times New Roman" w:cs="Times New Roman"/>
          <w:sz w:val="24"/>
          <w:szCs w:val="24"/>
          <w:lang w:val="sr-Cyrl-RS"/>
        </w:rPr>
        <w:t xml:space="preserve"> мера?</w:t>
      </w:r>
    </w:p>
    <w:p w14:paraId="4EB9F66C" w14:textId="0A50164D" w:rsidR="00496945" w:rsidRPr="00B158EA" w:rsidRDefault="0049694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Промену није могуће постићи кроз спровођење </w:t>
      </w:r>
      <w:proofErr w:type="spellStart"/>
      <w:r w:rsidRPr="00B158EA">
        <w:rPr>
          <w:rFonts w:ascii="Times New Roman" w:hAnsi="Times New Roman" w:cs="Times New Roman"/>
          <w:sz w:val="24"/>
          <w:szCs w:val="24"/>
          <w:lang w:val="sr-Cyrl-RS"/>
        </w:rPr>
        <w:t>информативно-едукативних</w:t>
      </w:r>
      <w:proofErr w:type="spellEnd"/>
      <w:r w:rsidRPr="00B158EA">
        <w:rPr>
          <w:rFonts w:ascii="Times New Roman" w:hAnsi="Times New Roman" w:cs="Times New Roman"/>
          <w:sz w:val="24"/>
          <w:szCs w:val="24"/>
          <w:lang w:val="sr-Cyrl-RS"/>
        </w:rPr>
        <w:t xml:space="preserve"> мера.</w:t>
      </w:r>
    </w:p>
    <w:p w14:paraId="19E154C9"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D742CB1" w14:textId="0C67571D" w:rsidR="00496945" w:rsidRPr="00B158EA" w:rsidRDefault="00496945" w:rsidP="00313F66">
      <w:pPr>
        <w:pStyle w:val="CommentText"/>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Циљне групе и друге заинтересоване стране из цивилног и приватног сектора не могу да буду укључене у процес спровођења јавне политике, односно прописа. Наиме, </w:t>
      </w:r>
      <w:r w:rsidRPr="00B158EA">
        <w:rPr>
          <w:rFonts w:ascii="Times New Roman" w:hAnsi="Times New Roman"/>
          <w:sz w:val="24"/>
          <w:szCs w:val="24"/>
          <w:lang w:val="sr-Cyrl-RS"/>
        </w:rPr>
        <w:t>у периоду од 2011. године,  када је донет важећи закон, до данас, није било интересовања ни захтева за овлашћивање тела која би, поред Дирекције, обављала послове испитивања и жигосања предмета од драгоцених метала, као и испитивања драгоцених метала и њихових легура.</w:t>
      </w:r>
    </w:p>
    <w:p w14:paraId="747E5465"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7) Да ли постоје расположиви, односно потенцијални ресурси за спровођење идентификованих опција?</w:t>
      </w:r>
    </w:p>
    <w:p w14:paraId="397FE5A2" w14:textId="5B8AE114" w:rsidR="001E4C48" w:rsidRPr="00B158EA" w:rsidRDefault="001E4C48" w:rsidP="00313F66">
      <w:pPr>
        <w:pStyle w:val="CommentText"/>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 области предмета од драгоцених метала, </w:t>
      </w:r>
      <w:r w:rsidR="00DB198A" w:rsidRPr="00B158EA">
        <w:rPr>
          <w:rFonts w:ascii="Times New Roman" w:hAnsi="Times New Roman" w:cs="Times New Roman"/>
          <w:sz w:val="24"/>
          <w:szCs w:val="24"/>
          <w:lang w:val="sr-Cyrl-RS"/>
        </w:rPr>
        <w:t>вођење регистра откупљивача је једини нови посао Дирекције, и тај посао не захтева ангажовање додатних ресурса, како кадровских, тако ни техничких.</w:t>
      </w:r>
    </w:p>
    <w:p w14:paraId="40BA5A95" w14:textId="77777777" w:rsidR="009413E7" w:rsidRPr="00B158EA" w:rsidRDefault="009413E7" w:rsidP="00313F66">
      <w:pPr>
        <w:spacing w:after="150"/>
        <w:jc w:val="both"/>
        <w:rPr>
          <w:rFonts w:ascii="Times New Roman" w:hAnsi="Times New Roman" w:cs="Times New Roman"/>
          <w:sz w:val="24"/>
          <w:szCs w:val="24"/>
          <w:lang w:val="sr-Cyrl-RS"/>
        </w:rPr>
      </w:pPr>
    </w:p>
    <w:p w14:paraId="2D789B6E"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7BADE20D" w14:textId="3E586F89" w:rsidR="00F90FE2" w:rsidRPr="00B158EA" w:rsidRDefault="00F90FE2" w:rsidP="00313F66">
      <w:pPr>
        <w:pStyle w:val="CommentText"/>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Изабрана опција наведена је у одговорима под бр. 1), 2) и 4) овог прилога.</w:t>
      </w:r>
    </w:p>
    <w:p w14:paraId="3983EBEE" w14:textId="77777777" w:rsidR="009413E7" w:rsidRPr="00B158EA" w:rsidRDefault="009413E7" w:rsidP="00313F66">
      <w:pPr>
        <w:spacing w:after="150"/>
        <w:jc w:val="both"/>
        <w:rPr>
          <w:rFonts w:ascii="Times New Roman" w:hAnsi="Times New Roman" w:cs="Times New Roman"/>
          <w:sz w:val="24"/>
          <w:szCs w:val="24"/>
          <w:lang w:val="sr-Cyrl-RS"/>
        </w:rPr>
      </w:pPr>
    </w:p>
    <w:p w14:paraId="06EFA4CE"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5:</w:t>
      </w:r>
    </w:p>
    <w:p w14:paraId="32921E25" w14:textId="77777777" w:rsidR="007402F5" w:rsidRPr="00B158EA" w:rsidRDefault="007402F5" w:rsidP="00313F66">
      <w:pPr>
        <w:spacing w:after="120"/>
        <w:jc w:val="both"/>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финансијских ефеката</w:t>
      </w:r>
    </w:p>
    <w:p w14:paraId="2A9B4AD5" w14:textId="77777777"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1) Какве ће ефекте </w:t>
      </w:r>
      <w:proofErr w:type="spellStart"/>
      <w:r w:rsidRPr="00B158EA">
        <w:rPr>
          <w:rFonts w:ascii="Times New Roman" w:hAnsi="Times New Roman" w:cs="Times New Roman"/>
          <w:sz w:val="24"/>
          <w:szCs w:val="24"/>
          <w:lang w:val="sr-Cyrl-RS"/>
        </w:rPr>
        <w:t>изабранa</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опцијa</w:t>
      </w:r>
      <w:proofErr w:type="spellEnd"/>
      <w:r w:rsidRPr="00B158EA">
        <w:rPr>
          <w:rFonts w:ascii="Times New Roman" w:hAnsi="Times New Roman" w:cs="Times New Roman"/>
          <w:sz w:val="24"/>
          <w:szCs w:val="24"/>
          <w:lang w:val="sr-Cyrl-RS"/>
        </w:rPr>
        <w:t xml:space="preserve"> имати на јавне приходе и расходе у средњем и дугом року?</w:t>
      </w:r>
    </w:p>
    <w:p w14:paraId="3BF898EE" w14:textId="1ADB0ABA" w:rsidR="0043000F" w:rsidRPr="00B158EA" w:rsidRDefault="00F90FE2" w:rsidP="00313F66">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Изабрана опција неће имати </w:t>
      </w:r>
      <w:r w:rsidR="0043000F" w:rsidRPr="00B158EA">
        <w:rPr>
          <w:rFonts w:ascii="Times New Roman" w:hAnsi="Times New Roman" w:cs="Times New Roman"/>
          <w:sz w:val="24"/>
          <w:szCs w:val="24"/>
          <w:lang w:val="sr-Cyrl-RS"/>
        </w:rPr>
        <w:t xml:space="preserve">значајне </w:t>
      </w:r>
      <w:r w:rsidRPr="00B158EA">
        <w:rPr>
          <w:rFonts w:ascii="Times New Roman" w:hAnsi="Times New Roman" w:cs="Times New Roman"/>
          <w:sz w:val="24"/>
          <w:szCs w:val="24"/>
          <w:lang w:val="sr-Cyrl-RS"/>
        </w:rPr>
        <w:t>ефекте на буџет Р</w:t>
      </w:r>
      <w:r w:rsidR="0064118F">
        <w:rPr>
          <w:rFonts w:ascii="Times New Roman" w:hAnsi="Times New Roman" w:cs="Times New Roman"/>
          <w:sz w:val="24"/>
          <w:szCs w:val="24"/>
          <w:lang w:val="sr-Cyrl-RS"/>
        </w:rPr>
        <w:t xml:space="preserve">епублике </w:t>
      </w:r>
      <w:r w:rsidRPr="00B158EA">
        <w:rPr>
          <w:rFonts w:ascii="Times New Roman" w:hAnsi="Times New Roman" w:cs="Times New Roman"/>
          <w:sz w:val="24"/>
          <w:szCs w:val="24"/>
          <w:lang w:val="sr-Cyrl-RS"/>
        </w:rPr>
        <w:t>С</w:t>
      </w:r>
      <w:r w:rsidR="0064118F">
        <w:rPr>
          <w:rFonts w:ascii="Times New Roman" w:hAnsi="Times New Roman" w:cs="Times New Roman"/>
          <w:sz w:val="24"/>
          <w:szCs w:val="24"/>
          <w:lang w:val="sr-Cyrl-RS"/>
        </w:rPr>
        <w:t>рбије</w:t>
      </w:r>
      <w:r w:rsidRPr="00B158EA">
        <w:rPr>
          <w:rFonts w:ascii="Times New Roman" w:hAnsi="Times New Roman" w:cs="Times New Roman"/>
          <w:sz w:val="24"/>
          <w:szCs w:val="24"/>
          <w:lang w:val="sr-Cyrl-RS"/>
        </w:rPr>
        <w:t xml:space="preserve">. </w:t>
      </w:r>
    </w:p>
    <w:p w14:paraId="337E8141" w14:textId="50F34FB8" w:rsidR="0043000F" w:rsidRPr="00B158EA" w:rsidRDefault="0043000F" w:rsidP="00313F66">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Увођењем новог привредног субјекта (откупљивача) и обавезу уписа у регистар ће у кратком и средњем року незнатно повећати јавне приходе за износ таксе уписа у предметни регистар. С обзиром да је </w:t>
      </w:r>
      <w:r w:rsidR="0067713A" w:rsidRPr="00B158EA">
        <w:rPr>
          <w:rFonts w:ascii="Times New Roman" w:hAnsi="Times New Roman" w:cs="Times New Roman"/>
          <w:sz w:val="24"/>
          <w:szCs w:val="24"/>
          <w:lang w:val="sr-Cyrl-RS"/>
        </w:rPr>
        <w:t>рок важења уписа у регистар без временског ограничења тај додатни јавни приход ће бити једнократан.</w:t>
      </w:r>
      <w:r w:rsidRPr="00B158EA">
        <w:rPr>
          <w:rFonts w:ascii="Times New Roman" w:hAnsi="Times New Roman" w:cs="Times New Roman"/>
          <w:sz w:val="24"/>
          <w:szCs w:val="24"/>
          <w:lang w:val="sr-Cyrl-RS"/>
        </w:rPr>
        <w:t xml:space="preserve"> </w:t>
      </w:r>
    </w:p>
    <w:p w14:paraId="173157FB" w14:textId="031DB361" w:rsidR="0043000F" w:rsidRPr="00B158EA" w:rsidRDefault="0067713A" w:rsidP="00313F66">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Ефикаснијим надзором може се очекивати повећање броја испитаних и жигосаних предмета, али прописивањем да мали и крти предмети не подлежу испитивању и жигосању ипак се очекује да ће јавни приходи од активности испитивања и жигосања предмета остати на истом нивоу.</w:t>
      </w:r>
    </w:p>
    <w:p w14:paraId="7B4CCA3C" w14:textId="77777777" w:rsidR="001F06F1" w:rsidRPr="00B158EA" w:rsidRDefault="001F06F1" w:rsidP="00313F66">
      <w:pPr>
        <w:spacing w:after="150"/>
        <w:jc w:val="both"/>
        <w:rPr>
          <w:rFonts w:ascii="Times New Roman" w:hAnsi="Times New Roman" w:cs="Times New Roman"/>
          <w:sz w:val="24"/>
          <w:szCs w:val="24"/>
          <w:lang w:val="sr-Cyrl-RS"/>
        </w:rPr>
      </w:pPr>
    </w:p>
    <w:p w14:paraId="22929B9B"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је финансијске ресурсе за спровођење изабране опције потребно обезбедити у буџету, или из других извора финансирања и којих?</w:t>
      </w:r>
    </w:p>
    <w:p w14:paraId="491216A3" w14:textId="2689DFA5" w:rsidR="008D615B" w:rsidRPr="00B158EA" w:rsidRDefault="008D615B" w:rsidP="00313F66">
      <w:pPr>
        <w:pStyle w:val="CommentText"/>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Финансијске ресурсе за спровођење изабране опције није потребно обезбедити у буџету, или из других извора финансирања, </w:t>
      </w:r>
    </w:p>
    <w:p w14:paraId="6D68550F"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3) Како ће спровођење изабране опције утицати на међународне финансијске обавезе?</w:t>
      </w:r>
    </w:p>
    <w:p w14:paraId="1B0B285C" w14:textId="7ED91BBE" w:rsidR="00921248" w:rsidRPr="00B158EA" w:rsidRDefault="004A6518" w:rsidP="00313F66">
      <w:pPr>
        <w:spacing w:after="15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Спровођење </w:t>
      </w:r>
      <w:r w:rsidR="00921248" w:rsidRPr="00B158EA">
        <w:rPr>
          <w:rFonts w:ascii="Times New Roman" w:hAnsi="Times New Roman" w:cs="Times New Roman"/>
          <w:sz w:val="24"/>
          <w:szCs w:val="24"/>
          <w:lang w:val="sr-Cyrl-RS"/>
        </w:rPr>
        <w:t xml:space="preserve">овог </w:t>
      </w:r>
      <w:r w:rsidRPr="00B158EA">
        <w:rPr>
          <w:rFonts w:ascii="Times New Roman" w:hAnsi="Times New Roman" w:cs="Times New Roman"/>
          <w:sz w:val="24"/>
          <w:szCs w:val="24"/>
          <w:lang w:val="sr-Cyrl-RS"/>
        </w:rPr>
        <w:t xml:space="preserve">закона </w:t>
      </w:r>
      <w:r w:rsidR="00921248" w:rsidRPr="00B158EA">
        <w:rPr>
          <w:rFonts w:ascii="Times New Roman" w:hAnsi="Times New Roman" w:cs="Times New Roman"/>
          <w:sz w:val="24"/>
          <w:szCs w:val="24"/>
          <w:lang w:val="sr-Cyrl-RS"/>
        </w:rPr>
        <w:t>неће утицати на међународне финансијске обавезе.</w:t>
      </w:r>
    </w:p>
    <w:p w14:paraId="569412CA"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553FC1B" w14:textId="625E98D9" w:rsidR="00050DA8" w:rsidRPr="00B158EA" w:rsidRDefault="00050DA8" w:rsidP="00313F66">
      <w:pPr>
        <w:spacing w:after="0" w:line="240" w:lineRule="auto"/>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Промене у закону неће проузроковати нове трошкове, па самим тим није потребно процењивати трошкове. </w:t>
      </w:r>
    </w:p>
    <w:p w14:paraId="68B58100" w14:textId="77777777" w:rsidR="00921248" w:rsidRPr="00B158EA" w:rsidRDefault="00921248" w:rsidP="00313F66">
      <w:pPr>
        <w:spacing w:after="0" w:line="240" w:lineRule="auto"/>
        <w:jc w:val="both"/>
        <w:rPr>
          <w:rFonts w:ascii="Times New Roman" w:hAnsi="Times New Roman" w:cs="Times New Roman"/>
          <w:sz w:val="24"/>
          <w:szCs w:val="24"/>
          <w:lang w:val="sr-Cyrl-RS"/>
        </w:rPr>
      </w:pPr>
    </w:p>
    <w:p w14:paraId="09A1B06B"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5) Да ли је могуће финансирати расходе изабране опције кроз </w:t>
      </w:r>
      <w:proofErr w:type="spellStart"/>
      <w:r w:rsidRPr="00B158EA">
        <w:rPr>
          <w:rFonts w:ascii="Times New Roman" w:hAnsi="Times New Roman" w:cs="Times New Roman"/>
          <w:sz w:val="24"/>
          <w:szCs w:val="24"/>
          <w:lang w:val="sr-Cyrl-RS"/>
        </w:rPr>
        <w:t>редистрибуцију</w:t>
      </w:r>
      <w:proofErr w:type="spellEnd"/>
      <w:r w:rsidRPr="00B158EA">
        <w:rPr>
          <w:rFonts w:ascii="Times New Roman" w:hAnsi="Times New Roman" w:cs="Times New Roman"/>
          <w:sz w:val="24"/>
          <w:szCs w:val="24"/>
          <w:lang w:val="sr-Cyrl-RS"/>
        </w:rPr>
        <w:t xml:space="preserve"> постојећих средстава?</w:t>
      </w:r>
    </w:p>
    <w:p w14:paraId="08303499" w14:textId="3C5E7805" w:rsidR="00050DA8" w:rsidRPr="00B158EA" w:rsidRDefault="00050DA8" w:rsidP="00313F66">
      <w:pPr>
        <w:spacing w:after="15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Да</w:t>
      </w:r>
    </w:p>
    <w:p w14:paraId="1AF9B4F7"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6) Какви ће бити ефекти спровођења изабране опције на расходе других институција?</w:t>
      </w:r>
    </w:p>
    <w:p w14:paraId="01FB516F" w14:textId="7F20FF55" w:rsidR="00050DA8" w:rsidRPr="00B158EA" w:rsidRDefault="004A6518" w:rsidP="00313F66">
      <w:pPr>
        <w:spacing w:after="15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Овим законом </w:t>
      </w:r>
      <w:r w:rsidR="00050DA8" w:rsidRPr="00B158EA">
        <w:rPr>
          <w:rFonts w:ascii="Times New Roman" w:hAnsi="Times New Roman" w:cs="Times New Roman"/>
          <w:sz w:val="24"/>
          <w:szCs w:val="24"/>
          <w:lang w:val="sr-Cyrl-RS"/>
        </w:rPr>
        <w:t xml:space="preserve">се само прецизније раздвајају инспекцијске активности које већ спроводе Дирекција и </w:t>
      </w:r>
      <w:r w:rsidR="000945DA" w:rsidRPr="00B158EA">
        <w:rPr>
          <w:rFonts w:ascii="Times New Roman" w:hAnsi="Times New Roman" w:cs="Times New Roman"/>
          <w:sz w:val="24"/>
          <w:szCs w:val="24"/>
          <w:lang w:val="sr-Cyrl-RS"/>
        </w:rPr>
        <w:t xml:space="preserve">тржишна </w:t>
      </w:r>
      <w:r w:rsidR="00050DA8" w:rsidRPr="00B158EA">
        <w:rPr>
          <w:rFonts w:ascii="Times New Roman" w:hAnsi="Times New Roman" w:cs="Times New Roman"/>
          <w:sz w:val="24"/>
          <w:szCs w:val="24"/>
          <w:lang w:val="sr-Cyrl-RS"/>
        </w:rPr>
        <w:t>инспекција, тако да неће бити промена у расходима других институција.</w:t>
      </w:r>
    </w:p>
    <w:p w14:paraId="216FB697" w14:textId="77777777" w:rsidR="00050DA8" w:rsidRPr="00B158EA" w:rsidRDefault="00050DA8" w:rsidP="007402F5">
      <w:pPr>
        <w:spacing w:after="150"/>
        <w:rPr>
          <w:rFonts w:ascii="Times New Roman" w:hAnsi="Times New Roman" w:cs="Times New Roman"/>
          <w:sz w:val="24"/>
          <w:szCs w:val="24"/>
          <w:lang w:val="sr-Cyrl-RS"/>
        </w:rPr>
      </w:pPr>
    </w:p>
    <w:p w14:paraId="78A03521"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6:</w:t>
      </w:r>
    </w:p>
    <w:p w14:paraId="3523252E"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економских ефеката</w:t>
      </w:r>
    </w:p>
    <w:p w14:paraId="205628A9"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81B0731" w14:textId="77777777" w:rsidR="00770115" w:rsidRPr="00B158EA" w:rsidRDefault="00770115" w:rsidP="0077011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За нове привредне субјекте трошкови ће се односити на таксу за упис у регистар откупљивача, време које је потребно за поступак доношења решења и упис у регистар, као и трошкови идентификације откупног места. </w:t>
      </w:r>
    </w:p>
    <w:p w14:paraId="2ED9766D" w14:textId="65976EE9" w:rsidR="00770115" w:rsidRPr="00B158EA" w:rsidRDefault="00770115" w:rsidP="0077011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Мора се напоменути да ће трошак уписа у регистар откупљивача бити минималан јер је то једноставан </w:t>
      </w:r>
      <w:proofErr w:type="spellStart"/>
      <w:r w:rsidRPr="00B158EA">
        <w:rPr>
          <w:rFonts w:ascii="Times New Roman" w:hAnsi="Times New Roman" w:cs="Times New Roman"/>
          <w:sz w:val="24"/>
          <w:szCs w:val="24"/>
          <w:lang w:val="sr-Cyrl-RS"/>
        </w:rPr>
        <w:t>администрaтивни</w:t>
      </w:r>
      <w:proofErr w:type="spellEnd"/>
      <w:r w:rsidRPr="00B158EA">
        <w:rPr>
          <w:rFonts w:ascii="Times New Roman" w:hAnsi="Times New Roman" w:cs="Times New Roman"/>
          <w:sz w:val="24"/>
          <w:szCs w:val="24"/>
          <w:lang w:val="sr-Cyrl-RS"/>
        </w:rPr>
        <w:t xml:space="preserve"> поступак. Такође, очекује се да ће време за доношење решења и упис у регистар бити кратко јер се не прописују посебни захтеви за откупљиваче. </w:t>
      </w:r>
    </w:p>
    <w:p w14:paraId="13ACA9B9" w14:textId="52822377" w:rsidR="00770115" w:rsidRPr="00B158EA" w:rsidRDefault="00770115" w:rsidP="0077011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Користи ће бити у томе што се омогућавање свим привредним субјектима да се баве откупом.</w:t>
      </w:r>
    </w:p>
    <w:p w14:paraId="179F3A09" w14:textId="5C1D7EF8" w:rsidR="00770115" w:rsidRPr="00B158EA" w:rsidRDefault="00770115" w:rsidP="00770115">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Такође, произвођачи који су се практично бавили само откупом неће имати обавезу да поседују опрему за производњу </w:t>
      </w:r>
      <w:r w:rsidR="0050130F" w:rsidRPr="00B158EA">
        <w:rPr>
          <w:rFonts w:ascii="Times New Roman" w:hAnsi="Times New Roman" w:cs="Times New Roman"/>
          <w:sz w:val="24"/>
          <w:szCs w:val="24"/>
          <w:lang w:val="sr-Cyrl-RS"/>
        </w:rPr>
        <w:t>као и знак произвођача што ће довести до смањења њихових трошкова пословања.</w:t>
      </w:r>
    </w:p>
    <w:p w14:paraId="1C191519" w14:textId="3F1E34E0" w:rsidR="00C74C70" w:rsidRPr="00B158EA" w:rsidRDefault="00C74C70" w:rsidP="00C74C70">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Новим решењем да </w:t>
      </w:r>
      <w:proofErr w:type="spellStart"/>
      <w:r w:rsidRPr="00B158EA">
        <w:rPr>
          <w:rFonts w:ascii="Times New Roman" w:hAnsi="Times New Roman" w:cs="Times New Roman"/>
          <w:sz w:val="24"/>
          <w:szCs w:val="24"/>
          <w:lang w:val="sr-Cyrl-RS"/>
        </w:rPr>
        <w:t>прeдмeти</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oд</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плaтинe</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злaтa</w:t>
      </w:r>
      <w:proofErr w:type="spellEnd"/>
      <w:r w:rsidRPr="00B158EA">
        <w:rPr>
          <w:rFonts w:ascii="Times New Roman" w:hAnsi="Times New Roman" w:cs="Times New Roman"/>
          <w:sz w:val="24"/>
          <w:szCs w:val="24"/>
          <w:lang w:val="sr-Cyrl-RS"/>
        </w:rPr>
        <w:t xml:space="preserve"> и </w:t>
      </w:r>
      <w:proofErr w:type="spellStart"/>
      <w:r w:rsidRPr="00B158EA">
        <w:rPr>
          <w:rFonts w:ascii="Times New Roman" w:hAnsi="Times New Roman" w:cs="Times New Roman"/>
          <w:sz w:val="24"/>
          <w:szCs w:val="24"/>
          <w:lang w:val="sr-Cyrl-RS"/>
        </w:rPr>
        <w:t>пaлaдиjумa</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мaсe</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дo</w:t>
      </w:r>
      <w:proofErr w:type="spellEnd"/>
      <w:r w:rsidRPr="00B158EA">
        <w:rPr>
          <w:rFonts w:ascii="Times New Roman" w:hAnsi="Times New Roman" w:cs="Times New Roman"/>
          <w:sz w:val="24"/>
          <w:szCs w:val="24"/>
          <w:lang w:val="sr-Cyrl-RS"/>
        </w:rPr>
        <w:t xml:space="preserve"> 0,5 g и </w:t>
      </w:r>
      <w:proofErr w:type="spellStart"/>
      <w:r w:rsidRPr="00B158EA">
        <w:rPr>
          <w:rFonts w:ascii="Times New Roman" w:hAnsi="Times New Roman" w:cs="Times New Roman"/>
          <w:sz w:val="24"/>
          <w:szCs w:val="24"/>
          <w:lang w:val="sr-Cyrl-RS"/>
        </w:rPr>
        <w:t>прeдмeти</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oд</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срeбрa</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мaсe</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дo</w:t>
      </w:r>
      <w:proofErr w:type="spellEnd"/>
      <w:r w:rsidRPr="00B158EA">
        <w:rPr>
          <w:rFonts w:ascii="Times New Roman" w:hAnsi="Times New Roman" w:cs="Times New Roman"/>
          <w:sz w:val="24"/>
          <w:szCs w:val="24"/>
          <w:lang w:val="sr-Cyrl-RS"/>
        </w:rPr>
        <w:t xml:space="preserve"> 1 g, не подлежу обавези означавања, испитивања и жигосања, смањиће се трошкови пословања произвођача, увозника или заступника.  </w:t>
      </w:r>
    </w:p>
    <w:p w14:paraId="246291CB"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5D7B8947" w14:textId="1BAAA1AB" w:rsidR="00764721" w:rsidRPr="00B158EA" w:rsidRDefault="00764721" w:rsidP="00E32178">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Повећање броја субјеката који се баве откупом може да утиче на подизање цене предмета од драгоцених метала у откупу </w:t>
      </w:r>
      <w:r w:rsidR="001D6E07" w:rsidRPr="00B158EA">
        <w:rPr>
          <w:rFonts w:ascii="Times New Roman" w:hAnsi="Times New Roman" w:cs="Times New Roman"/>
          <w:sz w:val="24"/>
          <w:szCs w:val="24"/>
          <w:lang w:val="sr-Cyrl-RS"/>
        </w:rPr>
        <w:t xml:space="preserve">који су сировина за произвођаче, али са друге стране виша цена </w:t>
      </w:r>
      <w:r w:rsidR="000D79E0" w:rsidRPr="00B158EA">
        <w:rPr>
          <w:rFonts w:ascii="Times New Roman" w:hAnsi="Times New Roman" w:cs="Times New Roman"/>
          <w:sz w:val="24"/>
          <w:szCs w:val="24"/>
          <w:lang w:val="sr-Cyrl-RS"/>
        </w:rPr>
        <w:t xml:space="preserve">предмета </w:t>
      </w:r>
      <w:r w:rsidR="001D6E07" w:rsidRPr="00B158EA">
        <w:rPr>
          <w:rFonts w:ascii="Times New Roman" w:hAnsi="Times New Roman" w:cs="Times New Roman"/>
          <w:sz w:val="24"/>
          <w:szCs w:val="24"/>
          <w:lang w:val="sr-Cyrl-RS"/>
        </w:rPr>
        <w:t>иде у корист грађанима који продају употребљаване предмете.</w:t>
      </w:r>
    </w:p>
    <w:p w14:paraId="0B9FCE16" w14:textId="7D46AEBE" w:rsidR="00C74C70" w:rsidRPr="00B158EA" w:rsidRDefault="00764721" w:rsidP="00E32178">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Са друге стране, они досадашњи произвођачи који се одлуче да се само баве откупом могу да продају своју опрему другим произвођачима што ће довести до пада цене опреме.</w:t>
      </w:r>
    </w:p>
    <w:p w14:paraId="0CB1C669" w14:textId="77777777" w:rsidR="00C74C70" w:rsidRPr="00B158EA" w:rsidRDefault="00C74C70" w:rsidP="00C74C70">
      <w:pPr>
        <w:pStyle w:val="CommentText"/>
        <w:spacing w:after="0"/>
        <w:rPr>
          <w:rFonts w:ascii="Times New Roman" w:hAnsi="Times New Roman" w:cs="Times New Roman"/>
          <w:sz w:val="24"/>
          <w:szCs w:val="24"/>
          <w:lang w:val="sr-Cyrl-RS"/>
        </w:rPr>
      </w:pPr>
    </w:p>
    <w:p w14:paraId="747FEDA3" w14:textId="77777777" w:rsidR="007402F5" w:rsidRPr="00B158EA" w:rsidRDefault="007402F5"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3) Да ли изабране опције утичу на услове конкуренције и на који начин?</w:t>
      </w:r>
    </w:p>
    <w:p w14:paraId="2ABBD57F" w14:textId="206A50E9" w:rsidR="00764721" w:rsidRPr="00B158EA" w:rsidRDefault="001D6E07" w:rsidP="00E32178">
      <w:pPr>
        <w:spacing w:after="0" w:line="240" w:lineRule="auto"/>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Нова решења која се односе на откуп употребљаваних предмета ће утицати на повећање броја привредних субјеката који ће обављати послове откупа и самим тим се може очекивати појачана конкуренција.</w:t>
      </w:r>
      <w:r w:rsidRPr="00B158EA">
        <w:rPr>
          <w:rFonts w:ascii="Times New Roman" w:hAnsi="Times New Roman" w:cs="Times New Roman"/>
          <w:sz w:val="24"/>
          <w:szCs w:val="24"/>
          <w:highlight w:val="yellow"/>
          <w:lang w:val="sr-Cyrl-RS"/>
        </w:rPr>
        <w:t xml:space="preserve">  </w:t>
      </w:r>
    </w:p>
    <w:p w14:paraId="624146D1" w14:textId="77777777" w:rsidR="000D79E0" w:rsidRPr="00B158EA" w:rsidRDefault="000D79E0" w:rsidP="000D79E0">
      <w:pPr>
        <w:spacing w:after="0" w:line="240" w:lineRule="auto"/>
        <w:rPr>
          <w:rFonts w:ascii="Times New Roman" w:hAnsi="Times New Roman" w:cs="Times New Roman"/>
          <w:sz w:val="24"/>
          <w:szCs w:val="24"/>
          <w:lang w:val="sr-Cyrl-RS"/>
        </w:rPr>
      </w:pPr>
    </w:p>
    <w:p w14:paraId="6ACC7EB2" w14:textId="77777777"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4) Да ли изабрана опција утиче на трансфер технологије и/или примену </w:t>
      </w:r>
      <w:proofErr w:type="spellStart"/>
      <w:r w:rsidRPr="00B158EA">
        <w:rPr>
          <w:rFonts w:ascii="Times New Roman" w:hAnsi="Times New Roman" w:cs="Times New Roman"/>
          <w:sz w:val="24"/>
          <w:szCs w:val="24"/>
          <w:lang w:val="sr-Cyrl-RS"/>
        </w:rPr>
        <w:t>техничко-технолошких</w:t>
      </w:r>
      <w:proofErr w:type="spellEnd"/>
      <w:r w:rsidRPr="00B158EA">
        <w:rPr>
          <w:rFonts w:ascii="Times New Roman" w:hAnsi="Times New Roman" w:cs="Times New Roman"/>
          <w:sz w:val="24"/>
          <w:szCs w:val="24"/>
          <w:lang w:val="sr-Cyrl-RS"/>
        </w:rPr>
        <w:t>, организационих и пословних иновација и на који начин?</w:t>
      </w:r>
    </w:p>
    <w:p w14:paraId="245CB1AB" w14:textId="578B6635" w:rsidR="00764721" w:rsidRPr="00B158EA" w:rsidRDefault="001D6E07" w:rsidP="000D79E0">
      <w:pPr>
        <w:pStyle w:val="CommentText"/>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Нова решења неће утицати трансфер технологије и/или примену </w:t>
      </w:r>
      <w:proofErr w:type="spellStart"/>
      <w:r w:rsidRPr="00B158EA">
        <w:rPr>
          <w:rFonts w:ascii="Times New Roman" w:hAnsi="Times New Roman" w:cs="Times New Roman"/>
          <w:sz w:val="24"/>
          <w:szCs w:val="24"/>
          <w:lang w:val="sr-Cyrl-RS"/>
        </w:rPr>
        <w:t>техничко-технолошких</w:t>
      </w:r>
      <w:proofErr w:type="spellEnd"/>
      <w:r w:rsidRPr="00B158EA">
        <w:rPr>
          <w:rFonts w:ascii="Times New Roman" w:hAnsi="Times New Roman" w:cs="Times New Roman"/>
          <w:sz w:val="24"/>
          <w:szCs w:val="24"/>
          <w:lang w:val="sr-Cyrl-RS"/>
        </w:rPr>
        <w:t>, орга</w:t>
      </w:r>
      <w:r w:rsidR="000D79E0" w:rsidRPr="00B158EA">
        <w:rPr>
          <w:rFonts w:ascii="Times New Roman" w:hAnsi="Times New Roman" w:cs="Times New Roman"/>
          <w:sz w:val="24"/>
          <w:szCs w:val="24"/>
          <w:lang w:val="sr-Cyrl-RS"/>
        </w:rPr>
        <w:t>низационих и пословних иновација.</w:t>
      </w:r>
    </w:p>
    <w:p w14:paraId="422575DD" w14:textId="77777777"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5) Да ли изабрана опција утиче на друштвено богатство и његову расподелу и на који начин?</w:t>
      </w:r>
    </w:p>
    <w:p w14:paraId="19DCEC94" w14:textId="73B7942B" w:rsidR="000D79E0" w:rsidRPr="00B158EA" w:rsidRDefault="000D79E0"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Нова решења неће утицати на друштвено богатство и његову расподелу.</w:t>
      </w:r>
    </w:p>
    <w:p w14:paraId="32277B39" w14:textId="77777777" w:rsidR="007402F5" w:rsidRPr="00B158EA" w:rsidRDefault="007402F5" w:rsidP="00E32178">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B6C9DC4" w14:textId="7C6B1F73" w:rsidR="000D79E0" w:rsidRPr="00B158EA" w:rsidRDefault="000D79E0"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Нова решења неће имати ефекте на квалитет и статус радне снаге.</w:t>
      </w:r>
    </w:p>
    <w:p w14:paraId="20ED444B" w14:textId="77777777" w:rsidR="000D79E0" w:rsidRPr="00B158EA" w:rsidRDefault="000D79E0" w:rsidP="007402F5">
      <w:pPr>
        <w:spacing w:after="150"/>
        <w:rPr>
          <w:rFonts w:ascii="Times New Roman" w:hAnsi="Times New Roman" w:cs="Times New Roman"/>
          <w:sz w:val="24"/>
          <w:szCs w:val="24"/>
          <w:lang w:val="sr-Cyrl-RS"/>
        </w:rPr>
      </w:pPr>
    </w:p>
    <w:p w14:paraId="2FAF0EAD"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7:</w:t>
      </w:r>
    </w:p>
    <w:p w14:paraId="69D2DBEF"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ефеката на друштво</w:t>
      </w:r>
    </w:p>
    <w:p w14:paraId="594C5EE7"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Колике трошкове и користи (материјалне и нематеријалне) ће изабрана опција проузроковати грађанима?</w:t>
      </w:r>
    </w:p>
    <w:p w14:paraId="1319B5CD" w14:textId="209F8693" w:rsidR="00764721" w:rsidRPr="00B158EA" w:rsidRDefault="00A10D34" w:rsidP="00313F66">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Нова решења неће проузроковати трошкове грађанима.</w:t>
      </w:r>
    </w:p>
    <w:p w14:paraId="5C60321E" w14:textId="60EB002E" w:rsidR="00764721" w:rsidRPr="00B158EA" w:rsidRDefault="00764721" w:rsidP="00313F66">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Користи су везане за бољу заштиту и информисаност потрошача</w:t>
      </w:r>
      <w:r w:rsidR="00A10D34" w:rsidRPr="00B158EA">
        <w:rPr>
          <w:rFonts w:ascii="Times New Roman" w:hAnsi="Times New Roman" w:cs="Times New Roman"/>
          <w:sz w:val="24"/>
          <w:szCs w:val="24"/>
          <w:lang w:val="sr-Cyrl-RS"/>
        </w:rPr>
        <w:t>.</w:t>
      </w:r>
    </w:p>
    <w:p w14:paraId="0FDA9248" w14:textId="7AB2700E" w:rsidR="00764721" w:rsidRPr="00B158EA" w:rsidRDefault="00A10D34" w:rsidP="00E32178">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Појачана конкуренција у откупу предмета</w:t>
      </w:r>
      <w:r w:rsidR="00107196" w:rsidRPr="00B158EA">
        <w:rPr>
          <w:rFonts w:ascii="Times New Roman" w:hAnsi="Times New Roman" w:cs="Times New Roman"/>
          <w:sz w:val="24"/>
          <w:szCs w:val="24"/>
          <w:lang w:val="sr-Cyrl-RS"/>
        </w:rPr>
        <w:t xml:space="preserve">, </w:t>
      </w:r>
      <w:r w:rsidRPr="00B158EA">
        <w:rPr>
          <w:rFonts w:ascii="Times New Roman" w:hAnsi="Times New Roman" w:cs="Times New Roman"/>
          <w:sz w:val="24"/>
          <w:szCs w:val="24"/>
          <w:lang w:val="sr-Cyrl-RS"/>
        </w:rPr>
        <w:t xml:space="preserve">односно веће цене при откупу ће бити од користи грађанима који продају употребљаване предмете. </w:t>
      </w:r>
    </w:p>
    <w:p w14:paraId="61E1A027"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16F8F06" w14:textId="2A81B19D" w:rsidR="00764721" w:rsidRPr="00B158EA" w:rsidRDefault="00A10D34" w:rsidP="00E32178">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 xml:space="preserve">Област предмета од драгоцених метала </w:t>
      </w:r>
      <w:r w:rsidR="00764721" w:rsidRPr="00B158EA">
        <w:rPr>
          <w:rFonts w:ascii="Times New Roman" w:hAnsi="Times New Roman" w:cs="Times New Roman"/>
          <w:sz w:val="24"/>
          <w:szCs w:val="24"/>
          <w:lang w:val="sr-Cyrl-RS"/>
        </w:rPr>
        <w:t xml:space="preserve">није </w:t>
      </w:r>
      <w:r w:rsidR="00837531" w:rsidRPr="00B158EA">
        <w:rPr>
          <w:rFonts w:ascii="Times New Roman" w:hAnsi="Times New Roman" w:cs="Times New Roman"/>
          <w:sz w:val="24"/>
          <w:szCs w:val="24"/>
          <w:lang w:val="sr-Cyrl-RS"/>
        </w:rPr>
        <w:t xml:space="preserve">усмерена на неку специфичну групу популације. </w:t>
      </w:r>
    </w:p>
    <w:p w14:paraId="27C9E903"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3) На које друштвене групе, а посебно на које осетљиве друштвене групе, би утицале мере </w:t>
      </w:r>
      <w:proofErr w:type="spellStart"/>
      <w:r w:rsidRPr="00B158EA">
        <w:rPr>
          <w:rFonts w:ascii="Times New Roman" w:hAnsi="Times New Roman" w:cs="Times New Roman"/>
          <w:sz w:val="24"/>
          <w:szCs w:val="24"/>
          <w:lang w:val="sr-Cyrl-RS"/>
        </w:rPr>
        <w:t>изабранe</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опцијe</w:t>
      </w:r>
      <w:proofErr w:type="spellEnd"/>
      <w:r w:rsidRPr="00B158EA">
        <w:rPr>
          <w:rFonts w:ascii="Times New Roman" w:hAnsi="Times New Roman" w:cs="Times New Roman"/>
          <w:sz w:val="24"/>
          <w:szCs w:val="24"/>
          <w:lang w:val="sr-Cyrl-RS"/>
        </w:rPr>
        <w:t xml:space="preserv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D8EE9C9" w14:textId="4B0B5F5C" w:rsidR="00CE4AA6" w:rsidRPr="00B158EA" w:rsidRDefault="00CE4AA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Област предмета од драгоцених метала није усмерена на </w:t>
      </w:r>
      <w:proofErr w:type="spellStart"/>
      <w:r w:rsidRPr="00B158EA">
        <w:rPr>
          <w:rFonts w:ascii="Times New Roman" w:hAnsi="Times New Roman" w:cs="Times New Roman"/>
          <w:sz w:val="24"/>
          <w:szCs w:val="24"/>
          <w:lang w:val="sr-Cyrl-RS"/>
        </w:rPr>
        <w:t>некe</w:t>
      </w:r>
      <w:proofErr w:type="spellEnd"/>
      <w:r w:rsidRPr="00B158EA">
        <w:rPr>
          <w:rFonts w:ascii="Times New Roman" w:hAnsi="Times New Roman" w:cs="Times New Roman"/>
          <w:sz w:val="24"/>
          <w:szCs w:val="24"/>
          <w:lang w:val="sr-Cyrl-RS"/>
        </w:rPr>
        <w:t xml:space="preserve"> осетљиве друштвене групе.</w:t>
      </w:r>
    </w:p>
    <w:p w14:paraId="07FCE0B3"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4) Да ли би и на који начин </w:t>
      </w:r>
      <w:proofErr w:type="spellStart"/>
      <w:r w:rsidRPr="00B158EA">
        <w:rPr>
          <w:rFonts w:ascii="Times New Roman" w:hAnsi="Times New Roman" w:cs="Times New Roman"/>
          <w:sz w:val="24"/>
          <w:szCs w:val="24"/>
          <w:lang w:val="sr-Cyrl-RS"/>
        </w:rPr>
        <w:t>изабранa</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опцијa</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утицалa</w:t>
      </w:r>
      <w:proofErr w:type="spellEnd"/>
      <w:r w:rsidRPr="00B158EA">
        <w:rPr>
          <w:rFonts w:ascii="Times New Roman" w:hAnsi="Times New Roman" w:cs="Times New Roman"/>
          <w:sz w:val="24"/>
          <w:szCs w:val="24"/>
          <w:lang w:val="sr-Cyrl-RS"/>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Pr="00B158EA">
        <w:rPr>
          <w:rFonts w:ascii="Times New Roman" w:hAnsi="Times New Roman" w:cs="Times New Roman"/>
          <w:sz w:val="24"/>
          <w:szCs w:val="24"/>
          <w:lang w:val="sr-Cyrl-RS"/>
        </w:rPr>
        <w:t>преквалификацијама</w:t>
      </w:r>
      <w:proofErr w:type="spellEnd"/>
      <w:r w:rsidRPr="00B158EA">
        <w:rPr>
          <w:rFonts w:ascii="Times New Roman" w:hAnsi="Times New Roman" w:cs="Times New Roman"/>
          <w:sz w:val="24"/>
          <w:szCs w:val="24"/>
          <w:lang w:val="sr-Cyrl-RS"/>
        </w:rPr>
        <w:t xml:space="preserve"> или додатним </w:t>
      </w:r>
      <w:proofErr w:type="spellStart"/>
      <w:r w:rsidRPr="00B158EA">
        <w:rPr>
          <w:rFonts w:ascii="Times New Roman" w:hAnsi="Times New Roman" w:cs="Times New Roman"/>
          <w:sz w:val="24"/>
          <w:szCs w:val="24"/>
          <w:lang w:val="sr-Cyrl-RS"/>
        </w:rPr>
        <w:t>обукама</w:t>
      </w:r>
      <w:proofErr w:type="spellEnd"/>
      <w:r w:rsidRPr="00B158EA">
        <w:rPr>
          <w:rFonts w:ascii="Times New Roman" w:hAnsi="Times New Roman" w:cs="Times New Roman"/>
          <w:sz w:val="24"/>
          <w:szCs w:val="24"/>
          <w:lang w:val="sr-Cyrl-RS"/>
        </w:rPr>
        <w:t xml:space="preserve"> које намеће тржиште рада, родну равноправност, рањиве групе и облике њиховог запошљавања и слично)?</w:t>
      </w:r>
    </w:p>
    <w:p w14:paraId="0E561E19" w14:textId="3F4C9E31" w:rsidR="00CE4AA6" w:rsidRPr="00B158EA" w:rsidRDefault="00CE4AA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Увођењем нових привредних субјеката који ће вршити откуп употребљаваних предмета од драгоцених метала на тржиште очекује се формирање нових радних места, јачање конкурентности, као и унапређење пословног окружења.  </w:t>
      </w:r>
    </w:p>
    <w:p w14:paraId="0B44E6E2"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3E437E7" w14:textId="6BFA975A" w:rsidR="009B70E6" w:rsidRPr="00B158EA" w:rsidRDefault="009B70E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Област предмета од драгоцених метала</w:t>
      </w:r>
      <w:r w:rsidRPr="00B158EA">
        <w:rPr>
          <w:lang w:val="sr-Cyrl-RS"/>
        </w:rPr>
        <w:t xml:space="preserve"> </w:t>
      </w:r>
      <w:r w:rsidRPr="00B158EA">
        <w:rPr>
          <w:rFonts w:ascii="Times New Roman" w:hAnsi="Times New Roman" w:cs="Times New Roman"/>
          <w:sz w:val="24"/>
          <w:szCs w:val="24"/>
          <w:lang w:val="sr-Cyrl-RS"/>
        </w:rPr>
        <w:t>омогућавају равноправан третман, различитих категорија лица.</w:t>
      </w:r>
    </w:p>
    <w:p w14:paraId="6D5A13E3"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6) Да ли би изабрана опција могла да утиче на цене роба и услуга и животни стандард становништва, на који начин и у којем обиму?</w:t>
      </w:r>
    </w:p>
    <w:p w14:paraId="53B9EC94" w14:textId="039CAC64" w:rsidR="009B70E6" w:rsidRPr="00B158EA" w:rsidRDefault="009B70E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Очекује се да решења у </w:t>
      </w:r>
      <w:r w:rsidR="004A6518">
        <w:rPr>
          <w:rFonts w:ascii="Times New Roman" w:hAnsi="Times New Roman" w:cs="Times New Roman"/>
          <w:sz w:val="24"/>
          <w:szCs w:val="24"/>
          <w:lang w:val="sr-Cyrl-RS"/>
        </w:rPr>
        <w:t xml:space="preserve">овом </w:t>
      </w:r>
      <w:r w:rsidR="004A6518" w:rsidRPr="00B158EA">
        <w:rPr>
          <w:rFonts w:ascii="Times New Roman" w:hAnsi="Times New Roman" w:cs="Times New Roman"/>
          <w:sz w:val="24"/>
          <w:szCs w:val="24"/>
          <w:lang w:val="sr-Cyrl-RS"/>
        </w:rPr>
        <w:t xml:space="preserve">закону </w:t>
      </w:r>
      <w:r w:rsidRPr="00B158EA">
        <w:rPr>
          <w:rFonts w:ascii="Times New Roman" w:hAnsi="Times New Roman" w:cs="Times New Roman"/>
          <w:sz w:val="24"/>
          <w:szCs w:val="24"/>
          <w:lang w:val="sr-Cyrl-RS"/>
        </w:rPr>
        <w:t>позитивно утич</w:t>
      </w:r>
      <w:r w:rsidR="004A6518">
        <w:rPr>
          <w:rFonts w:ascii="Times New Roman" w:hAnsi="Times New Roman" w:cs="Times New Roman"/>
          <w:sz w:val="24"/>
          <w:szCs w:val="24"/>
          <w:lang w:val="sr-Cyrl-RS"/>
        </w:rPr>
        <w:t>у</w:t>
      </w:r>
      <w:r w:rsidRPr="00B158EA">
        <w:rPr>
          <w:rFonts w:ascii="Times New Roman" w:hAnsi="Times New Roman" w:cs="Times New Roman"/>
          <w:sz w:val="24"/>
          <w:szCs w:val="24"/>
          <w:lang w:val="sr-Cyrl-RS"/>
        </w:rPr>
        <w:t xml:space="preserve"> на цене у овој области али због ширине области утицај на стандард становништва је без значаја.</w:t>
      </w:r>
    </w:p>
    <w:p w14:paraId="33B9D69D"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54D7B304" w14:textId="2A982E26" w:rsidR="009B70E6" w:rsidRPr="00B158EA" w:rsidRDefault="009B70E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Област предмета од драгоцених метала не утиче на промену социјалне ситуације.</w:t>
      </w:r>
    </w:p>
    <w:p w14:paraId="7B6B1548"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74F0D9B" w14:textId="36AD6C95" w:rsidR="009B70E6" w:rsidRPr="00B158EA" w:rsidRDefault="009B70E6" w:rsidP="009B70E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Област предмета од драгоцених метала не утиче на на промене у финансирању, квалитету или доступности система социјалне заштите, здравственог система или система образовања.</w:t>
      </w:r>
    </w:p>
    <w:p w14:paraId="2B2F42C5" w14:textId="77777777" w:rsidR="009B70E6" w:rsidRPr="00B158EA" w:rsidRDefault="009B70E6" w:rsidP="007402F5">
      <w:pPr>
        <w:spacing w:after="150"/>
        <w:rPr>
          <w:rFonts w:ascii="Times New Roman" w:hAnsi="Times New Roman" w:cs="Times New Roman"/>
          <w:sz w:val="24"/>
          <w:szCs w:val="24"/>
          <w:lang w:val="sr-Cyrl-RS"/>
        </w:rPr>
      </w:pPr>
    </w:p>
    <w:p w14:paraId="561C5999"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8:</w:t>
      </w:r>
    </w:p>
    <w:p w14:paraId="18A638E6"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ефеката на животну средину</w:t>
      </w:r>
    </w:p>
    <w:p w14:paraId="3BE17BC3"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ADF8D9D" w14:textId="6F78DDFA" w:rsidR="00837531" w:rsidRPr="00B158EA" w:rsidRDefault="00837531"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Област предмета од драгоцених метала не утиче на животну средину.</w:t>
      </w:r>
    </w:p>
    <w:p w14:paraId="5455C81F"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2) Да ли изабрана опција утиче на квалитет и структуру екосистема, укључујући и интегритет и </w:t>
      </w:r>
      <w:proofErr w:type="spellStart"/>
      <w:r w:rsidRPr="00B158EA">
        <w:rPr>
          <w:rFonts w:ascii="Times New Roman" w:hAnsi="Times New Roman" w:cs="Times New Roman"/>
          <w:sz w:val="24"/>
          <w:szCs w:val="24"/>
          <w:lang w:val="sr-Cyrl-RS"/>
        </w:rPr>
        <w:t>биодиверзитет</w:t>
      </w:r>
      <w:proofErr w:type="spellEnd"/>
      <w:r w:rsidRPr="00B158EA">
        <w:rPr>
          <w:rFonts w:ascii="Times New Roman" w:hAnsi="Times New Roman" w:cs="Times New Roman"/>
          <w:sz w:val="24"/>
          <w:szCs w:val="24"/>
          <w:lang w:val="sr-Cyrl-RS"/>
        </w:rPr>
        <w:t xml:space="preserve"> екосистема, као и флору и фауну?</w:t>
      </w:r>
    </w:p>
    <w:p w14:paraId="79EB36C2"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3) Да ли изабрана опција утиче на здравље људи?</w:t>
      </w:r>
    </w:p>
    <w:p w14:paraId="4FA0A716"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p>
    <w:p w14:paraId="6136E582"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5) Да ли изабрана опција утиче на заштиту и коришћење земљишта у складу са прописима који уређују предметну област?</w:t>
      </w:r>
    </w:p>
    <w:p w14:paraId="62FEEBFF" w14:textId="77777777" w:rsidR="00313F66" w:rsidRPr="00B158EA" w:rsidRDefault="00313F66" w:rsidP="00313F66">
      <w:pPr>
        <w:spacing w:after="150"/>
        <w:jc w:val="both"/>
        <w:rPr>
          <w:rFonts w:ascii="Times New Roman" w:hAnsi="Times New Roman" w:cs="Times New Roman"/>
          <w:sz w:val="24"/>
          <w:szCs w:val="24"/>
          <w:lang w:val="sr-Cyrl-RS"/>
        </w:rPr>
      </w:pPr>
    </w:p>
    <w:p w14:paraId="120FA95C"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ПРИЛОГ 9:</w:t>
      </w:r>
    </w:p>
    <w:p w14:paraId="7DE0EEEF"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управљачких ефеката</w:t>
      </w:r>
    </w:p>
    <w:p w14:paraId="393B2FB9"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Да ли се изабраном опцијом уводе организационе, управљачке или институционалне промене и које су то промене?</w:t>
      </w:r>
    </w:p>
    <w:p w14:paraId="5B980842" w14:textId="77A42EAC" w:rsidR="00764721" w:rsidRPr="00B158EA" w:rsidRDefault="00561DEE"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У сарадњи са представницима тржишне инспекције предложена су решења којима се уређује надзор/инспекција у потпуности у складу са тачком 48.1.1 Акционог плана за спровођење препорука из Процене ризика за прање новца и Процене ризика за финансирање тероризма, који је саставни део </w:t>
      </w:r>
      <w:r w:rsidR="004906F1" w:rsidRPr="00B158EA">
        <w:rPr>
          <w:rFonts w:ascii="Times New Roman" w:hAnsi="Times New Roman" w:cs="Times New Roman"/>
          <w:sz w:val="24"/>
          <w:szCs w:val="24"/>
          <w:lang w:val="sr-Cyrl-RS"/>
        </w:rPr>
        <w:t xml:space="preserve">Закључка </w:t>
      </w:r>
      <w:proofErr w:type="spellStart"/>
      <w:r w:rsidRPr="00B158EA">
        <w:rPr>
          <w:rFonts w:ascii="Times New Roman" w:hAnsi="Times New Roman" w:cs="Times New Roman"/>
          <w:sz w:val="24"/>
          <w:szCs w:val="24"/>
          <w:lang w:val="sr-Cyrl-RS"/>
        </w:rPr>
        <w:t>Владe</w:t>
      </w:r>
      <w:proofErr w:type="spellEnd"/>
      <w:r w:rsidRPr="00B158EA">
        <w:rPr>
          <w:rFonts w:ascii="Times New Roman" w:hAnsi="Times New Roman" w:cs="Times New Roman"/>
          <w:sz w:val="24"/>
          <w:szCs w:val="24"/>
          <w:lang w:val="sr-Cyrl-RS"/>
        </w:rPr>
        <w:t xml:space="preserve"> („Службени гласник РС”, број 55</w:t>
      </w:r>
      <w:r w:rsidR="004A6518">
        <w:rPr>
          <w:rFonts w:ascii="Times New Roman" w:hAnsi="Times New Roman" w:cs="Times New Roman"/>
          <w:sz w:val="24"/>
          <w:szCs w:val="24"/>
          <w:lang w:val="sr-Cyrl-RS"/>
        </w:rPr>
        <w:t>/18,</w:t>
      </w:r>
      <w:r w:rsidRPr="00B158EA">
        <w:rPr>
          <w:rFonts w:ascii="Times New Roman" w:hAnsi="Times New Roman" w:cs="Times New Roman"/>
          <w:sz w:val="24"/>
          <w:szCs w:val="24"/>
          <w:lang w:val="sr-Cyrl-RS"/>
        </w:rPr>
        <w:t xml:space="preserve"> од 16. јула 2018. године - у даљем тексту: АП).</w:t>
      </w:r>
    </w:p>
    <w:p w14:paraId="038F7E4F" w14:textId="4E235042" w:rsidR="00764721" w:rsidRPr="00B158EA" w:rsidRDefault="004A6518"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Овим законом </w:t>
      </w:r>
      <w:r w:rsidR="00D61394" w:rsidRPr="00B158EA">
        <w:rPr>
          <w:rFonts w:ascii="Times New Roman" w:hAnsi="Times New Roman" w:cs="Times New Roman"/>
          <w:sz w:val="24"/>
          <w:szCs w:val="24"/>
          <w:lang w:val="sr-Cyrl-RS"/>
        </w:rPr>
        <w:t xml:space="preserve">се само прецизније раздвајају инспекцијске активности које већ спроводе Дирекција и </w:t>
      </w:r>
      <w:r w:rsidRPr="00B158EA">
        <w:rPr>
          <w:rFonts w:ascii="Times New Roman" w:hAnsi="Times New Roman" w:cs="Times New Roman"/>
          <w:sz w:val="24"/>
          <w:szCs w:val="24"/>
          <w:lang w:val="sr-Cyrl-RS"/>
        </w:rPr>
        <w:t xml:space="preserve">тржишна </w:t>
      </w:r>
      <w:r w:rsidR="00D61394" w:rsidRPr="00B158EA">
        <w:rPr>
          <w:rFonts w:ascii="Times New Roman" w:hAnsi="Times New Roman" w:cs="Times New Roman"/>
          <w:sz w:val="24"/>
          <w:szCs w:val="24"/>
          <w:lang w:val="sr-Cyrl-RS"/>
        </w:rPr>
        <w:t>инспекција</w:t>
      </w:r>
    </w:p>
    <w:p w14:paraId="2EA2B170"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53357E9" w14:textId="19214933" w:rsidR="00764721" w:rsidRPr="00B158EA" w:rsidRDefault="00D61394" w:rsidP="00313F66">
      <w:pPr>
        <w:pStyle w:val="CommentText"/>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Дирекција и </w:t>
      </w:r>
      <w:r w:rsidR="004A6518" w:rsidRPr="00B158EA">
        <w:rPr>
          <w:rFonts w:ascii="Times New Roman" w:hAnsi="Times New Roman" w:cs="Times New Roman"/>
          <w:sz w:val="24"/>
          <w:szCs w:val="24"/>
          <w:lang w:val="sr-Cyrl-RS"/>
        </w:rPr>
        <w:t xml:space="preserve">тржишна </w:t>
      </w:r>
      <w:r w:rsidRPr="00B158EA">
        <w:rPr>
          <w:rFonts w:ascii="Times New Roman" w:hAnsi="Times New Roman" w:cs="Times New Roman"/>
          <w:sz w:val="24"/>
          <w:szCs w:val="24"/>
          <w:lang w:val="sr-Cyrl-RS"/>
        </w:rPr>
        <w:t xml:space="preserve">инспекција имају </w:t>
      </w:r>
      <w:r w:rsidR="00764721" w:rsidRPr="00B158EA">
        <w:rPr>
          <w:rFonts w:ascii="Times New Roman" w:hAnsi="Times New Roman" w:cs="Times New Roman"/>
          <w:sz w:val="24"/>
          <w:szCs w:val="24"/>
          <w:lang w:val="sr-Cyrl-RS"/>
        </w:rPr>
        <w:t>капацитете</w:t>
      </w:r>
      <w:r w:rsidRPr="00B158EA">
        <w:rPr>
          <w:rFonts w:ascii="Times New Roman" w:hAnsi="Times New Roman" w:cs="Times New Roman"/>
          <w:sz w:val="24"/>
          <w:szCs w:val="24"/>
          <w:lang w:val="sr-Cyrl-RS"/>
        </w:rPr>
        <w:t xml:space="preserve"> за спровођење </w:t>
      </w:r>
      <w:r w:rsidR="004A6518">
        <w:rPr>
          <w:rFonts w:ascii="Times New Roman" w:hAnsi="Times New Roman" w:cs="Times New Roman"/>
          <w:sz w:val="24"/>
          <w:szCs w:val="24"/>
          <w:lang w:val="sr-Cyrl-RS"/>
        </w:rPr>
        <w:t xml:space="preserve">овог </w:t>
      </w:r>
      <w:r w:rsidR="004A6518" w:rsidRPr="00B158EA">
        <w:rPr>
          <w:rFonts w:ascii="Times New Roman" w:hAnsi="Times New Roman" w:cs="Times New Roman"/>
          <w:sz w:val="24"/>
          <w:szCs w:val="24"/>
          <w:lang w:val="sr-Cyrl-RS"/>
        </w:rPr>
        <w:t>закона</w:t>
      </w:r>
      <w:r w:rsidRPr="00B158EA">
        <w:rPr>
          <w:rFonts w:ascii="Times New Roman" w:hAnsi="Times New Roman" w:cs="Times New Roman"/>
          <w:sz w:val="24"/>
          <w:szCs w:val="24"/>
          <w:lang w:val="sr-Cyrl-RS"/>
        </w:rPr>
        <w:t>.</w:t>
      </w:r>
    </w:p>
    <w:p w14:paraId="327DD860"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 xml:space="preserve">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B158EA">
        <w:rPr>
          <w:rFonts w:ascii="Times New Roman" w:hAnsi="Times New Roman" w:cs="Times New Roman"/>
          <w:sz w:val="24"/>
          <w:szCs w:val="24"/>
          <w:lang w:val="sr-Cyrl-RS"/>
        </w:rPr>
        <w:t>сл</w:t>
      </w:r>
      <w:proofErr w:type="spellEnd"/>
      <w:r w:rsidRPr="00B158EA">
        <w:rPr>
          <w:rFonts w:ascii="Times New Roman" w:hAnsi="Times New Roman" w:cs="Times New Roman"/>
          <w:sz w:val="24"/>
          <w:szCs w:val="24"/>
          <w:lang w:val="sr-Cyrl-RS"/>
        </w:rPr>
        <w:t>.) и у којем временском периоду је то потребно спровести?</w:t>
      </w:r>
    </w:p>
    <w:p w14:paraId="1DC02830" w14:textId="4D9A4AD2" w:rsidR="00764721" w:rsidRPr="00B158EA" w:rsidRDefault="00D61394" w:rsidP="007402F5">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Није потребно извршити реструктурирање постојећих државних органа.</w:t>
      </w:r>
    </w:p>
    <w:p w14:paraId="20E2A7AE"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4) Да ли је изабрана опција у сагласности са важећим прописима, међународним споразумима и усвојеним документима јавних политика?</w:t>
      </w:r>
    </w:p>
    <w:p w14:paraId="216E74D7" w14:textId="25851B59" w:rsidR="00764721" w:rsidRPr="00B158EA" w:rsidRDefault="00764721"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Да.</w:t>
      </w:r>
    </w:p>
    <w:p w14:paraId="324778A8"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5) Да ли изабрана опција утиче на владавину права и безбедност?</w:t>
      </w:r>
    </w:p>
    <w:p w14:paraId="7E76E47E" w14:textId="49361674" w:rsidR="00764721" w:rsidRPr="00B158EA" w:rsidRDefault="00764721"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Није релевантно.</w:t>
      </w:r>
    </w:p>
    <w:p w14:paraId="7AEC9294"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6) Да ли изабрана опција утиче на одговорност и транспарентност рада јавне управе и на који начин?</w:t>
      </w:r>
    </w:p>
    <w:p w14:paraId="60C037E4"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5F18A66" w14:textId="1CA34607" w:rsidR="00D61394" w:rsidRPr="00B158EA" w:rsidRDefault="00D61394" w:rsidP="00313F66">
      <w:pPr>
        <w:autoSpaceDE w:val="0"/>
        <w:autoSpaceDN w:val="0"/>
        <w:adjustRightInd w:val="0"/>
        <w:spacing w:after="0" w:line="240" w:lineRule="auto"/>
        <w:ind w:firstLine="550"/>
        <w:jc w:val="both"/>
        <w:rPr>
          <w:rFonts w:ascii="Times New Roman" w:hAnsi="Times New Roman"/>
          <w:sz w:val="24"/>
          <w:szCs w:val="24"/>
          <w:lang w:val="sr-Cyrl-RS" w:eastAsia="sr-Latn-RS"/>
        </w:rPr>
      </w:pPr>
      <w:r w:rsidRPr="00B158EA">
        <w:rPr>
          <w:rFonts w:ascii="Times New Roman" w:hAnsi="Times New Roman"/>
          <w:sz w:val="24"/>
          <w:szCs w:val="24"/>
          <w:lang w:val="sr-Cyrl-RS" w:eastAsia="sr-Latn-RS"/>
        </w:rPr>
        <w:t xml:space="preserve">Предвиђено је да министар надлежан за предмете од драгоцених метала  донесе следеће подзаконске акте којима ће прописати: </w:t>
      </w:r>
    </w:p>
    <w:p w14:paraId="3E5734B6" w14:textId="3EC23789" w:rsidR="00D61394" w:rsidRPr="00B158EA" w:rsidRDefault="00D61394" w:rsidP="00313F66">
      <w:pPr>
        <w:widowControl w:val="0"/>
        <w:overflowPunct w:val="0"/>
        <w:autoSpaceDE w:val="0"/>
        <w:autoSpaceDN w:val="0"/>
        <w:adjustRightInd w:val="0"/>
        <w:spacing w:after="0" w:line="229" w:lineRule="auto"/>
        <w:ind w:right="-110" w:firstLine="567"/>
        <w:jc w:val="both"/>
        <w:rPr>
          <w:rFonts w:ascii="Times New Roman" w:hAnsi="Times New Roman"/>
          <w:sz w:val="24"/>
          <w:szCs w:val="24"/>
          <w:lang w:val="sr-Cyrl-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захтeвe</w:t>
      </w:r>
      <w:proofErr w:type="spellEnd"/>
      <w:r w:rsidRPr="00B158EA">
        <w:rPr>
          <w:rFonts w:ascii="Times New Roman" w:hAnsi="Times New Roman"/>
          <w:sz w:val="24"/>
          <w:szCs w:val="24"/>
          <w:lang w:val="sr-Cyrl-RS"/>
        </w:rPr>
        <w:t xml:space="preserve"> које предмети од драгоцених метала морају испуњавати и у погледу </w:t>
      </w:r>
      <w:proofErr w:type="spellStart"/>
      <w:r w:rsidRPr="00B158EA">
        <w:rPr>
          <w:rFonts w:ascii="Times New Roman" w:hAnsi="Times New Roman"/>
          <w:sz w:val="24"/>
          <w:szCs w:val="24"/>
          <w:lang w:val="sr-Cyrl-RS"/>
        </w:rPr>
        <w:t>стeпeна</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финoћe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срeдстaвa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лeмљeњe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прeвлaке</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oд</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другoг</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дрaгoцeнoг</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мeтaлa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дeлoва</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oд</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нeдрaгoцeних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мeтaлa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укoликo</w:t>
      </w:r>
      <w:proofErr w:type="spellEnd"/>
      <w:r w:rsidRPr="00B158EA">
        <w:rPr>
          <w:rFonts w:ascii="Times New Roman" w:hAnsi="Times New Roman"/>
          <w:sz w:val="24"/>
          <w:szCs w:val="24"/>
          <w:lang w:val="sr-Cyrl-RS"/>
        </w:rPr>
        <w:t xml:space="preserve"> их </w:t>
      </w:r>
      <w:proofErr w:type="spellStart"/>
      <w:r w:rsidRPr="00B158EA">
        <w:rPr>
          <w:rFonts w:ascii="Times New Roman" w:hAnsi="Times New Roman"/>
          <w:sz w:val="24"/>
          <w:szCs w:val="24"/>
          <w:lang w:val="sr-Cyrl-RS"/>
        </w:rPr>
        <w:t>прeдмeт</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сaдржи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кao</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другe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зaхтeвe</w:t>
      </w:r>
      <w:proofErr w:type="spellEnd"/>
      <w:r w:rsidRPr="00B158EA">
        <w:rPr>
          <w:rFonts w:ascii="Times New Roman" w:hAnsi="Times New Roman"/>
          <w:sz w:val="24"/>
          <w:szCs w:val="24"/>
          <w:lang w:val="sr-Cyrl-RS"/>
        </w:rPr>
        <w:t xml:space="preserve"> у </w:t>
      </w:r>
      <w:proofErr w:type="spellStart"/>
      <w:r w:rsidRPr="00B158EA">
        <w:rPr>
          <w:rFonts w:ascii="Times New Roman" w:hAnsi="Times New Roman"/>
          <w:sz w:val="24"/>
          <w:szCs w:val="24"/>
          <w:lang w:val="sr-Cyrl-RS"/>
        </w:rPr>
        <w:t>пoглeду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њихoвe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изрaдe</w:t>
      </w:r>
      <w:proofErr w:type="spellEnd"/>
      <w:r w:rsidRPr="00B158EA">
        <w:rPr>
          <w:rFonts w:ascii="Times New Roman" w:hAnsi="Times New Roman"/>
          <w:sz w:val="24"/>
          <w:szCs w:val="24"/>
          <w:lang w:val="sr-Cyrl-RS"/>
        </w:rPr>
        <w:t>;</w:t>
      </w:r>
    </w:p>
    <w:p w14:paraId="328DF2CC" w14:textId="77777777" w:rsidR="00D61394" w:rsidRPr="00B158EA" w:rsidRDefault="00D61394" w:rsidP="00D61394">
      <w:pPr>
        <w:widowControl w:val="0"/>
        <w:autoSpaceDE w:val="0"/>
        <w:autoSpaceDN w:val="0"/>
        <w:adjustRightInd w:val="0"/>
        <w:spacing w:after="0" w:line="240" w:lineRule="auto"/>
        <w:ind w:firstLine="720"/>
        <w:jc w:val="both"/>
        <w:rPr>
          <w:rFonts w:ascii="Times New Roman" w:hAnsi="Times New Roman"/>
          <w:b/>
          <w:bCs/>
          <w:sz w:val="24"/>
          <w:szCs w:val="24"/>
          <w:lang w:val="sr-Cyrl-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сaдржину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oблик</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димeнзиje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знaкa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прoизвoђaчa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увoзникa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oднoснo</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зaступникa</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oзнaкe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финoћe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нaчин</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кojи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oзнaчaвajу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oпрeму</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изглeд</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рaдних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прoстoриja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кoje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мoрajу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пoсeдуjу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прoизвoђaчи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кao</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сaдржину</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oбрaзaц</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зaхтeвa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дoбиjaњe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знaкa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прoизвoђaчa</w:t>
      </w:r>
      <w:proofErr w:type="spellEnd"/>
      <w:r w:rsidRPr="00B158EA">
        <w:rPr>
          <w:rFonts w:ascii="Times New Roman" w:hAnsi="Times New Roman"/>
          <w:sz w:val="24"/>
          <w:szCs w:val="24"/>
          <w:lang w:val="sr-Cyrl-RS"/>
        </w:rPr>
        <w:t>;</w:t>
      </w:r>
      <w:r w:rsidRPr="00B158EA">
        <w:rPr>
          <w:rFonts w:ascii="Times New Roman" w:hAnsi="Times New Roman"/>
          <w:b/>
          <w:bCs/>
          <w:sz w:val="24"/>
          <w:szCs w:val="24"/>
          <w:lang w:val="sr-Cyrl-RS"/>
        </w:rPr>
        <w:t xml:space="preserve"> </w:t>
      </w:r>
    </w:p>
    <w:p w14:paraId="0AA85D4C" w14:textId="77777777" w:rsidR="00D61394" w:rsidRPr="00B158EA" w:rsidRDefault="00D61394" w:rsidP="00D61394">
      <w:pPr>
        <w:widowControl w:val="0"/>
        <w:autoSpaceDE w:val="0"/>
        <w:autoSpaceDN w:val="0"/>
        <w:adjustRightInd w:val="0"/>
        <w:spacing w:after="0" w:line="240" w:lineRule="auto"/>
        <w:ind w:firstLine="720"/>
        <w:jc w:val="both"/>
        <w:rPr>
          <w:rFonts w:ascii="Times New Roman" w:hAnsi="Times New Roman"/>
          <w:sz w:val="24"/>
          <w:szCs w:val="24"/>
          <w:lang w:val="sr-Cyrl-RS" w:eastAsia="sr-Latn-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врстe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oбликe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изглeд</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нaчин</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изрaдe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држaвних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жигoвa</w:t>
      </w:r>
      <w:proofErr w:type="spellEnd"/>
      <w:r w:rsidRPr="00B158EA">
        <w:rPr>
          <w:rFonts w:ascii="Times New Roman" w:hAnsi="Times New Roman"/>
          <w:sz w:val="24"/>
          <w:szCs w:val="24"/>
          <w:lang w:val="sr-Cyrl-RS"/>
        </w:rPr>
        <w:t>;</w:t>
      </w:r>
    </w:p>
    <w:p w14:paraId="780FD046" w14:textId="77777777" w:rsidR="00D61394" w:rsidRPr="00B158EA" w:rsidRDefault="00D61394" w:rsidP="00D61394">
      <w:pPr>
        <w:widowControl w:val="0"/>
        <w:overflowPunct w:val="0"/>
        <w:autoSpaceDE w:val="0"/>
        <w:autoSpaceDN w:val="0"/>
        <w:adjustRightInd w:val="0"/>
        <w:spacing w:after="0" w:line="240" w:lineRule="auto"/>
        <w:ind w:right="40" w:firstLine="720"/>
        <w:jc w:val="both"/>
        <w:rPr>
          <w:rFonts w:ascii="Times New Roman" w:hAnsi="Times New Roman"/>
          <w:sz w:val="24"/>
          <w:szCs w:val="24"/>
          <w:lang w:val="sr-Cyrl-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нaчин</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испитивaњa</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жигoсaњa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испитивања </w:t>
      </w:r>
      <w:proofErr w:type="spellStart"/>
      <w:r w:rsidRPr="00B158EA">
        <w:rPr>
          <w:rFonts w:ascii="Times New Roman" w:hAnsi="Times New Roman"/>
          <w:sz w:val="24"/>
          <w:szCs w:val="24"/>
          <w:lang w:val="sr-Cyrl-RS"/>
        </w:rPr>
        <w:t>дрaгoцeних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мeтaлa</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њихoвих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лeгурa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сaдржину</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oбрaзaц</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зaхтeвa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испитивaњe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oднoснo</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жигoсaњe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oбрaзaц</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извeштaja</w:t>
      </w:r>
      <w:proofErr w:type="spellEnd"/>
      <w:r w:rsidRPr="00B158EA">
        <w:rPr>
          <w:rFonts w:ascii="Times New Roman" w:hAnsi="Times New Roman"/>
          <w:sz w:val="24"/>
          <w:szCs w:val="24"/>
          <w:lang w:val="sr-Cyrl-RS"/>
        </w:rPr>
        <w:t xml:space="preserve"> o </w:t>
      </w:r>
      <w:proofErr w:type="spellStart"/>
      <w:r w:rsidRPr="00B158EA">
        <w:rPr>
          <w:rFonts w:ascii="Times New Roman" w:hAnsi="Times New Roman"/>
          <w:sz w:val="24"/>
          <w:szCs w:val="24"/>
          <w:lang w:val="sr-Cyrl-RS"/>
        </w:rPr>
        <w:t>рeзултaтимa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извршeнoг</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испитивaњa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дрaгoцeних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мeтaлa</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њихoвих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лeгурa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кao</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oпрeму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испитивaњe</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жигoсaњe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списaк</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кojи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жигoшу</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мeстo</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кoje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држaвни</w:t>
      </w:r>
      <w:proofErr w:type="spellEnd"/>
      <w:r w:rsidRPr="00B158EA">
        <w:rPr>
          <w:rFonts w:ascii="Times New Roman" w:hAnsi="Times New Roman"/>
          <w:sz w:val="24"/>
          <w:szCs w:val="24"/>
          <w:lang w:val="sr-Cyrl-RS"/>
        </w:rPr>
        <w:t xml:space="preserve"> жиг </w:t>
      </w:r>
      <w:proofErr w:type="spellStart"/>
      <w:r w:rsidRPr="00B158EA">
        <w:rPr>
          <w:rFonts w:ascii="Times New Roman" w:hAnsi="Times New Roman"/>
          <w:sz w:val="24"/>
          <w:szCs w:val="24"/>
          <w:lang w:val="sr-Cyrl-RS"/>
        </w:rPr>
        <w:t>утискуje</w:t>
      </w:r>
      <w:proofErr w:type="spellEnd"/>
      <w:r w:rsidRPr="00B158EA">
        <w:rPr>
          <w:rFonts w:ascii="Times New Roman" w:hAnsi="Times New Roman"/>
          <w:sz w:val="24"/>
          <w:szCs w:val="24"/>
          <w:lang w:val="sr-Cyrl-RS"/>
        </w:rPr>
        <w:t>;</w:t>
      </w:r>
    </w:p>
    <w:p w14:paraId="11B5F8F4" w14:textId="77777777" w:rsidR="00D61394" w:rsidRPr="00B158EA" w:rsidRDefault="00D61394" w:rsidP="00D61394">
      <w:pPr>
        <w:widowControl w:val="0"/>
        <w:autoSpaceDE w:val="0"/>
        <w:autoSpaceDN w:val="0"/>
        <w:adjustRightInd w:val="0"/>
        <w:spacing w:after="0" w:line="239" w:lineRule="auto"/>
        <w:ind w:firstLine="720"/>
        <w:jc w:val="both"/>
        <w:rPr>
          <w:rFonts w:ascii="Times New Roman" w:hAnsi="Times New Roman"/>
          <w:sz w:val="24"/>
          <w:szCs w:val="24"/>
          <w:lang w:val="sr-Cyrl-RS"/>
        </w:rPr>
      </w:pPr>
      <w:r w:rsidRPr="00B158EA">
        <w:rPr>
          <w:rFonts w:ascii="Arial" w:hAnsi="Arial" w:cs="Arial"/>
          <w:sz w:val="24"/>
          <w:szCs w:val="24"/>
          <w:lang w:val="sr-Cyrl-RS" w:eastAsia="sr-Latn-RS"/>
        </w:rPr>
        <w:t xml:space="preserve">- </w:t>
      </w:r>
      <w:proofErr w:type="spellStart"/>
      <w:r w:rsidRPr="00B158EA">
        <w:rPr>
          <w:rFonts w:ascii="Times New Roman" w:hAnsi="Times New Roman"/>
          <w:sz w:val="24"/>
          <w:szCs w:val="24"/>
          <w:lang w:val="sr-Cyrl-RS"/>
        </w:rPr>
        <w:t>услoвe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кoje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мoрajу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испуњaвaти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рaднe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прoстoриje</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oпрeмa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испитивaњe</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жигoсaњe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w:t>
      </w:r>
    </w:p>
    <w:p w14:paraId="0D1C754C" w14:textId="77777777" w:rsidR="00D61394" w:rsidRPr="00B158EA" w:rsidRDefault="00D61394" w:rsidP="00D61394">
      <w:pPr>
        <w:widowControl w:val="0"/>
        <w:tabs>
          <w:tab w:val="left" w:pos="7513"/>
        </w:tabs>
        <w:overflowPunct w:val="0"/>
        <w:autoSpaceDE w:val="0"/>
        <w:autoSpaceDN w:val="0"/>
        <w:adjustRightInd w:val="0"/>
        <w:spacing w:after="0" w:line="218" w:lineRule="auto"/>
        <w:ind w:right="-56" w:firstLine="720"/>
        <w:jc w:val="both"/>
        <w:rPr>
          <w:rFonts w:ascii="Times New Roman" w:hAnsi="Times New Roman"/>
          <w:sz w:val="24"/>
          <w:szCs w:val="24"/>
          <w:lang w:val="sr-Cyrl-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нaчин</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утврђивaњa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усaглaшeнoсти</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прeдмeтa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сa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прoписaним</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зaхтeвимa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oснoву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прoписaнe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дoкумeнтaциje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кao</w:t>
      </w:r>
      <w:proofErr w:type="spellEnd"/>
      <w:r w:rsidRPr="00B158EA">
        <w:rPr>
          <w:rFonts w:ascii="Times New Roman" w:hAnsi="Times New Roman"/>
          <w:sz w:val="24"/>
          <w:szCs w:val="24"/>
          <w:lang w:val="sr-Cyrl-RS"/>
        </w:rPr>
        <w:t xml:space="preserve"> и </w:t>
      </w:r>
      <w:proofErr w:type="spellStart"/>
      <w:r w:rsidRPr="00B158EA">
        <w:rPr>
          <w:rFonts w:ascii="Times New Roman" w:hAnsi="Times New Roman"/>
          <w:sz w:val="24"/>
          <w:szCs w:val="24"/>
          <w:lang w:val="sr-Cyrl-RS"/>
        </w:rPr>
        <w:t>сaдржину</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тe</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дoкумeнтaциje</w:t>
      </w:r>
      <w:proofErr w:type="spellEnd"/>
      <w:r w:rsidRPr="00B158EA">
        <w:rPr>
          <w:rFonts w:ascii="Times New Roman" w:hAnsi="Times New Roman"/>
          <w:sz w:val="24"/>
          <w:szCs w:val="24"/>
          <w:lang w:val="sr-Cyrl-RS"/>
        </w:rPr>
        <w:t>;</w:t>
      </w:r>
    </w:p>
    <w:p w14:paraId="17CC911F" w14:textId="77777777" w:rsidR="00D61394" w:rsidRPr="00B158EA" w:rsidRDefault="00D61394" w:rsidP="00D61394">
      <w:pPr>
        <w:widowControl w:val="0"/>
        <w:autoSpaceDE w:val="0"/>
        <w:autoSpaceDN w:val="0"/>
        <w:adjustRightInd w:val="0"/>
        <w:spacing w:after="0" w:line="239" w:lineRule="auto"/>
        <w:ind w:firstLine="720"/>
        <w:jc w:val="both"/>
        <w:rPr>
          <w:sz w:val="24"/>
          <w:szCs w:val="24"/>
          <w:lang w:val="sr-Cyrl-RS"/>
        </w:rPr>
      </w:pPr>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нaчин</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признaвaњa</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инoстрaних</w:t>
      </w:r>
      <w:proofErr w:type="spellEnd"/>
      <w:r w:rsidRPr="00B158EA">
        <w:rPr>
          <w:rFonts w:ascii="Times New Roman" w:hAnsi="Times New Roman"/>
          <w:sz w:val="24"/>
          <w:szCs w:val="24"/>
          <w:lang w:val="sr-Cyrl-RS"/>
        </w:rPr>
        <w:t xml:space="preserve"> </w:t>
      </w:r>
      <w:proofErr w:type="spellStart"/>
      <w:r w:rsidRPr="00B158EA">
        <w:rPr>
          <w:rFonts w:ascii="Times New Roman" w:hAnsi="Times New Roman"/>
          <w:sz w:val="24"/>
          <w:szCs w:val="24"/>
          <w:lang w:val="sr-Cyrl-RS"/>
        </w:rPr>
        <w:t>жигoвa</w:t>
      </w:r>
      <w:proofErr w:type="spellEnd"/>
      <w:r w:rsidRPr="00B158EA">
        <w:rPr>
          <w:rFonts w:ascii="Times New Roman" w:hAnsi="Times New Roman"/>
          <w:sz w:val="24"/>
          <w:szCs w:val="24"/>
          <w:lang w:val="sr-Cyrl-RS"/>
        </w:rPr>
        <w:t xml:space="preserve">, као и </w:t>
      </w:r>
    </w:p>
    <w:p w14:paraId="1DE801B2" w14:textId="77777777" w:rsidR="00D61394" w:rsidRPr="00B158EA" w:rsidRDefault="00D61394" w:rsidP="00117857">
      <w:pPr>
        <w:widowControl w:val="0"/>
        <w:overflowPunct w:val="0"/>
        <w:autoSpaceDE w:val="0"/>
        <w:autoSpaceDN w:val="0"/>
        <w:adjustRightInd w:val="0"/>
        <w:spacing w:after="0" w:line="240" w:lineRule="auto"/>
        <w:ind w:right="146" w:firstLine="720"/>
        <w:jc w:val="both"/>
        <w:rPr>
          <w:rFonts w:ascii="Times New Roman" w:hAnsi="Times New Roman"/>
          <w:sz w:val="24"/>
          <w:szCs w:val="24"/>
          <w:lang w:val="sr-Cyrl-RS"/>
        </w:rPr>
      </w:pPr>
      <w:r w:rsidRPr="00B158EA">
        <w:rPr>
          <w:rFonts w:ascii="Times New Roman" w:hAnsi="Times New Roman"/>
          <w:sz w:val="24"/>
          <w:szCs w:val="24"/>
          <w:lang w:val="sr-Cyrl-RS"/>
        </w:rPr>
        <w:t>- начин поступања са предметима у оквиру надзора над предметима и методе испитивања које се користе код надзора над тим предметима.</w:t>
      </w:r>
    </w:p>
    <w:p w14:paraId="33353747" w14:textId="77777777" w:rsidR="00D61394" w:rsidRPr="00B158EA" w:rsidRDefault="00D61394" w:rsidP="00117857">
      <w:pPr>
        <w:pStyle w:val="CommentText"/>
        <w:spacing w:after="0"/>
        <w:rPr>
          <w:rFonts w:ascii="Times New Roman" w:hAnsi="Times New Roman" w:cs="Times New Roman"/>
          <w:sz w:val="24"/>
          <w:szCs w:val="24"/>
          <w:highlight w:val="yellow"/>
          <w:lang w:val="sr-Cyrl-RS"/>
        </w:rPr>
      </w:pPr>
    </w:p>
    <w:p w14:paraId="71430A34" w14:textId="682B638A" w:rsidR="00117857" w:rsidRPr="00B158EA" w:rsidRDefault="00117857" w:rsidP="00117857">
      <w:pPr>
        <w:pStyle w:val="CommentText"/>
        <w:spacing w:after="0"/>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Регистар откупљивача је јавни регистар и биће објављен на </w:t>
      </w:r>
      <w:proofErr w:type="spellStart"/>
      <w:r w:rsidRPr="00B158EA">
        <w:rPr>
          <w:rFonts w:ascii="Times New Roman" w:hAnsi="Times New Roman" w:cs="Times New Roman"/>
          <w:sz w:val="24"/>
          <w:szCs w:val="24"/>
          <w:lang w:val="sr-Cyrl-RS"/>
        </w:rPr>
        <w:t>интернет</w:t>
      </w:r>
      <w:proofErr w:type="spellEnd"/>
      <w:r w:rsidRPr="00B158EA">
        <w:rPr>
          <w:rFonts w:ascii="Times New Roman" w:hAnsi="Times New Roman" w:cs="Times New Roman"/>
          <w:sz w:val="24"/>
          <w:szCs w:val="24"/>
          <w:lang w:val="sr-Cyrl-RS"/>
        </w:rPr>
        <w:t xml:space="preserve"> страници Дирекције.</w:t>
      </w:r>
    </w:p>
    <w:p w14:paraId="3A00540B" w14:textId="77777777" w:rsidR="002A4BB6" w:rsidRPr="00B158EA" w:rsidRDefault="002A4BB6" w:rsidP="00117857">
      <w:pPr>
        <w:spacing w:after="0" w:line="240" w:lineRule="auto"/>
        <w:rPr>
          <w:rFonts w:ascii="Times New Roman" w:hAnsi="Times New Roman" w:cs="Times New Roman"/>
          <w:sz w:val="24"/>
          <w:szCs w:val="24"/>
          <w:lang w:val="sr-Cyrl-RS"/>
        </w:rPr>
      </w:pPr>
    </w:p>
    <w:p w14:paraId="492D170B" w14:textId="77777777" w:rsidR="007402F5" w:rsidRPr="00B158EA" w:rsidRDefault="007402F5" w:rsidP="007402F5">
      <w:pPr>
        <w:spacing w:after="150"/>
        <w:jc w:val="right"/>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ПРИЛОГ 10:</w:t>
      </w:r>
    </w:p>
    <w:p w14:paraId="61D9EC71" w14:textId="77777777" w:rsidR="007402F5" w:rsidRPr="00B158EA" w:rsidRDefault="007402F5" w:rsidP="007402F5">
      <w:pPr>
        <w:spacing w:after="120"/>
        <w:jc w:val="center"/>
        <w:rPr>
          <w:rFonts w:ascii="Times New Roman" w:hAnsi="Times New Roman" w:cs="Times New Roman"/>
          <w:sz w:val="24"/>
          <w:szCs w:val="24"/>
          <w:lang w:val="sr-Cyrl-RS"/>
        </w:rPr>
      </w:pPr>
      <w:r w:rsidRPr="00B158EA">
        <w:rPr>
          <w:rFonts w:ascii="Times New Roman" w:hAnsi="Times New Roman" w:cs="Times New Roman"/>
          <w:b/>
          <w:sz w:val="24"/>
          <w:szCs w:val="24"/>
          <w:lang w:val="sr-Cyrl-RS"/>
        </w:rPr>
        <w:t>Кључна питања за анализу ризика</w:t>
      </w:r>
    </w:p>
    <w:p w14:paraId="00509707"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2EBE9134" w14:textId="77777777" w:rsidR="007402F5" w:rsidRPr="00B158EA" w:rsidRDefault="007402F5"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E4629DA" w14:textId="741C81F6" w:rsidR="00117857" w:rsidRPr="00B158EA" w:rsidRDefault="00117857" w:rsidP="00313F66">
      <w:pPr>
        <w:spacing w:after="0" w:line="240" w:lineRule="auto"/>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За спровођење овог закона у току 2019. године нису потребна додатна средства из буџета Републике Србије, јер су иста већ опредељена Законом о буџету Републике Србије за 2019. годину.</w:t>
      </w:r>
    </w:p>
    <w:p w14:paraId="24C076A0" w14:textId="77777777" w:rsidR="00117857" w:rsidRPr="00B158EA" w:rsidRDefault="00117857" w:rsidP="00313F66">
      <w:pPr>
        <w:spacing w:after="150"/>
        <w:jc w:val="both"/>
        <w:rPr>
          <w:rFonts w:ascii="Times New Roman" w:hAnsi="Times New Roman" w:cs="Times New Roman"/>
          <w:sz w:val="24"/>
          <w:szCs w:val="24"/>
          <w:highlight w:val="yellow"/>
          <w:lang w:val="sr-Cyrl-RS"/>
        </w:rPr>
      </w:pPr>
    </w:p>
    <w:p w14:paraId="5FD5516E" w14:textId="3779DABF" w:rsidR="002A3EA7" w:rsidRPr="00B158EA" w:rsidRDefault="007402F5" w:rsidP="00313F66">
      <w:pPr>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3) Да ли постоји још неки ризик за спровођење изабране опције?</w:t>
      </w:r>
    </w:p>
    <w:p w14:paraId="04B2AAD7" w14:textId="16085EEE" w:rsidR="00117857" w:rsidRPr="00B158EA" w:rsidRDefault="00117857" w:rsidP="00313F66">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За спровођење овог закона није идентификован још неки ризик.</w:t>
      </w:r>
    </w:p>
    <w:p w14:paraId="58C9A621" w14:textId="4AF72A89" w:rsidR="00995AD6" w:rsidRPr="00B158EA" w:rsidRDefault="00995AD6" w:rsidP="00313F66">
      <w:pPr>
        <w:jc w:val="both"/>
        <w:rPr>
          <w:rFonts w:ascii="Times New Roman" w:hAnsi="Times New Roman" w:cs="Times New Roman"/>
          <w:sz w:val="24"/>
          <w:szCs w:val="24"/>
          <w:lang w:val="sr-Cyrl-RS"/>
        </w:rPr>
      </w:pPr>
    </w:p>
    <w:p w14:paraId="78F09DF1" w14:textId="2E750013" w:rsidR="00995AD6" w:rsidRPr="00B158EA" w:rsidRDefault="00995AD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Информација о спроведеним консултацијама садрже податке о:</w:t>
      </w:r>
    </w:p>
    <w:p w14:paraId="41E82D0C" w14:textId="77777777" w:rsidR="00995AD6" w:rsidRPr="00B158EA" w:rsidRDefault="00995AD6" w:rsidP="00313F66">
      <w:pPr>
        <w:spacing w:after="15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1) времену, обиму и методама консултација;</w:t>
      </w:r>
    </w:p>
    <w:p w14:paraId="53D08ADA" w14:textId="618C8B3B" w:rsidR="00117857" w:rsidRPr="00B158EA" w:rsidRDefault="00117857" w:rsidP="00313F66">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Имајући у виду значај питања која уређује овај закон, министар привреде је решењем Број: 119-01-166/2018-07 од 8. октобра 2018. године образовао Посебну радну групу (у даљем тексту: Радна група), која је припремила текст Нацрта закона. </w:t>
      </w:r>
    </w:p>
    <w:p w14:paraId="026BB4E6" w14:textId="7135AFF4" w:rsidR="00117857" w:rsidRPr="00B158EA" w:rsidRDefault="00117857" w:rsidP="00313F66">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Решењем министра привреде Број: 119-01-166/2018-07 од 24. децембра 2018. године, </w:t>
      </w:r>
      <w:r w:rsidR="00F747A8" w:rsidRPr="00B158EA">
        <w:rPr>
          <w:rFonts w:ascii="Times New Roman" w:hAnsi="Times New Roman" w:cs="Times New Roman"/>
          <w:sz w:val="24"/>
          <w:szCs w:val="24"/>
          <w:lang w:val="sr-Cyrl-RS"/>
        </w:rPr>
        <w:t xml:space="preserve">дошло је </w:t>
      </w:r>
      <w:r w:rsidRPr="00B158EA">
        <w:rPr>
          <w:rFonts w:ascii="Times New Roman" w:hAnsi="Times New Roman" w:cs="Times New Roman"/>
          <w:sz w:val="24"/>
          <w:szCs w:val="24"/>
          <w:lang w:val="sr-Cyrl-RS"/>
        </w:rPr>
        <w:t>до проширења Радне групе након састанка представника органа одржаног ради договора о начину спровођења одређених активности из Акционог плана за спровођење препорука из Процене ризика за прање новца и Процене ризика за финансирање тероризма.</w:t>
      </w:r>
    </w:p>
    <w:p w14:paraId="1B984B65" w14:textId="2DF1EDD0" w:rsidR="009B37B0" w:rsidRDefault="00F747A8" w:rsidP="004A6518">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У периоду од 10. до 30. априла 2019. године Министарство привреде је спровело јавну расправу о Нацрту закона, чиме је омогућено и другим  заинтересованим странама да се укључе у рад на изради Нацрта закона. Текст Нацрта закона је </w:t>
      </w:r>
      <w:r w:rsidR="00CF6F0F">
        <w:rPr>
          <w:rFonts w:ascii="Times New Roman" w:hAnsi="Times New Roman" w:cs="Times New Roman"/>
          <w:sz w:val="24"/>
          <w:szCs w:val="24"/>
          <w:lang w:val="sr-Cyrl-RS"/>
        </w:rPr>
        <w:t>објављен</w:t>
      </w:r>
      <w:bookmarkStart w:id="0" w:name="_GoBack"/>
      <w:bookmarkEnd w:id="0"/>
      <w:r w:rsidRPr="00B158EA">
        <w:rPr>
          <w:rFonts w:ascii="Times New Roman" w:hAnsi="Times New Roman" w:cs="Times New Roman"/>
          <w:sz w:val="24"/>
          <w:szCs w:val="24"/>
          <w:lang w:val="sr-Cyrl-RS"/>
        </w:rPr>
        <w:t xml:space="preserve"> на </w:t>
      </w:r>
      <w:proofErr w:type="spellStart"/>
      <w:r w:rsidRPr="00B158EA">
        <w:rPr>
          <w:rFonts w:ascii="Times New Roman" w:hAnsi="Times New Roman" w:cs="Times New Roman"/>
          <w:sz w:val="24"/>
          <w:szCs w:val="24"/>
          <w:lang w:val="sr-Cyrl-RS"/>
        </w:rPr>
        <w:t>интернет</w:t>
      </w:r>
      <w:proofErr w:type="spellEnd"/>
      <w:r w:rsidRPr="00B158EA">
        <w:rPr>
          <w:rFonts w:ascii="Times New Roman" w:hAnsi="Times New Roman" w:cs="Times New Roman"/>
          <w:sz w:val="24"/>
          <w:szCs w:val="24"/>
          <w:lang w:val="sr-Cyrl-RS"/>
        </w:rPr>
        <w:t xml:space="preserve"> страници Министарства привреде </w:t>
      </w:r>
      <w:proofErr w:type="spellStart"/>
      <w:r w:rsidRPr="00B158EA">
        <w:rPr>
          <w:rFonts w:ascii="Times New Roman" w:hAnsi="Times New Roman" w:cs="Times New Roman"/>
          <w:sz w:val="24"/>
          <w:szCs w:val="24"/>
          <w:lang w:val="sr-Cyrl-RS"/>
        </w:rPr>
        <w:t>www.privreda.gov.rs</w:t>
      </w:r>
      <w:proofErr w:type="spellEnd"/>
      <w:r w:rsidRPr="00B158EA">
        <w:rPr>
          <w:rFonts w:ascii="Times New Roman" w:hAnsi="Times New Roman" w:cs="Times New Roman"/>
          <w:sz w:val="24"/>
          <w:szCs w:val="24"/>
          <w:lang w:val="sr-Cyrl-RS"/>
        </w:rPr>
        <w:t xml:space="preserve">, Дирекције за мере и драгоцене метале </w:t>
      </w:r>
      <w:proofErr w:type="spellStart"/>
      <w:r w:rsidRPr="00B158EA">
        <w:rPr>
          <w:rFonts w:ascii="Times New Roman" w:hAnsi="Times New Roman" w:cs="Times New Roman"/>
          <w:sz w:val="24"/>
          <w:szCs w:val="24"/>
          <w:lang w:val="sr-Cyrl-RS"/>
        </w:rPr>
        <w:t>www.dmdm.gov.rs</w:t>
      </w:r>
      <w:proofErr w:type="spellEnd"/>
      <w:r w:rsidRPr="00B158EA">
        <w:rPr>
          <w:rFonts w:ascii="Times New Roman" w:hAnsi="Times New Roman" w:cs="Times New Roman"/>
          <w:sz w:val="24"/>
          <w:szCs w:val="24"/>
          <w:lang w:val="sr-Cyrl-RS"/>
        </w:rPr>
        <w:t xml:space="preserve">, као и на порталу </w:t>
      </w:r>
      <w:proofErr w:type="spellStart"/>
      <w:r w:rsidRPr="00B158EA">
        <w:rPr>
          <w:rFonts w:ascii="Times New Roman" w:hAnsi="Times New Roman" w:cs="Times New Roman"/>
          <w:sz w:val="24"/>
          <w:szCs w:val="24"/>
          <w:lang w:val="sr-Cyrl-RS"/>
        </w:rPr>
        <w:t>е-управе</w:t>
      </w:r>
      <w:proofErr w:type="spellEnd"/>
      <w:r w:rsidRPr="00B158EA">
        <w:rPr>
          <w:rFonts w:ascii="Times New Roman" w:hAnsi="Times New Roman" w:cs="Times New Roman"/>
          <w:sz w:val="24"/>
          <w:szCs w:val="24"/>
          <w:lang w:val="sr-Cyrl-RS"/>
        </w:rPr>
        <w:t xml:space="preserve"> </w:t>
      </w:r>
      <w:hyperlink r:id="rId8" w:history="1">
        <w:r w:rsidR="004A6518" w:rsidRPr="00454B91">
          <w:rPr>
            <w:rStyle w:val="Hyperlink"/>
            <w:rFonts w:ascii="Times New Roman" w:hAnsi="Times New Roman" w:cs="Times New Roman"/>
            <w:sz w:val="24"/>
            <w:szCs w:val="24"/>
            <w:lang w:val="sr-Cyrl-RS"/>
          </w:rPr>
          <w:t>www.euprava.gov.rs</w:t>
        </w:r>
      </w:hyperlink>
      <w:r w:rsidRPr="00B158EA">
        <w:rPr>
          <w:rFonts w:ascii="Times New Roman" w:hAnsi="Times New Roman" w:cs="Times New Roman"/>
          <w:sz w:val="24"/>
          <w:szCs w:val="24"/>
          <w:lang w:val="sr-Cyrl-RS"/>
        </w:rPr>
        <w:t>.</w:t>
      </w:r>
    </w:p>
    <w:p w14:paraId="3FD24FA2" w14:textId="77777777" w:rsidR="004A6518" w:rsidRPr="00B158EA" w:rsidRDefault="004A6518" w:rsidP="004A6518">
      <w:pPr>
        <w:pStyle w:val="CommentText"/>
        <w:spacing w:after="0"/>
        <w:ind w:firstLine="720"/>
        <w:jc w:val="both"/>
        <w:rPr>
          <w:rFonts w:ascii="Times New Roman" w:hAnsi="Times New Roman" w:cs="Times New Roman"/>
          <w:sz w:val="24"/>
          <w:szCs w:val="24"/>
          <w:highlight w:val="yellow"/>
          <w:lang w:val="sr-Cyrl-RS"/>
        </w:rPr>
      </w:pPr>
    </w:p>
    <w:p w14:paraId="03150100" w14:textId="77777777" w:rsidR="00995AD6" w:rsidRPr="00B158EA" w:rsidRDefault="00995AD6" w:rsidP="00995AD6">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2) учесницима консултативног процеса;</w:t>
      </w:r>
    </w:p>
    <w:p w14:paraId="531E0660" w14:textId="15958BD4" w:rsidR="00F747A8" w:rsidRPr="00B158EA" w:rsidRDefault="00F747A8" w:rsidP="00F747A8">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Поред представника Министарства привреде и Дирекције за мере и драгоцене метале, у Радну групу за израду Нацрта закона именовани су и представници </w:t>
      </w:r>
      <w:proofErr w:type="spellStart"/>
      <w:r w:rsidRPr="00B158EA">
        <w:rPr>
          <w:rFonts w:ascii="Times New Roman" w:hAnsi="Times New Roman" w:cs="Times New Roman"/>
          <w:sz w:val="24"/>
          <w:szCs w:val="24"/>
          <w:lang w:val="sr-Cyrl-RS"/>
        </w:rPr>
        <w:t>Министарствa</w:t>
      </w:r>
      <w:proofErr w:type="spellEnd"/>
      <w:r w:rsidRPr="00B158EA">
        <w:rPr>
          <w:rFonts w:ascii="Times New Roman" w:hAnsi="Times New Roman" w:cs="Times New Roman"/>
          <w:sz w:val="24"/>
          <w:szCs w:val="24"/>
          <w:lang w:val="sr-Cyrl-RS"/>
        </w:rPr>
        <w:t xml:space="preserve"> трговине, туризма и телекомуникација - Сектор</w:t>
      </w:r>
      <w:r w:rsidR="00ED6667">
        <w:rPr>
          <w:rFonts w:ascii="Times New Roman" w:hAnsi="Times New Roman" w:cs="Times New Roman"/>
          <w:sz w:val="24"/>
          <w:szCs w:val="24"/>
          <w:lang w:val="sr-Cyrl-RS"/>
        </w:rPr>
        <w:t>а</w:t>
      </w:r>
      <w:r w:rsidRPr="00B158EA">
        <w:rPr>
          <w:rFonts w:ascii="Times New Roman" w:hAnsi="Times New Roman" w:cs="Times New Roman"/>
          <w:sz w:val="24"/>
          <w:szCs w:val="24"/>
          <w:lang w:val="sr-Cyrl-RS"/>
        </w:rPr>
        <w:t xml:space="preserve"> тржишне инспекције, Министарства унутрашњих послова, Министарства финансија - Управ</w:t>
      </w:r>
      <w:r w:rsidR="004A6518">
        <w:rPr>
          <w:rFonts w:ascii="Times New Roman" w:hAnsi="Times New Roman" w:cs="Times New Roman"/>
          <w:sz w:val="24"/>
          <w:szCs w:val="24"/>
          <w:lang w:val="sr-Cyrl-RS"/>
        </w:rPr>
        <w:t>е</w:t>
      </w:r>
      <w:r w:rsidRPr="00B158EA">
        <w:rPr>
          <w:rFonts w:ascii="Times New Roman" w:hAnsi="Times New Roman" w:cs="Times New Roman"/>
          <w:sz w:val="24"/>
          <w:szCs w:val="24"/>
          <w:lang w:val="sr-Cyrl-RS"/>
        </w:rPr>
        <w:t xml:space="preserve"> царина, Министарства финансија </w:t>
      </w:r>
      <w:r w:rsidR="00ED6667">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Управ</w:t>
      </w:r>
      <w:r w:rsidR="004A6518">
        <w:rPr>
          <w:rFonts w:ascii="Times New Roman" w:hAnsi="Times New Roman" w:cs="Times New Roman"/>
          <w:sz w:val="24"/>
          <w:szCs w:val="24"/>
          <w:lang w:val="sr-Cyrl-RS"/>
        </w:rPr>
        <w:t>е</w:t>
      </w:r>
      <w:r w:rsidRPr="00B158EA">
        <w:rPr>
          <w:rFonts w:ascii="Times New Roman" w:hAnsi="Times New Roman" w:cs="Times New Roman"/>
          <w:sz w:val="24"/>
          <w:szCs w:val="24"/>
          <w:lang w:val="sr-Cyrl-RS"/>
        </w:rPr>
        <w:t xml:space="preserve"> за спречавање прања новца, Народне банке Србије </w:t>
      </w:r>
      <w:r w:rsidR="00ED6667">
        <w:rPr>
          <w:rFonts w:ascii="Times New Roman" w:hAnsi="Times New Roman" w:cs="Times New Roman"/>
          <w:sz w:val="24"/>
          <w:szCs w:val="24"/>
          <w:lang w:val="sr-Cyrl-RS"/>
        </w:rPr>
        <w:t>-</w:t>
      </w:r>
      <w:r w:rsidRPr="00B158EA">
        <w:rPr>
          <w:rFonts w:ascii="Times New Roman" w:hAnsi="Times New Roman" w:cs="Times New Roman"/>
          <w:sz w:val="24"/>
          <w:szCs w:val="24"/>
          <w:lang w:val="sr-Cyrl-RS"/>
        </w:rPr>
        <w:t xml:space="preserve"> </w:t>
      </w:r>
      <w:r w:rsidRPr="00B158EA">
        <w:rPr>
          <w:rFonts w:ascii="Times New Roman" w:hAnsi="Times New Roman" w:cs="Times New Roman"/>
          <w:sz w:val="24"/>
          <w:szCs w:val="24"/>
          <w:lang w:val="sr-Cyrl-RS"/>
        </w:rPr>
        <w:lastRenderedPageBreak/>
        <w:t>Завод</w:t>
      </w:r>
      <w:r w:rsidR="00ED6667">
        <w:rPr>
          <w:rFonts w:ascii="Times New Roman" w:hAnsi="Times New Roman" w:cs="Times New Roman"/>
          <w:sz w:val="24"/>
          <w:szCs w:val="24"/>
          <w:lang w:val="sr-Cyrl-RS"/>
        </w:rPr>
        <w:t>а</w:t>
      </w:r>
      <w:r w:rsidRPr="00B158EA">
        <w:rPr>
          <w:rFonts w:ascii="Times New Roman" w:hAnsi="Times New Roman" w:cs="Times New Roman"/>
          <w:sz w:val="24"/>
          <w:szCs w:val="24"/>
          <w:lang w:val="sr-Cyrl-RS"/>
        </w:rPr>
        <w:t xml:space="preserve"> за израду новчаница и кованог новца, Савеза удружења златара Србије, као и Уније златара Србије.</w:t>
      </w:r>
    </w:p>
    <w:p w14:paraId="367C109F" w14:textId="0837F1D6" w:rsidR="002A4BB6" w:rsidRPr="00B158EA" w:rsidRDefault="00F747A8" w:rsidP="003B0323">
      <w:pPr>
        <w:pStyle w:val="CommentText"/>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У рад Радне групе укључени су и представници Министарства трговине, туризма и телекомуникација из Сектора за спољнотрговинску политику, мултилатералну и регионалну економску и трговинску сарадњу.</w:t>
      </w:r>
    </w:p>
    <w:p w14:paraId="57D41618" w14:textId="77777777" w:rsidR="00995AD6" w:rsidRPr="00B158EA" w:rsidRDefault="00995AD6" w:rsidP="00995AD6">
      <w:pPr>
        <w:spacing w:after="150"/>
        <w:rPr>
          <w:rFonts w:ascii="Times New Roman" w:hAnsi="Times New Roman" w:cs="Times New Roman"/>
          <w:sz w:val="24"/>
          <w:szCs w:val="24"/>
          <w:lang w:val="sr-Cyrl-RS"/>
        </w:rPr>
      </w:pPr>
      <w:r w:rsidRPr="00B158EA">
        <w:rPr>
          <w:rFonts w:ascii="Times New Roman" w:hAnsi="Times New Roman" w:cs="Times New Roman"/>
          <w:sz w:val="24"/>
          <w:szCs w:val="24"/>
          <w:lang w:val="sr-Cyrl-RS"/>
        </w:rPr>
        <w:t>3) питањима која су била предмет консултација;</w:t>
      </w:r>
    </w:p>
    <w:p w14:paraId="252B3712" w14:textId="0E564681" w:rsidR="00CC7BC7" w:rsidRPr="00B158EA" w:rsidRDefault="00CC7BC7" w:rsidP="00CC7BC7">
      <w:pPr>
        <w:pStyle w:val="CommentText"/>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Највећи део питања односи на решења и одредбе </w:t>
      </w:r>
      <w:r w:rsidR="00ED6667">
        <w:rPr>
          <w:rFonts w:ascii="Times New Roman" w:hAnsi="Times New Roman" w:cs="Times New Roman"/>
          <w:sz w:val="24"/>
          <w:szCs w:val="24"/>
          <w:lang w:val="sr-Cyrl-RS"/>
        </w:rPr>
        <w:t>овог</w:t>
      </w:r>
      <w:r w:rsidRPr="00B158EA">
        <w:rPr>
          <w:rFonts w:ascii="Times New Roman" w:hAnsi="Times New Roman" w:cs="Times New Roman"/>
          <w:sz w:val="24"/>
          <w:szCs w:val="24"/>
          <w:lang w:val="sr-Cyrl-RS"/>
        </w:rPr>
        <w:t xml:space="preserve"> закона којима је уређен откуп употребљаваних предмета од драгоцених метала и њихових делова/откупљивачи, као и одредбе о инвестиционом злату.</w:t>
      </w:r>
    </w:p>
    <w:p w14:paraId="4A34A542" w14:textId="701BA96A" w:rsidR="00CC7BC7" w:rsidRPr="00B158EA" w:rsidRDefault="00995AD6" w:rsidP="00CC7BC7">
      <w:pPr>
        <w:spacing w:after="150"/>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4) примедбама, сугестијама и коментарима који су узети у разматрање и онима који нису уважени, као и о разлозима за њихово неприхватање;</w:t>
      </w:r>
    </w:p>
    <w:p w14:paraId="7DECD9C3" w14:textId="77777777" w:rsidR="00CC7BC7" w:rsidRPr="00B158EA" w:rsidRDefault="00CC7BC7" w:rsidP="00E32178">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Примедба да је потребно прописати услове за откупљиваче који би требало да имају елементарно знање о драгоценим металима; да је потребно прописати за откупљиваче строге услове као и за нове произвођаче, ако немају потребно образовање прописати им одговарајући испит код Дирекције. </w:t>
      </w:r>
    </w:p>
    <w:p w14:paraId="79818733" w14:textId="026B0641" w:rsidR="00CC7BC7" w:rsidRPr="00B158EA" w:rsidRDefault="00CC7BC7" w:rsidP="00E32178">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Одговор: у Нацрту закона акценат није на прописивању услова за субјекте који би се бавили откупом употребљаваних предмета, већ на јачању одговарајућег надзора над пословањем тих субјеката; </w:t>
      </w:r>
    </w:p>
    <w:p w14:paraId="6AC8AEB8" w14:textId="309321B3" w:rsidR="00CC7BC7" w:rsidRPr="00B158EA" w:rsidRDefault="00CC7BC7" w:rsidP="00E32178">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Примедба да се не може поистоветити откупљивач са произвођачем, јер драгоцени метал произвођачима представља основну сировину за рад. </w:t>
      </w:r>
    </w:p>
    <w:p w14:paraId="792CA8FC" w14:textId="73FF2F42" w:rsidR="00CC7BC7" w:rsidRPr="00B158EA" w:rsidRDefault="00CC7BC7" w:rsidP="00E32178">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Одговор: За разлику од важећег закона, Нацртом закона се успоставља другачији концепт у коме нема прописивања услова за обављање активности откупа, већ је суштина у јачању надзора над свима који се тиме баве. Нацртом закона се уводи јасно разграничење произвођача од откупљивача и с тим у вези успоставља се званичан регистар откупљивача који ће да води Дирекција. Произвођачи ће и даље моћи да врше откуп предмета, али уз услов да се региструју код Дирекције као откупљивачи, чиме очекујемо да ће се решити </w:t>
      </w:r>
      <w:r w:rsidR="00F676B0">
        <w:rPr>
          <w:rFonts w:ascii="Times New Roman" w:hAnsi="Times New Roman" w:cs="Times New Roman"/>
          <w:sz w:val="24"/>
          <w:szCs w:val="24"/>
          <w:lang w:val="sr-Cyrl-RS"/>
        </w:rPr>
        <w:t>проблем „фиктивних произвођача”.</w:t>
      </w:r>
    </w:p>
    <w:p w14:paraId="419ABADA" w14:textId="684D1496" w:rsidR="00CC7BC7" w:rsidRPr="00B158EA" w:rsidRDefault="00CC7BC7" w:rsidP="00E32178">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Сугестија да је потребно прописати да произвођачи аутоматски стичу статус откупљивача, јер само преко откупа добијају драгоцене метале као основну сировину за рад. </w:t>
      </w:r>
    </w:p>
    <w:p w14:paraId="60B4B781" w14:textId="2C158408" w:rsidR="00CC7BC7" w:rsidRPr="00B158EA" w:rsidRDefault="00CC7BC7" w:rsidP="00E32178">
      <w:pPr>
        <w:pStyle w:val="CommentText"/>
        <w:spacing w:after="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Одговор: Концепт који се уводи Нацртом закона је да су и произвођачи у обавези да Дирекцији поднесу захтев за упис у регистар откупљивача. Наиме, пракса је показала да се производњом предмета од драгоцених метала не баве сви субјекти који данас имају знак произвођача и који врше откуп предмета. У циљу јасног раздвајања откупљивача од произвођача, произвођачи који имају намеру да се баве откупом биће у обавези да се у Дирекцији региструју и као откупљивачи, чиме ће се, с једне стране олакшати рад тржишне инспекције, а са друге стране, онемогућити произвођач да нпр. негира да је искористио своје право да се бави откупом и да самим тим не води прописану еви</w:t>
      </w:r>
      <w:r w:rsidR="00F676B0">
        <w:rPr>
          <w:rFonts w:ascii="Times New Roman" w:hAnsi="Times New Roman" w:cs="Times New Roman"/>
          <w:sz w:val="24"/>
          <w:szCs w:val="24"/>
          <w:lang w:val="sr-Cyrl-RS"/>
        </w:rPr>
        <w:t>денцију о откупљеним предметима.</w:t>
      </w:r>
    </w:p>
    <w:p w14:paraId="0FF0CA99" w14:textId="77777777" w:rsidR="00CC7BC7" w:rsidRDefault="00CC7BC7" w:rsidP="001869C5">
      <w:pPr>
        <w:pStyle w:val="CommentText"/>
        <w:spacing w:after="0"/>
        <w:rPr>
          <w:rFonts w:ascii="Times New Roman" w:hAnsi="Times New Roman" w:cs="Times New Roman"/>
          <w:sz w:val="24"/>
          <w:szCs w:val="24"/>
          <w:highlight w:val="yellow"/>
          <w:lang w:val="sr-Cyrl-RS"/>
        </w:rPr>
      </w:pPr>
    </w:p>
    <w:p w14:paraId="3F79BDDB" w14:textId="77777777" w:rsidR="00E32178" w:rsidRDefault="00E32178" w:rsidP="001869C5">
      <w:pPr>
        <w:pStyle w:val="CommentText"/>
        <w:spacing w:after="0"/>
        <w:rPr>
          <w:rFonts w:ascii="Times New Roman" w:hAnsi="Times New Roman" w:cs="Times New Roman"/>
          <w:sz w:val="24"/>
          <w:szCs w:val="24"/>
          <w:highlight w:val="yellow"/>
          <w:lang w:val="sr-Cyrl-RS"/>
        </w:rPr>
      </w:pPr>
    </w:p>
    <w:p w14:paraId="3C754A5C" w14:textId="77777777" w:rsidR="00E32178" w:rsidRPr="00B158EA" w:rsidRDefault="00E32178" w:rsidP="001869C5">
      <w:pPr>
        <w:pStyle w:val="CommentText"/>
        <w:spacing w:after="0"/>
        <w:rPr>
          <w:rFonts w:ascii="Times New Roman" w:hAnsi="Times New Roman" w:cs="Times New Roman"/>
          <w:sz w:val="24"/>
          <w:szCs w:val="24"/>
          <w:highlight w:val="yellow"/>
          <w:lang w:val="sr-Cyrl-RS"/>
        </w:rPr>
      </w:pPr>
    </w:p>
    <w:p w14:paraId="06B5927B" w14:textId="77777777" w:rsidR="001869C5" w:rsidRPr="00B158EA" w:rsidRDefault="001869C5" w:rsidP="001869C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lastRenderedPageBreak/>
        <w:t xml:space="preserve">Примедба да се брише одредба у складу са којом се одредбе овог закона не односе на инвестиционо злато. Напротив, у овом закону треба дефинисати основне појмове инвестиционог злата (облик израде, финоћа, тежина, жигови ...) пошто је већи број колега изразио жељу да се бави израдом и продајом инвестиционог злата. </w:t>
      </w:r>
    </w:p>
    <w:p w14:paraId="60A3629F" w14:textId="30D24E9C" w:rsidR="001869C5" w:rsidRPr="00B158EA" w:rsidRDefault="001869C5" w:rsidP="001869C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Одговор: Инвестиционо злато није предмет Нацрта закона јер се ради о специфичној врсти штедње односно новца. Дефиниција инвестиционог злата прописана је Законом о порезу на додату вредност („Службени гласник РС”, бр. 84/04...4/19-усклађени дин. </w:t>
      </w:r>
      <w:proofErr w:type="spellStart"/>
      <w:r w:rsidRPr="00B158EA">
        <w:rPr>
          <w:rFonts w:ascii="Times New Roman" w:hAnsi="Times New Roman" w:cs="Times New Roman"/>
          <w:sz w:val="24"/>
          <w:szCs w:val="24"/>
          <w:lang w:val="sr-Cyrl-RS"/>
        </w:rPr>
        <w:t>изн</w:t>
      </w:r>
      <w:proofErr w:type="spellEnd"/>
      <w:r w:rsidRPr="00B158EA">
        <w:rPr>
          <w:rFonts w:ascii="Times New Roman" w:hAnsi="Times New Roman" w:cs="Times New Roman"/>
          <w:sz w:val="24"/>
          <w:szCs w:val="24"/>
          <w:lang w:val="sr-Cyrl-RS"/>
        </w:rPr>
        <w:t>), који је у пот</w:t>
      </w:r>
      <w:r w:rsidR="0067698A">
        <w:rPr>
          <w:rFonts w:ascii="Times New Roman" w:hAnsi="Times New Roman" w:cs="Times New Roman"/>
          <w:sz w:val="24"/>
          <w:szCs w:val="24"/>
          <w:lang w:val="sr-Cyrl-RS"/>
        </w:rPr>
        <w:t>п</w:t>
      </w:r>
      <w:r w:rsidRPr="00B158EA">
        <w:rPr>
          <w:rFonts w:ascii="Times New Roman" w:hAnsi="Times New Roman" w:cs="Times New Roman"/>
          <w:sz w:val="24"/>
          <w:szCs w:val="24"/>
          <w:lang w:val="sr-Cyrl-RS"/>
        </w:rPr>
        <w:t>уности уск</w:t>
      </w:r>
      <w:r w:rsidR="00F676B0">
        <w:rPr>
          <w:rFonts w:ascii="Times New Roman" w:hAnsi="Times New Roman" w:cs="Times New Roman"/>
          <w:sz w:val="24"/>
          <w:szCs w:val="24"/>
          <w:lang w:val="sr-Cyrl-RS"/>
        </w:rPr>
        <w:t>лађен са Директивом 2006/112 EC.</w:t>
      </w:r>
    </w:p>
    <w:p w14:paraId="486CE381" w14:textId="77777777" w:rsidR="001869C5" w:rsidRPr="00B158EA" w:rsidRDefault="001869C5" w:rsidP="001869C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Примедба да се предвиди и постојање предмета од злата 999/1000 (инвестиционо злато).</w:t>
      </w:r>
    </w:p>
    <w:p w14:paraId="770B633F" w14:textId="261F6CE5" w:rsidR="001869C5" w:rsidRPr="00B158EA" w:rsidRDefault="001869C5" w:rsidP="001869C5">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Одговор: Инвестиционо злато није предмет Нацрта закона, али напомињемо да је Нацртом закона предвиђена могућност да предмети од злата мо</w:t>
      </w:r>
      <w:r w:rsidR="00F676B0">
        <w:rPr>
          <w:rFonts w:ascii="Times New Roman" w:hAnsi="Times New Roman" w:cs="Times New Roman"/>
          <w:sz w:val="24"/>
          <w:szCs w:val="24"/>
          <w:lang w:val="sr-Cyrl-RS"/>
        </w:rPr>
        <w:t>гу имати степен финоће 999/1000.</w:t>
      </w:r>
    </w:p>
    <w:p w14:paraId="5BAC26DC" w14:textId="77777777" w:rsidR="001869C5" w:rsidRPr="00B158EA" w:rsidRDefault="001869C5" w:rsidP="001869C5">
      <w:pPr>
        <w:pStyle w:val="CommentText"/>
        <w:spacing w:after="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      Примедба да се изузме инвестиционо злато са LBMA сертификатом од обавезе испитивања и жигосања. </w:t>
      </w:r>
    </w:p>
    <w:p w14:paraId="4CDC5963" w14:textId="636E8419" w:rsidR="001869C5" w:rsidRPr="00B158EA" w:rsidRDefault="001869C5" w:rsidP="001869C5">
      <w:pPr>
        <w:pStyle w:val="CommentText"/>
        <w:spacing w:after="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Одговор: Предлог се односи на инвестиционо злато </w:t>
      </w:r>
      <w:r w:rsidR="00F676B0">
        <w:rPr>
          <w:rFonts w:ascii="Times New Roman" w:hAnsi="Times New Roman" w:cs="Times New Roman"/>
          <w:sz w:val="24"/>
          <w:szCs w:val="24"/>
          <w:lang w:val="sr-Cyrl-RS"/>
        </w:rPr>
        <w:t>које није предмет Нацрта закона.</w:t>
      </w:r>
    </w:p>
    <w:p w14:paraId="3C5DFCDD" w14:textId="77777777" w:rsidR="001869C5" w:rsidRPr="00B158EA" w:rsidRDefault="001869C5" w:rsidP="001869C5">
      <w:pPr>
        <w:pStyle w:val="CommentText"/>
        <w:spacing w:after="0"/>
        <w:rPr>
          <w:rFonts w:ascii="Times New Roman" w:hAnsi="Times New Roman" w:cs="Times New Roman"/>
          <w:sz w:val="24"/>
          <w:szCs w:val="24"/>
          <w:highlight w:val="yellow"/>
          <w:lang w:val="sr-Cyrl-RS"/>
        </w:rPr>
      </w:pPr>
    </w:p>
    <w:p w14:paraId="3734892C" w14:textId="77777777" w:rsidR="001869C5" w:rsidRPr="00B158EA" w:rsidRDefault="001869C5" w:rsidP="001869C5">
      <w:pPr>
        <w:spacing w:after="0" w:line="240" w:lineRule="auto"/>
        <w:rPr>
          <w:rFonts w:ascii="Times New Roman" w:hAnsi="Times New Roman" w:cs="Times New Roman"/>
          <w:sz w:val="24"/>
          <w:szCs w:val="24"/>
          <w:lang w:val="sr-Cyrl-RS"/>
        </w:rPr>
      </w:pPr>
    </w:p>
    <w:p w14:paraId="5726AB77" w14:textId="5AA111E1" w:rsidR="00995AD6" w:rsidRPr="00B158EA" w:rsidRDefault="00995AD6" w:rsidP="001869C5">
      <w:pPr>
        <w:spacing w:after="0" w:line="240" w:lineRule="auto"/>
        <w:rPr>
          <w:rFonts w:ascii="Times New Roman" w:hAnsi="Times New Roman" w:cs="Times New Roman"/>
          <w:sz w:val="24"/>
          <w:szCs w:val="24"/>
          <w:lang w:val="sr-Cyrl-RS"/>
        </w:rPr>
      </w:pPr>
      <w:r w:rsidRPr="00B158EA">
        <w:rPr>
          <w:rFonts w:ascii="Times New Roman" w:hAnsi="Times New Roman" w:cs="Times New Roman"/>
          <w:sz w:val="24"/>
          <w:szCs w:val="24"/>
          <w:lang w:val="sr-Cyrl-RS"/>
        </w:rPr>
        <w:t>5) утицају резултата консул</w:t>
      </w:r>
      <w:r w:rsidR="00F676B0">
        <w:rPr>
          <w:rFonts w:ascii="Times New Roman" w:hAnsi="Times New Roman" w:cs="Times New Roman"/>
          <w:sz w:val="24"/>
          <w:szCs w:val="24"/>
          <w:lang w:val="sr-Cyrl-RS"/>
        </w:rPr>
        <w:t>тација на избор мера из прописа;</w:t>
      </w:r>
    </w:p>
    <w:p w14:paraId="59F37CE7" w14:textId="77777777" w:rsidR="00CC7BC7" w:rsidRPr="00B158EA" w:rsidRDefault="00CC7BC7" w:rsidP="001869C5">
      <w:pPr>
        <w:pStyle w:val="CommentText"/>
        <w:spacing w:after="0"/>
        <w:jc w:val="both"/>
        <w:rPr>
          <w:rFonts w:ascii="Times New Roman" w:hAnsi="Times New Roman" w:cs="Times New Roman"/>
          <w:sz w:val="24"/>
          <w:szCs w:val="24"/>
          <w:highlight w:val="yellow"/>
          <w:lang w:val="sr-Cyrl-RS"/>
        </w:rPr>
      </w:pPr>
    </w:p>
    <w:p w14:paraId="747CC376" w14:textId="77777777" w:rsidR="001869C5" w:rsidRPr="00B158EA" w:rsidRDefault="001869C5" w:rsidP="001869C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 xml:space="preserve">Предлог да се брише: „V степен финоће 375 хиљадитих делова (375/1000)”. </w:t>
      </w:r>
    </w:p>
    <w:p w14:paraId="6D0B9357" w14:textId="5529AEBC" w:rsidR="00CC7BC7" w:rsidRPr="00B158EA" w:rsidRDefault="001869C5" w:rsidP="001869C5">
      <w:pPr>
        <w:pStyle w:val="CommentText"/>
        <w:spacing w:after="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Одговор: Предлог се прихвата. На округлом столу одлучено је да финоћа 375/1000 буде избрисана из Нацрта закона, тако да је за предмете од злата најнижи степе</w:t>
      </w:r>
      <w:r w:rsidR="00F676B0">
        <w:rPr>
          <w:rFonts w:ascii="Times New Roman" w:hAnsi="Times New Roman" w:cs="Times New Roman"/>
          <w:sz w:val="24"/>
          <w:szCs w:val="24"/>
          <w:lang w:val="sr-Cyrl-RS"/>
        </w:rPr>
        <w:t>н финоће 585/1000 као и до сада.</w:t>
      </w:r>
    </w:p>
    <w:p w14:paraId="3C4657B5" w14:textId="77777777" w:rsidR="001869C5" w:rsidRPr="00B158EA" w:rsidRDefault="001869C5" w:rsidP="001869C5">
      <w:pPr>
        <w:pStyle w:val="CommentText"/>
        <w:spacing w:after="0"/>
        <w:rPr>
          <w:rFonts w:ascii="Times New Roman" w:hAnsi="Times New Roman" w:cs="Times New Roman"/>
          <w:sz w:val="18"/>
          <w:szCs w:val="18"/>
          <w:highlight w:val="yellow"/>
          <w:lang w:val="sr-Cyrl-RS"/>
        </w:rPr>
      </w:pPr>
    </w:p>
    <w:p w14:paraId="1129BD27" w14:textId="0C6619BE" w:rsidR="001869C5" w:rsidRPr="00B158EA" w:rsidRDefault="001869C5" w:rsidP="001869C5">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Предлог да треба увести обавезно испитивање и жигосање бар једанпут годишње? Одговор: Сматрамо да је наведени предлог за разматрање и предложиће се Радној групи да га детаљније обради. У вези са овом проблематиком поставља се питање критеријума у складу са којима би се одредила количина произведених предмета које је на годишњем нивоу потребно поднети Дирекцији на испитивање и жигосање, како би се привредни субјект сматрао произвођачем</w:t>
      </w:r>
      <w:r w:rsidR="00F676B0">
        <w:rPr>
          <w:rFonts w:ascii="Times New Roman" w:hAnsi="Times New Roman" w:cs="Times New Roman"/>
          <w:sz w:val="24"/>
          <w:szCs w:val="24"/>
          <w:lang w:val="sr-Cyrl-RS"/>
        </w:rPr>
        <w:t>.</w:t>
      </w:r>
    </w:p>
    <w:p w14:paraId="094A3C24" w14:textId="77777777" w:rsidR="001869C5" w:rsidRPr="00B158EA" w:rsidRDefault="001869C5" w:rsidP="001869C5">
      <w:pPr>
        <w:pStyle w:val="CommentText"/>
        <w:spacing w:after="0"/>
        <w:rPr>
          <w:rFonts w:ascii="Times New Roman" w:hAnsi="Times New Roman" w:cs="Times New Roman"/>
          <w:sz w:val="6"/>
          <w:szCs w:val="6"/>
          <w:highlight w:val="yellow"/>
          <w:lang w:val="sr-Cyrl-RS"/>
        </w:rPr>
      </w:pPr>
    </w:p>
    <w:p w14:paraId="60C04CD1" w14:textId="3DA6E59E" w:rsidR="001869C5" w:rsidRPr="00B158EA" w:rsidRDefault="001869C5" w:rsidP="001869C5">
      <w:pPr>
        <w:pStyle w:val="CommentText"/>
        <w:spacing w:after="0"/>
        <w:ind w:firstLine="720"/>
        <w:jc w:val="both"/>
        <w:rPr>
          <w:rFonts w:ascii="Times New Roman" w:hAnsi="Times New Roman" w:cs="Times New Roman"/>
          <w:sz w:val="24"/>
          <w:szCs w:val="24"/>
          <w:lang w:val="sr-Cyrl-RS"/>
        </w:rPr>
      </w:pPr>
      <w:r w:rsidRPr="00B158EA">
        <w:rPr>
          <w:rFonts w:ascii="Times New Roman" w:hAnsi="Times New Roman" w:cs="Times New Roman"/>
          <w:sz w:val="24"/>
          <w:szCs w:val="24"/>
          <w:lang w:val="sr-Cyrl-RS"/>
        </w:rPr>
        <w:t>Коментар да се услед смањене куповне моћи грађана све чешће на тржишту налазе предмети од драгоцених метала изузетно ситни, склони лом</w:t>
      </w:r>
      <w:r w:rsidR="00157312">
        <w:rPr>
          <w:rFonts w:ascii="Times New Roman" w:hAnsi="Times New Roman" w:cs="Times New Roman"/>
          <w:sz w:val="24"/>
          <w:szCs w:val="24"/>
          <w:lang w:val="sr-Cyrl-RS"/>
        </w:rPr>
        <w:t>љ</w:t>
      </w:r>
      <w:r w:rsidRPr="00B158EA">
        <w:rPr>
          <w:rFonts w:ascii="Times New Roman" w:hAnsi="Times New Roman" w:cs="Times New Roman"/>
          <w:sz w:val="24"/>
          <w:szCs w:val="24"/>
          <w:lang w:val="sr-Cyrl-RS"/>
        </w:rPr>
        <w:t xml:space="preserve">ењу и оштећењу приликом жигосања и предлог да ти предмети треба да поседују само ознаку финоће, а да пратећа документација доказује њихово порекло (царинска декларација, налог за производњу и </w:t>
      </w:r>
      <w:proofErr w:type="spellStart"/>
      <w:r w:rsidRPr="00B158EA">
        <w:rPr>
          <w:rFonts w:ascii="Times New Roman" w:hAnsi="Times New Roman" w:cs="Times New Roman"/>
          <w:sz w:val="24"/>
          <w:szCs w:val="24"/>
          <w:lang w:val="sr-Cyrl-RS"/>
        </w:rPr>
        <w:t>сл</w:t>
      </w:r>
      <w:proofErr w:type="spellEnd"/>
      <w:r w:rsidRPr="00B158EA">
        <w:rPr>
          <w:rFonts w:ascii="Times New Roman" w:hAnsi="Times New Roman" w:cs="Times New Roman"/>
          <w:sz w:val="24"/>
          <w:szCs w:val="24"/>
          <w:lang w:val="sr-Cyrl-RS"/>
        </w:rPr>
        <w:t xml:space="preserve">), што се односи на члан 16, док би мала измена у члану 13. омогућила увозницима, тј. заступницима бржу и једноставнију продају. </w:t>
      </w:r>
    </w:p>
    <w:p w14:paraId="37D69A8B" w14:textId="4A0A68DF" w:rsidR="001869C5" w:rsidRPr="00B158EA" w:rsidRDefault="001869C5" w:rsidP="001869C5">
      <w:pPr>
        <w:pStyle w:val="CommentText"/>
        <w:spacing w:after="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Одговор: Предложиће се </w:t>
      </w:r>
      <w:r w:rsidR="00F676B0" w:rsidRPr="00B158EA">
        <w:rPr>
          <w:rFonts w:ascii="Times New Roman" w:hAnsi="Times New Roman" w:cs="Times New Roman"/>
          <w:sz w:val="24"/>
          <w:szCs w:val="24"/>
          <w:lang w:val="sr-Cyrl-RS"/>
        </w:rPr>
        <w:t xml:space="preserve">Радној </w:t>
      </w:r>
      <w:r w:rsidRPr="00B158EA">
        <w:rPr>
          <w:rFonts w:ascii="Times New Roman" w:hAnsi="Times New Roman" w:cs="Times New Roman"/>
          <w:sz w:val="24"/>
          <w:szCs w:val="24"/>
          <w:lang w:val="sr-Cyrl-RS"/>
        </w:rPr>
        <w:t>групи да размот</w:t>
      </w:r>
      <w:r w:rsidR="00F676B0">
        <w:rPr>
          <w:rFonts w:ascii="Times New Roman" w:hAnsi="Times New Roman" w:cs="Times New Roman"/>
          <w:sz w:val="24"/>
          <w:szCs w:val="24"/>
          <w:lang w:val="sr-Cyrl-RS"/>
        </w:rPr>
        <w:t>ри овај предлог јер је оправдан.</w:t>
      </w:r>
    </w:p>
    <w:p w14:paraId="2007FB32" w14:textId="77777777" w:rsidR="001869C5" w:rsidRPr="00B158EA" w:rsidRDefault="001869C5" w:rsidP="001869C5">
      <w:pPr>
        <w:pStyle w:val="CommentText"/>
        <w:spacing w:after="0"/>
        <w:rPr>
          <w:rFonts w:ascii="Times New Roman" w:hAnsi="Times New Roman" w:cs="Times New Roman"/>
          <w:sz w:val="18"/>
          <w:szCs w:val="18"/>
          <w:highlight w:val="yellow"/>
          <w:lang w:val="sr-Cyrl-RS"/>
        </w:rPr>
      </w:pPr>
    </w:p>
    <w:p w14:paraId="7020603F" w14:textId="16AFED92" w:rsidR="00CC7BC7" w:rsidRPr="00B158EA" w:rsidRDefault="001869C5" w:rsidP="001869C5">
      <w:pPr>
        <w:pStyle w:val="CommentText"/>
        <w:spacing w:after="0"/>
        <w:ind w:firstLine="720"/>
        <w:jc w:val="both"/>
        <w:rPr>
          <w:rFonts w:ascii="Times New Roman" w:hAnsi="Times New Roman" w:cs="Times New Roman"/>
          <w:sz w:val="24"/>
          <w:szCs w:val="24"/>
          <w:highlight w:val="yellow"/>
          <w:lang w:val="sr-Cyrl-RS"/>
        </w:rPr>
      </w:pPr>
      <w:r w:rsidRPr="00B158EA">
        <w:rPr>
          <w:rFonts w:ascii="Times New Roman" w:hAnsi="Times New Roman" w:cs="Times New Roman"/>
          <w:sz w:val="24"/>
          <w:szCs w:val="24"/>
          <w:lang w:val="sr-Cyrl-RS"/>
        </w:rPr>
        <w:t xml:space="preserve">У периоду од 10. до 30. априла 2019. године Министарство привреде је спровело јавну расправу о Нацрту закона, чиме је омогућено и другим  заинтересованим странама да се укључе у рад на изради Нацрта закона. Текст Нацрта закона је </w:t>
      </w:r>
      <w:r w:rsidR="00ED6667">
        <w:rPr>
          <w:rFonts w:ascii="Times New Roman" w:hAnsi="Times New Roman" w:cs="Times New Roman"/>
          <w:sz w:val="24"/>
          <w:szCs w:val="24"/>
          <w:lang w:val="sr-Cyrl-RS"/>
        </w:rPr>
        <w:t>објављен</w:t>
      </w:r>
      <w:r w:rsidRPr="00B158EA">
        <w:rPr>
          <w:rFonts w:ascii="Times New Roman" w:hAnsi="Times New Roman" w:cs="Times New Roman"/>
          <w:sz w:val="24"/>
          <w:szCs w:val="24"/>
          <w:lang w:val="sr-Cyrl-RS"/>
        </w:rPr>
        <w:t xml:space="preserve"> на </w:t>
      </w:r>
      <w:proofErr w:type="spellStart"/>
      <w:r w:rsidRPr="00B158EA">
        <w:rPr>
          <w:rFonts w:ascii="Times New Roman" w:hAnsi="Times New Roman" w:cs="Times New Roman"/>
          <w:sz w:val="24"/>
          <w:szCs w:val="24"/>
          <w:lang w:val="sr-Cyrl-RS"/>
        </w:rPr>
        <w:t>интернет</w:t>
      </w:r>
      <w:proofErr w:type="spellEnd"/>
      <w:r w:rsidRPr="00B158EA">
        <w:rPr>
          <w:rFonts w:ascii="Times New Roman" w:hAnsi="Times New Roman" w:cs="Times New Roman"/>
          <w:sz w:val="24"/>
          <w:szCs w:val="24"/>
          <w:lang w:val="sr-Cyrl-RS"/>
        </w:rPr>
        <w:t xml:space="preserve"> страници Министарства привреде </w:t>
      </w:r>
      <w:proofErr w:type="spellStart"/>
      <w:r w:rsidRPr="00B158EA">
        <w:rPr>
          <w:rFonts w:ascii="Times New Roman" w:hAnsi="Times New Roman" w:cs="Times New Roman"/>
          <w:sz w:val="24"/>
          <w:szCs w:val="24"/>
          <w:lang w:val="sr-Cyrl-RS"/>
        </w:rPr>
        <w:t>www.privreda.gov.rs</w:t>
      </w:r>
      <w:proofErr w:type="spellEnd"/>
      <w:r w:rsidRPr="00B158EA">
        <w:rPr>
          <w:rFonts w:ascii="Times New Roman" w:hAnsi="Times New Roman" w:cs="Times New Roman"/>
          <w:sz w:val="24"/>
          <w:szCs w:val="24"/>
          <w:lang w:val="sr-Cyrl-RS"/>
        </w:rPr>
        <w:t xml:space="preserve">, Дирекције за мере и драгоцене метале </w:t>
      </w:r>
      <w:proofErr w:type="spellStart"/>
      <w:r w:rsidRPr="00B158EA">
        <w:rPr>
          <w:rFonts w:ascii="Times New Roman" w:hAnsi="Times New Roman" w:cs="Times New Roman"/>
          <w:sz w:val="24"/>
          <w:szCs w:val="24"/>
          <w:lang w:val="sr-Cyrl-RS"/>
        </w:rPr>
        <w:t>www.dmdm.gov.rs</w:t>
      </w:r>
      <w:proofErr w:type="spellEnd"/>
      <w:r w:rsidRPr="00B158EA">
        <w:rPr>
          <w:rFonts w:ascii="Times New Roman" w:hAnsi="Times New Roman" w:cs="Times New Roman"/>
          <w:sz w:val="24"/>
          <w:szCs w:val="24"/>
          <w:lang w:val="sr-Cyrl-RS"/>
        </w:rPr>
        <w:t xml:space="preserve">, као и на порталу </w:t>
      </w:r>
      <w:proofErr w:type="spellStart"/>
      <w:r w:rsidRPr="00B158EA">
        <w:rPr>
          <w:rFonts w:ascii="Times New Roman" w:hAnsi="Times New Roman" w:cs="Times New Roman"/>
          <w:sz w:val="24"/>
          <w:szCs w:val="24"/>
          <w:lang w:val="sr-Cyrl-RS"/>
        </w:rPr>
        <w:t>е-управе</w:t>
      </w:r>
      <w:proofErr w:type="spellEnd"/>
      <w:r w:rsidRPr="00B158EA">
        <w:rPr>
          <w:rFonts w:ascii="Times New Roman" w:hAnsi="Times New Roman" w:cs="Times New Roman"/>
          <w:sz w:val="24"/>
          <w:szCs w:val="24"/>
          <w:lang w:val="sr-Cyrl-RS"/>
        </w:rPr>
        <w:t xml:space="preserve"> </w:t>
      </w:r>
      <w:proofErr w:type="spellStart"/>
      <w:r w:rsidRPr="00B158EA">
        <w:rPr>
          <w:rFonts w:ascii="Times New Roman" w:hAnsi="Times New Roman" w:cs="Times New Roman"/>
          <w:sz w:val="24"/>
          <w:szCs w:val="24"/>
          <w:lang w:val="sr-Cyrl-RS"/>
        </w:rPr>
        <w:t>www.euprava.gov.rs</w:t>
      </w:r>
      <w:proofErr w:type="spellEnd"/>
      <w:r w:rsidRPr="00B158EA">
        <w:rPr>
          <w:rFonts w:ascii="Times New Roman" w:hAnsi="Times New Roman" w:cs="Times New Roman"/>
          <w:sz w:val="24"/>
          <w:szCs w:val="24"/>
          <w:lang w:val="sr-Cyrl-RS"/>
        </w:rPr>
        <w:t>.</w:t>
      </w:r>
    </w:p>
    <w:sectPr w:rsidR="00CC7BC7" w:rsidRPr="00B158EA" w:rsidSect="009F637A">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84649" w14:textId="77777777" w:rsidR="00156432" w:rsidRDefault="00156432" w:rsidP="009F637A">
      <w:pPr>
        <w:spacing w:after="0" w:line="240" w:lineRule="auto"/>
      </w:pPr>
      <w:r>
        <w:separator/>
      </w:r>
    </w:p>
  </w:endnote>
  <w:endnote w:type="continuationSeparator" w:id="0">
    <w:p w14:paraId="0AA38322" w14:textId="77777777" w:rsidR="00156432" w:rsidRDefault="00156432" w:rsidP="009F6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242752"/>
      <w:docPartObj>
        <w:docPartGallery w:val="Page Numbers (Bottom of Page)"/>
        <w:docPartUnique/>
      </w:docPartObj>
    </w:sdtPr>
    <w:sdtEndPr>
      <w:rPr>
        <w:noProof/>
      </w:rPr>
    </w:sdtEndPr>
    <w:sdtContent>
      <w:p w14:paraId="4FA76403" w14:textId="226F2911" w:rsidR="009F637A" w:rsidRDefault="009F637A">
        <w:pPr>
          <w:pStyle w:val="Footer"/>
          <w:jc w:val="right"/>
        </w:pPr>
        <w:r>
          <w:fldChar w:fldCharType="begin"/>
        </w:r>
        <w:r>
          <w:instrText xml:space="preserve"> PAGE   \* MERGEFORMAT </w:instrText>
        </w:r>
        <w:r>
          <w:fldChar w:fldCharType="separate"/>
        </w:r>
        <w:r w:rsidR="00CF6F0F">
          <w:rPr>
            <w:noProof/>
          </w:rPr>
          <w:t>13</w:t>
        </w:r>
        <w:r>
          <w:rPr>
            <w:noProof/>
          </w:rPr>
          <w:fldChar w:fldCharType="end"/>
        </w:r>
      </w:p>
    </w:sdtContent>
  </w:sdt>
  <w:p w14:paraId="2A81F691" w14:textId="77777777" w:rsidR="009F637A" w:rsidRDefault="009F63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9BEE3" w14:textId="77777777" w:rsidR="00156432" w:rsidRDefault="00156432" w:rsidP="009F637A">
      <w:pPr>
        <w:spacing w:after="0" w:line="240" w:lineRule="auto"/>
      </w:pPr>
      <w:r>
        <w:separator/>
      </w:r>
    </w:p>
  </w:footnote>
  <w:footnote w:type="continuationSeparator" w:id="0">
    <w:p w14:paraId="54378FF2" w14:textId="77777777" w:rsidR="00156432" w:rsidRDefault="00156432" w:rsidP="009F6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0555"/>
    <w:multiLevelType w:val="hybridMultilevel"/>
    <w:tmpl w:val="1E6684B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2F5"/>
    <w:rsid w:val="00050611"/>
    <w:rsid w:val="00050DA8"/>
    <w:rsid w:val="000945DA"/>
    <w:rsid w:val="000D79E0"/>
    <w:rsid w:val="000E47D7"/>
    <w:rsid w:val="000F7215"/>
    <w:rsid w:val="00107196"/>
    <w:rsid w:val="0011776C"/>
    <w:rsid w:val="00117857"/>
    <w:rsid w:val="00131CD3"/>
    <w:rsid w:val="00156432"/>
    <w:rsid w:val="00157312"/>
    <w:rsid w:val="001869C5"/>
    <w:rsid w:val="001D091C"/>
    <w:rsid w:val="001D6E07"/>
    <w:rsid w:val="001E4C48"/>
    <w:rsid w:val="001F06F1"/>
    <w:rsid w:val="00241BAC"/>
    <w:rsid w:val="00270A91"/>
    <w:rsid w:val="002A2481"/>
    <w:rsid w:val="002A3EA7"/>
    <w:rsid w:val="002A4BB6"/>
    <w:rsid w:val="00303A03"/>
    <w:rsid w:val="00313F66"/>
    <w:rsid w:val="003248B7"/>
    <w:rsid w:val="00360383"/>
    <w:rsid w:val="003A5E1E"/>
    <w:rsid w:val="003B0323"/>
    <w:rsid w:val="003B50E6"/>
    <w:rsid w:val="0042186E"/>
    <w:rsid w:val="0043000F"/>
    <w:rsid w:val="00431D7E"/>
    <w:rsid w:val="004906F1"/>
    <w:rsid w:val="00496945"/>
    <w:rsid w:val="004A2904"/>
    <w:rsid w:val="004A6518"/>
    <w:rsid w:val="004F7DAC"/>
    <w:rsid w:val="0050130F"/>
    <w:rsid w:val="00532815"/>
    <w:rsid w:val="00561DEE"/>
    <w:rsid w:val="0058621F"/>
    <w:rsid w:val="005B6D53"/>
    <w:rsid w:val="005D359D"/>
    <w:rsid w:val="005D626C"/>
    <w:rsid w:val="0062754C"/>
    <w:rsid w:val="00630EE7"/>
    <w:rsid w:val="0064118F"/>
    <w:rsid w:val="0066510B"/>
    <w:rsid w:val="0067698A"/>
    <w:rsid w:val="0067713A"/>
    <w:rsid w:val="00720F98"/>
    <w:rsid w:val="007402F5"/>
    <w:rsid w:val="00741563"/>
    <w:rsid w:val="00745A45"/>
    <w:rsid w:val="00764721"/>
    <w:rsid w:val="00770115"/>
    <w:rsid w:val="00771EEF"/>
    <w:rsid w:val="007935D2"/>
    <w:rsid w:val="007B1FB6"/>
    <w:rsid w:val="007C3A56"/>
    <w:rsid w:val="00820B92"/>
    <w:rsid w:val="00821D66"/>
    <w:rsid w:val="00825263"/>
    <w:rsid w:val="008333D0"/>
    <w:rsid w:val="00837531"/>
    <w:rsid w:val="008B7273"/>
    <w:rsid w:val="008D2735"/>
    <w:rsid w:val="008D615B"/>
    <w:rsid w:val="0090100B"/>
    <w:rsid w:val="00921248"/>
    <w:rsid w:val="009301A6"/>
    <w:rsid w:val="009413E7"/>
    <w:rsid w:val="0097174E"/>
    <w:rsid w:val="0097239D"/>
    <w:rsid w:val="00995AD6"/>
    <w:rsid w:val="009B37B0"/>
    <w:rsid w:val="009B70E6"/>
    <w:rsid w:val="009F637A"/>
    <w:rsid w:val="00A10D34"/>
    <w:rsid w:val="00A11741"/>
    <w:rsid w:val="00A143F0"/>
    <w:rsid w:val="00A53D43"/>
    <w:rsid w:val="00A84131"/>
    <w:rsid w:val="00A85638"/>
    <w:rsid w:val="00AB0544"/>
    <w:rsid w:val="00AC49C6"/>
    <w:rsid w:val="00B06C8B"/>
    <w:rsid w:val="00B158EA"/>
    <w:rsid w:val="00B47C0D"/>
    <w:rsid w:val="00BC6C35"/>
    <w:rsid w:val="00C32D1F"/>
    <w:rsid w:val="00C74C70"/>
    <w:rsid w:val="00C929EC"/>
    <w:rsid w:val="00CB1ED2"/>
    <w:rsid w:val="00CC7BC7"/>
    <w:rsid w:val="00CD048B"/>
    <w:rsid w:val="00CE4AA6"/>
    <w:rsid w:val="00CF1AE5"/>
    <w:rsid w:val="00CF6F0F"/>
    <w:rsid w:val="00D058A1"/>
    <w:rsid w:val="00D57E66"/>
    <w:rsid w:val="00D61394"/>
    <w:rsid w:val="00D80439"/>
    <w:rsid w:val="00DB198A"/>
    <w:rsid w:val="00DD6A2A"/>
    <w:rsid w:val="00DF039A"/>
    <w:rsid w:val="00E241FF"/>
    <w:rsid w:val="00E3034B"/>
    <w:rsid w:val="00E32178"/>
    <w:rsid w:val="00ED6667"/>
    <w:rsid w:val="00EE0BE4"/>
    <w:rsid w:val="00F16ABA"/>
    <w:rsid w:val="00F65F51"/>
    <w:rsid w:val="00F676B0"/>
    <w:rsid w:val="00F747A8"/>
    <w:rsid w:val="00F8421D"/>
    <w:rsid w:val="00F90FE2"/>
    <w:rsid w:val="00F95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7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9413E7"/>
    <w:pPr>
      <w:ind w:left="720"/>
      <w:contextualSpacing/>
    </w:pPr>
  </w:style>
  <w:style w:type="paragraph" w:styleId="Header">
    <w:name w:val="header"/>
    <w:basedOn w:val="Normal"/>
    <w:link w:val="HeaderChar"/>
    <w:uiPriority w:val="99"/>
    <w:unhideWhenUsed/>
    <w:rsid w:val="009F6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7A"/>
    <w:rPr>
      <w:rFonts w:ascii="Verdana" w:hAnsi="Verdana" w:cs="Verdana"/>
    </w:rPr>
  </w:style>
  <w:style w:type="paragraph" w:styleId="Footer">
    <w:name w:val="footer"/>
    <w:basedOn w:val="Normal"/>
    <w:link w:val="FooterChar"/>
    <w:uiPriority w:val="99"/>
    <w:unhideWhenUsed/>
    <w:rsid w:val="009F6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7A"/>
    <w:rPr>
      <w:rFonts w:ascii="Verdana" w:hAnsi="Verdana" w:cs="Verdana"/>
    </w:rPr>
  </w:style>
  <w:style w:type="character" w:styleId="Hyperlink">
    <w:name w:val="Hyperlink"/>
    <w:basedOn w:val="DefaultParagraphFont"/>
    <w:uiPriority w:val="99"/>
    <w:unhideWhenUsed/>
    <w:rsid w:val="004A651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9413E7"/>
    <w:pPr>
      <w:ind w:left="720"/>
      <w:contextualSpacing/>
    </w:pPr>
  </w:style>
  <w:style w:type="paragraph" w:styleId="Header">
    <w:name w:val="header"/>
    <w:basedOn w:val="Normal"/>
    <w:link w:val="HeaderChar"/>
    <w:uiPriority w:val="99"/>
    <w:unhideWhenUsed/>
    <w:rsid w:val="009F6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37A"/>
    <w:rPr>
      <w:rFonts w:ascii="Verdana" w:hAnsi="Verdana" w:cs="Verdana"/>
    </w:rPr>
  </w:style>
  <w:style w:type="paragraph" w:styleId="Footer">
    <w:name w:val="footer"/>
    <w:basedOn w:val="Normal"/>
    <w:link w:val="FooterChar"/>
    <w:uiPriority w:val="99"/>
    <w:unhideWhenUsed/>
    <w:rsid w:val="009F6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37A"/>
    <w:rPr>
      <w:rFonts w:ascii="Verdana" w:hAnsi="Verdana" w:cs="Verdana"/>
    </w:rPr>
  </w:style>
  <w:style w:type="character" w:styleId="Hyperlink">
    <w:name w:val="Hyperlink"/>
    <w:basedOn w:val="DefaultParagraphFont"/>
    <w:uiPriority w:val="99"/>
    <w:unhideWhenUsed/>
    <w:rsid w:val="004A65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prav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15</Pages>
  <Words>5450</Words>
  <Characters>31065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Strahinja Vujicic</cp:lastModifiedBy>
  <cp:revision>27</cp:revision>
  <dcterms:created xsi:type="dcterms:W3CDTF">2019-10-14T13:27:00Z</dcterms:created>
  <dcterms:modified xsi:type="dcterms:W3CDTF">2021-04-01T07:38:00Z</dcterms:modified>
</cp:coreProperties>
</file>