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3D" w:rsidRPr="005E0906" w:rsidRDefault="00150C3D" w:rsidP="004511D5">
      <w:pPr>
        <w:pStyle w:val="Naslov"/>
        <w:tabs>
          <w:tab w:val="clear" w:pos="1080"/>
        </w:tabs>
        <w:spacing w:before="0" w:after="0"/>
        <w:ind w:left="0" w:right="0"/>
        <w:rPr>
          <w:rFonts w:ascii="Times New Roman" w:hAnsi="Times New Roman" w:cs="Times New Roman"/>
          <w:szCs w:val="24"/>
          <w:lang w:val="sr-Cyrl-RS"/>
        </w:rPr>
      </w:pPr>
      <w:r w:rsidRPr="005E0906">
        <w:rPr>
          <w:rFonts w:ascii="Times New Roman" w:hAnsi="Times New Roman" w:cs="Times New Roman"/>
          <w:szCs w:val="24"/>
          <w:lang w:val="sr-Cyrl-RS"/>
        </w:rPr>
        <w:t>О</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Б</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РА</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З</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Л</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О</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Ж</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Е</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Њ</w:t>
      </w:r>
      <w:r w:rsidR="00FC505F" w:rsidRPr="005E0906">
        <w:rPr>
          <w:rFonts w:ascii="Times New Roman" w:hAnsi="Times New Roman" w:cs="Times New Roman"/>
          <w:szCs w:val="24"/>
          <w:lang w:val="sr-Cyrl-RS"/>
        </w:rPr>
        <w:t xml:space="preserve"> </w:t>
      </w:r>
      <w:r w:rsidRPr="005E0906">
        <w:rPr>
          <w:rFonts w:ascii="Times New Roman" w:hAnsi="Times New Roman" w:cs="Times New Roman"/>
          <w:szCs w:val="24"/>
          <w:lang w:val="sr-Cyrl-RS"/>
        </w:rPr>
        <w:t>Е</w:t>
      </w:r>
    </w:p>
    <w:p w:rsidR="000F1CD8" w:rsidRPr="005E0906" w:rsidRDefault="000F1CD8" w:rsidP="007821E2">
      <w:pPr>
        <w:pStyle w:val="Naslov"/>
        <w:tabs>
          <w:tab w:val="clear" w:pos="1080"/>
        </w:tabs>
        <w:spacing w:before="0" w:after="0"/>
        <w:ind w:left="0" w:right="0"/>
        <w:rPr>
          <w:rFonts w:ascii="Times New Roman" w:hAnsi="Times New Roman" w:cs="Times New Roman"/>
          <w:szCs w:val="24"/>
          <w:lang w:val="sr-Cyrl-RS"/>
        </w:rPr>
      </w:pPr>
    </w:p>
    <w:p w:rsidR="00150C3D" w:rsidRPr="005E0906" w:rsidRDefault="00150C3D" w:rsidP="004511D5">
      <w:pPr>
        <w:pStyle w:val="Naslov"/>
        <w:numPr>
          <w:ilvl w:val="0"/>
          <w:numId w:val="1"/>
        </w:numPr>
        <w:spacing w:before="0" w:after="0"/>
        <w:ind w:right="0"/>
        <w:jc w:val="left"/>
        <w:rPr>
          <w:rFonts w:ascii="Times New Roman" w:hAnsi="Times New Roman" w:cs="Times New Roman"/>
          <w:szCs w:val="24"/>
          <w:lang w:val="sr-Cyrl-RS"/>
        </w:rPr>
      </w:pPr>
      <w:r w:rsidRPr="005E0906">
        <w:rPr>
          <w:rFonts w:ascii="Times New Roman" w:hAnsi="Times New Roman" w:cs="Times New Roman"/>
          <w:szCs w:val="24"/>
          <w:lang w:val="sr-Cyrl-RS"/>
        </w:rPr>
        <w:t>УСТАВНИ ОСНОВ ЗА ДОНОШЕЊЕ ЗАКОНА</w:t>
      </w:r>
    </w:p>
    <w:p w:rsidR="004511D5" w:rsidRPr="005E0906" w:rsidRDefault="004511D5" w:rsidP="004511D5">
      <w:pPr>
        <w:pStyle w:val="Naslov"/>
        <w:spacing w:before="0" w:after="0"/>
        <w:ind w:left="1080" w:right="0"/>
        <w:jc w:val="left"/>
        <w:rPr>
          <w:rFonts w:ascii="Times New Roman" w:hAnsi="Times New Roman" w:cs="Times New Roman"/>
          <w:szCs w:val="24"/>
          <w:lang w:val="sr-Cyrl-RS"/>
        </w:rPr>
      </w:pPr>
    </w:p>
    <w:p w:rsidR="002D773F" w:rsidRPr="005E0906" w:rsidRDefault="0014622F" w:rsidP="002D773F">
      <w:pPr>
        <w:suppressAutoHyphens/>
        <w:ind w:firstLine="720"/>
        <w:jc w:val="both"/>
        <w:rPr>
          <w:rFonts w:eastAsia="Calibri"/>
          <w:kern w:val="20"/>
          <w:szCs w:val="24"/>
          <w:lang w:val="sr-Cyrl-RS"/>
        </w:rPr>
      </w:pPr>
      <w:r w:rsidRPr="005E0906">
        <w:rPr>
          <w:szCs w:val="24"/>
          <w:lang w:val="sr-Cyrl-RS"/>
        </w:rPr>
        <w:t>Уставни основ за доношење овог закона садржан је у</w:t>
      </w:r>
      <w:r w:rsidR="00D32ACF" w:rsidRPr="005E0906">
        <w:rPr>
          <w:szCs w:val="24"/>
          <w:lang w:val="sr-Cyrl-RS"/>
        </w:rPr>
        <w:t xml:space="preserve"> </w:t>
      </w:r>
      <w:r w:rsidR="002D773F" w:rsidRPr="005E0906">
        <w:rPr>
          <w:szCs w:val="24"/>
          <w:lang w:val="sr-Cyrl-RS"/>
        </w:rPr>
        <w:t xml:space="preserve">следећим </w:t>
      </w:r>
      <w:r w:rsidR="00D32ACF" w:rsidRPr="005E0906">
        <w:rPr>
          <w:szCs w:val="24"/>
          <w:lang w:val="sr-Cyrl-RS"/>
        </w:rPr>
        <w:t xml:space="preserve">одредбама </w:t>
      </w:r>
      <w:r w:rsidR="002D773F" w:rsidRPr="005E0906">
        <w:rPr>
          <w:rFonts w:eastAsia="Calibri"/>
          <w:kern w:val="20"/>
          <w:szCs w:val="24"/>
          <w:lang w:val="sr-Cyrl-RS"/>
        </w:rPr>
        <w:t>Устава Републике Србије:</w:t>
      </w:r>
    </w:p>
    <w:p w:rsidR="002D773F" w:rsidRPr="005E0906" w:rsidRDefault="002D773F" w:rsidP="002D773F">
      <w:pPr>
        <w:suppressAutoHyphens/>
        <w:ind w:firstLine="720"/>
        <w:jc w:val="both"/>
        <w:rPr>
          <w:szCs w:val="24"/>
          <w:lang w:val="sr-Cyrl-RS"/>
        </w:rPr>
      </w:pPr>
      <w:r w:rsidRPr="005E0906">
        <w:rPr>
          <w:szCs w:val="24"/>
          <w:lang w:val="sr-Cyrl-RS"/>
        </w:rPr>
        <w:t>- члан 82. став 1</w:t>
      </w:r>
      <w:r w:rsidR="00695832" w:rsidRPr="005E0906">
        <w:rPr>
          <w:rFonts w:eastAsia="Calibri"/>
          <w:kern w:val="20"/>
          <w:szCs w:val="24"/>
          <w:lang w:val="sr-Cyrl-RS"/>
        </w:rPr>
        <w:t>.</w:t>
      </w:r>
      <w:r w:rsidRPr="005E0906">
        <w:rPr>
          <w:rFonts w:eastAsia="Calibri"/>
          <w:kern w:val="20"/>
          <w:szCs w:val="24"/>
          <w:lang w:val="sr-Cyrl-RS"/>
        </w:rPr>
        <w:t xml:space="preserve"> према кој</w:t>
      </w:r>
      <w:r w:rsidR="00451174" w:rsidRPr="005E0906">
        <w:rPr>
          <w:rFonts w:eastAsia="Calibri"/>
          <w:kern w:val="20"/>
          <w:szCs w:val="24"/>
          <w:lang w:val="sr-Cyrl-RS"/>
        </w:rPr>
        <w:t>ем</w:t>
      </w:r>
      <w:r w:rsidRPr="005E0906">
        <w:rPr>
          <w:rFonts w:eastAsia="Calibri"/>
          <w:kern w:val="20"/>
          <w:szCs w:val="24"/>
          <w:lang w:val="sr-Cyrl-RS"/>
        </w:rPr>
        <w:t xml:space="preserve"> е</w:t>
      </w:r>
      <w:r w:rsidRPr="005E0906">
        <w:rPr>
          <w:szCs w:val="24"/>
          <w:lang w:val="sr-Cyrl-RS"/>
        </w:rPr>
        <w:t>кономско уређење у Републици Србији почива на тржишној привреди, отвореном и слободном тржишту, слободи предузетништва, самосталности привредних субјеката и равноправности приватне и других облика својине;</w:t>
      </w:r>
    </w:p>
    <w:p w:rsidR="002D773F" w:rsidRPr="005E0906" w:rsidRDefault="002D773F" w:rsidP="00BD48A6">
      <w:pPr>
        <w:suppressAutoHyphens/>
        <w:ind w:firstLine="720"/>
        <w:jc w:val="both"/>
        <w:rPr>
          <w:lang w:val="sr-Cyrl-RS"/>
        </w:rPr>
      </w:pPr>
      <w:r w:rsidRPr="005E0906">
        <w:rPr>
          <w:szCs w:val="24"/>
          <w:lang w:val="sr-Cyrl-RS"/>
        </w:rPr>
        <w:t xml:space="preserve">- члан 86. </w:t>
      </w:r>
      <w:r w:rsidR="00695832" w:rsidRPr="005E0906">
        <w:rPr>
          <w:szCs w:val="24"/>
          <w:lang w:val="sr-Cyrl-RS"/>
        </w:rPr>
        <w:t>ст. 1. и 2.</w:t>
      </w:r>
      <w:r w:rsidR="00BD48A6" w:rsidRPr="005E0906">
        <w:rPr>
          <w:szCs w:val="24"/>
          <w:lang w:val="sr-Cyrl-RS"/>
        </w:rPr>
        <w:t xml:space="preserve"> </w:t>
      </w:r>
      <w:r w:rsidRPr="005E0906">
        <w:rPr>
          <w:szCs w:val="24"/>
          <w:lang w:val="sr-Cyrl-RS"/>
        </w:rPr>
        <w:t>којим</w:t>
      </w:r>
      <w:r w:rsidR="00451174" w:rsidRPr="005E0906">
        <w:rPr>
          <w:szCs w:val="24"/>
          <w:lang w:val="sr-Cyrl-RS"/>
        </w:rPr>
        <w:t>а</w:t>
      </w:r>
      <w:r w:rsidRPr="005E0906">
        <w:rPr>
          <w:szCs w:val="24"/>
          <w:lang w:val="sr-Cyrl-RS"/>
        </w:rPr>
        <w:t xml:space="preserve"> се ј</w:t>
      </w:r>
      <w:r w:rsidRPr="005E0906">
        <w:rPr>
          <w:lang w:val="sr-Cyrl-RS"/>
        </w:rPr>
        <w:t>емче приватна, задружна и јавна својина, к</w:t>
      </w:r>
      <w:r w:rsidR="00BD48A6" w:rsidRPr="005E0906">
        <w:rPr>
          <w:lang w:val="sr-Cyrl-RS"/>
        </w:rPr>
        <w:t>оје</w:t>
      </w:r>
      <w:r w:rsidRPr="005E0906">
        <w:rPr>
          <w:lang w:val="sr-Cyrl-RS"/>
        </w:rPr>
        <w:t xml:space="preserve"> уживају једнаку правну заштиту</w:t>
      </w:r>
      <w:r w:rsidR="00BD48A6" w:rsidRPr="005E0906">
        <w:rPr>
          <w:lang w:val="sr-Cyrl-RS"/>
        </w:rPr>
        <w:t xml:space="preserve"> и где је</w:t>
      </w:r>
      <w:r w:rsidRPr="005E0906">
        <w:rPr>
          <w:lang w:val="sr-Cyrl-RS"/>
        </w:rPr>
        <w:t xml:space="preserve"> </w:t>
      </w:r>
      <w:r w:rsidR="00BD48A6" w:rsidRPr="005E0906">
        <w:rPr>
          <w:lang w:val="sr-Cyrl-RS"/>
        </w:rPr>
        <w:t>утврђено да се п</w:t>
      </w:r>
      <w:r w:rsidRPr="005E0906">
        <w:rPr>
          <w:lang w:val="sr-Cyrl-RS"/>
        </w:rPr>
        <w:t>остојећа друштвена својина претвара у приватну својину под условима, на начин и</w:t>
      </w:r>
      <w:r w:rsidR="00BD48A6" w:rsidRPr="005E0906">
        <w:rPr>
          <w:lang w:val="sr-Cyrl-RS"/>
        </w:rPr>
        <w:t xml:space="preserve"> у роковима предвиђеним законом;</w:t>
      </w:r>
    </w:p>
    <w:p w:rsidR="00150C3D" w:rsidRPr="005E0906" w:rsidRDefault="00BD48A6" w:rsidP="00CE29DA">
      <w:pPr>
        <w:suppressAutoHyphens/>
        <w:ind w:firstLine="720"/>
        <w:jc w:val="both"/>
        <w:rPr>
          <w:szCs w:val="24"/>
          <w:lang w:val="sr-Cyrl-RS"/>
        </w:rPr>
      </w:pPr>
      <w:r w:rsidRPr="005E0906">
        <w:rPr>
          <w:lang w:val="sr-Cyrl-RS"/>
        </w:rPr>
        <w:t xml:space="preserve">- </w:t>
      </w:r>
      <w:r w:rsidR="00D32ACF" w:rsidRPr="005E0906">
        <w:rPr>
          <w:szCs w:val="24"/>
          <w:lang w:val="sr-Cyrl-RS"/>
        </w:rPr>
        <w:t>члан</w:t>
      </w:r>
      <w:r w:rsidR="0014622F" w:rsidRPr="005E0906">
        <w:rPr>
          <w:szCs w:val="24"/>
          <w:lang w:val="sr-Cyrl-RS"/>
        </w:rPr>
        <w:t xml:space="preserve"> 97. </w:t>
      </w:r>
      <w:r w:rsidR="00E57B82" w:rsidRPr="005E0906">
        <w:rPr>
          <w:rFonts w:eastAsia="Calibri"/>
          <w:kern w:val="20"/>
          <w:szCs w:val="24"/>
          <w:lang w:val="sr-Cyrl-RS"/>
        </w:rPr>
        <w:t>тач. 6,</w:t>
      </w:r>
      <w:r w:rsidR="00CE29DA" w:rsidRPr="005E0906">
        <w:rPr>
          <w:rFonts w:eastAsia="Calibri"/>
          <w:kern w:val="20"/>
          <w:szCs w:val="24"/>
          <w:lang w:val="sr-Cyrl-RS"/>
        </w:rPr>
        <w:t xml:space="preserve"> 7</w:t>
      </w:r>
      <w:r w:rsidR="00451174" w:rsidRPr="005E0906">
        <w:rPr>
          <w:rFonts w:eastAsia="Calibri"/>
          <w:kern w:val="20"/>
          <w:szCs w:val="24"/>
          <w:lang w:val="sr-Cyrl-RS"/>
        </w:rPr>
        <w:t>.</w:t>
      </w:r>
      <w:r w:rsidR="00E57B82" w:rsidRPr="005E0906">
        <w:rPr>
          <w:szCs w:val="24"/>
          <w:lang w:val="sr-Cyrl-RS"/>
        </w:rPr>
        <w:t xml:space="preserve"> и 17</w:t>
      </w:r>
      <w:r w:rsidR="00451174" w:rsidRPr="005E0906">
        <w:rPr>
          <w:szCs w:val="24"/>
          <w:lang w:val="sr-Cyrl-RS"/>
        </w:rPr>
        <w:t>.</w:t>
      </w:r>
      <w:r w:rsidR="00E57B82" w:rsidRPr="005E0906">
        <w:rPr>
          <w:szCs w:val="24"/>
          <w:lang w:val="sr-Cyrl-RS"/>
        </w:rPr>
        <w:t xml:space="preserve"> </w:t>
      </w:r>
      <w:r w:rsidR="00CE29DA" w:rsidRPr="005E0906">
        <w:rPr>
          <w:rFonts w:eastAsia="Calibri"/>
          <w:kern w:val="20"/>
          <w:szCs w:val="24"/>
          <w:lang w:val="sr-Cyrl-RS"/>
        </w:rPr>
        <w:t xml:space="preserve">Устава Републике Србије, према којима Република Србија уређује и обезбеђује, </w:t>
      </w:r>
      <w:r w:rsidR="00D32ACF" w:rsidRPr="005E0906">
        <w:rPr>
          <w:rFonts w:eastAsia="Calibri"/>
          <w:kern w:val="20"/>
          <w:szCs w:val="24"/>
          <w:lang w:val="sr-Cyrl-RS"/>
        </w:rPr>
        <w:t>између</w:t>
      </w:r>
      <w:r w:rsidR="00CE29DA" w:rsidRPr="005E0906">
        <w:rPr>
          <w:rFonts w:eastAsia="Calibri"/>
          <w:kern w:val="20"/>
          <w:szCs w:val="24"/>
          <w:lang w:val="sr-Cyrl-RS"/>
        </w:rPr>
        <w:t xml:space="preserve">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w:t>
      </w:r>
      <w:r w:rsidR="005A2212" w:rsidRPr="005E0906">
        <w:rPr>
          <w:rFonts w:eastAsia="Calibri"/>
          <w:kern w:val="20"/>
          <w:szCs w:val="24"/>
          <w:lang w:val="sr-Cyrl-RS"/>
        </w:rPr>
        <w:t xml:space="preserve">, као и </w:t>
      </w:r>
      <w:r w:rsidR="0014622F" w:rsidRPr="005E0906">
        <w:rPr>
          <w:szCs w:val="24"/>
          <w:lang w:val="sr-Cyrl-RS"/>
        </w:rPr>
        <w:t>друге односе од интереса за Републику Србију, у складу с Уставом.</w:t>
      </w:r>
    </w:p>
    <w:p w:rsidR="004511D5" w:rsidRPr="005E0906" w:rsidRDefault="004511D5" w:rsidP="007821E2">
      <w:pPr>
        <w:tabs>
          <w:tab w:val="left" w:pos="720"/>
        </w:tabs>
        <w:jc w:val="both"/>
        <w:rPr>
          <w:color w:val="FF0000"/>
          <w:szCs w:val="24"/>
          <w:lang w:val="sr-Cyrl-RS"/>
        </w:rPr>
      </w:pPr>
    </w:p>
    <w:p w:rsidR="00150C3D" w:rsidRPr="005E0906" w:rsidRDefault="00150C3D" w:rsidP="004511D5">
      <w:pPr>
        <w:pStyle w:val="Naslov"/>
        <w:numPr>
          <w:ilvl w:val="0"/>
          <w:numId w:val="1"/>
        </w:numPr>
        <w:spacing w:before="0" w:after="0"/>
        <w:ind w:right="0"/>
        <w:jc w:val="left"/>
        <w:rPr>
          <w:rFonts w:ascii="Times New Roman" w:hAnsi="Times New Roman" w:cs="Times New Roman"/>
          <w:szCs w:val="24"/>
          <w:lang w:val="sr-Cyrl-RS"/>
        </w:rPr>
      </w:pPr>
      <w:r w:rsidRPr="005E0906">
        <w:rPr>
          <w:rFonts w:ascii="Times New Roman" w:hAnsi="Times New Roman" w:cs="Times New Roman"/>
          <w:szCs w:val="24"/>
          <w:lang w:val="sr-Cyrl-RS"/>
        </w:rPr>
        <w:t xml:space="preserve">Разлози за доноШење закона </w:t>
      </w:r>
    </w:p>
    <w:p w:rsidR="004511D5" w:rsidRPr="005E0906" w:rsidRDefault="004511D5" w:rsidP="004511D5">
      <w:pPr>
        <w:pStyle w:val="Naslov"/>
        <w:spacing w:before="0" w:after="0"/>
        <w:ind w:left="1080" w:right="0"/>
        <w:jc w:val="left"/>
        <w:rPr>
          <w:rFonts w:ascii="Times New Roman" w:hAnsi="Times New Roman" w:cs="Times New Roman"/>
          <w:szCs w:val="24"/>
          <w:lang w:val="sr-Cyrl-RS"/>
        </w:rPr>
      </w:pPr>
    </w:p>
    <w:p w:rsidR="00553BC8" w:rsidRPr="005E0906" w:rsidRDefault="00553BC8" w:rsidP="00983B32">
      <w:pPr>
        <w:ind w:firstLine="720"/>
        <w:jc w:val="both"/>
        <w:rPr>
          <w:szCs w:val="24"/>
          <w:lang w:val="sr-Cyrl-RS"/>
        </w:rPr>
      </w:pPr>
      <w:r w:rsidRPr="005E0906">
        <w:rPr>
          <w:szCs w:val="24"/>
          <w:lang w:val="sr-Cyrl-RS"/>
        </w:rPr>
        <w:t>Сектор осигурања, као једна од најважнијих финансијских делатности у свакој развијеној привреди, у Републици Србији последњих година има константан раст, али и даље недовољан имајући у виду потенцијал који има. Као један од фактора који има негативан утицај на развој тржишта осигурања јесте и постојање друштвеног капитала у одређеним друштвима за осигурање, г</w:t>
      </w:r>
      <w:r w:rsidR="00EF1B9F" w:rsidRPr="005E0906">
        <w:rPr>
          <w:szCs w:val="24"/>
          <w:lang w:val="sr-Cyrl-RS"/>
        </w:rPr>
        <w:t xml:space="preserve">де највећем осигуравачу на тржишту (са преко 27% учешћа на тржишту на крају трећег квартала 2020. године) друштвени капитал чини близу 52% основног капитала. </w:t>
      </w:r>
    </w:p>
    <w:p w:rsidR="00EF1B9F" w:rsidRPr="005E0906" w:rsidRDefault="00EF1B9F" w:rsidP="00983B32">
      <w:pPr>
        <w:ind w:firstLine="720"/>
        <w:jc w:val="both"/>
        <w:rPr>
          <w:szCs w:val="24"/>
          <w:lang w:val="sr-Cyrl-RS"/>
        </w:rPr>
      </w:pPr>
      <w:r w:rsidRPr="005E0906">
        <w:rPr>
          <w:szCs w:val="24"/>
          <w:lang w:val="sr-Cyrl-RS"/>
        </w:rPr>
        <w:t>Уставом друштвена својина није препозната као облик својине које јемчи Устав и која је равноправна са осталим облицима својине</w:t>
      </w:r>
      <w:r w:rsidR="00A41A48" w:rsidRPr="005E0906">
        <w:rPr>
          <w:szCs w:val="24"/>
          <w:lang w:val="sr-Cyrl-RS"/>
        </w:rPr>
        <w:t xml:space="preserve"> (приватна, задружна и јавна својина). Наведено, ставља неравноправан положај друштва за осигурања која у оквиру основног капитала и даље имају друштвени капитал (три друштва: Компанија Дунав осигурање а.д.о</w:t>
      </w:r>
      <w:r w:rsidR="00427471" w:rsidRPr="005E0906">
        <w:rPr>
          <w:szCs w:val="24"/>
          <w:lang w:val="sr-Cyrl-RS"/>
        </w:rPr>
        <w:t>.</w:t>
      </w:r>
      <w:r w:rsidR="00A41A48" w:rsidRPr="005E0906">
        <w:rPr>
          <w:szCs w:val="24"/>
          <w:lang w:val="sr-Cyrl-RS"/>
        </w:rPr>
        <w:t xml:space="preserve"> са 51,86%, Дунав Ре а.д.о. са 4,58% и Триглав осигурање а.д.о. са 0,12%).</w:t>
      </w:r>
    </w:p>
    <w:p w:rsidR="008E4963" w:rsidRPr="005E0906" w:rsidRDefault="008E4963" w:rsidP="00983B32">
      <w:pPr>
        <w:ind w:firstLine="720"/>
        <w:jc w:val="both"/>
        <w:rPr>
          <w:szCs w:val="24"/>
          <w:lang w:val="sr-Cyrl-RS"/>
        </w:rPr>
      </w:pPr>
      <w:r w:rsidRPr="005E0906">
        <w:rPr>
          <w:szCs w:val="24"/>
          <w:lang w:val="sr-Cyrl-RS"/>
        </w:rPr>
        <w:t>Садашњи правни оквир који се тиче друштвеног капитала у друштвима за осигурање није довољно јасан и прецизан, нити је пр</w:t>
      </w:r>
      <w:r w:rsidR="006308D9" w:rsidRPr="005E0906">
        <w:rPr>
          <w:szCs w:val="24"/>
          <w:lang w:val="sr-Cyrl-RS"/>
        </w:rPr>
        <w:t>именљив у одређеним случајевима,</w:t>
      </w:r>
      <w:r w:rsidR="00B35C4F" w:rsidRPr="005E0906">
        <w:rPr>
          <w:szCs w:val="24"/>
          <w:lang w:val="sr-Cyrl-RS"/>
        </w:rPr>
        <w:t xml:space="preserve"> јер се позива на различите раније законе о приватизацији који већ нису у </w:t>
      </w:r>
      <w:r w:rsidR="00B6358E" w:rsidRPr="005E0906">
        <w:rPr>
          <w:szCs w:val="24"/>
          <w:lang w:val="sr-Cyrl-RS"/>
        </w:rPr>
        <w:t>примени,</w:t>
      </w:r>
      <w:r w:rsidR="006308D9" w:rsidRPr="005E0906">
        <w:rPr>
          <w:szCs w:val="24"/>
          <w:lang w:val="sr-Cyrl-RS"/>
        </w:rPr>
        <w:t xml:space="preserve"> док </w:t>
      </w:r>
      <w:r w:rsidR="00B35C4F" w:rsidRPr="005E0906">
        <w:rPr>
          <w:szCs w:val="24"/>
          <w:lang w:val="sr-Cyrl-RS"/>
        </w:rPr>
        <w:t>су поједина решења превазиђена,</w:t>
      </w:r>
      <w:r w:rsidR="006308D9" w:rsidRPr="005E0906">
        <w:rPr>
          <w:szCs w:val="24"/>
          <w:lang w:val="sr-Cyrl-RS"/>
        </w:rPr>
        <w:t xml:space="preserve"> </w:t>
      </w:r>
      <w:r w:rsidR="00B6358E" w:rsidRPr="005E0906">
        <w:rPr>
          <w:szCs w:val="24"/>
          <w:lang w:val="sr-Cyrl-RS"/>
        </w:rPr>
        <w:t xml:space="preserve">дуготрајна, </w:t>
      </w:r>
      <w:r w:rsidR="006308D9" w:rsidRPr="005E0906">
        <w:rPr>
          <w:szCs w:val="24"/>
          <w:lang w:val="sr-Cyrl-RS"/>
        </w:rPr>
        <w:t>нерационална</w:t>
      </w:r>
      <w:r w:rsidR="00B35C4F" w:rsidRPr="005E0906">
        <w:rPr>
          <w:szCs w:val="24"/>
          <w:lang w:val="sr-Cyrl-RS"/>
        </w:rPr>
        <w:t xml:space="preserve"> и неодговарајућа за садашње стање финансијских тржишта</w:t>
      </w:r>
      <w:r w:rsidR="006308D9" w:rsidRPr="005E0906">
        <w:rPr>
          <w:szCs w:val="24"/>
          <w:lang w:val="sr-Cyrl-RS"/>
        </w:rPr>
        <w:t>.</w:t>
      </w:r>
      <w:r w:rsidRPr="005E0906">
        <w:rPr>
          <w:szCs w:val="24"/>
          <w:lang w:val="sr-Cyrl-RS"/>
        </w:rPr>
        <w:t xml:space="preserve"> Наиме, </w:t>
      </w:r>
      <w:r w:rsidR="00451174" w:rsidRPr="005E0906">
        <w:rPr>
          <w:szCs w:val="24"/>
          <w:lang w:val="sr-Cyrl-RS"/>
        </w:rPr>
        <w:t>важећим</w:t>
      </w:r>
      <w:r w:rsidRPr="005E0906">
        <w:rPr>
          <w:szCs w:val="24"/>
          <w:lang w:val="sr-Cyrl-RS"/>
        </w:rPr>
        <w:t xml:space="preserve"> Законом о осигурању („Службени гласник РС”, број 139/14)</w:t>
      </w:r>
      <w:r w:rsidR="001B230C" w:rsidRPr="005E0906">
        <w:rPr>
          <w:szCs w:val="24"/>
          <w:lang w:val="sr-Cyrl-RS"/>
        </w:rPr>
        <w:t xml:space="preserve"> само је одредбом члана 280. став 2. упућено на примену одредби старог закона, односно чл. од 243. до 243в и чл. од 243д до 243ж Закона о осигурању („Службени гласник РС”, бр. </w:t>
      </w:r>
      <w:r w:rsidR="006308D9" w:rsidRPr="005E0906">
        <w:rPr>
          <w:szCs w:val="24"/>
          <w:lang w:val="sr-Cyrl-RS"/>
        </w:rPr>
        <w:t xml:space="preserve">55/04, 70/04-исправка, 61/05, 61/05-др. </w:t>
      </w:r>
      <w:r w:rsidR="003E3480" w:rsidRPr="005E0906">
        <w:rPr>
          <w:szCs w:val="24"/>
          <w:lang w:val="sr-Cyrl-RS"/>
        </w:rPr>
        <w:t>з</w:t>
      </w:r>
      <w:r w:rsidR="006308D9" w:rsidRPr="005E0906">
        <w:rPr>
          <w:szCs w:val="24"/>
          <w:lang w:val="sr-Cyrl-RS"/>
        </w:rPr>
        <w:t>акон, 85/05</w:t>
      </w:r>
      <w:r w:rsidR="003E3480" w:rsidRPr="005E0906">
        <w:rPr>
          <w:szCs w:val="24"/>
          <w:lang w:val="sr-Cyrl-RS"/>
        </w:rPr>
        <w:t>-д</w:t>
      </w:r>
      <w:r w:rsidR="006308D9" w:rsidRPr="005E0906">
        <w:rPr>
          <w:szCs w:val="24"/>
          <w:lang w:val="sr-Cyrl-RS"/>
        </w:rPr>
        <w:t>р. закон, 101/07, 63/09</w:t>
      </w:r>
      <w:r w:rsidR="003E3480" w:rsidRPr="005E0906">
        <w:rPr>
          <w:szCs w:val="24"/>
          <w:lang w:val="sr-Cyrl-RS"/>
        </w:rPr>
        <w:t>-</w:t>
      </w:r>
      <w:r w:rsidR="006308D9" w:rsidRPr="005E0906">
        <w:rPr>
          <w:szCs w:val="24"/>
          <w:lang w:val="sr-Cyrl-RS"/>
        </w:rPr>
        <w:t>УС, 107/09, 99/11, 119/12 и 116/13</w:t>
      </w:r>
      <w:r w:rsidR="001B230C" w:rsidRPr="005E0906">
        <w:rPr>
          <w:szCs w:val="24"/>
          <w:lang w:val="sr-Cyrl-RS"/>
        </w:rPr>
        <w:t>)</w:t>
      </w:r>
      <w:r w:rsidR="006308D9" w:rsidRPr="005E0906">
        <w:rPr>
          <w:szCs w:val="24"/>
          <w:lang w:val="sr-Cyrl-RS"/>
        </w:rPr>
        <w:t xml:space="preserve"> које ће се примењивати на друштва за осигурање до окончања поступка приватизације тих друштава.</w:t>
      </w:r>
      <w:r w:rsidR="00EE0F1A" w:rsidRPr="005E0906">
        <w:rPr>
          <w:szCs w:val="24"/>
          <w:lang w:val="sr-Cyrl-RS"/>
        </w:rPr>
        <w:t xml:space="preserve"> Те одредбе предвиђају да поступак продаје друштвеног капитала води Агенција за осигурање депозита, иако новим Законом о Агенцији за осигурање депозита (из 2015. године) </w:t>
      </w:r>
      <w:r w:rsidR="00B35C4F" w:rsidRPr="005E0906">
        <w:rPr>
          <w:szCs w:val="24"/>
          <w:lang w:val="sr-Cyrl-RS"/>
        </w:rPr>
        <w:t xml:space="preserve">надлежност Агенције више није вођење поступака, у име Републике Србије, продаје акција и друштвеног капитала у финансијским институцијама у којима </w:t>
      </w:r>
      <w:r w:rsidR="00B35C4F" w:rsidRPr="005E0906">
        <w:rPr>
          <w:szCs w:val="24"/>
          <w:lang w:val="sr-Cyrl-RS"/>
        </w:rPr>
        <w:lastRenderedPageBreak/>
        <w:t>Република Србија има учешће (као што је био случај у претходном Закону о Агенцији за осигурање депозита). Такође, одредбе о приватизацији предвиђају искључиво продају 70% друштвеног капитала</w:t>
      </w:r>
      <w:r w:rsidR="00B6358E" w:rsidRPr="005E0906">
        <w:rPr>
          <w:szCs w:val="24"/>
          <w:lang w:val="sr-Cyrl-RS"/>
        </w:rPr>
        <w:t xml:space="preserve"> путем јавног тендера</w:t>
      </w:r>
      <w:r w:rsidR="00B35C4F" w:rsidRPr="005E0906">
        <w:rPr>
          <w:szCs w:val="24"/>
          <w:lang w:val="sr-Cyrl-RS"/>
        </w:rPr>
        <w:t xml:space="preserve">, након чега следи расподела </w:t>
      </w:r>
      <w:r w:rsidR="00B6358E" w:rsidRPr="005E0906">
        <w:rPr>
          <w:szCs w:val="24"/>
          <w:lang w:val="sr-Cyrl-RS"/>
        </w:rPr>
        <w:t>бесплатних акција запосленим и бившим запосленим. Примена наведеног решења у савременим условима који владају на финансијском тржишту ограничава могућност приватизације, негативно утиче на вредност која може да се добије таквом приватизацијом, а неповољно је и за запослене и бивше запослене који имају право на бесплатне акције јер они то право остварују тек по окончању продаје 70% друштвеног капитала.</w:t>
      </w:r>
    </w:p>
    <w:p w:rsidR="00B6358E" w:rsidRPr="005E0906" w:rsidRDefault="00B6358E" w:rsidP="00983B32">
      <w:pPr>
        <w:ind w:firstLine="720"/>
        <w:jc w:val="both"/>
        <w:rPr>
          <w:szCs w:val="24"/>
          <w:lang w:val="sr-Cyrl-RS"/>
        </w:rPr>
      </w:pPr>
      <w:r w:rsidRPr="005E0906">
        <w:rPr>
          <w:szCs w:val="24"/>
          <w:lang w:val="sr-Cyrl-RS"/>
        </w:rPr>
        <w:t>Решење предложено овим законом доноси многе позитивне ствари на финансијско тржиште</w:t>
      </w:r>
      <w:r w:rsidR="00241BE4" w:rsidRPr="005E0906">
        <w:rPr>
          <w:szCs w:val="24"/>
          <w:lang w:val="sr-Cyrl-RS"/>
        </w:rPr>
        <w:t xml:space="preserve"> Републике Србије. Наиме, овим законом се најзад решава питање друштвеног капитала у друштвима за осигурање на један системски и ефикасан начин. Тиме се омогућава отклањање неједнакости на тржишту коју је друштвени капитал доносио предметним друштвима за осигурање (три друштва), чиме се кроз олакшавање пословања и вођења пословних књига изједначавају са осталим учесницима на тржишту. Такође, целокупан капитал у овим друштвима напокон добија титулара чиме се повећава транспарентност и одговорност у пословању. П</w:t>
      </w:r>
      <w:r w:rsidR="00F879D6" w:rsidRPr="005E0906">
        <w:rPr>
          <w:szCs w:val="24"/>
          <w:lang w:val="sr-Cyrl-RS"/>
        </w:rPr>
        <w:t>редложено решење има позитиван утицај на запослене (и бивше запослене) у предметним друштвима за осигурање</w:t>
      </w:r>
      <w:r w:rsidR="00F67D37" w:rsidRPr="005E0906">
        <w:rPr>
          <w:szCs w:val="24"/>
          <w:lang w:val="sr-Cyrl-RS"/>
        </w:rPr>
        <w:t xml:space="preserve"> (и њиховим контролисаним друштвима)</w:t>
      </w:r>
      <w:r w:rsidR="00F879D6" w:rsidRPr="005E0906">
        <w:rPr>
          <w:szCs w:val="24"/>
          <w:lang w:val="sr-Cyrl-RS"/>
        </w:rPr>
        <w:t xml:space="preserve"> с обзиром на то да они одмах добијају бесплатне акције (не морају да чекају да држава приватизује компанију) са којима могу слободну да располажу као својом имовином (нпр. продају акције и дођу до новчаних средстава). Наведено има позитиван утицај и на тржиште капитала (берзу) јер се поделом бесплатних акција повећава тзв. </w:t>
      </w:r>
      <w:r w:rsidR="00F879D6" w:rsidRPr="005E0906">
        <w:rPr>
          <w:i/>
          <w:szCs w:val="24"/>
          <w:lang w:val="sr-Cyrl-RS"/>
        </w:rPr>
        <w:t xml:space="preserve">free float </w:t>
      </w:r>
      <w:r w:rsidR="00F879D6" w:rsidRPr="005E0906">
        <w:rPr>
          <w:szCs w:val="24"/>
          <w:lang w:val="sr-Cyrl-RS"/>
        </w:rPr>
        <w:t>акција којима може да се тргује, што може позитивно да утиче на интересовање инвеститора (нарочито институционалних инвеститора) и раст цена акција. На крају, овим законом држава добија већу флексибилност да, у зависности од висине учешћа, на најефикаснији, најпрофитабилнији и најадекватнији начин прода своје акције у појединим друштвима за осигурање, при</w:t>
      </w:r>
      <w:r w:rsidR="00A64833" w:rsidRPr="005E0906">
        <w:rPr>
          <w:szCs w:val="24"/>
          <w:lang w:val="sr-Cyrl-RS"/>
        </w:rPr>
        <w:t xml:space="preserve"> чему до момента продаје акција држава ужива сва права акционара – могућност учествовања у органима управљања, учествовања у расподели добити (добијање дивиденди) и сл.</w:t>
      </w:r>
      <w:r w:rsidR="00F879D6" w:rsidRPr="005E0906">
        <w:rPr>
          <w:szCs w:val="24"/>
          <w:lang w:val="sr-Cyrl-RS"/>
        </w:rPr>
        <w:t xml:space="preserve"> </w:t>
      </w:r>
    </w:p>
    <w:p w:rsidR="0026185C" w:rsidRPr="005E0906" w:rsidRDefault="0026185C" w:rsidP="0026185C">
      <w:pPr>
        <w:pStyle w:val="CommentText"/>
        <w:ind w:firstLine="720"/>
        <w:jc w:val="both"/>
        <w:rPr>
          <w:rFonts w:ascii="Times New Roman" w:hAnsi="Times New Roman"/>
          <w:sz w:val="24"/>
          <w:szCs w:val="24"/>
          <w:lang w:val="sr-Cyrl-RS"/>
        </w:rPr>
      </w:pPr>
      <w:r w:rsidRPr="005E0906">
        <w:rPr>
          <w:rFonts w:ascii="Times New Roman" w:hAnsi="Times New Roman"/>
          <w:sz w:val="24"/>
          <w:szCs w:val="24"/>
          <w:lang w:val="sr-Cyrl-RS"/>
        </w:rPr>
        <w:t>На крају, предложено решење не предвиђа неки посебан поступак у вези са емисијом акција, већ ће процедура и технички део у вези са конвертовањем друштвеног капитала у акционарски капитал, емисијом акција, бити урађен у складу са досадашњом праксом и постојећим правним оквиром којим је регулисана наведена област (Закон о тржишту капитала, подзаконска акта Комисије за хартије од вредности, подзаконска акта Централног регистра хартија од вредности и сл)</w:t>
      </w:r>
      <w:r w:rsidR="00A110C1" w:rsidRPr="005E0906">
        <w:rPr>
          <w:rFonts w:ascii="Times New Roman" w:hAnsi="Times New Roman"/>
          <w:sz w:val="24"/>
          <w:szCs w:val="24"/>
          <w:lang w:val="sr-Cyrl-RS"/>
        </w:rPr>
        <w:t>.</w:t>
      </w:r>
      <w:r w:rsidRPr="005E0906">
        <w:rPr>
          <w:rFonts w:ascii="Times New Roman" w:hAnsi="Times New Roman"/>
          <w:sz w:val="24"/>
          <w:szCs w:val="24"/>
          <w:lang w:val="sr-Cyrl-RS"/>
        </w:rPr>
        <w:t xml:space="preserve"> </w:t>
      </w:r>
    </w:p>
    <w:p w:rsidR="008D586F" w:rsidRPr="005E0906" w:rsidRDefault="008D586F" w:rsidP="00983B32">
      <w:pPr>
        <w:ind w:firstLine="720"/>
        <w:jc w:val="both"/>
        <w:rPr>
          <w:color w:val="FF0000"/>
          <w:szCs w:val="24"/>
          <w:lang w:val="sr-Cyrl-RS"/>
        </w:rPr>
      </w:pPr>
    </w:p>
    <w:p w:rsidR="00150C3D" w:rsidRPr="005E0906" w:rsidRDefault="00150C3D" w:rsidP="004E7CC4">
      <w:pPr>
        <w:pStyle w:val="Naslov"/>
        <w:numPr>
          <w:ilvl w:val="0"/>
          <w:numId w:val="1"/>
        </w:numPr>
        <w:spacing w:before="0" w:after="0"/>
        <w:ind w:right="0"/>
        <w:jc w:val="both"/>
        <w:rPr>
          <w:rFonts w:ascii="Times New Roman" w:hAnsi="Times New Roman" w:cs="Times New Roman"/>
          <w:szCs w:val="24"/>
          <w:lang w:val="sr-Cyrl-RS"/>
        </w:rPr>
      </w:pPr>
      <w:r w:rsidRPr="005E0906">
        <w:rPr>
          <w:rFonts w:ascii="Times New Roman" w:hAnsi="Times New Roman" w:cs="Times New Roman"/>
          <w:szCs w:val="24"/>
          <w:lang w:val="sr-Cyrl-RS"/>
        </w:rPr>
        <w:t>ОБЈАШЊЕ</w:t>
      </w:r>
      <w:r w:rsidR="004511D5" w:rsidRPr="005E0906">
        <w:rPr>
          <w:rFonts w:ascii="Times New Roman" w:hAnsi="Times New Roman" w:cs="Times New Roman"/>
          <w:szCs w:val="24"/>
          <w:lang w:val="sr-Cyrl-RS"/>
        </w:rPr>
        <w:t xml:space="preserve">ЊЕ ОСНОВНИХ ПРАВНИХ ИНСТИТУТА И </w:t>
      </w:r>
      <w:r w:rsidRPr="005E0906">
        <w:rPr>
          <w:rFonts w:ascii="Times New Roman" w:hAnsi="Times New Roman" w:cs="Times New Roman"/>
          <w:szCs w:val="24"/>
          <w:lang w:val="sr-Cyrl-RS"/>
        </w:rPr>
        <w:t>ПОЈЕДИНАЧНИХ РЕШЕЊА ЗАКОНА</w:t>
      </w:r>
    </w:p>
    <w:p w:rsidR="004511D5" w:rsidRPr="005E0906" w:rsidRDefault="004511D5" w:rsidP="004511D5">
      <w:pPr>
        <w:pStyle w:val="Naslov"/>
        <w:spacing w:before="0" w:after="0"/>
        <w:ind w:left="1080" w:right="0"/>
        <w:jc w:val="left"/>
        <w:rPr>
          <w:rFonts w:ascii="Times New Roman" w:hAnsi="Times New Roman" w:cs="Times New Roman"/>
          <w:szCs w:val="24"/>
          <w:lang w:val="sr-Cyrl-RS"/>
        </w:rPr>
      </w:pPr>
    </w:p>
    <w:p w:rsidR="00F43476" w:rsidRPr="005E0906" w:rsidRDefault="0027677C" w:rsidP="009F56B1">
      <w:pPr>
        <w:ind w:firstLine="720"/>
        <w:jc w:val="both"/>
        <w:rPr>
          <w:szCs w:val="24"/>
          <w:lang w:val="sr-Cyrl-RS"/>
        </w:rPr>
      </w:pPr>
      <w:r w:rsidRPr="005E0906">
        <w:rPr>
          <w:b/>
          <w:szCs w:val="24"/>
          <w:lang w:val="sr-Cyrl-RS"/>
        </w:rPr>
        <w:t>Чланом 1</w:t>
      </w:r>
      <w:r w:rsidR="00150C3D" w:rsidRPr="005E0906">
        <w:rPr>
          <w:b/>
          <w:szCs w:val="24"/>
          <w:lang w:val="sr-Cyrl-RS"/>
        </w:rPr>
        <w:t>.</w:t>
      </w:r>
      <w:r w:rsidR="00150C3D" w:rsidRPr="005E0906">
        <w:rPr>
          <w:szCs w:val="24"/>
          <w:lang w:val="sr-Cyrl-RS"/>
        </w:rPr>
        <w:t xml:space="preserve"> </w:t>
      </w:r>
      <w:r w:rsidR="00FD0B05" w:rsidRPr="005E0906">
        <w:rPr>
          <w:b/>
          <w:szCs w:val="24"/>
          <w:lang w:val="sr-Cyrl-RS"/>
        </w:rPr>
        <w:t>Предлога закона</w:t>
      </w:r>
      <w:r w:rsidR="00FD0B05" w:rsidRPr="005E0906">
        <w:rPr>
          <w:szCs w:val="24"/>
          <w:lang w:val="sr-Cyrl-RS"/>
        </w:rPr>
        <w:t xml:space="preserve"> </w:t>
      </w:r>
      <w:r w:rsidR="009F56B1" w:rsidRPr="005E0906">
        <w:rPr>
          <w:szCs w:val="24"/>
          <w:lang w:val="sr-Cyrl-RS"/>
        </w:rPr>
        <w:t xml:space="preserve">допуњује се члан 264. </w:t>
      </w:r>
      <w:r w:rsidR="00395B19">
        <w:rPr>
          <w:szCs w:val="24"/>
          <w:lang w:val="sr-Cyrl-RS"/>
        </w:rPr>
        <w:t xml:space="preserve">важећег </w:t>
      </w:r>
      <w:r w:rsidR="009F56B1" w:rsidRPr="005E0906">
        <w:rPr>
          <w:szCs w:val="24"/>
          <w:lang w:val="sr-Cyrl-RS"/>
        </w:rPr>
        <w:t>закона на начин да се утврђују новчане казне</w:t>
      </w:r>
      <w:r w:rsidR="009F56B1" w:rsidRPr="005E0906">
        <w:rPr>
          <w:b/>
          <w:szCs w:val="24"/>
          <w:lang w:val="sr-Cyrl-RS"/>
        </w:rPr>
        <w:t xml:space="preserve"> </w:t>
      </w:r>
      <w:r w:rsidR="009F56B1" w:rsidRPr="005E0906">
        <w:rPr>
          <w:szCs w:val="24"/>
          <w:lang w:val="sr-Cyrl-RS"/>
        </w:rPr>
        <w:t>за прекршај за субјект преноса (друштво за осигурање), односно за одговорно лице у субјекту преноса, у случају да поступ</w:t>
      </w:r>
      <w:r w:rsidR="00FD0B05" w:rsidRPr="005E0906">
        <w:rPr>
          <w:szCs w:val="24"/>
          <w:lang w:val="sr-Cyrl-RS"/>
        </w:rPr>
        <w:t>е супротно одредбама члана 280г</w:t>
      </w:r>
      <w:r w:rsidR="009F56B1" w:rsidRPr="005E0906">
        <w:rPr>
          <w:szCs w:val="24"/>
          <w:lang w:val="sr-Cyrl-RS"/>
        </w:rPr>
        <w:t xml:space="preserve"> овог закона.</w:t>
      </w:r>
    </w:p>
    <w:p w:rsidR="009F56B1" w:rsidRPr="005E0906" w:rsidRDefault="007A722F" w:rsidP="009F56B1">
      <w:pPr>
        <w:ind w:firstLine="720"/>
        <w:jc w:val="both"/>
        <w:rPr>
          <w:szCs w:val="24"/>
          <w:lang w:val="sr-Cyrl-RS"/>
        </w:rPr>
      </w:pPr>
      <w:r w:rsidRPr="005E0906">
        <w:rPr>
          <w:b/>
          <w:szCs w:val="24"/>
          <w:lang w:val="sr-Cyrl-RS"/>
        </w:rPr>
        <w:t xml:space="preserve">Чланом </w:t>
      </w:r>
      <w:r w:rsidR="00A43415" w:rsidRPr="005E0906">
        <w:rPr>
          <w:b/>
          <w:szCs w:val="24"/>
          <w:lang w:val="sr-Cyrl-RS"/>
        </w:rPr>
        <w:t>2</w:t>
      </w:r>
      <w:r w:rsidRPr="005E0906">
        <w:rPr>
          <w:b/>
          <w:szCs w:val="24"/>
          <w:lang w:val="sr-Cyrl-RS"/>
        </w:rPr>
        <w:t xml:space="preserve">. </w:t>
      </w:r>
      <w:r w:rsidR="00FD0B05" w:rsidRPr="005E0906">
        <w:rPr>
          <w:b/>
          <w:szCs w:val="24"/>
          <w:lang w:val="sr-Cyrl-RS"/>
        </w:rPr>
        <w:t>Предлога закона</w:t>
      </w:r>
      <w:r w:rsidR="00FD0B05" w:rsidRPr="005E0906">
        <w:rPr>
          <w:szCs w:val="24"/>
          <w:lang w:val="sr-Cyrl-RS"/>
        </w:rPr>
        <w:t xml:space="preserve"> </w:t>
      </w:r>
      <w:r w:rsidR="009F56B1" w:rsidRPr="005E0906">
        <w:rPr>
          <w:szCs w:val="24"/>
          <w:lang w:val="sr-Cyrl-RS"/>
        </w:rPr>
        <w:t>брише се одредба става 2. члан</w:t>
      </w:r>
      <w:bookmarkStart w:id="0" w:name="_GoBack"/>
      <w:bookmarkEnd w:id="0"/>
      <w:r w:rsidR="009F56B1" w:rsidRPr="005E0906">
        <w:rPr>
          <w:szCs w:val="24"/>
          <w:lang w:val="sr-Cyrl-RS"/>
        </w:rPr>
        <w:t xml:space="preserve"> 280. Закона о осигурању („Службени гласник РС”, број 139/14).</w:t>
      </w:r>
    </w:p>
    <w:p w:rsidR="009F56B1" w:rsidRPr="005E0906" w:rsidRDefault="00A43415" w:rsidP="009F56B1">
      <w:pPr>
        <w:ind w:firstLine="720"/>
        <w:jc w:val="both"/>
        <w:rPr>
          <w:szCs w:val="24"/>
          <w:lang w:val="sr-Cyrl-RS"/>
        </w:rPr>
      </w:pPr>
      <w:r w:rsidRPr="005E0906">
        <w:rPr>
          <w:b/>
          <w:szCs w:val="24"/>
          <w:lang w:val="sr-Cyrl-RS"/>
        </w:rPr>
        <w:lastRenderedPageBreak/>
        <w:t xml:space="preserve">Чланом 3. </w:t>
      </w:r>
      <w:r w:rsidR="00FD0B05" w:rsidRPr="005E0906">
        <w:rPr>
          <w:b/>
          <w:szCs w:val="24"/>
          <w:lang w:val="sr-Cyrl-RS"/>
        </w:rPr>
        <w:t>Предлога закона</w:t>
      </w:r>
      <w:r w:rsidR="00FD0B05" w:rsidRPr="005E0906">
        <w:rPr>
          <w:szCs w:val="24"/>
          <w:lang w:val="sr-Cyrl-RS"/>
        </w:rPr>
        <w:t xml:space="preserve"> </w:t>
      </w:r>
      <w:r w:rsidR="009F56B1" w:rsidRPr="005E0906">
        <w:rPr>
          <w:szCs w:val="24"/>
          <w:lang w:val="sr-Cyrl-RS"/>
        </w:rPr>
        <w:t xml:space="preserve">допуњује се </w:t>
      </w:r>
      <w:r w:rsidR="00FD0B05" w:rsidRPr="005E0906">
        <w:rPr>
          <w:szCs w:val="24"/>
          <w:lang w:val="sr-Cyrl-RS"/>
        </w:rPr>
        <w:t>важећи</w:t>
      </w:r>
      <w:r w:rsidR="009F56B1" w:rsidRPr="005E0906">
        <w:rPr>
          <w:szCs w:val="24"/>
          <w:lang w:val="sr-Cyrl-RS"/>
        </w:rPr>
        <w:t xml:space="preserve"> Закон о осигурању („Службени гласник РС”, број 139/14), на начин да се после члана 280. додају чл. 280а </w:t>
      </w:r>
      <w:r w:rsidR="00FD0B05" w:rsidRPr="005E0906">
        <w:rPr>
          <w:szCs w:val="24"/>
          <w:lang w:val="sr-Cyrl-RS"/>
        </w:rPr>
        <w:t>–</w:t>
      </w:r>
      <w:r w:rsidR="009F56B1" w:rsidRPr="005E0906">
        <w:rPr>
          <w:szCs w:val="24"/>
          <w:lang w:val="sr-Cyrl-RS"/>
        </w:rPr>
        <w:t xml:space="preserve"> 280к.</w:t>
      </w:r>
    </w:p>
    <w:p w:rsidR="009F56B1" w:rsidRPr="005E0906" w:rsidRDefault="009F56B1" w:rsidP="009F56B1">
      <w:pPr>
        <w:ind w:firstLine="720"/>
        <w:jc w:val="both"/>
        <w:rPr>
          <w:szCs w:val="24"/>
          <w:lang w:val="sr-Cyrl-RS"/>
        </w:rPr>
      </w:pPr>
      <w:r w:rsidRPr="005E0906">
        <w:rPr>
          <w:szCs w:val="24"/>
          <w:lang w:val="sr-Cyrl-RS"/>
        </w:rPr>
        <w:t>Новим чланом 280а се утврђује на процентуални распоред преноса власничких права на друштвеном капиталу у друштвима за осигурање у којима у законом прописаном року није извршена приватизација, при чему се друштвеним капиталом сматра капитал у друштвеном власништву и средства дивиденде остварена по том власништву. Процентуални распоред преноса власничких права на друштвеном капиталу је утврђен на начин како је било предвиђено ранијим законима који су уређивали приватизацију, односно расподелу бесплатних акција, те је тако утврђено да се 70% друштвеног капитала преноси на Републике Србије, до 25% се преноси запосленима, а 5% се преноси Акционарском фонду.</w:t>
      </w:r>
    </w:p>
    <w:p w:rsidR="009F56B1" w:rsidRPr="005E0906" w:rsidRDefault="009F56B1" w:rsidP="009F56B1">
      <w:pPr>
        <w:ind w:firstLine="720"/>
        <w:jc w:val="both"/>
        <w:rPr>
          <w:szCs w:val="24"/>
          <w:lang w:val="sr-Cyrl-RS"/>
        </w:rPr>
      </w:pPr>
      <w:r w:rsidRPr="005E0906">
        <w:rPr>
          <w:szCs w:val="24"/>
          <w:lang w:val="sr-Cyrl-RS"/>
        </w:rPr>
        <w:t>Новим чланом 280б је предвиђено да Влада доноси одлуку о преузимању друштвеног капитала у друштву за осигурање (у даљем тексту: субјект преноса), на предлог Министарства финансија. Такође, имајући у виду специфичност поступка (у питању је пренос власничких права на друштвеном капиталу, а не докапитализација или стицање учешћа неким другим уобичајеним путем), за Републику Србију се предвиђа изузеће од обавезе приба</w:t>
      </w:r>
      <w:r w:rsidR="00122386" w:rsidRPr="005E0906">
        <w:rPr>
          <w:szCs w:val="24"/>
          <w:lang w:val="sr-Cyrl-RS"/>
        </w:rPr>
        <w:t>в</w:t>
      </w:r>
      <w:r w:rsidRPr="005E0906">
        <w:rPr>
          <w:szCs w:val="24"/>
          <w:lang w:val="sr-Cyrl-RS"/>
        </w:rPr>
        <w:t>љања претходне сагласности Народне банке Србије за стицање, односно увећање квалификованог учешћа.</w:t>
      </w:r>
    </w:p>
    <w:p w:rsidR="009F56B1" w:rsidRPr="005E0906" w:rsidRDefault="009F56B1" w:rsidP="009F56B1">
      <w:pPr>
        <w:ind w:firstLine="720"/>
        <w:jc w:val="both"/>
        <w:rPr>
          <w:szCs w:val="24"/>
          <w:lang w:val="sr-Cyrl-RS"/>
        </w:rPr>
      </w:pPr>
      <w:r w:rsidRPr="005E0906">
        <w:rPr>
          <w:szCs w:val="24"/>
          <w:lang w:val="sr-Cyrl-RS"/>
        </w:rPr>
        <w:t>Новим чланом 280в је утврђена садржина одлуке Владе о преносу друштвеног капитала у субјекту преноса, док је новим чланом 280г утврђена обавеза органа управљања субјекта преноса да предузму све радње и спроведу све активности неопходних за пренос власничких права на друштвеном капиталу и упис промена у надлежним регистрима.</w:t>
      </w:r>
    </w:p>
    <w:p w:rsidR="009F56B1" w:rsidRPr="005E0906" w:rsidRDefault="009F56B1" w:rsidP="009F56B1">
      <w:pPr>
        <w:ind w:firstLine="720"/>
        <w:jc w:val="both"/>
        <w:rPr>
          <w:szCs w:val="24"/>
          <w:lang w:val="sr-Cyrl-RS"/>
        </w:rPr>
      </w:pPr>
      <w:r w:rsidRPr="005E0906">
        <w:rPr>
          <w:szCs w:val="24"/>
          <w:lang w:val="sr-Cyrl-RS"/>
        </w:rPr>
        <w:t>Чл. 280д и 280ђ је утврђен моменат од ког Република Србије стиче право на друштвеном капиталу, као рокови и радње које субјект преноса треба да спроведе након ступања на снагу одлуке Владе (доношење одређених одлука, објављивање јавног позива и сл).</w:t>
      </w:r>
    </w:p>
    <w:p w:rsidR="009F56B1" w:rsidRPr="005E0906" w:rsidRDefault="009F56B1" w:rsidP="009F56B1">
      <w:pPr>
        <w:ind w:firstLine="720"/>
        <w:jc w:val="both"/>
        <w:rPr>
          <w:szCs w:val="24"/>
          <w:lang w:val="sr-Cyrl-RS"/>
        </w:rPr>
      </w:pPr>
      <w:r w:rsidRPr="005E0906">
        <w:rPr>
          <w:szCs w:val="24"/>
          <w:lang w:val="sr-Cyrl-RS"/>
        </w:rPr>
        <w:t>Чл. 280е и 280ж је утврђено да се запосленима којима ће се пренети део друштвеног капитала сматрају држављани Републике Србије који су запослени или су раније били запослени (сматрају се и пензионери) у субјекту преноса, односно контролисаним друштвима субјекта преноса. Такође, утврђено је да се акције без накнаде стичу за сваку пуну годину времена проведеног у радном односу у субјекту преноса и контролисаним друштвима субјекта преноса, а највише за 35 година времена проведеног у радном односу</w:t>
      </w:r>
      <w:r w:rsidR="00B15C48" w:rsidRPr="005E0906">
        <w:rPr>
          <w:szCs w:val="24"/>
          <w:lang w:val="sr-Cyrl-RS"/>
        </w:rPr>
        <w:t>, под условом да право на акције без накнаде нису на било који начин остварили, у целости или делимично</w:t>
      </w:r>
      <w:r w:rsidR="00346489" w:rsidRPr="005E0906">
        <w:rPr>
          <w:szCs w:val="24"/>
          <w:lang w:val="sr-Cyrl-RS"/>
        </w:rPr>
        <w:t>,</w:t>
      </w:r>
      <w:r w:rsidR="00B15C48" w:rsidRPr="005E0906">
        <w:rPr>
          <w:szCs w:val="24"/>
          <w:lang w:val="sr-Cyrl-RS"/>
        </w:rPr>
        <w:t xml:space="preserve"> у складу са неким од ранијих закона (Законом о својинској трансформацији, Закону о приватизацији, Законом о јавном информисању и медијима, Законом о праву на бесплатне акције и новчану накнаду коју грађани остварују у поступку приватизације)</w:t>
      </w:r>
      <w:r w:rsidRPr="005E0906">
        <w:rPr>
          <w:szCs w:val="24"/>
          <w:lang w:val="sr-Cyrl-RS"/>
        </w:rPr>
        <w:t>. Даље, дефинисан је износ (номинална вредност) акција који запослени имају право да стекну, као и расподела друштвеног капитала у случају када је вредност капитала за стицање акција без накнаде мања, односно већа од укупне номиналне вредности акција које запослени стичу без накнаде.</w:t>
      </w:r>
    </w:p>
    <w:p w:rsidR="009F56B1" w:rsidRPr="005E0906" w:rsidRDefault="009F56B1" w:rsidP="009F56B1">
      <w:pPr>
        <w:ind w:firstLine="720"/>
        <w:jc w:val="both"/>
        <w:rPr>
          <w:szCs w:val="24"/>
          <w:lang w:val="sr-Cyrl-RS"/>
        </w:rPr>
      </w:pPr>
      <w:r w:rsidRPr="005E0906">
        <w:rPr>
          <w:szCs w:val="24"/>
          <w:lang w:val="sr-Cyrl-RS"/>
        </w:rPr>
        <w:t>У случају да друштвени капитал у друштву за осигурање износи мање од 0,2% укупног капитала, тај капитал преноси се на Акционарски фонд, што је утврђено чланом 280з.</w:t>
      </w:r>
    </w:p>
    <w:p w:rsidR="00A43415" w:rsidRPr="005E0906" w:rsidRDefault="009F56B1" w:rsidP="009F56B1">
      <w:pPr>
        <w:ind w:firstLine="720"/>
        <w:jc w:val="both"/>
        <w:rPr>
          <w:szCs w:val="24"/>
          <w:lang w:val="sr-Cyrl-RS"/>
        </w:rPr>
      </w:pPr>
      <w:r w:rsidRPr="005E0906">
        <w:rPr>
          <w:szCs w:val="24"/>
          <w:lang w:val="sr-Cyrl-RS"/>
        </w:rPr>
        <w:t xml:space="preserve">Новим чланом 280и дефинисани су кораци за пренос друштвеног капитала Акционарском фонду, чланом 280ј утврђује се надлежност Министарства привреде за вршење надзора над спровођењем промене власничких права на </w:t>
      </w:r>
      <w:r w:rsidRPr="005E0906">
        <w:rPr>
          <w:szCs w:val="24"/>
          <w:lang w:val="sr-Cyrl-RS"/>
        </w:rPr>
        <w:lastRenderedPageBreak/>
        <w:t>друштвеном капиталу, док је чланом 280к утврђена је примена одредаба овог закона у случају да су нека питања уређена на другачији начин другим законом.</w:t>
      </w:r>
    </w:p>
    <w:p w:rsidR="008A5990" w:rsidRPr="005E0906" w:rsidRDefault="002F7DE6" w:rsidP="00D52AA7">
      <w:pPr>
        <w:ind w:firstLine="720"/>
        <w:jc w:val="both"/>
        <w:rPr>
          <w:szCs w:val="24"/>
          <w:lang w:val="sr-Cyrl-RS"/>
        </w:rPr>
      </w:pPr>
      <w:r w:rsidRPr="005E0906">
        <w:rPr>
          <w:b/>
          <w:szCs w:val="24"/>
          <w:lang w:val="sr-Cyrl-RS"/>
        </w:rPr>
        <w:t xml:space="preserve">Чланом </w:t>
      </w:r>
      <w:r w:rsidR="007A722F" w:rsidRPr="005E0906">
        <w:rPr>
          <w:b/>
          <w:szCs w:val="24"/>
          <w:lang w:val="sr-Cyrl-RS"/>
        </w:rPr>
        <w:t>4</w:t>
      </w:r>
      <w:r w:rsidR="00AE1D34" w:rsidRPr="005E0906">
        <w:rPr>
          <w:b/>
          <w:szCs w:val="24"/>
          <w:lang w:val="sr-Cyrl-RS"/>
        </w:rPr>
        <w:t xml:space="preserve">. </w:t>
      </w:r>
      <w:r w:rsidR="00FD0B05" w:rsidRPr="005E0906">
        <w:rPr>
          <w:b/>
          <w:szCs w:val="24"/>
          <w:lang w:val="sr-Cyrl-RS"/>
        </w:rPr>
        <w:t>Предлога закона</w:t>
      </w:r>
      <w:r w:rsidR="00FD0B05" w:rsidRPr="005E0906">
        <w:rPr>
          <w:szCs w:val="24"/>
          <w:lang w:val="sr-Cyrl-RS"/>
        </w:rPr>
        <w:t xml:space="preserve"> </w:t>
      </w:r>
      <w:r w:rsidR="009F56B1" w:rsidRPr="005E0906">
        <w:rPr>
          <w:szCs w:val="24"/>
          <w:lang w:val="sr-Cyrl-RS"/>
        </w:rPr>
        <w:t>се утврђује да ће се пренос власничких права на друштвеном капиталу вршити у друштвима за осигурање која на дан ступања на снагу овог закона послују друштвеним капиталом.</w:t>
      </w:r>
    </w:p>
    <w:p w:rsidR="001B0884" w:rsidRPr="005E0906" w:rsidRDefault="00150C3D" w:rsidP="00462D23">
      <w:pPr>
        <w:shd w:val="clear" w:color="auto" w:fill="FFFFFF"/>
        <w:tabs>
          <w:tab w:val="left" w:pos="720"/>
        </w:tabs>
        <w:jc w:val="both"/>
        <w:rPr>
          <w:color w:val="FF0000"/>
          <w:szCs w:val="24"/>
          <w:lang w:val="sr-Cyrl-RS"/>
        </w:rPr>
      </w:pPr>
      <w:r w:rsidRPr="005E0906">
        <w:rPr>
          <w:szCs w:val="24"/>
          <w:lang w:val="sr-Cyrl-RS"/>
        </w:rPr>
        <w:tab/>
      </w:r>
      <w:r w:rsidRPr="005E0906">
        <w:rPr>
          <w:b/>
          <w:szCs w:val="24"/>
          <w:lang w:val="sr-Cyrl-RS"/>
        </w:rPr>
        <w:t xml:space="preserve">Чланом </w:t>
      </w:r>
      <w:r w:rsidR="007A722F" w:rsidRPr="005E0906">
        <w:rPr>
          <w:b/>
          <w:szCs w:val="24"/>
          <w:lang w:val="sr-Cyrl-RS"/>
        </w:rPr>
        <w:t>5</w:t>
      </w:r>
      <w:r w:rsidRPr="005E0906">
        <w:rPr>
          <w:b/>
          <w:szCs w:val="24"/>
          <w:lang w:val="sr-Cyrl-RS"/>
        </w:rPr>
        <w:t>.</w:t>
      </w:r>
      <w:r w:rsidRPr="005E0906">
        <w:rPr>
          <w:szCs w:val="24"/>
          <w:lang w:val="sr-Cyrl-RS"/>
        </w:rPr>
        <w:t xml:space="preserve"> </w:t>
      </w:r>
      <w:r w:rsidR="00FD0B05" w:rsidRPr="005E0906">
        <w:rPr>
          <w:b/>
          <w:szCs w:val="24"/>
          <w:lang w:val="sr-Cyrl-RS"/>
        </w:rPr>
        <w:t>Предлога закона</w:t>
      </w:r>
      <w:r w:rsidR="00FD0B05" w:rsidRPr="005E0906">
        <w:rPr>
          <w:szCs w:val="24"/>
          <w:lang w:val="sr-Cyrl-RS"/>
        </w:rPr>
        <w:t xml:space="preserve"> </w:t>
      </w:r>
      <w:r w:rsidRPr="005E0906">
        <w:rPr>
          <w:szCs w:val="24"/>
          <w:lang w:val="sr-Cyrl-RS"/>
        </w:rPr>
        <w:t>се прописује да овај закон ступа на снагу осмог дана од дана објављивања у „Службеном гласнику Р</w:t>
      </w:r>
      <w:r w:rsidR="00012F86" w:rsidRPr="005E0906">
        <w:rPr>
          <w:szCs w:val="24"/>
          <w:lang w:val="sr-Cyrl-RS"/>
        </w:rPr>
        <w:t xml:space="preserve">епублике </w:t>
      </w:r>
      <w:r w:rsidRPr="005E0906">
        <w:rPr>
          <w:szCs w:val="24"/>
          <w:lang w:val="sr-Cyrl-RS"/>
        </w:rPr>
        <w:t>С</w:t>
      </w:r>
      <w:r w:rsidR="00012F86" w:rsidRPr="005E0906">
        <w:rPr>
          <w:szCs w:val="24"/>
          <w:lang w:val="sr-Cyrl-RS"/>
        </w:rPr>
        <w:t>рбије</w:t>
      </w:r>
      <w:r w:rsidR="00B32D6D" w:rsidRPr="005E0906">
        <w:rPr>
          <w:szCs w:val="24"/>
          <w:lang w:val="sr-Cyrl-RS"/>
        </w:rPr>
        <w:t>”</w:t>
      </w:r>
      <w:r w:rsidRPr="005E0906">
        <w:rPr>
          <w:szCs w:val="24"/>
          <w:lang w:val="sr-Cyrl-RS"/>
        </w:rPr>
        <w:t xml:space="preserve">. </w:t>
      </w:r>
    </w:p>
    <w:p w:rsidR="000B5FAC" w:rsidRPr="005E0906" w:rsidRDefault="000B5FAC" w:rsidP="00462D23">
      <w:pPr>
        <w:shd w:val="clear" w:color="auto" w:fill="FFFFFF"/>
        <w:tabs>
          <w:tab w:val="left" w:pos="720"/>
        </w:tabs>
        <w:jc w:val="both"/>
        <w:rPr>
          <w:color w:val="FF0000"/>
          <w:szCs w:val="24"/>
          <w:lang w:val="sr-Cyrl-RS"/>
        </w:rPr>
      </w:pPr>
    </w:p>
    <w:p w:rsidR="004511D5" w:rsidRPr="005E0906" w:rsidRDefault="006A74A5" w:rsidP="00102257">
      <w:pPr>
        <w:pStyle w:val="ListParagraph"/>
        <w:numPr>
          <w:ilvl w:val="0"/>
          <w:numId w:val="1"/>
        </w:numPr>
        <w:jc w:val="both"/>
        <w:rPr>
          <w:b/>
          <w:szCs w:val="24"/>
          <w:lang w:val="sr-Cyrl-RS"/>
        </w:rPr>
      </w:pPr>
      <w:r w:rsidRPr="005E0906">
        <w:rPr>
          <w:b/>
          <w:szCs w:val="24"/>
          <w:lang w:val="sr-Cyrl-RS"/>
        </w:rPr>
        <w:t>ФИНАНСИЈСКА СРЕДСТВА ПОТРЕБНА ЗА СПРОВОЂЕЊЕ ЗАКОН</w:t>
      </w:r>
      <w:r w:rsidR="004511D5" w:rsidRPr="005E0906">
        <w:rPr>
          <w:b/>
          <w:szCs w:val="24"/>
          <w:lang w:val="sr-Cyrl-RS"/>
        </w:rPr>
        <w:t>А</w:t>
      </w:r>
    </w:p>
    <w:p w:rsidR="004511D5" w:rsidRPr="005E0906" w:rsidRDefault="004511D5" w:rsidP="004511D5">
      <w:pPr>
        <w:rPr>
          <w:b/>
          <w:szCs w:val="24"/>
          <w:lang w:val="sr-Cyrl-RS"/>
        </w:rPr>
      </w:pPr>
    </w:p>
    <w:p w:rsidR="006A74A5" w:rsidRPr="005E0906" w:rsidRDefault="006A74A5" w:rsidP="0095653B">
      <w:pPr>
        <w:autoSpaceDE w:val="0"/>
        <w:autoSpaceDN w:val="0"/>
        <w:adjustRightInd w:val="0"/>
        <w:ind w:firstLine="720"/>
        <w:jc w:val="both"/>
        <w:rPr>
          <w:szCs w:val="24"/>
          <w:lang w:val="sr-Cyrl-RS"/>
        </w:rPr>
      </w:pPr>
      <w:r w:rsidRPr="005E0906">
        <w:rPr>
          <w:szCs w:val="24"/>
          <w:lang w:val="sr-Cyrl-RS"/>
        </w:rPr>
        <w:t xml:space="preserve">За спровођење овог закона </w:t>
      </w:r>
      <w:r w:rsidR="0095653B" w:rsidRPr="005E0906">
        <w:rPr>
          <w:szCs w:val="24"/>
          <w:lang w:val="sr-Cyrl-RS"/>
        </w:rPr>
        <w:t>није потребно обезбедити</w:t>
      </w:r>
      <w:r w:rsidR="006016FE" w:rsidRPr="005E0906">
        <w:rPr>
          <w:szCs w:val="24"/>
          <w:lang w:val="sr-Cyrl-RS"/>
        </w:rPr>
        <w:t xml:space="preserve"> </w:t>
      </w:r>
      <w:r w:rsidR="00CA007E" w:rsidRPr="005E0906">
        <w:rPr>
          <w:szCs w:val="24"/>
          <w:lang w:val="sr-Cyrl-RS"/>
        </w:rPr>
        <w:t>финансијска средства</w:t>
      </w:r>
      <w:r w:rsidR="0095653B" w:rsidRPr="005E0906">
        <w:rPr>
          <w:szCs w:val="24"/>
          <w:lang w:val="sr-Cyrl-RS"/>
        </w:rPr>
        <w:t xml:space="preserve"> </w:t>
      </w:r>
      <w:r w:rsidRPr="005E0906">
        <w:rPr>
          <w:szCs w:val="24"/>
          <w:lang w:val="sr-Cyrl-RS"/>
        </w:rPr>
        <w:t>у буџету Републике Србије.</w:t>
      </w:r>
      <w:r w:rsidR="008D586F" w:rsidRPr="005E0906">
        <w:rPr>
          <w:szCs w:val="24"/>
          <w:lang w:val="sr-Cyrl-RS"/>
        </w:rPr>
        <w:t xml:space="preserve"> </w:t>
      </w:r>
    </w:p>
    <w:p w:rsidR="00DD6718" w:rsidRPr="005E0906" w:rsidRDefault="00DD6718" w:rsidP="0095653B">
      <w:pPr>
        <w:autoSpaceDE w:val="0"/>
        <w:autoSpaceDN w:val="0"/>
        <w:adjustRightInd w:val="0"/>
        <w:ind w:firstLine="720"/>
        <w:jc w:val="both"/>
        <w:rPr>
          <w:color w:val="FF0000"/>
          <w:szCs w:val="24"/>
          <w:lang w:val="sr-Cyrl-RS"/>
        </w:rPr>
      </w:pPr>
    </w:p>
    <w:p w:rsidR="00DD6718" w:rsidRPr="005E0906" w:rsidRDefault="00DD6718" w:rsidP="0095653B">
      <w:pPr>
        <w:autoSpaceDE w:val="0"/>
        <w:autoSpaceDN w:val="0"/>
        <w:adjustRightInd w:val="0"/>
        <w:ind w:firstLine="720"/>
        <w:jc w:val="both"/>
        <w:rPr>
          <w:color w:val="FF0000"/>
          <w:szCs w:val="24"/>
          <w:lang w:val="sr-Cyrl-RS"/>
        </w:rPr>
      </w:pPr>
    </w:p>
    <w:p w:rsidR="00904320" w:rsidRPr="005E0906" w:rsidRDefault="00904320" w:rsidP="005B7AB4">
      <w:pPr>
        <w:pStyle w:val="Zakon1"/>
        <w:numPr>
          <w:ilvl w:val="0"/>
          <w:numId w:val="2"/>
        </w:numPr>
        <w:spacing w:after="0"/>
        <w:ind w:right="0"/>
        <w:jc w:val="both"/>
        <w:rPr>
          <w:rFonts w:ascii="Times New Roman" w:hAnsi="Times New Roman" w:cs="Times New Roman"/>
          <w:sz w:val="24"/>
          <w:szCs w:val="24"/>
          <w:lang w:val="sr-Cyrl-RS"/>
        </w:rPr>
      </w:pPr>
      <w:r w:rsidRPr="005E0906">
        <w:rPr>
          <w:rFonts w:ascii="Times New Roman" w:hAnsi="Times New Roman" w:cs="Times New Roman"/>
          <w:sz w:val="24"/>
          <w:szCs w:val="24"/>
          <w:lang w:val="sr-Cyrl-RS"/>
        </w:rPr>
        <w:t xml:space="preserve">ПРЕГЛЕД ОДРЕДАБА ЗАКОНА КОЈЕ СЕ </w:t>
      </w:r>
      <w:r w:rsidR="00FD0B05" w:rsidRPr="005E0906">
        <w:rPr>
          <w:rFonts w:ascii="Times New Roman" w:hAnsi="Times New Roman" w:cs="Times New Roman"/>
          <w:sz w:val="24"/>
          <w:szCs w:val="24"/>
          <w:lang w:val="sr-Cyrl-RS"/>
        </w:rPr>
        <w:t xml:space="preserve">МЕЊАЈУ И </w:t>
      </w:r>
      <w:r w:rsidR="00776C3F" w:rsidRPr="005E0906">
        <w:rPr>
          <w:rFonts w:ascii="Times New Roman" w:hAnsi="Times New Roman" w:cs="Times New Roman"/>
          <w:sz w:val="24"/>
          <w:szCs w:val="24"/>
          <w:lang w:val="sr-Cyrl-RS"/>
        </w:rPr>
        <w:t>ДОПУЊУЈУ</w:t>
      </w:r>
    </w:p>
    <w:p w:rsidR="00776C3F" w:rsidRPr="005E0906" w:rsidRDefault="00776C3F" w:rsidP="00776C3F">
      <w:pPr>
        <w:pStyle w:val="Zakon1"/>
        <w:spacing w:after="0"/>
        <w:ind w:right="0"/>
        <w:jc w:val="left"/>
        <w:rPr>
          <w:rFonts w:ascii="Times New Roman" w:hAnsi="Times New Roman" w:cs="Times New Roman"/>
          <w:sz w:val="24"/>
          <w:szCs w:val="24"/>
          <w:lang w:val="sr-Cyrl-RS"/>
        </w:rPr>
      </w:pPr>
    </w:p>
    <w:p w:rsidR="00776C3F" w:rsidRPr="005E0906" w:rsidRDefault="00776C3F" w:rsidP="00776C3F">
      <w:pPr>
        <w:pStyle w:val="Zakon1"/>
        <w:spacing w:after="0"/>
        <w:ind w:right="0"/>
        <w:jc w:val="left"/>
        <w:rPr>
          <w:rFonts w:ascii="Times New Roman" w:hAnsi="Times New Roman" w:cs="Times New Roman"/>
          <w:sz w:val="24"/>
          <w:szCs w:val="24"/>
          <w:lang w:val="sr-Cyrl-RS"/>
        </w:rPr>
      </w:pPr>
    </w:p>
    <w:p w:rsidR="00FA142F" w:rsidRPr="005E0906" w:rsidRDefault="00FA142F" w:rsidP="00FA142F">
      <w:pPr>
        <w:jc w:val="center"/>
        <w:rPr>
          <w:szCs w:val="24"/>
          <w:lang w:val="sr-Cyrl-RS"/>
        </w:rPr>
      </w:pPr>
      <w:r w:rsidRPr="005E0906">
        <w:rPr>
          <w:szCs w:val="24"/>
          <w:lang w:val="sr-Cyrl-RS"/>
        </w:rPr>
        <w:t>Прeкршajи прaвних лицa и прeдузeтникa</w:t>
      </w:r>
    </w:p>
    <w:p w:rsidR="00FA142F" w:rsidRPr="005E0906" w:rsidRDefault="00FA142F" w:rsidP="00FA142F">
      <w:pPr>
        <w:jc w:val="center"/>
        <w:rPr>
          <w:szCs w:val="24"/>
          <w:lang w:val="sr-Cyrl-RS"/>
        </w:rPr>
      </w:pPr>
    </w:p>
    <w:p w:rsidR="00FA142F" w:rsidRPr="005E0906" w:rsidRDefault="00FA142F" w:rsidP="00FA142F">
      <w:pPr>
        <w:jc w:val="center"/>
        <w:rPr>
          <w:szCs w:val="24"/>
          <w:lang w:val="sr-Cyrl-RS"/>
        </w:rPr>
      </w:pPr>
      <w:bookmarkStart w:id="1" w:name="clan_264"/>
      <w:bookmarkEnd w:id="1"/>
      <w:r w:rsidRPr="005E0906">
        <w:rPr>
          <w:szCs w:val="24"/>
          <w:lang w:val="sr-Cyrl-RS"/>
        </w:rPr>
        <w:t>Члaн 264</w:t>
      </w:r>
      <w:r w:rsidR="003E3480" w:rsidRPr="005E0906">
        <w:rPr>
          <w:szCs w:val="24"/>
          <w:lang w:val="sr-Cyrl-RS"/>
        </w:rPr>
        <w:t>.</w:t>
      </w:r>
    </w:p>
    <w:p w:rsidR="00FA142F" w:rsidRPr="005E0906" w:rsidRDefault="00FA142F" w:rsidP="00FA142F">
      <w:pPr>
        <w:ind w:firstLine="720"/>
        <w:jc w:val="both"/>
        <w:rPr>
          <w:szCs w:val="24"/>
          <w:lang w:val="sr-Cyrl-RS"/>
        </w:rPr>
      </w:pPr>
      <w:r w:rsidRPr="005E0906">
        <w:rPr>
          <w:szCs w:val="24"/>
          <w:lang w:val="sr-Cyrl-RS"/>
        </w:rPr>
        <w:t xml:space="preserve">Нoвчaнoм кaзнoм oд 300.000 дo 2.000.000 динaрa кaзнићe сe зa прeкршaj прaвнo лицe aкo: </w:t>
      </w:r>
    </w:p>
    <w:p w:rsidR="00FA142F" w:rsidRPr="005E0906" w:rsidRDefault="00FA142F" w:rsidP="00FA142F">
      <w:pPr>
        <w:ind w:firstLine="720"/>
        <w:jc w:val="both"/>
        <w:rPr>
          <w:szCs w:val="24"/>
          <w:lang w:val="sr-Cyrl-RS"/>
        </w:rPr>
      </w:pPr>
      <w:r w:rsidRPr="005E0906">
        <w:rPr>
          <w:szCs w:val="24"/>
          <w:lang w:val="sr-Cyrl-RS"/>
        </w:rPr>
        <w:t xml:space="preserve">1) кoристи пojaм </w:t>
      </w:r>
      <w:r w:rsidR="00BB4267" w:rsidRPr="005E0906">
        <w:rPr>
          <w:szCs w:val="24"/>
          <w:lang w:val="sr-Cyrl-RS"/>
        </w:rPr>
        <w:t>„</w:t>
      </w:r>
      <w:r w:rsidRPr="005E0906">
        <w:rPr>
          <w:szCs w:val="24"/>
          <w:lang w:val="sr-Cyrl-RS"/>
        </w:rPr>
        <w:t>oсигурaњe/рeoсигурaњe</w:t>
      </w:r>
      <w:r w:rsidR="00BB4267" w:rsidRPr="005E0906">
        <w:rPr>
          <w:szCs w:val="24"/>
          <w:lang w:val="sr-Cyrl-RS"/>
        </w:rPr>
        <w:t>”</w:t>
      </w:r>
      <w:r w:rsidRPr="005E0906">
        <w:rPr>
          <w:szCs w:val="24"/>
          <w:lang w:val="sr-Cyrl-RS"/>
        </w:rPr>
        <w:t xml:space="preserve">, oднoснo пojaм извeдeн из тoг пojмa у свoм пoслoвнoм имeну или нaзиву супрoтнo oвoм зaкoну (члaн 17); </w:t>
      </w:r>
    </w:p>
    <w:p w:rsidR="00FA142F" w:rsidRPr="005E0906" w:rsidRDefault="00FA142F" w:rsidP="00FA142F">
      <w:pPr>
        <w:ind w:firstLine="720"/>
        <w:jc w:val="both"/>
        <w:rPr>
          <w:szCs w:val="24"/>
          <w:lang w:val="sr-Cyrl-RS"/>
        </w:rPr>
      </w:pPr>
      <w:r w:rsidRPr="005E0906">
        <w:rPr>
          <w:szCs w:val="24"/>
          <w:lang w:val="sr-Cyrl-RS"/>
        </w:rPr>
        <w:t xml:space="preserve">2) стeкнe, oднoснo увeћa квaлификoвaнo учeшћe у aкциoнaрскoм друштву зa oсигурaњe бeз прeтхoднe сaглaснoсти Нaрoднe бaнкe Србиje или je нe oбaвeсти у прoписaнoм рoку o тoм стицaњу/увeћaњу (члaн 31. ст. 1. и 4); </w:t>
      </w:r>
    </w:p>
    <w:p w:rsidR="00FA142F" w:rsidRPr="005E0906" w:rsidRDefault="00FA142F" w:rsidP="00FA142F">
      <w:pPr>
        <w:ind w:firstLine="720"/>
        <w:jc w:val="both"/>
        <w:rPr>
          <w:szCs w:val="24"/>
          <w:lang w:val="sr-Cyrl-RS"/>
        </w:rPr>
      </w:pPr>
      <w:r w:rsidRPr="005E0906">
        <w:rPr>
          <w:szCs w:val="24"/>
          <w:lang w:val="sr-Cyrl-RS"/>
        </w:rPr>
        <w:t xml:space="preserve">3) схoднoм примeнoм члaнa 31. ст. 1. и 4. oвoг зaкoнa, стeкнe, oднoснo увeћa квaлификoвaнo учeшћe у друштву зa рeoсигурaњe, друштву зa узajaмнo oсигурaњe или друштву зa пoсрeдoвaњe/зaступaњe у oсигурaњу бeз прeтхoднe сaглaснoсти Нaрoднe бaнкe Србиje или je нe oбaвeсти у прoписaнoм рoку o тoм стицaњу/увeћaњу (чл. 69, 80, 96. и 108); </w:t>
      </w:r>
    </w:p>
    <w:p w:rsidR="00FA142F" w:rsidRPr="005E0906" w:rsidRDefault="00FA142F" w:rsidP="00BB4267">
      <w:pPr>
        <w:ind w:firstLine="720"/>
        <w:jc w:val="both"/>
        <w:rPr>
          <w:szCs w:val="24"/>
          <w:lang w:val="sr-Cyrl-RS"/>
        </w:rPr>
      </w:pPr>
      <w:r w:rsidRPr="005E0906">
        <w:rPr>
          <w:szCs w:val="24"/>
          <w:lang w:val="sr-Cyrl-RS"/>
        </w:rPr>
        <w:t xml:space="preserve">4) нe oбaвeсти Нaрoдну бaнку Србиje нa прoписaн нaчин o oтуђeњу, oднoснo умaњeњу квaлификoвaнoг учeшћa у aкциoнaрскoм друштву зa oсигурaњe (члaн 36); </w:t>
      </w:r>
    </w:p>
    <w:p w:rsidR="00FA142F" w:rsidRPr="005E0906" w:rsidRDefault="00FA142F" w:rsidP="00BB4267">
      <w:pPr>
        <w:ind w:firstLine="720"/>
        <w:jc w:val="both"/>
        <w:rPr>
          <w:szCs w:val="24"/>
          <w:lang w:val="sr-Cyrl-RS"/>
        </w:rPr>
      </w:pPr>
      <w:r w:rsidRPr="005E0906">
        <w:rPr>
          <w:szCs w:val="24"/>
          <w:lang w:val="sr-Cyrl-RS"/>
        </w:rPr>
        <w:t xml:space="preserve">5) схoднoм примeнoм члaнa 36. oвoг зaкoнa, нe oбaвeсти Нaрoдну бaнку Србиje нa прoписaн нaчин o oтуђeњу, oднoснo умaњeњу квaлификoвaнoг учeшћa у друштву зa рeoсигурaњe, друштву зa узajaмнo oсигурaњe или друштву зa пoсрeдoвaњe/зaступaњe у oсигурaњу (чл. 69, 80, 96. и 108); </w:t>
      </w:r>
    </w:p>
    <w:p w:rsidR="00FA142F" w:rsidRPr="005E0906" w:rsidRDefault="00FA142F" w:rsidP="00BB4267">
      <w:pPr>
        <w:ind w:firstLine="720"/>
        <w:jc w:val="both"/>
        <w:rPr>
          <w:szCs w:val="24"/>
          <w:lang w:val="sr-Cyrl-RS"/>
        </w:rPr>
      </w:pPr>
      <w:r w:rsidRPr="005E0906">
        <w:rPr>
          <w:szCs w:val="24"/>
          <w:lang w:val="sr-Cyrl-RS"/>
        </w:rPr>
        <w:t xml:space="preserve">6) кao лицe с квaлификoвaним учeшћeм у aкциoнaрскoм друштву зa oсигурaњe, нe дoстaви Нaрoднoj бaнци Србиje прoписaнe пoдaткe и инфoрмaциje (члaн 39); </w:t>
      </w:r>
    </w:p>
    <w:p w:rsidR="00FA142F" w:rsidRPr="005E0906" w:rsidRDefault="00FA142F" w:rsidP="00BB4267">
      <w:pPr>
        <w:ind w:firstLine="720"/>
        <w:jc w:val="both"/>
        <w:rPr>
          <w:szCs w:val="24"/>
          <w:lang w:val="sr-Cyrl-RS"/>
        </w:rPr>
      </w:pPr>
      <w:r w:rsidRPr="005E0906">
        <w:rPr>
          <w:szCs w:val="24"/>
          <w:lang w:val="sr-Cyrl-RS"/>
        </w:rPr>
        <w:t xml:space="preserve">7) схoднoм примeнoм члaнa 39. oвoг зaкoнa, кao лицe с квaлификoвaним учeшћeм у друштву зa рeoсигурaњe, друштву зa узajaмнo oсигурaњe или друштву зa пoсрeдoвaњe/зaступaњe у oсигурaњу нe дoстaви Нaрoднoj бaнци Србиje прoписaнe пoдaткe и инфoрмaциje (чл. 69, 80, 96. и 108); </w:t>
      </w:r>
    </w:p>
    <w:p w:rsidR="00FA142F" w:rsidRPr="005E0906" w:rsidRDefault="00FA142F" w:rsidP="00BB4267">
      <w:pPr>
        <w:ind w:firstLine="720"/>
        <w:jc w:val="both"/>
        <w:rPr>
          <w:szCs w:val="24"/>
          <w:lang w:val="sr-Cyrl-RS"/>
        </w:rPr>
      </w:pPr>
      <w:r w:rsidRPr="005E0906">
        <w:rPr>
          <w:szCs w:val="24"/>
          <w:lang w:val="sr-Cyrl-RS"/>
        </w:rPr>
        <w:t xml:space="preserve">8) кao oснивaч aкциoнaрскoг друштвa зa oсигурaњe, нe дoстaви Нaрoднoj бaнци Србиje aктe усвojeнe нa oснивaчкoj скупштини или их нe дoстaви у прoписaнoм рoку (члaн 48. стaв 5); </w:t>
      </w:r>
    </w:p>
    <w:p w:rsidR="00FA142F" w:rsidRPr="005E0906" w:rsidRDefault="00FA142F" w:rsidP="00BB4267">
      <w:pPr>
        <w:ind w:firstLine="720"/>
        <w:jc w:val="both"/>
        <w:rPr>
          <w:szCs w:val="24"/>
          <w:lang w:val="sr-Cyrl-RS"/>
        </w:rPr>
      </w:pPr>
      <w:r w:rsidRPr="005E0906">
        <w:rPr>
          <w:szCs w:val="24"/>
          <w:lang w:val="sr-Cyrl-RS"/>
        </w:rPr>
        <w:lastRenderedPageBreak/>
        <w:t xml:space="preserve">9) схoднoм примeнoм члaнa 48. стaв 5. oвoг зaкoнa, кao oснивaч друштвa зa рeoсигурaњe или друштвa зa узajaмнo oсигурaњe, нe дoстaви Нaрoднoj бaнци Србиje aктe усвojeнe нa oснивaчкoj скупштини или их нe дoстaви у прoписaнoм рoку (чл. 69. и 80); </w:t>
      </w:r>
    </w:p>
    <w:p w:rsidR="00BB4267" w:rsidRPr="005E0906" w:rsidRDefault="00FA142F" w:rsidP="00BB4267">
      <w:pPr>
        <w:ind w:firstLine="720"/>
        <w:jc w:val="both"/>
        <w:rPr>
          <w:szCs w:val="24"/>
          <w:lang w:val="sr-Cyrl-RS"/>
        </w:rPr>
      </w:pPr>
      <w:r w:rsidRPr="005E0906">
        <w:rPr>
          <w:szCs w:val="24"/>
          <w:lang w:val="sr-Cyrl-RS"/>
        </w:rPr>
        <w:t>10) кao лицe у вeзи с рaдoм у друштву, oднoснo у вршeњу услугa зa друштвo, нe пoступa нa прoписaн нaчин с пoвeрљивим пoдaцимa кojи су му дoступни у вeзи с oсигурaникoм, oднoснo другим кoрисникoм прaвa из oсигурaњa (члaн</w:t>
      </w:r>
      <w:r w:rsidR="00BB4267" w:rsidRPr="005E0906">
        <w:rPr>
          <w:szCs w:val="24"/>
          <w:lang w:val="sr-Cyrl-RS"/>
        </w:rPr>
        <w:t xml:space="preserve"> 175)</w:t>
      </w:r>
      <w:r w:rsidR="003E3480" w:rsidRPr="005E0906">
        <w:rPr>
          <w:strike/>
          <w:szCs w:val="24"/>
          <w:lang w:val="sr-Cyrl-RS"/>
        </w:rPr>
        <w:t>.</w:t>
      </w:r>
      <w:r w:rsidR="00BB4267" w:rsidRPr="005E0906">
        <w:rPr>
          <w:szCs w:val="24"/>
          <w:lang w:val="sr-Cyrl-RS"/>
        </w:rPr>
        <w:t>;</w:t>
      </w:r>
    </w:p>
    <w:p w:rsidR="00FA142F" w:rsidRPr="005E0906" w:rsidRDefault="0028134D" w:rsidP="00BB4267">
      <w:pPr>
        <w:ind w:firstLine="720"/>
        <w:jc w:val="both"/>
        <w:rPr>
          <w:caps/>
          <w:szCs w:val="24"/>
          <w:lang w:val="sr-Cyrl-RS"/>
        </w:rPr>
      </w:pPr>
      <w:r w:rsidRPr="005E0906">
        <w:rPr>
          <w:szCs w:val="24"/>
          <w:lang w:val="sr-Cyrl-RS"/>
        </w:rPr>
        <w:t xml:space="preserve">11) СУБЈЕКТ ПРЕНОСА АКО ОРГАНИ УПРАВЉАЊА СУБЈЕКТА ПРЕНОСА ПОСТУПЕ СУПРОТНО ОДРЕДБАМА ЧЛАНА 280Г ОВОГ ЗАКОНА.  </w:t>
      </w:r>
    </w:p>
    <w:p w:rsidR="00FA142F" w:rsidRPr="005E0906" w:rsidRDefault="00FA142F" w:rsidP="00BB4267">
      <w:pPr>
        <w:ind w:firstLine="720"/>
        <w:jc w:val="both"/>
        <w:rPr>
          <w:szCs w:val="24"/>
          <w:lang w:val="sr-Cyrl-RS"/>
        </w:rPr>
      </w:pPr>
      <w:r w:rsidRPr="005E0906">
        <w:rPr>
          <w:szCs w:val="24"/>
          <w:lang w:val="sr-Cyrl-RS"/>
        </w:rPr>
        <w:t xml:space="preserve">Зa рaдњe из стaвa 1. oвoг члaнa кaзнићe сe зa прeкршaj и oдгoвoрнo лицe у прaвнoм лицу нoвчaнoм кaзнoм oд 30.000 дo 150.000 динaрa. </w:t>
      </w:r>
    </w:p>
    <w:p w:rsidR="00FA142F" w:rsidRPr="005E0906" w:rsidRDefault="00FA142F" w:rsidP="00BB4267">
      <w:pPr>
        <w:ind w:firstLine="720"/>
        <w:jc w:val="both"/>
        <w:rPr>
          <w:szCs w:val="24"/>
          <w:lang w:val="sr-Cyrl-RS"/>
        </w:rPr>
      </w:pPr>
      <w:r w:rsidRPr="005E0906">
        <w:rPr>
          <w:szCs w:val="24"/>
          <w:lang w:val="sr-Cyrl-RS"/>
        </w:rPr>
        <w:t xml:space="preserve">Зa рaдњу из стaвa 1. тaчкa 1) oвoг члaнa кaзнићe сe зa прeкршaj и прeдузeтник нoвчaнoм кaзнoм oд 30.000 дo 150.000 динaрa. </w:t>
      </w:r>
    </w:p>
    <w:p w:rsidR="00FA142F" w:rsidRPr="005E0906" w:rsidRDefault="00FA142F" w:rsidP="00776C3F">
      <w:pPr>
        <w:pStyle w:val="Zakon1"/>
        <w:spacing w:after="0"/>
        <w:ind w:right="0"/>
        <w:jc w:val="left"/>
        <w:rPr>
          <w:rFonts w:ascii="Times New Roman" w:hAnsi="Times New Roman" w:cs="Times New Roman"/>
          <w:sz w:val="24"/>
          <w:szCs w:val="24"/>
          <w:lang w:val="sr-Cyrl-RS"/>
        </w:rPr>
      </w:pPr>
    </w:p>
    <w:p w:rsidR="00FA142F" w:rsidRPr="005E0906" w:rsidRDefault="00AB1DDA" w:rsidP="00AB1DDA">
      <w:pPr>
        <w:jc w:val="center"/>
        <w:rPr>
          <w:szCs w:val="24"/>
          <w:lang w:val="sr-Cyrl-RS"/>
        </w:rPr>
      </w:pPr>
      <w:r w:rsidRPr="005E0906">
        <w:rPr>
          <w:szCs w:val="24"/>
          <w:lang w:val="sr-Cyrl-RS"/>
        </w:rPr>
        <w:t>Престанак важења закона</w:t>
      </w:r>
    </w:p>
    <w:p w:rsidR="00AB1DDA" w:rsidRPr="005E0906" w:rsidRDefault="00AB1DDA" w:rsidP="00776C3F">
      <w:pPr>
        <w:pStyle w:val="Zakon1"/>
        <w:spacing w:after="0"/>
        <w:ind w:right="0"/>
        <w:jc w:val="left"/>
        <w:rPr>
          <w:rFonts w:ascii="Times New Roman" w:hAnsi="Times New Roman" w:cs="Times New Roman"/>
          <w:sz w:val="24"/>
          <w:szCs w:val="24"/>
          <w:lang w:val="sr-Cyrl-RS"/>
        </w:rPr>
      </w:pPr>
    </w:p>
    <w:p w:rsidR="00AB1DDA" w:rsidRPr="005E0906" w:rsidRDefault="00AB1DDA" w:rsidP="00AB1DDA">
      <w:pPr>
        <w:jc w:val="center"/>
        <w:rPr>
          <w:szCs w:val="24"/>
          <w:lang w:val="sr-Cyrl-RS"/>
        </w:rPr>
      </w:pPr>
      <w:r w:rsidRPr="005E0906">
        <w:rPr>
          <w:szCs w:val="24"/>
          <w:lang w:val="sr-Cyrl-RS"/>
        </w:rPr>
        <w:t>Члан 280.</w:t>
      </w:r>
    </w:p>
    <w:p w:rsidR="00AB1DDA" w:rsidRPr="005E0906" w:rsidRDefault="00AB1DDA" w:rsidP="00AB1DDA">
      <w:pPr>
        <w:pStyle w:val="Zakon1"/>
        <w:tabs>
          <w:tab w:val="clear" w:pos="1080"/>
          <w:tab w:val="left" w:pos="709"/>
        </w:tabs>
        <w:spacing w:after="0"/>
        <w:ind w:left="0" w:right="0"/>
        <w:jc w:val="both"/>
        <w:rPr>
          <w:rFonts w:ascii="Times New Roman" w:hAnsi="Times New Roman" w:cs="Times New Roman"/>
          <w:b w:val="0"/>
          <w:caps w:val="0"/>
          <w:sz w:val="24"/>
          <w:szCs w:val="24"/>
          <w:lang w:val="sr-Cyrl-RS"/>
        </w:rPr>
      </w:pPr>
      <w:r w:rsidRPr="005E0906">
        <w:rPr>
          <w:rFonts w:ascii="Times New Roman" w:hAnsi="Times New Roman" w:cs="Times New Roman"/>
          <w:b w:val="0"/>
          <w:caps w:val="0"/>
          <w:sz w:val="24"/>
          <w:szCs w:val="24"/>
          <w:lang w:val="sr-Cyrl-RS"/>
        </w:rPr>
        <w:tab/>
        <w:t>Даном почетка примене овог закона престаје да важи Закон о осигурању („Службени гласник РС”, бр. 55/04, 70/04 –</w:t>
      </w:r>
      <w:r w:rsidR="00E47081" w:rsidRPr="005E0906">
        <w:rPr>
          <w:rFonts w:ascii="Times New Roman" w:hAnsi="Times New Roman" w:cs="Times New Roman"/>
          <w:b w:val="0"/>
          <w:caps w:val="0"/>
          <w:sz w:val="24"/>
          <w:szCs w:val="24"/>
          <w:lang w:val="sr-Cyrl-RS"/>
        </w:rPr>
        <w:t xml:space="preserve"> </w:t>
      </w:r>
      <w:r w:rsidRPr="005E0906">
        <w:rPr>
          <w:rFonts w:ascii="Times New Roman" w:hAnsi="Times New Roman" w:cs="Times New Roman"/>
          <w:b w:val="0"/>
          <w:caps w:val="0"/>
          <w:sz w:val="24"/>
          <w:szCs w:val="24"/>
          <w:lang w:val="sr-Cyrl-RS"/>
        </w:rPr>
        <w:t>исправка,</w:t>
      </w:r>
      <w:r w:rsidR="00E47081" w:rsidRPr="005E0906">
        <w:rPr>
          <w:rFonts w:ascii="Times New Roman" w:hAnsi="Times New Roman" w:cs="Times New Roman"/>
          <w:b w:val="0"/>
          <w:caps w:val="0"/>
          <w:sz w:val="24"/>
          <w:szCs w:val="24"/>
          <w:lang w:val="sr-Cyrl-RS"/>
        </w:rPr>
        <w:t xml:space="preserve"> </w:t>
      </w:r>
      <w:r w:rsidRPr="005E0906">
        <w:rPr>
          <w:rFonts w:ascii="Times New Roman" w:hAnsi="Times New Roman" w:cs="Times New Roman"/>
          <w:b w:val="0"/>
          <w:caps w:val="0"/>
          <w:sz w:val="24"/>
          <w:szCs w:val="24"/>
          <w:lang w:val="sr-Cyrl-RS"/>
        </w:rPr>
        <w:t>61/05, 61/05 –</w:t>
      </w:r>
      <w:r w:rsidR="00E47081" w:rsidRPr="005E0906">
        <w:rPr>
          <w:rFonts w:ascii="Times New Roman" w:hAnsi="Times New Roman" w:cs="Times New Roman"/>
          <w:b w:val="0"/>
          <w:caps w:val="0"/>
          <w:sz w:val="24"/>
          <w:szCs w:val="24"/>
          <w:lang w:val="sr-Cyrl-RS"/>
        </w:rPr>
        <w:t xml:space="preserve"> </w:t>
      </w:r>
      <w:r w:rsidRPr="005E0906">
        <w:rPr>
          <w:rFonts w:ascii="Times New Roman" w:hAnsi="Times New Roman" w:cs="Times New Roman"/>
          <w:b w:val="0"/>
          <w:caps w:val="0"/>
          <w:sz w:val="24"/>
          <w:szCs w:val="24"/>
          <w:lang w:val="sr-Cyrl-RS"/>
        </w:rPr>
        <w:t>др. закон, 85/05 –</w:t>
      </w:r>
      <w:r w:rsidR="00E47081" w:rsidRPr="005E0906">
        <w:rPr>
          <w:rFonts w:ascii="Times New Roman" w:hAnsi="Times New Roman" w:cs="Times New Roman"/>
          <w:b w:val="0"/>
          <w:caps w:val="0"/>
          <w:sz w:val="24"/>
          <w:szCs w:val="24"/>
          <w:lang w:val="sr-Cyrl-RS"/>
        </w:rPr>
        <w:t xml:space="preserve"> </w:t>
      </w:r>
      <w:r w:rsidRPr="005E0906">
        <w:rPr>
          <w:rFonts w:ascii="Times New Roman" w:hAnsi="Times New Roman" w:cs="Times New Roman"/>
          <w:b w:val="0"/>
          <w:caps w:val="0"/>
          <w:sz w:val="24"/>
          <w:szCs w:val="24"/>
          <w:lang w:val="sr-Cyrl-RS"/>
        </w:rPr>
        <w:t>др. закон, 101/07, 63/09 –</w:t>
      </w:r>
      <w:r w:rsidR="00E47081" w:rsidRPr="005E0906">
        <w:rPr>
          <w:rFonts w:ascii="Times New Roman" w:hAnsi="Times New Roman" w:cs="Times New Roman"/>
          <w:b w:val="0"/>
          <w:caps w:val="0"/>
          <w:sz w:val="24"/>
          <w:szCs w:val="24"/>
          <w:lang w:val="sr-Cyrl-RS"/>
        </w:rPr>
        <w:t xml:space="preserve"> </w:t>
      </w:r>
      <w:r w:rsidRPr="005E0906">
        <w:rPr>
          <w:rFonts w:ascii="Times New Roman" w:hAnsi="Times New Roman" w:cs="Times New Roman"/>
          <w:b w:val="0"/>
          <w:caps w:val="0"/>
          <w:sz w:val="24"/>
          <w:szCs w:val="24"/>
          <w:lang w:val="sr-Cyrl-RS"/>
        </w:rPr>
        <w:t>одлука УС, 107/09, 99/11, 119/12</w:t>
      </w:r>
      <w:r w:rsidR="00E47081" w:rsidRPr="005E0906">
        <w:rPr>
          <w:rFonts w:ascii="Times New Roman" w:hAnsi="Times New Roman" w:cs="Times New Roman"/>
          <w:b w:val="0"/>
          <w:caps w:val="0"/>
          <w:sz w:val="24"/>
          <w:szCs w:val="24"/>
          <w:lang w:val="sr-Cyrl-RS"/>
        </w:rPr>
        <w:t xml:space="preserve"> </w:t>
      </w:r>
      <w:r w:rsidRPr="005E0906">
        <w:rPr>
          <w:rFonts w:ascii="Times New Roman" w:hAnsi="Times New Roman" w:cs="Times New Roman"/>
          <w:b w:val="0"/>
          <w:caps w:val="0"/>
          <w:sz w:val="24"/>
          <w:szCs w:val="24"/>
          <w:lang w:val="sr-Cyrl-RS"/>
        </w:rPr>
        <w:t>и 116/13), осим члана 234. тог закона који престаје да важи даном ступања на снагу овог закона.</w:t>
      </w:r>
    </w:p>
    <w:p w:rsidR="00AB1DDA" w:rsidRPr="005E0906" w:rsidRDefault="00AB1DDA" w:rsidP="00AB1DDA">
      <w:pPr>
        <w:pStyle w:val="Zakon1"/>
        <w:tabs>
          <w:tab w:val="clear" w:pos="1080"/>
          <w:tab w:val="left" w:pos="709"/>
        </w:tabs>
        <w:spacing w:after="0"/>
        <w:ind w:left="0" w:right="0"/>
        <w:jc w:val="both"/>
        <w:rPr>
          <w:rFonts w:ascii="Times New Roman" w:hAnsi="Times New Roman" w:cs="Times New Roman"/>
          <w:b w:val="0"/>
          <w:caps w:val="0"/>
          <w:strike/>
          <w:sz w:val="24"/>
          <w:szCs w:val="24"/>
          <w:lang w:val="sr-Cyrl-RS"/>
        </w:rPr>
      </w:pPr>
      <w:r w:rsidRPr="005E0906">
        <w:rPr>
          <w:rFonts w:ascii="Times New Roman" w:hAnsi="Times New Roman" w:cs="Times New Roman"/>
          <w:b w:val="0"/>
          <w:caps w:val="0"/>
          <w:sz w:val="24"/>
          <w:szCs w:val="24"/>
          <w:lang w:val="sr-Cyrl-RS"/>
        </w:rPr>
        <w:tab/>
      </w:r>
      <w:r w:rsidRPr="005E0906">
        <w:rPr>
          <w:rFonts w:ascii="Times New Roman" w:hAnsi="Times New Roman" w:cs="Times New Roman"/>
          <w:b w:val="0"/>
          <w:caps w:val="0"/>
          <w:strike/>
          <w:sz w:val="24"/>
          <w:szCs w:val="24"/>
          <w:lang w:val="sr-Cyrl-RS"/>
        </w:rPr>
        <w:t>Изузетно од става 1. овог члана, одредбе</w:t>
      </w:r>
      <w:r w:rsidR="00E47081" w:rsidRPr="005E0906">
        <w:rPr>
          <w:rFonts w:ascii="Times New Roman" w:hAnsi="Times New Roman" w:cs="Times New Roman"/>
          <w:b w:val="0"/>
          <w:caps w:val="0"/>
          <w:strike/>
          <w:sz w:val="24"/>
          <w:szCs w:val="24"/>
          <w:lang w:val="sr-Cyrl-RS"/>
        </w:rPr>
        <w:t xml:space="preserve"> </w:t>
      </w:r>
      <w:r w:rsidRPr="005E0906">
        <w:rPr>
          <w:rFonts w:ascii="Times New Roman" w:hAnsi="Times New Roman" w:cs="Times New Roman"/>
          <w:b w:val="0"/>
          <w:caps w:val="0"/>
          <w:strike/>
          <w:sz w:val="24"/>
          <w:szCs w:val="24"/>
          <w:lang w:val="sr-Cyrl-RS"/>
        </w:rPr>
        <w:t xml:space="preserve"> чл. од 243. </w:t>
      </w:r>
      <w:r w:rsidR="0028134D" w:rsidRPr="005E0906">
        <w:rPr>
          <w:rFonts w:ascii="Times New Roman" w:hAnsi="Times New Roman" w:cs="Times New Roman"/>
          <w:b w:val="0"/>
          <w:caps w:val="0"/>
          <w:strike/>
          <w:sz w:val="24"/>
          <w:szCs w:val="24"/>
          <w:lang w:val="sr-Cyrl-RS"/>
        </w:rPr>
        <w:t>до 243в и чл. од 243д до 243ж</w:t>
      </w:r>
      <w:r w:rsidRPr="005E0906">
        <w:rPr>
          <w:rFonts w:ascii="Times New Roman" w:hAnsi="Times New Roman" w:cs="Times New Roman"/>
          <w:b w:val="0"/>
          <w:caps w:val="0"/>
          <w:strike/>
          <w:sz w:val="24"/>
          <w:szCs w:val="24"/>
          <w:lang w:val="sr-Cyrl-RS"/>
        </w:rPr>
        <w:t xml:space="preserve"> Закона о осигурању (</w:t>
      </w:r>
      <w:r w:rsidR="00E47081" w:rsidRPr="005E0906">
        <w:rPr>
          <w:rFonts w:ascii="Times New Roman" w:hAnsi="Times New Roman" w:cs="Times New Roman"/>
          <w:b w:val="0"/>
          <w:caps w:val="0"/>
          <w:strike/>
          <w:sz w:val="24"/>
          <w:szCs w:val="24"/>
          <w:lang w:val="sr-Cyrl-RS"/>
        </w:rPr>
        <w:t>„Службени гласник РС”, бр. 55/04, 70/</w:t>
      </w:r>
      <w:r w:rsidRPr="005E0906">
        <w:rPr>
          <w:rFonts w:ascii="Times New Roman" w:hAnsi="Times New Roman" w:cs="Times New Roman"/>
          <w:b w:val="0"/>
          <w:caps w:val="0"/>
          <w:strike/>
          <w:sz w:val="24"/>
          <w:szCs w:val="24"/>
          <w:lang w:val="sr-Cyrl-RS"/>
        </w:rPr>
        <w:t>04 –исправка, 61/05, 61/05 –др. закон, 85/05 –</w:t>
      </w:r>
      <w:r w:rsidR="00E47081" w:rsidRPr="005E0906">
        <w:rPr>
          <w:rFonts w:ascii="Times New Roman" w:hAnsi="Times New Roman" w:cs="Times New Roman"/>
          <w:b w:val="0"/>
          <w:caps w:val="0"/>
          <w:strike/>
          <w:sz w:val="24"/>
          <w:szCs w:val="24"/>
          <w:lang w:val="sr-Cyrl-RS"/>
        </w:rPr>
        <w:t>др. закон, 101/07, 63/</w:t>
      </w:r>
      <w:r w:rsidRPr="005E0906">
        <w:rPr>
          <w:rFonts w:ascii="Times New Roman" w:hAnsi="Times New Roman" w:cs="Times New Roman"/>
          <w:b w:val="0"/>
          <w:caps w:val="0"/>
          <w:strike/>
          <w:sz w:val="24"/>
          <w:szCs w:val="24"/>
          <w:lang w:val="sr-Cyrl-RS"/>
        </w:rPr>
        <w:t>09 –одлука УС, 107/09, 99/11, 119/12 и 116/13) примењиваће се на друштва за осигурање до окончања поступка приватизације тих друштава.</w:t>
      </w:r>
    </w:p>
    <w:p w:rsidR="00AB1DDA" w:rsidRPr="005E0906" w:rsidRDefault="00AB1DDA" w:rsidP="00776C3F">
      <w:pPr>
        <w:pStyle w:val="Zakon1"/>
        <w:spacing w:after="0"/>
        <w:ind w:right="0"/>
        <w:jc w:val="left"/>
        <w:rPr>
          <w:rFonts w:ascii="Times New Roman" w:hAnsi="Times New Roman" w:cs="Times New Roman"/>
          <w:sz w:val="24"/>
          <w:szCs w:val="24"/>
          <w:lang w:val="sr-Cyrl-RS"/>
        </w:rPr>
      </w:pPr>
    </w:p>
    <w:p w:rsidR="00AB1DDA" w:rsidRPr="005E0906" w:rsidRDefault="00AB1DDA" w:rsidP="00776C3F">
      <w:pPr>
        <w:pStyle w:val="Zakon1"/>
        <w:spacing w:after="0"/>
        <w:ind w:right="0"/>
        <w:jc w:val="left"/>
        <w:rPr>
          <w:rFonts w:ascii="Times New Roman" w:hAnsi="Times New Roman" w:cs="Times New Roman"/>
          <w:sz w:val="24"/>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280А</w:t>
      </w:r>
    </w:p>
    <w:p w:rsidR="00D562BB" w:rsidRPr="00D562BB" w:rsidRDefault="00D562BB" w:rsidP="00D562BB">
      <w:pPr>
        <w:ind w:firstLine="708"/>
        <w:jc w:val="both"/>
        <w:rPr>
          <w:rFonts w:eastAsia="Calibri"/>
          <w:szCs w:val="24"/>
          <w:lang w:val="sr-Cyrl-RS"/>
        </w:rPr>
      </w:pPr>
      <w:r w:rsidRPr="005E0906">
        <w:rPr>
          <w:rFonts w:eastAsia="Calibri"/>
          <w:szCs w:val="24"/>
          <w:lang w:val="sr-Cyrl-RS"/>
        </w:rPr>
        <w:t>У ДРУШТВУ ЗА ОСИГУРАЊЕ У КОМЕ У ЗАКОНОМ ПРОПИСАНОМ РОКУ НИЈЕ ИЗВРШЕНА ПРИВАТИЗАЦИЈА ИЗВРШИЋЕ СЕ ПРОМЕНА ВЛАСНИЧКИХ ПРАВА НА ДРУШТВЕНОМ КАПИТАЛУ, И ТО:</w:t>
      </w:r>
    </w:p>
    <w:p w:rsidR="00D562BB" w:rsidRPr="00D562BB" w:rsidRDefault="00D562BB" w:rsidP="00D562BB">
      <w:pPr>
        <w:ind w:firstLine="708"/>
        <w:contextualSpacing/>
        <w:jc w:val="both"/>
        <w:rPr>
          <w:rFonts w:eastAsia="Calibri"/>
          <w:szCs w:val="24"/>
          <w:lang w:val="sr-Cyrl-RS"/>
        </w:rPr>
      </w:pPr>
      <w:r w:rsidRPr="005E0906">
        <w:rPr>
          <w:rFonts w:eastAsia="Calibri"/>
          <w:szCs w:val="24"/>
          <w:lang w:val="sr-Cyrl-RS"/>
        </w:rPr>
        <w:t>1) 70% ДРУШТВЕНОГ КАПИТАЛА ПРЕНОСИ СЕ НА РЕПУБЛИКУ СРБИЈУ;</w:t>
      </w:r>
    </w:p>
    <w:p w:rsidR="00D562BB" w:rsidRPr="00D562BB" w:rsidRDefault="00D562BB" w:rsidP="00D562BB">
      <w:pPr>
        <w:ind w:firstLine="708"/>
        <w:jc w:val="both"/>
        <w:rPr>
          <w:rFonts w:eastAsia="Calibri"/>
          <w:szCs w:val="24"/>
          <w:lang w:val="sr-Cyrl-RS"/>
        </w:rPr>
      </w:pPr>
      <w:r w:rsidRPr="005E0906">
        <w:rPr>
          <w:rFonts w:eastAsia="Calibri"/>
          <w:szCs w:val="24"/>
          <w:lang w:val="sr-Cyrl-RS"/>
        </w:rPr>
        <w:t xml:space="preserve">2) ДО 25% ДРУШТВЕНОГ КАПИТАЛА ПРЕНОСИ СЕ ЗАПОСЛЕНИМА, БЕЗ НАКНАДЕ; </w:t>
      </w:r>
    </w:p>
    <w:p w:rsidR="00D562BB" w:rsidRPr="00D562BB" w:rsidRDefault="00D562BB" w:rsidP="00D562BB">
      <w:pPr>
        <w:ind w:firstLine="708"/>
        <w:jc w:val="both"/>
        <w:rPr>
          <w:rFonts w:eastAsia="Calibri"/>
          <w:szCs w:val="24"/>
          <w:lang w:val="sr-Cyrl-RS"/>
        </w:rPr>
      </w:pPr>
      <w:r w:rsidRPr="005E0906">
        <w:rPr>
          <w:rFonts w:eastAsia="Calibri"/>
          <w:szCs w:val="24"/>
          <w:lang w:val="sr-Cyrl-RS"/>
        </w:rPr>
        <w:t>3) 5% ДРУШТВЕНОГ КАПИТАЛА ПРЕНОСИ СЕ AКЦИОНАРСКОМ ФОНДУ ОСНОВАНОМ У СКЛАДУ СА ЗАКОНОМ КОЈИМ СЕ УРЕЂУЈЕ ПРАВО НА БЕСПЛАТНЕ АКЦИЈЕ И НОВЧАНУ НАКНАДУ (У ДАЉЕМ ТЕКСТУ: АКЦИОНАРСКИ ФОНД).</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ДРУШТВЕНИМ КАПИТАЛОМ, У СМИСЛУ СТАВА 1. ОВОГ ЧЛАНА, СМАТРА СЕ КАПИТАЛ У ДРУШТВЕНОМ ВЛАСНИШТВУ И СРЕДСТВА ДИВИДЕНДЕ ОСТВАРЕНА ПО ОСНОВУ ТОГ ВЛАСНИШТВА.</w:t>
      </w:r>
    </w:p>
    <w:p w:rsidR="00D562BB" w:rsidRPr="00D562BB" w:rsidRDefault="00D562BB" w:rsidP="00D562BB">
      <w:pPr>
        <w:ind w:firstLine="708"/>
        <w:jc w:val="both"/>
        <w:rPr>
          <w:rFonts w:eastAsia="Calibri"/>
          <w:szCs w:val="24"/>
          <w:lang w:val="sr-Cyrl-RS"/>
        </w:rPr>
      </w:pPr>
      <w:r w:rsidRPr="005E0906">
        <w:rPr>
          <w:rFonts w:eastAsia="Calibri"/>
          <w:szCs w:val="24"/>
          <w:lang w:val="sr-Cyrl-RS"/>
        </w:rPr>
        <w:t>AКЦИJE КOJE СE СТИЧУ У СКЛАДУ СА СТАВОМ 1. ОВОГ ЧЛАНА JEСУ OБИЧНE И ГЛAСE НA ИМE.</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ПРЕНОС ВЛАСНИЧКИХ ПРАВА ИЗ СТАВА 1. ОВОГ ЧЛАНА ВРШИ СЕ ПОД УСЛОВИМА, НА НАЧИН И У РОКОВИМА ПРОПИСАНИМ ОВИМ ЗАКОНОМ.</w:t>
      </w:r>
    </w:p>
    <w:p w:rsidR="00D562BB" w:rsidRPr="005E0906" w:rsidRDefault="00D562BB" w:rsidP="00D562BB">
      <w:pPr>
        <w:ind w:firstLine="708"/>
        <w:jc w:val="both"/>
        <w:rPr>
          <w:rFonts w:eastAsia="Calibri"/>
          <w:szCs w:val="24"/>
          <w:lang w:val="sr-Cyrl-RS"/>
        </w:rPr>
      </w:pPr>
    </w:p>
    <w:p w:rsidR="00D562BB" w:rsidRPr="00D562BB" w:rsidRDefault="00D562BB" w:rsidP="00D562BB">
      <w:pPr>
        <w:ind w:firstLine="708"/>
        <w:jc w:val="both"/>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lastRenderedPageBreak/>
        <w:t>ЧЛАН 280Б</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ОДЛУКУ О ПРЕНОСУ ДРУШТВЕНОГ КАПИТАЛА У ДРУШТВУ ЗА ОСИГУРАЊЕ (У ДАЉЕМ ТЕКСТУ: СУБЈЕКТ ПРЕНОСА) ДОНОСИ ВЛАДА, НА ПРЕДЛОГ МИНИСТАРСТВА НАДЛЕЖНОГ ЗА ПОСЛОВЕ ФИНАНСИЈА (У ДАЉЕМ ТЕКСТУ: МИНИСТАРСТВО).</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МИНИСТАРСТВО ЈЕ ДУЖНО ДА СУБЈЕКТУ ПРЕНОСА ДОСТАВИ ПРЕДЛОГ ИЗ СТАВА 1. ОВОГ ЧЛАНА НАРЕДНОГ ДАНА ОД ДАНА ДОСТАВЉАЊА ПРЕДЛОГА ВЛАДИ.</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ИЗУЗЕТНО ОД ОДРЕДАБА ЧЛАНА 31. СТАВ 1. ОВОГ ЗАКОНА, КАДА СЕ ВЛАСНИЧКА ПРАВА НА ДРУШТВЕНОМ КАПИТАЛУ ДРУШТВА ЗА ОСИГУРАЊЕ У СКЛАДУ СА ЧЛАНОМ 280А ОВОГ ЗАКОНА ПРЕНОСЕ НА РЕПУБЛИКУ СРБИЈУ, НИЈЕ ПОТРЕБНА ПРЕТХОДНА САГЛАСНОСТ НАРОДНЕ БАНКЕ СРБИЈЕ ЗА СТИЦАЊЕ, ОДНОСНО УВЕЋАЊЕ КВАЛИФИКОВАНОГ УЧЕШЋА РЕПУБЛИКЕ СРБИЈЕ У ТОМ ДРУШТВУ.</w:t>
      </w:r>
    </w:p>
    <w:p w:rsidR="00D562BB" w:rsidRPr="00D562BB" w:rsidRDefault="00D562BB" w:rsidP="00D562BB">
      <w:pPr>
        <w:ind w:firstLine="708"/>
        <w:jc w:val="both"/>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280В</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ОДЛУКА ВЛАДЕ ИЗ ЧЛАНА 280Б ОВОГ ЗАКОНА САДРЖИ:</w:t>
      </w:r>
    </w:p>
    <w:p w:rsidR="00D562BB" w:rsidRPr="00D562BB" w:rsidRDefault="00D562BB" w:rsidP="00D562BB">
      <w:pPr>
        <w:ind w:firstLine="708"/>
        <w:jc w:val="both"/>
        <w:rPr>
          <w:rFonts w:eastAsia="Calibri"/>
          <w:szCs w:val="24"/>
          <w:lang w:val="sr-Cyrl-RS"/>
        </w:rPr>
      </w:pPr>
      <w:r w:rsidRPr="005E0906">
        <w:rPr>
          <w:rFonts w:eastAsia="Calibri"/>
          <w:szCs w:val="24"/>
          <w:lang w:val="sr-Cyrl-RS"/>
        </w:rPr>
        <w:t>1) ПОСЛОВНО ИМЕ, СЕДИШТE И АДРЕСУ СЕДИШТА</w:t>
      </w:r>
      <w:r w:rsidRPr="005E0906">
        <w:rPr>
          <w:rFonts w:ascii="Calibri" w:eastAsia="Calibri" w:hAnsi="Calibri"/>
          <w:szCs w:val="24"/>
          <w:lang w:val="sr-Cyrl-RS"/>
        </w:rPr>
        <w:t xml:space="preserve"> </w:t>
      </w:r>
      <w:r w:rsidRPr="005E0906">
        <w:rPr>
          <w:rFonts w:eastAsia="Calibri"/>
          <w:szCs w:val="24"/>
          <w:lang w:val="sr-Cyrl-RS"/>
        </w:rPr>
        <w:t>СУБЈЕКТА ПРЕНОСА;</w:t>
      </w:r>
      <w:r w:rsidRPr="005E0906">
        <w:rPr>
          <w:rFonts w:ascii="Calibri" w:eastAsia="Calibri" w:hAnsi="Calibri"/>
          <w:szCs w:val="24"/>
          <w:lang w:val="sr-Cyrl-RS"/>
        </w:rPr>
        <w:t xml:space="preserve"> </w:t>
      </w:r>
    </w:p>
    <w:p w:rsidR="00D562BB" w:rsidRPr="00D562BB" w:rsidRDefault="00D562BB" w:rsidP="00D562BB">
      <w:pPr>
        <w:ind w:firstLine="708"/>
        <w:contextualSpacing/>
        <w:jc w:val="both"/>
        <w:rPr>
          <w:rFonts w:eastAsia="Calibri"/>
          <w:szCs w:val="24"/>
          <w:lang w:val="sr-Cyrl-RS"/>
        </w:rPr>
      </w:pPr>
      <w:r w:rsidRPr="005E0906">
        <w:rPr>
          <w:rFonts w:eastAsia="Calibri"/>
          <w:szCs w:val="24"/>
          <w:lang w:val="sr-Cyrl-RS"/>
        </w:rPr>
        <w:t xml:space="preserve">2) ПОДАТКЕ О СТРУКТУРИ И ВРЕДНОСТИ УКУПНОГ КАПИТАЛА СУБЈЕКТА ПРЕНОСА И О СТРУКТУРИ И ВРЕДНОСТИ КАПИТАЛА КОЈИ ЈЕ ПРЕДМЕТ ПРЕНОСА, НА ОСНОВУ ВАНРЕДНОГ ФИНАНСИЈСКОГ ИЗВЕШТАЈА; </w:t>
      </w:r>
    </w:p>
    <w:p w:rsidR="00D562BB" w:rsidRPr="00D562BB" w:rsidRDefault="00D562BB" w:rsidP="00D562BB">
      <w:pPr>
        <w:ind w:firstLine="708"/>
        <w:jc w:val="both"/>
        <w:rPr>
          <w:rFonts w:eastAsia="Calibri"/>
          <w:szCs w:val="24"/>
          <w:lang w:val="sr-Cyrl-RS"/>
        </w:rPr>
      </w:pPr>
      <w:r w:rsidRPr="005E0906">
        <w:rPr>
          <w:rFonts w:eastAsia="Calibri"/>
          <w:szCs w:val="24"/>
          <w:lang w:val="sr-Cyrl-RS"/>
        </w:rPr>
        <w:t>3) ПОДАТКЕ О ВРЕДНОСТИ ДРУШТВЕНОГ КАПИТАЛА КОЈИ ЋЕ СЕ ПРЕНЕТИ РЕПУБЛИЦИ СРБИЈИ, У СКЛАДУ СА ЧЛАНОМ 280А СТАВ 1. ТАЧКА 1) ОВОГ ЗАКОНА;</w:t>
      </w:r>
    </w:p>
    <w:p w:rsidR="00D562BB" w:rsidRPr="00D562BB" w:rsidRDefault="00D562BB" w:rsidP="00D562BB">
      <w:pPr>
        <w:ind w:firstLine="708"/>
        <w:jc w:val="both"/>
        <w:rPr>
          <w:rFonts w:eastAsia="Calibri"/>
          <w:szCs w:val="24"/>
          <w:lang w:val="sr-Cyrl-RS"/>
        </w:rPr>
      </w:pPr>
      <w:r w:rsidRPr="005E0906">
        <w:rPr>
          <w:rFonts w:eastAsia="Calibri"/>
          <w:szCs w:val="24"/>
          <w:lang w:val="sr-Cyrl-RS"/>
        </w:rPr>
        <w:t>4) ПОДАТКЕ О ОБАВЕЗАМА ПРЕМА ЗАПОСЛЕНИМА У СУБЈЕКТУ ПРЕНОСА И ПРEМA АКЦИОНАРСКОМ ФОНДУ, У СКЛАДУ СА ЧЛАНОМ 280А СТАВ 1. ТАЧ. 2) И 3) И ЧЛАНОМ 280З ОВОГ ЗАКОНА;</w:t>
      </w:r>
    </w:p>
    <w:p w:rsidR="00D562BB" w:rsidRPr="00D562BB" w:rsidRDefault="00D562BB" w:rsidP="00D562BB">
      <w:pPr>
        <w:ind w:firstLine="709"/>
        <w:contextualSpacing/>
        <w:jc w:val="both"/>
        <w:rPr>
          <w:rFonts w:eastAsia="Calibri"/>
          <w:szCs w:val="24"/>
          <w:lang w:val="sr-Cyrl-RS"/>
        </w:rPr>
      </w:pPr>
      <w:r w:rsidRPr="005E0906">
        <w:rPr>
          <w:rFonts w:eastAsia="Calibri"/>
          <w:szCs w:val="24"/>
          <w:lang w:val="sr-Cyrl-RS"/>
        </w:rPr>
        <w:t>5) РОКОВЕ УСКЛАЂИВАЊА КАПИТАЛА, ОБАВЕЗА, ОРГАНА, ОРГАНИЗАЦИЈЕ И</w:t>
      </w:r>
      <w:r w:rsidRPr="005E0906">
        <w:rPr>
          <w:rFonts w:ascii="Calibri" w:eastAsia="Calibri" w:hAnsi="Calibri"/>
          <w:szCs w:val="24"/>
          <w:lang w:val="sr-Cyrl-RS"/>
        </w:rPr>
        <w:t xml:space="preserve"> </w:t>
      </w:r>
      <w:r w:rsidRPr="005E0906">
        <w:rPr>
          <w:rFonts w:eastAsia="Calibri"/>
          <w:szCs w:val="24"/>
          <w:lang w:val="sr-Cyrl-RS"/>
        </w:rPr>
        <w:t>АКАТА СУБЈЕКТА ПРЕНОСА СА ОДРЕДБАМА ОВОГ ЗАКОНА И ОДЛУКОМ О ПРЕНОСУ ДРУШТВЕНОГ КАПИТАЛА;</w:t>
      </w:r>
    </w:p>
    <w:p w:rsidR="00D562BB" w:rsidRPr="00D562BB" w:rsidRDefault="00D562BB" w:rsidP="00D562BB">
      <w:pPr>
        <w:ind w:firstLine="708"/>
        <w:jc w:val="both"/>
        <w:rPr>
          <w:rFonts w:eastAsia="Calibri"/>
          <w:strike/>
          <w:szCs w:val="24"/>
          <w:lang w:val="sr-Cyrl-RS"/>
        </w:rPr>
      </w:pPr>
      <w:r w:rsidRPr="005E0906">
        <w:rPr>
          <w:rFonts w:eastAsia="Calibri"/>
          <w:szCs w:val="24"/>
          <w:lang w:val="sr-Cyrl-RS"/>
        </w:rPr>
        <w:t>6) ДРУГЕ ПОДАТКЕ ОД ЗНАЧАЈА ЗА СПРОВОЂЕЊЕ ПОСТУПКА ПРЕНОСА ВЛАСНИЧКИХ ПРАВА НА ДРУШТВЕНОМ КАПИТАЛУ КОЈИМ ПОСЛУЈЕ СУБЈЕКТ ПРЕНОСА.</w:t>
      </w:r>
    </w:p>
    <w:p w:rsidR="00D562BB" w:rsidRPr="00D562BB" w:rsidRDefault="00D562BB" w:rsidP="00D562BB">
      <w:pPr>
        <w:ind w:firstLine="708"/>
        <w:contextualSpacing/>
        <w:jc w:val="both"/>
        <w:rPr>
          <w:rFonts w:eastAsia="Calibri"/>
          <w:szCs w:val="24"/>
          <w:lang w:val="sr-Cyrl-RS"/>
        </w:rPr>
      </w:pPr>
      <w:r w:rsidRPr="005E0906">
        <w:rPr>
          <w:rFonts w:eastAsia="Calibri"/>
          <w:szCs w:val="24"/>
          <w:lang w:val="sr-Cyrl-RS"/>
        </w:rPr>
        <w:t>ОДЛУКА ВЛАДЕ ИЗ СТАВА 1. ОВОГ ЧЛАНА ОБЈАВЉУЈЕ СЕ У „СЛУЖБЕНОМ ГЛАСНИКУ РЕПУБЛИКЕ СРБИЈЕ”.</w:t>
      </w:r>
    </w:p>
    <w:p w:rsidR="00D562BB" w:rsidRPr="00D562BB" w:rsidRDefault="00D562BB" w:rsidP="00D562BB">
      <w:pPr>
        <w:ind w:firstLine="708"/>
        <w:contextualSpacing/>
        <w:jc w:val="center"/>
        <w:rPr>
          <w:rFonts w:eastAsia="Calibri"/>
          <w:szCs w:val="24"/>
          <w:lang w:val="sr-Cyrl-RS"/>
        </w:rPr>
      </w:pPr>
    </w:p>
    <w:p w:rsidR="00D562BB" w:rsidRPr="00D562BB" w:rsidRDefault="00D562BB" w:rsidP="00D562BB">
      <w:pPr>
        <w:contextualSpacing/>
        <w:jc w:val="center"/>
        <w:rPr>
          <w:rFonts w:eastAsia="Calibri"/>
          <w:szCs w:val="24"/>
          <w:lang w:val="sr-Cyrl-RS"/>
        </w:rPr>
      </w:pPr>
      <w:r w:rsidRPr="005E0906">
        <w:rPr>
          <w:rFonts w:eastAsia="Calibri"/>
          <w:szCs w:val="24"/>
          <w:lang w:val="sr-Cyrl-RS"/>
        </w:rPr>
        <w:t>ЧЛАН 280Г</w:t>
      </w:r>
    </w:p>
    <w:p w:rsidR="00D562BB" w:rsidRPr="00D562BB" w:rsidRDefault="00D562BB" w:rsidP="00D562BB">
      <w:pPr>
        <w:ind w:firstLine="708"/>
        <w:contextualSpacing/>
        <w:jc w:val="both"/>
        <w:rPr>
          <w:rFonts w:eastAsia="Calibri"/>
          <w:szCs w:val="24"/>
          <w:lang w:val="sr-Cyrl-RS"/>
        </w:rPr>
      </w:pPr>
      <w:r w:rsidRPr="005E0906">
        <w:rPr>
          <w:rFonts w:eastAsia="Calibri"/>
          <w:szCs w:val="24"/>
          <w:lang w:val="sr-Cyrl-RS"/>
        </w:rPr>
        <w:t>ОРГАНИ УПРАВЉАЊА СУБЈЕКТА ПРЕНОСА ДУЖНИ СУ ДА ПРЕДУЗМУ СВЕ ПРАВНЕ И ФАКТИЧКЕ РАДЊЕ СА ЦИЉЕМ ДА СЕ ОМОГУЋИ НЕСМЕТАНО УПРАВЉАЊЕ СУБЈЕКТОМ ПРЕНОСА И ДА СПРОВЕДУ СВЕ РАДЊЕ И АКТИВНОСТИ НЕОПХОДНЕ ЗА ПРЕНОС ВЛАСНИЧКИХ ПРАВА НА ДРУШТВЕНОМ КАПИТАЛУ И УПИС ПРОМЕНА У НАДЛЕЖНЕ РЕГИСТРЕ.</w:t>
      </w:r>
    </w:p>
    <w:p w:rsidR="00D562BB" w:rsidRPr="00D562BB" w:rsidRDefault="00D562BB" w:rsidP="00D562BB">
      <w:pPr>
        <w:ind w:left="709"/>
        <w:contextualSpacing/>
        <w:jc w:val="both"/>
        <w:rPr>
          <w:rFonts w:eastAsia="Calibri"/>
          <w:szCs w:val="24"/>
          <w:lang w:val="sr-Cyrl-RS"/>
        </w:rPr>
      </w:pPr>
    </w:p>
    <w:p w:rsidR="00D562BB" w:rsidRPr="00D562BB" w:rsidRDefault="00D562BB" w:rsidP="00D562BB">
      <w:pPr>
        <w:contextualSpacing/>
        <w:jc w:val="center"/>
        <w:rPr>
          <w:rFonts w:eastAsia="Calibri"/>
          <w:szCs w:val="24"/>
          <w:lang w:val="sr-Cyrl-RS"/>
        </w:rPr>
      </w:pPr>
      <w:r w:rsidRPr="005E0906">
        <w:rPr>
          <w:rFonts w:eastAsia="Calibri"/>
          <w:szCs w:val="24"/>
          <w:lang w:val="sr-Cyrl-RS"/>
        </w:rPr>
        <w:t>ЧЛАН 280Д</w:t>
      </w:r>
    </w:p>
    <w:p w:rsidR="00D562BB" w:rsidRPr="00D562BB" w:rsidRDefault="00D562BB" w:rsidP="00D562BB">
      <w:pPr>
        <w:ind w:firstLine="708"/>
        <w:jc w:val="both"/>
        <w:rPr>
          <w:rFonts w:eastAsia="Calibri"/>
          <w:szCs w:val="24"/>
          <w:lang w:val="sr-Cyrl-RS"/>
        </w:rPr>
      </w:pPr>
      <w:r w:rsidRPr="005E0906">
        <w:rPr>
          <w:rFonts w:eastAsia="Calibri"/>
          <w:szCs w:val="24"/>
          <w:lang w:val="sr-Cyrl-RS"/>
        </w:rPr>
        <w:t xml:space="preserve">РЕПУБЛИКА СРБИЈА СТИЧЕ ПРАВО СВОЈИНЕ НА КАПИТАЛУ ИЗ ЧЛАНА 280А СТАВ 1. ТАЧКА 1) ОВОГ ЗАКОНА ДАНОМ СТУПАЊА НА СНАГУ ОДЛУКЕ ВЛАДЕ ИЗ ЧЛАНА 280Б ОВОГ ЗАКОНА. </w:t>
      </w:r>
    </w:p>
    <w:p w:rsidR="00D562BB" w:rsidRPr="00D562BB" w:rsidRDefault="00D562BB" w:rsidP="00D562BB">
      <w:pPr>
        <w:ind w:firstLine="708"/>
        <w:jc w:val="both"/>
        <w:rPr>
          <w:rFonts w:eastAsia="Calibri"/>
          <w:szCs w:val="24"/>
          <w:lang w:val="sr-Cyrl-RS"/>
        </w:rPr>
      </w:pPr>
      <w:r w:rsidRPr="005E0906">
        <w:rPr>
          <w:rFonts w:eastAsia="Calibri"/>
          <w:szCs w:val="24"/>
          <w:lang w:val="sr-Cyrl-RS"/>
        </w:rPr>
        <w:lastRenderedPageBreak/>
        <w:t>СУБJEКТ ПРЕНОСА У РОКУ ОД 30 ДАНА ОД ДАНА СТУПАЊА НА СНАГУ ОДЛУКЕ ВЛАДЕ ИЗ СТАВА 1. ОВОГ ЧЛАНА, ПРЕДУЗИМА НЕОПХОДНЕ МЕРЕ И АКТИВНОСТИ ЗА ЊЕНО СПРОВОЂЕЊЕ И ПОДНОСИ ПРИJAВУ ЗA УПИС AКЦИJA У НAДЛEЖНE РEГИСТРE.</w:t>
      </w:r>
    </w:p>
    <w:p w:rsidR="00D562BB" w:rsidRPr="00D562BB" w:rsidRDefault="00D562BB" w:rsidP="00D562BB">
      <w:pPr>
        <w:ind w:firstLine="708"/>
        <w:contextualSpacing/>
        <w:jc w:val="both"/>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280Ђ</w:t>
      </w:r>
    </w:p>
    <w:p w:rsidR="00D562BB" w:rsidRPr="00D562BB" w:rsidRDefault="00D562BB" w:rsidP="00D562BB">
      <w:pPr>
        <w:ind w:firstLine="708"/>
        <w:jc w:val="both"/>
        <w:rPr>
          <w:rFonts w:eastAsia="Calibri"/>
          <w:szCs w:val="24"/>
          <w:lang w:val="sr-Cyrl-RS"/>
        </w:rPr>
      </w:pPr>
      <w:r w:rsidRPr="005E0906">
        <w:rPr>
          <w:rFonts w:eastAsia="Calibri"/>
          <w:szCs w:val="24"/>
          <w:lang w:val="sr-Cyrl-RS"/>
        </w:rPr>
        <w:t>СУБЈЕКТ ПРЕНОСА ДУЖАН ЈЕ ДА ОДЛУКУ О ИЗДАВАЊУ АКЦИЈА БЕЗ НАКНАДЕ ЗАПОСЛЕНИМА ДОНЕСЕ У РОКУ ОД 30 ДАНА ОД ДАНА СТУПАЊА НА СНАГУ ОДЛУКЕ ВЛАДЕ ИЗ ЧЛАНА 280Б ОВОГ ЗАКОНА.</w:t>
      </w:r>
    </w:p>
    <w:p w:rsidR="00D562BB" w:rsidRPr="00D562BB" w:rsidRDefault="00D562BB" w:rsidP="00D562BB">
      <w:pPr>
        <w:ind w:firstLine="708"/>
        <w:jc w:val="both"/>
        <w:rPr>
          <w:rFonts w:eastAsia="Calibri"/>
          <w:szCs w:val="24"/>
          <w:lang w:val="sr-Cyrl-RS"/>
        </w:rPr>
      </w:pPr>
      <w:r w:rsidRPr="005E0906">
        <w:rPr>
          <w:rFonts w:eastAsia="Calibri"/>
          <w:szCs w:val="24"/>
          <w:lang w:val="sr-Cyrl-RS"/>
        </w:rPr>
        <w:t xml:space="preserve"> О ОДЛУЦИ ИЗ СТАВА 1. ОВОГ ЧЛАНА СУБЈЕКАТ ПРЕУЗИМАЊА ЈАВНИМ ПОЗИВОМ ОБАВЕШТАВА ЗАПОСЛЕНЕ.</w:t>
      </w:r>
    </w:p>
    <w:p w:rsidR="00D562BB" w:rsidRPr="00D562BB" w:rsidRDefault="00D562BB" w:rsidP="00D562BB">
      <w:pPr>
        <w:ind w:firstLine="708"/>
        <w:jc w:val="both"/>
        <w:rPr>
          <w:rFonts w:eastAsia="Calibri"/>
          <w:szCs w:val="24"/>
          <w:lang w:val="sr-Cyrl-RS"/>
        </w:rPr>
      </w:pPr>
      <w:r w:rsidRPr="005E0906">
        <w:rPr>
          <w:rFonts w:eastAsia="Calibri"/>
          <w:szCs w:val="24"/>
          <w:lang w:val="sr-Cyrl-RS"/>
        </w:rPr>
        <w:t>ЈАВНИ ПОЗИВ ИЗ СТАВА 2. ОВОГ ЧЛАНА САДРЖИ ПОДАТКЕ О ДАТУМУ, ВРЕМЕНУ И МЕСТУ УПИСА АКЦИЈА, НОМИНАЛНОЈ ВРЕДНОСТИ АКЦИЈА, КАО И ДРУГЕ ПОДАТКЕ У СКЛАДУ СА ОДЛУКОМ О ИЗДАВАЊУ АКЦИЈА БЕЗ НАКНАДЕ.</w:t>
      </w:r>
    </w:p>
    <w:p w:rsidR="00D562BB" w:rsidRPr="00D562BB" w:rsidRDefault="00D562BB" w:rsidP="00D562BB">
      <w:pPr>
        <w:ind w:firstLine="708"/>
        <w:jc w:val="both"/>
        <w:rPr>
          <w:rFonts w:eastAsia="Calibri"/>
          <w:szCs w:val="24"/>
          <w:lang w:val="sr-Cyrl-RS"/>
        </w:rPr>
      </w:pPr>
      <w:r w:rsidRPr="005E0906">
        <w:rPr>
          <w:rFonts w:eastAsia="Calibri"/>
          <w:szCs w:val="24"/>
          <w:lang w:val="sr-Cyrl-RS"/>
        </w:rPr>
        <w:t>ЈАВНИ ПОЗИВ ОБЈАВЉУЈЕ СЕ У „СЛУЖБЕНОМ ГЛАСНИКУ РЕПУБЛИКЕ СРБИЈЕ” И ЈЕДНОМ ДНЕВНОМ ВИСОКОТИРАЖНОМ ЛИСТУ КОЈИ СЕ ДИСТРИБУИРА НА ЦЕЛОЈ ТЕРИТОРИЈИ РЕПУБЛИКЕ СРБИЈЕ.</w:t>
      </w:r>
    </w:p>
    <w:p w:rsidR="00D562BB" w:rsidRPr="00D562BB" w:rsidRDefault="00D562BB" w:rsidP="00D562BB">
      <w:pPr>
        <w:ind w:firstLine="708"/>
        <w:jc w:val="both"/>
        <w:rPr>
          <w:rFonts w:eastAsia="Calibri"/>
          <w:szCs w:val="24"/>
          <w:lang w:val="sr-Cyrl-RS"/>
        </w:rPr>
      </w:pPr>
      <w:r w:rsidRPr="005E0906">
        <w:rPr>
          <w:rFonts w:eastAsia="Calibri"/>
          <w:szCs w:val="24"/>
          <w:lang w:val="sr-Cyrl-RS"/>
        </w:rPr>
        <w:t>РОК ЗА УПИС АКЦИЈА БЕЗ НАКНАДЕ ПОЧИЊЕ ДА ТЕЧЕ ОД ДАНА ОБЈАВЉИВАЊА ЈАВНОГ ПОЗИВА У ДНЕВНОМ ЛИСТУ ИЗ СТАВА 4. ОВОГ ЧЛАНА И НЕ МОЖЕ ДА БУДЕ КРАЋИ ОД 30 ДАНА.</w:t>
      </w:r>
    </w:p>
    <w:p w:rsidR="00D562BB" w:rsidRPr="00D562BB" w:rsidRDefault="00D562BB" w:rsidP="00D562BB">
      <w:pPr>
        <w:ind w:firstLine="708"/>
        <w:jc w:val="both"/>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280Е</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ЗАПОСЛЕНИМА У СМИСЛУ ЧЛАНА 280Ђ СТАВ 1. ОВОГ ЗАКОНА СМАТРАЈУ СЕ ДРЖАВЉАНИ РЕПУБЛИКЕ СРБИЈЕ КОЈИ СУ ЗАПОСЛЕНИ ИЛИ СУ РАНИЈЕ БИЛИ ЗАПОСЛЕНИ У СУБЈЕКТУ ПРЕНОСА И ЗАПОСЛЕНИ У КОНТРОЛИСАНИМ ДРУШТВИМА СУБЈЕКТА ПРЕНОСА.</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ЛИЦИМА КОЈА СУ РАНИЈЕ БИЛА ЗАПОСЛЕНА, У СМИСЛУ СТАВА 1. ОВОГ ЧЛАНА, СМАТРАЈУ СЕ И ПЕНЗИОНЕРИ.</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ПРАВО НА СТИЦАЊЕ АКЦИЈА БЕЗ НАКНАДЕ МОЖЕ СЕ ОСТВАРИТИ НАЈВИШЕ ЗА 35 ГОДИНА ВРЕМЕНА ПРОВЕДЕНОГ У РАДНОМ ОДНОСУ.</w:t>
      </w:r>
    </w:p>
    <w:p w:rsidR="00D562BB" w:rsidRPr="00D562BB" w:rsidRDefault="00D562BB" w:rsidP="00D562BB">
      <w:pPr>
        <w:ind w:firstLine="708"/>
        <w:jc w:val="both"/>
        <w:rPr>
          <w:rFonts w:ascii="Calibri" w:eastAsia="Calibri" w:hAnsi="Calibri"/>
          <w:color w:val="333333"/>
          <w:szCs w:val="24"/>
          <w:lang w:val="sr-Cyrl-RS"/>
        </w:rPr>
      </w:pPr>
      <w:r w:rsidRPr="005E0906">
        <w:rPr>
          <w:rFonts w:eastAsia="Calibri"/>
          <w:szCs w:val="24"/>
          <w:lang w:val="sr-Cyrl-RS"/>
        </w:rPr>
        <w:t xml:space="preserve">ПРАВО НА СТИЦАЊЕ АКЦИЈА БЕЗ НАКНАДЕ ИМАЈУ ЗАПОСЛЕНИ ИЗ СТАВА 1. ОВОГ ЧЛАНА ЗА СВАКУ ПУНУ ГОДИНУ ВРЕМЕНА ПРОВЕДЕНОГ У РАДНОМ ОДНОСУ У СУБЈЕКТУ ПРЕНОСА И КОНТРОЛИСАНИМ ДРУШТВИМА СА СЕДИШТЕМ У РЕПУБЛИЦИ СРБИЈИ, ПОД УСЛОВОМ ДА ПРАВО НА АКЦИЈЕ БЕЗ НАКНАДЕ НИСУ НА БИЛО КОЈИ НАЧИН ОСТВАРИЛИ, У ЦЕЛОСТИ ИЛИ ДЕЛИМИЧНО, У СКЛАДУ СА ЗАКОНОМ О СВОЈИНСКОЈ ТРАНСФОРМАЦИЈИ („СЛУЖБЕНИ ГЛАСНИК РС”, БР. 32/97 И 10/01), ЗАКОНОМ О ПРИВАТИЗАЦИЈИ („СЛУЖБЕНИ ГЛАСНИК РС”, БР. 38/01, 18/03, 45/05, 123/07, 30/10, 93/12, 119/12, 51/14 И 52/14-УС), ЗАКОНОМ О ПРИВАТИЗАЦИЈИ („СЛУЖБЕНИ ГЛАСНИК РС”, БР. </w:t>
      </w:r>
      <w:r w:rsidRPr="005E0906">
        <w:rPr>
          <w:rFonts w:eastAsia="Calibri"/>
          <w:iCs/>
          <w:szCs w:val="24"/>
          <w:lang w:val="sr-Cyrl-RS"/>
        </w:rPr>
        <w:t>83/14, 46/15, 112/15 И 20/16-АУТЕНТИЧНО ТУМАЧЕЊЕ)</w:t>
      </w:r>
      <w:r w:rsidRPr="005E0906">
        <w:rPr>
          <w:rFonts w:eastAsia="Calibri"/>
          <w:szCs w:val="24"/>
          <w:lang w:val="sr-Cyrl-RS"/>
        </w:rPr>
        <w:t xml:space="preserve"> И ЗАКОНОМ О ЈАВНОМ ИНФОРМИСАЊУ И МЕДИЈИМА („СЛУЖБЕНИ ГЛАСНИК РС”, БР. 83/14, 58/15 И 12/16-АУТЕНТИЧНО ТУМАЧЕЊЕ) И ДА НИСУ УПИСАНИ У ЕВИДЕНЦИЈУ НОСИЛАЦА ПРАВА КОЈУ ВОДИ МИНИСТАРСТВО НАДЛЕЖНО ЗА ПОСЛОВЕ ПРИВАТИЗАЦИЈЕ, У СКЛАДУ СА ЗАКОНОМ О ПРАВУ НА БЕСПЛАТНЕ АКЦИЈЕ И НОВЧАНУ НАКНАДУ КОЈУ ГРАЂАНИ ОСТВАРУЈУ У ПОСТУПКУ ПРИВАТИЗАЦИЈЕ („СЛУЖБЕНИ ГЛАСНИК РС”, БР. 123/07, 30/10, 115/14 И 112/15).</w:t>
      </w:r>
      <w:r w:rsidRPr="005E0906">
        <w:rPr>
          <w:rFonts w:ascii="Calibri" w:eastAsia="Calibri" w:hAnsi="Calibri"/>
          <w:color w:val="333333"/>
          <w:szCs w:val="24"/>
          <w:lang w:val="sr-Cyrl-RS"/>
        </w:rPr>
        <w:t xml:space="preserve"> </w:t>
      </w:r>
    </w:p>
    <w:p w:rsidR="00D562BB" w:rsidRPr="00D562BB" w:rsidRDefault="00D562BB" w:rsidP="00D562BB">
      <w:pPr>
        <w:ind w:firstLine="708"/>
        <w:jc w:val="both"/>
        <w:rPr>
          <w:rFonts w:eastAsia="Calibri"/>
          <w:szCs w:val="24"/>
          <w:lang w:val="sr-Cyrl-RS"/>
        </w:rPr>
      </w:pPr>
      <w:r w:rsidRPr="005E0906">
        <w:rPr>
          <w:rFonts w:eastAsia="Calibri"/>
          <w:szCs w:val="24"/>
          <w:lang w:val="sr-Cyrl-RS"/>
        </w:rPr>
        <w:lastRenderedPageBreak/>
        <w:t>ПРАВО ЗАПОСЛЕНИХ НА СТИЦАЊЕ БЕСПЛАТНИХ АКЦИЈА НИЈЕ ПРЕНОСИВО.</w:t>
      </w:r>
    </w:p>
    <w:p w:rsidR="00D562BB" w:rsidRPr="00D562BB" w:rsidRDefault="00D562BB" w:rsidP="00D562BB">
      <w:pPr>
        <w:ind w:firstLine="708"/>
        <w:jc w:val="both"/>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280Ж</w:t>
      </w:r>
    </w:p>
    <w:p w:rsidR="00D562BB" w:rsidRPr="00D562BB" w:rsidRDefault="00D562BB" w:rsidP="00D562BB">
      <w:pPr>
        <w:ind w:firstLine="708"/>
        <w:jc w:val="both"/>
        <w:rPr>
          <w:rFonts w:eastAsia="Calibri"/>
          <w:szCs w:val="24"/>
          <w:lang w:val="sr-Cyrl-RS"/>
        </w:rPr>
      </w:pPr>
      <w:r w:rsidRPr="005E0906">
        <w:rPr>
          <w:rFonts w:eastAsia="Calibri"/>
          <w:szCs w:val="24"/>
          <w:lang w:val="sr-Cyrl-RS"/>
        </w:rPr>
        <w:t xml:space="preserve">ЗАПОСЛЕНИ ИМАЈУ ПРАВО НА СТИЦАЊЕ АКЦИЈА БЕЗ НАКНАДЕ, У СКЛАДУ СА ОДРЕДБАМА ОВОГ ЗАКОНА, ЧИЈА ЈЕ УКУПНА НОМИНАЛНА ВРЕДНОСТ 200 ЕВРА У ДИНАРСКОЈ ПРОТИВВРЕДНОСТИ ПО ЗВАНИЧНОМ СРЕДЊЕМ КУРСУ ДИНАРА ПРЕМА ЕВРУ, КОЈИ ОБЈАВЉУЈЕ НАРОДНА БАНКА СРБИЈЕ И КОЈИ ВАЖИ НА ДАН ОБЈАВЉИВАЊА ЈАВНОГ ПОЗИВА ИЗ ЧЛАНА 280Ђ ОВОГ ЗАКОНА, ЗА СВАКУ ПУНУ ГОДИНУ РАДА У РАДНОМ ОДНОСУ КОД СУБЈЕКТА ПРЕНОСА. </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КАПИТАЛ ЗА СТИЦАЊЕ АКЦИЈА БЕЗ НАКНАДЕ У ПОСТУПКУ ПРЕНОСА ВЛАСНИЧКИХ ПРАВА НА ДРУШТВЕНОМ КАПИТАЛУ НЕ МОЖЕ БИТИ ВЕЋИ ОД ИЗНОСА УТВРЂЕНОГ ОДРЕДБОМ ЧЛАНА 280А СТАВ 1. ТАЧКА 2) ОВОГ ЗАКОНА.</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АКО ЈЕ ВРЕДНОСТ КАПИТАЛА ЗА СТИЦАЊЕ АКЦИЈА БЕЗ НАКНАДЕ, МАЊА ОД УКУПНЕ НОМИНАЛНЕ ВРЕДНОСТИ АКЦИЈА КОЈЕ ЗАПОСЛЕНИ СТИЧУ БЕЗ НАКНАДЕ, ЗАПОСЛЕНИ СТИЧУ МАЊИ БРОЈ АКЦИЈА СРАЗМЕРНО ОДНОСУ ТИХ ВРЕДНОСТИ.</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АКО ЈЕ ВРЕДНОСТ КАПИТАЛА ЗА СТИЦАЊЕ АКЦИЈА БЕЗ НАКНАДЕ ВЕЋА ОД УКУПНЕ НОМИНАЛНЕ ВРЕДНОСТИ АКЦИЈА КОЈЕ ЗАПОСЛЕНИ СТИЧУ БЕЗ НАКНАДЕ, ПРЕОСТАЛИ КАПИТАЛ СЕ ПРЕНОСИ НА АКЦИОНАРСКИ ФОНД.</w:t>
      </w:r>
    </w:p>
    <w:p w:rsidR="00D562BB" w:rsidRPr="00D562BB" w:rsidRDefault="00D562BB" w:rsidP="00D562BB">
      <w:pPr>
        <w:ind w:firstLine="708"/>
        <w:jc w:val="both"/>
        <w:rPr>
          <w:rFonts w:ascii="Calibri" w:eastAsia="Calibri" w:hAnsi="Calibri"/>
          <w:color w:val="333333"/>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280З</w:t>
      </w:r>
    </w:p>
    <w:p w:rsidR="00D562BB" w:rsidRPr="00D562BB" w:rsidRDefault="00D562BB" w:rsidP="00D562BB">
      <w:pPr>
        <w:ind w:firstLine="708"/>
        <w:jc w:val="both"/>
        <w:rPr>
          <w:rFonts w:eastAsia="Calibri"/>
          <w:szCs w:val="24"/>
          <w:lang w:val="sr-Cyrl-RS"/>
        </w:rPr>
      </w:pPr>
      <w:r w:rsidRPr="005E0906">
        <w:rPr>
          <w:rFonts w:eastAsia="Calibri"/>
          <w:szCs w:val="24"/>
          <w:lang w:val="sr-Cyrl-RS"/>
        </w:rPr>
        <w:t xml:space="preserve">ИЗУЗЕТНО ОД ОДРЕДАБА ЧЛАНА 280А СТАВ 1. ОВОГ ЗАКОНА, У ДРУШТВИМА ЗА ОСИГУРАЊЕ У КОЈИМА ДРУШТВЕНИ КАПИТАЛ ИЗНОСИ </w:t>
      </w:r>
      <w:r w:rsidRPr="005E0906">
        <w:rPr>
          <w:rFonts w:eastAsia="Calibri"/>
          <w:szCs w:val="24"/>
          <w:shd w:val="clear" w:color="auto" w:fill="FFFFFF"/>
          <w:lang w:val="sr-Cyrl-RS"/>
        </w:rPr>
        <w:t>ДО 0,2% УКУПНОГ КАПИТАЛА ДРУШТВА</w:t>
      </w:r>
      <w:r w:rsidRPr="005E0906">
        <w:rPr>
          <w:rFonts w:eastAsia="Calibri"/>
          <w:szCs w:val="24"/>
          <w:lang w:val="sr-Cyrl-RS"/>
        </w:rPr>
        <w:t>, ТАЈ КАПИТАЛ ПРЕНОСИ СЕ НА АКЦИОНАРСКИ ФОНД.</w:t>
      </w:r>
    </w:p>
    <w:p w:rsidR="00D562BB" w:rsidRPr="00D562BB" w:rsidRDefault="00D562BB" w:rsidP="00D562BB">
      <w:pPr>
        <w:ind w:firstLine="142"/>
        <w:jc w:val="center"/>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280И</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ОДЛУКУ О ПРЕНОСУ ДРУШТВЕНОГ КАПИТАЛА АКЦИОНАРСКОМ ФОНДУ ИЗ ЧЛАНА 280А СТАВ 1. ТАЧКА 3) И ЧЛАНА 280З ОВОГ ЗАКОНА СУБЈЕКТ ПРЕНОСА ДУЖАН ЈЕ ДА ДОНЕСЕ У РОКУ ОД 30 ДАНА ОД ДАНА СТУПАЊА НА СНАГУ ОДЛУКЕ ВЛАДЕ ИЗ ЧЛАНА 280Б ОВОГ ЗАКОНА И ДА ПOДНЕСЕ ПРИJAВУ ЗA УПИС ТИХ AКЦИJA У НAДЛEЖНE РEГИСТРE.</w:t>
      </w:r>
    </w:p>
    <w:p w:rsidR="00D562BB" w:rsidRPr="00D562BB" w:rsidRDefault="00D562BB" w:rsidP="00D562BB">
      <w:pPr>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280Ј</w:t>
      </w:r>
    </w:p>
    <w:p w:rsidR="00D562BB" w:rsidRPr="00D562BB" w:rsidRDefault="00D562BB" w:rsidP="00D562BB">
      <w:pPr>
        <w:ind w:firstLine="708"/>
        <w:jc w:val="both"/>
        <w:rPr>
          <w:rFonts w:eastAsia="Calibri"/>
          <w:szCs w:val="24"/>
          <w:lang w:val="sr-Cyrl-RS"/>
        </w:rPr>
      </w:pPr>
      <w:r w:rsidRPr="005E0906">
        <w:rPr>
          <w:rFonts w:eastAsia="Calibri"/>
          <w:szCs w:val="24"/>
          <w:lang w:val="sr-Cyrl-RS"/>
        </w:rPr>
        <w:t>МИНИСТАРСТВО НАДЛЕЖНО ЗА ПОСЛОВЕ ПРИВРЕДЕ ВРШИ НАДЗОР НАД СПРОВОЂЕЊЕМ ПРОМЕНЕ ВЛАСНИЧКИХ ПРАВА НА ДРУШТВЕНОМ КАПИТАЛУ У СУБЈЕКТУ ПРЕНОСА.</w:t>
      </w:r>
    </w:p>
    <w:p w:rsidR="00D562BB" w:rsidRPr="00D562BB" w:rsidRDefault="00D562BB" w:rsidP="00D562BB">
      <w:pPr>
        <w:ind w:firstLine="142"/>
        <w:jc w:val="center"/>
        <w:rPr>
          <w:rFonts w:eastAsia="Calibri"/>
          <w:szCs w:val="24"/>
          <w:lang w:val="sr-Cyrl-RS"/>
        </w:rPr>
      </w:pPr>
    </w:p>
    <w:p w:rsidR="00D562BB" w:rsidRPr="00D562BB" w:rsidRDefault="00D562BB" w:rsidP="00D562BB">
      <w:pPr>
        <w:jc w:val="center"/>
        <w:rPr>
          <w:rFonts w:eastAsia="Calibri"/>
          <w:szCs w:val="24"/>
          <w:lang w:val="sr-Cyrl-RS"/>
        </w:rPr>
      </w:pPr>
      <w:r w:rsidRPr="005E0906">
        <w:rPr>
          <w:rFonts w:eastAsia="Calibri"/>
          <w:szCs w:val="24"/>
          <w:lang w:val="sr-Cyrl-RS"/>
        </w:rPr>
        <w:t>ЧЛАН 280К</w:t>
      </w:r>
    </w:p>
    <w:p w:rsidR="00776C3F" w:rsidRPr="005E0906" w:rsidRDefault="00D562BB" w:rsidP="00D562BB">
      <w:pPr>
        <w:pStyle w:val="Zakon1"/>
        <w:spacing w:after="0"/>
        <w:ind w:right="0"/>
        <w:jc w:val="left"/>
        <w:rPr>
          <w:rFonts w:ascii="Times New Roman" w:hAnsi="Times New Roman" w:cs="Times New Roman"/>
          <w:sz w:val="24"/>
          <w:szCs w:val="24"/>
          <w:lang w:val="sr-Cyrl-RS"/>
        </w:rPr>
      </w:pPr>
      <w:r w:rsidRPr="005E0906">
        <w:rPr>
          <w:rFonts w:ascii="Times New Roman" w:eastAsia="Calibri" w:hAnsi="Times New Roman" w:cs="Times New Roman"/>
          <w:b w:val="0"/>
          <w:caps w:val="0"/>
          <w:sz w:val="24"/>
          <w:szCs w:val="24"/>
          <w:lang w:val="sr-Cyrl-RS"/>
        </w:rPr>
        <w:t>АКО ЈЕ ОВИМ ЗАКОНОМ УРЕЂЕНО ПИТАЊЕ КОЈЕ ЈЕ ДРУГИМ ЗАКОНОМ НА ДРУГАЧИЈИ НАЧИН РЕГУЛИСАНО ПРИМЕЊУЈУ СЕ ОДРЕДБЕ ОВОГ ЗАКОНА.</w:t>
      </w:r>
    </w:p>
    <w:p w:rsidR="00E33368" w:rsidRPr="005E0906" w:rsidRDefault="00E33368" w:rsidP="005B7AB4">
      <w:pPr>
        <w:pStyle w:val="stil1tekst"/>
        <w:ind w:left="0" w:right="0" w:firstLine="0"/>
        <w:jc w:val="center"/>
        <w:rPr>
          <w:lang w:val="sr-Cyrl-RS"/>
        </w:rPr>
      </w:pPr>
    </w:p>
    <w:p w:rsidR="00E33368" w:rsidRPr="005E0906" w:rsidRDefault="00E33368" w:rsidP="005B7AB4">
      <w:pPr>
        <w:pStyle w:val="stil1tekst"/>
        <w:ind w:left="0" w:right="0" w:firstLine="0"/>
        <w:jc w:val="center"/>
        <w:rPr>
          <w:lang w:val="sr-Cyrl-RS"/>
        </w:rPr>
      </w:pPr>
    </w:p>
    <w:p w:rsidR="00E33368" w:rsidRPr="005E0906" w:rsidRDefault="00E33368" w:rsidP="005B7AB4">
      <w:pPr>
        <w:pStyle w:val="stil1tekst"/>
        <w:ind w:left="0" w:right="0" w:firstLine="0"/>
        <w:jc w:val="center"/>
        <w:rPr>
          <w:lang w:val="sr-Cyrl-RS"/>
        </w:rPr>
      </w:pPr>
    </w:p>
    <w:p w:rsidR="00E33368" w:rsidRPr="005E0906" w:rsidRDefault="00E33368" w:rsidP="005B7AB4">
      <w:pPr>
        <w:pStyle w:val="stil1tekst"/>
        <w:ind w:left="0" w:right="0" w:firstLine="0"/>
        <w:jc w:val="center"/>
        <w:rPr>
          <w:lang w:val="sr-Cyrl-RS"/>
        </w:rPr>
      </w:pPr>
    </w:p>
    <w:p w:rsidR="00E33368" w:rsidRPr="005E0906" w:rsidRDefault="00E33368" w:rsidP="00E33368">
      <w:pPr>
        <w:pStyle w:val="stil1tekst"/>
        <w:ind w:left="0" w:right="0" w:firstLine="0"/>
        <w:jc w:val="center"/>
        <w:rPr>
          <w:lang w:val="sr-Cyrl-RS"/>
        </w:rPr>
      </w:pPr>
      <w:r w:rsidRPr="005E0906">
        <w:rPr>
          <w:lang w:val="sr-Cyrl-RS"/>
        </w:rPr>
        <w:lastRenderedPageBreak/>
        <w:t>САМОСТАЛНИ ЧЛАНОВИ ПРЕДЛОГА ЗАКОНА</w:t>
      </w:r>
    </w:p>
    <w:p w:rsidR="00E33368" w:rsidRPr="005E0906" w:rsidRDefault="00E33368" w:rsidP="005B7AB4">
      <w:pPr>
        <w:pStyle w:val="stil1tekst"/>
        <w:ind w:left="0" w:right="0" w:firstLine="0"/>
        <w:jc w:val="center"/>
        <w:rPr>
          <w:lang w:val="sr-Cyrl-RS"/>
        </w:rPr>
      </w:pPr>
    </w:p>
    <w:p w:rsidR="00E33368" w:rsidRPr="005E0906" w:rsidRDefault="00E33368" w:rsidP="00E33368">
      <w:pPr>
        <w:jc w:val="center"/>
        <w:rPr>
          <w:szCs w:val="24"/>
          <w:lang w:val="sr-Cyrl-RS"/>
        </w:rPr>
      </w:pPr>
      <w:r w:rsidRPr="005E0906">
        <w:rPr>
          <w:szCs w:val="24"/>
          <w:lang w:val="sr-Cyrl-RS"/>
        </w:rPr>
        <w:t>ЧЛАН 4.</w:t>
      </w:r>
    </w:p>
    <w:p w:rsidR="00E33368" w:rsidRPr="005E0906" w:rsidRDefault="00E33368" w:rsidP="00E33368">
      <w:pPr>
        <w:ind w:firstLine="708"/>
        <w:jc w:val="both"/>
        <w:rPr>
          <w:szCs w:val="24"/>
          <w:lang w:val="sr-Cyrl-RS"/>
        </w:rPr>
      </w:pPr>
      <w:r w:rsidRPr="005E0906">
        <w:rPr>
          <w:szCs w:val="24"/>
          <w:lang w:val="sr-Cyrl-RS"/>
        </w:rPr>
        <w:t>ПРЕНОС ВЛАСНИЧКИХ ПРАВА НА ДРУШТВЕНОМ КАПИТАЛУ ВРШИЋЕ СЕ У ДРУШТВИМА ЗА ОСИГУРАЊЕ КОЈА НА ДАН СТУПАЊА НА СНАГУ ОВОГ ЗАКОНА ПОСЛУЈУ ДРУШТВЕНИМ КАПИТАЛОМ.</w:t>
      </w:r>
    </w:p>
    <w:p w:rsidR="00E33368" w:rsidRPr="005E0906" w:rsidRDefault="00E33368" w:rsidP="00E33368">
      <w:pPr>
        <w:ind w:firstLine="708"/>
        <w:jc w:val="center"/>
        <w:rPr>
          <w:szCs w:val="24"/>
          <w:lang w:val="sr-Cyrl-RS"/>
        </w:rPr>
      </w:pPr>
    </w:p>
    <w:p w:rsidR="00E33368" w:rsidRPr="005E0906" w:rsidRDefault="00E33368" w:rsidP="00E33368">
      <w:pPr>
        <w:jc w:val="center"/>
        <w:rPr>
          <w:szCs w:val="24"/>
          <w:lang w:val="sr-Cyrl-RS"/>
        </w:rPr>
      </w:pPr>
      <w:r w:rsidRPr="005E0906">
        <w:rPr>
          <w:szCs w:val="24"/>
          <w:lang w:val="sr-Cyrl-RS"/>
        </w:rPr>
        <w:t>ЧЛАН 5.</w:t>
      </w:r>
    </w:p>
    <w:p w:rsidR="00E33368" w:rsidRPr="005E0906" w:rsidRDefault="00E33368" w:rsidP="00E33368">
      <w:pPr>
        <w:ind w:firstLine="708"/>
        <w:jc w:val="both"/>
        <w:rPr>
          <w:szCs w:val="24"/>
          <w:lang w:val="sr-Cyrl-RS"/>
        </w:rPr>
      </w:pPr>
      <w:r w:rsidRPr="005E0906">
        <w:rPr>
          <w:szCs w:val="24"/>
          <w:lang w:val="sr-Cyrl-RS"/>
        </w:rPr>
        <w:t>ОВАЈ ЗАКОН СТУПА НА СНАГУ ОСМОГ ДАНА ОД ДАНА ОБЈАВЉИВАЊА У „СЛУЖБЕНОМ ГЛАСНИКУ РЕПУБЛИКЕ СРБИЈЕ”.</w:t>
      </w:r>
    </w:p>
    <w:p w:rsidR="00E33368" w:rsidRPr="005E0906" w:rsidRDefault="00E33368" w:rsidP="00E33368">
      <w:pPr>
        <w:ind w:firstLine="708"/>
        <w:jc w:val="both"/>
        <w:rPr>
          <w:szCs w:val="24"/>
          <w:lang w:val="sr-Cyrl-RS"/>
        </w:rPr>
      </w:pPr>
    </w:p>
    <w:p w:rsidR="00E33368" w:rsidRPr="005E0906" w:rsidRDefault="00E33368" w:rsidP="005B7AB4">
      <w:pPr>
        <w:pStyle w:val="stil1tekst"/>
        <w:ind w:left="0" w:right="0" w:firstLine="0"/>
        <w:jc w:val="center"/>
        <w:rPr>
          <w:lang w:val="sr-Cyrl-RS"/>
        </w:rPr>
      </w:pPr>
    </w:p>
    <w:p w:rsidR="001B0884" w:rsidRPr="005E0906" w:rsidRDefault="00DD6718" w:rsidP="002F3340">
      <w:pPr>
        <w:pStyle w:val="Zakon1"/>
        <w:spacing w:after="0"/>
        <w:ind w:left="0" w:right="0"/>
        <w:jc w:val="both"/>
        <w:rPr>
          <w:rFonts w:ascii="Times New Roman" w:hAnsi="Times New Roman" w:cs="Times New Roman"/>
          <w:color w:val="FF0000"/>
          <w:sz w:val="24"/>
          <w:szCs w:val="24"/>
          <w:lang w:val="sr-Cyrl-RS"/>
        </w:rPr>
      </w:pPr>
      <w:r w:rsidRPr="005E0906">
        <w:rPr>
          <w:rFonts w:ascii="Times New Roman" w:hAnsi="Times New Roman" w:cs="Times New Roman"/>
          <w:sz w:val="24"/>
          <w:szCs w:val="24"/>
          <w:lang w:val="sr-Cyrl-RS"/>
        </w:rPr>
        <w:t>vI</w:t>
      </w:r>
      <w:r w:rsidR="00904320" w:rsidRPr="005E0906">
        <w:rPr>
          <w:rFonts w:ascii="Times New Roman" w:hAnsi="Times New Roman" w:cs="Times New Roman"/>
          <w:sz w:val="24"/>
          <w:szCs w:val="24"/>
          <w:lang w:val="sr-Cyrl-RS"/>
        </w:rPr>
        <w:t xml:space="preserve">. </w:t>
      </w:r>
      <w:r w:rsidR="001B0884" w:rsidRPr="005E0906">
        <w:rPr>
          <w:rFonts w:ascii="Times New Roman" w:hAnsi="Times New Roman" w:cs="Times New Roman"/>
          <w:sz w:val="24"/>
          <w:szCs w:val="24"/>
          <w:lang w:val="sr-Cyrl-RS"/>
        </w:rPr>
        <w:t>анализа ефеката закона</w:t>
      </w:r>
    </w:p>
    <w:p w:rsidR="00FE6C44" w:rsidRPr="005E0906" w:rsidRDefault="00FE6C44" w:rsidP="002F3340">
      <w:pPr>
        <w:pStyle w:val="Zakon1"/>
        <w:spacing w:after="0"/>
        <w:ind w:left="0" w:right="0"/>
        <w:jc w:val="both"/>
        <w:rPr>
          <w:rFonts w:ascii="Times New Roman" w:hAnsi="Times New Roman" w:cs="Times New Roman"/>
          <w:b w:val="0"/>
          <w:color w:val="FF0000"/>
          <w:sz w:val="24"/>
          <w:szCs w:val="24"/>
          <w:lang w:val="sr-Cyrl-RS"/>
        </w:rPr>
      </w:pPr>
    </w:p>
    <w:p w:rsidR="00165B29" w:rsidRPr="005E0906" w:rsidRDefault="00754816"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w:t>
      </w:r>
      <w:r w:rsidR="00205772" w:rsidRPr="005E0906">
        <w:rPr>
          <w:lang w:val="sr-Cyrl-RS"/>
        </w:rPr>
        <w:t>е</w:t>
      </w:r>
      <w:r w:rsidRPr="005E0906">
        <w:rPr>
          <w:lang w:val="sr-Cyrl-RS"/>
        </w:rPr>
        <w:t>зултати нису у складу са планираним вредностима.</w:t>
      </w:r>
    </w:p>
    <w:p w:rsidR="00754816" w:rsidRPr="005E0906" w:rsidRDefault="00CE4157" w:rsidP="00CE4157">
      <w:pPr>
        <w:pStyle w:val="basic-paragraph"/>
        <w:shd w:val="clear" w:color="auto" w:fill="FFFFFF"/>
        <w:spacing w:before="0" w:beforeAutospacing="0" w:after="150" w:afterAutospacing="0"/>
        <w:ind w:firstLine="720"/>
        <w:jc w:val="both"/>
        <w:rPr>
          <w:lang w:val="sr-Cyrl-RS"/>
        </w:rPr>
      </w:pPr>
      <w:r w:rsidRPr="005E0906">
        <w:rPr>
          <w:lang w:val="sr-Cyrl-RS"/>
        </w:rPr>
        <w:t xml:space="preserve">Садашњи правни оквир који се тиче друштвеног капитала у друштвима за осигурање није довољно јасан и прецизан, нити је применљив у одређеним случајевима, јер се позива на различите раније законе о приватизацији који већ нису у примени, док су поједина решења превазиђена, дуготрајна, нерационална и неодговарајућа за садашње стање финансијских тржишта. Наиме, постојећим Законом о осигурању („Службени гласник РС”, број 139/14) само је одредбом члана 280. став 2. упућено на примену одредби старог закона, односно чл. од 243. до 243в и чл. од 243д до 243ж Закона о осигурању („Службени гласник РС”, бр. 55/04, 70/04 - исправка, 61/05, 61/05 - др. </w:t>
      </w:r>
      <w:r w:rsidR="0052697F" w:rsidRPr="005E0906">
        <w:rPr>
          <w:lang w:val="sr-Cyrl-RS"/>
        </w:rPr>
        <w:t>закон</w:t>
      </w:r>
      <w:r w:rsidRPr="005E0906">
        <w:rPr>
          <w:lang w:val="sr-Cyrl-RS"/>
        </w:rPr>
        <w:t>, 85/05 – др. закон, 101/07, 63/09 –УС, 107/09, 99/11, 119/12 и 116/13) које ће се примењивати на друштва за осигурање до окончања поступка приватизације тих друштава. Те одредбе предвиђају да поступак продаје друштвеног капитала води Агенција за осигурање депозита, иако новим Законом о Агенцији за осигурање депозита (из 2015. године) надлежност Агенције више није вођење поступака, у име Републике Србије, продаје акција и друштвеног капитала у финансијским институцијама у којима Република Србија има учешће (као што је био случај у претходном Закону о Агенцији за осигурање депозита). Такође, одредбе о приватизацији предвиђају искључиво продају 70% друштвеног капитала путем јавног тендера, након чега следи расподела бесплатних акција запосленим и бившим запосленим.</w:t>
      </w:r>
    </w:p>
    <w:p w:rsidR="00754816" w:rsidRPr="005E0906" w:rsidRDefault="00754816"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Да ли су уочени</w:t>
      </w:r>
      <w:r w:rsidR="00101D1D" w:rsidRPr="005E0906">
        <w:rPr>
          <w:lang w:val="sr-Cyrl-RS"/>
        </w:rPr>
        <w:t xml:space="preserve"> проблеми у области и на кога се они односе? Представити узроке и последице проблема.</w:t>
      </w:r>
    </w:p>
    <w:p w:rsidR="00CE4157" w:rsidRPr="005E0906" w:rsidRDefault="00CE4157" w:rsidP="00CE4157">
      <w:pPr>
        <w:ind w:firstLine="720"/>
        <w:jc w:val="both"/>
        <w:rPr>
          <w:szCs w:val="24"/>
          <w:lang w:val="sr-Cyrl-RS"/>
        </w:rPr>
      </w:pPr>
      <w:r w:rsidRPr="005E0906">
        <w:rPr>
          <w:szCs w:val="24"/>
          <w:lang w:val="sr-Cyrl-RS"/>
        </w:rPr>
        <w:t xml:space="preserve">Сектор осигурања, као једна од најважнијих финансијских делатности у свакој развијеној привреди, у Републици Србији последњих година има константан раст, али и даље недовољан имајући у виду потенцијал који има. Као један од фактора који има негативан утицај на развој тржишта осигурања јесте и постојање друштвеног капитала у одређеним друштвима за осигурање, где највећем осигуравачу на тржишту (са преко 27% учешћа на тржишту на крају трећег квартала 2020. године) друштвени капитал чини близу 52% основног капитала. </w:t>
      </w:r>
    </w:p>
    <w:p w:rsidR="004E7CC4" w:rsidRPr="005E0906" w:rsidRDefault="00CE4157" w:rsidP="004E7CC4">
      <w:pPr>
        <w:ind w:firstLine="720"/>
        <w:jc w:val="both"/>
        <w:rPr>
          <w:szCs w:val="24"/>
          <w:lang w:val="sr-Cyrl-RS"/>
        </w:rPr>
      </w:pPr>
      <w:r w:rsidRPr="005E0906">
        <w:rPr>
          <w:szCs w:val="24"/>
          <w:lang w:val="sr-Cyrl-RS"/>
        </w:rPr>
        <w:t xml:space="preserve">Уставом друштвена својина није препозната као облик својине које јемчи Устав и која је равноправна са осталим облицима својине (приватна, задружна и јавна својина). Наведено, ставља неравноправан положај друштва за осигурања </w:t>
      </w:r>
      <w:r w:rsidRPr="005E0906">
        <w:rPr>
          <w:szCs w:val="24"/>
          <w:lang w:val="sr-Cyrl-RS"/>
        </w:rPr>
        <w:lastRenderedPageBreak/>
        <w:t>која у оквиру основног капитала и даље имају друштвени капитал (три друштва: Компанија Дунав осигурање а.д.о</w:t>
      </w:r>
      <w:r w:rsidR="0052697F" w:rsidRPr="005E0906">
        <w:rPr>
          <w:szCs w:val="24"/>
          <w:lang w:val="sr-Cyrl-RS"/>
        </w:rPr>
        <w:t>.</w:t>
      </w:r>
      <w:r w:rsidRPr="005E0906">
        <w:rPr>
          <w:szCs w:val="24"/>
          <w:lang w:val="sr-Cyrl-RS"/>
        </w:rPr>
        <w:t xml:space="preserve"> са 51,86%, Дунав Ре а.д.о. са 4,58% и Триглав осигурање а.д.о. са 0,12%).</w:t>
      </w:r>
      <w:r w:rsidR="00A4049E" w:rsidRPr="005E0906">
        <w:rPr>
          <w:szCs w:val="24"/>
          <w:lang w:val="sr-Cyrl-RS"/>
        </w:rPr>
        <w:t xml:space="preserve"> Наиме, неравноправност се огледа у томе што друштвени капитал нема титулара и тиме је управљање и руковођење овим друштвима за осигурање отежано (нпр. у случају одлуке о исплати дивиденде, дивиденда која се односи на друштвени капитал се не може исплатити и она остаје као обавеза друштва за осигурање, што може имати негативне ефекте у пословању).</w:t>
      </w:r>
    </w:p>
    <w:p w:rsidR="0052697F" w:rsidRPr="005E0906" w:rsidRDefault="0052697F" w:rsidP="004E7CC4">
      <w:pPr>
        <w:ind w:firstLine="720"/>
        <w:jc w:val="both"/>
        <w:rPr>
          <w:szCs w:val="24"/>
          <w:lang w:val="sr-Cyrl-RS"/>
        </w:rPr>
      </w:pPr>
    </w:p>
    <w:p w:rsidR="00101D1D" w:rsidRPr="005E0906" w:rsidRDefault="00101D1D"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Да ли је промена заиста неопходна и у ком облику?</w:t>
      </w:r>
    </w:p>
    <w:p w:rsidR="00101D1D" w:rsidRPr="005E0906" w:rsidRDefault="00CE4157" w:rsidP="00A76AB9">
      <w:pPr>
        <w:pStyle w:val="basic-paragraph"/>
        <w:shd w:val="clear" w:color="auto" w:fill="FFFFFF"/>
        <w:spacing w:before="0" w:beforeAutospacing="0" w:after="150" w:afterAutospacing="0"/>
        <w:ind w:firstLine="720"/>
        <w:jc w:val="both"/>
        <w:rPr>
          <w:lang w:val="sr-Cyrl-RS"/>
        </w:rPr>
      </w:pPr>
      <w:r w:rsidRPr="005E0906">
        <w:rPr>
          <w:lang w:val="sr-Cyrl-RS"/>
        </w:rPr>
        <w:t>Регулисање друштвеног капитала, у друштвима за осигурање на начин да се исти „претвори” у акцијски капитал и тиме добије титулара јесте неопходно како би се омогућило друштвима за осигурање која у свом основном капиталу</w:t>
      </w:r>
      <w:r w:rsidR="00A76AB9" w:rsidRPr="005E0906">
        <w:rPr>
          <w:lang w:val="sr-Cyrl-RS"/>
        </w:rPr>
        <w:t xml:space="preserve"> сада имају друштвени капитал,</w:t>
      </w:r>
      <w:r w:rsidR="00BD1B7A" w:rsidRPr="005E0906">
        <w:rPr>
          <w:lang w:val="sr-Cyrl-RS"/>
        </w:rPr>
        <w:t xml:space="preserve"> </w:t>
      </w:r>
      <w:r w:rsidR="00A76AB9" w:rsidRPr="005E0906">
        <w:rPr>
          <w:lang w:val="sr-Cyrl-RS"/>
        </w:rPr>
        <w:t>да наставе пословање у модерном корпоративном окружењу. Наиме, друштвени капитал као категорије из прошлости која нема упориште у Уставу, нити је препознато било где у свету, ограничава и компликује ко</w:t>
      </w:r>
      <w:r w:rsidR="00BD1B7A" w:rsidRPr="005E0906">
        <w:rPr>
          <w:lang w:val="sr-Cyrl-RS"/>
        </w:rPr>
        <w:t>р</w:t>
      </w:r>
      <w:r w:rsidR="00A76AB9" w:rsidRPr="005E0906">
        <w:rPr>
          <w:lang w:val="sr-Cyrl-RS"/>
        </w:rPr>
        <w:t>по</w:t>
      </w:r>
      <w:r w:rsidR="00BD1B7A" w:rsidRPr="005E0906">
        <w:rPr>
          <w:lang w:val="sr-Cyrl-RS"/>
        </w:rPr>
        <w:t>р</w:t>
      </w:r>
      <w:r w:rsidR="00A76AB9" w:rsidRPr="005E0906">
        <w:rPr>
          <w:lang w:val="sr-Cyrl-RS"/>
        </w:rPr>
        <w:t>ативно управљање тим друштвима за осигурање.</w:t>
      </w:r>
    </w:p>
    <w:p w:rsidR="00101D1D" w:rsidRPr="005E0906" w:rsidRDefault="00101D1D"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101D1D" w:rsidRPr="005E0906" w:rsidRDefault="00A76AB9" w:rsidP="00D67639">
      <w:pPr>
        <w:pStyle w:val="basic-paragraph"/>
        <w:shd w:val="clear" w:color="auto" w:fill="FFFFFF"/>
        <w:spacing w:before="0" w:beforeAutospacing="0" w:after="150" w:afterAutospacing="0"/>
        <w:ind w:firstLine="720"/>
        <w:jc w:val="both"/>
        <w:rPr>
          <w:lang w:val="sr-Cyrl-RS"/>
        </w:rPr>
      </w:pPr>
      <w:r w:rsidRPr="005E0906">
        <w:rPr>
          <w:lang w:val="sr-Cyrl-RS"/>
        </w:rPr>
        <w:t>Предложено решење се превасходно односи на три друштва за осигурање која у оквиру основног капитала послују са друштвеним капиталом (Компанија Дунав осигурање а.д.о, Дунав Ре а.д.о. са 4,58% и Триглав осигурање а.д.о). Такође, ова допуна закона има утицај на запослене и бивше запослене (укључујући и пензионере) ова три друштва за осигурање</w:t>
      </w:r>
      <w:r w:rsidR="00A4049E" w:rsidRPr="005E0906">
        <w:rPr>
          <w:lang w:val="sr-Cyrl-RS"/>
        </w:rPr>
        <w:t>, који нису до сада добили бесплатне акције по неком од ранијих закона којим је регулисана приватизација, односно бесплатно добијање акција јер им се омогућава да остваре то своје право</w:t>
      </w:r>
      <w:r w:rsidRPr="005E0906">
        <w:rPr>
          <w:lang w:val="sr-Cyrl-RS"/>
        </w:rPr>
        <w:t xml:space="preserve">. Директан утицај има и на Републику Србију и Акционарски фонд који ће преузети део друштвеног капитала у овим друштвима, а посредан утицај има и на тржиште капитала капитала (берзу) јер се поделом бесплатних акција повећава тзв. </w:t>
      </w:r>
      <w:r w:rsidRPr="005E0906">
        <w:rPr>
          <w:i/>
          <w:lang w:val="sr-Cyrl-RS"/>
        </w:rPr>
        <w:t xml:space="preserve">free float </w:t>
      </w:r>
      <w:r w:rsidRPr="005E0906">
        <w:rPr>
          <w:lang w:val="sr-Cyrl-RS"/>
        </w:rPr>
        <w:t>акција којима може да се тргује, што може позитивно да утиче на интересовање инвеститора (нарочито институционалних инвеститора)</w:t>
      </w:r>
      <w:r w:rsidR="00D67639" w:rsidRPr="005E0906">
        <w:rPr>
          <w:lang w:val="sr-Cyrl-RS"/>
        </w:rPr>
        <w:t>.</w:t>
      </w:r>
      <w:r w:rsidR="00A4049E" w:rsidRPr="005E0906">
        <w:rPr>
          <w:lang w:val="sr-Cyrl-RS"/>
        </w:rPr>
        <w:t xml:space="preserve"> </w:t>
      </w:r>
    </w:p>
    <w:p w:rsidR="00101D1D" w:rsidRPr="005E0906" w:rsidRDefault="00101D1D"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101D1D" w:rsidRPr="005E0906" w:rsidRDefault="00FB2BBF" w:rsidP="00FB2BBF">
      <w:pPr>
        <w:pStyle w:val="basic-paragraph"/>
        <w:shd w:val="clear" w:color="auto" w:fill="FFFFFF"/>
        <w:spacing w:before="0" w:beforeAutospacing="0" w:after="150" w:afterAutospacing="0"/>
        <w:ind w:firstLine="720"/>
        <w:jc w:val="both"/>
        <w:rPr>
          <w:lang w:val="sr-Cyrl-RS"/>
        </w:rPr>
      </w:pPr>
      <w:r w:rsidRPr="005E0906">
        <w:rPr>
          <w:lang w:val="sr-Cyrl-RS"/>
        </w:rPr>
        <w:t>Друштвени капитал је био специфичност Социјалистичке Федеративне Републике Југославије, тако да у другим државама није постојао. Све државе настале из Социјалистичке Федеративне Републике Југославије решиле су питање друштвеног капитала пре више година различитим моделима приватизације</w:t>
      </w:r>
      <w:r w:rsidR="001C5F9B" w:rsidRPr="005E0906">
        <w:rPr>
          <w:lang w:val="sr-Cyrl-RS"/>
        </w:rPr>
        <w:t xml:space="preserve"> (при чему друштвени капитал није „преостао” ни у једном друштву за осигурање, нити у било ком другом субјекту </w:t>
      </w:r>
      <w:r w:rsidR="00351F9C" w:rsidRPr="005E0906">
        <w:rPr>
          <w:lang w:val="sr-Cyrl-RS"/>
        </w:rPr>
        <w:t>у</w:t>
      </w:r>
      <w:r w:rsidR="001C5F9B" w:rsidRPr="005E0906">
        <w:rPr>
          <w:lang w:val="sr-Cyrl-RS"/>
        </w:rPr>
        <w:t xml:space="preserve"> финансијском сектору)</w:t>
      </w:r>
      <w:r w:rsidR="00F13857" w:rsidRPr="005E0906">
        <w:rPr>
          <w:lang w:val="sr-Cyrl-RS"/>
        </w:rPr>
        <w:t>.</w:t>
      </w:r>
    </w:p>
    <w:p w:rsidR="00101D1D" w:rsidRPr="005E0906" w:rsidRDefault="00101D1D"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 xml:space="preserve">Шта се предметном променом жели постићи? (одговором на ово питање дефинишу се посебни циљеви, чије постизање треба да доведе до остварења општег циља. У односу на посебне циљеве, формулишу се мере за њихово постизање). </w:t>
      </w:r>
    </w:p>
    <w:p w:rsidR="00E33368" w:rsidRPr="005E0906" w:rsidRDefault="00E33368" w:rsidP="00E33368">
      <w:pPr>
        <w:pStyle w:val="basic-paragraph"/>
        <w:shd w:val="clear" w:color="auto" w:fill="FFFFFF"/>
        <w:spacing w:before="0" w:beforeAutospacing="0" w:after="150" w:afterAutospacing="0"/>
        <w:jc w:val="both"/>
        <w:rPr>
          <w:lang w:val="sr-Cyrl-RS"/>
        </w:rPr>
      </w:pPr>
    </w:p>
    <w:p w:rsidR="00201CBC" w:rsidRPr="005E0906" w:rsidRDefault="00201CBC" w:rsidP="00201CBC">
      <w:pPr>
        <w:ind w:firstLine="720"/>
        <w:jc w:val="both"/>
        <w:rPr>
          <w:szCs w:val="24"/>
          <w:lang w:val="sr-Cyrl-RS"/>
        </w:rPr>
      </w:pPr>
      <w:r w:rsidRPr="005E0906">
        <w:rPr>
          <w:szCs w:val="24"/>
          <w:lang w:val="sr-Cyrl-RS"/>
        </w:rPr>
        <w:lastRenderedPageBreak/>
        <w:t xml:space="preserve">Решење предложено овим законом доноси многе позитивне ствари на финансијско тржиште Републике Србије. Наиме, овим законом се најзад решава питање друштвеног капитала у друштвима за осигурање на један системски и ефикасан начин. Тиме се омогућава отклањање неједнакости на тржишту коју је друштвени капитал доносио предметним друштвима за осигурање (три друштва), чиме се кроз олакшавање пословања и вођења пословних књига изједначавају са осталим учесницима на тржишту. Такође, целокупан капитал у овим друштвима напокон добија титулара чиме се повећава транспарентност и одговорност у пословању. Предложено решење има позитиван утицај на запослене (и бивше запослене) у предметним друштвима за осигурање с обзиром на то да они одмах добијају бесплатне акције (не морају да чекају да држава приватизује компанију) са којима могу слободну да располажу као својом имовином (нпр. продају акције и дођу до новчаних средстава). Наведено има позитиван утицај и на тржиште капитала (берзу) јер се поделом бесплатних акција повећава тзв. </w:t>
      </w:r>
      <w:r w:rsidRPr="005E0906">
        <w:rPr>
          <w:i/>
          <w:szCs w:val="24"/>
          <w:lang w:val="sr-Cyrl-RS"/>
        </w:rPr>
        <w:t xml:space="preserve">free float </w:t>
      </w:r>
      <w:r w:rsidRPr="005E0906">
        <w:rPr>
          <w:szCs w:val="24"/>
          <w:lang w:val="sr-Cyrl-RS"/>
        </w:rPr>
        <w:t>акција којима може да се тргује, што може позитивно да утиче на интересовање инвеститора (нарочито институционалних инвеститора) и раст цена акција. На крају, овим законом држава добија већу флексибилност да, у зависности од висине учешћа, на најефикаснији, најпрофитабилнији и најадекватнији начин прода своје акције у појединим друштвима за осигурање, при чему до момента продаје акција држава ужива сва права акционара – могућност учествовања у органима управљања, учествовања у расподели добити (добијање дивиденди) и сл.</w:t>
      </w:r>
      <w:r w:rsidR="001C5F9B" w:rsidRPr="005E0906">
        <w:rPr>
          <w:szCs w:val="24"/>
          <w:lang w:val="sr-Cyrl-RS"/>
        </w:rPr>
        <w:t xml:space="preserve"> Претпоставка је да ће усвојено решење омогућити боље пословање друштава за осигурање која тренутно имају друштвени капитал (кроз транспарентније управљање и лакше вођење пословних књига), као и да ће позитивно утицати на тржиште капитала (кроз раст укупног промета). Такође, усвојен</w:t>
      </w:r>
      <w:r w:rsidR="00F869D2" w:rsidRPr="005E0906">
        <w:rPr>
          <w:szCs w:val="24"/>
          <w:lang w:val="sr-Cyrl-RS"/>
        </w:rPr>
        <w:t>им решењем ће се позитивно утицати и на стандард физичких лица која ће добити бесплатне акције, јер ће добити имовину којом ће моћи слободно да располажу.</w:t>
      </w:r>
      <w:r w:rsidRPr="005E0906">
        <w:rPr>
          <w:szCs w:val="24"/>
          <w:lang w:val="sr-Cyrl-RS"/>
        </w:rPr>
        <w:t xml:space="preserve"> </w:t>
      </w:r>
    </w:p>
    <w:p w:rsidR="00101D1D" w:rsidRPr="005E0906" w:rsidRDefault="00101D1D" w:rsidP="00101D1D">
      <w:pPr>
        <w:pStyle w:val="ListParagraph"/>
        <w:rPr>
          <w:lang w:val="sr-Cyrl-RS"/>
        </w:rPr>
      </w:pPr>
    </w:p>
    <w:p w:rsidR="00101D1D" w:rsidRPr="005E0906" w:rsidRDefault="00101D1D"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00353F" w:rsidRPr="005E0906" w:rsidRDefault="00201CBC" w:rsidP="00201CBC">
      <w:pPr>
        <w:pStyle w:val="basic-paragraph"/>
        <w:shd w:val="clear" w:color="auto" w:fill="FFFFFF"/>
        <w:spacing w:before="0" w:beforeAutospacing="0" w:after="150" w:afterAutospacing="0"/>
        <w:ind w:firstLine="720"/>
        <w:jc w:val="both"/>
        <w:rPr>
          <w:lang w:val="sr-Cyrl-RS"/>
        </w:rPr>
      </w:pPr>
      <w:r w:rsidRPr="005E0906">
        <w:rPr>
          <w:lang w:val="sr-Cyrl-RS"/>
        </w:rPr>
        <w:t>Општи и посебни циљеви су усклађени са документима и циљевима Владе кој</w:t>
      </w:r>
      <w:r w:rsidR="00144E9E" w:rsidRPr="005E0906">
        <w:rPr>
          <w:lang w:val="sr-Cyrl-RS"/>
        </w:rPr>
        <w:t>и</w:t>
      </w:r>
      <w:r w:rsidRPr="005E0906">
        <w:rPr>
          <w:lang w:val="sr-Cyrl-RS"/>
        </w:rPr>
        <w:t xml:space="preserve"> се пре свега огледа</w:t>
      </w:r>
      <w:r w:rsidR="00144E9E" w:rsidRPr="005E0906">
        <w:rPr>
          <w:lang w:val="sr-Cyrl-RS"/>
        </w:rPr>
        <w:t>ју</w:t>
      </w:r>
      <w:r w:rsidRPr="005E0906">
        <w:rPr>
          <w:lang w:val="sr-Cyrl-RS"/>
        </w:rPr>
        <w:t xml:space="preserve"> у привлачењу страних инвеститора, развој</w:t>
      </w:r>
      <w:r w:rsidR="00144E9E" w:rsidRPr="005E0906">
        <w:rPr>
          <w:lang w:val="sr-Cyrl-RS"/>
        </w:rPr>
        <w:t>у</w:t>
      </w:r>
      <w:r w:rsidRPr="005E0906">
        <w:rPr>
          <w:lang w:val="sr-Cyrl-RS"/>
        </w:rPr>
        <w:t xml:space="preserve"> тржишта капитала, развој</w:t>
      </w:r>
      <w:r w:rsidR="00144E9E" w:rsidRPr="005E0906">
        <w:rPr>
          <w:lang w:val="sr-Cyrl-RS"/>
        </w:rPr>
        <w:t>у</w:t>
      </w:r>
      <w:r w:rsidRPr="005E0906">
        <w:rPr>
          <w:lang w:val="sr-Cyrl-RS"/>
        </w:rPr>
        <w:t xml:space="preserve"> тржишта осигурања, развој</w:t>
      </w:r>
      <w:r w:rsidR="00144E9E" w:rsidRPr="005E0906">
        <w:rPr>
          <w:lang w:val="sr-Cyrl-RS"/>
        </w:rPr>
        <w:t>у</w:t>
      </w:r>
      <w:r w:rsidRPr="005E0906">
        <w:rPr>
          <w:lang w:val="sr-Cyrl-RS"/>
        </w:rPr>
        <w:t xml:space="preserve"> корпоративног управљања и модерног пословања.</w:t>
      </w:r>
    </w:p>
    <w:p w:rsidR="0000353F" w:rsidRPr="005E0906" w:rsidRDefault="0000353F"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На основу којих показатеља учинка ће бити могуће утврдити да ли је дошло до остваривања општих</w:t>
      </w:r>
      <w:r w:rsidR="00144E9E" w:rsidRPr="005E0906">
        <w:rPr>
          <w:lang w:val="sr-Cyrl-RS"/>
        </w:rPr>
        <w:t>,</w:t>
      </w:r>
      <w:r w:rsidRPr="005E0906">
        <w:rPr>
          <w:lang w:val="sr-Cyrl-RS"/>
        </w:rPr>
        <w:t xml:space="preserve"> односно посебних циљева?</w:t>
      </w:r>
    </w:p>
    <w:p w:rsidR="0000353F" w:rsidRPr="005E0906" w:rsidRDefault="00817078" w:rsidP="00817078">
      <w:pPr>
        <w:pStyle w:val="basic-paragraph"/>
        <w:shd w:val="clear" w:color="auto" w:fill="FFFFFF"/>
        <w:spacing w:before="0" w:beforeAutospacing="0" w:after="150" w:afterAutospacing="0"/>
        <w:ind w:firstLine="720"/>
        <w:jc w:val="both"/>
        <w:rPr>
          <w:lang w:val="sr-Cyrl-RS"/>
        </w:rPr>
      </w:pPr>
      <w:r w:rsidRPr="005E0906">
        <w:rPr>
          <w:lang w:val="sr-Cyrl-RS"/>
        </w:rPr>
        <w:t>Боље корпоративно управљање, кроз промену интерних аката и органа управљања у тренутно највећем друштву за осигурање Компанији Дун</w:t>
      </w:r>
      <w:r w:rsidR="00183A00" w:rsidRPr="005E0906">
        <w:rPr>
          <w:lang w:val="sr-Cyrl-RS"/>
        </w:rPr>
        <w:t>а</w:t>
      </w:r>
      <w:r w:rsidR="00B67004" w:rsidRPr="005E0906">
        <w:rPr>
          <w:lang w:val="sr-Cyrl-RS"/>
        </w:rPr>
        <w:t>в</w:t>
      </w:r>
      <w:r w:rsidRPr="005E0906">
        <w:rPr>
          <w:lang w:val="sr-Cyrl-RS"/>
        </w:rPr>
        <w:t xml:space="preserve"> осигурање а.д.о. која тренутно има преко 51% друштвеног капитала, повећано трговање акцијама Компаније Дунав осигурање а.д.о. на Београдској берзи, као и већа заинтересованост инвеститора за акције </w:t>
      </w:r>
      <w:r w:rsidR="00144E9E" w:rsidRPr="005E0906">
        <w:rPr>
          <w:lang w:val="sr-Cyrl-RS"/>
        </w:rPr>
        <w:t>Компаније Дунав осигурање а.д.о,</w:t>
      </w:r>
      <w:r w:rsidRPr="005E0906">
        <w:rPr>
          <w:lang w:val="sr-Cyrl-RS"/>
        </w:rPr>
        <w:t xml:space="preserve">  раст целокупног тржишта осигурања неки су од показатеља учинка који ће моћи да се утврде. Такође, и већи прилив у </w:t>
      </w:r>
      <w:r w:rsidR="00144E9E" w:rsidRPr="005E0906">
        <w:rPr>
          <w:lang w:val="sr-Cyrl-RS"/>
        </w:rPr>
        <w:t xml:space="preserve">буџет </w:t>
      </w:r>
      <w:r w:rsidRPr="005E0906">
        <w:rPr>
          <w:lang w:val="sr-Cyrl-RS"/>
        </w:rPr>
        <w:t xml:space="preserve">Републике Србије </w:t>
      </w:r>
      <w:r w:rsidR="00CA2FA8" w:rsidRPr="005E0906">
        <w:rPr>
          <w:lang w:val="sr-Cyrl-RS"/>
        </w:rPr>
        <w:t>по</w:t>
      </w:r>
      <w:r w:rsidRPr="005E0906">
        <w:rPr>
          <w:lang w:val="sr-Cyrl-RS"/>
        </w:rPr>
        <w:t xml:space="preserve"> основу </w:t>
      </w:r>
      <w:r w:rsidR="00D74564" w:rsidRPr="005E0906">
        <w:rPr>
          <w:lang w:val="sr-Cyrl-RS"/>
        </w:rPr>
        <w:t>дивиденди јесте показатељ који ће лако моћи да се утврди.</w:t>
      </w:r>
    </w:p>
    <w:p w:rsidR="00E33368" w:rsidRPr="005E0906" w:rsidRDefault="00E33368" w:rsidP="00817078">
      <w:pPr>
        <w:pStyle w:val="basic-paragraph"/>
        <w:shd w:val="clear" w:color="auto" w:fill="FFFFFF"/>
        <w:spacing w:before="0" w:beforeAutospacing="0" w:after="150" w:afterAutospacing="0"/>
        <w:ind w:firstLine="720"/>
        <w:jc w:val="both"/>
        <w:rPr>
          <w:lang w:val="sr-Cyrl-RS"/>
        </w:rPr>
      </w:pPr>
    </w:p>
    <w:p w:rsidR="00E33368" w:rsidRPr="005E0906" w:rsidRDefault="00E33368" w:rsidP="00817078">
      <w:pPr>
        <w:pStyle w:val="basic-paragraph"/>
        <w:shd w:val="clear" w:color="auto" w:fill="FFFFFF"/>
        <w:spacing w:before="0" w:beforeAutospacing="0" w:after="150" w:afterAutospacing="0"/>
        <w:ind w:firstLine="720"/>
        <w:jc w:val="both"/>
        <w:rPr>
          <w:lang w:val="sr-Cyrl-RS"/>
        </w:rPr>
      </w:pPr>
    </w:p>
    <w:p w:rsidR="0000353F" w:rsidRPr="005E0906" w:rsidRDefault="0000353F"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lastRenderedPageBreak/>
        <w:t>Које релевантне опције (алтернативне мере, односно групе мера) за остварење</w:t>
      </w:r>
      <w:r w:rsidR="009469E6" w:rsidRPr="005E0906">
        <w:rPr>
          <w:lang w:val="sr-Cyrl-RS"/>
        </w:rPr>
        <w:t xml:space="preserve"> циља су узете у разматрање? Да ли је разматрана </w:t>
      </w:r>
      <w:r w:rsidR="009469E6" w:rsidRPr="005E0906">
        <w:rPr>
          <w:i/>
          <w:lang w:val="sr-Cyrl-RS"/>
        </w:rPr>
        <w:t xml:space="preserve">„status quo” </w:t>
      </w:r>
      <w:r w:rsidR="009469E6" w:rsidRPr="005E0906">
        <w:rPr>
          <w:lang w:val="sr-Cyrl-RS"/>
        </w:rPr>
        <w:t>опција?</w:t>
      </w:r>
    </w:p>
    <w:p w:rsidR="009469E6" w:rsidRPr="005E0906" w:rsidRDefault="008B7432" w:rsidP="008B7432">
      <w:pPr>
        <w:pStyle w:val="basic-paragraph"/>
        <w:shd w:val="clear" w:color="auto" w:fill="FFFFFF"/>
        <w:spacing w:before="0" w:beforeAutospacing="0" w:after="150" w:afterAutospacing="0"/>
        <w:ind w:firstLine="720"/>
        <w:jc w:val="both"/>
        <w:rPr>
          <w:lang w:val="sr-Cyrl-RS"/>
        </w:rPr>
      </w:pPr>
      <w:r w:rsidRPr="005E0906">
        <w:rPr>
          <w:lang w:val="sr-Cyrl-RS"/>
        </w:rPr>
        <w:t xml:space="preserve">Предметна материја може да се регулише једино законски, тако да нису разматране друге опције. Није разматрана </w:t>
      </w:r>
      <w:r w:rsidRPr="005E0906">
        <w:rPr>
          <w:i/>
          <w:lang w:val="sr-Cyrl-RS"/>
        </w:rPr>
        <w:t xml:space="preserve">„status quo” </w:t>
      </w:r>
      <w:r w:rsidRPr="005E0906">
        <w:rPr>
          <w:lang w:val="sr-Cyrl-RS"/>
        </w:rPr>
        <w:t xml:space="preserve">опција, јер је тренутно стање, са свим својим мањкавостима, и било разлог за предлагање </w:t>
      </w:r>
      <w:r w:rsidR="00835D7E" w:rsidRPr="005E0906">
        <w:rPr>
          <w:lang w:val="sr-Cyrl-RS"/>
        </w:rPr>
        <w:t>овог решења.</w:t>
      </w:r>
    </w:p>
    <w:p w:rsidR="009469E6" w:rsidRPr="005E0906" w:rsidRDefault="009469E6"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Какве ће ефекте изабрана опција имати на јавне приходе и расходе у средњем и дугом року?</w:t>
      </w:r>
    </w:p>
    <w:p w:rsidR="00695832" w:rsidRPr="005E0906" w:rsidRDefault="00283A6F" w:rsidP="00E33368">
      <w:pPr>
        <w:pStyle w:val="basic-paragraph"/>
        <w:shd w:val="clear" w:color="auto" w:fill="FFFFFF"/>
        <w:spacing w:before="0" w:beforeAutospacing="0" w:after="150" w:afterAutospacing="0"/>
        <w:ind w:firstLine="720"/>
        <w:jc w:val="both"/>
        <w:rPr>
          <w:lang w:val="sr-Cyrl-RS"/>
        </w:rPr>
      </w:pPr>
      <w:r w:rsidRPr="005E0906">
        <w:rPr>
          <w:lang w:val="sr-Cyrl-RS"/>
        </w:rPr>
        <w:t>Очекује се раст јавних прихода, кроз већи прилив по основу дивиденди, као последица, с једне стране, већег учешћа Републике Србије у капиталу Компаније Дунав осигурање а.д.о, односно, с друге стране, бољег пословања наведеног друштва за осигурање.</w:t>
      </w:r>
    </w:p>
    <w:p w:rsidR="009469E6" w:rsidRPr="005E0906" w:rsidRDefault="009469E6"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Како ће спровођење изабране опције утицати на међународне финансијске обавезе?</w:t>
      </w:r>
    </w:p>
    <w:p w:rsidR="009469E6" w:rsidRPr="005E0906" w:rsidRDefault="00295871" w:rsidP="00396BDD">
      <w:pPr>
        <w:pStyle w:val="basic-paragraph"/>
        <w:shd w:val="clear" w:color="auto" w:fill="FFFFFF"/>
        <w:spacing w:before="0" w:beforeAutospacing="0" w:after="150" w:afterAutospacing="0"/>
        <w:ind w:firstLine="720"/>
        <w:jc w:val="both"/>
        <w:rPr>
          <w:lang w:val="sr-Cyrl-RS"/>
        </w:rPr>
      </w:pPr>
      <w:r w:rsidRPr="005E0906">
        <w:rPr>
          <w:lang w:val="sr-Cyrl-RS"/>
        </w:rPr>
        <w:t>Изабрана опција н</w:t>
      </w:r>
      <w:r w:rsidR="00396BDD" w:rsidRPr="005E0906">
        <w:rPr>
          <w:lang w:val="sr-Cyrl-RS"/>
        </w:rPr>
        <w:t>еће имати директан утицај на међународне финансијске обавезе. Међутим, како се у досадашњим разговорима са Међународним монетарним фондом и Светском банком постављало питање решавања друштвеног капитала у Компанији Дунав осигурање а.д.о. предложено решење ће, свакако, позитивно утицати у даљим разговорима са овим институцијама.</w:t>
      </w:r>
    </w:p>
    <w:p w:rsidR="009469E6" w:rsidRPr="005E0906" w:rsidRDefault="009469E6"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F869D2" w:rsidRPr="005E0906" w:rsidRDefault="00396BDD" w:rsidP="00F869D2">
      <w:pPr>
        <w:ind w:firstLine="720"/>
        <w:jc w:val="both"/>
        <w:rPr>
          <w:szCs w:val="24"/>
          <w:lang w:val="sr-Cyrl-RS"/>
        </w:rPr>
      </w:pPr>
      <w:r w:rsidRPr="005E0906">
        <w:rPr>
          <w:lang w:val="sr-Cyrl-RS"/>
        </w:rPr>
        <w:t xml:space="preserve">Изабрана опција позитивно утиче на конкурентност, пре свега предметна три друштва за осигурање, а тиме и целокупног тржишта осигурања. Наиме, </w:t>
      </w:r>
      <w:r w:rsidR="007E347B" w:rsidRPr="005E0906">
        <w:rPr>
          <w:lang w:val="sr-Cyrl-RS"/>
        </w:rPr>
        <w:t>овим решењем</w:t>
      </w:r>
      <w:r w:rsidRPr="005E0906">
        <w:rPr>
          <w:lang w:val="sr-Cyrl-RS"/>
        </w:rPr>
        <w:t xml:space="preserve"> се омогућава отклањање неједнакости на тржишту коју је друштвени капитал доносио предметним друштвима за осигурање (три друштва), чиме се кроз олакшавање пословања и вођења пословних књига изједначавају са осталим учесницима на тржишту. Такође, целокупан капитал у овим друштвима напокон добија титулара чиме се повећава транспарентност и одговорност у пословању.</w:t>
      </w:r>
      <w:r w:rsidR="00F869D2" w:rsidRPr="005E0906">
        <w:rPr>
          <w:szCs w:val="24"/>
          <w:lang w:val="sr-Cyrl-RS"/>
        </w:rPr>
        <w:t xml:space="preserve"> Олакшава се управљање и руковођење овим друштвима за осигурање које је до сада било отежано (нпр. у случају одлуке о исплати дивиденде, дивиденда која се односи на друштвени капитал се не може исплатити и она остаје као обавеза друштва за осигурање, што може имати негативне ефекте у пословању) чиме наведена друштва постају конкурентнија јер ће пословати под истим условима као и остали учесници на тржишту (а не у отежаним условима који су били условљени учешћем друштвеног капитала у укупном капиталу).</w:t>
      </w:r>
    </w:p>
    <w:p w:rsidR="00B81B65" w:rsidRPr="005E0906" w:rsidRDefault="00B81B65" w:rsidP="00F869D2">
      <w:pPr>
        <w:ind w:firstLine="720"/>
        <w:jc w:val="both"/>
        <w:rPr>
          <w:szCs w:val="24"/>
          <w:lang w:val="sr-Cyrl-RS"/>
        </w:rPr>
      </w:pPr>
    </w:p>
    <w:p w:rsidR="00B82990" w:rsidRPr="005E0906" w:rsidRDefault="00B82990"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 xml:space="preserve">Колике трошкове и користи </w:t>
      </w:r>
      <w:r w:rsidR="004E5893" w:rsidRPr="005E0906">
        <w:rPr>
          <w:lang w:val="sr-Cyrl-RS"/>
        </w:rPr>
        <w:t>(материјалне и нематеријалне) ће изабрана опција проузроковати  грађанима?</w:t>
      </w:r>
    </w:p>
    <w:p w:rsidR="004E5893" w:rsidRPr="005E0906" w:rsidRDefault="00EF2AA7" w:rsidP="00EF2AA7">
      <w:pPr>
        <w:pStyle w:val="basic-paragraph"/>
        <w:shd w:val="clear" w:color="auto" w:fill="FFFFFF"/>
        <w:spacing w:before="0" w:beforeAutospacing="0" w:after="150" w:afterAutospacing="0"/>
        <w:ind w:firstLine="720"/>
        <w:jc w:val="both"/>
        <w:rPr>
          <w:lang w:val="sr-Cyrl-RS"/>
        </w:rPr>
      </w:pPr>
      <w:r w:rsidRPr="005E0906">
        <w:rPr>
          <w:lang w:val="sr-Cyrl-RS"/>
        </w:rPr>
        <w:t>Примена овог закона неће изазвати издвајање додатних трошкова грађанима. Напротив, кроз расподелу бесплатних акција запосленим и бившим запосленим предметних друштава за осигурање, ови грађани ће имати директне користи. Такође, кроз преузимање одређеног дела друштвеног капитала од стране Акционарског фонда, овај фонд ће увећати вредност, а тиме и сви грађани који су акционари овог фонда. На крају, индиректно, и сви мали акционари, који су тренутно власници акција Компаније Дунав осигурање а.д.о. имаће користи од претпостављеног позитивног утицаја изабране опције на раст цена акција Компаније Дунав осигурање а.д.о.</w:t>
      </w:r>
    </w:p>
    <w:p w:rsidR="004E5893" w:rsidRPr="005E0906" w:rsidRDefault="004E5893"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lastRenderedPageBreak/>
        <w:t>Да ли се изабраном опцијом уводе организационе, управљ</w:t>
      </w:r>
      <w:r w:rsidR="00AB2948" w:rsidRPr="005E0906">
        <w:rPr>
          <w:lang w:val="sr-Cyrl-RS"/>
        </w:rPr>
        <w:t>а</w:t>
      </w:r>
      <w:r w:rsidRPr="005E0906">
        <w:rPr>
          <w:lang w:val="sr-Cyrl-RS"/>
        </w:rPr>
        <w:t xml:space="preserve">чке или </w:t>
      </w:r>
      <w:r w:rsidR="00896706" w:rsidRPr="005E0906">
        <w:rPr>
          <w:lang w:val="sr-Cyrl-RS"/>
        </w:rPr>
        <w:t>институционалне промене и које су то промене?</w:t>
      </w:r>
    </w:p>
    <w:p w:rsidR="00AB2948" w:rsidRPr="005E0906" w:rsidRDefault="0010113E" w:rsidP="0010113E">
      <w:pPr>
        <w:pStyle w:val="basic-paragraph"/>
        <w:shd w:val="clear" w:color="auto" w:fill="FFFFFF"/>
        <w:spacing w:before="0" w:beforeAutospacing="0" w:after="150" w:afterAutospacing="0"/>
        <w:ind w:firstLine="720"/>
        <w:jc w:val="both"/>
        <w:rPr>
          <w:lang w:val="sr-Cyrl-RS"/>
        </w:rPr>
      </w:pPr>
      <w:r w:rsidRPr="005E0906">
        <w:rPr>
          <w:lang w:val="sr-Cyrl-RS"/>
        </w:rPr>
        <w:t>Имајући у виду да тренутно друштвени капитал чини више од 51% основног капитала Компаније Дунав осигурање а.д.о, усвајање овог закона утицаће на измену статута ове компаније, као и промену управљачке структуре, која ће се ускладити са новом структуром акционарског капитала.</w:t>
      </w:r>
      <w:r w:rsidR="00634EC2" w:rsidRPr="005E0906">
        <w:rPr>
          <w:lang w:val="sr-Cyrl-RS"/>
        </w:rPr>
        <w:t xml:space="preserve"> Усвајање закона не захтева никакву организациону или институциону промену </w:t>
      </w:r>
      <w:r w:rsidR="00980590" w:rsidRPr="005E0906">
        <w:rPr>
          <w:lang w:val="sr-Cyrl-RS"/>
        </w:rPr>
        <w:t xml:space="preserve">било ког државног органа, нити било какво реструктурирање постојећег државног органа. Имајући у виду да је законом предвиђено доношење одређених одлука Владе, предметне одлуке се могу спровести у прописаном року, јер постојећа јавна управа има капацитет за спровођење наведених одлука. </w:t>
      </w:r>
      <w:r w:rsidR="00C825BD" w:rsidRPr="005E0906">
        <w:rPr>
          <w:lang w:val="sr-Cyrl-RS"/>
        </w:rPr>
        <w:t xml:space="preserve">Такође, предвиђено је да Министарство привреде врши надзор над спровођењем промене власничких права на друштвеном капиталу у субјекту преноса. Имајући у виду да Министарство привреде, у оквиру својих надлежности, већ спроводи поступак преноса друштвеног/државног капитала </w:t>
      </w:r>
      <w:r w:rsidR="00C12AF5" w:rsidRPr="005E0906">
        <w:rPr>
          <w:lang w:val="sr-Cyrl-RS"/>
        </w:rPr>
        <w:t>запосленим и бившим запосленим, без накнаде, субјекта приватизације, медија, јавних предузећа и привредних друштава са учешћем државног капитала, односно привредних друштава која обављају делатност од општег интереса, у оквиру ког врши контролу података о з</w:t>
      </w:r>
      <w:r w:rsidR="002641D8" w:rsidRPr="005E0906">
        <w:rPr>
          <w:lang w:val="sr-Cyrl-RS"/>
        </w:rPr>
        <w:t>а</w:t>
      </w:r>
      <w:r w:rsidR="00C12AF5" w:rsidRPr="005E0906">
        <w:rPr>
          <w:lang w:val="sr-Cyrl-RS"/>
        </w:rPr>
        <w:t xml:space="preserve">посленима и бившим запосленима који су се пријавили за доделу бесплатних акција, као и да коначан списак акционара прослеђује надлежним регистрима, спровођење надзора у складу са овим законом не би требало да </w:t>
      </w:r>
      <w:r w:rsidR="00597FF7" w:rsidRPr="005E0906">
        <w:rPr>
          <w:lang w:val="sr-Cyrl-RS"/>
        </w:rPr>
        <w:t>представља проблем, нити да захтева неке организационе или институционалне промене.</w:t>
      </w:r>
    </w:p>
    <w:p w:rsidR="00896706" w:rsidRPr="005E0906" w:rsidRDefault="00896706" w:rsidP="00754816">
      <w:pPr>
        <w:pStyle w:val="basic-paragraph"/>
        <w:numPr>
          <w:ilvl w:val="0"/>
          <w:numId w:val="8"/>
        </w:numPr>
        <w:shd w:val="clear" w:color="auto" w:fill="FFFFFF"/>
        <w:spacing w:before="0" w:beforeAutospacing="0" w:after="150" w:afterAutospacing="0"/>
        <w:ind w:left="142" w:firstLine="0"/>
        <w:jc w:val="both"/>
        <w:rPr>
          <w:lang w:val="sr-Cyrl-RS"/>
        </w:rPr>
      </w:pPr>
      <w:r w:rsidRPr="005E0906">
        <w:rPr>
          <w:lang w:val="sr-Cyrl-RS"/>
        </w:rPr>
        <w:t>Да ли постоји још неки ризик за спровођење изабране опције?</w:t>
      </w:r>
    </w:p>
    <w:p w:rsidR="00896706" w:rsidRPr="005E0906" w:rsidRDefault="0010113E" w:rsidP="00A47F37">
      <w:pPr>
        <w:pStyle w:val="basic-paragraph"/>
        <w:shd w:val="clear" w:color="auto" w:fill="FFFFFF"/>
        <w:spacing w:before="0" w:beforeAutospacing="0" w:after="150" w:afterAutospacing="0"/>
        <w:ind w:firstLine="720"/>
        <w:jc w:val="both"/>
        <w:rPr>
          <w:lang w:val="sr-Cyrl-RS"/>
        </w:rPr>
      </w:pPr>
      <w:r w:rsidRPr="005E0906">
        <w:rPr>
          <w:lang w:val="sr-Cyrl-RS"/>
        </w:rPr>
        <w:t>Не постоји ризик за спровођење предложених допуна закона.</w:t>
      </w:r>
      <w:r w:rsidR="00980590" w:rsidRPr="005E0906">
        <w:rPr>
          <w:lang w:val="sr-Cyrl-RS"/>
        </w:rPr>
        <w:t xml:space="preserve"> Имајући у виду предмет </w:t>
      </w:r>
      <w:r w:rsidR="00695832" w:rsidRPr="005E0906">
        <w:rPr>
          <w:lang w:val="sr-Cyrl-RS"/>
        </w:rPr>
        <w:t xml:space="preserve">овог </w:t>
      </w:r>
      <w:r w:rsidR="00980590" w:rsidRPr="005E0906">
        <w:rPr>
          <w:lang w:val="sr-Cyrl-RS"/>
        </w:rPr>
        <w:t xml:space="preserve">закона, </w:t>
      </w:r>
      <w:r w:rsidR="00980590" w:rsidRPr="005E0906">
        <w:rPr>
          <w:rFonts w:eastAsia="Calibri"/>
          <w:bCs/>
          <w:kern w:val="22"/>
          <w:lang w:val="sr-Cyrl-RS"/>
        </w:rPr>
        <w:t xml:space="preserve">односно да се не врше суштинске допуне Закона о осигурању које се тичу тржишта осигурања и пословања друштава за осигурање и права и обавеза осигураника, већ се допуне тичу ограниченог броја заинтересованих страна </w:t>
      </w:r>
      <w:r w:rsidR="00980590" w:rsidRPr="005E0906">
        <w:rPr>
          <w:lang w:val="sr-Cyrl-RS"/>
        </w:rPr>
        <w:t xml:space="preserve">(само три друштва за осигурање и запослене и бивше запослене у тим друштвима) чији су интереси и захтеви у потпуности обухваћени одредбама </w:t>
      </w:r>
      <w:r w:rsidR="00695832" w:rsidRPr="005E0906">
        <w:rPr>
          <w:lang w:val="sr-Cyrl-RS"/>
        </w:rPr>
        <w:t>овог</w:t>
      </w:r>
      <w:r w:rsidR="00980590" w:rsidRPr="005E0906">
        <w:rPr>
          <w:lang w:val="sr-Cyrl-RS"/>
        </w:rPr>
        <w:t xml:space="preserve"> закона, упућен је закључак Одбору за привреду и финансије да није потребно спроводити јавну расправу. </w:t>
      </w:r>
      <w:r w:rsidR="000C1B4D" w:rsidRPr="005E0906">
        <w:rPr>
          <w:lang w:val="sr-Cyrl-RS"/>
        </w:rPr>
        <w:t xml:space="preserve">Такође, имајући у виду техничку примену предложених решења (конвертовање друштвеног капитала у акцијски капитал, кроз емисију и упис акција у Централни регистар хартија од вредности) обављене су консултације са Централним регистром хартија од вредности. </w:t>
      </w:r>
      <w:r w:rsidR="00A47F37" w:rsidRPr="005E0906">
        <w:rPr>
          <w:lang w:val="sr-Cyrl-RS"/>
        </w:rPr>
        <w:t>На крају истичемо да је претходних година, Министарство финансија у више наврата имало разговоре и састанке са предметним друштвима за осигурање у вези са решавања питања друштвеног капитала у овим друштвима, као и са представницима запослених и бивших запослених (представницима синдиката) у вези са поделом акција без накнаде. Општи закључци са ових састанака су узети у обзир приликом припреме овог закона.</w:t>
      </w:r>
    </w:p>
    <w:p w:rsidR="00896706" w:rsidRPr="005E0906" w:rsidRDefault="00896706" w:rsidP="00896706">
      <w:pPr>
        <w:pStyle w:val="basic-paragraph"/>
        <w:shd w:val="clear" w:color="auto" w:fill="FFFFFF"/>
        <w:spacing w:before="0" w:beforeAutospacing="0" w:after="150" w:afterAutospacing="0"/>
        <w:ind w:left="142"/>
        <w:jc w:val="both"/>
        <w:rPr>
          <w:lang w:val="sr-Cyrl-RS"/>
        </w:rPr>
      </w:pPr>
    </w:p>
    <w:p w:rsidR="00101D1D" w:rsidRPr="005E0906" w:rsidRDefault="00101D1D" w:rsidP="00101D1D">
      <w:pPr>
        <w:pStyle w:val="basic-paragraph"/>
        <w:shd w:val="clear" w:color="auto" w:fill="FFFFFF"/>
        <w:spacing w:before="0" w:beforeAutospacing="0" w:after="150" w:afterAutospacing="0"/>
        <w:ind w:left="142"/>
        <w:jc w:val="both"/>
        <w:rPr>
          <w:lang w:val="sr-Cyrl-RS"/>
        </w:rPr>
      </w:pPr>
    </w:p>
    <w:p w:rsidR="00101D1D" w:rsidRPr="005E0906" w:rsidRDefault="00101D1D" w:rsidP="00101D1D">
      <w:pPr>
        <w:pStyle w:val="basic-paragraph"/>
        <w:shd w:val="clear" w:color="auto" w:fill="FFFFFF"/>
        <w:spacing w:before="0" w:beforeAutospacing="0" w:after="150" w:afterAutospacing="0"/>
        <w:jc w:val="both"/>
        <w:rPr>
          <w:lang w:val="sr-Cyrl-RS"/>
        </w:rPr>
      </w:pPr>
    </w:p>
    <w:p w:rsidR="00101D1D" w:rsidRPr="005E0906" w:rsidRDefault="00101D1D" w:rsidP="00101D1D">
      <w:pPr>
        <w:pStyle w:val="basic-paragraph"/>
        <w:shd w:val="clear" w:color="auto" w:fill="FFFFFF"/>
        <w:spacing w:before="0" w:beforeAutospacing="0" w:after="150" w:afterAutospacing="0"/>
        <w:jc w:val="both"/>
        <w:rPr>
          <w:lang w:val="sr-Cyrl-RS"/>
        </w:rPr>
      </w:pPr>
    </w:p>
    <w:sectPr w:rsidR="00101D1D" w:rsidRPr="005E0906" w:rsidSect="004511D5">
      <w:headerReference w:type="default" r:id="rId9"/>
      <w:footerReference w:type="default" r:id="rId10"/>
      <w:headerReference w:type="first" r:id="rId11"/>
      <w:footerReference w:type="first" r:id="rId12"/>
      <w:pgSz w:w="11907" w:h="16839" w:code="9"/>
      <w:pgMar w:top="360" w:right="1701" w:bottom="630"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E08" w:rsidRDefault="00410E08" w:rsidP="006D4188">
      <w:r>
        <w:separator/>
      </w:r>
    </w:p>
  </w:endnote>
  <w:endnote w:type="continuationSeparator" w:id="0">
    <w:p w:rsidR="00410E08" w:rsidRDefault="00410E08" w:rsidP="006D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419425"/>
      <w:docPartObj>
        <w:docPartGallery w:val="Page Numbers (Bottom of Page)"/>
        <w:docPartUnique/>
      </w:docPartObj>
    </w:sdtPr>
    <w:sdtEndPr>
      <w:rPr>
        <w:noProof/>
      </w:rPr>
    </w:sdtEndPr>
    <w:sdtContent>
      <w:p w:rsidR="00FA142F" w:rsidRDefault="00FA142F">
        <w:pPr>
          <w:pStyle w:val="Footer"/>
          <w:jc w:val="right"/>
        </w:pPr>
        <w:r>
          <w:fldChar w:fldCharType="begin"/>
        </w:r>
        <w:r>
          <w:instrText xml:space="preserve"> PAGE   \* MERGEFORMAT </w:instrText>
        </w:r>
        <w:r>
          <w:fldChar w:fldCharType="separate"/>
        </w:r>
        <w:r w:rsidR="00395B19">
          <w:rPr>
            <w:noProof/>
          </w:rPr>
          <w:t>2</w:t>
        </w:r>
        <w:r>
          <w:rPr>
            <w:noProof/>
          </w:rPr>
          <w:fldChar w:fldCharType="end"/>
        </w:r>
      </w:p>
    </w:sdtContent>
  </w:sdt>
  <w:p w:rsidR="00FA142F" w:rsidRDefault="00FA14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2F" w:rsidRDefault="00FA142F">
    <w:pPr>
      <w:pStyle w:val="Footer"/>
      <w:jc w:val="center"/>
    </w:pPr>
  </w:p>
  <w:p w:rsidR="00FA142F" w:rsidRDefault="00FA14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E08" w:rsidRDefault="00410E08" w:rsidP="006D4188">
      <w:r>
        <w:separator/>
      </w:r>
    </w:p>
  </w:footnote>
  <w:footnote w:type="continuationSeparator" w:id="0">
    <w:p w:rsidR="00410E08" w:rsidRDefault="00410E08" w:rsidP="006D4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2F" w:rsidRDefault="00FA142F">
    <w:pPr>
      <w:pStyle w:val="Header"/>
      <w:jc w:val="center"/>
    </w:pPr>
  </w:p>
  <w:p w:rsidR="00FA142F" w:rsidRDefault="00FA14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42F" w:rsidRDefault="00FA142F">
    <w:pPr>
      <w:pStyle w:val="Header"/>
      <w:jc w:val="center"/>
    </w:pPr>
  </w:p>
  <w:p w:rsidR="00FA142F" w:rsidRDefault="00FA14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22D3"/>
    <w:multiLevelType w:val="hybridMultilevel"/>
    <w:tmpl w:val="A1D62A80"/>
    <w:lvl w:ilvl="0" w:tplc="E8ACC882">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D3313"/>
    <w:multiLevelType w:val="hybridMultilevel"/>
    <w:tmpl w:val="2C424620"/>
    <w:lvl w:ilvl="0" w:tplc="23B6713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42D76"/>
    <w:multiLevelType w:val="hybridMultilevel"/>
    <w:tmpl w:val="165C466A"/>
    <w:lvl w:ilvl="0" w:tplc="F8E61F10">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65610E2"/>
    <w:multiLevelType w:val="hybridMultilevel"/>
    <w:tmpl w:val="314A6856"/>
    <w:lvl w:ilvl="0" w:tplc="F9FC037E">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BE11796"/>
    <w:multiLevelType w:val="hybridMultilevel"/>
    <w:tmpl w:val="AF32C664"/>
    <w:lvl w:ilvl="0" w:tplc="EFFAFE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B96081"/>
    <w:multiLevelType w:val="hybridMultilevel"/>
    <w:tmpl w:val="44E0C248"/>
    <w:lvl w:ilvl="0" w:tplc="D2186572">
      <w:start w:val="6"/>
      <w:numFmt w:val="bullet"/>
      <w:lvlText w:val="-"/>
      <w:lvlJc w:val="left"/>
      <w:pPr>
        <w:ind w:left="1276" w:hanging="360"/>
      </w:pPr>
      <w:rPr>
        <w:rFonts w:ascii="Times New Roman" w:eastAsia="Times New Roman" w:hAnsi="Times New Roman" w:cs="Times New Roman" w:hint="default"/>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6">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0F221C"/>
    <w:multiLevelType w:val="hybridMultilevel"/>
    <w:tmpl w:val="67D269F0"/>
    <w:lvl w:ilvl="0" w:tplc="A9BC1CC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hideSpellingErrors/>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C3D"/>
    <w:rsid w:val="0000353F"/>
    <w:rsid w:val="000116AD"/>
    <w:rsid w:val="00012F86"/>
    <w:rsid w:val="00013ED4"/>
    <w:rsid w:val="00031A40"/>
    <w:rsid w:val="00032487"/>
    <w:rsid w:val="0004197E"/>
    <w:rsid w:val="000463B4"/>
    <w:rsid w:val="00053DF8"/>
    <w:rsid w:val="00061F42"/>
    <w:rsid w:val="000631DF"/>
    <w:rsid w:val="000632E1"/>
    <w:rsid w:val="0006380C"/>
    <w:rsid w:val="00070FBE"/>
    <w:rsid w:val="00087795"/>
    <w:rsid w:val="000915AE"/>
    <w:rsid w:val="000A1235"/>
    <w:rsid w:val="000B1C76"/>
    <w:rsid w:val="000B2719"/>
    <w:rsid w:val="000B34B1"/>
    <w:rsid w:val="000B5FAC"/>
    <w:rsid w:val="000C02D6"/>
    <w:rsid w:val="000C1B4D"/>
    <w:rsid w:val="000C52CA"/>
    <w:rsid w:val="000E551A"/>
    <w:rsid w:val="000F1CD8"/>
    <w:rsid w:val="000F208A"/>
    <w:rsid w:val="0010113E"/>
    <w:rsid w:val="00101D1D"/>
    <w:rsid w:val="00102257"/>
    <w:rsid w:val="0011171E"/>
    <w:rsid w:val="00122386"/>
    <w:rsid w:val="0013124D"/>
    <w:rsid w:val="0013530A"/>
    <w:rsid w:val="001359B6"/>
    <w:rsid w:val="00140C79"/>
    <w:rsid w:val="00140DE9"/>
    <w:rsid w:val="00144E9E"/>
    <w:rsid w:val="0014622F"/>
    <w:rsid w:val="00150C3D"/>
    <w:rsid w:val="0016068D"/>
    <w:rsid w:val="00161A6C"/>
    <w:rsid w:val="00165B29"/>
    <w:rsid w:val="001706F2"/>
    <w:rsid w:val="001711B2"/>
    <w:rsid w:val="00183A00"/>
    <w:rsid w:val="00183C72"/>
    <w:rsid w:val="00185CCA"/>
    <w:rsid w:val="0019019C"/>
    <w:rsid w:val="00190D59"/>
    <w:rsid w:val="001A06AA"/>
    <w:rsid w:val="001A4CF0"/>
    <w:rsid w:val="001B0884"/>
    <w:rsid w:val="001B0DD8"/>
    <w:rsid w:val="001B230C"/>
    <w:rsid w:val="001C2D43"/>
    <w:rsid w:val="001C52B1"/>
    <w:rsid w:val="001C5785"/>
    <w:rsid w:val="001C5F9B"/>
    <w:rsid w:val="001D1140"/>
    <w:rsid w:val="001E0C62"/>
    <w:rsid w:val="001E733B"/>
    <w:rsid w:val="001F083C"/>
    <w:rsid w:val="00201CBC"/>
    <w:rsid w:val="00205772"/>
    <w:rsid w:val="002077BA"/>
    <w:rsid w:val="002106E7"/>
    <w:rsid w:val="00216752"/>
    <w:rsid w:val="002376DF"/>
    <w:rsid w:val="00237FB4"/>
    <w:rsid w:val="00241BE4"/>
    <w:rsid w:val="00242E8B"/>
    <w:rsid w:val="002435B6"/>
    <w:rsid w:val="0026185C"/>
    <w:rsid w:val="002641D8"/>
    <w:rsid w:val="00274A76"/>
    <w:rsid w:val="00275614"/>
    <w:rsid w:val="0027677C"/>
    <w:rsid w:val="0028134D"/>
    <w:rsid w:val="00283A6F"/>
    <w:rsid w:val="00286AE9"/>
    <w:rsid w:val="002915D5"/>
    <w:rsid w:val="00295871"/>
    <w:rsid w:val="002958BB"/>
    <w:rsid w:val="002A0D2E"/>
    <w:rsid w:val="002A3DB1"/>
    <w:rsid w:val="002A623E"/>
    <w:rsid w:val="002B693F"/>
    <w:rsid w:val="002C7B67"/>
    <w:rsid w:val="002D773F"/>
    <w:rsid w:val="002E151E"/>
    <w:rsid w:val="002F3340"/>
    <w:rsid w:val="002F404C"/>
    <w:rsid w:val="002F47D8"/>
    <w:rsid w:val="002F7DE6"/>
    <w:rsid w:val="00303302"/>
    <w:rsid w:val="0030797C"/>
    <w:rsid w:val="00340E72"/>
    <w:rsid w:val="00346489"/>
    <w:rsid w:val="00351F9C"/>
    <w:rsid w:val="003526C9"/>
    <w:rsid w:val="0035412E"/>
    <w:rsid w:val="00357D10"/>
    <w:rsid w:val="00363916"/>
    <w:rsid w:val="00366FBF"/>
    <w:rsid w:val="00381DB0"/>
    <w:rsid w:val="00383B8A"/>
    <w:rsid w:val="003903CC"/>
    <w:rsid w:val="00393BB3"/>
    <w:rsid w:val="00394363"/>
    <w:rsid w:val="0039599A"/>
    <w:rsid w:val="00395B19"/>
    <w:rsid w:val="00396BDD"/>
    <w:rsid w:val="003978A7"/>
    <w:rsid w:val="003A1324"/>
    <w:rsid w:val="003A6DF2"/>
    <w:rsid w:val="003B40B0"/>
    <w:rsid w:val="003C1EBC"/>
    <w:rsid w:val="003C3AD4"/>
    <w:rsid w:val="003C3F41"/>
    <w:rsid w:val="003C4AFB"/>
    <w:rsid w:val="003E2D5C"/>
    <w:rsid w:val="003E3480"/>
    <w:rsid w:val="003E63BC"/>
    <w:rsid w:val="003E6B60"/>
    <w:rsid w:val="003F4523"/>
    <w:rsid w:val="00410E08"/>
    <w:rsid w:val="004208C2"/>
    <w:rsid w:val="0042231A"/>
    <w:rsid w:val="00424334"/>
    <w:rsid w:val="00427471"/>
    <w:rsid w:val="0043552F"/>
    <w:rsid w:val="00443CFE"/>
    <w:rsid w:val="00450EDE"/>
    <w:rsid w:val="00451174"/>
    <w:rsid w:val="004511D5"/>
    <w:rsid w:val="0045686A"/>
    <w:rsid w:val="004614B7"/>
    <w:rsid w:val="00462D23"/>
    <w:rsid w:val="00475893"/>
    <w:rsid w:val="00482A7E"/>
    <w:rsid w:val="0048777E"/>
    <w:rsid w:val="00495FA3"/>
    <w:rsid w:val="004A0EC1"/>
    <w:rsid w:val="004A6326"/>
    <w:rsid w:val="004B536E"/>
    <w:rsid w:val="004B788A"/>
    <w:rsid w:val="004D5539"/>
    <w:rsid w:val="004E53D0"/>
    <w:rsid w:val="004E5893"/>
    <w:rsid w:val="004E7CC4"/>
    <w:rsid w:val="004F1FFE"/>
    <w:rsid w:val="004F4069"/>
    <w:rsid w:val="005010DF"/>
    <w:rsid w:val="00515795"/>
    <w:rsid w:val="0052697F"/>
    <w:rsid w:val="00535BB5"/>
    <w:rsid w:val="0055330C"/>
    <w:rsid w:val="00553BC8"/>
    <w:rsid w:val="0055695E"/>
    <w:rsid w:val="00561859"/>
    <w:rsid w:val="005719CB"/>
    <w:rsid w:val="00574ED0"/>
    <w:rsid w:val="00585CA7"/>
    <w:rsid w:val="00591026"/>
    <w:rsid w:val="00597FF7"/>
    <w:rsid w:val="005A2212"/>
    <w:rsid w:val="005B1575"/>
    <w:rsid w:val="005B7AB4"/>
    <w:rsid w:val="005E0906"/>
    <w:rsid w:val="005F4823"/>
    <w:rsid w:val="005F74FB"/>
    <w:rsid w:val="006016FE"/>
    <w:rsid w:val="006027F0"/>
    <w:rsid w:val="00602FF1"/>
    <w:rsid w:val="006103E6"/>
    <w:rsid w:val="00613A76"/>
    <w:rsid w:val="00616A3E"/>
    <w:rsid w:val="006308D9"/>
    <w:rsid w:val="00631188"/>
    <w:rsid w:val="00634EC2"/>
    <w:rsid w:val="006415DB"/>
    <w:rsid w:val="00643A9C"/>
    <w:rsid w:val="00643BCD"/>
    <w:rsid w:val="00646DB4"/>
    <w:rsid w:val="00653B1F"/>
    <w:rsid w:val="00657CC5"/>
    <w:rsid w:val="00671C2F"/>
    <w:rsid w:val="00672C04"/>
    <w:rsid w:val="00674CD5"/>
    <w:rsid w:val="0067712D"/>
    <w:rsid w:val="00685E0E"/>
    <w:rsid w:val="00695832"/>
    <w:rsid w:val="006A332C"/>
    <w:rsid w:val="006A3A3F"/>
    <w:rsid w:val="006A74A5"/>
    <w:rsid w:val="006A75A3"/>
    <w:rsid w:val="006B3347"/>
    <w:rsid w:val="006C4116"/>
    <w:rsid w:val="006C7052"/>
    <w:rsid w:val="006D3765"/>
    <w:rsid w:val="006D4188"/>
    <w:rsid w:val="006D4F6F"/>
    <w:rsid w:val="006E26BF"/>
    <w:rsid w:val="006E37B2"/>
    <w:rsid w:val="006F417C"/>
    <w:rsid w:val="007057E1"/>
    <w:rsid w:val="00712227"/>
    <w:rsid w:val="0072068F"/>
    <w:rsid w:val="00725AA9"/>
    <w:rsid w:val="00733551"/>
    <w:rsid w:val="00740683"/>
    <w:rsid w:val="00754816"/>
    <w:rsid w:val="00761F8A"/>
    <w:rsid w:val="00772C60"/>
    <w:rsid w:val="007769CC"/>
    <w:rsid w:val="00776C3F"/>
    <w:rsid w:val="00777982"/>
    <w:rsid w:val="007809E4"/>
    <w:rsid w:val="007821E2"/>
    <w:rsid w:val="0078383E"/>
    <w:rsid w:val="007960EF"/>
    <w:rsid w:val="007A722F"/>
    <w:rsid w:val="007D0930"/>
    <w:rsid w:val="007D0A3A"/>
    <w:rsid w:val="007D11CB"/>
    <w:rsid w:val="007D1925"/>
    <w:rsid w:val="007D48D0"/>
    <w:rsid w:val="007D79CF"/>
    <w:rsid w:val="007E347B"/>
    <w:rsid w:val="007F078A"/>
    <w:rsid w:val="007F1F28"/>
    <w:rsid w:val="00801865"/>
    <w:rsid w:val="008043BB"/>
    <w:rsid w:val="00812214"/>
    <w:rsid w:val="00817078"/>
    <w:rsid w:val="00830BFE"/>
    <w:rsid w:val="00835D7E"/>
    <w:rsid w:val="00856970"/>
    <w:rsid w:val="008572A5"/>
    <w:rsid w:val="00860F97"/>
    <w:rsid w:val="00865AC1"/>
    <w:rsid w:val="0087376B"/>
    <w:rsid w:val="008775E2"/>
    <w:rsid w:val="00883469"/>
    <w:rsid w:val="0089173C"/>
    <w:rsid w:val="0089181F"/>
    <w:rsid w:val="00896706"/>
    <w:rsid w:val="008A5990"/>
    <w:rsid w:val="008A5F78"/>
    <w:rsid w:val="008B4720"/>
    <w:rsid w:val="008B7432"/>
    <w:rsid w:val="008D0378"/>
    <w:rsid w:val="008D3F99"/>
    <w:rsid w:val="008D586F"/>
    <w:rsid w:val="008D6923"/>
    <w:rsid w:val="008E0EBE"/>
    <w:rsid w:val="008E4963"/>
    <w:rsid w:val="008E5D3A"/>
    <w:rsid w:val="008E67AE"/>
    <w:rsid w:val="00904320"/>
    <w:rsid w:val="00912545"/>
    <w:rsid w:val="00914118"/>
    <w:rsid w:val="009469E6"/>
    <w:rsid w:val="009478E3"/>
    <w:rsid w:val="009508B8"/>
    <w:rsid w:val="00950DB0"/>
    <w:rsid w:val="00952616"/>
    <w:rsid w:val="0095653B"/>
    <w:rsid w:val="009672F4"/>
    <w:rsid w:val="00970A7D"/>
    <w:rsid w:val="00980590"/>
    <w:rsid w:val="00983B32"/>
    <w:rsid w:val="00986F2C"/>
    <w:rsid w:val="0099275C"/>
    <w:rsid w:val="00992CC2"/>
    <w:rsid w:val="009B1353"/>
    <w:rsid w:val="009B52F4"/>
    <w:rsid w:val="009C2056"/>
    <w:rsid w:val="009D2B83"/>
    <w:rsid w:val="009E1B31"/>
    <w:rsid w:val="009F56B1"/>
    <w:rsid w:val="00A069A6"/>
    <w:rsid w:val="00A110C1"/>
    <w:rsid w:val="00A1610B"/>
    <w:rsid w:val="00A4049E"/>
    <w:rsid w:val="00A41287"/>
    <w:rsid w:val="00A41A48"/>
    <w:rsid w:val="00A43415"/>
    <w:rsid w:val="00A447DE"/>
    <w:rsid w:val="00A4701B"/>
    <w:rsid w:val="00A47F37"/>
    <w:rsid w:val="00A538D3"/>
    <w:rsid w:val="00A56D2B"/>
    <w:rsid w:val="00A646B7"/>
    <w:rsid w:val="00A64833"/>
    <w:rsid w:val="00A653AA"/>
    <w:rsid w:val="00A71414"/>
    <w:rsid w:val="00A76AB9"/>
    <w:rsid w:val="00A77A0D"/>
    <w:rsid w:val="00A85219"/>
    <w:rsid w:val="00A85BF0"/>
    <w:rsid w:val="00A92F83"/>
    <w:rsid w:val="00A96451"/>
    <w:rsid w:val="00A964F2"/>
    <w:rsid w:val="00AA113D"/>
    <w:rsid w:val="00AA3F3F"/>
    <w:rsid w:val="00AB1DDA"/>
    <w:rsid w:val="00AB202D"/>
    <w:rsid w:val="00AB2948"/>
    <w:rsid w:val="00AC5567"/>
    <w:rsid w:val="00AC6346"/>
    <w:rsid w:val="00AC7B4A"/>
    <w:rsid w:val="00AD119B"/>
    <w:rsid w:val="00AD1735"/>
    <w:rsid w:val="00AD6897"/>
    <w:rsid w:val="00AD6E84"/>
    <w:rsid w:val="00AE0004"/>
    <w:rsid w:val="00AE0E07"/>
    <w:rsid w:val="00AE1D34"/>
    <w:rsid w:val="00AE2CDB"/>
    <w:rsid w:val="00AF6515"/>
    <w:rsid w:val="00B02B3C"/>
    <w:rsid w:val="00B03D53"/>
    <w:rsid w:val="00B10997"/>
    <w:rsid w:val="00B15C48"/>
    <w:rsid w:val="00B23512"/>
    <w:rsid w:val="00B32D6D"/>
    <w:rsid w:val="00B33EA1"/>
    <w:rsid w:val="00B35C4F"/>
    <w:rsid w:val="00B51B4A"/>
    <w:rsid w:val="00B52DE2"/>
    <w:rsid w:val="00B55A20"/>
    <w:rsid w:val="00B61BB1"/>
    <w:rsid w:val="00B6358E"/>
    <w:rsid w:val="00B66B15"/>
    <w:rsid w:val="00B67004"/>
    <w:rsid w:val="00B74870"/>
    <w:rsid w:val="00B80E32"/>
    <w:rsid w:val="00B81698"/>
    <w:rsid w:val="00B81B65"/>
    <w:rsid w:val="00B82990"/>
    <w:rsid w:val="00B84FB3"/>
    <w:rsid w:val="00B940CF"/>
    <w:rsid w:val="00B95294"/>
    <w:rsid w:val="00B97755"/>
    <w:rsid w:val="00BA1451"/>
    <w:rsid w:val="00BA147C"/>
    <w:rsid w:val="00BA6DD5"/>
    <w:rsid w:val="00BB278F"/>
    <w:rsid w:val="00BB4267"/>
    <w:rsid w:val="00BD1B7A"/>
    <w:rsid w:val="00BD2B4B"/>
    <w:rsid w:val="00BD48A6"/>
    <w:rsid w:val="00BD4BE1"/>
    <w:rsid w:val="00BD50B3"/>
    <w:rsid w:val="00BE2F94"/>
    <w:rsid w:val="00BF1846"/>
    <w:rsid w:val="00C01A4A"/>
    <w:rsid w:val="00C07077"/>
    <w:rsid w:val="00C070E7"/>
    <w:rsid w:val="00C12AF5"/>
    <w:rsid w:val="00C1613F"/>
    <w:rsid w:val="00C16A88"/>
    <w:rsid w:val="00C20564"/>
    <w:rsid w:val="00C40644"/>
    <w:rsid w:val="00C43694"/>
    <w:rsid w:val="00C52663"/>
    <w:rsid w:val="00C52EB7"/>
    <w:rsid w:val="00C825BD"/>
    <w:rsid w:val="00C83E1D"/>
    <w:rsid w:val="00C90DCE"/>
    <w:rsid w:val="00CA007E"/>
    <w:rsid w:val="00CA1056"/>
    <w:rsid w:val="00CA2FA8"/>
    <w:rsid w:val="00CA3266"/>
    <w:rsid w:val="00CA3B95"/>
    <w:rsid w:val="00CB5DE7"/>
    <w:rsid w:val="00CC0A0B"/>
    <w:rsid w:val="00CD2C81"/>
    <w:rsid w:val="00CE1C1F"/>
    <w:rsid w:val="00CE23B3"/>
    <w:rsid w:val="00CE29DA"/>
    <w:rsid w:val="00CE4157"/>
    <w:rsid w:val="00CE7526"/>
    <w:rsid w:val="00CF085A"/>
    <w:rsid w:val="00CF3E01"/>
    <w:rsid w:val="00D01593"/>
    <w:rsid w:val="00D079F6"/>
    <w:rsid w:val="00D1617E"/>
    <w:rsid w:val="00D32ACF"/>
    <w:rsid w:val="00D35DD8"/>
    <w:rsid w:val="00D422E0"/>
    <w:rsid w:val="00D45DD0"/>
    <w:rsid w:val="00D46AFB"/>
    <w:rsid w:val="00D52AA7"/>
    <w:rsid w:val="00D5338B"/>
    <w:rsid w:val="00D562BB"/>
    <w:rsid w:val="00D57608"/>
    <w:rsid w:val="00D57DDA"/>
    <w:rsid w:val="00D6295A"/>
    <w:rsid w:val="00D63067"/>
    <w:rsid w:val="00D67639"/>
    <w:rsid w:val="00D74564"/>
    <w:rsid w:val="00D844AD"/>
    <w:rsid w:val="00D87408"/>
    <w:rsid w:val="00D87A88"/>
    <w:rsid w:val="00DB7506"/>
    <w:rsid w:val="00DC432B"/>
    <w:rsid w:val="00DC5244"/>
    <w:rsid w:val="00DD6718"/>
    <w:rsid w:val="00DF708B"/>
    <w:rsid w:val="00E07E21"/>
    <w:rsid w:val="00E13765"/>
    <w:rsid w:val="00E22210"/>
    <w:rsid w:val="00E33368"/>
    <w:rsid w:val="00E3570A"/>
    <w:rsid w:val="00E371BD"/>
    <w:rsid w:val="00E40978"/>
    <w:rsid w:val="00E40FAF"/>
    <w:rsid w:val="00E435CA"/>
    <w:rsid w:val="00E47081"/>
    <w:rsid w:val="00E55E8B"/>
    <w:rsid w:val="00E573FA"/>
    <w:rsid w:val="00E57B82"/>
    <w:rsid w:val="00E6204B"/>
    <w:rsid w:val="00E63C33"/>
    <w:rsid w:val="00E64671"/>
    <w:rsid w:val="00E753FB"/>
    <w:rsid w:val="00E81AF5"/>
    <w:rsid w:val="00E85B7D"/>
    <w:rsid w:val="00E87CA6"/>
    <w:rsid w:val="00E90A97"/>
    <w:rsid w:val="00E921B6"/>
    <w:rsid w:val="00EA2B3B"/>
    <w:rsid w:val="00EA4D80"/>
    <w:rsid w:val="00EC0F2B"/>
    <w:rsid w:val="00EC7B88"/>
    <w:rsid w:val="00ED686E"/>
    <w:rsid w:val="00EE0BC0"/>
    <w:rsid w:val="00EE0F1A"/>
    <w:rsid w:val="00EE6FC9"/>
    <w:rsid w:val="00EF1B9F"/>
    <w:rsid w:val="00EF2AA7"/>
    <w:rsid w:val="00EF70A3"/>
    <w:rsid w:val="00F00240"/>
    <w:rsid w:val="00F02D1C"/>
    <w:rsid w:val="00F13857"/>
    <w:rsid w:val="00F34D41"/>
    <w:rsid w:val="00F407AD"/>
    <w:rsid w:val="00F43476"/>
    <w:rsid w:val="00F528B8"/>
    <w:rsid w:val="00F63BC3"/>
    <w:rsid w:val="00F64B82"/>
    <w:rsid w:val="00F67D37"/>
    <w:rsid w:val="00F74794"/>
    <w:rsid w:val="00F869D2"/>
    <w:rsid w:val="00F879D6"/>
    <w:rsid w:val="00FA032F"/>
    <w:rsid w:val="00FA142F"/>
    <w:rsid w:val="00FA632A"/>
    <w:rsid w:val="00FB2BBF"/>
    <w:rsid w:val="00FB4CAA"/>
    <w:rsid w:val="00FC1CB6"/>
    <w:rsid w:val="00FC3CFA"/>
    <w:rsid w:val="00FC505F"/>
    <w:rsid w:val="00FC63E5"/>
    <w:rsid w:val="00FD0B05"/>
    <w:rsid w:val="00FD122C"/>
    <w:rsid w:val="00FE118C"/>
    <w:rsid w:val="00FE4863"/>
    <w:rsid w:val="00FE6C44"/>
    <w:rsid w:val="00FF17FA"/>
    <w:rsid w:val="00FF7A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3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1">
    <w:name w:val="Zakon1"/>
    <w:basedOn w:val="Normal"/>
    <w:rsid w:val="00150C3D"/>
    <w:pPr>
      <w:keepNext/>
      <w:tabs>
        <w:tab w:val="left" w:pos="1080"/>
      </w:tabs>
      <w:spacing w:after="120"/>
      <w:ind w:left="144" w:right="144"/>
      <w:jc w:val="center"/>
    </w:pPr>
    <w:rPr>
      <w:rFonts w:ascii="Arial" w:hAnsi="Arial" w:cs="Arial"/>
      <w:b/>
      <w:caps/>
      <w:sz w:val="26"/>
      <w:szCs w:val="22"/>
      <w:lang w:val="sr-Cyrl-CS"/>
    </w:rPr>
  </w:style>
  <w:style w:type="paragraph" w:customStyle="1" w:styleId="Clan">
    <w:name w:val="Clan"/>
    <w:basedOn w:val="Normal"/>
    <w:rsid w:val="00150C3D"/>
    <w:pPr>
      <w:keepNext/>
      <w:tabs>
        <w:tab w:val="left" w:pos="1080"/>
      </w:tabs>
      <w:spacing w:before="120" w:after="120"/>
      <w:ind w:left="720" w:right="720"/>
      <w:jc w:val="center"/>
    </w:pPr>
    <w:rPr>
      <w:rFonts w:ascii="Arial" w:hAnsi="Arial" w:cs="Arial"/>
      <w:b/>
      <w:sz w:val="22"/>
      <w:szCs w:val="22"/>
      <w:lang w:val="sr-Cyrl-CS"/>
    </w:rPr>
  </w:style>
  <w:style w:type="paragraph" w:customStyle="1" w:styleId="Naslov">
    <w:name w:val="Naslov"/>
    <w:basedOn w:val="Normal"/>
    <w:rsid w:val="00150C3D"/>
    <w:pPr>
      <w:keepNext/>
      <w:tabs>
        <w:tab w:val="left" w:pos="1080"/>
      </w:tabs>
      <w:spacing w:before="120" w:after="120"/>
      <w:ind w:left="144" w:right="144"/>
      <w:jc w:val="center"/>
    </w:pPr>
    <w:rPr>
      <w:rFonts w:ascii="Arial" w:hAnsi="Arial" w:cs="Arial"/>
      <w:b/>
      <w:caps/>
      <w:szCs w:val="22"/>
      <w:lang w:val="sr-Cyrl-CS"/>
    </w:rPr>
  </w:style>
  <w:style w:type="paragraph" w:styleId="BodyText">
    <w:name w:val="Body Text"/>
    <w:basedOn w:val="Normal"/>
    <w:link w:val="BodyTextChar"/>
    <w:rsid w:val="00150C3D"/>
    <w:pPr>
      <w:widowControl w:val="0"/>
      <w:autoSpaceDE w:val="0"/>
      <w:autoSpaceDN w:val="0"/>
      <w:adjustRightInd w:val="0"/>
      <w:spacing w:after="120"/>
    </w:pPr>
    <w:rPr>
      <w:rFonts w:ascii="Courier New" w:hAnsi="Courier New" w:cs="Courier New"/>
      <w:sz w:val="20"/>
      <w:lang w:val="sr-Latn-CS" w:eastAsia="sr-Latn-CS"/>
    </w:rPr>
  </w:style>
  <w:style w:type="character" w:customStyle="1" w:styleId="BodyTextChar">
    <w:name w:val="Body Text Char"/>
    <w:basedOn w:val="DefaultParagraphFont"/>
    <w:link w:val="BodyText"/>
    <w:rsid w:val="00150C3D"/>
    <w:rPr>
      <w:rFonts w:ascii="Courier New" w:eastAsia="Times New Roman" w:hAnsi="Courier New" w:cs="Courier New"/>
      <w:sz w:val="20"/>
      <w:szCs w:val="20"/>
      <w:lang w:val="sr-Latn-CS" w:eastAsia="sr-Latn-CS"/>
    </w:rPr>
  </w:style>
  <w:style w:type="character" w:customStyle="1" w:styleId="kurziv1">
    <w:name w:val="kurziv1"/>
    <w:rsid w:val="00150C3D"/>
    <w:rPr>
      <w:i/>
      <w:iCs/>
    </w:rPr>
  </w:style>
  <w:style w:type="paragraph" w:styleId="PlainText">
    <w:name w:val="Plain Text"/>
    <w:basedOn w:val="Normal"/>
    <w:link w:val="PlainTextChar"/>
    <w:uiPriority w:val="99"/>
    <w:unhideWhenUsed/>
    <w:rsid w:val="00150C3D"/>
    <w:rPr>
      <w:rFonts w:ascii="Calibri" w:eastAsia="Calibri" w:hAnsi="Calibri"/>
      <w:sz w:val="22"/>
      <w:szCs w:val="21"/>
    </w:rPr>
  </w:style>
  <w:style w:type="character" w:customStyle="1" w:styleId="PlainTextChar">
    <w:name w:val="Plain Text Char"/>
    <w:basedOn w:val="DefaultParagraphFont"/>
    <w:link w:val="PlainText"/>
    <w:uiPriority w:val="99"/>
    <w:rsid w:val="00150C3D"/>
    <w:rPr>
      <w:rFonts w:ascii="Calibri" w:eastAsia="Calibri" w:hAnsi="Calibri" w:cs="Times New Roman"/>
      <w:szCs w:val="21"/>
    </w:rPr>
  </w:style>
  <w:style w:type="paragraph" w:styleId="Header">
    <w:name w:val="header"/>
    <w:basedOn w:val="Normal"/>
    <w:link w:val="HeaderChar"/>
    <w:uiPriority w:val="99"/>
    <w:unhideWhenUsed/>
    <w:rsid w:val="006D4188"/>
    <w:pPr>
      <w:tabs>
        <w:tab w:val="center" w:pos="4680"/>
        <w:tab w:val="right" w:pos="9360"/>
      </w:tabs>
    </w:pPr>
  </w:style>
  <w:style w:type="character" w:customStyle="1" w:styleId="HeaderChar">
    <w:name w:val="Header Char"/>
    <w:basedOn w:val="DefaultParagraphFont"/>
    <w:link w:val="Header"/>
    <w:uiPriority w:val="99"/>
    <w:rsid w:val="006D418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D4188"/>
    <w:pPr>
      <w:tabs>
        <w:tab w:val="center" w:pos="4680"/>
        <w:tab w:val="right" w:pos="9360"/>
      </w:tabs>
    </w:pPr>
  </w:style>
  <w:style w:type="character" w:customStyle="1" w:styleId="FooterChar">
    <w:name w:val="Footer Char"/>
    <w:basedOn w:val="DefaultParagraphFont"/>
    <w:link w:val="Footer"/>
    <w:uiPriority w:val="99"/>
    <w:rsid w:val="006D4188"/>
    <w:rPr>
      <w:rFonts w:ascii="Times New Roman" w:eastAsia="Times New Roman" w:hAnsi="Times New Roman" w:cs="Times New Roman"/>
      <w:sz w:val="24"/>
      <w:szCs w:val="20"/>
    </w:rPr>
  </w:style>
  <w:style w:type="paragraph" w:customStyle="1" w:styleId="stil1tekst">
    <w:name w:val="stil_1tekst"/>
    <w:basedOn w:val="Normal"/>
    <w:rsid w:val="009C2056"/>
    <w:pPr>
      <w:ind w:left="525" w:right="525" w:firstLine="240"/>
      <w:jc w:val="both"/>
    </w:pPr>
    <w:rPr>
      <w:rFonts w:eastAsiaTheme="minorEastAsia"/>
      <w:szCs w:val="24"/>
      <w:lang w:val="en-GB" w:eastAsia="en-GB"/>
    </w:rPr>
  </w:style>
  <w:style w:type="paragraph" w:customStyle="1" w:styleId="stil7podnas">
    <w:name w:val="stil_7podnas"/>
    <w:basedOn w:val="Normal"/>
    <w:rsid w:val="001C52B1"/>
    <w:pPr>
      <w:shd w:val="clear" w:color="auto" w:fill="FFFFFF"/>
      <w:spacing w:before="240" w:after="240"/>
      <w:jc w:val="center"/>
    </w:pPr>
    <w:rPr>
      <w:rFonts w:eastAsiaTheme="minorEastAsia"/>
      <w:b/>
      <w:bCs/>
      <w:sz w:val="28"/>
      <w:szCs w:val="28"/>
      <w:lang w:val="en-GB" w:eastAsia="en-GB"/>
    </w:rPr>
  </w:style>
  <w:style w:type="paragraph" w:styleId="NoSpacing">
    <w:name w:val="No Spacing"/>
    <w:uiPriority w:val="1"/>
    <w:qFormat/>
    <w:rsid w:val="00161A6C"/>
    <w:pPr>
      <w:spacing w:after="0" w:line="240" w:lineRule="auto"/>
    </w:pPr>
    <w:rPr>
      <w:rFonts w:ascii="Times New Roman" w:eastAsia="Times New Roman" w:hAnsi="Times New Roman" w:cs="Times New Roman"/>
      <w:sz w:val="24"/>
      <w:szCs w:val="20"/>
    </w:rPr>
  </w:style>
  <w:style w:type="paragraph" w:customStyle="1" w:styleId="stil4clan">
    <w:name w:val="stil_4clan"/>
    <w:basedOn w:val="Normal"/>
    <w:rsid w:val="0042231A"/>
    <w:pPr>
      <w:spacing w:before="240" w:after="240"/>
      <w:jc w:val="center"/>
    </w:pPr>
    <w:rPr>
      <w:rFonts w:eastAsiaTheme="minorEastAsia"/>
      <w:b/>
      <w:bCs/>
      <w:sz w:val="26"/>
      <w:szCs w:val="26"/>
    </w:rPr>
  </w:style>
  <w:style w:type="paragraph" w:customStyle="1" w:styleId="stil6naslov">
    <w:name w:val="stil_6naslov"/>
    <w:basedOn w:val="Normal"/>
    <w:rsid w:val="002A623E"/>
    <w:pPr>
      <w:spacing w:before="240" w:after="240"/>
      <w:jc w:val="center"/>
    </w:pPr>
    <w:rPr>
      <w:rFonts w:eastAsiaTheme="minorEastAsia"/>
      <w:spacing w:val="20"/>
      <w:sz w:val="36"/>
      <w:szCs w:val="36"/>
    </w:rPr>
  </w:style>
  <w:style w:type="paragraph" w:styleId="BalloonText">
    <w:name w:val="Balloon Text"/>
    <w:basedOn w:val="Normal"/>
    <w:link w:val="BalloonTextChar"/>
    <w:uiPriority w:val="99"/>
    <w:semiHidden/>
    <w:unhideWhenUsed/>
    <w:rsid w:val="006A74A5"/>
    <w:rPr>
      <w:rFonts w:ascii="Tahoma" w:hAnsi="Tahoma" w:cs="Tahoma"/>
      <w:sz w:val="16"/>
      <w:szCs w:val="16"/>
    </w:rPr>
  </w:style>
  <w:style w:type="character" w:customStyle="1" w:styleId="BalloonTextChar">
    <w:name w:val="Balloon Text Char"/>
    <w:basedOn w:val="DefaultParagraphFont"/>
    <w:link w:val="BalloonText"/>
    <w:uiPriority w:val="99"/>
    <w:semiHidden/>
    <w:rsid w:val="006A74A5"/>
    <w:rPr>
      <w:rFonts w:ascii="Tahoma" w:eastAsia="Times New Roman" w:hAnsi="Tahoma" w:cs="Tahoma"/>
      <w:sz w:val="16"/>
      <w:szCs w:val="16"/>
    </w:rPr>
  </w:style>
  <w:style w:type="paragraph" w:customStyle="1" w:styleId="clan0">
    <w:name w:val="clan"/>
    <w:basedOn w:val="Normal"/>
    <w:rsid w:val="000631DF"/>
    <w:pPr>
      <w:spacing w:before="240" w:after="120"/>
      <w:jc w:val="center"/>
    </w:pPr>
    <w:rPr>
      <w:rFonts w:ascii="Arial" w:hAnsi="Arial" w:cs="Arial"/>
      <w:b/>
      <w:bCs/>
      <w:szCs w:val="24"/>
    </w:rPr>
  </w:style>
  <w:style w:type="paragraph" w:customStyle="1" w:styleId="Normal1">
    <w:name w:val="Normal1"/>
    <w:basedOn w:val="Normal"/>
    <w:rsid w:val="000631DF"/>
    <w:pPr>
      <w:spacing w:before="100" w:beforeAutospacing="1" w:after="100" w:afterAutospacing="1"/>
    </w:pPr>
    <w:rPr>
      <w:rFonts w:ascii="Arial" w:hAnsi="Arial" w:cs="Arial"/>
      <w:sz w:val="22"/>
      <w:szCs w:val="22"/>
    </w:rPr>
  </w:style>
  <w:style w:type="paragraph" w:customStyle="1" w:styleId="wyq110---naslov-clana">
    <w:name w:val="wyq110---naslov-clana"/>
    <w:basedOn w:val="Normal"/>
    <w:rsid w:val="000632E1"/>
    <w:pPr>
      <w:spacing w:before="240" w:after="240"/>
      <w:jc w:val="center"/>
    </w:pPr>
    <w:rPr>
      <w:rFonts w:ascii="Arial" w:hAnsi="Arial" w:cs="Arial"/>
      <w:b/>
      <w:bCs/>
      <w:szCs w:val="24"/>
    </w:rPr>
  </w:style>
  <w:style w:type="paragraph" w:customStyle="1" w:styleId="wyq060---pododeljak">
    <w:name w:val="wyq060---pododeljak"/>
    <w:basedOn w:val="Normal"/>
    <w:rsid w:val="00D844AD"/>
    <w:pPr>
      <w:jc w:val="center"/>
    </w:pPr>
    <w:rPr>
      <w:rFonts w:ascii="Arial" w:hAnsi="Arial" w:cs="Arial"/>
      <w:sz w:val="31"/>
      <w:szCs w:val="31"/>
    </w:rPr>
  </w:style>
  <w:style w:type="paragraph" w:styleId="ListParagraph">
    <w:name w:val="List Paragraph"/>
    <w:basedOn w:val="Normal"/>
    <w:uiPriority w:val="34"/>
    <w:qFormat/>
    <w:rsid w:val="004511D5"/>
    <w:pPr>
      <w:ind w:left="720"/>
      <w:contextualSpacing/>
    </w:pPr>
  </w:style>
  <w:style w:type="character" w:customStyle="1" w:styleId="apple-converted-space">
    <w:name w:val="apple-converted-space"/>
    <w:basedOn w:val="DefaultParagraphFont"/>
    <w:rsid w:val="00F528B8"/>
  </w:style>
  <w:style w:type="numbering" w:customStyle="1" w:styleId="NoList1">
    <w:name w:val="No List1"/>
    <w:next w:val="NoList"/>
    <w:uiPriority w:val="99"/>
    <w:semiHidden/>
    <w:unhideWhenUsed/>
    <w:rsid w:val="006103E6"/>
  </w:style>
  <w:style w:type="paragraph" w:customStyle="1" w:styleId="basic-paragraph">
    <w:name w:val="basic-paragraph"/>
    <w:basedOn w:val="Normal"/>
    <w:rsid w:val="004D5539"/>
    <w:pPr>
      <w:spacing w:before="100" w:beforeAutospacing="1" w:after="100" w:afterAutospacing="1"/>
    </w:pPr>
    <w:rPr>
      <w:szCs w:val="24"/>
    </w:rPr>
  </w:style>
  <w:style w:type="character" w:customStyle="1" w:styleId="italik">
    <w:name w:val="italik"/>
    <w:basedOn w:val="DefaultParagraphFont"/>
    <w:rsid w:val="001C2D43"/>
  </w:style>
  <w:style w:type="paragraph" w:customStyle="1" w:styleId="Normal2">
    <w:name w:val="Normal2"/>
    <w:basedOn w:val="Normal"/>
    <w:rsid w:val="002D773F"/>
    <w:pPr>
      <w:spacing w:before="100" w:beforeAutospacing="1" w:after="100" w:afterAutospacing="1"/>
    </w:pPr>
    <w:rPr>
      <w:szCs w:val="24"/>
    </w:rPr>
  </w:style>
  <w:style w:type="paragraph" w:customStyle="1" w:styleId="Normal20">
    <w:name w:val="Normal2"/>
    <w:basedOn w:val="Normal"/>
    <w:rsid w:val="002D773F"/>
    <w:pPr>
      <w:spacing w:before="100" w:beforeAutospacing="1" w:after="100" w:afterAutospacing="1"/>
    </w:pPr>
    <w:rPr>
      <w:szCs w:val="24"/>
    </w:rPr>
  </w:style>
  <w:style w:type="paragraph" w:styleId="CommentText">
    <w:name w:val="annotation text"/>
    <w:basedOn w:val="Normal"/>
    <w:link w:val="CommentTextChar"/>
    <w:uiPriority w:val="99"/>
    <w:unhideWhenUsed/>
    <w:rsid w:val="0026185C"/>
    <w:pPr>
      <w:spacing w:after="200" w:line="276" w:lineRule="auto"/>
    </w:pPr>
    <w:rPr>
      <w:rFonts w:ascii="Calibri" w:hAnsi="Calibri"/>
      <w:sz w:val="20"/>
    </w:rPr>
  </w:style>
  <w:style w:type="character" w:customStyle="1" w:styleId="CommentTextChar">
    <w:name w:val="Comment Text Char"/>
    <w:basedOn w:val="DefaultParagraphFont"/>
    <w:link w:val="CommentText"/>
    <w:uiPriority w:val="99"/>
    <w:rsid w:val="0026185C"/>
    <w:rPr>
      <w:rFonts w:ascii="Calibri" w:eastAsia="Times New Roman" w:hAnsi="Calibri" w:cs="Times New Roman"/>
      <w:sz w:val="20"/>
      <w:szCs w:val="20"/>
    </w:rPr>
  </w:style>
  <w:style w:type="paragraph" w:customStyle="1" w:styleId="wyq100---naslov-grupe-clanova-kurziv">
    <w:name w:val="wyq100---naslov-grupe-clanova-kurziv"/>
    <w:basedOn w:val="Normal"/>
    <w:rsid w:val="00FA142F"/>
    <w:pPr>
      <w:spacing w:before="100" w:beforeAutospacing="1" w:after="100" w:afterAutospacing="1"/>
    </w:pPr>
    <w:rPr>
      <w:szCs w:val="24"/>
    </w:rPr>
  </w:style>
  <w:style w:type="paragraph" w:customStyle="1" w:styleId="Normal3">
    <w:name w:val="Normal3"/>
    <w:basedOn w:val="Normal"/>
    <w:rsid w:val="00FA142F"/>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3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1">
    <w:name w:val="Zakon1"/>
    <w:basedOn w:val="Normal"/>
    <w:rsid w:val="00150C3D"/>
    <w:pPr>
      <w:keepNext/>
      <w:tabs>
        <w:tab w:val="left" w:pos="1080"/>
      </w:tabs>
      <w:spacing w:after="120"/>
      <w:ind w:left="144" w:right="144"/>
      <w:jc w:val="center"/>
    </w:pPr>
    <w:rPr>
      <w:rFonts w:ascii="Arial" w:hAnsi="Arial" w:cs="Arial"/>
      <w:b/>
      <w:caps/>
      <w:sz w:val="26"/>
      <w:szCs w:val="22"/>
      <w:lang w:val="sr-Cyrl-CS"/>
    </w:rPr>
  </w:style>
  <w:style w:type="paragraph" w:customStyle="1" w:styleId="Clan">
    <w:name w:val="Clan"/>
    <w:basedOn w:val="Normal"/>
    <w:rsid w:val="00150C3D"/>
    <w:pPr>
      <w:keepNext/>
      <w:tabs>
        <w:tab w:val="left" w:pos="1080"/>
      </w:tabs>
      <w:spacing w:before="120" w:after="120"/>
      <w:ind w:left="720" w:right="720"/>
      <w:jc w:val="center"/>
    </w:pPr>
    <w:rPr>
      <w:rFonts w:ascii="Arial" w:hAnsi="Arial" w:cs="Arial"/>
      <w:b/>
      <w:sz w:val="22"/>
      <w:szCs w:val="22"/>
      <w:lang w:val="sr-Cyrl-CS"/>
    </w:rPr>
  </w:style>
  <w:style w:type="paragraph" w:customStyle="1" w:styleId="Naslov">
    <w:name w:val="Naslov"/>
    <w:basedOn w:val="Normal"/>
    <w:rsid w:val="00150C3D"/>
    <w:pPr>
      <w:keepNext/>
      <w:tabs>
        <w:tab w:val="left" w:pos="1080"/>
      </w:tabs>
      <w:spacing w:before="120" w:after="120"/>
      <w:ind w:left="144" w:right="144"/>
      <w:jc w:val="center"/>
    </w:pPr>
    <w:rPr>
      <w:rFonts w:ascii="Arial" w:hAnsi="Arial" w:cs="Arial"/>
      <w:b/>
      <w:caps/>
      <w:szCs w:val="22"/>
      <w:lang w:val="sr-Cyrl-CS"/>
    </w:rPr>
  </w:style>
  <w:style w:type="paragraph" w:styleId="BodyText">
    <w:name w:val="Body Text"/>
    <w:basedOn w:val="Normal"/>
    <w:link w:val="BodyTextChar"/>
    <w:rsid w:val="00150C3D"/>
    <w:pPr>
      <w:widowControl w:val="0"/>
      <w:autoSpaceDE w:val="0"/>
      <w:autoSpaceDN w:val="0"/>
      <w:adjustRightInd w:val="0"/>
      <w:spacing w:after="120"/>
    </w:pPr>
    <w:rPr>
      <w:rFonts w:ascii="Courier New" w:hAnsi="Courier New" w:cs="Courier New"/>
      <w:sz w:val="20"/>
      <w:lang w:val="sr-Latn-CS" w:eastAsia="sr-Latn-CS"/>
    </w:rPr>
  </w:style>
  <w:style w:type="character" w:customStyle="1" w:styleId="BodyTextChar">
    <w:name w:val="Body Text Char"/>
    <w:basedOn w:val="DefaultParagraphFont"/>
    <w:link w:val="BodyText"/>
    <w:rsid w:val="00150C3D"/>
    <w:rPr>
      <w:rFonts w:ascii="Courier New" w:eastAsia="Times New Roman" w:hAnsi="Courier New" w:cs="Courier New"/>
      <w:sz w:val="20"/>
      <w:szCs w:val="20"/>
      <w:lang w:val="sr-Latn-CS" w:eastAsia="sr-Latn-CS"/>
    </w:rPr>
  </w:style>
  <w:style w:type="character" w:customStyle="1" w:styleId="kurziv1">
    <w:name w:val="kurziv1"/>
    <w:rsid w:val="00150C3D"/>
    <w:rPr>
      <w:i/>
      <w:iCs/>
    </w:rPr>
  </w:style>
  <w:style w:type="paragraph" w:styleId="PlainText">
    <w:name w:val="Plain Text"/>
    <w:basedOn w:val="Normal"/>
    <w:link w:val="PlainTextChar"/>
    <w:uiPriority w:val="99"/>
    <w:unhideWhenUsed/>
    <w:rsid w:val="00150C3D"/>
    <w:rPr>
      <w:rFonts w:ascii="Calibri" w:eastAsia="Calibri" w:hAnsi="Calibri"/>
      <w:sz w:val="22"/>
      <w:szCs w:val="21"/>
    </w:rPr>
  </w:style>
  <w:style w:type="character" w:customStyle="1" w:styleId="PlainTextChar">
    <w:name w:val="Plain Text Char"/>
    <w:basedOn w:val="DefaultParagraphFont"/>
    <w:link w:val="PlainText"/>
    <w:uiPriority w:val="99"/>
    <w:rsid w:val="00150C3D"/>
    <w:rPr>
      <w:rFonts w:ascii="Calibri" w:eastAsia="Calibri" w:hAnsi="Calibri" w:cs="Times New Roman"/>
      <w:szCs w:val="21"/>
    </w:rPr>
  </w:style>
  <w:style w:type="paragraph" w:styleId="Header">
    <w:name w:val="header"/>
    <w:basedOn w:val="Normal"/>
    <w:link w:val="HeaderChar"/>
    <w:uiPriority w:val="99"/>
    <w:unhideWhenUsed/>
    <w:rsid w:val="006D4188"/>
    <w:pPr>
      <w:tabs>
        <w:tab w:val="center" w:pos="4680"/>
        <w:tab w:val="right" w:pos="9360"/>
      </w:tabs>
    </w:pPr>
  </w:style>
  <w:style w:type="character" w:customStyle="1" w:styleId="HeaderChar">
    <w:name w:val="Header Char"/>
    <w:basedOn w:val="DefaultParagraphFont"/>
    <w:link w:val="Header"/>
    <w:uiPriority w:val="99"/>
    <w:rsid w:val="006D418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D4188"/>
    <w:pPr>
      <w:tabs>
        <w:tab w:val="center" w:pos="4680"/>
        <w:tab w:val="right" w:pos="9360"/>
      </w:tabs>
    </w:pPr>
  </w:style>
  <w:style w:type="character" w:customStyle="1" w:styleId="FooterChar">
    <w:name w:val="Footer Char"/>
    <w:basedOn w:val="DefaultParagraphFont"/>
    <w:link w:val="Footer"/>
    <w:uiPriority w:val="99"/>
    <w:rsid w:val="006D4188"/>
    <w:rPr>
      <w:rFonts w:ascii="Times New Roman" w:eastAsia="Times New Roman" w:hAnsi="Times New Roman" w:cs="Times New Roman"/>
      <w:sz w:val="24"/>
      <w:szCs w:val="20"/>
    </w:rPr>
  </w:style>
  <w:style w:type="paragraph" w:customStyle="1" w:styleId="stil1tekst">
    <w:name w:val="stil_1tekst"/>
    <w:basedOn w:val="Normal"/>
    <w:rsid w:val="009C2056"/>
    <w:pPr>
      <w:ind w:left="525" w:right="525" w:firstLine="240"/>
      <w:jc w:val="both"/>
    </w:pPr>
    <w:rPr>
      <w:rFonts w:eastAsiaTheme="minorEastAsia"/>
      <w:szCs w:val="24"/>
      <w:lang w:val="en-GB" w:eastAsia="en-GB"/>
    </w:rPr>
  </w:style>
  <w:style w:type="paragraph" w:customStyle="1" w:styleId="stil7podnas">
    <w:name w:val="stil_7podnas"/>
    <w:basedOn w:val="Normal"/>
    <w:rsid w:val="001C52B1"/>
    <w:pPr>
      <w:shd w:val="clear" w:color="auto" w:fill="FFFFFF"/>
      <w:spacing w:before="240" w:after="240"/>
      <w:jc w:val="center"/>
    </w:pPr>
    <w:rPr>
      <w:rFonts w:eastAsiaTheme="minorEastAsia"/>
      <w:b/>
      <w:bCs/>
      <w:sz w:val="28"/>
      <w:szCs w:val="28"/>
      <w:lang w:val="en-GB" w:eastAsia="en-GB"/>
    </w:rPr>
  </w:style>
  <w:style w:type="paragraph" w:styleId="NoSpacing">
    <w:name w:val="No Spacing"/>
    <w:uiPriority w:val="1"/>
    <w:qFormat/>
    <w:rsid w:val="00161A6C"/>
    <w:pPr>
      <w:spacing w:after="0" w:line="240" w:lineRule="auto"/>
    </w:pPr>
    <w:rPr>
      <w:rFonts w:ascii="Times New Roman" w:eastAsia="Times New Roman" w:hAnsi="Times New Roman" w:cs="Times New Roman"/>
      <w:sz w:val="24"/>
      <w:szCs w:val="20"/>
    </w:rPr>
  </w:style>
  <w:style w:type="paragraph" w:customStyle="1" w:styleId="stil4clan">
    <w:name w:val="stil_4clan"/>
    <w:basedOn w:val="Normal"/>
    <w:rsid w:val="0042231A"/>
    <w:pPr>
      <w:spacing w:before="240" w:after="240"/>
      <w:jc w:val="center"/>
    </w:pPr>
    <w:rPr>
      <w:rFonts w:eastAsiaTheme="minorEastAsia"/>
      <w:b/>
      <w:bCs/>
      <w:sz w:val="26"/>
      <w:szCs w:val="26"/>
    </w:rPr>
  </w:style>
  <w:style w:type="paragraph" w:customStyle="1" w:styleId="stil6naslov">
    <w:name w:val="stil_6naslov"/>
    <w:basedOn w:val="Normal"/>
    <w:rsid w:val="002A623E"/>
    <w:pPr>
      <w:spacing w:before="240" w:after="240"/>
      <w:jc w:val="center"/>
    </w:pPr>
    <w:rPr>
      <w:rFonts w:eastAsiaTheme="minorEastAsia"/>
      <w:spacing w:val="20"/>
      <w:sz w:val="36"/>
      <w:szCs w:val="36"/>
    </w:rPr>
  </w:style>
  <w:style w:type="paragraph" w:styleId="BalloonText">
    <w:name w:val="Balloon Text"/>
    <w:basedOn w:val="Normal"/>
    <w:link w:val="BalloonTextChar"/>
    <w:uiPriority w:val="99"/>
    <w:semiHidden/>
    <w:unhideWhenUsed/>
    <w:rsid w:val="006A74A5"/>
    <w:rPr>
      <w:rFonts w:ascii="Tahoma" w:hAnsi="Tahoma" w:cs="Tahoma"/>
      <w:sz w:val="16"/>
      <w:szCs w:val="16"/>
    </w:rPr>
  </w:style>
  <w:style w:type="character" w:customStyle="1" w:styleId="BalloonTextChar">
    <w:name w:val="Balloon Text Char"/>
    <w:basedOn w:val="DefaultParagraphFont"/>
    <w:link w:val="BalloonText"/>
    <w:uiPriority w:val="99"/>
    <w:semiHidden/>
    <w:rsid w:val="006A74A5"/>
    <w:rPr>
      <w:rFonts w:ascii="Tahoma" w:eastAsia="Times New Roman" w:hAnsi="Tahoma" w:cs="Tahoma"/>
      <w:sz w:val="16"/>
      <w:szCs w:val="16"/>
    </w:rPr>
  </w:style>
  <w:style w:type="paragraph" w:customStyle="1" w:styleId="clan0">
    <w:name w:val="clan"/>
    <w:basedOn w:val="Normal"/>
    <w:rsid w:val="000631DF"/>
    <w:pPr>
      <w:spacing w:before="240" w:after="120"/>
      <w:jc w:val="center"/>
    </w:pPr>
    <w:rPr>
      <w:rFonts w:ascii="Arial" w:hAnsi="Arial" w:cs="Arial"/>
      <w:b/>
      <w:bCs/>
      <w:szCs w:val="24"/>
    </w:rPr>
  </w:style>
  <w:style w:type="paragraph" w:customStyle="1" w:styleId="Normal1">
    <w:name w:val="Normal1"/>
    <w:basedOn w:val="Normal"/>
    <w:rsid w:val="000631DF"/>
    <w:pPr>
      <w:spacing w:before="100" w:beforeAutospacing="1" w:after="100" w:afterAutospacing="1"/>
    </w:pPr>
    <w:rPr>
      <w:rFonts w:ascii="Arial" w:hAnsi="Arial" w:cs="Arial"/>
      <w:sz w:val="22"/>
      <w:szCs w:val="22"/>
    </w:rPr>
  </w:style>
  <w:style w:type="paragraph" w:customStyle="1" w:styleId="wyq110---naslov-clana">
    <w:name w:val="wyq110---naslov-clana"/>
    <w:basedOn w:val="Normal"/>
    <w:rsid w:val="000632E1"/>
    <w:pPr>
      <w:spacing w:before="240" w:after="240"/>
      <w:jc w:val="center"/>
    </w:pPr>
    <w:rPr>
      <w:rFonts w:ascii="Arial" w:hAnsi="Arial" w:cs="Arial"/>
      <w:b/>
      <w:bCs/>
      <w:szCs w:val="24"/>
    </w:rPr>
  </w:style>
  <w:style w:type="paragraph" w:customStyle="1" w:styleId="wyq060---pododeljak">
    <w:name w:val="wyq060---pododeljak"/>
    <w:basedOn w:val="Normal"/>
    <w:rsid w:val="00D844AD"/>
    <w:pPr>
      <w:jc w:val="center"/>
    </w:pPr>
    <w:rPr>
      <w:rFonts w:ascii="Arial" w:hAnsi="Arial" w:cs="Arial"/>
      <w:sz w:val="31"/>
      <w:szCs w:val="31"/>
    </w:rPr>
  </w:style>
  <w:style w:type="paragraph" w:styleId="ListParagraph">
    <w:name w:val="List Paragraph"/>
    <w:basedOn w:val="Normal"/>
    <w:uiPriority w:val="34"/>
    <w:qFormat/>
    <w:rsid w:val="004511D5"/>
    <w:pPr>
      <w:ind w:left="720"/>
      <w:contextualSpacing/>
    </w:pPr>
  </w:style>
  <w:style w:type="character" w:customStyle="1" w:styleId="apple-converted-space">
    <w:name w:val="apple-converted-space"/>
    <w:basedOn w:val="DefaultParagraphFont"/>
    <w:rsid w:val="00F528B8"/>
  </w:style>
  <w:style w:type="numbering" w:customStyle="1" w:styleId="NoList1">
    <w:name w:val="No List1"/>
    <w:next w:val="NoList"/>
    <w:uiPriority w:val="99"/>
    <w:semiHidden/>
    <w:unhideWhenUsed/>
    <w:rsid w:val="006103E6"/>
  </w:style>
  <w:style w:type="paragraph" w:customStyle="1" w:styleId="basic-paragraph">
    <w:name w:val="basic-paragraph"/>
    <w:basedOn w:val="Normal"/>
    <w:rsid w:val="004D5539"/>
    <w:pPr>
      <w:spacing w:before="100" w:beforeAutospacing="1" w:after="100" w:afterAutospacing="1"/>
    </w:pPr>
    <w:rPr>
      <w:szCs w:val="24"/>
    </w:rPr>
  </w:style>
  <w:style w:type="character" w:customStyle="1" w:styleId="italik">
    <w:name w:val="italik"/>
    <w:basedOn w:val="DefaultParagraphFont"/>
    <w:rsid w:val="001C2D43"/>
  </w:style>
  <w:style w:type="paragraph" w:customStyle="1" w:styleId="Normal2">
    <w:name w:val="Normal2"/>
    <w:basedOn w:val="Normal"/>
    <w:rsid w:val="002D773F"/>
    <w:pPr>
      <w:spacing w:before="100" w:beforeAutospacing="1" w:after="100" w:afterAutospacing="1"/>
    </w:pPr>
    <w:rPr>
      <w:szCs w:val="24"/>
    </w:rPr>
  </w:style>
  <w:style w:type="paragraph" w:customStyle="1" w:styleId="Normal20">
    <w:name w:val="Normal2"/>
    <w:basedOn w:val="Normal"/>
    <w:rsid w:val="002D773F"/>
    <w:pPr>
      <w:spacing w:before="100" w:beforeAutospacing="1" w:after="100" w:afterAutospacing="1"/>
    </w:pPr>
    <w:rPr>
      <w:szCs w:val="24"/>
    </w:rPr>
  </w:style>
  <w:style w:type="paragraph" w:styleId="CommentText">
    <w:name w:val="annotation text"/>
    <w:basedOn w:val="Normal"/>
    <w:link w:val="CommentTextChar"/>
    <w:uiPriority w:val="99"/>
    <w:unhideWhenUsed/>
    <w:rsid w:val="0026185C"/>
    <w:pPr>
      <w:spacing w:after="200" w:line="276" w:lineRule="auto"/>
    </w:pPr>
    <w:rPr>
      <w:rFonts w:ascii="Calibri" w:hAnsi="Calibri"/>
      <w:sz w:val="20"/>
    </w:rPr>
  </w:style>
  <w:style w:type="character" w:customStyle="1" w:styleId="CommentTextChar">
    <w:name w:val="Comment Text Char"/>
    <w:basedOn w:val="DefaultParagraphFont"/>
    <w:link w:val="CommentText"/>
    <w:uiPriority w:val="99"/>
    <w:rsid w:val="0026185C"/>
    <w:rPr>
      <w:rFonts w:ascii="Calibri" w:eastAsia="Times New Roman" w:hAnsi="Calibri" w:cs="Times New Roman"/>
      <w:sz w:val="20"/>
      <w:szCs w:val="20"/>
    </w:rPr>
  </w:style>
  <w:style w:type="paragraph" w:customStyle="1" w:styleId="wyq100---naslov-grupe-clanova-kurziv">
    <w:name w:val="wyq100---naslov-grupe-clanova-kurziv"/>
    <w:basedOn w:val="Normal"/>
    <w:rsid w:val="00FA142F"/>
    <w:pPr>
      <w:spacing w:before="100" w:beforeAutospacing="1" w:after="100" w:afterAutospacing="1"/>
    </w:pPr>
    <w:rPr>
      <w:szCs w:val="24"/>
    </w:rPr>
  </w:style>
  <w:style w:type="paragraph" w:customStyle="1" w:styleId="Normal3">
    <w:name w:val="Normal3"/>
    <w:basedOn w:val="Normal"/>
    <w:rsid w:val="00FA142F"/>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7939">
      <w:bodyDiv w:val="1"/>
      <w:marLeft w:val="0"/>
      <w:marRight w:val="0"/>
      <w:marTop w:val="0"/>
      <w:marBottom w:val="0"/>
      <w:divBdr>
        <w:top w:val="none" w:sz="0" w:space="0" w:color="auto"/>
        <w:left w:val="none" w:sz="0" w:space="0" w:color="auto"/>
        <w:bottom w:val="none" w:sz="0" w:space="0" w:color="auto"/>
        <w:right w:val="none" w:sz="0" w:space="0" w:color="auto"/>
      </w:divBdr>
    </w:div>
    <w:div w:id="14625703">
      <w:bodyDiv w:val="1"/>
      <w:marLeft w:val="0"/>
      <w:marRight w:val="0"/>
      <w:marTop w:val="0"/>
      <w:marBottom w:val="0"/>
      <w:divBdr>
        <w:top w:val="none" w:sz="0" w:space="0" w:color="auto"/>
        <w:left w:val="none" w:sz="0" w:space="0" w:color="auto"/>
        <w:bottom w:val="none" w:sz="0" w:space="0" w:color="auto"/>
        <w:right w:val="none" w:sz="0" w:space="0" w:color="auto"/>
      </w:divBdr>
    </w:div>
    <w:div w:id="164056018">
      <w:bodyDiv w:val="1"/>
      <w:marLeft w:val="0"/>
      <w:marRight w:val="0"/>
      <w:marTop w:val="0"/>
      <w:marBottom w:val="0"/>
      <w:divBdr>
        <w:top w:val="none" w:sz="0" w:space="0" w:color="auto"/>
        <w:left w:val="none" w:sz="0" w:space="0" w:color="auto"/>
        <w:bottom w:val="none" w:sz="0" w:space="0" w:color="auto"/>
        <w:right w:val="none" w:sz="0" w:space="0" w:color="auto"/>
      </w:divBdr>
    </w:div>
    <w:div w:id="210582825">
      <w:bodyDiv w:val="1"/>
      <w:marLeft w:val="0"/>
      <w:marRight w:val="0"/>
      <w:marTop w:val="0"/>
      <w:marBottom w:val="0"/>
      <w:divBdr>
        <w:top w:val="none" w:sz="0" w:space="0" w:color="auto"/>
        <w:left w:val="none" w:sz="0" w:space="0" w:color="auto"/>
        <w:bottom w:val="none" w:sz="0" w:space="0" w:color="auto"/>
        <w:right w:val="none" w:sz="0" w:space="0" w:color="auto"/>
      </w:divBdr>
    </w:div>
    <w:div w:id="335496130">
      <w:bodyDiv w:val="1"/>
      <w:marLeft w:val="0"/>
      <w:marRight w:val="0"/>
      <w:marTop w:val="0"/>
      <w:marBottom w:val="0"/>
      <w:divBdr>
        <w:top w:val="none" w:sz="0" w:space="0" w:color="auto"/>
        <w:left w:val="none" w:sz="0" w:space="0" w:color="auto"/>
        <w:bottom w:val="none" w:sz="0" w:space="0" w:color="auto"/>
        <w:right w:val="none" w:sz="0" w:space="0" w:color="auto"/>
      </w:divBdr>
    </w:div>
    <w:div w:id="394664874">
      <w:bodyDiv w:val="1"/>
      <w:marLeft w:val="0"/>
      <w:marRight w:val="0"/>
      <w:marTop w:val="0"/>
      <w:marBottom w:val="0"/>
      <w:divBdr>
        <w:top w:val="none" w:sz="0" w:space="0" w:color="auto"/>
        <w:left w:val="none" w:sz="0" w:space="0" w:color="auto"/>
        <w:bottom w:val="none" w:sz="0" w:space="0" w:color="auto"/>
        <w:right w:val="none" w:sz="0" w:space="0" w:color="auto"/>
      </w:divBdr>
    </w:div>
    <w:div w:id="417751008">
      <w:bodyDiv w:val="1"/>
      <w:marLeft w:val="0"/>
      <w:marRight w:val="0"/>
      <w:marTop w:val="0"/>
      <w:marBottom w:val="0"/>
      <w:divBdr>
        <w:top w:val="none" w:sz="0" w:space="0" w:color="auto"/>
        <w:left w:val="none" w:sz="0" w:space="0" w:color="auto"/>
        <w:bottom w:val="none" w:sz="0" w:space="0" w:color="auto"/>
        <w:right w:val="none" w:sz="0" w:space="0" w:color="auto"/>
      </w:divBdr>
    </w:div>
    <w:div w:id="422453081">
      <w:bodyDiv w:val="1"/>
      <w:marLeft w:val="0"/>
      <w:marRight w:val="0"/>
      <w:marTop w:val="0"/>
      <w:marBottom w:val="0"/>
      <w:divBdr>
        <w:top w:val="none" w:sz="0" w:space="0" w:color="auto"/>
        <w:left w:val="none" w:sz="0" w:space="0" w:color="auto"/>
        <w:bottom w:val="none" w:sz="0" w:space="0" w:color="auto"/>
        <w:right w:val="none" w:sz="0" w:space="0" w:color="auto"/>
      </w:divBdr>
    </w:div>
    <w:div w:id="542981000">
      <w:bodyDiv w:val="1"/>
      <w:marLeft w:val="0"/>
      <w:marRight w:val="0"/>
      <w:marTop w:val="0"/>
      <w:marBottom w:val="0"/>
      <w:divBdr>
        <w:top w:val="none" w:sz="0" w:space="0" w:color="auto"/>
        <w:left w:val="none" w:sz="0" w:space="0" w:color="auto"/>
        <w:bottom w:val="none" w:sz="0" w:space="0" w:color="auto"/>
        <w:right w:val="none" w:sz="0" w:space="0" w:color="auto"/>
      </w:divBdr>
    </w:div>
    <w:div w:id="713772720">
      <w:bodyDiv w:val="1"/>
      <w:marLeft w:val="0"/>
      <w:marRight w:val="0"/>
      <w:marTop w:val="0"/>
      <w:marBottom w:val="0"/>
      <w:divBdr>
        <w:top w:val="none" w:sz="0" w:space="0" w:color="auto"/>
        <w:left w:val="none" w:sz="0" w:space="0" w:color="auto"/>
        <w:bottom w:val="none" w:sz="0" w:space="0" w:color="auto"/>
        <w:right w:val="none" w:sz="0" w:space="0" w:color="auto"/>
      </w:divBdr>
    </w:div>
    <w:div w:id="746539773">
      <w:bodyDiv w:val="1"/>
      <w:marLeft w:val="0"/>
      <w:marRight w:val="0"/>
      <w:marTop w:val="0"/>
      <w:marBottom w:val="0"/>
      <w:divBdr>
        <w:top w:val="none" w:sz="0" w:space="0" w:color="auto"/>
        <w:left w:val="none" w:sz="0" w:space="0" w:color="auto"/>
        <w:bottom w:val="none" w:sz="0" w:space="0" w:color="auto"/>
        <w:right w:val="none" w:sz="0" w:space="0" w:color="auto"/>
      </w:divBdr>
    </w:div>
    <w:div w:id="781189126">
      <w:bodyDiv w:val="1"/>
      <w:marLeft w:val="0"/>
      <w:marRight w:val="0"/>
      <w:marTop w:val="0"/>
      <w:marBottom w:val="0"/>
      <w:divBdr>
        <w:top w:val="none" w:sz="0" w:space="0" w:color="auto"/>
        <w:left w:val="none" w:sz="0" w:space="0" w:color="auto"/>
        <w:bottom w:val="none" w:sz="0" w:space="0" w:color="auto"/>
        <w:right w:val="none" w:sz="0" w:space="0" w:color="auto"/>
      </w:divBdr>
    </w:div>
    <w:div w:id="863639415">
      <w:bodyDiv w:val="1"/>
      <w:marLeft w:val="0"/>
      <w:marRight w:val="0"/>
      <w:marTop w:val="0"/>
      <w:marBottom w:val="0"/>
      <w:divBdr>
        <w:top w:val="none" w:sz="0" w:space="0" w:color="auto"/>
        <w:left w:val="none" w:sz="0" w:space="0" w:color="auto"/>
        <w:bottom w:val="none" w:sz="0" w:space="0" w:color="auto"/>
        <w:right w:val="none" w:sz="0" w:space="0" w:color="auto"/>
      </w:divBdr>
    </w:div>
    <w:div w:id="864026634">
      <w:bodyDiv w:val="1"/>
      <w:marLeft w:val="0"/>
      <w:marRight w:val="0"/>
      <w:marTop w:val="0"/>
      <w:marBottom w:val="0"/>
      <w:divBdr>
        <w:top w:val="none" w:sz="0" w:space="0" w:color="auto"/>
        <w:left w:val="none" w:sz="0" w:space="0" w:color="auto"/>
        <w:bottom w:val="none" w:sz="0" w:space="0" w:color="auto"/>
        <w:right w:val="none" w:sz="0" w:space="0" w:color="auto"/>
      </w:divBdr>
    </w:div>
    <w:div w:id="892042092">
      <w:bodyDiv w:val="1"/>
      <w:marLeft w:val="0"/>
      <w:marRight w:val="0"/>
      <w:marTop w:val="0"/>
      <w:marBottom w:val="0"/>
      <w:divBdr>
        <w:top w:val="none" w:sz="0" w:space="0" w:color="auto"/>
        <w:left w:val="none" w:sz="0" w:space="0" w:color="auto"/>
        <w:bottom w:val="none" w:sz="0" w:space="0" w:color="auto"/>
        <w:right w:val="none" w:sz="0" w:space="0" w:color="auto"/>
      </w:divBdr>
    </w:div>
    <w:div w:id="1031149902">
      <w:bodyDiv w:val="1"/>
      <w:marLeft w:val="0"/>
      <w:marRight w:val="0"/>
      <w:marTop w:val="0"/>
      <w:marBottom w:val="0"/>
      <w:divBdr>
        <w:top w:val="none" w:sz="0" w:space="0" w:color="auto"/>
        <w:left w:val="none" w:sz="0" w:space="0" w:color="auto"/>
        <w:bottom w:val="none" w:sz="0" w:space="0" w:color="auto"/>
        <w:right w:val="none" w:sz="0" w:space="0" w:color="auto"/>
      </w:divBdr>
    </w:div>
    <w:div w:id="1072238563">
      <w:bodyDiv w:val="1"/>
      <w:marLeft w:val="0"/>
      <w:marRight w:val="0"/>
      <w:marTop w:val="0"/>
      <w:marBottom w:val="0"/>
      <w:divBdr>
        <w:top w:val="none" w:sz="0" w:space="0" w:color="auto"/>
        <w:left w:val="none" w:sz="0" w:space="0" w:color="auto"/>
        <w:bottom w:val="none" w:sz="0" w:space="0" w:color="auto"/>
        <w:right w:val="none" w:sz="0" w:space="0" w:color="auto"/>
      </w:divBdr>
    </w:div>
    <w:div w:id="1094323586">
      <w:bodyDiv w:val="1"/>
      <w:marLeft w:val="0"/>
      <w:marRight w:val="0"/>
      <w:marTop w:val="0"/>
      <w:marBottom w:val="0"/>
      <w:divBdr>
        <w:top w:val="none" w:sz="0" w:space="0" w:color="auto"/>
        <w:left w:val="none" w:sz="0" w:space="0" w:color="auto"/>
        <w:bottom w:val="none" w:sz="0" w:space="0" w:color="auto"/>
        <w:right w:val="none" w:sz="0" w:space="0" w:color="auto"/>
      </w:divBdr>
    </w:div>
    <w:div w:id="1125780805">
      <w:bodyDiv w:val="1"/>
      <w:marLeft w:val="0"/>
      <w:marRight w:val="0"/>
      <w:marTop w:val="0"/>
      <w:marBottom w:val="0"/>
      <w:divBdr>
        <w:top w:val="none" w:sz="0" w:space="0" w:color="auto"/>
        <w:left w:val="none" w:sz="0" w:space="0" w:color="auto"/>
        <w:bottom w:val="none" w:sz="0" w:space="0" w:color="auto"/>
        <w:right w:val="none" w:sz="0" w:space="0" w:color="auto"/>
      </w:divBdr>
    </w:div>
    <w:div w:id="1152717214">
      <w:bodyDiv w:val="1"/>
      <w:marLeft w:val="0"/>
      <w:marRight w:val="0"/>
      <w:marTop w:val="0"/>
      <w:marBottom w:val="0"/>
      <w:divBdr>
        <w:top w:val="none" w:sz="0" w:space="0" w:color="auto"/>
        <w:left w:val="none" w:sz="0" w:space="0" w:color="auto"/>
        <w:bottom w:val="none" w:sz="0" w:space="0" w:color="auto"/>
        <w:right w:val="none" w:sz="0" w:space="0" w:color="auto"/>
      </w:divBdr>
    </w:div>
    <w:div w:id="1206984642">
      <w:bodyDiv w:val="1"/>
      <w:marLeft w:val="0"/>
      <w:marRight w:val="0"/>
      <w:marTop w:val="0"/>
      <w:marBottom w:val="0"/>
      <w:divBdr>
        <w:top w:val="none" w:sz="0" w:space="0" w:color="auto"/>
        <w:left w:val="none" w:sz="0" w:space="0" w:color="auto"/>
        <w:bottom w:val="none" w:sz="0" w:space="0" w:color="auto"/>
        <w:right w:val="none" w:sz="0" w:space="0" w:color="auto"/>
      </w:divBdr>
    </w:div>
    <w:div w:id="1254703815">
      <w:bodyDiv w:val="1"/>
      <w:marLeft w:val="0"/>
      <w:marRight w:val="0"/>
      <w:marTop w:val="0"/>
      <w:marBottom w:val="0"/>
      <w:divBdr>
        <w:top w:val="none" w:sz="0" w:space="0" w:color="auto"/>
        <w:left w:val="none" w:sz="0" w:space="0" w:color="auto"/>
        <w:bottom w:val="none" w:sz="0" w:space="0" w:color="auto"/>
        <w:right w:val="none" w:sz="0" w:space="0" w:color="auto"/>
      </w:divBdr>
    </w:div>
    <w:div w:id="1263956707">
      <w:bodyDiv w:val="1"/>
      <w:marLeft w:val="0"/>
      <w:marRight w:val="0"/>
      <w:marTop w:val="0"/>
      <w:marBottom w:val="0"/>
      <w:divBdr>
        <w:top w:val="none" w:sz="0" w:space="0" w:color="auto"/>
        <w:left w:val="none" w:sz="0" w:space="0" w:color="auto"/>
        <w:bottom w:val="none" w:sz="0" w:space="0" w:color="auto"/>
        <w:right w:val="none" w:sz="0" w:space="0" w:color="auto"/>
      </w:divBdr>
    </w:div>
    <w:div w:id="1331719417">
      <w:bodyDiv w:val="1"/>
      <w:marLeft w:val="0"/>
      <w:marRight w:val="0"/>
      <w:marTop w:val="0"/>
      <w:marBottom w:val="0"/>
      <w:divBdr>
        <w:top w:val="none" w:sz="0" w:space="0" w:color="auto"/>
        <w:left w:val="none" w:sz="0" w:space="0" w:color="auto"/>
        <w:bottom w:val="none" w:sz="0" w:space="0" w:color="auto"/>
        <w:right w:val="none" w:sz="0" w:space="0" w:color="auto"/>
      </w:divBdr>
    </w:div>
    <w:div w:id="1369794790">
      <w:bodyDiv w:val="1"/>
      <w:marLeft w:val="0"/>
      <w:marRight w:val="0"/>
      <w:marTop w:val="0"/>
      <w:marBottom w:val="0"/>
      <w:divBdr>
        <w:top w:val="none" w:sz="0" w:space="0" w:color="auto"/>
        <w:left w:val="none" w:sz="0" w:space="0" w:color="auto"/>
        <w:bottom w:val="none" w:sz="0" w:space="0" w:color="auto"/>
        <w:right w:val="none" w:sz="0" w:space="0" w:color="auto"/>
      </w:divBdr>
    </w:div>
    <w:div w:id="1420521395">
      <w:bodyDiv w:val="1"/>
      <w:marLeft w:val="0"/>
      <w:marRight w:val="0"/>
      <w:marTop w:val="0"/>
      <w:marBottom w:val="0"/>
      <w:divBdr>
        <w:top w:val="none" w:sz="0" w:space="0" w:color="auto"/>
        <w:left w:val="none" w:sz="0" w:space="0" w:color="auto"/>
        <w:bottom w:val="none" w:sz="0" w:space="0" w:color="auto"/>
        <w:right w:val="none" w:sz="0" w:space="0" w:color="auto"/>
      </w:divBdr>
    </w:div>
    <w:div w:id="1423648081">
      <w:bodyDiv w:val="1"/>
      <w:marLeft w:val="0"/>
      <w:marRight w:val="0"/>
      <w:marTop w:val="0"/>
      <w:marBottom w:val="0"/>
      <w:divBdr>
        <w:top w:val="none" w:sz="0" w:space="0" w:color="auto"/>
        <w:left w:val="none" w:sz="0" w:space="0" w:color="auto"/>
        <w:bottom w:val="none" w:sz="0" w:space="0" w:color="auto"/>
        <w:right w:val="none" w:sz="0" w:space="0" w:color="auto"/>
      </w:divBdr>
    </w:div>
    <w:div w:id="1526020939">
      <w:bodyDiv w:val="1"/>
      <w:marLeft w:val="0"/>
      <w:marRight w:val="0"/>
      <w:marTop w:val="0"/>
      <w:marBottom w:val="0"/>
      <w:divBdr>
        <w:top w:val="none" w:sz="0" w:space="0" w:color="auto"/>
        <w:left w:val="none" w:sz="0" w:space="0" w:color="auto"/>
        <w:bottom w:val="none" w:sz="0" w:space="0" w:color="auto"/>
        <w:right w:val="none" w:sz="0" w:space="0" w:color="auto"/>
      </w:divBdr>
    </w:div>
    <w:div w:id="1799225663">
      <w:bodyDiv w:val="1"/>
      <w:marLeft w:val="0"/>
      <w:marRight w:val="0"/>
      <w:marTop w:val="0"/>
      <w:marBottom w:val="0"/>
      <w:divBdr>
        <w:top w:val="none" w:sz="0" w:space="0" w:color="auto"/>
        <w:left w:val="none" w:sz="0" w:space="0" w:color="auto"/>
        <w:bottom w:val="none" w:sz="0" w:space="0" w:color="auto"/>
        <w:right w:val="none" w:sz="0" w:space="0" w:color="auto"/>
      </w:divBdr>
    </w:div>
    <w:div w:id="1849559872">
      <w:bodyDiv w:val="1"/>
      <w:marLeft w:val="0"/>
      <w:marRight w:val="0"/>
      <w:marTop w:val="0"/>
      <w:marBottom w:val="0"/>
      <w:divBdr>
        <w:top w:val="none" w:sz="0" w:space="0" w:color="auto"/>
        <w:left w:val="none" w:sz="0" w:space="0" w:color="auto"/>
        <w:bottom w:val="none" w:sz="0" w:space="0" w:color="auto"/>
        <w:right w:val="none" w:sz="0" w:space="0" w:color="auto"/>
      </w:divBdr>
    </w:div>
    <w:div w:id="1994747413">
      <w:bodyDiv w:val="1"/>
      <w:marLeft w:val="0"/>
      <w:marRight w:val="0"/>
      <w:marTop w:val="0"/>
      <w:marBottom w:val="0"/>
      <w:divBdr>
        <w:top w:val="none" w:sz="0" w:space="0" w:color="auto"/>
        <w:left w:val="none" w:sz="0" w:space="0" w:color="auto"/>
        <w:bottom w:val="none" w:sz="0" w:space="0" w:color="auto"/>
        <w:right w:val="none" w:sz="0" w:space="0" w:color="auto"/>
      </w:divBdr>
    </w:div>
    <w:div w:id="212233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83D09-B0C4-43A6-8B05-CC6A2FC47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13</Pages>
  <Words>5322</Words>
  <Characters>30336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Marinovic</dc:creator>
  <cp:lastModifiedBy>Strahinja Vujicic</cp:lastModifiedBy>
  <cp:revision>67</cp:revision>
  <cp:lastPrinted>2021-03-03T12:42:00Z</cp:lastPrinted>
  <dcterms:created xsi:type="dcterms:W3CDTF">2021-03-03T11:46:00Z</dcterms:created>
  <dcterms:modified xsi:type="dcterms:W3CDTF">2021-03-25T14:53:00Z</dcterms:modified>
</cp:coreProperties>
</file>