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E6167" w14:textId="77777777" w:rsidR="00F47396" w:rsidRPr="00600CD3" w:rsidRDefault="00F47396" w:rsidP="00EC1E50">
      <w:pPr>
        <w:spacing w:after="0" w:line="240" w:lineRule="auto"/>
        <w:ind w:left="2880" w:firstLine="720"/>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ОБРАЗЛОЖЕЊЕ</w:t>
      </w:r>
    </w:p>
    <w:p w14:paraId="39AB5ACD" w14:textId="77777777" w:rsidR="00F47396" w:rsidRPr="00600CD3" w:rsidRDefault="00F47396" w:rsidP="00EC1E50">
      <w:pPr>
        <w:spacing w:after="0" w:line="240" w:lineRule="auto"/>
        <w:ind w:firstLine="720"/>
        <w:jc w:val="both"/>
        <w:rPr>
          <w:rFonts w:ascii="Times New Roman" w:hAnsi="Times New Roman" w:cs="Times New Roman"/>
          <w:noProof/>
          <w:sz w:val="24"/>
          <w:szCs w:val="24"/>
          <w:lang w:val="sr-Cyrl-CS"/>
        </w:rPr>
      </w:pPr>
    </w:p>
    <w:p w14:paraId="7DC72EA7" w14:textId="77777777" w:rsidR="00F47396" w:rsidRPr="00600CD3" w:rsidRDefault="00F47396" w:rsidP="00EC1E50">
      <w:pPr>
        <w:spacing w:after="0" w:line="240" w:lineRule="auto"/>
        <w:ind w:firstLine="720"/>
        <w:jc w:val="both"/>
        <w:rPr>
          <w:rFonts w:ascii="Times New Roman" w:hAnsi="Times New Roman" w:cs="Times New Roman"/>
          <w:noProof/>
          <w:sz w:val="24"/>
          <w:szCs w:val="24"/>
          <w:lang w:val="sr-Cyrl-CS"/>
        </w:rPr>
      </w:pPr>
    </w:p>
    <w:p w14:paraId="5D55C81C" w14:textId="77777777" w:rsidR="00F47396" w:rsidRPr="00600CD3" w:rsidRDefault="00F47396" w:rsidP="00EC1E50">
      <w:pPr>
        <w:spacing w:after="0" w:line="240" w:lineRule="auto"/>
        <w:ind w:firstLine="720"/>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I</w:t>
      </w:r>
      <w:r w:rsidR="00755921" w:rsidRPr="00600CD3">
        <w:rPr>
          <w:rFonts w:ascii="Times New Roman" w:hAnsi="Times New Roman" w:cs="Times New Roman"/>
          <w:noProof/>
          <w:sz w:val="24"/>
          <w:szCs w:val="24"/>
          <w:lang w:val="sr-Cyrl-CS"/>
        </w:rPr>
        <w:t>.</w:t>
      </w:r>
      <w:r w:rsidRPr="00600CD3">
        <w:rPr>
          <w:rFonts w:ascii="Times New Roman" w:hAnsi="Times New Roman" w:cs="Times New Roman"/>
          <w:noProof/>
          <w:sz w:val="24"/>
          <w:szCs w:val="24"/>
          <w:lang w:val="sr-Cyrl-CS"/>
        </w:rPr>
        <w:t xml:space="preserve"> </w:t>
      </w:r>
      <w:r w:rsidR="00C37002" w:rsidRPr="00600CD3">
        <w:rPr>
          <w:rFonts w:ascii="Times New Roman" w:hAnsi="Times New Roman" w:cs="Times New Roman"/>
          <w:noProof/>
          <w:sz w:val="24"/>
          <w:szCs w:val="24"/>
          <w:lang w:val="sr-Cyrl-CS"/>
        </w:rPr>
        <w:t>УСТАВНИ</w:t>
      </w:r>
      <w:r w:rsidRPr="00600CD3">
        <w:rPr>
          <w:rFonts w:ascii="Times New Roman" w:hAnsi="Times New Roman" w:cs="Times New Roman"/>
          <w:noProof/>
          <w:sz w:val="24"/>
          <w:szCs w:val="24"/>
          <w:lang w:val="sr-Cyrl-CS"/>
        </w:rPr>
        <w:t xml:space="preserve"> ОСНОВ ЗА ДОНОШЕЊЕ </w:t>
      </w:r>
      <w:r w:rsidR="00C37002" w:rsidRPr="00600CD3">
        <w:rPr>
          <w:rFonts w:ascii="Times New Roman" w:hAnsi="Times New Roman" w:cs="Times New Roman"/>
          <w:noProof/>
          <w:sz w:val="24"/>
          <w:szCs w:val="24"/>
          <w:lang w:val="sr-Cyrl-CS"/>
        </w:rPr>
        <w:t>ЗАКОНА</w:t>
      </w:r>
    </w:p>
    <w:p w14:paraId="3EEAB55C" w14:textId="77777777" w:rsidR="00F47396" w:rsidRPr="00600CD3" w:rsidRDefault="00F47396" w:rsidP="00EC1E50">
      <w:pPr>
        <w:spacing w:after="0" w:line="240" w:lineRule="auto"/>
        <w:ind w:firstLine="720"/>
        <w:jc w:val="both"/>
        <w:rPr>
          <w:rFonts w:ascii="Times New Roman" w:hAnsi="Times New Roman" w:cs="Times New Roman"/>
          <w:noProof/>
          <w:sz w:val="24"/>
          <w:szCs w:val="24"/>
          <w:lang w:val="sr-Cyrl-CS"/>
        </w:rPr>
      </w:pPr>
    </w:p>
    <w:p w14:paraId="4D3C666F" w14:textId="77777777" w:rsidR="00F47396" w:rsidRPr="00600CD3" w:rsidRDefault="00C37002" w:rsidP="00EC1E50">
      <w:pPr>
        <w:spacing w:after="0" w:line="240" w:lineRule="auto"/>
        <w:ind w:firstLine="720"/>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Уставни основ за доношење овог закона је члан 97. став 1. тачла 6) Устава Републике Србије, којим  </w:t>
      </w:r>
      <w:r w:rsidR="00F47396" w:rsidRPr="00600CD3">
        <w:rPr>
          <w:rFonts w:ascii="Times New Roman" w:hAnsi="Times New Roman" w:cs="Times New Roman"/>
          <w:noProof/>
          <w:sz w:val="24"/>
          <w:szCs w:val="24"/>
          <w:lang w:val="sr-Cyrl-CS"/>
        </w:rPr>
        <w:t xml:space="preserve"> </w:t>
      </w:r>
      <w:r w:rsidRPr="00600CD3">
        <w:rPr>
          <w:rFonts w:ascii="Times New Roman" w:hAnsi="Times New Roman" w:cs="Times New Roman"/>
          <w:noProof/>
          <w:sz w:val="24"/>
          <w:szCs w:val="24"/>
          <w:lang w:val="sr-Cyrl-CS"/>
        </w:rPr>
        <w:t>је између осталог, утврђено да Република Србија уређује и обезбеђује, јединствено тржиште, правни положај привредних субјеката и систем обављања појединих привредних и других делатности.</w:t>
      </w:r>
    </w:p>
    <w:p w14:paraId="21328C43" w14:textId="77777777" w:rsidR="00F47396" w:rsidRPr="00600CD3" w:rsidRDefault="00F47396" w:rsidP="00EC1E50">
      <w:pPr>
        <w:spacing w:after="0" w:line="240" w:lineRule="auto"/>
        <w:ind w:firstLine="720"/>
        <w:jc w:val="both"/>
        <w:rPr>
          <w:rFonts w:ascii="Times New Roman" w:hAnsi="Times New Roman" w:cs="Times New Roman"/>
          <w:noProof/>
          <w:sz w:val="24"/>
          <w:szCs w:val="24"/>
          <w:lang w:val="sr-Cyrl-CS"/>
        </w:rPr>
      </w:pPr>
    </w:p>
    <w:p w14:paraId="2B3BBB4F" w14:textId="77777777" w:rsidR="00890E5D" w:rsidRPr="00600CD3" w:rsidRDefault="00F47396" w:rsidP="00EC1E50">
      <w:pPr>
        <w:spacing w:after="0" w:line="240" w:lineRule="auto"/>
        <w:ind w:firstLine="720"/>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II</w:t>
      </w:r>
      <w:r w:rsidR="00755921" w:rsidRPr="00600CD3">
        <w:rPr>
          <w:rFonts w:ascii="Times New Roman" w:hAnsi="Times New Roman" w:cs="Times New Roman"/>
          <w:noProof/>
          <w:sz w:val="24"/>
          <w:szCs w:val="24"/>
          <w:lang w:val="sr-Cyrl-CS"/>
        </w:rPr>
        <w:t>.</w:t>
      </w:r>
      <w:r w:rsidRPr="00600CD3">
        <w:rPr>
          <w:rFonts w:ascii="Times New Roman" w:hAnsi="Times New Roman" w:cs="Times New Roman"/>
          <w:noProof/>
          <w:sz w:val="24"/>
          <w:szCs w:val="24"/>
          <w:lang w:val="sr-Cyrl-CS"/>
        </w:rPr>
        <w:t xml:space="preserve"> РАЗЛОЗИ ЗА ДОНОШЕЊЕ </w:t>
      </w:r>
      <w:r w:rsidR="00C37002" w:rsidRPr="00600CD3">
        <w:rPr>
          <w:rFonts w:ascii="Times New Roman" w:hAnsi="Times New Roman" w:cs="Times New Roman"/>
          <w:noProof/>
          <w:sz w:val="24"/>
          <w:szCs w:val="24"/>
          <w:lang w:val="sr-Cyrl-CS"/>
        </w:rPr>
        <w:t>ЗАКОНА</w:t>
      </w:r>
    </w:p>
    <w:p w14:paraId="2D8D9ECA" w14:textId="77777777" w:rsidR="001617E5" w:rsidRPr="00600CD3" w:rsidRDefault="001617E5" w:rsidP="00EC1E50">
      <w:pPr>
        <w:spacing w:after="0" w:line="240" w:lineRule="auto"/>
        <w:ind w:firstLine="720"/>
        <w:jc w:val="both"/>
        <w:rPr>
          <w:rFonts w:ascii="Times New Roman" w:hAnsi="Times New Roman" w:cs="Times New Roman"/>
          <w:noProof/>
          <w:sz w:val="24"/>
          <w:szCs w:val="24"/>
          <w:lang w:val="sr-Cyrl-CS"/>
        </w:rPr>
      </w:pPr>
    </w:p>
    <w:p w14:paraId="2D118419" w14:textId="53DED329" w:rsidR="003A6FD0" w:rsidRPr="00600CD3" w:rsidRDefault="001617E5" w:rsidP="00EC1E50">
      <w:pPr>
        <w:spacing w:after="0" w:line="240" w:lineRule="auto"/>
        <w:ind w:firstLine="720"/>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У циљу испуњења обавеза преузетих Уговором о оснивању Енергетске заједнице Југоисточне Европе и Споразум о стабилизацији и придруживању Народна скупштина усвојила је 2014. године Закон о енергетици (</w:t>
      </w:r>
      <w:r w:rsidR="00600CD3">
        <w:rPr>
          <w:rFonts w:ascii="Times New Roman" w:hAnsi="Times New Roman" w:cs="Times New Roman"/>
          <w:noProof/>
          <w:sz w:val="24"/>
          <w:szCs w:val="24"/>
          <w:lang w:val="sr-Cyrl-CS"/>
        </w:rPr>
        <w:t>„</w:t>
      </w:r>
      <w:r w:rsidRPr="00600CD3">
        <w:rPr>
          <w:rFonts w:ascii="Times New Roman" w:hAnsi="Times New Roman" w:cs="Times New Roman"/>
          <w:noProof/>
          <w:sz w:val="24"/>
          <w:szCs w:val="24"/>
          <w:lang w:val="sr-Cyrl-CS"/>
        </w:rPr>
        <w:t>Службени гласник РС</w:t>
      </w:r>
      <w:r w:rsidR="00600CD3">
        <w:rPr>
          <w:rFonts w:ascii="Times New Roman" w:hAnsi="Times New Roman" w:cs="Times New Roman"/>
          <w:noProof/>
          <w:sz w:val="24"/>
          <w:szCs w:val="24"/>
          <w:lang w:val="sr-Cyrl-CS"/>
        </w:rPr>
        <w:t>”</w:t>
      </w:r>
      <w:r w:rsidRPr="00600CD3">
        <w:rPr>
          <w:rFonts w:ascii="Times New Roman" w:hAnsi="Times New Roman" w:cs="Times New Roman"/>
          <w:noProof/>
          <w:sz w:val="24"/>
          <w:szCs w:val="24"/>
          <w:lang w:val="sr-Cyrl-CS"/>
        </w:rPr>
        <w:t>, бр. </w:t>
      </w:r>
      <w:hyperlink r:id="rId8" w:history="1">
        <w:r w:rsidRPr="00600CD3">
          <w:rPr>
            <w:rFonts w:ascii="Times New Roman" w:hAnsi="Times New Roman" w:cs="Times New Roman"/>
            <w:noProof/>
            <w:sz w:val="24"/>
            <w:szCs w:val="24"/>
            <w:lang w:val="sr-Cyrl-CS"/>
          </w:rPr>
          <w:t>145/14</w:t>
        </w:r>
      </w:hyperlink>
      <w:r w:rsidRPr="00600CD3">
        <w:rPr>
          <w:rFonts w:ascii="Times New Roman" w:hAnsi="Times New Roman" w:cs="Times New Roman"/>
          <w:noProof/>
          <w:sz w:val="24"/>
          <w:szCs w:val="24"/>
          <w:lang w:val="sr-Cyrl-CS"/>
        </w:rPr>
        <w:t> и </w:t>
      </w:r>
      <w:hyperlink r:id="rId9" w:history="1">
        <w:r w:rsidRPr="00600CD3">
          <w:rPr>
            <w:rFonts w:ascii="Times New Roman" w:hAnsi="Times New Roman" w:cs="Times New Roman"/>
            <w:noProof/>
            <w:sz w:val="24"/>
            <w:szCs w:val="24"/>
            <w:lang w:val="sr-Cyrl-CS"/>
          </w:rPr>
          <w:t>95/2018</w:t>
        </w:r>
      </w:hyperlink>
      <w:r w:rsidRPr="00600CD3">
        <w:rPr>
          <w:rFonts w:ascii="Times New Roman" w:hAnsi="Times New Roman" w:cs="Times New Roman"/>
          <w:noProof/>
          <w:sz w:val="24"/>
          <w:szCs w:val="24"/>
          <w:lang w:val="sr-Cyrl-CS"/>
        </w:rPr>
        <w:t xml:space="preserve"> - други закон - у даљем тексту: Закон) усаглашен са „трећим енергетским пакетом”, </w:t>
      </w:r>
      <w:r w:rsidR="003A6FD0" w:rsidRPr="00600CD3">
        <w:rPr>
          <w:rFonts w:ascii="Times New Roman" w:hAnsi="Times New Roman" w:cs="Times New Roman"/>
          <w:noProof/>
          <w:sz w:val="24"/>
          <w:szCs w:val="24"/>
          <w:lang w:val="sr-Cyrl-CS"/>
        </w:rPr>
        <w:t>чиме је настављен процес реформи у енергетском сектору и  створени услови за:</w:t>
      </w:r>
    </w:p>
    <w:p w14:paraId="14058F52" w14:textId="77777777" w:rsidR="003A6FD0" w:rsidRPr="00600CD3" w:rsidRDefault="003A6FD0" w:rsidP="00EC1E50">
      <w:pPr>
        <w:pStyle w:val="ListParagraph"/>
        <w:numPr>
          <w:ilvl w:val="0"/>
          <w:numId w:val="35"/>
        </w:numPr>
        <w:tabs>
          <w:tab w:val="left" w:pos="851"/>
        </w:tabs>
        <w:spacing w:after="0" w:line="240" w:lineRule="auto"/>
        <w:ind w:left="0"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сигурно, квалитетно и поуздано снабдевање електричном енергијом и природним гасом, </w:t>
      </w:r>
    </w:p>
    <w:p w14:paraId="34580745" w14:textId="77777777" w:rsidR="003A6FD0" w:rsidRPr="00600CD3" w:rsidRDefault="003A6FD0" w:rsidP="00EC1E50">
      <w:pPr>
        <w:pStyle w:val="ListParagraph"/>
        <w:numPr>
          <w:ilvl w:val="0"/>
          <w:numId w:val="35"/>
        </w:numPr>
        <w:tabs>
          <w:tab w:val="left" w:pos="851"/>
        </w:tabs>
        <w:spacing w:after="0" w:line="240" w:lineRule="auto"/>
        <w:ind w:left="0"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уравнотежени развој сектора у циљу обезбеђивања потребних количина енергије за задовољавање потреба купаца енергије, </w:t>
      </w:r>
    </w:p>
    <w:p w14:paraId="301BAAAC" w14:textId="77777777" w:rsidR="003A6FD0" w:rsidRPr="00600CD3" w:rsidRDefault="003A6FD0" w:rsidP="00EC1E50">
      <w:pPr>
        <w:pStyle w:val="ListParagraph"/>
        <w:numPr>
          <w:ilvl w:val="0"/>
          <w:numId w:val="35"/>
        </w:numPr>
        <w:tabs>
          <w:tab w:val="left" w:pos="851"/>
        </w:tabs>
        <w:spacing w:after="0" w:line="240" w:lineRule="auto"/>
        <w:ind w:left="0"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подстицање конкурентности на тржишту на начелима недискриминације, </w:t>
      </w:r>
    </w:p>
    <w:p w14:paraId="306F62B3" w14:textId="77777777" w:rsidR="003A6FD0" w:rsidRPr="00600CD3" w:rsidRDefault="003A6FD0" w:rsidP="00EC1E50">
      <w:pPr>
        <w:pStyle w:val="ListParagraph"/>
        <w:numPr>
          <w:ilvl w:val="0"/>
          <w:numId w:val="35"/>
        </w:numPr>
        <w:tabs>
          <w:tab w:val="left" w:pos="851"/>
        </w:tabs>
        <w:spacing w:after="0" w:line="240" w:lineRule="auto"/>
        <w:ind w:left="0"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ефективан надзор тржишних делатности и природних монопола (пренос, транспорт, дистрибуција) кроз проширење овлашћења независног регулаторног тела (Агенције за енергетику) и јачање његове функционалне и финансијске независности,</w:t>
      </w:r>
    </w:p>
    <w:p w14:paraId="3C2A3B2E" w14:textId="77777777" w:rsidR="00862CBC" w:rsidRPr="00600CD3" w:rsidRDefault="003A6FD0" w:rsidP="00EC1E50">
      <w:pPr>
        <w:pStyle w:val="ListParagraph"/>
        <w:numPr>
          <w:ilvl w:val="0"/>
          <w:numId w:val="35"/>
        </w:numPr>
        <w:tabs>
          <w:tab w:val="left" w:pos="851"/>
        </w:tabs>
        <w:spacing w:after="0" w:line="240" w:lineRule="auto"/>
        <w:ind w:left="0"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развој енергетске инфраструктуре и увођење савремених технологија и стварања транспарентних, атрактивних и стабилних услова за улагања у изградњу, реконструкцију и модернизацију енергетских објеката</w:t>
      </w:r>
    </w:p>
    <w:p w14:paraId="3B2D187F" w14:textId="77777777" w:rsidR="003A6FD0" w:rsidRPr="00600CD3" w:rsidRDefault="00862CBC" w:rsidP="00EC1E50">
      <w:pPr>
        <w:pStyle w:val="ListParagraph"/>
        <w:numPr>
          <w:ilvl w:val="0"/>
          <w:numId w:val="35"/>
        </w:numPr>
        <w:tabs>
          <w:tab w:val="left" w:pos="851"/>
        </w:tabs>
        <w:spacing w:after="0" w:line="240" w:lineRule="auto"/>
        <w:ind w:left="0" w:firstLine="709"/>
        <w:jc w:val="both"/>
        <w:rPr>
          <w:rFonts w:ascii="Times New Roman" w:hAnsi="Times New Roman" w:cs="Times New Roman"/>
          <w:noProof/>
          <w:sz w:val="24"/>
          <w:szCs w:val="24"/>
          <w:lang w:val="sr-Cyrl-CS"/>
        </w:rPr>
      </w:pPr>
      <w:r w:rsidRPr="00600CD3">
        <w:rPr>
          <w:rFonts w:ascii="Times New Roman" w:hAnsi="Times New Roman" w:cs="Times New Roman"/>
          <w:sz w:val="24"/>
          <w:szCs w:val="24"/>
          <w:lang w:val="sr-Cyrl-CS"/>
        </w:rPr>
        <w:t xml:space="preserve">успостављање и функционисање организованог тржишта електричне енергије </w:t>
      </w:r>
      <w:r w:rsidR="003A6FD0" w:rsidRPr="00600CD3">
        <w:rPr>
          <w:rFonts w:ascii="Times New Roman" w:hAnsi="Times New Roman" w:cs="Times New Roman"/>
          <w:noProof/>
          <w:sz w:val="24"/>
          <w:szCs w:val="24"/>
          <w:lang w:val="sr-Cyrl-CS"/>
        </w:rPr>
        <w:t>и</w:t>
      </w:r>
    </w:p>
    <w:p w14:paraId="4C11903C" w14:textId="77777777" w:rsidR="00097BBB" w:rsidRPr="00600CD3" w:rsidRDefault="003A6FD0" w:rsidP="00EC1E50">
      <w:pPr>
        <w:pStyle w:val="ListParagraph"/>
        <w:numPr>
          <w:ilvl w:val="0"/>
          <w:numId w:val="35"/>
        </w:numPr>
        <w:tabs>
          <w:tab w:val="left" w:pos="851"/>
        </w:tabs>
        <w:spacing w:after="120" w:line="240" w:lineRule="auto"/>
        <w:ind w:left="0"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заштита купаца.  </w:t>
      </w:r>
    </w:p>
    <w:p w14:paraId="58D72E4E" w14:textId="77777777" w:rsidR="00470B30" w:rsidRPr="00600CD3" w:rsidRDefault="00270CA4" w:rsidP="00EC1E50">
      <w:pPr>
        <w:spacing w:after="120" w:line="240" w:lineRule="auto"/>
        <w:ind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У периоду од доношења закона </w:t>
      </w:r>
      <w:r w:rsidR="00397F60" w:rsidRPr="00600CD3">
        <w:rPr>
          <w:rFonts w:ascii="Times New Roman" w:hAnsi="Times New Roman" w:cs="Times New Roman"/>
          <w:noProof/>
          <w:sz w:val="24"/>
          <w:szCs w:val="24"/>
          <w:lang w:val="sr-Cyrl-CS"/>
        </w:rPr>
        <w:t xml:space="preserve"> о</w:t>
      </w:r>
      <w:r w:rsidR="003A6FD0" w:rsidRPr="00600CD3">
        <w:rPr>
          <w:rFonts w:ascii="Times New Roman" w:hAnsi="Times New Roman" w:cs="Times New Roman"/>
          <w:noProof/>
          <w:sz w:val="24"/>
          <w:szCs w:val="24"/>
          <w:lang w:val="sr-Cyrl-CS"/>
        </w:rPr>
        <w:t>длукама Министарског савета</w:t>
      </w:r>
      <w:r w:rsidR="00397F60" w:rsidRPr="00600CD3">
        <w:rPr>
          <w:rFonts w:ascii="Times New Roman" w:hAnsi="Times New Roman" w:cs="Times New Roman"/>
          <w:noProof/>
          <w:sz w:val="24"/>
          <w:szCs w:val="24"/>
          <w:lang w:val="sr-Cyrl-CS"/>
        </w:rPr>
        <w:t xml:space="preserve"> </w:t>
      </w:r>
      <w:r w:rsidR="00A455BF" w:rsidRPr="00600CD3">
        <w:rPr>
          <w:rFonts w:ascii="Times New Roman" w:hAnsi="Times New Roman" w:cs="Times New Roman"/>
          <w:noProof/>
          <w:sz w:val="24"/>
          <w:szCs w:val="24"/>
          <w:lang w:val="sr-Cyrl-CS"/>
        </w:rPr>
        <w:t>преузете су обавезе транспоновања и имплеметнације</w:t>
      </w:r>
      <w:r w:rsidR="008744F1" w:rsidRPr="00600CD3">
        <w:rPr>
          <w:rFonts w:ascii="Times New Roman" w:hAnsi="Times New Roman" w:cs="Times New Roman"/>
          <w:noProof/>
          <w:sz w:val="24"/>
          <w:szCs w:val="24"/>
          <w:lang w:val="sr-Cyrl-CS"/>
        </w:rPr>
        <w:t xml:space="preserve"> у национално законодавство у</w:t>
      </w:r>
      <w:r w:rsidR="00A455BF" w:rsidRPr="00600CD3">
        <w:rPr>
          <w:rFonts w:ascii="Times New Roman" w:hAnsi="Times New Roman" w:cs="Times New Roman"/>
          <w:noProof/>
          <w:sz w:val="24"/>
          <w:szCs w:val="24"/>
          <w:lang w:val="sr-Cyrl-CS"/>
        </w:rPr>
        <w:t>редби Европске уније</w:t>
      </w:r>
      <w:r w:rsidR="00470B30" w:rsidRPr="00600CD3">
        <w:rPr>
          <w:rFonts w:ascii="Times New Roman" w:hAnsi="Times New Roman" w:cs="Times New Roman"/>
          <w:noProof/>
          <w:sz w:val="24"/>
          <w:szCs w:val="24"/>
          <w:lang w:val="sr-Cyrl-CS"/>
        </w:rPr>
        <w:t>, и то:</w:t>
      </w:r>
    </w:p>
    <w:p w14:paraId="52183E60" w14:textId="77777777" w:rsidR="00470B30" w:rsidRPr="00600CD3" w:rsidRDefault="00470B30" w:rsidP="00EC1E50">
      <w:pPr>
        <w:pStyle w:val="ListParagraph"/>
        <w:numPr>
          <w:ilvl w:val="0"/>
          <w:numId w:val="35"/>
        </w:numPr>
        <w:spacing w:after="100" w:afterAutospacing="1" w:line="240" w:lineRule="auto"/>
        <w:ind w:left="0" w:firstLine="360"/>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Уредба ЕУ 1227/2011 о целовитости и транспарентности велепродајног тржишта енергије; </w:t>
      </w:r>
    </w:p>
    <w:p w14:paraId="071DD321" w14:textId="2E55FEC7" w:rsidR="00470B30" w:rsidRPr="00600CD3" w:rsidRDefault="00600CD3" w:rsidP="00EC1E50">
      <w:pPr>
        <w:spacing w:after="100" w:afterAutospacing="1" w:line="240" w:lineRule="auto"/>
        <w:ind w:firstLine="709"/>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Предлог</w:t>
      </w:r>
      <w:r w:rsidR="00470B30" w:rsidRPr="00600CD3">
        <w:rPr>
          <w:rFonts w:ascii="Times New Roman" w:hAnsi="Times New Roman" w:cs="Times New Roman"/>
          <w:noProof/>
          <w:sz w:val="24"/>
          <w:szCs w:val="24"/>
          <w:lang w:val="sr-Cyrl-CS"/>
        </w:rPr>
        <w:t>ом закона о изменама и допунама Закона прописана је обавеза Агенциј</w:t>
      </w:r>
      <w:r w:rsidR="008B4752" w:rsidRPr="00600CD3">
        <w:rPr>
          <w:rFonts w:ascii="Times New Roman" w:hAnsi="Times New Roman" w:cs="Times New Roman"/>
          <w:noProof/>
          <w:sz w:val="24"/>
          <w:szCs w:val="24"/>
          <w:lang w:val="sr-Cyrl-CS"/>
        </w:rPr>
        <w:t>e</w:t>
      </w:r>
      <w:r w:rsidR="00470B30" w:rsidRPr="00600CD3">
        <w:rPr>
          <w:rFonts w:ascii="Times New Roman" w:hAnsi="Times New Roman" w:cs="Times New Roman"/>
          <w:noProof/>
          <w:sz w:val="24"/>
          <w:szCs w:val="24"/>
          <w:lang w:val="sr-Cyrl-CS"/>
        </w:rPr>
        <w:t xml:space="preserve"> да донесе Правила о спречавању злоупотреба на тржишту електричне енергије и природног гаса, која поред осталог ближе уређују услове за регистрацију учесника на велепродајном енергетском тржишту, услове за објављивање повлашћених информација, забрану трговања повлашћеним информацијама, забрану манипулације тржиштем, врсту, садржај, облик, начи и рокову израде и објављивања података, заштиту података, професионалну тајна и оперативну одговорност, обавезу лица која професионално уређују трансакције, у складу са обавезама Републике Србије преузетим потврђеним међународним споразумима. Прописана је и обавеза да Агенција спроводи поступке и доноси акта у складу са Правилима о спречавању злоупотреба на тржишту електричне енергије и природног гаса;</w:t>
      </w:r>
    </w:p>
    <w:p w14:paraId="1E393BD5" w14:textId="2E2ABF47" w:rsidR="00470B30" w:rsidRPr="00600CD3" w:rsidRDefault="00470B30" w:rsidP="00EC1E50">
      <w:pPr>
        <w:spacing w:after="0" w:line="240" w:lineRule="auto"/>
        <w:ind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lastRenderedPageBreak/>
        <w:t xml:space="preserve">- </w:t>
      </w:r>
      <w:r w:rsidR="00EC1E50" w:rsidRPr="00600CD3">
        <w:rPr>
          <w:rFonts w:ascii="Times New Roman" w:hAnsi="Times New Roman" w:cs="Times New Roman"/>
          <w:noProof/>
          <w:sz w:val="24"/>
          <w:szCs w:val="24"/>
          <w:lang w:val="sr-Cyrl-CS"/>
        </w:rPr>
        <w:t xml:space="preserve"> </w:t>
      </w:r>
      <w:r w:rsidRPr="00600CD3">
        <w:rPr>
          <w:rFonts w:ascii="Times New Roman" w:hAnsi="Times New Roman" w:cs="Times New Roman"/>
          <w:noProof/>
          <w:sz w:val="24"/>
          <w:szCs w:val="24"/>
          <w:lang w:val="sr-Cyrl-CS"/>
        </w:rPr>
        <w:t xml:space="preserve">Уредба ЕУ 347/2013 о смерницама за трансевропску енергетску инфраструктуру </w:t>
      </w:r>
      <w:r w:rsidR="00600CD3">
        <w:rPr>
          <w:rFonts w:ascii="Times New Roman" w:hAnsi="Times New Roman" w:cs="Times New Roman"/>
          <w:noProof/>
          <w:sz w:val="24"/>
          <w:szCs w:val="24"/>
          <w:lang w:val="sr-Cyrl-CS"/>
        </w:rPr>
        <w:t>Предлог</w:t>
      </w:r>
      <w:r w:rsidRPr="00600CD3">
        <w:rPr>
          <w:rFonts w:ascii="Times New Roman" w:hAnsi="Times New Roman" w:cs="Times New Roman"/>
          <w:noProof/>
          <w:sz w:val="24"/>
          <w:szCs w:val="24"/>
          <w:lang w:val="sr-Cyrl-CS"/>
        </w:rPr>
        <w:t xml:space="preserve">ом закона дефинисани су стратешки енергетски пројекти у области електричне енергије, природног гаса и нафте и прописано да ће Влада ближе уредити услове и начин промовисања неког пројекта у стратешки, обавезе и активности надлежних институција у погледу праћења реализације стратешких енергетских пројеката, као и поступак за припрему и спровођење стратешких инвестиционих пројеката у области енергетике који су одређени као пројекти од интереса за Енергетску заједницу (ПЕЦИ) </w:t>
      </w:r>
      <w:r w:rsidR="00CB3AE9" w:rsidRPr="00600CD3">
        <w:rPr>
          <w:rFonts w:ascii="Times New Roman" w:hAnsi="Times New Roman" w:cs="Times New Roman"/>
          <w:noProof/>
          <w:sz w:val="24"/>
          <w:szCs w:val="24"/>
          <w:lang w:val="sr-Cyrl-CS"/>
        </w:rPr>
        <w:t>и</w:t>
      </w:r>
      <w:r w:rsidRPr="00600CD3">
        <w:rPr>
          <w:rFonts w:ascii="Times New Roman" w:hAnsi="Times New Roman" w:cs="Times New Roman"/>
          <w:noProof/>
          <w:sz w:val="24"/>
          <w:szCs w:val="24"/>
          <w:lang w:val="sr-Cyrl-CS"/>
        </w:rPr>
        <w:t xml:space="preserve"> пројекти од заједничког интереса (ПМИ) одлуком Министарског  Савета Енергетске заједнице у складу са обавезама Републике Србије преузетим потврђеним међународним споразумима. Такође је прописана обавеза Агенције да донесе методологију за процену улагања и ризике за стратешке инфраструктурне пројекте у области електричне енергије, природног гаса и нафте.</w:t>
      </w:r>
    </w:p>
    <w:p w14:paraId="14B91F9E" w14:textId="77777777" w:rsidR="00F66A4A" w:rsidRPr="00600CD3" w:rsidRDefault="00F66A4A" w:rsidP="00EC1E50">
      <w:pPr>
        <w:spacing w:before="120" w:after="0" w:line="240" w:lineRule="auto"/>
        <w:ind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За област електричне енергије:</w:t>
      </w:r>
    </w:p>
    <w:p w14:paraId="1CFE9D95" w14:textId="77777777" w:rsidR="007E418F" w:rsidRPr="00600CD3" w:rsidRDefault="006E29DC" w:rsidP="00EC1E50">
      <w:pPr>
        <w:pStyle w:val="ListParagraph"/>
        <w:numPr>
          <w:ilvl w:val="0"/>
          <w:numId w:val="35"/>
        </w:numPr>
        <w:tabs>
          <w:tab w:val="left" w:pos="851"/>
        </w:tabs>
        <w:spacing w:after="0" w:line="240" w:lineRule="auto"/>
        <w:ind w:left="0"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Уредба </w:t>
      </w:r>
      <w:r w:rsidR="00F701C3" w:rsidRPr="00600CD3">
        <w:rPr>
          <w:rFonts w:ascii="Times New Roman" w:hAnsi="Times New Roman" w:cs="Times New Roman"/>
          <w:noProof/>
          <w:sz w:val="24"/>
          <w:szCs w:val="24"/>
          <w:lang w:val="sr-Cyrl-CS"/>
        </w:rPr>
        <w:t>К</w:t>
      </w:r>
      <w:r w:rsidRPr="00600CD3">
        <w:rPr>
          <w:rFonts w:ascii="Times New Roman" w:hAnsi="Times New Roman" w:cs="Times New Roman"/>
          <w:noProof/>
          <w:sz w:val="24"/>
          <w:szCs w:val="24"/>
          <w:lang w:val="sr-Cyrl-CS"/>
        </w:rPr>
        <w:t>омисије ЕУ 2016/1388 од 17. августа  2016.</w:t>
      </w:r>
      <w:r w:rsidR="00CB3AE9" w:rsidRPr="00600CD3">
        <w:rPr>
          <w:rFonts w:ascii="Times New Roman" w:hAnsi="Times New Roman" w:cs="Times New Roman"/>
          <w:noProof/>
          <w:sz w:val="24"/>
          <w:szCs w:val="24"/>
          <w:lang w:val="sr-Cyrl-CS"/>
        </w:rPr>
        <w:t xml:space="preserve"> године</w:t>
      </w:r>
      <w:r w:rsidRPr="00600CD3">
        <w:rPr>
          <w:rFonts w:ascii="Times New Roman" w:hAnsi="Times New Roman" w:cs="Times New Roman"/>
          <w:noProof/>
          <w:sz w:val="24"/>
          <w:szCs w:val="24"/>
          <w:lang w:val="sr-Cyrl-CS"/>
        </w:rPr>
        <w:t xml:space="preserve"> о успостављању мрежних правила за прикључење купца;</w:t>
      </w:r>
    </w:p>
    <w:p w14:paraId="6EF024E8" w14:textId="65EA5488" w:rsidR="001905CD" w:rsidRPr="00600CD3" w:rsidRDefault="006E29DC" w:rsidP="00EC1E50">
      <w:pPr>
        <w:pStyle w:val="ListParagraph"/>
        <w:numPr>
          <w:ilvl w:val="0"/>
          <w:numId w:val="35"/>
        </w:numPr>
        <w:tabs>
          <w:tab w:val="left" w:pos="851"/>
        </w:tabs>
        <w:spacing w:after="0" w:line="240" w:lineRule="auto"/>
        <w:ind w:left="0"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Уредб</w:t>
      </w:r>
      <w:r w:rsidR="007E418F" w:rsidRPr="00600CD3">
        <w:rPr>
          <w:rFonts w:ascii="Times New Roman" w:hAnsi="Times New Roman" w:cs="Times New Roman"/>
          <w:noProof/>
          <w:sz w:val="24"/>
          <w:szCs w:val="24"/>
          <w:lang w:val="sr-Cyrl-CS"/>
        </w:rPr>
        <w:t>а</w:t>
      </w:r>
      <w:r w:rsidR="004F32E5" w:rsidRPr="00600CD3">
        <w:rPr>
          <w:rFonts w:ascii="Times New Roman" w:hAnsi="Times New Roman" w:cs="Times New Roman"/>
          <w:noProof/>
          <w:sz w:val="24"/>
          <w:szCs w:val="24"/>
          <w:lang w:val="sr-Cyrl-CS"/>
        </w:rPr>
        <w:t xml:space="preserve"> Комисије ЕУ 2016/1447 о</w:t>
      </w:r>
      <w:r w:rsidR="007E418F" w:rsidRPr="00600CD3">
        <w:rPr>
          <w:rFonts w:ascii="Times New Roman" w:hAnsi="Times New Roman" w:cs="Times New Roman"/>
          <w:noProof/>
          <w:sz w:val="24"/>
          <w:szCs w:val="24"/>
          <w:lang w:val="sr-Cyrl-CS"/>
        </w:rPr>
        <w:t xml:space="preserve">д </w:t>
      </w:r>
      <w:r w:rsidR="004F32E5" w:rsidRPr="00600CD3">
        <w:rPr>
          <w:rFonts w:ascii="Times New Roman" w:hAnsi="Times New Roman" w:cs="Times New Roman"/>
          <w:noProof/>
          <w:sz w:val="24"/>
          <w:szCs w:val="24"/>
          <w:lang w:val="sr-Cyrl-CS"/>
        </w:rPr>
        <w:t xml:space="preserve">26. </w:t>
      </w:r>
      <w:r w:rsidR="007E418F" w:rsidRPr="00600CD3">
        <w:rPr>
          <w:rFonts w:ascii="Times New Roman" w:hAnsi="Times New Roman" w:cs="Times New Roman"/>
          <w:noProof/>
          <w:sz w:val="24"/>
          <w:szCs w:val="24"/>
          <w:lang w:val="sr-Cyrl-CS"/>
        </w:rPr>
        <w:t>августа</w:t>
      </w:r>
      <w:r w:rsidR="004F32E5" w:rsidRPr="00600CD3">
        <w:rPr>
          <w:rFonts w:ascii="Times New Roman" w:hAnsi="Times New Roman" w:cs="Times New Roman"/>
          <w:noProof/>
          <w:sz w:val="24"/>
          <w:szCs w:val="24"/>
          <w:lang w:val="sr-Cyrl-CS"/>
        </w:rPr>
        <w:t xml:space="preserve"> 2016.</w:t>
      </w:r>
      <w:r w:rsidR="00CB3AE9" w:rsidRPr="00600CD3">
        <w:rPr>
          <w:rFonts w:ascii="Times New Roman" w:hAnsi="Times New Roman" w:cs="Times New Roman"/>
          <w:noProof/>
          <w:sz w:val="24"/>
          <w:szCs w:val="24"/>
          <w:lang w:val="sr-Cyrl-CS"/>
        </w:rPr>
        <w:t xml:space="preserve"> године</w:t>
      </w:r>
      <w:r w:rsidR="004F32E5" w:rsidRPr="00600CD3">
        <w:rPr>
          <w:rFonts w:ascii="Times New Roman" w:hAnsi="Times New Roman" w:cs="Times New Roman"/>
          <w:noProof/>
          <w:sz w:val="24"/>
          <w:szCs w:val="24"/>
          <w:lang w:val="sr-Cyrl-CS"/>
        </w:rPr>
        <w:t xml:space="preserve"> </w:t>
      </w:r>
      <w:r w:rsidR="007E418F" w:rsidRPr="00600CD3">
        <w:rPr>
          <w:rFonts w:ascii="Times New Roman" w:hAnsi="Times New Roman" w:cs="Times New Roman"/>
          <w:noProof/>
          <w:sz w:val="24"/>
          <w:szCs w:val="24"/>
          <w:lang w:val="sr-Cyrl-CS"/>
        </w:rPr>
        <w:t xml:space="preserve">о успостављању мрежних правила </w:t>
      </w:r>
      <w:r w:rsidR="004F32E5" w:rsidRPr="00600CD3">
        <w:rPr>
          <w:rFonts w:ascii="Times New Roman" w:hAnsi="Times New Roman" w:cs="Times New Roman"/>
          <w:noProof/>
          <w:sz w:val="24"/>
          <w:szCs w:val="24"/>
          <w:lang w:val="sr-Cyrl-CS"/>
        </w:rPr>
        <w:t xml:space="preserve"> </w:t>
      </w:r>
      <w:r w:rsidR="007E418F" w:rsidRPr="00600CD3">
        <w:rPr>
          <w:rFonts w:ascii="Times New Roman" w:hAnsi="Times New Roman" w:cs="Times New Roman"/>
          <w:noProof/>
          <w:sz w:val="24"/>
          <w:szCs w:val="24"/>
          <w:lang w:val="sr-Cyrl-CS"/>
        </w:rPr>
        <w:t>за</w:t>
      </w:r>
      <w:r w:rsidR="004F32E5" w:rsidRPr="00600CD3">
        <w:rPr>
          <w:rFonts w:ascii="Times New Roman" w:hAnsi="Times New Roman" w:cs="Times New Roman"/>
          <w:noProof/>
          <w:sz w:val="24"/>
          <w:szCs w:val="24"/>
          <w:lang w:val="sr-Cyrl-CS"/>
        </w:rPr>
        <w:t xml:space="preserve"> </w:t>
      </w:r>
      <w:r w:rsidR="007E418F" w:rsidRPr="00600CD3">
        <w:rPr>
          <w:rFonts w:ascii="Times New Roman" w:hAnsi="Times New Roman" w:cs="Times New Roman"/>
          <w:noProof/>
          <w:sz w:val="24"/>
          <w:szCs w:val="24"/>
          <w:lang w:val="sr-Cyrl-CS"/>
        </w:rPr>
        <w:t xml:space="preserve">захтеве за прикључење на мрежу система за пренос </w:t>
      </w:r>
      <w:r w:rsidR="007F7881" w:rsidRPr="00600CD3">
        <w:rPr>
          <w:rFonts w:ascii="Times New Roman" w:hAnsi="Times New Roman" w:cs="Times New Roman"/>
          <w:noProof/>
          <w:sz w:val="24"/>
          <w:szCs w:val="24"/>
          <w:lang w:val="sr-Cyrl-CS"/>
        </w:rPr>
        <w:t>једносмерном</w:t>
      </w:r>
      <w:r w:rsidR="007E418F" w:rsidRPr="00600CD3">
        <w:rPr>
          <w:rFonts w:ascii="Times New Roman" w:hAnsi="Times New Roman" w:cs="Times New Roman"/>
          <w:noProof/>
          <w:sz w:val="24"/>
          <w:szCs w:val="24"/>
          <w:lang w:val="sr-Cyrl-CS"/>
        </w:rPr>
        <w:t xml:space="preserve"> струјом високог напона и </w:t>
      </w:r>
      <w:r w:rsidR="004F32E5" w:rsidRPr="00600CD3">
        <w:rPr>
          <w:rFonts w:ascii="Times New Roman" w:hAnsi="Times New Roman" w:cs="Times New Roman"/>
          <w:noProof/>
          <w:sz w:val="24"/>
          <w:szCs w:val="24"/>
          <w:lang w:val="sr-Cyrl-CS"/>
        </w:rPr>
        <w:t xml:space="preserve"> </w:t>
      </w:r>
      <w:r w:rsidR="00F1459E" w:rsidRPr="00600CD3">
        <w:rPr>
          <w:rFonts w:ascii="Times New Roman" w:hAnsi="Times New Roman" w:cs="Times New Roman"/>
          <w:noProof/>
          <w:sz w:val="24"/>
          <w:szCs w:val="24"/>
          <w:lang w:val="sr-Cyrl-CS"/>
        </w:rPr>
        <w:t>једно</w:t>
      </w:r>
      <w:r w:rsidR="00EA76A8" w:rsidRPr="00600CD3">
        <w:rPr>
          <w:rFonts w:ascii="Times New Roman" w:hAnsi="Times New Roman" w:cs="Times New Roman"/>
          <w:noProof/>
          <w:sz w:val="24"/>
          <w:szCs w:val="24"/>
          <w:lang w:val="sr-Cyrl-CS"/>
        </w:rPr>
        <w:t>с</w:t>
      </w:r>
      <w:r w:rsidR="007E418F" w:rsidRPr="00600CD3">
        <w:rPr>
          <w:rFonts w:ascii="Times New Roman" w:hAnsi="Times New Roman" w:cs="Times New Roman"/>
          <w:noProof/>
          <w:sz w:val="24"/>
          <w:szCs w:val="24"/>
          <w:lang w:val="sr-Cyrl-CS"/>
        </w:rPr>
        <w:t>мерно прикључених модула електроенергетског парка;</w:t>
      </w:r>
    </w:p>
    <w:p w14:paraId="0DC4D8F0" w14:textId="77777777" w:rsidR="004F32E5" w:rsidRPr="00600CD3" w:rsidRDefault="007E418F" w:rsidP="00EC1E50">
      <w:pPr>
        <w:pStyle w:val="ListParagraph"/>
        <w:numPr>
          <w:ilvl w:val="0"/>
          <w:numId w:val="35"/>
        </w:numPr>
        <w:tabs>
          <w:tab w:val="left" w:pos="851"/>
        </w:tabs>
        <w:spacing w:after="0" w:line="240" w:lineRule="auto"/>
        <w:ind w:left="0"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Уредба Комисије ЕУ </w:t>
      </w:r>
      <w:r w:rsidR="004F32E5" w:rsidRPr="00600CD3">
        <w:rPr>
          <w:rFonts w:ascii="Times New Roman" w:hAnsi="Times New Roman" w:cs="Times New Roman"/>
          <w:noProof/>
          <w:sz w:val="24"/>
          <w:szCs w:val="24"/>
          <w:lang w:val="sr-Cyrl-CS"/>
        </w:rPr>
        <w:t xml:space="preserve"> 2016/631 </w:t>
      </w:r>
      <w:r w:rsidRPr="00600CD3">
        <w:rPr>
          <w:rFonts w:ascii="Times New Roman" w:hAnsi="Times New Roman" w:cs="Times New Roman"/>
          <w:noProof/>
          <w:sz w:val="24"/>
          <w:szCs w:val="24"/>
          <w:lang w:val="sr-Cyrl-CS"/>
        </w:rPr>
        <w:t>од</w:t>
      </w:r>
      <w:r w:rsidR="004F32E5" w:rsidRPr="00600CD3">
        <w:rPr>
          <w:rFonts w:ascii="Times New Roman" w:hAnsi="Times New Roman" w:cs="Times New Roman"/>
          <w:noProof/>
          <w:sz w:val="24"/>
          <w:szCs w:val="24"/>
          <w:lang w:val="sr-Cyrl-CS"/>
        </w:rPr>
        <w:t xml:space="preserve"> 14. </w:t>
      </w:r>
      <w:r w:rsidRPr="00600CD3">
        <w:rPr>
          <w:rFonts w:ascii="Times New Roman" w:hAnsi="Times New Roman" w:cs="Times New Roman"/>
          <w:noProof/>
          <w:sz w:val="24"/>
          <w:szCs w:val="24"/>
          <w:lang w:val="sr-Cyrl-CS"/>
        </w:rPr>
        <w:t>априла</w:t>
      </w:r>
      <w:r w:rsidR="004F32E5" w:rsidRPr="00600CD3">
        <w:rPr>
          <w:rFonts w:ascii="Times New Roman" w:hAnsi="Times New Roman" w:cs="Times New Roman"/>
          <w:noProof/>
          <w:sz w:val="24"/>
          <w:szCs w:val="24"/>
          <w:lang w:val="sr-Cyrl-CS"/>
        </w:rPr>
        <w:t xml:space="preserve"> 2016.</w:t>
      </w:r>
      <w:r w:rsidR="00CB3AE9" w:rsidRPr="00600CD3">
        <w:rPr>
          <w:rFonts w:ascii="Times New Roman" w:hAnsi="Times New Roman" w:cs="Times New Roman"/>
          <w:noProof/>
          <w:sz w:val="24"/>
          <w:szCs w:val="24"/>
          <w:lang w:val="sr-Cyrl-CS"/>
        </w:rPr>
        <w:t xml:space="preserve"> године</w:t>
      </w:r>
      <w:r w:rsidR="004F32E5" w:rsidRPr="00600CD3">
        <w:rPr>
          <w:rFonts w:ascii="Times New Roman" w:hAnsi="Times New Roman" w:cs="Times New Roman"/>
          <w:noProof/>
          <w:sz w:val="24"/>
          <w:szCs w:val="24"/>
          <w:lang w:val="sr-Cyrl-CS"/>
        </w:rPr>
        <w:t xml:space="preserve"> </w:t>
      </w:r>
      <w:r w:rsidR="00532E3D" w:rsidRPr="00600CD3">
        <w:rPr>
          <w:rFonts w:ascii="Times New Roman" w:hAnsi="Times New Roman" w:cs="Times New Roman"/>
          <w:noProof/>
          <w:sz w:val="24"/>
          <w:szCs w:val="24"/>
          <w:lang w:val="sr-Cyrl-CS"/>
        </w:rPr>
        <w:t>о</w:t>
      </w:r>
      <w:r w:rsidRPr="00600CD3">
        <w:rPr>
          <w:rFonts w:ascii="Times New Roman" w:hAnsi="Times New Roman" w:cs="Times New Roman"/>
          <w:noProof/>
          <w:sz w:val="24"/>
          <w:szCs w:val="24"/>
          <w:lang w:val="sr-Cyrl-CS"/>
        </w:rPr>
        <w:t xml:space="preserve"> успостављању мрежних </w:t>
      </w:r>
      <w:r w:rsidR="00526FC2" w:rsidRPr="00600CD3">
        <w:rPr>
          <w:rFonts w:ascii="Times New Roman" w:hAnsi="Times New Roman" w:cs="Times New Roman"/>
          <w:noProof/>
          <w:sz w:val="24"/>
          <w:szCs w:val="24"/>
          <w:lang w:val="sr-Cyrl-CS"/>
        </w:rPr>
        <w:t>правила  за захтеве за прикључење произвођача електричне енергије на мрежу</w:t>
      </w:r>
      <w:r w:rsidR="00EA76A8" w:rsidRPr="00600CD3">
        <w:rPr>
          <w:rFonts w:ascii="Times New Roman" w:hAnsi="Times New Roman" w:cs="Times New Roman"/>
          <w:noProof/>
          <w:sz w:val="24"/>
          <w:szCs w:val="24"/>
          <w:lang w:val="sr-Cyrl-CS"/>
        </w:rPr>
        <w:t>;</w:t>
      </w:r>
    </w:p>
    <w:p w14:paraId="53C31E04" w14:textId="77777777" w:rsidR="00457EB1" w:rsidRPr="00600CD3" w:rsidRDefault="00457EB1" w:rsidP="00EC1E50">
      <w:pPr>
        <w:pStyle w:val="1tekst"/>
        <w:ind w:left="0" w:firstLine="709"/>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Ови мрежн</w:t>
      </w:r>
      <w:r w:rsidR="00252499" w:rsidRPr="00600CD3">
        <w:rPr>
          <w:rFonts w:ascii="Times New Roman" w:hAnsi="Times New Roman" w:cs="Times New Roman"/>
          <w:noProof/>
          <w:sz w:val="24"/>
          <w:szCs w:val="24"/>
          <w:lang w:val="sr-Cyrl-CS"/>
        </w:rPr>
        <w:t>а</w:t>
      </w:r>
      <w:r w:rsidRPr="00600CD3">
        <w:rPr>
          <w:rFonts w:ascii="Times New Roman" w:hAnsi="Times New Roman" w:cs="Times New Roman"/>
          <w:noProof/>
          <w:sz w:val="24"/>
          <w:szCs w:val="24"/>
          <w:lang w:val="sr-Cyrl-CS"/>
        </w:rPr>
        <w:t xml:space="preserve"> </w:t>
      </w:r>
      <w:r w:rsidR="00252499" w:rsidRPr="00600CD3">
        <w:rPr>
          <w:rFonts w:ascii="Times New Roman" w:hAnsi="Times New Roman" w:cs="Times New Roman"/>
          <w:noProof/>
          <w:sz w:val="24"/>
          <w:szCs w:val="24"/>
          <w:lang w:val="sr-Cyrl-CS"/>
        </w:rPr>
        <w:t xml:space="preserve">правила </w:t>
      </w:r>
      <w:r w:rsidRPr="00600CD3">
        <w:rPr>
          <w:rFonts w:ascii="Times New Roman" w:hAnsi="Times New Roman" w:cs="Times New Roman"/>
          <w:noProof/>
          <w:sz w:val="24"/>
          <w:szCs w:val="24"/>
          <w:lang w:val="sr-Cyrl-CS"/>
        </w:rPr>
        <w:t xml:space="preserve">прописују техничке услове за прикључење производних јединица, </w:t>
      </w:r>
      <w:r w:rsidR="002B637F" w:rsidRPr="00600CD3">
        <w:rPr>
          <w:rFonts w:ascii="Times New Roman" w:hAnsi="Times New Roman" w:cs="Times New Roman"/>
          <w:noProof/>
          <w:sz w:val="24"/>
          <w:szCs w:val="24"/>
          <w:lang w:val="sr-Cyrl-CS"/>
        </w:rPr>
        <w:t>купаца</w:t>
      </w:r>
      <w:r w:rsidRPr="00600CD3">
        <w:rPr>
          <w:rFonts w:ascii="Times New Roman" w:hAnsi="Times New Roman" w:cs="Times New Roman"/>
          <w:noProof/>
          <w:sz w:val="24"/>
          <w:szCs w:val="24"/>
          <w:lang w:val="sr-Cyrl-CS"/>
        </w:rPr>
        <w:t xml:space="preserve">, као и система једносмерне струје на преносни и дистрибутивни систем. Њихова главна сврха је да се ради формирања јединственог тржишта електричне енергије у Европи, стандардизују и технички услови за прикључење, како би се олакшале инвестиције у електроенергетску инфраструктуру. </w:t>
      </w:r>
    </w:p>
    <w:p w14:paraId="7F636D72" w14:textId="77777777" w:rsidR="00457EB1" w:rsidRPr="00600CD3" w:rsidRDefault="00457EB1" w:rsidP="00EC1E50">
      <w:pPr>
        <w:pStyle w:val="1tekst"/>
        <w:ind w:left="0" w:firstLine="709"/>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Постоје две врсте техничких захтева у мрежним </w:t>
      </w:r>
      <w:r w:rsidR="00252499" w:rsidRPr="00600CD3">
        <w:rPr>
          <w:rFonts w:ascii="Times New Roman" w:hAnsi="Times New Roman" w:cs="Times New Roman"/>
          <w:noProof/>
          <w:sz w:val="24"/>
          <w:szCs w:val="24"/>
          <w:lang w:val="sr-Cyrl-CS"/>
        </w:rPr>
        <w:t>правилима</w:t>
      </w:r>
      <w:r w:rsidRPr="00600CD3">
        <w:rPr>
          <w:rFonts w:ascii="Times New Roman" w:hAnsi="Times New Roman" w:cs="Times New Roman"/>
          <w:noProof/>
          <w:sz w:val="24"/>
          <w:szCs w:val="24"/>
          <w:lang w:val="sr-Cyrl-CS"/>
        </w:rPr>
        <w:t xml:space="preserve"> за при</w:t>
      </w:r>
      <w:r w:rsidR="00FA3E45" w:rsidRPr="00600CD3">
        <w:rPr>
          <w:rFonts w:ascii="Times New Roman" w:hAnsi="Times New Roman" w:cs="Times New Roman"/>
          <w:noProof/>
          <w:sz w:val="24"/>
          <w:szCs w:val="24"/>
          <w:lang w:val="sr-Cyrl-CS"/>
        </w:rPr>
        <w:t>кљ</w:t>
      </w:r>
      <w:r w:rsidRPr="00600CD3">
        <w:rPr>
          <w:rFonts w:ascii="Times New Roman" w:hAnsi="Times New Roman" w:cs="Times New Roman"/>
          <w:noProof/>
          <w:sz w:val="24"/>
          <w:szCs w:val="24"/>
          <w:lang w:val="sr-Cyrl-CS"/>
        </w:rPr>
        <w:t xml:space="preserve">учење - једни су јасно дефинисани, док су други оквирни и надлежни оператор треба да накнадно прецизира ове захтеве у правилима о раду преносног система, односно дистрибутивног система. </w:t>
      </w:r>
    </w:p>
    <w:p w14:paraId="246AA122" w14:textId="77777777" w:rsidR="00457EB1" w:rsidRPr="00600CD3" w:rsidRDefault="00457EB1" w:rsidP="00EC1E50">
      <w:pPr>
        <w:pStyle w:val="1tekst"/>
        <w:ind w:left="0" w:firstLine="709"/>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У овом тренутку оператор преносног система је готово у потпуности усагласио техничке услове за прикључење са мрежним </w:t>
      </w:r>
      <w:r w:rsidR="008B2D19" w:rsidRPr="00600CD3">
        <w:rPr>
          <w:rFonts w:ascii="Times New Roman" w:hAnsi="Times New Roman" w:cs="Times New Roman"/>
          <w:noProof/>
          <w:sz w:val="24"/>
          <w:szCs w:val="24"/>
          <w:lang w:val="sr-Cyrl-CS"/>
        </w:rPr>
        <w:t>правилима</w:t>
      </w:r>
      <w:r w:rsidRPr="00600CD3">
        <w:rPr>
          <w:rFonts w:ascii="Times New Roman" w:hAnsi="Times New Roman" w:cs="Times New Roman"/>
          <w:noProof/>
          <w:sz w:val="24"/>
          <w:szCs w:val="24"/>
          <w:lang w:val="sr-Cyrl-CS"/>
        </w:rPr>
        <w:t>, док је оператор дистрибутивног система начинио први корак кроз покретање студије у оквиру Енергетске заједнице, на основу које ће бити могуће прецизирати оквирне норме мрежних кодова у поменутим правилима.</w:t>
      </w:r>
    </w:p>
    <w:p w14:paraId="29B44C6D" w14:textId="5F61FCDF" w:rsidR="00457EB1" w:rsidRPr="00600CD3" w:rsidRDefault="00457EB1" w:rsidP="00EC1E50">
      <w:pPr>
        <w:pStyle w:val="1tekst"/>
        <w:ind w:left="0" w:firstLine="709"/>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Поред техничких услова за прикључење, мрежн</w:t>
      </w:r>
      <w:r w:rsidR="008B2D19" w:rsidRPr="00600CD3">
        <w:rPr>
          <w:rFonts w:ascii="Times New Roman" w:hAnsi="Times New Roman" w:cs="Times New Roman"/>
          <w:noProof/>
          <w:sz w:val="24"/>
          <w:szCs w:val="24"/>
          <w:lang w:val="sr-Cyrl-CS"/>
        </w:rPr>
        <w:t>а</w:t>
      </w:r>
      <w:r w:rsidRPr="00600CD3">
        <w:rPr>
          <w:rFonts w:ascii="Times New Roman" w:hAnsi="Times New Roman" w:cs="Times New Roman"/>
          <w:noProof/>
          <w:sz w:val="24"/>
          <w:szCs w:val="24"/>
          <w:lang w:val="sr-Cyrl-CS"/>
        </w:rPr>
        <w:t xml:space="preserve"> </w:t>
      </w:r>
      <w:r w:rsidR="008B2D19" w:rsidRPr="00600CD3">
        <w:rPr>
          <w:rFonts w:ascii="Times New Roman" w:hAnsi="Times New Roman" w:cs="Times New Roman"/>
          <w:noProof/>
          <w:sz w:val="24"/>
          <w:szCs w:val="24"/>
          <w:lang w:val="sr-Cyrl-CS"/>
        </w:rPr>
        <w:t>правила</w:t>
      </w:r>
      <w:r w:rsidRPr="00600CD3">
        <w:rPr>
          <w:rFonts w:ascii="Times New Roman" w:hAnsi="Times New Roman" w:cs="Times New Roman"/>
          <w:noProof/>
          <w:sz w:val="24"/>
          <w:szCs w:val="24"/>
          <w:lang w:val="sr-Cyrl-CS"/>
        </w:rPr>
        <w:t xml:space="preserve"> уређују делимично и поступак прикључења</w:t>
      </w:r>
      <w:r w:rsidR="00CB3AE9" w:rsidRPr="00600CD3">
        <w:rPr>
          <w:rFonts w:ascii="Times New Roman" w:hAnsi="Times New Roman" w:cs="Times New Roman"/>
          <w:noProof/>
          <w:sz w:val="24"/>
          <w:szCs w:val="24"/>
          <w:lang w:val="sr-Cyrl-CS"/>
        </w:rPr>
        <w:t>, као</w:t>
      </w:r>
      <w:r w:rsidRPr="00600CD3">
        <w:rPr>
          <w:rFonts w:ascii="Times New Roman" w:hAnsi="Times New Roman" w:cs="Times New Roman"/>
          <w:noProof/>
          <w:sz w:val="24"/>
          <w:szCs w:val="24"/>
          <w:lang w:val="sr-Cyrl-CS"/>
        </w:rPr>
        <w:t xml:space="preserve"> и надлежности одговарајућих тела у том </w:t>
      </w:r>
      <w:r w:rsidR="00CB3AE9" w:rsidRPr="00600CD3">
        <w:rPr>
          <w:rFonts w:ascii="Times New Roman" w:hAnsi="Times New Roman" w:cs="Times New Roman"/>
          <w:noProof/>
          <w:sz w:val="24"/>
          <w:szCs w:val="24"/>
          <w:lang w:val="sr-Cyrl-CS"/>
        </w:rPr>
        <w:t>поступку</w:t>
      </w:r>
      <w:r w:rsidRPr="00600CD3">
        <w:rPr>
          <w:rFonts w:ascii="Times New Roman" w:hAnsi="Times New Roman" w:cs="Times New Roman"/>
          <w:noProof/>
          <w:sz w:val="24"/>
          <w:szCs w:val="24"/>
          <w:lang w:val="sr-Cyrl-CS"/>
        </w:rPr>
        <w:t xml:space="preserve">. </w:t>
      </w:r>
    </w:p>
    <w:p w14:paraId="55861A14" w14:textId="77F46734" w:rsidR="00457EB1" w:rsidRPr="00600CD3" w:rsidRDefault="00CB3AE9" w:rsidP="00F1459E">
      <w:pPr>
        <w:pStyle w:val="1tekst"/>
        <w:ind w:left="0" w:firstLine="709"/>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М</w:t>
      </w:r>
      <w:r w:rsidR="00457EB1" w:rsidRPr="00600CD3">
        <w:rPr>
          <w:rFonts w:ascii="Times New Roman" w:hAnsi="Times New Roman" w:cs="Times New Roman"/>
          <w:noProof/>
          <w:sz w:val="24"/>
          <w:szCs w:val="24"/>
          <w:lang w:val="sr-Cyrl-CS"/>
        </w:rPr>
        <w:t>режн</w:t>
      </w:r>
      <w:r w:rsidRPr="00600CD3">
        <w:rPr>
          <w:rFonts w:ascii="Times New Roman" w:hAnsi="Times New Roman" w:cs="Times New Roman"/>
          <w:noProof/>
          <w:sz w:val="24"/>
          <w:szCs w:val="24"/>
          <w:lang w:val="sr-Cyrl-CS"/>
        </w:rPr>
        <w:t>а</w:t>
      </w:r>
      <w:r w:rsidR="00457EB1" w:rsidRPr="00600CD3">
        <w:rPr>
          <w:rFonts w:ascii="Times New Roman" w:hAnsi="Times New Roman" w:cs="Times New Roman"/>
          <w:noProof/>
          <w:sz w:val="24"/>
          <w:szCs w:val="24"/>
          <w:lang w:val="sr-Cyrl-CS"/>
        </w:rPr>
        <w:t xml:space="preserve"> </w:t>
      </w:r>
      <w:r w:rsidR="008B2D19" w:rsidRPr="00600CD3">
        <w:rPr>
          <w:rFonts w:ascii="Times New Roman" w:hAnsi="Times New Roman" w:cs="Times New Roman"/>
          <w:noProof/>
          <w:sz w:val="24"/>
          <w:szCs w:val="24"/>
          <w:lang w:val="sr-Cyrl-CS"/>
        </w:rPr>
        <w:t>правила</w:t>
      </w:r>
      <w:r w:rsidR="00457EB1" w:rsidRPr="00600CD3">
        <w:rPr>
          <w:rFonts w:ascii="Times New Roman" w:hAnsi="Times New Roman" w:cs="Times New Roman"/>
          <w:noProof/>
          <w:sz w:val="24"/>
          <w:szCs w:val="24"/>
          <w:lang w:val="sr-Cyrl-CS"/>
        </w:rPr>
        <w:t xml:space="preserve"> разликују прикључење нових и постојећих објеката, у смислу да се технички услови за њихово прикључење могу разликовати у оправданим случајевима, што тренутно није случај у нашим прописима, а што је препознато као неопходно</w:t>
      </w:r>
      <w:r w:rsidRPr="00600CD3">
        <w:rPr>
          <w:rFonts w:ascii="Times New Roman" w:hAnsi="Times New Roman" w:cs="Times New Roman"/>
          <w:noProof/>
          <w:sz w:val="24"/>
          <w:szCs w:val="24"/>
          <w:lang w:val="sr-Cyrl-CS"/>
        </w:rPr>
        <w:t xml:space="preserve"> са аспекта оправданости инвестиција у </w:t>
      </w:r>
      <w:r w:rsidR="00D3047F" w:rsidRPr="00600CD3">
        <w:rPr>
          <w:rFonts w:ascii="Times New Roman" w:hAnsi="Times New Roman" w:cs="Times New Roman"/>
          <w:noProof/>
          <w:sz w:val="24"/>
          <w:szCs w:val="24"/>
          <w:lang w:val="sr-Cyrl-CS"/>
        </w:rPr>
        <w:t>изградњу</w:t>
      </w:r>
      <w:r w:rsidR="006300DE" w:rsidRPr="00600CD3">
        <w:rPr>
          <w:rFonts w:ascii="Times New Roman" w:hAnsi="Times New Roman" w:cs="Times New Roman"/>
          <w:noProof/>
          <w:sz w:val="24"/>
          <w:szCs w:val="24"/>
          <w:lang w:val="sr-Cyrl-CS"/>
        </w:rPr>
        <w:t xml:space="preserve"> и реконструкције</w:t>
      </w:r>
      <w:r w:rsidR="00D3047F" w:rsidRPr="00600CD3">
        <w:rPr>
          <w:rFonts w:ascii="Times New Roman" w:hAnsi="Times New Roman" w:cs="Times New Roman"/>
          <w:noProof/>
          <w:sz w:val="24"/>
          <w:szCs w:val="24"/>
          <w:lang w:val="sr-Cyrl-CS"/>
        </w:rPr>
        <w:t xml:space="preserve"> </w:t>
      </w:r>
      <w:r w:rsidRPr="00600CD3">
        <w:rPr>
          <w:rFonts w:ascii="Times New Roman" w:hAnsi="Times New Roman" w:cs="Times New Roman"/>
          <w:noProof/>
          <w:sz w:val="24"/>
          <w:szCs w:val="24"/>
          <w:lang w:val="sr-Cyrl-CS"/>
        </w:rPr>
        <w:t>електроенерге</w:t>
      </w:r>
      <w:r w:rsidR="00D3047F" w:rsidRPr="00600CD3">
        <w:rPr>
          <w:rFonts w:ascii="Times New Roman" w:hAnsi="Times New Roman" w:cs="Times New Roman"/>
          <w:noProof/>
          <w:sz w:val="24"/>
          <w:szCs w:val="24"/>
          <w:lang w:val="sr-Cyrl-CS"/>
        </w:rPr>
        <w:t xml:space="preserve">тских </w:t>
      </w:r>
      <w:r w:rsidRPr="00600CD3">
        <w:rPr>
          <w:rFonts w:ascii="Times New Roman" w:hAnsi="Times New Roman" w:cs="Times New Roman"/>
          <w:noProof/>
          <w:sz w:val="24"/>
          <w:szCs w:val="24"/>
          <w:lang w:val="sr-Cyrl-CS"/>
        </w:rPr>
        <w:t>објек</w:t>
      </w:r>
      <w:r w:rsidR="00D3047F" w:rsidRPr="00600CD3">
        <w:rPr>
          <w:rFonts w:ascii="Times New Roman" w:hAnsi="Times New Roman" w:cs="Times New Roman"/>
          <w:noProof/>
          <w:sz w:val="24"/>
          <w:szCs w:val="24"/>
          <w:lang w:val="sr-Cyrl-CS"/>
        </w:rPr>
        <w:t>а</w:t>
      </w:r>
      <w:r w:rsidRPr="00600CD3">
        <w:rPr>
          <w:rFonts w:ascii="Times New Roman" w:hAnsi="Times New Roman" w:cs="Times New Roman"/>
          <w:noProof/>
          <w:sz w:val="24"/>
          <w:szCs w:val="24"/>
          <w:lang w:val="sr-Cyrl-CS"/>
        </w:rPr>
        <w:t>т</w:t>
      </w:r>
      <w:r w:rsidR="00D3047F" w:rsidRPr="00600CD3">
        <w:rPr>
          <w:rFonts w:ascii="Times New Roman" w:hAnsi="Times New Roman" w:cs="Times New Roman"/>
          <w:noProof/>
          <w:sz w:val="24"/>
          <w:szCs w:val="24"/>
          <w:lang w:val="sr-Cyrl-CS"/>
        </w:rPr>
        <w:t>а.</w:t>
      </w:r>
      <w:r w:rsidR="00D3047F" w:rsidRPr="00600CD3" w:rsidDel="00D3047F">
        <w:rPr>
          <w:rFonts w:ascii="Times New Roman" w:hAnsi="Times New Roman" w:cs="Times New Roman"/>
          <w:noProof/>
          <w:sz w:val="24"/>
          <w:szCs w:val="24"/>
          <w:lang w:val="sr-Cyrl-CS"/>
        </w:rPr>
        <w:t xml:space="preserve"> </w:t>
      </w:r>
      <w:r w:rsidR="00C65DA6" w:rsidRPr="00600CD3">
        <w:rPr>
          <w:rFonts w:ascii="Times New Roman" w:hAnsi="Times New Roman" w:cs="Times New Roman"/>
          <w:noProof/>
          <w:sz w:val="24"/>
          <w:szCs w:val="24"/>
          <w:lang w:val="sr-Cyrl-CS"/>
        </w:rPr>
        <w:t>У том смислу</w:t>
      </w:r>
      <w:r w:rsidR="00457EB1" w:rsidRPr="00600CD3">
        <w:rPr>
          <w:rFonts w:ascii="Times New Roman" w:hAnsi="Times New Roman" w:cs="Times New Roman"/>
          <w:noProof/>
          <w:sz w:val="24"/>
          <w:szCs w:val="24"/>
          <w:lang w:val="sr-Cyrl-CS"/>
        </w:rPr>
        <w:t xml:space="preserve"> мрежн</w:t>
      </w:r>
      <w:r w:rsidR="008B2D19" w:rsidRPr="00600CD3">
        <w:rPr>
          <w:rFonts w:ascii="Times New Roman" w:hAnsi="Times New Roman" w:cs="Times New Roman"/>
          <w:noProof/>
          <w:sz w:val="24"/>
          <w:szCs w:val="24"/>
          <w:lang w:val="sr-Cyrl-CS"/>
        </w:rPr>
        <w:t>а</w:t>
      </w:r>
      <w:r w:rsidR="00457EB1" w:rsidRPr="00600CD3">
        <w:rPr>
          <w:rFonts w:ascii="Times New Roman" w:hAnsi="Times New Roman" w:cs="Times New Roman"/>
          <w:noProof/>
          <w:sz w:val="24"/>
          <w:szCs w:val="24"/>
          <w:lang w:val="sr-Cyrl-CS"/>
        </w:rPr>
        <w:t xml:space="preserve"> </w:t>
      </w:r>
      <w:r w:rsidR="008B2D19" w:rsidRPr="00600CD3">
        <w:rPr>
          <w:rFonts w:ascii="Times New Roman" w:hAnsi="Times New Roman" w:cs="Times New Roman"/>
          <w:noProof/>
          <w:sz w:val="24"/>
          <w:szCs w:val="24"/>
          <w:lang w:val="sr-Cyrl-CS"/>
        </w:rPr>
        <w:t>правила</w:t>
      </w:r>
      <w:r w:rsidR="00457EB1" w:rsidRPr="00600CD3">
        <w:rPr>
          <w:rFonts w:ascii="Times New Roman" w:hAnsi="Times New Roman" w:cs="Times New Roman"/>
          <w:noProof/>
          <w:sz w:val="24"/>
          <w:szCs w:val="24"/>
          <w:lang w:val="sr-Cyrl-CS"/>
        </w:rPr>
        <w:t xml:space="preserve"> уводе институт дерогације, што значи одобравање одступања техничких карактеристика објекта корисника система од задатих техничких услова за прикључење, када за то постоје оправдани разлози. У нашој пракси ово је такође препознато као неопходан инструмент да се регулишу одређене спорне ситуације, како би се избегло непотребно ускраћивање приступа мрежи.</w:t>
      </w:r>
    </w:p>
    <w:p w14:paraId="14A3517A" w14:textId="77777777" w:rsidR="00457EB1" w:rsidRPr="00600CD3" w:rsidRDefault="00457EB1" w:rsidP="00F1459E">
      <w:pPr>
        <w:pStyle w:val="1tekst"/>
        <w:ind w:left="0" w:firstLine="709"/>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lastRenderedPageBreak/>
        <w:t>Такође, мрежн</w:t>
      </w:r>
      <w:r w:rsidR="008B2D19" w:rsidRPr="00600CD3">
        <w:rPr>
          <w:rFonts w:ascii="Times New Roman" w:hAnsi="Times New Roman" w:cs="Times New Roman"/>
          <w:noProof/>
          <w:sz w:val="24"/>
          <w:szCs w:val="24"/>
          <w:lang w:val="sr-Cyrl-CS"/>
        </w:rPr>
        <w:t>а</w:t>
      </w:r>
      <w:r w:rsidRPr="00600CD3">
        <w:rPr>
          <w:rFonts w:ascii="Times New Roman" w:hAnsi="Times New Roman" w:cs="Times New Roman"/>
          <w:noProof/>
          <w:sz w:val="24"/>
          <w:szCs w:val="24"/>
          <w:lang w:val="sr-Cyrl-CS"/>
        </w:rPr>
        <w:t xml:space="preserve"> </w:t>
      </w:r>
      <w:r w:rsidR="008B2D19" w:rsidRPr="00600CD3">
        <w:rPr>
          <w:rFonts w:ascii="Times New Roman" w:hAnsi="Times New Roman" w:cs="Times New Roman"/>
          <w:noProof/>
          <w:sz w:val="24"/>
          <w:szCs w:val="24"/>
          <w:lang w:val="sr-Cyrl-CS"/>
        </w:rPr>
        <w:t>правила</w:t>
      </w:r>
      <w:r w:rsidRPr="00600CD3">
        <w:rPr>
          <w:rFonts w:ascii="Times New Roman" w:hAnsi="Times New Roman" w:cs="Times New Roman"/>
          <w:noProof/>
          <w:sz w:val="24"/>
          <w:szCs w:val="24"/>
          <w:lang w:val="sr-Cyrl-CS"/>
        </w:rPr>
        <w:t xml:space="preserve"> предвиђају укључивање шире јавности у кључна питања која се уређују овим документима.</w:t>
      </w:r>
    </w:p>
    <w:p w14:paraId="5879717D" w14:textId="3AFA44A0" w:rsidR="00457EB1" w:rsidRPr="00600CD3" w:rsidRDefault="00457EB1" w:rsidP="00EC1E50">
      <w:pPr>
        <w:pStyle w:val="1tekst"/>
        <w:ind w:left="0" w:firstLine="709"/>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Важно је напоменути и </w:t>
      </w:r>
      <w:r w:rsidR="00F66A4A" w:rsidRPr="00600CD3">
        <w:rPr>
          <w:rFonts w:ascii="Times New Roman" w:hAnsi="Times New Roman" w:cs="Times New Roman"/>
          <w:noProof/>
          <w:sz w:val="24"/>
          <w:szCs w:val="24"/>
          <w:lang w:val="sr-Cyrl-CS"/>
        </w:rPr>
        <w:t xml:space="preserve">то </w:t>
      </w:r>
      <w:r w:rsidRPr="00600CD3">
        <w:rPr>
          <w:rFonts w:ascii="Times New Roman" w:hAnsi="Times New Roman" w:cs="Times New Roman"/>
          <w:noProof/>
          <w:sz w:val="24"/>
          <w:szCs w:val="24"/>
          <w:lang w:val="sr-Cyrl-CS"/>
        </w:rPr>
        <w:t>да мрежн</w:t>
      </w:r>
      <w:r w:rsidR="00E62B27" w:rsidRPr="00600CD3">
        <w:rPr>
          <w:rFonts w:ascii="Times New Roman" w:hAnsi="Times New Roman" w:cs="Times New Roman"/>
          <w:noProof/>
          <w:sz w:val="24"/>
          <w:szCs w:val="24"/>
          <w:lang w:val="sr-Cyrl-CS"/>
        </w:rPr>
        <w:t>а</w:t>
      </w:r>
      <w:r w:rsidRPr="00600CD3">
        <w:rPr>
          <w:rFonts w:ascii="Times New Roman" w:hAnsi="Times New Roman" w:cs="Times New Roman"/>
          <w:noProof/>
          <w:sz w:val="24"/>
          <w:szCs w:val="24"/>
          <w:lang w:val="sr-Cyrl-CS"/>
        </w:rPr>
        <w:t xml:space="preserve"> </w:t>
      </w:r>
      <w:r w:rsidR="00E62B27" w:rsidRPr="00600CD3">
        <w:rPr>
          <w:rFonts w:ascii="Times New Roman" w:hAnsi="Times New Roman" w:cs="Times New Roman"/>
          <w:noProof/>
          <w:sz w:val="24"/>
          <w:szCs w:val="24"/>
          <w:lang w:val="sr-Cyrl-CS"/>
        </w:rPr>
        <w:t>правила</w:t>
      </w:r>
      <w:r w:rsidRPr="00600CD3">
        <w:rPr>
          <w:rFonts w:ascii="Times New Roman" w:hAnsi="Times New Roman" w:cs="Times New Roman"/>
          <w:noProof/>
          <w:sz w:val="24"/>
          <w:szCs w:val="24"/>
          <w:lang w:val="sr-Cyrl-CS"/>
        </w:rPr>
        <w:t xml:space="preserve"> не препознају термин повезивање, </w:t>
      </w:r>
      <w:r w:rsidR="00D3047F" w:rsidRPr="00600CD3">
        <w:rPr>
          <w:rFonts w:ascii="Times New Roman" w:hAnsi="Times New Roman" w:cs="Times New Roman"/>
          <w:noProof/>
          <w:sz w:val="24"/>
          <w:szCs w:val="24"/>
          <w:lang w:val="sr-Cyrl-CS"/>
        </w:rPr>
        <w:t xml:space="preserve">који је постојао </w:t>
      </w:r>
      <w:r w:rsidR="00F66A4A" w:rsidRPr="00600CD3">
        <w:rPr>
          <w:rFonts w:ascii="Times New Roman" w:hAnsi="Times New Roman" w:cs="Times New Roman"/>
          <w:noProof/>
          <w:sz w:val="24"/>
          <w:szCs w:val="24"/>
          <w:lang w:val="sr-Cyrl-CS"/>
        </w:rPr>
        <w:t>у важећем закону</w:t>
      </w:r>
      <w:r w:rsidR="00F1459E" w:rsidRPr="00600CD3">
        <w:rPr>
          <w:rFonts w:ascii="Times New Roman" w:hAnsi="Times New Roman" w:cs="Times New Roman"/>
          <w:noProof/>
          <w:sz w:val="24"/>
          <w:szCs w:val="24"/>
          <w:lang w:val="sr-Cyrl-CS"/>
        </w:rPr>
        <w:t xml:space="preserve"> и </w:t>
      </w:r>
      <w:r w:rsidR="00F66A4A" w:rsidRPr="00600CD3">
        <w:rPr>
          <w:rFonts w:ascii="Times New Roman" w:hAnsi="Times New Roman" w:cs="Times New Roman"/>
          <w:noProof/>
          <w:sz w:val="24"/>
          <w:szCs w:val="24"/>
          <w:lang w:val="sr-Cyrl-CS"/>
        </w:rPr>
        <w:t>кој</w:t>
      </w:r>
      <w:r w:rsidR="00F1459E" w:rsidRPr="00600CD3">
        <w:rPr>
          <w:rFonts w:ascii="Times New Roman" w:hAnsi="Times New Roman" w:cs="Times New Roman"/>
          <w:noProof/>
          <w:sz w:val="24"/>
          <w:szCs w:val="24"/>
          <w:lang w:val="sr-Cyrl-CS"/>
        </w:rPr>
        <w:t>и</w:t>
      </w:r>
      <w:r w:rsidR="00F66A4A" w:rsidRPr="00600CD3">
        <w:rPr>
          <w:rFonts w:ascii="Times New Roman" w:hAnsi="Times New Roman" w:cs="Times New Roman"/>
          <w:noProof/>
          <w:sz w:val="24"/>
          <w:szCs w:val="24"/>
          <w:lang w:val="sr-Cyrl-CS"/>
        </w:rPr>
        <w:t xml:space="preserve"> се односи </w:t>
      </w:r>
      <w:r w:rsidRPr="00600CD3">
        <w:rPr>
          <w:rFonts w:ascii="Times New Roman" w:hAnsi="Times New Roman" w:cs="Times New Roman"/>
          <w:noProof/>
          <w:sz w:val="24"/>
          <w:szCs w:val="24"/>
          <w:lang w:val="sr-Cyrl-CS"/>
        </w:rPr>
        <w:t xml:space="preserve">на прикључење дистрибутивних објеката </w:t>
      </w:r>
      <w:r w:rsidR="00F66A4A" w:rsidRPr="00600CD3">
        <w:rPr>
          <w:rFonts w:ascii="Times New Roman" w:hAnsi="Times New Roman" w:cs="Times New Roman"/>
          <w:noProof/>
          <w:sz w:val="24"/>
          <w:szCs w:val="24"/>
          <w:lang w:val="sr-Cyrl-CS"/>
        </w:rPr>
        <w:t>на</w:t>
      </w:r>
      <w:r w:rsidRPr="00600CD3">
        <w:rPr>
          <w:rFonts w:ascii="Times New Roman" w:hAnsi="Times New Roman" w:cs="Times New Roman"/>
          <w:noProof/>
          <w:sz w:val="24"/>
          <w:szCs w:val="24"/>
          <w:lang w:val="sr-Cyrl-CS"/>
        </w:rPr>
        <w:t xml:space="preserve"> преносни систем, </w:t>
      </w:r>
      <w:r w:rsidR="00F66A4A" w:rsidRPr="00600CD3">
        <w:rPr>
          <w:rFonts w:ascii="Times New Roman" w:hAnsi="Times New Roman" w:cs="Times New Roman"/>
          <w:noProof/>
          <w:sz w:val="24"/>
          <w:szCs w:val="24"/>
          <w:lang w:val="sr-Cyrl-CS"/>
        </w:rPr>
        <w:t xml:space="preserve">те је имајући то у виду било нужно овим </w:t>
      </w:r>
      <w:r w:rsidR="00600CD3">
        <w:rPr>
          <w:rFonts w:ascii="Times New Roman" w:hAnsi="Times New Roman" w:cs="Times New Roman"/>
          <w:noProof/>
          <w:sz w:val="24"/>
          <w:szCs w:val="24"/>
          <w:lang w:val="sr-Cyrl-CS"/>
        </w:rPr>
        <w:t>Предлог</w:t>
      </w:r>
      <w:r w:rsidR="00F66A4A" w:rsidRPr="00600CD3">
        <w:rPr>
          <w:rFonts w:ascii="Times New Roman" w:hAnsi="Times New Roman" w:cs="Times New Roman"/>
          <w:noProof/>
          <w:sz w:val="24"/>
          <w:szCs w:val="24"/>
          <w:lang w:val="sr-Cyrl-CS"/>
        </w:rPr>
        <w:t xml:space="preserve">ом изоставити </w:t>
      </w:r>
      <w:r w:rsidRPr="00600CD3">
        <w:rPr>
          <w:rFonts w:ascii="Times New Roman" w:hAnsi="Times New Roman" w:cs="Times New Roman"/>
          <w:noProof/>
          <w:sz w:val="24"/>
          <w:szCs w:val="24"/>
          <w:lang w:val="sr-Cyrl-CS"/>
        </w:rPr>
        <w:t>појам повезивања у Закону о енергетици.</w:t>
      </w:r>
    </w:p>
    <w:p w14:paraId="46039CC8" w14:textId="77777777" w:rsidR="00457EB1" w:rsidRPr="00600CD3" w:rsidRDefault="00F66A4A" w:rsidP="00EC1E50">
      <w:pPr>
        <w:pStyle w:val="1tekst"/>
        <w:ind w:firstLine="570"/>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О</w:t>
      </w:r>
      <w:r w:rsidR="00457EB1" w:rsidRPr="00600CD3">
        <w:rPr>
          <w:rFonts w:ascii="Times New Roman" w:hAnsi="Times New Roman" w:cs="Times New Roman"/>
          <w:noProof/>
          <w:sz w:val="24"/>
          <w:szCs w:val="24"/>
          <w:lang w:val="sr-Cyrl-CS"/>
        </w:rPr>
        <w:t>ператор система,</w:t>
      </w:r>
      <w:r w:rsidRPr="00600CD3">
        <w:rPr>
          <w:rFonts w:ascii="Times New Roman" w:hAnsi="Times New Roman" w:cs="Times New Roman"/>
          <w:noProof/>
          <w:sz w:val="24"/>
          <w:szCs w:val="24"/>
          <w:lang w:val="sr-Cyrl-CS"/>
        </w:rPr>
        <w:t>у вези са наведеним има</w:t>
      </w:r>
      <w:r w:rsidR="00457EB1" w:rsidRPr="00600CD3">
        <w:rPr>
          <w:rFonts w:ascii="Times New Roman" w:hAnsi="Times New Roman" w:cs="Times New Roman"/>
          <w:noProof/>
          <w:sz w:val="24"/>
          <w:szCs w:val="24"/>
          <w:lang w:val="sr-Cyrl-CS"/>
        </w:rPr>
        <w:t xml:space="preserve"> следеће обавезе:</w:t>
      </w:r>
    </w:p>
    <w:p w14:paraId="13A26C5E" w14:textId="77777777" w:rsidR="00457EB1" w:rsidRPr="00600CD3" w:rsidRDefault="00457EB1" w:rsidP="00C65DA6">
      <w:pPr>
        <w:pStyle w:val="1tekst"/>
        <w:numPr>
          <w:ilvl w:val="0"/>
          <w:numId w:val="41"/>
        </w:numPr>
        <w:tabs>
          <w:tab w:val="left" w:pos="993"/>
          <w:tab w:val="left" w:pos="1260"/>
        </w:tabs>
        <w:ind w:left="0" w:firstLine="709"/>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укидање поступка повезивања и увођење поступка прикључења</w:t>
      </w:r>
      <w:r w:rsidR="002B637F" w:rsidRPr="00600CD3">
        <w:rPr>
          <w:rFonts w:ascii="Times New Roman" w:hAnsi="Times New Roman" w:cs="Times New Roman"/>
          <w:noProof/>
          <w:sz w:val="24"/>
          <w:szCs w:val="24"/>
          <w:lang w:val="sr-Cyrl-CS"/>
        </w:rPr>
        <w:t>;</w:t>
      </w:r>
    </w:p>
    <w:p w14:paraId="5923FF1B" w14:textId="77777777" w:rsidR="00457EB1" w:rsidRPr="00600CD3" w:rsidRDefault="00457EB1" w:rsidP="00EC1E50">
      <w:pPr>
        <w:pStyle w:val="1tekst"/>
        <w:numPr>
          <w:ilvl w:val="0"/>
          <w:numId w:val="41"/>
        </w:numPr>
        <w:tabs>
          <w:tab w:val="left" w:pos="993"/>
        </w:tabs>
        <w:ind w:left="0" w:firstLine="709"/>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усаглашавање садржаја правила о раду система у делу који се односи на техничке услове за прикључење</w:t>
      </w:r>
      <w:r w:rsidR="00F1459E" w:rsidRPr="00600CD3">
        <w:rPr>
          <w:rFonts w:ascii="Times New Roman" w:hAnsi="Times New Roman" w:cs="Times New Roman"/>
          <w:noProof/>
          <w:sz w:val="24"/>
          <w:szCs w:val="24"/>
          <w:lang w:val="sr-Cyrl-CS"/>
        </w:rPr>
        <w:t>;</w:t>
      </w:r>
    </w:p>
    <w:p w14:paraId="54FE880C" w14:textId="77777777" w:rsidR="00457EB1" w:rsidRPr="00600CD3" w:rsidRDefault="00457EB1" w:rsidP="00EC1E50">
      <w:pPr>
        <w:pStyle w:val="1tekst"/>
        <w:numPr>
          <w:ilvl w:val="0"/>
          <w:numId w:val="41"/>
        </w:numPr>
        <w:tabs>
          <w:tab w:val="left" w:pos="993"/>
        </w:tabs>
        <w:ind w:left="0" w:firstLine="709"/>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предлагање критеријума за одступања од услова за прикључење (дерогације)</w:t>
      </w:r>
    </w:p>
    <w:p w14:paraId="43B61B03" w14:textId="77777777" w:rsidR="00457EB1" w:rsidRPr="00600CD3" w:rsidRDefault="00457EB1" w:rsidP="00EC1E50">
      <w:pPr>
        <w:pStyle w:val="1tekst"/>
        <w:numPr>
          <w:ilvl w:val="0"/>
          <w:numId w:val="41"/>
        </w:numPr>
        <w:tabs>
          <w:tab w:val="left" w:pos="993"/>
        </w:tabs>
        <w:ind w:left="0" w:firstLine="709"/>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доношење интерних методологија.</w:t>
      </w:r>
    </w:p>
    <w:p w14:paraId="3C371616" w14:textId="77777777" w:rsidR="00457EB1" w:rsidRPr="00600CD3" w:rsidRDefault="00457EB1" w:rsidP="00EC1E50">
      <w:pPr>
        <w:pStyle w:val="1tekst"/>
        <w:tabs>
          <w:tab w:val="left" w:pos="993"/>
        </w:tabs>
        <w:ind w:firstLine="709"/>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Такође, </w:t>
      </w:r>
      <w:r w:rsidR="00F66A4A" w:rsidRPr="00600CD3">
        <w:rPr>
          <w:rFonts w:ascii="Times New Roman" w:hAnsi="Times New Roman" w:cs="Times New Roman"/>
          <w:noProof/>
          <w:sz w:val="24"/>
          <w:szCs w:val="24"/>
          <w:lang w:val="sr-Cyrl-CS"/>
        </w:rPr>
        <w:t xml:space="preserve">наведеним мрежним правилима </w:t>
      </w:r>
      <w:r w:rsidRPr="00600CD3">
        <w:rPr>
          <w:rFonts w:ascii="Times New Roman" w:hAnsi="Times New Roman" w:cs="Times New Roman"/>
          <w:noProof/>
          <w:sz w:val="24"/>
          <w:szCs w:val="24"/>
          <w:lang w:val="sr-Cyrl-CS"/>
        </w:rPr>
        <w:t>Агенција добија одређене надлежности, као што су:</w:t>
      </w:r>
    </w:p>
    <w:p w14:paraId="28571539" w14:textId="77777777" w:rsidR="00457EB1" w:rsidRPr="00600CD3" w:rsidRDefault="00457EB1" w:rsidP="00C65DA6">
      <w:pPr>
        <w:pStyle w:val="1tekst"/>
        <w:numPr>
          <w:ilvl w:val="0"/>
          <w:numId w:val="41"/>
        </w:numPr>
        <w:tabs>
          <w:tab w:val="left" w:pos="993"/>
          <w:tab w:val="left" w:pos="1260"/>
        </w:tabs>
        <w:ind w:left="0" w:firstLine="709"/>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одређивање критеријума за одступања од услова за прикључење (дерогације)</w:t>
      </w:r>
    </w:p>
    <w:p w14:paraId="2FD5ED45" w14:textId="77777777" w:rsidR="00457EB1" w:rsidRPr="00600CD3" w:rsidRDefault="00457EB1" w:rsidP="00C65DA6">
      <w:pPr>
        <w:pStyle w:val="1tekst"/>
        <w:numPr>
          <w:ilvl w:val="0"/>
          <w:numId w:val="41"/>
        </w:numPr>
        <w:tabs>
          <w:tab w:val="left" w:pos="993"/>
          <w:tab w:val="left" w:pos="1260"/>
        </w:tabs>
        <w:ind w:left="0" w:firstLine="709"/>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одлучивање по захтеву за одступања од услова за прикључење</w:t>
      </w:r>
      <w:r w:rsidR="00211D6A" w:rsidRPr="00600CD3">
        <w:rPr>
          <w:rFonts w:ascii="Times New Roman" w:hAnsi="Times New Roman" w:cs="Times New Roman"/>
          <w:noProof/>
          <w:sz w:val="24"/>
          <w:szCs w:val="24"/>
          <w:lang w:val="sr-Cyrl-CS"/>
        </w:rPr>
        <w:t>;</w:t>
      </w:r>
    </w:p>
    <w:p w14:paraId="3CFC476F" w14:textId="77777777" w:rsidR="00457EB1" w:rsidRPr="00600CD3" w:rsidRDefault="00457EB1" w:rsidP="00C65DA6">
      <w:pPr>
        <w:pStyle w:val="1tekst"/>
        <w:numPr>
          <w:ilvl w:val="0"/>
          <w:numId w:val="41"/>
        </w:numPr>
        <w:tabs>
          <w:tab w:val="left" w:pos="993"/>
          <w:tab w:val="left" w:pos="1260"/>
        </w:tabs>
        <w:ind w:left="0" w:firstLine="709"/>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вођење регистра свих одобрених и одбијених захтева за одступања од услова за прикључење.</w:t>
      </w:r>
    </w:p>
    <w:p w14:paraId="354D3F39" w14:textId="77777777" w:rsidR="00CC611C" w:rsidRPr="00600CD3" w:rsidRDefault="005A2C72" w:rsidP="00EC1E50">
      <w:pPr>
        <w:pStyle w:val="ListParagraph"/>
        <w:numPr>
          <w:ilvl w:val="0"/>
          <w:numId w:val="42"/>
        </w:numPr>
        <w:tabs>
          <w:tab w:val="left" w:pos="851"/>
          <w:tab w:val="left" w:pos="993"/>
        </w:tabs>
        <w:spacing w:after="0" w:line="240" w:lineRule="auto"/>
        <w:ind w:left="0"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Уредба комисије ЕУ 2015/1222 од 24. јула 2015.</w:t>
      </w:r>
      <w:r w:rsidR="00F1459E" w:rsidRPr="00600CD3">
        <w:rPr>
          <w:rFonts w:ascii="Times New Roman" w:hAnsi="Times New Roman" w:cs="Times New Roman"/>
          <w:noProof/>
          <w:sz w:val="24"/>
          <w:szCs w:val="24"/>
          <w:lang w:val="sr-Cyrl-CS"/>
        </w:rPr>
        <w:t xml:space="preserve"> године</w:t>
      </w:r>
      <w:r w:rsidRPr="00600CD3">
        <w:rPr>
          <w:rFonts w:ascii="Times New Roman" w:hAnsi="Times New Roman" w:cs="Times New Roman"/>
          <w:noProof/>
          <w:sz w:val="24"/>
          <w:szCs w:val="24"/>
          <w:lang w:val="sr-Cyrl-CS"/>
        </w:rPr>
        <w:t xml:space="preserve"> о успостављању смерница за доделу капацитета и управљање загушењима;</w:t>
      </w:r>
    </w:p>
    <w:p w14:paraId="6F7F35A3" w14:textId="3B67599F" w:rsidR="00CC611C" w:rsidRPr="00600CD3" w:rsidRDefault="00CC611C" w:rsidP="00EC1E50">
      <w:pPr>
        <w:spacing w:after="0" w:line="240" w:lineRule="auto"/>
        <w:ind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Oва Уредба до сада није адаптиран у Енергетској заједници, али је упркос томе кроз </w:t>
      </w:r>
      <w:r w:rsidR="00600CD3">
        <w:rPr>
          <w:rFonts w:ascii="Times New Roman" w:hAnsi="Times New Roman" w:cs="Times New Roman"/>
          <w:noProof/>
          <w:sz w:val="24"/>
          <w:szCs w:val="24"/>
          <w:lang w:val="sr-Cyrl-CS"/>
        </w:rPr>
        <w:t>Предлог</w:t>
      </w:r>
      <w:r w:rsidR="00EC1E50" w:rsidRPr="00600CD3">
        <w:rPr>
          <w:rFonts w:ascii="Times New Roman" w:hAnsi="Times New Roman" w:cs="Times New Roman"/>
          <w:noProof/>
          <w:sz w:val="24"/>
          <w:szCs w:val="24"/>
          <w:lang w:val="sr-Cyrl-CS"/>
        </w:rPr>
        <w:t xml:space="preserve"> закона</w:t>
      </w:r>
      <w:r w:rsidRPr="00600CD3">
        <w:rPr>
          <w:rFonts w:ascii="Times New Roman" w:hAnsi="Times New Roman" w:cs="Times New Roman"/>
          <w:noProof/>
          <w:sz w:val="24"/>
          <w:szCs w:val="24"/>
          <w:lang w:val="sr-Cyrl-CS"/>
        </w:rPr>
        <w:t xml:space="preserve"> о енергетици већ делимично транспонована. </w:t>
      </w:r>
    </w:p>
    <w:p w14:paraId="7E399670" w14:textId="0A7CD64E" w:rsidR="00CC611C" w:rsidRPr="00600CD3" w:rsidRDefault="00CC611C" w:rsidP="00EC1E50">
      <w:pPr>
        <w:spacing w:after="0" w:line="240" w:lineRule="auto"/>
        <w:ind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У том смислу прописан</w:t>
      </w:r>
      <w:r w:rsidR="00E4008F" w:rsidRPr="00600CD3">
        <w:rPr>
          <w:rFonts w:ascii="Times New Roman" w:hAnsi="Times New Roman" w:cs="Times New Roman"/>
          <w:noProof/>
          <w:sz w:val="24"/>
          <w:szCs w:val="24"/>
          <w:lang w:val="sr-Cyrl-CS"/>
        </w:rPr>
        <w:t xml:space="preserve">и су услови за </w:t>
      </w:r>
      <w:r w:rsidRPr="00600CD3">
        <w:rPr>
          <w:rFonts w:ascii="Times New Roman" w:hAnsi="Times New Roman" w:cs="Times New Roman"/>
          <w:noProof/>
          <w:sz w:val="24"/>
          <w:szCs w:val="24"/>
          <w:lang w:val="sr-Cyrl-CS"/>
        </w:rPr>
        <w:t>именовање номинованог оператора тржишта електричне енергије (НЕМО) за спајања дан-унапред и унутардневног тржишта електричне енергије, а такође је прописан прелазак са алокације прекограничних капацитета на алокације капацитета између зона трговања.</w:t>
      </w:r>
    </w:p>
    <w:p w14:paraId="024D3A02" w14:textId="7FBCB0D4" w:rsidR="00CC611C" w:rsidRPr="00600CD3" w:rsidRDefault="002502E7" w:rsidP="00EC1E50">
      <w:pPr>
        <w:spacing w:after="0" w:line="240" w:lineRule="auto"/>
        <w:ind w:firstLine="708"/>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Прописивање </w:t>
      </w:r>
      <w:r w:rsidR="00CC611C" w:rsidRPr="00600CD3">
        <w:rPr>
          <w:rFonts w:ascii="Times New Roman" w:hAnsi="Times New Roman" w:cs="Times New Roman"/>
          <w:noProof/>
          <w:sz w:val="24"/>
          <w:szCs w:val="24"/>
          <w:lang w:val="sr-Cyrl-CS"/>
        </w:rPr>
        <w:t>номинова</w:t>
      </w:r>
      <w:r w:rsidR="004123CE" w:rsidRPr="00600CD3">
        <w:rPr>
          <w:rFonts w:ascii="Times New Roman" w:hAnsi="Times New Roman" w:cs="Times New Roman"/>
          <w:noProof/>
          <w:sz w:val="24"/>
          <w:szCs w:val="24"/>
          <w:lang w:val="sr-Cyrl-CS"/>
        </w:rPr>
        <w:t>ња</w:t>
      </w:r>
      <w:r w:rsidR="00CC611C" w:rsidRPr="00600CD3">
        <w:rPr>
          <w:rFonts w:ascii="Times New Roman" w:hAnsi="Times New Roman" w:cs="Times New Roman"/>
          <w:noProof/>
          <w:sz w:val="24"/>
          <w:szCs w:val="24"/>
          <w:lang w:val="sr-Cyrl-CS"/>
        </w:rPr>
        <w:t xml:space="preserve"> оператора тржишта електричне енергије за спајања дан-унапред и унутардневно тржиште електричне енергије је неопходно да би се омогућило спајање ових тржишта у Републици Србији са јединственим тржиштем Европске уније.</w:t>
      </w:r>
    </w:p>
    <w:p w14:paraId="67B700D1" w14:textId="77777777" w:rsidR="008A1EC2" w:rsidRPr="00600CD3" w:rsidRDefault="00CC611C" w:rsidP="004123CE">
      <w:pPr>
        <w:spacing w:after="0" w:line="240" w:lineRule="auto"/>
        <w:ind w:firstLine="708"/>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Поред номинације оператора тржишта електричне енергије, потребно је уредити</w:t>
      </w:r>
      <w:r w:rsidR="004123CE" w:rsidRPr="00600CD3">
        <w:rPr>
          <w:rFonts w:ascii="Times New Roman" w:hAnsi="Times New Roman" w:cs="Times New Roman"/>
          <w:noProof/>
          <w:sz w:val="24"/>
          <w:szCs w:val="24"/>
          <w:lang w:val="sr-Cyrl-CS"/>
        </w:rPr>
        <w:t xml:space="preserve"> </w:t>
      </w:r>
      <w:r w:rsidRPr="00600CD3">
        <w:rPr>
          <w:rFonts w:ascii="Times New Roman" w:hAnsi="Times New Roman" w:cs="Times New Roman"/>
          <w:noProof/>
          <w:sz w:val="24"/>
          <w:szCs w:val="24"/>
          <w:lang w:val="sr-Cyrl-CS"/>
        </w:rPr>
        <w:t xml:space="preserve">и улоге централне уговорне стране, агента преноса и расподелу трошкова спајања тржишта. </w:t>
      </w:r>
    </w:p>
    <w:p w14:paraId="72A74491" w14:textId="409FC3E3" w:rsidR="008A1EC2" w:rsidRPr="00600CD3" w:rsidRDefault="00600CD3" w:rsidP="008A1EC2">
      <w:pPr>
        <w:spacing w:after="0" w:line="240" w:lineRule="auto"/>
        <w:ind w:firstLine="708"/>
        <w:jc w:val="both"/>
        <w:rPr>
          <w:rFonts w:ascii="Times New Roman" w:hAnsi="Times New Roman" w:cs="Times New Roman"/>
          <w:sz w:val="24"/>
          <w:szCs w:val="24"/>
          <w:shd w:val="clear" w:color="auto" w:fill="FFFFFF"/>
          <w:lang w:val="sr-Cyrl-CS"/>
        </w:rPr>
      </w:pPr>
      <w:r>
        <w:rPr>
          <w:rFonts w:ascii="Times New Roman" w:hAnsi="Times New Roman" w:cs="Times New Roman"/>
          <w:sz w:val="24"/>
          <w:szCs w:val="24"/>
          <w:shd w:val="clear" w:color="auto" w:fill="FFFFFF"/>
          <w:lang w:val="sr-Cyrl-CS"/>
        </w:rPr>
        <w:t>Предлог</w:t>
      </w:r>
      <w:r w:rsidR="002502E7" w:rsidRPr="00600CD3">
        <w:rPr>
          <w:rFonts w:ascii="Times New Roman" w:hAnsi="Times New Roman" w:cs="Times New Roman"/>
          <w:sz w:val="24"/>
          <w:szCs w:val="24"/>
          <w:shd w:val="clear" w:color="auto" w:fill="FFFFFF"/>
          <w:lang w:val="sr-Cyrl-CS"/>
        </w:rPr>
        <w:t xml:space="preserve">ом закона дефинисан је номиновани оператор тржишта (НЕМО), као субјект </w:t>
      </w:r>
      <w:r w:rsidR="002502E7" w:rsidRPr="00600CD3">
        <w:rPr>
          <w:rFonts w:ascii="Times New Roman" w:eastAsia="Times New Roman" w:hAnsi="Times New Roman" w:cs="Times New Roman"/>
          <w:sz w:val="24"/>
          <w:szCs w:val="24"/>
          <w:lang w:val="sr-Cyrl-CS"/>
        </w:rPr>
        <w:t xml:space="preserve">који је одређен за спровођење спајања дан унапред и </w:t>
      </w:r>
      <w:proofErr w:type="spellStart"/>
      <w:r w:rsidR="002502E7" w:rsidRPr="00600CD3">
        <w:rPr>
          <w:rFonts w:ascii="Times New Roman" w:eastAsia="Times New Roman" w:hAnsi="Times New Roman" w:cs="Times New Roman"/>
          <w:sz w:val="24"/>
          <w:szCs w:val="24"/>
          <w:lang w:val="sr-Cyrl-CS"/>
        </w:rPr>
        <w:t>унутардневног</w:t>
      </w:r>
      <w:proofErr w:type="spellEnd"/>
      <w:r w:rsidR="002502E7" w:rsidRPr="00600CD3">
        <w:rPr>
          <w:rFonts w:ascii="Times New Roman" w:eastAsia="Times New Roman" w:hAnsi="Times New Roman" w:cs="Times New Roman"/>
          <w:sz w:val="24"/>
          <w:szCs w:val="24"/>
          <w:lang w:val="sr-Cyrl-CS"/>
        </w:rPr>
        <w:t xml:space="preserve"> организованог тржишта електричне енергије са суседним организованим тржиштима електричне енергије</w:t>
      </w:r>
      <w:r w:rsidR="00CB35DE" w:rsidRPr="00600CD3">
        <w:rPr>
          <w:rFonts w:ascii="Times New Roman" w:eastAsia="Times New Roman" w:hAnsi="Times New Roman" w:cs="Times New Roman"/>
          <w:sz w:val="24"/>
          <w:szCs w:val="24"/>
          <w:lang w:val="sr-Cyrl-CS"/>
        </w:rPr>
        <w:t>, а такође</w:t>
      </w:r>
      <w:r w:rsidR="00742A01" w:rsidRPr="00600CD3">
        <w:rPr>
          <w:rFonts w:ascii="Times New Roman" w:eastAsia="Times New Roman" w:hAnsi="Times New Roman" w:cs="Times New Roman"/>
          <w:sz w:val="24"/>
          <w:szCs w:val="24"/>
          <w:lang w:val="sr-Cyrl-CS"/>
        </w:rPr>
        <w:t xml:space="preserve"> </w:t>
      </w:r>
      <w:r w:rsidR="008A1EC2" w:rsidRPr="00600CD3">
        <w:rPr>
          <w:rFonts w:ascii="Times New Roman" w:eastAsia="Times New Roman" w:hAnsi="Times New Roman" w:cs="Times New Roman"/>
          <w:sz w:val="24"/>
          <w:szCs w:val="24"/>
          <w:lang w:val="sr-Cyrl-CS"/>
        </w:rPr>
        <w:t xml:space="preserve">прописани </w:t>
      </w:r>
      <w:r w:rsidR="004123CE" w:rsidRPr="00600CD3">
        <w:rPr>
          <w:rFonts w:ascii="Times New Roman" w:eastAsia="Times New Roman" w:hAnsi="Times New Roman" w:cs="Times New Roman"/>
          <w:sz w:val="24"/>
          <w:szCs w:val="24"/>
          <w:lang w:val="sr-Cyrl-CS"/>
        </w:rPr>
        <w:t xml:space="preserve">су </w:t>
      </w:r>
      <w:r w:rsidR="008A1EC2" w:rsidRPr="00600CD3">
        <w:rPr>
          <w:rFonts w:ascii="Times New Roman" w:eastAsia="Times New Roman" w:hAnsi="Times New Roman" w:cs="Times New Roman"/>
          <w:sz w:val="24"/>
          <w:szCs w:val="24"/>
          <w:lang w:val="sr-Cyrl-CS"/>
        </w:rPr>
        <w:t xml:space="preserve">услови које подносилац захтева треба да испуни да би био именован за </w:t>
      </w:r>
      <w:proofErr w:type="spellStart"/>
      <w:r w:rsidR="008A1EC2" w:rsidRPr="00600CD3">
        <w:rPr>
          <w:rFonts w:ascii="Times New Roman" w:hAnsi="Times New Roman" w:cs="Times New Roman"/>
          <w:sz w:val="24"/>
          <w:szCs w:val="24"/>
          <w:shd w:val="clear" w:color="auto" w:fill="FFFFFF"/>
          <w:lang w:val="sr-Cyrl-CS"/>
        </w:rPr>
        <w:t>номинован</w:t>
      </w:r>
      <w:r w:rsidR="004123CE" w:rsidRPr="00600CD3">
        <w:rPr>
          <w:rFonts w:ascii="Times New Roman" w:hAnsi="Times New Roman" w:cs="Times New Roman"/>
          <w:sz w:val="24"/>
          <w:szCs w:val="24"/>
          <w:shd w:val="clear" w:color="auto" w:fill="FFFFFF"/>
          <w:lang w:val="sr-Cyrl-CS"/>
        </w:rPr>
        <w:t>ог</w:t>
      </w:r>
      <w:proofErr w:type="spellEnd"/>
      <w:r w:rsidR="008A1EC2" w:rsidRPr="00600CD3">
        <w:rPr>
          <w:rFonts w:ascii="Times New Roman" w:hAnsi="Times New Roman" w:cs="Times New Roman"/>
          <w:sz w:val="24"/>
          <w:szCs w:val="24"/>
          <w:shd w:val="clear" w:color="auto" w:fill="FFFFFF"/>
          <w:lang w:val="sr-Cyrl-CS"/>
        </w:rPr>
        <w:t xml:space="preserve"> оператор</w:t>
      </w:r>
      <w:r w:rsidR="004123CE" w:rsidRPr="00600CD3">
        <w:rPr>
          <w:rFonts w:ascii="Times New Roman" w:hAnsi="Times New Roman" w:cs="Times New Roman"/>
          <w:sz w:val="24"/>
          <w:szCs w:val="24"/>
          <w:shd w:val="clear" w:color="auto" w:fill="FFFFFF"/>
          <w:lang w:val="sr-Cyrl-CS"/>
        </w:rPr>
        <w:t>а</w:t>
      </w:r>
      <w:r w:rsidR="008A1EC2" w:rsidRPr="00600CD3">
        <w:rPr>
          <w:rFonts w:ascii="Times New Roman" w:hAnsi="Times New Roman" w:cs="Times New Roman"/>
          <w:sz w:val="24"/>
          <w:szCs w:val="24"/>
          <w:shd w:val="clear" w:color="auto" w:fill="FFFFFF"/>
          <w:lang w:val="sr-Cyrl-CS"/>
        </w:rPr>
        <w:t xml:space="preserve"> тржишта (НЕМО).</w:t>
      </w:r>
    </w:p>
    <w:p w14:paraId="15FE5C13" w14:textId="7776C175" w:rsidR="008A1EC2" w:rsidRPr="00600CD3" w:rsidRDefault="004123CE" w:rsidP="004123CE">
      <w:pPr>
        <w:spacing w:after="0" w:line="240" w:lineRule="auto"/>
        <w:ind w:firstLine="567"/>
        <w:jc w:val="both"/>
        <w:rPr>
          <w:rFonts w:ascii="Times New Roman" w:hAnsi="Times New Roman" w:cs="Times New Roman"/>
          <w:sz w:val="24"/>
          <w:szCs w:val="24"/>
          <w:shd w:val="clear" w:color="auto" w:fill="FFFFFF"/>
          <w:lang w:val="sr-Cyrl-CS"/>
        </w:rPr>
      </w:pPr>
      <w:r w:rsidRPr="00600CD3">
        <w:rPr>
          <w:rFonts w:ascii="Times New Roman" w:hAnsi="Times New Roman" w:cs="Times New Roman"/>
          <w:noProof/>
          <w:sz w:val="24"/>
          <w:szCs w:val="24"/>
          <w:lang w:val="sr-Cyrl-CS"/>
        </w:rPr>
        <w:t>Како се ради о обимном материјалу, кроз измене и допуне Закона предвиђено је да се ова питања детаљно уреде кроз подзаконска акта, које дон</w:t>
      </w:r>
      <w:r w:rsidR="00715B31" w:rsidRPr="00600CD3">
        <w:rPr>
          <w:rFonts w:ascii="Times New Roman" w:hAnsi="Times New Roman" w:cs="Times New Roman"/>
          <w:noProof/>
          <w:sz w:val="24"/>
          <w:szCs w:val="24"/>
          <w:lang w:val="sr-Cyrl-CS"/>
        </w:rPr>
        <w:t xml:space="preserve">оси </w:t>
      </w:r>
      <w:r w:rsidRPr="00600CD3">
        <w:rPr>
          <w:rFonts w:ascii="Times New Roman" w:hAnsi="Times New Roman" w:cs="Times New Roman"/>
          <w:noProof/>
          <w:sz w:val="24"/>
          <w:szCs w:val="24"/>
          <w:lang w:val="sr-Cyrl-CS"/>
        </w:rPr>
        <w:t>Влада и који</w:t>
      </w:r>
      <w:r w:rsidR="00715B31" w:rsidRPr="00600CD3">
        <w:rPr>
          <w:rFonts w:ascii="Times New Roman" w:hAnsi="Times New Roman" w:cs="Times New Roman"/>
          <w:noProof/>
          <w:sz w:val="24"/>
          <w:szCs w:val="24"/>
          <w:lang w:val="sr-Cyrl-CS"/>
        </w:rPr>
        <w:t>ма се</w:t>
      </w:r>
      <w:r w:rsidRPr="00600CD3">
        <w:rPr>
          <w:rFonts w:ascii="Times New Roman" w:hAnsi="Times New Roman" w:cs="Times New Roman"/>
          <w:noProof/>
          <w:sz w:val="24"/>
          <w:szCs w:val="24"/>
          <w:lang w:val="sr-Cyrl-CS"/>
        </w:rPr>
        <w:t xml:space="preserve"> </w:t>
      </w:r>
      <w:r w:rsidR="008A1EC2" w:rsidRPr="00600CD3">
        <w:rPr>
          <w:rFonts w:ascii="Times New Roman" w:hAnsi="Times New Roman" w:cs="Times New Roman"/>
          <w:sz w:val="24"/>
          <w:szCs w:val="24"/>
          <w:shd w:val="clear" w:color="auto" w:fill="FFFFFF"/>
          <w:lang w:val="sr-Cyrl-CS"/>
        </w:rPr>
        <w:t>ближе прописуј</w:t>
      </w:r>
      <w:r w:rsidR="00715B31" w:rsidRPr="00600CD3">
        <w:rPr>
          <w:rFonts w:ascii="Times New Roman" w:hAnsi="Times New Roman" w:cs="Times New Roman"/>
          <w:sz w:val="24"/>
          <w:szCs w:val="24"/>
          <w:shd w:val="clear" w:color="auto" w:fill="FFFFFF"/>
          <w:lang w:val="sr-Cyrl-CS"/>
        </w:rPr>
        <w:t>у</w:t>
      </w:r>
      <w:r w:rsidR="008A1EC2" w:rsidRPr="00600CD3">
        <w:rPr>
          <w:rFonts w:ascii="Times New Roman" w:hAnsi="Times New Roman" w:cs="Times New Roman"/>
          <w:sz w:val="24"/>
          <w:szCs w:val="24"/>
          <w:shd w:val="clear" w:color="auto" w:fill="FFFFFF"/>
          <w:lang w:val="sr-Cyrl-CS"/>
        </w:rPr>
        <w:t xml:space="preserve"> услов</w:t>
      </w:r>
      <w:r w:rsidR="00715B31" w:rsidRPr="00600CD3">
        <w:rPr>
          <w:rFonts w:ascii="Times New Roman" w:hAnsi="Times New Roman" w:cs="Times New Roman"/>
          <w:sz w:val="24"/>
          <w:szCs w:val="24"/>
          <w:shd w:val="clear" w:color="auto" w:fill="FFFFFF"/>
          <w:lang w:val="sr-Cyrl-CS"/>
        </w:rPr>
        <w:t>и</w:t>
      </w:r>
      <w:r w:rsidR="008A1EC2" w:rsidRPr="00600CD3">
        <w:rPr>
          <w:rFonts w:ascii="Times New Roman" w:hAnsi="Times New Roman" w:cs="Times New Roman"/>
          <w:sz w:val="24"/>
          <w:szCs w:val="24"/>
          <w:shd w:val="clear" w:color="auto" w:fill="FFFFFF"/>
          <w:lang w:val="sr-Cyrl-CS"/>
        </w:rPr>
        <w:t xml:space="preserve">, </w:t>
      </w:r>
      <w:r w:rsidR="00B060B8" w:rsidRPr="00600CD3">
        <w:rPr>
          <w:rFonts w:ascii="Times New Roman" w:hAnsi="Times New Roman" w:cs="Times New Roman"/>
          <w:sz w:val="24"/>
          <w:szCs w:val="24"/>
          <w:shd w:val="clear" w:color="auto" w:fill="FFFFFF"/>
          <w:lang w:val="sr-Cyrl-CS"/>
        </w:rPr>
        <w:t>начин сти</w:t>
      </w:r>
      <w:r w:rsidR="008A1EC2" w:rsidRPr="00600CD3">
        <w:rPr>
          <w:rFonts w:ascii="Times New Roman" w:hAnsi="Times New Roman" w:cs="Times New Roman"/>
          <w:sz w:val="24"/>
          <w:szCs w:val="24"/>
          <w:shd w:val="clear" w:color="auto" w:fill="FFFFFF"/>
          <w:lang w:val="sr-Cyrl-CS"/>
        </w:rPr>
        <w:t xml:space="preserve">цања, трајање и престанак статуса </w:t>
      </w:r>
      <w:proofErr w:type="spellStart"/>
      <w:r w:rsidR="008A1EC2" w:rsidRPr="00600CD3">
        <w:rPr>
          <w:rFonts w:ascii="Times New Roman" w:hAnsi="Times New Roman" w:cs="Times New Roman"/>
          <w:sz w:val="24"/>
          <w:szCs w:val="24"/>
          <w:shd w:val="clear" w:color="auto" w:fill="FFFFFF"/>
          <w:lang w:val="sr-Cyrl-CS"/>
        </w:rPr>
        <w:t>номинованог</w:t>
      </w:r>
      <w:proofErr w:type="spellEnd"/>
      <w:r w:rsidR="008A1EC2" w:rsidRPr="00600CD3">
        <w:rPr>
          <w:rFonts w:ascii="Times New Roman" w:hAnsi="Times New Roman" w:cs="Times New Roman"/>
          <w:sz w:val="24"/>
          <w:szCs w:val="24"/>
          <w:shd w:val="clear" w:color="auto" w:fill="FFFFFF"/>
          <w:lang w:val="sr-Cyrl-CS"/>
        </w:rPr>
        <w:t xml:space="preserve"> оператора тржишта електричне енергије, улогу </w:t>
      </w:r>
      <w:proofErr w:type="spellStart"/>
      <w:r w:rsidR="008A1EC2" w:rsidRPr="00600CD3">
        <w:rPr>
          <w:rFonts w:ascii="Times New Roman" w:hAnsi="Times New Roman" w:cs="Times New Roman"/>
          <w:sz w:val="24"/>
          <w:szCs w:val="24"/>
          <w:shd w:val="clear" w:color="auto" w:fill="FFFFFF"/>
          <w:lang w:val="sr-Cyrl-CS"/>
        </w:rPr>
        <w:t>номинованог</w:t>
      </w:r>
      <w:proofErr w:type="spellEnd"/>
      <w:r w:rsidR="008A1EC2" w:rsidRPr="00600CD3">
        <w:rPr>
          <w:rFonts w:ascii="Times New Roman" w:hAnsi="Times New Roman" w:cs="Times New Roman"/>
          <w:sz w:val="24"/>
          <w:szCs w:val="24"/>
          <w:shd w:val="clear" w:color="auto" w:fill="FFFFFF"/>
          <w:lang w:val="sr-Cyrl-CS"/>
        </w:rPr>
        <w:t xml:space="preserve"> оператора тржишта, централне уговорне стране, преносног агента и оператора преносног система у вези са пословима спајања организованих тржишта, принципе финансијског поравнања и плаћања, принципе спајања </w:t>
      </w:r>
      <w:proofErr w:type="spellStart"/>
      <w:r w:rsidR="008A1EC2" w:rsidRPr="00600CD3">
        <w:rPr>
          <w:rFonts w:ascii="Times New Roman" w:hAnsi="Times New Roman" w:cs="Times New Roman"/>
          <w:sz w:val="24"/>
          <w:szCs w:val="24"/>
          <w:shd w:val="clear" w:color="auto" w:fill="FFFFFF"/>
          <w:lang w:val="sr-Cyrl-CS"/>
        </w:rPr>
        <w:t>дан-унапред</w:t>
      </w:r>
      <w:proofErr w:type="spellEnd"/>
      <w:r w:rsidR="008A1EC2" w:rsidRPr="00600CD3">
        <w:rPr>
          <w:rFonts w:ascii="Times New Roman" w:hAnsi="Times New Roman" w:cs="Times New Roman"/>
          <w:sz w:val="24"/>
          <w:szCs w:val="24"/>
          <w:shd w:val="clear" w:color="auto" w:fill="FFFFFF"/>
          <w:lang w:val="sr-Cyrl-CS"/>
        </w:rPr>
        <w:t xml:space="preserve"> и </w:t>
      </w:r>
      <w:proofErr w:type="spellStart"/>
      <w:r w:rsidR="008A1EC2" w:rsidRPr="00600CD3">
        <w:rPr>
          <w:rFonts w:ascii="Times New Roman" w:hAnsi="Times New Roman" w:cs="Times New Roman"/>
          <w:sz w:val="24"/>
          <w:szCs w:val="24"/>
          <w:shd w:val="clear" w:color="auto" w:fill="FFFFFF"/>
          <w:lang w:val="sr-Cyrl-CS"/>
        </w:rPr>
        <w:t>унутардневног</w:t>
      </w:r>
      <w:proofErr w:type="spellEnd"/>
      <w:r w:rsidR="008A1EC2" w:rsidRPr="00600CD3">
        <w:rPr>
          <w:rFonts w:ascii="Times New Roman" w:hAnsi="Times New Roman" w:cs="Times New Roman"/>
          <w:sz w:val="24"/>
          <w:szCs w:val="24"/>
          <w:shd w:val="clear" w:color="auto" w:fill="FFFFFF"/>
          <w:lang w:val="sr-Cyrl-CS"/>
        </w:rPr>
        <w:t xml:space="preserve"> тржишта електричне </w:t>
      </w:r>
      <w:proofErr w:type="spellStart"/>
      <w:r w:rsidR="008A1EC2" w:rsidRPr="00600CD3">
        <w:rPr>
          <w:rFonts w:ascii="Times New Roman" w:hAnsi="Times New Roman" w:cs="Times New Roman"/>
          <w:sz w:val="24"/>
          <w:szCs w:val="24"/>
          <w:shd w:val="clear" w:color="auto" w:fill="FFFFFF"/>
          <w:lang w:val="sr-Cyrl-CS"/>
        </w:rPr>
        <w:t>eнергије</w:t>
      </w:r>
      <w:proofErr w:type="spellEnd"/>
      <w:r w:rsidR="008A1EC2" w:rsidRPr="00600CD3">
        <w:rPr>
          <w:rFonts w:ascii="Times New Roman" w:hAnsi="Times New Roman" w:cs="Times New Roman"/>
          <w:sz w:val="24"/>
          <w:szCs w:val="24"/>
          <w:shd w:val="clear" w:color="auto" w:fill="FFFFFF"/>
          <w:lang w:val="sr-Cyrl-CS"/>
        </w:rPr>
        <w:t xml:space="preserve"> са суседним тржиштима. </w:t>
      </w:r>
    </w:p>
    <w:p w14:paraId="5A1EFFDF" w14:textId="77777777" w:rsidR="004123CE" w:rsidRPr="00600CD3" w:rsidRDefault="004123CE" w:rsidP="004123CE">
      <w:pPr>
        <w:spacing w:after="0" w:line="240" w:lineRule="auto"/>
        <w:ind w:firstLine="708"/>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Такође, прописана је </w:t>
      </w:r>
      <w:r w:rsidRPr="00600CD3">
        <w:rPr>
          <w:rFonts w:ascii="Times New Roman" w:eastAsia="Times New Roman" w:hAnsi="Times New Roman" w:cs="Times New Roman"/>
          <w:sz w:val="24"/>
          <w:szCs w:val="24"/>
          <w:lang w:val="sr-Cyrl-CS"/>
        </w:rPr>
        <w:t xml:space="preserve">могућност да номиновани оператори тржишта са седиштем у земљама чланицама ЕУ или уговорним странама Енергетске заједнице Југоисточне Европе </w:t>
      </w:r>
      <w:r w:rsidRPr="00600CD3">
        <w:rPr>
          <w:rFonts w:ascii="Times New Roman" w:eastAsia="Times New Roman" w:hAnsi="Times New Roman" w:cs="Times New Roman"/>
          <w:sz w:val="24"/>
          <w:szCs w:val="24"/>
          <w:lang w:val="sr-Cyrl-CS"/>
        </w:rPr>
        <w:lastRenderedPageBreak/>
        <w:t xml:space="preserve">могу да поднесу захтев да се одреде за </w:t>
      </w:r>
      <w:proofErr w:type="spellStart"/>
      <w:r w:rsidRPr="00600CD3">
        <w:rPr>
          <w:rFonts w:ascii="Times New Roman" w:eastAsia="Times New Roman" w:hAnsi="Times New Roman" w:cs="Times New Roman"/>
          <w:sz w:val="24"/>
          <w:szCs w:val="24"/>
          <w:lang w:val="sr-Cyrl-CS"/>
        </w:rPr>
        <w:t>номинованог</w:t>
      </w:r>
      <w:proofErr w:type="spellEnd"/>
      <w:r w:rsidRPr="00600CD3">
        <w:rPr>
          <w:rFonts w:ascii="Times New Roman" w:eastAsia="Times New Roman" w:hAnsi="Times New Roman" w:cs="Times New Roman"/>
          <w:sz w:val="24"/>
          <w:szCs w:val="24"/>
          <w:lang w:val="sr-Cyrl-CS"/>
        </w:rPr>
        <w:t xml:space="preserve"> оператора тржишта електричне енергије у Републици Србији под условима реципроцитета. </w:t>
      </w:r>
    </w:p>
    <w:p w14:paraId="724AE5FA" w14:textId="77777777" w:rsidR="00CC611C" w:rsidRPr="00600CD3" w:rsidRDefault="00CC611C" w:rsidP="00EC1E50">
      <w:pPr>
        <w:spacing w:after="0" w:line="240" w:lineRule="auto"/>
        <w:ind w:firstLine="567"/>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Реч је о изузетно важним изменама које би омогућиле дугорочну профитабилност оператора тржишта електричне енергије у Републици Србији укључивањем у тржиште електричне енергије у ЕУ, са обзиром на то да се може рећи да су тренутно исцрпљени ресурси за трговину у окружењу. </w:t>
      </w:r>
    </w:p>
    <w:p w14:paraId="3E658B1A" w14:textId="04DFD1BA" w:rsidR="00CC611C" w:rsidRPr="00600CD3" w:rsidRDefault="004D2ECA" w:rsidP="00EC1E50">
      <w:pPr>
        <w:spacing w:after="0" w:line="240" w:lineRule="auto"/>
        <w:ind w:firstLine="567"/>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П</w:t>
      </w:r>
      <w:r w:rsidR="00CC611C" w:rsidRPr="00600CD3">
        <w:rPr>
          <w:rFonts w:ascii="Times New Roman" w:hAnsi="Times New Roman" w:cs="Times New Roman"/>
          <w:noProof/>
          <w:sz w:val="24"/>
          <w:szCs w:val="24"/>
          <w:lang w:val="sr-Cyrl-CS"/>
        </w:rPr>
        <w:t>римена поменуте ЕУ регуал</w:t>
      </w:r>
      <w:r w:rsidR="00DA0B34" w:rsidRPr="00600CD3">
        <w:rPr>
          <w:rFonts w:ascii="Times New Roman" w:hAnsi="Times New Roman" w:cs="Times New Roman"/>
          <w:noProof/>
          <w:sz w:val="24"/>
          <w:szCs w:val="24"/>
          <w:lang w:val="sr-Cyrl-CS"/>
        </w:rPr>
        <w:t>а</w:t>
      </w:r>
      <w:r w:rsidR="00CC611C" w:rsidRPr="00600CD3">
        <w:rPr>
          <w:rFonts w:ascii="Times New Roman" w:hAnsi="Times New Roman" w:cs="Times New Roman"/>
          <w:noProof/>
          <w:sz w:val="24"/>
          <w:szCs w:val="24"/>
          <w:lang w:val="sr-Cyrl-CS"/>
        </w:rPr>
        <w:t>тиве узрокује значајне измене и код оператора преносног система и код Агенције, где се појављују нове обавезе, али је свеукупан социјални учинак свакако позитиван по крајњег купца, јер доводи до повећања сигурности снабдевања и стабилности цена услед укрупњавања тржишта.</w:t>
      </w:r>
    </w:p>
    <w:p w14:paraId="5F83138E" w14:textId="1786369B" w:rsidR="00141E59" w:rsidRPr="00600CD3" w:rsidRDefault="00141E59" w:rsidP="000E6195">
      <w:pPr>
        <w:spacing w:after="0" w:line="240" w:lineRule="auto"/>
        <w:ind w:firstLine="567"/>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Даље је у појмовима дефинисана зона трговања као највеће географско подручје унутар кога учесници на тржишту могу размењивати енергију без расподеле преносног капацитета, у складу са уредбом 2015/1222. </w:t>
      </w:r>
    </w:p>
    <w:p w14:paraId="29A6E4A1" w14:textId="1ACB41EB" w:rsidR="00141E59" w:rsidRPr="00600CD3" w:rsidRDefault="00A61BD8" w:rsidP="00141E59">
      <w:pPr>
        <w:spacing w:after="0" w:line="240" w:lineRule="auto"/>
        <w:ind w:firstLine="567"/>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У складу са наведеним, о</w:t>
      </w:r>
      <w:r w:rsidR="00141E59" w:rsidRPr="00600CD3">
        <w:rPr>
          <w:rFonts w:ascii="Times New Roman" w:hAnsi="Times New Roman" w:cs="Times New Roman"/>
          <w:noProof/>
          <w:sz w:val="24"/>
          <w:szCs w:val="24"/>
          <w:lang w:val="sr-Cyrl-CS"/>
        </w:rPr>
        <w:t xml:space="preserve">вим </w:t>
      </w:r>
      <w:r w:rsidR="00600CD3">
        <w:rPr>
          <w:rFonts w:ascii="Times New Roman" w:hAnsi="Times New Roman" w:cs="Times New Roman"/>
          <w:noProof/>
          <w:sz w:val="24"/>
          <w:szCs w:val="24"/>
          <w:lang w:val="sr-Cyrl-CS"/>
        </w:rPr>
        <w:t>Предлог</w:t>
      </w:r>
      <w:r w:rsidR="00141E59" w:rsidRPr="00600CD3">
        <w:rPr>
          <w:rFonts w:ascii="Times New Roman" w:hAnsi="Times New Roman" w:cs="Times New Roman"/>
          <w:noProof/>
          <w:sz w:val="24"/>
          <w:szCs w:val="24"/>
          <w:lang w:val="sr-Cyrl-CS"/>
        </w:rPr>
        <w:t xml:space="preserve">ом закона о енергетици предвиђа се прелазак на нови начин управљања загушењима у мрежи, како би се омогућила даља интеграција тржишта Републике Србије у јединствено европско тржиште, што ће омогућити лакшу трговину и ниже цене за крајњег корисника. Због тога ЕУ регулатива предвиђа да се периодично раде студије које би одредиле оптималне зоне трговања, између којих би се спроводиле алокације преносних капацитета. </w:t>
      </w:r>
    </w:p>
    <w:p w14:paraId="589631D8" w14:textId="266A6651" w:rsidR="00CC611C" w:rsidRPr="00600CD3" w:rsidRDefault="00CC611C" w:rsidP="00A61BD8">
      <w:pPr>
        <w:spacing w:after="0" w:line="240" w:lineRule="auto"/>
        <w:ind w:firstLine="567"/>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Што се тиче преласка са алокација прекограничних капацитета на алокације капацитета између зона трговања, суштина</w:t>
      </w:r>
      <w:r w:rsidR="002502E7" w:rsidRPr="00600CD3">
        <w:rPr>
          <w:rFonts w:ascii="Times New Roman" w:hAnsi="Times New Roman" w:cs="Times New Roman"/>
          <w:noProof/>
          <w:sz w:val="24"/>
          <w:szCs w:val="24"/>
          <w:lang w:val="sr-Cyrl-CS"/>
        </w:rPr>
        <w:t xml:space="preserve"> је</w:t>
      </w:r>
      <w:r w:rsidRPr="00600CD3">
        <w:rPr>
          <w:rFonts w:ascii="Times New Roman" w:hAnsi="Times New Roman" w:cs="Times New Roman"/>
          <w:noProof/>
          <w:sz w:val="24"/>
          <w:szCs w:val="24"/>
          <w:lang w:val="sr-Cyrl-CS"/>
        </w:rPr>
        <w:t xml:space="preserve"> у креирању јединственог тржишта електричне енергије. Анализе у Европској унији су показале да се између граница две држве или две контролне области не мора јављати структурно загушење који би захтевало увођење алокација капацитета. Такође, може се јавити ситуација да се загушење јави унутар контролне зоне, односно државе, па се онда алокације јављају унутар контролне зоне. </w:t>
      </w:r>
    </w:p>
    <w:p w14:paraId="15031DAA" w14:textId="77777777" w:rsidR="00651932" w:rsidRPr="00600CD3" w:rsidRDefault="00651932" w:rsidP="00A61BD8">
      <w:pPr>
        <w:spacing w:after="0" w:line="240" w:lineRule="auto"/>
        <w:ind w:firstLine="567"/>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 Уредба ЕУ 2017/2196 од 24. новембра. 2017. године о успостављању мрежних правила за рад у хаваријским ситуацијама и успостављање електроенергетског система. </w:t>
      </w:r>
    </w:p>
    <w:p w14:paraId="3395AF57" w14:textId="33B2D5AA" w:rsidR="00651932" w:rsidRPr="00600CD3" w:rsidRDefault="00651932" w:rsidP="00EC1E50">
      <w:pPr>
        <w:spacing w:after="0" w:line="240" w:lineRule="auto"/>
        <w:ind w:firstLine="567"/>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У складу са обавезама које има као члан ENTSO-E (Европска мрежа оператора преносног система за електричну енергију), оператор преносног система у Републици Србији закључио је у априлу 2019. године нови споразум о раду у синхроној области Континенталне Европе. При томе су европски партнери инсистирали да се због робустности европског тржишта, у Републици Србији такође установе Правила о обустављању и поновном успостављању тржишних активности. Ово питање је за сада покривено дерогацијом на наведени споразум, али је било неопходно да се ово уреди кроз</w:t>
      </w:r>
      <w:r w:rsidR="007F2474" w:rsidRPr="00600CD3">
        <w:rPr>
          <w:rFonts w:ascii="Times New Roman" w:hAnsi="Times New Roman" w:cs="Times New Roman"/>
          <w:noProof/>
          <w:sz w:val="24"/>
          <w:szCs w:val="24"/>
          <w:lang w:val="sr-Cyrl-CS"/>
        </w:rPr>
        <w:t xml:space="preserve"> овај</w:t>
      </w:r>
      <w:r w:rsidRPr="00600CD3">
        <w:rPr>
          <w:rFonts w:ascii="Times New Roman" w:hAnsi="Times New Roman" w:cs="Times New Roman"/>
          <w:noProof/>
          <w:sz w:val="24"/>
          <w:szCs w:val="24"/>
          <w:lang w:val="sr-Cyrl-CS"/>
        </w:rPr>
        <w:t xml:space="preserve"> </w:t>
      </w:r>
      <w:r w:rsidR="00600CD3">
        <w:rPr>
          <w:rFonts w:ascii="Times New Roman" w:hAnsi="Times New Roman" w:cs="Times New Roman"/>
          <w:noProof/>
          <w:sz w:val="24"/>
          <w:szCs w:val="24"/>
          <w:lang w:val="sr-Cyrl-CS"/>
        </w:rPr>
        <w:t>Предлог</w:t>
      </w:r>
      <w:r w:rsidR="007F2474" w:rsidRPr="00600CD3">
        <w:rPr>
          <w:rFonts w:ascii="Times New Roman" w:hAnsi="Times New Roman" w:cs="Times New Roman"/>
          <w:noProof/>
          <w:sz w:val="24"/>
          <w:szCs w:val="24"/>
          <w:lang w:val="sr-Cyrl-CS"/>
        </w:rPr>
        <w:t xml:space="preserve"> закона</w:t>
      </w:r>
      <w:r w:rsidRPr="00600CD3">
        <w:rPr>
          <w:rFonts w:ascii="Times New Roman" w:hAnsi="Times New Roman" w:cs="Times New Roman"/>
          <w:noProof/>
          <w:sz w:val="24"/>
          <w:szCs w:val="24"/>
          <w:lang w:val="sr-Cyrl-CS"/>
        </w:rPr>
        <w:t xml:space="preserve">. </w:t>
      </w:r>
    </w:p>
    <w:p w14:paraId="1074795F" w14:textId="15A59541" w:rsidR="00651932" w:rsidRPr="00600CD3" w:rsidRDefault="00651932" w:rsidP="00EC1E50">
      <w:pPr>
        <w:spacing w:after="0" w:line="240" w:lineRule="auto"/>
        <w:ind w:firstLine="567"/>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Законом је прописано да ова правила доноси оператор преносног система по добијеној сагласности Агенције, и њима се уређују ситуације када опeрaтoр прeнoснoг систeмa мoжe приврeмeнo, пoтпyнo или дeлимичнo oбyстaвити jeднy или вишe тржишних aктивнoсти. Ово се може десити aкo je прeнoсни систeм y стaњy рaспaдa, aкo je oпeрaтoр прeнoснoг систeмa исцрпeo свe мoгyћнoсти кoje мy прyжa тржиштe тe би нaстaвaк тржишних aктивнoсти y пoрeмeћeнoм пoгoнy oмeтao oтклaњaњe пoрeмeћaja, ако би се наставком тржишних активности знатно смањила делотворност процеса поновне успоставе нормалног погона или угроженог нормалног погона или aкo нисy дoстyпни инфoрмaциoни и кoмyникaциoни систeми нyжни зa извршaвaњe тржишних aктивнoсти. У принципу, слeдeћe aктивнoсти мoгy сe oбyстaвити у наведеним ситуацијама: дoдeлa и кoришћeњe преносних </w:t>
      </w:r>
      <w:r w:rsidRPr="00600CD3">
        <w:rPr>
          <w:rFonts w:ascii="Times New Roman" w:hAnsi="Times New Roman" w:cs="Times New Roman"/>
          <w:noProof/>
          <w:sz w:val="24"/>
          <w:szCs w:val="24"/>
          <w:lang w:val="sr-Cyrl-CS"/>
        </w:rPr>
        <w:lastRenderedPageBreak/>
        <w:t xml:space="preserve">капацитета између зона трговања, нaбaвкa пoмoћних yслyгa, приjeм и aктивaциja пoнyдa y бaлaнснoм мeхaнизмy, приjaвa, пoтврдa и измeнa днeвних плaнoвa рaдa бaлaнсних грyпa.  </w:t>
      </w:r>
    </w:p>
    <w:p w14:paraId="5F60E00A" w14:textId="77777777" w:rsidR="00651932" w:rsidRPr="00600CD3" w:rsidRDefault="00651932" w:rsidP="00EC1E50">
      <w:pPr>
        <w:spacing w:after="0" w:line="240" w:lineRule="auto"/>
        <w:ind w:firstLine="567"/>
        <w:jc w:val="both"/>
        <w:rPr>
          <w:rFonts w:ascii="Times New Roman" w:hAnsi="Times New Roman" w:cs="Times New Roman"/>
          <w:noProof/>
          <w:color w:val="5F497A" w:themeColor="accent4" w:themeShade="BF"/>
          <w:sz w:val="24"/>
          <w:szCs w:val="24"/>
          <w:lang w:val="sr-Cyrl-CS"/>
        </w:rPr>
      </w:pPr>
      <w:r w:rsidRPr="00600CD3">
        <w:rPr>
          <w:rFonts w:ascii="Times New Roman" w:hAnsi="Times New Roman" w:cs="Times New Roman"/>
          <w:noProof/>
          <w:sz w:val="24"/>
          <w:szCs w:val="24"/>
          <w:lang w:val="sr-Cyrl-CS"/>
        </w:rPr>
        <w:t>Велики поремећај у интерконекцији од 8.јануара 2021. године, када је дошло до одвајања електроенергетских система земаља југоисточне Европе од система централне Европе, показао је нужност постојања оваквих правила</w:t>
      </w:r>
      <w:r w:rsidRPr="00600CD3">
        <w:rPr>
          <w:rFonts w:ascii="Times New Roman" w:hAnsi="Times New Roman" w:cs="Times New Roman"/>
          <w:noProof/>
          <w:color w:val="5F497A" w:themeColor="accent4" w:themeShade="BF"/>
          <w:sz w:val="24"/>
          <w:szCs w:val="24"/>
          <w:lang w:val="sr-Cyrl-CS"/>
        </w:rPr>
        <w:t>.</w:t>
      </w:r>
    </w:p>
    <w:p w14:paraId="227FD81F" w14:textId="2F96B695" w:rsidR="008F395D" w:rsidRPr="00600CD3" w:rsidRDefault="00924EF5" w:rsidP="00EC1E50">
      <w:pPr>
        <w:spacing w:after="0" w:line="240" w:lineRule="auto"/>
        <w:ind w:firstLine="709"/>
        <w:jc w:val="both"/>
        <w:rPr>
          <w:rFonts w:ascii="Times New Roman" w:hAnsi="Times New Roman" w:cs="Times New Roman"/>
          <w:sz w:val="24"/>
          <w:szCs w:val="24"/>
          <w:shd w:val="clear" w:color="auto" w:fill="FFFFFF"/>
          <w:lang w:val="sr-Cyrl-CS"/>
        </w:rPr>
      </w:pPr>
      <w:r w:rsidRPr="00600CD3">
        <w:rPr>
          <w:rFonts w:ascii="Times New Roman" w:hAnsi="Times New Roman" w:cs="Times New Roman"/>
          <w:sz w:val="24"/>
          <w:szCs w:val="24"/>
          <w:shd w:val="clear" w:color="auto" w:fill="FFFFFF"/>
          <w:lang w:val="sr-Cyrl-CS"/>
        </w:rPr>
        <w:t xml:space="preserve">Поред наведених </w:t>
      </w:r>
      <w:r w:rsidR="00600CD3">
        <w:rPr>
          <w:rFonts w:ascii="Times New Roman" w:hAnsi="Times New Roman" w:cs="Times New Roman"/>
          <w:sz w:val="24"/>
          <w:szCs w:val="24"/>
          <w:lang w:val="sr-Cyrl-CS"/>
        </w:rPr>
        <w:t>Предлог</w:t>
      </w:r>
      <w:r w:rsidRPr="00600CD3">
        <w:rPr>
          <w:rFonts w:ascii="Times New Roman" w:hAnsi="Times New Roman" w:cs="Times New Roman"/>
          <w:sz w:val="24"/>
          <w:szCs w:val="24"/>
          <w:lang w:val="sr-Cyrl-CS"/>
        </w:rPr>
        <w:t xml:space="preserve">ом </w:t>
      </w:r>
      <w:r w:rsidR="007F7881" w:rsidRPr="00600CD3">
        <w:rPr>
          <w:rFonts w:ascii="Times New Roman" w:hAnsi="Times New Roman" w:cs="Times New Roman"/>
          <w:sz w:val="24"/>
          <w:szCs w:val="24"/>
          <w:lang w:val="sr-Cyrl-CS"/>
        </w:rPr>
        <w:t xml:space="preserve">закона </w:t>
      </w:r>
      <w:r w:rsidR="008F395D" w:rsidRPr="00600CD3">
        <w:rPr>
          <w:rFonts w:ascii="Times New Roman" w:hAnsi="Times New Roman" w:cs="Times New Roman"/>
          <w:sz w:val="24"/>
          <w:szCs w:val="24"/>
          <w:shd w:val="clear" w:color="auto" w:fill="FFFFFF"/>
          <w:lang w:val="sr-Cyrl-CS"/>
        </w:rPr>
        <w:t xml:space="preserve">пренете су и </w:t>
      </w:r>
      <w:r w:rsidRPr="00600CD3">
        <w:rPr>
          <w:rFonts w:ascii="Times New Roman" w:hAnsi="Times New Roman" w:cs="Times New Roman"/>
          <w:sz w:val="24"/>
          <w:szCs w:val="24"/>
          <w:shd w:val="clear" w:color="auto" w:fill="FFFFFF"/>
          <w:lang w:val="sr-Cyrl-CS"/>
        </w:rPr>
        <w:t>поједине</w:t>
      </w:r>
      <w:r w:rsidR="008F395D" w:rsidRPr="00600CD3">
        <w:rPr>
          <w:rFonts w:ascii="Times New Roman" w:hAnsi="Times New Roman" w:cs="Times New Roman"/>
          <w:sz w:val="24"/>
          <w:szCs w:val="24"/>
          <w:shd w:val="clear" w:color="auto" w:fill="FFFFFF"/>
          <w:lang w:val="sr-Cyrl-CS"/>
        </w:rPr>
        <w:t xml:space="preserve"> одредбе </w:t>
      </w:r>
      <w:r w:rsidRPr="00600CD3">
        <w:rPr>
          <w:rFonts w:ascii="Times New Roman" w:hAnsi="Times New Roman" w:cs="Times New Roman"/>
          <w:sz w:val="24"/>
          <w:szCs w:val="24"/>
          <w:shd w:val="clear" w:color="auto" w:fill="FFFFFF"/>
          <w:lang w:val="sr-Cyrl-CS"/>
        </w:rPr>
        <w:t>„</w:t>
      </w:r>
      <w:r w:rsidR="008F395D" w:rsidRPr="00600CD3">
        <w:rPr>
          <w:rFonts w:ascii="Times New Roman" w:hAnsi="Times New Roman" w:cs="Times New Roman"/>
          <w:sz w:val="24"/>
          <w:szCs w:val="24"/>
          <w:shd w:val="clear" w:color="auto" w:fill="FFFFFF"/>
          <w:lang w:val="sr-Cyrl-CS"/>
        </w:rPr>
        <w:t>четвртог енергетског  пакета</w:t>
      </w:r>
      <w:r w:rsidRPr="00600CD3">
        <w:rPr>
          <w:rFonts w:ascii="Times New Roman" w:hAnsi="Times New Roman" w:cs="Times New Roman"/>
          <w:sz w:val="24"/>
          <w:szCs w:val="24"/>
          <w:shd w:val="clear" w:color="auto" w:fill="FFFFFF"/>
          <w:lang w:val="sr-Cyrl-CS"/>
        </w:rPr>
        <w:t>”,</w:t>
      </w:r>
      <w:r w:rsidR="008F395D" w:rsidRPr="00600CD3">
        <w:rPr>
          <w:rFonts w:ascii="Times New Roman" w:hAnsi="Times New Roman" w:cs="Times New Roman"/>
          <w:sz w:val="24"/>
          <w:szCs w:val="24"/>
          <w:shd w:val="clear" w:color="auto" w:fill="FFFFFF"/>
          <w:lang w:val="sr-Cyrl-CS"/>
        </w:rPr>
        <w:t xml:space="preserve">  и то:</w:t>
      </w:r>
    </w:p>
    <w:p w14:paraId="1D92D3BD" w14:textId="77777777" w:rsidR="008F395D" w:rsidRPr="00600CD3" w:rsidRDefault="008F395D" w:rsidP="00EC1E50">
      <w:pPr>
        <w:spacing w:after="0" w:line="240" w:lineRule="auto"/>
        <w:ind w:firstLine="709"/>
        <w:jc w:val="both"/>
        <w:rPr>
          <w:rFonts w:ascii="Times New Roman" w:hAnsi="Times New Roman" w:cs="Times New Roman"/>
          <w:sz w:val="24"/>
          <w:szCs w:val="24"/>
          <w:shd w:val="clear" w:color="auto" w:fill="FFFFFF"/>
          <w:lang w:val="sr-Cyrl-CS"/>
        </w:rPr>
      </w:pPr>
      <w:r w:rsidRPr="00600CD3">
        <w:rPr>
          <w:rFonts w:ascii="Times New Roman" w:hAnsi="Times New Roman" w:cs="Times New Roman"/>
          <w:sz w:val="24"/>
          <w:szCs w:val="24"/>
          <w:shd w:val="clear" w:color="auto" w:fill="FFFFFF"/>
          <w:lang w:val="sr-Cyrl-CS"/>
        </w:rPr>
        <w:t>-Директива ЕУ 2019/944 Европског парламента и Већа од 5.</w:t>
      </w:r>
      <w:r w:rsidR="00924EF5" w:rsidRPr="00600CD3">
        <w:rPr>
          <w:rFonts w:ascii="Times New Roman" w:hAnsi="Times New Roman" w:cs="Times New Roman"/>
          <w:sz w:val="24"/>
          <w:szCs w:val="24"/>
          <w:shd w:val="clear" w:color="auto" w:fill="FFFFFF"/>
          <w:lang w:val="sr-Cyrl-CS"/>
        </w:rPr>
        <w:t xml:space="preserve"> </w:t>
      </w:r>
      <w:r w:rsidRPr="00600CD3">
        <w:rPr>
          <w:rFonts w:ascii="Times New Roman" w:hAnsi="Times New Roman" w:cs="Times New Roman"/>
          <w:sz w:val="24"/>
          <w:szCs w:val="24"/>
          <w:shd w:val="clear" w:color="auto" w:fill="FFFFFF"/>
          <w:lang w:val="sr-Cyrl-CS"/>
        </w:rPr>
        <w:t>јуна 2019.</w:t>
      </w:r>
      <w:r w:rsidR="004D2ECA" w:rsidRPr="00600CD3">
        <w:rPr>
          <w:rFonts w:ascii="Times New Roman" w:hAnsi="Times New Roman" w:cs="Times New Roman"/>
          <w:sz w:val="24"/>
          <w:szCs w:val="24"/>
          <w:shd w:val="clear" w:color="auto" w:fill="FFFFFF"/>
          <w:lang w:val="sr-Cyrl-CS"/>
        </w:rPr>
        <w:t xml:space="preserve"> године</w:t>
      </w:r>
      <w:r w:rsidRPr="00600CD3">
        <w:rPr>
          <w:rFonts w:ascii="Times New Roman" w:hAnsi="Times New Roman" w:cs="Times New Roman"/>
          <w:sz w:val="24"/>
          <w:szCs w:val="24"/>
          <w:shd w:val="clear" w:color="auto" w:fill="FFFFFF"/>
          <w:lang w:val="sr-Cyrl-CS"/>
        </w:rPr>
        <w:t xml:space="preserve"> о заједничким правилима за унутрашње тржиште електричне енергије и измени директиве 2012/27/ЕУ;</w:t>
      </w:r>
    </w:p>
    <w:p w14:paraId="24D1AF29" w14:textId="77777777" w:rsidR="008F395D" w:rsidRPr="00600CD3" w:rsidRDefault="008F395D" w:rsidP="00EC1E50">
      <w:pPr>
        <w:spacing w:after="0" w:line="240" w:lineRule="auto"/>
        <w:ind w:firstLine="709"/>
        <w:jc w:val="both"/>
        <w:rPr>
          <w:rFonts w:ascii="Times New Roman" w:hAnsi="Times New Roman" w:cs="Times New Roman"/>
          <w:sz w:val="24"/>
          <w:szCs w:val="24"/>
          <w:shd w:val="clear" w:color="auto" w:fill="FFFFFF"/>
          <w:lang w:val="sr-Cyrl-CS"/>
        </w:rPr>
      </w:pPr>
      <w:r w:rsidRPr="00600CD3">
        <w:rPr>
          <w:rFonts w:ascii="Times New Roman" w:hAnsi="Times New Roman" w:cs="Times New Roman"/>
          <w:sz w:val="24"/>
          <w:szCs w:val="24"/>
          <w:shd w:val="clear" w:color="auto" w:fill="FFFFFF"/>
          <w:lang w:val="sr-Cyrl-CS"/>
        </w:rPr>
        <w:t>-Уредба ЕУ 2019/943 Европског парламента и Већа од 5.</w:t>
      </w:r>
      <w:r w:rsidR="00924EF5" w:rsidRPr="00600CD3">
        <w:rPr>
          <w:rFonts w:ascii="Times New Roman" w:hAnsi="Times New Roman" w:cs="Times New Roman"/>
          <w:sz w:val="24"/>
          <w:szCs w:val="24"/>
          <w:shd w:val="clear" w:color="auto" w:fill="FFFFFF"/>
          <w:lang w:val="sr-Cyrl-CS"/>
        </w:rPr>
        <w:t xml:space="preserve"> </w:t>
      </w:r>
      <w:r w:rsidRPr="00600CD3">
        <w:rPr>
          <w:rFonts w:ascii="Times New Roman" w:hAnsi="Times New Roman" w:cs="Times New Roman"/>
          <w:sz w:val="24"/>
          <w:szCs w:val="24"/>
          <w:shd w:val="clear" w:color="auto" w:fill="FFFFFF"/>
          <w:lang w:val="sr-Cyrl-CS"/>
        </w:rPr>
        <w:t>јуна 2019.</w:t>
      </w:r>
      <w:r w:rsidR="004D2ECA" w:rsidRPr="00600CD3">
        <w:rPr>
          <w:rFonts w:ascii="Times New Roman" w:hAnsi="Times New Roman" w:cs="Times New Roman"/>
          <w:sz w:val="24"/>
          <w:szCs w:val="24"/>
          <w:shd w:val="clear" w:color="auto" w:fill="FFFFFF"/>
          <w:lang w:val="sr-Cyrl-CS"/>
        </w:rPr>
        <w:t xml:space="preserve"> </w:t>
      </w:r>
      <w:r w:rsidR="00E4008F" w:rsidRPr="00600CD3">
        <w:rPr>
          <w:rFonts w:ascii="Times New Roman" w:hAnsi="Times New Roman" w:cs="Times New Roman"/>
          <w:sz w:val="24"/>
          <w:szCs w:val="24"/>
          <w:shd w:val="clear" w:color="auto" w:fill="FFFFFF"/>
          <w:lang w:val="sr-Cyrl-CS"/>
        </w:rPr>
        <w:t>г</w:t>
      </w:r>
      <w:r w:rsidR="004D2ECA" w:rsidRPr="00600CD3">
        <w:rPr>
          <w:rFonts w:ascii="Times New Roman" w:hAnsi="Times New Roman" w:cs="Times New Roman"/>
          <w:sz w:val="24"/>
          <w:szCs w:val="24"/>
          <w:shd w:val="clear" w:color="auto" w:fill="FFFFFF"/>
          <w:lang w:val="sr-Cyrl-CS"/>
        </w:rPr>
        <w:t xml:space="preserve">одине </w:t>
      </w:r>
      <w:r w:rsidRPr="00600CD3">
        <w:rPr>
          <w:rFonts w:ascii="Times New Roman" w:hAnsi="Times New Roman" w:cs="Times New Roman"/>
          <w:sz w:val="24"/>
          <w:szCs w:val="24"/>
          <w:shd w:val="clear" w:color="auto" w:fill="FFFFFF"/>
          <w:lang w:val="sr-Cyrl-CS"/>
        </w:rPr>
        <w:t>о унутрашњем тржишту електричне енергије</w:t>
      </w:r>
      <w:r w:rsidR="00804EF4" w:rsidRPr="00600CD3">
        <w:rPr>
          <w:rFonts w:ascii="Times New Roman" w:hAnsi="Times New Roman" w:cs="Times New Roman"/>
          <w:sz w:val="24"/>
          <w:szCs w:val="24"/>
          <w:shd w:val="clear" w:color="auto" w:fill="FFFFFF"/>
          <w:lang w:val="sr-Cyrl-CS"/>
        </w:rPr>
        <w:t>;</w:t>
      </w:r>
    </w:p>
    <w:p w14:paraId="1B3985E6" w14:textId="5CC02CD3" w:rsidR="005F2609" w:rsidRPr="00600CD3" w:rsidRDefault="00FD0BAB" w:rsidP="00EC1E50">
      <w:pPr>
        <w:spacing w:after="0" w:line="240" w:lineRule="auto"/>
        <w:ind w:firstLine="709"/>
        <w:jc w:val="both"/>
        <w:rPr>
          <w:rFonts w:ascii="Times New Roman" w:hAnsi="Times New Roman" w:cs="Times New Roman"/>
          <w:sz w:val="24"/>
          <w:szCs w:val="24"/>
          <w:shd w:val="clear" w:color="auto" w:fill="FFFFFF"/>
          <w:lang w:val="sr-Cyrl-CS"/>
        </w:rPr>
      </w:pPr>
      <w:r w:rsidRPr="00600CD3">
        <w:rPr>
          <w:rFonts w:ascii="Times New Roman" w:hAnsi="Times New Roman" w:cs="Times New Roman"/>
          <w:sz w:val="24"/>
          <w:szCs w:val="24"/>
          <w:shd w:val="clear" w:color="auto" w:fill="FFFFFF"/>
          <w:lang w:val="sr-Cyrl-CS"/>
        </w:rPr>
        <w:t xml:space="preserve">У складу са наведеним, у </w:t>
      </w:r>
      <w:r w:rsidR="00600CD3">
        <w:rPr>
          <w:rFonts w:ascii="Times New Roman" w:hAnsi="Times New Roman" w:cs="Times New Roman"/>
          <w:sz w:val="24"/>
          <w:szCs w:val="24"/>
          <w:shd w:val="clear" w:color="auto" w:fill="FFFFFF"/>
          <w:lang w:val="sr-Cyrl-CS"/>
        </w:rPr>
        <w:t>Предлог</w:t>
      </w:r>
      <w:r w:rsidRPr="00600CD3">
        <w:rPr>
          <w:rFonts w:ascii="Times New Roman" w:hAnsi="Times New Roman" w:cs="Times New Roman"/>
          <w:sz w:val="24"/>
          <w:szCs w:val="24"/>
          <w:shd w:val="clear" w:color="auto" w:fill="FFFFFF"/>
          <w:lang w:val="sr-Cyrl-CS"/>
        </w:rPr>
        <w:t xml:space="preserve">у закона дефинисана су складишта електричне енергије, </w:t>
      </w:r>
      <w:proofErr w:type="spellStart"/>
      <w:r w:rsidRPr="00600CD3">
        <w:rPr>
          <w:rFonts w:ascii="Times New Roman" w:hAnsi="Times New Roman" w:cs="Times New Roman"/>
          <w:sz w:val="24"/>
          <w:szCs w:val="24"/>
          <w:shd w:val="clear" w:color="auto" w:fill="FFFFFF"/>
          <w:lang w:val="sr-Cyrl-CS"/>
        </w:rPr>
        <w:t>агрегатори</w:t>
      </w:r>
      <w:proofErr w:type="spellEnd"/>
      <w:r w:rsidRPr="00600CD3">
        <w:rPr>
          <w:rFonts w:ascii="Times New Roman" w:hAnsi="Times New Roman" w:cs="Times New Roman"/>
          <w:sz w:val="24"/>
          <w:szCs w:val="24"/>
          <w:shd w:val="clear" w:color="auto" w:fill="FFFFFF"/>
          <w:lang w:val="sr-Cyrl-CS"/>
        </w:rPr>
        <w:t xml:space="preserve">, агрегирање и </w:t>
      </w:r>
      <w:proofErr w:type="spellStart"/>
      <w:r w:rsidRPr="00600CD3">
        <w:rPr>
          <w:rFonts w:ascii="Times New Roman" w:hAnsi="Times New Roman" w:cs="Times New Roman"/>
          <w:sz w:val="24"/>
          <w:szCs w:val="24"/>
          <w:shd w:val="clear" w:color="auto" w:fill="FFFFFF"/>
          <w:lang w:val="sr-Cyrl-CS"/>
        </w:rPr>
        <w:t>купац-произвођач</w:t>
      </w:r>
      <w:proofErr w:type="spellEnd"/>
      <w:r w:rsidRPr="00600CD3">
        <w:rPr>
          <w:rFonts w:ascii="Times New Roman" w:hAnsi="Times New Roman" w:cs="Times New Roman"/>
          <w:sz w:val="24"/>
          <w:szCs w:val="24"/>
          <w:shd w:val="clear" w:color="auto" w:fill="FFFFFF"/>
          <w:lang w:val="sr-Cyrl-CS"/>
        </w:rPr>
        <w:t xml:space="preserve"> електричне енергије. </w:t>
      </w:r>
      <w:r w:rsidR="00EA6062" w:rsidRPr="00600CD3">
        <w:rPr>
          <w:rFonts w:ascii="Times New Roman" w:hAnsi="Times New Roman" w:cs="Times New Roman"/>
          <w:sz w:val="24"/>
          <w:szCs w:val="24"/>
          <w:shd w:val="clear" w:color="auto" w:fill="FFFFFF"/>
          <w:lang w:val="sr-Cyrl-CS"/>
        </w:rPr>
        <w:t xml:space="preserve">С тим у вези, као енергетска делатност прописано је складиштење електричне </w:t>
      </w:r>
      <w:r w:rsidR="0097311B" w:rsidRPr="00600CD3">
        <w:rPr>
          <w:rFonts w:ascii="Times New Roman" w:hAnsi="Times New Roman" w:cs="Times New Roman"/>
          <w:sz w:val="24"/>
          <w:szCs w:val="24"/>
          <w:shd w:val="clear" w:color="auto" w:fill="FFFFFF"/>
          <w:lang w:val="sr-Cyrl-CS"/>
        </w:rPr>
        <w:t xml:space="preserve">енергије, складиштар као учесник на тржишту, као и дужности складиштара. Такође, </w:t>
      </w:r>
      <w:r w:rsidR="00600CD3">
        <w:rPr>
          <w:rFonts w:ascii="Times New Roman" w:hAnsi="Times New Roman" w:cs="Times New Roman"/>
          <w:sz w:val="24"/>
          <w:szCs w:val="24"/>
          <w:shd w:val="clear" w:color="auto" w:fill="FFFFFF"/>
          <w:lang w:val="sr-Cyrl-CS"/>
        </w:rPr>
        <w:t>Предлог</w:t>
      </w:r>
      <w:r w:rsidR="0097311B" w:rsidRPr="00600CD3">
        <w:rPr>
          <w:rFonts w:ascii="Times New Roman" w:hAnsi="Times New Roman" w:cs="Times New Roman"/>
          <w:sz w:val="24"/>
          <w:szCs w:val="24"/>
          <w:shd w:val="clear" w:color="auto" w:fill="FFFFFF"/>
          <w:lang w:val="sr-Cyrl-CS"/>
        </w:rPr>
        <w:t xml:space="preserve">ом закона прописане су дужности </w:t>
      </w:r>
      <w:proofErr w:type="spellStart"/>
      <w:r w:rsidR="0097311B" w:rsidRPr="00600CD3">
        <w:rPr>
          <w:rFonts w:ascii="Times New Roman" w:hAnsi="Times New Roman" w:cs="Times New Roman"/>
          <w:sz w:val="24"/>
          <w:szCs w:val="24"/>
          <w:shd w:val="clear" w:color="auto" w:fill="FFFFFF"/>
          <w:lang w:val="sr-Cyrl-CS"/>
        </w:rPr>
        <w:t>агрегатора</w:t>
      </w:r>
      <w:proofErr w:type="spellEnd"/>
      <w:r w:rsidR="0097311B" w:rsidRPr="00600CD3">
        <w:rPr>
          <w:rFonts w:ascii="Times New Roman" w:hAnsi="Times New Roman" w:cs="Times New Roman"/>
          <w:sz w:val="24"/>
          <w:szCs w:val="24"/>
          <w:shd w:val="clear" w:color="auto" w:fill="FFFFFF"/>
          <w:lang w:val="sr-Cyrl-CS"/>
        </w:rPr>
        <w:t xml:space="preserve"> као учесника на тржишту.</w:t>
      </w:r>
      <w:r w:rsidR="0091105C" w:rsidRPr="00600CD3">
        <w:rPr>
          <w:rFonts w:ascii="Times New Roman" w:hAnsi="Times New Roman" w:cs="Times New Roman"/>
          <w:sz w:val="24"/>
          <w:szCs w:val="24"/>
          <w:shd w:val="clear" w:color="auto" w:fill="FFFFFF"/>
          <w:lang w:val="sr-Cyrl-CS"/>
        </w:rPr>
        <w:t xml:space="preserve"> </w:t>
      </w:r>
      <w:r w:rsidR="0097311B" w:rsidRPr="00600CD3">
        <w:rPr>
          <w:rFonts w:ascii="Times New Roman" w:hAnsi="Times New Roman" w:cs="Times New Roman"/>
          <w:sz w:val="24"/>
          <w:szCs w:val="24"/>
          <w:shd w:val="clear" w:color="auto" w:fill="FFFFFF"/>
          <w:lang w:val="sr-Cyrl-CS"/>
        </w:rPr>
        <w:t xml:space="preserve">Поред наведених, као </w:t>
      </w:r>
      <w:r w:rsidRPr="00600CD3">
        <w:rPr>
          <w:rFonts w:ascii="Times New Roman" w:hAnsi="Times New Roman" w:cs="Times New Roman"/>
          <w:sz w:val="24"/>
          <w:szCs w:val="24"/>
          <w:shd w:val="clear" w:color="auto" w:fill="FFFFFF"/>
          <w:lang w:val="sr-Cyrl-CS"/>
        </w:rPr>
        <w:t>нови учесници на тржишт</w:t>
      </w:r>
      <w:r w:rsidR="0097311B" w:rsidRPr="00600CD3">
        <w:rPr>
          <w:rFonts w:ascii="Times New Roman" w:hAnsi="Times New Roman" w:cs="Times New Roman"/>
          <w:sz w:val="24"/>
          <w:szCs w:val="24"/>
          <w:shd w:val="clear" w:color="auto" w:fill="FFFFFF"/>
          <w:lang w:val="sr-Cyrl-CS"/>
        </w:rPr>
        <w:t xml:space="preserve">у електричне енергије препознаје </w:t>
      </w:r>
      <w:r w:rsidRPr="00600CD3">
        <w:rPr>
          <w:rFonts w:ascii="Times New Roman" w:hAnsi="Times New Roman" w:cs="Times New Roman"/>
          <w:sz w:val="24"/>
          <w:szCs w:val="24"/>
          <w:shd w:val="clear" w:color="auto" w:fill="FFFFFF"/>
          <w:lang w:val="sr-Cyrl-CS"/>
        </w:rPr>
        <w:t xml:space="preserve">и </w:t>
      </w:r>
      <w:proofErr w:type="spellStart"/>
      <w:r w:rsidRPr="00600CD3">
        <w:rPr>
          <w:rFonts w:ascii="Times New Roman" w:hAnsi="Times New Roman" w:cs="Times New Roman"/>
          <w:sz w:val="24"/>
          <w:szCs w:val="24"/>
          <w:shd w:val="clear" w:color="auto" w:fill="FFFFFF"/>
          <w:lang w:val="sr-Cyrl-CS"/>
        </w:rPr>
        <w:t>купац-произвођач</w:t>
      </w:r>
      <w:proofErr w:type="spellEnd"/>
      <w:r w:rsidRPr="00600CD3">
        <w:rPr>
          <w:rFonts w:ascii="Times New Roman" w:hAnsi="Times New Roman" w:cs="Times New Roman"/>
          <w:sz w:val="24"/>
          <w:szCs w:val="24"/>
          <w:shd w:val="clear" w:color="auto" w:fill="FFFFFF"/>
          <w:lang w:val="sr-Cyrl-CS"/>
        </w:rPr>
        <w:t xml:space="preserve"> електричне енергије</w:t>
      </w:r>
      <w:r w:rsidR="0097311B" w:rsidRPr="00600CD3">
        <w:rPr>
          <w:rFonts w:ascii="Times New Roman" w:hAnsi="Times New Roman" w:cs="Times New Roman"/>
          <w:sz w:val="24"/>
          <w:szCs w:val="24"/>
          <w:shd w:val="clear" w:color="auto" w:fill="FFFFFF"/>
          <w:lang w:val="sr-Cyrl-CS"/>
        </w:rPr>
        <w:t>. Наведени учесници на тржишту препознати су и у законима којима се уређује област обновљивих извора енергије и област енергетске ефикасности.</w:t>
      </w:r>
      <w:r w:rsidR="0091105C" w:rsidRPr="00600CD3">
        <w:rPr>
          <w:rFonts w:ascii="Times New Roman" w:hAnsi="Times New Roman" w:cs="Times New Roman"/>
          <w:sz w:val="24"/>
          <w:szCs w:val="24"/>
          <w:shd w:val="clear" w:color="auto" w:fill="FFFFFF"/>
          <w:lang w:val="sr-Cyrl-CS"/>
        </w:rPr>
        <w:t xml:space="preserve"> </w:t>
      </w:r>
    </w:p>
    <w:p w14:paraId="12544CBF" w14:textId="1DD73C08" w:rsidR="008E2328" w:rsidRPr="00600CD3" w:rsidRDefault="008E2328" w:rsidP="008E2328">
      <w:pPr>
        <w:spacing w:after="0" w:line="240" w:lineRule="auto"/>
        <w:ind w:firstLine="709"/>
        <w:jc w:val="both"/>
        <w:rPr>
          <w:rFonts w:ascii="Times New Roman" w:hAnsi="Times New Roman" w:cs="Times New Roman"/>
          <w:sz w:val="24"/>
          <w:szCs w:val="24"/>
          <w:shd w:val="clear" w:color="auto" w:fill="FFFFFF"/>
          <w:lang w:val="sr-Cyrl-CS"/>
        </w:rPr>
      </w:pPr>
      <w:r w:rsidRPr="00600CD3">
        <w:rPr>
          <w:rFonts w:ascii="Times New Roman" w:hAnsi="Times New Roman" w:cs="Times New Roman"/>
          <w:sz w:val="24"/>
          <w:szCs w:val="24"/>
          <w:shd w:val="clear" w:color="auto" w:fill="FFFFFF"/>
          <w:lang w:val="sr-Cyrl-CS"/>
        </w:rPr>
        <w:t xml:space="preserve">Такође, </w:t>
      </w:r>
      <w:r w:rsidR="00600CD3">
        <w:rPr>
          <w:rFonts w:ascii="Times New Roman" w:hAnsi="Times New Roman" w:cs="Times New Roman"/>
          <w:sz w:val="24"/>
          <w:szCs w:val="24"/>
          <w:shd w:val="clear" w:color="auto" w:fill="FFFFFF"/>
          <w:lang w:val="sr-Cyrl-CS"/>
        </w:rPr>
        <w:t>Предлог</w:t>
      </w:r>
      <w:r w:rsidRPr="00600CD3">
        <w:rPr>
          <w:rFonts w:ascii="Times New Roman" w:hAnsi="Times New Roman" w:cs="Times New Roman"/>
          <w:sz w:val="24"/>
          <w:szCs w:val="24"/>
          <w:shd w:val="clear" w:color="auto" w:fill="FFFFFF"/>
          <w:lang w:val="sr-Cyrl-CS"/>
        </w:rPr>
        <w:t xml:space="preserve">ом закона је прописана и услуга пуњења електричних аутомобила и дефинисано је да је </w:t>
      </w:r>
      <w:proofErr w:type="spellStart"/>
      <w:r w:rsidRPr="00600CD3">
        <w:rPr>
          <w:rFonts w:ascii="Times New Roman" w:hAnsi="Times New Roman" w:cs="Times New Roman"/>
          <w:sz w:val="24"/>
          <w:szCs w:val="24"/>
          <w:shd w:val="clear" w:color="auto" w:fill="FFFFFF"/>
          <w:lang w:val="sr-Cyrl-CS"/>
        </w:rPr>
        <w:t>пружалац</w:t>
      </w:r>
      <w:proofErr w:type="spellEnd"/>
      <w:r w:rsidRPr="00600CD3">
        <w:rPr>
          <w:rFonts w:ascii="Times New Roman" w:hAnsi="Times New Roman" w:cs="Times New Roman"/>
          <w:sz w:val="24"/>
          <w:szCs w:val="24"/>
          <w:shd w:val="clear" w:color="auto" w:fill="FFFFFF"/>
          <w:lang w:val="sr-Cyrl-CS"/>
        </w:rPr>
        <w:t xml:space="preserve"> услуге пуњења крајњи купац на тржишту електричне енергије. Поред тога, </w:t>
      </w:r>
      <w:proofErr w:type="spellStart"/>
      <w:r w:rsidRPr="00600CD3">
        <w:rPr>
          <w:rFonts w:ascii="Times New Roman" w:hAnsi="Times New Roman" w:cs="Times New Roman"/>
          <w:sz w:val="24"/>
          <w:szCs w:val="24"/>
          <w:shd w:val="clear" w:color="auto" w:fill="FFFFFF"/>
          <w:lang w:val="sr-Cyrl-CS"/>
        </w:rPr>
        <w:t>прописанo</w:t>
      </w:r>
      <w:proofErr w:type="spellEnd"/>
      <w:r w:rsidRPr="00600CD3">
        <w:rPr>
          <w:rFonts w:ascii="Times New Roman" w:hAnsi="Times New Roman" w:cs="Times New Roman"/>
          <w:sz w:val="24"/>
          <w:szCs w:val="24"/>
          <w:shd w:val="clear" w:color="auto" w:fill="FFFFFF"/>
          <w:lang w:val="sr-Cyrl-CS"/>
        </w:rPr>
        <w:t xml:space="preserve"> је да оператор  дистрибутивног система по правилу не може бити власник, нити развијати или управљати </w:t>
      </w:r>
      <w:proofErr w:type="spellStart"/>
      <w:r w:rsidRPr="00600CD3">
        <w:rPr>
          <w:rFonts w:ascii="Times New Roman" w:hAnsi="Times New Roman" w:cs="Times New Roman"/>
          <w:sz w:val="24"/>
          <w:szCs w:val="24"/>
          <w:shd w:val="clear" w:color="auto" w:fill="FFFFFF"/>
          <w:lang w:val="sr-Cyrl-CS"/>
        </w:rPr>
        <w:t>пунионицама</w:t>
      </w:r>
      <w:proofErr w:type="spellEnd"/>
      <w:r w:rsidRPr="00600CD3">
        <w:rPr>
          <w:rFonts w:ascii="Times New Roman" w:hAnsi="Times New Roman" w:cs="Times New Roman"/>
          <w:sz w:val="24"/>
          <w:szCs w:val="24"/>
          <w:shd w:val="clear" w:color="auto" w:fill="FFFFFF"/>
          <w:lang w:val="sr-Cyrl-CS"/>
        </w:rPr>
        <w:t xml:space="preserve"> за електрична возила, осим у случају да поседује пунионице искључиво за сопствену употребу, као и то да ће Влада посебним актом уредити техничке спецификације за пунионице електричних возила и обавезе оператора система према крајњем купцу који пружа услугу.</w:t>
      </w:r>
    </w:p>
    <w:p w14:paraId="0E6E6AC3" w14:textId="679E4AEC" w:rsidR="00715B31" w:rsidRPr="00600CD3" w:rsidRDefault="0062583C" w:rsidP="00715B31">
      <w:pPr>
        <w:spacing w:after="0" w:line="240" w:lineRule="auto"/>
        <w:ind w:firstLine="567"/>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Поред наведеног, с обзиром да постоји ве</w:t>
      </w:r>
      <w:r w:rsidR="00715B31" w:rsidRPr="00600CD3">
        <w:rPr>
          <w:rFonts w:ascii="Times New Roman" w:hAnsi="Times New Roman" w:cs="Times New Roman"/>
          <w:noProof/>
          <w:sz w:val="24"/>
          <w:szCs w:val="24"/>
          <w:lang w:val="sr-Cyrl-CS"/>
        </w:rPr>
        <w:t xml:space="preserve">лики </w:t>
      </w:r>
      <w:r w:rsidRPr="00600CD3">
        <w:rPr>
          <w:rFonts w:ascii="Times New Roman" w:hAnsi="Times New Roman" w:cs="Times New Roman"/>
          <w:noProof/>
          <w:sz w:val="24"/>
          <w:szCs w:val="24"/>
          <w:lang w:val="sr-Cyrl-CS"/>
        </w:rPr>
        <w:t xml:space="preserve"> број поднетих захтева за прикључење обновљивих извора енергије, првенствено ветроелектрана на преносни систем било је потребно увести флексибилнији приступ прикључењу, како би се избегли непотребни застоји</w:t>
      </w:r>
      <w:r w:rsidR="004D2ECA" w:rsidRPr="00600CD3">
        <w:rPr>
          <w:rFonts w:ascii="Times New Roman" w:hAnsi="Times New Roman" w:cs="Times New Roman"/>
          <w:noProof/>
          <w:sz w:val="24"/>
          <w:szCs w:val="24"/>
          <w:lang w:val="sr-Cyrl-CS"/>
        </w:rPr>
        <w:t xml:space="preserve"> у реализацији пројеката</w:t>
      </w:r>
      <w:r w:rsidRPr="00600CD3">
        <w:rPr>
          <w:rFonts w:ascii="Times New Roman" w:hAnsi="Times New Roman" w:cs="Times New Roman"/>
          <w:noProof/>
          <w:sz w:val="24"/>
          <w:szCs w:val="24"/>
          <w:lang w:val="sr-Cyrl-CS"/>
        </w:rPr>
        <w:t xml:space="preserve">, а такође и непотребно инвестирање у преносну мрежу. </w:t>
      </w:r>
      <w:r w:rsidR="00715B31" w:rsidRPr="00600CD3">
        <w:rPr>
          <w:rFonts w:ascii="Times New Roman" w:hAnsi="Times New Roman" w:cs="Times New Roman"/>
          <w:noProof/>
          <w:sz w:val="24"/>
          <w:szCs w:val="24"/>
          <w:lang w:val="sr-Cyrl-CS"/>
        </w:rPr>
        <w:t xml:space="preserve">Са истим проблемима сусреле су се и земље Европске уније приликом интеграције </w:t>
      </w:r>
      <w:r w:rsidR="00CB35DE" w:rsidRPr="00600CD3">
        <w:rPr>
          <w:rFonts w:ascii="Times New Roman" w:hAnsi="Times New Roman" w:cs="Times New Roman"/>
          <w:noProof/>
          <w:sz w:val="24"/>
          <w:szCs w:val="24"/>
          <w:lang w:val="sr-Cyrl-CS"/>
        </w:rPr>
        <w:t>обновљивих извора енергије</w:t>
      </w:r>
      <w:r w:rsidR="00715B31" w:rsidRPr="00600CD3">
        <w:rPr>
          <w:rFonts w:ascii="Times New Roman" w:hAnsi="Times New Roman" w:cs="Times New Roman"/>
          <w:noProof/>
          <w:sz w:val="24"/>
          <w:szCs w:val="24"/>
          <w:lang w:val="sr-Cyrl-CS"/>
        </w:rPr>
        <w:t>, и управо је члан 42</w:t>
      </w:r>
      <w:r w:rsidR="00357919" w:rsidRPr="00600CD3">
        <w:rPr>
          <w:rFonts w:ascii="Times New Roman" w:hAnsi="Times New Roman" w:cs="Times New Roman"/>
          <w:noProof/>
          <w:sz w:val="24"/>
          <w:szCs w:val="24"/>
          <w:lang w:val="sr-Cyrl-CS"/>
        </w:rPr>
        <w:t>.</w:t>
      </w:r>
      <w:r w:rsidR="00715B31" w:rsidRPr="00600CD3">
        <w:rPr>
          <w:rFonts w:ascii="Times New Roman" w:hAnsi="Times New Roman" w:cs="Times New Roman"/>
          <w:noProof/>
          <w:sz w:val="24"/>
          <w:szCs w:val="24"/>
          <w:lang w:val="sr-Cyrl-CS"/>
        </w:rPr>
        <w:t xml:space="preserve"> регулативе 944/2019 одговор ЕУ на ове изазове. Због тога се сматра да и у Републици Србији треба увести исти механизам.</w:t>
      </w:r>
    </w:p>
    <w:p w14:paraId="3D02743C" w14:textId="77777777" w:rsidR="00715B31" w:rsidRPr="00600CD3" w:rsidRDefault="00715B31" w:rsidP="00715B31">
      <w:pPr>
        <w:spacing w:after="0" w:line="240" w:lineRule="auto"/>
        <w:ind w:firstLine="567"/>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Измене у поступку прикључења на преносни систем које се, поред промена у поступку прикључења које су поменуте код транспозиције мрежних кодова за прикључење, односе се и на:</w:t>
      </w:r>
    </w:p>
    <w:p w14:paraId="223200E2" w14:textId="77777777" w:rsidR="00715B31" w:rsidRPr="00600CD3" w:rsidRDefault="00715B31" w:rsidP="00715B31">
      <w:pPr>
        <w:spacing w:after="0" w:line="240" w:lineRule="auto"/>
        <w:ind w:left="1170" w:firstLine="90"/>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w:t>
      </w:r>
      <w:r w:rsidRPr="00600CD3">
        <w:rPr>
          <w:rFonts w:ascii="Times New Roman" w:hAnsi="Times New Roman" w:cs="Times New Roman"/>
          <w:noProof/>
          <w:sz w:val="24"/>
          <w:szCs w:val="24"/>
          <w:lang w:val="sr-Cyrl-CS"/>
        </w:rPr>
        <w:tab/>
        <w:t>увођење правила за прикључење</w:t>
      </w:r>
    </w:p>
    <w:p w14:paraId="7358A4D5" w14:textId="77777777" w:rsidR="00715B31" w:rsidRPr="00600CD3" w:rsidRDefault="00715B31" w:rsidP="00715B31">
      <w:pPr>
        <w:spacing w:after="0" w:line="240" w:lineRule="auto"/>
        <w:ind w:left="567" w:firstLine="693"/>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w:t>
      </w:r>
      <w:r w:rsidRPr="00600CD3">
        <w:rPr>
          <w:rFonts w:ascii="Times New Roman" w:hAnsi="Times New Roman" w:cs="Times New Roman"/>
          <w:noProof/>
          <w:sz w:val="24"/>
          <w:szCs w:val="24"/>
          <w:lang w:val="sr-Cyrl-CS"/>
        </w:rPr>
        <w:tab/>
        <w:t>увођење појма недостајуће преносне инфраструктуре</w:t>
      </w:r>
    </w:p>
    <w:p w14:paraId="2AB86B34" w14:textId="77777777" w:rsidR="00715B31" w:rsidRPr="00600CD3" w:rsidRDefault="00715B31" w:rsidP="00715B31">
      <w:pPr>
        <w:spacing w:after="0" w:line="240" w:lineRule="auto"/>
        <w:ind w:firstLine="1260"/>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w:t>
      </w:r>
      <w:r w:rsidRPr="00600CD3">
        <w:rPr>
          <w:rFonts w:ascii="Times New Roman" w:hAnsi="Times New Roman" w:cs="Times New Roman"/>
          <w:noProof/>
          <w:sz w:val="24"/>
          <w:szCs w:val="24"/>
          <w:lang w:val="sr-Cyrl-CS"/>
        </w:rPr>
        <w:tab/>
        <w:t>могућност прикључења са оперативним ограничењима или ограниченом одобреном снагом</w:t>
      </w:r>
    </w:p>
    <w:p w14:paraId="7FF56C0C" w14:textId="77777777" w:rsidR="00715B31" w:rsidRPr="00600CD3" w:rsidRDefault="00715B31" w:rsidP="00715B31">
      <w:pPr>
        <w:spacing w:after="0" w:line="240" w:lineRule="auto"/>
        <w:ind w:firstLine="1260"/>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w:t>
      </w:r>
      <w:r w:rsidRPr="00600CD3">
        <w:rPr>
          <w:rFonts w:ascii="Times New Roman" w:hAnsi="Times New Roman" w:cs="Times New Roman"/>
          <w:noProof/>
          <w:sz w:val="24"/>
          <w:szCs w:val="24"/>
          <w:lang w:val="sr-Cyrl-CS"/>
        </w:rPr>
        <w:tab/>
        <w:t>измена структуре уговора којима се уређује прикључење на преносни систем</w:t>
      </w:r>
    </w:p>
    <w:p w14:paraId="053F177A" w14:textId="4C43CF3C" w:rsidR="0062583C" w:rsidRPr="00600CD3" w:rsidRDefault="00715B31" w:rsidP="00715B31">
      <w:pPr>
        <w:spacing w:after="0" w:line="240" w:lineRule="auto"/>
        <w:ind w:firstLine="567"/>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Предложене измене су у сагласности са чланом 42. Директивом ЕУ 2019/944</w:t>
      </w:r>
      <w:r w:rsidR="00742A01" w:rsidRPr="00600CD3">
        <w:rPr>
          <w:rFonts w:ascii="Times New Roman" w:hAnsi="Times New Roman" w:cs="Times New Roman"/>
          <w:noProof/>
          <w:sz w:val="24"/>
          <w:szCs w:val="24"/>
          <w:lang w:val="sr-Cyrl-CS"/>
        </w:rPr>
        <w:t>.</w:t>
      </w:r>
    </w:p>
    <w:p w14:paraId="60745466" w14:textId="19D25D0D" w:rsidR="004D2ECA" w:rsidRPr="00600CD3" w:rsidRDefault="0062583C" w:rsidP="004D2ECA">
      <w:pPr>
        <w:spacing w:after="0" w:line="240" w:lineRule="auto"/>
        <w:ind w:firstLine="567"/>
        <w:jc w:val="both"/>
        <w:rPr>
          <w:rFonts w:ascii="Times New Roman" w:hAnsi="Times New Roman" w:cs="Times New Roman"/>
          <w:noProof/>
          <w:color w:val="FF0000"/>
          <w:sz w:val="24"/>
          <w:szCs w:val="24"/>
          <w:lang w:val="sr-Cyrl-CS"/>
        </w:rPr>
      </w:pPr>
      <w:r w:rsidRPr="00600CD3">
        <w:rPr>
          <w:rFonts w:ascii="Times New Roman" w:hAnsi="Times New Roman" w:cs="Times New Roman"/>
          <w:noProof/>
          <w:sz w:val="24"/>
          <w:szCs w:val="24"/>
          <w:lang w:val="sr-Cyrl-CS"/>
        </w:rPr>
        <w:t xml:space="preserve">Због тога је </w:t>
      </w:r>
      <w:r w:rsidR="00600CD3">
        <w:rPr>
          <w:rFonts w:ascii="Times New Roman" w:hAnsi="Times New Roman" w:cs="Times New Roman"/>
          <w:noProof/>
          <w:sz w:val="24"/>
          <w:szCs w:val="24"/>
          <w:lang w:val="sr-Cyrl-CS"/>
        </w:rPr>
        <w:t>Предлог</w:t>
      </w:r>
      <w:r w:rsidR="00715B31" w:rsidRPr="00600CD3">
        <w:rPr>
          <w:rFonts w:ascii="Times New Roman" w:hAnsi="Times New Roman" w:cs="Times New Roman"/>
          <w:noProof/>
          <w:sz w:val="24"/>
          <w:szCs w:val="24"/>
          <w:lang w:val="sr-Cyrl-CS"/>
        </w:rPr>
        <w:t xml:space="preserve">ом закона </w:t>
      </w:r>
      <w:r w:rsidRPr="00600CD3">
        <w:rPr>
          <w:rFonts w:ascii="Times New Roman" w:hAnsi="Times New Roman" w:cs="Times New Roman"/>
          <w:noProof/>
          <w:sz w:val="24"/>
          <w:szCs w:val="24"/>
          <w:lang w:val="sr-Cyrl-CS"/>
        </w:rPr>
        <w:t>прописано да оператор преносног система доноси</w:t>
      </w:r>
      <w:r w:rsidR="00804EF4" w:rsidRPr="00600CD3">
        <w:rPr>
          <w:rFonts w:ascii="Times New Roman" w:hAnsi="Times New Roman" w:cs="Times New Roman"/>
          <w:noProof/>
          <w:sz w:val="24"/>
          <w:szCs w:val="24"/>
          <w:lang w:val="sr-Cyrl-CS"/>
        </w:rPr>
        <w:t xml:space="preserve"> правила за прикључење </w:t>
      </w:r>
      <w:r w:rsidRPr="00600CD3">
        <w:rPr>
          <w:rFonts w:ascii="Times New Roman" w:hAnsi="Times New Roman" w:cs="Times New Roman"/>
          <w:noProof/>
          <w:sz w:val="24"/>
          <w:szCs w:val="24"/>
          <w:lang w:val="sr-Cyrl-CS"/>
        </w:rPr>
        <w:t xml:space="preserve">која одобрава </w:t>
      </w:r>
      <w:r w:rsidR="00804EF4" w:rsidRPr="00600CD3">
        <w:rPr>
          <w:rFonts w:ascii="Times New Roman" w:hAnsi="Times New Roman" w:cs="Times New Roman"/>
          <w:noProof/>
          <w:sz w:val="24"/>
          <w:szCs w:val="24"/>
          <w:lang w:val="sr-Cyrl-CS"/>
        </w:rPr>
        <w:t>Агенција</w:t>
      </w:r>
      <w:r w:rsidRPr="00600CD3">
        <w:rPr>
          <w:rFonts w:ascii="Times New Roman" w:hAnsi="Times New Roman" w:cs="Times New Roman"/>
          <w:noProof/>
          <w:sz w:val="24"/>
          <w:szCs w:val="24"/>
          <w:lang w:val="sr-Cyrl-CS"/>
        </w:rPr>
        <w:t>, а којим б</w:t>
      </w:r>
      <w:r w:rsidR="00804EF4" w:rsidRPr="00600CD3">
        <w:rPr>
          <w:rFonts w:ascii="Times New Roman" w:hAnsi="Times New Roman" w:cs="Times New Roman"/>
          <w:noProof/>
          <w:sz w:val="24"/>
          <w:szCs w:val="24"/>
          <w:lang w:val="sr-Cyrl-CS"/>
        </w:rPr>
        <w:t xml:space="preserve">и се детаљно уредила поједина питања која су сада чест проблем код инвестиција у </w:t>
      </w:r>
      <w:r w:rsidRPr="00600CD3">
        <w:rPr>
          <w:rFonts w:ascii="Times New Roman" w:hAnsi="Times New Roman" w:cs="Times New Roman"/>
          <w:noProof/>
          <w:sz w:val="24"/>
          <w:szCs w:val="24"/>
          <w:lang w:val="sr-Cyrl-CS"/>
        </w:rPr>
        <w:t>обновљиве изворе енергије</w:t>
      </w:r>
      <w:r w:rsidR="00804EF4" w:rsidRPr="00600CD3">
        <w:rPr>
          <w:rFonts w:ascii="Times New Roman" w:hAnsi="Times New Roman" w:cs="Times New Roman"/>
          <w:noProof/>
          <w:sz w:val="24"/>
          <w:szCs w:val="24"/>
          <w:lang w:val="sr-Cyrl-CS"/>
        </w:rPr>
        <w:t xml:space="preserve">. </w:t>
      </w:r>
    </w:p>
    <w:p w14:paraId="69D6A5EB" w14:textId="77777777" w:rsidR="00804EF4" w:rsidRPr="00600CD3" w:rsidRDefault="00804EF4" w:rsidP="00EC1E50">
      <w:pPr>
        <w:spacing w:after="0" w:line="240" w:lineRule="auto"/>
        <w:ind w:firstLine="567"/>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lastRenderedPageBreak/>
        <w:t>Такође, на овај начин оператор преносног система може правовремено да реагује када уочи потребу за побољшањем неког аспекта процеса прикључења на преносни систем.</w:t>
      </w:r>
    </w:p>
    <w:p w14:paraId="6AA8128B" w14:textId="77777777" w:rsidR="009B7252" w:rsidRPr="00600CD3" w:rsidRDefault="00804EF4" w:rsidP="00EC1E50">
      <w:pPr>
        <w:spacing w:after="0" w:line="240" w:lineRule="auto"/>
        <w:ind w:firstLine="567"/>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Кроз увођење недост</w:t>
      </w:r>
      <w:r w:rsidR="0062583C" w:rsidRPr="00600CD3">
        <w:rPr>
          <w:rFonts w:ascii="Times New Roman" w:hAnsi="Times New Roman" w:cs="Times New Roman"/>
          <w:noProof/>
          <w:sz w:val="24"/>
          <w:szCs w:val="24"/>
          <w:lang w:val="sr-Cyrl-CS"/>
        </w:rPr>
        <w:t xml:space="preserve">ајуће инфраструктуре за случај </w:t>
      </w:r>
      <w:r w:rsidRPr="00600CD3">
        <w:rPr>
          <w:rFonts w:ascii="Times New Roman" w:hAnsi="Times New Roman" w:cs="Times New Roman"/>
          <w:noProof/>
          <w:sz w:val="24"/>
          <w:szCs w:val="24"/>
          <w:lang w:val="sr-Cyrl-CS"/>
        </w:rPr>
        <w:t xml:space="preserve">прикључења </w:t>
      </w:r>
      <w:r w:rsidR="0062583C" w:rsidRPr="00600CD3">
        <w:rPr>
          <w:rFonts w:ascii="Times New Roman" w:hAnsi="Times New Roman" w:cs="Times New Roman"/>
          <w:noProof/>
          <w:sz w:val="24"/>
          <w:szCs w:val="24"/>
          <w:lang w:val="sr-Cyrl-CS"/>
        </w:rPr>
        <w:t xml:space="preserve">објеката за производњу и за складиштење електричне енергије, отвара се могућност за </w:t>
      </w:r>
      <w:r w:rsidRPr="00600CD3">
        <w:rPr>
          <w:rFonts w:ascii="Times New Roman" w:hAnsi="Times New Roman" w:cs="Times New Roman"/>
          <w:noProof/>
          <w:sz w:val="24"/>
          <w:szCs w:val="24"/>
          <w:lang w:val="sr-Cyrl-CS"/>
        </w:rPr>
        <w:t>оперативним ограничењима или ограниченом одобреном снагом, стварају се услови за ефикасно пословање оператора преносног система у окружењу када постоји велики број захтева за прикључењем, али и са великом неизвесношћу реализације, при чему се не би угрозили интереси инвеститора. На тај начин може се адекватно реаговати на развој ситауације, у смислу степена реализације пројеката прикључења, и развијати само неопходна преносна инфраструктура, без преинвестирања које може негативно утицати на крајње кориснике кроз пораст цене електричне енергије.</w:t>
      </w:r>
    </w:p>
    <w:p w14:paraId="4CDC4718" w14:textId="77777777" w:rsidR="009426BB" w:rsidRPr="00600CD3" w:rsidRDefault="00D121E1" w:rsidP="00EC1E50">
      <w:pPr>
        <w:spacing w:after="0" w:line="240" w:lineRule="auto"/>
        <w:ind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За област природног гаса:</w:t>
      </w:r>
    </w:p>
    <w:p w14:paraId="39A05370" w14:textId="77777777" w:rsidR="009426BB" w:rsidRPr="00600CD3" w:rsidRDefault="009426BB" w:rsidP="00EC1E50">
      <w:pPr>
        <w:numPr>
          <w:ilvl w:val="0"/>
          <w:numId w:val="43"/>
        </w:numPr>
        <w:spacing w:after="0" w:line="240" w:lineRule="auto"/>
        <w:ind w:left="0" w:firstLine="360"/>
        <w:contextualSpacing/>
        <w:jc w:val="both"/>
        <w:rPr>
          <w:rFonts w:ascii="Times New Roman" w:hAnsi="Times New Roman" w:cs="Times New Roman"/>
          <w:sz w:val="24"/>
          <w:szCs w:val="24"/>
          <w:lang w:val="sr-Cyrl-CS"/>
        </w:rPr>
      </w:pPr>
      <w:r w:rsidRPr="00600CD3">
        <w:rPr>
          <w:rFonts w:ascii="Times New Roman" w:hAnsi="Times New Roman" w:cs="Times New Roman"/>
          <w:sz w:val="24"/>
          <w:szCs w:val="24"/>
          <w:lang w:val="sr-Cyrl-CS"/>
        </w:rPr>
        <w:t xml:space="preserve">Уредба комисије ЕУ 2015/703 од 30. априла 2015. о успостављању правила </w:t>
      </w:r>
      <w:proofErr w:type="spellStart"/>
      <w:r w:rsidRPr="00600CD3">
        <w:rPr>
          <w:rFonts w:ascii="Times New Roman" w:hAnsi="Times New Roman" w:cs="Times New Roman"/>
          <w:sz w:val="24"/>
          <w:szCs w:val="24"/>
          <w:lang w:val="sr-Cyrl-CS"/>
        </w:rPr>
        <w:t>интероперабилности</w:t>
      </w:r>
      <w:proofErr w:type="spellEnd"/>
      <w:r w:rsidRPr="00600CD3">
        <w:rPr>
          <w:rFonts w:ascii="Times New Roman" w:hAnsi="Times New Roman" w:cs="Times New Roman"/>
          <w:sz w:val="24"/>
          <w:szCs w:val="24"/>
          <w:lang w:val="sr-Cyrl-CS"/>
        </w:rPr>
        <w:t xml:space="preserve"> и размене података - У циљу подстицања ефикасне трговине и транспорта природног гаса транспортним системима у ЕУ и државама потписницама Уговора о енергетској заједници и бољој интеграцији унутрашњег тржишта природног гаса  потребно је успоставити мрежна правила </w:t>
      </w:r>
      <w:proofErr w:type="spellStart"/>
      <w:r w:rsidRPr="00600CD3">
        <w:rPr>
          <w:rFonts w:ascii="Times New Roman" w:hAnsi="Times New Roman" w:cs="Times New Roman"/>
          <w:sz w:val="24"/>
          <w:szCs w:val="24"/>
          <w:lang w:val="sr-Cyrl-CS"/>
        </w:rPr>
        <w:t>интероперабилности</w:t>
      </w:r>
      <w:proofErr w:type="spellEnd"/>
      <w:r w:rsidRPr="00600CD3">
        <w:rPr>
          <w:rFonts w:ascii="Times New Roman" w:hAnsi="Times New Roman" w:cs="Times New Roman"/>
          <w:sz w:val="24"/>
          <w:szCs w:val="24"/>
          <w:lang w:val="sr-Cyrl-CS"/>
        </w:rPr>
        <w:t xml:space="preserve"> и размене података. Ова мрежна правила треба да онемогуће препреке за слободан проток гаса и интеграцију тржишта природног гаса услед неусклађености на техничком, оперативном и комуникационом нивоу. Ради олакшавања комерцијалне и оперативне сарадње између суседних оператора транспортних система овим мрежним правилима дефинишу се  питања споразума о </w:t>
      </w:r>
      <w:proofErr w:type="spellStart"/>
      <w:r w:rsidRPr="00600CD3">
        <w:rPr>
          <w:rFonts w:ascii="Times New Roman" w:hAnsi="Times New Roman" w:cs="Times New Roman"/>
          <w:sz w:val="24"/>
          <w:szCs w:val="24"/>
          <w:lang w:val="sr-Cyrl-CS"/>
        </w:rPr>
        <w:t>интерконекторима</w:t>
      </w:r>
      <w:proofErr w:type="spellEnd"/>
      <w:r w:rsidRPr="00600CD3">
        <w:rPr>
          <w:rFonts w:ascii="Times New Roman" w:hAnsi="Times New Roman" w:cs="Times New Roman"/>
          <w:sz w:val="24"/>
          <w:szCs w:val="24"/>
          <w:lang w:val="sr-Cyrl-CS"/>
        </w:rPr>
        <w:t xml:space="preserve"> између држава, јединице, квалитет природног гаса, </w:t>
      </w:r>
      <w:proofErr w:type="spellStart"/>
      <w:r w:rsidRPr="00600CD3">
        <w:rPr>
          <w:rFonts w:ascii="Times New Roman" w:hAnsi="Times New Roman" w:cs="Times New Roman"/>
          <w:sz w:val="24"/>
          <w:szCs w:val="24"/>
          <w:lang w:val="sr-Cyrl-CS"/>
        </w:rPr>
        <w:t>одоризација</w:t>
      </w:r>
      <w:proofErr w:type="spellEnd"/>
      <w:r w:rsidRPr="00600CD3">
        <w:rPr>
          <w:rFonts w:ascii="Times New Roman" w:hAnsi="Times New Roman" w:cs="Times New Roman"/>
          <w:sz w:val="24"/>
          <w:szCs w:val="24"/>
          <w:lang w:val="sr-Cyrl-CS"/>
        </w:rPr>
        <w:t>,  размена података између оператора система и друга питања од значаја за бољи рад интегрисаног тржишта природног гаса.</w:t>
      </w:r>
    </w:p>
    <w:p w14:paraId="56ADC2DB" w14:textId="77777777" w:rsidR="009426BB" w:rsidRPr="00600CD3" w:rsidRDefault="009426BB" w:rsidP="00EC1E50">
      <w:pPr>
        <w:numPr>
          <w:ilvl w:val="0"/>
          <w:numId w:val="43"/>
        </w:numPr>
        <w:spacing w:after="0" w:line="240" w:lineRule="auto"/>
        <w:ind w:left="0" w:firstLine="360"/>
        <w:contextualSpacing/>
        <w:jc w:val="both"/>
        <w:rPr>
          <w:rFonts w:ascii="Times New Roman" w:hAnsi="Times New Roman" w:cs="Times New Roman"/>
          <w:sz w:val="24"/>
          <w:szCs w:val="24"/>
          <w:lang w:val="sr-Cyrl-CS"/>
        </w:rPr>
      </w:pPr>
      <w:r w:rsidRPr="00600CD3">
        <w:rPr>
          <w:rFonts w:ascii="Times New Roman" w:hAnsi="Times New Roman" w:cs="Times New Roman"/>
          <w:sz w:val="24"/>
          <w:szCs w:val="24"/>
          <w:lang w:val="sr-Cyrl-CS"/>
        </w:rPr>
        <w:t xml:space="preserve">Уредба комисије ЕУ 2017/459 од 16. марта 2017. о успостављању мрежних правила за механизме расподеле капацитета у транспортним системима за природни гас - Овом се Уредбом успостављају мрежна правила којима се утврђују механизми расподеле капацитета у транспортним системима за природни гас за постојеће и проширене капацитете. Овом се Уредбом утврђује начин на који суседни оператори транспортних система сарађују у циљу  лаке продаје капацитета, узимајући у обзир општа комерцијална и техничка правила која се односе на механизме расподеле капацитета. </w:t>
      </w:r>
    </w:p>
    <w:p w14:paraId="63193D39" w14:textId="0C0A3B31" w:rsidR="009426BB" w:rsidRPr="00600CD3" w:rsidRDefault="009426BB" w:rsidP="00EC1E50">
      <w:pPr>
        <w:numPr>
          <w:ilvl w:val="0"/>
          <w:numId w:val="43"/>
        </w:numPr>
        <w:spacing w:after="0" w:line="240" w:lineRule="auto"/>
        <w:ind w:left="0" w:firstLine="360"/>
        <w:contextualSpacing/>
        <w:jc w:val="both"/>
        <w:rPr>
          <w:rFonts w:ascii="Times New Roman" w:hAnsi="Times New Roman" w:cs="Times New Roman"/>
          <w:sz w:val="24"/>
          <w:szCs w:val="24"/>
          <w:lang w:val="sr-Cyrl-CS"/>
        </w:rPr>
      </w:pPr>
      <w:r w:rsidRPr="00600CD3">
        <w:rPr>
          <w:rFonts w:ascii="Times New Roman" w:hAnsi="Times New Roman" w:cs="Times New Roman"/>
          <w:sz w:val="24"/>
          <w:szCs w:val="24"/>
          <w:lang w:val="sr-Cyrl-CS"/>
        </w:rPr>
        <w:t>Уредба комисије ЕУ 2017/460 од 16. марта 2017. о успостављању мрежних правила о усклађеним структурама транспортних тарифа за гас - Овом се Уредбом успостављају мрежна правила којима се утврђују правила за усклађене структуре транспортних тарифа за природни гас, која обухватају правила за примену методологије за утврђивање референтне цене, повезане захтеве у погледу саветовања и обја</w:t>
      </w:r>
      <w:r w:rsidR="00600CD3">
        <w:rPr>
          <w:rFonts w:ascii="Times New Roman" w:hAnsi="Times New Roman" w:cs="Times New Roman"/>
          <w:sz w:val="24"/>
          <w:szCs w:val="24"/>
          <w:lang w:val="sr-Cyrl-CS"/>
        </w:rPr>
        <w:t>в</w:t>
      </w:r>
      <w:r w:rsidRPr="00600CD3">
        <w:rPr>
          <w:rFonts w:ascii="Times New Roman" w:hAnsi="Times New Roman" w:cs="Times New Roman"/>
          <w:sz w:val="24"/>
          <w:szCs w:val="24"/>
          <w:lang w:val="sr-Cyrl-CS"/>
        </w:rPr>
        <w:t xml:space="preserve">љивања и објављивања, као и израчунавање резервних цена за стандардне </w:t>
      </w:r>
      <w:proofErr w:type="spellStart"/>
      <w:r w:rsidRPr="00600CD3">
        <w:rPr>
          <w:rFonts w:ascii="Times New Roman" w:hAnsi="Times New Roman" w:cs="Times New Roman"/>
          <w:sz w:val="24"/>
          <w:szCs w:val="24"/>
          <w:lang w:val="sr-Cyrl-CS"/>
        </w:rPr>
        <w:t>капацитетне</w:t>
      </w:r>
      <w:proofErr w:type="spellEnd"/>
      <w:r w:rsidRPr="00600CD3">
        <w:rPr>
          <w:rFonts w:ascii="Times New Roman" w:hAnsi="Times New Roman" w:cs="Times New Roman"/>
          <w:sz w:val="24"/>
          <w:szCs w:val="24"/>
          <w:lang w:val="sr-Cyrl-CS"/>
        </w:rPr>
        <w:t xml:space="preserve"> производе. </w:t>
      </w:r>
    </w:p>
    <w:p w14:paraId="5A4EA29A" w14:textId="77777777" w:rsidR="009426BB" w:rsidRPr="00600CD3" w:rsidRDefault="009426BB" w:rsidP="00EC1E50">
      <w:pPr>
        <w:numPr>
          <w:ilvl w:val="0"/>
          <w:numId w:val="43"/>
        </w:numPr>
        <w:spacing w:after="0" w:line="240" w:lineRule="auto"/>
        <w:ind w:left="0" w:firstLine="360"/>
        <w:contextualSpacing/>
        <w:jc w:val="both"/>
        <w:rPr>
          <w:rFonts w:ascii="Times New Roman" w:hAnsi="Times New Roman" w:cs="Times New Roman"/>
          <w:sz w:val="24"/>
          <w:szCs w:val="24"/>
          <w:lang w:val="sr-Cyrl-CS"/>
        </w:rPr>
      </w:pPr>
      <w:r w:rsidRPr="00600CD3">
        <w:rPr>
          <w:rFonts w:ascii="Times New Roman" w:hAnsi="Times New Roman" w:cs="Times New Roman"/>
          <w:sz w:val="24"/>
          <w:szCs w:val="24"/>
          <w:lang w:val="sr-Cyrl-CS"/>
        </w:rPr>
        <w:t>Уредба комисије ЕУ 312/2014 од 26. марта 2014. године о успостављању мрежних правила  о балансирању транспортних мрежа – Овом се Уредбом успостављају мрежна правила којима се прописују правила за уравнотежење, укључујући и правила у вези с мрежом, о поступцима номинације, накнадама за одступање, поступцима повезаним с дневним накнадама за одступање и оперативном уравнотежењу између мрежама оператора транспортних система.</w:t>
      </w:r>
    </w:p>
    <w:p w14:paraId="15C0C132" w14:textId="14DBBDD2" w:rsidR="00D121E1" w:rsidRPr="00600CD3" w:rsidRDefault="00D121E1" w:rsidP="00EC1E50">
      <w:pPr>
        <w:pStyle w:val="1tekst"/>
        <w:ind w:left="0" w:right="147" w:firstLine="709"/>
        <w:rPr>
          <w:rFonts w:ascii="Times New Roman" w:hAnsi="Times New Roman" w:cs="Times New Roman"/>
          <w:sz w:val="24"/>
          <w:szCs w:val="24"/>
          <w:lang w:val="sr-Cyrl-CS"/>
        </w:rPr>
      </w:pPr>
      <w:r w:rsidRPr="00600CD3">
        <w:rPr>
          <w:rFonts w:ascii="Times New Roman" w:hAnsi="Times New Roman" w:cs="Times New Roman"/>
          <w:sz w:val="24"/>
          <w:szCs w:val="24"/>
          <w:lang w:val="sr-Cyrl-CS"/>
        </w:rPr>
        <w:t xml:space="preserve">У циљу транспоновања горе наведених европских прописа који се односе на мрежна правила </w:t>
      </w:r>
      <w:r w:rsidR="00600CD3">
        <w:rPr>
          <w:rFonts w:ascii="Times New Roman" w:hAnsi="Times New Roman" w:cs="Times New Roman"/>
          <w:sz w:val="24"/>
          <w:szCs w:val="24"/>
          <w:lang w:val="sr-Cyrl-CS"/>
        </w:rPr>
        <w:t>Предлог</w:t>
      </w:r>
      <w:r w:rsidRPr="00600CD3">
        <w:rPr>
          <w:rFonts w:ascii="Times New Roman" w:hAnsi="Times New Roman" w:cs="Times New Roman"/>
          <w:sz w:val="24"/>
          <w:szCs w:val="24"/>
          <w:lang w:val="sr-Cyrl-CS"/>
        </w:rPr>
        <w:t xml:space="preserve">ом закона прописано је да Влада на предлог Министарства  доноси акта о мрежним правилима за електричну енергију и природни гас. Прописано је </w:t>
      </w:r>
      <w:r w:rsidRPr="00600CD3">
        <w:rPr>
          <w:rFonts w:ascii="Times New Roman" w:hAnsi="Times New Roman" w:cs="Times New Roman"/>
          <w:sz w:val="24"/>
          <w:szCs w:val="24"/>
          <w:lang w:val="sr-Cyrl-CS"/>
        </w:rPr>
        <w:lastRenderedPageBreak/>
        <w:t xml:space="preserve">да се предметна акта доносе на основу достављених усаглашених аката оператора преносног, односно дистрибутивног система електричне енергије, односно оператора транспортног система природног гаса и да су оператори система дужни да акта израде у складу са  Упутством које доноси Агенција за енергетику Републике Србије (у даљем тексту: Агенција) и прибаве сагласност Агенције о усаглашености. Такође је прописана обавеза Агенције да доноси Упутство за припрему мрежних правила усклађених са обавезама Републике Србије потврђеним међународним споразумима као и да их прилагођава у складу са изменама и допунама обавеза Републике Србије потврђеним међународним споразумима. </w:t>
      </w:r>
    </w:p>
    <w:p w14:paraId="1EC04713" w14:textId="29BBD171" w:rsidR="00D121E1" w:rsidRPr="00600CD3" w:rsidRDefault="00600CD3" w:rsidP="00EC1E50">
      <w:pPr>
        <w:spacing w:after="0" w:line="240" w:lineRule="auto"/>
        <w:ind w:firstLine="709"/>
        <w:jc w:val="both"/>
        <w:rPr>
          <w:rFonts w:ascii="Times New Roman" w:hAnsi="Times New Roman" w:cs="Times New Roman"/>
          <w:sz w:val="24"/>
          <w:szCs w:val="24"/>
          <w:lang w:val="sr-Cyrl-CS"/>
        </w:rPr>
      </w:pPr>
      <w:r>
        <w:rPr>
          <w:rFonts w:ascii="Times New Roman" w:hAnsi="Times New Roman" w:cs="Times New Roman"/>
          <w:noProof/>
          <w:sz w:val="24"/>
          <w:szCs w:val="24"/>
          <w:lang w:val="sr-Cyrl-CS"/>
        </w:rPr>
        <w:t>Предлог</w:t>
      </w:r>
      <w:r w:rsidR="00D121E1" w:rsidRPr="00600CD3">
        <w:rPr>
          <w:rFonts w:ascii="Times New Roman" w:hAnsi="Times New Roman" w:cs="Times New Roman"/>
          <w:noProof/>
          <w:sz w:val="24"/>
          <w:szCs w:val="24"/>
          <w:lang w:val="sr-Cyrl-CS"/>
        </w:rPr>
        <w:t>ом закона створен је правни основ за транспоновање и имплементацију горе наведених п</w:t>
      </w:r>
      <w:r w:rsidR="007E6CF8" w:rsidRPr="00600CD3">
        <w:rPr>
          <w:rFonts w:ascii="Times New Roman" w:hAnsi="Times New Roman" w:cs="Times New Roman"/>
          <w:noProof/>
          <w:sz w:val="24"/>
          <w:szCs w:val="24"/>
          <w:lang w:val="sr-Cyrl-CS"/>
        </w:rPr>
        <w:t xml:space="preserve">рописа ЕУ подзаконским актима, </w:t>
      </w:r>
      <w:r w:rsidR="00D121E1" w:rsidRPr="00600CD3">
        <w:rPr>
          <w:rFonts w:ascii="Times New Roman" w:hAnsi="Times New Roman" w:cs="Times New Roman"/>
          <w:noProof/>
          <w:sz w:val="24"/>
          <w:szCs w:val="24"/>
          <w:lang w:val="sr-Cyrl-CS"/>
        </w:rPr>
        <w:t xml:space="preserve">чиме је омогућено утврђивање мрежних правила, </w:t>
      </w:r>
      <w:r w:rsidR="00D121E1" w:rsidRPr="00600CD3">
        <w:rPr>
          <w:rFonts w:ascii="Times New Roman" w:hAnsi="Times New Roman" w:cs="Times New Roman"/>
          <w:sz w:val="24"/>
          <w:szCs w:val="24"/>
          <w:lang w:val="sr-Cyrl-CS"/>
        </w:rPr>
        <w:t xml:space="preserve">успостављање смерница за расподелу капацитета и управљање </w:t>
      </w:r>
      <w:proofErr w:type="spellStart"/>
      <w:r w:rsidR="00D121E1" w:rsidRPr="00600CD3">
        <w:rPr>
          <w:rFonts w:ascii="Times New Roman" w:hAnsi="Times New Roman" w:cs="Times New Roman"/>
          <w:sz w:val="24"/>
          <w:szCs w:val="24"/>
          <w:lang w:val="sr-Cyrl-CS"/>
        </w:rPr>
        <w:t>загушењима</w:t>
      </w:r>
      <w:proofErr w:type="spellEnd"/>
      <w:r w:rsidR="00D121E1" w:rsidRPr="00600CD3">
        <w:rPr>
          <w:rFonts w:ascii="Times New Roman" w:hAnsi="Times New Roman" w:cs="Times New Roman"/>
          <w:sz w:val="24"/>
          <w:szCs w:val="24"/>
          <w:lang w:val="sr-Cyrl-CS"/>
        </w:rPr>
        <w:t xml:space="preserve">, успостављање правила </w:t>
      </w:r>
      <w:proofErr w:type="spellStart"/>
      <w:r w:rsidR="00D121E1" w:rsidRPr="00600CD3">
        <w:rPr>
          <w:rFonts w:ascii="Times New Roman" w:hAnsi="Times New Roman" w:cs="Times New Roman"/>
          <w:sz w:val="24"/>
          <w:szCs w:val="24"/>
          <w:lang w:val="sr-Cyrl-CS"/>
        </w:rPr>
        <w:t>интероперабилности</w:t>
      </w:r>
      <w:proofErr w:type="spellEnd"/>
      <w:r w:rsidR="00D121E1" w:rsidRPr="00600CD3">
        <w:rPr>
          <w:rFonts w:ascii="Times New Roman" w:hAnsi="Times New Roman" w:cs="Times New Roman"/>
          <w:sz w:val="24"/>
          <w:szCs w:val="24"/>
          <w:lang w:val="sr-Cyrl-CS"/>
        </w:rPr>
        <w:t xml:space="preserve"> и размене података, </w:t>
      </w:r>
      <w:r w:rsidR="00D121E1" w:rsidRPr="00600CD3">
        <w:rPr>
          <w:rFonts w:ascii="Times New Roman" w:hAnsi="Times New Roman" w:cs="Times New Roman"/>
          <w:noProof/>
          <w:sz w:val="24"/>
          <w:szCs w:val="24"/>
          <w:lang w:val="sr-Cyrl-CS"/>
        </w:rPr>
        <w:t>успостављање правила за механизме расподеле капацитета у транспортним системима за природни гас, правила о усклађеним структурама транспортних тарифа за гас, успостављање правила  о балансирању транспортних мрежа,</w:t>
      </w:r>
      <w:r w:rsidR="00D121E1" w:rsidRPr="00600CD3">
        <w:rPr>
          <w:rFonts w:ascii="Times New Roman" w:hAnsi="Times New Roman" w:cs="Times New Roman"/>
          <w:sz w:val="24"/>
          <w:szCs w:val="24"/>
          <w:lang w:val="sr-Cyrl-CS"/>
        </w:rPr>
        <w:t xml:space="preserve"> као и </w:t>
      </w:r>
      <w:r w:rsidR="00D121E1" w:rsidRPr="00600CD3">
        <w:rPr>
          <w:rFonts w:ascii="Times New Roman" w:hAnsi="Times New Roman" w:cs="Times New Roman"/>
          <w:noProof/>
          <w:sz w:val="24"/>
          <w:szCs w:val="24"/>
          <w:lang w:val="sr-Cyrl-CS"/>
        </w:rPr>
        <w:t xml:space="preserve">утврђивање стратешких енергетских пројеката у Републици Србији на основу одговарајућих критеријума. Сагласно </w:t>
      </w:r>
      <w:r w:rsidR="00D121E1" w:rsidRPr="00600CD3">
        <w:rPr>
          <w:rFonts w:ascii="Times New Roman" w:hAnsi="Times New Roman" w:cs="Times New Roman"/>
          <w:sz w:val="24"/>
          <w:szCs w:val="24"/>
          <w:lang w:val="sr-Cyrl-CS"/>
        </w:rPr>
        <w:t>Одлуци Министарског савета 2018/1/</w:t>
      </w:r>
      <w:proofErr w:type="spellStart"/>
      <w:r w:rsidR="00D121E1" w:rsidRPr="00600CD3">
        <w:rPr>
          <w:rFonts w:ascii="Times New Roman" w:hAnsi="Times New Roman" w:cs="Times New Roman"/>
          <w:sz w:val="24"/>
          <w:szCs w:val="24"/>
          <w:lang w:val="sr-Cyrl-CS"/>
        </w:rPr>
        <w:t>MC-EnC</w:t>
      </w:r>
      <w:proofErr w:type="spellEnd"/>
      <w:r w:rsidR="00D121E1" w:rsidRPr="00600CD3">
        <w:rPr>
          <w:rFonts w:ascii="Times New Roman" w:hAnsi="Times New Roman" w:cs="Times New Roman"/>
          <w:sz w:val="24"/>
          <w:szCs w:val="24"/>
          <w:lang w:val="sr-Cyrl-CS"/>
        </w:rPr>
        <w:t xml:space="preserve"> Препорука о припреми и развоју интегрисаних националних енергетских и климатских планова, Република Србија је у обавези да припреми, усвоји и извештава о спровођењу интегрисаног националног енергетског и климатског плана</w:t>
      </w:r>
      <w:r w:rsidR="00717942" w:rsidRPr="00600CD3">
        <w:rPr>
          <w:rFonts w:ascii="Times New Roman" w:hAnsi="Times New Roman" w:cs="Times New Roman"/>
          <w:sz w:val="24"/>
          <w:szCs w:val="24"/>
          <w:lang w:val="sr-Cyrl-CS"/>
        </w:rPr>
        <w:t>.</w:t>
      </w:r>
    </w:p>
    <w:p w14:paraId="51736850" w14:textId="3AE55AFD" w:rsidR="009A4D33" w:rsidRPr="00600CD3" w:rsidRDefault="00600CD3" w:rsidP="009A4D33">
      <w:pPr>
        <w:spacing w:after="0" w:line="240" w:lineRule="auto"/>
        <w:ind w:firstLine="709"/>
        <w:jc w:val="both"/>
        <w:rPr>
          <w:rFonts w:ascii="Times New Roman" w:hAnsi="Times New Roman" w:cs="Times New Roman"/>
          <w:sz w:val="24"/>
          <w:szCs w:val="24"/>
          <w:lang w:val="sr-Cyrl-CS"/>
        </w:rPr>
      </w:pPr>
      <w:r>
        <w:rPr>
          <w:rFonts w:ascii="Times New Roman" w:hAnsi="Times New Roman" w:cs="Times New Roman"/>
          <w:noProof/>
          <w:sz w:val="24"/>
          <w:szCs w:val="24"/>
          <w:lang w:val="sr-Cyrl-CS"/>
        </w:rPr>
        <w:t>Предлог</w:t>
      </w:r>
      <w:r w:rsidR="009A4D33" w:rsidRPr="00600CD3">
        <w:rPr>
          <w:rFonts w:ascii="Times New Roman" w:hAnsi="Times New Roman" w:cs="Times New Roman"/>
          <w:noProof/>
          <w:sz w:val="24"/>
          <w:szCs w:val="24"/>
          <w:lang w:val="sr-Cyrl-CS"/>
        </w:rPr>
        <w:t xml:space="preserve">ом закона </w:t>
      </w:r>
      <w:r w:rsidR="009A4D33" w:rsidRPr="00600CD3">
        <w:rPr>
          <w:rFonts w:ascii="Times New Roman" w:hAnsi="Times New Roman" w:cs="Times New Roman"/>
          <w:sz w:val="24"/>
          <w:szCs w:val="24"/>
          <w:lang w:val="sr-Cyrl-CS"/>
        </w:rPr>
        <w:t xml:space="preserve">предвиђено је да се Програм остваривања Стратегије доноси на период на који се доноси Стратегија, као и да Аутономна покрајина и јединице локалне самоуправе доносе планове развоја енергетике којима се утврђују потребе за енергијом на свом подручју, као и услови и начин обезбеђивања неопходних енергетских капацитета у складу са стратегијом и програмом, као и да се на основу извештаја о спровођењу Стратегије и програма предлаже ажурирање Стратегије и Програма у складу са реалним потребама. </w:t>
      </w:r>
    </w:p>
    <w:p w14:paraId="537598AE" w14:textId="36FA1D64" w:rsidR="009A4D33" w:rsidRPr="00600CD3" w:rsidRDefault="009A4D33" w:rsidP="009A4D33">
      <w:pPr>
        <w:spacing w:after="0" w:line="240" w:lineRule="auto"/>
        <w:ind w:firstLine="709"/>
        <w:jc w:val="both"/>
        <w:rPr>
          <w:rFonts w:ascii="Times New Roman" w:hAnsi="Times New Roman" w:cs="Times New Roman"/>
          <w:sz w:val="24"/>
          <w:szCs w:val="24"/>
          <w:lang w:val="sr-Cyrl-CS"/>
        </w:rPr>
      </w:pPr>
      <w:r w:rsidRPr="00600CD3">
        <w:rPr>
          <w:rFonts w:ascii="Times New Roman" w:hAnsi="Times New Roman" w:cs="Times New Roman"/>
          <w:sz w:val="24"/>
          <w:szCs w:val="24"/>
          <w:lang w:val="sr-Cyrl-CS"/>
        </w:rPr>
        <w:t xml:space="preserve">Увођењем Интегрисаног националног енергетског и климатског плана омогућено је да се дефинишу национални циљеви у области: </w:t>
      </w:r>
      <w:proofErr w:type="spellStart"/>
      <w:r w:rsidRPr="00600CD3">
        <w:rPr>
          <w:rFonts w:ascii="Times New Roman" w:hAnsi="Times New Roman" w:cs="Times New Roman"/>
          <w:sz w:val="24"/>
          <w:szCs w:val="24"/>
          <w:lang w:val="sr-Cyrl-CS"/>
        </w:rPr>
        <w:t>декарбонизације</w:t>
      </w:r>
      <w:proofErr w:type="spellEnd"/>
      <w:r w:rsidRPr="00600CD3">
        <w:rPr>
          <w:rFonts w:ascii="Times New Roman" w:hAnsi="Times New Roman" w:cs="Times New Roman"/>
          <w:sz w:val="24"/>
          <w:szCs w:val="24"/>
          <w:lang w:val="sr-Cyrl-CS"/>
        </w:rPr>
        <w:t xml:space="preserve"> у погледу емисија гасова са ефектом стаклене баште и енергије из обновљивих извора; енергетске ефикасности; енергетске сигурности; унутрашњег енергетског тржишта, истраживања, иновација и конкурентности и дефинише се да спровођење интегрисаног националног енергетског и климатског плана прати министарство и о његовој реализацији сваке друг године припрема извештај. </w:t>
      </w:r>
    </w:p>
    <w:p w14:paraId="616F4052" w14:textId="3A157AD3" w:rsidR="00140F6C" w:rsidRPr="00600CD3" w:rsidRDefault="00600CD3" w:rsidP="004A4576">
      <w:pPr>
        <w:spacing w:after="0" w:line="240" w:lineRule="auto"/>
        <w:ind w:firstLine="709"/>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4A4576" w:rsidRPr="00600CD3">
        <w:rPr>
          <w:rFonts w:ascii="Times New Roman" w:hAnsi="Times New Roman" w:cs="Times New Roman"/>
          <w:sz w:val="24"/>
          <w:szCs w:val="24"/>
          <w:lang w:val="sr-Cyrl-CS"/>
        </w:rPr>
        <w:t xml:space="preserve">ом закона дефинишу се нова моторна горива као што су утечњени природни гас и водоник, због међународно преузетих обавеза и захтева тржишта, отвара се могућност стављања ових горива на тржиште Републике Србије уколико су ова горива усаглашена са техничким и другим захтевима. </w:t>
      </w:r>
    </w:p>
    <w:p w14:paraId="04038653" w14:textId="77777777" w:rsidR="00717942" w:rsidRPr="00600CD3" w:rsidRDefault="00717942" w:rsidP="00EC1E50">
      <w:pPr>
        <w:spacing w:after="0" w:line="240" w:lineRule="auto"/>
        <w:ind w:firstLine="709"/>
        <w:jc w:val="both"/>
        <w:rPr>
          <w:rFonts w:ascii="Times New Roman" w:hAnsi="Times New Roman" w:cs="Times New Roman"/>
          <w:sz w:val="24"/>
          <w:szCs w:val="24"/>
          <w:lang w:val="sr-Cyrl-CS"/>
        </w:rPr>
      </w:pPr>
      <w:r w:rsidRPr="00600CD3">
        <w:rPr>
          <w:rFonts w:ascii="Times New Roman" w:hAnsi="Times New Roman" w:cs="Times New Roman"/>
          <w:sz w:val="24"/>
          <w:szCs w:val="24"/>
          <w:lang w:val="sr-Cyrl-CS"/>
        </w:rPr>
        <w:t>Поред потребе да се Закон о енергетици усклади са правним тековинама ЕУ у области енергетике, разлози за доношење измена и допуна овог закона су пре свега, стварање услова за ефикаснију примену овог закона у пракси</w:t>
      </w:r>
      <w:r w:rsidR="00470B30" w:rsidRPr="00600CD3">
        <w:rPr>
          <w:rFonts w:ascii="Times New Roman" w:hAnsi="Times New Roman" w:cs="Times New Roman"/>
          <w:sz w:val="24"/>
          <w:szCs w:val="24"/>
          <w:lang w:val="sr-Cyrl-CS"/>
        </w:rPr>
        <w:t xml:space="preserve">, </w:t>
      </w:r>
      <w:r w:rsidRPr="00600CD3">
        <w:rPr>
          <w:rFonts w:ascii="Times New Roman" w:hAnsi="Times New Roman" w:cs="Times New Roman"/>
          <w:sz w:val="24"/>
          <w:szCs w:val="24"/>
          <w:lang w:val="sr-Cyrl-CS"/>
        </w:rPr>
        <w:t>предлогом нов</w:t>
      </w:r>
      <w:r w:rsidR="00CD621A" w:rsidRPr="00600CD3">
        <w:rPr>
          <w:rFonts w:ascii="Times New Roman" w:hAnsi="Times New Roman" w:cs="Times New Roman"/>
          <w:sz w:val="24"/>
          <w:szCs w:val="24"/>
          <w:lang w:val="sr-Cyrl-CS"/>
        </w:rPr>
        <w:t xml:space="preserve">их и </w:t>
      </w:r>
      <w:r w:rsidR="00470B30" w:rsidRPr="00600CD3">
        <w:rPr>
          <w:rFonts w:ascii="Times New Roman" w:hAnsi="Times New Roman" w:cs="Times New Roman"/>
          <w:sz w:val="24"/>
          <w:szCs w:val="24"/>
          <w:lang w:val="sr-Cyrl-CS"/>
        </w:rPr>
        <w:t>измен</w:t>
      </w:r>
      <w:r w:rsidR="009A4D33" w:rsidRPr="00600CD3">
        <w:rPr>
          <w:rFonts w:ascii="Times New Roman" w:hAnsi="Times New Roman" w:cs="Times New Roman"/>
          <w:sz w:val="24"/>
          <w:szCs w:val="24"/>
          <w:lang w:val="sr-Cyrl-CS"/>
        </w:rPr>
        <w:t>а</w:t>
      </w:r>
      <w:r w:rsidR="00CD621A" w:rsidRPr="00600CD3">
        <w:rPr>
          <w:rFonts w:ascii="Times New Roman" w:hAnsi="Times New Roman" w:cs="Times New Roman"/>
          <w:sz w:val="24"/>
          <w:szCs w:val="24"/>
          <w:lang w:val="sr-Cyrl-CS"/>
        </w:rPr>
        <w:t xml:space="preserve"> постојећих норми.</w:t>
      </w:r>
    </w:p>
    <w:p w14:paraId="1644CD49" w14:textId="40E072A4" w:rsidR="005A67D8" w:rsidRPr="00600CD3" w:rsidRDefault="006A2E89" w:rsidP="00EC1E50">
      <w:pPr>
        <w:spacing w:after="0" w:line="240" w:lineRule="auto"/>
        <w:ind w:firstLine="709"/>
        <w:jc w:val="both"/>
        <w:rPr>
          <w:rFonts w:ascii="Times New Roman" w:hAnsi="Times New Roman" w:cs="Times New Roman"/>
          <w:sz w:val="24"/>
          <w:szCs w:val="24"/>
          <w:lang w:val="sr-Cyrl-CS"/>
        </w:rPr>
      </w:pPr>
      <w:r w:rsidRPr="00600CD3">
        <w:rPr>
          <w:rFonts w:ascii="Times New Roman" w:hAnsi="Times New Roman" w:cs="Times New Roman"/>
          <w:sz w:val="24"/>
          <w:szCs w:val="24"/>
          <w:lang w:val="sr-Cyrl-CS"/>
        </w:rPr>
        <w:t xml:space="preserve">Такође, у </w:t>
      </w:r>
      <w:r w:rsidR="00600CD3">
        <w:rPr>
          <w:rFonts w:ascii="Times New Roman" w:hAnsi="Times New Roman" w:cs="Times New Roman"/>
          <w:sz w:val="24"/>
          <w:szCs w:val="24"/>
          <w:lang w:val="sr-Cyrl-CS"/>
        </w:rPr>
        <w:t>Предлог</w:t>
      </w:r>
      <w:r w:rsidRPr="00600CD3">
        <w:rPr>
          <w:rFonts w:ascii="Times New Roman" w:hAnsi="Times New Roman" w:cs="Times New Roman"/>
          <w:sz w:val="24"/>
          <w:szCs w:val="24"/>
          <w:lang w:val="sr-Cyrl-CS"/>
        </w:rPr>
        <w:t xml:space="preserve">у закона </w:t>
      </w:r>
      <w:r w:rsidR="005A67D8" w:rsidRPr="00600CD3">
        <w:rPr>
          <w:rFonts w:ascii="Times New Roman" w:hAnsi="Times New Roman" w:cs="Times New Roman"/>
          <w:sz w:val="24"/>
          <w:szCs w:val="24"/>
          <w:lang w:val="sr-Cyrl-CS"/>
        </w:rPr>
        <w:t xml:space="preserve">прописано </w:t>
      </w:r>
      <w:r w:rsidRPr="00600CD3">
        <w:rPr>
          <w:rFonts w:ascii="Times New Roman" w:hAnsi="Times New Roman" w:cs="Times New Roman"/>
          <w:sz w:val="24"/>
          <w:szCs w:val="24"/>
          <w:lang w:val="sr-Cyrl-CS"/>
        </w:rPr>
        <w:t xml:space="preserve">је да статус енергетски угроженог купца </w:t>
      </w:r>
      <w:r w:rsidR="005A67D8" w:rsidRPr="00600CD3">
        <w:rPr>
          <w:rFonts w:ascii="Times New Roman" w:hAnsi="Times New Roman" w:cs="Times New Roman"/>
          <w:sz w:val="24"/>
          <w:szCs w:val="24"/>
          <w:lang w:val="sr-Cyrl-CS"/>
        </w:rPr>
        <w:t xml:space="preserve">(поред енергетски угроженог купца електричне енергије и природног гаса) </w:t>
      </w:r>
      <w:r w:rsidRPr="00600CD3">
        <w:rPr>
          <w:rFonts w:ascii="Times New Roman" w:hAnsi="Times New Roman" w:cs="Times New Roman"/>
          <w:sz w:val="24"/>
          <w:szCs w:val="24"/>
          <w:lang w:val="sr-Cyrl-CS"/>
        </w:rPr>
        <w:t>може стећи и домаћинство (самачко или вишечлан</w:t>
      </w:r>
      <w:r w:rsidR="00F0492D" w:rsidRPr="00600CD3">
        <w:rPr>
          <w:rFonts w:ascii="Times New Roman" w:hAnsi="Times New Roman" w:cs="Times New Roman"/>
          <w:sz w:val="24"/>
          <w:szCs w:val="24"/>
          <w:lang w:val="sr-Cyrl-CS"/>
        </w:rPr>
        <w:t>о</w:t>
      </w:r>
      <w:r w:rsidRPr="00600CD3">
        <w:rPr>
          <w:rFonts w:ascii="Times New Roman" w:hAnsi="Times New Roman" w:cs="Times New Roman"/>
          <w:sz w:val="24"/>
          <w:szCs w:val="24"/>
          <w:lang w:val="sr-Cyrl-CS"/>
        </w:rPr>
        <w:t>) које живи у једној стамбеној јединици коме се испоручује топлотна енергија,</w:t>
      </w:r>
      <w:r w:rsidR="00191654" w:rsidRPr="00600CD3">
        <w:rPr>
          <w:rFonts w:ascii="Times New Roman" w:hAnsi="Times New Roman" w:cs="Times New Roman"/>
          <w:sz w:val="24"/>
          <w:szCs w:val="24"/>
          <w:lang w:val="sr-Cyrl-CS"/>
        </w:rPr>
        <w:t xml:space="preserve"> а</w:t>
      </w:r>
      <w:r w:rsidRPr="00600CD3">
        <w:rPr>
          <w:rFonts w:ascii="Times New Roman" w:hAnsi="Times New Roman" w:cs="Times New Roman"/>
          <w:sz w:val="24"/>
          <w:szCs w:val="24"/>
          <w:lang w:val="sr-Cyrl-CS"/>
        </w:rPr>
        <w:t xml:space="preserve"> у складу са актом који доноси министарство.</w:t>
      </w:r>
      <w:r w:rsidR="005A67D8" w:rsidRPr="00600CD3">
        <w:rPr>
          <w:rFonts w:ascii="Times New Roman" w:hAnsi="Times New Roman" w:cs="Times New Roman"/>
          <w:sz w:val="24"/>
          <w:szCs w:val="24"/>
          <w:lang w:val="sr-Cyrl-CS"/>
        </w:rPr>
        <w:t xml:space="preserve"> </w:t>
      </w:r>
      <w:r w:rsidR="00191654" w:rsidRPr="00600CD3">
        <w:rPr>
          <w:rFonts w:ascii="Times New Roman" w:hAnsi="Times New Roman" w:cs="Times New Roman"/>
          <w:sz w:val="24"/>
          <w:szCs w:val="24"/>
          <w:lang w:val="sr-Cyrl-CS"/>
        </w:rPr>
        <w:t xml:space="preserve">Средства за </w:t>
      </w:r>
      <w:r w:rsidR="00191654" w:rsidRPr="00600CD3">
        <w:rPr>
          <w:rFonts w:ascii="Times New Roman" w:hAnsi="Times New Roman" w:cs="Times New Roman"/>
          <w:sz w:val="24"/>
          <w:szCs w:val="24"/>
          <w:lang w:val="sr-Cyrl-CS"/>
        </w:rPr>
        <w:lastRenderedPageBreak/>
        <w:t>остваривање права енергетски угроженог купца топлотне енергије такође се обезбеђују у буџету Републике Србије.</w:t>
      </w:r>
      <w:r w:rsidR="005A67D8" w:rsidRPr="00600CD3">
        <w:rPr>
          <w:rFonts w:ascii="Times New Roman" w:hAnsi="Times New Roman" w:cs="Times New Roman"/>
          <w:sz w:val="24"/>
          <w:szCs w:val="24"/>
          <w:lang w:val="sr-Cyrl-CS"/>
        </w:rPr>
        <w:t xml:space="preserve"> </w:t>
      </w:r>
      <w:r w:rsidR="00600CD3">
        <w:rPr>
          <w:rFonts w:ascii="Times New Roman" w:hAnsi="Times New Roman" w:cs="Times New Roman"/>
          <w:sz w:val="24"/>
          <w:szCs w:val="24"/>
          <w:lang w:val="sr-Cyrl-CS"/>
        </w:rPr>
        <w:t>Предлог</w:t>
      </w:r>
      <w:r w:rsidR="007F2474" w:rsidRPr="00600CD3">
        <w:rPr>
          <w:rFonts w:ascii="Times New Roman" w:hAnsi="Times New Roman" w:cs="Times New Roman"/>
          <w:sz w:val="24"/>
          <w:szCs w:val="24"/>
          <w:lang w:val="sr-Cyrl-CS"/>
        </w:rPr>
        <w:t xml:space="preserve"> закона </w:t>
      </w:r>
      <w:r w:rsidR="00283AD9" w:rsidRPr="00600CD3">
        <w:rPr>
          <w:rFonts w:ascii="Times New Roman" w:hAnsi="Times New Roman" w:cs="Times New Roman"/>
          <w:sz w:val="24"/>
          <w:szCs w:val="24"/>
          <w:lang w:val="sr-Cyrl-CS"/>
        </w:rPr>
        <w:t>прописује да се статус енергетски угроженог купца стиче на основу решења органа јединице локалне самоуправе надлежног за послове социјалне заштите, као и да се против решења мо</w:t>
      </w:r>
      <w:r w:rsidR="005A67D8" w:rsidRPr="00600CD3">
        <w:rPr>
          <w:rFonts w:ascii="Times New Roman" w:hAnsi="Times New Roman" w:cs="Times New Roman"/>
          <w:sz w:val="24"/>
          <w:szCs w:val="24"/>
          <w:lang w:val="sr-Cyrl-CS"/>
        </w:rPr>
        <w:t>гу</w:t>
      </w:r>
      <w:r w:rsidR="00283AD9" w:rsidRPr="00600CD3">
        <w:rPr>
          <w:rFonts w:ascii="Times New Roman" w:hAnsi="Times New Roman" w:cs="Times New Roman"/>
          <w:sz w:val="24"/>
          <w:szCs w:val="24"/>
          <w:lang w:val="sr-Cyrl-CS"/>
        </w:rPr>
        <w:t xml:space="preserve"> изјавити жалб</w:t>
      </w:r>
      <w:r w:rsidR="005A67D8" w:rsidRPr="00600CD3">
        <w:rPr>
          <w:rFonts w:ascii="Times New Roman" w:hAnsi="Times New Roman" w:cs="Times New Roman"/>
          <w:sz w:val="24"/>
          <w:szCs w:val="24"/>
          <w:lang w:val="sr-Cyrl-CS"/>
        </w:rPr>
        <w:t>е</w:t>
      </w:r>
      <w:r w:rsidR="00283AD9" w:rsidRPr="00600CD3">
        <w:rPr>
          <w:rFonts w:ascii="Times New Roman" w:hAnsi="Times New Roman" w:cs="Times New Roman"/>
          <w:sz w:val="24"/>
          <w:szCs w:val="24"/>
          <w:lang w:val="sr-Cyrl-CS"/>
        </w:rPr>
        <w:t xml:space="preserve"> општинском, односно градском већу. </w:t>
      </w:r>
    </w:p>
    <w:p w14:paraId="688426A9" w14:textId="77777777" w:rsidR="00307D63" w:rsidRPr="00600CD3" w:rsidRDefault="00307D63" w:rsidP="00EC1E50">
      <w:pPr>
        <w:spacing w:after="0" w:line="240" w:lineRule="auto"/>
        <w:ind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Проширењем обима Извештаја о сигурности снабдевања, који се у складу са Законом о енергетици доставља Секретаријату енергетске заједнице и Народној скупштини, са облашћу нафте као битним аспектом сигурности снабдевања,  ствара се законска обавеза доношења предметног извештаја на наведени начин, чиме се добија потпуна слика снабдевања тржишта Републике Србије енергијом и енергентима, као и мерама које се предузимају у циљу сигурности снабдевања</w:t>
      </w:r>
      <w:r w:rsidR="00F41C63" w:rsidRPr="00600CD3">
        <w:rPr>
          <w:rFonts w:ascii="Times New Roman" w:hAnsi="Times New Roman" w:cs="Times New Roman"/>
          <w:noProof/>
          <w:sz w:val="24"/>
          <w:szCs w:val="24"/>
          <w:lang w:val="sr-Cyrl-CS"/>
        </w:rPr>
        <w:t>.</w:t>
      </w:r>
    </w:p>
    <w:p w14:paraId="09AB1BFE" w14:textId="3966689C" w:rsidR="00E4667B" w:rsidRPr="00600CD3" w:rsidRDefault="00121A41" w:rsidP="008A2D69">
      <w:pPr>
        <w:spacing w:after="0" w:line="240" w:lineRule="auto"/>
        <w:ind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Поред наведеног, </w:t>
      </w:r>
      <w:r w:rsidR="00600CD3">
        <w:rPr>
          <w:rFonts w:ascii="Times New Roman" w:hAnsi="Times New Roman" w:cs="Times New Roman"/>
          <w:noProof/>
          <w:sz w:val="24"/>
          <w:szCs w:val="24"/>
          <w:lang w:val="sr-Cyrl-CS"/>
        </w:rPr>
        <w:t>Предлог</w:t>
      </w:r>
      <w:r w:rsidRPr="00600CD3">
        <w:rPr>
          <w:rFonts w:ascii="Times New Roman" w:hAnsi="Times New Roman" w:cs="Times New Roman"/>
          <w:noProof/>
          <w:sz w:val="24"/>
          <w:szCs w:val="24"/>
          <w:lang w:val="sr-Cyrl-CS"/>
        </w:rPr>
        <w:t xml:space="preserve">ом закона је прописано да Влада може посебним актом одредити изградњу енергетских објеката, укључујући и линијске енергетске објекте (електроенергетски вод, нафтовод, продуктовод и гасовод) и објекте у њиховој функцији, као и прикључкe на те енергетске објекте, као пројекте од посебног значаја за Републику Србију. На реализацију пројеката  примењиваће се одредбе </w:t>
      </w:r>
      <w:r w:rsidR="00EF586A" w:rsidRPr="00600CD3">
        <w:rPr>
          <w:rFonts w:ascii="Times New Roman" w:hAnsi="Times New Roman" w:cs="Times New Roman"/>
          <w:noProof/>
          <w:sz w:val="24"/>
          <w:szCs w:val="24"/>
          <w:lang w:val="sr-Cyrl-CS"/>
        </w:rPr>
        <w:t>прописа</w:t>
      </w:r>
      <w:r w:rsidRPr="00600CD3">
        <w:rPr>
          <w:rFonts w:ascii="Times New Roman" w:hAnsi="Times New Roman" w:cs="Times New Roman"/>
          <w:noProof/>
          <w:sz w:val="24"/>
          <w:szCs w:val="24"/>
          <w:lang w:val="sr-Cyrl-CS"/>
        </w:rPr>
        <w:t xml:space="preserve"> којим су уређени посебни поступци ради реализације пројеката изградње, доградње и реконструкције  линијских инфраструктурних објеката од посебног значаја за Републику Србију. Пропис</w:t>
      </w:r>
      <w:r w:rsidR="004D2ECA" w:rsidRPr="00600CD3">
        <w:rPr>
          <w:rFonts w:ascii="Times New Roman" w:hAnsi="Times New Roman" w:cs="Times New Roman"/>
          <w:noProof/>
          <w:sz w:val="24"/>
          <w:szCs w:val="24"/>
          <w:lang w:val="sr-Cyrl-CS"/>
        </w:rPr>
        <w:t>а</w:t>
      </w:r>
      <w:r w:rsidRPr="00600CD3">
        <w:rPr>
          <w:rFonts w:ascii="Times New Roman" w:hAnsi="Times New Roman" w:cs="Times New Roman"/>
          <w:noProof/>
          <w:sz w:val="24"/>
          <w:szCs w:val="24"/>
          <w:lang w:val="sr-Cyrl-CS"/>
        </w:rPr>
        <w:t xml:space="preserve">н је и начин обезбеђивања финансијских средстава за реализацију тих пројеката, као и могућност </w:t>
      </w:r>
      <w:r w:rsidR="00EF586A" w:rsidRPr="00600CD3">
        <w:rPr>
          <w:rFonts w:ascii="Times New Roman" w:hAnsi="Times New Roman" w:cs="Times New Roman"/>
          <w:noProof/>
          <w:sz w:val="24"/>
          <w:szCs w:val="24"/>
          <w:lang w:val="sr-Cyrl-CS"/>
        </w:rPr>
        <w:t>да пројекте који су предвиђени планом развоја оператора преносног система могу се финансирати сопственим средствима оператора преносног система са изузетком прикључaка на преносни систем. Уколико изградња прикључака на линијске енергетске објекте није предвиђена важећим планским документима, изузетно се за потребе утврђивања јавног интереса може израдити урбанистички пројекат, без измене планског документа, изузев за утврђивање јавног интереса за пројекте у заштићеном подручју.</w:t>
      </w:r>
    </w:p>
    <w:p w14:paraId="19E94A9E" w14:textId="4E8DAE20" w:rsidR="00BF16B0" w:rsidRPr="00600CD3" w:rsidRDefault="00BF16B0" w:rsidP="00121A41">
      <w:pPr>
        <w:spacing w:after="0" w:line="240" w:lineRule="auto"/>
        <w:ind w:firstLine="709"/>
        <w:jc w:val="both"/>
        <w:rPr>
          <w:rFonts w:eastAsiaTheme="minorHAnsi"/>
          <w:color w:val="FF0000"/>
          <w:lang w:val="sr-Cyrl-CS"/>
        </w:rPr>
      </w:pPr>
    </w:p>
    <w:p w14:paraId="3CF5FE1D" w14:textId="218FE802" w:rsidR="00C21962" w:rsidRPr="00600CD3" w:rsidRDefault="00B5205F" w:rsidP="00C21962">
      <w:pPr>
        <w:spacing w:after="0" w:line="240" w:lineRule="auto"/>
        <w:ind w:firstLine="709"/>
        <w:jc w:val="both"/>
        <w:rPr>
          <w:rFonts w:ascii="Times New Roman" w:hAnsi="Times New Roman" w:cs="Times New Roman"/>
          <w:sz w:val="24"/>
          <w:szCs w:val="24"/>
          <w:lang w:val="sr-Cyrl-CS"/>
        </w:rPr>
      </w:pPr>
      <w:r w:rsidRPr="00600CD3">
        <w:rPr>
          <w:rFonts w:ascii="Times New Roman" w:hAnsi="Times New Roman" w:cs="Times New Roman"/>
          <w:sz w:val="24"/>
          <w:szCs w:val="24"/>
          <w:lang w:val="sr-Cyrl-CS"/>
        </w:rPr>
        <w:t xml:space="preserve">Такође, предложеним изменама и допунама </w:t>
      </w:r>
      <w:proofErr w:type="spellStart"/>
      <w:r w:rsidRPr="00600CD3">
        <w:rPr>
          <w:rFonts w:ascii="Times New Roman" w:hAnsi="Times New Roman" w:cs="Times New Roman"/>
          <w:sz w:val="24"/>
          <w:szCs w:val="24"/>
          <w:lang w:val="sr-Cyrl-CS"/>
        </w:rPr>
        <w:t>прописан</w:t>
      </w:r>
      <w:r w:rsidR="00AC4638" w:rsidRPr="00600CD3">
        <w:rPr>
          <w:rFonts w:ascii="Times New Roman" w:hAnsi="Times New Roman" w:cs="Times New Roman"/>
          <w:sz w:val="24"/>
          <w:szCs w:val="24"/>
          <w:lang w:val="sr-Cyrl-CS"/>
        </w:rPr>
        <w:t>o</w:t>
      </w:r>
      <w:proofErr w:type="spellEnd"/>
      <w:r w:rsidR="00AC4638" w:rsidRPr="00600CD3">
        <w:rPr>
          <w:rFonts w:ascii="Times New Roman" w:hAnsi="Times New Roman" w:cs="Times New Roman"/>
          <w:sz w:val="24"/>
          <w:szCs w:val="24"/>
          <w:lang w:val="sr-Cyrl-CS"/>
        </w:rPr>
        <w:t xml:space="preserve"> je </w:t>
      </w:r>
      <w:r w:rsidR="00AC4638" w:rsidRPr="00600CD3">
        <w:rPr>
          <w:rFonts w:ascii="Times New Roman" w:eastAsia="Times New Roman" w:hAnsi="Times New Roman" w:cs="Times New Roman"/>
          <w:sz w:val="24"/>
          <w:szCs w:val="24"/>
          <w:lang w:val="sr-Cyrl-CS"/>
        </w:rPr>
        <w:t>спровођење поступка у вези са енергетском дозволом, лиценцом за обављање енергетске делатности и сагласношћу за складиштење и снабдевање за сопствене потребе</w:t>
      </w:r>
      <w:r w:rsidR="00C21962" w:rsidRPr="00600CD3">
        <w:rPr>
          <w:rFonts w:ascii="Times New Roman" w:eastAsia="Times New Roman" w:hAnsi="Times New Roman" w:cs="Times New Roman"/>
          <w:sz w:val="24"/>
          <w:szCs w:val="24"/>
          <w:lang w:val="sr-Cyrl-CS"/>
        </w:rPr>
        <w:t>,</w:t>
      </w:r>
      <w:r w:rsidR="00EE602B" w:rsidRPr="00600CD3">
        <w:rPr>
          <w:rFonts w:ascii="Times New Roman" w:hAnsi="Times New Roman" w:cs="Times New Roman"/>
          <w:sz w:val="24"/>
          <w:szCs w:val="24"/>
          <w:lang w:val="sr-Cyrl-CS"/>
        </w:rPr>
        <w:t xml:space="preserve"> </w:t>
      </w:r>
      <w:r w:rsidR="00C21962" w:rsidRPr="00600CD3">
        <w:rPr>
          <w:rFonts w:ascii="Times New Roman" w:hAnsi="Times New Roman" w:cs="Times New Roman"/>
          <w:sz w:val="24"/>
          <w:szCs w:val="24"/>
          <w:lang w:val="sr-Cyrl-CS"/>
        </w:rPr>
        <w:t xml:space="preserve">поступање по захтеву, </w:t>
      </w:r>
      <w:r w:rsidR="00764E29" w:rsidRPr="00600CD3">
        <w:rPr>
          <w:rFonts w:ascii="Times New Roman" w:hAnsi="Times New Roman" w:cs="Times New Roman"/>
          <w:sz w:val="24"/>
          <w:szCs w:val="24"/>
          <w:lang w:val="sr-Cyrl-CS"/>
        </w:rPr>
        <w:t xml:space="preserve">поступање </w:t>
      </w:r>
      <w:r w:rsidR="00ED61BD" w:rsidRPr="00600CD3">
        <w:rPr>
          <w:rFonts w:ascii="Times New Roman" w:hAnsi="Times New Roman" w:cs="Times New Roman"/>
          <w:sz w:val="24"/>
          <w:szCs w:val="24"/>
          <w:lang w:val="sr-Cyrl-CS"/>
        </w:rPr>
        <w:t>М</w:t>
      </w:r>
      <w:r w:rsidR="00C21962" w:rsidRPr="00600CD3">
        <w:rPr>
          <w:rFonts w:ascii="Times New Roman" w:hAnsi="Times New Roman" w:cs="Times New Roman"/>
          <w:sz w:val="24"/>
          <w:szCs w:val="24"/>
          <w:lang w:val="sr-Cyrl-CS"/>
        </w:rPr>
        <w:t>инистарства, односно</w:t>
      </w:r>
      <w:r w:rsidR="00ED61BD" w:rsidRPr="00600CD3">
        <w:rPr>
          <w:rFonts w:ascii="Times New Roman" w:hAnsi="Times New Roman" w:cs="Times New Roman"/>
          <w:sz w:val="24"/>
          <w:szCs w:val="24"/>
          <w:lang w:val="sr-Cyrl-CS"/>
        </w:rPr>
        <w:t xml:space="preserve"> А</w:t>
      </w:r>
      <w:r w:rsidR="00C21962" w:rsidRPr="00600CD3">
        <w:rPr>
          <w:rFonts w:ascii="Times New Roman" w:hAnsi="Times New Roman" w:cs="Times New Roman"/>
          <w:sz w:val="24"/>
          <w:szCs w:val="24"/>
          <w:lang w:val="sr-Cyrl-CS"/>
        </w:rPr>
        <w:t>генције,</w:t>
      </w:r>
      <w:r w:rsidR="00600CD3">
        <w:rPr>
          <w:rFonts w:ascii="Times New Roman" w:hAnsi="Times New Roman" w:cs="Times New Roman"/>
          <w:sz w:val="24"/>
          <w:szCs w:val="24"/>
          <w:lang w:val="sr-Cyrl-CS"/>
        </w:rPr>
        <w:t xml:space="preserve"> </w:t>
      </w:r>
      <w:r w:rsidR="00C21962" w:rsidRPr="00600CD3">
        <w:rPr>
          <w:rFonts w:ascii="Times New Roman" w:eastAsia="Times New Roman" w:hAnsi="Times New Roman" w:cs="Times New Roman"/>
          <w:sz w:val="24"/>
          <w:szCs w:val="24"/>
          <w:lang w:val="sr-Cyrl-CS"/>
        </w:rPr>
        <w:t>начин доставе,</w:t>
      </w:r>
      <w:r w:rsidR="00764E29" w:rsidRPr="00600CD3">
        <w:rPr>
          <w:rFonts w:ascii="Times New Roman" w:eastAsia="Times New Roman" w:hAnsi="Times New Roman" w:cs="Times New Roman"/>
          <w:sz w:val="24"/>
          <w:szCs w:val="24"/>
          <w:lang w:val="sr-Cyrl-CS"/>
        </w:rPr>
        <w:t xml:space="preserve"> </w:t>
      </w:r>
      <w:r w:rsidR="00C21962" w:rsidRPr="00600CD3">
        <w:rPr>
          <w:rFonts w:ascii="Times New Roman" w:eastAsia="Times New Roman" w:hAnsi="Times New Roman" w:cs="Times New Roman"/>
          <w:sz w:val="24"/>
          <w:szCs w:val="24"/>
          <w:lang w:val="sr-Cyrl-CS"/>
        </w:rPr>
        <w:t xml:space="preserve">форма докумената који се достављају, </w:t>
      </w:r>
      <w:r w:rsidR="00C21962" w:rsidRPr="00600CD3">
        <w:rPr>
          <w:rFonts w:ascii="Times New Roman" w:hAnsi="Times New Roman" w:cs="Times New Roman"/>
          <w:sz w:val="24"/>
          <w:szCs w:val="24"/>
          <w:lang w:val="sr-Cyrl-CS"/>
        </w:rPr>
        <w:t>достава решења,</w:t>
      </w:r>
      <w:r w:rsidR="00764E29" w:rsidRPr="00600CD3">
        <w:rPr>
          <w:rFonts w:ascii="Times New Roman" w:hAnsi="Times New Roman" w:cs="Times New Roman"/>
          <w:sz w:val="24"/>
          <w:szCs w:val="24"/>
          <w:lang w:val="sr-Cyrl-CS"/>
        </w:rPr>
        <w:t xml:space="preserve"> </w:t>
      </w:r>
      <w:r w:rsidR="00C21962" w:rsidRPr="00600CD3">
        <w:rPr>
          <w:rFonts w:ascii="Times New Roman" w:hAnsi="Times New Roman" w:cs="Times New Roman"/>
          <w:sz w:val="24"/>
          <w:szCs w:val="24"/>
          <w:lang w:val="sr-Cyrl-CS"/>
        </w:rPr>
        <w:t>потврда доставе, електронска огласна табла надлежног органа</w:t>
      </w:r>
      <w:r w:rsidR="00764E29" w:rsidRPr="00600CD3">
        <w:rPr>
          <w:rFonts w:ascii="Times New Roman" w:hAnsi="Times New Roman" w:cs="Times New Roman"/>
          <w:sz w:val="24"/>
          <w:szCs w:val="24"/>
          <w:lang w:val="sr-Cyrl-CS"/>
        </w:rPr>
        <w:t>.</w:t>
      </w:r>
    </w:p>
    <w:p w14:paraId="14CFC803" w14:textId="1D851CB6" w:rsidR="00B96FB1" w:rsidRPr="00600CD3" w:rsidRDefault="00B96FB1" w:rsidP="00B5205F">
      <w:pPr>
        <w:spacing w:after="0" w:line="240" w:lineRule="auto"/>
        <w:ind w:firstLine="709"/>
        <w:jc w:val="both"/>
        <w:rPr>
          <w:rFonts w:ascii="Times New Roman" w:hAnsi="Times New Roman" w:cs="Times New Roman"/>
          <w:sz w:val="24"/>
          <w:szCs w:val="24"/>
          <w:lang w:val="sr-Cyrl-CS"/>
        </w:rPr>
      </w:pPr>
      <w:r w:rsidRPr="00600CD3">
        <w:rPr>
          <w:rFonts w:ascii="Times New Roman" w:hAnsi="Times New Roman" w:cs="Times New Roman"/>
          <w:sz w:val="24"/>
          <w:szCs w:val="24"/>
          <w:lang w:val="sr-Cyrl-CS"/>
        </w:rPr>
        <w:t xml:space="preserve">Такође, </w:t>
      </w:r>
      <w:r w:rsidR="00600CD3">
        <w:rPr>
          <w:rFonts w:ascii="Times New Roman" w:hAnsi="Times New Roman" w:cs="Times New Roman"/>
          <w:sz w:val="24"/>
          <w:szCs w:val="24"/>
          <w:lang w:val="sr-Cyrl-CS"/>
        </w:rPr>
        <w:t>Предлог</w:t>
      </w:r>
      <w:r w:rsidRPr="00600CD3">
        <w:rPr>
          <w:rFonts w:ascii="Times New Roman" w:hAnsi="Times New Roman" w:cs="Times New Roman"/>
          <w:sz w:val="24"/>
          <w:szCs w:val="24"/>
          <w:lang w:val="sr-Cyrl-CS"/>
        </w:rPr>
        <w:t>ом закона су прецизиране обавезе енергетских субјеката, снабдевача, и Агенције, прецизиране одредбе у вези са прикључењем на преносни и дистрибутивни систем електричне енергије, прецизиране су одредбе у вези са неовлашћеним коришћењем електричне</w:t>
      </w:r>
      <w:r w:rsidR="00600CD3">
        <w:rPr>
          <w:rFonts w:ascii="Times New Roman" w:hAnsi="Times New Roman" w:cs="Times New Roman"/>
          <w:sz w:val="24"/>
          <w:szCs w:val="24"/>
          <w:lang w:val="sr-Cyrl-CS"/>
        </w:rPr>
        <w:t xml:space="preserve"> </w:t>
      </w:r>
      <w:r w:rsidRPr="00600CD3">
        <w:rPr>
          <w:rFonts w:ascii="Times New Roman" w:hAnsi="Times New Roman" w:cs="Times New Roman"/>
          <w:sz w:val="24"/>
          <w:szCs w:val="24"/>
          <w:lang w:val="sr-Cyrl-CS"/>
        </w:rPr>
        <w:t>енергије и у вези са обуставом и искључењем.</w:t>
      </w:r>
    </w:p>
    <w:p w14:paraId="0238E127" w14:textId="77777777" w:rsidR="00B91DBA" w:rsidRPr="00600CD3" w:rsidRDefault="00B91DBA" w:rsidP="00EC1E50">
      <w:pPr>
        <w:spacing w:after="0" w:line="240" w:lineRule="auto"/>
        <w:ind w:firstLine="709"/>
        <w:jc w:val="both"/>
        <w:rPr>
          <w:rFonts w:ascii="Times New Roman" w:hAnsi="Times New Roman" w:cs="Times New Roman"/>
          <w:sz w:val="24"/>
          <w:szCs w:val="24"/>
          <w:lang w:val="sr-Cyrl-CS"/>
        </w:rPr>
      </w:pPr>
      <w:r w:rsidRPr="00600CD3">
        <w:rPr>
          <w:rFonts w:ascii="Times New Roman" w:hAnsi="Times New Roman" w:cs="Times New Roman"/>
          <w:noProof/>
          <w:sz w:val="24"/>
          <w:szCs w:val="24"/>
          <w:lang w:val="sr-Cyrl-CS"/>
        </w:rPr>
        <w:t xml:space="preserve">Увођењем новог учесника на тржишту природног гаса - трговина природним гасом за снабдевање на велико додатно се отвара тржиште природног гаса на начин да привредна друштва која нису регистрована у Републици Србији могу обављати ове делатости на тржишту Републике Србије; </w:t>
      </w:r>
    </w:p>
    <w:p w14:paraId="5B224246" w14:textId="50184655" w:rsidR="00A52B1F" w:rsidRPr="00600CD3" w:rsidRDefault="00B91DBA" w:rsidP="00EC1E50">
      <w:pPr>
        <w:spacing w:after="0" w:line="240" w:lineRule="auto"/>
        <w:ind w:firstLine="709"/>
        <w:jc w:val="both"/>
        <w:rPr>
          <w:rFonts w:ascii="Times New Roman" w:hAnsi="Times New Roman" w:cs="Times New Roman"/>
          <w:sz w:val="24"/>
          <w:szCs w:val="24"/>
          <w:lang w:val="sr-Cyrl-CS"/>
        </w:rPr>
      </w:pPr>
      <w:r w:rsidRPr="00600CD3">
        <w:rPr>
          <w:rFonts w:ascii="Times New Roman" w:hAnsi="Times New Roman" w:cs="Times New Roman"/>
          <w:sz w:val="24"/>
          <w:szCs w:val="24"/>
          <w:lang w:val="sr-Cyrl-CS"/>
        </w:rPr>
        <w:t xml:space="preserve">Прецизирањем да се лиценца издаје ако је за енергетски објекат издата употребна дозвола или решење о </w:t>
      </w:r>
      <w:proofErr w:type="spellStart"/>
      <w:r w:rsidRPr="00600CD3">
        <w:rPr>
          <w:rFonts w:ascii="Times New Roman" w:hAnsi="Times New Roman" w:cs="Times New Roman"/>
          <w:sz w:val="24"/>
          <w:szCs w:val="24"/>
          <w:lang w:val="sr-Cyrl-CS"/>
        </w:rPr>
        <w:t>озакоњењу</w:t>
      </w:r>
      <w:proofErr w:type="spellEnd"/>
      <w:r w:rsidRPr="00600CD3">
        <w:rPr>
          <w:rFonts w:ascii="Times New Roman" w:hAnsi="Times New Roman" w:cs="Times New Roman"/>
          <w:sz w:val="24"/>
          <w:szCs w:val="24"/>
          <w:lang w:val="sr-Cyrl-CS"/>
        </w:rPr>
        <w:t xml:space="preserve"> објекта са извештајем комисије за технички преглед којим се утврђује да је објекат подобан за употребу усаглашавају се одредбе овог закона са законом којим је уређено озакоњење објеката, али и прецизира да овај објекат мора бити подобан за употребу за шта је неопходан извештај  комисије за технички преглед чији чланови морају бити стручна лица прецизирана одредбама прописа којим се уређује </w:t>
      </w:r>
      <w:r w:rsidRPr="00600CD3">
        <w:rPr>
          <w:rFonts w:ascii="Times New Roman" w:hAnsi="Times New Roman" w:cs="Times New Roman"/>
          <w:sz w:val="24"/>
          <w:szCs w:val="24"/>
          <w:lang w:val="sr-Cyrl-CS"/>
        </w:rPr>
        <w:lastRenderedPageBreak/>
        <w:t>планирање и изградња.</w:t>
      </w:r>
      <w:r w:rsidR="00A52B1F" w:rsidRPr="00600CD3">
        <w:rPr>
          <w:rFonts w:ascii="Times New Roman" w:hAnsi="Times New Roman" w:cs="Times New Roman"/>
          <w:sz w:val="24"/>
          <w:szCs w:val="24"/>
          <w:lang w:val="sr-Cyrl-CS"/>
        </w:rPr>
        <w:t xml:space="preserve"> Такође, п</w:t>
      </w:r>
      <w:r w:rsidR="00A52B1F" w:rsidRPr="00600CD3">
        <w:rPr>
          <w:rFonts w:ascii="Times New Roman" w:hAnsi="Times New Roman" w:cs="Times New Roman"/>
          <w:noProof/>
          <w:sz w:val="24"/>
          <w:szCs w:val="24"/>
          <w:lang w:val="sr-Cyrl-CS"/>
        </w:rPr>
        <w:t>рецизирањем да у случају прибављања лиценце  за обављање енергетске делатности</w:t>
      </w:r>
      <w:r w:rsidR="00F41C63" w:rsidRPr="00600CD3">
        <w:rPr>
          <w:rFonts w:ascii="Times New Roman" w:hAnsi="Times New Roman" w:cs="Times New Roman"/>
          <w:noProof/>
          <w:sz w:val="24"/>
          <w:szCs w:val="24"/>
          <w:lang w:val="sr-Cyrl-CS"/>
        </w:rPr>
        <w:t xml:space="preserve">, </w:t>
      </w:r>
      <w:r w:rsidR="00A52B1F" w:rsidRPr="00600CD3">
        <w:rPr>
          <w:rFonts w:ascii="Times New Roman" w:hAnsi="Times New Roman" w:cs="Times New Roman"/>
          <w:noProof/>
          <w:sz w:val="24"/>
          <w:szCs w:val="24"/>
          <w:lang w:val="sr-Cyrl-CS"/>
        </w:rPr>
        <w:t>када се на енергетском објек</w:t>
      </w:r>
      <w:r w:rsidR="00F41C63" w:rsidRPr="00600CD3">
        <w:rPr>
          <w:rFonts w:ascii="Times New Roman" w:hAnsi="Times New Roman" w:cs="Times New Roman"/>
          <w:noProof/>
          <w:sz w:val="24"/>
          <w:szCs w:val="24"/>
          <w:lang w:val="sr-Cyrl-CS"/>
        </w:rPr>
        <w:t>ту за који је издата лиценца</w:t>
      </w:r>
      <w:r w:rsidR="00A52B1F" w:rsidRPr="00600CD3">
        <w:rPr>
          <w:rFonts w:ascii="Times New Roman" w:hAnsi="Times New Roman" w:cs="Times New Roman"/>
          <w:noProof/>
          <w:sz w:val="24"/>
          <w:szCs w:val="24"/>
          <w:lang w:val="sr-Cyrl-CS"/>
        </w:rPr>
        <w:t xml:space="preserve"> промени правни основ коришћења енергетског објекта по основу статусне промене или у правном промету по другом основу</w:t>
      </w:r>
      <w:r w:rsidR="00F41C63" w:rsidRPr="00600CD3">
        <w:rPr>
          <w:rFonts w:ascii="Times New Roman" w:hAnsi="Times New Roman" w:cs="Times New Roman"/>
          <w:noProof/>
          <w:sz w:val="24"/>
          <w:szCs w:val="24"/>
          <w:lang w:val="sr-Cyrl-CS"/>
        </w:rPr>
        <w:t xml:space="preserve">, на такав начин начин да се извештај инспектора не доставља за случај статусне промене, </w:t>
      </w:r>
      <w:r w:rsidR="00A52B1F" w:rsidRPr="00600CD3">
        <w:rPr>
          <w:rFonts w:ascii="Times New Roman" w:hAnsi="Times New Roman" w:cs="Times New Roman"/>
          <w:noProof/>
          <w:sz w:val="24"/>
          <w:szCs w:val="24"/>
          <w:lang w:val="sr-Cyrl-CS"/>
        </w:rPr>
        <w:t xml:space="preserve">решава се постојећа недоумица да ли се изузеће од доставе извештаја инспектора односи само на  случај статусне промене или се може применити и код промене правног основа коришћења енергетског објекта по основу правног посла.  </w:t>
      </w:r>
    </w:p>
    <w:p w14:paraId="4C555E9C" w14:textId="402CBA1D" w:rsidR="00283AD9" w:rsidRPr="00600CD3" w:rsidRDefault="00600CD3" w:rsidP="00EC1E50">
      <w:pPr>
        <w:spacing w:after="0" w:line="240" w:lineRule="auto"/>
        <w:ind w:firstLine="709"/>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7F2474" w:rsidRPr="00600CD3">
        <w:rPr>
          <w:rFonts w:ascii="Times New Roman" w:hAnsi="Times New Roman" w:cs="Times New Roman"/>
          <w:sz w:val="24"/>
          <w:szCs w:val="24"/>
          <w:lang w:val="sr-Cyrl-CS"/>
        </w:rPr>
        <w:t xml:space="preserve">ом закона </w:t>
      </w:r>
      <w:r w:rsidR="00470B30" w:rsidRPr="00600CD3">
        <w:rPr>
          <w:rFonts w:ascii="Times New Roman" w:hAnsi="Times New Roman" w:cs="Times New Roman"/>
          <w:sz w:val="24"/>
          <w:szCs w:val="24"/>
          <w:lang w:val="sr-Cyrl-CS"/>
        </w:rPr>
        <w:t>овлашћује се Агенције за енергетику Републике Србије да цени оправданост трошкова и проверава правилност примене методологије за формирање цена која се доноси у складу са актом о изузећу  омогућава се праћење рада енергетских субјеката који послују у складу са актом о изузећу за нову инфраструкту</w:t>
      </w:r>
      <w:r w:rsidR="00875766" w:rsidRPr="00600CD3">
        <w:rPr>
          <w:rFonts w:ascii="Times New Roman" w:hAnsi="Times New Roman" w:cs="Times New Roman"/>
          <w:sz w:val="24"/>
          <w:szCs w:val="24"/>
          <w:lang w:val="sr-Cyrl-CS"/>
        </w:rPr>
        <w:t>ру од стране регулаторног тела.</w:t>
      </w:r>
      <w:r w:rsidR="00FA3E45" w:rsidRPr="00600CD3">
        <w:rPr>
          <w:rFonts w:ascii="Times New Roman" w:hAnsi="Times New Roman" w:cs="Times New Roman"/>
          <w:sz w:val="24"/>
          <w:szCs w:val="24"/>
          <w:lang w:val="sr-Cyrl-CS"/>
        </w:rPr>
        <w:t xml:space="preserve"> </w:t>
      </w:r>
      <w:r w:rsidR="00A52B1F" w:rsidRPr="00600CD3">
        <w:rPr>
          <w:rFonts w:ascii="Times New Roman" w:hAnsi="Times New Roman" w:cs="Times New Roman"/>
          <w:sz w:val="24"/>
          <w:szCs w:val="24"/>
          <w:lang w:val="sr-Cyrl-CS"/>
        </w:rPr>
        <w:t>Такође, овлашћује се да прати активности у вези реализације планова инвестиција оператора система на које је дала сагласност</w:t>
      </w:r>
      <w:r w:rsidR="00037FA7" w:rsidRPr="00600CD3">
        <w:rPr>
          <w:rFonts w:ascii="Times New Roman" w:hAnsi="Times New Roman" w:cs="Times New Roman"/>
          <w:sz w:val="24"/>
          <w:szCs w:val="24"/>
          <w:lang w:val="sr-Cyrl-CS"/>
        </w:rPr>
        <w:t>.</w:t>
      </w:r>
      <w:r w:rsidR="00A52B1F" w:rsidRPr="00600CD3">
        <w:rPr>
          <w:lang w:val="sr-Cyrl-CS"/>
        </w:rPr>
        <w:t xml:space="preserve"> </w:t>
      </w:r>
    </w:p>
    <w:p w14:paraId="021B55BA" w14:textId="72FAB10C" w:rsidR="00D121E1" w:rsidRPr="00600CD3" w:rsidRDefault="007262EF" w:rsidP="00EC1E50">
      <w:pPr>
        <w:spacing w:after="0" w:line="240" w:lineRule="auto"/>
        <w:ind w:firstLine="720"/>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Такође, у</w:t>
      </w:r>
      <w:r w:rsidR="00D121E1" w:rsidRPr="00600CD3">
        <w:rPr>
          <w:rFonts w:ascii="Times New Roman" w:hAnsi="Times New Roman" w:cs="Times New Roman"/>
          <w:noProof/>
          <w:sz w:val="24"/>
          <w:szCs w:val="24"/>
          <w:lang w:val="sr-Cyrl-CS"/>
        </w:rPr>
        <w:t>ређивањем поступка за укидање и измену акта о изузећу на захтев странке и по службеној дужности решавају се питања у вези с укидањем и изменом овог акта, а која до сада нису била прецизи</w:t>
      </w:r>
      <w:r w:rsidR="00283AD9" w:rsidRPr="00600CD3">
        <w:rPr>
          <w:rFonts w:ascii="Times New Roman" w:hAnsi="Times New Roman" w:cs="Times New Roman"/>
          <w:noProof/>
          <w:sz w:val="24"/>
          <w:szCs w:val="24"/>
          <w:lang w:val="sr-Cyrl-CS"/>
        </w:rPr>
        <w:t>рана.</w:t>
      </w:r>
    </w:p>
    <w:p w14:paraId="6DB465E2" w14:textId="0A497904" w:rsidR="00283AD9" w:rsidRPr="00600CD3" w:rsidRDefault="00600CD3" w:rsidP="00EC1E50">
      <w:pPr>
        <w:spacing w:after="0" w:line="240" w:lineRule="auto"/>
        <w:ind w:firstLine="720"/>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Предлог</w:t>
      </w:r>
      <w:r w:rsidR="00283AD9" w:rsidRPr="00600CD3">
        <w:rPr>
          <w:rFonts w:ascii="Times New Roman" w:hAnsi="Times New Roman" w:cs="Times New Roman"/>
          <w:noProof/>
          <w:sz w:val="24"/>
          <w:szCs w:val="24"/>
          <w:lang w:val="sr-Cyrl-CS"/>
        </w:rPr>
        <w:t xml:space="preserve">ом Закона уведена је обавеза оператору транспортног система са највећим бројем излаза да обавља послове администрирања тржишта. </w:t>
      </w:r>
      <w:r w:rsidR="00EC1E50" w:rsidRPr="00600CD3">
        <w:rPr>
          <w:rFonts w:ascii="Times New Roman" w:hAnsi="Times New Roman" w:cs="Times New Roman"/>
          <w:noProof/>
          <w:sz w:val="24"/>
          <w:szCs w:val="24"/>
          <w:lang w:val="sr-Cyrl-CS"/>
        </w:rPr>
        <w:t xml:space="preserve">Такође, уводи се обавеза другим операторима да администратору тржишта достављају све неопходне податке, као и обавеза администратору да доставља све неопходне податке Агенцији. </w:t>
      </w:r>
    </w:p>
    <w:p w14:paraId="3CB57A7A" w14:textId="047E61C1" w:rsidR="00EC1E50" w:rsidRPr="00600CD3" w:rsidRDefault="00EC1E50" w:rsidP="00EC1E50">
      <w:pPr>
        <w:spacing w:after="0" w:line="240" w:lineRule="auto"/>
        <w:ind w:firstLine="720"/>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Снабдевачима и снабдевачима на велико уводи се обавеза да </w:t>
      </w:r>
      <w:r w:rsidR="00E4008F" w:rsidRPr="00600CD3">
        <w:rPr>
          <w:rFonts w:ascii="Times New Roman" w:hAnsi="Times New Roman" w:cs="Times New Roman"/>
          <w:noProof/>
          <w:sz w:val="24"/>
          <w:szCs w:val="24"/>
          <w:lang w:val="sr-Cyrl-CS"/>
        </w:rPr>
        <w:t>А</w:t>
      </w:r>
      <w:r w:rsidRPr="00600CD3">
        <w:rPr>
          <w:rFonts w:ascii="Times New Roman" w:hAnsi="Times New Roman" w:cs="Times New Roman"/>
          <w:noProof/>
          <w:sz w:val="24"/>
          <w:szCs w:val="24"/>
          <w:lang w:val="sr-Cyrl-CS"/>
        </w:rPr>
        <w:t>генцији, органу надлежном за послове конкуренције и надлежном телу сагласно обавезама које произилазе из потврђених међународних уговора, ставе на располагање све релевантне податке који се односе на трансакције из уговора о снабдевању природним гасом свих учесника на тржишту, осим крајњих купаца, као и оператору транспортног, односно дистрибутивног система, оператору складишта природног гаса, снабдевачу и снабдевачу на велико да чувају као пословну тајну податке и документа који садрже информације о продајним ценама, количини и условима снабдевања природним гасом, мерне податке о производњи, односно потрошњи крајњих купаца, као и друге податке и документа чије објављивање или чињење доступним трећим лицима може довести до поремећаја на тржишту природног гаса.</w:t>
      </w:r>
    </w:p>
    <w:p w14:paraId="19286FF7" w14:textId="2F75454F" w:rsidR="00D121E1" w:rsidRPr="00600CD3" w:rsidRDefault="00600CD3" w:rsidP="00EC1E50">
      <w:pPr>
        <w:spacing w:after="0" w:line="240" w:lineRule="auto"/>
        <w:ind w:firstLine="709"/>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Предлог</w:t>
      </w:r>
      <w:r w:rsidR="00EC1E50" w:rsidRPr="00600CD3">
        <w:rPr>
          <w:rFonts w:ascii="Times New Roman" w:hAnsi="Times New Roman" w:cs="Times New Roman"/>
          <w:noProof/>
          <w:sz w:val="24"/>
          <w:szCs w:val="24"/>
          <w:lang w:val="sr-Cyrl-CS"/>
        </w:rPr>
        <w:t>ом Закона прецизира се обавеза</w:t>
      </w:r>
      <w:r w:rsidR="00D121E1" w:rsidRPr="00600CD3">
        <w:rPr>
          <w:rFonts w:ascii="Times New Roman" w:hAnsi="Times New Roman" w:cs="Times New Roman"/>
          <w:noProof/>
          <w:sz w:val="24"/>
          <w:szCs w:val="24"/>
          <w:lang w:val="sr-Cyrl-CS"/>
        </w:rPr>
        <w:t xml:space="preserve"> држања оперативних резерви уводи се разлика у обавези висине држања оперативних резерви  за енергетске субјекте који обављају делатност производње деривата нафте и трговине нафтом, дериватима нафте, биогоривом и компримованим природним гасом од обавезе држања обавезних резерви за енергетске субјекте који обављају делатност производње електричне енергије и/или комбиноване производње електричне и/или топлотне енергије , енергетских субјеката који обављају делатност производње топлотне енергије из деривата нафте и/или угља за снабдевање тарифних купаца топлотном енергијом и енергетских субјеката који обављају делатност производње топлотне енергије из природног гаса за снабдевање тарифних купаца топлотне енергије.  Такође, тачно се дефинишу врсте деривата нафте које наведени енергетски субјекти треба да држе као оперативне резерве. </w:t>
      </w:r>
    </w:p>
    <w:p w14:paraId="3F5C21CF" w14:textId="77777777" w:rsidR="00A52B1F" w:rsidRPr="00600CD3" w:rsidRDefault="00D121E1" w:rsidP="00EC1E50">
      <w:pPr>
        <w:spacing w:after="0" w:line="240" w:lineRule="auto"/>
        <w:ind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Увођењем обавезе да одговарајуће групе корисника опреме под притиском морају да испуњавају услове у погледу стручног кадра, односно услове у погледу броја и стручне оспособљености запослених лица за обављање послова са опремом под притиском, као и</w:t>
      </w:r>
      <w:r w:rsidR="00EC1E50" w:rsidRPr="00600CD3">
        <w:rPr>
          <w:rFonts w:ascii="Times New Roman" w:hAnsi="Times New Roman" w:cs="Times New Roman"/>
          <w:noProof/>
          <w:sz w:val="24"/>
          <w:szCs w:val="24"/>
          <w:lang w:val="sr-Cyrl-CS"/>
        </w:rPr>
        <w:t xml:space="preserve"> </w:t>
      </w:r>
      <w:r w:rsidR="00EC1E50" w:rsidRPr="00600CD3">
        <w:rPr>
          <w:rFonts w:ascii="Times New Roman" w:hAnsi="Times New Roman" w:cs="Times New Roman"/>
          <w:noProof/>
          <w:sz w:val="24"/>
          <w:szCs w:val="24"/>
          <w:lang w:val="sr-Cyrl-CS"/>
        </w:rPr>
        <w:lastRenderedPageBreak/>
        <w:t xml:space="preserve">обавеза полагања стручно испита, повећава се ниво безбедности објеката који имају опрему под притиском. </w:t>
      </w:r>
    </w:p>
    <w:p w14:paraId="4C89DC30" w14:textId="77777777" w:rsidR="00F17D88" w:rsidRPr="00600CD3" w:rsidRDefault="00F17D88" w:rsidP="00F17D88">
      <w:pPr>
        <w:spacing w:after="0" w:line="240" w:lineRule="auto"/>
        <w:ind w:firstLine="709"/>
        <w:jc w:val="both"/>
        <w:rPr>
          <w:rFonts w:ascii="Times New Roman" w:hAnsi="Times New Roman" w:cs="Times New Roman"/>
          <w:sz w:val="24"/>
          <w:szCs w:val="24"/>
          <w:lang w:val="sr-Cyrl-CS"/>
        </w:rPr>
      </w:pPr>
      <w:r w:rsidRPr="00600CD3">
        <w:rPr>
          <w:rFonts w:ascii="Times New Roman" w:hAnsi="Times New Roman" w:cs="Times New Roman"/>
          <w:sz w:val="24"/>
          <w:szCs w:val="24"/>
          <w:lang w:val="sr-Cyrl-CS"/>
        </w:rPr>
        <w:t xml:space="preserve">Такође, даје се дефиниција топлотне енергије, ради ефикаснијег уређења ове области и прописује се право на жалбу надлежном органу градске/општинске управе у случају топлотне енергије, односно на решење за издавање лиценце или решење којим се одбија захтев за издавање лиценце. </w:t>
      </w:r>
    </w:p>
    <w:p w14:paraId="5FD0FD0B" w14:textId="700C937E" w:rsidR="00D121E1" w:rsidRPr="00600CD3" w:rsidRDefault="00EC1E50" w:rsidP="00EC1E50">
      <w:pPr>
        <w:spacing w:after="0" w:line="240" w:lineRule="auto"/>
        <w:ind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Такође, </w:t>
      </w:r>
      <w:r w:rsidR="00600CD3">
        <w:rPr>
          <w:rFonts w:ascii="Times New Roman" w:hAnsi="Times New Roman" w:cs="Times New Roman"/>
          <w:noProof/>
          <w:sz w:val="24"/>
          <w:szCs w:val="24"/>
          <w:lang w:val="sr-Cyrl-CS"/>
        </w:rPr>
        <w:t>Предлог</w:t>
      </w:r>
      <w:r w:rsidRPr="00600CD3">
        <w:rPr>
          <w:rFonts w:ascii="Times New Roman" w:hAnsi="Times New Roman" w:cs="Times New Roman"/>
          <w:noProof/>
          <w:sz w:val="24"/>
          <w:szCs w:val="24"/>
          <w:lang w:val="sr-Cyrl-CS"/>
        </w:rPr>
        <w:t>ом Закона ј</w:t>
      </w:r>
      <w:r w:rsidR="00D121E1" w:rsidRPr="00600CD3">
        <w:rPr>
          <w:rFonts w:ascii="Times New Roman" w:hAnsi="Times New Roman" w:cs="Times New Roman"/>
          <w:noProof/>
          <w:sz w:val="24"/>
          <w:szCs w:val="24"/>
          <w:lang w:val="sr-Cyrl-CS"/>
        </w:rPr>
        <w:t>асн</w:t>
      </w:r>
      <w:r w:rsidRPr="00600CD3">
        <w:rPr>
          <w:rFonts w:ascii="Times New Roman" w:hAnsi="Times New Roman" w:cs="Times New Roman"/>
          <w:noProof/>
          <w:sz w:val="24"/>
          <w:szCs w:val="24"/>
          <w:lang w:val="sr-Cyrl-CS"/>
        </w:rPr>
        <w:t xml:space="preserve">о се </w:t>
      </w:r>
      <w:r w:rsidR="00D121E1" w:rsidRPr="00600CD3">
        <w:rPr>
          <w:rFonts w:ascii="Times New Roman" w:hAnsi="Times New Roman" w:cs="Times New Roman"/>
          <w:noProof/>
          <w:sz w:val="24"/>
          <w:szCs w:val="24"/>
          <w:lang w:val="sr-Cyrl-CS"/>
        </w:rPr>
        <w:t xml:space="preserve"> </w:t>
      </w:r>
      <w:r w:rsidRPr="00600CD3">
        <w:rPr>
          <w:rFonts w:ascii="Times New Roman" w:hAnsi="Times New Roman" w:cs="Times New Roman"/>
          <w:noProof/>
          <w:sz w:val="24"/>
          <w:szCs w:val="24"/>
          <w:lang w:val="sr-Cyrl-CS"/>
        </w:rPr>
        <w:t>дефинишу овлашћења</w:t>
      </w:r>
      <w:r w:rsidR="00D121E1" w:rsidRPr="00600CD3">
        <w:rPr>
          <w:rFonts w:ascii="Times New Roman" w:hAnsi="Times New Roman" w:cs="Times New Roman"/>
          <w:noProof/>
          <w:sz w:val="24"/>
          <w:szCs w:val="24"/>
          <w:lang w:val="sr-Cyrl-CS"/>
        </w:rPr>
        <w:t xml:space="preserve"> инспектора у вршењу инспкцијског надзора</w:t>
      </w:r>
      <w:r w:rsidRPr="00600CD3">
        <w:rPr>
          <w:rFonts w:ascii="Times New Roman" w:hAnsi="Times New Roman" w:cs="Times New Roman"/>
          <w:noProof/>
          <w:sz w:val="24"/>
          <w:szCs w:val="24"/>
          <w:lang w:val="sr-Cyrl-CS"/>
        </w:rPr>
        <w:t xml:space="preserve">. </w:t>
      </w:r>
    </w:p>
    <w:p w14:paraId="6F888681" w14:textId="77777777" w:rsidR="00D121E1" w:rsidRPr="00600CD3" w:rsidRDefault="00D121E1" w:rsidP="00EC1E50">
      <w:pPr>
        <w:numPr>
          <w:ilvl w:val="0"/>
          <w:numId w:val="38"/>
        </w:numPr>
        <w:spacing w:before="100" w:beforeAutospacing="1" w:after="0" w:line="240" w:lineRule="auto"/>
        <w:jc w:val="both"/>
        <w:rPr>
          <w:rFonts w:ascii="Times New Roman" w:hAnsi="Times New Roman"/>
          <w:sz w:val="24"/>
          <w:lang w:val="sr-Cyrl-CS"/>
        </w:rPr>
      </w:pPr>
      <w:r w:rsidRPr="00600CD3">
        <w:rPr>
          <w:rFonts w:ascii="Times New Roman" w:hAnsi="Times New Roman"/>
          <w:sz w:val="24"/>
          <w:lang w:val="sr-Cyrl-CS"/>
        </w:rPr>
        <w:tab/>
        <w:t>ПРОБЛЕМИ КОЈЕ ЗАКОН ТРЕБА ДА РЕШИ</w:t>
      </w:r>
      <w:r w:rsidR="00AA4838" w:rsidRPr="00600CD3">
        <w:rPr>
          <w:rFonts w:ascii="Times New Roman" w:hAnsi="Times New Roman"/>
          <w:sz w:val="24"/>
          <w:lang w:val="sr-Cyrl-CS"/>
        </w:rPr>
        <w:t xml:space="preserve"> </w:t>
      </w:r>
    </w:p>
    <w:p w14:paraId="639CF833" w14:textId="5387F31C" w:rsidR="006955B3" w:rsidRDefault="00D121E1" w:rsidP="00FD3FFE">
      <w:pPr>
        <w:autoSpaceDE w:val="0"/>
        <w:autoSpaceDN w:val="0"/>
        <w:adjustRightInd w:val="0"/>
        <w:spacing w:after="0" w:line="240" w:lineRule="auto"/>
        <w:ind w:firstLine="706"/>
        <w:jc w:val="both"/>
        <w:rPr>
          <w:rFonts w:ascii="Times New Roman" w:hAnsi="Times New Roman" w:cs="Times New Roman"/>
          <w:sz w:val="24"/>
          <w:szCs w:val="24"/>
          <w:lang w:val="sr-Cyrl-CS"/>
        </w:rPr>
      </w:pPr>
      <w:r w:rsidRPr="00600CD3">
        <w:rPr>
          <w:rFonts w:ascii="Times New Roman" w:hAnsi="Times New Roman"/>
          <w:sz w:val="24"/>
          <w:lang w:val="sr-Cyrl-CS"/>
        </w:rPr>
        <w:t xml:space="preserve">Доношењем </w:t>
      </w:r>
      <w:r w:rsidR="00600CD3">
        <w:rPr>
          <w:rFonts w:ascii="Times New Roman" w:hAnsi="Times New Roman"/>
          <w:sz w:val="24"/>
          <w:lang w:val="sr-Cyrl-CS"/>
        </w:rPr>
        <w:t>Предлог</w:t>
      </w:r>
      <w:r w:rsidR="00EC1E50" w:rsidRPr="00600CD3">
        <w:rPr>
          <w:rFonts w:ascii="Times New Roman" w:hAnsi="Times New Roman"/>
          <w:sz w:val="24"/>
          <w:lang w:val="sr-Cyrl-CS"/>
        </w:rPr>
        <w:t xml:space="preserve">а закона </w:t>
      </w:r>
      <w:r w:rsidRPr="00600CD3">
        <w:rPr>
          <w:rFonts w:ascii="Times New Roman" w:hAnsi="Times New Roman"/>
          <w:sz w:val="24"/>
          <w:lang w:val="sr-Cyrl-CS"/>
        </w:rPr>
        <w:t xml:space="preserve"> </w:t>
      </w:r>
      <w:proofErr w:type="spellStart"/>
      <w:r w:rsidRPr="00600CD3">
        <w:rPr>
          <w:rFonts w:ascii="Times New Roman" w:hAnsi="Times New Roman"/>
          <w:sz w:val="24"/>
          <w:lang w:val="sr-Cyrl-CS"/>
        </w:rPr>
        <w:t>успостављ</w:t>
      </w:r>
      <w:r w:rsidR="008E314A" w:rsidRPr="00600CD3">
        <w:rPr>
          <w:rFonts w:ascii="Times New Roman" w:hAnsi="Times New Roman"/>
          <w:sz w:val="24"/>
          <w:lang w:val="sr-Cyrl-CS"/>
        </w:rPr>
        <w:t>eн</w:t>
      </w:r>
      <w:proofErr w:type="spellEnd"/>
      <w:r w:rsidR="008E314A" w:rsidRPr="00600CD3">
        <w:rPr>
          <w:rFonts w:ascii="Times New Roman" w:hAnsi="Times New Roman"/>
          <w:sz w:val="24"/>
          <w:lang w:val="sr-Cyrl-CS"/>
        </w:rPr>
        <w:t xml:space="preserve"> је </w:t>
      </w:r>
      <w:r w:rsidRPr="00600CD3">
        <w:rPr>
          <w:rFonts w:ascii="Times New Roman" w:hAnsi="Times New Roman"/>
          <w:sz w:val="24"/>
          <w:lang w:val="sr-Cyrl-CS"/>
        </w:rPr>
        <w:t xml:space="preserve">законски оквир за </w:t>
      </w:r>
      <w:r w:rsidR="008E314A" w:rsidRPr="00600CD3">
        <w:rPr>
          <w:rFonts w:ascii="Times New Roman" w:hAnsi="Times New Roman"/>
          <w:sz w:val="24"/>
          <w:lang w:val="sr-Cyrl-CS"/>
        </w:rPr>
        <w:t xml:space="preserve">преношење прописа ЕУ у складу са међународно преузетим обавезама Републике Србије. Преношењем наведених прописа доприноси се </w:t>
      </w:r>
      <w:r w:rsidRPr="00600CD3">
        <w:rPr>
          <w:rFonts w:ascii="Times New Roman" w:hAnsi="Times New Roman"/>
          <w:sz w:val="24"/>
          <w:lang w:val="sr-Cyrl-CS"/>
        </w:rPr>
        <w:t xml:space="preserve">обезбеђивање сигурности испоруке и снабдевања енергијом и енергентима тржишта Републике Србије; заштиту интереса свих учесника на тржишту; повећање тржишне конкуренције; ефикаснији развој тржишта електричне енергије и природног гаса; стварање услова за </w:t>
      </w:r>
      <w:r w:rsidR="008E314A" w:rsidRPr="00600CD3">
        <w:rPr>
          <w:rFonts w:ascii="Times New Roman" w:hAnsi="Times New Roman"/>
          <w:sz w:val="24"/>
          <w:lang w:val="sr-Cyrl-CS"/>
        </w:rPr>
        <w:t xml:space="preserve">даљи развој и </w:t>
      </w:r>
      <w:r w:rsidRPr="00600CD3">
        <w:rPr>
          <w:rFonts w:ascii="Times New Roman" w:hAnsi="Times New Roman"/>
          <w:sz w:val="24"/>
          <w:lang w:val="sr-Cyrl-CS"/>
        </w:rPr>
        <w:t>функционисање организованог тржишта електричне енергије;</w:t>
      </w:r>
      <w:r w:rsidR="00EE0D9E" w:rsidRPr="00600CD3">
        <w:rPr>
          <w:rFonts w:ascii="Times New Roman" w:hAnsi="Times New Roman"/>
          <w:sz w:val="24"/>
          <w:lang w:val="sr-Cyrl-CS"/>
        </w:rPr>
        <w:t xml:space="preserve"> </w:t>
      </w:r>
      <w:r w:rsidRPr="00600CD3">
        <w:rPr>
          <w:rFonts w:ascii="Times New Roman" w:hAnsi="Times New Roman"/>
          <w:sz w:val="24"/>
          <w:szCs w:val="24"/>
          <w:lang w:val="sr-Cyrl-CS"/>
        </w:rPr>
        <w:t>отклањање административних препрека приликом изградње прикључака за прикључење крајњег купаца и произвођача електричне енергије;</w:t>
      </w:r>
      <w:r w:rsidR="008E314A" w:rsidRPr="00600CD3">
        <w:rPr>
          <w:rFonts w:ascii="Times New Roman" w:hAnsi="Times New Roman"/>
          <w:sz w:val="24"/>
          <w:szCs w:val="24"/>
          <w:lang w:val="sr-Cyrl-CS"/>
        </w:rPr>
        <w:t>; проширује се круг лица који могу стећи статус угроженог купца и на купце топлотне енергије</w:t>
      </w:r>
      <w:r w:rsidR="00FD3FFE" w:rsidRPr="00600CD3">
        <w:rPr>
          <w:rFonts w:ascii="Times New Roman" w:hAnsi="Times New Roman"/>
          <w:sz w:val="24"/>
          <w:szCs w:val="24"/>
          <w:lang w:val="sr-Cyrl-CS"/>
        </w:rPr>
        <w:t xml:space="preserve">; </w:t>
      </w:r>
      <w:r w:rsidRPr="00600CD3">
        <w:rPr>
          <w:rFonts w:ascii="Times New Roman" w:hAnsi="Times New Roman" w:cs="Times New Roman"/>
          <w:sz w:val="24"/>
          <w:szCs w:val="24"/>
          <w:lang w:val="sr-Cyrl-CS"/>
        </w:rPr>
        <w:t xml:space="preserve">проблеми у области производње, дистрибуције и </w:t>
      </w:r>
      <w:r w:rsidR="00FD3FFE" w:rsidRPr="00600CD3">
        <w:rPr>
          <w:rFonts w:ascii="Times New Roman" w:hAnsi="Times New Roman" w:cs="Times New Roman"/>
          <w:sz w:val="24"/>
          <w:szCs w:val="24"/>
          <w:lang w:val="sr-Cyrl-CS"/>
        </w:rPr>
        <w:t>снабдевања топлотном енергијом.</w:t>
      </w:r>
    </w:p>
    <w:p w14:paraId="218649A6" w14:textId="77777777" w:rsidR="0037433F" w:rsidRPr="00600CD3" w:rsidRDefault="0037433F" w:rsidP="00FD3FFE">
      <w:pPr>
        <w:autoSpaceDE w:val="0"/>
        <w:autoSpaceDN w:val="0"/>
        <w:adjustRightInd w:val="0"/>
        <w:spacing w:after="0" w:line="240" w:lineRule="auto"/>
        <w:ind w:firstLine="706"/>
        <w:jc w:val="both"/>
        <w:rPr>
          <w:rFonts w:ascii="Times New Roman" w:hAnsi="Times New Roman" w:cs="Times New Roman"/>
          <w:noProof/>
          <w:sz w:val="24"/>
          <w:szCs w:val="24"/>
          <w:lang w:val="sr-Cyrl-CS"/>
        </w:rPr>
      </w:pPr>
      <w:bookmarkStart w:id="0" w:name="_GoBack"/>
      <w:bookmarkEnd w:id="0"/>
    </w:p>
    <w:p w14:paraId="17EAA7C1" w14:textId="77777777" w:rsidR="000C6FAD" w:rsidRPr="00600CD3" w:rsidRDefault="000C6FAD" w:rsidP="00EC1E50">
      <w:pPr>
        <w:pStyle w:val="ListParagraph"/>
        <w:spacing w:after="0" w:line="240" w:lineRule="auto"/>
        <w:ind w:left="1440"/>
        <w:jc w:val="both"/>
        <w:rPr>
          <w:rFonts w:ascii="Times New Roman" w:hAnsi="Times New Roman" w:cs="Times New Roman"/>
          <w:noProof/>
          <w:sz w:val="24"/>
          <w:szCs w:val="24"/>
          <w:lang w:val="sr-Cyrl-CS"/>
        </w:rPr>
      </w:pPr>
    </w:p>
    <w:p w14:paraId="203247D2" w14:textId="77777777" w:rsidR="004F6D59" w:rsidRPr="00600CD3" w:rsidRDefault="00890E5D" w:rsidP="00BD1989">
      <w:pPr>
        <w:pStyle w:val="ListParagraph"/>
        <w:numPr>
          <w:ilvl w:val="0"/>
          <w:numId w:val="38"/>
        </w:numPr>
        <w:spacing w:after="0" w:line="240" w:lineRule="auto"/>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ЦИЉЕВИ КОЈИ СЕ ДОНОШЕЊЕМ ИЗМЕНА И ДОПУНА ЗАКОНА ПОСТИЖУ</w:t>
      </w:r>
    </w:p>
    <w:p w14:paraId="43F9F950" w14:textId="77777777" w:rsidR="00890E5D" w:rsidRPr="00600CD3" w:rsidRDefault="00890E5D" w:rsidP="00EC1E50">
      <w:pPr>
        <w:spacing w:after="0" w:line="240" w:lineRule="auto"/>
        <w:jc w:val="both"/>
        <w:rPr>
          <w:rFonts w:ascii="Times New Roman" w:hAnsi="Times New Roman" w:cs="Times New Roman"/>
          <w:noProof/>
          <w:sz w:val="24"/>
          <w:szCs w:val="24"/>
          <w:lang w:val="sr-Cyrl-CS"/>
        </w:rPr>
      </w:pPr>
    </w:p>
    <w:p w14:paraId="67DE4A7A" w14:textId="77777777" w:rsidR="00C403D9" w:rsidRPr="00600CD3" w:rsidRDefault="00890E5D" w:rsidP="00EC1E50">
      <w:pPr>
        <w:pStyle w:val="HeadCir"/>
        <w:tabs>
          <w:tab w:val="left" w:pos="0"/>
          <w:tab w:val="left" w:pos="709"/>
        </w:tabs>
        <w:jc w:val="both"/>
        <w:rPr>
          <w:rFonts w:ascii="Times New Roman" w:hAnsi="Times New Roman" w:cs="Times New Roman"/>
          <w:szCs w:val="24"/>
          <w:lang w:val="sr-Cyrl-CS"/>
        </w:rPr>
      </w:pPr>
      <w:r w:rsidRPr="00600CD3">
        <w:rPr>
          <w:rFonts w:ascii="Times New Roman" w:hAnsi="Times New Roman" w:cs="Times New Roman"/>
          <w:szCs w:val="24"/>
          <w:lang w:val="sr-Cyrl-CS"/>
        </w:rPr>
        <w:tab/>
      </w:r>
      <w:r w:rsidR="00C403D9" w:rsidRPr="00600CD3">
        <w:rPr>
          <w:rFonts w:ascii="Times New Roman" w:hAnsi="Times New Roman" w:cs="Times New Roman"/>
          <w:szCs w:val="24"/>
          <w:lang w:val="sr-Cyrl-CS"/>
        </w:rPr>
        <w:t xml:space="preserve">Циљеви </w:t>
      </w:r>
      <w:r w:rsidR="00C403D9" w:rsidRPr="00600CD3">
        <w:rPr>
          <w:rFonts w:ascii="Times New Roman" w:hAnsi="Times New Roman"/>
          <w:lang w:val="sr-Cyrl-CS"/>
        </w:rPr>
        <w:t>који се доношењем закона постижу</w:t>
      </w:r>
      <w:r w:rsidR="00C403D9" w:rsidRPr="00600CD3">
        <w:rPr>
          <w:rFonts w:ascii="Times New Roman" w:hAnsi="Times New Roman" w:cs="Times New Roman"/>
          <w:szCs w:val="24"/>
          <w:lang w:val="sr-Cyrl-CS"/>
        </w:rPr>
        <w:t xml:space="preserve">: </w:t>
      </w:r>
    </w:p>
    <w:p w14:paraId="55DC110C" w14:textId="77777777" w:rsidR="00C403D9" w:rsidRPr="00600CD3" w:rsidRDefault="00C403D9" w:rsidP="00EC1E50">
      <w:pPr>
        <w:pStyle w:val="HeadCir"/>
        <w:numPr>
          <w:ilvl w:val="0"/>
          <w:numId w:val="26"/>
        </w:numPr>
        <w:tabs>
          <w:tab w:val="left" w:pos="0"/>
          <w:tab w:val="left" w:pos="709"/>
        </w:tabs>
        <w:ind w:left="0" w:firstLine="720"/>
        <w:jc w:val="both"/>
        <w:rPr>
          <w:rFonts w:ascii="Times New Roman" w:hAnsi="Times New Roman" w:cs="Times New Roman"/>
          <w:szCs w:val="24"/>
          <w:lang w:val="sr-Cyrl-CS"/>
        </w:rPr>
      </w:pPr>
      <w:r w:rsidRPr="00600CD3">
        <w:rPr>
          <w:rFonts w:ascii="Times New Roman" w:hAnsi="Times New Roman" w:cs="Times New Roman"/>
          <w:bCs/>
          <w:szCs w:val="24"/>
          <w:lang w:val="sr-Cyrl-CS"/>
        </w:rPr>
        <w:t xml:space="preserve"> Усклађује се  Закон о енергетици са правним тековинама ЕУ у области енергетике; </w:t>
      </w:r>
    </w:p>
    <w:p w14:paraId="7686D452" w14:textId="77777777" w:rsidR="00C403D9" w:rsidRPr="00600CD3" w:rsidRDefault="00C403D9" w:rsidP="00EC1E50">
      <w:pPr>
        <w:pStyle w:val="HeadCir"/>
        <w:numPr>
          <w:ilvl w:val="0"/>
          <w:numId w:val="26"/>
        </w:numPr>
        <w:tabs>
          <w:tab w:val="left" w:pos="0"/>
          <w:tab w:val="left" w:pos="709"/>
        </w:tabs>
        <w:ind w:left="0" w:firstLine="720"/>
        <w:jc w:val="both"/>
        <w:rPr>
          <w:rFonts w:ascii="Times New Roman" w:hAnsi="Times New Roman" w:cs="Times New Roman"/>
          <w:szCs w:val="24"/>
          <w:lang w:val="sr-Cyrl-CS"/>
        </w:rPr>
      </w:pPr>
      <w:r w:rsidRPr="00600CD3">
        <w:rPr>
          <w:rFonts w:ascii="Times New Roman" w:hAnsi="Times New Roman" w:cs="Times New Roman"/>
          <w:szCs w:val="24"/>
          <w:lang w:val="sr-Cyrl-CS"/>
        </w:rPr>
        <w:t xml:space="preserve"> Стварају се услови за ефикаснију примену Закона у пракси предлогом нових и измењених постојећих норми;</w:t>
      </w:r>
    </w:p>
    <w:p w14:paraId="2D8C3B43" w14:textId="77777777" w:rsidR="00C403D9" w:rsidRPr="00600CD3" w:rsidRDefault="00C403D9" w:rsidP="00EC1E50">
      <w:pPr>
        <w:pStyle w:val="HeadCir"/>
        <w:numPr>
          <w:ilvl w:val="0"/>
          <w:numId w:val="26"/>
        </w:numPr>
        <w:tabs>
          <w:tab w:val="left" w:pos="0"/>
          <w:tab w:val="left" w:pos="709"/>
        </w:tabs>
        <w:ind w:left="0" w:firstLine="720"/>
        <w:jc w:val="both"/>
        <w:rPr>
          <w:rFonts w:ascii="Times New Roman" w:hAnsi="Times New Roman" w:cs="Times New Roman"/>
          <w:szCs w:val="24"/>
          <w:lang w:val="sr-Cyrl-CS"/>
        </w:rPr>
      </w:pPr>
      <w:r w:rsidRPr="00600CD3">
        <w:rPr>
          <w:rFonts w:ascii="Times New Roman" w:hAnsi="Times New Roman" w:cs="Times New Roman"/>
          <w:szCs w:val="24"/>
          <w:lang w:val="sr-Cyrl-CS"/>
        </w:rPr>
        <w:t>Стварају се услови за сигурно снабдевање тржишта Републике Србије енергијом и енергентима;</w:t>
      </w:r>
    </w:p>
    <w:p w14:paraId="77CA3B59" w14:textId="77777777" w:rsidR="00C403D9" w:rsidRPr="00600CD3" w:rsidRDefault="00C403D9" w:rsidP="00EC1E50">
      <w:pPr>
        <w:pStyle w:val="HeadCir"/>
        <w:numPr>
          <w:ilvl w:val="0"/>
          <w:numId w:val="26"/>
        </w:numPr>
        <w:tabs>
          <w:tab w:val="left" w:pos="0"/>
          <w:tab w:val="left" w:pos="709"/>
        </w:tabs>
        <w:ind w:left="0" w:firstLine="720"/>
        <w:jc w:val="both"/>
        <w:rPr>
          <w:rFonts w:ascii="Times New Roman" w:hAnsi="Times New Roman" w:cs="Times New Roman"/>
          <w:szCs w:val="24"/>
          <w:lang w:val="sr-Cyrl-CS"/>
        </w:rPr>
      </w:pPr>
      <w:r w:rsidRPr="00600CD3">
        <w:rPr>
          <w:rFonts w:ascii="Times New Roman" w:hAnsi="Times New Roman" w:cs="Times New Roman"/>
          <w:szCs w:val="24"/>
          <w:lang w:val="sr-Cyrl-CS"/>
        </w:rPr>
        <w:t xml:space="preserve">Стварају се услови за ефикасно функционисање организованог тржишта електричне енергије, повезивање </w:t>
      </w:r>
      <w:proofErr w:type="spellStart"/>
      <w:r w:rsidRPr="00600CD3">
        <w:rPr>
          <w:rFonts w:ascii="Times New Roman" w:hAnsi="Times New Roman" w:cs="Times New Roman"/>
          <w:szCs w:val="24"/>
          <w:lang w:val="sr-Cyrl-CS"/>
        </w:rPr>
        <w:t>дан-унапред</w:t>
      </w:r>
      <w:proofErr w:type="spellEnd"/>
      <w:r w:rsidRPr="00600CD3">
        <w:rPr>
          <w:rFonts w:ascii="Times New Roman" w:hAnsi="Times New Roman" w:cs="Times New Roman"/>
          <w:szCs w:val="24"/>
          <w:lang w:val="sr-Cyrl-CS"/>
        </w:rPr>
        <w:t xml:space="preserve"> тржишта, повезивање </w:t>
      </w:r>
      <w:proofErr w:type="spellStart"/>
      <w:r w:rsidRPr="00600CD3">
        <w:rPr>
          <w:rFonts w:ascii="Times New Roman" w:hAnsi="Times New Roman" w:cs="Times New Roman"/>
          <w:szCs w:val="24"/>
          <w:lang w:val="sr-Cyrl-CS"/>
        </w:rPr>
        <w:t>унутардневног</w:t>
      </w:r>
      <w:proofErr w:type="spellEnd"/>
      <w:r w:rsidRPr="00600CD3">
        <w:rPr>
          <w:rFonts w:ascii="Times New Roman" w:hAnsi="Times New Roman" w:cs="Times New Roman"/>
          <w:szCs w:val="24"/>
          <w:lang w:val="sr-Cyrl-CS"/>
        </w:rPr>
        <w:t xml:space="preserve"> тржишта на нивоу региона и ЕУ; </w:t>
      </w:r>
    </w:p>
    <w:p w14:paraId="2453C683" w14:textId="77777777" w:rsidR="00C403D9" w:rsidRPr="00600CD3" w:rsidRDefault="00C403D9" w:rsidP="00EC1E50">
      <w:pPr>
        <w:pStyle w:val="HeadCir"/>
        <w:numPr>
          <w:ilvl w:val="0"/>
          <w:numId w:val="26"/>
        </w:numPr>
        <w:tabs>
          <w:tab w:val="left" w:pos="0"/>
          <w:tab w:val="left" w:pos="709"/>
        </w:tabs>
        <w:ind w:left="0" w:firstLine="720"/>
        <w:jc w:val="both"/>
        <w:rPr>
          <w:rFonts w:ascii="Times New Roman" w:hAnsi="Times New Roman" w:cs="Times New Roman"/>
          <w:szCs w:val="24"/>
          <w:lang w:val="sr-Cyrl-CS"/>
        </w:rPr>
      </w:pPr>
      <w:r w:rsidRPr="00600CD3">
        <w:rPr>
          <w:rFonts w:ascii="Times New Roman" w:hAnsi="Times New Roman" w:cs="Times New Roman"/>
          <w:szCs w:val="24"/>
          <w:lang w:val="sr-Cyrl-CS"/>
        </w:rPr>
        <w:t>Прецизира се одговорност за уређивање и администрирање тржишта природног гаса;</w:t>
      </w:r>
    </w:p>
    <w:p w14:paraId="3CF348C3" w14:textId="77777777" w:rsidR="00C403D9" w:rsidRPr="00600CD3" w:rsidRDefault="00C403D9" w:rsidP="00EC1E50">
      <w:pPr>
        <w:pStyle w:val="HeadCir"/>
        <w:numPr>
          <w:ilvl w:val="0"/>
          <w:numId w:val="26"/>
        </w:numPr>
        <w:tabs>
          <w:tab w:val="left" w:pos="0"/>
          <w:tab w:val="left" w:pos="709"/>
        </w:tabs>
        <w:ind w:left="0" w:firstLine="720"/>
        <w:jc w:val="both"/>
        <w:rPr>
          <w:rFonts w:ascii="Times New Roman" w:hAnsi="Times New Roman" w:cs="Times New Roman"/>
          <w:szCs w:val="24"/>
          <w:lang w:val="sr-Cyrl-CS"/>
        </w:rPr>
      </w:pPr>
      <w:r w:rsidRPr="00600CD3">
        <w:rPr>
          <w:rFonts w:ascii="Times New Roman" w:hAnsi="Times New Roman" w:cs="Times New Roman"/>
          <w:szCs w:val="24"/>
          <w:lang w:val="sr-Cyrl-CS"/>
        </w:rPr>
        <w:t xml:space="preserve">Унапређује се транспарентност  тржишта, заштиту конкуренције и </w:t>
      </w:r>
      <w:proofErr w:type="spellStart"/>
      <w:r w:rsidRPr="00600CD3">
        <w:rPr>
          <w:rFonts w:ascii="Times New Roman" w:hAnsi="Times New Roman" w:cs="Times New Roman"/>
          <w:szCs w:val="24"/>
          <w:lang w:val="sr-Cyrl-CS"/>
        </w:rPr>
        <w:t>недискриминаторно</w:t>
      </w:r>
      <w:proofErr w:type="spellEnd"/>
      <w:r w:rsidRPr="00600CD3">
        <w:rPr>
          <w:rFonts w:ascii="Times New Roman" w:hAnsi="Times New Roman" w:cs="Times New Roman"/>
          <w:szCs w:val="24"/>
          <w:lang w:val="sr-Cyrl-CS"/>
        </w:rPr>
        <w:t xml:space="preserve"> понашање;</w:t>
      </w:r>
    </w:p>
    <w:p w14:paraId="5C3B2B04" w14:textId="77777777" w:rsidR="00C403D9" w:rsidRPr="00600CD3" w:rsidRDefault="00C403D9" w:rsidP="00EC1E50">
      <w:pPr>
        <w:pStyle w:val="HeadCir"/>
        <w:numPr>
          <w:ilvl w:val="0"/>
          <w:numId w:val="26"/>
        </w:numPr>
        <w:tabs>
          <w:tab w:val="left" w:pos="0"/>
          <w:tab w:val="left" w:pos="709"/>
        </w:tabs>
        <w:ind w:left="0" w:firstLine="720"/>
        <w:jc w:val="both"/>
        <w:rPr>
          <w:rFonts w:ascii="Times New Roman" w:hAnsi="Times New Roman" w:cs="Times New Roman"/>
          <w:szCs w:val="24"/>
          <w:lang w:val="sr-Cyrl-CS"/>
        </w:rPr>
      </w:pPr>
      <w:r w:rsidRPr="00600CD3">
        <w:rPr>
          <w:rFonts w:ascii="Times New Roman" w:hAnsi="Times New Roman" w:cs="Times New Roman"/>
          <w:szCs w:val="24"/>
          <w:lang w:val="sr-Cyrl-CS"/>
        </w:rPr>
        <w:t xml:space="preserve">Уређује се размена документације са министарством; </w:t>
      </w:r>
    </w:p>
    <w:p w14:paraId="64EE31E9" w14:textId="77777777" w:rsidR="00C403D9" w:rsidRPr="00600CD3" w:rsidRDefault="00C403D9" w:rsidP="00EC1E50">
      <w:pPr>
        <w:pStyle w:val="HeadCir"/>
        <w:numPr>
          <w:ilvl w:val="0"/>
          <w:numId w:val="26"/>
        </w:numPr>
        <w:tabs>
          <w:tab w:val="left" w:pos="0"/>
          <w:tab w:val="left" w:pos="709"/>
        </w:tabs>
        <w:ind w:left="0" w:firstLine="720"/>
        <w:jc w:val="both"/>
        <w:rPr>
          <w:rFonts w:ascii="Times New Roman" w:hAnsi="Times New Roman" w:cs="Times New Roman"/>
          <w:szCs w:val="24"/>
          <w:lang w:val="sr-Cyrl-CS"/>
        </w:rPr>
      </w:pPr>
      <w:r w:rsidRPr="00600CD3">
        <w:rPr>
          <w:rFonts w:ascii="Times New Roman" w:hAnsi="Times New Roman" w:cs="Times New Roman"/>
          <w:szCs w:val="24"/>
          <w:lang w:val="sr-Cyrl-CS"/>
        </w:rPr>
        <w:t xml:space="preserve">Успоставља се огласна табла на </w:t>
      </w:r>
      <w:proofErr w:type="spellStart"/>
      <w:r w:rsidRPr="00600CD3">
        <w:rPr>
          <w:rFonts w:ascii="Times New Roman" w:hAnsi="Times New Roman" w:cs="Times New Roman"/>
          <w:szCs w:val="24"/>
          <w:lang w:val="sr-Cyrl-CS"/>
        </w:rPr>
        <w:t>веб</w:t>
      </w:r>
      <w:proofErr w:type="spellEnd"/>
      <w:r w:rsidRPr="00600CD3">
        <w:rPr>
          <w:rFonts w:ascii="Times New Roman" w:hAnsi="Times New Roman" w:cs="Times New Roman"/>
          <w:szCs w:val="24"/>
          <w:lang w:val="sr-Cyrl-CS"/>
        </w:rPr>
        <w:t xml:space="preserve"> презентацији Министарства за потребе јавног саопштавања, објављивања прописа и других аката које доноси Министарство;</w:t>
      </w:r>
    </w:p>
    <w:p w14:paraId="20FDA258" w14:textId="77777777" w:rsidR="00C403D9" w:rsidRPr="00600CD3" w:rsidRDefault="00C403D9" w:rsidP="00EC1E50">
      <w:pPr>
        <w:pStyle w:val="HeadCir"/>
        <w:numPr>
          <w:ilvl w:val="0"/>
          <w:numId w:val="26"/>
        </w:numPr>
        <w:tabs>
          <w:tab w:val="left" w:pos="0"/>
          <w:tab w:val="left" w:pos="709"/>
        </w:tabs>
        <w:ind w:left="0" w:firstLine="720"/>
        <w:jc w:val="both"/>
        <w:rPr>
          <w:rFonts w:ascii="Times New Roman" w:hAnsi="Times New Roman" w:cs="Times New Roman"/>
          <w:szCs w:val="24"/>
          <w:lang w:val="sr-Cyrl-CS"/>
        </w:rPr>
      </w:pPr>
      <w:r w:rsidRPr="00600CD3">
        <w:rPr>
          <w:rFonts w:ascii="Times New Roman" w:hAnsi="Times New Roman" w:cs="Times New Roman"/>
          <w:szCs w:val="24"/>
          <w:lang w:val="sr-Cyrl-CS"/>
        </w:rPr>
        <w:t xml:space="preserve"> Додатно се уређују надлежности Агенције за енергетику Републике Србије;</w:t>
      </w:r>
    </w:p>
    <w:p w14:paraId="3D49D69F" w14:textId="77777777" w:rsidR="00C403D9" w:rsidRPr="00600CD3" w:rsidRDefault="00C403D9" w:rsidP="00EC1E50">
      <w:pPr>
        <w:pStyle w:val="HeadCir"/>
        <w:numPr>
          <w:ilvl w:val="0"/>
          <w:numId w:val="26"/>
        </w:numPr>
        <w:tabs>
          <w:tab w:val="left" w:pos="0"/>
          <w:tab w:val="left" w:pos="709"/>
        </w:tabs>
        <w:ind w:left="0" w:firstLine="720"/>
        <w:jc w:val="both"/>
        <w:rPr>
          <w:rFonts w:ascii="Times New Roman" w:hAnsi="Times New Roman" w:cs="Times New Roman"/>
          <w:szCs w:val="24"/>
          <w:lang w:val="sr-Cyrl-CS"/>
        </w:rPr>
      </w:pPr>
      <w:r w:rsidRPr="00600CD3">
        <w:rPr>
          <w:rFonts w:ascii="Times New Roman" w:hAnsi="Times New Roman" w:cs="Times New Roman"/>
          <w:szCs w:val="24"/>
          <w:lang w:val="sr-Cyrl-CS"/>
        </w:rPr>
        <w:t>Проширују се дужности и одговорности свих оператора система и учесника на тржишту;</w:t>
      </w:r>
    </w:p>
    <w:p w14:paraId="54BB64A2" w14:textId="77777777" w:rsidR="00C403D9" w:rsidRPr="00600CD3" w:rsidRDefault="00C403D9" w:rsidP="00EC1E50">
      <w:pPr>
        <w:pStyle w:val="HeadCir"/>
        <w:numPr>
          <w:ilvl w:val="0"/>
          <w:numId w:val="26"/>
        </w:numPr>
        <w:tabs>
          <w:tab w:val="left" w:pos="0"/>
          <w:tab w:val="left" w:pos="709"/>
        </w:tabs>
        <w:ind w:left="0" w:firstLine="720"/>
        <w:jc w:val="both"/>
        <w:rPr>
          <w:rFonts w:ascii="Times New Roman" w:hAnsi="Times New Roman" w:cs="Times New Roman"/>
          <w:szCs w:val="24"/>
          <w:lang w:val="sr-Cyrl-CS"/>
        </w:rPr>
      </w:pPr>
      <w:r w:rsidRPr="00600CD3">
        <w:rPr>
          <w:rFonts w:ascii="Times New Roman" w:hAnsi="Times New Roman" w:cs="Times New Roman"/>
          <w:szCs w:val="24"/>
          <w:lang w:val="sr-Cyrl-CS"/>
        </w:rPr>
        <w:lastRenderedPageBreak/>
        <w:t xml:space="preserve">Развијено тржиште са </w:t>
      </w:r>
      <w:proofErr w:type="spellStart"/>
      <w:r w:rsidRPr="00600CD3">
        <w:rPr>
          <w:rFonts w:ascii="Times New Roman" w:hAnsi="Times New Roman" w:cs="Times New Roman"/>
          <w:szCs w:val="24"/>
          <w:lang w:val="sr-Cyrl-CS"/>
        </w:rPr>
        <w:t>компративним</w:t>
      </w:r>
      <w:proofErr w:type="spellEnd"/>
      <w:r w:rsidRPr="00600CD3">
        <w:rPr>
          <w:rFonts w:ascii="Times New Roman" w:hAnsi="Times New Roman" w:cs="Times New Roman"/>
          <w:szCs w:val="24"/>
          <w:lang w:val="sr-Cyrl-CS"/>
        </w:rPr>
        <w:t xml:space="preserve"> предностима у односу на окружење и стварање претпоставки за ефикасније повезивање и квалитетније позиционирање унутар тржишта ЕУ. </w:t>
      </w:r>
    </w:p>
    <w:p w14:paraId="341070A5" w14:textId="77777777" w:rsidR="00C403D9" w:rsidRPr="00600CD3" w:rsidRDefault="00C403D9" w:rsidP="00EC1E50">
      <w:pPr>
        <w:pStyle w:val="HeadCir"/>
        <w:tabs>
          <w:tab w:val="left" w:pos="0"/>
        </w:tabs>
        <w:ind w:firstLine="720"/>
        <w:jc w:val="both"/>
        <w:rPr>
          <w:rFonts w:ascii="Times New Roman" w:hAnsi="Times New Roman"/>
          <w:szCs w:val="24"/>
          <w:lang w:val="sr-Cyrl-CS"/>
        </w:rPr>
      </w:pPr>
      <w:r w:rsidRPr="00600CD3">
        <w:rPr>
          <w:rFonts w:ascii="Times New Roman" w:hAnsi="Times New Roman"/>
          <w:szCs w:val="24"/>
          <w:lang w:val="sr-Cyrl-CS"/>
        </w:rPr>
        <w:t>У вези са наведеним циљевима указује се да ће се у роковима прописаним законом донети одговарајућа подзаконска аката којим ће се ближе уредити поједина питања  предложена изменама и допунама Закона о енергетици и створити основ за њихово извршење, а тиме и постићи задати циљеви.</w:t>
      </w:r>
    </w:p>
    <w:p w14:paraId="75BE42F4" w14:textId="77777777" w:rsidR="00890E5D" w:rsidRPr="00600CD3" w:rsidRDefault="00890E5D" w:rsidP="00EC1E50">
      <w:pPr>
        <w:pStyle w:val="HeadCir"/>
        <w:tabs>
          <w:tab w:val="left" w:pos="0"/>
        </w:tabs>
        <w:jc w:val="both"/>
        <w:rPr>
          <w:rFonts w:ascii="Times New Roman" w:hAnsi="Times New Roman" w:cs="Times New Roman"/>
          <w:noProof/>
          <w:szCs w:val="24"/>
          <w:lang w:val="sr-Cyrl-CS"/>
        </w:rPr>
      </w:pPr>
    </w:p>
    <w:p w14:paraId="1F1B82C1" w14:textId="77777777" w:rsidR="00325719" w:rsidRPr="00600CD3" w:rsidRDefault="00325719" w:rsidP="00EC1E50">
      <w:pPr>
        <w:spacing w:after="0" w:line="240" w:lineRule="auto"/>
        <w:ind w:firstLine="709"/>
        <w:jc w:val="both"/>
        <w:rPr>
          <w:rFonts w:ascii="Times New Roman" w:hAnsi="Times New Roman"/>
          <w:sz w:val="24"/>
          <w:lang w:val="sr-Cyrl-CS"/>
        </w:rPr>
      </w:pPr>
      <w:r w:rsidRPr="00600CD3">
        <w:rPr>
          <w:rFonts w:ascii="Times New Roman" w:hAnsi="Times New Roman"/>
          <w:sz w:val="24"/>
          <w:lang w:val="sr-Cyrl-CS"/>
        </w:rPr>
        <w:t>3. РАЗМАТРАНЕ МОГУЋНОСТИ ДА СЕ ПРОБЛЕМ РЕШИ И БЕЗ ДОНОШЕЊА ЗАКОНА</w:t>
      </w:r>
    </w:p>
    <w:p w14:paraId="7D73E02E" w14:textId="77777777" w:rsidR="00325719" w:rsidRPr="00600CD3" w:rsidRDefault="00325719" w:rsidP="00EC1E50">
      <w:pPr>
        <w:spacing w:after="0" w:line="240" w:lineRule="auto"/>
        <w:ind w:firstLine="709"/>
        <w:jc w:val="both"/>
        <w:rPr>
          <w:rFonts w:ascii="Times New Roman" w:hAnsi="Times New Roman" w:cs="Times New Roman"/>
          <w:sz w:val="24"/>
          <w:szCs w:val="24"/>
          <w:lang w:val="sr-Cyrl-CS"/>
        </w:rPr>
      </w:pPr>
    </w:p>
    <w:p w14:paraId="616C3C25" w14:textId="2B35B4EB" w:rsidR="00325719" w:rsidRPr="00600CD3" w:rsidRDefault="00325719" w:rsidP="00EC1E50">
      <w:pPr>
        <w:spacing w:after="0" w:line="240" w:lineRule="auto"/>
        <w:ind w:firstLine="709"/>
        <w:jc w:val="both"/>
        <w:rPr>
          <w:rFonts w:ascii="Times New Roman" w:hAnsi="Times New Roman"/>
          <w:sz w:val="24"/>
          <w:lang w:val="sr-Cyrl-CS"/>
        </w:rPr>
      </w:pPr>
      <w:r w:rsidRPr="00600CD3">
        <w:rPr>
          <w:rFonts w:ascii="Times New Roman" w:hAnsi="Times New Roman"/>
          <w:sz w:val="24"/>
          <w:lang w:val="sr-Cyrl-CS"/>
        </w:rPr>
        <w:t xml:space="preserve">Изради </w:t>
      </w:r>
      <w:r w:rsidR="00600CD3">
        <w:rPr>
          <w:rFonts w:ascii="Times New Roman" w:hAnsi="Times New Roman"/>
          <w:sz w:val="24"/>
          <w:lang w:val="sr-Cyrl-CS"/>
        </w:rPr>
        <w:t>Предлог</w:t>
      </w:r>
      <w:r w:rsidRPr="00600CD3">
        <w:rPr>
          <w:rFonts w:ascii="Times New Roman" w:hAnsi="Times New Roman"/>
          <w:sz w:val="24"/>
          <w:lang w:val="sr-Cyrl-CS"/>
        </w:rPr>
        <w:t>а измена и допуна Закона о енергетици приступило се пошто се дошло до закључка да би једино доношење ових измена на свеобухватан и ефикасан начин могло да реши питање преузимања релева</w:t>
      </w:r>
      <w:r w:rsidR="00703A26" w:rsidRPr="00600CD3">
        <w:rPr>
          <w:rFonts w:ascii="Times New Roman" w:hAnsi="Times New Roman"/>
          <w:sz w:val="24"/>
          <w:lang w:val="sr-Cyrl-CS"/>
        </w:rPr>
        <w:t>нтних обавеза прописа Европске у</w:t>
      </w:r>
      <w:r w:rsidRPr="00600CD3">
        <w:rPr>
          <w:rFonts w:ascii="Times New Roman" w:hAnsi="Times New Roman"/>
          <w:sz w:val="24"/>
          <w:lang w:val="sr-Cyrl-CS"/>
        </w:rPr>
        <w:t>није, као и решавања проблема уочених у пракси.</w:t>
      </w:r>
    </w:p>
    <w:p w14:paraId="104C45F7" w14:textId="77777777" w:rsidR="00890E5D" w:rsidRPr="00600CD3" w:rsidRDefault="00890E5D" w:rsidP="00EC1E50">
      <w:pPr>
        <w:spacing w:after="0" w:line="240" w:lineRule="auto"/>
        <w:jc w:val="both"/>
        <w:rPr>
          <w:rFonts w:ascii="Times New Roman" w:hAnsi="Times New Roman" w:cs="Times New Roman"/>
          <w:noProof/>
          <w:sz w:val="24"/>
          <w:szCs w:val="24"/>
          <w:lang w:val="sr-Cyrl-CS"/>
        </w:rPr>
      </w:pPr>
    </w:p>
    <w:p w14:paraId="5924C522" w14:textId="77777777" w:rsidR="00325719" w:rsidRPr="00600CD3" w:rsidRDefault="00325719" w:rsidP="00EC1E50">
      <w:pPr>
        <w:spacing w:after="0" w:line="240" w:lineRule="auto"/>
        <w:ind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4. ЗАШТО ЈЕ ДОНОШЕЊЕ ЗАКОНА НАЈБОЉИ НАЧИН РЕШАВАЊА ПРОБЛЕМА</w:t>
      </w:r>
    </w:p>
    <w:p w14:paraId="72AB903A" w14:textId="77777777" w:rsidR="00325719" w:rsidRPr="00600CD3" w:rsidRDefault="00325719" w:rsidP="00EC1E50">
      <w:pPr>
        <w:spacing w:after="0" w:line="240" w:lineRule="auto"/>
        <w:jc w:val="both"/>
        <w:rPr>
          <w:rFonts w:ascii="Times New Roman" w:hAnsi="Times New Roman" w:cs="Times New Roman"/>
          <w:noProof/>
          <w:sz w:val="24"/>
          <w:szCs w:val="24"/>
          <w:lang w:val="sr-Cyrl-CS"/>
        </w:rPr>
      </w:pPr>
    </w:p>
    <w:p w14:paraId="3AC8E9F8" w14:textId="7B731D8E" w:rsidR="00325719" w:rsidRPr="00600CD3" w:rsidRDefault="00325719" w:rsidP="00EC1E50">
      <w:pPr>
        <w:spacing w:after="0" w:line="240" w:lineRule="auto"/>
        <w:ind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Доношење новог </w:t>
      </w:r>
      <w:r w:rsidR="00600CD3">
        <w:rPr>
          <w:rFonts w:ascii="Times New Roman" w:hAnsi="Times New Roman" w:cs="Times New Roman"/>
          <w:noProof/>
          <w:sz w:val="24"/>
          <w:szCs w:val="24"/>
          <w:lang w:val="sr-Cyrl-CS"/>
        </w:rPr>
        <w:t>Предлог</w:t>
      </w:r>
      <w:r w:rsidRPr="00600CD3">
        <w:rPr>
          <w:rFonts w:ascii="Times New Roman" w:hAnsi="Times New Roman" w:cs="Times New Roman"/>
          <w:noProof/>
          <w:sz w:val="24"/>
          <w:szCs w:val="24"/>
          <w:lang w:val="sr-Cyrl-CS"/>
        </w:rPr>
        <w:t>а измена и допуна Закона о енергетици је у складу са низом активности које Република Србија предузима како би се успоставио правни и институционални оквир за спровођење потребних активности, у циљу прилагођавања и усклађивања са правним тековинама Европске уније у области енергетике</w:t>
      </w:r>
      <w:r w:rsidR="002B2898" w:rsidRPr="00600CD3">
        <w:rPr>
          <w:rFonts w:ascii="Times New Roman" w:hAnsi="Times New Roman" w:cs="Times New Roman"/>
          <w:noProof/>
          <w:sz w:val="24"/>
          <w:szCs w:val="24"/>
          <w:lang w:val="sr-Cyrl-CS"/>
        </w:rPr>
        <w:t xml:space="preserve">, као и да се отклоне недостаци у примени постојећег Закона о енергетици. </w:t>
      </w:r>
    </w:p>
    <w:p w14:paraId="48C4B452" w14:textId="77777777" w:rsidR="00890E5D" w:rsidRPr="00600CD3" w:rsidRDefault="00325719" w:rsidP="00EC1E50">
      <w:pPr>
        <w:spacing w:after="0" w:line="240" w:lineRule="auto"/>
        <w:ind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Реформа енергетског сектора има непосредан и значајан утицај на општи привредни развој, стање и могућности инвестиционе активности, подизање квалитета и стварање тржишне економије оспособљене да се укључи у јединствено тржиште Европске уније и друге међународне тржишне токове.</w:t>
      </w:r>
    </w:p>
    <w:p w14:paraId="3D4696D7" w14:textId="77777777" w:rsidR="00890E5D" w:rsidRPr="00600CD3" w:rsidRDefault="00890E5D" w:rsidP="00EC1E50">
      <w:pPr>
        <w:spacing w:after="0" w:line="240" w:lineRule="auto"/>
        <w:jc w:val="both"/>
        <w:rPr>
          <w:rFonts w:ascii="Times New Roman" w:hAnsi="Times New Roman" w:cs="Times New Roman"/>
          <w:noProof/>
          <w:sz w:val="24"/>
          <w:szCs w:val="24"/>
          <w:lang w:val="sr-Cyrl-CS"/>
        </w:rPr>
      </w:pPr>
    </w:p>
    <w:p w14:paraId="581582E8" w14:textId="77777777" w:rsidR="000C6FAD" w:rsidRPr="00600CD3" w:rsidRDefault="000C6FAD" w:rsidP="00EC1E50">
      <w:pPr>
        <w:spacing w:after="0" w:line="240" w:lineRule="auto"/>
        <w:jc w:val="both"/>
        <w:rPr>
          <w:rFonts w:ascii="Times New Roman" w:hAnsi="Times New Roman" w:cs="Times New Roman"/>
          <w:noProof/>
          <w:sz w:val="24"/>
          <w:szCs w:val="24"/>
          <w:lang w:val="sr-Cyrl-CS"/>
        </w:rPr>
      </w:pPr>
    </w:p>
    <w:p w14:paraId="4C4BDF17" w14:textId="64AB2F33" w:rsidR="00F47396" w:rsidRPr="00600CD3" w:rsidRDefault="00F47396" w:rsidP="00BF3689">
      <w:pPr>
        <w:spacing w:after="0" w:line="240" w:lineRule="auto"/>
        <w:ind w:firstLine="720"/>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III</w:t>
      </w:r>
      <w:r w:rsidR="00755921" w:rsidRPr="00600CD3">
        <w:rPr>
          <w:rFonts w:ascii="Times New Roman" w:hAnsi="Times New Roman" w:cs="Times New Roman"/>
          <w:noProof/>
          <w:sz w:val="24"/>
          <w:szCs w:val="24"/>
          <w:lang w:val="sr-Cyrl-CS"/>
        </w:rPr>
        <w:t>.</w:t>
      </w:r>
      <w:r w:rsidRPr="00600CD3">
        <w:rPr>
          <w:rFonts w:ascii="Times New Roman" w:hAnsi="Times New Roman" w:cs="Times New Roman"/>
          <w:noProof/>
          <w:sz w:val="24"/>
          <w:szCs w:val="24"/>
          <w:lang w:val="sr-Cyrl-CS"/>
        </w:rPr>
        <w:t xml:space="preserve">  ОБЈАШЊЕЊЕ </w:t>
      </w:r>
      <w:r w:rsidR="00C37002" w:rsidRPr="00600CD3">
        <w:rPr>
          <w:rFonts w:ascii="Times New Roman" w:hAnsi="Times New Roman" w:cs="Times New Roman"/>
          <w:noProof/>
          <w:sz w:val="24"/>
          <w:szCs w:val="24"/>
          <w:lang w:val="sr-Cyrl-CS"/>
        </w:rPr>
        <w:t>ОСНОВНИХ ПРАВНИХ ИНСТИТУТА И ПОЈЕДИНАЧНИХ РЕШЕЊА</w:t>
      </w:r>
      <w:r w:rsidR="00CC0578" w:rsidRPr="00600CD3">
        <w:rPr>
          <w:rFonts w:ascii="Times New Roman" w:hAnsi="Times New Roman" w:cs="Times New Roman"/>
          <w:noProof/>
          <w:sz w:val="24"/>
          <w:szCs w:val="24"/>
          <w:lang w:val="sr-Cyrl-CS"/>
        </w:rPr>
        <w:t xml:space="preserve"> </w:t>
      </w:r>
    </w:p>
    <w:p w14:paraId="15BA42E9" w14:textId="77777777" w:rsidR="00BF3689" w:rsidRPr="00600CD3" w:rsidRDefault="00BF3689" w:rsidP="00BF3689">
      <w:pPr>
        <w:spacing w:after="0" w:line="240" w:lineRule="auto"/>
        <w:ind w:firstLine="720"/>
        <w:jc w:val="both"/>
        <w:rPr>
          <w:rFonts w:ascii="Times New Roman" w:hAnsi="Times New Roman" w:cs="Times New Roman"/>
          <w:noProof/>
          <w:sz w:val="24"/>
          <w:szCs w:val="24"/>
          <w:lang w:val="sr-Cyrl-CS"/>
        </w:rPr>
      </w:pPr>
    </w:p>
    <w:p w14:paraId="25A5980C" w14:textId="19EB0772" w:rsidR="00BF3689" w:rsidRPr="00600CD3" w:rsidRDefault="00BF3689" w:rsidP="00BF3689">
      <w:pPr>
        <w:spacing w:after="0" w:line="240" w:lineRule="auto"/>
        <w:ind w:firstLine="708"/>
        <w:jc w:val="both"/>
        <w:rPr>
          <w:rFonts w:ascii="Times New Roman" w:hAnsi="Times New Roman" w:cs="Times New Roman"/>
          <w:sz w:val="24"/>
          <w:szCs w:val="24"/>
          <w:lang w:val="sr-Cyrl-CS"/>
        </w:rPr>
      </w:pPr>
      <w:r w:rsidRPr="00600CD3">
        <w:rPr>
          <w:rFonts w:ascii="Times New Roman" w:hAnsi="Times New Roman" w:cs="Times New Roman"/>
          <w:noProof/>
          <w:sz w:val="24"/>
          <w:szCs w:val="24"/>
          <w:lang w:val="sr-Cyrl-CS"/>
        </w:rPr>
        <w:t xml:space="preserve">Чланом 1. </w:t>
      </w:r>
      <w:r w:rsidR="00600CD3">
        <w:rPr>
          <w:rFonts w:ascii="Times New Roman" w:hAnsi="Times New Roman" w:cs="Times New Roman"/>
          <w:noProof/>
          <w:sz w:val="24"/>
          <w:szCs w:val="24"/>
          <w:lang w:val="sr-Cyrl-CS"/>
        </w:rPr>
        <w:t>Предлог</w:t>
      </w:r>
      <w:r w:rsidRPr="00600CD3">
        <w:rPr>
          <w:rFonts w:ascii="Times New Roman" w:hAnsi="Times New Roman" w:cs="Times New Roman"/>
          <w:noProof/>
          <w:sz w:val="24"/>
          <w:szCs w:val="24"/>
          <w:lang w:val="sr-Cyrl-CS"/>
        </w:rPr>
        <w:t xml:space="preserve">а закона </w:t>
      </w:r>
      <w:r w:rsidRPr="00600CD3">
        <w:rPr>
          <w:rFonts w:ascii="Times New Roman" w:hAnsi="Times New Roman" w:cs="Times New Roman"/>
          <w:sz w:val="24"/>
          <w:szCs w:val="24"/>
          <w:lang w:val="sr-Cyrl-CS"/>
        </w:rPr>
        <w:t>у члану 1. ставу 1. речи : „коришћење обновљивих извора енергије, подстицајне мере и гаранција порекла” бришу се</w:t>
      </w:r>
      <w:r w:rsidR="003929F4" w:rsidRPr="00600CD3">
        <w:rPr>
          <w:rFonts w:ascii="Times New Roman" w:hAnsi="Times New Roman" w:cs="Times New Roman"/>
          <w:sz w:val="24"/>
          <w:szCs w:val="24"/>
          <w:lang w:val="sr-Cyrl-CS"/>
        </w:rPr>
        <w:t>, а после става 1. додат је нови став2. који се односи на примену одредби овог закона на АП  Косово и Метохију.</w:t>
      </w:r>
    </w:p>
    <w:p w14:paraId="5CC6CF10" w14:textId="792D2EEF" w:rsidR="00BF3689" w:rsidRPr="00600CD3" w:rsidRDefault="00BF3689" w:rsidP="00BF3689">
      <w:pPr>
        <w:spacing w:after="0" w:line="240" w:lineRule="auto"/>
        <w:ind w:firstLine="708"/>
        <w:jc w:val="both"/>
        <w:rPr>
          <w:rFonts w:ascii="Times New Roman" w:hAnsi="Times New Roman" w:cs="Times New Roman"/>
          <w:sz w:val="24"/>
          <w:szCs w:val="24"/>
          <w:lang w:val="sr-Cyrl-CS"/>
        </w:rPr>
      </w:pPr>
      <w:r w:rsidRPr="00600CD3">
        <w:rPr>
          <w:rFonts w:ascii="Times New Roman" w:hAnsi="Times New Roman" w:cs="Times New Roman"/>
          <w:noProof/>
          <w:sz w:val="24"/>
          <w:szCs w:val="24"/>
          <w:lang w:val="sr-Cyrl-CS"/>
        </w:rPr>
        <w:t xml:space="preserve">Чланом 2. </w:t>
      </w:r>
      <w:r w:rsidR="00600CD3">
        <w:rPr>
          <w:rFonts w:ascii="Times New Roman" w:hAnsi="Times New Roman" w:cs="Times New Roman"/>
          <w:noProof/>
          <w:sz w:val="24"/>
          <w:szCs w:val="24"/>
          <w:lang w:val="sr-Cyrl-CS"/>
        </w:rPr>
        <w:t>Предлог</w:t>
      </w:r>
      <w:r w:rsidRPr="00600CD3">
        <w:rPr>
          <w:rFonts w:ascii="Times New Roman" w:hAnsi="Times New Roman" w:cs="Times New Roman"/>
          <w:noProof/>
          <w:sz w:val="24"/>
          <w:szCs w:val="24"/>
          <w:lang w:val="sr-Cyrl-CS"/>
        </w:rPr>
        <w:t xml:space="preserve">а закона </w:t>
      </w:r>
      <w:r w:rsidRPr="00600CD3">
        <w:rPr>
          <w:rFonts w:ascii="Times New Roman" w:hAnsi="Times New Roman" w:cs="Times New Roman"/>
          <w:sz w:val="24"/>
          <w:szCs w:val="24"/>
          <w:lang w:val="sr-Cyrl-CS"/>
        </w:rPr>
        <w:t>у члану 2. закона врше се измене и допуне значења појединих израза и додају нови појмови.</w:t>
      </w:r>
    </w:p>
    <w:p w14:paraId="52027652" w14:textId="0BB7CF4C" w:rsidR="00BF3689" w:rsidRPr="00600CD3" w:rsidRDefault="00BF3689" w:rsidP="00BF3689">
      <w:pPr>
        <w:spacing w:after="0" w:line="240" w:lineRule="auto"/>
        <w:ind w:firstLine="708"/>
        <w:jc w:val="both"/>
        <w:rPr>
          <w:rFonts w:ascii="Times New Roman" w:hAnsi="Times New Roman" w:cs="Times New Roman"/>
          <w:sz w:val="24"/>
          <w:szCs w:val="24"/>
          <w:lang w:val="sr-Cyrl-CS"/>
        </w:rPr>
      </w:pPr>
      <w:proofErr w:type="spellStart"/>
      <w:r w:rsidRPr="00600CD3">
        <w:rPr>
          <w:rFonts w:ascii="Times New Roman" w:hAnsi="Times New Roman" w:cs="Times New Roman"/>
          <w:sz w:val="24"/>
          <w:szCs w:val="24"/>
          <w:lang w:val="sr-Cyrl-CS"/>
        </w:rPr>
        <w:t>Чл</w:t>
      </w:r>
      <w:proofErr w:type="spellEnd"/>
      <w:r w:rsidRPr="00600CD3">
        <w:rPr>
          <w:rFonts w:ascii="Times New Roman" w:hAnsi="Times New Roman" w:cs="Times New Roman"/>
          <w:sz w:val="24"/>
          <w:szCs w:val="24"/>
          <w:lang w:val="sr-Cyrl-CS"/>
        </w:rPr>
        <w:t xml:space="preserve">. 3, 4. и 5. </w:t>
      </w:r>
      <w:r w:rsidR="00600CD3">
        <w:rPr>
          <w:rFonts w:ascii="Times New Roman" w:hAnsi="Times New Roman" w:cs="Times New Roman"/>
          <w:sz w:val="24"/>
          <w:szCs w:val="24"/>
          <w:lang w:val="sr-Cyrl-CS"/>
        </w:rPr>
        <w:t>Предлог</w:t>
      </w:r>
      <w:r w:rsidRPr="00600CD3">
        <w:rPr>
          <w:rFonts w:ascii="Times New Roman" w:hAnsi="Times New Roman" w:cs="Times New Roman"/>
          <w:sz w:val="24"/>
          <w:szCs w:val="24"/>
          <w:lang w:val="sr-Cyrl-CS"/>
        </w:rPr>
        <w:t>а закона обрађују питања Стратегије и Програма.</w:t>
      </w:r>
    </w:p>
    <w:p w14:paraId="43821C01" w14:textId="5E959D35" w:rsidR="00BF3689" w:rsidRPr="00600CD3" w:rsidRDefault="00BF3689" w:rsidP="00BF3689">
      <w:pPr>
        <w:spacing w:after="0" w:line="240" w:lineRule="auto"/>
        <w:ind w:firstLine="708"/>
        <w:jc w:val="both"/>
        <w:rPr>
          <w:rFonts w:ascii="Times New Roman" w:eastAsia="Times New Roman" w:hAnsi="Times New Roman" w:cs="Times New Roman"/>
          <w:sz w:val="24"/>
          <w:szCs w:val="24"/>
          <w:lang w:val="sr-Cyrl-CS"/>
        </w:rPr>
      </w:pPr>
      <w:r w:rsidRPr="00600CD3">
        <w:rPr>
          <w:rFonts w:ascii="Times New Roman" w:hAnsi="Times New Roman" w:cs="Times New Roman"/>
          <w:sz w:val="24"/>
          <w:szCs w:val="24"/>
          <w:lang w:val="sr-Cyrl-CS"/>
        </w:rPr>
        <w:t xml:space="preserve">Чланом 6. </w:t>
      </w:r>
      <w:r w:rsidR="00600CD3">
        <w:rPr>
          <w:rFonts w:ascii="Times New Roman" w:hAnsi="Times New Roman" w:cs="Times New Roman"/>
          <w:sz w:val="24"/>
          <w:szCs w:val="24"/>
          <w:lang w:val="sr-Cyrl-CS"/>
        </w:rPr>
        <w:t>Предлог</w:t>
      </w:r>
      <w:r w:rsidRPr="00600CD3">
        <w:rPr>
          <w:rFonts w:ascii="Times New Roman" w:hAnsi="Times New Roman" w:cs="Times New Roman"/>
          <w:sz w:val="24"/>
          <w:szCs w:val="24"/>
          <w:lang w:val="sr-Cyrl-CS"/>
        </w:rPr>
        <w:t xml:space="preserve">а закона утврђује се </w:t>
      </w:r>
      <w:r w:rsidRPr="00600CD3">
        <w:rPr>
          <w:rFonts w:ascii="Times New Roman" w:eastAsia="Times New Roman" w:hAnsi="Times New Roman" w:cs="Times New Roman"/>
          <w:sz w:val="24"/>
          <w:szCs w:val="24"/>
          <w:lang w:val="sr-Cyrl-CS"/>
        </w:rPr>
        <w:t xml:space="preserve">припрема Интегрисаног </w:t>
      </w:r>
      <w:r w:rsidR="00E746B4" w:rsidRPr="00600CD3">
        <w:rPr>
          <w:rFonts w:ascii="Times New Roman" w:eastAsia="Times New Roman" w:hAnsi="Times New Roman" w:cs="Times New Roman"/>
          <w:sz w:val="24"/>
          <w:szCs w:val="24"/>
          <w:lang w:val="sr-Cyrl-CS"/>
        </w:rPr>
        <w:t>н</w:t>
      </w:r>
      <w:r w:rsidRPr="00600CD3">
        <w:rPr>
          <w:rFonts w:ascii="Times New Roman" w:eastAsia="Times New Roman" w:hAnsi="Times New Roman" w:cs="Times New Roman"/>
          <w:sz w:val="24"/>
          <w:szCs w:val="24"/>
          <w:lang w:val="sr-Cyrl-CS"/>
        </w:rPr>
        <w:t>ационалног енергетског и климатског плана, његова садржина и спровођење, као и надлежности Министарства.</w:t>
      </w:r>
    </w:p>
    <w:p w14:paraId="717921A2" w14:textId="62D3D1E1" w:rsidR="00BF3689" w:rsidRPr="00600CD3" w:rsidRDefault="00BF3689" w:rsidP="00BF3689">
      <w:pPr>
        <w:spacing w:after="0" w:line="240" w:lineRule="auto"/>
        <w:ind w:firstLine="708"/>
        <w:jc w:val="both"/>
        <w:rPr>
          <w:rFonts w:ascii="Times New Roman" w:hAnsi="Times New Roman" w:cs="Times New Roman"/>
          <w:sz w:val="24"/>
          <w:szCs w:val="24"/>
          <w:lang w:val="sr-Cyrl-CS"/>
        </w:rPr>
      </w:pPr>
      <w:r w:rsidRPr="00600CD3">
        <w:rPr>
          <w:rFonts w:ascii="Times New Roman" w:hAnsi="Times New Roman" w:cs="Times New Roman"/>
          <w:sz w:val="24"/>
          <w:szCs w:val="24"/>
          <w:lang w:val="sr-Cyrl-CS"/>
        </w:rPr>
        <w:t xml:space="preserve">Чланом 7. </w:t>
      </w:r>
      <w:r w:rsidR="00600CD3">
        <w:rPr>
          <w:rFonts w:ascii="Times New Roman" w:hAnsi="Times New Roman" w:cs="Times New Roman"/>
          <w:sz w:val="24"/>
          <w:szCs w:val="24"/>
          <w:lang w:val="sr-Cyrl-CS"/>
        </w:rPr>
        <w:t>Предлог</w:t>
      </w:r>
      <w:r w:rsidRPr="00600CD3">
        <w:rPr>
          <w:rFonts w:ascii="Times New Roman" w:hAnsi="Times New Roman" w:cs="Times New Roman"/>
          <w:sz w:val="24"/>
          <w:szCs w:val="24"/>
          <w:lang w:val="sr-Cyrl-CS"/>
        </w:rPr>
        <w:t>а закона мења се члан 10. Енергетски угрожени купац, због праксе у примени тог члана, а као е</w:t>
      </w:r>
      <w:r w:rsidRPr="00600CD3">
        <w:rPr>
          <w:rFonts w:ascii="Times New Roman" w:eastAsiaTheme="minorEastAsia" w:hAnsi="Times New Roman" w:cs="Times New Roman"/>
          <w:sz w:val="24"/>
          <w:szCs w:val="24"/>
          <w:lang w:val="sr-Cyrl-CS"/>
        </w:rPr>
        <w:t>нергетски угрожени купац деф</w:t>
      </w:r>
      <w:r w:rsidR="00600CD3">
        <w:rPr>
          <w:rFonts w:ascii="Times New Roman" w:eastAsiaTheme="minorEastAsia" w:hAnsi="Times New Roman" w:cs="Times New Roman"/>
          <w:sz w:val="24"/>
          <w:szCs w:val="24"/>
          <w:lang w:val="sr-Cyrl-CS"/>
        </w:rPr>
        <w:t>и</w:t>
      </w:r>
      <w:r w:rsidRPr="00600CD3">
        <w:rPr>
          <w:rFonts w:ascii="Times New Roman" w:eastAsiaTheme="minorEastAsia" w:hAnsi="Times New Roman" w:cs="Times New Roman"/>
          <w:sz w:val="24"/>
          <w:szCs w:val="24"/>
          <w:lang w:val="sr-Cyrl-CS"/>
        </w:rPr>
        <w:t xml:space="preserve">нише се и домаћинство </w:t>
      </w:r>
      <w:r w:rsidRPr="00600CD3">
        <w:rPr>
          <w:rFonts w:ascii="Times New Roman" w:eastAsia="Times New Roman" w:hAnsi="Times New Roman" w:cs="Times New Roman"/>
          <w:sz w:val="24"/>
          <w:szCs w:val="24"/>
          <w:lang w:val="sr-Cyrl-CS"/>
        </w:rPr>
        <w:t>(самачко или вишечлана породица) које живи у једној стамбеној јединици коме се испоручује топлотна енергија</w:t>
      </w:r>
      <w:r w:rsidRPr="00600CD3">
        <w:rPr>
          <w:rFonts w:ascii="Times New Roman" w:hAnsi="Times New Roman" w:cs="Times New Roman"/>
          <w:sz w:val="24"/>
          <w:szCs w:val="24"/>
          <w:lang w:val="sr-Cyrl-CS"/>
        </w:rPr>
        <w:t>.</w:t>
      </w:r>
    </w:p>
    <w:p w14:paraId="4F0C4ACC" w14:textId="524BAA98" w:rsidR="00BF3689" w:rsidRPr="00600CD3" w:rsidRDefault="00BF3689" w:rsidP="00BF3689">
      <w:pPr>
        <w:spacing w:after="0" w:line="240" w:lineRule="auto"/>
        <w:ind w:firstLine="708"/>
        <w:jc w:val="both"/>
        <w:rPr>
          <w:rFonts w:ascii="Times New Roman" w:eastAsia="Times New Roman" w:hAnsi="Times New Roman" w:cs="Times New Roman"/>
          <w:color w:val="000000"/>
          <w:sz w:val="24"/>
          <w:szCs w:val="24"/>
          <w:lang w:val="sr-Cyrl-CS"/>
        </w:rPr>
      </w:pPr>
      <w:r w:rsidRPr="00600CD3">
        <w:rPr>
          <w:rFonts w:ascii="Times New Roman" w:hAnsi="Times New Roman" w:cs="Times New Roman"/>
          <w:sz w:val="24"/>
          <w:szCs w:val="24"/>
          <w:lang w:val="sr-Cyrl-CS"/>
        </w:rPr>
        <w:lastRenderedPageBreak/>
        <w:t xml:space="preserve">Чланом 8. </w:t>
      </w:r>
      <w:r w:rsidR="00600CD3">
        <w:rPr>
          <w:rFonts w:ascii="Times New Roman" w:hAnsi="Times New Roman" w:cs="Times New Roman"/>
          <w:sz w:val="24"/>
          <w:szCs w:val="24"/>
          <w:lang w:val="sr-Cyrl-CS"/>
        </w:rPr>
        <w:t>Предлог</w:t>
      </w:r>
      <w:r w:rsidRPr="00600CD3">
        <w:rPr>
          <w:rFonts w:ascii="Times New Roman" w:hAnsi="Times New Roman" w:cs="Times New Roman"/>
          <w:sz w:val="24"/>
          <w:szCs w:val="24"/>
          <w:lang w:val="sr-Cyrl-CS"/>
        </w:rPr>
        <w:t xml:space="preserve">а закона врше се измене у члану 11. Закона, које се тичу Извештаја о сигурности снабдевања. </w:t>
      </w:r>
    </w:p>
    <w:p w14:paraId="259E5332" w14:textId="1177C0A0" w:rsidR="00BF3689" w:rsidRPr="00600CD3" w:rsidRDefault="00BF3689" w:rsidP="00BF3689">
      <w:pPr>
        <w:spacing w:after="0" w:line="240" w:lineRule="auto"/>
        <w:ind w:firstLine="708"/>
        <w:jc w:val="both"/>
        <w:rPr>
          <w:rFonts w:ascii="Times New Roman" w:hAnsi="Times New Roman" w:cs="Times New Roman"/>
          <w:sz w:val="24"/>
          <w:szCs w:val="24"/>
          <w:lang w:val="sr-Cyrl-CS"/>
        </w:rPr>
      </w:pPr>
      <w:r w:rsidRPr="00600CD3">
        <w:rPr>
          <w:rFonts w:ascii="Times New Roman" w:hAnsi="Times New Roman" w:cs="Times New Roman"/>
          <w:sz w:val="24"/>
          <w:szCs w:val="24"/>
          <w:lang w:val="sr-Cyrl-CS"/>
        </w:rPr>
        <w:t xml:space="preserve">Чланом 9. </w:t>
      </w:r>
      <w:r w:rsidR="00600CD3">
        <w:rPr>
          <w:rFonts w:ascii="Times New Roman" w:hAnsi="Times New Roman" w:cs="Times New Roman"/>
          <w:sz w:val="24"/>
          <w:szCs w:val="24"/>
          <w:lang w:val="sr-Cyrl-CS"/>
        </w:rPr>
        <w:t>Предлог</w:t>
      </w:r>
      <w:r w:rsidRPr="00600CD3">
        <w:rPr>
          <w:rFonts w:ascii="Times New Roman" w:hAnsi="Times New Roman" w:cs="Times New Roman"/>
          <w:sz w:val="24"/>
          <w:szCs w:val="24"/>
          <w:lang w:val="sr-Cyrl-CS"/>
        </w:rPr>
        <w:t>а закона дефиниш</w:t>
      </w:r>
      <w:r w:rsidR="00AA15C2" w:rsidRPr="00600CD3">
        <w:rPr>
          <w:rFonts w:ascii="Times New Roman" w:hAnsi="Times New Roman" w:cs="Times New Roman"/>
          <w:sz w:val="24"/>
          <w:szCs w:val="24"/>
          <w:lang w:val="sr-Cyrl-CS"/>
        </w:rPr>
        <w:t>у</w:t>
      </w:r>
      <w:r w:rsidRPr="00600CD3">
        <w:rPr>
          <w:rFonts w:ascii="Times New Roman" w:hAnsi="Times New Roman" w:cs="Times New Roman"/>
          <w:sz w:val="24"/>
          <w:szCs w:val="24"/>
          <w:lang w:val="sr-Cyrl-CS"/>
        </w:rPr>
        <w:t xml:space="preserve"> се</w:t>
      </w:r>
      <w:r w:rsidR="00AA15C2" w:rsidRPr="00600CD3">
        <w:rPr>
          <w:rFonts w:ascii="Times New Roman" w:hAnsi="Times New Roman" w:cs="Times New Roman"/>
          <w:sz w:val="24"/>
          <w:szCs w:val="24"/>
          <w:lang w:val="sr-Cyrl-CS"/>
        </w:rPr>
        <w:t xml:space="preserve"> пројекти од посебног значаја </w:t>
      </w:r>
      <w:r w:rsidRPr="00600CD3">
        <w:rPr>
          <w:rFonts w:ascii="Times New Roman" w:hAnsi="Times New Roman" w:cs="Times New Roman"/>
          <w:sz w:val="24"/>
          <w:szCs w:val="24"/>
          <w:lang w:val="sr-Cyrl-CS"/>
        </w:rPr>
        <w:t xml:space="preserve">у области енергетике. </w:t>
      </w:r>
    </w:p>
    <w:p w14:paraId="45EA6BE5" w14:textId="47860EA7" w:rsidR="00BF3689" w:rsidRPr="00600CD3" w:rsidRDefault="00600CD3" w:rsidP="00BF3689">
      <w:pPr>
        <w:spacing w:after="0" w:line="240" w:lineRule="auto"/>
        <w:ind w:firstLine="708"/>
        <w:jc w:val="both"/>
        <w:rPr>
          <w:rFonts w:ascii="Times New Roman" w:hAnsi="Times New Roman" w:cs="Times New Roman"/>
          <w:sz w:val="24"/>
          <w:szCs w:val="24"/>
          <w:lang w:val="sr-Cyrl-CS"/>
        </w:rPr>
      </w:pPr>
      <w:r>
        <w:rPr>
          <w:rFonts w:ascii="Times New Roman" w:eastAsia="Times New Roman" w:hAnsi="Times New Roman" w:cs="Times New Roman"/>
          <w:color w:val="000000"/>
          <w:sz w:val="24"/>
          <w:szCs w:val="24"/>
          <w:lang w:val="sr-Cyrl-CS"/>
        </w:rPr>
        <w:t xml:space="preserve">У </w:t>
      </w:r>
      <w:proofErr w:type="spellStart"/>
      <w:r>
        <w:rPr>
          <w:rFonts w:ascii="Times New Roman" w:eastAsia="Times New Roman" w:hAnsi="Times New Roman" w:cs="Times New Roman"/>
          <w:color w:val="000000"/>
          <w:sz w:val="24"/>
          <w:szCs w:val="24"/>
          <w:lang w:val="sr-Cyrl-CS"/>
        </w:rPr>
        <w:t>чл</w:t>
      </w:r>
      <w:proofErr w:type="spellEnd"/>
      <w:r>
        <w:rPr>
          <w:rFonts w:ascii="Times New Roman" w:eastAsia="Times New Roman" w:hAnsi="Times New Roman" w:cs="Times New Roman"/>
          <w:color w:val="000000"/>
          <w:sz w:val="24"/>
          <w:szCs w:val="24"/>
          <w:lang w:val="sr-Cyrl-CS"/>
        </w:rPr>
        <w:t>.</w:t>
      </w:r>
      <w:r w:rsidR="00BF3689" w:rsidRPr="00600CD3">
        <w:rPr>
          <w:rFonts w:ascii="Times New Roman" w:eastAsia="Times New Roman" w:hAnsi="Times New Roman" w:cs="Times New Roman"/>
          <w:color w:val="000000"/>
          <w:sz w:val="24"/>
          <w:szCs w:val="24"/>
          <w:lang w:val="sr-Cyrl-CS"/>
        </w:rPr>
        <w:t xml:space="preserve"> 10 – 19. </w:t>
      </w:r>
      <w:r>
        <w:rPr>
          <w:rFonts w:ascii="Times New Roman" w:eastAsia="Times New Roman" w:hAnsi="Times New Roman" w:cs="Times New Roman"/>
          <w:color w:val="000000"/>
          <w:sz w:val="24"/>
          <w:szCs w:val="24"/>
          <w:lang w:val="sr-Cyrl-CS"/>
        </w:rPr>
        <w:t>Предлог</w:t>
      </w:r>
      <w:r w:rsidR="00BF3689" w:rsidRPr="00600CD3">
        <w:rPr>
          <w:rFonts w:ascii="Times New Roman" w:eastAsia="Times New Roman" w:hAnsi="Times New Roman" w:cs="Times New Roman"/>
          <w:color w:val="000000"/>
          <w:sz w:val="24"/>
          <w:szCs w:val="24"/>
          <w:lang w:val="sr-Cyrl-CS"/>
        </w:rPr>
        <w:t xml:space="preserve">а закона врше се измене које се тичу енергетских делатности и лиценци.  </w:t>
      </w:r>
    </w:p>
    <w:p w14:paraId="4D3A1C03" w14:textId="2B7FD677" w:rsidR="00BF3689" w:rsidRPr="00600CD3" w:rsidRDefault="00BF3689" w:rsidP="00BF3689">
      <w:pPr>
        <w:spacing w:after="0" w:line="240" w:lineRule="auto"/>
        <w:ind w:firstLine="708"/>
        <w:jc w:val="both"/>
        <w:rPr>
          <w:rFonts w:ascii="Times New Roman" w:hAnsi="Times New Roman" w:cs="Times New Roman"/>
          <w:sz w:val="24"/>
          <w:szCs w:val="24"/>
          <w:lang w:val="sr-Cyrl-CS"/>
        </w:rPr>
      </w:pPr>
      <w:r w:rsidRPr="00600CD3">
        <w:rPr>
          <w:rFonts w:ascii="Times New Roman" w:hAnsi="Times New Roman" w:cs="Times New Roman"/>
          <w:sz w:val="24"/>
          <w:szCs w:val="24"/>
          <w:lang w:val="sr-Cyrl-CS"/>
        </w:rPr>
        <w:t xml:space="preserve">Чланом 20. </w:t>
      </w:r>
      <w:r w:rsidR="00600CD3">
        <w:rPr>
          <w:rFonts w:ascii="Times New Roman" w:hAnsi="Times New Roman" w:cs="Times New Roman"/>
          <w:sz w:val="24"/>
          <w:szCs w:val="24"/>
          <w:lang w:val="sr-Cyrl-CS"/>
        </w:rPr>
        <w:t>Предлог</w:t>
      </w:r>
      <w:r w:rsidRPr="00600CD3">
        <w:rPr>
          <w:rFonts w:ascii="Times New Roman" w:hAnsi="Times New Roman" w:cs="Times New Roman"/>
          <w:sz w:val="24"/>
          <w:szCs w:val="24"/>
          <w:lang w:val="sr-Cyrl-CS"/>
        </w:rPr>
        <w:t xml:space="preserve">а закона врше се измене у делу закона којим се регулише сагласност за складиштење и снабдевање за сопствене потребе. </w:t>
      </w:r>
    </w:p>
    <w:p w14:paraId="4951878A" w14:textId="35A31C2D" w:rsidR="00BF3689" w:rsidRPr="00600CD3" w:rsidRDefault="00BF3689" w:rsidP="00BF3689">
      <w:pPr>
        <w:spacing w:after="0" w:line="240" w:lineRule="auto"/>
        <w:ind w:firstLine="708"/>
        <w:jc w:val="both"/>
        <w:rPr>
          <w:rFonts w:ascii="Times New Roman" w:hAnsi="Times New Roman" w:cs="Times New Roman"/>
          <w:sz w:val="24"/>
          <w:szCs w:val="24"/>
          <w:lang w:val="sr-Cyrl-CS"/>
        </w:rPr>
      </w:pPr>
      <w:r w:rsidRPr="00600CD3">
        <w:rPr>
          <w:rFonts w:ascii="Times New Roman" w:hAnsi="Times New Roman" w:cs="Times New Roman"/>
          <w:sz w:val="24"/>
          <w:szCs w:val="24"/>
          <w:lang w:val="sr-Cyrl-CS"/>
        </w:rPr>
        <w:t xml:space="preserve">У члану 21. </w:t>
      </w:r>
      <w:r w:rsidR="00600CD3">
        <w:rPr>
          <w:rFonts w:ascii="Times New Roman" w:hAnsi="Times New Roman" w:cs="Times New Roman"/>
          <w:sz w:val="24"/>
          <w:szCs w:val="24"/>
          <w:lang w:val="sr-Cyrl-CS"/>
        </w:rPr>
        <w:t>Предлог</w:t>
      </w:r>
      <w:r w:rsidRPr="00600CD3">
        <w:rPr>
          <w:rFonts w:ascii="Times New Roman" w:hAnsi="Times New Roman" w:cs="Times New Roman"/>
          <w:sz w:val="24"/>
          <w:szCs w:val="24"/>
          <w:lang w:val="sr-Cyrl-CS"/>
        </w:rPr>
        <w:t xml:space="preserve">а закона врши се техничка  измена у члану 35. став 3. Закона. </w:t>
      </w:r>
    </w:p>
    <w:p w14:paraId="57C99AEA" w14:textId="473CEE93" w:rsidR="00BF3689" w:rsidRPr="00600CD3" w:rsidRDefault="00BF3689" w:rsidP="00BF3689">
      <w:pPr>
        <w:spacing w:after="0" w:line="240" w:lineRule="auto"/>
        <w:ind w:firstLine="708"/>
        <w:jc w:val="both"/>
        <w:rPr>
          <w:rFonts w:ascii="Times New Roman" w:hAnsi="Times New Roman" w:cs="Times New Roman"/>
          <w:sz w:val="24"/>
          <w:szCs w:val="24"/>
          <w:lang w:val="sr-Cyrl-CS"/>
        </w:rPr>
      </w:pPr>
      <w:r w:rsidRPr="00600CD3">
        <w:rPr>
          <w:rFonts w:ascii="Times New Roman" w:hAnsi="Times New Roman" w:cs="Times New Roman"/>
          <w:sz w:val="24"/>
          <w:szCs w:val="24"/>
          <w:lang w:val="sr-Cyrl-CS"/>
        </w:rPr>
        <w:t xml:space="preserve">У члану 22. </w:t>
      </w:r>
      <w:r w:rsidR="00600CD3">
        <w:rPr>
          <w:rFonts w:ascii="Times New Roman" w:hAnsi="Times New Roman" w:cs="Times New Roman"/>
          <w:sz w:val="24"/>
          <w:szCs w:val="24"/>
          <w:lang w:val="sr-Cyrl-CS"/>
        </w:rPr>
        <w:t>Предлог</w:t>
      </w:r>
      <w:r w:rsidRPr="00600CD3">
        <w:rPr>
          <w:rFonts w:ascii="Times New Roman" w:hAnsi="Times New Roman" w:cs="Times New Roman"/>
          <w:sz w:val="24"/>
          <w:szCs w:val="24"/>
          <w:lang w:val="sr-Cyrl-CS"/>
        </w:rPr>
        <w:t xml:space="preserve">а закона решавају се питања везана за </w:t>
      </w:r>
      <w:r w:rsidR="00F94142" w:rsidRPr="00600CD3">
        <w:rPr>
          <w:rFonts w:ascii="Times New Roman" w:hAnsi="Times New Roman" w:cs="Times New Roman"/>
          <w:sz w:val="24"/>
          <w:szCs w:val="24"/>
          <w:lang w:val="sr-Cyrl-CS"/>
        </w:rPr>
        <w:t>спровођење поступка у вези са енергетском дозволом,</w:t>
      </w:r>
      <w:r w:rsidR="00600CD3">
        <w:rPr>
          <w:rFonts w:ascii="Times New Roman" w:hAnsi="Times New Roman" w:cs="Times New Roman"/>
          <w:sz w:val="24"/>
          <w:szCs w:val="24"/>
          <w:lang w:val="sr-Cyrl-CS"/>
        </w:rPr>
        <w:t xml:space="preserve"> </w:t>
      </w:r>
      <w:r w:rsidR="00F94142" w:rsidRPr="00600CD3">
        <w:rPr>
          <w:rFonts w:ascii="Times New Roman" w:hAnsi="Times New Roman" w:cs="Times New Roman"/>
          <w:sz w:val="24"/>
          <w:szCs w:val="24"/>
          <w:lang w:val="sr-Cyrl-CS"/>
        </w:rPr>
        <w:t xml:space="preserve">лиценцом за обављање енергетске делатности и сагласношћу за складиштење и снабдевање за сопствене потребе. </w:t>
      </w:r>
    </w:p>
    <w:p w14:paraId="6C48DE6B" w14:textId="201F3DEC" w:rsidR="00BF3689" w:rsidRPr="00600CD3" w:rsidRDefault="00BF3689" w:rsidP="00BF3689">
      <w:pPr>
        <w:spacing w:after="0" w:line="240" w:lineRule="auto"/>
        <w:ind w:firstLine="708"/>
        <w:jc w:val="both"/>
        <w:rPr>
          <w:rFonts w:ascii="Times New Roman" w:hAnsi="Times New Roman" w:cs="Times New Roman"/>
          <w:sz w:val="24"/>
          <w:szCs w:val="24"/>
          <w:lang w:val="sr-Cyrl-CS"/>
        </w:rPr>
      </w:pPr>
      <w:r w:rsidRPr="00600CD3">
        <w:rPr>
          <w:rFonts w:ascii="Times New Roman" w:hAnsi="Times New Roman" w:cs="Times New Roman"/>
          <w:sz w:val="24"/>
          <w:szCs w:val="24"/>
          <w:lang w:val="sr-Cyrl-CS"/>
        </w:rPr>
        <w:t xml:space="preserve">Чланом 23. </w:t>
      </w:r>
      <w:r w:rsidR="00600CD3">
        <w:rPr>
          <w:rFonts w:ascii="Times New Roman" w:hAnsi="Times New Roman" w:cs="Times New Roman"/>
          <w:sz w:val="24"/>
          <w:szCs w:val="24"/>
          <w:lang w:val="sr-Cyrl-CS"/>
        </w:rPr>
        <w:t>Предлог</w:t>
      </w:r>
      <w:r w:rsidRPr="00600CD3">
        <w:rPr>
          <w:rFonts w:ascii="Times New Roman" w:hAnsi="Times New Roman" w:cs="Times New Roman"/>
          <w:sz w:val="24"/>
          <w:szCs w:val="24"/>
          <w:lang w:val="sr-Cyrl-CS"/>
        </w:rPr>
        <w:t>а закона уређује се питање с</w:t>
      </w:r>
      <w:r w:rsidR="009D6072" w:rsidRPr="00600CD3">
        <w:rPr>
          <w:rFonts w:ascii="Times New Roman" w:hAnsi="Times New Roman" w:cs="Times New Roman"/>
          <w:sz w:val="24"/>
          <w:szCs w:val="24"/>
          <w:lang w:val="sr-Cyrl-CS"/>
        </w:rPr>
        <w:t>т</w:t>
      </w:r>
      <w:r w:rsidRPr="00600CD3">
        <w:rPr>
          <w:rFonts w:ascii="Times New Roman" w:hAnsi="Times New Roman" w:cs="Times New Roman"/>
          <w:sz w:val="24"/>
          <w:szCs w:val="24"/>
          <w:lang w:val="sr-Cyrl-CS"/>
        </w:rPr>
        <w:t>ратешких енергетских пројеката.</w:t>
      </w:r>
    </w:p>
    <w:p w14:paraId="42899FCA" w14:textId="6CEE1544" w:rsidR="00BF3689" w:rsidRPr="00600CD3" w:rsidRDefault="00600CD3" w:rsidP="00BF3689">
      <w:pPr>
        <w:spacing w:after="0" w:line="240" w:lineRule="auto"/>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Од </w:t>
      </w:r>
      <w:proofErr w:type="spellStart"/>
      <w:r>
        <w:rPr>
          <w:rFonts w:ascii="Times New Roman" w:hAnsi="Times New Roman" w:cs="Times New Roman"/>
          <w:sz w:val="24"/>
          <w:szCs w:val="24"/>
          <w:lang w:val="sr-Cyrl-CS"/>
        </w:rPr>
        <w:t>чл</w:t>
      </w:r>
      <w:proofErr w:type="spellEnd"/>
      <w:r>
        <w:rPr>
          <w:rFonts w:ascii="Times New Roman" w:hAnsi="Times New Roman" w:cs="Times New Roman"/>
          <w:sz w:val="24"/>
          <w:szCs w:val="24"/>
          <w:lang w:val="sr-Cyrl-CS"/>
        </w:rPr>
        <w:t>.</w:t>
      </w:r>
      <w:r w:rsidR="00BF3689" w:rsidRPr="00600CD3">
        <w:rPr>
          <w:rFonts w:ascii="Times New Roman" w:hAnsi="Times New Roman" w:cs="Times New Roman"/>
          <w:sz w:val="24"/>
          <w:szCs w:val="24"/>
          <w:lang w:val="sr-Cyrl-CS"/>
        </w:rPr>
        <w:t xml:space="preserve"> 24. </w:t>
      </w:r>
      <w:r>
        <w:rPr>
          <w:rFonts w:ascii="Times New Roman" w:hAnsi="Times New Roman" w:cs="Times New Roman"/>
          <w:sz w:val="24"/>
          <w:szCs w:val="24"/>
          <w:lang w:val="sr-Cyrl-CS"/>
        </w:rPr>
        <w:t>до</w:t>
      </w:r>
      <w:r w:rsidR="00BF3689" w:rsidRPr="00600CD3">
        <w:rPr>
          <w:rFonts w:ascii="Times New Roman" w:hAnsi="Times New Roman" w:cs="Times New Roman"/>
          <w:sz w:val="24"/>
          <w:szCs w:val="24"/>
          <w:lang w:val="sr-Cyrl-CS"/>
        </w:rPr>
        <w:t xml:space="preserve"> 36. </w:t>
      </w:r>
      <w:r>
        <w:rPr>
          <w:rFonts w:ascii="Times New Roman" w:hAnsi="Times New Roman" w:cs="Times New Roman"/>
          <w:sz w:val="24"/>
          <w:szCs w:val="24"/>
          <w:lang w:val="sr-Cyrl-CS"/>
        </w:rPr>
        <w:t>Предлог</w:t>
      </w:r>
      <w:r w:rsidR="00BF3689" w:rsidRPr="00600CD3">
        <w:rPr>
          <w:rFonts w:ascii="Times New Roman" w:hAnsi="Times New Roman" w:cs="Times New Roman"/>
          <w:sz w:val="24"/>
          <w:szCs w:val="24"/>
          <w:lang w:val="sr-Cyrl-CS"/>
        </w:rPr>
        <w:t>а закона врше се измене у делу Закона којим се уређује Агенција за енергетику Републике Србије.</w:t>
      </w:r>
    </w:p>
    <w:p w14:paraId="34C3D808" w14:textId="57C1AA58" w:rsidR="00BF3689" w:rsidRPr="00600CD3" w:rsidRDefault="00BF3689" w:rsidP="00BF3689">
      <w:pPr>
        <w:spacing w:after="0" w:line="240" w:lineRule="auto"/>
        <w:ind w:firstLine="708"/>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Чланом 37. </w:t>
      </w:r>
      <w:r w:rsidR="00600CD3">
        <w:rPr>
          <w:rFonts w:ascii="Times New Roman" w:hAnsi="Times New Roman" w:cs="Times New Roman"/>
          <w:noProof/>
          <w:sz w:val="24"/>
          <w:szCs w:val="24"/>
          <w:lang w:val="sr-Cyrl-CS"/>
        </w:rPr>
        <w:t>Предлог</w:t>
      </w:r>
      <w:r w:rsidRPr="00600CD3">
        <w:rPr>
          <w:rFonts w:ascii="Times New Roman" w:hAnsi="Times New Roman" w:cs="Times New Roman"/>
          <w:noProof/>
          <w:sz w:val="24"/>
          <w:szCs w:val="24"/>
          <w:lang w:val="sr-Cyrl-CS"/>
        </w:rPr>
        <w:t>а закона цело Поглавље V. Обновљиви извори енергије и чл. 65 – 87. бришу се.</w:t>
      </w:r>
    </w:p>
    <w:p w14:paraId="584387F7" w14:textId="0787C163" w:rsidR="00BF3689" w:rsidRPr="00600CD3" w:rsidRDefault="00BF3689" w:rsidP="00BF3689">
      <w:pPr>
        <w:spacing w:after="0" w:line="240" w:lineRule="auto"/>
        <w:ind w:firstLine="708"/>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У члан 38. врше се измене </w:t>
      </w:r>
      <w:r w:rsidR="00600CD3">
        <w:rPr>
          <w:rFonts w:ascii="Times New Roman" w:hAnsi="Times New Roman" w:cs="Times New Roman"/>
          <w:noProof/>
          <w:sz w:val="24"/>
          <w:szCs w:val="24"/>
          <w:lang w:val="sr-Cyrl-CS"/>
        </w:rPr>
        <w:t>Предлог</w:t>
      </w:r>
      <w:r w:rsidRPr="00600CD3">
        <w:rPr>
          <w:rFonts w:ascii="Times New Roman" w:hAnsi="Times New Roman" w:cs="Times New Roman"/>
          <w:noProof/>
          <w:sz w:val="24"/>
          <w:szCs w:val="24"/>
          <w:lang w:val="sr-Cyrl-CS"/>
        </w:rPr>
        <w:t xml:space="preserve">а закона врше се измене  делу Закона, које се тичу цена енергије, енергената и услуга.  </w:t>
      </w:r>
    </w:p>
    <w:p w14:paraId="31C3FF80" w14:textId="29F00C99" w:rsidR="00BF3689" w:rsidRPr="00600CD3" w:rsidRDefault="00BF3689" w:rsidP="00BF3689">
      <w:pPr>
        <w:spacing w:after="0" w:line="240" w:lineRule="auto"/>
        <w:ind w:firstLine="708"/>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 xml:space="preserve">Чланом 39. </w:t>
      </w:r>
      <w:r w:rsidR="00600CD3">
        <w:rPr>
          <w:rFonts w:ascii="Times New Roman" w:hAnsi="Times New Roman" w:cs="Times New Roman"/>
          <w:noProof/>
          <w:sz w:val="24"/>
          <w:szCs w:val="24"/>
          <w:lang w:val="sr-Cyrl-CS"/>
        </w:rPr>
        <w:t>Предлог</w:t>
      </w:r>
      <w:r w:rsidRPr="00600CD3">
        <w:rPr>
          <w:rFonts w:ascii="Times New Roman" w:hAnsi="Times New Roman" w:cs="Times New Roman"/>
          <w:noProof/>
          <w:sz w:val="24"/>
          <w:szCs w:val="24"/>
          <w:lang w:val="sr-Cyrl-CS"/>
        </w:rPr>
        <w:t xml:space="preserve">а закона уређују се мрежна правила. </w:t>
      </w:r>
    </w:p>
    <w:p w14:paraId="472D9323" w14:textId="5FDC44D6" w:rsidR="00BF3689" w:rsidRPr="00600CD3" w:rsidRDefault="00BF3689" w:rsidP="00BF3689">
      <w:pPr>
        <w:spacing w:after="0" w:line="240" w:lineRule="auto"/>
        <w:ind w:firstLine="708"/>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Од ч</w:t>
      </w:r>
      <w:r w:rsidR="00600CD3">
        <w:rPr>
          <w:rFonts w:ascii="Times New Roman" w:hAnsi="Times New Roman" w:cs="Times New Roman"/>
          <w:noProof/>
          <w:sz w:val="24"/>
          <w:szCs w:val="24"/>
          <w:lang w:val="sr-Cyrl-CS"/>
        </w:rPr>
        <w:t>л.</w:t>
      </w:r>
      <w:r w:rsidRPr="00600CD3">
        <w:rPr>
          <w:rFonts w:ascii="Times New Roman" w:hAnsi="Times New Roman" w:cs="Times New Roman"/>
          <w:noProof/>
          <w:sz w:val="24"/>
          <w:szCs w:val="24"/>
          <w:lang w:val="sr-Cyrl-CS"/>
        </w:rPr>
        <w:t xml:space="preserve"> 40. – 95. </w:t>
      </w:r>
      <w:r w:rsidR="00600CD3">
        <w:rPr>
          <w:rFonts w:ascii="Times New Roman" w:hAnsi="Times New Roman" w:cs="Times New Roman"/>
          <w:noProof/>
          <w:sz w:val="24"/>
          <w:szCs w:val="24"/>
          <w:lang w:val="sr-Cyrl-CS"/>
        </w:rPr>
        <w:t>Предлог</w:t>
      </w:r>
      <w:r w:rsidRPr="00600CD3">
        <w:rPr>
          <w:rFonts w:ascii="Times New Roman" w:hAnsi="Times New Roman" w:cs="Times New Roman"/>
          <w:noProof/>
          <w:sz w:val="24"/>
          <w:szCs w:val="24"/>
          <w:lang w:val="sr-Cyrl-CS"/>
        </w:rPr>
        <w:t xml:space="preserve">а закона врше се измене у деловима Закона које се тичу: производње електричне енергије; преносног система електричне енергије и управљања преносним системом; одговорности и дужности опеаратора преносног система електричне енергије; напредних мерних система; правила о раду преносног система електричне енергије; прикључење на преносни систем; дистрибутивне системе електричне енергије и управљање дистрибутивним системом електричне енергије; Програма усклађености и лица које прати његово спровођење; одговорности и дужности оператора дистрибутивног система електричне енергије; правила о раду дистрибутивног система електричне енергије; прикључење на дистрибутивни систем; приступа систему; одговорности и дужности оператора затвореног дистрибутивног система електричне енергије; приступа преносном систему у </w:t>
      </w:r>
      <w:r w:rsidR="00486684" w:rsidRPr="00600CD3">
        <w:rPr>
          <w:rFonts w:ascii="Times New Roman" w:hAnsi="Times New Roman" w:cs="Times New Roman"/>
          <w:noProof/>
          <w:sz w:val="24"/>
          <w:szCs w:val="24"/>
          <w:lang w:val="sr-Cyrl-CS"/>
        </w:rPr>
        <w:t>зонама трговања</w:t>
      </w:r>
      <w:r w:rsidRPr="00600CD3">
        <w:rPr>
          <w:rFonts w:ascii="Times New Roman" w:hAnsi="Times New Roman" w:cs="Times New Roman"/>
          <w:noProof/>
          <w:sz w:val="24"/>
          <w:szCs w:val="24"/>
          <w:lang w:val="sr-Cyrl-CS"/>
        </w:rPr>
        <w:t xml:space="preserve"> електричне енергије; принципи управљања загушењима у прекограничној размени; учесника на трижишту електричне енергије; билатералног тржишта електричне енергије; балансне одговорности учесника на тржишту и балансно тржиште електричне енергије; спајања организованог тришта електричне енергије са суседним тржиштима; заштите комерцијално осетљивих података; уговора о снабдевању крајњих купаца и о потпуном снабдевању; гарантованом и резервном снабдевању; дужностима снабдевача; неовлашћене потрошње; искључења, обуставе и ограничења испоруке електричне енергије; складиштења електричне енергије; услова и квалитета испоруке и снабдевања електричном енергијом и заштите електроенергетских објеката. </w:t>
      </w:r>
    </w:p>
    <w:p w14:paraId="3A72840D" w14:textId="47B4B82D" w:rsidR="00BF3689" w:rsidRPr="00600CD3" w:rsidRDefault="00600CD3" w:rsidP="00BF3689">
      <w:pPr>
        <w:spacing w:after="0"/>
        <w:jc w:val="both"/>
        <w:rPr>
          <w:rFonts w:ascii="Times New Roman" w:eastAsiaTheme="minorEastAsia" w:hAnsi="Times New Roman" w:cs="Times New Roman"/>
          <w:sz w:val="24"/>
          <w:szCs w:val="24"/>
          <w:lang w:val="sr-Cyrl-CS"/>
        </w:rPr>
      </w:pPr>
      <w:r>
        <w:rPr>
          <w:rFonts w:ascii="Times New Roman" w:eastAsiaTheme="minorEastAsia" w:hAnsi="Times New Roman" w:cs="Times New Roman"/>
          <w:sz w:val="24"/>
          <w:szCs w:val="24"/>
          <w:lang w:val="sr-Cyrl-CS"/>
        </w:rPr>
        <w:tab/>
        <w:t xml:space="preserve">Од </w:t>
      </w:r>
      <w:proofErr w:type="spellStart"/>
      <w:r>
        <w:rPr>
          <w:rFonts w:ascii="Times New Roman" w:eastAsiaTheme="minorEastAsia" w:hAnsi="Times New Roman" w:cs="Times New Roman"/>
          <w:sz w:val="24"/>
          <w:szCs w:val="24"/>
          <w:lang w:val="sr-Cyrl-CS"/>
        </w:rPr>
        <w:t>чл</w:t>
      </w:r>
      <w:proofErr w:type="spellEnd"/>
      <w:r>
        <w:rPr>
          <w:rFonts w:ascii="Times New Roman" w:eastAsiaTheme="minorEastAsia" w:hAnsi="Times New Roman" w:cs="Times New Roman"/>
          <w:sz w:val="24"/>
          <w:szCs w:val="24"/>
          <w:lang w:val="sr-Cyrl-CS"/>
        </w:rPr>
        <w:t>.</w:t>
      </w:r>
      <w:r w:rsidR="00BF3689" w:rsidRPr="00600CD3">
        <w:rPr>
          <w:rFonts w:ascii="Times New Roman" w:eastAsiaTheme="minorEastAsia" w:hAnsi="Times New Roman" w:cs="Times New Roman"/>
          <w:sz w:val="24"/>
          <w:szCs w:val="24"/>
          <w:lang w:val="sr-Cyrl-CS"/>
        </w:rPr>
        <w:t xml:space="preserve"> 96 – 116. </w:t>
      </w:r>
      <w:r>
        <w:rPr>
          <w:rFonts w:ascii="Times New Roman" w:eastAsiaTheme="minorEastAsia" w:hAnsi="Times New Roman" w:cs="Times New Roman"/>
          <w:sz w:val="24"/>
          <w:szCs w:val="24"/>
          <w:lang w:val="sr-Cyrl-CS"/>
        </w:rPr>
        <w:t>Предлог</w:t>
      </w:r>
      <w:r w:rsidR="00BF3689" w:rsidRPr="00600CD3">
        <w:rPr>
          <w:rFonts w:ascii="Times New Roman" w:eastAsiaTheme="minorEastAsia" w:hAnsi="Times New Roman" w:cs="Times New Roman"/>
          <w:sz w:val="24"/>
          <w:szCs w:val="24"/>
          <w:lang w:val="sr-Cyrl-CS"/>
        </w:rPr>
        <w:t>а закона врше се измене и допуне у делу Закона које се тичу природног гаса и то: оператора транспортног система природног гаса; независног оператора система природног гаса; дужности власника тра</w:t>
      </w:r>
      <w:r>
        <w:rPr>
          <w:rFonts w:ascii="Times New Roman" w:eastAsiaTheme="minorEastAsia" w:hAnsi="Times New Roman" w:cs="Times New Roman"/>
          <w:sz w:val="24"/>
          <w:szCs w:val="24"/>
          <w:lang w:val="sr-Cyrl-CS"/>
        </w:rPr>
        <w:t>н</w:t>
      </w:r>
      <w:r w:rsidR="00BF3689" w:rsidRPr="00600CD3">
        <w:rPr>
          <w:rFonts w:ascii="Times New Roman" w:eastAsiaTheme="minorEastAsia" w:hAnsi="Times New Roman" w:cs="Times New Roman"/>
          <w:sz w:val="24"/>
          <w:szCs w:val="24"/>
          <w:lang w:val="sr-Cyrl-CS"/>
        </w:rPr>
        <w:t>спор</w:t>
      </w:r>
      <w:r>
        <w:rPr>
          <w:rFonts w:ascii="Times New Roman" w:eastAsiaTheme="minorEastAsia" w:hAnsi="Times New Roman" w:cs="Times New Roman"/>
          <w:sz w:val="24"/>
          <w:szCs w:val="24"/>
          <w:lang w:val="sr-Cyrl-CS"/>
        </w:rPr>
        <w:t>т</w:t>
      </w:r>
      <w:r w:rsidR="00BF3689" w:rsidRPr="00600CD3">
        <w:rPr>
          <w:rFonts w:ascii="Times New Roman" w:eastAsiaTheme="minorEastAsia" w:hAnsi="Times New Roman" w:cs="Times New Roman"/>
          <w:sz w:val="24"/>
          <w:szCs w:val="24"/>
          <w:lang w:val="sr-Cyrl-CS"/>
        </w:rPr>
        <w:t xml:space="preserve">ног система природног гаса; чувања поверљивих информација независног оператора система и власника транспортног система; независног оператора транспорта; </w:t>
      </w:r>
      <w:proofErr w:type="spellStart"/>
      <w:r w:rsidR="00BF3689" w:rsidRPr="00600CD3">
        <w:rPr>
          <w:rFonts w:ascii="Times New Roman" w:eastAsiaTheme="minorEastAsia" w:hAnsi="Times New Roman" w:cs="Times New Roman"/>
          <w:sz w:val="24"/>
          <w:szCs w:val="24"/>
          <w:lang w:val="sr-Cyrl-CS"/>
        </w:rPr>
        <w:t>сертификације</w:t>
      </w:r>
      <w:proofErr w:type="spellEnd"/>
      <w:r w:rsidR="00BF3689" w:rsidRPr="00600CD3">
        <w:rPr>
          <w:rFonts w:ascii="Times New Roman" w:eastAsiaTheme="minorEastAsia" w:hAnsi="Times New Roman" w:cs="Times New Roman"/>
          <w:sz w:val="24"/>
          <w:szCs w:val="24"/>
          <w:lang w:val="sr-Cyrl-CS"/>
        </w:rPr>
        <w:t xml:space="preserve"> оператора транспортног система; одговорности и дужности оператора транспортног система; разв</w:t>
      </w:r>
      <w:r>
        <w:rPr>
          <w:rFonts w:ascii="Times New Roman" w:eastAsiaTheme="minorEastAsia" w:hAnsi="Times New Roman" w:cs="Times New Roman"/>
          <w:sz w:val="24"/>
          <w:szCs w:val="24"/>
          <w:lang w:val="sr-Cyrl-CS"/>
        </w:rPr>
        <w:t>о</w:t>
      </w:r>
      <w:r w:rsidR="00BF3689" w:rsidRPr="00600CD3">
        <w:rPr>
          <w:rFonts w:ascii="Times New Roman" w:eastAsiaTheme="minorEastAsia" w:hAnsi="Times New Roman" w:cs="Times New Roman"/>
          <w:sz w:val="24"/>
          <w:szCs w:val="24"/>
          <w:lang w:val="sr-Cyrl-CS"/>
        </w:rPr>
        <w:t xml:space="preserve">ја транспортног система; правила о раду транспортног система природног гаса; одговорности и дужности оператора </w:t>
      </w:r>
      <w:r w:rsidR="00BF3689" w:rsidRPr="00600CD3">
        <w:rPr>
          <w:rFonts w:ascii="Times New Roman" w:eastAsiaTheme="minorEastAsia" w:hAnsi="Times New Roman" w:cs="Times New Roman"/>
          <w:sz w:val="24"/>
          <w:szCs w:val="24"/>
          <w:lang w:val="sr-Cyrl-CS"/>
        </w:rPr>
        <w:lastRenderedPageBreak/>
        <w:t>дистрибутивног система; напредних мерних система; тржишта природног гаса и балансне одговорности; заштите комерцијално осетљивих података; квалитета испоруке и снабдевања природним гасом.</w:t>
      </w:r>
    </w:p>
    <w:p w14:paraId="5640B47F" w14:textId="582E8DC0" w:rsidR="00BF3689" w:rsidRPr="00600CD3" w:rsidRDefault="00BF3689" w:rsidP="00BF3689">
      <w:pPr>
        <w:spacing w:after="0"/>
        <w:jc w:val="both"/>
        <w:rPr>
          <w:rFonts w:ascii="Times New Roman" w:eastAsiaTheme="minorEastAsia" w:hAnsi="Times New Roman" w:cs="Times New Roman"/>
          <w:sz w:val="24"/>
          <w:szCs w:val="24"/>
          <w:lang w:val="sr-Cyrl-CS"/>
        </w:rPr>
      </w:pPr>
      <w:r w:rsidRPr="00600CD3">
        <w:rPr>
          <w:rFonts w:ascii="Times New Roman" w:eastAsiaTheme="minorEastAsia" w:hAnsi="Times New Roman" w:cs="Times New Roman"/>
          <w:sz w:val="24"/>
          <w:szCs w:val="24"/>
          <w:lang w:val="sr-Cyrl-CS"/>
        </w:rPr>
        <w:tab/>
        <w:t xml:space="preserve">У </w:t>
      </w:r>
      <w:proofErr w:type="spellStart"/>
      <w:r w:rsidRPr="00600CD3">
        <w:rPr>
          <w:rFonts w:ascii="Times New Roman" w:eastAsiaTheme="minorEastAsia" w:hAnsi="Times New Roman" w:cs="Times New Roman"/>
          <w:sz w:val="24"/>
          <w:szCs w:val="24"/>
          <w:lang w:val="sr-Cyrl-CS"/>
        </w:rPr>
        <w:t>чл</w:t>
      </w:r>
      <w:proofErr w:type="spellEnd"/>
      <w:r w:rsidRPr="00600CD3">
        <w:rPr>
          <w:rFonts w:ascii="Times New Roman" w:eastAsiaTheme="minorEastAsia" w:hAnsi="Times New Roman" w:cs="Times New Roman"/>
          <w:sz w:val="24"/>
          <w:szCs w:val="24"/>
          <w:lang w:val="sr-Cyrl-CS"/>
        </w:rPr>
        <w:t xml:space="preserve">. 117 – 122. </w:t>
      </w:r>
      <w:r w:rsidR="00600CD3">
        <w:rPr>
          <w:rFonts w:ascii="Times New Roman" w:eastAsiaTheme="minorEastAsia" w:hAnsi="Times New Roman" w:cs="Times New Roman"/>
          <w:sz w:val="24"/>
          <w:szCs w:val="24"/>
          <w:lang w:val="sr-Cyrl-CS"/>
        </w:rPr>
        <w:t>Предлог</w:t>
      </w:r>
      <w:r w:rsidRPr="00600CD3">
        <w:rPr>
          <w:rFonts w:ascii="Times New Roman" w:eastAsiaTheme="minorEastAsia" w:hAnsi="Times New Roman" w:cs="Times New Roman"/>
          <w:sz w:val="24"/>
          <w:szCs w:val="24"/>
          <w:lang w:val="sr-Cyrl-CS"/>
        </w:rPr>
        <w:t>а закона врши се измена чланова у делу Закона којим се обрађују нафта и деривати нафте.</w:t>
      </w:r>
    </w:p>
    <w:p w14:paraId="0B595ACF" w14:textId="752E62C4" w:rsidR="00BF3689" w:rsidRPr="00600CD3" w:rsidRDefault="00600CD3" w:rsidP="00BF3689">
      <w:pPr>
        <w:spacing w:after="0"/>
        <w:jc w:val="both"/>
        <w:rPr>
          <w:rFonts w:ascii="Times New Roman" w:eastAsiaTheme="minorEastAsia" w:hAnsi="Times New Roman" w:cs="Times New Roman"/>
          <w:sz w:val="24"/>
          <w:szCs w:val="24"/>
          <w:lang w:val="sr-Cyrl-CS"/>
        </w:rPr>
      </w:pPr>
      <w:r>
        <w:rPr>
          <w:rFonts w:ascii="Times New Roman" w:eastAsiaTheme="minorEastAsia" w:hAnsi="Times New Roman" w:cs="Times New Roman"/>
          <w:sz w:val="24"/>
          <w:szCs w:val="24"/>
          <w:lang w:val="sr-Cyrl-CS"/>
        </w:rPr>
        <w:tab/>
        <w:t xml:space="preserve">У </w:t>
      </w:r>
      <w:proofErr w:type="spellStart"/>
      <w:r>
        <w:rPr>
          <w:rFonts w:ascii="Times New Roman" w:eastAsiaTheme="minorEastAsia" w:hAnsi="Times New Roman" w:cs="Times New Roman"/>
          <w:sz w:val="24"/>
          <w:szCs w:val="24"/>
          <w:lang w:val="sr-Cyrl-CS"/>
        </w:rPr>
        <w:t>чл</w:t>
      </w:r>
      <w:proofErr w:type="spellEnd"/>
      <w:r>
        <w:rPr>
          <w:rFonts w:ascii="Times New Roman" w:eastAsiaTheme="minorEastAsia" w:hAnsi="Times New Roman" w:cs="Times New Roman"/>
          <w:sz w:val="24"/>
          <w:szCs w:val="24"/>
          <w:lang w:val="sr-Cyrl-CS"/>
        </w:rPr>
        <w:t>.</w:t>
      </w:r>
      <w:r w:rsidR="00BF3689" w:rsidRPr="00600CD3">
        <w:rPr>
          <w:rFonts w:ascii="Times New Roman" w:eastAsiaTheme="minorEastAsia" w:hAnsi="Times New Roman" w:cs="Times New Roman"/>
          <w:sz w:val="24"/>
          <w:szCs w:val="24"/>
          <w:lang w:val="sr-Cyrl-CS"/>
        </w:rPr>
        <w:t xml:space="preserve"> 123. и 124. </w:t>
      </w:r>
      <w:r>
        <w:rPr>
          <w:rFonts w:ascii="Times New Roman" w:eastAsiaTheme="minorEastAsia" w:hAnsi="Times New Roman" w:cs="Times New Roman"/>
          <w:sz w:val="24"/>
          <w:szCs w:val="24"/>
          <w:lang w:val="sr-Cyrl-CS"/>
        </w:rPr>
        <w:t>Предлог</w:t>
      </w:r>
      <w:r w:rsidR="00BF3689" w:rsidRPr="00600CD3">
        <w:rPr>
          <w:rFonts w:ascii="Times New Roman" w:eastAsiaTheme="minorEastAsia" w:hAnsi="Times New Roman" w:cs="Times New Roman"/>
          <w:sz w:val="24"/>
          <w:szCs w:val="24"/>
          <w:lang w:val="sr-Cyrl-CS"/>
        </w:rPr>
        <w:t>а закона врше се измене у делу Закона који се тиче резерви енергената.</w:t>
      </w:r>
    </w:p>
    <w:p w14:paraId="7DFD7589" w14:textId="1EBF3ACB" w:rsidR="00BF3689" w:rsidRPr="00600CD3" w:rsidRDefault="00BF3689" w:rsidP="00BF3689">
      <w:pPr>
        <w:spacing w:after="0"/>
        <w:jc w:val="both"/>
        <w:rPr>
          <w:rFonts w:ascii="Times New Roman" w:eastAsiaTheme="minorEastAsia" w:hAnsi="Times New Roman" w:cs="Times New Roman"/>
          <w:sz w:val="24"/>
          <w:szCs w:val="24"/>
          <w:lang w:val="sr-Cyrl-CS"/>
        </w:rPr>
      </w:pPr>
      <w:r w:rsidRPr="00600CD3">
        <w:rPr>
          <w:rFonts w:ascii="Times New Roman" w:eastAsiaTheme="minorEastAsia" w:hAnsi="Times New Roman" w:cs="Times New Roman"/>
          <w:sz w:val="24"/>
          <w:szCs w:val="24"/>
          <w:lang w:val="sr-Cyrl-CS"/>
        </w:rPr>
        <w:tab/>
        <w:t xml:space="preserve">У </w:t>
      </w:r>
      <w:proofErr w:type="spellStart"/>
      <w:r w:rsidRPr="00600CD3">
        <w:rPr>
          <w:rFonts w:ascii="Times New Roman" w:eastAsiaTheme="minorEastAsia" w:hAnsi="Times New Roman" w:cs="Times New Roman"/>
          <w:sz w:val="24"/>
          <w:szCs w:val="24"/>
          <w:lang w:val="sr-Cyrl-CS"/>
        </w:rPr>
        <w:t>чл</w:t>
      </w:r>
      <w:proofErr w:type="spellEnd"/>
      <w:r w:rsidRPr="00600CD3">
        <w:rPr>
          <w:rFonts w:ascii="Times New Roman" w:eastAsiaTheme="minorEastAsia" w:hAnsi="Times New Roman" w:cs="Times New Roman"/>
          <w:sz w:val="24"/>
          <w:szCs w:val="24"/>
          <w:lang w:val="sr-Cyrl-CS"/>
        </w:rPr>
        <w:t xml:space="preserve">. 125 – 128. </w:t>
      </w:r>
      <w:r w:rsidR="00600CD3">
        <w:rPr>
          <w:rFonts w:ascii="Times New Roman" w:eastAsiaTheme="minorEastAsia" w:hAnsi="Times New Roman" w:cs="Times New Roman"/>
          <w:sz w:val="24"/>
          <w:szCs w:val="24"/>
          <w:lang w:val="sr-Cyrl-CS"/>
        </w:rPr>
        <w:t>Предлог</w:t>
      </w:r>
      <w:r w:rsidRPr="00600CD3">
        <w:rPr>
          <w:rFonts w:ascii="Times New Roman" w:eastAsiaTheme="minorEastAsia" w:hAnsi="Times New Roman" w:cs="Times New Roman"/>
          <w:sz w:val="24"/>
          <w:szCs w:val="24"/>
          <w:lang w:val="sr-Cyrl-CS"/>
        </w:rPr>
        <w:t>а закона врше се измене у делу Закона који се тичу топлотне ен</w:t>
      </w:r>
      <w:r w:rsidR="00600CD3">
        <w:rPr>
          <w:rFonts w:ascii="Times New Roman" w:eastAsiaTheme="minorEastAsia" w:hAnsi="Times New Roman" w:cs="Times New Roman"/>
          <w:sz w:val="24"/>
          <w:szCs w:val="24"/>
          <w:lang w:val="sr-Cyrl-CS"/>
        </w:rPr>
        <w:t>е</w:t>
      </w:r>
      <w:r w:rsidRPr="00600CD3">
        <w:rPr>
          <w:rFonts w:ascii="Times New Roman" w:eastAsiaTheme="minorEastAsia" w:hAnsi="Times New Roman" w:cs="Times New Roman"/>
          <w:sz w:val="24"/>
          <w:szCs w:val="24"/>
          <w:lang w:val="sr-Cyrl-CS"/>
        </w:rPr>
        <w:t>ргије.</w:t>
      </w:r>
    </w:p>
    <w:p w14:paraId="478401ED" w14:textId="5DC27A81" w:rsidR="00BF3689" w:rsidRPr="00600CD3" w:rsidRDefault="00BF3689" w:rsidP="00BF3689">
      <w:pPr>
        <w:spacing w:after="0"/>
        <w:jc w:val="both"/>
        <w:rPr>
          <w:rFonts w:ascii="Times New Roman" w:eastAsiaTheme="minorEastAsia" w:hAnsi="Times New Roman" w:cs="Times New Roman"/>
          <w:sz w:val="24"/>
          <w:szCs w:val="24"/>
          <w:lang w:val="sr-Cyrl-CS"/>
        </w:rPr>
      </w:pPr>
      <w:r w:rsidRPr="00600CD3">
        <w:rPr>
          <w:rFonts w:ascii="Times New Roman" w:eastAsiaTheme="minorEastAsia" w:hAnsi="Times New Roman" w:cs="Times New Roman"/>
          <w:sz w:val="24"/>
          <w:szCs w:val="24"/>
          <w:lang w:val="sr-Cyrl-CS"/>
        </w:rPr>
        <w:tab/>
        <w:t xml:space="preserve">У </w:t>
      </w:r>
      <w:proofErr w:type="spellStart"/>
      <w:r w:rsidRPr="00600CD3">
        <w:rPr>
          <w:rFonts w:ascii="Times New Roman" w:eastAsiaTheme="minorEastAsia" w:hAnsi="Times New Roman" w:cs="Times New Roman"/>
          <w:sz w:val="24"/>
          <w:szCs w:val="24"/>
          <w:lang w:val="sr-Cyrl-CS"/>
        </w:rPr>
        <w:t>чл</w:t>
      </w:r>
      <w:proofErr w:type="spellEnd"/>
      <w:r w:rsidRPr="00600CD3">
        <w:rPr>
          <w:rFonts w:ascii="Times New Roman" w:eastAsiaTheme="minorEastAsia" w:hAnsi="Times New Roman" w:cs="Times New Roman"/>
          <w:sz w:val="24"/>
          <w:szCs w:val="24"/>
          <w:lang w:val="sr-Cyrl-CS"/>
        </w:rPr>
        <w:t>. 1</w:t>
      </w:r>
      <w:r w:rsidR="00486684" w:rsidRPr="00600CD3">
        <w:rPr>
          <w:rFonts w:ascii="Times New Roman" w:eastAsiaTheme="minorEastAsia" w:hAnsi="Times New Roman" w:cs="Times New Roman"/>
          <w:sz w:val="24"/>
          <w:szCs w:val="24"/>
          <w:lang w:val="sr-Cyrl-CS"/>
        </w:rPr>
        <w:t>29</w:t>
      </w:r>
      <w:r w:rsidRPr="00600CD3">
        <w:rPr>
          <w:rFonts w:ascii="Times New Roman" w:eastAsiaTheme="minorEastAsia" w:hAnsi="Times New Roman" w:cs="Times New Roman"/>
          <w:sz w:val="24"/>
          <w:szCs w:val="24"/>
          <w:lang w:val="sr-Cyrl-CS"/>
        </w:rPr>
        <w:t xml:space="preserve"> – 14</w:t>
      </w:r>
      <w:r w:rsidR="00845933" w:rsidRPr="00600CD3">
        <w:rPr>
          <w:rFonts w:ascii="Times New Roman" w:eastAsiaTheme="minorEastAsia" w:hAnsi="Times New Roman" w:cs="Times New Roman"/>
          <w:sz w:val="24"/>
          <w:szCs w:val="24"/>
          <w:lang w:val="sr-Cyrl-CS"/>
        </w:rPr>
        <w:t>2</w:t>
      </w:r>
      <w:r w:rsidRPr="00600CD3">
        <w:rPr>
          <w:rFonts w:ascii="Times New Roman" w:eastAsiaTheme="minorEastAsia" w:hAnsi="Times New Roman" w:cs="Times New Roman"/>
          <w:sz w:val="24"/>
          <w:szCs w:val="24"/>
          <w:lang w:val="sr-Cyrl-CS"/>
        </w:rPr>
        <w:t xml:space="preserve">. врше се измене у делу Закона којим је уређен надзор над применом Закона.  </w:t>
      </w:r>
    </w:p>
    <w:p w14:paraId="2E4AC654" w14:textId="7A137512" w:rsidR="00BF3689" w:rsidRPr="00600CD3" w:rsidRDefault="00BF3689" w:rsidP="00BF3689">
      <w:pPr>
        <w:spacing w:after="0"/>
        <w:jc w:val="both"/>
        <w:rPr>
          <w:rFonts w:ascii="Times New Roman" w:eastAsiaTheme="minorEastAsia" w:hAnsi="Times New Roman" w:cs="Times New Roman"/>
          <w:sz w:val="24"/>
          <w:szCs w:val="24"/>
          <w:lang w:val="sr-Cyrl-CS"/>
        </w:rPr>
      </w:pPr>
      <w:r w:rsidRPr="00600CD3">
        <w:rPr>
          <w:rFonts w:ascii="Times New Roman" w:eastAsiaTheme="minorEastAsia" w:hAnsi="Times New Roman" w:cs="Times New Roman"/>
          <w:sz w:val="24"/>
          <w:szCs w:val="24"/>
          <w:lang w:val="sr-Cyrl-CS"/>
        </w:rPr>
        <w:tab/>
        <w:t xml:space="preserve">У </w:t>
      </w:r>
      <w:proofErr w:type="spellStart"/>
      <w:r w:rsidRPr="00600CD3">
        <w:rPr>
          <w:rFonts w:ascii="Times New Roman" w:eastAsiaTheme="minorEastAsia" w:hAnsi="Times New Roman" w:cs="Times New Roman"/>
          <w:sz w:val="24"/>
          <w:szCs w:val="24"/>
          <w:lang w:val="sr-Cyrl-CS"/>
        </w:rPr>
        <w:t>чл</w:t>
      </w:r>
      <w:proofErr w:type="spellEnd"/>
      <w:r w:rsidRPr="00600CD3">
        <w:rPr>
          <w:rFonts w:ascii="Times New Roman" w:eastAsiaTheme="minorEastAsia" w:hAnsi="Times New Roman" w:cs="Times New Roman"/>
          <w:sz w:val="24"/>
          <w:szCs w:val="24"/>
          <w:lang w:val="sr-Cyrl-CS"/>
        </w:rPr>
        <w:t>. 14</w:t>
      </w:r>
      <w:r w:rsidR="00845933" w:rsidRPr="00600CD3">
        <w:rPr>
          <w:rFonts w:ascii="Times New Roman" w:eastAsiaTheme="minorEastAsia" w:hAnsi="Times New Roman" w:cs="Times New Roman"/>
          <w:sz w:val="24"/>
          <w:szCs w:val="24"/>
          <w:lang w:val="sr-Cyrl-CS"/>
        </w:rPr>
        <w:t>3</w:t>
      </w:r>
      <w:r w:rsidRPr="00600CD3">
        <w:rPr>
          <w:rFonts w:ascii="Times New Roman" w:eastAsiaTheme="minorEastAsia" w:hAnsi="Times New Roman" w:cs="Times New Roman"/>
          <w:sz w:val="24"/>
          <w:szCs w:val="24"/>
          <w:lang w:val="sr-Cyrl-CS"/>
        </w:rPr>
        <w:t xml:space="preserve"> – 14</w:t>
      </w:r>
      <w:r w:rsidR="00845933" w:rsidRPr="00600CD3">
        <w:rPr>
          <w:rFonts w:ascii="Times New Roman" w:eastAsiaTheme="minorEastAsia" w:hAnsi="Times New Roman" w:cs="Times New Roman"/>
          <w:sz w:val="24"/>
          <w:szCs w:val="24"/>
          <w:lang w:val="sr-Cyrl-CS"/>
        </w:rPr>
        <w:t>6</w:t>
      </w:r>
      <w:r w:rsidRPr="00600CD3">
        <w:rPr>
          <w:rFonts w:ascii="Times New Roman" w:eastAsiaTheme="minorEastAsia" w:hAnsi="Times New Roman" w:cs="Times New Roman"/>
          <w:sz w:val="24"/>
          <w:szCs w:val="24"/>
          <w:lang w:val="sr-Cyrl-CS"/>
        </w:rPr>
        <w:t xml:space="preserve">. </w:t>
      </w:r>
      <w:r w:rsidR="00600CD3">
        <w:rPr>
          <w:rFonts w:ascii="Times New Roman" w:eastAsiaTheme="minorEastAsia" w:hAnsi="Times New Roman" w:cs="Times New Roman"/>
          <w:sz w:val="24"/>
          <w:szCs w:val="24"/>
          <w:lang w:val="sr-Cyrl-CS"/>
        </w:rPr>
        <w:t>Предлог</w:t>
      </w:r>
      <w:r w:rsidRPr="00600CD3">
        <w:rPr>
          <w:rFonts w:ascii="Times New Roman" w:eastAsiaTheme="minorEastAsia" w:hAnsi="Times New Roman" w:cs="Times New Roman"/>
          <w:sz w:val="24"/>
          <w:szCs w:val="24"/>
          <w:lang w:val="sr-Cyrl-CS"/>
        </w:rPr>
        <w:t>а закона врше се измене у казненим одредбама Закона.</w:t>
      </w:r>
    </w:p>
    <w:p w14:paraId="05A74735" w14:textId="46A5E9B3" w:rsidR="00BF3689" w:rsidRPr="00600CD3" w:rsidRDefault="00BF3689" w:rsidP="00BF3689">
      <w:pPr>
        <w:spacing w:after="0"/>
        <w:jc w:val="both"/>
        <w:rPr>
          <w:rFonts w:ascii="Times New Roman" w:eastAsiaTheme="minorEastAsia" w:hAnsi="Times New Roman" w:cs="Times New Roman"/>
          <w:sz w:val="24"/>
          <w:szCs w:val="24"/>
          <w:lang w:val="sr-Cyrl-CS"/>
        </w:rPr>
      </w:pPr>
      <w:r w:rsidRPr="00600CD3">
        <w:rPr>
          <w:rFonts w:ascii="Times New Roman" w:eastAsiaTheme="minorEastAsia" w:hAnsi="Times New Roman" w:cs="Times New Roman"/>
          <w:sz w:val="24"/>
          <w:szCs w:val="24"/>
          <w:lang w:val="sr-Cyrl-CS"/>
        </w:rPr>
        <w:tab/>
        <w:t xml:space="preserve">У </w:t>
      </w:r>
      <w:proofErr w:type="spellStart"/>
      <w:r w:rsidRPr="00600CD3">
        <w:rPr>
          <w:rFonts w:ascii="Times New Roman" w:eastAsiaTheme="minorEastAsia" w:hAnsi="Times New Roman" w:cs="Times New Roman"/>
          <w:sz w:val="24"/>
          <w:szCs w:val="24"/>
          <w:lang w:val="sr-Cyrl-CS"/>
        </w:rPr>
        <w:t>чл</w:t>
      </w:r>
      <w:proofErr w:type="spellEnd"/>
      <w:r w:rsidRPr="00600CD3">
        <w:rPr>
          <w:rFonts w:ascii="Times New Roman" w:eastAsiaTheme="minorEastAsia" w:hAnsi="Times New Roman" w:cs="Times New Roman"/>
          <w:sz w:val="24"/>
          <w:szCs w:val="24"/>
          <w:lang w:val="sr-Cyrl-CS"/>
        </w:rPr>
        <w:t>. 1</w:t>
      </w:r>
      <w:r w:rsidR="00845933" w:rsidRPr="00600CD3">
        <w:rPr>
          <w:rFonts w:ascii="Times New Roman" w:eastAsiaTheme="minorEastAsia" w:hAnsi="Times New Roman" w:cs="Times New Roman"/>
          <w:sz w:val="24"/>
          <w:szCs w:val="24"/>
          <w:lang w:val="sr-Cyrl-CS"/>
        </w:rPr>
        <w:t>47</w:t>
      </w:r>
      <w:r w:rsidRPr="00600CD3">
        <w:rPr>
          <w:rFonts w:ascii="Times New Roman" w:eastAsiaTheme="minorEastAsia" w:hAnsi="Times New Roman" w:cs="Times New Roman"/>
          <w:sz w:val="24"/>
          <w:szCs w:val="24"/>
          <w:lang w:val="sr-Cyrl-CS"/>
        </w:rPr>
        <w:t xml:space="preserve"> – 15</w:t>
      </w:r>
      <w:r w:rsidR="00845933" w:rsidRPr="00600CD3">
        <w:rPr>
          <w:rFonts w:ascii="Times New Roman" w:eastAsiaTheme="minorEastAsia" w:hAnsi="Times New Roman" w:cs="Times New Roman"/>
          <w:sz w:val="24"/>
          <w:szCs w:val="24"/>
          <w:lang w:val="sr-Cyrl-CS"/>
        </w:rPr>
        <w:t>2</w:t>
      </w:r>
      <w:r w:rsidRPr="00600CD3">
        <w:rPr>
          <w:rFonts w:ascii="Times New Roman" w:eastAsiaTheme="minorEastAsia" w:hAnsi="Times New Roman" w:cs="Times New Roman"/>
          <w:sz w:val="24"/>
          <w:szCs w:val="24"/>
          <w:lang w:val="sr-Cyrl-CS"/>
        </w:rPr>
        <w:t xml:space="preserve">. </w:t>
      </w:r>
      <w:r w:rsidR="00600CD3">
        <w:rPr>
          <w:rFonts w:ascii="Times New Roman" w:eastAsiaTheme="minorEastAsia" w:hAnsi="Times New Roman" w:cs="Times New Roman"/>
          <w:sz w:val="24"/>
          <w:szCs w:val="24"/>
          <w:lang w:val="sr-Cyrl-CS"/>
        </w:rPr>
        <w:t>Предлог</w:t>
      </w:r>
      <w:r w:rsidRPr="00600CD3">
        <w:rPr>
          <w:rFonts w:ascii="Times New Roman" w:eastAsiaTheme="minorEastAsia" w:hAnsi="Times New Roman" w:cs="Times New Roman"/>
          <w:sz w:val="24"/>
          <w:szCs w:val="24"/>
          <w:lang w:val="sr-Cyrl-CS"/>
        </w:rPr>
        <w:t>а закона врше се измене у прелазним и завршним одре</w:t>
      </w:r>
      <w:r w:rsidR="00600CD3">
        <w:rPr>
          <w:rFonts w:ascii="Times New Roman" w:eastAsiaTheme="minorEastAsia" w:hAnsi="Times New Roman" w:cs="Times New Roman"/>
          <w:sz w:val="24"/>
          <w:szCs w:val="24"/>
          <w:lang w:val="sr-Cyrl-CS"/>
        </w:rPr>
        <w:t>д</w:t>
      </w:r>
      <w:r w:rsidRPr="00600CD3">
        <w:rPr>
          <w:rFonts w:ascii="Times New Roman" w:eastAsiaTheme="minorEastAsia" w:hAnsi="Times New Roman" w:cs="Times New Roman"/>
          <w:sz w:val="24"/>
          <w:szCs w:val="24"/>
          <w:lang w:val="sr-Cyrl-CS"/>
        </w:rPr>
        <w:t xml:space="preserve">бама  Закона о енергетици </w:t>
      </w:r>
      <w:r w:rsidRPr="00600CD3">
        <w:rPr>
          <w:rFonts w:ascii="Times New Roman" w:hAnsi="Times New Roman" w:cs="Times New Roman"/>
          <w:sz w:val="24"/>
          <w:szCs w:val="24"/>
          <w:lang w:val="sr-Cyrl-CS"/>
        </w:rPr>
        <w:t>(„Службени гласник РСˮ</w:t>
      </w:r>
      <w:r w:rsidR="00600CD3">
        <w:rPr>
          <w:rFonts w:ascii="Times New Roman" w:hAnsi="Times New Roman" w:cs="Times New Roman"/>
          <w:sz w:val="24"/>
          <w:szCs w:val="24"/>
          <w:lang w:val="sr-Cyrl-CS"/>
        </w:rPr>
        <w:t>,</w:t>
      </w:r>
      <w:r w:rsidRPr="00600CD3">
        <w:rPr>
          <w:rFonts w:ascii="Times New Roman" w:hAnsi="Times New Roman" w:cs="Times New Roman"/>
          <w:sz w:val="24"/>
          <w:szCs w:val="24"/>
          <w:lang w:val="sr-Cyrl-CS"/>
        </w:rPr>
        <w:t xml:space="preserve"> бр. 145/14 и 95/18- др. закон)</w:t>
      </w:r>
      <w:r w:rsidRPr="00600CD3">
        <w:rPr>
          <w:rFonts w:ascii="Times New Roman" w:eastAsiaTheme="minorEastAsia" w:hAnsi="Times New Roman" w:cs="Times New Roman"/>
          <w:sz w:val="24"/>
          <w:szCs w:val="24"/>
          <w:lang w:val="sr-Cyrl-CS"/>
        </w:rPr>
        <w:t>.</w:t>
      </w:r>
    </w:p>
    <w:p w14:paraId="7D6362B0" w14:textId="26043EDE" w:rsidR="00BF3689" w:rsidRPr="00600CD3" w:rsidRDefault="00BF3689" w:rsidP="00BF3689">
      <w:pPr>
        <w:spacing w:after="0"/>
        <w:jc w:val="both"/>
        <w:rPr>
          <w:rFonts w:ascii="Times New Roman" w:eastAsiaTheme="minorEastAsia" w:hAnsi="Times New Roman" w:cs="Times New Roman"/>
          <w:sz w:val="24"/>
          <w:szCs w:val="24"/>
          <w:lang w:val="sr-Cyrl-CS"/>
        </w:rPr>
      </w:pPr>
      <w:r w:rsidRPr="00600CD3">
        <w:rPr>
          <w:rFonts w:ascii="Times New Roman" w:eastAsiaTheme="minorEastAsia" w:hAnsi="Times New Roman" w:cs="Times New Roman"/>
          <w:sz w:val="24"/>
          <w:szCs w:val="24"/>
          <w:lang w:val="sr-Cyrl-CS"/>
        </w:rPr>
        <w:tab/>
        <w:t xml:space="preserve">У </w:t>
      </w:r>
      <w:proofErr w:type="spellStart"/>
      <w:r w:rsidRPr="00600CD3">
        <w:rPr>
          <w:rFonts w:ascii="Times New Roman" w:eastAsiaTheme="minorEastAsia" w:hAnsi="Times New Roman" w:cs="Times New Roman"/>
          <w:sz w:val="24"/>
          <w:szCs w:val="24"/>
          <w:lang w:val="sr-Cyrl-CS"/>
        </w:rPr>
        <w:t>чл</w:t>
      </w:r>
      <w:proofErr w:type="spellEnd"/>
      <w:r w:rsidRPr="00600CD3">
        <w:rPr>
          <w:rFonts w:ascii="Times New Roman" w:eastAsiaTheme="minorEastAsia" w:hAnsi="Times New Roman" w:cs="Times New Roman"/>
          <w:sz w:val="24"/>
          <w:szCs w:val="24"/>
          <w:lang w:val="sr-Cyrl-CS"/>
        </w:rPr>
        <w:t>. 15</w:t>
      </w:r>
      <w:r w:rsidR="00845933" w:rsidRPr="00600CD3">
        <w:rPr>
          <w:rFonts w:ascii="Times New Roman" w:eastAsiaTheme="minorEastAsia" w:hAnsi="Times New Roman" w:cs="Times New Roman"/>
          <w:sz w:val="24"/>
          <w:szCs w:val="24"/>
          <w:lang w:val="sr-Cyrl-CS"/>
        </w:rPr>
        <w:t>3</w:t>
      </w:r>
      <w:r w:rsidRPr="00600CD3">
        <w:rPr>
          <w:rFonts w:ascii="Times New Roman" w:eastAsiaTheme="minorEastAsia" w:hAnsi="Times New Roman" w:cs="Times New Roman"/>
          <w:sz w:val="24"/>
          <w:szCs w:val="24"/>
          <w:lang w:val="sr-Cyrl-CS"/>
        </w:rPr>
        <w:t xml:space="preserve"> – 1</w:t>
      </w:r>
      <w:r w:rsidR="00845933" w:rsidRPr="00600CD3">
        <w:rPr>
          <w:rFonts w:ascii="Times New Roman" w:eastAsiaTheme="minorEastAsia" w:hAnsi="Times New Roman" w:cs="Times New Roman"/>
          <w:sz w:val="24"/>
          <w:szCs w:val="24"/>
          <w:lang w:val="sr-Cyrl-CS"/>
        </w:rPr>
        <w:t>59</w:t>
      </w:r>
      <w:r w:rsidRPr="00600CD3">
        <w:rPr>
          <w:rFonts w:ascii="Times New Roman" w:eastAsiaTheme="minorEastAsia" w:hAnsi="Times New Roman" w:cs="Times New Roman"/>
          <w:sz w:val="24"/>
          <w:szCs w:val="24"/>
          <w:lang w:val="sr-Cyrl-CS"/>
        </w:rPr>
        <w:t xml:space="preserve">. </w:t>
      </w:r>
      <w:r w:rsidR="00600CD3">
        <w:rPr>
          <w:rFonts w:ascii="Times New Roman" w:eastAsiaTheme="minorEastAsia" w:hAnsi="Times New Roman" w:cs="Times New Roman"/>
          <w:sz w:val="24"/>
          <w:szCs w:val="24"/>
          <w:lang w:val="sr-Cyrl-CS"/>
        </w:rPr>
        <w:t>Предлог</w:t>
      </w:r>
      <w:r w:rsidRPr="00600CD3">
        <w:rPr>
          <w:rFonts w:ascii="Times New Roman" w:eastAsiaTheme="minorEastAsia" w:hAnsi="Times New Roman" w:cs="Times New Roman"/>
          <w:sz w:val="24"/>
          <w:szCs w:val="24"/>
          <w:lang w:val="sr-Cyrl-CS"/>
        </w:rPr>
        <w:t>а закона дају се прелазне и завршне одредбе Закона.</w:t>
      </w:r>
    </w:p>
    <w:p w14:paraId="68CE011B" w14:textId="77777777" w:rsidR="00BF3689" w:rsidRPr="00600CD3" w:rsidRDefault="00BF3689" w:rsidP="00BF3689">
      <w:pPr>
        <w:spacing w:after="0"/>
        <w:jc w:val="both"/>
        <w:rPr>
          <w:rFonts w:ascii="Times New Roman" w:eastAsiaTheme="minorEastAsia" w:hAnsi="Times New Roman" w:cs="Times New Roman"/>
          <w:sz w:val="24"/>
          <w:szCs w:val="24"/>
          <w:lang w:val="sr-Cyrl-CS"/>
        </w:rPr>
      </w:pPr>
    </w:p>
    <w:p w14:paraId="420D5CB9" w14:textId="77777777" w:rsidR="00F47396" w:rsidRPr="00600CD3" w:rsidRDefault="00F47396" w:rsidP="00EC1E50">
      <w:pPr>
        <w:spacing w:after="0" w:line="240" w:lineRule="auto"/>
        <w:ind w:firstLine="709"/>
        <w:jc w:val="both"/>
        <w:rPr>
          <w:rFonts w:ascii="Times New Roman" w:hAnsi="Times New Roman" w:cs="Times New Roman"/>
          <w:noProof/>
          <w:sz w:val="24"/>
          <w:szCs w:val="24"/>
          <w:lang w:val="sr-Cyrl-CS"/>
        </w:rPr>
      </w:pPr>
      <w:r w:rsidRPr="00600CD3">
        <w:rPr>
          <w:rFonts w:ascii="Times New Roman" w:hAnsi="Times New Roman" w:cs="Times New Roman"/>
          <w:noProof/>
          <w:sz w:val="24"/>
          <w:szCs w:val="24"/>
          <w:lang w:val="sr-Cyrl-CS"/>
        </w:rPr>
        <w:t>IV</w:t>
      </w:r>
      <w:r w:rsidR="00755921" w:rsidRPr="00600CD3">
        <w:rPr>
          <w:rFonts w:ascii="Times New Roman" w:hAnsi="Times New Roman" w:cs="Times New Roman"/>
          <w:noProof/>
          <w:sz w:val="24"/>
          <w:szCs w:val="24"/>
          <w:lang w:val="sr-Cyrl-CS"/>
        </w:rPr>
        <w:t>.</w:t>
      </w:r>
      <w:r w:rsidRPr="00600CD3">
        <w:rPr>
          <w:rFonts w:ascii="Times New Roman" w:hAnsi="Times New Roman" w:cs="Times New Roman"/>
          <w:noProof/>
          <w:sz w:val="24"/>
          <w:szCs w:val="24"/>
          <w:lang w:val="sr-Cyrl-CS"/>
        </w:rPr>
        <w:t xml:space="preserve"> ПРОЦЕНА ФИНАНСИЈСКИХ СРЕДСТАВА ПОТРЕБНИХ ЗА </w:t>
      </w:r>
      <w:r w:rsidR="00C37002" w:rsidRPr="00600CD3">
        <w:rPr>
          <w:rFonts w:ascii="Times New Roman" w:hAnsi="Times New Roman" w:cs="Times New Roman"/>
          <w:noProof/>
          <w:sz w:val="24"/>
          <w:szCs w:val="24"/>
          <w:lang w:val="sr-Cyrl-CS"/>
        </w:rPr>
        <w:t>СПРОВОЂЕЊЕ ЗАКОНА</w:t>
      </w:r>
    </w:p>
    <w:p w14:paraId="4FF65C30" w14:textId="77777777" w:rsidR="004927A0" w:rsidRPr="00600CD3" w:rsidRDefault="004927A0" w:rsidP="004927A0">
      <w:pPr>
        <w:pStyle w:val="PlainText"/>
        <w:rPr>
          <w:rFonts w:cs="Calibri"/>
          <w:szCs w:val="22"/>
          <w:lang w:val="sr-Cyrl-CS"/>
        </w:rPr>
      </w:pPr>
    </w:p>
    <w:p w14:paraId="393B6D3D" w14:textId="77777777" w:rsidR="004927A0" w:rsidRPr="00600CD3" w:rsidRDefault="004927A0" w:rsidP="004927A0">
      <w:pPr>
        <w:pStyle w:val="PlainText"/>
        <w:ind w:firstLine="709"/>
        <w:jc w:val="both"/>
        <w:rPr>
          <w:rFonts w:ascii="Times New Roman" w:hAnsi="Times New Roman" w:cs="Times New Roman"/>
          <w:sz w:val="24"/>
          <w:szCs w:val="24"/>
          <w:lang w:val="sr-Cyrl-CS"/>
        </w:rPr>
      </w:pPr>
      <w:r w:rsidRPr="00600CD3">
        <w:rPr>
          <w:rFonts w:ascii="Times New Roman" w:hAnsi="Times New Roman" w:cs="Times New Roman"/>
          <w:sz w:val="24"/>
          <w:szCs w:val="24"/>
          <w:lang w:val="sr-Cyrl-CS"/>
        </w:rPr>
        <w:t xml:space="preserve">За остваривање права енергетски угрожених купаца обезбеђена су средства у износу од 1.300.000.000 динара Законом о буџету Републике Србије за 2021. годину („Службени гласник РС“, број 149/20) у оквиру Раздела 28-Министарство рударства и енергетике, Програм 0902-Социјална заштита, функција 430-Гориво и енергија, Програмска активност 0011-Енергетски угрожени купац, економска класификација 451-Субвенције јавним </w:t>
      </w:r>
      <w:proofErr w:type="spellStart"/>
      <w:r w:rsidRPr="00600CD3">
        <w:rPr>
          <w:rFonts w:ascii="Times New Roman" w:hAnsi="Times New Roman" w:cs="Times New Roman"/>
          <w:sz w:val="24"/>
          <w:szCs w:val="24"/>
          <w:lang w:val="sr-Cyrl-CS"/>
        </w:rPr>
        <w:t>нефинансијским</w:t>
      </w:r>
      <w:proofErr w:type="spellEnd"/>
      <w:r w:rsidRPr="00600CD3">
        <w:rPr>
          <w:rFonts w:ascii="Times New Roman" w:hAnsi="Times New Roman" w:cs="Times New Roman"/>
          <w:sz w:val="24"/>
          <w:szCs w:val="24"/>
          <w:lang w:val="sr-Cyrl-CS"/>
        </w:rPr>
        <w:t xml:space="preserve"> предузећима и организацијама, извор 01-Општи приходи и примања буџета.</w:t>
      </w:r>
    </w:p>
    <w:p w14:paraId="37DA81CC" w14:textId="77777777" w:rsidR="004927A0" w:rsidRPr="00600CD3" w:rsidRDefault="004927A0" w:rsidP="00845933">
      <w:pPr>
        <w:pStyle w:val="PlainText"/>
        <w:ind w:firstLine="709"/>
        <w:jc w:val="both"/>
        <w:rPr>
          <w:rFonts w:cs="Calibri"/>
          <w:szCs w:val="22"/>
          <w:lang w:val="sr-Cyrl-CS"/>
        </w:rPr>
      </w:pPr>
      <w:r w:rsidRPr="00600CD3">
        <w:rPr>
          <w:rFonts w:ascii="Times New Roman" w:hAnsi="Times New Roman" w:cs="Times New Roman"/>
          <w:sz w:val="24"/>
          <w:szCs w:val="24"/>
          <w:lang w:val="sr-Cyrl-CS"/>
        </w:rPr>
        <w:t xml:space="preserve">У наредним годинама средства за ове намене ће бити планирана у складу са билансним могућностима буџета, у оквиру утврђених лимита на разделу Министарства надлежног за послове енергетике. </w:t>
      </w:r>
    </w:p>
    <w:p w14:paraId="54B23145" w14:textId="77777777" w:rsidR="004927A0" w:rsidRPr="00600CD3" w:rsidRDefault="004927A0" w:rsidP="004927A0">
      <w:pPr>
        <w:rPr>
          <w:lang w:val="sr-Cyrl-CS"/>
        </w:rPr>
      </w:pPr>
    </w:p>
    <w:p w14:paraId="15AAFEF9" w14:textId="77777777" w:rsidR="00F47396" w:rsidRPr="00600CD3" w:rsidRDefault="00F47396" w:rsidP="00EC1E50">
      <w:pPr>
        <w:spacing w:after="0" w:line="240" w:lineRule="auto"/>
        <w:ind w:firstLine="709"/>
        <w:jc w:val="both"/>
        <w:rPr>
          <w:rFonts w:ascii="Times New Roman" w:hAnsi="Times New Roman" w:cs="Times New Roman"/>
          <w:noProof/>
          <w:sz w:val="24"/>
          <w:szCs w:val="24"/>
          <w:lang w:val="sr-Cyrl-CS"/>
        </w:rPr>
      </w:pPr>
    </w:p>
    <w:sectPr w:rsidR="00F47396" w:rsidRPr="00600CD3" w:rsidSect="00822290">
      <w:headerReference w:type="default" r:id="rId10"/>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683A0" w14:textId="77777777" w:rsidR="00262955" w:rsidRDefault="00262955" w:rsidP="00196208">
      <w:pPr>
        <w:spacing w:after="0" w:line="240" w:lineRule="auto"/>
      </w:pPr>
      <w:r>
        <w:separator/>
      </w:r>
    </w:p>
  </w:endnote>
  <w:endnote w:type="continuationSeparator" w:id="0">
    <w:p w14:paraId="3F0044B9" w14:textId="77777777" w:rsidR="00262955" w:rsidRDefault="00262955" w:rsidP="00196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C DzComm">
    <w:altName w:val="Impac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2127064"/>
      <w:docPartObj>
        <w:docPartGallery w:val="Page Numbers (Bottom of Page)"/>
        <w:docPartUnique/>
      </w:docPartObj>
    </w:sdtPr>
    <w:sdtEndPr>
      <w:rPr>
        <w:noProof/>
      </w:rPr>
    </w:sdtEndPr>
    <w:sdtContent>
      <w:p w14:paraId="1CC62842" w14:textId="1E0B89BD" w:rsidR="00822290" w:rsidRDefault="000A4EE7">
        <w:pPr>
          <w:pStyle w:val="Footer"/>
          <w:jc w:val="right"/>
        </w:pPr>
        <w:r w:rsidRPr="00E4008F">
          <w:rPr>
            <w:rFonts w:ascii="Times New Roman" w:hAnsi="Times New Roman" w:cs="Times New Roman"/>
            <w:sz w:val="24"/>
            <w:szCs w:val="24"/>
          </w:rPr>
          <w:fldChar w:fldCharType="begin"/>
        </w:r>
        <w:r w:rsidR="00822290" w:rsidRPr="00E4008F">
          <w:rPr>
            <w:rFonts w:ascii="Times New Roman" w:hAnsi="Times New Roman" w:cs="Times New Roman"/>
            <w:sz w:val="24"/>
            <w:szCs w:val="24"/>
          </w:rPr>
          <w:instrText xml:space="preserve"> PAGE   \* MERGEFORMAT </w:instrText>
        </w:r>
        <w:r w:rsidRPr="00E4008F">
          <w:rPr>
            <w:rFonts w:ascii="Times New Roman" w:hAnsi="Times New Roman" w:cs="Times New Roman"/>
            <w:sz w:val="24"/>
            <w:szCs w:val="24"/>
          </w:rPr>
          <w:fldChar w:fldCharType="separate"/>
        </w:r>
        <w:r w:rsidR="0037433F" w:rsidRPr="0037433F">
          <w:rPr>
            <w:noProof/>
          </w:rPr>
          <w:t>11</w:t>
        </w:r>
        <w:r w:rsidRPr="00E4008F">
          <w:rPr>
            <w:rFonts w:ascii="Times New Roman" w:hAnsi="Times New Roman" w:cs="Times New Roman"/>
            <w:noProof/>
            <w:sz w:val="24"/>
            <w:szCs w:val="24"/>
          </w:rPr>
          <w:fldChar w:fldCharType="end"/>
        </w:r>
      </w:p>
    </w:sdtContent>
  </w:sdt>
  <w:p w14:paraId="79032405" w14:textId="77777777" w:rsidR="00822290" w:rsidRDefault="0082229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91B56E" w14:textId="77777777" w:rsidR="00262955" w:rsidRDefault="00262955" w:rsidP="00196208">
      <w:pPr>
        <w:spacing w:after="0" w:line="240" w:lineRule="auto"/>
      </w:pPr>
      <w:r>
        <w:separator/>
      </w:r>
    </w:p>
  </w:footnote>
  <w:footnote w:type="continuationSeparator" w:id="0">
    <w:p w14:paraId="0A3F5CC5" w14:textId="77777777" w:rsidR="00262955" w:rsidRDefault="00262955" w:rsidP="001962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A59F1" w14:textId="77777777" w:rsidR="009426BB" w:rsidRDefault="009426BB">
    <w:pPr>
      <w:pStyle w:val="Header"/>
      <w:jc w:val="center"/>
    </w:pPr>
  </w:p>
  <w:p w14:paraId="0649389D" w14:textId="77777777" w:rsidR="009426BB" w:rsidRDefault="009426B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576DE"/>
    <w:multiLevelType w:val="multilevel"/>
    <w:tmpl w:val="C30AD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355736"/>
    <w:multiLevelType w:val="hybridMultilevel"/>
    <w:tmpl w:val="873C6F98"/>
    <w:lvl w:ilvl="0" w:tplc="064CEC02">
      <w:numFmt w:val="bullet"/>
      <w:lvlText w:val="-"/>
      <w:lvlJc w:val="left"/>
      <w:pPr>
        <w:ind w:left="1080" w:hanging="360"/>
      </w:pPr>
      <w:rPr>
        <w:rFonts w:ascii="Times New Roman" w:eastAsia="Calibri"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 w15:restartNumberingAfterBreak="0">
    <w:nsid w:val="029713D9"/>
    <w:multiLevelType w:val="hybridMultilevel"/>
    <w:tmpl w:val="4FB2BC2A"/>
    <w:lvl w:ilvl="0" w:tplc="F63ABFB8">
      <w:start w:val="1"/>
      <w:numFmt w:val="bullet"/>
      <w:lvlText w:val="–"/>
      <w:lvlJc w:val="left"/>
      <w:pPr>
        <w:ind w:left="1710" w:hanging="360"/>
      </w:pPr>
      <w:rPr>
        <w:rFonts w:ascii="Times New Roman" w:eastAsia="Times New Roman" w:hAnsi="Times New Roman" w:cs="Times New Roman"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 w15:restartNumberingAfterBreak="0">
    <w:nsid w:val="05C86AA6"/>
    <w:multiLevelType w:val="hybridMultilevel"/>
    <w:tmpl w:val="6D44634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06882CA7"/>
    <w:multiLevelType w:val="hybridMultilevel"/>
    <w:tmpl w:val="76A87C4C"/>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08B377FC"/>
    <w:multiLevelType w:val="hybridMultilevel"/>
    <w:tmpl w:val="ED14C8A4"/>
    <w:lvl w:ilvl="0" w:tplc="1CCAEBB4">
      <w:numFmt w:val="bullet"/>
      <w:lvlText w:val="-"/>
      <w:lvlJc w:val="left"/>
      <w:pPr>
        <w:ind w:left="720" w:hanging="360"/>
      </w:pPr>
      <w:rPr>
        <w:rFonts w:ascii="Times New Roman" w:eastAsia="Calibri"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09A5280D"/>
    <w:multiLevelType w:val="hybridMultilevel"/>
    <w:tmpl w:val="F66E5B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B6E2263"/>
    <w:multiLevelType w:val="hybridMultilevel"/>
    <w:tmpl w:val="659EC1A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D053740"/>
    <w:multiLevelType w:val="hybridMultilevel"/>
    <w:tmpl w:val="AA5401FA"/>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9" w15:restartNumberingAfterBreak="0">
    <w:nsid w:val="0E9513BA"/>
    <w:multiLevelType w:val="hybridMultilevel"/>
    <w:tmpl w:val="D2B4E5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AC018D"/>
    <w:multiLevelType w:val="hybridMultilevel"/>
    <w:tmpl w:val="694ABC9E"/>
    <w:lvl w:ilvl="0" w:tplc="A484E00A">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1" w15:restartNumberingAfterBreak="0">
    <w:nsid w:val="0F846F57"/>
    <w:multiLevelType w:val="hybridMultilevel"/>
    <w:tmpl w:val="E87EDC8A"/>
    <w:lvl w:ilvl="0" w:tplc="8F369B72">
      <w:start w:val="5"/>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110D5B37"/>
    <w:multiLevelType w:val="hybridMultilevel"/>
    <w:tmpl w:val="706437A0"/>
    <w:lvl w:ilvl="0" w:tplc="2E2A4F4C">
      <w:start w:val="5"/>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124E6A91"/>
    <w:multiLevelType w:val="hybridMultilevel"/>
    <w:tmpl w:val="0464F1A4"/>
    <w:lvl w:ilvl="0" w:tplc="F63ABFB8">
      <w:start w:val="1"/>
      <w:numFmt w:val="bullet"/>
      <w:lvlText w:val="–"/>
      <w:lvlJc w:val="left"/>
      <w:pPr>
        <w:ind w:left="171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195891"/>
    <w:multiLevelType w:val="hybridMultilevel"/>
    <w:tmpl w:val="D6D2C5B8"/>
    <w:lvl w:ilvl="0" w:tplc="B3543A9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15:restartNumberingAfterBreak="0">
    <w:nsid w:val="16852BCC"/>
    <w:multiLevelType w:val="hybridMultilevel"/>
    <w:tmpl w:val="C5E8F1DA"/>
    <w:lvl w:ilvl="0" w:tplc="249E095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196C7203"/>
    <w:multiLevelType w:val="hybridMultilevel"/>
    <w:tmpl w:val="66FE812E"/>
    <w:lvl w:ilvl="0" w:tplc="91783E1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1F4B35C7"/>
    <w:multiLevelType w:val="hybridMultilevel"/>
    <w:tmpl w:val="BA863B1E"/>
    <w:lvl w:ilvl="0" w:tplc="F63ABFB8">
      <w:start w:val="1"/>
      <w:numFmt w:val="bullet"/>
      <w:lvlText w:val="–"/>
      <w:lvlJc w:val="left"/>
      <w:pPr>
        <w:ind w:left="1440" w:hanging="360"/>
      </w:pPr>
      <w:rPr>
        <w:rFonts w:ascii="Times New Roman" w:eastAsia="Times New Roman" w:hAnsi="Times New Roman" w:cs="Times New Roman"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8" w15:restartNumberingAfterBreak="0">
    <w:nsid w:val="1FF12586"/>
    <w:multiLevelType w:val="hybridMultilevel"/>
    <w:tmpl w:val="AA5401FA"/>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9" w15:restartNumberingAfterBreak="0">
    <w:nsid w:val="202D2427"/>
    <w:multiLevelType w:val="hybridMultilevel"/>
    <w:tmpl w:val="3AF41952"/>
    <w:lvl w:ilvl="0" w:tplc="D95652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7C74A85"/>
    <w:multiLevelType w:val="hybridMultilevel"/>
    <w:tmpl w:val="98626936"/>
    <w:lvl w:ilvl="0" w:tplc="E33C1B0A">
      <w:start w:val="1"/>
      <w:numFmt w:val="decimal"/>
      <w:lvlText w:val="%1)"/>
      <w:lvlJc w:val="left"/>
      <w:pPr>
        <w:ind w:left="1069"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21" w15:restartNumberingAfterBreak="0">
    <w:nsid w:val="2D15476F"/>
    <w:multiLevelType w:val="hybridMultilevel"/>
    <w:tmpl w:val="104C8DC8"/>
    <w:lvl w:ilvl="0" w:tplc="482E938C">
      <w:start w:val="1"/>
      <w:numFmt w:val="decimal"/>
      <w:suff w:val="space"/>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E471397"/>
    <w:multiLevelType w:val="hybridMultilevel"/>
    <w:tmpl w:val="8C88AA30"/>
    <w:lvl w:ilvl="0" w:tplc="3EC0973A">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2F7E4140"/>
    <w:multiLevelType w:val="hybridMultilevel"/>
    <w:tmpl w:val="D2580A9A"/>
    <w:lvl w:ilvl="0" w:tplc="20E2067A">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2FFF1239"/>
    <w:multiLevelType w:val="hybridMultilevel"/>
    <w:tmpl w:val="6E529A82"/>
    <w:lvl w:ilvl="0" w:tplc="CEB241FC">
      <w:numFmt w:val="bullet"/>
      <w:lvlText w:val="-"/>
      <w:lvlJc w:val="left"/>
      <w:pPr>
        <w:ind w:left="1440" w:hanging="360"/>
      </w:pPr>
      <w:rPr>
        <w:rFonts w:ascii="Calibri" w:eastAsia="Calibri" w:hAnsi="Calibri" w:cs="Times New Roman"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5" w15:restartNumberingAfterBreak="0">
    <w:nsid w:val="35217093"/>
    <w:multiLevelType w:val="hybridMultilevel"/>
    <w:tmpl w:val="38B015DC"/>
    <w:lvl w:ilvl="0" w:tplc="ED3CA5E4">
      <w:start w:val="1"/>
      <w:numFmt w:val="decimal"/>
      <w:lvlText w:val="%1."/>
      <w:lvlJc w:val="left"/>
      <w:pPr>
        <w:ind w:left="2912"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38AE232D"/>
    <w:multiLevelType w:val="hybridMultilevel"/>
    <w:tmpl w:val="E08031A2"/>
    <w:lvl w:ilvl="0" w:tplc="B4D27E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9E67884"/>
    <w:multiLevelType w:val="hybridMultilevel"/>
    <w:tmpl w:val="0096BD6C"/>
    <w:lvl w:ilvl="0" w:tplc="D8FE17BC">
      <w:start w:val="1"/>
      <w:numFmt w:val="decimal"/>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28" w15:restartNumberingAfterBreak="0">
    <w:nsid w:val="50161677"/>
    <w:multiLevelType w:val="hybridMultilevel"/>
    <w:tmpl w:val="2C2CDD1A"/>
    <w:lvl w:ilvl="0" w:tplc="C5644778">
      <w:numFmt w:val="bullet"/>
      <w:lvlText w:val="-"/>
      <w:lvlJc w:val="left"/>
      <w:pPr>
        <w:ind w:left="1080" w:hanging="360"/>
      </w:pPr>
      <w:rPr>
        <w:rFonts w:ascii="Times New Roman" w:eastAsia="Calibri"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9" w15:restartNumberingAfterBreak="0">
    <w:nsid w:val="554E4B72"/>
    <w:multiLevelType w:val="multilevel"/>
    <w:tmpl w:val="0E7E7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65F3A22"/>
    <w:multiLevelType w:val="hybridMultilevel"/>
    <w:tmpl w:val="103C33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D61978"/>
    <w:multiLevelType w:val="hybridMultilevel"/>
    <w:tmpl w:val="8CB4571A"/>
    <w:lvl w:ilvl="0" w:tplc="241A0001">
      <w:start w:val="1"/>
      <w:numFmt w:val="bullet"/>
      <w:lvlText w:val=""/>
      <w:lvlJc w:val="left"/>
      <w:pPr>
        <w:ind w:left="1069" w:hanging="360"/>
      </w:pPr>
      <w:rPr>
        <w:rFonts w:ascii="Symbol" w:hAnsi="Symbol"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32" w15:restartNumberingAfterBreak="0">
    <w:nsid w:val="5C957D15"/>
    <w:multiLevelType w:val="hybridMultilevel"/>
    <w:tmpl w:val="6DACD66E"/>
    <w:lvl w:ilvl="0" w:tplc="482E938C">
      <w:start w:val="1"/>
      <w:numFmt w:val="decimal"/>
      <w:suff w:val="space"/>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FCB4016"/>
    <w:multiLevelType w:val="hybridMultilevel"/>
    <w:tmpl w:val="823A557E"/>
    <w:lvl w:ilvl="0" w:tplc="13D0673A">
      <w:start w:val="6"/>
      <w:numFmt w:val="bullet"/>
      <w:lvlText w:val="-"/>
      <w:lvlJc w:val="left"/>
      <w:pPr>
        <w:ind w:left="720" w:hanging="360"/>
      </w:pPr>
      <w:rPr>
        <w:rFonts w:ascii="Calibri" w:eastAsia="Times New Roman" w:hAnsi="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60F55171"/>
    <w:multiLevelType w:val="hybridMultilevel"/>
    <w:tmpl w:val="2A94FCB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65A07289"/>
    <w:multiLevelType w:val="hybridMultilevel"/>
    <w:tmpl w:val="282CA31A"/>
    <w:lvl w:ilvl="0" w:tplc="FC6EAA84">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36" w15:restartNumberingAfterBreak="0">
    <w:nsid w:val="736E265E"/>
    <w:multiLevelType w:val="hybridMultilevel"/>
    <w:tmpl w:val="4A445F74"/>
    <w:lvl w:ilvl="0" w:tplc="5F8CF1A4">
      <w:numFmt w:val="bullet"/>
      <w:lvlText w:val="-"/>
      <w:lvlJc w:val="left"/>
      <w:pPr>
        <w:ind w:left="0" w:firstLine="851"/>
      </w:pPr>
      <w:rPr>
        <w:rFonts w:ascii="Times New Roman" w:eastAsia="Calibri"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15:restartNumberingAfterBreak="0">
    <w:nsid w:val="773F78E8"/>
    <w:multiLevelType w:val="hybridMultilevel"/>
    <w:tmpl w:val="4D56596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784E2C98"/>
    <w:multiLevelType w:val="hybridMultilevel"/>
    <w:tmpl w:val="1E8C5C60"/>
    <w:lvl w:ilvl="0" w:tplc="F63ABFB8">
      <w:start w:val="1"/>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790E50AE"/>
    <w:multiLevelType w:val="hybridMultilevel"/>
    <w:tmpl w:val="75C20756"/>
    <w:lvl w:ilvl="0" w:tplc="0409000F">
      <w:start w:val="1"/>
      <w:numFmt w:val="decimal"/>
      <w:lvlText w:val="%1."/>
      <w:lvlJc w:val="left"/>
      <w:pPr>
        <w:ind w:left="1714" w:hanging="360"/>
      </w:pPr>
    </w:lvl>
    <w:lvl w:ilvl="1" w:tplc="04090019" w:tentative="1">
      <w:start w:val="1"/>
      <w:numFmt w:val="lowerLetter"/>
      <w:lvlText w:val="%2."/>
      <w:lvlJc w:val="left"/>
      <w:pPr>
        <w:ind w:left="2434" w:hanging="360"/>
      </w:pPr>
    </w:lvl>
    <w:lvl w:ilvl="2" w:tplc="0409001B" w:tentative="1">
      <w:start w:val="1"/>
      <w:numFmt w:val="lowerRoman"/>
      <w:lvlText w:val="%3."/>
      <w:lvlJc w:val="right"/>
      <w:pPr>
        <w:ind w:left="3154" w:hanging="180"/>
      </w:pPr>
    </w:lvl>
    <w:lvl w:ilvl="3" w:tplc="0409000F" w:tentative="1">
      <w:start w:val="1"/>
      <w:numFmt w:val="decimal"/>
      <w:lvlText w:val="%4."/>
      <w:lvlJc w:val="left"/>
      <w:pPr>
        <w:ind w:left="3874" w:hanging="360"/>
      </w:pPr>
    </w:lvl>
    <w:lvl w:ilvl="4" w:tplc="04090019" w:tentative="1">
      <w:start w:val="1"/>
      <w:numFmt w:val="lowerLetter"/>
      <w:lvlText w:val="%5."/>
      <w:lvlJc w:val="left"/>
      <w:pPr>
        <w:ind w:left="4594" w:hanging="360"/>
      </w:pPr>
    </w:lvl>
    <w:lvl w:ilvl="5" w:tplc="0409001B" w:tentative="1">
      <w:start w:val="1"/>
      <w:numFmt w:val="lowerRoman"/>
      <w:lvlText w:val="%6."/>
      <w:lvlJc w:val="right"/>
      <w:pPr>
        <w:ind w:left="5314" w:hanging="180"/>
      </w:pPr>
    </w:lvl>
    <w:lvl w:ilvl="6" w:tplc="0409000F" w:tentative="1">
      <w:start w:val="1"/>
      <w:numFmt w:val="decimal"/>
      <w:lvlText w:val="%7."/>
      <w:lvlJc w:val="left"/>
      <w:pPr>
        <w:ind w:left="6034" w:hanging="360"/>
      </w:pPr>
    </w:lvl>
    <w:lvl w:ilvl="7" w:tplc="04090019" w:tentative="1">
      <w:start w:val="1"/>
      <w:numFmt w:val="lowerLetter"/>
      <w:lvlText w:val="%8."/>
      <w:lvlJc w:val="left"/>
      <w:pPr>
        <w:ind w:left="6754" w:hanging="360"/>
      </w:pPr>
    </w:lvl>
    <w:lvl w:ilvl="8" w:tplc="0409001B" w:tentative="1">
      <w:start w:val="1"/>
      <w:numFmt w:val="lowerRoman"/>
      <w:lvlText w:val="%9."/>
      <w:lvlJc w:val="right"/>
      <w:pPr>
        <w:ind w:left="7474" w:hanging="180"/>
      </w:pPr>
    </w:lvl>
  </w:abstractNum>
  <w:abstractNum w:abstractNumId="40" w15:restartNumberingAfterBreak="0">
    <w:nsid w:val="7B1C4655"/>
    <w:multiLevelType w:val="hybridMultilevel"/>
    <w:tmpl w:val="4B2A07FA"/>
    <w:lvl w:ilvl="0" w:tplc="04090003">
      <w:start w:val="1"/>
      <w:numFmt w:val="bullet"/>
      <w:lvlText w:val="o"/>
      <w:lvlJc w:val="left"/>
      <w:pPr>
        <w:ind w:left="1440" w:hanging="360"/>
      </w:pPr>
      <w:rPr>
        <w:rFonts w:ascii="Courier New" w:hAnsi="Courier New" w:cs="Courier New"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41" w15:restartNumberingAfterBreak="0">
    <w:nsid w:val="7C0A61CA"/>
    <w:multiLevelType w:val="multilevel"/>
    <w:tmpl w:val="D83E4658"/>
    <w:lvl w:ilvl="0">
      <w:start w:val="1"/>
      <w:numFmt w:val="decimal"/>
      <w:pStyle w:val="Heading1"/>
      <w:lvlText w:val="%1."/>
      <w:lvlJc w:val="left"/>
      <w:pPr>
        <w:tabs>
          <w:tab w:val="num" w:pos="357"/>
        </w:tabs>
        <w:ind w:left="357" w:hanging="357"/>
      </w:pPr>
      <w:rPr>
        <w:rFonts w:ascii="Times New Roman Bold" w:hAnsi="Times New Roman Bold"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pStyle w:val="Heading2"/>
      <w:lvlText w:val="%1.%2."/>
      <w:lvlJc w:val="left"/>
      <w:pPr>
        <w:tabs>
          <w:tab w:val="num" w:pos="720"/>
        </w:tabs>
        <w:ind w:left="720" w:hanging="720"/>
      </w:pPr>
      <w:rPr>
        <w:rFonts w:ascii="Times New Roman Bold" w:hAnsi="Times New Roman Bold" w:hint="default"/>
        <w:b/>
        <w:i w:val="0"/>
        <w:sz w:val="24"/>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998"/>
        </w:tabs>
        <w:ind w:left="998" w:hanging="998"/>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42" w15:restartNumberingAfterBreak="0">
    <w:nsid w:val="7D353E29"/>
    <w:multiLevelType w:val="hybridMultilevel"/>
    <w:tmpl w:val="D0863374"/>
    <w:lvl w:ilvl="0" w:tplc="3EC0973A">
      <w:numFmt w:val="bullet"/>
      <w:lvlText w:val="-"/>
      <w:lvlJc w:val="left"/>
      <w:pPr>
        <w:tabs>
          <w:tab w:val="num" w:pos="851"/>
        </w:tabs>
        <w:ind w:left="0" w:firstLine="567"/>
      </w:pPr>
      <w:rPr>
        <w:rFonts w:ascii="Times New Roman" w:eastAsia="Calibri"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3" w15:restartNumberingAfterBreak="0">
    <w:nsid w:val="7E764017"/>
    <w:multiLevelType w:val="hybridMultilevel"/>
    <w:tmpl w:val="D9E81192"/>
    <w:lvl w:ilvl="0" w:tplc="40D6CF4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25"/>
  </w:num>
  <w:num w:numId="2">
    <w:abstractNumId w:val="8"/>
  </w:num>
  <w:num w:numId="3">
    <w:abstractNumId w:val="19"/>
  </w:num>
  <w:num w:numId="4">
    <w:abstractNumId w:val="18"/>
  </w:num>
  <w:num w:numId="5">
    <w:abstractNumId w:val="2"/>
  </w:num>
  <w:num w:numId="6">
    <w:abstractNumId w:val="39"/>
  </w:num>
  <w:num w:numId="7">
    <w:abstractNumId w:val="37"/>
  </w:num>
  <w:num w:numId="8">
    <w:abstractNumId w:val="13"/>
  </w:num>
  <w:num w:numId="9">
    <w:abstractNumId w:val="38"/>
  </w:num>
  <w:num w:numId="10">
    <w:abstractNumId w:val="20"/>
  </w:num>
  <w:num w:numId="11">
    <w:abstractNumId w:val="31"/>
  </w:num>
  <w:num w:numId="12">
    <w:abstractNumId w:val="12"/>
  </w:num>
  <w:num w:numId="13">
    <w:abstractNumId w:val="11"/>
  </w:num>
  <w:num w:numId="14">
    <w:abstractNumId w:val="4"/>
  </w:num>
  <w:num w:numId="15">
    <w:abstractNumId w:val="34"/>
  </w:num>
  <w:num w:numId="16">
    <w:abstractNumId w:val="10"/>
  </w:num>
  <w:num w:numId="17">
    <w:abstractNumId w:val="6"/>
  </w:num>
  <w:num w:numId="18">
    <w:abstractNumId w:val="1"/>
  </w:num>
  <w:num w:numId="19">
    <w:abstractNumId w:val="28"/>
  </w:num>
  <w:num w:numId="20">
    <w:abstractNumId w:val="5"/>
  </w:num>
  <w:num w:numId="21">
    <w:abstractNumId w:val="24"/>
  </w:num>
  <w:num w:numId="22">
    <w:abstractNumId w:val="36"/>
  </w:num>
  <w:num w:numId="23">
    <w:abstractNumId w:val="42"/>
  </w:num>
  <w:num w:numId="24">
    <w:abstractNumId w:val="34"/>
  </w:num>
  <w:num w:numId="25">
    <w:abstractNumId w:val="14"/>
  </w:num>
  <w:num w:numId="26">
    <w:abstractNumId w:val="32"/>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41"/>
  </w:num>
  <w:num w:numId="30">
    <w:abstractNumId w:val="29"/>
  </w:num>
  <w:num w:numId="31">
    <w:abstractNumId w:val="0"/>
  </w:num>
  <w:num w:numId="32">
    <w:abstractNumId w:val="27"/>
  </w:num>
  <w:num w:numId="33">
    <w:abstractNumId w:val="3"/>
  </w:num>
  <w:num w:numId="34">
    <w:abstractNumId w:val="23"/>
  </w:num>
  <w:num w:numId="35">
    <w:abstractNumId w:val="22"/>
  </w:num>
  <w:num w:numId="36">
    <w:abstractNumId w:val="30"/>
  </w:num>
  <w:num w:numId="37">
    <w:abstractNumId w:val="9"/>
  </w:num>
  <w:num w:numId="38">
    <w:abstractNumId w:val="43"/>
  </w:num>
  <w:num w:numId="39">
    <w:abstractNumId w:val="21"/>
  </w:num>
  <w:num w:numId="40">
    <w:abstractNumId w:val="17"/>
  </w:num>
  <w:num w:numId="41">
    <w:abstractNumId w:val="40"/>
  </w:num>
  <w:num w:numId="42">
    <w:abstractNumId w:val="33"/>
  </w:num>
  <w:num w:numId="43">
    <w:abstractNumId w:val="16"/>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proofState w:spelling="clean"/>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031"/>
    <w:rsid w:val="00002EBE"/>
    <w:rsid w:val="0000486C"/>
    <w:rsid w:val="00010C4B"/>
    <w:rsid w:val="000303AD"/>
    <w:rsid w:val="00033373"/>
    <w:rsid w:val="00036F37"/>
    <w:rsid w:val="00037FA7"/>
    <w:rsid w:val="00043512"/>
    <w:rsid w:val="00052259"/>
    <w:rsid w:val="000541F6"/>
    <w:rsid w:val="000553E3"/>
    <w:rsid w:val="00063E15"/>
    <w:rsid w:val="00067D9A"/>
    <w:rsid w:val="0007073B"/>
    <w:rsid w:val="00074F10"/>
    <w:rsid w:val="00080F70"/>
    <w:rsid w:val="000823F0"/>
    <w:rsid w:val="0008631F"/>
    <w:rsid w:val="000928B8"/>
    <w:rsid w:val="0009691B"/>
    <w:rsid w:val="00097BBB"/>
    <w:rsid w:val="000A014D"/>
    <w:rsid w:val="000A3092"/>
    <w:rsid w:val="000A4EE7"/>
    <w:rsid w:val="000A7243"/>
    <w:rsid w:val="000C6FAD"/>
    <w:rsid w:val="000D1DB7"/>
    <w:rsid w:val="000D54F5"/>
    <w:rsid w:val="000D71B2"/>
    <w:rsid w:val="000E6195"/>
    <w:rsid w:val="000F0395"/>
    <w:rsid w:val="00100E34"/>
    <w:rsid w:val="00104A1E"/>
    <w:rsid w:val="0010744D"/>
    <w:rsid w:val="00112344"/>
    <w:rsid w:val="00115ACD"/>
    <w:rsid w:val="001208BC"/>
    <w:rsid w:val="00121A41"/>
    <w:rsid w:val="00123ABE"/>
    <w:rsid w:val="00133ECA"/>
    <w:rsid w:val="001346B3"/>
    <w:rsid w:val="001401E8"/>
    <w:rsid w:val="00140F6C"/>
    <w:rsid w:val="00141E59"/>
    <w:rsid w:val="001616F6"/>
    <w:rsid w:val="001617E5"/>
    <w:rsid w:val="00172B87"/>
    <w:rsid w:val="001730E5"/>
    <w:rsid w:val="001824DF"/>
    <w:rsid w:val="00187A95"/>
    <w:rsid w:val="001905CD"/>
    <w:rsid w:val="00191654"/>
    <w:rsid w:val="00191783"/>
    <w:rsid w:val="001948E4"/>
    <w:rsid w:val="0019554A"/>
    <w:rsid w:val="00196208"/>
    <w:rsid w:val="00196785"/>
    <w:rsid w:val="001A2939"/>
    <w:rsid w:val="001A5DF3"/>
    <w:rsid w:val="001A7A2E"/>
    <w:rsid w:val="001B04C5"/>
    <w:rsid w:val="001C0715"/>
    <w:rsid w:val="001C686E"/>
    <w:rsid w:val="001E616B"/>
    <w:rsid w:val="001F1EDB"/>
    <w:rsid w:val="00205092"/>
    <w:rsid w:val="00205733"/>
    <w:rsid w:val="00211D6A"/>
    <w:rsid w:val="00212F97"/>
    <w:rsid w:val="00216794"/>
    <w:rsid w:val="00217B68"/>
    <w:rsid w:val="00244E03"/>
    <w:rsid w:val="002502E7"/>
    <w:rsid w:val="00252499"/>
    <w:rsid w:val="00262955"/>
    <w:rsid w:val="00265EC5"/>
    <w:rsid w:val="00270CA4"/>
    <w:rsid w:val="00271E3E"/>
    <w:rsid w:val="002729E2"/>
    <w:rsid w:val="00275D1E"/>
    <w:rsid w:val="0027793F"/>
    <w:rsid w:val="00283AD9"/>
    <w:rsid w:val="00293198"/>
    <w:rsid w:val="00294CD4"/>
    <w:rsid w:val="002951EB"/>
    <w:rsid w:val="002A4D80"/>
    <w:rsid w:val="002A5115"/>
    <w:rsid w:val="002B2898"/>
    <w:rsid w:val="002B3569"/>
    <w:rsid w:val="002B357E"/>
    <w:rsid w:val="002B421B"/>
    <w:rsid w:val="002B4E8E"/>
    <w:rsid w:val="002B5410"/>
    <w:rsid w:val="002B637F"/>
    <w:rsid w:val="002B7B30"/>
    <w:rsid w:val="002C3407"/>
    <w:rsid w:val="002C4046"/>
    <w:rsid w:val="002E290A"/>
    <w:rsid w:val="002E79F2"/>
    <w:rsid w:val="003077ED"/>
    <w:rsid w:val="00307D63"/>
    <w:rsid w:val="003146E8"/>
    <w:rsid w:val="00316F2A"/>
    <w:rsid w:val="00324895"/>
    <w:rsid w:val="0032509D"/>
    <w:rsid w:val="00325719"/>
    <w:rsid w:val="00330223"/>
    <w:rsid w:val="00331665"/>
    <w:rsid w:val="00331875"/>
    <w:rsid w:val="003324AE"/>
    <w:rsid w:val="003422E7"/>
    <w:rsid w:val="003435DF"/>
    <w:rsid w:val="0034370F"/>
    <w:rsid w:val="00350643"/>
    <w:rsid w:val="00356D5D"/>
    <w:rsid w:val="00357919"/>
    <w:rsid w:val="00362BC7"/>
    <w:rsid w:val="0037433F"/>
    <w:rsid w:val="00386101"/>
    <w:rsid w:val="003929F4"/>
    <w:rsid w:val="00397F60"/>
    <w:rsid w:val="003A1730"/>
    <w:rsid w:val="003A1CE7"/>
    <w:rsid w:val="003A6FD0"/>
    <w:rsid w:val="003C0645"/>
    <w:rsid w:val="003C168F"/>
    <w:rsid w:val="003E0A73"/>
    <w:rsid w:val="004028D6"/>
    <w:rsid w:val="004123CE"/>
    <w:rsid w:val="00412700"/>
    <w:rsid w:val="00413150"/>
    <w:rsid w:val="00413E2D"/>
    <w:rsid w:val="00416B10"/>
    <w:rsid w:val="00430DB6"/>
    <w:rsid w:val="00431E5A"/>
    <w:rsid w:val="00444A27"/>
    <w:rsid w:val="00457EB1"/>
    <w:rsid w:val="00460E27"/>
    <w:rsid w:val="004625BF"/>
    <w:rsid w:val="00470B30"/>
    <w:rsid w:val="00472AEB"/>
    <w:rsid w:val="00474A06"/>
    <w:rsid w:val="00480121"/>
    <w:rsid w:val="00480DE9"/>
    <w:rsid w:val="0048335B"/>
    <w:rsid w:val="00486684"/>
    <w:rsid w:val="004927A0"/>
    <w:rsid w:val="00493D60"/>
    <w:rsid w:val="004A4576"/>
    <w:rsid w:val="004B14F4"/>
    <w:rsid w:val="004B55CC"/>
    <w:rsid w:val="004C0B6E"/>
    <w:rsid w:val="004D2ECA"/>
    <w:rsid w:val="004D5067"/>
    <w:rsid w:val="004D5575"/>
    <w:rsid w:val="004E55AA"/>
    <w:rsid w:val="004F32E5"/>
    <w:rsid w:val="004F6D59"/>
    <w:rsid w:val="005062CC"/>
    <w:rsid w:val="0051423C"/>
    <w:rsid w:val="005212E0"/>
    <w:rsid w:val="00522A91"/>
    <w:rsid w:val="00522FDD"/>
    <w:rsid w:val="005237C6"/>
    <w:rsid w:val="00526FC2"/>
    <w:rsid w:val="00532BF9"/>
    <w:rsid w:val="00532E3D"/>
    <w:rsid w:val="0053458F"/>
    <w:rsid w:val="0055540A"/>
    <w:rsid w:val="0056138D"/>
    <w:rsid w:val="00562EFD"/>
    <w:rsid w:val="00571474"/>
    <w:rsid w:val="0057165C"/>
    <w:rsid w:val="00582A46"/>
    <w:rsid w:val="00582D44"/>
    <w:rsid w:val="00583E7E"/>
    <w:rsid w:val="005A2C72"/>
    <w:rsid w:val="005A3355"/>
    <w:rsid w:val="005A67D8"/>
    <w:rsid w:val="005C4186"/>
    <w:rsid w:val="005D01E9"/>
    <w:rsid w:val="005D1BFE"/>
    <w:rsid w:val="005D6DAE"/>
    <w:rsid w:val="005E01E9"/>
    <w:rsid w:val="005E7B78"/>
    <w:rsid w:val="005F2609"/>
    <w:rsid w:val="005F27DE"/>
    <w:rsid w:val="005F719C"/>
    <w:rsid w:val="00600CD3"/>
    <w:rsid w:val="00606485"/>
    <w:rsid w:val="006208D8"/>
    <w:rsid w:val="0062583C"/>
    <w:rsid w:val="00627C98"/>
    <w:rsid w:val="006300DE"/>
    <w:rsid w:val="00633BEC"/>
    <w:rsid w:val="00651932"/>
    <w:rsid w:val="006554D8"/>
    <w:rsid w:val="00660790"/>
    <w:rsid w:val="00660CD8"/>
    <w:rsid w:val="00663D5F"/>
    <w:rsid w:val="0066402A"/>
    <w:rsid w:val="006647F4"/>
    <w:rsid w:val="00670528"/>
    <w:rsid w:val="00675199"/>
    <w:rsid w:val="006955B3"/>
    <w:rsid w:val="006A2E89"/>
    <w:rsid w:val="006B15F6"/>
    <w:rsid w:val="006B7583"/>
    <w:rsid w:val="006C449B"/>
    <w:rsid w:val="006C57CE"/>
    <w:rsid w:val="006C5847"/>
    <w:rsid w:val="006C7DC8"/>
    <w:rsid w:val="006D21D8"/>
    <w:rsid w:val="006D2D01"/>
    <w:rsid w:val="006E29DC"/>
    <w:rsid w:val="006E7D0C"/>
    <w:rsid w:val="00702F16"/>
    <w:rsid w:val="00703A26"/>
    <w:rsid w:val="0070526B"/>
    <w:rsid w:val="00711D88"/>
    <w:rsid w:val="00714F66"/>
    <w:rsid w:val="00715B31"/>
    <w:rsid w:val="00716D4D"/>
    <w:rsid w:val="00717942"/>
    <w:rsid w:val="00721D9B"/>
    <w:rsid w:val="007262EF"/>
    <w:rsid w:val="00737422"/>
    <w:rsid w:val="00737691"/>
    <w:rsid w:val="00742A01"/>
    <w:rsid w:val="00751272"/>
    <w:rsid w:val="007512C8"/>
    <w:rsid w:val="00755921"/>
    <w:rsid w:val="00763DF0"/>
    <w:rsid w:val="00764AD2"/>
    <w:rsid w:val="00764E29"/>
    <w:rsid w:val="007767F1"/>
    <w:rsid w:val="007A21CA"/>
    <w:rsid w:val="007A24F5"/>
    <w:rsid w:val="007C1D16"/>
    <w:rsid w:val="007C4DC3"/>
    <w:rsid w:val="007D18F0"/>
    <w:rsid w:val="007D7B96"/>
    <w:rsid w:val="007E418F"/>
    <w:rsid w:val="007E6CF8"/>
    <w:rsid w:val="007E73ED"/>
    <w:rsid w:val="007E7428"/>
    <w:rsid w:val="007F1AE5"/>
    <w:rsid w:val="007F2474"/>
    <w:rsid w:val="007F7881"/>
    <w:rsid w:val="00804EF4"/>
    <w:rsid w:val="00813DDE"/>
    <w:rsid w:val="00816207"/>
    <w:rsid w:val="00822290"/>
    <w:rsid w:val="00831CB4"/>
    <w:rsid w:val="0084190D"/>
    <w:rsid w:val="0084267F"/>
    <w:rsid w:val="00845933"/>
    <w:rsid w:val="008528F9"/>
    <w:rsid w:val="008540B1"/>
    <w:rsid w:val="00854642"/>
    <w:rsid w:val="0085537D"/>
    <w:rsid w:val="00857BA1"/>
    <w:rsid w:val="00862CBC"/>
    <w:rsid w:val="00865D52"/>
    <w:rsid w:val="00867D6B"/>
    <w:rsid w:val="0087330F"/>
    <w:rsid w:val="008744F1"/>
    <w:rsid w:val="00875766"/>
    <w:rsid w:val="00884974"/>
    <w:rsid w:val="00890E5D"/>
    <w:rsid w:val="00891FE3"/>
    <w:rsid w:val="008934B4"/>
    <w:rsid w:val="00894C2A"/>
    <w:rsid w:val="0089675A"/>
    <w:rsid w:val="008A1EC2"/>
    <w:rsid w:val="008A2D69"/>
    <w:rsid w:val="008A3283"/>
    <w:rsid w:val="008A436B"/>
    <w:rsid w:val="008B2D19"/>
    <w:rsid w:val="008B4752"/>
    <w:rsid w:val="008B5031"/>
    <w:rsid w:val="008C0187"/>
    <w:rsid w:val="008C11BC"/>
    <w:rsid w:val="008C7CBB"/>
    <w:rsid w:val="008D18C1"/>
    <w:rsid w:val="008D44E0"/>
    <w:rsid w:val="008D57EC"/>
    <w:rsid w:val="008D6CB5"/>
    <w:rsid w:val="008E190E"/>
    <w:rsid w:val="008E2328"/>
    <w:rsid w:val="008E314A"/>
    <w:rsid w:val="008E6CF1"/>
    <w:rsid w:val="008F00A4"/>
    <w:rsid w:val="008F395D"/>
    <w:rsid w:val="009033BD"/>
    <w:rsid w:val="0091105C"/>
    <w:rsid w:val="009217C9"/>
    <w:rsid w:val="00924EF5"/>
    <w:rsid w:val="00927DD7"/>
    <w:rsid w:val="00933F73"/>
    <w:rsid w:val="009364F5"/>
    <w:rsid w:val="009426BB"/>
    <w:rsid w:val="00945729"/>
    <w:rsid w:val="0094599E"/>
    <w:rsid w:val="00951133"/>
    <w:rsid w:val="00951EE9"/>
    <w:rsid w:val="00961629"/>
    <w:rsid w:val="00961855"/>
    <w:rsid w:val="00963E80"/>
    <w:rsid w:val="00970801"/>
    <w:rsid w:val="009717C5"/>
    <w:rsid w:val="0097311B"/>
    <w:rsid w:val="00977F23"/>
    <w:rsid w:val="009817E9"/>
    <w:rsid w:val="00996D11"/>
    <w:rsid w:val="009A23A3"/>
    <w:rsid w:val="009A4D33"/>
    <w:rsid w:val="009A60C7"/>
    <w:rsid w:val="009B2565"/>
    <w:rsid w:val="009B7252"/>
    <w:rsid w:val="009C0700"/>
    <w:rsid w:val="009D6072"/>
    <w:rsid w:val="009D7122"/>
    <w:rsid w:val="009F0821"/>
    <w:rsid w:val="009F1240"/>
    <w:rsid w:val="00A07D7E"/>
    <w:rsid w:val="00A15B55"/>
    <w:rsid w:val="00A455BF"/>
    <w:rsid w:val="00A45806"/>
    <w:rsid w:val="00A47221"/>
    <w:rsid w:val="00A47581"/>
    <w:rsid w:val="00A47939"/>
    <w:rsid w:val="00A51A1D"/>
    <w:rsid w:val="00A524F1"/>
    <w:rsid w:val="00A52B1F"/>
    <w:rsid w:val="00A54879"/>
    <w:rsid w:val="00A56DE8"/>
    <w:rsid w:val="00A57498"/>
    <w:rsid w:val="00A61BD8"/>
    <w:rsid w:val="00A63EE3"/>
    <w:rsid w:val="00A73D50"/>
    <w:rsid w:val="00A7771F"/>
    <w:rsid w:val="00A77C66"/>
    <w:rsid w:val="00A82B50"/>
    <w:rsid w:val="00A929A2"/>
    <w:rsid w:val="00AA15C2"/>
    <w:rsid w:val="00AA4838"/>
    <w:rsid w:val="00AC4638"/>
    <w:rsid w:val="00AD135D"/>
    <w:rsid w:val="00AD7D12"/>
    <w:rsid w:val="00AE0953"/>
    <w:rsid w:val="00AE3EFD"/>
    <w:rsid w:val="00AF4A4C"/>
    <w:rsid w:val="00B04746"/>
    <w:rsid w:val="00B05DBB"/>
    <w:rsid w:val="00B060B8"/>
    <w:rsid w:val="00B10F58"/>
    <w:rsid w:val="00B15485"/>
    <w:rsid w:val="00B24845"/>
    <w:rsid w:val="00B2665E"/>
    <w:rsid w:val="00B35FD0"/>
    <w:rsid w:val="00B363E7"/>
    <w:rsid w:val="00B40463"/>
    <w:rsid w:val="00B46FE3"/>
    <w:rsid w:val="00B5205F"/>
    <w:rsid w:val="00B6416A"/>
    <w:rsid w:val="00B72A7A"/>
    <w:rsid w:val="00B806CD"/>
    <w:rsid w:val="00B84117"/>
    <w:rsid w:val="00B90A67"/>
    <w:rsid w:val="00B91DBA"/>
    <w:rsid w:val="00B96FB1"/>
    <w:rsid w:val="00BB4E72"/>
    <w:rsid w:val="00BB5772"/>
    <w:rsid w:val="00BD1989"/>
    <w:rsid w:val="00BD4759"/>
    <w:rsid w:val="00BE5E37"/>
    <w:rsid w:val="00BE6C97"/>
    <w:rsid w:val="00BF16B0"/>
    <w:rsid w:val="00BF325D"/>
    <w:rsid w:val="00BF3689"/>
    <w:rsid w:val="00C132E4"/>
    <w:rsid w:val="00C21962"/>
    <w:rsid w:val="00C32599"/>
    <w:rsid w:val="00C37002"/>
    <w:rsid w:val="00C403D9"/>
    <w:rsid w:val="00C40EDB"/>
    <w:rsid w:val="00C5040B"/>
    <w:rsid w:val="00C50541"/>
    <w:rsid w:val="00C5534C"/>
    <w:rsid w:val="00C55D6C"/>
    <w:rsid w:val="00C638F6"/>
    <w:rsid w:val="00C64718"/>
    <w:rsid w:val="00C65DA6"/>
    <w:rsid w:val="00C674E4"/>
    <w:rsid w:val="00C7149F"/>
    <w:rsid w:val="00C84922"/>
    <w:rsid w:val="00C85450"/>
    <w:rsid w:val="00C85A58"/>
    <w:rsid w:val="00C93082"/>
    <w:rsid w:val="00CB35DE"/>
    <w:rsid w:val="00CB3AE9"/>
    <w:rsid w:val="00CC0578"/>
    <w:rsid w:val="00CC2847"/>
    <w:rsid w:val="00CC611C"/>
    <w:rsid w:val="00CD04B7"/>
    <w:rsid w:val="00CD621A"/>
    <w:rsid w:val="00CD77D1"/>
    <w:rsid w:val="00CE086A"/>
    <w:rsid w:val="00CE65E2"/>
    <w:rsid w:val="00CE6835"/>
    <w:rsid w:val="00CF506A"/>
    <w:rsid w:val="00CF7317"/>
    <w:rsid w:val="00D0319C"/>
    <w:rsid w:val="00D03507"/>
    <w:rsid w:val="00D057DD"/>
    <w:rsid w:val="00D11CF1"/>
    <w:rsid w:val="00D121E1"/>
    <w:rsid w:val="00D13F48"/>
    <w:rsid w:val="00D211D7"/>
    <w:rsid w:val="00D21F07"/>
    <w:rsid w:val="00D222DF"/>
    <w:rsid w:val="00D3047F"/>
    <w:rsid w:val="00D36195"/>
    <w:rsid w:val="00D43BED"/>
    <w:rsid w:val="00D468A7"/>
    <w:rsid w:val="00D75F0B"/>
    <w:rsid w:val="00D7676B"/>
    <w:rsid w:val="00D854C5"/>
    <w:rsid w:val="00DA0B34"/>
    <w:rsid w:val="00DA3460"/>
    <w:rsid w:val="00DA6EAA"/>
    <w:rsid w:val="00DA7C3A"/>
    <w:rsid w:val="00DC0486"/>
    <w:rsid w:val="00DC2C68"/>
    <w:rsid w:val="00DD4D1B"/>
    <w:rsid w:val="00DE7379"/>
    <w:rsid w:val="00DF62DC"/>
    <w:rsid w:val="00E137A9"/>
    <w:rsid w:val="00E1729B"/>
    <w:rsid w:val="00E17371"/>
    <w:rsid w:val="00E4008F"/>
    <w:rsid w:val="00E4667B"/>
    <w:rsid w:val="00E46A08"/>
    <w:rsid w:val="00E62B27"/>
    <w:rsid w:val="00E675F6"/>
    <w:rsid w:val="00E746B4"/>
    <w:rsid w:val="00E87129"/>
    <w:rsid w:val="00E90675"/>
    <w:rsid w:val="00E95891"/>
    <w:rsid w:val="00E969F7"/>
    <w:rsid w:val="00EA6062"/>
    <w:rsid w:val="00EA681C"/>
    <w:rsid w:val="00EA76A8"/>
    <w:rsid w:val="00EB1ED5"/>
    <w:rsid w:val="00EB5DE7"/>
    <w:rsid w:val="00EB6907"/>
    <w:rsid w:val="00EC1E50"/>
    <w:rsid w:val="00EC2B45"/>
    <w:rsid w:val="00EC5E5D"/>
    <w:rsid w:val="00EC7B3B"/>
    <w:rsid w:val="00ED4204"/>
    <w:rsid w:val="00ED61BD"/>
    <w:rsid w:val="00EE0D9E"/>
    <w:rsid w:val="00EE2A6F"/>
    <w:rsid w:val="00EE602B"/>
    <w:rsid w:val="00EF4905"/>
    <w:rsid w:val="00EF586A"/>
    <w:rsid w:val="00EF7497"/>
    <w:rsid w:val="00F02D19"/>
    <w:rsid w:val="00F0492D"/>
    <w:rsid w:val="00F10C1C"/>
    <w:rsid w:val="00F12291"/>
    <w:rsid w:val="00F12408"/>
    <w:rsid w:val="00F12F8E"/>
    <w:rsid w:val="00F1459E"/>
    <w:rsid w:val="00F17D88"/>
    <w:rsid w:val="00F215B2"/>
    <w:rsid w:val="00F25E72"/>
    <w:rsid w:val="00F37911"/>
    <w:rsid w:val="00F40B49"/>
    <w:rsid w:val="00F41C63"/>
    <w:rsid w:val="00F47396"/>
    <w:rsid w:val="00F50984"/>
    <w:rsid w:val="00F52CCB"/>
    <w:rsid w:val="00F570A7"/>
    <w:rsid w:val="00F60ADA"/>
    <w:rsid w:val="00F6580D"/>
    <w:rsid w:val="00F66A4A"/>
    <w:rsid w:val="00F701C3"/>
    <w:rsid w:val="00F801AA"/>
    <w:rsid w:val="00F81F13"/>
    <w:rsid w:val="00F83E94"/>
    <w:rsid w:val="00F85860"/>
    <w:rsid w:val="00F87133"/>
    <w:rsid w:val="00F87DAC"/>
    <w:rsid w:val="00F87FE8"/>
    <w:rsid w:val="00F93434"/>
    <w:rsid w:val="00F94142"/>
    <w:rsid w:val="00F97812"/>
    <w:rsid w:val="00FA3E45"/>
    <w:rsid w:val="00FA5708"/>
    <w:rsid w:val="00FB3858"/>
    <w:rsid w:val="00FC47F6"/>
    <w:rsid w:val="00FC585A"/>
    <w:rsid w:val="00FC5A37"/>
    <w:rsid w:val="00FD0BAB"/>
    <w:rsid w:val="00FD3FFE"/>
    <w:rsid w:val="00FD6622"/>
    <w:rsid w:val="00FE0B48"/>
    <w:rsid w:val="00FE2768"/>
    <w:rsid w:val="00FE5C43"/>
    <w:rsid w:val="00FE6D3A"/>
    <w:rsid w:val="00FF7DB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A263CD"/>
  <w15:docId w15:val="{7269BF0C-BCD7-48DE-8BFF-5B73425FA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EE7"/>
    <w:pPr>
      <w:spacing w:after="200" w:line="276" w:lineRule="auto"/>
    </w:pPr>
    <w:rPr>
      <w:rFonts w:cs="Calibri"/>
    </w:rPr>
  </w:style>
  <w:style w:type="paragraph" w:styleId="Heading1">
    <w:name w:val="heading 1"/>
    <w:basedOn w:val="Normal"/>
    <w:next w:val="Normal"/>
    <w:link w:val="Heading1Char"/>
    <w:uiPriority w:val="9"/>
    <w:qFormat/>
    <w:locked/>
    <w:rsid w:val="009217C9"/>
    <w:pPr>
      <w:keepNext/>
      <w:keepLines/>
      <w:pageBreakBefore/>
      <w:numPr>
        <w:numId w:val="29"/>
      </w:numPr>
      <w:spacing w:before="120" w:after="120" w:line="240" w:lineRule="auto"/>
      <w:jc w:val="center"/>
      <w:outlineLvl w:val="0"/>
    </w:pPr>
    <w:rPr>
      <w:rFonts w:ascii="Times New Roman" w:eastAsia="Times New Roman" w:hAnsi="Times New Roman" w:cs="Times New Roman"/>
      <w:b/>
      <w:caps/>
      <w:kern w:val="28"/>
      <w:sz w:val="24"/>
      <w:szCs w:val="20"/>
    </w:rPr>
  </w:style>
  <w:style w:type="paragraph" w:styleId="Heading2">
    <w:name w:val="heading 2"/>
    <w:basedOn w:val="Normal"/>
    <w:next w:val="Normal"/>
    <w:link w:val="Heading2Char"/>
    <w:uiPriority w:val="9"/>
    <w:qFormat/>
    <w:locked/>
    <w:rsid w:val="009217C9"/>
    <w:pPr>
      <w:keepNext/>
      <w:keepLines/>
      <w:pageBreakBefore/>
      <w:numPr>
        <w:ilvl w:val="1"/>
        <w:numId w:val="29"/>
      </w:numPr>
      <w:spacing w:before="120" w:after="120" w:line="240" w:lineRule="auto"/>
      <w:jc w:val="both"/>
      <w:outlineLvl w:val="1"/>
    </w:pPr>
    <w:rPr>
      <w:rFonts w:ascii="Times New Roman Bold" w:eastAsia="Times New Roman" w:hAnsi="Times New Roman Bold" w:cs="Times New Roman"/>
      <w:b/>
      <w:sz w:val="24"/>
      <w:szCs w:val="20"/>
    </w:rPr>
  </w:style>
  <w:style w:type="paragraph" w:styleId="Heading3">
    <w:name w:val="heading 3"/>
    <w:basedOn w:val="Normal"/>
    <w:next w:val="Normal"/>
    <w:link w:val="Heading3Char"/>
    <w:uiPriority w:val="9"/>
    <w:qFormat/>
    <w:locked/>
    <w:rsid w:val="009217C9"/>
    <w:pPr>
      <w:keepNext/>
      <w:keepLines/>
      <w:numPr>
        <w:ilvl w:val="2"/>
        <w:numId w:val="29"/>
      </w:numPr>
      <w:spacing w:before="240" w:after="120" w:line="240" w:lineRule="auto"/>
      <w:jc w:val="both"/>
      <w:outlineLvl w:val="2"/>
    </w:pPr>
    <w:rPr>
      <w:rFonts w:ascii="Times New Roman" w:eastAsia="Times New Roman" w:hAnsi="Times New Roman" w:cs="Times New Roman"/>
      <w:b/>
      <w:sz w:val="24"/>
      <w:szCs w:val="20"/>
    </w:rPr>
  </w:style>
  <w:style w:type="paragraph" w:styleId="Heading4">
    <w:name w:val="heading 4"/>
    <w:basedOn w:val="Normal"/>
    <w:next w:val="Normal"/>
    <w:link w:val="Heading4Char"/>
    <w:qFormat/>
    <w:locked/>
    <w:rsid w:val="009217C9"/>
    <w:pPr>
      <w:keepNext/>
      <w:keepLines/>
      <w:numPr>
        <w:ilvl w:val="3"/>
        <w:numId w:val="29"/>
      </w:numPr>
      <w:spacing w:before="240" w:after="120" w:line="240" w:lineRule="auto"/>
      <w:jc w:val="both"/>
      <w:outlineLvl w:val="3"/>
    </w:pPr>
    <w:rPr>
      <w:rFonts w:ascii="Times New Roman" w:eastAsia="Times New Roman" w:hAnsi="Times New Roman" w:cs="Times New Roman"/>
      <w:b/>
      <w:sz w:val="24"/>
      <w:szCs w:val="20"/>
    </w:rPr>
  </w:style>
  <w:style w:type="paragraph" w:styleId="Heading5">
    <w:name w:val="heading 5"/>
    <w:basedOn w:val="Normal"/>
    <w:next w:val="Normal"/>
    <w:link w:val="Heading5Char"/>
    <w:qFormat/>
    <w:locked/>
    <w:rsid w:val="009217C9"/>
    <w:pPr>
      <w:numPr>
        <w:ilvl w:val="4"/>
        <w:numId w:val="29"/>
      </w:numPr>
      <w:spacing w:before="240" w:after="60" w:line="240" w:lineRule="auto"/>
      <w:jc w:val="both"/>
      <w:outlineLvl w:val="4"/>
    </w:pPr>
    <w:rPr>
      <w:rFonts w:ascii="Arial" w:eastAsia="Times New Roman" w:hAnsi="Arial" w:cs="Times New Roman"/>
      <w:sz w:val="24"/>
      <w:szCs w:val="20"/>
    </w:rPr>
  </w:style>
  <w:style w:type="paragraph" w:styleId="Heading6">
    <w:name w:val="heading 6"/>
    <w:basedOn w:val="Normal"/>
    <w:next w:val="Normal"/>
    <w:link w:val="Heading6Char"/>
    <w:qFormat/>
    <w:locked/>
    <w:rsid w:val="009217C9"/>
    <w:pPr>
      <w:numPr>
        <w:ilvl w:val="5"/>
        <w:numId w:val="29"/>
      </w:numPr>
      <w:spacing w:before="240" w:after="60" w:line="240" w:lineRule="auto"/>
      <w:jc w:val="both"/>
      <w:outlineLvl w:val="5"/>
    </w:pPr>
    <w:rPr>
      <w:rFonts w:ascii="Times New Roman" w:eastAsia="Times New Roman" w:hAnsi="Times New Roman" w:cs="Times New Roman"/>
      <w:i/>
      <w:sz w:val="24"/>
      <w:szCs w:val="20"/>
    </w:rPr>
  </w:style>
  <w:style w:type="paragraph" w:styleId="Heading7">
    <w:name w:val="heading 7"/>
    <w:basedOn w:val="Normal"/>
    <w:next w:val="Normal"/>
    <w:link w:val="Heading7Char"/>
    <w:qFormat/>
    <w:locked/>
    <w:rsid w:val="009217C9"/>
    <w:pPr>
      <w:numPr>
        <w:ilvl w:val="6"/>
        <w:numId w:val="29"/>
      </w:numPr>
      <w:spacing w:before="240" w:after="60" w:line="240" w:lineRule="auto"/>
      <w:jc w:val="both"/>
      <w:outlineLvl w:val="6"/>
    </w:pPr>
    <w:rPr>
      <w:rFonts w:ascii="Arial" w:eastAsia="Times New Roman" w:hAnsi="Arial" w:cs="Times New Roman"/>
      <w:sz w:val="24"/>
      <w:szCs w:val="20"/>
    </w:rPr>
  </w:style>
  <w:style w:type="paragraph" w:styleId="Heading8">
    <w:name w:val="heading 8"/>
    <w:basedOn w:val="Normal"/>
    <w:next w:val="Normal"/>
    <w:link w:val="Heading8Char"/>
    <w:qFormat/>
    <w:locked/>
    <w:rsid w:val="009217C9"/>
    <w:pPr>
      <w:numPr>
        <w:ilvl w:val="7"/>
        <w:numId w:val="29"/>
      </w:numPr>
      <w:spacing w:before="240" w:after="60" w:line="240" w:lineRule="auto"/>
      <w:jc w:val="both"/>
      <w:outlineLvl w:val="7"/>
    </w:pPr>
    <w:rPr>
      <w:rFonts w:ascii="Arial" w:eastAsia="Times New Roman" w:hAnsi="Arial" w:cs="Times New Roman"/>
      <w:i/>
      <w:sz w:val="24"/>
      <w:szCs w:val="20"/>
    </w:rPr>
  </w:style>
  <w:style w:type="paragraph" w:styleId="Heading9">
    <w:name w:val="heading 9"/>
    <w:basedOn w:val="Normal"/>
    <w:next w:val="Normal"/>
    <w:link w:val="Heading9Char"/>
    <w:qFormat/>
    <w:locked/>
    <w:rsid w:val="009217C9"/>
    <w:pPr>
      <w:numPr>
        <w:ilvl w:val="8"/>
        <w:numId w:val="29"/>
      </w:numPr>
      <w:spacing w:before="240" w:after="60" w:line="240" w:lineRule="auto"/>
      <w:jc w:val="both"/>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A4EE7"/>
    <w:pPr>
      <w:ind w:left="720"/>
    </w:pPr>
  </w:style>
  <w:style w:type="paragraph" w:styleId="BalloonText">
    <w:name w:val="Balloon Text"/>
    <w:basedOn w:val="Normal"/>
    <w:link w:val="BalloonTextChar"/>
    <w:uiPriority w:val="99"/>
    <w:semiHidden/>
    <w:rsid w:val="000A4E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A4EE7"/>
    <w:rPr>
      <w:rFonts w:ascii="Segoe UI" w:hAnsi="Segoe UI" w:cs="Segoe UI"/>
      <w:sz w:val="18"/>
      <w:szCs w:val="18"/>
    </w:rPr>
  </w:style>
  <w:style w:type="character" w:customStyle="1" w:styleId="rvts3">
    <w:name w:val="rvts3"/>
    <w:uiPriority w:val="99"/>
    <w:rsid w:val="000A4EE7"/>
    <w:rPr>
      <w:color w:val="000000"/>
      <w:sz w:val="20"/>
      <w:szCs w:val="20"/>
    </w:rPr>
  </w:style>
  <w:style w:type="paragraph" w:styleId="Header">
    <w:name w:val="header"/>
    <w:basedOn w:val="Normal"/>
    <w:link w:val="HeaderChar"/>
    <w:uiPriority w:val="99"/>
    <w:unhideWhenUsed/>
    <w:rsid w:val="000A4E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4EE7"/>
    <w:rPr>
      <w:rFonts w:cs="Calibri"/>
    </w:rPr>
  </w:style>
  <w:style w:type="character" w:styleId="CommentReference">
    <w:name w:val="annotation reference"/>
    <w:basedOn w:val="DefaultParagraphFont"/>
    <w:uiPriority w:val="99"/>
    <w:semiHidden/>
    <w:unhideWhenUsed/>
    <w:rsid w:val="000A4EE7"/>
    <w:rPr>
      <w:sz w:val="16"/>
      <w:szCs w:val="16"/>
    </w:rPr>
  </w:style>
  <w:style w:type="paragraph" w:styleId="CommentText">
    <w:name w:val="annotation text"/>
    <w:basedOn w:val="Normal"/>
    <w:link w:val="CommentTextChar"/>
    <w:uiPriority w:val="99"/>
    <w:unhideWhenUsed/>
    <w:rsid w:val="000A4EE7"/>
    <w:pPr>
      <w:spacing w:line="240" w:lineRule="auto"/>
    </w:pPr>
    <w:rPr>
      <w:sz w:val="20"/>
      <w:szCs w:val="20"/>
    </w:rPr>
  </w:style>
  <w:style w:type="character" w:customStyle="1" w:styleId="CommentTextChar">
    <w:name w:val="Comment Text Char"/>
    <w:basedOn w:val="DefaultParagraphFont"/>
    <w:link w:val="CommentText"/>
    <w:uiPriority w:val="99"/>
    <w:rsid w:val="000A4EE7"/>
    <w:rPr>
      <w:rFonts w:cs="Calibri"/>
      <w:sz w:val="20"/>
      <w:szCs w:val="20"/>
    </w:rPr>
  </w:style>
  <w:style w:type="paragraph" w:styleId="CommentSubject">
    <w:name w:val="annotation subject"/>
    <w:basedOn w:val="CommentText"/>
    <w:next w:val="CommentText"/>
    <w:link w:val="CommentSubjectChar"/>
    <w:uiPriority w:val="99"/>
    <w:semiHidden/>
    <w:unhideWhenUsed/>
    <w:rsid w:val="000A4EE7"/>
    <w:rPr>
      <w:b/>
      <w:bCs/>
    </w:rPr>
  </w:style>
  <w:style w:type="character" w:customStyle="1" w:styleId="CommentSubjectChar">
    <w:name w:val="Comment Subject Char"/>
    <w:basedOn w:val="CommentTextChar"/>
    <w:link w:val="CommentSubject"/>
    <w:uiPriority w:val="99"/>
    <w:semiHidden/>
    <w:rsid w:val="000A4EE7"/>
    <w:rPr>
      <w:rFonts w:cs="Calibri"/>
      <w:b/>
      <w:bCs/>
      <w:sz w:val="20"/>
      <w:szCs w:val="20"/>
    </w:rPr>
  </w:style>
  <w:style w:type="paragraph" w:styleId="Footer">
    <w:name w:val="footer"/>
    <w:basedOn w:val="Normal"/>
    <w:link w:val="FooterChar"/>
    <w:uiPriority w:val="99"/>
    <w:unhideWhenUsed/>
    <w:rsid w:val="001962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6208"/>
    <w:rPr>
      <w:rFonts w:cs="Calibri"/>
    </w:rPr>
  </w:style>
  <w:style w:type="paragraph" w:customStyle="1" w:styleId="HeadCir">
    <w:name w:val="HeadCir"/>
    <w:basedOn w:val="Normal"/>
    <w:rsid w:val="00890E5D"/>
    <w:pPr>
      <w:spacing w:after="0" w:line="240" w:lineRule="auto"/>
    </w:pPr>
    <w:rPr>
      <w:rFonts w:ascii="TimesC DzComm" w:eastAsia="Times New Roman" w:hAnsi="TimesC DzComm" w:cs="Arial"/>
      <w:sz w:val="24"/>
    </w:rPr>
  </w:style>
  <w:style w:type="paragraph" w:customStyle="1" w:styleId="1tekst">
    <w:name w:val="_1tekst"/>
    <w:basedOn w:val="Normal"/>
    <w:rsid w:val="00660790"/>
    <w:pPr>
      <w:spacing w:after="0" w:line="240" w:lineRule="auto"/>
      <w:ind w:left="150" w:right="150" w:firstLine="240"/>
      <w:jc w:val="both"/>
    </w:pPr>
    <w:rPr>
      <w:rFonts w:ascii="Tahoma" w:eastAsiaTheme="minorEastAsia" w:hAnsi="Tahoma" w:cs="Tahoma"/>
      <w:sz w:val="23"/>
      <w:szCs w:val="23"/>
    </w:rPr>
  </w:style>
  <w:style w:type="character" w:customStyle="1" w:styleId="Heading1Char">
    <w:name w:val="Heading 1 Char"/>
    <w:basedOn w:val="DefaultParagraphFont"/>
    <w:link w:val="Heading1"/>
    <w:uiPriority w:val="9"/>
    <w:rsid w:val="009217C9"/>
    <w:rPr>
      <w:rFonts w:ascii="Times New Roman" w:eastAsia="Times New Roman" w:hAnsi="Times New Roman"/>
      <w:b/>
      <w:caps/>
      <w:kern w:val="28"/>
      <w:sz w:val="24"/>
      <w:szCs w:val="20"/>
    </w:rPr>
  </w:style>
  <w:style w:type="character" w:customStyle="1" w:styleId="Heading2Char">
    <w:name w:val="Heading 2 Char"/>
    <w:basedOn w:val="DefaultParagraphFont"/>
    <w:link w:val="Heading2"/>
    <w:uiPriority w:val="9"/>
    <w:rsid w:val="009217C9"/>
    <w:rPr>
      <w:rFonts w:ascii="Times New Roman Bold" w:eastAsia="Times New Roman" w:hAnsi="Times New Roman Bold"/>
      <w:b/>
      <w:sz w:val="24"/>
      <w:szCs w:val="20"/>
    </w:rPr>
  </w:style>
  <w:style w:type="character" w:customStyle="1" w:styleId="Heading3Char">
    <w:name w:val="Heading 3 Char"/>
    <w:basedOn w:val="DefaultParagraphFont"/>
    <w:link w:val="Heading3"/>
    <w:uiPriority w:val="9"/>
    <w:rsid w:val="009217C9"/>
    <w:rPr>
      <w:rFonts w:ascii="Times New Roman" w:eastAsia="Times New Roman" w:hAnsi="Times New Roman"/>
      <w:b/>
      <w:sz w:val="24"/>
      <w:szCs w:val="20"/>
    </w:rPr>
  </w:style>
  <w:style w:type="character" w:customStyle="1" w:styleId="Heading4Char">
    <w:name w:val="Heading 4 Char"/>
    <w:basedOn w:val="DefaultParagraphFont"/>
    <w:link w:val="Heading4"/>
    <w:rsid w:val="009217C9"/>
    <w:rPr>
      <w:rFonts w:ascii="Times New Roman" w:eastAsia="Times New Roman" w:hAnsi="Times New Roman"/>
      <w:b/>
      <w:sz w:val="24"/>
      <w:szCs w:val="20"/>
    </w:rPr>
  </w:style>
  <w:style w:type="character" w:customStyle="1" w:styleId="Heading5Char">
    <w:name w:val="Heading 5 Char"/>
    <w:basedOn w:val="DefaultParagraphFont"/>
    <w:link w:val="Heading5"/>
    <w:rsid w:val="009217C9"/>
    <w:rPr>
      <w:rFonts w:ascii="Arial" w:eastAsia="Times New Roman" w:hAnsi="Arial"/>
      <w:sz w:val="24"/>
      <w:szCs w:val="20"/>
    </w:rPr>
  </w:style>
  <w:style w:type="character" w:customStyle="1" w:styleId="Heading6Char">
    <w:name w:val="Heading 6 Char"/>
    <w:basedOn w:val="DefaultParagraphFont"/>
    <w:link w:val="Heading6"/>
    <w:rsid w:val="009217C9"/>
    <w:rPr>
      <w:rFonts w:ascii="Times New Roman" w:eastAsia="Times New Roman" w:hAnsi="Times New Roman"/>
      <w:i/>
      <w:sz w:val="24"/>
      <w:szCs w:val="20"/>
    </w:rPr>
  </w:style>
  <w:style w:type="character" w:customStyle="1" w:styleId="Heading7Char">
    <w:name w:val="Heading 7 Char"/>
    <w:basedOn w:val="DefaultParagraphFont"/>
    <w:link w:val="Heading7"/>
    <w:rsid w:val="009217C9"/>
    <w:rPr>
      <w:rFonts w:ascii="Arial" w:eastAsia="Times New Roman" w:hAnsi="Arial"/>
      <w:sz w:val="24"/>
      <w:szCs w:val="20"/>
    </w:rPr>
  </w:style>
  <w:style w:type="character" w:customStyle="1" w:styleId="Heading8Char">
    <w:name w:val="Heading 8 Char"/>
    <w:basedOn w:val="DefaultParagraphFont"/>
    <w:link w:val="Heading8"/>
    <w:rsid w:val="009217C9"/>
    <w:rPr>
      <w:rFonts w:ascii="Arial" w:eastAsia="Times New Roman" w:hAnsi="Arial"/>
      <w:i/>
      <w:sz w:val="24"/>
      <w:szCs w:val="20"/>
    </w:rPr>
  </w:style>
  <w:style w:type="character" w:customStyle="1" w:styleId="Heading9Char">
    <w:name w:val="Heading 9 Char"/>
    <w:basedOn w:val="DefaultParagraphFont"/>
    <w:link w:val="Heading9"/>
    <w:rsid w:val="009217C9"/>
    <w:rPr>
      <w:rFonts w:ascii="Arial" w:eastAsia="Times New Roman" w:hAnsi="Arial"/>
      <w:b/>
      <w:i/>
      <w:sz w:val="18"/>
      <w:szCs w:val="20"/>
    </w:rPr>
  </w:style>
  <w:style w:type="paragraph" w:styleId="NoSpacing">
    <w:name w:val="No Spacing"/>
    <w:uiPriority w:val="1"/>
    <w:qFormat/>
    <w:rsid w:val="00961629"/>
    <w:rPr>
      <w:rFonts w:ascii="Arial Narrow" w:hAnsi="Arial Narrow"/>
    </w:rPr>
  </w:style>
  <w:style w:type="paragraph" w:styleId="NormalWeb">
    <w:name w:val="Normal (Web)"/>
    <w:basedOn w:val="Normal"/>
    <w:uiPriority w:val="99"/>
    <w:unhideWhenUsed/>
    <w:rsid w:val="00205733"/>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Default">
    <w:name w:val="Default"/>
    <w:rsid w:val="0055540A"/>
    <w:pPr>
      <w:autoSpaceDE w:val="0"/>
      <w:autoSpaceDN w:val="0"/>
      <w:adjustRightInd w:val="0"/>
    </w:pPr>
    <w:rPr>
      <w:rFonts w:ascii="Times New Roman" w:eastAsiaTheme="minorHAnsi" w:hAnsi="Times New Roman"/>
      <w:color w:val="000000"/>
      <w:sz w:val="24"/>
      <w:szCs w:val="24"/>
    </w:rPr>
  </w:style>
  <w:style w:type="paragraph" w:customStyle="1" w:styleId="doc-ti">
    <w:name w:val="doc-ti"/>
    <w:basedOn w:val="Normal"/>
    <w:rsid w:val="00A15B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7podnas">
    <w:name w:val="_7podnas"/>
    <w:basedOn w:val="Normal"/>
    <w:rsid w:val="00413E2D"/>
    <w:pPr>
      <w:spacing w:before="60" w:after="0" w:line="240" w:lineRule="auto"/>
      <w:jc w:val="center"/>
    </w:pPr>
    <w:rPr>
      <w:rFonts w:ascii="Tahoma" w:eastAsiaTheme="minorEastAsia" w:hAnsi="Tahoma" w:cs="Tahoma"/>
      <w:b/>
      <w:bCs/>
      <w:sz w:val="27"/>
      <w:szCs w:val="27"/>
    </w:rPr>
  </w:style>
  <w:style w:type="character" w:customStyle="1" w:styleId="ListParagraphChar">
    <w:name w:val="List Paragraph Char"/>
    <w:basedOn w:val="DefaultParagraphFont"/>
    <w:link w:val="ListParagraph"/>
    <w:uiPriority w:val="34"/>
    <w:locked/>
    <w:rsid w:val="00413E2D"/>
    <w:rPr>
      <w:rFonts w:cs="Calibri"/>
    </w:rPr>
  </w:style>
  <w:style w:type="character" w:styleId="Hyperlink">
    <w:name w:val="Hyperlink"/>
    <w:basedOn w:val="DefaultParagraphFont"/>
    <w:uiPriority w:val="99"/>
    <w:semiHidden/>
    <w:unhideWhenUsed/>
    <w:rsid w:val="001617E5"/>
    <w:rPr>
      <w:color w:val="0000FF"/>
      <w:u w:val="single"/>
    </w:rPr>
  </w:style>
  <w:style w:type="paragraph" w:customStyle="1" w:styleId="clan">
    <w:name w:val="clan"/>
    <w:basedOn w:val="Normal"/>
    <w:rsid w:val="00ED4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ED4204"/>
    <w:pPr>
      <w:spacing w:before="100" w:beforeAutospacing="1" w:after="100" w:afterAutospacing="1" w:line="240" w:lineRule="auto"/>
    </w:pPr>
    <w:rPr>
      <w:rFonts w:ascii="Times New Roman" w:eastAsia="Times New Roman" w:hAnsi="Times New Roman" w:cs="Times New Roman"/>
      <w:sz w:val="24"/>
      <w:szCs w:val="24"/>
      <w:lang w:val="sr-Cyrl-CS"/>
    </w:rPr>
  </w:style>
  <w:style w:type="character" w:customStyle="1" w:styleId="v2-clan-left-1">
    <w:name w:val="v2-clan-left-1"/>
    <w:basedOn w:val="DefaultParagraphFont"/>
    <w:rsid w:val="00ED4204"/>
  </w:style>
  <w:style w:type="character" w:customStyle="1" w:styleId="v2-clan-left-2">
    <w:name w:val="v2-clan-left-2"/>
    <w:basedOn w:val="DefaultParagraphFont"/>
    <w:rsid w:val="00ED4204"/>
  </w:style>
  <w:style w:type="paragraph" w:customStyle="1" w:styleId="v2-clan-left-21">
    <w:name w:val="v2-clan-left-21"/>
    <w:basedOn w:val="Normal"/>
    <w:rsid w:val="00ED4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ED4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k">
    <w:name w:val="italik"/>
    <w:basedOn w:val="Normal"/>
    <w:rsid w:val="00ED42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pand">
    <w:name w:val="expand"/>
    <w:basedOn w:val="DefaultParagraphFont"/>
    <w:rsid w:val="00ED4204"/>
  </w:style>
  <w:style w:type="paragraph" w:customStyle="1" w:styleId="Normal1">
    <w:name w:val="Normal1"/>
    <w:basedOn w:val="Normal"/>
    <w:rsid w:val="00E4667B"/>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48335B"/>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48335B"/>
    <w:rPr>
      <w:rFonts w:eastAsiaTheme="minorHAnsi" w:cstheme="minorBid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05951">
      <w:bodyDiv w:val="1"/>
      <w:marLeft w:val="0"/>
      <w:marRight w:val="0"/>
      <w:marTop w:val="0"/>
      <w:marBottom w:val="0"/>
      <w:divBdr>
        <w:top w:val="none" w:sz="0" w:space="0" w:color="auto"/>
        <w:left w:val="none" w:sz="0" w:space="0" w:color="auto"/>
        <w:bottom w:val="none" w:sz="0" w:space="0" w:color="auto"/>
        <w:right w:val="none" w:sz="0" w:space="0" w:color="auto"/>
      </w:divBdr>
    </w:div>
    <w:div w:id="142088244">
      <w:bodyDiv w:val="1"/>
      <w:marLeft w:val="0"/>
      <w:marRight w:val="0"/>
      <w:marTop w:val="0"/>
      <w:marBottom w:val="0"/>
      <w:divBdr>
        <w:top w:val="none" w:sz="0" w:space="0" w:color="auto"/>
        <w:left w:val="none" w:sz="0" w:space="0" w:color="auto"/>
        <w:bottom w:val="none" w:sz="0" w:space="0" w:color="auto"/>
        <w:right w:val="none" w:sz="0" w:space="0" w:color="auto"/>
      </w:divBdr>
    </w:div>
    <w:div w:id="627052463">
      <w:marLeft w:val="0"/>
      <w:marRight w:val="0"/>
      <w:marTop w:val="0"/>
      <w:marBottom w:val="0"/>
      <w:divBdr>
        <w:top w:val="none" w:sz="0" w:space="0" w:color="auto"/>
        <w:left w:val="none" w:sz="0" w:space="0" w:color="auto"/>
        <w:bottom w:val="none" w:sz="0" w:space="0" w:color="auto"/>
        <w:right w:val="none" w:sz="0" w:space="0" w:color="auto"/>
      </w:divBdr>
    </w:div>
    <w:div w:id="1188369741">
      <w:bodyDiv w:val="1"/>
      <w:marLeft w:val="0"/>
      <w:marRight w:val="0"/>
      <w:marTop w:val="0"/>
      <w:marBottom w:val="0"/>
      <w:divBdr>
        <w:top w:val="none" w:sz="0" w:space="0" w:color="auto"/>
        <w:left w:val="none" w:sz="0" w:space="0" w:color="auto"/>
        <w:bottom w:val="none" w:sz="0" w:space="0" w:color="auto"/>
        <w:right w:val="none" w:sz="0" w:space="0" w:color="auto"/>
      </w:divBdr>
    </w:div>
    <w:div w:id="1230457207">
      <w:bodyDiv w:val="1"/>
      <w:marLeft w:val="0"/>
      <w:marRight w:val="0"/>
      <w:marTop w:val="0"/>
      <w:marBottom w:val="0"/>
      <w:divBdr>
        <w:top w:val="none" w:sz="0" w:space="0" w:color="auto"/>
        <w:left w:val="none" w:sz="0" w:space="0" w:color="auto"/>
        <w:bottom w:val="none" w:sz="0" w:space="0" w:color="auto"/>
        <w:right w:val="none" w:sz="0" w:space="0" w:color="auto"/>
      </w:divBdr>
    </w:div>
    <w:div w:id="1335231042">
      <w:bodyDiv w:val="1"/>
      <w:marLeft w:val="0"/>
      <w:marRight w:val="0"/>
      <w:marTop w:val="0"/>
      <w:marBottom w:val="0"/>
      <w:divBdr>
        <w:top w:val="none" w:sz="0" w:space="0" w:color="auto"/>
        <w:left w:val="none" w:sz="0" w:space="0" w:color="auto"/>
        <w:bottom w:val="none" w:sz="0" w:space="0" w:color="auto"/>
        <w:right w:val="none" w:sz="0" w:space="0" w:color="auto"/>
      </w:divBdr>
    </w:div>
    <w:div w:id="1385176923">
      <w:bodyDiv w:val="1"/>
      <w:marLeft w:val="0"/>
      <w:marRight w:val="0"/>
      <w:marTop w:val="0"/>
      <w:marBottom w:val="0"/>
      <w:divBdr>
        <w:top w:val="none" w:sz="0" w:space="0" w:color="auto"/>
        <w:left w:val="none" w:sz="0" w:space="0" w:color="auto"/>
        <w:bottom w:val="none" w:sz="0" w:space="0" w:color="auto"/>
        <w:right w:val="none" w:sz="0" w:space="0" w:color="auto"/>
      </w:divBdr>
    </w:div>
    <w:div w:id="1769304107">
      <w:bodyDiv w:val="1"/>
      <w:marLeft w:val="0"/>
      <w:marRight w:val="0"/>
      <w:marTop w:val="0"/>
      <w:marBottom w:val="0"/>
      <w:divBdr>
        <w:top w:val="none" w:sz="0" w:space="0" w:color="auto"/>
        <w:left w:val="none" w:sz="0" w:space="0" w:color="auto"/>
        <w:bottom w:val="none" w:sz="0" w:space="0" w:color="auto"/>
        <w:right w:val="none" w:sz="0" w:space="0" w:color="auto"/>
      </w:divBdr>
    </w:div>
    <w:div w:id="1786266762">
      <w:bodyDiv w:val="1"/>
      <w:marLeft w:val="0"/>
      <w:marRight w:val="0"/>
      <w:marTop w:val="0"/>
      <w:marBottom w:val="0"/>
      <w:divBdr>
        <w:top w:val="none" w:sz="0" w:space="0" w:color="auto"/>
        <w:left w:val="none" w:sz="0" w:space="0" w:color="auto"/>
        <w:bottom w:val="none" w:sz="0" w:space="0" w:color="auto"/>
        <w:right w:val="none" w:sz="0" w:space="0" w:color="auto"/>
      </w:divBdr>
    </w:div>
    <w:div w:id="1794009604">
      <w:bodyDiv w:val="1"/>
      <w:marLeft w:val="0"/>
      <w:marRight w:val="0"/>
      <w:marTop w:val="0"/>
      <w:marBottom w:val="0"/>
      <w:divBdr>
        <w:top w:val="none" w:sz="0" w:space="0" w:color="auto"/>
        <w:left w:val="none" w:sz="0" w:space="0" w:color="auto"/>
        <w:bottom w:val="none" w:sz="0" w:space="0" w:color="auto"/>
        <w:right w:val="none" w:sz="0" w:space="0" w:color="auto"/>
      </w:divBdr>
    </w:div>
    <w:div w:id="1937788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0375C-113C-4E63-9108-C7EE19A93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5908</Words>
  <Characters>33676</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ПРЕДЛОГ</vt:lpstr>
    </vt:vector>
  </TitlesOfParts>
  <Company>UZZPRO/ERC</Company>
  <LinksUpToDate>false</LinksUpToDate>
  <CharactersWithSpaces>39505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dc:title>
  <dc:creator>sednice47</dc:creator>
  <cp:lastModifiedBy>Snezana Marinovic</cp:lastModifiedBy>
  <cp:revision>4</cp:revision>
  <cp:lastPrinted>2021-03-30T08:33:00Z</cp:lastPrinted>
  <dcterms:created xsi:type="dcterms:W3CDTF">2021-03-29T10:34:00Z</dcterms:created>
  <dcterms:modified xsi:type="dcterms:W3CDTF">2021-03-30T08:33:00Z</dcterms:modified>
</cp:coreProperties>
</file>