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E88" w:rsidRPr="00A6393B" w:rsidRDefault="00E52E88" w:rsidP="00E52E88">
      <w:pPr>
        <w:pStyle w:val="GLAVA"/>
        <w:rPr>
          <w:rFonts w:ascii="Times New Roman" w:hAnsi="Times New Roman"/>
          <w:b w:val="0"/>
          <w:szCs w:val="24"/>
        </w:rPr>
      </w:pPr>
      <w:r w:rsidRPr="00A6393B">
        <w:rPr>
          <w:rFonts w:ascii="Times New Roman" w:hAnsi="Times New Roman"/>
          <w:b w:val="0"/>
          <w:szCs w:val="24"/>
        </w:rPr>
        <w:t>О</w:t>
      </w:r>
      <w:r w:rsidR="00A6393B">
        <w:rPr>
          <w:rFonts w:ascii="Times New Roman" w:hAnsi="Times New Roman"/>
          <w:b w:val="0"/>
          <w:szCs w:val="24"/>
          <w:lang w:val="sr-Cyrl-RS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Б</w:t>
      </w:r>
      <w:r w:rsidR="00A6393B">
        <w:rPr>
          <w:rFonts w:ascii="Times New Roman" w:hAnsi="Times New Roman"/>
          <w:b w:val="0"/>
          <w:szCs w:val="24"/>
          <w:lang w:val="sr-Cyrl-RS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Р</w:t>
      </w:r>
      <w:r w:rsidR="00A6393B">
        <w:rPr>
          <w:rFonts w:ascii="Times New Roman" w:hAnsi="Times New Roman"/>
          <w:b w:val="0"/>
          <w:szCs w:val="24"/>
          <w:lang w:val="sr-Cyrl-RS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А</w:t>
      </w:r>
      <w:r w:rsidR="00A6393B">
        <w:rPr>
          <w:rFonts w:ascii="Times New Roman" w:hAnsi="Times New Roman"/>
          <w:b w:val="0"/>
          <w:szCs w:val="24"/>
          <w:lang w:val="sr-Cyrl-RS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З</w:t>
      </w:r>
      <w:r w:rsidR="00A6393B">
        <w:rPr>
          <w:rFonts w:ascii="Times New Roman" w:hAnsi="Times New Roman"/>
          <w:b w:val="0"/>
          <w:szCs w:val="24"/>
          <w:lang w:val="sr-Cyrl-RS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Л</w:t>
      </w:r>
      <w:r w:rsidR="00A6393B">
        <w:rPr>
          <w:rFonts w:ascii="Times New Roman" w:hAnsi="Times New Roman"/>
          <w:b w:val="0"/>
          <w:szCs w:val="24"/>
          <w:lang w:val="sr-Cyrl-RS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О</w:t>
      </w:r>
      <w:r w:rsidR="00A6393B">
        <w:rPr>
          <w:rFonts w:ascii="Times New Roman" w:hAnsi="Times New Roman"/>
          <w:b w:val="0"/>
          <w:szCs w:val="24"/>
          <w:lang w:val="sr-Cyrl-RS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Ж</w:t>
      </w:r>
      <w:r w:rsidR="00A6393B">
        <w:rPr>
          <w:rFonts w:ascii="Times New Roman" w:hAnsi="Times New Roman"/>
          <w:b w:val="0"/>
          <w:szCs w:val="24"/>
          <w:lang w:val="sr-Cyrl-RS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Е</w:t>
      </w:r>
      <w:r w:rsidR="00A6393B">
        <w:rPr>
          <w:rFonts w:ascii="Times New Roman" w:hAnsi="Times New Roman"/>
          <w:b w:val="0"/>
          <w:szCs w:val="24"/>
          <w:lang w:val="sr-Cyrl-RS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Њ</w:t>
      </w:r>
      <w:r w:rsidR="00A6393B">
        <w:rPr>
          <w:rFonts w:ascii="Times New Roman" w:hAnsi="Times New Roman"/>
          <w:b w:val="0"/>
          <w:szCs w:val="24"/>
          <w:lang w:val="sr-Cyrl-RS"/>
        </w:rPr>
        <w:t xml:space="preserve"> </w:t>
      </w:r>
      <w:r w:rsidRPr="00A6393B">
        <w:rPr>
          <w:rFonts w:ascii="Times New Roman" w:hAnsi="Times New Roman"/>
          <w:b w:val="0"/>
          <w:szCs w:val="24"/>
        </w:rPr>
        <w:t>Е</w:t>
      </w:r>
    </w:p>
    <w:p w:rsidR="00E52E88" w:rsidRPr="00895555" w:rsidRDefault="00E52E88" w:rsidP="00E52E88">
      <w:pPr>
        <w:tabs>
          <w:tab w:val="clear" w:pos="1080"/>
        </w:tabs>
        <w:spacing w:after="0"/>
        <w:jc w:val="left"/>
        <w:rPr>
          <w:rFonts w:ascii="Times New Roman" w:hAnsi="Times New Roman"/>
          <w:sz w:val="24"/>
          <w:szCs w:val="24"/>
          <w:lang w:val="sr-Cyrl-RS"/>
        </w:rPr>
      </w:pPr>
    </w:p>
    <w:p w:rsidR="00E52E88" w:rsidRPr="00895555" w:rsidRDefault="00E52E88" w:rsidP="00226218">
      <w:pPr>
        <w:tabs>
          <w:tab w:val="clear" w:pos="1080"/>
        </w:tabs>
        <w:suppressAutoHyphens/>
        <w:spacing w:after="200" w:line="276" w:lineRule="auto"/>
        <w:ind w:firstLine="720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895555">
        <w:rPr>
          <w:rFonts w:ascii="Times New Roman" w:eastAsia="Times New Roman" w:hAnsi="Times New Roman"/>
          <w:bCs/>
          <w:sz w:val="24"/>
          <w:szCs w:val="24"/>
          <w:lang w:eastAsia="ar-SA"/>
        </w:rPr>
        <w:t>I. УСТАВНИ ОСНОВ</w:t>
      </w:r>
    </w:p>
    <w:p w:rsidR="00E52E88" w:rsidRPr="00895555" w:rsidRDefault="00E52E88" w:rsidP="00E52E88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>Уставни основ за доношење Закона о</w:t>
      </w:r>
      <w:r w:rsidRPr="00895555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изменама Закона о запосленима у јавним службама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садржан је у одредбама чл</w:t>
      </w: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97. тач. 8) и 17) Устава Републике Србије, према којима Република Србија уређује и обезбеђује систем у области радних односа и друге односе од интереса за Републику Србију</w:t>
      </w: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</w:p>
    <w:p w:rsidR="00E52E88" w:rsidRPr="00895555" w:rsidRDefault="00E52E88" w:rsidP="00E52E88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E52E88" w:rsidRPr="00895555" w:rsidRDefault="00E52E88" w:rsidP="00226218">
      <w:pPr>
        <w:tabs>
          <w:tab w:val="clear" w:pos="1080"/>
        </w:tabs>
        <w:suppressAutoHyphens/>
        <w:spacing w:after="200" w:line="276" w:lineRule="auto"/>
        <w:ind w:firstLine="72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II</w:t>
      </w:r>
      <w:r w:rsidRPr="00895555">
        <w:rPr>
          <w:rFonts w:ascii="Times New Roman" w:eastAsia="Times New Roman" w:hAnsi="Times New Roman"/>
          <w:bCs/>
          <w:sz w:val="24"/>
          <w:szCs w:val="24"/>
          <w:lang w:val="sr-Cyrl-CS" w:eastAsia="ar-SA"/>
        </w:rPr>
        <w:t xml:space="preserve">. </w:t>
      </w:r>
      <w:r w:rsidRPr="00895555"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РАЗЛОЗИ ЗА ДОНОШЕЊЕ ЗАКОНА</w:t>
      </w:r>
    </w:p>
    <w:p w:rsidR="00E52E88" w:rsidRDefault="00E52E88" w:rsidP="00E52E88">
      <w:pPr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895555">
        <w:rPr>
          <w:rFonts w:ascii="Times New Roman" w:hAnsi="Times New Roman"/>
          <w:sz w:val="24"/>
          <w:szCs w:val="24"/>
          <w:lang w:val="sr-Cyrl-RS"/>
        </w:rPr>
        <w:t>Разлог за доношење Закона о изменама Закона о запосленима у јавним служ</w:t>
      </w:r>
      <w:r w:rsidR="00A6393B">
        <w:rPr>
          <w:rFonts w:ascii="Times New Roman" w:hAnsi="Times New Roman"/>
          <w:sz w:val="24"/>
          <w:szCs w:val="24"/>
          <w:lang w:val="sr-Cyrl-RS"/>
        </w:rPr>
        <w:t>бама је потреба да се утврди нов</w:t>
      </w:r>
      <w:r w:rsidR="00D702F9">
        <w:rPr>
          <w:rFonts w:ascii="Times New Roman" w:hAnsi="Times New Roman"/>
          <w:sz w:val="24"/>
          <w:szCs w:val="24"/>
          <w:lang w:val="sr-Cyrl-RS"/>
        </w:rPr>
        <w:t xml:space="preserve"> рок</w:t>
      </w:r>
      <w:r w:rsidR="00A6393B">
        <w:rPr>
          <w:rFonts w:ascii="Times New Roman" w:hAnsi="Times New Roman"/>
          <w:sz w:val="24"/>
          <w:szCs w:val="24"/>
          <w:lang w:val="sr-Cyrl-RS"/>
        </w:rPr>
        <w:t xml:space="preserve"> за почетак </w:t>
      </w:r>
      <w:r w:rsidRPr="00895555">
        <w:rPr>
          <w:rFonts w:ascii="Times New Roman" w:hAnsi="Times New Roman"/>
          <w:sz w:val="24"/>
          <w:szCs w:val="24"/>
          <w:lang w:val="sr-Cyrl-RS"/>
        </w:rPr>
        <w:t xml:space="preserve"> примен</w:t>
      </w:r>
      <w:r w:rsidR="00A6393B">
        <w:rPr>
          <w:rFonts w:ascii="Times New Roman" w:hAnsi="Times New Roman"/>
          <w:sz w:val="24"/>
          <w:szCs w:val="24"/>
          <w:lang w:val="sr-Cyrl-RS"/>
        </w:rPr>
        <w:t>е</w:t>
      </w:r>
      <w:r w:rsidRPr="00895555">
        <w:rPr>
          <w:rFonts w:ascii="Times New Roman" w:hAnsi="Times New Roman"/>
          <w:sz w:val="24"/>
          <w:szCs w:val="24"/>
          <w:lang w:val="sr-Cyrl-RS"/>
        </w:rPr>
        <w:t xml:space="preserve"> Закона о запосленима у јавним службама, у складу са предложеном изменом Закона о систему пл</w:t>
      </w:r>
      <w:r w:rsidR="00A6393B">
        <w:rPr>
          <w:rFonts w:ascii="Times New Roman" w:hAnsi="Times New Roman"/>
          <w:sz w:val="24"/>
          <w:szCs w:val="24"/>
          <w:lang w:val="sr-Cyrl-RS"/>
        </w:rPr>
        <w:t xml:space="preserve">ата запослених у јавном сектору </w:t>
      </w:r>
      <w:r w:rsidR="00A6393B" w:rsidRPr="008549D0">
        <w:rPr>
          <w:rFonts w:ascii="Times New Roman" w:hAnsi="Times New Roman"/>
          <w:sz w:val="24"/>
          <w:szCs w:val="24"/>
          <w:lang w:val="sr-Cyrl-RS"/>
        </w:rPr>
        <w:t>(„</w:t>
      </w:r>
      <w:r w:rsidR="00A6393B">
        <w:rPr>
          <w:rFonts w:ascii="Times New Roman" w:hAnsi="Times New Roman"/>
          <w:sz w:val="24"/>
          <w:szCs w:val="24"/>
          <w:lang w:val="sr-Cyrl-RS"/>
        </w:rPr>
        <w:t>Службени гласник РС”, бр.</w:t>
      </w:r>
      <w:r w:rsidR="00A6393B" w:rsidRPr="008549D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6393B">
        <w:rPr>
          <w:rFonts w:ascii="Times New Roman" w:hAnsi="Times New Roman"/>
          <w:sz w:val="24"/>
          <w:szCs w:val="24"/>
          <w:lang w:val="sr-Cyrl-RS"/>
        </w:rPr>
        <w:t>18/16, 108/16, 113/17, 95/18 и 86/19</w:t>
      </w:r>
      <w:r w:rsidR="00A6393B" w:rsidRPr="008549D0">
        <w:rPr>
          <w:rFonts w:ascii="Times New Roman" w:hAnsi="Times New Roman"/>
          <w:sz w:val="24"/>
          <w:szCs w:val="24"/>
          <w:lang w:val="sr-Cyrl-RS"/>
        </w:rPr>
        <w:t>)</w:t>
      </w:r>
      <w:r w:rsidR="00A6393B">
        <w:rPr>
          <w:rFonts w:ascii="Times New Roman" w:hAnsi="Times New Roman"/>
          <w:sz w:val="24"/>
          <w:szCs w:val="24"/>
          <w:lang w:val="sr-Cyrl-RS"/>
        </w:rPr>
        <w:t>.</w:t>
      </w:r>
    </w:p>
    <w:p w:rsidR="00D7261A" w:rsidRDefault="00D702F9" w:rsidP="00D7261A">
      <w:pPr>
        <w:spacing w:after="0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D7261A">
        <w:rPr>
          <w:rFonts w:ascii="Times New Roman" w:hAnsi="Times New Roman"/>
          <w:sz w:val="24"/>
          <w:lang w:val="sr-Cyrl-RS"/>
        </w:rPr>
        <w:t xml:space="preserve">Наведена потреба узрокована је, пре свега, сложеном епидемиолошком ситуацијом проузрокованом пандемијом вируса </w:t>
      </w:r>
      <w:r w:rsidR="00F14248">
        <w:rPr>
          <w:rFonts w:ascii="Times New Roman" w:hAnsi="Times New Roman"/>
          <w:sz w:val="24"/>
          <w:lang w:val="sr-Latn-RS"/>
        </w:rPr>
        <w:t>COVID</w:t>
      </w:r>
      <w:r w:rsidR="00D7261A">
        <w:rPr>
          <w:rFonts w:ascii="Times New Roman" w:hAnsi="Times New Roman"/>
          <w:sz w:val="24"/>
          <w:lang w:val="sr-Latn-RS"/>
        </w:rPr>
        <w:t>-19</w:t>
      </w:r>
      <w:r w:rsidR="00D7261A">
        <w:rPr>
          <w:rFonts w:ascii="Times New Roman" w:hAnsi="Times New Roman"/>
          <w:sz w:val="24"/>
          <w:lang w:val="sr-Cyrl-RS"/>
        </w:rPr>
        <w:t xml:space="preserve"> на територији  Републике Србије током 2020. године, која је довела до отежаног функционисања свих подсистема јавног сектора а самим тим је било онемогућено спровођење неопходних мера и активности потребних за прелазак на нов систем плата у 2021. години. Пуна имплементација прописа о платама запослених у јавном сектору подразумева интензивну сарадњу свих учесника у реформи система плата ради постизања што већег консензуса у њеном спровођењу, што је било значајно отежано </w:t>
      </w:r>
      <w:bookmarkStart w:id="0" w:name="_GoBack"/>
      <w:bookmarkEnd w:id="0"/>
      <w:r w:rsidR="00D7261A">
        <w:rPr>
          <w:rFonts w:ascii="Times New Roman" w:hAnsi="Times New Roman"/>
          <w:sz w:val="24"/>
          <w:lang w:val="sr-Cyrl-RS"/>
        </w:rPr>
        <w:t xml:space="preserve">током 2020. године. </w:t>
      </w:r>
      <w:r w:rsidR="00D7261A">
        <w:rPr>
          <w:rFonts w:ascii="Times New Roman" w:hAnsi="Times New Roman"/>
          <w:sz w:val="24"/>
          <w:szCs w:val="24"/>
          <w:lang w:val="sr-Cyrl-RS"/>
        </w:rPr>
        <w:t>Сложеност процеса</w:t>
      </w:r>
      <w:r w:rsidR="00364C7C">
        <w:rPr>
          <w:rFonts w:ascii="Times New Roman" w:hAnsi="Times New Roman"/>
          <w:sz w:val="24"/>
          <w:szCs w:val="24"/>
          <w:lang w:val="sr-Cyrl-RS"/>
        </w:rPr>
        <w:t xml:space="preserve"> имплементације закона</w:t>
      </w:r>
      <w:r w:rsidR="00D7261A">
        <w:rPr>
          <w:rFonts w:ascii="Times New Roman" w:hAnsi="Times New Roman"/>
          <w:sz w:val="24"/>
          <w:szCs w:val="24"/>
          <w:lang w:val="sr-Cyrl-RS"/>
        </w:rPr>
        <w:t xml:space="preserve"> кој</w:t>
      </w:r>
      <w:r w:rsidR="00364C7C">
        <w:rPr>
          <w:rFonts w:ascii="Times New Roman" w:hAnsi="Times New Roman"/>
          <w:sz w:val="24"/>
          <w:szCs w:val="24"/>
          <w:lang w:val="sr-Cyrl-RS"/>
        </w:rPr>
        <w:t>и</w:t>
      </w:r>
      <w:r w:rsidR="00D7261A">
        <w:rPr>
          <w:rFonts w:ascii="Times New Roman" w:hAnsi="Times New Roman"/>
          <w:sz w:val="24"/>
          <w:szCs w:val="24"/>
          <w:lang w:val="sr-Cyrl-RS"/>
        </w:rPr>
        <w:t xml:space="preserve"> подразумева читав низ активности за државне органе, органе аутономне покрајине и јединице локалне самоуправе (даље нормативне активности и анализе финансијских ефеката  имплементације реформе и њен утицај на буџет), као и за друге послодавце у јавном сектору, односно за јавне службе и друга правна лица (доношење кадровских планова,  аката о систематизацији, решења о утврђивању коефицијента за сваког запосленог у јавном сектору и др), условила је потребу да се до почетка примене закона остави одговарајући временски период у којем ће моћи да се оствари несметана комуникација о реформским активностима са свим деловима јавног сектора.</w:t>
      </w:r>
    </w:p>
    <w:p w:rsidR="000F55B1" w:rsidRDefault="00D7261A" w:rsidP="00D7261A">
      <w:pPr>
        <w:spacing w:after="0" w:line="259" w:lineRule="auto"/>
        <w:rPr>
          <w:rFonts w:ascii="Calibri" w:hAnsi="Calibri" w:cs="Calibri"/>
          <w:lang w:eastAsia="en-GB"/>
        </w:rPr>
      </w:pPr>
      <w:r>
        <w:rPr>
          <w:rFonts w:ascii="Times New Roman" w:hAnsi="Times New Roman"/>
          <w:sz w:val="24"/>
          <w:lang w:val="sr-Cyrl-RS"/>
        </w:rPr>
        <w:tab/>
      </w:r>
      <w:r w:rsidR="00A6393B">
        <w:rPr>
          <w:rFonts w:ascii="Times New Roman" w:hAnsi="Times New Roman"/>
          <w:sz w:val="24"/>
          <w:lang w:val="sr-Cyrl-RS"/>
        </w:rPr>
        <w:t xml:space="preserve">Имајући у виду да је немогуће предвидети дужину трајања ове епидемиолошке ситуације, као и последице које она може проузроковати на несметано функционисање целокупног јавног сектора, предложено је утврђивање новог рока за почетак примене </w:t>
      </w:r>
      <w:r w:rsidR="00A6393B">
        <w:rPr>
          <w:rFonts w:ascii="Times New Roman" w:hAnsi="Times New Roman"/>
          <w:sz w:val="24"/>
          <w:szCs w:val="24"/>
          <w:lang w:val="sr-Cyrl-RS"/>
        </w:rPr>
        <w:t>закона.</w:t>
      </w:r>
    </w:p>
    <w:p w:rsidR="00E52E88" w:rsidRPr="000F55B1" w:rsidRDefault="00E52E88" w:rsidP="000F55B1">
      <w:pPr>
        <w:spacing w:after="0" w:line="259" w:lineRule="auto"/>
        <w:ind w:firstLine="720"/>
        <w:rPr>
          <w:rFonts w:ascii="Calibri" w:hAnsi="Calibri" w:cs="Calibri"/>
          <w:lang w:eastAsia="en-GB"/>
        </w:rPr>
      </w:pPr>
      <w:r w:rsidRPr="00895555">
        <w:rPr>
          <w:rFonts w:ascii="Times New Roman" w:hAnsi="Times New Roman"/>
          <w:sz w:val="24"/>
          <w:szCs w:val="24"/>
          <w:lang w:val="sr-Cyrl-RS"/>
        </w:rPr>
        <w:tab/>
        <w:t xml:space="preserve"> </w:t>
      </w:r>
    </w:p>
    <w:p w:rsidR="00E52E88" w:rsidRPr="00895555" w:rsidRDefault="00E52E88" w:rsidP="00226218">
      <w:pPr>
        <w:tabs>
          <w:tab w:val="clear" w:pos="1080"/>
        </w:tabs>
        <w:suppressAutoHyphens/>
        <w:spacing w:after="0"/>
        <w:ind w:firstLine="720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895555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III</w:t>
      </w:r>
      <w:r w:rsidRPr="00895555">
        <w:rPr>
          <w:rFonts w:ascii="Times New Roman" w:eastAsia="Times New Roman" w:hAnsi="Times New Roman"/>
          <w:bCs/>
          <w:color w:val="000000"/>
          <w:sz w:val="24"/>
          <w:szCs w:val="24"/>
          <w:lang w:val="sr-Cyrl-CS" w:eastAsia="ar-SA"/>
        </w:rPr>
        <w:t>.</w:t>
      </w:r>
      <w:r w:rsidRPr="00895555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ОБЈАШЊЕЊЕ ОСНОВНИХ ПРАВНИХ ИНСТИТУТА И ПОЈЕДИНАЧНИХ РЕШЕЊА</w:t>
      </w:r>
    </w:p>
    <w:p w:rsidR="00E52E88" w:rsidRPr="00895555" w:rsidRDefault="00E52E88" w:rsidP="00E52E88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E52E88" w:rsidRPr="00895555" w:rsidRDefault="00E52E88" w:rsidP="00E52E88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RS" w:eastAsia="ar-SA"/>
        </w:rPr>
      </w:pPr>
      <w:r w:rsidRPr="0089555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  <w:r w:rsidR="006F529C">
        <w:rPr>
          <w:rFonts w:ascii="Times New Roman" w:eastAsia="Times New Roman" w:hAnsi="Times New Roman"/>
          <w:sz w:val="24"/>
          <w:szCs w:val="24"/>
          <w:lang w:val="sr-Cyrl-RS" w:eastAsia="ar-SA"/>
        </w:rPr>
        <w:t>Чланом 1.</w:t>
      </w:r>
      <w:r w:rsidR="00D7261A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</w:t>
      </w:r>
      <w:r w:rsidR="004958B5">
        <w:rPr>
          <w:rFonts w:ascii="Times New Roman" w:eastAsia="Times New Roman" w:hAnsi="Times New Roman"/>
          <w:sz w:val="24"/>
          <w:szCs w:val="24"/>
          <w:lang w:val="sr-Cyrl-RS" w:eastAsia="ar-SA"/>
        </w:rPr>
        <w:t>Предлога</w:t>
      </w:r>
      <w:r w:rsidR="00D7261A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закона</w:t>
      </w:r>
      <w:r w:rsidR="006F529C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мења се члан 1</w:t>
      </w:r>
      <w:r w:rsidRPr="00895555">
        <w:rPr>
          <w:rFonts w:ascii="Times New Roman" w:eastAsia="Times New Roman" w:hAnsi="Times New Roman"/>
          <w:sz w:val="24"/>
          <w:szCs w:val="24"/>
          <w:lang w:val="sr-Cyrl-RS" w:eastAsia="ar-SA"/>
        </w:rPr>
        <w:t>55. Закона о запосленима у јавним службама, редефинисањем рокова од којих почиње примена</w:t>
      </w:r>
      <w:r w:rsidR="002F1D56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одредаба о утврђивању основице за обрачун и исплату плата која се утврђује у буџету Републике Србије за 2022. годину на начин да се применом овог закона трошкови за плате и друга примања запослених у 2022. години крећу у оквиру расположиве масе средстава за исплату плата </w:t>
      </w:r>
      <w:r w:rsidR="006F529C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и других примања запослених чије се плате финансирају из буџета Републике Србије. Такође, основице за обрачун и исплату плата која се утврђује у буџету аутономне покрајине, односно јединице локалне самоуправе за 2022. годину утврдиће се тако да се применом овог закона укупна средства </w:t>
      </w:r>
      <w:r w:rsidR="00310865">
        <w:rPr>
          <w:rFonts w:ascii="Times New Roman" w:eastAsia="Times New Roman" w:hAnsi="Times New Roman"/>
          <w:sz w:val="24"/>
          <w:szCs w:val="24"/>
          <w:lang w:val="sr-Cyrl-RS" w:eastAsia="ar-SA"/>
        </w:rPr>
        <w:t>за плате и друга примања запослених у 2022. години крећу у оквиру расположиве масе средстава за исплату плата и других примања запослених.</w:t>
      </w:r>
    </w:p>
    <w:p w:rsidR="00E52E88" w:rsidRPr="00895555" w:rsidRDefault="00E52E88" w:rsidP="00E52E88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R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RS" w:eastAsia="ar-SA"/>
        </w:rPr>
        <w:tab/>
        <w:t>Члано</w:t>
      </w:r>
      <w:r w:rsidR="004C4E1A">
        <w:rPr>
          <w:rFonts w:ascii="Times New Roman" w:eastAsia="Times New Roman" w:hAnsi="Times New Roman"/>
          <w:sz w:val="24"/>
          <w:szCs w:val="24"/>
          <w:lang w:val="sr-Cyrl-RS" w:eastAsia="ar-SA"/>
        </w:rPr>
        <w:t>м 2. мења се члан 161.</w:t>
      </w:r>
      <w:r w:rsidR="00D7261A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Закона</w:t>
      </w:r>
      <w:r w:rsidR="004C4E1A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одлага</w:t>
      </w:r>
      <w:r w:rsidR="00D7261A">
        <w:rPr>
          <w:rFonts w:ascii="Times New Roman" w:eastAsia="Times New Roman" w:hAnsi="Times New Roman"/>
          <w:sz w:val="24"/>
          <w:szCs w:val="24"/>
          <w:lang w:val="sr-Cyrl-RS" w:eastAsia="ar-SA"/>
        </w:rPr>
        <w:t>њ</w:t>
      </w:r>
      <w:r w:rsidRPr="00895555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ем рока за доношење </w:t>
      </w:r>
      <w:r w:rsidR="00A24EC7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првог </w:t>
      </w:r>
      <w:r w:rsidRPr="00895555">
        <w:rPr>
          <w:rFonts w:ascii="Times New Roman" w:eastAsia="Times New Roman" w:hAnsi="Times New Roman"/>
          <w:sz w:val="24"/>
          <w:szCs w:val="24"/>
          <w:lang w:val="sr-Cyrl-RS" w:eastAsia="ar-SA"/>
        </w:rPr>
        <w:t>кадровског плана у складу са одредбама Закона о запосленима у јавним службама.</w:t>
      </w:r>
    </w:p>
    <w:p w:rsidR="00E52E88" w:rsidRPr="00895555" w:rsidRDefault="00E52E88" w:rsidP="00E52E88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R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RS" w:eastAsia="ar-SA"/>
        </w:rPr>
        <w:tab/>
        <w:t>Чланом 3. којим се мења члан 163.</w:t>
      </w:r>
      <w:r w:rsidR="00D7261A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наведеног закона</w:t>
      </w:r>
      <w:r w:rsidRPr="00895555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редефенишу се</w:t>
      </w:r>
      <w:r w:rsidR="00A24EC7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рокови од којих почиње примена појединих одредаба Закона</w:t>
      </w:r>
      <w:r w:rsidR="00D7261A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о запосленима у јавним службама</w:t>
      </w:r>
      <w:r w:rsidR="00A24EC7">
        <w:rPr>
          <w:rFonts w:ascii="Times New Roman" w:eastAsia="Times New Roman" w:hAnsi="Times New Roman"/>
          <w:sz w:val="24"/>
          <w:szCs w:val="24"/>
          <w:lang w:val="sr-Cyrl-RS" w:eastAsia="ar-SA"/>
        </w:rPr>
        <w:t>.</w:t>
      </w:r>
    </w:p>
    <w:p w:rsidR="00E52E88" w:rsidRPr="00895555" w:rsidRDefault="00E52E88" w:rsidP="00E52E88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R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RS" w:eastAsia="ar-SA"/>
        </w:rPr>
        <w:tab/>
        <w:t>Чланом 4. уређује се ступање овог закона на снагу.</w:t>
      </w:r>
    </w:p>
    <w:p w:rsidR="00E52E88" w:rsidRPr="00895555" w:rsidRDefault="00E52E88" w:rsidP="00E52E88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52E88" w:rsidRPr="00895555" w:rsidRDefault="00E52E88" w:rsidP="00226218">
      <w:pPr>
        <w:tabs>
          <w:tab w:val="clear" w:pos="1080"/>
        </w:tabs>
        <w:suppressAutoHyphens/>
        <w:spacing w:after="0"/>
        <w:ind w:firstLine="720"/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>IV</w:t>
      </w:r>
      <w:r w:rsidRPr="00895555">
        <w:rPr>
          <w:rFonts w:ascii="Times New Roman" w:eastAsia="Times New Roman" w:hAnsi="Times New Roman"/>
          <w:sz w:val="24"/>
          <w:szCs w:val="24"/>
          <w:lang w:val="sr-Cyrl-RS" w:eastAsia="ar-SA"/>
        </w:rPr>
        <w:t>.</w:t>
      </w:r>
      <w:r w:rsidRPr="0089555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895555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ar-SA"/>
        </w:rPr>
        <w:t>ПРОЦЕНА ФИНАНСИЈСКИХ СРЕДСТАВА</w:t>
      </w:r>
      <w:r w:rsidRPr="00895555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val="sr-Cyrl-RS" w:eastAsia="ar-SA"/>
        </w:rPr>
        <w:t xml:space="preserve"> </w:t>
      </w:r>
      <w:r w:rsidRPr="00895555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ar-SA"/>
        </w:rPr>
        <w:t>ПОТРЕБНИХ ЗА СПРОВОЂЕЊЕ ЗАКОНА</w:t>
      </w:r>
    </w:p>
    <w:p w:rsidR="00E52E88" w:rsidRPr="00895555" w:rsidRDefault="00E52E88" w:rsidP="00E52E88">
      <w:pPr>
        <w:tabs>
          <w:tab w:val="clear" w:pos="1080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52E88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ar-SA"/>
        </w:rPr>
        <w:tab/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За спр</w:t>
      </w:r>
      <w:r w:rsidRPr="00895555">
        <w:rPr>
          <w:rFonts w:ascii="Times New Roman" w:eastAsia="Times New Roman" w:hAnsi="Times New Roman"/>
          <w:sz w:val="24"/>
          <w:szCs w:val="24"/>
          <w:lang w:val="sr-Latn-RS" w:eastAsia="ar-SA"/>
        </w:rPr>
        <w:t>о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вођење овог закона није потребно обезбедити додатна финансијска средства у бу</w:t>
      </w:r>
      <w:r w:rsid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џету Републике Србије за 2020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годину, као ни за две наредне буџетске године.</w:t>
      </w:r>
    </w:p>
    <w:p w:rsidR="00106CCF" w:rsidRDefault="00106CCF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106CCF" w:rsidRDefault="00106CCF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106CCF" w:rsidRDefault="00106CCF" w:rsidP="00106CCF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ab/>
        <w:t xml:space="preserve">V. </w:t>
      </w:r>
      <w:r>
        <w:rPr>
          <w:rFonts w:ascii="Times New Roman" w:hAnsi="Times New Roman"/>
          <w:sz w:val="24"/>
          <w:szCs w:val="24"/>
          <w:lang w:val="sr-Cyrl-RS"/>
        </w:rPr>
        <w:t>РАЗЛОЗИ ЗБОГ КОЈИХ СЕ ПРЕДЛАЖЕ СТУПАЊЕ НА СНАГУ ЗАКОНА ПРЕ ОСМОГ ДАНА ОД ДАНА ОБЈАВЉИВАЊА У „СЛУЖБЕНОМ ГЛАСНИКУ РС</w:t>
      </w:r>
      <w:r w:rsidR="00B812A9">
        <w:rPr>
          <w:rFonts w:ascii="Times New Roman" w:hAnsi="Times New Roman"/>
          <w:sz w:val="24"/>
          <w:szCs w:val="24"/>
          <w:lang w:val="sr-Cyrl-RS"/>
        </w:rPr>
        <w:t>”</w:t>
      </w:r>
    </w:p>
    <w:p w:rsidR="001A2560" w:rsidRDefault="00106CCF" w:rsidP="001A2560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lang w:val="sr-Cyrl-RS"/>
        </w:rPr>
      </w:pPr>
      <w:r>
        <w:tab/>
      </w:r>
      <w:r w:rsidR="001A2560">
        <w:rPr>
          <w:lang w:val="sr-Cyrl-RS"/>
        </w:rPr>
        <w:t xml:space="preserve">Предлаже се да закон ступи на снагу наредног дана  </w:t>
      </w:r>
      <w:r w:rsidR="002E70AC">
        <w:rPr>
          <w:lang w:val="sr-Cyrl-RS"/>
        </w:rPr>
        <w:t xml:space="preserve">од </w:t>
      </w:r>
      <w:r w:rsidR="001A2560">
        <w:rPr>
          <w:lang w:val="sr-Cyrl-RS"/>
        </w:rPr>
        <w:t>дана објављивања у „Службеном гласнику Републике Србије”, будући да постоји нарочито оправдани разлог за ступање на снагу закона пре осмог дана од дана објављивања, у складу са чланом 196. став 4. Устава Републике Србије, а то је да се одложи почетак примене Закона предвиђен за 1. јануар 2021. године, јер нису створени услови за њег</w:t>
      </w:r>
      <w:r w:rsidR="00621125">
        <w:rPr>
          <w:lang w:val="sr-Cyrl-RS"/>
        </w:rPr>
        <w:t>ову примену и тако избегну штет</w:t>
      </w:r>
      <w:r w:rsidR="001A2560">
        <w:rPr>
          <w:lang w:val="sr-Cyrl-RS"/>
        </w:rPr>
        <w:t>не последице з</w:t>
      </w:r>
      <w:r w:rsidR="004A3425">
        <w:rPr>
          <w:lang w:val="sr-Cyrl-RS"/>
        </w:rPr>
        <w:t>а рад</w:t>
      </w:r>
      <w:r w:rsidR="00743BBC">
        <w:rPr>
          <w:lang w:val="sr-Cyrl-RS"/>
        </w:rPr>
        <w:t xml:space="preserve"> државних органа, органа аутономне покрајине и јединица локалне самоуправе</w:t>
      </w:r>
      <w:r w:rsidR="001A2560">
        <w:rPr>
          <w:lang w:val="sr-Cyrl-RS"/>
        </w:rPr>
        <w:t xml:space="preserve"> </w:t>
      </w:r>
      <w:r w:rsidR="00743BBC">
        <w:rPr>
          <w:lang w:val="sr-Cyrl-RS"/>
        </w:rPr>
        <w:t xml:space="preserve">и </w:t>
      </w:r>
      <w:r w:rsidR="001A2560">
        <w:rPr>
          <w:lang w:val="sr-Cyrl-RS"/>
        </w:rPr>
        <w:t>јавних служби и за оства</w:t>
      </w:r>
      <w:r w:rsidR="008C1BEF">
        <w:rPr>
          <w:lang w:val="sr-Cyrl-RS"/>
        </w:rPr>
        <w:t>р</w:t>
      </w:r>
      <w:r w:rsidR="001A2560">
        <w:rPr>
          <w:lang w:val="sr-Cyrl-RS"/>
        </w:rPr>
        <w:t>ивање права запослених.</w:t>
      </w:r>
    </w:p>
    <w:p w:rsidR="00F04838" w:rsidRDefault="00F04838" w:rsidP="001A2560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lang w:val="sr-Cyrl-RS"/>
        </w:rPr>
      </w:pPr>
    </w:p>
    <w:p w:rsidR="00F04838" w:rsidRDefault="00F04838" w:rsidP="001A2560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lang w:val="sr-Cyrl-RS"/>
        </w:rPr>
      </w:pPr>
    </w:p>
    <w:sectPr w:rsidR="00F04838" w:rsidSect="00F142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440" w:right="1800" w:bottom="1440" w:left="180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F99" w:rsidRDefault="001A5F99" w:rsidP="00E52E88">
      <w:pPr>
        <w:spacing w:after="0"/>
      </w:pPr>
      <w:r>
        <w:separator/>
      </w:r>
    </w:p>
  </w:endnote>
  <w:endnote w:type="continuationSeparator" w:id="0">
    <w:p w:rsidR="001A5F99" w:rsidRDefault="001A5F99" w:rsidP="00E52E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48" w:rsidRDefault="00F142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48" w:rsidRDefault="00F142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48" w:rsidRDefault="00F142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F99" w:rsidRDefault="001A5F99" w:rsidP="00E52E88">
      <w:pPr>
        <w:spacing w:after="0"/>
      </w:pPr>
      <w:r>
        <w:separator/>
      </w:r>
    </w:p>
  </w:footnote>
  <w:footnote w:type="continuationSeparator" w:id="0">
    <w:p w:rsidR="001A5F99" w:rsidRDefault="001A5F99" w:rsidP="00E52E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48" w:rsidRDefault="00F14248" w:rsidP="00923FC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14248" w:rsidRDefault="00F142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48" w:rsidRDefault="00F14248" w:rsidP="00923FC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F580C" w:rsidRDefault="00F14248">
    <w:pPr>
      <w:pStyle w:val="Header"/>
      <w:jc w:val="center"/>
    </w:pPr>
  </w:p>
  <w:p w:rsidR="00FF580C" w:rsidRDefault="00F142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48" w:rsidRDefault="00F142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E88"/>
    <w:rsid w:val="00014BAD"/>
    <w:rsid w:val="0002346F"/>
    <w:rsid w:val="0002685C"/>
    <w:rsid w:val="00056618"/>
    <w:rsid w:val="000A2A37"/>
    <w:rsid w:val="000B5A35"/>
    <w:rsid w:val="000F2A93"/>
    <w:rsid w:val="000F55B1"/>
    <w:rsid w:val="00106CCF"/>
    <w:rsid w:val="00126A1F"/>
    <w:rsid w:val="00185850"/>
    <w:rsid w:val="001A2560"/>
    <w:rsid w:val="001A5F99"/>
    <w:rsid w:val="00226218"/>
    <w:rsid w:val="00243A9B"/>
    <w:rsid w:val="002506FF"/>
    <w:rsid w:val="00280EA9"/>
    <w:rsid w:val="002E70AC"/>
    <w:rsid w:val="002F15A7"/>
    <w:rsid w:val="002F1D56"/>
    <w:rsid w:val="00310865"/>
    <w:rsid w:val="00333DAE"/>
    <w:rsid w:val="00364C7C"/>
    <w:rsid w:val="003D0DA1"/>
    <w:rsid w:val="004131C3"/>
    <w:rsid w:val="00413801"/>
    <w:rsid w:val="004844A4"/>
    <w:rsid w:val="004958B5"/>
    <w:rsid w:val="004A3425"/>
    <w:rsid w:val="004C4E1A"/>
    <w:rsid w:val="004E7336"/>
    <w:rsid w:val="00520AD3"/>
    <w:rsid w:val="005A22C8"/>
    <w:rsid w:val="00621125"/>
    <w:rsid w:val="00621C93"/>
    <w:rsid w:val="006F529C"/>
    <w:rsid w:val="007176ED"/>
    <w:rsid w:val="00743BBC"/>
    <w:rsid w:val="00770D70"/>
    <w:rsid w:val="007D21BB"/>
    <w:rsid w:val="00812CAB"/>
    <w:rsid w:val="00895555"/>
    <w:rsid w:val="008C1BEF"/>
    <w:rsid w:val="009021C0"/>
    <w:rsid w:val="00945DC8"/>
    <w:rsid w:val="00A24EC7"/>
    <w:rsid w:val="00A615AB"/>
    <w:rsid w:val="00A6393B"/>
    <w:rsid w:val="00A74C34"/>
    <w:rsid w:val="00B812A9"/>
    <w:rsid w:val="00BA3FB4"/>
    <w:rsid w:val="00CE161A"/>
    <w:rsid w:val="00D5785A"/>
    <w:rsid w:val="00D702F9"/>
    <w:rsid w:val="00D7261A"/>
    <w:rsid w:val="00E52E88"/>
    <w:rsid w:val="00E739FB"/>
    <w:rsid w:val="00F00068"/>
    <w:rsid w:val="00F04838"/>
    <w:rsid w:val="00F14248"/>
    <w:rsid w:val="00FC5C7A"/>
    <w:rsid w:val="00FE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BD889"/>
  <w15:docId w15:val="{2F52DD73-C728-44D5-AF32-7213C4E85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E88"/>
    <w:pPr>
      <w:tabs>
        <w:tab w:val="left" w:pos="1080"/>
      </w:tabs>
      <w:spacing w:after="120" w:line="240" w:lineRule="auto"/>
      <w:jc w:val="both"/>
    </w:pPr>
    <w:rPr>
      <w:rFonts w:ascii="Arial" w:eastAsia="Calibri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ZIVZAKONA">
    <w:name w:val="NAZIV ZAKONA"/>
    <w:basedOn w:val="ZAKON"/>
    <w:qFormat/>
    <w:rsid w:val="00E52E88"/>
    <w:pPr>
      <w:spacing w:after="240"/>
    </w:pPr>
    <w:rPr>
      <w:b w:val="0"/>
      <w:sz w:val="28"/>
    </w:rPr>
  </w:style>
  <w:style w:type="paragraph" w:customStyle="1" w:styleId="ZAKON">
    <w:name w:val="ZAKON"/>
    <w:basedOn w:val="Normal"/>
    <w:qFormat/>
    <w:rsid w:val="00E52E88"/>
    <w:pPr>
      <w:keepNext/>
      <w:tabs>
        <w:tab w:val="clear" w:pos="1080"/>
      </w:tabs>
      <w:ind w:left="720" w:right="720"/>
      <w:jc w:val="center"/>
    </w:pPr>
    <w:rPr>
      <w:rFonts w:ascii="Arial Bold" w:hAnsi="Arial Bold"/>
      <w:b/>
      <w:caps/>
      <w:sz w:val="36"/>
      <w:lang w:val="sr-Cyrl-CS"/>
    </w:rPr>
  </w:style>
  <w:style w:type="paragraph" w:customStyle="1" w:styleId="GLAVA">
    <w:name w:val="GLAVA"/>
    <w:basedOn w:val="ZAKON"/>
    <w:qFormat/>
    <w:rsid w:val="00E52E88"/>
    <w:pPr>
      <w:spacing w:before="12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E52E88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52E88"/>
    <w:rPr>
      <w:rFonts w:ascii="Arial" w:eastAsia="Calibri" w:hAnsi="Arial" w:cs="Times New Roman"/>
      <w:lang w:val="en-US"/>
    </w:rPr>
  </w:style>
  <w:style w:type="paragraph" w:customStyle="1" w:styleId="CLAN">
    <w:name w:val="CLAN"/>
    <w:basedOn w:val="Normal"/>
    <w:next w:val="Normal"/>
    <w:qFormat/>
    <w:rsid w:val="00E52E88"/>
    <w:pPr>
      <w:keepNext/>
      <w:tabs>
        <w:tab w:val="clear" w:pos="1080"/>
      </w:tabs>
      <w:spacing w:before="120"/>
      <w:ind w:left="720" w:right="720"/>
      <w:jc w:val="center"/>
    </w:pPr>
    <w:rPr>
      <w:rFonts w:ascii="Arial Bold" w:hAnsi="Arial Bold"/>
      <w:b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52E88"/>
    <w:pPr>
      <w:tabs>
        <w:tab w:val="clear" w:pos="1080"/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2E88"/>
    <w:rPr>
      <w:rFonts w:ascii="Arial" w:eastAsia="Calibri" w:hAnsi="Arial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DC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DC8"/>
    <w:rPr>
      <w:rFonts w:ascii="Segoe UI" w:eastAsia="Calibr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1A2560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4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Vijoleta Palić</dc:creator>
  <cp:keywords/>
  <dc:description/>
  <cp:lastModifiedBy>Daktilobiro01</cp:lastModifiedBy>
  <cp:revision>39</cp:revision>
  <cp:lastPrinted>2020-11-24T09:46:00Z</cp:lastPrinted>
  <dcterms:created xsi:type="dcterms:W3CDTF">2020-05-27T05:45:00Z</dcterms:created>
  <dcterms:modified xsi:type="dcterms:W3CDTF">2020-12-02T11:40:00Z</dcterms:modified>
</cp:coreProperties>
</file>