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5DC" w:rsidRPr="00767A76" w:rsidRDefault="003D35DC" w:rsidP="003D35DC">
      <w:pPr>
        <w:spacing w:after="0" w:line="240" w:lineRule="auto"/>
        <w:jc w:val="center"/>
        <w:rPr>
          <w:rFonts w:ascii="Times New Roman" w:eastAsia="Times New Roman" w:hAnsi="Times New Roman" w:cs="Times New Roman"/>
          <w:sz w:val="24"/>
          <w:szCs w:val="24"/>
          <w:lang w:val="sr-Cyrl-CS"/>
        </w:rPr>
      </w:pPr>
      <w:r w:rsidRPr="00767A76">
        <w:rPr>
          <w:rFonts w:ascii="Times New Roman" w:eastAsia="Times New Roman" w:hAnsi="Times New Roman" w:cs="Times New Roman"/>
          <w:sz w:val="24"/>
          <w:szCs w:val="24"/>
          <w:lang w:val="sr-Cyrl-CS"/>
        </w:rPr>
        <w:t>О Б Р А З Л О Ж Е Њ Е</w:t>
      </w:r>
    </w:p>
    <w:p w:rsidR="003D35DC" w:rsidRPr="00767A76" w:rsidRDefault="003D35DC" w:rsidP="003D35DC">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p>
    <w:p w:rsidR="003D35DC" w:rsidRPr="00767A76" w:rsidRDefault="003D35DC" w:rsidP="003D35DC">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p>
    <w:p w:rsidR="003D35DC" w:rsidRPr="00767A76" w:rsidRDefault="003D35DC" w:rsidP="003D35DC">
      <w:pPr>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767A76">
        <w:rPr>
          <w:rFonts w:ascii="Times New Roman" w:eastAsia="Times New Roman" w:hAnsi="Times New Roman" w:cs="Times New Roman"/>
          <w:sz w:val="24"/>
          <w:szCs w:val="24"/>
          <w:lang w:val="sr-Cyrl-CS"/>
        </w:rPr>
        <w:t>УСТАВНИ ОСНОВ ЗА ДОНОШЕЊЕ ЗАКОНА</w:t>
      </w:r>
    </w:p>
    <w:p w:rsidR="003D35DC" w:rsidRPr="00767A76" w:rsidRDefault="003D35DC" w:rsidP="003D35DC">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p>
    <w:p w:rsidR="003D35DC" w:rsidRPr="00767A76" w:rsidRDefault="003D35DC" w:rsidP="003D35DC">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767A76">
        <w:rPr>
          <w:rFonts w:ascii="Times New Roman" w:eastAsia="Times New Roman" w:hAnsi="Times New Roman" w:cs="Times New Roman"/>
          <w:sz w:val="24"/>
          <w:szCs w:val="24"/>
          <w:lang w:val="sr-Cyrl-CS"/>
        </w:rPr>
        <w:t>Уставни основ за доношење овог закона садржан је у одредбама члана 97. став 1. тач. 11, 15, 16. и 17. Устава Републике Србије, којим је, између осталог, утврђено да Република Србија уређује и обезбеђује финансирање остваривања права и дужности Републике Србије утврђених Уставом и законом, финансијску ревизију јавних средстава, надлежност и рад републичких органа, као и друге односе од интереса за Републику, у складу са Уставом.</w:t>
      </w:r>
    </w:p>
    <w:p w:rsidR="003D35DC" w:rsidRPr="00767A76" w:rsidRDefault="003D35DC" w:rsidP="003D35DC">
      <w:pPr>
        <w:tabs>
          <w:tab w:val="left" w:pos="7230"/>
        </w:tabs>
        <w:autoSpaceDE w:val="0"/>
        <w:autoSpaceDN w:val="0"/>
        <w:adjustRightInd w:val="0"/>
        <w:spacing w:after="0" w:line="240" w:lineRule="auto"/>
        <w:ind w:firstLine="720"/>
        <w:jc w:val="both"/>
        <w:rPr>
          <w:rFonts w:ascii="Times New Roman" w:eastAsia="Times New Roman" w:hAnsi="Times New Roman" w:cs="Times New Roman"/>
          <w:bCs/>
          <w:sz w:val="24"/>
          <w:szCs w:val="24"/>
          <w:lang w:val="sr-Cyrl-CS"/>
        </w:rPr>
      </w:pPr>
    </w:p>
    <w:p w:rsidR="003D35DC" w:rsidRPr="00767A76" w:rsidRDefault="003D35DC" w:rsidP="003D35DC">
      <w:pPr>
        <w:numPr>
          <w:ilvl w:val="0"/>
          <w:numId w:val="1"/>
        </w:numPr>
        <w:autoSpaceDE w:val="0"/>
        <w:autoSpaceDN w:val="0"/>
        <w:adjustRightInd w:val="0"/>
        <w:spacing w:after="0" w:line="240" w:lineRule="auto"/>
        <w:jc w:val="both"/>
        <w:rPr>
          <w:rFonts w:ascii="Times New Roman" w:eastAsia="Times New Roman" w:hAnsi="Times New Roman" w:cs="Times New Roman"/>
          <w:bCs/>
          <w:sz w:val="24"/>
          <w:szCs w:val="24"/>
          <w:lang w:val="sr-Cyrl-CS"/>
        </w:rPr>
      </w:pPr>
      <w:r w:rsidRPr="00767A76">
        <w:rPr>
          <w:rFonts w:ascii="Times New Roman" w:eastAsia="Times New Roman" w:hAnsi="Times New Roman" w:cs="Times New Roman"/>
          <w:bCs/>
          <w:sz w:val="24"/>
          <w:szCs w:val="24"/>
          <w:lang w:val="sr-Cyrl-CS"/>
        </w:rPr>
        <w:t>РАЗЛОЗИ ЗА ДОНОШЕЊЕ ЗАКОНА</w:t>
      </w:r>
    </w:p>
    <w:p w:rsidR="003D35DC" w:rsidRPr="00767A76" w:rsidRDefault="003D35DC" w:rsidP="003D35DC">
      <w:pPr>
        <w:autoSpaceDE w:val="0"/>
        <w:autoSpaceDN w:val="0"/>
        <w:adjustRightInd w:val="0"/>
        <w:spacing w:after="0" w:line="240" w:lineRule="auto"/>
        <w:jc w:val="both"/>
        <w:rPr>
          <w:rFonts w:ascii="Times New Roman" w:eastAsia="Times New Roman" w:hAnsi="Times New Roman" w:cs="Times New Roman"/>
          <w:bCs/>
          <w:i/>
          <w:iCs/>
          <w:sz w:val="24"/>
          <w:szCs w:val="24"/>
          <w:lang w:val="sr-Cyrl-CS"/>
        </w:rPr>
      </w:pPr>
    </w:p>
    <w:p w:rsidR="0041430E" w:rsidRPr="00767A76" w:rsidRDefault="0041430E" w:rsidP="0041430E">
      <w:pPr>
        <w:autoSpaceDE w:val="0"/>
        <w:autoSpaceDN w:val="0"/>
        <w:adjustRightInd w:val="0"/>
        <w:spacing w:after="0" w:line="240" w:lineRule="auto"/>
        <w:ind w:firstLine="720"/>
        <w:jc w:val="both"/>
        <w:rPr>
          <w:rFonts w:ascii="Times New Roman" w:hAnsi="Times New Roman" w:cs="Times New Roman"/>
          <w:color w:val="000000"/>
          <w:sz w:val="24"/>
          <w:szCs w:val="24"/>
          <w:lang w:val="sr-Cyrl-CS"/>
        </w:rPr>
      </w:pPr>
      <w:r w:rsidRPr="00767A76">
        <w:rPr>
          <w:rFonts w:ascii="Times New Roman" w:hAnsi="Times New Roman" w:cs="Times New Roman"/>
          <w:color w:val="000000"/>
          <w:sz w:val="24"/>
          <w:szCs w:val="24"/>
          <w:lang w:val="sr-Cyrl-CS"/>
        </w:rPr>
        <w:t xml:space="preserve">У наредном средњорочном периоду економска и фискална политика зависиће од развоја пандемије и успеха на пољу борбе против ње. Циљеви фискалне политике свакако су усмерени на одржање фискалне стабилности и смањење учешћа јавног дуга у БДП. </w:t>
      </w:r>
    </w:p>
    <w:p w:rsidR="0041430E" w:rsidRPr="00767A76" w:rsidRDefault="0041430E" w:rsidP="0041430E">
      <w:pPr>
        <w:autoSpaceDE w:val="0"/>
        <w:autoSpaceDN w:val="0"/>
        <w:adjustRightInd w:val="0"/>
        <w:spacing w:after="0" w:line="240" w:lineRule="auto"/>
        <w:ind w:firstLine="720"/>
        <w:jc w:val="both"/>
        <w:rPr>
          <w:rFonts w:ascii="Times New Roman" w:hAnsi="Times New Roman" w:cs="Times New Roman"/>
          <w:color w:val="000000"/>
          <w:sz w:val="24"/>
          <w:szCs w:val="24"/>
          <w:lang w:val="sr-Cyrl-CS"/>
        </w:rPr>
      </w:pPr>
      <w:r w:rsidRPr="00767A76">
        <w:rPr>
          <w:rFonts w:ascii="Times New Roman" w:hAnsi="Times New Roman" w:cs="Times New Roman"/>
          <w:color w:val="000000"/>
          <w:sz w:val="24"/>
          <w:szCs w:val="24"/>
          <w:lang w:val="sr-Cyrl-CS"/>
        </w:rPr>
        <w:t xml:space="preserve">Средњорочни фискални оквир предвиђа постепено смањење дефицита опште државе на ниво од 1,0% БДП до 2023. године и пад учешћа јавног дуга на 56,0% БДП. Пројекције фискалних агрегата у периоду од 2020. до 2023. године заснивају се на пројекцијама макроекономских показатеља за наведени период, планираној пореској политици која подразумева даље усаглашавање са законима и директивама ЕУ и фискалним и структурним мерама, укључујући и даљу реформу великих јавних предузећа. </w:t>
      </w:r>
    </w:p>
    <w:p w:rsidR="0041430E" w:rsidRPr="00767A76" w:rsidRDefault="0041430E" w:rsidP="0041430E">
      <w:pPr>
        <w:tabs>
          <w:tab w:val="left" w:pos="720"/>
          <w:tab w:val="left" w:pos="3560"/>
        </w:tabs>
        <w:spacing w:after="0" w:line="240" w:lineRule="auto"/>
        <w:jc w:val="both"/>
        <w:rPr>
          <w:rFonts w:ascii="Times New Roman" w:hAnsi="Times New Roman" w:cs="Times New Roman"/>
          <w:color w:val="000000"/>
          <w:sz w:val="24"/>
          <w:szCs w:val="24"/>
          <w:lang w:val="sr-Cyrl-CS"/>
        </w:rPr>
      </w:pPr>
      <w:r w:rsidRPr="00767A76">
        <w:rPr>
          <w:rFonts w:ascii="Times New Roman" w:hAnsi="Times New Roman" w:cs="Times New Roman"/>
          <w:color w:val="000000"/>
          <w:sz w:val="24"/>
          <w:szCs w:val="24"/>
          <w:lang w:val="sr-Cyrl-CS"/>
        </w:rPr>
        <w:tab/>
        <w:t xml:space="preserve">Захваљујући мерама фискалне консолидације у претходном периоду створен је фискални простор који је омогућио богат пакет мера у склопу борбе против ефеката кризе изазване пандемијом током 2020. године. У наредној години не очекује се истоветан утицај пандемије који би захтевао сличан пакет мера, али биће обезбеђене одређене резерве у случају новог погоршања економских кретања. Фискални простор ће у 2021. години бити искоришћен за повећање капиталних инвестиција, додатно улагање у здравствени систем, умерено повећање пензија и плата у јавном сектору, те за пореско растерећење привреде. </w:t>
      </w:r>
    </w:p>
    <w:p w:rsidR="004658E1" w:rsidRPr="00767A76" w:rsidRDefault="0041430E" w:rsidP="0041430E">
      <w:pPr>
        <w:tabs>
          <w:tab w:val="left" w:pos="720"/>
          <w:tab w:val="left" w:pos="3560"/>
        </w:tabs>
        <w:spacing w:after="0" w:line="240" w:lineRule="auto"/>
        <w:jc w:val="both"/>
        <w:rPr>
          <w:rFonts w:ascii="Times New Roman" w:hAnsi="Times New Roman" w:cs="Times New Roman"/>
          <w:color w:val="000000"/>
          <w:sz w:val="24"/>
          <w:szCs w:val="24"/>
          <w:lang w:val="sr-Cyrl-CS"/>
        </w:rPr>
      </w:pPr>
      <w:r w:rsidRPr="00767A76">
        <w:rPr>
          <w:rFonts w:ascii="Times New Roman" w:hAnsi="Times New Roman" w:cs="Times New Roman"/>
          <w:color w:val="000000"/>
          <w:sz w:val="24"/>
          <w:szCs w:val="24"/>
          <w:lang w:val="sr-Cyrl-CS"/>
        </w:rPr>
        <w:tab/>
        <w:t>Ове мере и њихове фискалне импликације дизајниране су тако да не угрозе стабилност јавних финансија и темпо смањења јавног дуга, затим да одрже животни стандард становништва и помогну привредни развој, али и да осигурају флексибилност реакције на евентуалне нове ударе кризе.</w:t>
      </w:r>
    </w:p>
    <w:p w:rsidR="0041430E" w:rsidRPr="00767A76" w:rsidRDefault="0041430E" w:rsidP="0041430E">
      <w:pPr>
        <w:tabs>
          <w:tab w:val="left" w:pos="720"/>
          <w:tab w:val="left" w:pos="3560"/>
        </w:tabs>
        <w:spacing w:after="0" w:line="240" w:lineRule="auto"/>
        <w:jc w:val="both"/>
        <w:rPr>
          <w:rFonts w:ascii="Times New Roman" w:eastAsia="Times New Roman" w:hAnsi="Times New Roman" w:cs="Times New Roman"/>
          <w:bCs/>
          <w:sz w:val="24"/>
          <w:szCs w:val="24"/>
          <w:lang w:val="sr-Cyrl-CS"/>
        </w:rPr>
      </w:pPr>
    </w:p>
    <w:p w:rsidR="003D35DC" w:rsidRPr="00767A76" w:rsidRDefault="003D35DC" w:rsidP="00FC1157">
      <w:pPr>
        <w:pStyle w:val="ListParagraph"/>
        <w:numPr>
          <w:ilvl w:val="0"/>
          <w:numId w:val="1"/>
        </w:numPr>
        <w:tabs>
          <w:tab w:val="left" w:pos="720"/>
          <w:tab w:val="left" w:pos="3560"/>
        </w:tabs>
        <w:spacing w:after="0" w:line="240" w:lineRule="auto"/>
        <w:jc w:val="both"/>
        <w:rPr>
          <w:rFonts w:ascii="Times New Roman" w:eastAsia="Times New Roman" w:hAnsi="Times New Roman" w:cs="Times New Roman"/>
          <w:bCs/>
          <w:sz w:val="24"/>
          <w:szCs w:val="24"/>
          <w:lang w:val="sr-Cyrl-CS"/>
        </w:rPr>
      </w:pPr>
      <w:r w:rsidRPr="00767A76">
        <w:rPr>
          <w:rFonts w:ascii="Times New Roman" w:eastAsia="Times New Roman" w:hAnsi="Times New Roman" w:cs="Times New Roman"/>
          <w:bCs/>
          <w:sz w:val="24"/>
          <w:szCs w:val="24"/>
          <w:lang w:val="sr-Cyrl-CS"/>
        </w:rPr>
        <w:t>ОБЈАШЊЕЊЕ ПОЈЕДИНАЧНИХ РЕШЕЊА</w:t>
      </w:r>
    </w:p>
    <w:p w:rsidR="003D35DC" w:rsidRPr="00767A76" w:rsidRDefault="003D35DC" w:rsidP="003D35DC">
      <w:pPr>
        <w:pStyle w:val="Default"/>
        <w:ind w:firstLine="720"/>
        <w:jc w:val="both"/>
        <w:rPr>
          <w:color w:val="auto"/>
          <w:lang w:val="sr-Cyrl-CS"/>
        </w:rPr>
      </w:pPr>
    </w:p>
    <w:p w:rsidR="00391B17" w:rsidRPr="00767A76" w:rsidRDefault="003D35DC" w:rsidP="00391B17">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Чланом 1.</w:t>
      </w:r>
      <w:r w:rsidR="00AE58C0" w:rsidRPr="00767A76">
        <w:rPr>
          <w:rFonts w:ascii="Times New Roman" w:hAnsi="Times New Roman" w:cs="Times New Roman"/>
          <w:sz w:val="24"/>
          <w:szCs w:val="24"/>
          <w:lang w:val="sr-Cyrl-CS"/>
        </w:rPr>
        <w:t xml:space="preserve"> овог закона врши </w:t>
      </w:r>
      <w:r w:rsidR="0098363E" w:rsidRPr="00767A76">
        <w:rPr>
          <w:rFonts w:ascii="Times New Roman" w:hAnsi="Times New Roman" w:cs="Times New Roman"/>
          <w:sz w:val="24"/>
          <w:szCs w:val="24"/>
          <w:lang w:val="sr-Cyrl-CS"/>
        </w:rPr>
        <w:t xml:space="preserve">се дефинисање хеџинга, </w:t>
      </w:r>
      <w:r w:rsidR="00391B17" w:rsidRPr="00767A76">
        <w:rPr>
          <w:rFonts w:ascii="Times New Roman" w:eastAsia="Calibri" w:hAnsi="Times New Roman" w:cs="Times New Roman"/>
          <w:sz w:val="24"/>
          <w:szCs w:val="24"/>
          <w:shd w:val="clear" w:color="auto" w:fill="FFFFFF"/>
          <w:lang w:val="sr-Cyrl-CS"/>
        </w:rPr>
        <w:t xml:space="preserve">као заштите oд </w:t>
      </w:r>
      <w:r w:rsidR="0098363E" w:rsidRPr="00767A76">
        <w:rPr>
          <w:rFonts w:ascii="Times New Roman" w:eastAsia="Calibri" w:hAnsi="Times New Roman" w:cs="Times New Roman"/>
          <w:sz w:val="24"/>
          <w:szCs w:val="24"/>
          <w:shd w:val="clear" w:color="auto" w:fill="FFFFFF"/>
          <w:lang w:val="sr-Cyrl-CS"/>
        </w:rPr>
        <w:t xml:space="preserve">ризика, а који </w:t>
      </w:r>
      <w:r w:rsidR="00391B17" w:rsidRPr="00767A76">
        <w:rPr>
          <w:rFonts w:ascii="Times New Roman" w:eastAsia="Calibri" w:hAnsi="Times New Roman" w:cs="Times New Roman"/>
          <w:sz w:val="24"/>
          <w:szCs w:val="24"/>
          <w:shd w:val="clear" w:color="auto" w:fill="FFFFFF"/>
          <w:lang w:val="sr-Cyrl-CS"/>
        </w:rPr>
        <w:t>представља трансакције у вези са финансијским дериватима, које имају за циљ управљање ризиком од промене девизног курса и/или ризиком од промене каматне стопе, као и другим ризицима у вези са задуживањем Републике Србије кроз закључивање уговора о кредиту и емитовања државних хартија од вредности. Послови у вези са финансијским дериватима се закључују у складу са стандардизованим оквирним уговором о финансијским дериватима који је уобичајен у пословној пракси, односно на начин уобичајен у пословној пракси.</w:t>
      </w:r>
    </w:p>
    <w:p w:rsidR="004658E1" w:rsidRPr="00767A76" w:rsidRDefault="00AE58C0" w:rsidP="00FC1157">
      <w:pPr>
        <w:spacing w:after="0" w:line="240" w:lineRule="auto"/>
        <w:ind w:firstLine="720"/>
        <w:jc w:val="both"/>
        <w:rPr>
          <w:rFonts w:ascii="Times New Roman" w:eastAsia="Calibri" w:hAnsi="Times New Roman" w:cs="Times New Roman"/>
          <w:sz w:val="24"/>
          <w:szCs w:val="24"/>
          <w:lang w:val="sr-Cyrl-CS"/>
        </w:rPr>
      </w:pPr>
      <w:r w:rsidRPr="00767A76">
        <w:rPr>
          <w:rFonts w:ascii="Times New Roman" w:hAnsi="Times New Roman" w:cs="Times New Roman"/>
          <w:sz w:val="24"/>
          <w:szCs w:val="24"/>
          <w:lang w:val="sr-Cyrl-CS"/>
        </w:rPr>
        <w:t xml:space="preserve">Чланом 2. </w:t>
      </w:r>
      <w:r w:rsidR="004831F7" w:rsidRPr="00767A76">
        <w:rPr>
          <w:rFonts w:ascii="Times New Roman" w:hAnsi="Times New Roman" w:cs="Times New Roman"/>
          <w:sz w:val="24"/>
          <w:szCs w:val="24"/>
          <w:lang w:val="sr-Cyrl-CS"/>
        </w:rPr>
        <w:t xml:space="preserve">овог закона </w:t>
      </w:r>
      <w:r w:rsidR="0098363E" w:rsidRPr="00767A76">
        <w:rPr>
          <w:rFonts w:ascii="Times New Roman" w:hAnsi="Times New Roman" w:cs="Times New Roman"/>
          <w:sz w:val="24"/>
          <w:szCs w:val="24"/>
          <w:lang w:val="sr-Cyrl-CS"/>
        </w:rPr>
        <w:t xml:space="preserve">врши се техничка исправка у погледу </w:t>
      </w:r>
      <w:r w:rsidR="004831F7" w:rsidRPr="00767A76">
        <w:rPr>
          <w:rFonts w:ascii="Times New Roman" w:hAnsi="Times New Roman" w:cs="Times New Roman"/>
          <w:sz w:val="24"/>
          <w:szCs w:val="24"/>
          <w:lang w:val="sr-Cyrl-CS"/>
        </w:rPr>
        <w:t xml:space="preserve">периода </w:t>
      </w:r>
      <w:r w:rsidR="0098363E" w:rsidRPr="00767A76">
        <w:rPr>
          <w:rFonts w:ascii="Times New Roman" w:hAnsi="Times New Roman" w:cs="Times New Roman"/>
          <w:sz w:val="24"/>
          <w:szCs w:val="24"/>
          <w:lang w:val="sr-Cyrl-CS"/>
        </w:rPr>
        <w:t>важења посеб</w:t>
      </w:r>
      <w:r w:rsidR="00767A76">
        <w:rPr>
          <w:rFonts w:ascii="Times New Roman" w:hAnsi="Times New Roman" w:cs="Times New Roman"/>
          <w:sz w:val="24"/>
          <w:szCs w:val="24"/>
          <w:lang w:val="sr-Cyrl-RS"/>
        </w:rPr>
        <w:t>н</w:t>
      </w:r>
      <w:r w:rsidR="0098363E" w:rsidRPr="00767A76">
        <w:rPr>
          <w:rFonts w:ascii="Times New Roman" w:hAnsi="Times New Roman" w:cs="Times New Roman"/>
          <w:sz w:val="24"/>
          <w:szCs w:val="24"/>
          <w:lang w:val="sr-Cyrl-CS"/>
        </w:rPr>
        <w:t xml:space="preserve">их фискалних правила. Такође, овим чланом омогућава се повећање плата у јавном сектору у 2021. години, с обзиром на то да су фискална кретања боља од планираних. </w:t>
      </w:r>
      <w:r w:rsidR="0098363E" w:rsidRPr="00767A76">
        <w:rPr>
          <w:rFonts w:ascii="Times New Roman" w:hAnsi="Times New Roman" w:cs="Times New Roman"/>
          <w:sz w:val="24"/>
          <w:szCs w:val="24"/>
          <w:lang w:val="sr-Cyrl-CS"/>
        </w:rPr>
        <w:lastRenderedPageBreak/>
        <w:t>Наиме, одговорно вођење фискалне политике у претходном периоду, у комбинацији са повољним макроекономским амбијентом, омогућило је умерену релаксацију фискалне политике. Створени фискални простор биће употребљен, између осталог, за повећање плата у јавном сектору</w:t>
      </w:r>
      <w:r w:rsidR="004658E1" w:rsidRPr="00767A76">
        <w:rPr>
          <w:rFonts w:ascii="Times New Roman" w:eastAsia="Calibri" w:hAnsi="Times New Roman" w:cs="Times New Roman"/>
          <w:sz w:val="24"/>
          <w:szCs w:val="24"/>
          <w:lang w:val="sr-Cyrl-CS"/>
        </w:rPr>
        <w:t xml:space="preserve">. </w:t>
      </w:r>
    </w:p>
    <w:p w:rsidR="004A5022" w:rsidRPr="00767A76" w:rsidRDefault="004A5022" w:rsidP="004A5022">
      <w:pPr>
        <w:spacing w:after="0" w:line="240" w:lineRule="auto"/>
        <w:ind w:firstLine="720"/>
        <w:jc w:val="both"/>
        <w:rPr>
          <w:rFonts w:ascii="Times New Roman" w:hAnsi="Times New Roman"/>
          <w:color w:val="FF0000"/>
          <w:sz w:val="24"/>
          <w:szCs w:val="24"/>
          <w:lang w:val="sr-Cyrl-CS"/>
        </w:rPr>
      </w:pPr>
      <w:r w:rsidRPr="00767A76">
        <w:rPr>
          <w:rFonts w:ascii="Times New Roman" w:hAnsi="Times New Roman"/>
          <w:sz w:val="24"/>
          <w:szCs w:val="24"/>
          <w:lang w:val="sr-Cyrl-CS"/>
        </w:rPr>
        <w:t xml:space="preserve">Запосленима у здравственим установама, запосленима у </w:t>
      </w:r>
      <w:r w:rsidR="00767A76">
        <w:rPr>
          <w:rFonts w:ascii="Times New Roman" w:hAnsi="Times New Roman"/>
          <w:sz w:val="24"/>
          <w:szCs w:val="24"/>
          <w:lang w:val="sr-Cyrl-CS"/>
        </w:rPr>
        <w:t>систему војног здравства</w:t>
      </w:r>
      <w:r w:rsidRPr="00767A76">
        <w:rPr>
          <w:rFonts w:ascii="Times New Roman" w:hAnsi="Times New Roman"/>
          <w:sz w:val="24"/>
          <w:szCs w:val="24"/>
          <w:lang w:val="sr-Cyrl-CS"/>
        </w:rPr>
        <w:t xml:space="preserve">, запосленима на пословима здравствене заштите у установама социјалне заштите, лекарима у заводима за извршење кривичних санкција, неговатељицама у установама социјалне заштите и здравственим радницима у Заводу за спорт и медицину спорта Републике Србије основица за обрачун и исплату плата утврђена на основу члана 27е Закона о буџетском систему увећаће се прво за 10%. Ово право за наведене категорије запослених стечено је на основу Уредбе о додатку на основну плату запослених у здравственим установама и одређених запослених који обављају послове у области здравља, односно заштите здравља становништва Републике Србије, односно лечења и спречавања ширења епидемије болести COVID-19 изазване вирусом SARS-COV-2 („Службени гласник РС”, бр. 48/20 и 81/20). Сходно члану 2. наведене уредбе </w:t>
      </w:r>
      <w:r w:rsidRPr="00767A76">
        <w:rPr>
          <w:rFonts w:ascii="Times New Roman" w:hAnsi="Times New Roman"/>
          <w:sz w:val="24"/>
          <w:szCs w:val="24"/>
          <w:shd w:val="clear" w:color="auto" w:fill="FFFFFF"/>
          <w:lang w:val="sr-Cyrl-CS"/>
        </w:rPr>
        <w:t>додатак на основну плату од 10 % примењује се све док се не стекну услови да се измене елементи за обрачун и исплату основне плате запослених у складу са законом. Tо заправо значи да ће се прво додатак на плату прописан наведеном уредбом инкорпорисати у основицу, а затим ће се иста повећати  за 5 %,  почев од плате за децембар 2020. године. О</w:t>
      </w:r>
      <w:r w:rsidRPr="00767A76">
        <w:rPr>
          <w:rFonts w:ascii="Times New Roman" w:hAnsi="Times New Roman"/>
          <w:sz w:val="24"/>
          <w:szCs w:val="24"/>
          <w:lang w:val="sr-Cyrl-CS"/>
        </w:rPr>
        <w:t>сталим запосленима код корисника буџетских средстава, односно корисника средстава организација за обавезно социјално осигурање плата ће се увећати за 3,5%, почев од плате за децембар 2020. године, с тим што ће се од плате за март 2021. године основица за обрачун и исплату плата из 2019. године увећати за 5%</w:t>
      </w:r>
      <w:r w:rsidRPr="00767A76">
        <w:rPr>
          <w:rFonts w:ascii="Times New Roman" w:hAnsi="Times New Roman"/>
          <w:color w:val="FF0000"/>
          <w:sz w:val="24"/>
          <w:szCs w:val="24"/>
          <w:lang w:val="sr-Cyrl-CS"/>
        </w:rPr>
        <w:t>.</w:t>
      </w:r>
    </w:p>
    <w:p w:rsidR="00867380" w:rsidRPr="00767A76" w:rsidRDefault="00AE58C0" w:rsidP="00867380">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 xml:space="preserve">Чланом 3. овог закона </w:t>
      </w:r>
      <w:r w:rsidR="0098363E" w:rsidRPr="00767A76">
        <w:rPr>
          <w:rFonts w:ascii="Times New Roman" w:hAnsi="Times New Roman" w:cs="Times New Roman"/>
          <w:sz w:val="24"/>
          <w:szCs w:val="24"/>
          <w:lang w:val="sr-Cyrl-CS"/>
        </w:rPr>
        <w:t>додаје се члан 27к, којим се заправо врши релаксација мере ограниченог запошљавања у јавном сектору</w:t>
      </w:r>
      <w:r w:rsidR="00867380" w:rsidRPr="00767A76">
        <w:rPr>
          <w:rFonts w:ascii="Times New Roman" w:hAnsi="Times New Roman" w:cs="Times New Roman"/>
          <w:sz w:val="24"/>
          <w:szCs w:val="24"/>
          <w:lang w:val="sr-Cyrl-CS"/>
        </w:rPr>
        <w:t>, која је уведена 2013. године као привремена мера фискалне консолидације. Новим решењем омогућиће се кори</w:t>
      </w:r>
      <w:r w:rsidR="00767A76">
        <w:rPr>
          <w:rFonts w:ascii="Times New Roman" w:hAnsi="Times New Roman" w:cs="Times New Roman"/>
          <w:sz w:val="24"/>
          <w:szCs w:val="24"/>
          <w:lang w:val="sr-Cyrl-CS"/>
        </w:rPr>
        <w:t>с</w:t>
      </w:r>
      <w:r w:rsidR="00867380" w:rsidRPr="00767A76">
        <w:rPr>
          <w:rFonts w:ascii="Times New Roman" w:hAnsi="Times New Roman" w:cs="Times New Roman"/>
          <w:sz w:val="24"/>
          <w:szCs w:val="24"/>
          <w:lang w:val="sr-Cyrl-CS"/>
        </w:rPr>
        <w:t>ницима јавних средстава да имају одређену слободу у запошљавању, с тим што се претпоставља одговорно и дисциплиновано спровођење кадровске политике. Такође, предложен</w:t>
      </w:r>
      <w:r w:rsidR="00255248" w:rsidRPr="00767A76">
        <w:rPr>
          <w:rFonts w:ascii="Times New Roman" w:hAnsi="Times New Roman" w:cs="Times New Roman"/>
          <w:sz w:val="24"/>
          <w:szCs w:val="24"/>
          <w:lang w:val="sr-Cyrl-CS"/>
        </w:rPr>
        <w:t xml:space="preserve">о </w:t>
      </w:r>
      <w:r w:rsidR="00867380" w:rsidRPr="00767A76">
        <w:rPr>
          <w:rFonts w:ascii="Times New Roman" w:hAnsi="Times New Roman" w:cs="Times New Roman"/>
          <w:sz w:val="24"/>
          <w:szCs w:val="24"/>
          <w:lang w:val="sr-Cyrl-CS"/>
        </w:rPr>
        <w:t xml:space="preserve">решење омогућиће једнак третман за све кориснике јавних средстава у погледу доступности попуњавања радних места, а све у циљу несметаног функционисања и обављања законом утврђених надлежности </w:t>
      </w:r>
      <w:r w:rsidR="00255248" w:rsidRPr="00767A76">
        <w:rPr>
          <w:rFonts w:ascii="Times New Roman" w:hAnsi="Times New Roman" w:cs="Times New Roman"/>
          <w:sz w:val="24"/>
          <w:szCs w:val="24"/>
          <w:lang w:val="sr-Cyrl-CS"/>
        </w:rPr>
        <w:t>тих корисник</w:t>
      </w:r>
      <w:r w:rsidR="00867380" w:rsidRPr="00767A76">
        <w:rPr>
          <w:rFonts w:ascii="Times New Roman" w:hAnsi="Times New Roman" w:cs="Times New Roman"/>
          <w:sz w:val="24"/>
          <w:szCs w:val="24"/>
          <w:lang w:val="sr-Cyrl-CS"/>
        </w:rPr>
        <w:t xml:space="preserve">а, </w:t>
      </w:r>
      <w:r w:rsidR="00255248" w:rsidRPr="00767A76">
        <w:rPr>
          <w:rFonts w:ascii="Times New Roman" w:hAnsi="Times New Roman" w:cs="Times New Roman"/>
          <w:sz w:val="24"/>
          <w:szCs w:val="24"/>
          <w:lang w:val="sr-Cyrl-CS"/>
        </w:rPr>
        <w:t xml:space="preserve">што је </w:t>
      </w:r>
      <w:r w:rsidR="00867380" w:rsidRPr="00767A76">
        <w:rPr>
          <w:rFonts w:ascii="Times New Roman" w:hAnsi="Times New Roman" w:cs="Times New Roman"/>
          <w:sz w:val="24"/>
          <w:szCs w:val="24"/>
          <w:lang w:val="sr-Cyrl-CS"/>
        </w:rPr>
        <w:t xml:space="preserve">нарочито </w:t>
      </w:r>
      <w:r w:rsidR="00255248" w:rsidRPr="00767A76">
        <w:rPr>
          <w:rFonts w:ascii="Times New Roman" w:hAnsi="Times New Roman" w:cs="Times New Roman"/>
          <w:sz w:val="24"/>
          <w:szCs w:val="24"/>
          <w:lang w:val="sr-Cyrl-CS"/>
        </w:rPr>
        <w:t xml:space="preserve">значајно </w:t>
      </w:r>
      <w:r w:rsidR="00867380" w:rsidRPr="00767A76">
        <w:rPr>
          <w:rFonts w:ascii="Times New Roman" w:hAnsi="Times New Roman" w:cs="Times New Roman"/>
          <w:sz w:val="24"/>
          <w:szCs w:val="24"/>
          <w:lang w:val="sr-Cyrl-CS"/>
        </w:rPr>
        <w:t xml:space="preserve">у појединим секторима (здравство, култура, социјална заштита и др.). Релаксација наведене мере подразумеваће јачање одговорности руководиоца за попуњавање кључних радних места, кроз приоритизацију унутар дозвољеног процента који могу да користе без сагласности </w:t>
      </w:r>
      <w:r w:rsidR="00255248" w:rsidRPr="00767A76">
        <w:rPr>
          <w:rFonts w:ascii="Times New Roman" w:hAnsi="Times New Roman" w:cs="Times New Roman"/>
          <w:sz w:val="24"/>
          <w:szCs w:val="24"/>
          <w:lang w:val="sr-Cyrl-CS"/>
        </w:rPr>
        <w:t>тела Владе</w:t>
      </w:r>
      <w:r w:rsidR="00867380" w:rsidRPr="00767A76">
        <w:rPr>
          <w:rFonts w:ascii="Times New Roman" w:hAnsi="Times New Roman" w:cs="Times New Roman"/>
          <w:sz w:val="24"/>
          <w:szCs w:val="24"/>
          <w:lang w:val="sr-Cyrl-CS"/>
        </w:rPr>
        <w:t xml:space="preserve">. </w:t>
      </w:r>
    </w:p>
    <w:p w:rsidR="0059442C" w:rsidRPr="00767A76" w:rsidRDefault="0059442C" w:rsidP="00867380">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 xml:space="preserve">Чланом 4. овог закона прописује се да корисници буџетских средстава и корисници средстава организација за обавезно социјално осигурање расходе за запослене, </w:t>
      </w:r>
      <w:r w:rsidR="0018729F">
        <w:rPr>
          <w:rFonts w:ascii="Times New Roman" w:hAnsi="Times New Roman" w:cs="Times New Roman"/>
          <w:sz w:val="24"/>
          <w:szCs w:val="24"/>
          <w:lang w:val="sr-Cyrl-CS"/>
        </w:rPr>
        <w:t>пензије,</w:t>
      </w:r>
      <w:bookmarkStart w:id="0" w:name="_GoBack"/>
      <w:bookmarkEnd w:id="0"/>
      <w:r w:rsidR="0018729F">
        <w:rPr>
          <w:rFonts w:ascii="Times New Roman" w:hAnsi="Times New Roman" w:cs="Times New Roman"/>
          <w:sz w:val="24"/>
          <w:szCs w:val="24"/>
          <w:lang w:val="sr-Cyrl-CS"/>
        </w:rPr>
        <w:t xml:space="preserve"> </w:t>
      </w:r>
      <w:r w:rsidRPr="00767A76">
        <w:rPr>
          <w:rFonts w:ascii="Times New Roman" w:hAnsi="Times New Roman" w:cs="Times New Roman"/>
          <w:sz w:val="24"/>
          <w:szCs w:val="24"/>
          <w:lang w:val="sr-Cyrl-CS"/>
        </w:rPr>
        <w:t>енергетске услуге, услуге комуникације, комуналне услуге и расходе за закуп имовине и опреме планирају до износа који доспева на плаћање у текућој буџетској години.</w:t>
      </w:r>
    </w:p>
    <w:p w:rsidR="00391B17" w:rsidRPr="00767A76" w:rsidRDefault="00867380" w:rsidP="00391B17">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Члан</w:t>
      </w:r>
      <w:r w:rsidR="00391B17" w:rsidRPr="00767A76">
        <w:rPr>
          <w:rFonts w:ascii="Times New Roman" w:hAnsi="Times New Roman" w:cs="Times New Roman"/>
          <w:sz w:val="24"/>
          <w:szCs w:val="24"/>
          <w:lang w:val="sr-Cyrl-CS"/>
        </w:rPr>
        <w:t>ом</w:t>
      </w:r>
      <w:r w:rsidRPr="00767A76">
        <w:rPr>
          <w:rFonts w:ascii="Times New Roman" w:hAnsi="Times New Roman" w:cs="Times New Roman"/>
          <w:sz w:val="24"/>
          <w:szCs w:val="24"/>
          <w:lang w:val="sr-Cyrl-CS"/>
        </w:rPr>
        <w:t xml:space="preserve"> </w:t>
      </w:r>
      <w:r w:rsidR="005F5D42" w:rsidRPr="00767A76">
        <w:rPr>
          <w:rFonts w:ascii="Times New Roman" w:hAnsi="Times New Roman" w:cs="Times New Roman"/>
          <w:sz w:val="24"/>
          <w:szCs w:val="24"/>
          <w:lang w:val="sr-Cyrl-CS"/>
        </w:rPr>
        <w:t>5</w:t>
      </w:r>
      <w:r w:rsidR="00AE58C0" w:rsidRPr="00767A76">
        <w:rPr>
          <w:rFonts w:ascii="Times New Roman" w:hAnsi="Times New Roman" w:cs="Times New Roman"/>
          <w:sz w:val="24"/>
          <w:szCs w:val="24"/>
          <w:lang w:val="sr-Cyrl-CS"/>
        </w:rPr>
        <w:t>. овог закона</w:t>
      </w:r>
      <w:r w:rsidRPr="00767A76">
        <w:rPr>
          <w:rFonts w:ascii="Times New Roman" w:hAnsi="Times New Roman" w:cs="Times New Roman"/>
          <w:sz w:val="24"/>
          <w:szCs w:val="24"/>
          <w:lang w:val="sr-Cyrl-CS"/>
        </w:rPr>
        <w:t xml:space="preserve"> </w:t>
      </w:r>
      <w:r w:rsidR="00391B17" w:rsidRPr="00767A76">
        <w:rPr>
          <w:rFonts w:ascii="Times New Roman" w:hAnsi="Times New Roman" w:cs="Times New Roman"/>
          <w:sz w:val="24"/>
          <w:szCs w:val="24"/>
          <w:lang w:val="sr-Cyrl-CS"/>
        </w:rPr>
        <w:t>прописано је да</w:t>
      </w:r>
      <w:r w:rsidRPr="00767A76">
        <w:rPr>
          <w:rFonts w:ascii="Times New Roman" w:hAnsi="Times New Roman" w:cs="Times New Roman"/>
          <w:sz w:val="24"/>
          <w:szCs w:val="24"/>
          <w:lang w:val="sr-Cyrl-CS"/>
        </w:rPr>
        <w:t xml:space="preserve"> </w:t>
      </w:r>
      <w:r w:rsidR="00391B17" w:rsidRPr="00767A76">
        <w:rPr>
          <w:rFonts w:ascii="Times New Roman" w:hAnsi="Times New Roman" w:cs="Times New Roman"/>
          <w:sz w:val="24"/>
          <w:szCs w:val="24"/>
          <w:lang w:val="sr-Cyrl-CS"/>
        </w:rPr>
        <w:t xml:space="preserve">се средстава за измирење обавеза по закљученим пословима у циљу заштите од финансијског ризика (хеџинг), </w:t>
      </w:r>
      <w:r w:rsidR="00391B17" w:rsidRPr="00767A76">
        <w:rPr>
          <w:rFonts w:ascii="Times New Roman" w:hAnsi="Times New Roman"/>
          <w:sz w:val="24"/>
          <w:szCs w:val="24"/>
          <w:lang w:val="sr-Cyrl-CS"/>
        </w:rPr>
        <w:t xml:space="preserve">ради постизања повољније рочности, валутне или каматне структуре јавног дуга, смањења или елиминисања ризика од промене девизног курса и каматних стопа и других ризика повезаних са управљањем јавним дугом Републике Србије, </w:t>
      </w:r>
      <w:r w:rsidR="00391B17" w:rsidRPr="00767A76">
        <w:rPr>
          <w:rFonts w:ascii="Times New Roman" w:hAnsi="Times New Roman" w:cs="Times New Roman"/>
          <w:sz w:val="24"/>
          <w:szCs w:val="24"/>
          <w:lang w:val="sr-Cyrl-CS"/>
        </w:rPr>
        <w:t>обезбеђују законом о буџету у складу са договореним условима трансакције у вези са финансијским дериватима, у износу обавеза које доспевају у тој буџетској години.</w:t>
      </w:r>
    </w:p>
    <w:p w:rsidR="00B519DF" w:rsidRPr="00767A76" w:rsidRDefault="00B519DF" w:rsidP="00391B17">
      <w:pPr>
        <w:spacing w:after="0" w:line="240" w:lineRule="auto"/>
        <w:ind w:firstLine="720"/>
        <w:jc w:val="both"/>
        <w:rPr>
          <w:rFonts w:ascii="Times New Roman" w:hAnsi="Times New Roman" w:cs="Times New Roman"/>
          <w:sz w:val="24"/>
          <w:szCs w:val="24"/>
          <w:shd w:val="clear" w:color="auto" w:fill="FFFFFF"/>
          <w:lang w:val="sr-Cyrl-CS"/>
        </w:rPr>
      </w:pPr>
      <w:r w:rsidRPr="00767A76">
        <w:rPr>
          <w:rFonts w:ascii="Times New Roman" w:hAnsi="Times New Roman" w:cs="Times New Roman"/>
          <w:sz w:val="24"/>
          <w:szCs w:val="24"/>
          <w:lang w:val="sr-Cyrl-CS"/>
        </w:rPr>
        <w:lastRenderedPageBreak/>
        <w:t xml:space="preserve">Чланом 6. овог закона </w:t>
      </w:r>
      <w:r w:rsidR="00C275AA" w:rsidRPr="00767A76">
        <w:rPr>
          <w:rFonts w:ascii="Times New Roman" w:hAnsi="Times New Roman" w:cs="Times New Roman"/>
          <w:sz w:val="24"/>
          <w:szCs w:val="24"/>
          <w:lang w:val="sr-Cyrl-CS"/>
        </w:rPr>
        <w:t>допуњавају се прекршајне одредбе, тако да ће се исте односити у на непоштовање ново додатог члана 27к, који уређује запошљав</w:t>
      </w:r>
      <w:r w:rsidR="00591CD3" w:rsidRPr="00767A76">
        <w:rPr>
          <w:rFonts w:ascii="Times New Roman" w:hAnsi="Times New Roman" w:cs="Times New Roman"/>
          <w:sz w:val="24"/>
          <w:szCs w:val="24"/>
          <w:lang w:val="sr-Cyrl-CS"/>
        </w:rPr>
        <w:t>а</w:t>
      </w:r>
      <w:r w:rsidR="00C275AA" w:rsidRPr="00767A76">
        <w:rPr>
          <w:rFonts w:ascii="Times New Roman" w:hAnsi="Times New Roman" w:cs="Times New Roman"/>
          <w:sz w:val="24"/>
          <w:szCs w:val="24"/>
          <w:lang w:val="sr-Cyrl-CS"/>
        </w:rPr>
        <w:t>ње и додатно радно анга</w:t>
      </w:r>
      <w:r w:rsidR="00767A76">
        <w:rPr>
          <w:rFonts w:ascii="Times New Roman" w:hAnsi="Times New Roman" w:cs="Times New Roman"/>
          <w:sz w:val="24"/>
          <w:szCs w:val="24"/>
          <w:lang w:val="sr-Cyrl-CS"/>
        </w:rPr>
        <w:t>ж</w:t>
      </w:r>
      <w:r w:rsidR="00C275AA" w:rsidRPr="00767A76">
        <w:rPr>
          <w:rFonts w:ascii="Times New Roman" w:hAnsi="Times New Roman" w:cs="Times New Roman"/>
          <w:sz w:val="24"/>
          <w:szCs w:val="24"/>
          <w:lang w:val="sr-Cyrl-CS"/>
        </w:rPr>
        <w:t>овање у јавном сектору, у периоду од 2021. године до краја 2023. године.</w:t>
      </w:r>
    </w:p>
    <w:p w:rsidR="00AD35FA" w:rsidRPr="00767A76" w:rsidRDefault="0023351E" w:rsidP="0023351E">
      <w:pPr>
        <w:spacing w:after="0" w:line="240" w:lineRule="auto"/>
        <w:ind w:firstLine="709"/>
        <w:jc w:val="both"/>
        <w:rPr>
          <w:rFonts w:ascii="Times New Roman" w:hAnsi="Times New Roman" w:cs="Times New Roman"/>
          <w:sz w:val="24"/>
          <w:szCs w:val="24"/>
          <w:lang w:val="sr-Cyrl-CS"/>
        </w:rPr>
      </w:pPr>
      <w:r w:rsidRPr="00767A76">
        <w:rPr>
          <w:rFonts w:ascii="Times New Roman" w:hAnsi="Times New Roman" w:cs="Times New Roman"/>
          <w:sz w:val="24"/>
          <w:szCs w:val="24"/>
          <w:shd w:val="clear" w:color="auto" w:fill="FFFFFF"/>
          <w:lang w:val="sr-Cyrl-CS"/>
        </w:rPr>
        <w:t>Чланом 7.</w:t>
      </w:r>
      <w:r w:rsidRPr="00767A76">
        <w:rPr>
          <w:rFonts w:ascii="Times New Roman" w:hAnsi="Times New Roman" w:cs="Times New Roman"/>
          <w:sz w:val="24"/>
          <w:szCs w:val="24"/>
          <w:lang w:val="sr-Cyrl-CS"/>
        </w:rPr>
        <w:t xml:space="preserve"> овог закона </w:t>
      </w:r>
      <w:r w:rsidR="00AD35FA" w:rsidRPr="00767A76">
        <w:rPr>
          <w:rFonts w:ascii="Times New Roman" w:hAnsi="Times New Roman" w:cs="Times New Roman"/>
          <w:sz w:val="24"/>
          <w:szCs w:val="24"/>
          <w:lang w:val="sr-Cyrl-CS"/>
        </w:rPr>
        <w:t xml:space="preserve">продужен је рок за </w:t>
      </w:r>
      <w:r w:rsidR="00FC1157" w:rsidRPr="00767A76">
        <w:rPr>
          <w:rFonts w:ascii="Times New Roman" w:hAnsi="Times New Roman" w:cs="Times New Roman"/>
          <w:sz w:val="24"/>
          <w:szCs w:val="24"/>
          <w:lang w:val="sr-Cyrl-CS"/>
        </w:rPr>
        <w:t>примену одредаба Закона о буџетском систему које се односе на програмски буџет од стране</w:t>
      </w:r>
      <w:r w:rsidR="00AD35FA" w:rsidRPr="00767A76">
        <w:rPr>
          <w:rFonts w:ascii="Times New Roman" w:hAnsi="Times New Roman" w:cs="Times New Roman"/>
          <w:sz w:val="24"/>
          <w:szCs w:val="24"/>
          <w:lang w:val="sr-Cyrl-CS"/>
        </w:rPr>
        <w:t xml:space="preserve"> здравствених и апотекарс</w:t>
      </w:r>
      <w:r w:rsidR="003E195C" w:rsidRPr="00767A76">
        <w:rPr>
          <w:rFonts w:ascii="Times New Roman" w:hAnsi="Times New Roman" w:cs="Times New Roman"/>
          <w:sz w:val="24"/>
          <w:szCs w:val="24"/>
          <w:lang w:val="sr-Cyrl-CS"/>
        </w:rPr>
        <w:t>к</w:t>
      </w:r>
      <w:r w:rsidR="00AD35FA" w:rsidRPr="00767A76">
        <w:rPr>
          <w:rFonts w:ascii="Times New Roman" w:hAnsi="Times New Roman" w:cs="Times New Roman"/>
          <w:sz w:val="24"/>
          <w:szCs w:val="24"/>
          <w:lang w:val="sr-Cyrl-CS"/>
        </w:rPr>
        <w:t>их установа</w:t>
      </w:r>
      <w:r w:rsidR="00FC1157" w:rsidRPr="00767A76">
        <w:rPr>
          <w:rFonts w:ascii="Times New Roman" w:hAnsi="Times New Roman" w:cs="Times New Roman"/>
          <w:sz w:val="24"/>
          <w:szCs w:val="24"/>
          <w:lang w:val="sr-Cyrl-CS"/>
        </w:rPr>
        <w:t>.</w:t>
      </w:r>
    </w:p>
    <w:p w:rsidR="00FC1157" w:rsidRPr="00767A76" w:rsidRDefault="00FC1157" w:rsidP="00FC1157">
      <w:pPr>
        <w:spacing w:after="0" w:line="240" w:lineRule="auto"/>
        <w:ind w:firstLine="709"/>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 xml:space="preserve">Чланом </w:t>
      </w:r>
      <w:r w:rsidR="0023351E" w:rsidRPr="00767A76">
        <w:rPr>
          <w:rFonts w:ascii="Times New Roman" w:hAnsi="Times New Roman" w:cs="Times New Roman"/>
          <w:sz w:val="24"/>
          <w:szCs w:val="24"/>
          <w:lang w:val="sr-Cyrl-CS"/>
        </w:rPr>
        <w:t>8</w:t>
      </w:r>
      <w:r w:rsidRPr="00767A76">
        <w:rPr>
          <w:rFonts w:ascii="Times New Roman" w:hAnsi="Times New Roman" w:cs="Times New Roman"/>
          <w:sz w:val="24"/>
          <w:szCs w:val="24"/>
          <w:lang w:val="sr-Cyrl-CS"/>
        </w:rPr>
        <w:t>. овог закона продужава се рок за увођење родно одговорног буџетирања код свих корисника буџетских средстава на свим нивоима власти</w:t>
      </w:r>
      <w:r w:rsidR="00896D8A" w:rsidRPr="00767A76">
        <w:rPr>
          <w:rFonts w:ascii="Times New Roman" w:hAnsi="Times New Roman" w:cs="Times New Roman"/>
          <w:sz w:val="24"/>
          <w:szCs w:val="24"/>
          <w:lang w:val="sr-Cyrl-CS"/>
        </w:rPr>
        <w:t xml:space="preserve"> до 202</w:t>
      </w:r>
      <w:r w:rsidR="0023351E" w:rsidRPr="00767A76">
        <w:rPr>
          <w:rFonts w:ascii="Times New Roman" w:hAnsi="Times New Roman" w:cs="Times New Roman"/>
          <w:sz w:val="24"/>
          <w:szCs w:val="24"/>
          <w:lang w:val="sr-Cyrl-CS"/>
        </w:rPr>
        <w:t>4</w:t>
      </w:r>
      <w:r w:rsidR="00896D8A" w:rsidRPr="00767A76">
        <w:rPr>
          <w:rFonts w:ascii="Times New Roman" w:hAnsi="Times New Roman" w:cs="Times New Roman"/>
          <w:sz w:val="24"/>
          <w:szCs w:val="24"/>
          <w:lang w:val="sr-Cyrl-CS"/>
        </w:rPr>
        <w:t>. године</w:t>
      </w:r>
      <w:r w:rsidRPr="00767A76">
        <w:rPr>
          <w:rFonts w:ascii="Times New Roman" w:hAnsi="Times New Roman" w:cs="Times New Roman"/>
          <w:sz w:val="24"/>
          <w:szCs w:val="24"/>
          <w:lang w:val="sr-Cyrl-CS"/>
        </w:rPr>
        <w:t>.</w:t>
      </w:r>
    </w:p>
    <w:p w:rsidR="00FC1157" w:rsidRPr="00767A76" w:rsidRDefault="00FC1157" w:rsidP="00AD35FA">
      <w:pPr>
        <w:spacing w:after="0" w:line="240" w:lineRule="auto"/>
        <w:ind w:firstLine="709"/>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 xml:space="preserve">Чланом </w:t>
      </w:r>
      <w:r w:rsidR="0023351E" w:rsidRPr="00767A76">
        <w:rPr>
          <w:rFonts w:ascii="Times New Roman" w:hAnsi="Times New Roman" w:cs="Times New Roman"/>
          <w:sz w:val="24"/>
          <w:szCs w:val="24"/>
          <w:lang w:val="sr-Cyrl-CS"/>
        </w:rPr>
        <w:t>9</w:t>
      </w:r>
      <w:r w:rsidRPr="00767A76">
        <w:rPr>
          <w:rFonts w:ascii="Times New Roman" w:hAnsi="Times New Roman" w:cs="Times New Roman"/>
          <w:sz w:val="24"/>
          <w:szCs w:val="24"/>
          <w:lang w:val="sr-Cyrl-CS"/>
        </w:rPr>
        <w:t>. овог закона предлаже се да се порески ра</w:t>
      </w:r>
      <w:r w:rsidR="003E195C" w:rsidRPr="00767A76">
        <w:rPr>
          <w:rFonts w:ascii="Times New Roman" w:hAnsi="Times New Roman" w:cs="Times New Roman"/>
          <w:sz w:val="24"/>
          <w:szCs w:val="24"/>
          <w:lang w:val="sr-Cyrl-CS"/>
        </w:rPr>
        <w:t>с</w:t>
      </w:r>
      <w:r w:rsidRPr="00767A76">
        <w:rPr>
          <w:rFonts w:ascii="Times New Roman" w:hAnsi="Times New Roman" w:cs="Times New Roman"/>
          <w:sz w:val="24"/>
          <w:szCs w:val="24"/>
          <w:lang w:val="sr-Cyrl-CS"/>
        </w:rPr>
        <w:t>ходи исказују у општем делу закона о буџету Републике Србије, почев од буџета за 202</w:t>
      </w:r>
      <w:r w:rsidR="00391B17" w:rsidRPr="00767A76">
        <w:rPr>
          <w:rFonts w:ascii="Times New Roman" w:hAnsi="Times New Roman" w:cs="Times New Roman"/>
          <w:sz w:val="24"/>
          <w:szCs w:val="24"/>
          <w:lang w:val="sr-Cyrl-CS"/>
        </w:rPr>
        <w:t>2</w:t>
      </w:r>
      <w:r w:rsidRPr="00767A76">
        <w:rPr>
          <w:rFonts w:ascii="Times New Roman" w:hAnsi="Times New Roman" w:cs="Times New Roman"/>
          <w:sz w:val="24"/>
          <w:szCs w:val="24"/>
          <w:lang w:val="sr-Cyrl-CS"/>
        </w:rPr>
        <w:t>. годину.</w:t>
      </w:r>
    </w:p>
    <w:p w:rsidR="00A20712" w:rsidRPr="00767A76" w:rsidRDefault="00A20712" w:rsidP="00AD35FA">
      <w:pPr>
        <w:spacing w:after="0" w:line="240" w:lineRule="auto"/>
        <w:ind w:firstLine="709"/>
        <w:jc w:val="both"/>
        <w:rPr>
          <w:rFonts w:ascii="Times New Roman" w:eastAsia="Calibri" w:hAnsi="Times New Roman" w:cs="Times New Roman"/>
          <w:sz w:val="24"/>
          <w:szCs w:val="24"/>
          <w:lang w:val="sr-Cyrl-CS"/>
        </w:rPr>
      </w:pPr>
      <w:r w:rsidRPr="00767A76">
        <w:rPr>
          <w:rFonts w:ascii="Times New Roman" w:hAnsi="Times New Roman" w:cs="Times New Roman"/>
          <w:sz w:val="24"/>
          <w:szCs w:val="24"/>
          <w:lang w:val="sr-Cyrl-CS"/>
        </w:rPr>
        <w:t xml:space="preserve">Чланом 10. овог закона ставља се ван снаге </w:t>
      </w:r>
      <w:r w:rsidRPr="00767A76">
        <w:rPr>
          <w:rFonts w:ascii="Times New Roman" w:eastAsia="Calibri" w:hAnsi="Times New Roman" w:cs="Times New Roman"/>
          <w:sz w:val="24"/>
          <w:szCs w:val="24"/>
          <w:lang w:val="sr-Cyrl-CS"/>
        </w:rPr>
        <w:t>Уредба о додатку на основну плату запослених у здравственим установама и одређених запослених који обављају послове у области здравља, односно заштите здравља становништва Републике Србије, односно лечења и спречавања ширења епидемије болести COVID-19 изазване вирусом SARS-COV-2 („Службени гласник РС”, бр. 48/20 и 81/20), с обзиром на то да је додатак од 10% инкорпориран  у основицу чланом 2. овог закона.</w:t>
      </w:r>
    </w:p>
    <w:p w:rsidR="008F3BD3" w:rsidRPr="00767A76" w:rsidRDefault="008F3BD3" w:rsidP="00AD35FA">
      <w:pPr>
        <w:spacing w:after="0" w:line="240" w:lineRule="auto"/>
        <w:ind w:firstLine="709"/>
        <w:jc w:val="both"/>
        <w:rPr>
          <w:rFonts w:ascii="Times New Roman" w:hAnsi="Times New Roman" w:cs="Times New Roman"/>
          <w:sz w:val="24"/>
          <w:szCs w:val="24"/>
          <w:lang w:val="sr-Cyrl-CS"/>
        </w:rPr>
      </w:pPr>
      <w:r w:rsidRPr="00767A76">
        <w:rPr>
          <w:rFonts w:ascii="Times New Roman" w:eastAsia="Calibri" w:hAnsi="Times New Roman" w:cs="Times New Roman"/>
          <w:sz w:val="24"/>
          <w:szCs w:val="24"/>
          <w:lang w:val="sr-Cyrl-CS"/>
        </w:rPr>
        <w:t>Чланом 11. овог закона прописано је да се одредбе члана 3. истог, а које се односе на новозапошљавање и додатно радно ангажовање код корисника јавних средстава, примењују почев од 1. јануара 2021. године.</w:t>
      </w:r>
    </w:p>
    <w:p w:rsidR="00FC1157" w:rsidRPr="00767A76" w:rsidRDefault="00FC1157" w:rsidP="00FC1157">
      <w:pPr>
        <w:spacing w:after="0" w:line="240" w:lineRule="auto"/>
        <w:ind w:firstLine="706"/>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Чланом 1</w:t>
      </w:r>
      <w:r w:rsidR="009621CF" w:rsidRPr="00767A76">
        <w:rPr>
          <w:rFonts w:ascii="Times New Roman" w:hAnsi="Times New Roman" w:cs="Times New Roman"/>
          <w:sz w:val="24"/>
          <w:szCs w:val="24"/>
          <w:lang w:val="sr-Cyrl-CS"/>
        </w:rPr>
        <w:t>2</w:t>
      </w:r>
      <w:r w:rsidRPr="00767A76">
        <w:rPr>
          <w:rFonts w:ascii="Times New Roman" w:hAnsi="Times New Roman" w:cs="Times New Roman"/>
          <w:sz w:val="24"/>
          <w:szCs w:val="24"/>
          <w:lang w:val="sr-Cyrl-CS"/>
        </w:rPr>
        <w:t>. овог закона прописано је његово ступање на снагу.</w:t>
      </w:r>
    </w:p>
    <w:p w:rsidR="00704454" w:rsidRPr="00767A76" w:rsidRDefault="00704454" w:rsidP="003D35DC">
      <w:pPr>
        <w:spacing w:line="240" w:lineRule="auto"/>
        <w:ind w:firstLine="706"/>
        <w:jc w:val="both"/>
        <w:rPr>
          <w:rFonts w:ascii="Times New Roman" w:eastAsia="Times New Roman" w:hAnsi="Times New Roman" w:cs="Times New Roman"/>
          <w:bCs/>
          <w:iCs/>
          <w:sz w:val="24"/>
          <w:szCs w:val="24"/>
          <w:lang w:val="sr-Cyrl-CS"/>
        </w:rPr>
      </w:pPr>
    </w:p>
    <w:p w:rsidR="003D35DC" w:rsidRPr="00767A76" w:rsidRDefault="003D35DC" w:rsidP="003D35DC">
      <w:pPr>
        <w:spacing w:line="240" w:lineRule="auto"/>
        <w:ind w:firstLine="706"/>
        <w:jc w:val="both"/>
        <w:rPr>
          <w:rFonts w:ascii="Times New Roman" w:eastAsia="Times New Roman" w:hAnsi="Times New Roman" w:cs="Times New Roman"/>
          <w:bCs/>
          <w:sz w:val="24"/>
          <w:szCs w:val="24"/>
          <w:lang w:val="sr-Cyrl-CS"/>
        </w:rPr>
      </w:pPr>
      <w:r w:rsidRPr="00767A76">
        <w:rPr>
          <w:rFonts w:ascii="Times New Roman" w:eastAsia="Times New Roman" w:hAnsi="Times New Roman" w:cs="Times New Roman"/>
          <w:bCs/>
          <w:iCs/>
          <w:sz w:val="24"/>
          <w:szCs w:val="24"/>
          <w:lang w:val="sr-Cyrl-CS"/>
        </w:rPr>
        <w:t>IV. ПРОЦЕНА</w:t>
      </w:r>
      <w:r w:rsidRPr="00767A76">
        <w:rPr>
          <w:rFonts w:ascii="Times New Roman" w:eastAsia="Times New Roman" w:hAnsi="Times New Roman" w:cs="Times New Roman"/>
          <w:bCs/>
          <w:sz w:val="24"/>
          <w:szCs w:val="24"/>
          <w:lang w:val="sr-Cyrl-CS"/>
        </w:rPr>
        <w:t xml:space="preserve"> ФИНАНСИЈСКИХ СРЕДСТАВА ПОТРЕБНИХ ЗА СПРОВОЂЕЊЕ ЗАКОНА</w:t>
      </w:r>
    </w:p>
    <w:p w:rsidR="006C0EDD" w:rsidRPr="00767A76" w:rsidRDefault="006C0EDD" w:rsidP="006C0EDD">
      <w:pPr>
        <w:spacing w:after="0" w:line="240" w:lineRule="auto"/>
        <w:ind w:firstLine="709"/>
        <w:jc w:val="both"/>
        <w:rPr>
          <w:rFonts w:ascii="Times New Roman" w:eastAsia="Times New Roman" w:hAnsi="Times New Roman" w:cs="Times New Roman"/>
          <w:bCs/>
          <w:iCs/>
          <w:sz w:val="24"/>
          <w:szCs w:val="24"/>
          <w:lang w:val="sr-Cyrl-CS"/>
        </w:rPr>
      </w:pPr>
      <w:r w:rsidRPr="00767A76">
        <w:rPr>
          <w:rFonts w:ascii="Times New Roman" w:eastAsia="Times New Roman" w:hAnsi="Times New Roman" w:cs="Times New Roman"/>
          <w:bCs/>
          <w:iCs/>
          <w:sz w:val="24"/>
          <w:szCs w:val="24"/>
          <w:lang w:val="sr-Cyrl-CS"/>
        </w:rPr>
        <w:t xml:space="preserve">Процењени финансијски ефекат овог закона на буџете свих нивоа власти </w:t>
      </w:r>
      <w:r w:rsidR="00896D8A" w:rsidRPr="00767A76">
        <w:rPr>
          <w:rFonts w:ascii="Times New Roman" w:eastAsia="Times New Roman" w:hAnsi="Times New Roman" w:cs="Times New Roman"/>
          <w:bCs/>
          <w:iCs/>
          <w:sz w:val="24"/>
          <w:szCs w:val="24"/>
          <w:lang w:val="sr-Cyrl-CS"/>
        </w:rPr>
        <w:t xml:space="preserve">и на финансијске планове организација за обавезно социјално осигурање </w:t>
      </w:r>
      <w:r w:rsidR="00407BE1" w:rsidRPr="00767A76">
        <w:rPr>
          <w:rFonts w:ascii="Times New Roman" w:eastAsia="Times New Roman" w:hAnsi="Times New Roman" w:cs="Times New Roman"/>
          <w:bCs/>
          <w:iCs/>
          <w:sz w:val="24"/>
          <w:szCs w:val="24"/>
          <w:lang w:val="sr-Cyrl-CS"/>
        </w:rPr>
        <w:t>у 20</w:t>
      </w:r>
      <w:r w:rsidR="00194BB9" w:rsidRPr="00767A76">
        <w:rPr>
          <w:rFonts w:ascii="Times New Roman" w:eastAsia="Times New Roman" w:hAnsi="Times New Roman" w:cs="Times New Roman"/>
          <w:bCs/>
          <w:iCs/>
          <w:sz w:val="24"/>
          <w:szCs w:val="24"/>
          <w:lang w:val="sr-Cyrl-CS"/>
        </w:rPr>
        <w:t>21</w:t>
      </w:r>
      <w:r w:rsidR="00407BE1" w:rsidRPr="00767A76">
        <w:rPr>
          <w:rFonts w:ascii="Times New Roman" w:eastAsia="Times New Roman" w:hAnsi="Times New Roman" w:cs="Times New Roman"/>
          <w:bCs/>
          <w:iCs/>
          <w:sz w:val="24"/>
          <w:szCs w:val="24"/>
          <w:lang w:val="sr-Cyrl-CS"/>
        </w:rPr>
        <w:t xml:space="preserve">. години </w:t>
      </w:r>
      <w:r w:rsidRPr="00767A76">
        <w:rPr>
          <w:rFonts w:ascii="Times New Roman" w:eastAsia="Times New Roman" w:hAnsi="Times New Roman" w:cs="Times New Roman"/>
          <w:bCs/>
          <w:iCs/>
          <w:sz w:val="24"/>
          <w:szCs w:val="24"/>
          <w:lang w:val="sr-Cyrl-CS"/>
        </w:rPr>
        <w:t xml:space="preserve">износи око </w:t>
      </w:r>
      <w:r w:rsidR="005906B0" w:rsidRPr="00767A76">
        <w:rPr>
          <w:rFonts w:ascii="Times New Roman" w:eastAsia="Times New Roman" w:hAnsi="Times New Roman" w:cs="Times New Roman"/>
          <w:bCs/>
          <w:iCs/>
          <w:sz w:val="24"/>
          <w:szCs w:val="24"/>
          <w:lang w:val="sr-Cyrl-CS"/>
        </w:rPr>
        <w:t>26</w:t>
      </w:r>
      <w:r w:rsidRPr="00767A76">
        <w:rPr>
          <w:rFonts w:ascii="Times New Roman" w:eastAsia="Times New Roman" w:hAnsi="Times New Roman" w:cs="Times New Roman"/>
          <w:bCs/>
          <w:iCs/>
          <w:sz w:val="24"/>
          <w:szCs w:val="24"/>
          <w:lang w:val="sr-Cyrl-CS"/>
        </w:rPr>
        <w:t xml:space="preserve"> млрд динара.</w:t>
      </w:r>
    </w:p>
    <w:p w:rsidR="003D35DC" w:rsidRPr="00767A76" w:rsidRDefault="003D35DC" w:rsidP="003D35DC">
      <w:pPr>
        <w:spacing w:after="0" w:line="240" w:lineRule="auto"/>
        <w:ind w:firstLine="709"/>
        <w:jc w:val="both"/>
        <w:rPr>
          <w:rFonts w:ascii="Times New Roman" w:eastAsia="Times New Roman" w:hAnsi="Times New Roman" w:cs="Times New Roman"/>
          <w:bCs/>
          <w:iCs/>
          <w:sz w:val="24"/>
          <w:szCs w:val="24"/>
          <w:lang w:val="sr-Cyrl-CS"/>
        </w:rPr>
      </w:pPr>
    </w:p>
    <w:p w:rsidR="003D35DC" w:rsidRPr="00767A76" w:rsidRDefault="00896D8A" w:rsidP="003D35DC">
      <w:pPr>
        <w:spacing w:after="0" w:line="240" w:lineRule="auto"/>
        <w:ind w:firstLine="709"/>
        <w:jc w:val="both"/>
        <w:rPr>
          <w:rFonts w:ascii="Times New Roman" w:eastAsia="Times New Roman" w:hAnsi="Times New Roman" w:cs="Times New Roman"/>
          <w:bCs/>
          <w:sz w:val="24"/>
          <w:szCs w:val="24"/>
          <w:lang w:val="sr-Cyrl-CS"/>
        </w:rPr>
      </w:pPr>
      <w:r w:rsidRPr="00767A76">
        <w:rPr>
          <w:rFonts w:ascii="Times New Roman" w:eastAsia="Times New Roman" w:hAnsi="Times New Roman" w:cs="Times New Roman"/>
          <w:bCs/>
          <w:sz w:val="24"/>
          <w:szCs w:val="24"/>
          <w:lang w:val="sr-Cyrl-CS"/>
        </w:rPr>
        <w:t>V</w:t>
      </w:r>
      <w:r w:rsidR="003D35DC" w:rsidRPr="00767A76">
        <w:rPr>
          <w:rFonts w:ascii="Times New Roman" w:eastAsia="Times New Roman" w:hAnsi="Times New Roman" w:cs="Times New Roman"/>
          <w:bCs/>
          <w:sz w:val="24"/>
          <w:szCs w:val="24"/>
          <w:lang w:val="sr-Cyrl-CS"/>
        </w:rPr>
        <w:t>.      РАЗЛОЗИ ЗА РАНИЈЕ СТУПАЊЕ НА СНАГУ ЗАКОНА</w:t>
      </w:r>
    </w:p>
    <w:p w:rsidR="003D35DC" w:rsidRPr="00767A76" w:rsidRDefault="003D35DC" w:rsidP="003D35DC">
      <w:pPr>
        <w:spacing w:after="0" w:line="240" w:lineRule="auto"/>
        <w:jc w:val="both"/>
        <w:rPr>
          <w:rFonts w:ascii="Times New Roman" w:eastAsia="Times New Roman" w:hAnsi="Times New Roman" w:cs="Times New Roman"/>
          <w:sz w:val="24"/>
          <w:szCs w:val="24"/>
          <w:lang w:val="sr-Cyrl-CS"/>
        </w:rPr>
      </w:pPr>
    </w:p>
    <w:p w:rsidR="003D35DC" w:rsidRPr="00767A76" w:rsidRDefault="003D35DC" w:rsidP="003D35DC">
      <w:pPr>
        <w:spacing w:after="0" w:line="240" w:lineRule="auto"/>
        <w:ind w:firstLine="720"/>
        <w:jc w:val="both"/>
        <w:rPr>
          <w:rFonts w:ascii="Times New Roman" w:eastAsia="Times New Roman" w:hAnsi="Times New Roman" w:cs="Times New Roman"/>
          <w:sz w:val="24"/>
          <w:szCs w:val="24"/>
          <w:lang w:val="sr-Cyrl-CS"/>
        </w:rPr>
      </w:pPr>
      <w:r w:rsidRPr="00767A76">
        <w:rPr>
          <w:rFonts w:ascii="Times New Roman" w:hAnsi="Times New Roman" w:cs="Times New Roman"/>
          <w:sz w:val="24"/>
          <w:szCs w:val="24"/>
          <w:lang w:val="sr-Cyrl-CS"/>
        </w:rPr>
        <w:t xml:space="preserve">Предлаже се да овај закон ступи на снагу наредног дана од дана објављивања у „Службеном гласнику Републике Србије”. Нарочито оправдани разлози за раније ступање на снагу овог закона, у смислу члана 196. став 4. Устава Републике Србије, састоје се у потреби </w:t>
      </w:r>
      <w:r w:rsidRPr="00767A76">
        <w:rPr>
          <w:rFonts w:ascii="Times New Roman" w:eastAsia="Times New Roman" w:hAnsi="Times New Roman" w:cs="Times New Roman"/>
          <w:sz w:val="24"/>
          <w:szCs w:val="24"/>
          <w:lang w:val="sr-Cyrl-CS"/>
        </w:rPr>
        <w:t xml:space="preserve">да се предложена решења примене </w:t>
      </w:r>
      <w:r w:rsidR="00FC1157" w:rsidRPr="00767A76">
        <w:rPr>
          <w:rFonts w:ascii="Times New Roman" w:eastAsia="Times New Roman" w:hAnsi="Times New Roman" w:cs="Times New Roman"/>
          <w:sz w:val="24"/>
          <w:szCs w:val="24"/>
          <w:lang w:val="sr-Cyrl-CS"/>
        </w:rPr>
        <w:t xml:space="preserve">у </w:t>
      </w:r>
      <w:r w:rsidR="001F1394" w:rsidRPr="00767A76">
        <w:rPr>
          <w:rFonts w:ascii="Times New Roman" w:eastAsia="Times New Roman" w:hAnsi="Times New Roman" w:cs="Times New Roman"/>
          <w:sz w:val="24"/>
          <w:szCs w:val="24"/>
          <w:lang w:val="sr-Cyrl-CS"/>
        </w:rPr>
        <w:t>закону о буџету Републике Србије за 2021. годину, одлукама о буџету локалне власти за 2021, као и у финансијским плановима организација за обавезно социјално осигурање у 2021. години.</w:t>
      </w:r>
    </w:p>
    <w:p w:rsidR="009621CF" w:rsidRPr="00767A76" w:rsidRDefault="009621CF" w:rsidP="003D35DC">
      <w:pPr>
        <w:spacing w:after="0" w:line="240" w:lineRule="auto"/>
        <w:ind w:firstLine="709"/>
        <w:jc w:val="both"/>
        <w:rPr>
          <w:rFonts w:ascii="Times New Roman" w:eastAsia="Times New Roman" w:hAnsi="Times New Roman" w:cs="Times New Roman"/>
          <w:bCs/>
          <w:sz w:val="24"/>
          <w:szCs w:val="24"/>
          <w:lang w:val="sr-Cyrl-CS"/>
        </w:rPr>
      </w:pPr>
    </w:p>
    <w:p w:rsidR="003D35DC" w:rsidRPr="00767A76" w:rsidRDefault="00896D8A" w:rsidP="003D35DC">
      <w:pPr>
        <w:spacing w:after="0" w:line="240" w:lineRule="auto"/>
        <w:ind w:firstLine="709"/>
        <w:jc w:val="both"/>
        <w:rPr>
          <w:rFonts w:ascii="Times New Roman" w:eastAsia="Times New Roman" w:hAnsi="Times New Roman" w:cs="Times New Roman"/>
          <w:bCs/>
          <w:sz w:val="24"/>
          <w:szCs w:val="24"/>
          <w:lang w:val="sr-Cyrl-CS"/>
        </w:rPr>
      </w:pPr>
      <w:r w:rsidRPr="00767A76">
        <w:rPr>
          <w:rFonts w:ascii="Times New Roman" w:eastAsia="Times New Roman" w:hAnsi="Times New Roman" w:cs="Times New Roman"/>
          <w:bCs/>
          <w:sz w:val="24"/>
          <w:szCs w:val="24"/>
          <w:lang w:val="sr-Cyrl-CS"/>
        </w:rPr>
        <w:t>VI</w:t>
      </w:r>
      <w:r w:rsidR="003D35DC" w:rsidRPr="00767A76">
        <w:rPr>
          <w:rFonts w:ascii="Times New Roman" w:eastAsia="Times New Roman" w:hAnsi="Times New Roman" w:cs="Times New Roman"/>
          <w:bCs/>
          <w:sz w:val="24"/>
          <w:szCs w:val="24"/>
          <w:lang w:val="sr-Cyrl-CS"/>
        </w:rPr>
        <w:t>.    ПРЕГЛЕД ОДРЕДАБА ЗАКОНА О БУЏЕТСКОМ СИСТЕМУ КОЈЕ СЕ МЕЊАЈУ, ОДНОСНО ДОПУЊУЈУ</w:t>
      </w:r>
    </w:p>
    <w:p w:rsidR="00003765" w:rsidRPr="00767A76" w:rsidRDefault="00003765" w:rsidP="00003765">
      <w:pPr>
        <w:spacing w:after="0" w:line="240" w:lineRule="auto"/>
        <w:jc w:val="center"/>
        <w:rPr>
          <w:rFonts w:ascii="Times New Roman" w:hAnsi="Times New Roman" w:cs="Times New Roman"/>
          <w:sz w:val="24"/>
          <w:szCs w:val="24"/>
          <w:lang w:val="sr-Cyrl-CS"/>
        </w:rPr>
      </w:pPr>
      <w:r w:rsidRPr="00767A76">
        <w:rPr>
          <w:rFonts w:ascii="Times New Roman" w:hAnsi="Times New Roman" w:cs="Times New Roman"/>
          <w:sz w:val="24"/>
          <w:szCs w:val="24"/>
          <w:lang w:val="sr-Cyrl-CS"/>
        </w:rPr>
        <w:t>Дефиниције</w:t>
      </w:r>
    </w:p>
    <w:p w:rsidR="00003765" w:rsidRPr="00767A76" w:rsidRDefault="00003765" w:rsidP="00003765">
      <w:pPr>
        <w:spacing w:after="0" w:line="240" w:lineRule="auto"/>
        <w:jc w:val="center"/>
        <w:rPr>
          <w:rFonts w:ascii="Times New Roman" w:hAnsi="Times New Roman" w:cs="Times New Roman"/>
          <w:sz w:val="24"/>
          <w:szCs w:val="24"/>
          <w:lang w:val="sr-Cyrl-CS"/>
        </w:rPr>
      </w:pPr>
      <w:r w:rsidRPr="00767A76">
        <w:rPr>
          <w:rFonts w:ascii="Times New Roman" w:hAnsi="Times New Roman" w:cs="Times New Roman"/>
          <w:sz w:val="24"/>
          <w:szCs w:val="24"/>
          <w:lang w:val="sr-Cyrl-CS"/>
        </w:rPr>
        <w:t>Члан 2.</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Дефиниције које се користе у овом закону имају следеће значење:</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 xml:space="preserve">1) Закон о буџету Републике Србије јесте закон којим се процењују приходи и примања, те утврђују расходи и издаци за једну или три године (капитални издаци исказују се за три године), а доноси га Народна скупштина; садржи и одредбе битне за извршење тог </w:t>
      </w:r>
      <w:r w:rsidRPr="00767A76">
        <w:rPr>
          <w:rFonts w:ascii="Times New Roman" w:hAnsi="Times New Roman" w:cs="Times New Roman"/>
          <w:sz w:val="24"/>
          <w:szCs w:val="24"/>
          <w:lang w:val="sr-Cyrl-CS"/>
        </w:rPr>
        <w:lastRenderedPageBreak/>
        <w:t>закона; у случају кад се буџет доноси за три године приходи и примања, расходи и издаци исказују се за сваку годину посебно;</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2) Одлука о буџету јесте одлука којом се процењују приходи и примања, те утврђују расходи и издаци за једну или три године (капитални издаци исказују се за три године), а доноси га скупштина аутономне покрајине, односно скупштина општине, односно града или града Београда (у даљем тексту: скупштина локалне власти); садржи и одредбе битне за извршење те одлуке; у случају кад се буџет доноси за три године приходи и примања, расходи и издаци исказују се за сваку годину посебно;</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3) Финансијски план јесте акт директног или индиректног корисника буџетских средстава, као и акт организације за обавезно социјално осигурање, који укључује и финансијске планове индиректних корисника средстава организација за обавезно социјално осигурање, израђен на основу упутства за припрему буџета, у складу са смерницама за израду средњорочних планова и пројекцијама средњорочног оквира расхода предвиђених Фискалном стратегијом, који садржи процену обима прихода и примања и обим расхода и издатака за период од једне или три године (капитални издаци исказују се за три године);</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4) Јавна средства су средства на располагању и под контролом Републике Србије, локалне власти и организација за обавезно социјално осигурање;</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5) Корисници јавних средстава су директни и индиректни корисници буџетских средстава, корисници средстава организација за обавезно социјално осигурање и јавна предузећа основана од стране Републике Србије, односно локалне власти, правна лица основана од стране тих јавних предузећа, правна лица над којима Република Србија, односно локална власт има директну или индиректну контролу над више од 50% капитала или више од 50% гласова у управном одбору, друга правна лица у којима јавна средства чине више од 50% укупних прихода остварених у претходној пословној години, као и јавне агенције и организације на које се примењују прописи о јавним агенцијама;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6) Корисници буџетских средстава су директни и индиректни корисници буџетских средстава Републике Србије, односно локалне власти;</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7) Директни корисници буџетских средстава су органи и организације Републике Србије, односно органи и службе локалне власти;</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8) Индиректни корисници буџетских средстава јесу: правосудни органи, месне заједнице; установе основане од стране Републике Србије, односно локалне власти, над којима оснивач, преко директних корисника буџетских средстава, врши законом утврђена права у погледу управљања и финансирања;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9) Корисници средстава организација за обавезно социјално осигурање су организације за обавезно социјално осигурање и корисници средстава Републичког фонда за здравствено осигурање (здравствене и апотекарске установе чији је оснивач Република Србија, односно локална власт);</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10) Ванбуџетски фондови обухватају правна лица основана законом која се финансирају из специфичних пореза, наменских доприноса и непореских прихода;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11) Централни ниво државе обухвата све субјекте који су одговорни за пружање, претежно, нетржишних услуга и прерасподелу дохотка и богатства на нивоу земље као целине; обухвата буџет Републике Србије и ванбуџетске фондове, укључујући и фондове социјалног осигурања;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 xml:space="preserve">12) Општи ниво државе обухвата све субјекте који су одговорни за пружање, претежно, нетржишних услуга и прерасподелу дохотка и богатства на свим нивоима државе; обухвата буџет Републике Србије, буџете локалних власти, ванбуџетске фондове, </w:t>
      </w:r>
      <w:r w:rsidRPr="00767A76">
        <w:rPr>
          <w:rFonts w:ascii="Times New Roman" w:hAnsi="Times New Roman" w:cs="Times New Roman"/>
          <w:sz w:val="24"/>
          <w:szCs w:val="24"/>
          <w:lang w:val="sr-Cyrl-CS"/>
        </w:rPr>
        <w:lastRenderedPageBreak/>
        <w:t>укључујући и фондове социјалног осигурања на свим нивоима власти, као и нетржишне и непрофитне институције које су контролисане и финансиране од стране државе на свим нивоима власти;</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13) Јавни сектор је део националне економије који обухвата општи ниво државе, као и нефинансијска предузећа под контролом државе (јавна предузећа) која се примарно баве комерцијалним активностима;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14) Јавни приходи су сви приходи остварени обавезним плаћањима пореских обвезника, правних и физичких лица која користе одређено јавно добро или јавну услугу, као и сви други приходи које остварују корисници буџетских средстава и средстава организација за обавезно социјално осигурање;</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14а) Општи приходи и примања буџета су приходи, односно примања којима се финансира јавна потрошња и који немају претходно утврђену намену;</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15) Наменски приходи и примања су јавни приходи, односно примања чије је коришћење и намена утврђена уговором о донацији, кредиту, односно зајму, као и средства самодоприноса чија се намена утврђује одлуком јединице локалне самоуправе;</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16) (Брисана)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17) Порески приходи су врста јавних прихода које држава прикупља обавезним плаћањима пореских обвезника без обавезе извршења специјалне услуге заузврат;</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18) Непорески приходи су врста јавних прихода који се наплаћују правним или физичким лицима за коришћење јавних добара (накнаде), пружање одређене јавне услуге (таксе), због кршења уговорних или законских одредби (пенали и казне) као и приходи који се остваре употребом јавних средстава;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18а) Јавна добра су природна богатства чије је коришћење уређено посебним законом, као и добра која су посебним законом утврђена као добра од општег интереса и добра у општој употреби;</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18б) Јавне услуге су све услуге које су корисници јавних средстава у складу са законом обавезни да пружају правним и физичким лицима;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19) Примања државе су средства која држава остварује продајом нефинансијске и финансијске имовине и задуживањем;</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20) Јавни расходи су расходи за робе, услуге и друга давања које држава обезбеђује без директне и непосредне надокнаде;</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21) Издаци државе су издаци државе за набавку нефинансијске и финансијске имовине и отплату кредита;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21а) Капитални пројекти су пројекти изградње и капиталног одржавања зграда и грађевинских објеката инфраструктуре од интереса за Републику Србију, односно локалну власт, укључујући услуге пројектног планирања које су саставни део пројекта, обезбеђивање земљишта за изградњу, као и пројекти који подразумевају улагања у опрему, машине и другу нефинансијску имовину, а у функцији су јавног интереса;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22) Порески расходи су олакшице и ослобођења од стандардне пореске структуре, који умањују износ наплаћених прихода и који се могу уводити само законима којима се уводи одговарајући порез; Очекивани износ пореских расхода на годишњем нивоу исказује се у општем делу закона о буџету Републике Србије;</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23) Буџет је свеобухватан план прихода и примања и план расхода и издатака, организован у два одвојена рачуна: а) рачун прихода и примања остварених по основу продаје нефинансијске имовине и расхода и издатака за набавку нефинансијске имовине и б) рачун финансирања; буџет је основни документ економске политике Владе;</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lastRenderedPageBreak/>
        <w:t>24) Буџетски суфицит, односно дефицит је разлика између укупног износа прихода и примања остварених по основу продаје нефинансијске имовине и укупног износа расхода и издатака за набавку нефинансијске имовине;</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25) Укупни фискални суфицит, односно укупни фискални дефицит је буџетски суфицит, односно буџетски дефицит коригован за трансакције у имовини и обавезама које су извршене у циљу спровођења јавних политика; примања остварена приватизацијом имају третман финансијске имовине и укључују се у рачун финансирања; субвенције дате у форми кредита, или набавке финансијске имовине сматрају се расходима;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25а) Фискална политика представља одлуке које доносе или радње које спроводе органи власти у вези са јавним приходима и примањима и расходима и издацима и акумулацијом јавне имовине и обавеза са циљем утицања на привредна кретања и остваривање циљева фискалне политике;</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25б) Циљеви фискалне политике означавају прецизне нумерички исказане циљне вредности главних фискалних агрегата које Влада настоји да оствари у буџету;</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25в) Антициклична фискална политика подразумева да је фискални дефицит већи од циљног у годинама када је стопа раста бруто домаћег производа (у даљем тексту: БДП) мања од потенцијалне, док је у годинама када је стопа раста БДП већа од потенцијалне, фискални дефицит мањи од циљног или се остварује суфицит;</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25г) Потенцијална стопа раста БДП је највећа стопа раста која може бити достигнута у одређеном периоду, без повећања стопе инфлације;</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25д) Фискални принципи означавају принципе одговорног фискалног управљања;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25ђ) Фискалне процедуре садрже израду, подношење и објављивање извештаја, прогноза, оцена и саопштења прописаних овим законом;</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25е) Фискални ризици су краткорочна и средњорочна одступања фискалних променљивих у односу на вредности које су предвиђене у буџету, финансијским или другим извештајима или пројекцијама јавних финансија;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25ж) Фискална правила представљају постављање ограничења на фискалну политику, како би се ојачала буџетска дисциплина, побољшала координација између различитих нивоа власти и смањила несигурност када је у питању будућа фискална политика;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25з) Фискални савет је независан орган који се образује са циљем да унапреди културу фискалне одговорности у Републици Србији, и то независном анализом фискалне политике и подстицањем стручних расправа о фискалној политици;</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25и) Фискална стратегија је документ у коме се наводе циљеви фискалне политике Владе и даје оцена одрживости фискалне политике, који Влада подноси Народној скупштини;</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25ј) Фискална одрживост означава могућност спровођења дате фискалне политике у дужем временском периоду, без значајнијих промена у пореској политици или расходима и издацима;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25к) Извештај о оствареном напретку је додатак Фискалној стратегији која садржи остварене резултате предвиђене фискалне политике у Фискалној стратегији који је усвојен у претходној фискалној години;</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26) Консолидација је исказивање прихода и примања и расхода и издатака више међусобно повезаних буџета и ванбуџетских фондова, као да се ради о јединственом субјекту; да би се избегло двоструко рачунање, консолидацијом се искључују међусобни трансфери између истих, као и између различитих нивоа власти;</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lastRenderedPageBreak/>
        <w:t>27) Консолидовани буџет централне државе је буџет након искључивања међусобних трансфера између различитих субјеката на централном нивоу власти, како би се избегло двоструко рачунање, при чему се принципи за утврђивање резултата за буџет Републике Србије примењују и на консолидовани буџет централне државе;</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28) Консолидовани буџет опште државе је буџет након искључивања међусобних трансфера између различитих субјеката на истом нивоу власти, као и између различитих нивоа власти, при чему се принципи за утврђивање резултата за буџет Републике Србије примењују и на консолидовани буџет опште државе; ово је реални индикатор финансијске позиције државе, прихода, расхода и задужености;</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29) Консолидовани биланс града, односно града Београда је биланс укупних прихода и примања и укупних расхода и издатака буџета града, односно града Београда и буџета градских општина у његовом саставу, који доноси надлежни орган града, односно града Београда и доставља министарству надлежном за послове финансија (у даљем тексту: Министарство) у року од петнаест дана од дана доношења одлуке о буџету града, односно града Београда;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30) Ребаланс буџета је промена закона о буџету Републике Србије, односно одлуке о буџету локалне власти у току буџетске године, којом се мења, односно допуњује буџет, а ребаланс финансијског плана организације за обавезно социјално осигурање промена финансијског плана којом се у току буџетске године, мења, односно допуњује финансијски план;</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31) Апропријација је од стране Народне скупштине, односно скупштине локалне власти, законом о буџету Републике Србије, односно одлуком о буџету локалне власти, дато овлашћење Влади, односно надлежном извршном органу локалне власти, за трошење јавних средстава до одређеног износа и за одређене намене за буџетску годину, односно износ средстава утврђен у финансијском плану организације за обавезно социјално осигурање за одређене намене; стална апропријација је апропријација у буџету којом се обавезно утврђују средства на име отплате дуга и датих гаранција; апропријације за индиректне кориснике буџетских средстава се исказују збирно по врстама индиректних корисника и наменама средстава у оквиру раздела директног корисника који је, у буџетском смислу, одговоран за те индиректне кориснике буџетских средстава;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31а) Квота представља ограничење потрошње апропријације за одређени период;</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32) Рачун финансирања обухвата примања од продаје финансијске имовине и задуживања, те издатке за набавку финансијске имовине и за отплату кредита и зајмова;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33) Финансијска имовина обухвата новчана средства, потраживања, акције и уделе у капиталу правних лица, хартије од вредности и друга улагања у правна лица;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34) Задуживање представља уговарање кредита, односно издавање хартија од вредности, у складу са посебним законом;</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35) Државна гаранција је инструмент осигурања којим Република Србија гарантује испуњење обавеза за које се даје гаранција;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36) Задуживање због текуће ликвидности представља уговарање краткорочних кредита, односно емитовање краткорочних државних хартија од вредности за финансирање привремене неликвидности буџета, настале услед неуравнотежених кретања у приходима и расходима и издацима током извршења буџета;</w:t>
      </w:r>
    </w:p>
    <w:p w:rsidR="00767A76" w:rsidRPr="00767A76" w:rsidRDefault="00767A76" w:rsidP="00767A76">
      <w:pPr>
        <w:spacing w:after="0" w:line="240" w:lineRule="auto"/>
        <w:jc w:val="both"/>
        <w:rPr>
          <w:rFonts w:ascii="Times New Roman" w:hAnsi="Times New Roman" w:cs="Times New Roman"/>
          <w:szCs w:val="24"/>
          <w:shd w:val="clear" w:color="auto" w:fill="FFFFFF"/>
          <w:lang w:val="sr-Cyrl-CS"/>
        </w:rPr>
      </w:pPr>
      <w:r>
        <w:rPr>
          <w:rFonts w:ascii="Times New Roman" w:hAnsi="Times New Roman" w:cs="Times New Roman"/>
          <w:sz w:val="24"/>
          <w:szCs w:val="24"/>
          <w:lang w:val="sr-Cyrl-CS"/>
        </w:rPr>
        <w:tab/>
      </w:r>
      <w:r w:rsidR="00F926EF" w:rsidRPr="00767A76">
        <w:rPr>
          <w:rFonts w:ascii="Times New Roman" w:hAnsi="Times New Roman" w:cs="Times New Roman"/>
          <w:sz w:val="24"/>
          <w:szCs w:val="24"/>
          <w:lang w:val="sr-Cyrl-CS"/>
        </w:rPr>
        <w:t xml:space="preserve">36A) </w:t>
      </w:r>
      <w:r w:rsidRPr="00767A76">
        <w:rPr>
          <w:rFonts w:ascii="Times New Roman" w:hAnsi="Times New Roman" w:cs="Times New Roman"/>
          <w:szCs w:val="24"/>
          <w:shd w:val="clear" w:color="auto" w:fill="FFFFFF"/>
          <w:lang w:val="sr-Cyrl-CS"/>
        </w:rPr>
        <w:t xml:space="preserve">ХЕЏИНГ, КАО ИНСТРУМЕНТ ЗА ЗАШТИТУ ОД РИЗИКА, ПРЕДСТАВЉА ТРАНСАКЦИЈЕ У ВЕЗИ СА ФИНАНСИЈСКИМ ДЕРИВАТИМА, КОЈЕ ИМАЈУ ЗА ЦИЉ УПРАВЉАЊЕ РИЗИКОМ ОД ПРОМЕНЕ ДЕВИЗНОГ КУРСА И/ИЛИ РИЗИКОМ ОД ПРОМЕНЕ КАМАТНЕ СТОПЕ, КАО И ДРУГИМ РИЗИЦИМА У ВЕЗИ СА ЗАДУЖИВАЊЕМ РЕПУБЛИКЕ </w:t>
      </w:r>
      <w:r w:rsidRPr="00767A76">
        <w:rPr>
          <w:rFonts w:ascii="Times New Roman" w:hAnsi="Times New Roman" w:cs="Times New Roman"/>
          <w:szCs w:val="24"/>
          <w:shd w:val="clear" w:color="auto" w:fill="FFFFFF"/>
          <w:lang w:val="sr-Cyrl-CS"/>
        </w:rPr>
        <w:lastRenderedPageBreak/>
        <w:t>СРБИЈЕ КРОЗ ЗАКЉУЧИВАЊЕ УГОВОРА О КРЕДИТУ И ЕМИТОВАЊА ДРЖАВНИХ ХАРТИЈА ОД ВРЕДНОСТИ. ПОСЛОВИ У ВЕЗИ СА ФИНАНСИЈСКИМ ДЕРИВАТИМА СЕ ЗАКЉУЧУЈУ У СКЛАДУ СА СТАНДАРДИЗОВАНИМ ОКВИРНИМ УГОВОРОМ О ФИНАНСИЈСКИМ ДЕРИВАТИМА КОЈИ ЈЕ УОБИЧАЈЕН У ПОСЛОВНОЈ ПРАКСИ, ОДНОСНО НА НАЧИН УОБИЧАЈЕН У ПОСЛОВНОЈ ПРАКСИ</w:t>
      </w:r>
      <w:r w:rsidRPr="00767A76">
        <w:rPr>
          <w:rFonts w:ascii="Times New Roman" w:hAnsi="Times New Roman" w:cs="Times New Roman"/>
          <w:szCs w:val="24"/>
          <w:shd w:val="clear" w:color="auto" w:fill="FFFFFF"/>
          <w:lang w:val="sr-Cyrl-CS"/>
        </w:rPr>
        <w:t>;</w:t>
      </w:r>
    </w:p>
    <w:p w:rsidR="00F926EF" w:rsidRPr="00767A76" w:rsidRDefault="00767A76" w:rsidP="00767A76">
      <w:pPr>
        <w:rPr>
          <w:rFonts w:ascii="Times New Roman" w:hAnsi="Times New Roman" w:cs="Times New Roman"/>
          <w:sz w:val="24"/>
          <w:szCs w:val="24"/>
          <w:lang w:val="sr-Cyrl-CS"/>
        </w:rPr>
      </w:pPr>
      <w:r>
        <w:rPr>
          <w:rFonts w:ascii="Times New Roman" w:hAnsi="Times New Roman" w:cs="Times New Roman"/>
          <w:sz w:val="24"/>
          <w:szCs w:val="24"/>
          <w:lang w:val="sr-Cyrl-CS"/>
        </w:rPr>
        <w:tab/>
      </w:r>
      <w:r w:rsidR="00F926EF" w:rsidRPr="00767A76">
        <w:rPr>
          <w:rFonts w:ascii="Times New Roman" w:hAnsi="Times New Roman" w:cs="Times New Roman"/>
          <w:sz w:val="24"/>
          <w:szCs w:val="24"/>
          <w:lang w:val="sr-Cyrl-CS"/>
        </w:rPr>
        <w:t>37) Преузимање обавеза представља ангажовање средстава од стране корисника буџетских средстава и корисника средстава организација за обавезно социјално осигурање по основу правног акта, за које се, у моменту ангажовања, очекује да представљају готовински трошак, непосредно или у будућности;</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38) Плаћања означавају све трансакције које имају за резултат смањење стања финансијских средстава на рачунима;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39) Систем консолидованог рачуна трезора је обједињени рачун динарских и девизних средстава консолидованих рачуна трезора Републике Србије и трезора локалне власти, преко којег се врше плаћања између корисника буџетских средстава, средстава организација за обавезно социјално осигурање и других корисника јавних средстава који су укључени у консолидовани рачун трезора, с једне стране и субјеката који нису обухваћени системом консолидованог рачуна трезора, с друге стране, обрачунавају међубанкарска плаћања и води код Народне банке Србије;</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40) Консолидовани рачун трезора Републике Србије је обједињени рачун динарских и девизних средстава корисника средстава буџета Републике Србије, корисника средстава организација за обавезно социјално осигурање и других корисника јавних средстава који су укључени у консолидовани рачун трезора Републике Србије, а који се отвара Републици Србији и води у Управи за трезор;</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41) Консолидовани рачун трезора локалне власти је обједињени рачун динарских и девизних средстава припадајућих корисника средстава буџета локалне власти и других корисника јавних средстава који су укључени у консолидовани рачун трезора локалне власти, а који се отвара локалној власти и води у Управи за трезор;</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42) Главна књига трезора је пословна књига скупа свих рачуна која се води по систему двојног књиговодства, у којој се систематски обухватају стања и евидентирају све промене на имовини, обавезама, капиталу, приходима и расходима;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43) (брисана)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44) Трансферна средства су средства која се из буџета Републике Србије, односно буџета локалне власти преносе буџету на другом нивоу власти, буџету на истом нивоу власти и организацијама за обавезно социјално осигурање, као и између организација за обавезно социјално осигурање за доприносе за осигурање;</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45) Донација је наменски бесповратан приход, који се остварује на основу писаног уговора између даваоца и примаоца донације;</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46) Финансијска помоћ Европске уније су средства Европске уније која се користе за намене и спроводе према правилима утврђеним споразумима између Републике Србије и Европске уније;</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47) Финансирање учешћа Републике Србије, односно локалне власти у спровођењу финансијске помоћи Европске уније је финансијско учешће Републике Србије, односно локалне власти у спровођењу програма финансијске помоћи Европске уније које се може обезбедити из различитих извора финансирања;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lastRenderedPageBreak/>
        <w:t>47а) Административне провере су радње провера, службених контрола, надзора и других мера ради утврђивања природе неправилности у циљу заштите финансијских интереса Европске уније, а самим тим и финансијских интереса Републике Србије;</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48) Државна помоћ је сваки стварни или потенцијални јавни расход или умањено остварење јавног прихода, којим се кориснику државне помоћи, на селективан начин, омогућава повољнији положај на тржишту у односу на конкуренте, чиме се нарушава или постоји опасност од нарушавања конкуренције на тржишту;</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49) Подрачун је рачун динарских и девизних средстава корисника јавних средстава, преко којег се врши промет средстава, односно извршавају платне трансакције, који се отвара у оквиру припадајућег консолидованог рачуна трезора, а води се у Управи за трезор;</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49а) Евиденциони рачун је рачун корисника буџетских средстава у оквиру система извршења буџета Републике Србије, односно локалне власти, на коме се евидентирају извршена плаћања и примања тог корисника, за све трансакције преко рачуна извршења буџета Републике Србије, односно локалне власти, а који не учествује у платном промету, као и рачун преко којег се врши уплата јавних прихода и који учествује у платном промету;</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50) Систем управљања јавним финансијама представља скуп активности и поступака усмерених на успостављање финансијског јединства у евидентирању прихода и примања и расхода ииздатака и извршавању расхода и издатака корисника средстава буџета Републике Србије, односно локалне власти, чиме се обезбеђују интегритет буџетског система и буџетски циљеви;</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50а) Систем управљања јавним средствима представља скуп активности и поступака усмерених на јединствено планирање, располагање, евидентирање и извештавање о јавним средствима, која користе и којима располажу корисници јавних средстава;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51) Систем извршења буџета, као део система управљања јавним финансијама, обухвата процесе и поступке који се спроводе електронском комуникацијом са Управом за трезор, а којима се извршавају расходи и издаци корисника средстава буџета Републике Србије, односно локалне власти, утврђени законом о буџету, односно одлуком о буџету, као и расходи и издаци тих корисника у периоду привременог финансирања;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51а) Управљачка одговорност је обавеза руководилаца свих нивоа код корисника јавних средстава да све послове обављају законито, поштујући принципе економичности, ефективности, ефикасности и јавности, као и да за своје одлуке, поступке и резултате одговарају ономе који их је именовао или им пренео одговорност;</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51б) Интерна финансијска контрола у јавном сектору је свеобухватни систем мера за управљање и контролу јавних прихода, расхода, имовине и обавеза, који успоставља Влада кроз организације јавног сектора са циљем да су управљање и контрола јавних средстава, укључујући и стране фондове, у складу са прописима, буџетом, и принципима доброг финансијског управљања, односно ефикасности, ефективности, економичности и отворености;</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51в) Финансијско управљање и контрола је систем политика, процедура и активности које успоставља, одржава и редовно ажурира руководилац организације, а којим се управљајући ризицима обезбеђује уверавање у разумној мери да ће се циљеви организације остварити на правилан, економичан, ефикасан и ефективан начин;</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51г) Интерна ревизија је активност која пружа независно објективно уверавање и саветодавна активност, са сврхом да допринесе унапређењу пословања организације; помаже организацији да оствари своје циљеве, тако што систематично и дисциплиновано процењује и вреднује управљање ризицима, контроле и управљање организацијом;</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lastRenderedPageBreak/>
        <w:t>51д) Неправилност представља свако кршење неке одредбе прописаних правила и уговора, које је последица поступка или пропуста лица запослених код корисника јавних средстава, уговарача, крајњих корисника и крајњих прималаца, а које као последицу има, или би могло имати негативан утицај на остваривање циљева корисника јавних средстава и/или неоправдане трошкове;</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52) Закон о завршном рачуну буџета Републике Србије је акт којим Народна скупштина за сваку буџетску годину утврђује укупно остварене приходе и примања и расходе и издатке, финансијски резултат буџета Републике Србије (буџетски дефицит или суфицит) и рачун финансирања;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53) Одлука о завршном рачуну буџета локалне власти је акт којим скупштина локалне власти за сваку буџетску годину утврђује укупно остварене приходе и примања и расходе и издатке и финансијски резултат буџета локалне власти (буџетски дефицит или суфицит) и рачун финансирања;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54) Одлука о завршном рачуну организације за обавезно социјално осигурање је акт којим надлежни орган организације за обавезно социјално осигурање за сваку буџетску годину утврђује укупно остварене приходе и примања и расходе и издатке, финансијски резултат организације за обавезно социјално осигурање (буџетски дефицит или суфицит) и рачун финансирања;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55) Консолидовани извештај града, односно града Београда је консолидовани извештај завршног рачуна буџета града, односно града Београда и завршних рачуна буџета градских општина у његовом саставу, који саставља орган надлежан за послове финансија града, односно града Београда и подноси Управи за трезор;</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56) Консолидовани извештај Републичког фонда за здравствено осигурање је консолидовани извештај завршног рачуна Републичког фонда за здравствено осигурање и финансијских извештаја о извршењу прихода и примања и расхода и издатака корисника средстава тог фонда, који саставља Републички фонд за здравствено осигурање и подноси Управи за трезор;</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57) Консолидовани извештај Републике Србије је консолидовани извештај завршног рачуна буџета Републике Србије, завршних рачуна организација за обавезно социјално осигурање, консолидованог извештаја Републичког фонда за здравствено осигурање, завршних рачуна буџета аутономних покрајина, завршних рачуна буџета општина и консолидованих извештаја градова и града Београда, који Влада доставља Народној скупштини ради информисања;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57а)* (престала да важи)</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58) Програм је скуп мера које корисници буџетских средстава спроводе у складу са својим кључним надлежностима и утврђеним средњорочним циљевима. Састоји се од независних, али тесно повезаних компонената - програмских активности и/или пројеката. Утврђује се и спроводи од стране једног или више корисника буџетских средстава и није временски ограничен;</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58а) Програмска активност је текућа и континуирана делатност корисника буџетских средстава, која није временски ограничена. Спровођењем програмске активности се постижу циљеви који доприносе достизању циљева програма. Утврђује се на основу уже дефинисаних надлежности корисника буџетских средстава и мора бити део програма;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58б) Пројекат је временски ограничен пословни подухват корисника буџетских средстава чијим спровођењем се постижу циљеви пројекта, односно програма;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lastRenderedPageBreak/>
        <w:t>58в) Родно одговорно буџетирање представља увођење принципа родне равноправности у буџетски процес, што подразумева родну анализу буџета и реструктурирање прихода и расхода са циљем унапређења родне равноправности;</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59) Средњорочни план је свеобухватни план буџетског корисника који садржи детаљну разраду свих програма, пројеката и програмских активности за буџетску годину са пројекцијама за наредне две године, према утврђеним средњорочним циљевима и приоритетима, који служи и као основа за израду образложења финансијског плана тог корисника и израђује се у складу са упутством за припрему буџета;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60) Средњорочни оквир расхода је саставни део Фискалне стратегије, којом Влада утврђује укупни обим расхода буџета Републике у складу са утврђеним приоритетним областима финансирања; обезбеђује свеукупну фискалну дисциплину и транспарентност процеса планирања буџета и представља основ за дефинисање средњорочних обима за планирање и израду финансијских планова буџетских корисника.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p>
    <w:p w:rsidR="00F926EF" w:rsidRPr="00767A76" w:rsidRDefault="00F926EF" w:rsidP="00F926EF">
      <w:pPr>
        <w:spacing w:after="0" w:line="240" w:lineRule="auto"/>
        <w:jc w:val="center"/>
        <w:rPr>
          <w:rFonts w:ascii="Times New Roman" w:hAnsi="Times New Roman" w:cs="Times New Roman"/>
          <w:sz w:val="24"/>
          <w:szCs w:val="24"/>
          <w:lang w:val="sr-Cyrl-CS"/>
        </w:rPr>
      </w:pPr>
      <w:r w:rsidRPr="00767A76">
        <w:rPr>
          <w:rFonts w:ascii="Times New Roman" w:hAnsi="Times New Roman" w:cs="Times New Roman"/>
          <w:sz w:val="24"/>
          <w:szCs w:val="24"/>
          <w:lang w:val="sr-Cyrl-CS"/>
        </w:rPr>
        <w:t>Фискална правила</w:t>
      </w:r>
    </w:p>
    <w:p w:rsidR="00F926EF" w:rsidRPr="00767A76" w:rsidRDefault="00F926EF" w:rsidP="00F926EF">
      <w:pPr>
        <w:spacing w:after="0" w:line="240" w:lineRule="auto"/>
        <w:jc w:val="center"/>
        <w:rPr>
          <w:rFonts w:ascii="Times New Roman" w:hAnsi="Times New Roman" w:cs="Times New Roman"/>
          <w:sz w:val="24"/>
          <w:szCs w:val="24"/>
          <w:lang w:val="sr-Cyrl-CS"/>
        </w:rPr>
      </w:pPr>
      <w:bookmarkStart w:id="1" w:name="clan_27e"/>
      <w:bookmarkEnd w:id="1"/>
      <w:r w:rsidRPr="00767A76">
        <w:rPr>
          <w:rFonts w:ascii="Times New Roman" w:hAnsi="Times New Roman" w:cs="Times New Roman"/>
          <w:sz w:val="24"/>
          <w:szCs w:val="24"/>
          <w:lang w:val="sr-Cyrl-CS"/>
        </w:rPr>
        <w:t>Члан 27е</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Фискална правила односе се на општи ниво државе и она могу бити општа и посебна.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Општим фискалним правилима одређује се циљни средњорочни фискални дефицит, као и максимални однос дуга према БДП са циљем да се обезбеди дугорочна одрживост фискалне политике у Републици Србији.</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 xml:space="preserve">Посебна фискална правила одређују кретање плата и пензија, као и начин обухвата јавних инвестиција при рачунању фискалног дефицита и јавних расхода и издатака </w:t>
      </w:r>
      <w:r w:rsidR="00767A76" w:rsidRPr="00767A76">
        <w:rPr>
          <w:rFonts w:ascii="Times New Roman" w:eastAsia="Times New Roman" w:hAnsi="Times New Roman" w:cs="Times New Roman"/>
          <w:strike/>
          <w:sz w:val="24"/>
          <w:szCs w:val="24"/>
          <w:lang w:val="sr-Cyrl-CS"/>
        </w:rPr>
        <w:t>у периоду од 2011. до 2016. године</w:t>
      </w:r>
      <w:r w:rsidR="00767A76" w:rsidRPr="00767A76">
        <w:rPr>
          <w:rFonts w:ascii="Times New Roman" w:hAnsi="Times New Roman" w:cs="Times New Roman"/>
          <w:strike/>
          <w:sz w:val="24"/>
          <w:szCs w:val="24"/>
          <w:lang w:val="sr-Cyrl-CS"/>
        </w:rPr>
        <w:t xml:space="preserve"> </w:t>
      </w:r>
      <w:r w:rsidRPr="00767A76">
        <w:rPr>
          <w:rFonts w:ascii="Times New Roman" w:hAnsi="Times New Roman" w:cs="Times New Roman"/>
          <w:sz w:val="24"/>
          <w:szCs w:val="24"/>
          <w:lang w:val="sr-Cyrl-CS"/>
        </w:rPr>
        <w:t>ПОЧЕВ ОД 2011. ГОДИНЕ.</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Општа фискална правила су:</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1) циљни годишњи фискални дефицит износиће у средњем року 1% БДП;</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2) дуг општег нивоа државе, не укључујући обавезе по основу реституције, неће бити већи од 45% БДП.</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Фискални дефицит ће бити мањи од циљног или ће се остваривати фискални суфицит у годинама када је стопа раста БДП већа од потенцијалне, док ће се у годинама када је стопа раста мања од потенцијалне, остваривати фискални дефицит који је већи од циљног дефицита.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Да би се обезбедило да стварни фискални дефицит у средњем року буде једнак циљном, а да се истовремено омогући реализација антицикличне фискалне политике, примениће се следећа формула за одређивање горње границе фискалног дефицита у години т:</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дт =дт-1 - а(дт-1-д*)-б(гт-г*)</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где су са дт и дт-1 означени дефицити у годинама т и т-1, д* је циљни фискални дефицит који је одређен на нивоу од 1% БДП, гт је реална стопа раста БДП у години т, а г* је потенцијална средњорочна реална стопа раста БДП.</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Дефицит у формули је изражен у процентима од БДП, док су стопе раста БДП изражене у процентима.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Коефицијент прилагођавања а показује брзину којом се стварни дефицит приближава циљном дефициту, а коефицијент б показује колико фискални дефицит у години т одступа од циљног дефицита услед одступања стопе раста БДП у години т од потенцијалне стопе раста БДП.</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lastRenderedPageBreak/>
        <w:t>У периоду од 2011. до 2014. године нумеричка вредност коефицијената је одређена на нивоу а=0,3 и б=0,4 док је потенцијална стопа раста БДП, г*=4%.</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Почев од 2015. године нумеричку вредност коефицијената а и б, као и потенцијалну стопу раста БДП одредиће Фискални савет и она ће важити у периоду који не може бити краћи од три године.</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Дуг општег нивоа државе обухвата директни дуг општег нивоа државе и издате гаранције општег нивоа државе (индиректни дуг), према домаћим и страним повериоцима.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Уколико дуг општег нивоа државе, без дуга по основу реституције, пређе 45% БДП, Влада је дужна да Народној скупштини, заједно са буџетом за наредну годину, поднесе и програм за смањење дуга у односу на БДП.</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Фискални савет подноси Народној скупштини образложено мишљење о Владином програму за смањења дуга, а представник Фискалног савета образлаже мишљење у Народној скупштини.</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Влада је обавезна да предлог закона којим се уређује питање реституције усклади са принципима фискалне одговорности.</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Фискални савет подноси Народној скупштини образложено мишљење о томе да ли су одредбе које се односе на обештећење старих власника у новцу или преко емисије државних хартија од вредности у складу са принципима фискалне одговорности, а представник Фискалног савета образлаже мишљење у Народној скупштини.</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Посебна фискална правила обезбеђују да се смањење фискалног дефицита у односу на БДП, највећим делом оствари преко смањења текућих јавних расхода.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Циљ посебних фискалних правила је и да се промени структура јавне потрошње у правцу смањења текућих расхода и повећања јавних инвестиција.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Појединачне плате и пензије у децембру 2010. године повећаће се за 2%.</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У априлу 2011. године, плате и пензије ускладиће се стопом раста потрошачких цена у претходна три месеца.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У октобру 2011. године, плате и пензије ускладиће се збиром стопе раста потрошачких цена у претходних шест месеци и половине стопе реалног раста БДП у претходној години, уколико је тај раст позитиван.</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У априлу 2012. године, плате и пензије ускладиће се збиром стопе раста потрошачких цена у претходних шест месеци и половине стопе реалног раста БДП у претходној години, уколико је тај раст позитиван.</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У октобру 2012. године, плате и пензије повећаће се за 2%.</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У априлу 2013. године, плате и пензије повећаће се за 2%.</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У октобру 2013. године плате и пензије повећаће се за 0,5%.</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У априлу 2014. године плате и пензије повећаће се за 0,5%.</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У октобру 2014. године плате и пензије повећаће се за 1%.</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У случају да се до 1. јула 2014. године не донесе пропис којим ће се уредити уједначавање нивоа плата, односно зарада запослених у јавном сектору, неће се вршити усклађивање плата и пензија у складу са ставом 26. овог члана.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Принципи одговорног фискалног управљања налажу свођење расхода за плате и пензије на одржив ниво, тако да ће се тежити томе да учешће плата општег нивоа државе у БДП буде до 7%, односно учешће пензија у БДП до 11%.</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 xml:space="preserve">Повећање плата и пензија може се вршити само у години у којој се на основу одговарајућих планских докумената надлежних органа очекује, односно процењује да ће учешће плата општег нивоа државе у БДП да буде до 7%, односно учешће пензија у БДП </w:t>
      </w:r>
      <w:r w:rsidRPr="00767A76">
        <w:rPr>
          <w:rFonts w:ascii="Times New Roman" w:hAnsi="Times New Roman" w:cs="Times New Roman"/>
          <w:sz w:val="24"/>
          <w:szCs w:val="24"/>
          <w:lang w:val="sr-Cyrl-CS"/>
        </w:rPr>
        <w:lastRenderedPageBreak/>
        <w:t>до 11%, и то највише два пута годишње, али тако да очекивано учешће плата општег нивоа државе, односно пензија у БДП након усклађивања не буде изнад наведених процената.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Од априла се плате могу повећати максимално до збира стопе раста потрошачких цена у претходних шест месеци и дела стопе реалног раста БДП у претходној години изнад 3%, а од октобра се могу повећати максимално до стопе раста потрошачких цена у претходних шест месеци.</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Уколико су испуњени услови за усклађивање плата, односно пензија из ст. 28. и 29. овог члана, о повећању плата, односно пензија, као и о проценту тог повећања одлучује Влада, на предлог Министарства.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Одредбе ст. 28-31. овог члана примењују се након 2014. године.</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Усклађивање плата и пензија примењује се на обрачун и исплату плата за наведени месец.</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Корисници јавних средстава не могу заснивати радни однос са новим лицима ради попуњавања слободних, односно упражњених радних места до 31. децембра 2020. године.</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Изузетно од става 34. овог члана, радни однос са новим лицима може се засновати уз сагласност тела Владе, на предлог надлежног министарства, односно другог надлежног органа, уз претходно прибављено мишљење Министарства.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Укупан број запослених на одређено време због повећаног обима посла, лица ангажованих по уговору о делу, уговору о привременим и повременим пословима, преко омладинске и студентске задруге и лица ангажованих по другим основама, код корисника јавних средстава, не може бити већи од 10% укупног броја запослених.</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Изузетно од става 36. овог члана, број запослених на одређено време због повећаног обима посла, лица ангажованих по уговору о делу, уговору о привременим и повременим пословима, преко омладинске и студентске задруге и лица ангажованих по другим основама, код корисника јавних средстава, може бити већи од 10% укупног броја запослених, уз сагласност тела Владе, на предлог надлежног министарства, односно другог надлежног органа, уз претходно прибављено мишљење Министарства.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Актом Владе ближе ће се уредити поступак за прибављање сагласности из ст. 35. и 37. овог члана.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Приликом израчунавања дефицита консолидоване опште државе за 2011. годину, расходи и издаци не укључују део укупних јавних инвестиција који је већи од 4% БДП, а у периоду од 2012. до 2015. године део јавних инвестиција који је већи од 5% БДП.</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Део јавних инвестиција изнад највиших нивоа, за који је дозвољено повећати дефицит консолидоване опште државе у складу са општим фискалним правилом, не сме да буде већи од 2% БДП.</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Фискални савет ће у сарадњи са Државном ревизорском институцијом дати мишљење о томе да ли је обухват јавних инвестиција у складу са рачуноводственим стандардима.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Примена посебних фискалних правила не може да угрози општа фискална правила утврђена у складу са овим законом.</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Изузетно од ст. 29-31. овог члана, у 2016. години пензије се могу повећати за 1,25%, као и плате запослених у:</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 Министарству унутрашњих послова и Министарству одбране за 2%;</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 установама основног и средњег образовања и ученичког стандарда за 4%;</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 установама високог и вишег образовања и студентског стандарда за 2%;</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 предшколским установама за 4%;</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lastRenderedPageBreak/>
        <w:t>- установама социјалне и здравствене заштите за 3%.</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Изузетно од ст. 29-31. овог члана, у 2017. години пензије ће се повећати за 1,5 %.</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Изузетно од ст. 29-31. овог члана, у 2017. години могу се повећати плате запослених у:</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 Министарству унутрашњих послова, Министарству одбране, Безбедносно-информативној агенцији, Управи за извршење кривичних санкција - само за државне службенике и намештенике у казнено-поправним установама и правосуђу (осим судија и тужилаца, државних службеника и намештеника који у складу са одредбама Закона о организацији и надлежности државних органа у сузбијању организованог криминала, корупције и других посебно тешких кривичних дела ("Службени гласник РС", бр. 42/02, 27/03, 39/03, 67/03, 29/04, 58/04 - др. закон, 45/05, 61/05, 72/09, 72/11 - др. закон, 101/11 - др. закон и 32/13), као и Закона о организацији и надлежности државних органа у поступку за ратне злочине ("Службени гласник РС", бр. 67/03, 135/04, 61/05, 107/07, 104/09, 101/11 - др. закон и 6/15) остварују право на плату у дуплом износу) за 5%;</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 установама основног и средњег образовања и ученичког стандарда за 6%;</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 установама високог и вишег образовања и студентског стандарда за 3%;</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 научно-истраживачкој делатности - истраживачима (осим истраживачима који имају радни однос заснован на факултету) и помоћном особљу за 5%;</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 установама културе за 5%;</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 установама социјалне и здравствене заштите за 5%;</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 предшколским установама за 6%.</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Повећање пензија и плата из ст. 44. и 45. овог члана вршиће се почев од пензије, односно плате за децембар 2016. године.</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Изузетно од ст. 29-31. овог члана, у 2018. години пензије ће се повећати за 5%.</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Изузетно од ст. 29-31. овог члана, у 2018. години повећаће се плате код корисника буџетских средстава, односно корисника средстава Републичког фонда за здравствено осигурање, и то код:</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1) Министарства унутрашњих послова, Министарства одбране, Безбедносно-информативне агенције, Министарства финансија - Пореске управе, Министарства финансија - Управе царина и завода за извршење кривичних санкција - за 10%;</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2) судова и тужилаштава: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 државним службеницима и намештеницима за 10%, а у судовима и тужилаштвима основаним у складу са одредбама Закона о организацији и надлежности државних органа у сузбијању организованог криминала, корупције и других посебно тешких кривичних дела ("Службени гласник РС", бр. 42/02, 27/03, 39/03, 67/03, 29/04, 58/04 - др. закон, 45/05, 61/05, 72/09, 72/11 - др. закон, 101/11 - др. закон и 32/13) и Закона о организацији и надлежности државних органа у поступку за ратне злочине ("Службени гласник РС", бр. 67/03, 135/04, 61/05, 107/07, 104/09, 101/11 - др. закон и 6/15) државним службеницима и намештеницима који остварују право на плату у дуплом износу - за 5%;</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 судијама, тужиоцима и заменицима тужилаца - за 5%;</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3) установа основног и средњег образовања, установа ученичког и студентског стандарда, предшколских установа, установа социјалне заштите, здравствених установа и установа културе - за 10%;</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4) Народне скупштине, Председника Републике, Државног правобранилаштва, Председника Владе и потпредседника Владе - за 5%;</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lastRenderedPageBreak/>
        <w:t>5) служби Владе, осталих органа државне управе, укључујући и управне округе, који нису наведени у тачки 1) овог става - за 5%;</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6) Високог савета судства и Државног већа тужилаца - само државним службеницима и намештеницима - за 5%;</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7) других државних органа који нису наведени у тач. 1) до 6) овог става - само државним службеницима и намештеницима - за 5%;</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8) високошколских установа, као и истраживачима (осим истраживача у научно - истраживачкој установи који право на повећање плате већ остварују у високошколској установи) и помоћном особљу у научно-истраживачкој делатности - за 5%;</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9) Српске академије наука и уметности (САНУ) - за 5%;</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10) осталих јавних служби, осим код организација за обавезно социјално осигурање - за 5%;</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11) корисника средстава буџета локалне власти, осим корисника из тачке 3) овог става - за 5%.</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Повећање пензија и плата из ст. 47. и 48. овог члана вршиће се почев од пензије, односно плате за децембар 2017. године.</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Плата се неће повећати ни функционерима у органима из става 48. тачка 7) овог члана који би, према посебном закону којим се њихова плата директно или индиректно одређује према плати судија, односно државних службеника на положају, имали право на увећану плату.</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Изузетно од ст. 29-31. овог члана, у 2019. години неће се вршити усклађивање пензија у складу са ставом 30. овог члана.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Изузетно од ст. 29-31. овог члана, у 2019. години повећаће се плате код корисника буџетских средстава, односно корисника средстава организација за обавезно социјално осигурање, и то код:</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1) Министарства унутрашњих послова, Безбедносно-информативне агенције и Министарства одбране - за 9%;</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2) Министарства финансија - Пореске управе и Министарства финансија - Управе царина - за 8,5%;</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3) високошколских установа, као и истраживачима (осим истраживача у научно-истраживачкој установи који право на повећање плата остварују у високошколској установи) и помоћном особљу у научно-истраживачкој делатности - за 9%;</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4) установа основног и средњег образовања, установа ученичког и студентског стандарда, предшколских установа и установа социјалне заштите - за 9%;</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5) осталих корисника средстава буџета Републике Србије - за 7%;</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6) корисника средстава буџета локалне власти, осим корисника из тачке 4) овог става - за 7%;</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7) организација обавезног социјалног осигурања - за 7%;</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8) здравствених установа, осим војноздравствених установа, и то:</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 доктору медицине и стоматологу - за 10%;</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 доктору специјалисти - за 10%;</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 медицинском техничару и стоматолошком техничару - за 12%;</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 осталим запосленим - за 7%.</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Повећање плата из става 52. овог члана вршиће се почев од плате за јануар 2019. године.</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lastRenderedPageBreak/>
        <w:t>Изузетно од ст. 29-31. овог члана, у 2019. години повећаће се плате код корисника буџетских средстава, односно корисника средстава организација за обавезно социјално осигурање, и то код:</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1) Министарства унутрашњих послова, Безбедносно-информативне агенције и Министарства одбране - за 9%;</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2) Уставног суда - за 9%;</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3) судова, тужилаштава и завода за извршење кривичних санкција за - 9%;</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4) високошколских установа, установа основног и средњег образовања и установа ученичког и студентског стандарда - за 9%;</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5) истраживача (осим истраживача у научно-истраживачкој установи који право на повећање плата остварују у високошколској установи) и помоћног особља у научно-истраживачкој делатности - за 10%;</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6) установа културе - за 10%;</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7) предшколских установа - за 9%;</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8) установа социјалне заштите (осим здравствених радника) - за 9%;</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9) осталих корисника средстава буџета Републике Србије - за 8%;</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10) корисника средстава буџета локалне власти, осим корисника из тач. 6)−8) овог става - за 8%;</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11) организација обавезног социјалног осигурања, осим Фонда за социјално осигурање војних осигураника - за 8%;</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12) здравствених установа, осим војноздравствених установа, и то:</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 доктору медицине, доктору стоматологије/доктору денталне медицине, магистру фармације и магистру фармације - медицинском биохемичару са завршеним интегрисаним академским студијима здравствене струке - за 10%;</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 медицинској сестри, здравственом техничару, односно другом лицу са завршеном одговарајућом високом, односно средњом школом здравствене струке - за 15%;</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 осталим запосленим (немидицинском особљу) - за 8%.</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Здравствени радници запослени у установама социјалне заштите остварују право на повећање плате у процентима из става 54. тачка 12) овог члана.</w:t>
      </w:r>
    </w:p>
    <w:p w:rsidR="00F926EF" w:rsidRPr="00767A76" w:rsidRDefault="00F926EF" w:rsidP="00F926EF">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Повећање плата из става 54. овог члана вршиће се почев од плате за новембар 2019. године.</w:t>
      </w:r>
    </w:p>
    <w:p w:rsidR="00767A76" w:rsidRPr="00633BB7" w:rsidRDefault="00767A76" w:rsidP="00767A76">
      <w:pPr>
        <w:spacing w:after="0" w:line="240" w:lineRule="auto"/>
        <w:ind w:firstLine="720"/>
        <w:jc w:val="both"/>
        <w:rPr>
          <w:rFonts w:ascii="Times New Roman" w:eastAsia="Calibri" w:hAnsi="Times New Roman" w:cs="Times New Roman"/>
          <w:sz w:val="24"/>
          <w:szCs w:val="24"/>
          <w:lang w:val="sr-Cyrl-CS"/>
        </w:rPr>
      </w:pPr>
      <w:r w:rsidRPr="00633BB7">
        <w:rPr>
          <w:rFonts w:ascii="Times New Roman" w:eastAsia="Calibri" w:hAnsi="Times New Roman" w:cs="Times New Roman"/>
          <w:sz w:val="24"/>
          <w:szCs w:val="24"/>
          <w:lang w:val="sr-Cyrl-CS"/>
        </w:rPr>
        <w:t>ИЗУЗЕТНО ОД СТ. 29-31. ОВОГ ЧЛАНА, У 2021. ГОДИНИ ЗАПОСЛЕНИМА У ЗДРАВСТВЕНИМ УСТАНОВАМА, ЗАПОСЛЕНИМА У СИСТЕМУ ВОЈНОГ ЗДРАВСТВА, ЗАПОСЛЕНИМА НА ПОСЛОВИМА ЗДРАВСТВЕНЕ ЗАШТИТЕ У УСТАНОВАМА СОЦИЈАЛНЕ ЗАШТИТЕ, ЛЕКАРИМА У ЗАВОДИМА ЗА ИЗВРШЕЊЕ КРИВИЧНИХ САНКЦИЈА, НЕГОВАТЕЉИЦАМА У УСТАНОВАМА СОЦИЈАЛНЕ ЗАШТИТЕ И ЗДРАВСТВЕНИМ РАДНИЦИМА У ЗАВОДУ ЗА СПОРТ И МЕДИЦИНУ СПОРТА РЕПУБЛИКЕ СРБИЈЕ ОСНОВИЦА ЗА ОБРАЧУН И ИСПЛАТУ ПЛАТА УТВРЂЕНА НА ОСНОВУ СТ. 54. И 55. ОВОГ ЧЛАНА УВЕЋАВА СЕ ЗА 10% И ТАКО УТВРЂЕНА ОСНОВИЦА ПОВЕЋАЋЕ СЕ ЗА 5%, ПОЧЕВ ОД ПЛАТЕ ЗА ДЕЦЕМБАР 2020. ГОДИНЕ.</w:t>
      </w:r>
    </w:p>
    <w:p w:rsidR="00BA1FBF" w:rsidRPr="00767A76" w:rsidRDefault="00767A76" w:rsidP="00767A76">
      <w:pPr>
        <w:spacing w:after="0" w:line="240" w:lineRule="auto"/>
        <w:ind w:firstLine="720"/>
        <w:jc w:val="both"/>
        <w:rPr>
          <w:rFonts w:ascii="Times New Roman" w:eastAsia="Calibri" w:hAnsi="Times New Roman" w:cs="Times New Roman"/>
          <w:sz w:val="24"/>
          <w:szCs w:val="24"/>
          <w:lang w:val="sr-Cyrl-CS"/>
        </w:rPr>
      </w:pPr>
      <w:r w:rsidRPr="00633BB7">
        <w:rPr>
          <w:rFonts w:ascii="Times New Roman" w:eastAsia="Calibri" w:hAnsi="Times New Roman" w:cs="Times New Roman"/>
          <w:sz w:val="24"/>
          <w:szCs w:val="24"/>
          <w:lang w:val="sr-Cyrl-CS"/>
        </w:rPr>
        <w:t xml:space="preserve">ИЗУЗЕТНО ОД СТ. 29-31. ОВОГ ЧЛАНА, У 2021. ГОДИНИ ОСТАЛИМ ЗАПОСЛЕНИМА КОД КОРИСНИКА БУЏЕТСКИХ СРЕДСТАВА, ОДНОСНО КОРИСНИКА СРЕДСТАВА ОРГАНИЗАЦИЈА ЗА ОБАВЕЗНО СОЦИЈАЛНО ОСИГУРАЊЕ, КОЈИ НИСУ НАВЕДЕНИ У СТАВУ 57. ОВОГ ЧЛАНА, ПЛАТЕ СЕ ПОВЕЋАВАЈУ ЗА 3,5%, ПОЧЕВ ОД ПЛАТЕ ЗА ДЕЦЕМБАР 2020. ГОДИНЕ, А </w:t>
      </w:r>
      <w:r w:rsidRPr="00633BB7">
        <w:rPr>
          <w:rFonts w:ascii="Times New Roman" w:eastAsia="Calibri" w:hAnsi="Times New Roman" w:cs="Times New Roman"/>
          <w:sz w:val="24"/>
          <w:szCs w:val="24"/>
          <w:lang w:val="sr-Cyrl-CS"/>
        </w:rPr>
        <w:lastRenderedPageBreak/>
        <w:t>ОСНОВИЦА ЗА ОБРАЧУН И ИСПЛАТУ ПЛАТА УТВРЂЕНА НА ОСНОВУ СТ. 54. И 55. ОВОГ ЧЛАНА ЗА НАВЕДЕНЕ КОРИСНИКЕ УВЕЋАЋЕ СЕ ЗА 5%, ПОЧЕВ ОД ПЛАТЕ ЗА МАРТ 2021. ГОДИНЕ.</w:t>
      </w:r>
    </w:p>
    <w:p w:rsidR="004758E6" w:rsidRPr="00767A76" w:rsidRDefault="004758E6" w:rsidP="004758E6">
      <w:pPr>
        <w:spacing w:after="0" w:line="240" w:lineRule="auto"/>
        <w:ind w:firstLine="720"/>
        <w:jc w:val="both"/>
        <w:rPr>
          <w:rFonts w:ascii="Times New Roman" w:hAnsi="Times New Roman" w:cs="Times New Roman"/>
          <w:sz w:val="24"/>
          <w:szCs w:val="24"/>
          <w:lang w:val="sr-Cyrl-CS"/>
        </w:rPr>
      </w:pPr>
    </w:p>
    <w:p w:rsidR="00D134E3" w:rsidRPr="00767A76" w:rsidRDefault="00D134E3" w:rsidP="00F926EF">
      <w:pPr>
        <w:spacing w:after="0" w:line="240" w:lineRule="auto"/>
        <w:jc w:val="center"/>
        <w:rPr>
          <w:rFonts w:ascii="Times New Roman" w:eastAsia="Calibri" w:hAnsi="Times New Roman" w:cs="Times New Roman"/>
          <w:sz w:val="24"/>
          <w:szCs w:val="24"/>
          <w:lang w:val="sr-Cyrl-CS"/>
        </w:rPr>
      </w:pPr>
      <w:r w:rsidRPr="00767A76">
        <w:rPr>
          <w:rFonts w:ascii="Times New Roman" w:eastAsia="Calibri" w:hAnsi="Times New Roman" w:cs="Times New Roman"/>
          <w:sz w:val="24"/>
          <w:szCs w:val="24"/>
          <w:lang w:val="sr-Cyrl-CS"/>
        </w:rPr>
        <w:t xml:space="preserve">НОВО ЗАПОШЉАВАЊЕ И ДОДАТНО РАДНО АНГАЖОВАЊЕ </w:t>
      </w:r>
    </w:p>
    <w:p w:rsidR="00F926EF" w:rsidRPr="00767A76" w:rsidRDefault="00D134E3" w:rsidP="00F926EF">
      <w:pPr>
        <w:spacing w:after="0" w:line="240" w:lineRule="auto"/>
        <w:jc w:val="center"/>
        <w:rPr>
          <w:rFonts w:ascii="Times New Roman" w:eastAsia="Calibri" w:hAnsi="Times New Roman" w:cs="Times New Roman"/>
          <w:sz w:val="24"/>
          <w:szCs w:val="24"/>
          <w:lang w:val="sr-Cyrl-CS"/>
        </w:rPr>
      </w:pPr>
      <w:r w:rsidRPr="00767A76">
        <w:rPr>
          <w:rFonts w:ascii="Times New Roman" w:eastAsia="Calibri" w:hAnsi="Times New Roman" w:cs="Times New Roman"/>
          <w:sz w:val="24"/>
          <w:szCs w:val="24"/>
          <w:lang w:val="sr-Cyrl-CS"/>
        </w:rPr>
        <w:t>КОД КОРИСНИКА ЈАВНИХ СРЕДСТАВА</w:t>
      </w:r>
    </w:p>
    <w:p w:rsidR="00D134E3" w:rsidRPr="00767A76" w:rsidRDefault="00D134E3" w:rsidP="00F926EF">
      <w:pPr>
        <w:spacing w:after="0" w:line="240" w:lineRule="auto"/>
        <w:jc w:val="center"/>
        <w:rPr>
          <w:rFonts w:ascii="Times New Roman" w:eastAsia="Calibri" w:hAnsi="Times New Roman" w:cs="Times New Roman"/>
          <w:sz w:val="24"/>
          <w:szCs w:val="24"/>
          <w:lang w:val="sr-Cyrl-CS"/>
        </w:rPr>
      </w:pPr>
    </w:p>
    <w:p w:rsidR="00F926EF" w:rsidRPr="00767A76" w:rsidRDefault="004758E6" w:rsidP="00F926EF">
      <w:pPr>
        <w:spacing w:after="0" w:line="240" w:lineRule="auto"/>
        <w:jc w:val="center"/>
        <w:rPr>
          <w:rFonts w:ascii="Times New Roman" w:eastAsia="Calibri" w:hAnsi="Times New Roman" w:cs="Times New Roman"/>
          <w:sz w:val="24"/>
          <w:szCs w:val="24"/>
          <w:lang w:val="sr-Cyrl-CS"/>
        </w:rPr>
      </w:pPr>
      <w:r w:rsidRPr="00767A76">
        <w:rPr>
          <w:rFonts w:ascii="Times New Roman" w:eastAsia="Calibri" w:hAnsi="Times New Roman" w:cs="Times New Roman"/>
          <w:sz w:val="24"/>
          <w:szCs w:val="24"/>
          <w:lang w:val="sr-Cyrl-CS"/>
        </w:rPr>
        <w:t>ЧЛАН 27К</w:t>
      </w:r>
    </w:p>
    <w:p w:rsidR="00767A76" w:rsidRPr="00633BB7" w:rsidRDefault="00767A76" w:rsidP="00767A76">
      <w:pPr>
        <w:spacing w:after="0" w:line="240" w:lineRule="auto"/>
        <w:ind w:firstLine="720"/>
        <w:jc w:val="both"/>
        <w:rPr>
          <w:rFonts w:ascii="Times New Roman" w:hAnsi="Times New Roman" w:cs="Times New Roman"/>
          <w:sz w:val="24"/>
          <w:szCs w:val="24"/>
          <w:lang w:val="sr-Cyrl-CS"/>
        </w:rPr>
      </w:pPr>
      <w:r w:rsidRPr="00633BB7">
        <w:rPr>
          <w:rFonts w:ascii="Times New Roman" w:hAnsi="Times New Roman" w:cs="Times New Roman"/>
          <w:sz w:val="24"/>
          <w:szCs w:val="24"/>
          <w:lang w:val="sr-Cyrl-CS"/>
        </w:rPr>
        <w:t>У ПЕРИОДУ ОД 1. ЈАНУАРА 2021. ГОДИНЕ ДО 31. ДЕЦЕМБРА 2023. ГОДИНЕ КОРИСНИЦИМА ЈАВНИХ СРЕДСТАВА ДОЗВОЉЕНО ЈЕ ДА БЕЗ ПОСЕБНИХ ДОЗВОЛА И САГЛАСНОСТИ У ТЕКУЋОЈ КАЛЕНДАРСКОЈ ГОДИНИ ПРИМЕ У РАДНИ ОДНОС НА НЕОДРЕЂЕНО ВРЕМЕ И РАДНИ ОДНОС НА ОДРЕЂЕНО ВРЕМЕ У СВОЈСТВУ ПРИПРАВНИКА ДО 70% УКУПНОГ БРОЈА ЛИЦА КОЈИМА ЈЕ ПРЕСТАО РАДНИ ОДНОС НА НЕОДРЕЂЕНО ВРЕМЕ ПО БИЛО КОМ ОСНОВУ У ПРЕТХОДНОЈ КАЛЕНДАРСКОЈ ГОДИНИ (УМАЊЕН ЗА БРОЈ НОВОЗАПОСЛЕНИХ НА НЕОДРЕЂЕНО ВРЕМЕ И ОДРЕЂЕНО ВРЕМЕ У СВОЈСТВУ ПРИПРАВНИКА У ТОЈ КАЛЕНДАРСКОЈ ГОДИНИ), ДОК О ПРИЈЕМУ НОВОЗАПОСЛЕНИХ НА НЕОДРЕЂЕНО ВРЕМЕ И ОДРЕЂЕНО ВРЕМЕ У СВОЈСТВУ ПРИПРАВНИКА ИЗНАД ТОГ ПРОЦЕНТА ОДЛУЧУЈЕ ТЕЛО ВЛАДЕ, НА ПРЕДЛОГ НАДЛЕЖНОГ ОРГАНА, УЗ ПРЕТХОДНО ПРИБАВЉЕНО МИШЉЕЊЕ МИНИСТАРСТВА.</w:t>
      </w:r>
    </w:p>
    <w:p w:rsidR="00767A76" w:rsidRPr="00633BB7" w:rsidRDefault="00767A76" w:rsidP="00767A76">
      <w:pPr>
        <w:spacing w:after="0" w:line="240" w:lineRule="auto"/>
        <w:ind w:firstLine="720"/>
        <w:jc w:val="both"/>
        <w:rPr>
          <w:rFonts w:ascii="Times New Roman" w:hAnsi="Times New Roman" w:cs="Times New Roman"/>
          <w:sz w:val="24"/>
          <w:szCs w:val="24"/>
          <w:shd w:val="clear" w:color="auto" w:fill="FFFFFF"/>
          <w:lang w:val="sr-Cyrl-CS"/>
        </w:rPr>
      </w:pPr>
      <w:r w:rsidRPr="00633BB7">
        <w:rPr>
          <w:rFonts w:ascii="Times New Roman" w:hAnsi="Times New Roman" w:cs="Times New Roman"/>
          <w:sz w:val="24"/>
          <w:szCs w:val="24"/>
          <w:shd w:val="clear" w:color="auto" w:fill="FFFFFF"/>
          <w:lang w:val="sr-Cyrl-CS"/>
        </w:rPr>
        <w:t>ИЗУЗЕТНО ОД СТАВА 1. ОВОГ ЧЛАНА,  ТЕЛО ВЛАДЕ ИЗ СТАВА 1. ОВОГ ЧЛАНА МОЖЕ ЈЕДНИМ АКТОМ ДАТИ САГЛАСНОСТ НОВООСНОВАНОМ КОРИСНИКУ ЈАВНИХ СРЕДСТАВА НА БРОЈ ЛИЦА КОЈИ ТАЈ КОРИСНИХ МОЖЕ ПРИМИТИ У РАДНИ ОДНОС НА НЕОДРЕЂЕНО ВРЕМЕ И ОДРЕЂЕНО ВРЕМЕ У СВОЈСТВУ ПРИПРАВНИКА У КАЛЕНДАРСКОЈ ГОДИНИ У КОЈОЈ ЈЕ ОСНОВАН.</w:t>
      </w:r>
    </w:p>
    <w:p w:rsidR="00767A76" w:rsidRPr="00633BB7" w:rsidRDefault="00767A76" w:rsidP="00767A76">
      <w:pPr>
        <w:spacing w:after="0" w:line="240" w:lineRule="auto"/>
        <w:ind w:firstLine="720"/>
        <w:jc w:val="both"/>
        <w:rPr>
          <w:rFonts w:ascii="Times New Roman" w:hAnsi="Times New Roman" w:cs="Times New Roman"/>
          <w:sz w:val="24"/>
          <w:szCs w:val="24"/>
          <w:lang w:val="sr-Cyrl-CS"/>
        </w:rPr>
      </w:pPr>
      <w:r w:rsidRPr="00633BB7">
        <w:rPr>
          <w:rFonts w:ascii="Times New Roman" w:hAnsi="Times New Roman" w:cs="Times New Roman"/>
          <w:sz w:val="24"/>
          <w:szCs w:val="24"/>
          <w:lang w:val="sr-Cyrl-CS"/>
        </w:rPr>
        <w:t>ЗАПОШЉАВАЊЕ ИЗ СТ. 1. И 2. ОВОГ ЧЛАНА МОЖЕ СЕ РЕАЛИЗОВАТИ УКОЛИКО КОРИСНИК ЈАВНИХ СРЕДСТАВА ИМА ОБЕЗБЕЂЕНА СРЕДСТВА ЗА ПЛАТЕ, ОДНОСНО ЗАРАДЕ, СА ПРИПАДАЈУЋИМ ПОРЕЗОМ И ДОПРИНОСИМА ЗА НОВОЗАПОСЛЕНЕ, КАО И ПОД УСЛОВИМА И У СКЛАДУ СА ПРОЦЕДУРАМА ПРЕДВИЂЕНИМ ПОСЕБНИМ ПРОПИСИМА.</w:t>
      </w:r>
    </w:p>
    <w:p w:rsidR="00767A76" w:rsidRPr="00633BB7" w:rsidRDefault="00767A76" w:rsidP="00767A76">
      <w:pPr>
        <w:pStyle w:val="v2-clan-left-6"/>
        <w:shd w:val="clear" w:color="auto" w:fill="FFFFFF"/>
        <w:spacing w:before="0" w:beforeAutospacing="0" w:after="0" w:afterAutospacing="0"/>
        <w:ind w:firstLine="720"/>
        <w:jc w:val="both"/>
        <w:rPr>
          <w:bCs/>
          <w:lang w:val="sr-Cyrl-CS"/>
        </w:rPr>
      </w:pPr>
      <w:r w:rsidRPr="00633BB7">
        <w:rPr>
          <w:bCs/>
          <w:lang w:val="sr-Cyrl-CS"/>
        </w:rPr>
        <w:t xml:space="preserve">ПОЧЕВ ОД 1. ЈАНУАРА 2021. ГОДИНЕ УКУПАН БРОЈ ЗАПОСЛЕНИХ НА ОДРЕЂЕНО ВРЕМЕ (ИЗУЗЕВ У СВОЈСТВУ ПРИПРАВНИКА), ЛИЦА АНГАЖОВАНИХ ПО УГОВОРУ О ДЕЛУ, УГОВОРУ О ПРИВРЕМЕНИМ И ПОВРЕМЕНИМ ПОСЛОВИМА, ПРЕКО ОМЛАДИНСКЕ И СТУДЕНТСКЕ ЗАДРУГЕ, КАО И ПОСРЕДСТВОМ АГЕНЦИЈЕ ЗА ПРИВРЕМЕНО ЗАПОШЉАВАЊЕ И ЛИЦА АНГАЖОВАНИХ ПО ДРУГИМ ОСНОВАМА, КОД КОРИСНИКА ЈАВНИХ СРЕДСТАВА, НЕ МОЖЕ БИТИ ВЕЋИ ОД 10% УКУПНОГ БРОЈА ЗАПОСЛЕНИХ НА НЕОДРЕЂЕНО ВРЕМЕ, ОСИМ ИЗУЗЕТНО, УЗ </w:t>
      </w:r>
      <w:r w:rsidRPr="00633BB7">
        <w:rPr>
          <w:lang w:val="sr-Cyrl-CS"/>
        </w:rPr>
        <w:t>САГЛАСНОСТ ТЕЛА ВЛАДЕ, НА ПРЕДЛОГ НАДЛЕЖНОГ ОРГАНА, УЗ ПРЕТХОДНО ПРИБАВЉЕНО МИШЉЕЊЕ МИНИСТАРСТВА.</w:t>
      </w:r>
    </w:p>
    <w:p w:rsidR="00767A76" w:rsidRPr="00633BB7" w:rsidRDefault="00767A76" w:rsidP="00767A76">
      <w:pPr>
        <w:spacing w:after="0"/>
        <w:ind w:firstLine="720"/>
        <w:jc w:val="both"/>
        <w:rPr>
          <w:rFonts w:ascii="Times New Roman" w:hAnsi="Times New Roman" w:cs="Times New Roman"/>
          <w:sz w:val="24"/>
          <w:szCs w:val="24"/>
          <w:lang w:val="sr-Cyrl-CS"/>
        </w:rPr>
      </w:pPr>
      <w:r w:rsidRPr="00633BB7">
        <w:rPr>
          <w:rFonts w:ascii="Times New Roman" w:hAnsi="Times New Roman" w:cs="Times New Roman"/>
          <w:sz w:val="24"/>
          <w:szCs w:val="24"/>
          <w:lang w:val="sr-Cyrl-CS"/>
        </w:rPr>
        <w:t xml:space="preserve">У ОГРАНИЧЕЊЕ ИЗ СТАВА 4. ОВОГ ЧЛАНА НЕ УБРАЈАЈУ СЕ ЛИЦА У РАДНОМ ОДНОСУ НА ОДРЕЂЕНО ВРЕМЕ </w:t>
      </w:r>
      <w:r w:rsidRPr="00633BB7">
        <w:rPr>
          <w:rFonts w:ascii="Times New Roman" w:hAnsi="Times New Roman" w:cs="Times New Roman"/>
          <w:sz w:val="24"/>
          <w:szCs w:val="24"/>
          <w:shd w:val="clear" w:color="auto" w:fill="FFFFFF"/>
          <w:lang w:val="sr-Cyrl-CS"/>
        </w:rPr>
        <w:t xml:space="preserve">РАДИ ЗАМЕНЕ ОДСУТНОГ ЗАПОСЛЕНОГ ДО ЊЕГОВОГ ПОВРАТКА, ЛИЦА </w:t>
      </w:r>
      <w:r w:rsidRPr="00633BB7">
        <w:rPr>
          <w:rFonts w:ascii="Times New Roman" w:hAnsi="Times New Roman" w:cs="Times New Roman"/>
          <w:sz w:val="24"/>
          <w:szCs w:val="24"/>
          <w:lang w:val="sr-Cyrl-CS"/>
        </w:rPr>
        <w:t xml:space="preserve">РАДНО АНГАЖОВАНА ПОСРЕДСТВОМ </w:t>
      </w:r>
      <w:r w:rsidRPr="00633BB7">
        <w:rPr>
          <w:rFonts w:ascii="Times New Roman" w:hAnsi="Times New Roman"/>
          <w:sz w:val="24"/>
          <w:lang w:val="sr-Cyrl-CS"/>
        </w:rPr>
        <w:t xml:space="preserve">НАЦИОНАЛНЕ СЛУЖБЕ ЗА ЗАПОШЉАВАЊЕ У ЦИЉУ СПРОВОЂЕЊА МЕРА АКТИВНЕ ПОЛИТИКЕ ЗАПОШЉАВАЊА У СКЛАДУ СА ПРОПИСИМА КОЈИ УРЕЂУЈУ ОБЛАСТ ЗАПОШЉАВАЊА (ЈАВНИ РАДОВИ И ДОДАТНО ОБРАЗОВАЊЕ И </w:t>
      </w:r>
      <w:r w:rsidRPr="00633BB7">
        <w:rPr>
          <w:rFonts w:ascii="Times New Roman" w:hAnsi="Times New Roman"/>
          <w:sz w:val="24"/>
          <w:lang w:val="sr-Cyrl-CS"/>
        </w:rPr>
        <w:lastRenderedPageBreak/>
        <w:t>ОБУКЕ), ЛИЦА АНГАЖОВАНА РАДИ РЕАЛИЗАЦИЈЕ ПРОЈЕКАТА КОЈИ СЕ ФИНАНСИРАЈУ СРЕДСТВИМА ЕВРОПСКЕ УНИЈЕ ИЛИ СРЕДСТВИМА ДОНАЦИЈА, УКОЛИКО СЕ НАКНАДЕ ЗА ЊИХОВ РАД, СА ПРИПАДАЈУЋИМ ПОРЕЗИМА И ДОПРИНОСИМА, ФИНАНСИРАЈУ ИЗ ОВИХ ИЗВОРА, КАО И ЛИЦА АНГАЖОВАНА ОД СТРАНЕ КОРИСНИКА ПРОГРАМА ОБУКЕ, АКРЕДИТОВАНИХ РЕАЛИЗАТОРА ОБУКЕ КОЈИ СУ УПИСАНИ У СТАЛНУ ЛИСТУ ПРЕДАВАЧА И ДРУГИХ РЕАЛИЗАТОРА ОБУКА КОЈУ ВОДИ НАЦИОНАЛНА АКАДЕМИЈА ЗА ЈАВНУ УПРАВУ.</w:t>
      </w:r>
    </w:p>
    <w:p w:rsidR="00767A76" w:rsidRPr="00633BB7" w:rsidRDefault="00767A76" w:rsidP="00767A76">
      <w:pPr>
        <w:pStyle w:val="v2-clan-left-6"/>
        <w:shd w:val="clear" w:color="auto" w:fill="FFFFFF"/>
        <w:spacing w:before="0" w:beforeAutospacing="0" w:after="0" w:afterAutospacing="0"/>
        <w:ind w:firstLine="720"/>
        <w:jc w:val="both"/>
        <w:rPr>
          <w:bCs/>
          <w:lang w:val="sr-Cyrl-CS"/>
        </w:rPr>
      </w:pPr>
      <w:r w:rsidRPr="00633BB7">
        <w:rPr>
          <w:shd w:val="clear" w:color="auto" w:fill="FFFFFF"/>
          <w:lang w:val="sr-Cyrl-CS"/>
        </w:rPr>
        <w:t xml:space="preserve">ИЗУЗЕТНО ОД СТАВА 4. ОВОГ ЧЛАНА, КОРИСНИК ЈАВНИХ СРЕДСТАВА КОЈИ ИМА МАЊЕ ОД 50 ЗАПОСЛЕНИХ НА НЕОДРЕЂЕНО ВРЕМЕ МОЖЕ ДА ИМА НАЈВИШЕ ДО </w:t>
      </w:r>
      <w:r>
        <w:rPr>
          <w:shd w:val="clear" w:color="auto" w:fill="FFFFFF"/>
          <w:lang w:val="sr-Cyrl-CS"/>
        </w:rPr>
        <w:t>СЕДАМ</w:t>
      </w:r>
      <w:r w:rsidRPr="00633BB7">
        <w:rPr>
          <w:shd w:val="clear" w:color="auto" w:fill="FFFFFF"/>
          <w:lang w:val="sr-Cyrl-CS"/>
        </w:rPr>
        <w:t xml:space="preserve"> ЗАПОСЛЕНИХ, ОДНОСНО АНГАЖОВАНИХ ЛИЦА У СМИСЛУ СТАВА 4. ОВОГ ЧЛАНА.</w:t>
      </w:r>
    </w:p>
    <w:p w:rsidR="00767A76" w:rsidRPr="00633BB7" w:rsidRDefault="00767A76" w:rsidP="00767A76">
      <w:pPr>
        <w:pStyle w:val="v2-clan-left-6"/>
        <w:shd w:val="clear" w:color="auto" w:fill="FFFFFF"/>
        <w:spacing w:before="0" w:beforeAutospacing="0" w:after="0" w:afterAutospacing="0"/>
        <w:ind w:firstLine="720"/>
        <w:jc w:val="both"/>
        <w:rPr>
          <w:bCs/>
          <w:lang w:val="sr-Cyrl-CS"/>
        </w:rPr>
      </w:pPr>
      <w:r w:rsidRPr="00633BB7">
        <w:rPr>
          <w:bCs/>
          <w:lang w:val="sr-Cyrl-CS"/>
        </w:rPr>
        <w:t>АКТОМ ВЛАДЕ БЛИЖЕ ЋЕ СЕ УРЕДИТИ ПОСТУПАК ЗА ПРИБАВЉАЊЕ САГЛАСНОСТИ ИЗ СТ. 1, 2. И 4. ОВОГ ЧЛАНА.</w:t>
      </w:r>
    </w:p>
    <w:p w:rsidR="00767A76" w:rsidRPr="00633BB7" w:rsidRDefault="00767A76" w:rsidP="00767A76">
      <w:pPr>
        <w:pStyle w:val="v2-clan-left-6"/>
        <w:shd w:val="clear" w:color="auto" w:fill="FFFFFF"/>
        <w:spacing w:before="0" w:beforeAutospacing="0" w:after="0" w:afterAutospacing="0"/>
        <w:ind w:firstLine="720"/>
        <w:jc w:val="both"/>
        <w:rPr>
          <w:shd w:val="clear" w:color="auto" w:fill="FFFFFF"/>
          <w:lang w:val="sr-Cyrl-CS"/>
        </w:rPr>
      </w:pPr>
      <w:r w:rsidRPr="00633BB7">
        <w:rPr>
          <w:bCs/>
          <w:lang w:val="sr-Cyrl-CS"/>
        </w:rPr>
        <w:t xml:space="preserve">ОДРЕДБЕ СТ. 1. И 2. ОВОГ ЧЛАНА НЕ ОДНОСЕ СЕ НА </w:t>
      </w:r>
      <w:r w:rsidRPr="00633BB7">
        <w:rPr>
          <w:shd w:val="clear" w:color="auto" w:fill="FFFFFF"/>
          <w:lang w:val="sr-Cyrl-CS"/>
        </w:rPr>
        <w:t>СУДИЈЕ, ЈАВНЕ ТУЖИОЦЕ И ЗАМЕНИКЕ ЈАВНИХ ТУЖИЛАЦА, НАСТАВНО ОСОБЉЕ ВИСОКОШКОЛСКЕ УСТАНОВЕ И НАУЧНО И ИСТРАЖИВАЧКО ОСОБЉЕ НАУЧНОИСТРАЖИВАЧКЕ ОРГАНИЗАЦИЈЕ АКРЕДИТОВАНЕ У СКЛАДУ СА ЗАКОНОМ, НА ИЗАБРАНА, ПОСТАВЉЕНА И ИМЕНОВАНА ЛИЦА У ДРЖАВНИМ ОРГАНИМА И ОРГАНИМА ЈЕДИНИЦА ТЕРИТОРИЈАЛНЕ АУТОНОМИЈЕ И ЛОКАЛНЕ САМОУПРАВЕ, КАО И НА ДИРЕКТОРЕ ЈАВНИХ ПРЕДУЗЕЋА, ДРУШТАВА КАПИТАЛА, УСТАНОВА И ЈАВНИХ АГЕНЦИЈА ЧИЈИ СУ ОСНИВАЧИ РЕПУБЛИКА СРБИЈА ИЛИ ЈЕДИНИЦЕ ТЕРИТОРИЈАЛНЕ АУТОНОМИЈЕ, ОДНОСНО ЛОКАЛНЕ САМОУПРАВЕ, КАО И НА ОСОБЕ СА ИНВАЛИДИТЕТОМ У СКЛАДУ СА ПРОПИСИМА КОЈИ УРЕЂУЈУ ОБЛАСТ ПРОФЕСИОНАЛНЕ РЕХАБИЛИТАЦИЈЕ И ЗАПОШЉАВАЊА ОСОБА СА ИНВАЛИДИТЕТОМ.</w:t>
      </w:r>
    </w:p>
    <w:p w:rsidR="007D424C" w:rsidRDefault="00767A76" w:rsidP="00767A76">
      <w:pPr>
        <w:shd w:val="clear" w:color="auto" w:fill="FFFFFF"/>
        <w:spacing w:after="150" w:line="240" w:lineRule="auto"/>
        <w:ind w:firstLine="720"/>
        <w:jc w:val="both"/>
        <w:rPr>
          <w:rFonts w:ascii="Times New Roman" w:hAnsi="Times New Roman" w:cs="Times New Roman"/>
          <w:sz w:val="24"/>
          <w:szCs w:val="24"/>
          <w:shd w:val="clear" w:color="auto" w:fill="FFFFFF"/>
          <w:lang w:val="sr-Cyrl-CS"/>
        </w:rPr>
      </w:pPr>
      <w:r w:rsidRPr="00767A76">
        <w:rPr>
          <w:rFonts w:ascii="Times New Roman" w:hAnsi="Times New Roman" w:cs="Times New Roman"/>
          <w:sz w:val="24"/>
          <w:szCs w:val="24"/>
          <w:shd w:val="clear" w:color="auto" w:fill="FFFFFF"/>
          <w:lang w:val="sr-Cyrl-CS"/>
        </w:rPr>
        <w:t xml:space="preserve">О ЗАСНИВАЊУ </w:t>
      </w:r>
      <w:r w:rsidRPr="00767A76">
        <w:rPr>
          <w:rFonts w:ascii="Times New Roman" w:hAnsi="Times New Roman" w:cs="Times New Roman"/>
          <w:sz w:val="24"/>
          <w:szCs w:val="24"/>
          <w:lang w:val="sr-Cyrl-CS"/>
        </w:rPr>
        <w:t xml:space="preserve">РАДНОГ ОДНОСА НА НЕОДРЕЂЕНО ВРЕМЕ И РАДНОГ ОДНОСА НА ОДРЕЂЕНО ВРЕМЕ У СВОЈСТВУ ПРИПРАВНИКА ИЗНАД ПРОЦЕНТА ИЗ СТАВА 1. ОВОГ ЧЛАНА </w:t>
      </w:r>
      <w:r w:rsidRPr="00767A76">
        <w:rPr>
          <w:rFonts w:ascii="Times New Roman" w:hAnsi="Times New Roman" w:cs="Times New Roman"/>
          <w:bCs/>
          <w:sz w:val="24"/>
          <w:szCs w:val="24"/>
          <w:lang w:val="sr-Cyrl-CS"/>
        </w:rPr>
        <w:t xml:space="preserve">У </w:t>
      </w:r>
      <w:r w:rsidRPr="00767A76">
        <w:rPr>
          <w:rFonts w:ascii="Times New Roman" w:hAnsi="Times New Roman" w:cs="Times New Roman"/>
          <w:sz w:val="24"/>
          <w:szCs w:val="24"/>
          <w:shd w:val="clear" w:color="auto" w:fill="FFFFFF"/>
          <w:lang w:val="sr-Cyrl-CS"/>
        </w:rPr>
        <w:t>СЛУЖБАМА НАРОДНЕ СКУПШТИНЕ, ЗАШТИТНИКА ГРАЂАНА, ПОВЕРЕНИКА ЗА ЗАШТИТУ РАВНОПРАВНОСТИ, ДРЖАВНЕ РЕВИЗОРСКЕ ИНСТИТУЦИЈЕ, ПОВЕРЕНИКА ЗА ИНФОРМАЦИЈЕ ОД ЈАВНОГ ЗНАЧАЈА И ЗАШТИТУ ПОДАТАКА О ЛИЧНОСТИ, АГЕНЦИЈЕ ЗА СПРЕЧАВАЊЕ КОРУПЦИЈЕ, КОМИСИЈЕ ЗА КОНТРОЛУ ДРЖАВНЕ ПОМОЋИ, РЕПУБЛИЧКЕ КОМИСИЈЕ ЗА ЗАШТИТУ ПРАВА У ПОСТУПЦИМА ЈАВНИХ НАБАВКИ, КОМИСИЈЕ ЗА ЗАШТИТУ КОНКУРЕНЦИЈЕ, КОМИСИЈЕ ЗА ХАРТИЈЕ ОД ВРЕДНОСТИ, ФИСКАЛНОГ САВЕТА, РЕГУЛАТОРНОГ ТЕЛА ЗА ЕЛЕКТРОНСКЕ МЕДИЈЕ И АГЕНЦИЈЕ ЗА ЕНЕРГЕТИКУ РЕПУБЛИКЕ СРБИЈЕ</w:t>
      </w:r>
      <w:r w:rsidRPr="00767A76">
        <w:rPr>
          <w:rFonts w:ascii="Times New Roman" w:hAnsi="Times New Roman" w:cs="Times New Roman"/>
          <w:bCs/>
          <w:sz w:val="24"/>
          <w:szCs w:val="24"/>
          <w:lang w:val="sr-Cyrl-CS"/>
        </w:rPr>
        <w:t xml:space="preserve">, КАО И О </w:t>
      </w:r>
      <w:r w:rsidRPr="00767A76">
        <w:rPr>
          <w:rFonts w:ascii="Times New Roman" w:hAnsi="Times New Roman" w:cs="Times New Roman"/>
          <w:sz w:val="24"/>
          <w:szCs w:val="24"/>
          <w:lang w:val="sr-Cyrl-CS"/>
        </w:rPr>
        <w:t xml:space="preserve">ТОМЕ ДА </w:t>
      </w:r>
      <w:r w:rsidRPr="00767A76">
        <w:rPr>
          <w:rFonts w:ascii="Times New Roman" w:hAnsi="Times New Roman" w:cs="Times New Roman"/>
          <w:bCs/>
          <w:sz w:val="24"/>
          <w:szCs w:val="24"/>
          <w:lang w:val="sr-Cyrl-CS"/>
        </w:rPr>
        <w:t>УКУПАН БРОЈ ЗАПОСЛЕНИХ, ОДНОСНО РАДНО АНГАЖОВАНИХ ИЗ СТАВА 4. ОВОГ ЧЛАНА КОД ТИХ КОРИСНИКА БУДЕ ВЕЋИ ОД ПРОЦЕНТА, ОДНОСНО БРОЈА ИЗ СТ. 4. И 6. ОВОГ ЧЛАНА ОДЛУЧУЈЕ О</w:t>
      </w:r>
      <w:r w:rsidRPr="00767A76">
        <w:rPr>
          <w:rFonts w:ascii="Times New Roman" w:hAnsi="Times New Roman" w:cs="Times New Roman"/>
          <w:sz w:val="24"/>
          <w:szCs w:val="24"/>
          <w:shd w:val="clear" w:color="auto" w:fill="FFFFFF"/>
          <w:lang w:val="sr-Cyrl-CS"/>
        </w:rPr>
        <w:t>ДБОР НАРОДНЕ СКУПШТИНЕ НАДЛЕЖАН ЗА АДМИНИСТРАТИВНО-БУЏЕТСКА ПИТАЊА.</w:t>
      </w:r>
    </w:p>
    <w:p w:rsidR="00767A76" w:rsidRDefault="00767A76" w:rsidP="00767A76">
      <w:pPr>
        <w:shd w:val="clear" w:color="auto" w:fill="FFFFFF"/>
        <w:spacing w:after="150" w:line="240" w:lineRule="auto"/>
        <w:ind w:firstLine="720"/>
        <w:jc w:val="both"/>
        <w:rPr>
          <w:rFonts w:ascii="Times New Roman" w:hAnsi="Times New Roman" w:cs="Times New Roman"/>
          <w:sz w:val="24"/>
          <w:szCs w:val="24"/>
          <w:shd w:val="clear" w:color="auto" w:fill="FFFFFF"/>
          <w:lang w:val="sr-Cyrl-CS"/>
        </w:rPr>
      </w:pPr>
    </w:p>
    <w:p w:rsidR="00767A76" w:rsidRDefault="00767A76" w:rsidP="00767A76">
      <w:pPr>
        <w:shd w:val="clear" w:color="auto" w:fill="FFFFFF"/>
        <w:spacing w:after="150" w:line="240" w:lineRule="auto"/>
        <w:ind w:firstLine="720"/>
        <w:jc w:val="both"/>
        <w:rPr>
          <w:rFonts w:ascii="Times New Roman" w:hAnsi="Times New Roman" w:cs="Times New Roman"/>
          <w:sz w:val="24"/>
          <w:szCs w:val="24"/>
          <w:shd w:val="clear" w:color="auto" w:fill="FFFFFF"/>
          <w:lang w:val="sr-Cyrl-CS"/>
        </w:rPr>
      </w:pPr>
    </w:p>
    <w:p w:rsidR="00767A76" w:rsidRPr="00767A76" w:rsidRDefault="00767A76" w:rsidP="00767A76">
      <w:pPr>
        <w:shd w:val="clear" w:color="auto" w:fill="FFFFFF"/>
        <w:spacing w:after="150" w:line="240" w:lineRule="auto"/>
        <w:ind w:firstLine="720"/>
        <w:jc w:val="both"/>
        <w:rPr>
          <w:rFonts w:ascii="Times New Roman" w:hAnsi="Times New Roman" w:cs="Times New Roman"/>
          <w:sz w:val="24"/>
          <w:szCs w:val="24"/>
          <w:shd w:val="clear" w:color="auto" w:fill="FFFFFF"/>
          <w:lang w:val="sr-Cyrl-CS"/>
        </w:rPr>
      </w:pPr>
    </w:p>
    <w:p w:rsidR="007D424C" w:rsidRPr="00767A76" w:rsidRDefault="007D424C" w:rsidP="0059442C">
      <w:pPr>
        <w:spacing w:after="0" w:line="240" w:lineRule="auto"/>
        <w:jc w:val="center"/>
        <w:rPr>
          <w:rFonts w:ascii="Times New Roman" w:hAnsi="Times New Roman" w:cs="Times New Roman"/>
          <w:sz w:val="24"/>
          <w:szCs w:val="24"/>
          <w:lang w:val="sr-Cyrl-CS"/>
        </w:rPr>
      </w:pPr>
      <w:r w:rsidRPr="00767A76">
        <w:rPr>
          <w:rFonts w:ascii="Times New Roman" w:hAnsi="Times New Roman" w:cs="Times New Roman"/>
          <w:sz w:val="24"/>
          <w:szCs w:val="24"/>
          <w:lang w:val="sr-Cyrl-CS"/>
        </w:rPr>
        <w:lastRenderedPageBreak/>
        <w:t>Одговорност за преузете обавезе</w:t>
      </w:r>
    </w:p>
    <w:p w:rsidR="007D424C" w:rsidRPr="00767A76" w:rsidRDefault="007D424C" w:rsidP="0059442C">
      <w:pPr>
        <w:spacing w:after="0" w:line="240" w:lineRule="auto"/>
        <w:jc w:val="center"/>
        <w:rPr>
          <w:rFonts w:ascii="Times New Roman" w:hAnsi="Times New Roman" w:cs="Times New Roman"/>
          <w:sz w:val="24"/>
          <w:szCs w:val="24"/>
          <w:lang w:val="sr-Cyrl-CS"/>
        </w:rPr>
      </w:pPr>
      <w:bookmarkStart w:id="2" w:name="clan_54"/>
      <w:bookmarkEnd w:id="2"/>
      <w:r w:rsidRPr="00767A76">
        <w:rPr>
          <w:rFonts w:ascii="Times New Roman" w:hAnsi="Times New Roman" w:cs="Times New Roman"/>
          <w:sz w:val="24"/>
          <w:szCs w:val="24"/>
          <w:lang w:val="sr-Cyrl-CS"/>
        </w:rPr>
        <w:t>Члан 54</w:t>
      </w:r>
    </w:p>
    <w:p w:rsidR="007D424C" w:rsidRPr="00767A76" w:rsidRDefault="007D424C" w:rsidP="007D424C">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Обавезе које преузимају директни, односно индиректни корисници буџетских средстава и корисници средстава организација за обавезно социјално осигурање морају одговарати апропријацији која им је одобрена за ту намену у тој буџетској години.</w:t>
      </w:r>
    </w:p>
    <w:p w:rsidR="007D424C" w:rsidRPr="00767A76" w:rsidRDefault="007D424C" w:rsidP="007D424C">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Изузетно од става 1. овог члана, корисници из става 1. овог члана могу преузети обавезе по уговору који се односи на капиталне издатке и захтева плаћање у више година, на основу предлога министарства надлежног за послове финансија, односно органа надлежног за послове финансија, уз сагласност Владе, надлежног извршног органа локалне власти, односно управног одбора организације за обавезно социјално осигурање за обавезе које се финансирају из средстава обавезног социјалног осигурања.</w:t>
      </w:r>
    </w:p>
    <w:p w:rsidR="007D424C" w:rsidRPr="00767A76" w:rsidRDefault="007D424C" w:rsidP="007D424C">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У случају из става 2. овог члана корисници могу преузети обавезе по уговору само за капиталне пројекте у складу са предвиђеним средствима из прегледа планираних капиталних издатака буџетских корисника за текућу и наредне две буџетске године у општем делу буџета за текућу годину, односно финансијском плану организације за обавезно социјално осигурање, укључујући и потребна средства до завршетка капиталних пројеката, односно након три фискалне године.</w:t>
      </w:r>
    </w:p>
    <w:p w:rsidR="007D424C" w:rsidRPr="00767A76" w:rsidRDefault="007D424C" w:rsidP="007D424C">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Корисници су обавезни да, пре покретања поступка јавне набавке за преузимање обавеза по уговору за капиталне пројекте из става 3. овог члана, прибаве сагласност надлежног органа из става 2. овог члана.</w:t>
      </w:r>
    </w:p>
    <w:p w:rsidR="007D424C" w:rsidRPr="00767A76" w:rsidRDefault="007D424C" w:rsidP="007D424C">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Ограничење из става 1. овог члана не примењује се на обавезе повезане са задуживањем државе и са управљањем јавним дугом, као и на обавезе по основу међународних споразума.</w:t>
      </w:r>
    </w:p>
    <w:p w:rsidR="007D424C" w:rsidRPr="00767A76" w:rsidRDefault="007D424C" w:rsidP="007D424C">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Изузетно од става 1. овог члана, корисници из тог става могу преузети обавезе по уговорима који, због природе расхода, захтевају плаћање у више година, под условом да пре покретања поступка јавне набавке имају обезбеђен део средстава за обавезе које доспевају у тој буџетској години, као и да прибаве писану сагласност Министарства, локалног органа управе надлежног за финансије, односно управног одбора организације за обавезно социјално осигурање за обавезе које ће доспевати и бити укључене у финансијски план за наредне две године.</w:t>
      </w:r>
    </w:p>
    <w:p w:rsidR="007D424C" w:rsidRPr="00767A76" w:rsidRDefault="007D424C" w:rsidP="007D424C">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Влада ће, на предлог Министарства, ближе уредити критеријуме за утврђивање природе расхода и услове и начин прибављања сагласности из става 6. овог члана.</w:t>
      </w:r>
    </w:p>
    <w:p w:rsidR="007D424C" w:rsidRPr="00767A76" w:rsidRDefault="007D424C" w:rsidP="007D424C">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Ограничење из става 1. овог члана не примењује се на преузимање обавеза ради подстицања инвестиција у привреди у складу са законом који уређује улагања и законом који уређује опште услове и поступак контроле државне помоћи, у оквиру обима средстава исказаног за текућу и наредне две буџетске године у општем делу буџета за текућу годину, укључујући и потребна средства након три фискалне године.</w:t>
      </w:r>
    </w:p>
    <w:p w:rsidR="007D424C" w:rsidRPr="00767A76" w:rsidRDefault="007D424C" w:rsidP="007D424C">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На закључивање уговора из става 8. овог члана сагласност даје Влада, на предлог министарства надлежног за послове привреде.</w:t>
      </w:r>
    </w:p>
    <w:p w:rsidR="007D424C" w:rsidRPr="00767A76" w:rsidRDefault="00767A76" w:rsidP="007D424C">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shd w:val="clear" w:color="auto" w:fill="FFFFFF"/>
          <w:lang w:val="sr-Cyrl-CS"/>
        </w:rPr>
        <w:t>ИЗУЗЕТНО ОД СТАВА 1. ОВОГ ЧЛАНА, КОРИСНИЦИ ИЗ СТАВА 1. ОВОГ ЧЛАНА РАСХОДЕ ЗА ЗАПОСЛЕНЕ, ПЕНЗИЈЕ, ЕНЕРГЕТСКЕ УСЛУГЕ, УСЛУГЕ КОМУНИКАЦИЈЕ, КОМУНАЛНЕ УСЛУГЕ И РАСХОДЕ ЗА ЗАКУП ИМОВИНЕ И ОПРЕМЕ ПЛАНИРАЈУ ДО ИЗНОСА КОЈИ ДОСПЕВА НА ПЛАЋАЊЕ У ТЕКУЋОЈ БУЏЕТСКОЈ ГОДИНИ.</w:t>
      </w:r>
    </w:p>
    <w:p w:rsidR="007D424C" w:rsidRPr="00767A76" w:rsidRDefault="007D424C" w:rsidP="007D424C">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 xml:space="preserve">Ограничење из става 1. овог члана не примењује се на преузимање обавеза за подстицаје у пољопривреди и руралном развоју из ИПАРД 2 програма у складу са Законом </w:t>
      </w:r>
      <w:r w:rsidRPr="00767A76">
        <w:rPr>
          <w:rFonts w:ascii="Times New Roman" w:hAnsi="Times New Roman" w:cs="Times New Roman"/>
          <w:sz w:val="24"/>
          <w:szCs w:val="24"/>
          <w:lang w:val="sr-Cyrl-CS"/>
        </w:rPr>
        <w:lastRenderedPageBreak/>
        <w:t xml:space="preserve">о потврђивању Оквирног споразума између Републике Србије и Европске комисије о правилима за спровођење финансијске помоћи Европске уније Републици Србији у оквиру инструмента за претприступну помоћ (ИПА </w:t>
      </w:r>
      <w:r w:rsidR="002B434C" w:rsidRPr="00767A76">
        <w:rPr>
          <w:rFonts w:ascii="Times New Roman" w:hAnsi="Times New Roman" w:cs="Times New Roman"/>
          <w:sz w:val="24"/>
          <w:szCs w:val="24"/>
          <w:lang w:val="sr-Cyrl-CS"/>
        </w:rPr>
        <w:t>II</w:t>
      </w:r>
      <w:r w:rsidRPr="00767A76">
        <w:rPr>
          <w:rFonts w:ascii="Times New Roman" w:hAnsi="Times New Roman" w:cs="Times New Roman"/>
          <w:sz w:val="24"/>
          <w:szCs w:val="24"/>
          <w:lang w:val="sr-Cyrl-CS"/>
        </w:rPr>
        <w:t>) (</w:t>
      </w:r>
      <w:r w:rsidR="002B434C" w:rsidRPr="00767A76">
        <w:rPr>
          <w:rFonts w:ascii="Times New Roman" w:hAnsi="Times New Roman" w:cs="Times New Roman"/>
          <w:sz w:val="24"/>
          <w:szCs w:val="24"/>
          <w:lang w:val="sr-Cyrl-CS"/>
        </w:rPr>
        <w:t>„</w:t>
      </w:r>
      <w:r w:rsidRPr="00767A76">
        <w:rPr>
          <w:rFonts w:ascii="Times New Roman" w:hAnsi="Times New Roman" w:cs="Times New Roman"/>
          <w:sz w:val="24"/>
          <w:szCs w:val="24"/>
          <w:lang w:val="sr-Cyrl-CS"/>
        </w:rPr>
        <w:t>Службени гласник РС - Међународни уговори</w:t>
      </w:r>
      <w:r w:rsidR="002B434C" w:rsidRPr="00767A76">
        <w:rPr>
          <w:rFonts w:ascii="Times New Roman" w:eastAsia="Calibri" w:hAnsi="Times New Roman" w:cs="Times New Roman"/>
          <w:sz w:val="24"/>
          <w:szCs w:val="24"/>
          <w:lang w:val="sr-Cyrl-CS"/>
        </w:rPr>
        <w:t>”</w:t>
      </w:r>
      <w:r w:rsidRPr="00767A76">
        <w:rPr>
          <w:rFonts w:ascii="Times New Roman" w:hAnsi="Times New Roman" w:cs="Times New Roman"/>
          <w:sz w:val="24"/>
          <w:szCs w:val="24"/>
          <w:lang w:val="sr-Cyrl-CS"/>
        </w:rPr>
        <w:t>, број 19/14), секторским споразумом између Владе Републике Србије и Европске комисије о механизмима примене финансијске помоћи Уније Републици Србији у оквиру инструмента за претприступну помоћ у области подршке пољопривреди и руралном развоју (ИПАРД), као и законом који уређује пољопривреду и рурални развој, у оквиру обима средстава исказаних за текућу и наредне две буџетске године у општем делу буџета за текућу годину, укључујући и потребна средства након три фискалне године.</w:t>
      </w:r>
    </w:p>
    <w:p w:rsidR="007D424C" w:rsidRPr="00767A76" w:rsidRDefault="007D424C" w:rsidP="007D424C">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Обавезе преузете у складу са одобреним апропријацијама, а неизвршене у току године, преносе се и имају статус преузетих обавеза и у наредној буџетској години извршавају се на терет одобрених апропријација за ту буџетску годину.</w:t>
      </w:r>
    </w:p>
    <w:p w:rsidR="007D424C" w:rsidRPr="00767A76" w:rsidRDefault="007D424C" w:rsidP="007D424C">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 xml:space="preserve">Преузете обавезе и све финансијске обавезе </w:t>
      </w:r>
      <w:r w:rsidRPr="00767A76">
        <w:rPr>
          <w:rFonts w:ascii="Times New Roman" w:hAnsi="Times New Roman" w:cs="Times New Roman"/>
          <w:strike/>
          <w:sz w:val="24"/>
          <w:szCs w:val="24"/>
          <w:lang w:val="sr-Cyrl-CS"/>
        </w:rPr>
        <w:t>из ст. 1-11. овог члана</w:t>
      </w:r>
      <w:r w:rsidRPr="00767A76">
        <w:rPr>
          <w:rFonts w:ascii="Times New Roman" w:hAnsi="Times New Roman" w:cs="Times New Roman"/>
          <w:sz w:val="24"/>
          <w:szCs w:val="24"/>
          <w:lang w:val="sr-Cyrl-CS"/>
        </w:rPr>
        <w:t xml:space="preserve"> ИЗ СТ. 1-12. ОВОГ ЧЛАНА морају бити извршене искључиво на принципу готовинске основе са консолидованог рачуна трезора, осим ако је законом, односно актом Владе предвиђен другачији метод.</w:t>
      </w:r>
    </w:p>
    <w:p w:rsidR="00DA25ED" w:rsidRPr="00767A76" w:rsidRDefault="00DA25ED" w:rsidP="00D134E3">
      <w:pPr>
        <w:spacing w:after="0" w:line="240" w:lineRule="auto"/>
        <w:jc w:val="center"/>
        <w:rPr>
          <w:rFonts w:ascii="Times New Roman" w:hAnsi="Times New Roman" w:cs="Times New Roman"/>
          <w:sz w:val="24"/>
          <w:szCs w:val="24"/>
          <w:lang w:val="sr-Cyrl-CS"/>
        </w:rPr>
      </w:pPr>
    </w:p>
    <w:p w:rsidR="00D134E3" w:rsidRPr="00767A76" w:rsidRDefault="00D134E3" w:rsidP="00D134E3">
      <w:pPr>
        <w:spacing w:after="0" w:line="240" w:lineRule="auto"/>
        <w:jc w:val="center"/>
        <w:rPr>
          <w:rFonts w:ascii="Times New Roman" w:hAnsi="Times New Roman" w:cs="Times New Roman"/>
          <w:sz w:val="24"/>
          <w:szCs w:val="24"/>
          <w:lang w:val="sr-Cyrl-CS"/>
        </w:rPr>
      </w:pPr>
      <w:r w:rsidRPr="00767A76">
        <w:rPr>
          <w:rFonts w:ascii="Times New Roman" w:hAnsi="Times New Roman" w:cs="Times New Roman"/>
          <w:sz w:val="24"/>
          <w:szCs w:val="24"/>
          <w:lang w:val="sr-Cyrl-CS"/>
        </w:rPr>
        <w:t>Ограничење дуга и гаранције</w:t>
      </w:r>
    </w:p>
    <w:p w:rsidR="00D134E3" w:rsidRPr="00767A76" w:rsidRDefault="00D134E3" w:rsidP="00D134E3">
      <w:pPr>
        <w:spacing w:after="0" w:line="240" w:lineRule="auto"/>
        <w:jc w:val="center"/>
        <w:rPr>
          <w:rFonts w:ascii="Times New Roman" w:hAnsi="Times New Roman" w:cs="Times New Roman"/>
          <w:sz w:val="24"/>
          <w:szCs w:val="24"/>
          <w:lang w:val="sr-Cyrl-CS"/>
        </w:rPr>
      </w:pPr>
      <w:bookmarkStart w:id="3" w:name="clan_73"/>
      <w:bookmarkEnd w:id="3"/>
      <w:r w:rsidRPr="00767A76">
        <w:rPr>
          <w:rFonts w:ascii="Times New Roman" w:hAnsi="Times New Roman" w:cs="Times New Roman"/>
          <w:sz w:val="24"/>
          <w:szCs w:val="24"/>
          <w:lang w:val="sr-Cyrl-CS"/>
        </w:rPr>
        <w:t>Члан 73.</w:t>
      </w:r>
    </w:p>
    <w:p w:rsidR="00D134E3" w:rsidRPr="00767A76" w:rsidRDefault="00D134E3" w:rsidP="00D134E3">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У буџету Републике Србије утврђује се ограничење укупног износа дуга у току буџетске године, као и ограничење укупног износа гаранција.</w:t>
      </w:r>
    </w:p>
    <w:p w:rsidR="00D134E3" w:rsidRPr="00767A76" w:rsidRDefault="00D134E3" w:rsidP="00D134E3">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У поступку утврђивања ограничења дуга, Министарство ће размотрити све чињенице које се односе на:</w:t>
      </w:r>
    </w:p>
    <w:p w:rsidR="00D134E3" w:rsidRPr="00767A76" w:rsidRDefault="00D134E3" w:rsidP="00D134E3">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1) захтеве за рефинансирање унутрашњег дуга;</w:t>
      </w:r>
    </w:p>
    <w:p w:rsidR="00D134E3" w:rsidRPr="00767A76" w:rsidRDefault="00D134E3" w:rsidP="00D134E3">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2) захтеве за финансирање укупног дефицита;</w:t>
      </w:r>
    </w:p>
    <w:p w:rsidR="00D134E3" w:rsidRPr="00767A76" w:rsidRDefault="00D134E3" w:rsidP="00D134E3">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3) процене следећих макроекономских индикатора, и то:</w:t>
      </w:r>
    </w:p>
    <w:p w:rsidR="00D134E3" w:rsidRPr="00767A76" w:rsidRDefault="00D134E3" w:rsidP="00D134E3">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(1) учешће укупног државног дуга у бруто домаћем производу;</w:t>
      </w:r>
    </w:p>
    <w:p w:rsidR="00D134E3" w:rsidRPr="00767A76" w:rsidRDefault="00D134E3" w:rsidP="00D134E3">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(2) учешће годишње отплате камата на име дуговања у бруто домаћем производу;</w:t>
      </w:r>
    </w:p>
    <w:p w:rsidR="00D134E3" w:rsidRPr="00767A76" w:rsidRDefault="00D134E3" w:rsidP="00D134E3">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(3) износ задуживања код банака, укључујући и Народну банку Србије, по основу гаранција за хартије од вредности;</w:t>
      </w:r>
    </w:p>
    <w:p w:rsidR="00D134E3" w:rsidRPr="00767A76" w:rsidRDefault="00D134E3" w:rsidP="00D134E3">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(4) учешће краткорочног унутрашњег дуга у укупном државном дугу;</w:t>
      </w:r>
    </w:p>
    <w:p w:rsidR="00D134E3" w:rsidRPr="00767A76" w:rsidRDefault="00D134E3" w:rsidP="00D134E3">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(5) учешће спољног дуга у укупном државном дугу;</w:t>
      </w:r>
    </w:p>
    <w:p w:rsidR="00D134E3" w:rsidRPr="00767A76" w:rsidRDefault="00D134E3" w:rsidP="00D134E3">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(6) однос дуга и гаранција према приходима;</w:t>
      </w:r>
    </w:p>
    <w:p w:rsidR="00D134E3" w:rsidRPr="00767A76" w:rsidRDefault="00D134E3" w:rsidP="00D134E3">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(7) однос расхода на име сервисирања укупног дуга према извозу.</w:t>
      </w:r>
    </w:p>
    <w:p w:rsidR="00D134E3" w:rsidRPr="00767A76" w:rsidRDefault="00D134E3" w:rsidP="00D134E3">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У буџету Републике Србије, односно буџету локалне власти обезбеђују се средства за финансирање привремене текуће неликвидности у складу са одредбама закона којим се уређује јавни дуг.</w:t>
      </w:r>
    </w:p>
    <w:p w:rsidR="00D134E3" w:rsidRPr="00767A76" w:rsidRDefault="00D134E3" w:rsidP="00D134E3">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За финансирање текуће неликвидности могу се користити расположива слободна средства у оквиру консолидованог рачуна трезора Републике Србије, односно трезора локалне власти, под условима и на начин који прописује министар, односно локални орган управе надлежан за финансије.</w:t>
      </w:r>
    </w:p>
    <w:p w:rsidR="00F926EF" w:rsidRPr="00767A76" w:rsidRDefault="00767A76" w:rsidP="00D134E3">
      <w:pPr>
        <w:spacing w:after="0" w:line="240" w:lineRule="auto"/>
        <w:ind w:firstLine="720"/>
        <w:jc w:val="both"/>
        <w:rPr>
          <w:rFonts w:ascii="Times New Roman" w:hAnsi="Times New Roman" w:cs="Times New Roman"/>
          <w:sz w:val="24"/>
          <w:szCs w:val="24"/>
          <w:lang w:val="sr-Cyrl-CS"/>
        </w:rPr>
      </w:pPr>
      <w:r w:rsidRPr="00633BB7">
        <w:rPr>
          <w:rFonts w:ascii="Times New Roman" w:hAnsi="Times New Roman" w:cs="Times New Roman"/>
          <w:sz w:val="24"/>
          <w:szCs w:val="24"/>
          <w:lang w:val="sr-Cyrl-CS"/>
        </w:rPr>
        <w:t xml:space="preserve">СРЕДСТАВА ЗА ИЗМИРЕЊЕ ОБАВЕЗА ПО ЗАКЉУЧЕНИМ ПОСЛОВИМА У ЦИЉУ ЗАШТИТЕ ОД ФИНАНСИЈСКОГ РИЗИКА (ХЕЏИНГ), </w:t>
      </w:r>
      <w:r w:rsidRPr="00633BB7">
        <w:rPr>
          <w:rFonts w:ascii="Times New Roman" w:hAnsi="Times New Roman"/>
          <w:sz w:val="24"/>
          <w:szCs w:val="24"/>
          <w:lang w:val="sr-Cyrl-CS"/>
        </w:rPr>
        <w:t xml:space="preserve">РАДИ ПОСТИЗАЊА ПОВОЉНИЈЕ РОЧНОСТИ, ВАЛУТНЕ ИЛИ КАМАТНЕ СТРУКТУРЕ ЈАВНОГ ДУГА, СМАЊЕЊА ИЛИ ЕЛИМИНИСАЊА РИЗИКА ОД ПРОМЕНЕ ДЕВИЗНОГ КУРСА И КАМАТНИХ СТОПА И ДРУГИХ РИЗИКА ПОВЕЗАНИХ СА УПРАВЉАЊЕМ ЈАВНИМ </w:t>
      </w:r>
      <w:r w:rsidRPr="00633BB7">
        <w:rPr>
          <w:rFonts w:ascii="Times New Roman" w:hAnsi="Times New Roman"/>
          <w:sz w:val="24"/>
          <w:szCs w:val="24"/>
          <w:lang w:val="sr-Cyrl-CS"/>
        </w:rPr>
        <w:lastRenderedPageBreak/>
        <w:t xml:space="preserve">ДУГОМ РЕПУБЛИКЕ СРБИЈЕ, </w:t>
      </w:r>
      <w:r w:rsidRPr="00633BB7">
        <w:rPr>
          <w:rFonts w:ascii="Times New Roman" w:hAnsi="Times New Roman" w:cs="Times New Roman"/>
          <w:sz w:val="24"/>
          <w:szCs w:val="24"/>
          <w:lang w:val="sr-Cyrl-CS"/>
        </w:rPr>
        <w:t>ОБЕЗБЕЂУЈУ  СЕ ЗАКОНОМ О БУЏЕТУ У СКЛАДУ СА ДОГОВОРЕНИМ УСЛОВИМА ТРАНСАКЦИЈЕ У ВЕЗИ СА ФИНАНСИЈСКИМ ДЕРИВАТИМА, У ИЗНОСУ ОБАВЕЗА КОЈЕ ДОСПЕВАЈУ У ТОЈ БУЏЕТСКОЈ ГОДИНИ</w:t>
      </w:r>
      <w:r w:rsidRPr="00767A76">
        <w:rPr>
          <w:rFonts w:ascii="Times New Roman" w:hAnsi="Times New Roman" w:cs="Times New Roman"/>
          <w:sz w:val="24"/>
          <w:szCs w:val="24"/>
          <w:lang w:val="sr-Cyrl-CS"/>
        </w:rPr>
        <w:t>.</w:t>
      </w:r>
    </w:p>
    <w:p w:rsidR="001F1394" w:rsidRPr="00767A76" w:rsidRDefault="001F1394" w:rsidP="00D134E3">
      <w:pPr>
        <w:spacing w:after="0" w:line="240" w:lineRule="auto"/>
        <w:ind w:firstLine="720"/>
        <w:jc w:val="both"/>
        <w:rPr>
          <w:rFonts w:ascii="Times New Roman" w:hAnsi="Times New Roman" w:cs="Times New Roman"/>
          <w:sz w:val="24"/>
          <w:szCs w:val="24"/>
          <w:lang w:val="sr-Cyrl-CS"/>
        </w:rPr>
      </w:pPr>
    </w:p>
    <w:p w:rsidR="00D134E3" w:rsidRPr="00767A76" w:rsidRDefault="00D134E3" w:rsidP="00D134E3">
      <w:pPr>
        <w:spacing w:after="0" w:line="240" w:lineRule="auto"/>
        <w:jc w:val="center"/>
        <w:rPr>
          <w:rFonts w:ascii="Times New Roman" w:hAnsi="Times New Roman" w:cs="Times New Roman"/>
          <w:sz w:val="24"/>
          <w:szCs w:val="24"/>
          <w:lang w:val="sr-Cyrl-CS"/>
        </w:rPr>
      </w:pPr>
      <w:r w:rsidRPr="00767A76">
        <w:rPr>
          <w:rFonts w:ascii="Times New Roman" w:hAnsi="Times New Roman" w:cs="Times New Roman"/>
          <w:sz w:val="24"/>
          <w:szCs w:val="24"/>
          <w:lang w:val="sr-Cyrl-CS"/>
        </w:rPr>
        <w:t>Члан 103б</w:t>
      </w:r>
    </w:p>
    <w:p w:rsidR="00D134E3" w:rsidRPr="00767A76" w:rsidRDefault="00D134E3" w:rsidP="00D134E3">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 xml:space="preserve">Новчаном казном у износу од 500.000 до 2.000.000 динара казниће се за прекршај корисник јавних средстава ако не поштује одредбе члана 27е ст. 34, 35, 36. и 37. </w:t>
      </w:r>
      <w:r w:rsidR="003A7BD8" w:rsidRPr="00767A76">
        <w:rPr>
          <w:rFonts w:ascii="Times New Roman" w:hAnsi="Times New Roman" w:cs="Times New Roman"/>
          <w:sz w:val="24"/>
          <w:szCs w:val="24"/>
          <w:lang w:val="sr-Cyrl-CS"/>
        </w:rPr>
        <w:t xml:space="preserve">И ЧЛАНА 27К </w:t>
      </w:r>
      <w:r w:rsidRPr="00767A76">
        <w:rPr>
          <w:rFonts w:ascii="Times New Roman" w:hAnsi="Times New Roman" w:cs="Times New Roman"/>
          <w:sz w:val="24"/>
          <w:szCs w:val="24"/>
          <w:lang w:val="sr-Cyrl-CS"/>
        </w:rPr>
        <w:t>овог закона.</w:t>
      </w:r>
    </w:p>
    <w:p w:rsidR="00D134E3" w:rsidRPr="00767A76" w:rsidRDefault="00D134E3" w:rsidP="00D134E3">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Новчаном казном од 30.000 до 2.000.000 динара казниће се за прекршај одговорно лице корисника јавних средстава ако не поштује одредбе члана 27е ст. 34, 35, 36. и 37. И ЧЛАНА 27К овог закона.</w:t>
      </w:r>
    </w:p>
    <w:p w:rsidR="00D134E3" w:rsidRPr="00767A76" w:rsidRDefault="00D134E3" w:rsidP="00D134E3">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У случају да директни, односно индиректни корисници буџетских средстава и корисници средстава организација за обавезно социјално осигурање не поштују одредбе члана 27е ст. 34, 35, 36. и 37. И ЧЛАНА 27К овог закона, министар ће решењем:</w:t>
      </w:r>
    </w:p>
    <w:p w:rsidR="00D134E3" w:rsidRPr="00767A76" w:rsidRDefault="00D134E3" w:rsidP="00D134E3">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1) привремено обуставити извршење апропријација намењених за исплату плата, односно примања запосленим, изабраним, постављеним и ангажованим лицима код корисника буџетских средстава и корисника средстава организација за обавезно социјално осигурање;</w:t>
      </w:r>
    </w:p>
    <w:p w:rsidR="00D134E3" w:rsidRPr="00767A76" w:rsidRDefault="00D134E3" w:rsidP="00D134E3">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2) привремено обуставити пренос трансферних средстава из буџета Републике Србије, односно припадајућег дела пореза на зараде и пореза на добит правних лица јединици локалне власти.</w:t>
      </w:r>
    </w:p>
    <w:p w:rsidR="00F926EF" w:rsidRPr="00767A76" w:rsidRDefault="00F926EF" w:rsidP="00D134E3">
      <w:pPr>
        <w:spacing w:after="0" w:line="240" w:lineRule="auto"/>
        <w:ind w:firstLine="720"/>
        <w:jc w:val="both"/>
        <w:rPr>
          <w:rFonts w:ascii="Times New Roman" w:hAnsi="Times New Roman" w:cs="Times New Roman"/>
          <w:sz w:val="24"/>
          <w:szCs w:val="24"/>
          <w:lang w:val="sr-Cyrl-CS"/>
        </w:rPr>
      </w:pPr>
    </w:p>
    <w:p w:rsidR="003A7BD8" w:rsidRPr="00767A76" w:rsidRDefault="003A7BD8" w:rsidP="003A7BD8">
      <w:pPr>
        <w:spacing w:after="0" w:line="240" w:lineRule="auto"/>
        <w:jc w:val="center"/>
        <w:rPr>
          <w:rFonts w:ascii="Times New Roman" w:hAnsi="Times New Roman" w:cs="Times New Roman"/>
          <w:sz w:val="24"/>
          <w:szCs w:val="24"/>
          <w:lang w:val="sr-Cyrl-CS"/>
        </w:rPr>
      </w:pPr>
      <w:r w:rsidRPr="00767A76">
        <w:rPr>
          <w:rFonts w:ascii="Times New Roman" w:hAnsi="Times New Roman" w:cs="Times New Roman"/>
          <w:sz w:val="24"/>
          <w:szCs w:val="24"/>
          <w:lang w:val="sr-Cyrl-CS"/>
        </w:rPr>
        <w:t>Члан 112</w:t>
      </w:r>
      <w:r w:rsidR="001F1394" w:rsidRPr="00767A76">
        <w:rPr>
          <w:rFonts w:ascii="Times New Roman" w:hAnsi="Times New Roman" w:cs="Times New Roman"/>
          <w:sz w:val="24"/>
          <w:szCs w:val="24"/>
          <w:lang w:val="sr-Cyrl-CS"/>
        </w:rPr>
        <w:t>.</w:t>
      </w:r>
    </w:p>
    <w:p w:rsidR="003A7BD8" w:rsidRPr="00767A76" w:rsidRDefault="003A7BD8" w:rsidP="003A7BD8">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 xml:space="preserve">Одредбе овог закона, које се односе на програмски део буџета, примењиваће се поступним увођењем за поједине кориснике средстава буџета Републике Србије, а у целини од доношења закона о буџету Републике Србије и одлука о буџетима локалне власти за 2015. годину, а за кориснике средстава организација за обавезно социјално осигурање сходно ће се примењивати од доношења финансијских планова организација за обавезно социјално осигурање за 2018. годину и поступним увођењем за здравствене и апотекарске установе чији је оснивач Република Србија, односно локална власт </w:t>
      </w:r>
      <w:r w:rsidRPr="00767A76">
        <w:rPr>
          <w:rFonts w:ascii="Times New Roman" w:hAnsi="Times New Roman" w:cs="Times New Roman"/>
          <w:strike/>
          <w:sz w:val="24"/>
          <w:szCs w:val="24"/>
          <w:lang w:val="sr-Cyrl-CS"/>
        </w:rPr>
        <w:t>до 2021. године</w:t>
      </w:r>
      <w:r w:rsidRPr="00767A76">
        <w:rPr>
          <w:rFonts w:ascii="Times New Roman" w:hAnsi="Times New Roman" w:cs="Times New Roman"/>
          <w:sz w:val="24"/>
          <w:szCs w:val="24"/>
          <w:lang w:val="sr-Cyrl-CS"/>
        </w:rPr>
        <w:t xml:space="preserve"> ДО 2021. ГОДИНЕ.</w:t>
      </w:r>
    </w:p>
    <w:p w:rsidR="003A7BD8" w:rsidRPr="00767A76" w:rsidRDefault="003A7BD8" w:rsidP="003A7BD8">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Одредбе овог закона, у делу који се односи на припрему средњорочних планова, примењују се у поступку припреме и доношења закона о буџету Републике Србије за сва министарства за 2011. годину, а поступним увођењем за остале кориснике буџетских средстава.</w:t>
      </w:r>
    </w:p>
    <w:p w:rsidR="00F926EF" w:rsidRPr="00767A76" w:rsidRDefault="00F926EF" w:rsidP="00D134E3">
      <w:pPr>
        <w:spacing w:after="0" w:line="240" w:lineRule="auto"/>
        <w:ind w:firstLine="720"/>
        <w:jc w:val="both"/>
        <w:rPr>
          <w:rFonts w:ascii="Times New Roman" w:hAnsi="Times New Roman" w:cs="Times New Roman"/>
          <w:sz w:val="24"/>
          <w:szCs w:val="24"/>
          <w:lang w:val="sr-Cyrl-CS"/>
        </w:rPr>
      </w:pPr>
    </w:p>
    <w:p w:rsidR="00D3694E" w:rsidRPr="00767A76" w:rsidRDefault="00D3694E" w:rsidP="00190F12">
      <w:pPr>
        <w:shd w:val="clear" w:color="auto" w:fill="FFFFFF"/>
        <w:spacing w:after="150" w:line="240" w:lineRule="auto"/>
        <w:jc w:val="center"/>
        <w:rPr>
          <w:rFonts w:ascii="Times New Roman" w:eastAsia="Times New Roman" w:hAnsi="Times New Roman" w:cs="Times New Roman"/>
          <w:bCs/>
          <w:iCs/>
          <w:sz w:val="24"/>
          <w:szCs w:val="24"/>
          <w:lang w:val="sr-Cyrl-CS"/>
        </w:rPr>
      </w:pPr>
      <w:r w:rsidRPr="00767A76">
        <w:rPr>
          <w:rFonts w:ascii="Times New Roman" w:eastAsia="Times New Roman" w:hAnsi="Times New Roman" w:cs="Times New Roman"/>
          <w:bCs/>
          <w:iCs/>
          <w:sz w:val="24"/>
          <w:szCs w:val="24"/>
          <w:lang w:val="sr-Cyrl-CS"/>
        </w:rPr>
        <w:t>Самостални чланови Закона о изменама и допунама</w:t>
      </w:r>
      <w:r w:rsidRPr="00767A76">
        <w:rPr>
          <w:rFonts w:ascii="Times New Roman" w:eastAsia="Times New Roman" w:hAnsi="Times New Roman" w:cs="Times New Roman"/>
          <w:bCs/>
          <w:iCs/>
          <w:sz w:val="24"/>
          <w:szCs w:val="24"/>
          <w:lang w:val="sr-Cyrl-CS"/>
        </w:rPr>
        <w:br/>
        <w:t>Закона о буџетском систему</w:t>
      </w:r>
      <w:r w:rsidR="00190F12" w:rsidRPr="00767A76">
        <w:rPr>
          <w:rFonts w:ascii="Times New Roman" w:eastAsia="Times New Roman" w:hAnsi="Times New Roman" w:cs="Times New Roman"/>
          <w:bCs/>
          <w:iCs/>
          <w:sz w:val="24"/>
          <w:szCs w:val="24"/>
          <w:lang w:val="sr-Cyrl-CS"/>
        </w:rPr>
        <w:t xml:space="preserve"> </w:t>
      </w:r>
      <w:r w:rsidR="00190F12" w:rsidRPr="00767A76">
        <w:rPr>
          <w:rFonts w:ascii="Times New Roman" w:eastAsia="Times New Roman" w:hAnsi="Times New Roman" w:cs="Times New Roman"/>
          <w:iCs/>
          <w:sz w:val="24"/>
          <w:szCs w:val="24"/>
          <w:lang w:val="sr-Cyrl-CS"/>
        </w:rPr>
        <w:t xml:space="preserve">(„Службени гласник РС”, </w:t>
      </w:r>
      <w:r w:rsidRPr="00767A76">
        <w:rPr>
          <w:rFonts w:ascii="Times New Roman" w:eastAsia="Times New Roman" w:hAnsi="Times New Roman" w:cs="Times New Roman"/>
          <w:iCs/>
          <w:sz w:val="24"/>
          <w:szCs w:val="24"/>
          <w:lang w:val="sr-Cyrl-CS"/>
        </w:rPr>
        <w:t>бр</w:t>
      </w:r>
      <w:r w:rsidR="003A7BD8" w:rsidRPr="00767A76">
        <w:rPr>
          <w:rFonts w:ascii="Times New Roman" w:eastAsia="Times New Roman" w:hAnsi="Times New Roman" w:cs="Times New Roman"/>
          <w:iCs/>
          <w:sz w:val="24"/>
          <w:szCs w:val="24"/>
          <w:lang w:val="sr-Cyrl-CS"/>
        </w:rPr>
        <w:t>.</w:t>
      </w:r>
      <w:r w:rsidRPr="00767A76">
        <w:rPr>
          <w:rFonts w:ascii="Times New Roman" w:eastAsia="Times New Roman" w:hAnsi="Times New Roman" w:cs="Times New Roman"/>
          <w:iCs/>
          <w:sz w:val="24"/>
          <w:szCs w:val="24"/>
          <w:lang w:val="sr-Cyrl-CS"/>
        </w:rPr>
        <w:t xml:space="preserve"> 103/15</w:t>
      </w:r>
      <w:r w:rsidR="003A7BD8" w:rsidRPr="00767A76">
        <w:rPr>
          <w:rFonts w:ascii="Times New Roman" w:eastAsia="Times New Roman" w:hAnsi="Times New Roman" w:cs="Times New Roman"/>
          <w:iCs/>
          <w:sz w:val="24"/>
          <w:szCs w:val="24"/>
          <w:lang w:val="sr-Cyrl-CS"/>
        </w:rPr>
        <w:t xml:space="preserve"> и 72/19</w:t>
      </w:r>
      <w:r w:rsidRPr="00767A76">
        <w:rPr>
          <w:rFonts w:ascii="Times New Roman" w:eastAsia="Times New Roman" w:hAnsi="Times New Roman" w:cs="Times New Roman"/>
          <w:iCs/>
          <w:sz w:val="24"/>
          <w:szCs w:val="24"/>
          <w:lang w:val="sr-Cyrl-CS"/>
        </w:rPr>
        <w:t>)</w:t>
      </w:r>
    </w:p>
    <w:p w:rsidR="00D3694E" w:rsidRPr="00767A76" w:rsidRDefault="00D3694E" w:rsidP="003A7BD8">
      <w:pPr>
        <w:shd w:val="clear" w:color="auto" w:fill="FFFFFF"/>
        <w:spacing w:after="0" w:line="240" w:lineRule="auto"/>
        <w:jc w:val="center"/>
        <w:rPr>
          <w:rFonts w:ascii="Times New Roman" w:eastAsia="Times New Roman" w:hAnsi="Times New Roman" w:cs="Times New Roman"/>
          <w:bCs/>
          <w:sz w:val="24"/>
          <w:szCs w:val="24"/>
          <w:lang w:val="sr-Cyrl-CS"/>
        </w:rPr>
      </w:pPr>
      <w:bookmarkStart w:id="4" w:name="clan_16%5Bs7%5D"/>
      <w:bookmarkEnd w:id="4"/>
      <w:r w:rsidRPr="00767A76">
        <w:rPr>
          <w:rFonts w:ascii="Times New Roman" w:eastAsia="Times New Roman" w:hAnsi="Times New Roman" w:cs="Times New Roman"/>
          <w:bCs/>
          <w:sz w:val="24"/>
          <w:szCs w:val="24"/>
          <w:lang w:val="sr-Cyrl-CS"/>
        </w:rPr>
        <w:t>Члан 16.</w:t>
      </w:r>
    </w:p>
    <w:p w:rsidR="00D3694E" w:rsidRPr="00767A76" w:rsidRDefault="00D3694E" w:rsidP="003A7BD8">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 xml:space="preserve">Одредбе овог закона које се односе на родно одговорно буџетирање примењиваће се на буџетске кориснике у складу са годишњим планом поступног увођења родно одговорног буџетирања, а у целини до доношења буџета Републике Србије и буџета локалних власти </w:t>
      </w:r>
      <w:r w:rsidRPr="00767A76">
        <w:rPr>
          <w:rFonts w:ascii="Times New Roman" w:hAnsi="Times New Roman" w:cs="Times New Roman"/>
          <w:strike/>
          <w:sz w:val="24"/>
          <w:szCs w:val="24"/>
          <w:lang w:val="sr-Cyrl-CS"/>
        </w:rPr>
        <w:t>за 202</w:t>
      </w:r>
      <w:r w:rsidR="003A7BD8" w:rsidRPr="00767A76">
        <w:rPr>
          <w:rFonts w:ascii="Times New Roman" w:hAnsi="Times New Roman" w:cs="Times New Roman"/>
          <w:strike/>
          <w:sz w:val="24"/>
          <w:szCs w:val="24"/>
          <w:lang w:val="sr-Cyrl-CS"/>
        </w:rPr>
        <w:t>1</w:t>
      </w:r>
      <w:r w:rsidRPr="00767A76">
        <w:rPr>
          <w:rFonts w:ascii="Times New Roman" w:hAnsi="Times New Roman" w:cs="Times New Roman"/>
          <w:strike/>
          <w:sz w:val="24"/>
          <w:szCs w:val="24"/>
          <w:lang w:val="sr-Cyrl-CS"/>
        </w:rPr>
        <w:t>. годину</w:t>
      </w:r>
      <w:r w:rsidRPr="00767A76">
        <w:rPr>
          <w:rFonts w:ascii="Times New Roman" w:hAnsi="Times New Roman" w:cs="Times New Roman"/>
          <w:sz w:val="24"/>
          <w:szCs w:val="24"/>
          <w:lang w:val="sr-Cyrl-CS"/>
        </w:rPr>
        <w:t xml:space="preserve"> ЗА 202</w:t>
      </w:r>
      <w:r w:rsidR="003A7BD8" w:rsidRPr="00767A76">
        <w:rPr>
          <w:rFonts w:ascii="Times New Roman" w:hAnsi="Times New Roman" w:cs="Times New Roman"/>
          <w:sz w:val="24"/>
          <w:szCs w:val="24"/>
          <w:lang w:val="sr-Cyrl-CS"/>
        </w:rPr>
        <w:t>4</w:t>
      </w:r>
      <w:r w:rsidRPr="00767A76">
        <w:rPr>
          <w:rFonts w:ascii="Times New Roman" w:hAnsi="Times New Roman" w:cs="Times New Roman"/>
          <w:sz w:val="24"/>
          <w:szCs w:val="24"/>
          <w:lang w:val="sr-Cyrl-CS"/>
        </w:rPr>
        <w:t>. ГОДИНУ.</w:t>
      </w:r>
    </w:p>
    <w:p w:rsidR="00D3694E" w:rsidRPr="00767A76" w:rsidRDefault="00D3694E" w:rsidP="003A7BD8">
      <w:pPr>
        <w:spacing w:after="0" w:line="240" w:lineRule="auto"/>
        <w:ind w:firstLine="720"/>
        <w:jc w:val="both"/>
        <w:rPr>
          <w:rFonts w:ascii="Times New Roman" w:hAnsi="Times New Roman" w:cs="Times New Roman"/>
          <w:sz w:val="24"/>
          <w:szCs w:val="24"/>
          <w:lang w:val="sr-Cyrl-CS"/>
        </w:rPr>
      </w:pPr>
      <w:r w:rsidRPr="00767A76">
        <w:rPr>
          <w:rFonts w:ascii="Times New Roman" w:hAnsi="Times New Roman" w:cs="Times New Roman"/>
          <w:sz w:val="24"/>
          <w:szCs w:val="24"/>
          <w:lang w:val="sr-Cyrl-CS"/>
        </w:rPr>
        <w:t xml:space="preserve">План поступног увођења родно одговорног буџетирања из става 1. овог члана, односно број програма и број буџетских корисника доноси министар надлежан за финансије, покрајински секретар за финансије, односно орган надлежан за буџет јединице </w:t>
      </w:r>
      <w:r w:rsidRPr="00767A76">
        <w:rPr>
          <w:rFonts w:ascii="Times New Roman" w:hAnsi="Times New Roman" w:cs="Times New Roman"/>
          <w:sz w:val="24"/>
          <w:szCs w:val="24"/>
          <w:lang w:val="sr-Cyrl-CS"/>
        </w:rPr>
        <w:lastRenderedPageBreak/>
        <w:t>локалне самоуправе, у сарадњи са институцијама надлежним за унапређење родне равноправности, најкасније до 31. марта текуће године за наредну годину.</w:t>
      </w:r>
    </w:p>
    <w:p w:rsidR="00D3694E" w:rsidRPr="00767A76" w:rsidRDefault="00D3694E" w:rsidP="00190F12">
      <w:pPr>
        <w:shd w:val="clear" w:color="auto" w:fill="FFFFFF"/>
        <w:spacing w:before="240" w:after="120" w:line="240" w:lineRule="auto"/>
        <w:jc w:val="center"/>
        <w:rPr>
          <w:rFonts w:ascii="Times New Roman" w:eastAsia="Times New Roman" w:hAnsi="Times New Roman" w:cs="Times New Roman"/>
          <w:bCs/>
          <w:sz w:val="24"/>
          <w:szCs w:val="24"/>
          <w:lang w:val="sr-Cyrl-CS"/>
        </w:rPr>
      </w:pPr>
      <w:r w:rsidRPr="00767A76">
        <w:rPr>
          <w:rFonts w:ascii="Times New Roman" w:eastAsia="Times New Roman" w:hAnsi="Times New Roman" w:cs="Times New Roman"/>
          <w:bCs/>
          <w:sz w:val="24"/>
          <w:szCs w:val="24"/>
          <w:lang w:val="sr-Cyrl-CS"/>
        </w:rPr>
        <w:t>Самостални чланови Закона о изменама и допунама</w:t>
      </w:r>
      <w:r w:rsidRPr="00767A76">
        <w:rPr>
          <w:rFonts w:ascii="Times New Roman" w:eastAsia="Times New Roman" w:hAnsi="Times New Roman" w:cs="Times New Roman"/>
          <w:bCs/>
          <w:sz w:val="24"/>
          <w:szCs w:val="24"/>
          <w:lang w:val="sr-Cyrl-CS"/>
        </w:rPr>
        <w:br/>
        <w:t>Закона о буџетском систему</w:t>
      </w:r>
      <w:r w:rsidR="00190F12" w:rsidRPr="00767A76">
        <w:rPr>
          <w:rFonts w:ascii="Times New Roman" w:eastAsia="Times New Roman" w:hAnsi="Times New Roman" w:cs="Times New Roman"/>
          <w:bCs/>
          <w:sz w:val="24"/>
          <w:szCs w:val="24"/>
          <w:lang w:val="sr-Cyrl-CS"/>
        </w:rPr>
        <w:t xml:space="preserve"> </w:t>
      </w:r>
      <w:r w:rsidR="00190F12" w:rsidRPr="00767A76">
        <w:rPr>
          <w:rFonts w:ascii="Times New Roman" w:eastAsia="Times New Roman" w:hAnsi="Times New Roman" w:cs="Times New Roman"/>
          <w:bCs/>
          <w:iCs/>
          <w:sz w:val="24"/>
          <w:szCs w:val="24"/>
          <w:lang w:val="sr-Cyrl-CS"/>
        </w:rPr>
        <w:t xml:space="preserve">(„Службени гласник РС”, </w:t>
      </w:r>
      <w:r w:rsidR="003A7BD8" w:rsidRPr="00767A76">
        <w:rPr>
          <w:rFonts w:ascii="Times New Roman" w:eastAsia="Times New Roman" w:hAnsi="Times New Roman" w:cs="Times New Roman"/>
          <w:bCs/>
          <w:sz w:val="24"/>
          <w:szCs w:val="24"/>
          <w:lang w:val="sr-Cyrl-CS"/>
        </w:rPr>
        <w:t>бр.</w:t>
      </w:r>
      <w:r w:rsidRPr="00767A76">
        <w:rPr>
          <w:rFonts w:ascii="Times New Roman" w:eastAsia="Times New Roman" w:hAnsi="Times New Roman" w:cs="Times New Roman"/>
          <w:bCs/>
          <w:sz w:val="24"/>
          <w:szCs w:val="24"/>
          <w:lang w:val="sr-Cyrl-CS"/>
        </w:rPr>
        <w:t xml:space="preserve"> 95/18</w:t>
      </w:r>
      <w:r w:rsidR="003A7BD8" w:rsidRPr="00767A76">
        <w:rPr>
          <w:rFonts w:ascii="Times New Roman" w:eastAsia="Times New Roman" w:hAnsi="Times New Roman" w:cs="Times New Roman"/>
          <w:bCs/>
          <w:sz w:val="24"/>
          <w:szCs w:val="24"/>
          <w:lang w:val="sr-Cyrl-CS"/>
        </w:rPr>
        <w:t xml:space="preserve"> и 72/19</w:t>
      </w:r>
      <w:r w:rsidRPr="00767A76">
        <w:rPr>
          <w:rFonts w:ascii="Times New Roman" w:eastAsia="Times New Roman" w:hAnsi="Times New Roman" w:cs="Times New Roman"/>
          <w:bCs/>
          <w:sz w:val="24"/>
          <w:szCs w:val="24"/>
          <w:lang w:val="sr-Cyrl-CS"/>
        </w:rPr>
        <w:t>)</w:t>
      </w:r>
    </w:p>
    <w:p w:rsidR="00D3694E" w:rsidRPr="00767A76" w:rsidRDefault="00D3694E" w:rsidP="00A428E8">
      <w:pPr>
        <w:shd w:val="clear" w:color="auto" w:fill="FFFFFF"/>
        <w:spacing w:after="0" w:line="240" w:lineRule="auto"/>
        <w:jc w:val="center"/>
        <w:rPr>
          <w:rFonts w:ascii="Times New Roman" w:eastAsia="Times New Roman" w:hAnsi="Times New Roman" w:cs="Times New Roman"/>
          <w:bCs/>
          <w:sz w:val="24"/>
          <w:szCs w:val="24"/>
          <w:lang w:val="sr-Cyrl-CS"/>
        </w:rPr>
      </w:pPr>
      <w:bookmarkStart w:id="5" w:name="clan_21%5Bs10%5D"/>
      <w:bookmarkEnd w:id="5"/>
      <w:r w:rsidRPr="00767A76">
        <w:rPr>
          <w:rFonts w:ascii="Times New Roman" w:eastAsia="Times New Roman" w:hAnsi="Times New Roman" w:cs="Times New Roman"/>
          <w:bCs/>
          <w:sz w:val="24"/>
          <w:szCs w:val="24"/>
          <w:lang w:val="sr-Cyrl-CS"/>
        </w:rPr>
        <w:t>Члан 21</w:t>
      </w:r>
      <w:r w:rsidR="003470E7" w:rsidRPr="00767A76">
        <w:rPr>
          <w:rFonts w:ascii="Times New Roman" w:eastAsia="Times New Roman" w:hAnsi="Times New Roman" w:cs="Times New Roman"/>
          <w:bCs/>
          <w:sz w:val="24"/>
          <w:szCs w:val="24"/>
          <w:lang w:val="sr-Cyrl-CS"/>
        </w:rPr>
        <w:t>.</w:t>
      </w:r>
    </w:p>
    <w:p w:rsidR="00D3694E" w:rsidRPr="00767A76" w:rsidRDefault="00D3694E" w:rsidP="00A428E8">
      <w:pPr>
        <w:shd w:val="clear" w:color="auto" w:fill="FFFFFF"/>
        <w:spacing w:after="0" w:line="240" w:lineRule="auto"/>
        <w:ind w:firstLine="720"/>
        <w:jc w:val="both"/>
        <w:rPr>
          <w:rFonts w:ascii="Times New Roman" w:eastAsia="Times New Roman" w:hAnsi="Times New Roman" w:cs="Times New Roman"/>
          <w:bCs/>
          <w:sz w:val="24"/>
          <w:szCs w:val="24"/>
          <w:lang w:val="sr-Cyrl-CS"/>
        </w:rPr>
      </w:pPr>
      <w:r w:rsidRPr="00767A76">
        <w:rPr>
          <w:rFonts w:ascii="Times New Roman" w:eastAsia="Times New Roman" w:hAnsi="Times New Roman" w:cs="Times New Roman"/>
          <w:bCs/>
          <w:sz w:val="24"/>
          <w:szCs w:val="24"/>
          <w:lang w:val="sr-Cyrl-CS"/>
        </w:rPr>
        <w:t xml:space="preserve">Одредба члана 1. став 2. овог закона примењиваће се од припреме и доношења закона о буџету Републике Србије </w:t>
      </w:r>
      <w:r w:rsidRPr="00767A76">
        <w:rPr>
          <w:rFonts w:ascii="Times New Roman" w:eastAsia="Times New Roman" w:hAnsi="Times New Roman" w:cs="Times New Roman"/>
          <w:bCs/>
          <w:strike/>
          <w:sz w:val="24"/>
          <w:szCs w:val="24"/>
          <w:lang w:val="sr-Cyrl-CS"/>
        </w:rPr>
        <w:t>за 202</w:t>
      </w:r>
      <w:r w:rsidR="003A7BD8" w:rsidRPr="00767A76">
        <w:rPr>
          <w:rFonts w:ascii="Times New Roman" w:eastAsia="Times New Roman" w:hAnsi="Times New Roman" w:cs="Times New Roman"/>
          <w:bCs/>
          <w:strike/>
          <w:sz w:val="24"/>
          <w:szCs w:val="24"/>
          <w:lang w:val="sr-Cyrl-CS"/>
        </w:rPr>
        <w:t>1</w:t>
      </w:r>
      <w:r w:rsidRPr="00767A76">
        <w:rPr>
          <w:rFonts w:ascii="Times New Roman" w:eastAsia="Times New Roman" w:hAnsi="Times New Roman" w:cs="Times New Roman"/>
          <w:bCs/>
          <w:strike/>
          <w:sz w:val="24"/>
          <w:szCs w:val="24"/>
          <w:lang w:val="sr-Cyrl-CS"/>
        </w:rPr>
        <w:t>. годину</w:t>
      </w:r>
      <w:r w:rsidRPr="00767A76">
        <w:rPr>
          <w:rFonts w:ascii="Times New Roman" w:hAnsi="Times New Roman" w:cs="Times New Roman"/>
          <w:sz w:val="24"/>
          <w:szCs w:val="24"/>
          <w:lang w:val="sr-Cyrl-CS"/>
        </w:rPr>
        <w:t xml:space="preserve"> ЗА 202</w:t>
      </w:r>
      <w:r w:rsidR="001F1394" w:rsidRPr="00767A76">
        <w:rPr>
          <w:rFonts w:ascii="Times New Roman" w:hAnsi="Times New Roman" w:cs="Times New Roman"/>
          <w:sz w:val="24"/>
          <w:szCs w:val="24"/>
          <w:lang w:val="sr-Cyrl-CS"/>
        </w:rPr>
        <w:t>2</w:t>
      </w:r>
      <w:r w:rsidRPr="00767A76">
        <w:rPr>
          <w:rFonts w:ascii="Times New Roman" w:hAnsi="Times New Roman" w:cs="Times New Roman"/>
          <w:sz w:val="24"/>
          <w:szCs w:val="24"/>
          <w:lang w:val="sr-Cyrl-CS"/>
        </w:rPr>
        <w:t>. ГОДИНУ</w:t>
      </w:r>
      <w:r w:rsidRPr="00767A76">
        <w:rPr>
          <w:rFonts w:ascii="Times New Roman" w:eastAsia="Times New Roman" w:hAnsi="Times New Roman" w:cs="Times New Roman"/>
          <w:bCs/>
          <w:sz w:val="24"/>
          <w:szCs w:val="24"/>
          <w:lang w:val="sr-Cyrl-CS"/>
        </w:rPr>
        <w:t>.</w:t>
      </w:r>
    </w:p>
    <w:p w:rsidR="006365FA" w:rsidRPr="00767A76" w:rsidRDefault="006365FA" w:rsidP="00A428E8">
      <w:pPr>
        <w:shd w:val="clear" w:color="auto" w:fill="FFFFFF"/>
        <w:spacing w:after="0" w:line="240" w:lineRule="auto"/>
        <w:jc w:val="both"/>
        <w:rPr>
          <w:rFonts w:ascii="Times New Roman" w:eastAsia="Times New Roman" w:hAnsi="Times New Roman" w:cs="Times New Roman"/>
          <w:bCs/>
          <w:sz w:val="24"/>
          <w:szCs w:val="24"/>
          <w:lang w:val="sr-Cyrl-CS"/>
        </w:rPr>
      </w:pPr>
    </w:p>
    <w:sectPr w:rsidR="006365FA" w:rsidRPr="00767A76" w:rsidSect="003E195C">
      <w:footerReference w:type="default" r:id="rId8"/>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7073" w:rsidRDefault="00C67073" w:rsidP="003E195C">
      <w:pPr>
        <w:spacing w:after="0" w:line="240" w:lineRule="auto"/>
      </w:pPr>
      <w:r>
        <w:separator/>
      </w:r>
    </w:p>
  </w:endnote>
  <w:endnote w:type="continuationSeparator" w:id="0">
    <w:p w:rsidR="00C67073" w:rsidRDefault="00C67073" w:rsidP="003E19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0156340"/>
      <w:docPartObj>
        <w:docPartGallery w:val="Page Numbers (Bottom of Page)"/>
        <w:docPartUnique/>
      </w:docPartObj>
    </w:sdtPr>
    <w:sdtEndPr>
      <w:rPr>
        <w:noProof/>
      </w:rPr>
    </w:sdtEndPr>
    <w:sdtContent>
      <w:p w:rsidR="00591CD3" w:rsidRDefault="00591CD3">
        <w:pPr>
          <w:pStyle w:val="Footer"/>
          <w:jc w:val="right"/>
        </w:pPr>
        <w:r>
          <w:fldChar w:fldCharType="begin"/>
        </w:r>
        <w:r>
          <w:instrText xml:space="preserve"> PAGE   \* MERGEFORMAT </w:instrText>
        </w:r>
        <w:r>
          <w:fldChar w:fldCharType="separate"/>
        </w:r>
        <w:r w:rsidR="0018729F">
          <w:rPr>
            <w:noProof/>
          </w:rPr>
          <w:t>2</w:t>
        </w:r>
        <w:r>
          <w:rPr>
            <w:noProof/>
          </w:rPr>
          <w:fldChar w:fldCharType="end"/>
        </w:r>
      </w:p>
    </w:sdtContent>
  </w:sdt>
  <w:p w:rsidR="00591CD3" w:rsidRDefault="00591CD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7073" w:rsidRDefault="00C67073" w:rsidP="003E195C">
      <w:pPr>
        <w:spacing w:after="0" w:line="240" w:lineRule="auto"/>
      </w:pPr>
      <w:r>
        <w:separator/>
      </w:r>
    </w:p>
  </w:footnote>
  <w:footnote w:type="continuationSeparator" w:id="0">
    <w:p w:rsidR="00C67073" w:rsidRDefault="00C67073" w:rsidP="003E19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D5D2C"/>
    <w:multiLevelType w:val="hybridMultilevel"/>
    <w:tmpl w:val="7764B278"/>
    <w:lvl w:ilvl="0" w:tplc="56BE1182">
      <w:start w:val="1"/>
      <w:numFmt w:val="bullet"/>
      <w:lvlText w:val=""/>
      <w:lvlJc w:val="left"/>
      <w:pPr>
        <w:tabs>
          <w:tab w:val="num" w:pos="720"/>
        </w:tabs>
        <w:ind w:left="720" w:hanging="360"/>
      </w:pPr>
      <w:rPr>
        <w:rFonts w:ascii="Wingdings" w:hAnsi="Wingdings" w:hint="default"/>
      </w:rPr>
    </w:lvl>
    <w:lvl w:ilvl="1" w:tplc="F0FA3B84" w:tentative="1">
      <w:start w:val="1"/>
      <w:numFmt w:val="bullet"/>
      <w:lvlText w:val=""/>
      <w:lvlJc w:val="left"/>
      <w:pPr>
        <w:tabs>
          <w:tab w:val="num" w:pos="1440"/>
        </w:tabs>
        <w:ind w:left="1440" w:hanging="360"/>
      </w:pPr>
      <w:rPr>
        <w:rFonts w:ascii="Wingdings" w:hAnsi="Wingdings" w:hint="default"/>
      </w:rPr>
    </w:lvl>
    <w:lvl w:ilvl="2" w:tplc="C5F83ECE" w:tentative="1">
      <w:start w:val="1"/>
      <w:numFmt w:val="bullet"/>
      <w:lvlText w:val=""/>
      <w:lvlJc w:val="left"/>
      <w:pPr>
        <w:tabs>
          <w:tab w:val="num" w:pos="2160"/>
        </w:tabs>
        <w:ind w:left="2160" w:hanging="360"/>
      </w:pPr>
      <w:rPr>
        <w:rFonts w:ascii="Wingdings" w:hAnsi="Wingdings" w:hint="default"/>
      </w:rPr>
    </w:lvl>
    <w:lvl w:ilvl="3" w:tplc="C638F9BA" w:tentative="1">
      <w:start w:val="1"/>
      <w:numFmt w:val="bullet"/>
      <w:lvlText w:val=""/>
      <w:lvlJc w:val="left"/>
      <w:pPr>
        <w:tabs>
          <w:tab w:val="num" w:pos="2880"/>
        </w:tabs>
        <w:ind w:left="2880" w:hanging="360"/>
      </w:pPr>
      <w:rPr>
        <w:rFonts w:ascii="Wingdings" w:hAnsi="Wingdings" w:hint="default"/>
      </w:rPr>
    </w:lvl>
    <w:lvl w:ilvl="4" w:tplc="DB40CEE4" w:tentative="1">
      <w:start w:val="1"/>
      <w:numFmt w:val="bullet"/>
      <w:lvlText w:val=""/>
      <w:lvlJc w:val="left"/>
      <w:pPr>
        <w:tabs>
          <w:tab w:val="num" w:pos="3600"/>
        </w:tabs>
        <w:ind w:left="3600" w:hanging="360"/>
      </w:pPr>
      <w:rPr>
        <w:rFonts w:ascii="Wingdings" w:hAnsi="Wingdings" w:hint="default"/>
      </w:rPr>
    </w:lvl>
    <w:lvl w:ilvl="5" w:tplc="79BC810C" w:tentative="1">
      <w:start w:val="1"/>
      <w:numFmt w:val="bullet"/>
      <w:lvlText w:val=""/>
      <w:lvlJc w:val="left"/>
      <w:pPr>
        <w:tabs>
          <w:tab w:val="num" w:pos="4320"/>
        </w:tabs>
        <w:ind w:left="4320" w:hanging="360"/>
      </w:pPr>
      <w:rPr>
        <w:rFonts w:ascii="Wingdings" w:hAnsi="Wingdings" w:hint="default"/>
      </w:rPr>
    </w:lvl>
    <w:lvl w:ilvl="6" w:tplc="4DECEA92" w:tentative="1">
      <w:start w:val="1"/>
      <w:numFmt w:val="bullet"/>
      <w:lvlText w:val=""/>
      <w:lvlJc w:val="left"/>
      <w:pPr>
        <w:tabs>
          <w:tab w:val="num" w:pos="5040"/>
        </w:tabs>
        <w:ind w:left="5040" w:hanging="360"/>
      </w:pPr>
      <w:rPr>
        <w:rFonts w:ascii="Wingdings" w:hAnsi="Wingdings" w:hint="default"/>
      </w:rPr>
    </w:lvl>
    <w:lvl w:ilvl="7" w:tplc="71DA4E38" w:tentative="1">
      <w:start w:val="1"/>
      <w:numFmt w:val="bullet"/>
      <w:lvlText w:val=""/>
      <w:lvlJc w:val="left"/>
      <w:pPr>
        <w:tabs>
          <w:tab w:val="num" w:pos="5760"/>
        </w:tabs>
        <w:ind w:left="5760" w:hanging="360"/>
      </w:pPr>
      <w:rPr>
        <w:rFonts w:ascii="Wingdings" w:hAnsi="Wingdings" w:hint="default"/>
      </w:rPr>
    </w:lvl>
    <w:lvl w:ilvl="8" w:tplc="3F5887C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82816B7"/>
    <w:multiLevelType w:val="hybridMultilevel"/>
    <w:tmpl w:val="BA8AE728"/>
    <w:lvl w:ilvl="0" w:tplc="536CEC96">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A165ECE"/>
    <w:multiLevelType w:val="hybridMultilevel"/>
    <w:tmpl w:val="39A2660E"/>
    <w:lvl w:ilvl="0" w:tplc="3622135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6E9"/>
    <w:rsid w:val="00003765"/>
    <w:rsid w:val="00006048"/>
    <w:rsid w:val="000079A7"/>
    <w:rsid w:val="00056B07"/>
    <w:rsid w:val="000A2A5B"/>
    <w:rsid w:val="000C5357"/>
    <w:rsid w:val="00141FFE"/>
    <w:rsid w:val="001720D8"/>
    <w:rsid w:val="001835E9"/>
    <w:rsid w:val="0018729F"/>
    <w:rsid w:val="00190F12"/>
    <w:rsid w:val="00194BB9"/>
    <w:rsid w:val="00197281"/>
    <w:rsid w:val="001A02C9"/>
    <w:rsid w:val="001D6D01"/>
    <w:rsid w:val="001F1394"/>
    <w:rsid w:val="001F33DF"/>
    <w:rsid w:val="001F7159"/>
    <w:rsid w:val="002170CC"/>
    <w:rsid w:val="0023351E"/>
    <w:rsid w:val="00255248"/>
    <w:rsid w:val="00266C1F"/>
    <w:rsid w:val="002B434C"/>
    <w:rsid w:val="002B4991"/>
    <w:rsid w:val="002E0EC3"/>
    <w:rsid w:val="002F411F"/>
    <w:rsid w:val="0033118C"/>
    <w:rsid w:val="0033568A"/>
    <w:rsid w:val="003470E7"/>
    <w:rsid w:val="00391B17"/>
    <w:rsid w:val="003A7BD8"/>
    <w:rsid w:val="003D35DC"/>
    <w:rsid w:val="003E195C"/>
    <w:rsid w:val="00401DB0"/>
    <w:rsid w:val="00407BE1"/>
    <w:rsid w:val="0041430E"/>
    <w:rsid w:val="004658E1"/>
    <w:rsid w:val="0047306F"/>
    <w:rsid w:val="004758E6"/>
    <w:rsid w:val="004831F7"/>
    <w:rsid w:val="004A5022"/>
    <w:rsid w:val="004E4357"/>
    <w:rsid w:val="004F12B3"/>
    <w:rsid w:val="005000A1"/>
    <w:rsid w:val="0052392B"/>
    <w:rsid w:val="00566400"/>
    <w:rsid w:val="00583FD9"/>
    <w:rsid w:val="005906B0"/>
    <w:rsid w:val="00591CD3"/>
    <w:rsid w:val="0059442C"/>
    <w:rsid w:val="005F5D42"/>
    <w:rsid w:val="006365FA"/>
    <w:rsid w:val="006372F3"/>
    <w:rsid w:val="0064785A"/>
    <w:rsid w:val="00660EEA"/>
    <w:rsid w:val="00677265"/>
    <w:rsid w:val="006B1C85"/>
    <w:rsid w:val="006B5E30"/>
    <w:rsid w:val="006C0EDD"/>
    <w:rsid w:val="006D185E"/>
    <w:rsid w:val="006F3B11"/>
    <w:rsid w:val="00704454"/>
    <w:rsid w:val="007224BF"/>
    <w:rsid w:val="00725D65"/>
    <w:rsid w:val="007333DE"/>
    <w:rsid w:val="00767A76"/>
    <w:rsid w:val="007B3909"/>
    <w:rsid w:val="007D17AB"/>
    <w:rsid w:val="007D424C"/>
    <w:rsid w:val="007F12D7"/>
    <w:rsid w:val="00807020"/>
    <w:rsid w:val="00867380"/>
    <w:rsid w:val="0087234D"/>
    <w:rsid w:val="00896D8A"/>
    <w:rsid w:val="008D43E2"/>
    <w:rsid w:val="008F3BD3"/>
    <w:rsid w:val="008F7DAC"/>
    <w:rsid w:val="0092740B"/>
    <w:rsid w:val="009621CF"/>
    <w:rsid w:val="0098363E"/>
    <w:rsid w:val="009A519B"/>
    <w:rsid w:val="009A5E39"/>
    <w:rsid w:val="009B0DC4"/>
    <w:rsid w:val="009C7C3B"/>
    <w:rsid w:val="009F2F68"/>
    <w:rsid w:val="00A05F1B"/>
    <w:rsid w:val="00A06202"/>
    <w:rsid w:val="00A138CD"/>
    <w:rsid w:val="00A20712"/>
    <w:rsid w:val="00A428E8"/>
    <w:rsid w:val="00A64FC4"/>
    <w:rsid w:val="00A8284D"/>
    <w:rsid w:val="00AB75AC"/>
    <w:rsid w:val="00AD0D82"/>
    <w:rsid w:val="00AD35FA"/>
    <w:rsid w:val="00AE58C0"/>
    <w:rsid w:val="00B0029F"/>
    <w:rsid w:val="00B2395E"/>
    <w:rsid w:val="00B319D2"/>
    <w:rsid w:val="00B519DF"/>
    <w:rsid w:val="00BA1FBF"/>
    <w:rsid w:val="00BE69F1"/>
    <w:rsid w:val="00C03320"/>
    <w:rsid w:val="00C12678"/>
    <w:rsid w:val="00C275AA"/>
    <w:rsid w:val="00C67073"/>
    <w:rsid w:val="00C67089"/>
    <w:rsid w:val="00C83FBB"/>
    <w:rsid w:val="00CB6A96"/>
    <w:rsid w:val="00D134E3"/>
    <w:rsid w:val="00D21FFC"/>
    <w:rsid w:val="00D316E9"/>
    <w:rsid w:val="00D3694E"/>
    <w:rsid w:val="00D74E7B"/>
    <w:rsid w:val="00D90CAD"/>
    <w:rsid w:val="00DA25ED"/>
    <w:rsid w:val="00DD1372"/>
    <w:rsid w:val="00E41CF5"/>
    <w:rsid w:val="00E44BF5"/>
    <w:rsid w:val="00E53C31"/>
    <w:rsid w:val="00E804EB"/>
    <w:rsid w:val="00EB57E9"/>
    <w:rsid w:val="00ED37C9"/>
    <w:rsid w:val="00F56B86"/>
    <w:rsid w:val="00F752FD"/>
    <w:rsid w:val="00F926EF"/>
    <w:rsid w:val="00FC1157"/>
    <w:rsid w:val="00FC17CA"/>
    <w:rsid w:val="00FF4F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3B605"/>
  <w15:chartTrackingRefBased/>
  <w15:docId w15:val="{937C6C31-975D-4B6C-A48F-E0775B6CF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5D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F33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33DF"/>
    <w:rPr>
      <w:rFonts w:ascii="Segoe UI" w:hAnsi="Segoe UI" w:cs="Segoe UI"/>
      <w:sz w:val="18"/>
      <w:szCs w:val="18"/>
    </w:rPr>
  </w:style>
  <w:style w:type="paragraph" w:styleId="NormalWeb">
    <w:name w:val="Normal (Web)"/>
    <w:basedOn w:val="Normal"/>
    <w:uiPriority w:val="99"/>
    <w:semiHidden/>
    <w:unhideWhenUsed/>
    <w:rsid w:val="003D35D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3D35DC"/>
    <w:pPr>
      <w:ind w:left="720"/>
      <w:contextualSpacing/>
    </w:pPr>
  </w:style>
  <w:style w:type="paragraph" w:customStyle="1" w:styleId="Default">
    <w:name w:val="Default"/>
    <w:rsid w:val="003D35D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IFS2012tekst">
    <w:name w:val="IFS 2012 tekst"/>
    <w:basedOn w:val="Normal"/>
    <w:uiPriority w:val="99"/>
    <w:qFormat/>
    <w:rsid w:val="003D35DC"/>
    <w:pPr>
      <w:spacing w:after="120" w:line="240" w:lineRule="auto"/>
      <w:ind w:firstLine="709"/>
      <w:jc w:val="both"/>
    </w:pPr>
    <w:rPr>
      <w:rFonts w:ascii="Cambria" w:eastAsia="Calibri" w:hAnsi="Cambria" w:cs="Times New Roman"/>
      <w:color w:val="404040"/>
      <w:sz w:val="21"/>
      <w:lang w:val="sr-Cyrl-CS"/>
    </w:rPr>
  </w:style>
  <w:style w:type="character" w:styleId="Emphasis">
    <w:name w:val="Emphasis"/>
    <w:basedOn w:val="DefaultParagraphFont"/>
    <w:uiPriority w:val="20"/>
    <w:qFormat/>
    <w:rsid w:val="003D35DC"/>
    <w:rPr>
      <w:i/>
      <w:iCs/>
    </w:rPr>
  </w:style>
  <w:style w:type="paragraph" w:customStyle="1" w:styleId="wyq110---naslov-clana">
    <w:name w:val="wyq110---naslov-clana"/>
    <w:basedOn w:val="Normal"/>
    <w:rsid w:val="00CB6A9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CB6A9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CB6A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deks">
    <w:name w:val="indeks"/>
    <w:basedOn w:val="DefaultParagraphFont"/>
    <w:rsid w:val="00CB6A96"/>
  </w:style>
  <w:style w:type="paragraph" w:customStyle="1" w:styleId="Normal2">
    <w:name w:val="Normal2"/>
    <w:basedOn w:val="Normal"/>
    <w:rsid w:val="00AB75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
    <w:name w:val="Normal3"/>
    <w:basedOn w:val="Normal"/>
    <w:rsid w:val="00266C1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uvuceni">
    <w:name w:val="normal_uvuceni"/>
    <w:basedOn w:val="Normal"/>
    <w:rsid w:val="00266C1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E19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195C"/>
  </w:style>
  <w:style w:type="paragraph" w:styleId="Footer">
    <w:name w:val="footer"/>
    <w:basedOn w:val="Normal"/>
    <w:link w:val="FooterChar"/>
    <w:uiPriority w:val="99"/>
    <w:unhideWhenUsed/>
    <w:rsid w:val="003E19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195C"/>
  </w:style>
  <w:style w:type="paragraph" w:customStyle="1" w:styleId="Normal4">
    <w:name w:val="Normal4"/>
    <w:basedOn w:val="Normal"/>
    <w:rsid w:val="00F926EF"/>
    <w:pPr>
      <w:spacing w:before="100" w:beforeAutospacing="1" w:after="100" w:afterAutospacing="1" w:line="240" w:lineRule="auto"/>
    </w:pPr>
    <w:rPr>
      <w:rFonts w:ascii="Times New Roman" w:eastAsia="Times New Roman" w:hAnsi="Times New Roman" w:cs="Times New Roman"/>
      <w:sz w:val="24"/>
      <w:szCs w:val="24"/>
      <w:lang w:val="sr-Cyrl-RS" w:eastAsia="sr-Cyrl-RS"/>
    </w:rPr>
  </w:style>
  <w:style w:type="paragraph" w:customStyle="1" w:styleId="v2-clan-left-6">
    <w:name w:val="v2-clan-left-6"/>
    <w:basedOn w:val="Normal"/>
    <w:rsid w:val="007333DE"/>
    <w:pPr>
      <w:spacing w:before="100" w:beforeAutospacing="1" w:after="100" w:afterAutospacing="1" w:line="240" w:lineRule="auto"/>
    </w:pPr>
    <w:rPr>
      <w:rFonts w:ascii="Times New Roman" w:eastAsia="Times New Roman" w:hAnsi="Times New Roman" w:cs="Times New Roman"/>
      <w:sz w:val="24"/>
      <w:szCs w:val="24"/>
      <w:lang w:val="sr-Cyrl-RS" w:eastAsia="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5231678">
      <w:bodyDiv w:val="1"/>
      <w:marLeft w:val="0"/>
      <w:marRight w:val="0"/>
      <w:marTop w:val="0"/>
      <w:marBottom w:val="0"/>
      <w:divBdr>
        <w:top w:val="none" w:sz="0" w:space="0" w:color="auto"/>
        <w:left w:val="none" w:sz="0" w:space="0" w:color="auto"/>
        <w:bottom w:val="none" w:sz="0" w:space="0" w:color="auto"/>
        <w:right w:val="none" w:sz="0" w:space="0" w:color="auto"/>
      </w:divBdr>
    </w:div>
    <w:div w:id="492067869">
      <w:bodyDiv w:val="1"/>
      <w:marLeft w:val="0"/>
      <w:marRight w:val="0"/>
      <w:marTop w:val="0"/>
      <w:marBottom w:val="0"/>
      <w:divBdr>
        <w:top w:val="none" w:sz="0" w:space="0" w:color="auto"/>
        <w:left w:val="none" w:sz="0" w:space="0" w:color="auto"/>
        <w:bottom w:val="none" w:sz="0" w:space="0" w:color="auto"/>
        <w:right w:val="none" w:sz="0" w:space="0" w:color="auto"/>
      </w:divBdr>
    </w:div>
    <w:div w:id="525869134">
      <w:bodyDiv w:val="1"/>
      <w:marLeft w:val="0"/>
      <w:marRight w:val="0"/>
      <w:marTop w:val="0"/>
      <w:marBottom w:val="0"/>
      <w:divBdr>
        <w:top w:val="none" w:sz="0" w:space="0" w:color="auto"/>
        <w:left w:val="none" w:sz="0" w:space="0" w:color="auto"/>
        <w:bottom w:val="none" w:sz="0" w:space="0" w:color="auto"/>
        <w:right w:val="none" w:sz="0" w:space="0" w:color="auto"/>
      </w:divBdr>
    </w:div>
    <w:div w:id="534005308">
      <w:bodyDiv w:val="1"/>
      <w:marLeft w:val="0"/>
      <w:marRight w:val="0"/>
      <w:marTop w:val="0"/>
      <w:marBottom w:val="0"/>
      <w:divBdr>
        <w:top w:val="none" w:sz="0" w:space="0" w:color="auto"/>
        <w:left w:val="none" w:sz="0" w:space="0" w:color="auto"/>
        <w:bottom w:val="none" w:sz="0" w:space="0" w:color="auto"/>
        <w:right w:val="none" w:sz="0" w:space="0" w:color="auto"/>
      </w:divBdr>
    </w:div>
    <w:div w:id="548343460">
      <w:bodyDiv w:val="1"/>
      <w:marLeft w:val="0"/>
      <w:marRight w:val="0"/>
      <w:marTop w:val="0"/>
      <w:marBottom w:val="0"/>
      <w:divBdr>
        <w:top w:val="none" w:sz="0" w:space="0" w:color="auto"/>
        <w:left w:val="none" w:sz="0" w:space="0" w:color="auto"/>
        <w:bottom w:val="none" w:sz="0" w:space="0" w:color="auto"/>
        <w:right w:val="none" w:sz="0" w:space="0" w:color="auto"/>
      </w:divBdr>
    </w:div>
    <w:div w:id="594749420">
      <w:bodyDiv w:val="1"/>
      <w:marLeft w:val="0"/>
      <w:marRight w:val="0"/>
      <w:marTop w:val="0"/>
      <w:marBottom w:val="0"/>
      <w:divBdr>
        <w:top w:val="none" w:sz="0" w:space="0" w:color="auto"/>
        <w:left w:val="none" w:sz="0" w:space="0" w:color="auto"/>
        <w:bottom w:val="none" w:sz="0" w:space="0" w:color="auto"/>
        <w:right w:val="none" w:sz="0" w:space="0" w:color="auto"/>
      </w:divBdr>
      <w:divsChild>
        <w:div w:id="1137451520">
          <w:marLeft w:val="547"/>
          <w:marRight w:val="0"/>
          <w:marTop w:val="106"/>
          <w:marBottom w:val="0"/>
          <w:divBdr>
            <w:top w:val="none" w:sz="0" w:space="0" w:color="auto"/>
            <w:left w:val="none" w:sz="0" w:space="0" w:color="auto"/>
            <w:bottom w:val="none" w:sz="0" w:space="0" w:color="auto"/>
            <w:right w:val="none" w:sz="0" w:space="0" w:color="auto"/>
          </w:divBdr>
        </w:div>
        <w:div w:id="1589777313">
          <w:marLeft w:val="547"/>
          <w:marRight w:val="0"/>
          <w:marTop w:val="106"/>
          <w:marBottom w:val="0"/>
          <w:divBdr>
            <w:top w:val="none" w:sz="0" w:space="0" w:color="auto"/>
            <w:left w:val="none" w:sz="0" w:space="0" w:color="auto"/>
            <w:bottom w:val="none" w:sz="0" w:space="0" w:color="auto"/>
            <w:right w:val="none" w:sz="0" w:space="0" w:color="auto"/>
          </w:divBdr>
        </w:div>
        <w:div w:id="1500119055">
          <w:marLeft w:val="547"/>
          <w:marRight w:val="0"/>
          <w:marTop w:val="106"/>
          <w:marBottom w:val="0"/>
          <w:divBdr>
            <w:top w:val="none" w:sz="0" w:space="0" w:color="auto"/>
            <w:left w:val="none" w:sz="0" w:space="0" w:color="auto"/>
            <w:bottom w:val="none" w:sz="0" w:space="0" w:color="auto"/>
            <w:right w:val="none" w:sz="0" w:space="0" w:color="auto"/>
          </w:divBdr>
        </w:div>
        <w:div w:id="780762387">
          <w:marLeft w:val="547"/>
          <w:marRight w:val="0"/>
          <w:marTop w:val="106"/>
          <w:marBottom w:val="0"/>
          <w:divBdr>
            <w:top w:val="none" w:sz="0" w:space="0" w:color="auto"/>
            <w:left w:val="none" w:sz="0" w:space="0" w:color="auto"/>
            <w:bottom w:val="none" w:sz="0" w:space="0" w:color="auto"/>
            <w:right w:val="none" w:sz="0" w:space="0" w:color="auto"/>
          </w:divBdr>
        </w:div>
        <w:div w:id="91514945">
          <w:marLeft w:val="547"/>
          <w:marRight w:val="0"/>
          <w:marTop w:val="106"/>
          <w:marBottom w:val="0"/>
          <w:divBdr>
            <w:top w:val="none" w:sz="0" w:space="0" w:color="auto"/>
            <w:left w:val="none" w:sz="0" w:space="0" w:color="auto"/>
            <w:bottom w:val="none" w:sz="0" w:space="0" w:color="auto"/>
            <w:right w:val="none" w:sz="0" w:space="0" w:color="auto"/>
          </w:divBdr>
        </w:div>
        <w:div w:id="1857382438">
          <w:marLeft w:val="547"/>
          <w:marRight w:val="0"/>
          <w:marTop w:val="106"/>
          <w:marBottom w:val="0"/>
          <w:divBdr>
            <w:top w:val="none" w:sz="0" w:space="0" w:color="auto"/>
            <w:left w:val="none" w:sz="0" w:space="0" w:color="auto"/>
            <w:bottom w:val="none" w:sz="0" w:space="0" w:color="auto"/>
            <w:right w:val="none" w:sz="0" w:space="0" w:color="auto"/>
          </w:divBdr>
        </w:div>
      </w:divsChild>
    </w:div>
    <w:div w:id="652414439">
      <w:bodyDiv w:val="1"/>
      <w:marLeft w:val="0"/>
      <w:marRight w:val="0"/>
      <w:marTop w:val="0"/>
      <w:marBottom w:val="0"/>
      <w:divBdr>
        <w:top w:val="none" w:sz="0" w:space="0" w:color="auto"/>
        <w:left w:val="none" w:sz="0" w:space="0" w:color="auto"/>
        <w:bottom w:val="none" w:sz="0" w:space="0" w:color="auto"/>
        <w:right w:val="none" w:sz="0" w:space="0" w:color="auto"/>
      </w:divBdr>
    </w:div>
    <w:div w:id="727804199">
      <w:bodyDiv w:val="1"/>
      <w:marLeft w:val="0"/>
      <w:marRight w:val="0"/>
      <w:marTop w:val="0"/>
      <w:marBottom w:val="0"/>
      <w:divBdr>
        <w:top w:val="none" w:sz="0" w:space="0" w:color="auto"/>
        <w:left w:val="none" w:sz="0" w:space="0" w:color="auto"/>
        <w:bottom w:val="none" w:sz="0" w:space="0" w:color="auto"/>
        <w:right w:val="none" w:sz="0" w:space="0" w:color="auto"/>
      </w:divBdr>
    </w:div>
    <w:div w:id="744570389">
      <w:bodyDiv w:val="1"/>
      <w:marLeft w:val="0"/>
      <w:marRight w:val="0"/>
      <w:marTop w:val="0"/>
      <w:marBottom w:val="0"/>
      <w:divBdr>
        <w:top w:val="none" w:sz="0" w:space="0" w:color="auto"/>
        <w:left w:val="none" w:sz="0" w:space="0" w:color="auto"/>
        <w:bottom w:val="none" w:sz="0" w:space="0" w:color="auto"/>
        <w:right w:val="none" w:sz="0" w:space="0" w:color="auto"/>
      </w:divBdr>
    </w:div>
    <w:div w:id="783427097">
      <w:bodyDiv w:val="1"/>
      <w:marLeft w:val="0"/>
      <w:marRight w:val="0"/>
      <w:marTop w:val="0"/>
      <w:marBottom w:val="0"/>
      <w:divBdr>
        <w:top w:val="none" w:sz="0" w:space="0" w:color="auto"/>
        <w:left w:val="none" w:sz="0" w:space="0" w:color="auto"/>
        <w:bottom w:val="none" w:sz="0" w:space="0" w:color="auto"/>
        <w:right w:val="none" w:sz="0" w:space="0" w:color="auto"/>
      </w:divBdr>
    </w:div>
    <w:div w:id="1218787085">
      <w:bodyDiv w:val="1"/>
      <w:marLeft w:val="0"/>
      <w:marRight w:val="0"/>
      <w:marTop w:val="0"/>
      <w:marBottom w:val="0"/>
      <w:divBdr>
        <w:top w:val="none" w:sz="0" w:space="0" w:color="auto"/>
        <w:left w:val="none" w:sz="0" w:space="0" w:color="auto"/>
        <w:bottom w:val="none" w:sz="0" w:space="0" w:color="auto"/>
        <w:right w:val="none" w:sz="0" w:space="0" w:color="auto"/>
      </w:divBdr>
    </w:div>
    <w:div w:id="1242526450">
      <w:bodyDiv w:val="1"/>
      <w:marLeft w:val="0"/>
      <w:marRight w:val="0"/>
      <w:marTop w:val="0"/>
      <w:marBottom w:val="0"/>
      <w:divBdr>
        <w:top w:val="none" w:sz="0" w:space="0" w:color="auto"/>
        <w:left w:val="none" w:sz="0" w:space="0" w:color="auto"/>
        <w:bottom w:val="none" w:sz="0" w:space="0" w:color="auto"/>
        <w:right w:val="none" w:sz="0" w:space="0" w:color="auto"/>
      </w:divBdr>
    </w:div>
    <w:div w:id="1256212527">
      <w:bodyDiv w:val="1"/>
      <w:marLeft w:val="0"/>
      <w:marRight w:val="0"/>
      <w:marTop w:val="0"/>
      <w:marBottom w:val="0"/>
      <w:divBdr>
        <w:top w:val="none" w:sz="0" w:space="0" w:color="auto"/>
        <w:left w:val="none" w:sz="0" w:space="0" w:color="auto"/>
        <w:bottom w:val="none" w:sz="0" w:space="0" w:color="auto"/>
        <w:right w:val="none" w:sz="0" w:space="0" w:color="auto"/>
      </w:divBdr>
    </w:div>
    <w:div w:id="1284774170">
      <w:bodyDiv w:val="1"/>
      <w:marLeft w:val="0"/>
      <w:marRight w:val="0"/>
      <w:marTop w:val="0"/>
      <w:marBottom w:val="0"/>
      <w:divBdr>
        <w:top w:val="none" w:sz="0" w:space="0" w:color="auto"/>
        <w:left w:val="none" w:sz="0" w:space="0" w:color="auto"/>
        <w:bottom w:val="none" w:sz="0" w:space="0" w:color="auto"/>
        <w:right w:val="none" w:sz="0" w:space="0" w:color="auto"/>
      </w:divBdr>
    </w:div>
    <w:div w:id="1728185030">
      <w:bodyDiv w:val="1"/>
      <w:marLeft w:val="0"/>
      <w:marRight w:val="0"/>
      <w:marTop w:val="0"/>
      <w:marBottom w:val="0"/>
      <w:divBdr>
        <w:top w:val="none" w:sz="0" w:space="0" w:color="auto"/>
        <w:left w:val="none" w:sz="0" w:space="0" w:color="auto"/>
        <w:bottom w:val="none" w:sz="0" w:space="0" w:color="auto"/>
        <w:right w:val="none" w:sz="0" w:space="0" w:color="auto"/>
      </w:divBdr>
    </w:div>
    <w:div w:id="1846895250">
      <w:bodyDiv w:val="1"/>
      <w:marLeft w:val="0"/>
      <w:marRight w:val="0"/>
      <w:marTop w:val="0"/>
      <w:marBottom w:val="0"/>
      <w:divBdr>
        <w:top w:val="none" w:sz="0" w:space="0" w:color="auto"/>
        <w:left w:val="none" w:sz="0" w:space="0" w:color="auto"/>
        <w:bottom w:val="none" w:sz="0" w:space="0" w:color="auto"/>
        <w:right w:val="none" w:sz="0" w:space="0" w:color="auto"/>
      </w:divBdr>
    </w:div>
    <w:div w:id="1993680386">
      <w:bodyDiv w:val="1"/>
      <w:marLeft w:val="0"/>
      <w:marRight w:val="0"/>
      <w:marTop w:val="0"/>
      <w:marBottom w:val="0"/>
      <w:divBdr>
        <w:top w:val="none" w:sz="0" w:space="0" w:color="auto"/>
        <w:left w:val="none" w:sz="0" w:space="0" w:color="auto"/>
        <w:bottom w:val="none" w:sz="0" w:space="0" w:color="auto"/>
        <w:right w:val="none" w:sz="0" w:space="0" w:color="auto"/>
      </w:divBdr>
    </w:div>
    <w:div w:id="1995715540">
      <w:bodyDiv w:val="1"/>
      <w:marLeft w:val="0"/>
      <w:marRight w:val="0"/>
      <w:marTop w:val="0"/>
      <w:marBottom w:val="0"/>
      <w:divBdr>
        <w:top w:val="none" w:sz="0" w:space="0" w:color="auto"/>
        <w:left w:val="none" w:sz="0" w:space="0" w:color="auto"/>
        <w:bottom w:val="none" w:sz="0" w:space="0" w:color="auto"/>
        <w:right w:val="none" w:sz="0" w:space="0" w:color="auto"/>
      </w:divBdr>
    </w:div>
    <w:div w:id="2007785519">
      <w:bodyDiv w:val="1"/>
      <w:marLeft w:val="0"/>
      <w:marRight w:val="0"/>
      <w:marTop w:val="0"/>
      <w:marBottom w:val="0"/>
      <w:divBdr>
        <w:top w:val="none" w:sz="0" w:space="0" w:color="auto"/>
        <w:left w:val="none" w:sz="0" w:space="0" w:color="auto"/>
        <w:bottom w:val="none" w:sz="0" w:space="0" w:color="auto"/>
        <w:right w:val="none" w:sz="0" w:space="0" w:color="auto"/>
      </w:divBdr>
    </w:div>
    <w:div w:id="2032561161">
      <w:bodyDiv w:val="1"/>
      <w:marLeft w:val="0"/>
      <w:marRight w:val="0"/>
      <w:marTop w:val="0"/>
      <w:marBottom w:val="0"/>
      <w:divBdr>
        <w:top w:val="none" w:sz="0" w:space="0" w:color="auto"/>
        <w:left w:val="none" w:sz="0" w:space="0" w:color="auto"/>
        <w:bottom w:val="none" w:sz="0" w:space="0" w:color="auto"/>
        <w:right w:val="none" w:sz="0" w:space="0" w:color="auto"/>
      </w:divBdr>
    </w:div>
    <w:div w:id="2101481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14304C-2C92-476D-ACCE-610E7C9CE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22</Pages>
  <Words>9505</Words>
  <Characters>54185</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
    </vt:vector>
  </TitlesOfParts>
  <Company>Kancelarija za IT i e-upravu</Company>
  <LinksUpToDate>false</LinksUpToDate>
  <CharactersWithSpaces>63563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Injac</dc:creator>
  <cp:keywords/>
  <dc:description/>
  <cp:lastModifiedBy>Snezana Marinovic</cp:lastModifiedBy>
  <cp:revision>7</cp:revision>
  <cp:lastPrinted>2019-09-16T10:00:00Z</cp:lastPrinted>
  <dcterms:created xsi:type="dcterms:W3CDTF">2020-11-19T12:33:00Z</dcterms:created>
  <dcterms:modified xsi:type="dcterms:W3CDTF">2020-11-20T13:16:00Z</dcterms:modified>
</cp:coreProperties>
</file>