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9C" w:rsidRPr="00B1528B" w:rsidRDefault="00D87E9C" w:rsidP="00D87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D87E9C" w:rsidRPr="00B1528B" w:rsidRDefault="00D87E9C" w:rsidP="00D87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О Б Р А З Л О Ж Е Њ Е</w:t>
      </w:r>
    </w:p>
    <w:p w:rsidR="00D87E9C" w:rsidRPr="00B1528B" w:rsidRDefault="00D87E9C" w:rsidP="00D87E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I. УСТАВНИ ОСНОВ ЗА ДОНОШЕЊЕ ЗАКОНА</w:t>
      </w:r>
    </w:p>
    <w:p w:rsidR="00D87E9C" w:rsidRPr="00B1528B" w:rsidRDefault="00D87E9C" w:rsidP="00D87E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ab/>
        <w:t>Уставни основ за доношење овог закона садржан је у одредби члана 97. тачка 6. Устава Републике Србије, којом је прописано да Република Србија, између осталог, уређује и обезбеђује банкарски и девизни систем.</w:t>
      </w:r>
    </w:p>
    <w:p w:rsidR="00D87E9C" w:rsidRPr="00B1528B" w:rsidRDefault="00D87E9C" w:rsidP="00D87E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II. РАЗЛОЗИ ЗА ДОНОШЕЊЕ ЗАКОНА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Овим законом врше се измене Закона </w:t>
      </w: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о регулисању јавног дуга Републике Србије по основу неисплаћене девизне штедње грађана положене код банака чије је седиште</w:t>
      </w: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територији </w:t>
      </w:r>
      <w:r w:rsidRPr="00B1528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Републике Србије и њиховим филијалама на територијама бивших република СФРЈ </w:t>
      </w: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(„Службени гласник РС”, бр 108/16,113/17 и 52/19 - у даљем тексту: важећи Закон) који је донет у извршавању обавеза Републике Србије у складу са пресудом Европског суда за људска права у предмету </w:t>
      </w:r>
      <w:proofErr w:type="spellStart"/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Алишић</w:t>
      </w:r>
      <w:proofErr w:type="spellEnd"/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други против Босне и Херцеговине, Хрватске, Србије, Словеније и Бивше Југословенске Републике Македоније. 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Утврђивање права на исплату девизне штедње, у складу са чланом 9. наведеног закона врши Министарство финансија - Управа за јавни дуг (у даљем тексту: Управа), на предлог посебне комисије, коју образује Влада.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Одлуком Владе образована је Комисија за израду предлога о утврђивању права на исплату девизне штедње („Службени гласник РС”, бр. 59/18, 33/19 и 8/2020, у даљем тексту: Комисија), коју чини 11 чланова, и то три члана из Министарства финансија, четири члана из Управе, један члан из Државног правобранилаштва, један члан из Агенције за осигурање депозита и два члана из Народне банке Србије. Чланови Комисије имају право на накнаду.</w:t>
      </w:r>
    </w:p>
    <w:p w:rsidR="00D87E9C" w:rsidRPr="00B1528B" w:rsidRDefault="00D87E9C" w:rsidP="00D87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протеклом периоду, од образовања од августа 2018. године, </w:t>
      </w:r>
      <w:proofErr w:type="spellStart"/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Комисијa</w:t>
      </w:r>
      <w:proofErr w:type="spellEnd"/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одржала 117 седница, на којима је размотрила око 9.500 пријава потраживања и предузимала потребне активности ради провере тачности података и документације која је достављена уз пријаву потраживања; предлагала Управи дописе странкама, захтеве банкама и </w:t>
      </w:r>
      <w:proofErr w:type="spellStart"/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.; утврђивала испуњеност услова за признавање права на исплату девизне штедње и висину потраживања, односно права на конверзију штедних улога у амортизационе обвезнице; израдила предлоге аката којима се одлучује у поступку за утврђивање права на исплату девизне штедње; обављала и друге послове који су од значаја за израду предлога о утврђивању права на исплату девизне штедње.  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Имајући у виду да Управа одлучила о 94% свих пријава потраживања и да у наредном периоду постоји потреба да Комисија настави рад на изради предлога решења за одлучивање по преосталим пријавама потраживања, код којих су у току судски поступци (амортизације штедне књижице пред надлежним судом или је пријављена девизна штедња предмет оставинских поступака који нису окончани), а који се сходно одредби члана 13. став 5. важећег Закона сматрају претходним питањем у управном поступку пред Управом, предлаже се смањење броја чланова Комисије. </w:t>
      </w: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Надаље, будући да је </w:t>
      </w: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16. важећег Закона, било прописано да се о пријавама одлучује до 23. децембра 2019. године, предлаже се померање рока до рока доспећа </w:t>
      </w: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последње рате обвезница, прописаног чланом 5. важећег Закона, односно до 31. августа 2023. године. 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87E9C" w:rsidRPr="00B1528B" w:rsidRDefault="00D87E9C" w:rsidP="00D87E9C">
      <w:pPr>
        <w:tabs>
          <w:tab w:val="left" w:pos="12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III. ОБЈАШЊЕЊЕ ОСНОВНИХ ПРАВНИХ ИНСТИТУТА И ПОЈЕДИНАЧНИХ РЕШЕЊА</w:t>
      </w:r>
    </w:p>
    <w:p w:rsidR="00D87E9C" w:rsidRPr="00B1528B" w:rsidRDefault="00D87E9C" w:rsidP="00D87E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D87E9C" w:rsidRPr="00B1528B" w:rsidRDefault="00D87E9C" w:rsidP="00D87E9C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законом врше се измене важећег Закона</w:t>
      </w: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1. овог закона смањује се број чланова Комисије са 11 на пет, у циљу рационализације.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Чланом 2. </w:t>
      </w: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 се измена члана 16. важећег Закона, тако да се помера рок за одлучивање Управе до 31. августа 2023. године, имајући у виду да постоје ситуације у којима Управа не може доносити решења у поступцима који су у прекиду до доношења правноснажне одлуке суда.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Чланом 3. прописано је ступање на снагу овог закона.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D87E9C" w:rsidRPr="00B1528B" w:rsidRDefault="00D87E9C" w:rsidP="00D87E9C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="Times New Roman" w:hAnsi="Times New Roman" w:cs="Times New Roman"/>
          <w:sz w:val="24"/>
          <w:szCs w:val="24"/>
          <w:lang w:val="sr-Cyrl-CS"/>
        </w:rPr>
        <w:t>IV. ПРОЦЕНА ИЗНОСА ФИНАНСИЈСКИХ СРЕДСТАВА ПОТРЕБНИХ ЗА СПРОВОЂЕЊЕ ЗАКОНА</w:t>
      </w:r>
    </w:p>
    <w:p w:rsidR="00D87E9C" w:rsidRPr="00B1528B" w:rsidRDefault="00D87E9C" w:rsidP="00D87E9C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87E9C" w:rsidRPr="00B1528B" w:rsidRDefault="00D87E9C" w:rsidP="00D87E9C">
      <w:pPr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За  спровођење овог закона обезбеђена су средства Законом о буџету Републике Србије за 2020. годину („Службени гласник РС” број 84/19 и 60/20-др. пропис, 62/20-др. закон и 65/20-др. закон) у оквиру Раздела 16 - Министарство финансија, Глава 16.7 - Управа за јавни дуг, Програм 2201 - Управљање јавним дугом, функција 110 - Извршни и законодавни органи, финансијски и фискални послови и спољни послови, Програмска активност 0005 - Администрација и управљање, </w:t>
      </w:r>
      <w:proofErr w:type="spellStart"/>
      <w:r w:rsidRPr="00B1528B">
        <w:rPr>
          <w:rFonts w:ascii="Times New Roman" w:eastAsiaTheme="minorHAnsi" w:hAnsi="Times New Roman" w:cs="Times New Roman"/>
          <w:sz w:val="24"/>
          <w:szCs w:val="24"/>
          <w:lang w:val="sr-Cyrl-CS"/>
        </w:rPr>
        <w:t>апропријација</w:t>
      </w:r>
      <w:proofErr w:type="spellEnd"/>
      <w:r w:rsidRPr="00B1528B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 економска класификација 423 - Услуге по уговору, у износу од 12.500.000 динара и 426 - Материјал, у износу од 1.000.000 динара.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eastAsiaTheme="minorHAnsi" w:hAnsi="Times New Roman" w:cs="Times New Roman"/>
          <w:sz w:val="24"/>
          <w:szCs w:val="24"/>
          <w:lang w:val="sr-Cyrl-CS"/>
        </w:rPr>
        <w:t>Средства потребна за спровођење овог закона у наредним годинама обезбедиће се у складу са билансним могућностима буџета Републике Србије и у оквиру утврђених лимита Министарства финансија - Управе за јавни дуг.</w:t>
      </w:r>
    </w:p>
    <w:p w:rsidR="00D87E9C" w:rsidRPr="00B1528B" w:rsidRDefault="00D87E9C" w:rsidP="00D87E9C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</w:p>
    <w:p w:rsidR="00D87E9C" w:rsidRPr="00C5224B" w:rsidRDefault="00D87E9C" w:rsidP="00D87E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V. </w:t>
      </w:r>
      <w:r w:rsidRPr="00B152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ПРЕГЛЕД ОДРЕДАБА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СФРЈ КОЈЕ СЕ МЕЊАЈУ</w:t>
      </w:r>
    </w:p>
    <w:p w:rsidR="00D87E9C" w:rsidRPr="00B1528B" w:rsidRDefault="00D87E9C" w:rsidP="00D87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87E9C" w:rsidRPr="00B1528B" w:rsidRDefault="00D87E9C" w:rsidP="00D87E9C">
      <w:pPr>
        <w:pStyle w:val="wyq060---pododeljak"/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:rsidR="00D87E9C" w:rsidRPr="00B1528B" w:rsidRDefault="00D87E9C" w:rsidP="00D87E9C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Утврђивање права на исплату девизне штедње, у складу са овим законом, врши Министарство финансија – Управа за јавни дуг (у даљем тексту: Управа) на предлог посебне комисије, </w:t>
      </w:r>
      <w:proofErr w:type="spellStart"/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кojу</w:t>
      </w:r>
      <w:proofErr w:type="spellEnd"/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образује Влада на предлог министра надлежног за послове финансија.</w:t>
      </w:r>
    </w:p>
    <w:p w:rsidR="00D87E9C" w:rsidRPr="00B1528B" w:rsidRDefault="00D87E9C" w:rsidP="00D87E9C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Комисија из става 1. овог члана мора имати најмање 11 чланова, међу којима обавезно морају бити представници Министарства финансија, Управе, Агенције за осигурање депозита, Народне банке Србије и Државног правобранилаштва (у даљем тексту: Комисија)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КОМИСИЈА ИЗ СТАВА 1. ОВОГ ЧЛАНА МОРА ИМАТИ НАЈМАЊЕ ПЕТ ЧЛАНОВА (У ДАЉЕМ ТЕКСТУ: КОМИСИЈА).</w:t>
      </w:r>
    </w:p>
    <w:p w:rsidR="00D87E9C" w:rsidRPr="00B1528B" w:rsidRDefault="00D87E9C" w:rsidP="00D87E9C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Чланови Комисије имају право на накнаду, која се утврђује актом о образовању Комисије и која се обезбеђује из буџета Републике Србије.</w:t>
      </w:r>
    </w:p>
    <w:p w:rsidR="00D87E9C" w:rsidRPr="00B1528B" w:rsidRDefault="00D87E9C" w:rsidP="00D87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87E9C" w:rsidRPr="00B1528B" w:rsidRDefault="00D87E9C" w:rsidP="00D87E9C">
      <w:pPr>
        <w:pStyle w:val="clan"/>
        <w:shd w:val="clear" w:color="auto" w:fill="FFFFFF"/>
        <w:spacing w:before="0" w:after="0" w:line="360" w:lineRule="auto"/>
        <w:rPr>
          <w:rFonts w:ascii="Times New Roman" w:hAnsi="Times New Roman" w:cs="Times New Roman"/>
          <w:b w:val="0"/>
          <w:color w:val="000000"/>
          <w:lang w:val="sr-Cyrl-CS"/>
        </w:rPr>
      </w:pPr>
      <w:r w:rsidRPr="00B1528B">
        <w:rPr>
          <w:rFonts w:ascii="Times New Roman" w:hAnsi="Times New Roman" w:cs="Times New Roman"/>
          <w:b w:val="0"/>
          <w:color w:val="000000"/>
          <w:lang w:val="sr-Cyrl-CS"/>
        </w:rPr>
        <w:t>Члан 16.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О утврђивању права на исплату девизне штедње Управа одлучује најкасније </w:t>
      </w:r>
      <w:r w:rsidRPr="00B1528B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>до 23. децембра 2019. године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 31.АВГУСТА 2023.ГОДИНЕ.</w:t>
      </w:r>
      <w:r w:rsidRPr="00B1528B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 xml:space="preserve">  </w:t>
      </w: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Управа одбацује пријаву потраживања ако уз пријаву или накнадно није поднета комплетна документација, ако je пријава неблаговремена или је пријаву поднело неовлашћено лице, као и у другим случајевима прописаним законом.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Управа одбија пријаву </w:t>
      </w:r>
      <w:proofErr w:type="spellStart"/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потраживањa</w:t>
      </w:r>
      <w:proofErr w:type="spellEnd"/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ако нису испуњени прописани услови за признавање права по основу девизне штедње прописане овим законом.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Акт Управе донет по пријави доставља се девизном штедиши и државном правобраниоцу.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Против акта Управе није допуштена жалба, али се може водити управни спор.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У име Републике Србије управни спор покреће државно правобранилаштво.</w:t>
      </w:r>
    </w:p>
    <w:p w:rsidR="00D87E9C" w:rsidRPr="00B1528B" w:rsidRDefault="00D87E9C" w:rsidP="00D87E9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1528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поступак утврђивања права на исплату девизне штедње сходно се примењују одредбе закона којим се уређује општи управни поступак, ако овим законом није друкчије уређено.</w:t>
      </w:r>
    </w:p>
    <w:p w:rsidR="00B821D7" w:rsidRPr="00D87E9C" w:rsidRDefault="00B821D7">
      <w:pPr>
        <w:rPr>
          <w:lang w:val="sr-Cyrl-CS"/>
        </w:rPr>
      </w:pPr>
    </w:p>
    <w:sectPr w:rsidR="00B821D7" w:rsidRPr="00D87E9C" w:rsidSect="00A9643A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BB" w:rsidRDefault="003E3ABB" w:rsidP="00A9643A">
      <w:pPr>
        <w:spacing w:after="0" w:line="240" w:lineRule="auto"/>
      </w:pPr>
      <w:r>
        <w:separator/>
      </w:r>
    </w:p>
  </w:endnote>
  <w:endnote w:type="continuationSeparator" w:id="0">
    <w:p w:rsidR="003E3ABB" w:rsidRDefault="003E3ABB" w:rsidP="00A96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3455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643A" w:rsidRDefault="00A964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643A" w:rsidRDefault="00A96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BB" w:rsidRDefault="003E3ABB" w:rsidP="00A9643A">
      <w:pPr>
        <w:spacing w:after="0" w:line="240" w:lineRule="auto"/>
      </w:pPr>
      <w:r>
        <w:separator/>
      </w:r>
    </w:p>
  </w:footnote>
  <w:footnote w:type="continuationSeparator" w:id="0">
    <w:p w:rsidR="003E3ABB" w:rsidRDefault="003E3ABB" w:rsidP="00A964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9C"/>
    <w:rsid w:val="003E3ABB"/>
    <w:rsid w:val="00A9643A"/>
    <w:rsid w:val="00B821D7"/>
    <w:rsid w:val="00D8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E9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D87E9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87E9C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87E9C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Header">
    <w:name w:val="header"/>
    <w:basedOn w:val="Normal"/>
    <w:link w:val="HeaderChar"/>
    <w:uiPriority w:val="99"/>
    <w:unhideWhenUsed/>
    <w:rsid w:val="00A96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43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96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43A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E9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D87E9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87E9C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87E9C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Header">
    <w:name w:val="header"/>
    <w:basedOn w:val="Normal"/>
    <w:link w:val="HeaderChar"/>
    <w:uiPriority w:val="99"/>
    <w:unhideWhenUsed/>
    <w:rsid w:val="00A96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43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96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43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Savo Gnjidic</dc:creator>
  <cp:lastModifiedBy>Savo Gnjidic</cp:lastModifiedBy>
  <cp:revision>2</cp:revision>
  <dcterms:created xsi:type="dcterms:W3CDTF">2020-11-05T11:33:00Z</dcterms:created>
  <dcterms:modified xsi:type="dcterms:W3CDTF">2020-11-05T11:45:00Z</dcterms:modified>
</cp:coreProperties>
</file>