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98E" w:rsidRPr="004C5FD9" w:rsidRDefault="0034198E" w:rsidP="0034198E">
      <w:pPr>
        <w:tabs>
          <w:tab w:val="left" w:pos="8055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307538" w:rsidRPr="004C5FD9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:rsidR="009D330A" w:rsidRPr="004C5FD9" w:rsidRDefault="00307538" w:rsidP="0034198E">
      <w:pPr>
        <w:tabs>
          <w:tab w:val="left" w:pos="8055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О ИЗМЕНАМА И ДОПУНАМА ЗАКОНА О ЦАРИНСКОЈ СЛУЖБИ</w:t>
      </w:r>
    </w:p>
    <w:p w:rsidR="00421A75" w:rsidRPr="004C5FD9" w:rsidRDefault="00421A75" w:rsidP="009718F4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2578D" w:rsidRPr="004C5FD9" w:rsidRDefault="00632AE5" w:rsidP="009718F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B66A3F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66A3F" w:rsidRPr="004C5FD9" w:rsidRDefault="00B66A3F" w:rsidP="009718F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2578D" w:rsidRPr="004C5FD9" w:rsidRDefault="00FB620C" w:rsidP="009718F4">
      <w:pPr>
        <w:tabs>
          <w:tab w:val="left" w:pos="720"/>
          <w:tab w:val="left" w:pos="934"/>
          <w:tab w:val="center" w:pos="468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690208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царинској служби („Службени </w:t>
      </w:r>
      <w:r w:rsidR="0034198E" w:rsidRPr="004C5FD9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="004C6CB8" w:rsidRPr="004C5FD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34198E" w:rsidRPr="004C5FD9">
        <w:rPr>
          <w:rFonts w:ascii="Times New Roman" w:hAnsi="Times New Roman" w:cs="Times New Roman"/>
          <w:sz w:val="24"/>
          <w:szCs w:val="24"/>
          <w:lang w:val="sr-Cyrl-RS"/>
        </w:rPr>
        <w:t>, број 95/</w:t>
      </w:r>
      <w:r w:rsidR="00690208" w:rsidRPr="004C5FD9">
        <w:rPr>
          <w:rFonts w:ascii="Times New Roman" w:hAnsi="Times New Roman" w:cs="Times New Roman"/>
          <w:sz w:val="24"/>
          <w:szCs w:val="24"/>
          <w:lang w:val="sr-Cyrl-RS"/>
        </w:rPr>
        <w:t>18), ч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лан 48. мења се и гласи:</w:t>
      </w:r>
    </w:p>
    <w:p w:rsidR="0072578D" w:rsidRPr="004C5FD9" w:rsidRDefault="00690208" w:rsidP="00690208">
      <w:pPr>
        <w:tabs>
          <w:tab w:val="left" w:pos="934"/>
          <w:tab w:val="center" w:pos="468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„Члан 48.</w:t>
      </w:r>
    </w:p>
    <w:p w:rsidR="0072578D" w:rsidRPr="004C5FD9" w:rsidRDefault="0072578D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Руководилац организационе јединице у чијој надлежности су послови </w:t>
      </w:r>
      <w:r w:rsidR="008578FA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царинско-прекршајног поступка 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>овлашћен је да:</w:t>
      </w:r>
    </w:p>
    <w:p w:rsidR="0072578D" w:rsidRPr="004C5FD9" w:rsidRDefault="0072578D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1) подноси захтев за покретање прекршајног поступка месно и стварно надлежном прекршајном суду;</w:t>
      </w:r>
    </w:p>
    <w:p w:rsidR="0072578D" w:rsidRPr="004C5FD9" w:rsidRDefault="0072578D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2) заступа поднети захтев у својству овлашћеног подносиоца, да исти прецизира или измени на претресу када за то постоје разлози, у складу са Царинским законом и Законом о прекршајима;</w:t>
      </w:r>
    </w:p>
    <w:p w:rsidR="00C41185" w:rsidRPr="004C5FD9" w:rsidRDefault="00C41185" w:rsidP="009718F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1A7538" w:rsidRPr="004C5FD9">
        <w:rPr>
          <w:rFonts w:ascii="Times New Roman" w:hAnsi="Times New Roman" w:cs="Times New Roman"/>
          <w:sz w:val="24"/>
          <w:szCs w:val="24"/>
          <w:lang w:val="sr-Cyrl-RS"/>
        </w:rPr>
        <w:t>предлаже, преговара о условима признања прекршаја, припрема и уз сагла</w:t>
      </w:r>
      <w:r w:rsidR="004E48A0" w:rsidRPr="004C5FD9">
        <w:rPr>
          <w:rFonts w:ascii="Times New Roman" w:hAnsi="Times New Roman" w:cs="Times New Roman"/>
          <w:sz w:val="24"/>
          <w:szCs w:val="24"/>
          <w:lang w:val="sr-Cyrl-RS"/>
        </w:rPr>
        <w:t>сност управника царинарнице зак</w:t>
      </w:r>
      <w:r w:rsidR="001A7538" w:rsidRPr="004C5FD9">
        <w:rPr>
          <w:rFonts w:ascii="Times New Roman" w:hAnsi="Times New Roman" w:cs="Times New Roman"/>
          <w:sz w:val="24"/>
          <w:szCs w:val="24"/>
          <w:lang w:val="sr-Cyrl-RS"/>
        </w:rPr>
        <w:t>ључује споразум о признању прекршаја;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72578D" w:rsidRPr="004C5FD9" w:rsidRDefault="00494775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) одустане од поднетог захтева за покретање прекршајног поступка;</w:t>
      </w:r>
    </w:p>
    <w:p w:rsidR="0072578D" w:rsidRPr="004C5FD9" w:rsidRDefault="00494775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) изјављује редовне и ванредне правне лекове на пресуде суда;</w:t>
      </w:r>
    </w:p>
    <w:p w:rsidR="0072578D" w:rsidRPr="004C5FD9" w:rsidRDefault="00494775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) изјављује да одустаје од подношења редовног правног лека;</w:t>
      </w:r>
    </w:p>
    <w:p w:rsidR="0072578D" w:rsidRPr="004C5FD9" w:rsidRDefault="00494775" w:rsidP="009718F4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) се стара о извршењу заштитне мере изречене пресудом.</w:t>
      </w:r>
    </w:p>
    <w:p w:rsidR="0072578D" w:rsidRPr="004C5FD9" w:rsidRDefault="0072578D" w:rsidP="009718F4">
      <w:pPr>
        <w:pStyle w:val="Normal1"/>
        <w:tabs>
          <w:tab w:val="left" w:pos="720"/>
          <w:tab w:val="left" w:pos="10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2578D" w:rsidRPr="004C5FD9" w:rsidRDefault="00BE1ECE" w:rsidP="009718F4">
      <w:pPr>
        <w:pStyle w:val="BodyTextIndent"/>
        <w:tabs>
          <w:tab w:val="left" w:pos="720"/>
        </w:tabs>
        <w:ind w:firstLine="0"/>
        <w:rPr>
          <w:rFonts w:ascii="Times New Roman" w:hAnsi="Times New Roman" w:cs="Times New Roman"/>
          <w:sz w:val="24"/>
          <w:lang w:val="sr-Cyrl-RS"/>
        </w:rPr>
      </w:pPr>
      <w:r w:rsidRPr="004C5FD9">
        <w:rPr>
          <w:rFonts w:ascii="Times New Roman" w:hAnsi="Times New Roman" w:cs="Times New Roman"/>
          <w:sz w:val="24"/>
          <w:lang w:val="sr-Cyrl-RS"/>
        </w:rPr>
        <w:tab/>
      </w:r>
      <w:r w:rsidR="0072578D" w:rsidRPr="004C5FD9">
        <w:rPr>
          <w:rFonts w:ascii="Times New Roman" w:hAnsi="Times New Roman" w:cs="Times New Roman"/>
          <w:sz w:val="24"/>
          <w:lang w:val="sr-Cyrl-RS"/>
        </w:rPr>
        <w:t>У одсутности руководиоца организационе јединице</w:t>
      </w:r>
      <w:r w:rsidR="008578FA" w:rsidRPr="004C5FD9">
        <w:rPr>
          <w:rFonts w:ascii="Times New Roman" w:hAnsi="Times New Roman" w:cs="Times New Roman"/>
          <w:sz w:val="24"/>
          <w:lang w:val="sr-Cyrl-RS"/>
        </w:rPr>
        <w:t xml:space="preserve"> у чијој на</w:t>
      </w:r>
      <w:r w:rsidR="0034198E" w:rsidRPr="004C5FD9">
        <w:rPr>
          <w:rFonts w:ascii="Times New Roman" w:hAnsi="Times New Roman" w:cs="Times New Roman"/>
          <w:sz w:val="24"/>
          <w:lang w:val="sr-Cyrl-RS"/>
        </w:rPr>
        <w:t>длежности су послови царинско-</w:t>
      </w:r>
      <w:r w:rsidR="0072578D" w:rsidRPr="004C5FD9">
        <w:rPr>
          <w:rFonts w:ascii="Times New Roman" w:hAnsi="Times New Roman" w:cs="Times New Roman"/>
          <w:sz w:val="24"/>
          <w:lang w:val="sr-Cyrl-RS"/>
        </w:rPr>
        <w:t>прекршајн</w:t>
      </w:r>
      <w:r w:rsidR="001E7A06" w:rsidRPr="004C5FD9">
        <w:rPr>
          <w:rFonts w:ascii="Times New Roman" w:hAnsi="Times New Roman" w:cs="Times New Roman"/>
          <w:sz w:val="24"/>
          <w:lang w:val="sr-Cyrl-RS"/>
        </w:rPr>
        <w:t>ог</w:t>
      </w:r>
      <w:r w:rsidR="0072578D" w:rsidRPr="004C5FD9">
        <w:rPr>
          <w:rFonts w:ascii="Times New Roman" w:hAnsi="Times New Roman" w:cs="Times New Roman"/>
          <w:sz w:val="24"/>
          <w:lang w:val="sr-Cyrl-RS"/>
        </w:rPr>
        <w:t xml:space="preserve"> поступк</w:t>
      </w:r>
      <w:r w:rsidR="001E7A06" w:rsidRPr="004C5FD9">
        <w:rPr>
          <w:rFonts w:ascii="Times New Roman" w:hAnsi="Times New Roman" w:cs="Times New Roman"/>
          <w:sz w:val="24"/>
          <w:lang w:val="sr-Cyrl-RS"/>
        </w:rPr>
        <w:t>а</w:t>
      </w:r>
      <w:r w:rsidR="0072578D" w:rsidRPr="004C5FD9">
        <w:rPr>
          <w:rFonts w:ascii="Times New Roman" w:hAnsi="Times New Roman" w:cs="Times New Roman"/>
          <w:sz w:val="24"/>
          <w:lang w:val="sr-Cyrl-RS"/>
        </w:rPr>
        <w:t xml:space="preserve">, управник царинарнице посебним решењем може овластити царинског службеника који има стечено високо образовање </w:t>
      </w:r>
      <w:r w:rsidR="00E171F0" w:rsidRPr="004C5FD9">
        <w:rPr>
          <w:rFonts w:ascii="Times New Roman" w:hAnsi="Times New Roman" w:cs="Times New Roman"/>
          <w:sz w:val="24"/>
          <w:lang w:val="sr-Cyrl-RS"/>
        </w:rPr>
        <w:t>из научне области пр</w:t>
      </w:r>
      <w:r w:rsidR="0086469A" w:rsidRPr="004C5FD9">
        <w:rPr>
          <w:rFonts w:ascii="Times New Roman" w:hAnsi="Times New Roman" w:cs="Times New Roman"/>
          <w:sz w:val="24"/>
          <w:lang w:val="sr-Cyrl-RS"/>
        </w:rPr>
        <w:t>a</w:t>
      </w:r>
      <w:r w:rsidR="00E171F0" w:rsidRPr="004C5FD9">
        <w:rPr>
          <w:rFonts w:ascii="Times New Roman" w:hAnsi="Times New Roman" w:cs="Times New Roman"/>
          <w:sz w:val="24"/>
          <w:lang w:val="sr-Cyrl-RS"/>
        </w:rPr>
        <w:t xml:space="preserve">вних наука </w:t>
      </w:r>
      <w:r w:rsidR="0072578D" w:rsidRPr="004C5FD9">
        <w:rPr>
          <w:rFonts w:ascii="Times New Roman" w:hAnsi="Times New Roman" w:cs="Times New Roman"/>
          <w:sz w:val="24"/>
          <w:lang w:val="sr-Cyrl-RS"/>
        </w:rPr>
        <w:t xml:space="preserve"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пет година радног искуства у струци, </w:t>
      </w:r>
      <w:r w:rsidR="008578FA" w:rsidRPr="004C5FD9"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5A0FAE" w:rsidRPr="004C5FD9">
        <w:rPr>
          <w:rFonts w:ascii="Times New Roman" w:hAnsi="Times New Roman" w:cs="Times New Roman"/>
          <w:sz w:val="24"/>
          <w:lang w:val="sr-Cyrl-RS"/>
        </w:rPr>
        <w:t>врши овлашћења из става 1. овог члана</w:t>
      </w:r>
      <w:r w:rsidR="0072578D" w:rsidRPr="004C5FD9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9A7C88" w:rsidRPr="004C5FD9" w:rsidRDefault="009A7C88" w:rsidP="009718F4">
      <w:pPr>
        <w:pStyle w:val="BodyTextIndent"/>
        <w:tabs>
          <w:tab w:val="left" w:pos="720"/>
        </w:tabs>
        <w:ind w:firstLine="0"/>
        <w:rPr>
          <w:rFonts w:ascii="Times New Roman" w:hAnsi="Times New Roman" w:cs="Times New Roman"/>
          <w:strike/>
          <w:sz w:val="24"/>
          <w:lang w:val="sr-Cyrl-RS"/>
        </w:rPr>
      </w:pPr>
    </w:p>
    <w:p w:rsidR="00BE1ECE" w:rsidRPr="004C5FD9" w:rsidRDefault="00BE1ECE" w:rsidP="009718F4">
      <w:pPr>
        <w:pStyle w:val="Normal1"/>
        <w:tabs>
          <w:tab w:val="left" w:pos="720"/>
          <w:tab w:val="left" w:pos="10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покретање прекршајног поступка месно и стварно надлежном прекршајном суду против лица чије је </w:t>
      </w:r>
      <w:r w:rsidR="006634A1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пребивалиште односно 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боравишт</w:t>
      </w:r>
      <w:r w:rsidR="006634A1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BB28C4" w:rsidRPr="004C5FD9">
        <w:rPr>
          <w:rFonts w:ascii="Times New Roman" w:hAnsi="Times New Roman" w:cs="Times New Roman"/>
          <w:sz w:val="24"/>
          <w:szCs w:val="24"/>
          <w:lang w:val="sr-Cyrl-RS"/>
        </w:rPr>
        <w:t>ван царинског подручја Републ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>ике Србије, подноси руководилац царинске испоставе, царинског реферата или царинског пункта где је царински  прекршај</w:t>
      </w:r>
      <w:r w:rsidR="005A0FAE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учињен, 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>када се поступак против тог лица</w:t>
      </w:r>
      <w:r w:rsidR="00C23226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A0FAE" w:rsidRPr="004C5FD9">
        <w:rPr>
          <w:rFonts w:ascii="Times New Roman" w:hAnsi="Times New Roman" w:cs="Times New Roman"/>
          <w:sz w:val="24"/>
          <w:szCs w:val="24"/>
          <w:lang w:val="sr-Cyrl-RS"/>
        </w:rPr>
        <w:t>мора спровести хитно</w:t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85881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У њиховој одсутности, захтев за покретање прекршајног поступка подноси царински службеник кога управник царинарнице овласти посебним решењем. </w:t>
      </w:r>
    </w:p>
    <w:p w:rsidR="0072578D" w:rsidRPr="004C5FD9" w:rsidRDefault="00285881" w:rsidP="009718F4">
      <w:pPr>
        <w:pStyle w:val="Normal1"/>
        <w:tabs>
          <w:tab w:val="left" w:pos="720"/>
          <w:tab w:val="left" w:pos="10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2578D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55D12" w:rsidRPr="004C5FD9" w:rsidRDefault="00BE1ECE" w:rsidP="009718F4">
      <w:pPr>
        <w:pStyle w:val="Normal1"/>
        <w:tabs>
          <w:tab w:val="left" w:pos="720"/>
          <w:tab w:val="left" w:pos="10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23226" w:rsidRPr="004C5FD9">
        <w:rPr>
          <w:rFonts w:ascii="Times New Roman" w:hAnsi="Times New Roman" w:cs="Times New Roman"/>
          <w:sz w:val="24"/>
          <w:szCs w:val="24"/>
          <w:lang w:val="sr-Cyrl-RS"/>
        </w:rPr>
        <w:t>О захтеву из става</w:t>
      </w:r>
      <w:r w:rsidR="0073732A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3. овог члана</w:t>
      </w:r>
      <w:r w:rsidR="00C23226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обавештава се организациона јединица у чијој надлежности су послови царинско-прекршајног поступка</w:t>
      </w:r>
      <w:r w:rsidR="00494775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којој</w:t>
      </w:r>
      <w:r w:rsidR="00C23226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4775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се уз копију захтева достављају списи предмета, ради евидентирања и евентуалног даљег поступања по поднетом захтеву. </w:t>
      </w:r>
    </w:p>
    <w:p w:rsidR="009A7C88" w:rsidRPr="004C5FD9" w:rsidRDefault="009A7C88" w:rsidP="009718F4">
      <w:pPr>
        <w:pStyle w:val="Normal1"/>
        <w:tabs>
          <w:tab w:val="left" w:pos="720"/>
          <w:tab w:val="left" w:pos="10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55D12" w:rsidRPr="004C5FD9" w:rsidRDefault="00BE1ECE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55D12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Царински службеник који </w:t>
      </w:r>
      <w:r w:rsidR="00E171F0" w:rsidRPr="004C5FD9">
        <w:rPr>
          <w:rFonts w:ascii="Times New Roman" w:hAnsi="Times New Roman" w:cs="Times New Roman"/>
          <w:sz w:val="24"/>
          <w:szCs w:val="24"/>
          <w:lang w:val="sr-Cyrl-RS"/>
        </w:rPr>
        <w:t>води послове везане за царинско-прекршајни поступак</w:t>
      </w:r>
      <w:r w:rsidR="00255D12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овлашћен је да предузима рад</w:t>
      </w:r>
      <w:r w:rsidR="005A0FAE" w:rsidRPr="004C5FD9">
        <w:rPr>
          <w:rFonts w:ascii="Times New Roman" w:hAnsi="Times New Roman" w:cs="Times New Roman"/>
          <w:sz w:val="24"/>
          <w:szCs w:val="24"/>
          <w:lang w:val="sr-Cyrl-RS"/>
        </w:rPr>
        <w:t>ње и поступке из става 1. тач.</w:t>
      </w:r>
      <w:r w:rsidR="00494775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34198E" w:rsidRPr="004C5FD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94775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и 7</w:t>
      </w:r>
      <w:r w:rsidR="0034198E" w:rsidRPr="004C5FD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55D12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 </w:t>
      </w:r>
    </w:p>
    <w:p w:rsidR="00255D12" w:rsidRPr="004C5FD9" w:rsidRDefault="00255D12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55D12" w:rsidRPr="004C5FD9" w:rsidRDefault="00BE1ECE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55D12" w:rsidRPr="004C5FD9">
        <w:rPr>
          <w:rFonts w:ascii="Times New Roman" w:hAnsi="Times New Roman" w:cs="Times New Roman"/>
          <w:sz w:val="24"/>
          <w:szCs w:val="24"/>
          <w:lang w:val="sr-Cyrl-RS"/>
        </w:rPr>
        <w:t>Прекршајни налог издаје царински службеник у складу са Царинским законом и Законом о прекршајима</w:t>
      </w:r>
      <w:r w:rsidR="007149E8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4198E" w:rsidRPr="004C5FD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7149E8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07538" w:rsidRPr="004C5FD9" w:rsidRDefault="00307538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733D" w:rsidRPr="004C5FD9" w:rsidRDefault="0082733D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733D" w:rsidRPr="004C5FD9" w:rsidRDefault="0082733D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733D" w:rsidRPr="004C5FD9" w:rsidRDefault="0082733D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733D" w:rsidRPr="004C5FD9" w:rsidRDefault="0082733D" w:rsidP="009718F4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0979" w:rsidRPr="004C5FD9" w:rsidRDefault="00440979" w:rsidP="009718F4">
      <w:pPr>
        <w:tabs>
          <w:tab w:val="left" w:pos="934"/>
          <w:tab w:val="center" w:pos="468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9718F4" w:rsidRPr="004C5FD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03ABB" w:rsidRPr="004C5FD9" w:rsidRDefault="00D03ABB" w:rsidP="009718F4">
      <w:pPr>
        <w:pStyle w:val="Normal1"/>
        <w:tabs>
          <w:tab w:val="left" w:pos="72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3ABB" w:rsidRPr="004C5FD9" w:rsidRDefault="00BE1ECE" w:rsidP="009718F4">
      <w:pPr>
        <w:pStyle w:val="Normal1"/>
        <w:tabs>
          <w:tab w:val="left" w:pos="72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>У члану 95.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став 2. </w:t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>реч</w:t>
      </w:r>
      <w:r w:rsidR="009A332C" w:rsidRPr="004C5FD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>: ,,</w:t>
      </w:r>
      <w:r w:rsidR="009A332C" w:rsidRPr="004C5FD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>оначну</w:t>
      </w:r>
      <w:r w:rsidR="009A332C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одлуку</w:t>
      </w:r>
      <w:r w:rsidR="001E7A06" w:rsidRPr="004C5FD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332C" w:rsidRPr="004C5FD9">
        <w:rPr>
          <w:rFonts w:ascii="Times New Roman" w:hAnsi="Times New Roman" w:cs="Times New Roman"/>
          <w:sz w:val="24"/>
          <w:szCs w:val="24"/>
          <w:lang w:val="sr-Cyrl-RS"/>
        </w:rPr>
        <w:t>замењују се речју: ,,Одлуку</w:t>
      </w:r>
      <w:r w:rsidR="009718F4" w:rsidRPr="004C5FD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9A332C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718F4" w:rsidRPr="004C5FD9" w:rsidRDefault="009718F4" w:rsidP="009718F4">
      <w:pPr>
        <w:pStyle w:val="Normal1"/>
        <w:tabs>
          <w:tab w:val="left" w:pos="72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07538" w:rsidRPr="004C5FD9" w:rsidRDefault="00307538" w:rsidP="009718F4">
      <w:pPr>
        <w:pStyle w:val="Normal1"/>
        <w:tabs>
          <w:tab w:val="left" w:pos="72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9718F4" w:rsidRPr="004C5FD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03ABB" w:rsidRPr="004C5FD9" w:rsidRDefault="00D03ABB" w:rsidP="009718F4">
      <w:pPr>
        <w:pStyle w:val="Normal1"/>
        <w:tabs>
          <w:tab w:val="left" w:pos="72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03ABB" w:rsidRPr="004C5FD9" w:rsidRDefault="00BE1ECE" w:rsidP="009718F4">
      <w:pPr>
        <w:pStyle w:val="Normal1"/>
        <w:tabs>
          <w:tab w:val="left" w:pos="72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>У члану 97. став 4. брише се.</w:t>
      </w:r>
    </w:p>
    <w:p w:rsidR="00D03ABB" w:rsidRPr="004C5FD9" w:rsidRDefault="00D03ABB" w:rsidP="009718F4">
      <w:pPr>
        <w:pStyle w:val="Normal1"/>
        <w:tabs>
          <w:tab w:val="left" w:pos="72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7E64" w:rsidRPr="004C5FD9" w:rsidRDefault="00307538" w:rsidP="009718F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9718F4" w:rsidRPr="004C5FD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130F4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130F4" w:rsidRPr="004C5FD9" w:rsidRDefault="00C130F4" w:rsidP="009718F4">
      <w:pPr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0B7AFD" w:rsidRPr="004C5FD9" w:rsidRDefault="00307538" w:rsidP="009718F4">
      <w:pPr>
        <w:tabs>
          <w:tab w:val="left" w:pos="720"/>
          <w:tab w:val="left" w:pos="4611"/>
          <w:tab w:val="left" w:pos="5270"/>
        </w:tabs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E1ECE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83875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члану 99. додаје се </w:t>
      </w:r>
      <w:r w:rsidR="00263CC4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нови </w:t>
      </w:r>
      <w:r w:rsidR="00A83875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став 1. који </w:t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>гласи:</w:t>
      </w:r>
    </w:p>
    <w:p w:rsidR="00A83875" w:rsidRPr="004C5FD9" w:rsidRDefault="00A83875" w:rsidP="009718F4">
      <w:pPr>
        <w:tabs>
          <w:tab w:val="left" w:pos="720"/>
          <w:tab w:val="left" w:pos="4611"/>
          <w:tab w:val="left" w:pos="5270"/>
        </w:tabs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3ABB" w:rsidRPr="004C5FD9" w:rsidRDefault="00D03ABB" w:rsidP="009718F4">
      <w:pPr>
        <w:tabs>
          <w:tab w:val="left" w:pos="720"/>
        </w:tabs>
        <w:ind w:firstLine="72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>,,Решење о привременом удаљењу са рада доноси директор</w:t>
      </w:r>
      <w:r w:rsidR="001E7A06" w:rsidRPr="004C5FD9">
        <w:rPr>
          <w:rFonts w:ascii="Times New Roman" w:hAnsi="Times New Roman" w:cs="Times New Roman"/>
          <w:sz w:val="24"/>
          <w:szCs w:val="24"/>
          <w:lang w:val="sr-Cyrl-RS"/>
        </w:rPr>
        <w:t>.ˮ</w:t>
      </w:r>
    </w:p>
    <w:p w:rsidR="00D03ABB" w:rsidRPr="004C5FD9" w:rsidRDefault="00D03ABB" w:rsidP="009718F4">
      <w:pPr>
        <w:tabs>
          <w:tab w:val="left" w:pos="720"/>
          <w:tab w:val="left" w:pos="4611"/>
          <w:tab w:val="left" w:pos="52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52F3" w:rsidRPr="004C5FD9" w:rsidRDefault="000B7AFD" w:rsidP="009718F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732A"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>Досадашњи ст. 1. и 2</w:t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>. постају</w:t>
      </w:r>
      <w:r w:rsidR="0047779F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ст. 2. и 3</w:t>
      </w:r>
      <w:r w:rsidR="00D03ABB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0252F3" w:rsidRPr="004C5FD9" w:rsidRDefault="000252F3" w:rsidP="009718F4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36476" w:rsidRPr="004C5FD9" w:rsidRDefault="000B7AFD" w:rsidP="009718F4">
      <w:pPr>
        <w:tabs>
          <w:tab w:val="left" w:pos="144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9718F4" w:rsidRPr="004C5FD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E409B3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B7AFD" w:rsidRPr="004C5FD9" w:rsidRDefault="000B7AFD" w:rsidP="009718F4">
      <w:pPr>
        <w:tabs>
          <w:tab w:val="left" w:pos="383"/>
          <w:tab w:val="center" w:pos="468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1A13" w:rsidRPr="004C5FD9" w:rsidRDefault="0073732A" w:rsidP="009718F4">
      <w:pPr>
        <w:tabs>
          <w:tab w:val="left" w:pos="720"/>
          <w:tab w:val="center" w:pos="468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36476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103. став 2. </w:t>
      </w:r>
      <w:r w:rsidR="000B7AFD" w:rsidRPr="004C5FD9">
        <w:rPr>
          <w:rFonts w:ascii="Times New Roman" w:hAnsi="Times New Roman" w:cs="Times New Roman"/>
          <w:sz w:val="24"/>
          <w:szCs w:val="24"/>
          <w:lang w:val="sr-Cyrl-RS"/>
        </w:rPr>
        <w:t>мења се и г</w:t>
      </w:r>
      <w:r w:rsidR="005F1A13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ласи: </w:t>
      </w:r>
    </w:p>
    <w:p w:rsidR="000B7AFD" w:rsidRPr="004C5FD9" w:rsidRDefault="000B7AFD" w:rsidP="009718F4">
      <w:pPr>
        <w:tabs>
          <w:tab w:val="left" w:pos="383"/>
          <w:tab w:val="left" w:pos="720"/>
          <w:tab w:val="center" w:pos="468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1A13" w:rsidRPr="004C5FD9" w:rsidRDefault="0073732A" w:rsidP="009718F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1A13" w:rsidRPr="004C5FD9">
        <w:rPr>
          <w:rFonts w:ascii="Times New Roman" w:hAnsi="Times New Roman" w:cs="Times New Roman"/>
          <w:sz w:val="24"/>
          <w:szCs w:val="24"/>
          <w:lang w:val="sr-Cyrl-RS"/>
        </w:rPr>
        <w:t>,,Распоред средстава одобрених за финансирање рада царинске службе врши се према Финансијском плану прихода и примања, односно расхода и издатака</w:t>
      </w:r>
      <w:r w:rsidR="007149E8" w:rsidRPr="004C5FD9">
        <w:rPr>
          <w:rFonts w:ascii="Times New Roman" w:hAnsi="Times New Roman" w:cs="Times New Roman"/>
          <w:sz w:val="24"/>
          <w:szCs w:val="24"/>
          <w:lang w:val="sr-Cyrl-RS"/>
        </w:rPr>
        <w:t>, који доноси директор.</w:t>
      </w:r>
      <w:r w:rsidR="001E7A06" w:rsidRPr="004C5FD9">
        <w:rPr>
          <w:rFonts w:ascii="Times New Roman" w:hAnsi="Times New Roman" w:cs="Times New Roman"/>
          <w:sz w:val="24"/>
          <w:szCs w:val="24"/>
          <w:lang w:val="sr-Cyrl-RS"/>
        </w:rPr>
        <w:t>ˮ</w:t>
      </w:r>
    </w:p>
    <w:p w:rsidR="005F1A13" w:rsidRPr="004C5FD9" w:rsidRDefault="005F1A13" w:rsidP="009718F4">
      <w:pPr>
        <w:tabs>
          <w:tab w:val="left" w:pos="383"/>
          <w:tab w:val="center" w:pos="468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C2779" w:rsidRPr="004C5FD9" w:rsidRDefault="00FC2779" w:rsidP="009718F4">
      <w:pPr>
        <w:tabs>
          <w:tab w:val="left" w:pos="383"/>
          <w:tab w:val="center" w:pos="468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9718F4" w:rsidRPr="004C5FD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C2779" w:rsidRPr="004C5FD9" w:rsidRDefault="00FC2779" w:rsidP="009718F4">
      <w:pPr>
        <w:tabs>
          <w:tab w:val="left" w:pos="383"/>
          <w:tab w:val="center" w:pos="468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E1ECE" w:rsidRPr="004C5FD9" w:rsidRDefault="0034198E" w:rsidP="0034198E">
      <w:pPr>
        <w:tabs>
          <w:tab w:val="left" w:pos="383"/>
          <w:tab w:val="center" w:pos="468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C2779" w:rsidRPr="004C5FD9">
        <w:rPr>
          <w:rFonts w:ascii="Times New Roman" w:hAnsi="Times New Roman" w:cs="Times New Roman"/>
          <w:sz w:val="24"/>
          <w:szCs w:val="24"/>
          <w:lang w:val="sr-Cyrl-RS"/>
        </w:rPr>
        <w:t xml:space="preserve">Овај закон ступа на снагу </w:t>
      </w:r>
      <w:bookmarkStart w:id="0" w:name="_GoBack"/>
      <w:bookmarkEnd w:id="0"/>
      <w:r w:rsidR="00FC2779" w:rsidRPr="004C5FD9">
        <w:rPr>
          <w:rFonts w:ascii="Times New Roman" w:hAnsi="Times New Roman" w:cs="Times New Roman"/>
          <w:sz w:val="24"/>
          <w:szCs w:val="24"/>
          <w:lang w:val="sr-Cyrl-RS"/>
        </w:rPr>
        <w:t>осмог дана од дана објављивања у „Службеном гласнику Републике Србије</w:t>
      </w:r>
      <w:r w:rsidR="001E7A06" w:rsidRPr="004C5FD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FC2779" w:rsidRPr="004C5F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E1ECE" w:rsidRPr="004C5FD9" w:rsidRDefault="00BE1ECE" w:rsidP="009718F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E1ECE" w:rsidRPr="004C5FD9" w:rsidRDefault="00BE1ECE" w:rsidP="009718F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C2779" w:rsidRPr="004C5FD9" w:rsidRDefault="00BE1ECE" w:rsidP="009718F4">
      <w:pPr>
        <w:tabs>
          <w:tab w:val="left" w:pos="270"/>
          <w:tab w:val="center" w:pos="4513"/>
        </w:tabs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C5FD9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FC2779" w:rsidRPr="004C5FD9" w:rsidSect="00CC7408">
      <w:footerReference w:type="default" r:id="rId7"/>
      <w:pgSz w:w="11906" w:h="16838" w:code="9"/>
      <w:pgMar w:top="1152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D4" w:rsidRDefault="001069D4" w:rsidP="00CC7408">
      <w:r>
        <w:separator/>
      </w:r>
    </w:p>
  </w:endnote>
  <w:endnote w:type="continuationSeparator" w:id="0">
    <w:p w:rsidR="001069D4" w:rsidRDefault="001069D4" w:rsidP="00CC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05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7408" w:rsidRDefault="00CC74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7408" w:rsidRDefault="00CC74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D4" w:rsidRDefault="001069D4" w:rsidP="00CC7408">
      <w:r>
        <w:separator/>
      </w:r>
    </w:p>
  </w:footnote>
  <w:footnote w:type="continuationSeparator" w:id="0">
    <w:p w:rsidR="001069D4" w:rsidRDefault="001069D4" w:rsidP="00CC7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1F0"/>
    <w:rsid w:val="000252F3"/>
    <w:rsid w:val="000911F0"/>
    <w:rsid w:val="000B7AFD"/>
    <w:rsid w:val="001069D4"/>
    <w:rsid w:val="00136476"/>
    <w:rsid w:val="001A7538"/>
    <w:rsid w:val="001E7A06"/>
    <w:rsid w:val="00210279"/>
    <w:rsid w:val="00255D12"/>
    <w:rsid w:val="00263CC4"/>
    <w:rsid w:val="00285881"/>
    <w:rsid w:val="00307538"/>
    <w:rsid w:val="0034198E"/>
    <w:rsid w:val="00392AC7"/>
    <w:rsid w:val="003F6F7E"/>
    <w:rsid w:val="00421A75"/>
    <w:rsid w:val="00440979"/>
    <w:rsid w:val="00462AA3"/>
    <w:rsid w:val="004663E7"/>
    <w:rsid w:val="0047779F"/>
    <w:rsid w:val="00494775"/>
    <w:rsid w:val="004C5FD9"/>
    <w:rsid w:val="004C6CB8"/>
    <w:rsid w:val="004E48A0"/>
    <w:rsid w:val="00507ACB"/>
    <w:rsid w:val="005711F4"/>
    <w:rsid w:val="005A0FAE"/>
    <w:rsid w:val="005F0160"/>
    <w:rsid w:val="005F1A13"/>
    <w:rsid w:val="00632AE5"/>
    <w:rsid w:val="006634A1"/>
    <w:rsid w:val="00690208"/>
    <w:rsid w:val="007149E8"/>
    <w:rsid w:val="0072399C"/>
    <w:rsid w:val="0072578D"/>
    <w:rsid w:val="00727986"/>
    <w:rsid w:val="0073732A"/>
    <w:rsid w:val="0082733D"/>
    <w:rsid w:val="008578FA"/>
    <w:rsid w:val="0086469A"/>
    <w:rsid w:val="008D7E64"/>
    <w:rsid w:val="00935394"/>
    <w:rsid w:val="009718F4"/>
    <w:rsid w:val="00984CF2"/>
    <w:rsid w:val="009A332C"/>
    <w:rsid w:val="009A7C88"/>
    <w:rsid w:val="009D330A"/>
    <w:rsid w:val="00A55467"/>
    <w:rsid w:val="00A83875"/>
    <w:rsid w:val="00B24192"/>
    <w:rsid w:val="00B27F26"/>
    <w:rsid w:val="00B66A3F"/>
    <w:rsid w:val="00B72D26"/>
    <w:rsid w:val="00B866F2"/>
    <w:rsid w:val="00BA3CEE"/>
    <w:rsid w:val="00BB28C4"/>
    <w:rsid w:val="00BD5B3D"/>
    <w:rsid w:val="00BE1ECE"/>
    <w:rsid w:val="00C130F4"/>
    <w:rsid w:val="00C23226"/>
    <w:rsid w:val="00C30A0C"/>
    <w:rsid w:val="00C41185"/>
    <w:rsid w:val="00CA52A8"/>
    <w:rsid w:val="00CC7408"/>
    <w:rsid w:val="00CE5EE3"/>
    <w:rsid w:val="00D03ABB"/>
    <w:rsid w:val="00DC5339"/>
    <w:rsid w:val="00E171F0"/>
    <w:rsid w:val="00E26A19"/>
    <w:rsid w:val="00E409B3"/>
    <w:rsid w:val="00EF1DE7"/>
    <w:rsid w:val="00F06112"/>
    <w:rsid w:val="00F413D3"/>
    <w:rsid w:val="00F64CFB"/>
    <w:rsid w:val="00F8722E"/>
    <w:rsid w:val="00FB620C"/>
    <w:rsid w:val="00FC2779"/>
    <w:rsid w:val="00FD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72578D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styleId="BodyTextIndent">
    <w:name w:val="Body Text Indent"/>
    <w:basedOn w:val="Normal"/>
    <w:link w:val="BodyTextIndentChar"/>
    <w:rsid w:val="0072578D"/>
    <w:pPr>
      <w:ind w:firstLine="1800"/>
      <w:jc w:val="both"/>
    </w:pPr>
    <w:rPr>
      <w:rFonts w:ascii="Arial" w:eastAsia="Times New Roman" w:hAnsi="Arial" w:cs="Arial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2578D"/>
    <w:rPr>
      <w:rFonts w:ascii="Arial" w:eastAsia="Times New Roman" w:hAnsi="Arial" w:cs="Arial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67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6634A1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C74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408"/>
  </w:style>
  <w:style w:type="paragraph" w:styleId="Footer">
    <w:name w:val="footer"/>
    <w:basedOn w:val="Normal"/>
    <w:link w:val="FooterChar"/>
    <w:uiPriority w:val="99"/>
    <w:unhideWhenUsed/>
    <w:rsid w:val="00CC74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72578D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styleId="BodyTextIndent">
    <w:name w:val="Body Text Indent"/>
    <w:basedOn w:val="Normal"/>
    <w:link w:val="BodyTextIndentChar"/>
    <w:rsid w:val="0072578D"/>
    <w:pPr>
      <w:ind w:firstLine="1800"/>
      <w:jc w:val="both"/>
    </w:pPr>
    <w:rPr>
      <w:rFonts w:ascii="Arial" w:eastAsia="Times New Roman" w:hAnsi="Arial" w:cs="Arial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2578D"/>
    <w:rPr>
      <w:rFonts w:ascii="Arial" w:eastAsia="Times New Roman" w:hAnsi="Arial" w:cs="Arial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67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6634A1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C74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408"/>
  </w:style>
  <w:style w:type="paragraph" w:styleId="Footer">
    <w:name w:val="footer"/>
    <w:basedOn w:val="Normal"/>
    <w:link w:val="FooterChar"/>
    <w:uiPriority w:val="99"/>
    <w:unhideWhenUsed/>
    <w:rsid w:val="00CC74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Glisic</dc:creator>
  <cp:keywords/>
  <dc:description/>
  <cp:lastModifiedBy>Strahinja Vujicic</cp:lastModifiedBy>
  <cp:revision>13</cp:revision>
  <cp:lastPrinted>2020-11-05T11:36:00Z</cp:lastPrinted>
  <dcterms:created xsi:type="dcterms:W3CDTF">2020-10-16T10:59:00Z</dcterms:created>
  <dcterms:modified xsi:type="dcterms:W3CDTF">2020-11-05T11:56:00Z</dcterms:modified>
</cp:coreProperties>
</file>