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57" w:rsidRDefault="00E34151" w:rsidP="00BE77C8">
      <w:pPr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АНАЛИЗА ЕФЕКАТА</w:t>
      </w:r>
    </w:p>
    <w:p w:rsidR="00607057" w:rsidRDefault="00607057" w:rsidP="00607057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На кога ће и како ће највероватније утицати мере предвиђене стратегијом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Стратешка опредељења и конкретне мере за спровођење посебних циљева утицаће на најшири круг субјеката у култури Републике Србије, како из јавног, тако и из цивилног и приватног сектора. Стратегијом се плански регулише делатност установа културе и ствара транспарентнији и подстицајнији амбијент за делатност самосталних уметника, репрезентативних удружења у култури и организација цивилног друштва. Такође, стратегија ће утицати на широк круг грађана заинтересованих за културу, имајући у виду посвећеност мерама намењеним развоју културних потреба и равноправном учешћу грађана у културном животу.</w:t>
      </w:r>
    </w:p>
    <w:p w:rsidR="00607057" w:rsidRDefault="00607057" w:rsidP="00607057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Какве трошкове ће примена стратегије створити грађанима и привреди (нарочито средњим и малим предузећима)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 циљеви и мере имају за циљ планско регулисање система културе, односно подизање ефикасности система у ком функционише наша култура, што за крајњу последицу може имати и смањење трошкова грађанима и привреди. Напомињемо да због специфичности области културе и самим тим докумената јавне политике који регулишу ову област, доношење стратегије нема директне ефекте на мала и средња предузећа у смислу трошкова.</w:t>
      </w:r>
    </w:p>
    <w:p w:rsidR="00607057" w:rsidRDefault="00607057" w:rsidP="0060705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Да ли су позитивне последице усвајања стратегије такве да оправдавају трошкове које ће она створити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Имајући у виду горе поменуто, напомињемо да су позитивне последице усвајања стратегије такве да оправдавају почетне трошкове које ће она створити, с обзиром на то да плански и систематски регулише обављање свих делатности у области културе, укључујући предлог регулаторних, организационих и финансијских мера за унапређење и повећање одрживости целокупног система културе.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Да ли се стратегијом подржава стварање нових привредних субјеката на тржишту и тржишна конкуренција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складу са начелом равноправности приватноправних и јавноправних субјекта у култури, стратегија подржава оснивање приватних установа  културе које могу оснивати правна лица и физичка лица, под условима утврђеним законом.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Да ли су све заинтересоване стране имале прилику да се изјасне о стратегији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 слања </w:t>
      </w:r>
      <w:r w:rsidR="00E34151">
        <w:rPr>
          <w:rFonts w:ascii="Times New Roman" w:hAnsi="Times New Roman" w:cs="Times New Roman"/>
          <w:sz w:val="24"/>
          <w:szCs w:val="24"/>
        </w:rPr>
        <w:t>Предлога</w:t>
      </w:r>
      <w:r w:rsidR="00A21CA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тратегије развоја културе на мишљење другим министарствима, одржана је јавна расправа, на којој је своје мишљење о стратегији имала прилику да искаже целокупна заинтересована јавност.</w:t>
      </w:r>
    </w:p>
    <w:p w:rsidR="00BE77C8" w:rsidRDefault="00BE77C8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77C8" w:rsidRDefault="00BE77C8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77C8" w:rsidRDefault="00BE77C8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77C8" w:rsidRDefault="00BE77C8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Које ће се мере током примене закона предузети да би се остварило оно што се доношењем стратегије намерава.</w:t>
      </w:r>
    </w:p>
    <w:p w:rsidR="00607057" w:rsidRDefault="00607057" w:rsidP="006070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Министарство културе и информисања надлежно је за спровођење</w:t>
      </w:r>
      <w:r w:rsidR="00A21CA4">
        <w:rPr>
          <w:rFonts w:ascii="Times New Roman" w:hAnsi="Times New Roman" w:cs="Times New Roman"/>
          <w:sz w:val="24"/>
          <w:szCs w:val="24"/>
        </w:rPr>
        <w:t xml:space="preserve"> ове</w:t>
      </w:r>
      <w:r>
        <w:rPr>
          <w:rFonts w:ascii="Times New Roman" w:hAnsi="Times New Roman" w:cs="Times New Roman"/>
          <w:sz w:val="24"/>
          <w:szCs w:val="24"/>
        </w:rPr>
        <w:t xml:space="preserve"> стратегије, за њену уједначену примену 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територији Републике Србије, као и за давање мишљења у вези са њеном применом.</w:t>
      </w:r>
    </w:p>
    <w:p w:rsidR="0029147A" w:rsidRPr="00607057" w:rsidRDefault="0029147A" w:rsidP="00607057">
      <w:pPr>
        <w:rPr>
          <w:lang w:val="en-US"/>
        </w:rPr>
      </w:pPr>
    </w:p>
    <w:sectPr w:rsidR="0029147A" w:rsidRPr="00607057" w:rsidSect="00BE77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C8" w:rsidRDefault="00BE77C8" w:rsidP="00BE77C8">
      <w:pPr>
        <w:spacing w:after="0" w:line="240" w:lineRule="auto"/>
      </w:pPr>
      <w:r>
        <w:separator/>
      </w:r>
    </w:p>
  </w:endnote>
  <w:endnote w:type="continuationSeparator" w:id="0">
    <w:p w:rsidR="00BE77C8" w:rsidRDefault="00BE77C8" w:rsidP="00BE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C8" w:rsidRDefault="00BE77C8" w:rsidP="00BE77C8">
      <w:pPr>
        <w:spacing w:after="0" w:line="240" w:lineRule="auto"/>
      </w:pPr>
      <w:r>
        <w:separator/>
      </w:r>
    </w:p>
  </w:footnote>
  <w:footnote w:type="continuationSeparator" w:id="0">
    <w:p w:rsidR="00BE77C8" w:rsidRDefault="00BE77C8" w:rsidP="00BE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 w:rsidP="00E90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E77C8" w:rsidRDefault="00BE7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 w:rsidP="00E90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1CA4">
      <w:rPr>
        <w:rStyle w:val="PageNumber"/>
        <w:noProof/>
      </w:rPr>
      <w:t>2</w:t>
    </w:r>
    <w:r>
      <w:rPr>
        <w:rStyle w:val="PageNumber"/>
      </w:rPr>
      <w:fldChar w:fldCharType="end"/>
    </w:r>
  </w:p>
  <w:p w:rsidR="00BE77C8" w:rsidRDefault="00BE77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C8" w:rsidRDefault="00BE77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57"/>
    <w:rsid w:val="0029147A"/>
    <w:rsid w:val="00607057"/>
    <w:rsid w:val="00A21CA4"/>
    <w:rsid w:val="00BE77C8"/>
    <w:rsid w:val="00E3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848EC"/>
  <w15:docId w15:val="{A5F2BDBC-3C8C-4322-8A0E-CF98B6AF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057"/>
    <w:pPr>
      <w:spacing w:after="160" w:line="25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7C8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E7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7C8"/>
    <w:rPr>
      <w:lang w:val="sr-Cyrl-RS"/>
    </w:rPr>
  </w:style>
  <w:style w:type="character" w:styleId="PageNumber">
    <w:name w:val="page number"/>
    <w:basedOn w:val="DefaultParagraphFont"/>
    <w:uiPriority w:val="99"/>
    <w:semiHidden/>
    <w:unhideWhenUsed/>
    <w:rsid w:val="00BE77C8"/>
  </w:style>
  <w:style w:type="paragraph" w:styleId="BalloonText">
    <w:name w:val="Balloon Text"/>
    <w:basedOn w:val="Normal"/>
    <w:link w:val="BalloonTextChar"/>
    <w:uiPriority w:val="99"/>
    <w:semiHidden/>
    <w:unhideWhenUsed/>
    <w:rsid w:val="00BE7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C8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Polic</dc:creator>
  <cp:lastModifiedBy>Daktilobiro04</cp:lastModifiedBy>
  <cp:revision>4</cp:revision>
  <cp:lastPrinted>2020-02-14T07:29:00Z</cp:lastPrinted>
  <dcterms:created xsi:type="dcterms:W3CDTF">2020-02-13T13:45:00Z</dcterms:created>
  <dcterms:modified xsi:type="dcterms:W3CDTF">2020-02-14T12:48:00Z</dcterms:modified>
</cp:coreProperties>
</file>