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BCC" w:rsidRDefault="00180BCC" w:rsidP="009730EE">
      <w:pPr>
        <w:spacing w:after="0" w:line="240" w:lineRule="auto"/>
        <w:jc w:val="center"/>
        <w:rPr>
          <w:b/>
          <w:lang w:val="ru-RU"/>
        </w:rPr>
      </w:pPr>
      <w:r w:rsidRPr="00180BCC">
        <w:rPr>
          <w:b/>
          <w:lang w:val="ru-RU"/>
        </w:rPr>
        <w:t>О Б Р А З Л О Ж Е Њ Е</w:t>
      </w:r>
    </w:p>
    <w:p w:rsidR="000359E5" w:rsidRPr="009730EE" w:rsidRDefault="000359E5" w:rsidP="009730EE">
      <w:pPr>
        <w:spacing w:after="0" w:line="240" w:lineRule="auto"/>
        <w:jc w:val="center"/>
        <w:rPr>
          <w:b/>
          <w:lang w:val="ru-RU"/>
        </w:rPr>
      </w:pPr>
    </w:p>
    <w:p w:rsidR="00180BCC" w:rsidRDefault="00180BCC" w:rsidP="009730EE">
      <w:pPr>
        <w:spacing w:after="0" w:line="240" w:lineRule="auto"/>
        <w:rPr>
          <w:b/>
          <w:lang w:val="ru-RU"/>
        </w:rPr>
      </w:pPr>
      <w:r w:rsidRPr="00180BCC">
        <w:rPr>
          <w:lang w:val="ru-RU"/>
        </w:rPr>
        <w:t xml:space="preserve"> </w:t>
      </w:r>
      <w:r w:rsidRPr="00180BCC">
        <w:rPr>
          <w:lang w:val="ru-RU"/>
        </w:rPr>
        <w:tab/>
      </w:r>
      <w:r w:rsidRPr="00180BCC">
        <w:rPr>
          <w:b/>
        </w:rPr>
        <w:t>I</w:t>
      </w:r>
      <w:r w:rsidR="008620B9">
        <w:rPr>
          <w:b/>
        </w:rPr>
        <w:t xml:space="preserve">. </w:t>
      </w:r>
      <w:r w:rsidRPr="00180BCC">
        <w:rPr>
          <w:b/>
          <w:lang w:val="ru-RU"/>
        </w:rPr>
        <w:t>У</w:t>
      </w:r>
      <w:r>
        <w:rPr>
          <w:b/>
          <w:lang w:val="ru-RU"/>
        </w:rPr>
        <w:t>СТАВНИ ОСНОВ ЗА ДОНОШЕЊЕ ЗАКОНА</w:t>
      </w:r>
    </w:p>
    <w:p w:rsidR="000359E5" w:rsidRPr="00180BCC" w:rsidRDefault="000359E5" w:rsidP="009730EE">
      <w:pPr>
        <w:spacing w:after="0" w:line="240" w:lineRule="auto"/>
        <w:rPr>
          <w:b/>
          <w:lang w:val="ru-RU"/>
        </w:rPr>
      </w:pPr>
    </w:p>
    <w:p w:rsidR="00A75E8F" w:rsidRDefault="00180BCC" w:rsidP="009730EE">
      <w:pPr>
        <w:spacing w:after="0" w:line="240" w:lineRule="auto"/>
        <w:jc w:val="both"/>
        <w:rPr>
          <w:lang w:val="ru-RU"/>
        </w:rPr>
      </w:pPr>
      <w:r w:rsidRPr="00180BCC">
        <w:rPr>
          <w:lang w:val="ru-RU"/>
        </w:rPr>
        <w:tab/>
        <w:t xml:space="preserve"> Уставни основ за доношење Закона о </w:t>
      </w:r>
      <w:r w:rsidR="008620B9">
        <w:rPr>
          <w:lang w:val="sr-Cyrl-RS"/>
        </w:rPr>
        <w:t>утврђивању порекла имовине и посебном порезу</w:t>
      </w:r>
      <w:r>
        <w:rPr>
          <w:lang w:val="ru-RU"/>
        </w:rPr>
        <w:t xml:space="preserve"> садржан је у члану 97.</w:t>
      </w:r>
      <w:r w:rsidRPr="00180BCC">
        <w:rPr>
          <w:lang w:val="ru-RU"/>
        </w:rPr>
        <w:t xml:space="preserve"> </w:t>
      </w:r>
      <w:r>
        <w:rPr>
          <w:lang w:val="ru-RU"/>
        </w:rPr>
        <w:t>тачка 6</w:t>
      </w:r>
      <w:r w:rsidRPr="00180BCC">
        <w:rPr>
          <w:lang w:val="ru-RU"/>
        </w:rPr>
        <w:t>. Устава Републике Србије, према коме Република Србија уређуј</w:t>
      </w:r>
      <w:r>
        <w:rPr>
          <w:lang w:val="ru-RU"/>
        </w:rPr>
        <w:t>е и обезбеђује, између осталог</w:t>
      </w:r>
      <w:r w:rsidR="001F1B42" w:rsidRPr="001F1B42">
        <w:rPr>
          <w:lang w:val="ru-RU"/>
        </w:rPr>
        <w:t>,</w:t>
      </w:r>
      <w:r>
        <w:rPr>
          <w:lang w:val="ru-RU"/>
        </w:rPr>
        <w:t xml:space="preserve"> порески систем.</w:t>
      </w:r>
    </w:p>
    <w:p w:rsidR="008620B9" w:rsidRDefault="008620B9" w:rsidP="009730EE">
      <w:pPr>
        <w:pStyle w:val="NoSpacing"/>
        <w:rPr>
          <w:lang w:val="ru-RU"/>
        </w:rPr>
      </w:pPr>
    </w:p>
    <w:p w:rsidR="000359E5" w:rsidRDefault="00180BCC" w:rsidP="009730EE">
      <w:pPr>
        <w:tabs>
          <w:tab w:val="left" w:pos="6007"/>
        </w:tabs>
        <w:spacing w:after="0" w:line="240" w:lineRule="auto"/>
        <w:ind w:firstLine="720"/>
        <w:jc w:val="both"/>
        <w:rPr>
          <w:b/>
          <w:lang w:val="ru-RU"/>
        </w:rPr>
      </w:pPr>
      <w:r w:rsidRPr="00180BCC">
        <w:rPr>
          <w:b/>
          <w:lang w:val="ru-RU"/>
        </w:rPr>
        <w:t>II</w:t>
      </w:r>
      <w:r w:rsidR="008620B9">
        <w:rPr>
          <w:b/>
          <w:lang w:val="ru-RU"/>
        </w:rPr>
        <w:t>.</w:t>
      </w:r>
      <w:r w:rsidRPr="00180BCC">
        <w:rPr>
          <w:b/>
          <w:lang w:val="ru-RU"/>
        </w:rPr>
        <w:t xml:space="preserve"> РАЗЛОЗИ ЗА ДОНОШЕЊЕ ЗАКОНА </w:t>
      </w:r>
    </w:p>
    <w:p w:rsidR="00180BCC" w:rsidRDefault="008229D3" w:rsidP="009730EE">
      <w:pPr>
        <w:tabs>
          <w:tab w:val="left" w:pos="6007"/>
        </w:tabs>
        <w:spacing w:after="0" w:line="240" w:lineRule="auto"/>
        <w:ind w:firstLine="720"/>
        <w:jc w:val="both"/>
        <w:rPr>
          <w:b/>
          <w:lang w:val="ru-RU"/>
        </w:rPr>
      </w:pPr>
      <w:r>
        <w:rPr>
          <w:b/>
          <w:lang w:val="ru-RU"/>
        </w:rPr>
        <w:tab/>
      </w:r>
    </w:p>
    <w:p w:rsidR="00C068C1" w:rsidRDefault="00196EB2" w:rsidP="009730EE">
      <w:pPr>
        <w:spacing w:after="0" w:line="240" w:lineRule="auto"/>
        <w:ind w:firstLine="720"/>
        <w:jc w:val="both"/>
        <w:rPr>
          <w:lang w:val="ru-RU"/>
        </w:rPr>
      </w:pPr>
      <w:r>
        <w:rPr>
          <w:lang w:val="ru-RU"/>
        </w:rPr>
        <w:t>Један од основних услова функционисања државе је</w:t>
      </w:r>
      <w:r w:rsidR="00122965">
        <w:rPr>
          <w:lang w:val="ru-RU"/>
        </w:rPr>
        <w:t xml:space="preserve"> и</w:t>
      </w:r>
      <w:r w:rsidR="00B973D3">
        <w:rPr>
          <w:lang w:val="ru-RU"/>
        </w:rPr>
        <w:t xml:space="preserve"> ефикасан порески систем, с обиром да порези предствљају најзначајнији облик јавних прихода.</w:t>
      </w:r>
      <w:r w:rsidR="00881F86">
        <w:rPr>
          <w:lang w:val="ru-RU"/>
        </w:rPr>
        <w:t xml:space="preserve"> Унапређење ефикасности пореског система</w:t>
      </w:r>
      <w:r w:rsidR="005D350C">
        <w:rPr>
          <w:lang w:val="ru-RU"/>
        </w:rPr>
        <w:t xml:space="preserve"> и спречавање злоупотреба чији је резултат </w:t>
      </w:r>
      <w:r w:rsidR="0031545C">
        <w:rPr>
          <w:lang w:val="ru-RU"/>
        </w:rPr>
        <w:t xml:space="preserve">поседовање </w:t>
      </w:r>
      <w:r w:rsidR="005D350C">
        <w:rPr>
          <w:lang w:val="ru-RU"/>
        </w:rPr>
        <w:t>имовине која се не може оправдати законитим приходима</w:t>
      </w:r>
      <w:r w:rsidR="0031545C">
        <w:rPr>
          <w:lang w:val="ru-RU"/>
        </w:rPr>
        <w:t xml:space="preserve"> физичког лица </w:t>
      </w:r>
      <w:r w:rsidR="00881F86">
        <w:rPr>
          <w:lang w:val="ru-RU"/>
        </w:rPr>
        <w:t>јесте циљ доношења Закона о утврђивању порекла имовине и посебном порезу (у д</w:t>
      </w:r>
      <w:r w:rsidR="007C5773">
        <w:rPr>
          <w:lang w:val="ru-RU"/>
        </w:rPr>
        <w:t>аљ</w:t>
      </w:r>
      <w:r w:rsidR="00375943">
        <w:rPr>
          <w:lang w:val="ru-RU"/>
        </w:rPr>
        <w:t>ем тексту: Закон). Међутим, ост</w:t>
      </w:r>
      <w:r w:rsidR="008620B9">
        <w:rPr>
          <w:lang w:val="ru-RU"/>
        </w:rPr>
        <w:t>ва</w:t>
      </w:r>
      <w:r w:rsidR="00375943">
        <w:rPr>
          <w:lang w:val="ru-RU"/>
        </w:rPr>
        <w:t>ривање тог циља истовремено представља средство за остваривање других циљева државне политике.</w:t>
      </w:r>
      <w:r w:rsidR="00565836">
        <w:rPr>
          <w:lang w:val="ru-RU"/>
        </w:rPr>
        <w:t xml:space="preserve"> </w:t>
      </w:r>
      <w:r w:rsidR="001C0002">
        <w:rPr>
          <w:lang w:val="ru-RU"/>
        </w:rPr>
        <w:t>Наиме, н</w:t>
      </w:r>
      <w:r w:rsidR="00565836">
        <w:rPr>
          <w:lang w:val="ru-RU"/>
        </w:rPr>
        <w:t>ормирање поступка којим се утврђује порекло имовине и посебан порез о</w:t>
      </w:r>
      <w:r w:rsidR="008620B9">
        <w:rPr>
          <w:lang w:val="ru-RU"/>
        </w:rPr>
        <w:t>могућава постизање не само фиск</w:t>
      </w:r>
      <w:r w:rsidR="00565836">
        <w:rPr>
          <w:lang w:val="ru-RU"/>
        </w:rPr>
        <w:t>а</w:t>
      </w:r>
      <w:r w:rsidR="008620B9">
        <w:rPr>
          <w:lang w:val="ru-RU"/>
        </w:rPr>
        <w:t>л</w:t>
      </w:r>
      <w:r w:rsidR="00565836">
        <w:rPr>
          <w:lang w:val="ru-RU"/>
        </w:rPr>
        <w:t>них циљева који су очигледни, ве</w:t>
      </w:r>
      <w:r w:rsidR="00B973D3">
        <w:rPr>
          <w:lang w:val="ru-RU"/>
        </w:rPr>
        <w:t xml:space="preserve">ћ и </w:t>
      </w:r>
      <w:r w:rsidR="000E49A1">
        <w:rPr>
          <w:lang w:val="ru-RU"/>
        </w:rPr>
        <w:t xml:space="preserve">значајнијих нефискалних циљева. </w:t>
      </w:r>
      <w:r w:rsidR="00122965">
        <w:rPr>
          <w:lang w:val="ru-RU"/>
        </w:rPr>
        <w:t>Социјални и економски циљеви чије се ос</w:t>
      </w:r>
      <w:r w:rsidR="00565836">
        <w:rPr>
          <w:lang w:val="ru-RU"/>
        </w:rPr>
        <w:t>т</w:t>
      </w:r>
      <w:r w:rsidR="008620B9">
        <w:rPr>
          <w:lang w:val="ru-RU"/>
        </w:rPr>
        <w:t>ва</w:t>
      </w:r>
      <w:r w:rsidR="00565836">
        <w:rPr>
          <w:lang w:val="ru-RU"/>
        </w:rPr>
        <w:t>ривање омогућава доношењем Закона, прев</w:t>
      </w:r>
      <w:r w:rsidR="00C21CCC">
        <w:rPr>
          <w:lang w:val="ru-RU"/>
        </w:rPr>
        <w:t>азилазе</w:t>
      </w:r>
      <w:r w:rsidR="00B973D3">
        <w:rPr>
          <w:lang w:val="ru-RU"/>
        </w:rPr>
        <w:t xml:space="preserve"> значај фискалних циљева</w:t>
      </w:r>
      <w:r w:rsidR="00122965">
        <w:rPr>
          <w:lang w:val="ru-RU"/>
        </w:rPr>
        <w:t xml:space="preserve"> који иначе имају третман примарних циљева у области законског регулисања пореског захвата. </w:t>
      </w:r>
    </w:p>
    <w:p w:rsidR="00565836" w:rsidRDefault="00C068C1" w:rsidP="009730EE">
      <w:pPr>
        <w:spacing w:after="0" w:line="240" w:lineRule="auto"/>
        <w:ind w:firstLine="720"/>
        <w:jc w:val="both"/>
        <w:rPr>
          <w:lang w:val="ru-RU"/>
        </w:rPr>
      </w:pPr>
      <w:r w:rsidRPr="00C068C1">
        <w:rPr>
          <w:lang w:val="ru-RU"/>
        </w:rPr>
        <w:t xml:space="preserve">Порески систем је динамична категорија која треба да прати друштвене потребе и одговори захтевима правичне </w:t>
      </w:r>
      <w:r w:rsidR="00681505">
        <w:rPr>
          <w:lang w:val="sr-Cyrl-RS"/>
        </w:rPr>
        <w:t>пре</w:t>
      </w:r>
      <w:r w:rsidRPr="00C068C1">
        <w:rPr>
          <w:lang w:val="ru-RU"/>
        </w:rPr>
        <w:t>расподеле имовине и дохотка, ефик</w:t>
      </w:r>
      <w:r w:rsidR="00992E03">
        <w:rPr>
          <w:lang w:val="sr-Cyrl-RS"/>
        </w:rPr>
        <w:t>а</w:t>
      </w:r>
      <w:r w:rsidRPr="00C068C1">
        <w:rPr>
          <w:lang w:val="ru-RU"/>
        </w:rPr>
        <w:t xml:space="preserve">саног функционисања </w:t>
      </w:r>
      <w:r w:rsidR="00117DD7">
        <w:rPr>
          <w:lang w:val="ru-RU"/>
        </w:rPr>
        <w:t>тржишта</w:t>
      </w:r>
      <w:r>
        <w:rPr>
          <w:lang w:val="ru-RU"/>
        </w:rPr>
        <w:t xml:space="preserve"> и надлежности државе уопште. Иако </w:t>
      </w:r>
      <w:r w:rsidRPr="00C068C1">
        <w:rPr>
          <w:lang w:val="ru-RU"/>
        </w:rPr>
        <w:t>испитивање имовине пореских обвезника представља редовну активност Пореске управе</w:t>
      </w:r>
      <w:r w:rsidR="00992E03">
        <w:rPr>
          <w:lang w:val="ru-RU"/>
        </w:rPr>
        <w:t>,</w:t>
      </w:r>
      <w:r w:rsidRPr="00C068C1">
        <w:rPr>
          <w:lang w:val="ru-RU"/>
        </w:rPr>
        <w:t xml:space="preserve"> која прикупља и анализира податке, прати промет с циљем утврђивања свих чињеница битних за опорезивање, односно с циљем откривања непријављеног дохотка, те правилног утврђивања пореске обавезе, законско нормирање поступка за утврђивање порекла имовине и посебног пореза, успоставља ефикаснији и једноставнији</w:t>
      </w:r>
      <w:r w:rsidR="007918BA">
        <w:rPr>
          <w:lang w:val="ru-RU"/>
        </w:rPr>
        <w:t xml:space="preserve"> механизам опорезивања непријављ</w:t>
      </w:r>
      <w:r w:rsidRPr="00C068C1">
        <w:rPr>
          <w:lang w:val="ru-RU"/>
        </w:rPr>
        <w:t>еног прихода у односу на онај из члана 59. Закона о пореском пос</w:t>
      </w:r>
      <w:r w:rsidR="008620B9">
        <w:rPr>
          <w:lang w:val="ru-RU"/>
        </w:rPr>
        <w:t>тупку и пореској администрацији</w:t>
      </w:r>
      <w:r w:rsidR="00637BA8">
        <w:rPr>
          <w:lang w:val="ru-RU"/>
        </w:rPr>
        <w:t xml:space="preserve">. </w:t>
      </w:r>
      <w:r w:rsidR="00C94A9E">
        <w:rPr>
          <w:lang w:val="ru-RU"/>
        </w:rPr>
        <w:t>П</w:t>
      </w:r>
      <w:r w:rsidR="007C5773">
        <w:rPr>
          <w:lang w:val="ru-RU"/>
        </w:rPr>
        <w:t xml:space="preserve">отреба </w:t>
      </w:r>
      <w:r w:rsidR="005D350C">
        <w:rPr>
          <w:lang w:val="ru-RU"/>
        </w:rPr>
        <w:t>спречавања злоупотреба у случајевима када вредност имовине физичког лица није оправдана њеним изво</w:t>
      </w:r>
      <w:r w:rsidR="008620B9">
        <w:rPr>
          <w:lang w:val="ru-RU"/>
        </w:rPr>
        <w:t xml:space="preserve">ром или потиче из </w:t>
      </w:r>
      <w:r w:rsidR="008620B9" w:rsidRPr="00486DB4">
        <w:rPr>
          <w:rFonts w:eastAsia="Times New Roman"/>
          <w:bCs/>
          <w:szCs w:val="24"/>
        </w:rPr>
        <w:t>„</w:t>
      </w:r>
      <w:r w:rsidR="008620B9">
        <w:rPr>
          <w:lang w:val="ru-RU"/>
        </w:rPr>
        <w:t>невидљивог</w:t>
      </w:r>
      <w:r w:rsidR="008620B9">
        <w:rPr>
          <w:rFonts w:eastAsia="Times New Roman"/>
          <w:szCs w:val="24"/>
        </w:rPr>
        <w:t>”</w:t>
      </w:r>
      <w:r w:rsidR="005D350C">
        <w:rPr>
          <w:lang w:val="ru-RU"/>
        </w:rPr>
        <w:t xml:space="preserve"> извора </w:t>
      </w:r>
      <w:r>
        <w:rPr>
          <w:lang w:val="ru-RU"/>
        </w:rPr>
        <w:t xml:space="preserve">наметнула </w:t>
      </w:r>
      <w:r w:rsidR="00992E03">
        <w:rPr>
          <w:lang w:val="ru-RU"/>
        </w:rPr>
        <w:t xml:space="preserve">је </w:t>
      </w:r>
      <w:r w:rsidR="001C0002">
        <w:rPr>
          <w:lang w:val="ru-RU"/>
        </w:rPr>
        <w:t xml:space="preserve">и </w:t>
      </w:r>
      <w:r>
        <w:rPr>
          <w:lang w:val="ru-RU"/>
        </w:rPr>
        <w:t>потребу нормирања посебног пореског облика.</w:t>
      </w:r>
    </w:p>
    <w:p w:rsidR="003A4015" w:rsidRDefault="00DD094C" w:rsidP="009730EE">
      <w:pPr>
        <w:spacing w:after="0" w:line="240" w:lineRule="auto"/>
        <w:ind w:firstLine="720"/>
        <w:jc w:val="both"/>
        <w:rPr>
          <w:lang w:val="ru-RU"/>
        </w:rPr>
      </w:pPr>
      <w:r>
        <w:rPr>
          <w:lang w:val="ru-RU"/>
        </w:rPr>
        <w:t>Доношење Закона ко</w:t>
      </w:r>
      <w:r w:rsidR="00B973D3">
        <w:rPr>
          <w:lang w:val="ru-RU"/>
        </w:rPr>
        <w:t xml:space="preserve">нретизује </w:t>
      </w:r>
      <w:r w:rsidR="000F1BC5">
        <w:rPr>
          <w:lang w:val="ru-RU"/>
        </w:rPr>
        <w:t xml:space="preserve">и усмерава </w:t>
      </w:r>
      <w:r w:rsidR="00B973D3">
        <w:rPr>
          <w:lang w:val="ru-RU"/>
        </w:rPr>
        <w:t>генерални социјални циљ опорезивања</w:t>
      </w:r>
      <w:r w:rsidR="001C0002">
        <w:rPr>
          <w:lang w:val="ru-RU"/>
        </w:rPr>
        <w:t>,</w:t>
      </w:r>
      <w:r w:rsidR="00B973D3">
        <w:rPr>
          <w:lang w:val="ru-RU"/>
        </w:rPr>
        <w:t xml:space="preserve"> који се састоји у умањењу разлике у материјалном и социјалном положају пореских обвезника, </w:t>
      </w:r>
      <w:r w:rsidR="002D3DE1">
        <w:rPr>
          <w:lang w:val="ru-RU"/>
        </w:rPr>
        <w:t xml:space="preserve">и то </w:t>
      </w:r>
      <w:r w:rsidR="000F1BC5">
        <w:rPr>
          <w:lang w:val="ru-RU"/>
        </w:rPr>
        <w:t>ка ублажавању разлике између пореских обвезника чија имов</w:t>
      </w:r>
      <w:r w:rsidR="00117DD7">
        <w:rPr>
          <w:lang w:val="ru-RU"/>
        </w:rPr>
        <w:t>ина одговара приходима које ост</w:t>
      </w:r>
      <w:r w:rsidR="000F1BC5">
        <w:rPr>
          <w:lang w:val="ru-RU"/>
        </w:rPr>
        <w:t>варују и оних обвезника код кој</w:t>
      </w:r>
      <w:r w:rsidR="00992E03">
        <w:rPr>
          <w:lang w:val="ru-RU"/>
        </w:rPr>
        <w:t>их постоји несразмера између ове</w:t>
      </w:r>
      <w:r w:rsidR="000F1BC5">
        <w:rPr>
          <w:lang w:val="ru-RU"/>
        </w:rPr>
        <w:t xml:space="preserve"> две чињенице које представљају основу з</w:t>
      </w:r>
      <w:r w:rsidR="008620B9">
        <w:rPr>
          <w:lang w:val="ru-RU"/>
        </w:rPr>
        <w:t xml:space="preserve">а увођење пореске обавезе. </w:t>
      </w:r>
      <w:r w:rsidR="00EC328C">
        <w:rPr>
          <w:lang w:val="ru-RU"/>
        </w:rPr>
        <w:t>Предложена законска решења</w:t>
      </w:r>
      <w:r w:rsidR="00E003D8">
        <w:rPr>
          <w:lang w:val="ru-RU"/>
        </w:rPr>
        <w:t xml:space="preserve"> се односе на све грађане, чиме се искључује свака евентуална селективност </w:t>
      </w:r>
      <w:r w:rsidR="007C5773">
        <w:rPr>
          <w:lang w:val="ru-RU"/>
        </w:rPr>
        <w:t>у њиховој примени</w:t>
      </w:r>
      <w:r w:rsidR="00F64AEE">
        <w:rPr>
          <w:lang w:val="ru-RU"/>
        </w:rPr>
        <w:t>. Природно</w:t>
      </w:r>
      <w:r w:rsidR="00EC328C">
        <w:rPr>
          <w:lang w:val="ru-RU"/>
        </w:rPr>
        <w:t xml:space="preserve">, </w:t>
      </w:r>
      <w:r w:rsidR="0087182E">
        <w:rPr>
          <w:lang w:val="ru-RU"/>
        </w:rPr>
        <w:t>на уда</w:t>
      </w:r>
      <w:r w:rsidR="00CF7C74">
        <w:rPr>
          <w:lang w:val="ru-RU"/>
        </w:rPr>
        <w:t xml:space="preserve">ру тих решења ће </w:t>
      </w:r>
      <w:r w:rsidR="00160EDB">
        <w:rPr>
          <w:lang w:val="ru-RU"/>
        </w:rPr>
        <w:t xml:space="preserve">се </w:t>
      </w:r>
      <w:r w:rsidR="00F02AF4">
        <w:rPr>
          <w:lang w:val="ru-RU"/>
        </w:rPr>
        <w:t>примарано наћи они код којих је</w:t>
      </w:r>
      <w:r w:rsidR="00454DAF" w:rsidRPr="00454DAF">
        <w:rPr>
          <w:lang w:val="ru-RU"/>
        </w:rPr>
        <w:t xml:space="preserve"> </w:t>
      </w:r>
      <w:r w:rsidR="00454DAF">
        <w:rPr>
          <w:lang w:val="ru-RU"/>
        </w:rPr>
        <w:t>овај</w:t>
      </w:r>
      <w:r w:rsidR="00F02AF4">
        <w:rPr>
          <w:lang w:val="ru-RU"/>
        </w:rPr>
        <w:t xml:space="preserve"> диспаритет највећи. </w:t>
      </w:r>
      <w:r w:rsidR="007C5773">
        <w:rPr>
          <w:lang w:val="ru-RU"/>
        </w:rPr>
        <w:t>Истовремено, о</w:t>
      </w:r>
      <w:r w:rsidR="00E003D8">
        <w:rPr>
          <w:lang w:val="ru-RU"/>
        </w:rPr>
        <w:t xml:space="preserve">порезивање имовине чије се порекло не може доказати </w:t>
      </w:r>
      <w:r w:rsidR="00BE593C">
        <w:rPr>
          <w:lang w:val="ru-RU"/>
        </w:rPr>
        <w:t xml:space="preserve">законитим </w:t>
      </w:r>
      <w:r w:rsidR="00E003D8">
        <w:rPr>
          <w:lang w:val="ru-RU"/>
        </w:rPr>
        <w:t>приходима</w:t>
      </w:r>
      <w:r w:rsidR="00681505">
        <w:rPr>
          <w:lang w:val="ru-RU"/>
        </w:rPr>
        <w:t xml:space="preserve"> </w:t>
      </w:r>
      <w:r w:rsidR="00E003D8">
        <w:rPr>
          <w:lang w:val="ru-RU"/>
        </w:rPr>
        <w:t xml:space="preserve">представља </w:t>
      </w:r>
      <w:r w:rsidR="00CF7C74">
        <w:rPr>
          <w:lang w:val="ru-RU"/>
        </w:rPr>
        <w:t>један од ефикасних алата у борби</w:t>
      </w:r>
      <w:r w:rsidR="00E003D8">
        <w:rPr>
          <w:lang w:val="ru-RU"/>
        </w:rPr>
        <w:t xml:space="preserve"> пр</w:t>
      </w:r>
      <w:r w:rsidR="00CF7C74">
        <w:rPr>
          <w:lang w:val="ru-RU"/>
        </w:rPr>
        <w:t>отив корупције. З</w:t>
      </w:r>
      <w:r w:rsidR="00A17D20">
        <w:rPr>
          <w:lang w:val="ru-RU"/>
        </w:rPr>
        <w:t xml:space="preserve">акон успоставља </w:t>
      </w:r>
      <w:r w:rsidR="00523318">
        <w:rPr>
          <w:lang w:val="ru-RU"/>
        </w:rPr>
        <w:t xml:space="preserve"> </w:t>
      </w:r>
      <w:r w:rsidR="00A17D20">
        <w:rPr>
          <w:lang w:val="ru-RU"/>
        </w:rPr>
        <w:t xml:space="preserve">механизам </w:t>
      </w:r>
      <w:r w:rsidR="007C5773">
        <w:rPr>
          <w:lang w:val="ru-RU"/>
        </w:rPr>
        <w:t xml:space="preserve">који, између осталог, омогућава </w:t>
      </w:r>
      <w:r w:rsidR="00CF7C74">
        <w:rPr>
          <w:lang w:val="ru-RU"/>
        </w:rPr>
        <w:t>да</w:t>
      </w:r>
      <w:r w:rsidR="00A17D20">
        <w:rPr>
          <w:lang w:val="ru-RU"/>
        </w:rPr>
        <w:t xml:space="preserve"> и</w:t>
      </w:r>
      <w:r w:rsidR="00CF7C74">
        <w:rPr>
          <w:lang w:val="ru-RU"/>
        </w:rPr>
        <w:t xml:space="preserve"> имови</w:t>
      </w:r>
      <w:r w:rsidR="00A17D20">
        <w:rPr>
          <w:lang w:val="ru-RU"/>
        </w:rPr>
        <w:t>на стечена</w:t>
      </w:r>
      <w:r w:rsidR="00CF7C74">
        <w:rPr>
          <w:lang w:val="ru-RU"/>
        </w:rPr>
        <w:t xml:space="preserve"> коруптивним активностима </w:t>
      </w:r>
      <w:r w:rsidR="00A17D20">
        <w:rPr>
          <w:lang w:val="ru-RU"/>
        </w:rPr>
        <w:t xml:space="preserve">потпадне под режим посебног </w:t>
      </w:r>
      <w:r w:rsidR="005015FA">
        <w:rPr>
          <w:lang w:val="ru-RU"/>
        </w:rPr>
        <w:t xml:space="preserve">опорезивања. На тај начин се остварују и циљеви постављени </w:t>
      </w:r>
      <w:r w:rsidR="00331D46" w:rsidRPr="00331D46">
        <w:rPr>
          <w:lang w:val="ru-RU"/>
        </w:rPr>
        <w:t xml:space="preserve">у </w:t>
      </w:r>
      <w:r w:rsidR="00BE593C">
        <w:rPr>
          <w:lang w:val="ru-RU"/>
        </w:rPr>
        <w:t>Националној стратегији</w:t>
      </w:r>
      <w:r w:rsidR="005015FA">
        <w:rPr>
          <w:lang w:val="ru-RU"/>
        </w:rPr>
        <w:t xml:space="preserve"> за борбу против корупције</w:t>
      </w:r>
      <w:r w:rsidR="00331D46">
        <w:rPr>
          <w:lang w:val="ru-RU"/>
        </w:rPr>
        <w:t>.</w:t>
      </w:r>
      <w:r w:rsidR="005015FA">
        <w:rPr>
          <w:lang w:val="ru-RU"/>
        </w:rPr>
        <w:t xml:space="preserve"> </w:t>
      </w:r>
      <w:r w:rsidR="00C068C1">
        <w:rPr>
          <w:lang w:val="ru-RU"/>
        </w:rPr>
        <w:t>Извесност</w:t>
      </w:r>
      <w:r w:rsidR="000E49A1">
        <w:rPr>
          <w:lang w:val="ru-RU"/>
        </w:rPr>
        <w:t xml:space="preserve"> државне реакције нормиране кроз поступак утврђивања порекла имовине и посебног пореза, одузима лукративну компоненту </w:t>
      </w:r>
      <w:r w:rsidR="00414B96">
        <w:rPr>
          <w:lang w:val="ru-RU"/>
        </w:rPr>
        <w:t>и</w:t>
      </w:r>
      <w:r w:rsidR="00291CFA">
        <w:rPr>
          <w:lang w:val="ru-RU"/>
        </w:rPr>
        <w:t>з</w:t>
      </w:r>
      <w:r w:rsidR="00414B96">
        <w:rPr>
          <w:lang w:val="ru-RU"/>
        </w:rPr>
        <w:t xml:space="preserve">бегавању пријављивања законитих прихода или бављењу незаконитим активностима, те тако делује превентивно на сва физичка лица која посежу за таквим средствима ради увећања своје имовине. </w:t>
      </w:r>
      <w:r w:rsidR="000F70DB">
        <w:rPr>
          <w:lang w:val="ru-RU"/>
        </w:rPr>
        <w:t>Како се и генерални савремени светски тренд борбе против корупције базира на е</w:t>
      </w:r>
      <w:r w:rsidR="00521E38">
        <w:rPr>
          <w:lang w:val="ru-RU"/>
        </w:rPr>
        <w:t>фектима генералне превенције, те</w:t>
      </w:r>
      <w:r w:rsidR="000F70DB">
        <w:rPr>
          <w:lang w:val="ru-RU"/>
        </w:rPr>
        <w:t xml:space="preserve"> се антикоруптивна политика гради на смањењу профитабилности коруптивних активности, Закон делује превентивно и са аспекта ове борбе.</w:t>
      </w:r>
    </w:p>
    <w:p w:rsidR="00627309" w:rsidRPr="002E24B4" w:rsidRDefault="00E9739C" w:rsidP="009730EE">
      <w:pPr>
        <w:spacing w:after="0" w:line="240" w:lineRule="auto"/>
        <w:jc w:val="both"/>
        <w:rPr>
          <w:lang w:val="ru-RU"/>
        </w:rPr>
      </w:pPr>
      <w:r>
        <w:rPr>
          <w:lang w:val="ru-RU"/>
        </w:rPr>
        <w:tab/>
        <w:t>Решења предложена Законом доприносе остваривању значајних економских циљева. Избегавање плаћања пореза и пореска утаја не само да утичу на смањ</w:t>
      </w:r>
      <w:r w:rsidR="00291CFA">
        <w:rPr>
          <w:lang w:val="ru-RU"/>
        </w:rPr>
        <w:t xml:space="preserve">ивање </w:t>
      </w:r>
      <w:r w:rsidR="00ED430E">
        <w:rPr>
          <w:lang w:val="ru-RU"/>
        </w:rPr>
        <w:t>јавних</w:t>
      </w:r>
      <w:r>
        <w:rPr>
          <w:lang w:val="ru-RU"/>
        </w:rPr>
        <w:t xml:space="preserve"> прихода, већ представљају и претњу поштеној тржишној утакмици. Стога, </w:t>
      </w:r>
      <w:r w:rsidR="00ED430E">
        <w:rPr>
          <w:lang w:val="ru-RU"/>
        </w:rPr>
        <w:t xml:space="preserve"> </w:t>
      </w:r>
      <w:r w:rsidR="00ED430E">
        <w:rPr>
          <w:lang w:val="ru-RU"/>
        </w:rPr>
        <w:lastRenderedPageBreak/>
        <w:t xml:space="preserve">поступак  утврђивања порекла имовине и посебног пореза </w:t>
      </w:r>
      <w:r>
        <w:rPr>
          <w:lang w:val="ru-RU"/>
        </w:rPr>
        <w:t xml:space="preserve">који </w:t>
      </w:r>
      <w:r w:rsidR="00160EDB">
        <w:rPr>
          <w:lang w:val="ru-RU"/>
        </w:rPr>
        <w:t>представљ</w:t>
      </w:r>
      <w:r w:rsidR="00ED430E">
        <w:rPr>
          <w:lang w:val="ru-RU"/>
        </w:rPr>
        <w:t xml:space="preserve">а механизам </w:t>
      </w:r>
      <w:r>
        <w:rPr>
          <w:lang w:val="ru-RU"/>
        </w:rPr>
        <w:t xml:space="preserve">за сузбијање ових </w:t>
      </w:r>
      <w:r w:rsidR="00ED430E">
        <w:rPr>
          <w:lang w:val="ru-RU"/>
        </w:rPr>
        <w:t>појава</w:t>
      </w:r>
      <w:r>
        <w:rPr>
          <w:lang w:val="ru-RU"/>
        </w:rPr>
        <w:t>, допр</w:t>
      </w:r>
      <w:r w:rsidR="00ED430E">
        <w:rPr>
          <w:lang w:val="ru-RU"/>
        </w:rPr>
        <w:t xml:space="preserve">иноси изградњи тржишне привреде. </w:t>
      </w:r>
      <w:r>
        <w:rPr>
          <w:lang w:val="ru-RU"/>
        </w:rPr>
        <w:t xml:space="preserve"> </w:t>
      </w:r>
      <w:r w:rsidR="00DD094C">
        <w:rPr>
          <w:lang w:val="sr-Cyrl-RS"/>
        </w:rPr>
        <w:t>На крају</w:t>
      </w:r>
      <w:r w:rsidR="001C0002">
        <w:rPr>
          <w:lang w:val="sr-Cyrl-RS"/>
        </w:rPr>
        <w:t>,</w:t>
      </w:r>
      <w:r w:rsidR="00DD094C">
        <w:rPr>
          <w:lang w:val="sr-Cyrl-RS"/>
        </w:rPr>
        <w:t xml:space="preserve"> треба напоменути и да је р</w:t>
      </w:r>
      <w:r>
        <w:rPr>
          <w:lang w:val="ru-RU"/>
        </w:rPr>
        <w:t>азв</w:t>
      </w:r>
      <w:r w:rsidR="00ED430E">
        <w:rPr>
          <w:lang w:val="ru-RU"/>
        </w:rPr>
        <w:t>о</w:t>
      </w:r>
      <w:r>
        <w:rPr>
          <w:lang w:val="ru-RU"/>
        </w:rPr>
        <w:t>ј</w:t>
      </w:r>
      <w:r w:rsidR="00ED430E">
        <w:rPr>
          <w:lang w:val="ru-RU"/>
        </w:rPr>
        <w:t xml:space="preserve"> пореског нормативног оквира у Европској унији усмерен</w:t>
      </w:r>
      <w:r w:rsidR="00173BC3">
        <w:rPr>
          <w:lang w:val="ru-RU"/>
        </w:rPr>
        <w:t xml:space="preserve"> </w:t>
      </w:r>
      <w:r w:rsidR="00ED430E">
        <w:rPr>
          <w:lang w:val="ru-RU"/>
        </w:rPr>
        <w:t>ка сузбијању ових облика понашања у циљу несметаног функционисања јединственог тржишта, чему је потребно поклонити посебну пажњу</w:t>
      </w:r>
      <w:r w:rsidR="001C0002">
        <w:rPr>
          <w:lang w:val="ru-RU"/>
        </w:rPr>
        <w:t>,</w:t>
      </w:r>
      <w:r w:rsidR="00ED430E">
        <w:rPr>
          <w:lang w:val="ru-RU"/>
        </w:rPr>
        <w:t xml:space="preserve"> с обзиром на процес међународних интеграција у којем се Република Србија налази. </w:t>
      </w:r>
      <w:r w:rsidR="00096DDB">
        <w:rPr>
          <w:lang w:val="ru-RU"/>
        </w:rPr>
        <w:t xml:space="preserve"> </w:t>
      </w:r>
      <w:r w:rsidR="00ED430E">
        <w:rPr>
          <w:lang w:val="ru-RU"/>
        </w:rPr>
        <w:t xml:space="preserve"> </w:t>
      </w:r>
    </w:p>
    <w:p w:rsidR="002B7509" w:rsidRPr="00962DC4" w:rsidRDefault="002B7509" w:rsidP="009730EE">
      <w:pPr>
        <w:spacing w:after="0" w:line="240" w:lineRule="auto"/>
        <w:jc w:val="both"/>
        <w:rPr>
          <w:lang w:val="ru-RU"/>
        </w:rPr>
      </w:pPr>
    </w:p>
    <w:p w:rsidR="00180BCC" w:rsidRDefault="00180BCC" w:rsidP="009730EE">
      <w:pPr>
        <w:spacing w:after="0" w:line="240" w:lineRule="auto"/>
        <w:ind w:firstLine="720"/>
        <w:jc w:val="both"/>
        <w:rPr>
          <w:b/>
          <w:lang w:val="ru-RU"/>
        </w:rPr>
      </w:pPr>
      <w:r>
        <w:rPr>
          <w:b/>
          <w:lang w:val="ru-RU"/>
        </w:rPr>
        <w:t>III</w:t>
      </w:r>
      <w:r w:rsidR="00BE593C">
        <w:rPr>
          <w:b/>
          <w:lang w:val="ru-RU"/>
        </w:rPr>
        <w:t>.</w:t>
      </w:r>
      <w:r>
        <w:rPr>
          <w:b/>
          <w:lang w:val="ru-RU"/>
        </w:rPr>
        <w:t xml:space="preserve"> </w:t>
      </w:r>
      <w:r w:rsidRPr="00180BCC">
        <w:rPr>
          <w:b/>
          <w:lang w:val="ru-RU"/>
        </w:rPr>
        <w:t>ОБЈАШЊЕЊЕ ОСНОВНИХ ПРАВНИХ ИНСТИТУТА И ПОЈЕДИНАЧНИХ РЕШЕЊА</w:t>
      </w:r>
    </w:p>
    <w:p w:rsidR="009730EE" w:rsidRDefault="009730EE" w:rsidP="009730EE">
      <w:pPr>
        <w:spacing w:after="0" w:line="240" w:lineRule="auto"/>
        <w:ind w:firstLine="720"/>
        <w:jc w:val="both"/>
        <w:rPr>
          <w:b/>
          <w:lang w:val="ru-RU"/>
        </w:rPr>
      </w:pPr>
    </w:p>
    <w:p w:rsidR="00180BCC" w:rsidRDefault="00180BCC" w:rsidP="009730EE">
      <w:pPr>
        <w:spacing w:after="0" w:line="240" w:lineRule="auto"/>
        <w:ind w:firstLine="720"/>
        <w:jc w:val="both"/>
        <w:rPr>
          <w:lang w:val="sr-Cyrl-RS"/>
        </w:rPr>
      </w:pPr>
      <w:r>
        <w:rPr>
          <w:lang w:val="ru-RU"/>
        </w:rPr>
        <w:t xml:space="preserve">У Глави </w:t>
      </w:r>
      <w:r>
        <w:rPr>
          <w:lang w:val="sr-Latn-RS"/>
        </w:rPr>
        <w:t>I</w:t>
      </w:r>
      <w:r w:rsidR="001C301D">
        <w:rPr>
          <w:lang w:val="sr-Cyrl-RS"/>
        </w:rPr>
        <w:t>.</w:t>
      </w:r>
      <w:r w:rsidR="00B61464">
        <w:rPr>
          <w:lang w:val="sr-Cyrl-RS"/>
        </w:rPr>
        <w:t xml:space="preserve"> </w:t>
      </w:r>
      <w:r>
        <w:rPr>
          <w:lang w:val="sr-Cyrl-RS"/>
        </w:rPr>
        <w:t xml:space="preserve">Закона </w:t>
      </w:r>
      <w:r w:rsidR="00DD094C">
        <w:rPr>
          <w:lang w:val="sr-Cyrl-RS"/>
        </w:rPr>
        <w:t>(чл. 1. до 3</w:t>
      </w:r>
      <w:r w:rsidR="00160EDB">
        <w:rPr>
          <w:lang w:val="sr-Cyrl-RS"/>
        </w:rPr>
        <w:t xml:space="preserve">) </w:t>
      </w:r>
      <w:r>
        <w:rPr>
          <w:lang w:val="sr-Cyrl-RS"/>
        </w:rPr>
        <w:t>садржане су у</w:t>
      </w:r>
      <w:r w:rsidR="00B61464">
        <w:rPr>
          <w:lang w:val="sr-Cyrl-RS"/>
        </w:rPr>
        <w:t>водне одредбе</w:t>
      </w:r>
      <w:r w:rsidR="001C301D">
        <w:rPr>
          <w:lang w:val="sr-Cyrl-RS"/>
        </w:rPr>
        <w:t>.</w:t>
      </w:r>
      <w:r w:rsidR="00B61464">
        <w:rPr>
          <w:lang w:val="sr-Cyrl-RS"/>
        </w:rPr>
        <w:t xml:space="preserve"> </w:t>
      </w:r>
    </w:p>
    <w:p w:rsidR="00B61464" w:rsidRDefault="001C301D" w:rsidP="009730EE">
      <w:pPr>
        <w:spacing w:after="0" w:line="240" w:lineRule="auto"/>
        <w:ind w:firstLine="720"/>
        <w:jc w:val="both"/>
        <w:rPr>
          <w:lang w:val="sr-Cyrl-RS"/>
        </w:rPr>
      </w:pPr>
      <w:r>
        <w:rPr>
          <w:lang w:val="sr-Cyrl-RS"/>
        </w:rPr>
        <w:t>Чланом</w:t>
      </w:r>
      <w:r w:rsidR="009670A5">
        <w:rPr>
          <w:lang w:val="sr-Cyrl-RS"/>
        </w:rPr>
        <w:t xml:space="preserve"> 1. З</w:t>
      </w:r>
      <w:r w:rsidR="00B61464">
        <w:rPr>
          <w:lang w:val="sr-Cyrl-RS"/>
        </w:rPr>
        <w:t xml:space="preserve">акона </w:t>
      </w:r>
      <w:r>
        <w:rPr>
          <w:lang w:val="sr-Cyrl-RS"/>
        </w:rPr>
        <w:t xml:space="preserve">одређује се </w:t>
      </w:r>
      <w:r w:rsidR="00DD094C">
        <w:rPr>
          <w:lang w:val="sr-Cyrl-RS"/>
        </w:rPr>
        <w:t xml:space="preserve">шта је </w:t>
      </w:r>
      <w:r>
        <w:rPr>
          <w:lang w:val="sr-Cyrl-RS"/>
        </w:rPr>
        <w:t xml:space="preserve">предмет закона. </w:t>
      </w:r>
      <w:r w:rsidR="00DD094C">
        <w:rPr>
          <w:lang w:val="sr-Cyrl-RS"/>
        </w:rPr>
        <w:t>Предвиђено је да се з</w:t>
      </w:r>
      <w:r w:rsidRPr="00486DB4">
        <w:rPr>
          <w:szCs w:val="24"/>
        </w:rPr>
        <w:t>аконом</w:t>
      </w:r>
      <w:r w:rsidR="0060153D">
        <w:rPr>
          <w:szCs w:val="24"/>
          <w:lang w:val="sr-Cyrl-RS"/>
        </w:rPr>
        <w:t xml:space="preserve"> </w:t>
      </w:r>
      <w:r w:rsidR="0015496E">
        <w:rPr>
          <w:szCs w:val="24"/>
          <w:lang w:val="sr-Cyrl-RS"/>
        </w:rPr>
        <w:t xml:space="preserve"> </w:t>
      </w:r>
      <w:r w:rsidRPr="00486DB4">
        <w:rPr>
          <w:szCs w:val="24"/>
        </w:rPr>
        <w:t>уређују услови</w:t>
      </w:r>
      <w:r>
        <w:rPr>
          <w:szCs w:val="24"/>
        </w:rPr>
        <w:t>, начин</w:t>
      </w:r>
      <w:r w:rsidRPr="00486DB4">
        <w:rPr>
          <w:szCs w:val="24"/>
        </w:rPr>
        <w:t xml:space="preserve"> и поступак под којима се утврђује имовина</w:t>
      </w:r>
      <w:r>
        <w:rPr>
          <w:szCs w:val="24"/>
        </w:rPr>
        <w:t xml:space="preserve"> физичког лица, </w:t>
      </w:r>
      <w:r w:rsidR="00DD094C">
        <w:rPr>
          <w:szCs w:val="24"/>
          <w:lang w:val="sr-Cyrl-RS"/>
        </w:rPr>
        <w:t xml:space="preserve">као </w:t>
      </w:r>
      <w:r>
        <w:rPr>
          <w:szCs w:val="24"/>
        </w:rPr>
        <w:t xml:space="preserve">и посебан порез на увећање имовине, за које физичко лице не може да докаже </w:t>
      </w:r>
      <w:r w:rsidRPr="00166D28">
        <w:rPr>
          <w:szCs w:val="24"/>
        </w:rPr>
        <w:t xml:space="preserve">да је </w:t>
      </w:r>
      <w:r>
        <w:rPr>
          <w:szCs w:val="24"/>
        </w:rPr>
        <w:t>стек</w:t>
      </w:r>
      <w:r>
        <w:rPr>
          <w:szCs w:val="24"/>
          <w:lang w:val="sr-Cyrl-RS"/>
        </w:rPr>
        <w:t>л</w:t>
      </w:r>
      <w:r w:rsidR="00DD094C">
        <w:rPr>
          <w:szCs w:val="24"/>
        </w:rPr>
        <w:t xml:space="preserve">о на законит начин. </w:t>
      </w:r>
      <w:r w:rsidR="001C0002">
        <w:rPr>
          <w:szCs w:val="24"/>
          <w:lang w:val="sr-Cyrl-RS"/>
        </w:rPr>
        <w:t>Поред тога, законом се одређује</w:t>
      </w:r>
      <w:r w:rsidR="00DD094C">
        <w:rPr>
          <w:szCs w:val="24"/>
          <w:lang w:val="sr-Cyrl-RS"/>
        </w:rPr>
        <w:t xml:space="preserve"> и који су то државни органи</w:t>
      </w:r>
      <w:r>
        <w:rPr>
          <w:szCs w:val="24"/>
        </w:rPr>
        <w:t xml:space="preserve"> </w:t>
      </w:r>
      <w:r w:rsidR="00DD094C">
        <w:rPr>
          <w:szCs w:val="24"/>
          <w:lang w:val="sr-Cyrl-RS"/>
        </w:rPr>
        <w:t xml:space="preserve">који ће </w:t>
      </w:r>
      <w:r w:rsidRPr="00486DB4">
        <w:rPr>
          <w:szCs w:val="24"/>
        </w:rPr>
        <w:t xml:space="preserve"> </w:t>
      </w:r>
      <w:r w:rsidR="00DD094C">
        <w:rPr>
          <w:szCs w:val="24"/>
          <w:lang w:val="sr-Cyrl-RS"/>
        </w:rPr>
        <w:t>бити надлежни за његово спровођење</w:t>
      </w:r>
      <w:r>
        <w:rPr>
          <w:szCs w:val="24"/>
        </w:rPr>
        <w:t>.</w:t>
      </w:r>
    </w:p>
    <w:p w:rsidR="0015496E" w:rsidRPr="00E414E0" w:rsidRDefault="00B0098E" w:rsidP="009730EE">
      <w:pPr>
        <w:pStyle w:val="NoSpacing"/>
        <w:ind w:firstLine="720"/>
        <w:jc w:val="both"/>
        <w:rPr>
          <w:lang w:val="sr-Cyrl-RS"/>
        </w:rPr>
      </w:pPr>
      <w:r>
        <w:rPr>
          <w:lang w:val="sr-Cyrl-RS"/>
        </w:rPr>
        <w:t xml:space="preserve"> </w:t>
      </w:r>
      <w:r w:rsidR="0015496E">
        <w:rPr>
          <w:lang w:val="sr-Cyrl-RS"/>
        </w:rPr>
        <w:t xml:space="preserve">Чланом 2. Закона дефинисано је значење </w:t>
      </w:r>
      <w:r w:rsidR="00DD094C">
        <w:rPr>
          <w:lang w:val="sr-Cyrl-RS"/>
        </w:rPr>
        <w:t>најважнијих израза који се користе у закону и који су посебно дефинисани за његове потребе. Најзначајнији изрази су</w:t>
      </w:r>
      <w:r w:rsidR="0015496E">
        <w:rPr>
          <w:lang w:val="sr-Cyrl-RS"/>
        </w:rPr>
        <w:t>: имовина, пријављени приходи, увећање имовине и незаконито стечена имовина.</w:t>
      </w:r>
      <w:r w:rsidR="00DD094C">
        <w:rPr>
          <w:lang w:val="sr-Cyrl-RS"/>
        </w:rPr>
        <w:t xml:space="preserve"> Под појмом имовине подразумевају се све </w:t>
      </w:r>
      <w:r w:rsidR="00DD094C">
        <w:rPr>
          <w:szCs w:val="24"/>
        </w:rPr>
        <w:t xml:space="preserve">непокретне и покретне ствари, </w:t>
      </w:r>
      <w:r w:rsidR="00DD094C">
        <w:rPr>
          <w:szCs w:val="24"/>
          <w:lang w:val="sr-Cyrl-RS"/>
        </w:rPr>
        <w:t xml:space="preserve">било да су </w:t>
      </w:r>
      <w:r w:rsidR="00DD094C">
        <w:rPr>
          <w:szCs w:val="24"/>
        </w:rPr>
        <w:t xml:space="preserve">регистроване или нерегистроване, као </w:t>
      </w:r>
      <w:r w:rsidR="00DD094C" w:rsidRPr="00486DB4">
        <w:rPr>
          <w:szCs w:val="24"/>
        </w:rPr>
        <w:t xml:space="preserve">и </w:t>
      </w:r>
      <w:r w:rsidR="00DD094C">
        <w:rPr>
          <w:szCs w:val="24"/>
          <w:lang w:val="sr-Cyrl-RS"/>
        </w:rPr>
        <w:t xml:space="preserve">сва </w:t>
      </w:r>
      <w:r w:rsidR="00DD094C" w:rsidRPr="00486DB4">
        <w:rPr>
          <w:szCs w:val="24"/>
        </w:rPr>
        <w:t>друга имовинска права</w:t>
      </w:r>
      <w:r w:rsidR="00DD094C">
        <w:rPr>
          <w:szCs w:val="24"/>
          <w:lang w:val="sr-Cyrl-RS"/>
        </w:rPr>
        <w:t xml:space="preserve">, било да се налазе </w:t>
      </w:r>
      <w:r w:rsidR="00DD094C" w:rsidRPr="00486DB4">
        <w:rPr>
          <w:szCs w:val="24"/>
        </w:rPr>
        <w:t xml:space="preserve"> у Републици Србији </w:t>
      </w:r>
      <w:r w:rsidR="00DD094C">
        <w:rPr>
          <w:szCs w:val="24"/>
          <w:lang w:val="sr-Cyrl-RS"/>
        </w:rPr>
        <w:t>или у</w:t>
      </w:r>
      <w:r w:rsidR="00DD094C" w:rsidRPr="00486DB4">
        <w:rPr>
          <w:szCs w:val="24"/>
        </w:rPr>
        <w:t xml:space="preserve"> иностранству</w:t>
      </w:r>
      <w:r w:rsidR="00DD094C">
        <w:rPr>
          <w:szCs w:val="24"/>
          <w:lang w:val="sr-Cyrl-RS"/>
        </w:rPr>
        <w:t>.</w:t>
      </w:r>
      <w:r w:rsidR="00E414E0">
        <w:rPr>
          <w:szCs w:val="24"/>
          <w:lang w:val="sr-Cyrl-RS"/>
        </w:rPr>
        <w:t xml:space="preserve"> Под пријављеним приходима подр</w:t>
      </w:r>
      <w:r w:rsidR="00681505">
        <w:rPr>
          <w:szCs w:val="24"/>
          <w:lang w:val="sr-Cyrl-RS"/>
        </w:rPr>
        <w:t>азумевају се они приходи који</w:t>
      </w:r>
      <w:r w:rsidR="00E414E0">
        <w:rPr>
          <w:szCs w:val="24"/>
          <w:lang w:val="sr-Cyrl-RS"/>
        </w:rPr>
        <w:t xml:space="preserve"> </w:t>
      </w:r>
      <w:r w:rsidR="00681505">
        <w:rPr>
          <w:szCs w:val="24"/>
          <w:lang w:val="sr-Cyrl-RS"/>
        </w:rPr>
        <w:t>су пријављени</w:t>
      </w:r>
      <w:r w:rsidR="00E414E0">
        <w:rPr>
          <w:szCs w:val="24"/>
          <w:lang w:val="sr-Cyrl-RS"/>
        </w:rPr>
        <w:t xml:space="preserve"> надлежном пореском органу. Такође је предвиђено да се под појмом увећања имовине подразумева позитивна разлика између вредности имовине физичког лица, и то на </w:t>
      </w:r>
      <w:r w:rsidR="001C0002">
        <w:rPr>
          <w:szCs w:val="24"/>
          <w:lang w:val="sr-Cyrl-RS"/>
        </w:rPr>
        <w:t xml:space="preserve">крају </w:t>
      </w:r>
      <w:r w:rsidR="00E414E0">
        <w:rPr>
          <w:szCs w:val="24"/>
          <w:lang w:val="sr-Cyrl-RS"/>
        </w:rPr>
        <w:t xml:space="preserve">одређеног периода који се посматра, у односу на почетак истог периода. Свакако </w:t>
      </w:r>
      <w:r w:rsidR="00E414E0">
        <w:rPr>
          <w:lang w:val="sr-Cyrl-RS"/>
        </w:rPr>
        <w:t>н</w:t>
      </w:r>
      <w:r w:rsidR="0015496E">
        <w:rPr>
          <w:lang w:val="sr-Cyrl-RS"/>
        </w:rPr>
        <w:t xml:space="preserve">ајзначајнији појам утврђен овим чланом је појам незаконито стечене имовине, будући да таква имовина </w:t>
      </w:r>
      <w:r w:rsidR="00E414E0">
        <w:rPr>
          <w:lang w:val="sr-Cyrl-RS"/>
        </w:rPr>
        <w:t xml:space="preserve">истовремено </w:t>
      </w:r>
      <w:r w:rsidR="0015496E">
        <w:rPr>
          <w:lang w:val="sr-Cyrl-RS"/>
        </w:rPr>
        <w:t xml:space="preserve">представља </w:t>
      </w:r>
      <w:r w:rsidR="00E414E0">
        <w:rPr>
          <w:lang w:val="sr-Cyrl-RS"/>
        </w:rPr>
        <w:t xml:space="preserve">и </w:t>
      </w:r>
      <w:r w:rsidR="0015496E">
        <w:rPr>
          <w:lang w:val="sr-Cyrl-RS"/>
        </w:rPr>
        <w:t xml:space="preserve">пореску основицу за наплату посебног пореза. Незаконито стечена имовина дефинисана је као разлика </w:t>
      </w:r>
      <w:r w:rsidR="0015496E">
        <w:rPr>
          <w:szCs w:val="24"/>
        </w:rPr>
        <w:t>између увећања имовине и пријављених прихода за коју физичко лице не докаже да је стечена на законит начин.</w:t>
      </w:r>
    </w:p>
    <w:p w:rsidR="00D064C9" w:rsidRDefault="00E414E0" w:rsidP="009730EE">
      <w:pPr>
        <w:spacing w:after="0" w:line="240" w:lineRule="auto"/>
        <w:ind w:firstLine="720"/>
        <w:jc w:val="both"/>
        <w:rPr>
          <w:szCs w:val="24"/>
          <w:lang w:val="sr-Cyrl-RS"/>
        </w:rPr>
      </w:pPr>
      <w:r>
        <w:rPr>
          <w:lang w:val="sr-Cyrl-RS"/>
        </w:rPr>
        <w:t>Веома важна је одредба члана 3</w:t>
      </w:r>
      <w:r w:rsidR="00D064C9">
        <w:rPr>
          <w:lang w:val="sr-Cyrl-RS"/>
        </w:rPr>
        <w:t xml:space="preserve">. Закона која уређује терет доказивања. </w:t>
      </w:r>
      <w:r>
        <w:rPr>
          <w:lang w:val="sr-Cyrl-RS"/>
        </w:rPr>
        <w:t>Терет доказивања је двострук: са једне стране п</w:t>
      </w:r>
      <w:r w:rsidR="00D064C9">
        <w:rPr>
          <w:lang w:val="sr-Cyrl-RS"/>
        </w:rPr>
        <w:t xml:space="preserve">рописано је да је </w:t>
      </w:r>
      <w:r w:rsidR="00D064C9">
        <w:rPr>
          <w:szCs w:val="24"/>
          <w:lang w:val="sr-Cyrl-RS"/>
        </w:rPr>
        <w:t>т</w:t>
      </w:r>
      <w:r w:rsidR="00D064C9">
        <w:rPr>
          <w:szCs w:val="24"/>
        </w:rPr>
        <w:t xml:space="preserve">ерет доказивања увећања имовине у односу на пријављене приходе физичког лица на Пореској управи, а </w:t>
      </w:r>
      <w:r>
        <w:rPr>
          <w:szCs w:val="24"/>
          <w:lang w:val="sr-Cyrl-RS"/>
        </w:rPr>
        <w:t>са друге стране</w:t>
      </w:r>
      <w:r w:rsidR="001C0002">
        <w:rPr>
          <w:szCs w:val="24"/>
          <w:lang w:val="sr-Cyrl-RS"/>
        </w:rPr>
        <w:t>,</w:t>
      </w:r>
      <w:r>
        <w:rPr>
          <w:szCs w:val="24"/>
          <w:lang w:val="sr-Cyrl-RS"/>
        </w:rPr>
        <w:t xml:space="preserve"> </w:t>
      </w:r>
      <w:r w:rsidR="00D064C9">
        <w:rPr>
          <w:szCs w:val="24"/>
        </w:rPr>
        <w:t>на физичком лицу је терет доказивања да је на законит начин стек</w:t>
      </w:r>
      <w:r w:rsidR="00D064C9">
        <w:rPr>
          <w:szCs w:val="24"/>
          <w:lang w:val="sr-Cyrl-RS"/>
        </w:rPr>
        <w:t>л</w:t>
      </w:r>
      <w:r w:rsidR="00D064C9" w:rsidRPr="00BF6C7F">
        <w:rPr>
          <w:szCs w:val="24"/>
        </w:rPr>
        <w:t xml:space="preserve">о имовину у делу у коме увећање његове имовине </w:t>
      </w:r>
      <w:r w:rsidR="00D064C9">
        <w:rPr>
          <w:szCs w:val="24"/>
        </w:rPr>
        <w:t xml:space="preserve">није у складу са </w:t>
      </w:r>
      <w:r w:rsidR="00D064C9" w:rsidRPr="00BF6C7F">
        <w:rPr>
          <w:szCs w:val="24"/>
        </w:rPr>
        <w:t>пр</w:t>
      </w:r>
      <w:r w:rsidR="00D064C9">
        <w:rPr>
          <w:szCs w:val="24"/>
        </w:rPr>
        <w:t>ијављеним приходима</w:t>
      </w:r>
      <w:r w:rsidR="00D064C9" w:rsidRPr="00BF6C7F">
        <w:rPr>
          <w:szCs w:val="24"/>
        </w:rPr>
        <w:t>.</w:t>
      </w:r>
      <w:r w:rsidR="00D064C9">
        <w:rPr>
          <w:szCs w:val="24"/>
          <w:lang w:val="sr-Cyrl-RS"/>
        </w:rPr>
        <w:t xml:space="preserve"> На тај начин ствара се обавеза за пореског обвезника да пружи Пореској управи доказе како је и на који начин стекао имовину која, према евиденцијама Пореске управе, нема покриће у његовим пријављеним приходима.</w:t>
      </w:r>
    </w:p>
    <w:p w:rsidR="009A3B55" w:rsidRPr="00D064C9" w:rsidRDefault="009A3B55" w:rsidP="009730EE">
      <w:pPr>
        <w:spacing w:after="0" w:line="240" w:lineRule="auto"/>
        <w:ind w:firstLine="720"/>
        <w:jc w:val="both"/>
        <w:rPr>
          <w:lang w:val="sr-Cyrl-RS"/>
        </w:rPr>
      </w:pPr>
    </w:p>
    <w:p w:rsidR="00182E5B" w:rsidRDefault="00B0098E" w:rsidP="009730EE">
      <w:pPr>
        <w:spacing w:after="0" w:line="240" w:lineRule="auto"/>
        <w:ind w:firstLine="720"/>
        <w:jc w:val="both"/>
        <w:rPr>
          <w:lang w:val="sr-Cyrl-RS"/>
        </w:rPr>
      </w:pPr>
      <w:r>
        <w:rPr>
          <w:lang w:val="sr-Cyrl-RS"/>
        </w:rPr>
        <w:t xml:space="preserve">У Глави </w:t>
      </w:r>
      <w:r w:rsidRPr="00B0098E">
        <w:rPr>
          <w:lang w:val="sr-Cyrl-RS"/>
        </w:rPr>
        <w:t>II</w:t>
      </w:r>
      <w:r w:rsidR="00D064C9">
        <w:rPr>
          <w:lang w:val="sr-Cyrl-RS"/>
        </w:rPr>
        <w:t>.</w:t>
      </w:r>
      <w:r>
        <w:rPr>
          <w:lang w:val="sr-Cyrl-RS"/>
        </w:rPr>
        <w:t xml:space="preserve"> Закона </w:t>
      </w:r>
      <w:r w:rsidR="00E414E0">
        <w:rPr>
          <w:lang w:val="sr-Cyrl-RS"/>
        </w:rPr>
        <w:t>(чл. 4. и 5</w:t>
      </w:r>
      <w:r w:rsidR="00D064C9">
        <w:rPr>
          <w:lang w:val="sr-Cyrl-RS"/>
        </w:rPr>
        <w:t>) предвиђа се образовање посебне организационе јединице Пореске управе</w:t>
      </w:r>
      <w:r w:rsidR="009A3B55">
        <w:rPr>
          <w:lang w:val="sr-Cyrl-RS"/>
        </w:rPr>
        <w:t xml:space="preserve"> (у даљем тексту: Јединица Пореске управе)</w:t>
      </w:r>
      <w:r w:rsidR="00D064C9">
        <w:rPr>
          <w:lang w:val="sr-Cyrl-RS"/>
        </w:rPr>
        <w:t xml:space="preserve">, која ће бити надлежна за спровођење овог закона. </w:t>
      </w:r>
      <w:r w:rsidR="0087578F">
        <w:rPr>
          <w:lang w:val="sr-Cyrl-RS"/>
        </w:rPr>
        <w:t xml:space="preserve">Треба </w:t>
      </w:r>
      <w:r w:rsidR="008306AB">
        <w:rPr>
          <w:lang w:val="sr-Cyrl-RS"/>
        </w:rPr>
        <w:t>напоменути да је образовање овакве посебне организационе јединице неопходно како би се обезбедило да се ова јединица посвети само пословима који су предвиђени овим законом и како би се спров</w:t>
      </w:r>
      <w:r w:rsidR="001C0002">
        <w:rPr>
          <w:lang w:val="sr-Cyrl-RS"/>
        </w:rPr>
        <w:t>ело потребно усавршавање и обука,</w:t>
      </w:r>
      <w:r w:rsidR="008306AB">
        <w:rPr>
          <w:lang w:val="sr-Cyrl-RS"/>
        </w:rPr>
        <w:t xml:space="preserve"> </w:t>
      </w:r>
      <w:r w:rsidR="001C0002">
        <w:rPr>
          <w:lang w:val="sr-Cyrl-RS"/>
        </w:rPr>
        <w:t xml:space="preserve">да би </w:t>
      </w:r>
      <w:r w:rsidR="008306AB">
        <w:rPr>
          <w:lang w:val="sr-Cyrl-RS"/>
        </w:rPr>
        <w:t xml:space="preserve">запослени у јединици били у потпуности оспособљени да обављају такве послове. </w:t>
      </w:r>
      <w:r w:rsidR="00D064C9">
        <w:rPr>
          <w:lang w:val="sr-Cyrl-RS"/>
        </w:rPr>
        <w:t>Такође, утврђени су и услови и начин пост</w:t>
      </w:r>
      <w:r w:rsidR="008306AB">
        <w:rPr>
          <w:lang w:val="sr-Cyrl-RS"/>
        </w:rPr>
        <w:t xml:space="preserve">ављења руководиоца ове јединице. На челу Јединице Пореске управе налазиће се руководилац јединице, који ће морати да испуњава посебне услове да би уопште био постављен на то место. Наиме, он ће </w:t>
      </w:r>
      <w:r w:rsidR="00D064C9">
        <w:rPr>
          <w:lang w:val="sr-Cyrl-RS"/>
        </w:rPr>
        <w:t>ће морати да поседује најмање десет година радног искуства</w:t>
      </w:r>
      <w:r w:rsidR="008306AB">
        <w:rPr>
          <w:lang w:val="sr-Cyrl-RS"/>
        </w:rPr>
        <w:t xml:space="preserve">, и то </w:t>
      </w:r>
      <w:r w:rsidR="00D064C9">
        <w:rPr>
          <w:lang w:val="sr-Cyrl-RS"/>
        </w:rPr>
        <w:t xml:space="preserve">на пословима из области пореског поступка. </w:t>
      </w:r>
      <w:r w:rsidR="008306AB">
        <w:rPr>
          <w:lang w:val="sr-Cyrl-RS"/>
        </w:rPr>
        <w:t xml:space="preserve">Поред тога, а </w:t>
      </w:r>
      <w:r w:rsidR="00D064C9">
        <w:rPr>
          <w:lang w:val="sr-Cyrl-RS"/>
        </w:rPr>
        <w:t>због значаја ове функције</w:t>
      </w:r>
      <w:r w:rsidR="008306AB">
        <w:rPr>
          <w:lang w:val="sr-Cyrl-RS"/>
        </w:rPr>
        <w:t>, предвиђен је и посебан поступак постављења. Наиме,</w:t>
      </w:r>
      <w:r w:rsidR="00D064C9">
        <w:rPr>
          <w:lang w:val="sr-Cyrl-RS"/>
        </w:rPr>
        <w:t xml:space="preserve"> предвиђено је да руководиоца </w:t>
      </w:r>
      <w:r w:rsidR="008306AB">
        <w:rPr>
          <w:lang w:val="sr-Cyrl-RS"/>
        </w:rPr>
        <w:t xml:space="preserve">јединице </w:t>
      </w:r>
      <w:r w:rsidR="00D064C9">
        <w:rPr>
          <w:lang w:val="sr-Cyrl-RS"/>
        </w:rPr>
        <w:t>поставља Влада</w:t>
      </w:r>
      <w:r w:rsidR="008306AB">
        <w:rPr>
          <w:lang w:val="sr-Cyrl-RS"/>
        </w:rPr>
        <w:t>, и то</w:t>
      </w:r>
      <w:r w:rsidR="00D064C9">
        <w:rPr>
          <w:lang w:val="sr-Cyrl-RS"/>
        </w:rPr>
        <w:t xml:space="preserve"> на период од пет година, </w:t>
      </w:r>
      <w:r w:rsidR="008306AB">
        <w:rPr>
          <w:lang w:val="sr-Cyrl-RS"/>
        </w:rPr>
        <w:t xml:space="preserve">а </w:t>
      </w:r>
      <w:r w:rsidR="00D064C9">
        <w:rPr>
          <w:lang w:val="sr-Cyrl-RS"/>
        </w:rPr>
        <w:t>на предлог министра финансија.</w:t>
      </w:r>
      <w:r w:rsidR="008A53E8">
        <w:rPr>
          <w:lang w:val="sr-Cyrl-RS"/>
        </w:rPr>
        <w:t xml:space="preserve"> </w:t>
      </w:r>
    </w:p>
    <w:p w:rsidR="009A3B55" w:rsidRDefault="009A3B55" w:rsidP="009730EE">
      <w:pPr>
        <w:spacing w:after="0" w:line="240" w:lineRule="auto"/>
        <w:ind w:firstLine="720"/>
        <w:jc w:val="both"/>
        <w:rPr>
          <w:lang w:val="sr-Cyrl-RS"/>
        </w:rPr>
      </w:pPr>
    </w:p>
    <w:p w:rsidR="00CA6C2E" w:rsidRPr="00E628D0" w:rsidRDefault="00DA18C1" w:rsidP="009730EE">
      <w:pPr>
        <w:pStyle w:val="NoSpacing"/>
        <w:ind w:firstLine="720"/>
        <w:jc w:val="both"/>
        <w:rPr>
          <w:rFonts w:cs="Times New Roman"/>
          <w:iCs/>
          <w:szCs w:val="24"/>
        </w:rPr>
      </w:pPr>
      <w:r>
        <w:rPr>
          <w:lang w:val="sr-Cyrl-RS"/>
        </w:rPr>
        <w:t>Глава</w:t>
      </w:r>
      <w:r w:rsidR="009A3B55">
        <w:rPr>
          <w:lang w:val="sr-Cyrl-RS"/>
        </w:rPr>
        <w:t xml:space="preserve"> </w:t>
      </w:r>
      <w:r w:rsidR="009A3B55">
        <w:t>III</w:t>
      </w:r>
      <w:r w:rsidR="009A3B55" w:rsidRPr="00DA18C1">
        <w:rPr>
          <w:lang w:val="ru-RU"/>
        </w:rPr>
        <w:t>.</w:t>
      </w:r>
      <w:r>
        <w:rPr>
          <w:lang w:val="sr-Cyrl-RS"/>
        </w:rPr>
        <w:t xml:space="preserve"> Закона </w:t>
      </w:r>
      <w:r w:rsidR="005F17D4">
        <w:rPr>
          <w:lang w:val="sr-Cyrl-RS"/>
        </w:rPr>
        <w:t>(чл. 6. до 9</w:t>
      </w:r>
      <w:r w:rsidR="009A3B55">
        <w:rPr>
          <w:lang w:val="sr-Cyrl-RS"/>
        </w:rPr>
        <w:t>) односи се на овлашћења Јединице Пореске управе као надлежног ор</w:t>
      </w:r>
      <w:r>
        <w:rPr>
          <w:lang w:val="sr-Cyrl-RS"/>
        </w:rPr>
        <w:t>гана у поступку утврђивања имовине и посебног пореза и њ</w:t>
      </w:r>
      <w:r w:rsidR="00CA6C2E">
        <w:rPr>
          <w:lang w:val="sr-Cyrl-RS"/>
        </w:rPr>
        <w:t xml:space="preserve">ену сарадњу са државним </w:t>
      </w:r>
      <w:r w:rsidR="00117DD7">
        <w:rPr>
          <w:lang w:val="sr-Cyrl-RS"/>
        </w:rPr>
        <w:t>органима и другим лицима</w:t>
      </w:r>
      <w:r>
        <w:rPr>
          <w:lang w:val="sr-Cyrl-RS"/>
        </w:rPr>
        <w:t xml:space="preserve"> у том поступку. У </w:t>
      </w:r>
      <w:r w:rsidR="00CA6C2E">
        <w:rPr>
          <w:lang w:val="sr-Cyrl-RS"/>
        </w:rPr>
        <w:t>наведеном</w:t>
      </w:r>
      <w:r>
        <w:rPr>
          <w:lang w:val="sr-Cyrl-RS"/>
        </w:rPr>
        <w:t xml:space="preserve"> смислу, Закон установљава право </w:t>
      </w:r>
      <w:r w:rsidR="009A3B55">
        <w:rPr>
          <w:lang w:val="sr-Cyrl-RS"/>
        </w:rPr>
        <w:t>прибављања података од стране Јединице Пореске управе</w:t>
      </w:r>
      <w:r w:rsidR="00160EDB">
        <w:rPr>
          <w:lang w:val="sr-Cyrl-RS"/>
        </w:rPr>
        <w:t>,</w:t>
      </w:r>
      <w:r w:rsidR="009A3B55">
        <w:rPr>
          <w:lang w:val="sr-Cyrl-RS"/>
        </w:rPr>
        <w:t xml:space="preserve"> као и увид </w:t>
      </w:r>
      <w:r>
        <w:rPr>
          <w:lang w:val="sr-Cyrl-RS"/>
        </w:rPr>
        <w:t xml:space="preserve">у све врсте евиденција </w:t>
      </w:r>
      <w:r w:rsidR="000B50A8">
        <w:rPr>
          <w:lang w:val="sr-Cyrl-RS"/>
        </w:rPr>
        <w:t>над</w:t>
      </w:r>
      <w:r w:rsidR="00CA6C2E">
        <w:rPr>
          <w:lang w:val="sr-Cyrl-RS"/>
        </w:rPr>
        <w:t xml:space="preserve">лежних органа и других лица </w:t>
      </w:r>
      <w:r w:rsidR="00CA6C2E" w:rsidRPr="00E628D0">
        <w:rPr>
          <w:rFonts w:cs="Times New Roman"/>
          <w:iCs/>
          <w:szCs w:val="24"/>
        </w:rPr>
        <w:t>о непокретним и покретним стварима, привредним субјектима, финансијским инструментима, штедним улозима и рачунима код пословних банака, као и другим евиденцијама и подацима из којих се може</w:t>
      </w:r>
      <w:r w:rsidR="00CA6C2E">
        <w:rPr>
          <w:rFonts w:cs="Times New Roman"/>
          <w:iCs/>
          <w:szCs w:val="24"/>
        </w:rPr>
        <w:t xml:space="preserve"> утврдити имовина физичког лица. </w:t>
      </w:r>
      <w:r w:rsidR="00CA6C2E">
        <w:rPr>
          <w:rFonts w:cs="Times New Roman"/>
          <w:iCs/>
          <w:szCs w:val="24"/>
          <w:lang w:val="sr-Cyrl-RS"/>
        </w:rPr>
        <w:t xml:space="preserve">То право подразумева </w:t>
      </w:r>
      <w:r w:rsidR="001C0002">
        <w:rPr>
          <w:rFonts w:cs="Times New Roman"/>
          <w:iCs/>
          <w:szCs w:val="24"/>
          <w:lang w:val="sr-Cyrl-RS"/>
        </w:rPr>
        <w:t>прибављање података, као и увид</w:t>
      </w:r>
      <w:r w:rsidR="00C06934">
        <w:rPr>
          <w:rFonts w:cs="Times New Roman"/>
          <w:iCs/>
          <w:szCs w:val="24"/>
          <w:lang w:val="sr-Cyrl-RS"/>
        </w:rPr>
        <w:t xml:space="preserve"> у</w:t>
      </w:r>
      <w:r w:rsidR="00C06934">
        <w:rPr>
          <w:rFonts w:cs="Times New Roman"/>
          <w:iCs/>
          <w:szCs w:val="24"/>
        </w:rPr>
        <w:t xml:space="preserve"> пословне књиге</w:t>
      </w:r>
      <w:r w:rsidR="00CA6C2E" w:rsidRPr="00E628D0">
        <w:rPr>
          <w:rFonts w:cs="Times New Roman"/>
          <w:iCs/>
          <w:szCs w:val="24"/>
        </w:rPr>
        <w:t xml:space="preserve"> и</w:t>
      </w:r>
      <w:r w:rsidR="00C06934">
        <w:rPr>
          <w:rFonts w:cs="Times New Roman"/>
          <w:iCs/>
          <w:szCs w:val="24"/>
        </w:rPr>
        <w:t xml:space="preserve"> документацију</w:t>
      </w:r>
      <w:r w:rsidR="00CA6C2E" w:rsidRPr="00E628D0">
        <w:rPr>
          <w:rFonts w:cs="Times New Roman"/>
          <w:iCs/>
          <w:szCs w:val="24"/>
        </w:rPr>
        <w:t xml:space="preserve"> привредних друштава и других лица, </w:t>
      </w:r>
      <w:r w:rsidR="001C0002">
        <w:rPr>
          <w:rFonts w:cs="Times New Roman"/>
          <w:iCs/>
          <w:szCs w:val="24"/>
          <w:lang w:val="sr-Cyrl-RS"/>
        </w:rPr>
        <w:t xml:space="preserve">а </w:t>
      </w:r>
      <w:r w:rsidR="00CA6C2E" w:rsidRPr="00E628D0">
        <w:rPr>
          <w:rFonts w:cs="Times New Roman"/>
          <w:iCs/>
          <w:szCs w:val="24"/>
        </w:rPr>
        <w:t>ради утврђивања имовине физичког лица.</w:t>
      </w:r>
    </w:p>
    <w:p w:rsidR="000B50A8" w:rsidRDefault="009A3B55" w:rsidP="009730EE">
      <w:pPr>
        <w:spacing w:after="0" w:line="240" w:lineRule="auto"/>
        <w:ind w:firstLine="720"/>
        <w:jc w:val="both"/>
        <w:rPr>
          <w:lang w:val="sr-Cyrl-RS"/>
        </w:rPr>
      </w:pPr>
      <w:r>
        <w:rPr>
          <w:lang w:val="sr-Cyrl-RS"/>
        </w:rPr>
        <w:t>С</w:t>
      </w:r>
      <w:r w:rsidR="002255CD">
        <w:rPr>
          <w:lang w:val="sr-Cyrl-RS"/>
        </w:rPr>
        <w:t>арадња Једи</w:t>
      </w:r>
      <w:r>
        <w:rPr>
          <w:lang w:val="sr-Cyrl-RS"/>
        </w:rPr>
        <w:t>нице пореске управе и других ор</w:t>
      </w:r>
      <w:r w:rsidR="002255CD">
        <w:rPr>
          <w:lang w:val="sr-Cyrl-RS"/>
        </w:rPr>
        <w:t>гана</w:t>
      </w:r>
      <w:r w:rsidR="00D45294">
        <w:rPr>
          <w:lang w:val="sr-Cyrl-RS"/>
        </w:rPr>
        <w:t xml:space="preserve"> тројако</w:t>
      </w:r>
      <w:r w:rsidR="002255CD">
        <w:rPr>
          <w:lang w:val="sr-Cyrl-RS"/>
        </w:rPr>
        <w:t xml:space="preserve"> је формулисана</w:t>
      </w:r>
      <w:r w:rsidR="00D45294">
        <w:rPr>
          <w:lang w:val="sr-Cyrl-RS"/>
        </w:rPr>
        <w:t>, и то:</w:t>
      </w:r>
      <w:r>
        <w:rPr>
          <w:lang w:val="sr-Cyrl-RS"/>
        </w:rPr>
        <w:t xml:space="preserve"> кроз прописивање</w:t>
      </w:r>
      <w:r w:rsidR="002255CD">
        <w:rPr>
          <w:lang w:val="sr-Cyrl-RS"/>
        </w:rPr>
        <w:t xml:space="preserve"> обавезе достављања података, одређивање запослених за везу и упућивањ</w:t>
      </w:r>
      <w:r>
        <w:rPr>
          <w:lang w:val="sr-Cyrl-RS"/>
        </w:rPr>
        <w:t>е запослених на рад у Јединицу П</w:t>
      </w:r>
      <w:r w:rsidR="002255CD">
        <w:rPr>
          <w:lang w:val="sr-Cyrl-RS"/>
        </w:rPr>
        <w:t xml:space="preserve">ореске управе. </w:t>
      </w:r>
    </w:p>
    <w:p w:rsidR="004E33A2" w:rsidRDefault="00160EDB" w:rsidP="009730EE">
      <w:pPr>
        <w:spacing w:after="0" w:line="240" w:lineRule="auto"/>
        <w:ind w:firstLine="720"/>
        <w:jc w:val="both"/>
        <w:rPr>
          <w:lang w:val="sr-Cyrl-RS"/>
        </w:rPr>
      </w:pPr>
      <w:r>
        <w:rPr>
          <w:lang w:val="sr-Cyrl-RS"/>
        </w:rPr>
        <w:t>Пре свега</w:t>
      </w:r>
      <w:r w:rsidR="00D45294">
        <w:rPr>
          <w:lang w:val="sr-Cyrl-RS"/>
        </w:rPr>
        <w:t>, у</w:t>
      </w:r>
      <w:r w:rsidR="002255CD">
        <w:rPr>
          <w:lang w:val="sr-Cyrl-RS"/>
        </w:rPr>
        <w:t>становљена је обавеза свих државних органа</w:t>
      </w:r>
      <w:r w:rsidR="00C06934">
        <w:rPr>
          <w:lang w:val="sr-Cyrl-RS"/>
        </w:rPr>
        <w:t xml:space="preserve"> и организација</w:t>
      </w:r>
      <w:r w:rsidR="004E33A2">
        <w:rPr>
          <w:lang w:val="sr-Cyrl-RS"/>
        </w:rPr>
        <w:t>,</w:t>
      </w:r>
      <w:r w:rsidR="002255CD">
        <w:rPr>
          <w:lang w:val="sr-Cyrl-RS"/>
        </w:rPr>
        <w:t xml:space="preserve"> </w:t>
      </w:r>
      <w:r w:rsidR="00C06934">
        <w:rPr>
          <w:lang w:val="sr-Cyrl-RS"/>
        </w:rPr>
        <w:t>органа аутономне покрајине и јединице локалн</w:t>
      </w:r>
      <w:r w:rsidR="00681505">
        <w:rPr>
          <w:lang w:val="sr-Cyrl-RS"/>
        </w:rPr>
        <w:t>е</w:t>
      </w:r>
      <w:r w:rsidR="00C06934">
        <w:rPr>
          <w:lang w:val="sr-Cyrl-RS"/>
        </w:rPr>
        <w:t xml:space="preserve"> самоуправе, </w:t>
      </w:r>
      <w:r w:rsidR="002255CD">
        <w:rPr>
          <w:lang w:val="sr-Cyrl-RS"/>
        </w:rPr>
        <w:t>ималаца јавних овл</w:t>
      </w:r>
      <w:r w:rsidR="009A3B55">
        <w:rPr>
          <w:lang w:val="sr-Cyrl-RS"/>
        </w:rPr>
        <w:t>а</w:t>
      </w:r>
      <w:r w:rsidR="002255CD">
        <w:rPr>
          <w:lang w:val="sr-Cyrl-RS"/>
        </w:rPr>
        <w:t>шћења</w:t>
      </w:r>
      <w:r w:rsidR="004E33A2">
        <w:rPr>
          <w:lang w:val="sr-Cyrl-RS"/>
        </w:rPr>
        <w:t xml:space="preserve"> и</w:t>
      </w:r>
      <w:r w:rsidR="00C06934">
        <w:rPr>
          <w:lang w:val="sr-Cyrl-RS"/>
        </w:rPr>
        <w:t xml:space="preserve"> свих</w:t>
      </w:r>
      <w:r w:rsidR="00681505">
        <w:rPr>
          <w:lang w:val="sr-Cyrl-RS"/>
        </w:rPr>
        <w:t xml:space="preserve"> </w:t>
      </w:r>
      <w:r w:rsidR="00C06934">
        <w:rPr>
          <w:lang w:val="sr-Cyrl-RS"/>
        </w:rPr>
        <w:t xml:space="preserve">других </w:t>
      </w:r>
      <w:r w:rsidR="004E33A2">
        <w:rPr>
          <w:lang w:val="sr-Cyrl-RS"/>
        </w:rPr>
        <w:t xml:space="preserve"> физичких и правних лица</w:t>
      </w:r>
      <w:r w:rsidR="002255CD">
        <w:rPr>
          <w:lang w:val="sr-Cyrl-RS"/>
        </w:rPr>
        <w:t xml:space="preserve"> да </w:t>
      </w:r>
      <w:r w:rsidR="009A3B55">
        <w:rPr>
          <w:lang w:val="sr-Cyrl-RS"/>
        </w:rPr>
        <w:t>Јединици П</w:t>
      </w:r>
      <w:r w:rsidR="00240408">
        <w:rPr>
          <w:lang w:val="sr-Cyrl-RS"/>
        </w:rPr>
        <w:t xml:space="preserve">ореске управе достављају </w:t>
      </w:r>
      <w:r>
        <w:rPr>
          <w:lang w:val="sr-Cyrl-RS"/>
        </w:rPr>
        <w:t xml:space="preserve">потребне </w:t>
      </w:r>
      <w:r w:rsidR="0039638B">
        <w:rPr>
          <w:lang w:val="sr-Cyrl-RS"/>
        </w:rPr>
        <w:t>податке у поступку утврђивања имовине и посебног пореза</w:t>
      </w:r>
      <w:r w:rsidR="00C06934">
        <w:rPr>
          <w:lang w:val="sr-Cyrl-RS"/>
        </w:rPr>
        <w:t xml:space="preserve"> (члан 7</w:t>
      </w:r>
      <w:r w:rsidR="0060153D">
        <w:rPr>
          <w:lang w:val="sr-Cyrl-RS"/>
        </w:rPr>
        <w:t>. Закона</w:t>
      </w:r>
      <w:r w:rsidR="00C06934">
        <w:rPr>
          <w:lang w:val="sr-Cyrl-RS"/>
        </w:rPr>
        <w:t>)</w:t>
      </w:r>
      <w:r w:rsidR="0039638B">
        <w:rPr>
          <w:lang w:val="sr-Cyrl-RS"/>
        </w:rPr>
        <w:t xml:space="preserve">. </w:t>
      </w:r>
    </w:p>
    <w:p w:rsidR="00182E5B" w:rsidRDefault="002B6922" w:rsidP="009730EE">
      <w:pPr>
        <w:spacing w:after="0" w:line="240" w:lineRule="auto"/>
        <w:ind w:firstLine="720"/>
        <w:jc w:val="both"/>
        <w:rPr>
          <w:rFonts w:cs="Times New Roman"/>
          <w:iCs/>
          <w:szCs w:val="24"/>
          <w:lang w:val="sr-Cyrl-RS"/>
        </w:rPr>
      </w:pPr>
      <w:r>
        <w:rPr>
          <w:lang w:val="sr-Cyrl-RS"/>
        </w:rPr>
        <w:t>У циљу обезбеђивања координисаности и ефик</w:t>
      </w:r>
      <w:r w:rsidR="00257E7E">
        <w:rPr>
          <w:lang w:val="sr-Cyrl-RS"/>
        </w:rPr>
        <w:t>асности сарадње, пред</w:t>
      </w:r>
      <w:r w:rsidR="004E33A2">
        <w:rPr>
          <w:lang w:val="sr-Cyrl-RS"/>
        </w:rPr>
        <w:t xml:space="preserve">виђена је </w:t>
      </w:r>
      <w:r w:rsidR="00C06934">
        <w:rPr>
          <w:lang w:val="sr-Cyrl-RS"/>
        </w:rPr>
        <w:t xml:space="preserve">још једна посебна </w:t>
      </w:r>
      <w:r w:rsidR="004E33A2">
        <w:rPr>
          <w:lang w:val="sr-Cyrl-RS"/>
        </w:rPr>
        <w:t>обавеза</w:t>
      </w:r>
      <w:r w:rsidR="00257E7E">
        <w:rPr>
          <w:lang w:val="sr-Cyrl-RS"/>
        </w:rPr>
        <w:t xml:space="preserve"> државних </w:t>
      </w:r>
      <w:r w:rsidR="004E33A2">
        <w:rPr>
          <w:lang w:val="sr-Cyrl-RS"/>
        </w:rPr>
        <w:t xml:space="preserve">и других </w:t>
      </w:r>
      <w:r w:rsidR="00257E7E">
        <w:rPr>
          <w:lang w:val="sr-Cyrl-RS"/>
        </w:rPr>
        <w:t xml:space="preserve">органа који у оквиру свог делокруга располажу подацима од значаја за </w:t>
      </w:r>
      <w:r w:rsidR="007C5991">
        <w:rPr>
          <w:lang w:val="sr-Cyrl-RS"/>
        </w:rPr>
        <w:t>утврђивање вредности имовине</w:t>
      </w:r>
      <w:r w:rsidR="00C06934">
        <w:rPr>
          <w:lang w:val="sr-Cyrl-RS"/>
        </w:rPr>
        <w:t>. Та обавеза је предвиђена за следеће државне органе и институције</w:t>
      </w:r>
      <w:r w:rsidR="004E33A2">
        <w:rPr>
          <w:lang w:val="sr-Cyrl-RS"/>
        </w:rPr>
        <w:t xml:space="preserve"> </w:t>
      </w:r>
      <w:r w:rsidR="00C06934">
        <w:rPr>
          <w:lang w:val="sr-Cyrl-RS"/>
        </w:rPr>
        <w:t xml:space="preserve">- </w:t>
      </w:r>
      <w:r w:rsidR="00C06934" w:rsidRPr="00E628D0">
        <w:rPr>
          <w:rFonts w:cs="Times New Roman"/>
          <w:iCs/>
          <w:szCs w:val="24"/>
        </w:rPr>
        <w:t>Министар</w:t>
      </w:r>
      <w:r w:rsidR="001C0002">
        <w:rPr>
          <w:rFonts w:cs="Times New Roman"/>
          <w:iCs/>
          <w:szCs w:val="24"/>
        </w:rPr>
        <w:t>ство унутрашњих послова, Народну банку Србије, Управу</w:t>
      </w:r>
      <w:r w:rsidR="00C06934" w:rsidRPr="00E628D0">
        <w:rPr>
          <w:rFonts w:cs="Times New Roman"/>
          <w:iCs/>
          <w:szCs w:val="24"/>
        </w:rPr>
        <w:t xml:space="preserve"> за </w:t>
      </w:r>
      <w:r w:rsidR="001C0002">
        <w:rPr>
          <w:rFonts w:cs="Times New Roman"/>
          <w:iCs/>
          <w:szCs w:val="24"/>
        </w:rPr>
        <w:t>спречавање прања новца, Агенцију</w:t>
      </w:r>
      <w:r w:rsidR="00C06934" w:rsidRPr="00E628D0">
        <w:rPr>
          <w:rFonts w:cs="Times New Roman"/>
          <w:iCs/>
          <w:szCs w:val="24"/>
        </w:rPr>
        <w:t xml:space="preserve"> за </w:t>
      </w:r>
      <w:r w:rsidR="001C0002">
        <w:rPr>
          <w:rFonts w:cs="Times New Roman"/>
          <w:iCs/>
          <w:szCs w:val="24"/>
          <w:lang w:val="sr-Cyrl-RS"/>
        </w:rPr>
        <w:t>спречавање</w:t>
      </w:r>
      <w:r w:rsidR="00C06934" w:rsidRPr="00E628D0">
        <w:rPr>
          <w:rFonts w:cs="Times New Roman"/>
          <w:iCs/>
          <w:szCs w:val="24"/>
        </w:rPr>
        <w:t xml:space="preserve"> корупције, Репу</w:t>
      </w:r>
      <w:r w:rsidR="001C0002">
        <w:rPr>
          <w:rFonts w:cs="Times New Roman"/>
          <w:iCs/>
          <w:szCs w:val="24"/>
        </w:rPr>
        <w:t>блички геодетски завод, Агенцију</w:t>
      </w:r>
      <w:r w:rsidR="00C06934" w:rsidRPr="00E628D0">
        <w:rPr>
          <w:rFonts w:cs="Times New Roman"/>
          <w:iCs/>
          <w:szCs w:val="24"/>
        </w:rPr>
        <w:t xml:space="preserve"> за привредне регистре и Централни регистар, депо и клиринг хартија од вредности</w:t>
      </w:r>
      <w:r w:rsidR="00C06934">
        <w:rPr>
          <w:rFonts w:cs="Times New Roman"/>
          <w:iCs/>
          <w:szCs w:val="24"/>
          <w:lang w:val="sr-Cyrl-RS"/>
        </w:rPr>
        <w:t xml:space="preserve">. Обавеза се састоји у томе да </w:t>
      </w:r>
      <w:r w:rsidR="0060153D">
        <w:rPr>
          <w:rFonts w:cs="Times New Roman"/>
          <w:iCs/>
          <w:szCs w:val="24"/>
          <w:lang w:val="sr-Cyrl-RS"/>
        </w:rPr>
        <w:t>се одреди јед</w:t>
      </w:r>
      <w:r w:rsidR="00681505">
        <w:rPr>
          <w:rFonts w:cs="Times New Roman"/>
          <w:iCs/>
          <w:szCs w:val="24"/>
          <w:lang w:val="sr-Cyrl-RS"/>
        </w:rPr>
        <w:t>ан</w:t>
      </w:r>
      <w:r w:rsidR="00C06934">
        <w:rPr>
          <w:rFonts w:cs="Times New Roman"/>
          <w:iCs/>
          <w:szCs w:val="24"/>
          <w:lang w:val="sr-Cyrl-RS"/>
        </w:rPr>
        <w:t xml:space="preserve"> или више запослених за везу</w:t>
      </w:r>
      <w:r w:rsidR="0060153D">
        <w:rPr>
          <w:rFonts w:cs="Times New Roman"/>
          <w:iCs/>
          <w:szCs w:val="24"/>
          <w:lang w:val="sr-Cyrl-RS"/>
        </w:rPr>
        <w:t xml:space="preserve"> са Јединицом Пореске управе</w:t>
      </w:r>
      <w:r w:rsidR="00C06934">
        <w:rPr>
          <w:rFonts w:cs="Times New Roman"/>
          <w:iCs/>
          <w:szCs w:val="24"/>
          <w:lang w:val="sr-Cyrl-RS"/>
        </w:rPr>
        <w:t>. Као што је речено</w:t>
      </w:r>
      <w:r w:rsidR="0060153D">
        <w:rPr>
          <w:rFonts w:cs="Times New Roman"/>
          <w:iCs/>
          <w:szCs w:val="24"/>
          <w:lang w:val="sr-Cyrl-RS"/>
        </w:rPr>
        <w:t>,</w:t>
      </w:r>
      <w:r w:rsidR="00C06934">
        <w:rPr>
          <w:rFonts w:cs="Times New Roman"/>
          <w:iCs/>
          <w:szCs w:val="24"/>
          <w:lang w:val="sr-Cyrl-RS"/>
        </w:rPr>
        <w:t xml:space="preserve"> циљ  оваквог одређивања запослених </w:t>
      </w:r>
      <w:r w:rsidR="0060153D">
        <w:rPr>
          <w:rFonts w:cs="Times New Roman"/>
          <w:iCs/>
          <w:szCs w:val="24"/>
          <w:lang w:val="sr-Cyrl-RS"/>
        </w:rPr>
        <w:t xml:space="preserve">за везу </w:t>
      </w:r>
      <w:r w:rsidR="00C06934">
        <w:rPr>
          <w:rFonts w:cs="Times New Roman"/>
          <w:iCs/>
          <w:szCs w:val="24"/>
          <w:lang w:val="sr-Cyrl-RS"/>
        </w:rPr>
        <w:t>је делотворнија сарадња, као и ефикасније достављање података који су Јединице Пореске упра</w:t>
      </w:r>
      <w:r w:rsidR="00D606F0">
        <w:rPr>
          <w:rFonts w:cs="Times New Roman"/>
          <w:iCs/>
          <w:szCs w:val="24"/>
          <w:lang w:val="sr-Cyrl-RS"/>
        </w:rPr>
        <w:t>ве потребни за вођење поступка прописаног овим законом.</w:t>
      </w:r>
    </w:p>
    <w:p w:rsidR="00D606F0" w:rsidRPr="0060153D" w:rsidRDefault="00D606F0" w:rsidP="009730EE">
      <w:pPr>
        <w:spacing w:after="0" w:line="240" w:lineRule="auto"/>
        <w:ind w:firstLine="720"/>
        <w:jc w:val="both"/>
        <w:rPr>
          <w:rFonts w:cs="Times New Roman"/>
          <w:iCs/>
          <w:szCs w:val="24"/>
          <w:lang w:val="sr-Cyrl-RS"/>
        </w:rPr>
      </w:pPr>
      <w:r>
        <w:rPr>
          <w:rFonts w:cs="Times New Roman"/>
          <w:iCs/>
          <w:szCs w:val="24"/>
          <w:lang w:val="sr-Cyrl-RS"/>
        </w:rPr>
        <w:t>Поред тога, запослени за везу могу, ако се за то укаже потреба, бити привремено премештени или упућени на рад у Јединицу Пореске управе</w:t>
      </w:r>
      <w:r w:rsidR="0060153D">
        <w:rPr>
          <w:rFonts w:cs="Times New Roman"/>
          <w:iCs/>
          <w:szCs w:val="24"/>
          <w:lang w:val="sr-Cyrl-RS"/>
        </w:rPr>
        <w:t xml:space="preserve"> (члан 8. став 2. Закона)</w:t>
      </w:r>
      <w:r>
        <w:rPr>
          <w:rFonts w:cs="Times New Roman"/>
          <w:iCs/>
          <w:szCs w:val="24"/>
          <w:lang w:val="sr-Cyrl-RS"/>
        </w:rPr>
        <w:t>. До оваквог премештаја, односно упућивања долази на захтев директора Пореске управе. Премештај запослених из државних органа који су у статусу државних службеника је у складу са Законом о државним службеницима</w:t>
      </w:r>
      <w:r>
        <w:rPr>
          <w:rFonts w:cs="Times New Roman"/>
          <w:iCs/>
          <w:szCs w:val="24"/>
          <w:lang w:val="sr-Latn-RS"/>
        </w:rPr>
        <w:t xml:space="preserve">, </w:t>
      </w:r>
      <w:r>
        <w:rPr>
          <w:rFonts w:cs="Times New Roman"/>
          <w:iCs/>
          <w:szCs w:val="24"/>
          <w:lang w:val="sr-Cyrl-RS"/>
        </w:rPr>
        <w:t>док основ за премештај, односно упућивање запослених из других органа и институција представља члан 7. став 2. Закона о јавним агенцијама</w:t>
      </w:r>
      <w:r w:rsidR="001C0002">
        <w:rPr>
          <w:rFonts w:cs="Times New Roman"/>
          <w:iCs/>
          <w:szCs w:val="24"/>
          <w:lang w:val="sr-Cyrl-RS"/>
        </w:rPr>
        <w:t>,</w:t>
      </w:r>
      <w:r>
        <w:rPr>
          <w:rFonts w:cs="Times New Roman"/>
          <w:iCs/>
          <w:szCs w:val="24"/>
          <w:lang w:val="sr-Cyrl-RS"/>
        </w:rPr>
        <w:t xml:space="preserve"> који предвиђа да се </w:t>
      </w:r>
      <w:r w:rsidR="0060153D">
        <w:rPr>
          <w:rFonts w:cs="Times New Roman"/>
          <w:iCs/>
          <w:szCs w:val="24"/>
          <w:lang w:val="sr-Cyrl-RS"/>
        </w:rPr>
        <w:t>на права и обавезе запослених у јавним агенцијама примењују општи прописи о раду, осим у случају када је посебним законом</w:t>
      </w:r>
      <w:r>
        <w:rPr>
          <w:rFonts w:cs="Times New Roman"/>
          <w:iCs/>
          <w:szCs w:val="24"/>
          <w:lang w:val="sr-Cyrl-RS"/>
        </w:rPr>
        <w:t xml:space="preserve"> </w:t>
      </w:r>
      <w:r w:rsidR="0060153D">
        <w:rPr>
          <w:rFonts w:cs="Times New Roman"/>
          <w:iCs/>
          <w:szCs w:val="24"/>
          <w:lang w:val="sr-Cyrl-RS"/>
        </w:rPr>
        <w:t xml:space="preserve">другачије одређено. С обзиром да је у овом случају реч управо о таквом посебном закону, као и да постоји потреба за одступањем од општих прописа о раду, ова обавеза је и прописана </w:t>
      </w:r>
      <w:r w:rsidR="001C0002">
        <w:rPr>
          <w:rFonts w:cs="Times New Roman"/>
          <w:iCs/>
          <w:szCs w:val="24"/>
          <w:lang w:val="sr-Cyrl-RS"/>
        </w:rPr>
        <w:t xml:space="preserve">овим законом и у односу </w:t>
      </w:r>
      <w:r w:rsidR="0060153D">
        <w:rPr>
          <w:rFonts w:cs="Times New Roman"/>
          <w:iCs/>
          <w:szCs w:val="24"/>
          <w:lang w:val="sr-Cyrl-RS"/>
        </w:rPr>
        <w:t>на запослене у јавним агенцијама.</w:t>
      </w:r>
    </w:p>
    <w:p w:rsidR="00D606F0" w:rsidRDefault="0060153D" w:rsidP="009730EE">
      <w:pPr>
        <w:spacing w:after="0" w:line="240" w:lineRule="auto"/>
        <w:ind w:firstLine="720"/>
        <w:jc w:val="both"/>
        <w:rPr>
          <w:rFonts w:cs="Times New Roman"/>
          <w:iCs/>
          <w:szCs w:val="24"/>
          <w:lang w:val="sr-Cyrl-RS"/>
        </w:rPr>
      </w:pPr>
      <w:r>
        <w:rPr>
          <w:rFonts w:cs="Times New Roman"/>
          <w:iCs/>
          <w:szCs w:val="24"/>
          <w:lang w:val="sr-Cyrl-RS"/>
        </w:rPr>
        <w:t xml:space="preserve">Такође је предвиђено да привремени премештај, односно упућивање могу трајати до годину дана, као и да се, ако се укаже таква потреба, могу продужити (члан 8. став 3. Закона). </w:t>
      </w:r>
    </w:p>
    <w:p w:rsidR="008E2859" w:rsidRDefault="0060153D" w:rsidP="009730EE">
      <w:pPr>
        <w:spacing w:after="0" w:line="240" w:lineRule="auto"/>
        <w:ind w:firstLine="720"/>
        <w:jc w:val="both"/>
        <w:rPr>
          <w:lang w:val="sr-Cyrl-RS"/>
        </w:rPr>
      </w:pPr>
      <w:r>
        <w:rPr>
          <w:lang w:val="sr-Cyrl-RS"/>
        </w:rPr>
        <w:t>На крају ове главе (члан 9. Закона)</w:t>
      </w:r>
      <w:r w:rsidR="001C0002">
        <w:rPr>
          <w:lang w:val="sr-Cyrl-RS"/>
        </w:rPr>
        <w:t xml:space="preserve"> </w:t>
      </w:r>
      <w:r>
        <w:rPr>
          <w:lang w:val="sr-Cyrl-RS"/>
        </w:rPr>
        <w:t>п</w:t>
      </w:r>
      <w:r w:rsidR="004E33A2">
        <w:rPr>
          <w:lang w:val="sr-Cyrl-RS"/>
        </w:rPr>
        <w:t xml:space="preserve">рописана је и обавеза за Јединицу Пореске управе </w:t>
      </w:r>
      <w:r w:rsidR="00015F6A">
        <w:rPr>
          <w:lang w:val="sr-Cyrl-RS"/>
        </w:rPr>
        <w:t>да, уколико у поступку прописано</w:t>
      </w:r>
      <w:r w:rsidR="004E33A2">
        <w:rPr>
          <w:lang w:val="sr-Cyrl-RS"/>
        </w:rPr>
        <w:t>м овим законом, утврди чињенице које указују на постојање основа сумње да је извршено кривично дело, о томе обавести полицију</w:t>
      </w:r>
      <w:r w:rsidR="00C9706F">
        <w:rPr>
          <w:lang w:val="sr-Cyrl-RS"/>
        </w:rPr>
        <w:t>, Пореску полицију</w:t>
      </w:r>
      <w:r w:rsidR="004E33A2">
        <w:rPr>
          <w:lang w:val="sr-Cyrl-RS"/>
        </w:rPr>
        <w:t xml:space="preserve"> и јавно тужилаштво, а што је  у складу и са Закоником о кривичном поступку.</w:t>
      </w:r>
    </w:p>
    <w:p w:rsidR="004E33A2" w:rsidRDefault="004E33A2" w:rsidP="009730EE">
      <w:pPr>
        <w:spacing w:after="0" w:line="240" w:lineRule="auto"/>
        <w:ind w:firstLine="720"/>
        <w:jc w:val="both"/>
        <w:rPr>
          <w:lang w:val="sr-Cyrl-RS"/>
        </w:rPr>
      </w:pPr>
      <w:r>
        <w:rPr>
          <w:lang w:val="sr-Cyrl-RS"/>
        </w:rPr>
        <w:t xml:space="preserve"> </w:t>
      </w:r>
    </w:p>
    <w:p w:rsidR="00126C60" w:rsidRDefault="00126C60" w:rsidP="009730EE">
      <w:pPr>
        <w:spacing w:after="0" w:line="240" w:lineRule="auto"/>
        <w:ind w:firstLine="720"/>
        <w:jc w:val="both"/>
        <w:rPr>
          <w:lang w:val="sr-Cyrl-RS"/>
        </w:rPr>
      </w:pPr>
      <w:r>
        <w:rPr>
          <w:lang w:val="sr-Cyrl-RS"/>
        </w:rPr>
        <w:t xml:space="preserve">Одредбама Главе </w:t>
      </w:r>
      <w:r>
        <w:t>IV</w:t>
      </w:r>
      <w:r w:rsidRPr="00490AD6">
        <w:rPr>
          <w:lang w:val="ru-RU"/>
        </w:rPr>
        <w:t>.</w:t>
      </w:r>
      <w:r w:rsidR="0060153D">
        <w:rPr>
          <w:lang w:val="ru-RU"/>
        </w:rPr>
        <w:t xml:space="preserve"> Закона (чл. 10. до 18</w:t>
      </w:r>
      <w:r>
        <w:rPr>
          <w:lang w:val="ru-RU"/>
        </w:rPr>
        <w:t>) уређен</w:t>
      </w:r>
      <w:r w:rsidR="0060153D">
        <w:rPr>
          <w:lang w:val="ru-RU"/>
        </w:rPr>
        <w:t xml:space="preserve">о је такође веома важно питање, а то </w:t>
      </w:r>
      <w:r>
        <w:rPr>
          <w:lang w:val="ru-RU"/>
        </w:rPr>
        <w:t xml:space="preserve">је </w:t>
      </w:r>
      <w:r w:rsidR="00602922">
        <w:rPr>
          <w:lang w:val="ru-RU"/>
        </w:rPr>
        <w:t xml:space="preserve">прописивање посебног </w:t>
      </w:r>
      <w:r w:rsidR="007E2158">
        <w:rPr>
          <w:lang w:val="sr-Cyrl-RS"/>
        </w:rPr>
        <w:t>поступ</w:t>
      </w:r>
      <w:r>
        <w:rPr>
          <w:lang w:val="sr-Cyrl-RS"/>
        </w:rPr>
        <w:t>к</w:t>
      </w:r>
      <w:r w:rsidR="00602922">
        <w:rPr>
          <w:lang w:val="sr-Cyrl-RS"/>
        </w:rPr>
        <w:t>а за</w:t>
      </w:r>
      <w:r w:rsidR="007E2158">
        <w:rPr>
          <w:lang w:val="sr-Cyrl-RS"/>
        </w:rPr>
        <w:t xml:space="preserve"> утврђивања имовине и посебног пореза</w:t>
      </w:r>
      <w:r>
        <w:rPr>
          <w:lang w:val="sr-Cyrl-RS"/>
        </w:rPr>
        <w:t>.</w:t>
      </w:r>
    </w:p>
    <w:p w:rsidR="00126C60" w:rsidRDefault="00126C60" w:rsidP="009730EE">
      <w:pPr>
        <w:spacing w:after="0" w:line="240" w:lineRule="auto"/>
        <w:ind w:firstLine="720"/>
        <w:jc w:val="both"/>
        <w:rPr>
          <w:lang w:val="sr-Cyrl-RS"/>
        </w:rPr>
      </w:pPr>
      <w:r>
        <w:rPr>
          <w:lang w:val="sr-Cyrl-RS"/>
        </w:rPr>
        <w:t>Наведени поступак састоји се из две фазе, и то: фазе претходног поступка и фазе поступка контроле и утврђивања посебног пореза</w:t>
      </w:r>
      <w:r w:rsidR="00602922">
        <w:rPr>
          <w:lang w:val="sr-Cyrl-RS"/>
        </w:rPr>
        <w:t>, односно поступка контроле (члан 10. Закона)</w:t>
      </w:r>
      <w:r>
        <w:rPr>
          <w:lang w:val="sr-Cyrl-RS"/>
        </w:rPr>
        <w:t>.</w:t>
      </w:r>
    </w:p>
    <w:p w:rsidR="00602922" w:rsidRDefault="00602922" w:rsidP="009730EE">
      <w:pPr>
        <w:pStyle w:val="NoSpacing"/>
        <w:ind w:firstLine="720"/>
        <w:jc w:val="both"/>
        <w:rPr>
          <w:rFonts w:cs="Times New Roman"/>
          <w:szCs w:val="24"/>
        </w:rPr>
      </w:pPr>
      <w:r>
        <w:rPr>
          <w:lang w:val="sr-Cyrl-RS"/>
        </w:rPr>
        <w:t xml:space="preserve">Пре свега, неопходно је прописати шта тачно подразумева утврђивање вредности имовине. У том смислу, чланом 11. Закона је предвиђено да се при утврђивању вредности имовине узима у обзир целокупна имовина физичког лица. Како је немогуће изричито набројити шта све чини овакву имовину, закон посебно предвиђа да се то односи на </w:t>
      </w:r>
      <w:r w:rsidRPr="00E628D0">
        <w:rPr>
          <w:rFonts w:cs="Times New Roman"/>
          <w:szCs w:val="24"/>
        </w:rPr>
        <w:t>непокретне ствари (</w:t>
      </w:r>
      <w:r>
        <w:rPr>
          <w:rFonts w:cs="Times New Roman"/>
          <w:szCs w:val="24"/>
          <w:lang w:val="sr-Cyrl-RS"/>
        </w:rPr>
        <w:t xml:space="preserve">као што су: </w:t>
      </w:r>
      <w:r w:rsidRPr="00E628D0">
        <w:rPr>
          <w:rFonts w:cs="Times New Roman"/>
          <w:szCs w:val="24"/>
        </w:rPr>
        <w:t xml:space="preserve">стан, кућа, пословна зграда и просторије, гаража, земљиште и </w:t>
      </w:r>
      <w:r>
        <w:rPr>
          <w:rFonts w:cs="Times New Roman"/>
          <w:szCs w:val="24"/>
        </w:rPr>
        <w:t>др.), финансијске инструменте, уделе у правном лицу, опрему</w:t>
      </w:r>
      <w:r w:rsidRPr="00E628D0">
        <w:rPr>
          <w:rFonts w:cs="Times New Roman"/>
          <w:szCs w:val="24"/>
        </w:rPr>
        <w:t xml:space="preserve"> за</w:t>
      </w:r>
      <w:r>
        <w:rPr>
          <w:rFonts w:cs="Times New Roman"/>
          <w:szCs w:val="24"/>
        </w:rPr>
        <w:t xml:space="preserve"> обављање самосталне делатности, моторна возила, пловне објекте и ваздухоплове,  штедне улоге и готов новац, као и на сва </w:t>
      </w:r>
      <w:r w:rsidRPr="00E628D0">
        <w:rPr>
          <w:rFonts w:cs="Times New Roman"/>
          <w:szCs w:val="24"/>
        </w:rPr>
        <w:t>друга имовинска права.</w:t>
      </w:r>
    </w:p>
    <w:p w:rsidR="00602922" w:rsidRPr="00602922" w:rsidRDefault="00602922" w:rsidP="009730EE">
      <w:pPr>
        <w:pStyle w:val="NoSpacing"/>
        <w:ind w:firstLine="720"/>
        <w:jc w:val="both"/>
        <w:rPr>
          <w:rFonts w:cs="Times New Roman"/>
          <w:szCs w:val="24"/>
          <w:lang w:val="sr-Cyrl-RS"/>
        </w:rPr>
      </w:pPr>
      <w:r>
        <w:rPr>
          <w:rFonts w:cs="Times New Roman"/>
          <w:szCs w:val="24"/>
          <w:lang w:val="sr-Cyrl-RS"/>
        </w:rPr>
        <w:t>У члану 11. став 2. Закона, а у циљу што прецизнијег утврђивања вредности имовине, дато је овлашћење Влади да пропише начин и пост</w:t>
      </w:r>
      <w:r w:rsidR="001C0002">
        <w:rPr>
          <w:rFonts w:cs="Times New Roman"/>
          <w:szCs w:val="24"/>
          <w:lang w:val="sr-Cyrl-RS"/>
        </w:rPr>
        <w:t>упак по коме ће се утврдити тачн</w:t>
      </w:r>
      <w:r>
        <w:rPr>
          <w:rFonts w:cs="Times New Roman"/>
          <w:szCs w:val="24"/>
          <w:lang w:val="sr-Cyrl-RS"/>
        </w:rPr>
        <w:t xml:space="preserve">а вредност имовине и прихода физичких лица. </w:t>
      </w:r>
    </w:p>
    <w:p w:rsidR="007A0D7E" w:rsidRDefault="007A0D7E" w:rsidP="009730EE">
      <w:pPr>
        <w:pStyle w:val="NoSpacing"/>
        <w:ind w:firstLine="720"/>
        <w:jc w:val="both"/>
        <w:rPr>
          <w:szCs w:val="24"/>
          <w:lang w:val="sr-Cyrl-RS"/>
        </w:rPr>
      </w:pPr>
      <w:r>
        <w:rPr>
          <w:szCs w:val="24"/>
          <w:lang w:val="sr-Cyrl-RS"/>
        </w:rPr>
        <w:t>Члан 12. Закона уређује начин на који се покреће претходни поступак. Предвиђено је да се п</w:t>
      </w:r>
      <w:r w:rsidR="00126C60">
        <w:rPr>
          <w:szCs w:val="24"/>
        </w:rPr>
        <w:t xml:space="preserve">ретходни поступак </w:t>
      </w:r>
      <w:r w:rsidR="00BC270B">
        <w:rPr>
          <w:szCs w:val="24"/>
          <w:lang w:val="sr-Cyrl-RS"/>
        </w:rPr>
        <w:t>спроводи</w:t>
      </w:r>
      <w:r w:rsidR="00126C60">
        <w:rPr>
          <w:szCs w:val="24"/>
        </w:rPr>
        <w:t xml:space="preserve"> </w:t>
      </w:r>
      <w:r w:rsidR="00126C60">
        <w:rPr>
          <w:szCs w:val="24"/>
          <w:lang w:val="sr-Cyrl-RS"/>
        </w:rPr>
        <w:t>према</w:t>
      </w:r>
      <w:r w:rsidR="00126C60">
        <w:rPr>
          <w:szCs w:val="24"/>
        </w:rPr>
        <w:t xml:space="preserve"> годишњим смерницама</w:t>
      </w:r>
      <w:r>
        <w:rPr>
          <w:szCs w:val="24"/>
          <w:lang w:val="sr-Cyrl-RS"/>
        </w:rPr>
        <w:t>, на основу претходне урађене анализе ризика. Годишње смернице доноси</w:t>
      </w:r>
      <w:r w:rsidR="00126C60">
        <w:rPr>
          <w:szCs w:val="24"/>
        </w:rPr>
        <w:t xml:space="preserve"> директор Пореске управе</w:t>
      </w:r>
      <w:r>
        <w:rPr>
          <w:szCs w:val="24"/>
          <w:lang w:val="sr-Cyrl-RS"/>
        </w:rPr>
        <w:t>.</w:t>
      </w:r>
      <w:r w:rsidR="00126C60">
        <w:rPr>
          <w:szCs w:val="24"/>
        </w:rPr>
        <w:t xml:space="preserve"> </w:t>
      </w:r>
      <w:r>
        <w:rPr>
          <w:szCs w:val="24"/>
          <w:lang w:val="sr-Cyrl-RS"/>
        </w:rPr>
        <w:t>Такве годишње смернице не могу бити јавно доступне</w:t>
      </w:r>
      <w:r w:rsidRPr="007A0D7E">
        <w:rPr>
          <w:szCs w:val="24"/>
          <w:lang w:val="sr-Cyrl-RS"/>
        </w:rPr>
        <w:t xml:space="preserve"> </w:t>
      </w:r>
      <w:r>
        <w:rPr>
          <w:szCs w:val="24"/>
          <w:lang w:val="sr-Cyrl-RS"/>
        </w:rPr>
        <w:t xml:space="preserve">јер би, у супротном, лица </w:t>
      </w:r>
      <w:r w:rsidR="001C0002">
        <w:rPr>
          <w:szCs w:val="24"/>
          <w:lang w:val="sr-Cyrl-RS"/>
        </w:rPr>
        <w:t>која располажу</w:t>
      </w:r>
      <w:r>
        <w:rPr>
          <w:szCs w:val="24"/>
          <w:lang w:val="sr-Cyrl-RS"/>
        </w:rPr>
        <w:t xml:space="preserve"> незаконито стеченом имовином унапред знала да ће према њима бити покренут претходни поступак.</w:t>
      </w:r>
    </w:p>
    <w:p w:rsidR="00126C60" w:rsidRPr="007A0D7E" w:rsidRDefault="00126C60" w:rsidP="009730EE">
      <w:pPr>
        <w:pStyle w:val="NoSpacing"/>
        <w:ind w:firstLine="720"/>
        <w:jc w:val="both"/>
        <w:rPr>
          <w:szCs w:val="24"/>
          <w:lang w:val="sr-Cyrl-RS"/>
        </w:rPr>
      </w:pPr>
      <w:r>
        <w:rPr>
          <w:szCs w:val="24"/>
          <w:lang w:val="sr-Cyrl-RS"/>
        </w:rPr>
        <w:t>Треба напоменути да се п</w:t>
      </w:r>
      <w:r>
        <w:rPr>
          <w:szCs w:val="24"/>
        </w:rPr>
        <w:t xml:space="preserve">ретходни поступак </w:t>
      </w:r>
      <w:r w:rsidRPr="005658F0">
        <w:rPr>
          <w:szCs w:val="24"/>
        </w:rPr>
        <w:t xml:space="preserve">може покренути </w:t>
      </w:r>
      <w:r>
        <w:rPr>
          <w:szCs w:val="24"/>
        </w:rPr>
        <w:t>и изван годишњих смерница</w:t>
      </w:r>
      <w:r>
        <w:rPr>
          <w:szCs w:val="24"/>
          <w:lang w:val="sr-Cyrl-RS"/>
        </w:rPr>
        <w:t>,</w:t>
      </w:r>
      <w:r>
        <w:rPr>
          <w:szCs w:val="24"/>
        </w:rPr>
        <w:t xml:space="preserve"> на основу пријаве другог органа</w:t>
      </w:r>
      <w:r w:rsidR="003B4F6E">
        <w:rPr>
          <w:szCs w:val="24"/>
          <w:lang w:val="sr-Cyrl-RS"/>
        </w:rPr>
        <w:t>, односно</w:t>
      </w:r>
      <w:r>
        <w:rPr>
          <w:szCs w:val="24"/>
        </w:rPr>
        <w:t xml:space="preserve"> по иницијативи физичког или правног лица. </w:t>
      </w:r>
      <w:r w:rsidR="007A0D7E">
        <w:rPr>
          <w:szCs w:val="24"/>
          <w:lang w:val="sr-Cyrl-RS"/>
        </w:rPr>
        <w:t xml:space="preserve"> </w:t>
      </w:r>
    </w:p>
    <w:p w:rsidR="007A0D7E" w:rsidRDefault="004E0F5A" w:rsidP="009730EE">
      <w:pPr>
        <w:pStyle w:val="NoSpacing"/>
        <w:ind w:firstLine="720"/>
        <w:jc w:val="both"/>
        <w:rPr>
          <w:szCs w:val="24"/>
        </w:rPr>
      </w:pPr>
      <w:r>
        <w:rPr>
          <w:szCs w:val="24"/>
        </w:rPr>
        <w:t xml:space="preserve">У претходном поступку </w:t>
      </w:r>
      <w:r w:rsidR="007A0D7E">
        <w:rPr>
          <w:szCs w:val="24"/>
          <w:lang w:val="sr-Cyrl-RS"/>
        </w:rPr>
        <w:t xml:space="preserve">(члан 13. Закона) </w:t>
      </w:r>
      <w:r>
        <w:rPr>
          <w:szCs w:val="24"/>
        </w:rPr>
        <w:t xml:space="preserve">Јединица Пореске управе утврђује увећање имовине, на основу података којима располаже и података које прикупи од </w:t>
      </w:r>
      <w:r w:rsidRPr="007C6504">
        <w:rPr>
          <w:szCs w:val="24"/>
        </w:rPr>
        <w:t>других органа</w:t>
      </w:r>
      <w:r w:rsidRPr="007C6504">
        <w:rPr>
          <w:szCs w:val="24"/>
          <w:lang w:val="sr-Cyrl-RS"/>
        </w:rPr>
        <w:t xml:space="preserve"> и организација</w:t>
      </w:r>
      <w:r w:rsidRPr="007C6504">
        <w:rPr>
          <w:szCs w:val="24"/>
        </w:rPr>
        <w:t xml:space="preserve">, </w:t>
      </w:r>
      <w:r w:rsidR="007A0D7E">
        <w:rPr>
          <w:szCs w:val="24"/>
          <w:lang w:val="sr-Cyrl-RS"/>
        </w:rPr>
        <w:t xml:space="preserve">као и </w:t>
      </w:r>
      <w:r w:rsidRPr="007C6504">
        <w:rPr>
          <w:szCs w:val="24"/>
        </w:rPr>
        <w:t>правних или физичких лица</w:t>
      </w:r>
      <w:r>
        <w:rPr>
          <w:szCs w:val="24"/>
        </w:rPr>
        <w:t xml:space="preserve"> и упоређује их са при</w:t>
      </w:r>
      <w:r w:rsidR="007A0D7E">
        <w:rPr>
          <w:szCs w:val="24"/>
        </w:rPr>
        <w:t>јављеним приходима у одређеном</w:t>
      </w:r>
      <w:r>
        <w:rPr>
          <w:szCs w:val="24"/>
        </w:rPr>
        <w:t xml:space="preserve"> периоду</w:t>
      </w:r>
      <w:r w:rsidR="007A0D7E">
        <w:rPr>
          <w:szCs w:val="24"/>
          <w:lang w:val="sr-Cyrl-RS"/>
        </w:rPr>
        <w:t xml:space="preserve"> за који врши проверу</w:t>
      </w:r>
      <w:r>
        <w:rPr>
          <w:szCs w:val="24"/>
        </w:rPr>
        <w:t>.</w:t>
      </w:r>
    </w:p>
    <w:p w:rsidR="00C07C99" w:rsidRPr="00FA6EE7" w:rsidRDefault="004E0F5A" w:rsidP="009730EE">
      <w:pPr>
        <w:pStyle w:val="NoSpacing"/>
        <w:ind w:firstLine="720"/>
        <w:jc w:val="both"/>
        <w:rPr>
          <w:szCs w:val="24"/>
          <w:lang w:val="sr-Cyrl-RS"/>
        </w:rPr>
      </w:pPr>
      <w:r>
        <w:rPr>
          <w:szCs w:val="24"/>
          <w:lang w:val="sr-Cyrl-RS"/>
        </w:rPr>
        <w:t xml:space="preserve">Да би се ушло у следећу фазу поступка – поступак контроле, </w:t>
      </w:r>
      <w:r w:rsidR="00F031B7">
        <w:rPr>
          <w:szCs w:val="24"/>
          <w:lang w:val="sr-Cyrl-RS"/>
        </w:rPr>
        <w:t xml:space="preserve">потребно је да у претходном поступку </w:t>
      </w:r>
      <w:r w:rsidR="007A0D7E">
        <w:rPr>
          <w:szCs w:val="24"/>
          <w:lang w:val="sr-Cyrl-RS"/>
        </w:rPr>
        <w:t xml:space="preserve">Јединица Пореске управе </w:t>
      </w:r>
      <w:r w:rsidR="00F031B7">
        <w:rPr>
          <w:szCs w:val="24"/>
          <w:lang w:val="sr-Cyrl-RS"/>
        </w:rPr>
        <w:t xml:space="preserve">утврди </w:t>
      </w:r>
      <w:r w:rsidR="00C07C99">
        <w:rPr>
          <w:szCs w:val="24"/>
          <w:lang w:val="sr-Cyrl-RS"/>
        </w:rPr>
        <w:t xml:space="preserve">да </w:t>
      </w:r>
      <w:r w:rsidR="007A0D7E">
        <w:rPr>
          <w:szCs w:val="24"/>
          <w:lang w:val="sr-Cyrl-RS"/>
        </w:rPr>
        <w:t xml:space="preserve">је </w:t>
      </w:r>
      <w:r w:rsidR="00C07C99">
        <w:rPr>
          <w:szCs w:val="24"/>
          <w:lang w:val="sr-Cyrl-RS"/>
        </w:rPr>
        <w:t xml:space="preserve">вероватно </w:t>
      </w:r>
      <w:r w:rsidR="007A0D7E">
        <w:rPr>
          <w:szCs w:val="24"/>
          <w:lang w:val="sr-Cyrl-RS"/>
        </w:rPr>
        <w:t xml:space="preserve">да </w:t>
      </w:r>
      <w:r w:rsidR="00F031B7">
        <w:rPr>
          <w:szCs w:val="24"/>
        </w:rPr>
        <w:t>постој</w:t>
      </w:r>
      <w:r w:rsidR="00C07C99">
        <w:rPr>
          <w:szCs w:val="24"/>
          <w:lang w:val="sr-Cyrl-RS"/>
        </w:rPr>
        <w:t>и</w:t>
      </w:r>
      <w:r w:rsidR="00F031B7">
        <w:rPr>
          <w:szCs w:val="24"/>
        </w:rPr>
        <w:t xml:space="preserve"> разлик</w:t>
      </w:r>
      <w:r w:rsidR="00C07C99">
        <w:rPr>
          <w:szCs w:val="24"/>
          <w:lang w:val="sr-Cyrl-RS"/>
        </w:rPr>
        <w:t>а</w:t>
      </w:r>
      <w:r w:rsidR="00F031B7" w:rsidRPr="00486DB4">
        <w:rPr>
          <w:szCs w:val="24"/>
        </w:rPr>
        <w:t xml:space="preserve"> између </w:t>
      </w:r>
      <w:r w:rsidR="00F031B7">
        <w:rPr>
          <w:szCs w:val="24"/>
        </w:rPr>
        <w:t xml:space="preserve">увећања </w:t>
      </w:r>
      <w:r w:rsidR="00F031B7" w:rsidRPr="00486DB4">
        <w:rPr>
          <w:szCs w:val="24"/>
        </w:rPr>
        <w:t xml:space="preserve">имовине и </w:t>
      </w:r>
      <w:r w:rsidR="00F031B7" w:rsidRPr="003F684D">
        <w:rPr>
          <w:szCs w:val="24"/>
        </w:rPr>
        <w:t>пријављених</w:t>
      </w:r>
      <w:r w:rsidR="00F031B7" w:rsidRPr="00486DB4">
        <w:rPr>
          <w:szCs w:val="24"/>
        </w:rPr>
        <w:t xml:space="preserve"> прихода физичког лица</w:t>
      </w:r>
      <w:r w:rsidR="007A0D7E">
        <w:rPr>
          <w:szCs w:val="24"/>
          <w:lang w:val="sr-Cyrl-RS"/>
        </w:rPr>
        <w:t xml:space="preserve">, а у складу са законом који уређује порески поступак и пореску администрацију. </w:t>
      </w:r>
      <w:r w:rsidR="003E425F">
        <w:rPr>
          <w:szCs w:val="24"/>
          <w:lang w:val="sr-Cyrl-RS"/>
        </w:rPr>
        <w:t xml:space="preserve">Наравно, с обзиром да Јединица Пореске управе не може утврђивати податке за сва физичка лица, јер је реч о пословима које већ и иначе споводи Пореска управа,  имајући у виду </w:t>
      </w:r>
      <w:r w:rsidR="001C0002">
        <w:rPr>
          <w:szCs w:val="24"/>
          <w:lang w:val="sr-Cyrl-RS"/>
        </w:rPr>
        <w:t xml:space="preserve">испуњење </w:t>
      </w:r>
      <w:r w:rsidR="003E425F">
        <w:rPr>
          <w:szCs w:val="24"/>
          <w:lang w:val="sr-Cyrl-RS"/>
        </w:rPr>
        <w:t xml:space="preserve"> циљева које закон треба да оствари, Јединица Пореске управе ће утврђивати податке и покренути поступак контроле за физичка лица за које учини вероватним </w:t>
      </w:r>
      <w:r w:rsidR="00F031B7" w:rsidRPr="00486DB4">
        <w:rPr>
          <w:szCs w:val="24"/>
        </w:rPr>
        <w:t xml:space="preserve"> </w:t>
      </w:r>
      <w:r w:rsidR="003E425F">
        <w:rPr>
          <w:szCs w:val="24"/>
          <w:lang w:val="sr-Cyrl-RS"/>
        </w:rPr>
        <w:t xml:space="preserve">да у највише три узастопне календарске године у којима неко лице има увећење имовине, постоји разлика између увећања имовине и пријављених прихода тог физичког лица </w:t>
      </w:r>
      <w:r w:rsidR="00F031B7" w:rsidRPr="00486DB4">
        <w:rPr>
          <w:szCs w:val="24"/>
        </w:rPr>
        <w:t xml:space="preserve">која је већа од </w:t>
      </w:r>
      <w:r w:rsidR="00F031B7">
        <w:rPr>
          <w:szCs w:val="24"/>
        </w:rPr>
        <w:t>150.000 евра</w:t>
      </w:r>
      <w:r w:rsidR="003E425F">
        <w:rPr>
          <w:szCs w:val="24"/>
          <w:lang w:val="sr-Cyrl-RS"/>
        </w:rPr>
        <w:t>, обрачунатог</w:t>
      </w:r>
      <w:r w:rsidR="00F031B7" w:rsidRPr="00486DB4">
        <w:rPr>
          <w:szCs w:val="24"/>
        </w:rPr>
        <w:t xml:space="preserve"> у динарској противвредности по средњем курсу Народне банке Србије</w:t>
      </w:r>
      <w:r w:rsidR="003E425F">
        <w:rPr>
          <w:szCs w:val="24"/>
          <w:lang w:val="sr-Cyrl-RS"/>
        </w:rPr>
        <w:t xml:space="preserve">. </w:t>
      </w:r>
      <w:r w:rsidR="00F031B7">
        <w:rPr>
          <w:szCs w:val="24"/>
          <w:lang w:val="sr-Cyrl-RS"/>
        </w:rPr>
        <w:t xml:space="preserve"> </w:t>
      </w:r>
      <w:r w:rsidR="003E425F">
        <w:rPr>
          <w:szCs w:val="24"/>
          <w:lang w:val="sr-Cyrl-RS"/>
        </w:rPr>
        <w:t xml:space="preserve">На тај начин ће се обезбедити да Јединица Пореске управе заиста поступа у оним случајевима где је вредност </w:t>
      </w:r>
      <w:r w:rsidR="0077466F">
        <w:rPr>
          <w:szCs w:val="24"/>
          <w:lang w:val="sr-Cyrl-RS"/>
        </w:rPr>
        <w:t xml:space="preserve">незаконито стечене имовине највећа и где је самим тим  највећа </w:t>
      </w:r>
      <w:r w:rsidR="0077466F">
        <w:rPr>
          <w:lang w:val="ru-RU"/>
        </w:rPr>
        <w:t>злоупотреба вредности имовине физичког лица која није оправдана њеним правим извором.</w:t>
      </w:r>
    </w:p>
    <w:p w:rsidR="00C07C99" w:rsidRDefault="00C07C99" w:rsidP="009730EE">
      <w:pPr>
        <w:pStyle w:val="NoSpacing"/>
        <w:ind w:firstLine="720"/>
        <w:jc w:val="both"/>
        <w:rPr>
          <w:szCs w:val="24"/>
        </w:rPr>
      </w:pPr>
      <w:r>
        <w:rPr>
          <w:szCs w:val="24"/>
        </w:rPr>
        <w:t xml:space="preserve">У </w:t>
      </w:r>
      <w:r w:rsidR="00786DA3">
        <w:rPr>
          <w:szCs w:val="24"/>
          <w:lang w:val="sr-Cyrl-RS"/>
        </w:rPr>
        <w:t xml:space="preserve">следећој фази поступка - </w:t>
      </w:r>
      <w:r w:rsidRPr="007C6504">
        <w:rPr>
          <w:szCs w:val="24"/>
        </w:rPr>
        <w:t>поступку контроле</w:t>
      </w:r>
      <w:r w:rsidR="00436A4B">
        <w:rPr>
          <w:szCs w:val="24"/>
          <w:lang w:val="sr-Cyrl-RS"/>
        </w:rPr>
        <w:t xml:space="preserve"> (члан 14. Закона)</w:t>
      </w:r>
      <w:r w:rsidR="00786DA3">
        <w:rPr>
          <w:szCs w:val="24"/>
          <w:lang w:val="sr-Cyrl-RS"/>
        </w:rPr>
        <w:t xml:space="preserve">, </w:t>
      </w:r>
      <w:r w:rsidRPr="007C6504">
        <w:rPr>
          <w:szCs w:val="24"/>
        </w:rPr>
        <w:t>утврђује се незаконито стечена имовина физичког лица</w:t>
      </w:r>
      <w:r w:rsidRPr="007C6504">
        <w:rPr>
          <w:szCs w:val="24"/>
          <w:lang w:val="sr-Cyrl-RS"/>
        </w:rPr>
        <w:t xml:space="preserve"> и</w:t>
      </w:r>
      <w:r w:rsidRPr="007C6504">
        <w:rPr>
          <w:szCs w:val="24"/>
        </w:rPr>
        <w:t xml:space="preserve">  њена вредност</w:t>
      </w:r>
      <w:r>
        <w:rPr>
          <w:szCs w:val="24"/>
        </w:rPr>
        <w:t>.</w:t>
      </w:r>
      <w:r w:rsidR="00436A4B">
        <w:rPr>
          <w:szCs w:val="24"/>
          <w:lang w:val="sr-Cyrl-RS"/>
        </w:rPr>
        <w:t xml:space="preserve"> У тој</w:t>
      </w:r>
      <w:r>
        <w:rPr>
          <w:szCs w:val="24"/>
          <w:lang w:val="sr-Cyrl-RS"/>
        </w:rPr>
        <w:t xml:space="preserve"> </w:t>
      </w:r>
      <w:r w:rsidR="00436A4B">
        <w:rPr>
          <w:szCs w:val="24"/>
          <w:lang w:val="sr-Cyrl-RS"/>
        </w:rPr>
        <w:t>фази поступка</w:t>
      </w:r>
      <w:r>
        <w:rPr>
          <w:szCs w:val="24"/>
          <w:lang w:val="sr-Cyrl-RS"/>
        </w:rPr>
        <w:t xml:space="preserve">, </w:t>
      </w:r>
      <w:r w:rsidR="00436A4B">
        <w:rPr>
          <w:szCs w:val="24"/>
          <w:lang w:val="sr-Cyrl-RS"/>
        </w:rPr>
        <w:t xml:space="preserve">неопходно је обезбедити и учешће физичког лица које је предмет контроле и предвидети његова права. Због тога, предвиђено је да </w:t>
      </w:r>
      <w:r>
        <w:rPr>
          <w:szCs w:val="24"/>
          <w:lang w:val="sr-Cyrl-RS"/>
        </w:rPr>
        <w:t>ф</w:t>
      </w:r>
      <w:r>
        <w:rPr>
          <w:szCs w:val="24"/>
        </w:rPr>
        <w:t xml:space="preserve">изичко лице </w:t>
      </w:r>
      <w:r>
        <w:rPr>
          <w:szCs w:val="24"/>
          <w:lang w:val="sr-Cyrl-RS"/>
        </w:rPr>
        <w:t>чија је имовина предмет контроле</w:t>
      </w:r>
      <w:r>
        <w:rPr>
          <w:szCs w:val="24"/>
        </w:rPr>
        <w:t xml:space="preserve"> има право да</w:t>
      </w:r>
      <w:r>
        <w:rPr>
          <w:szCs w:val="24"/>
          <w:lang w:val="sr-Cyrl-RS"/>
        </w:rPr>
        <w:t xml:space="preserve"> </w:t>
      </w:r>
      <w:r w:rsidR="00436A4B">
        <w:rPr>
          <w:szCs w:val="24"/>
          <w:lang w:val="sr-Cyrl-RS"/>
        </w:rPr>
        <w:t xml:space="preserve">учествује у поступку, као и </w:t>
      </w:r>
      <w:r>
        <w:rPr>
          <w:szCs w:val="24"/>
          <w:lang w:val="sr-Cyrl-RS"/>
        </w:rPr>
        <w:t>подноси доказе којима доказује</w:t>
      </w:r>
      <w:r>
        <w:rPr>
          <w:szCs w:val="24"/>
        </w:rPr>
        <w:t xml:space="preserve"> законитост стицања </w:t>
      </w:r>
      <w:r w:rsidR="00436A4B">
        <w:rPr>
          <w:szCs w:val="24"/>
          <w:lang w:val="sr-Cyrl-RS"/>
        </w:rPr>
        <w:t xml:space="preserve">своје </w:t>
      </w:r>
      <w:r>
        <w:rPr>
          <w:szCs w:val="24"/>
        </w:rPr>
        <w:t>имовине.</w:t>
      </w:r>
      <w:r w:rsidR="00436A4B">
        <w:rPr>
          <w:szCs w:val="24"/>
          <w:lang w:val="sr-Cyrl-RS"/>
        </w:rPr>
        <w:t xml:space="preserve"> Наравно, мора се спречити и евентуална злоупотреба наведеног права физичког лица, па је предвиђено да ако физичко лице, из неког разлога, не жели да учествује у поступку, да такво </w:t>
      </w:r>
      <w:r>
        <w:rPr>
          <w:szCs w:val="24"/>
          <w:lang w:val="sr-Cyrl-RS"/>
        </w:rPr>
        <w:t>н</w:t>
      </w:r>
      <w:r>
        <w:rPr>
          <w:szCs w:val="24"/>
        </w:rPr>
        <w:t xml:space="preserve">еучествовање у поступку </w:t>
      </w:r>
      <w:r w:rsidR="00436A4B">
        <w:rPr>
          <w:szCs w:val="24"/>
          <w:lang w:val="sr-Cyrl-RS"/>
        </w:rPr>
        <w:t xml:space="preserve">не спречава Јединицу Пореске управе у даљем поступку, односно да </w:t>
      </w:r>
      <w:r>
        <w:rPr>
          <w:szCs w:val="24"/>
        </w:rPr>
        <w:t>не одлаже даље вођење поступка.</w:t>
      </w:r>
    </w:p>
    <w:p w:rsidR="00436A4B" w:rsidRPr="00436A4B" w:rsidRDefault="00436A4B" w:rsidP="009730EE">
      <w:pPr>
        <w:pStyle w:val="NoSpacing"/>
        <w:ind w:firstLine="720"/>
        <w:jc w:val="both"/>
        <w:rPr>
          <w:szCs w:val="24"/>
          <w:lang w:val="sr-Cyrl-RS"/>
        </w:rPr>
      </w:pPr>
      <w:r>
        <w:rPr>
          <w:szCs w:val="24"/>
          <w:lang w:val="sr-Cyrl-RS"/>
        </w:rPr>
        <w:t>Јединица Пореске управе, сходно закону који уређује порески поступак и пореску администрацију, дужна је и да сачини записник о извршеној контроли.</w:t>
      </w:r>
    </w:p>
    <w:p w:rsidR="00436A4B" w:rsidRDefault="00C07C99" w:rsidP="009730EE">
      <w:pPr>
        <w:pStyle w:val="NoSpacing"/>
        <w:jc w:val="both"/>
        <w:rPr>
          <w:szCs w:val="24"/>
        </w:rPr>
      </w:pPr>
      <w:r>
        <w:rPr>
          <w:szCs w:val="24"/>
        </w:rPr>
        <w:tab/>
        <w:t>По окончању поступка контроле, Јединица Пореске управе доноси решење о утврђивању посебног пореза</w:t>
      </w:r>
      <w:r w:rsidR="00160EDB">
        <w:rPr>
          <w:szCs w:val="24"/>
          <w:lang w:val="sr-Cyrl-RS"/>
        </w:rPr>
        <w:t>,</w:t>
      </w:r>
      <w:r>
        <w:rPr>
          <w:szCs w:val="24"/>
        </w:rPr>
        <w:t xml:space="preserve"> ако утврди постојање незаконито стечене имовине.</w:t>
      </w:r>
    </w:p>
    <w:p w:rsidR="00436A4B" w:rsidRDefault="00436A4B" w:rsidP="009730EE">
      <w:pPr>
        <w:pStyle w:val="NoSpacing"/>
        <w:ind w:firstLine="720"/>
        <w:jc w:val="both"/>
        <w:rPr>
          <w:szCs w:val="24"/>
          <w:lang w:val="sr-Cyrl-RS"/>
        </w:rPr>
      </w:pPr>
      <w:r>
        <w:rPr>
          <w:szCs w:val="24"/>
          <w:lang w:val="sr-Cyrl-RS"/>
        </w:rPr>
        <w:t>У члану 15. Закона предвиђено је да се о</w:t>
      </w:r>
      <w:r w:rsidR="00C07C99" w:rsidRPr="005454B6">
        <w:rPr>
          <w:szCs w:val="24"/>
        </w:rPr>
        <w:t xml:space="preserve">сновица посебног пореза утврђује </w:t>
      </w:r>
      <w:r w:rsidR="00C07C99">
        <w:rPr>
          <w:szCs w:val="24"/>
          <w:lang w:val="sr-Cyrl-RS"/>
        </w:rPr>
        <w:t xml:space="preserve">у вредности незаконито стечене имовине, </w:t>
      </w:r>
      <w:r>
        <w:rPr>
          <w:szCs w:val="24"/>
          <w:lang w:val="sr-Cyrl-RS"/>
        </w:rPr>
        <w:t xml:space="preserve">као и да њу </w:t>
      </w:r>
      <w:r w:rsidR="00C07C99">
        <w:rPr>
          <w:szCs w:val="24"/>
          <w:lang w:val="sr-Cyrl-RS"/>
        </w:rPr>
        <w:t xml:space="preserve">чини збир </w:t>
      </w:r>
      <w:r w:rsidR="00C07C99" w:rsidRPr="00A6354A">
        <w:rPr>
          <w:szCs w:val="24"/>
          <w:lang w:val="sr-Cyrl-RS"/>
        </w:rPr>
        <w:t>ревалоризоване</w:t>
      </w:r>
      <w:r w:rsidR="00C07C99">
        <w:rPr>
          <w:szCs w:val="24"/>
          <w:lang w:val="sr-Cyrl-RS"/>
        </w:rPr>
        <w:t xml:space="preserve"> вредности утврђене незаконито стечене имовине за сваку календарску годину која је била предмет контроле.</w:t>
      </w:r>
      <w:r>
        <w:rPr>
          <w:szCs w:val="24"/>
          <w:lang w:val="sr-Cyrl-RS"/>
        </w:rPr>
        <w:t xml:space="preserve"> У циљу утврђивања тачне вредности, </w:t>
      </w:r>
      <w:r>
        <w:rPr>
          <w:rFonts w:cs="Times New Roman"/>
          <w:szCs w:val="24"/>
          <w:lang w:val="sr-Cyrl-RS"/>
        </w:rPr>
        <w:t>в</w:t>
      </w:r>
      <w:r w:rsidRPr="00E628D0">
        <w:rPr>
          <w:rFonts w:cs="Times New Roman"/>
          <w:szCs w:val="24"/>
          <w:lang w:val="sr-Cyrl-RS"/>
        </w:rPr>
        <w:t>редност незаконито стечене имовине се ревалоризује индексом потрошачких цена од последњег дана календарске године за коју је утврђена незаконито стечена имовина до дана доношења решења о посебном порезу.</w:t>
      </w:r>
      <w:r>
        <w:rPr>
          <w:szCs w:val="24"/>
          <w:lang w:val="sr-Cyrl-RS"/>
        </w:rPr>
        <w:t xml:space="preserve"> </w:t>
      </w:r>
      <w:r w:rsidR="00283A80">
        <w:rPr>
          <w:szCs w:val="24"/>
          <w:lang w:val="sr-Cyrl-RS"/>
        </w:rPr>
        <w:t xml:space="preserve"> </w:t>
      </w:r>
    </w:p>
    <w:p w:rsidR="00C07C99" w:rsidRPr="0048351A" w:rsidRDefault="00D25673" w:rsidP="009730EE">
      <w:pPr>
        <w:pStyle w:val="NoSpacing"/>
        <w:ind w:firstLine="720"/>
        <w:jc w:val="both"/>
        <w:rPr>
          <w:szCs w:val="24"/>
          <w:lang w:val="sr-Cyrl-RS"/>
        </w:rPr>
      </w:pPr>
      <w:r>
        <w:rPr>
          <w:szCs w:val="24"/>
          <w:lang w:val="sr-Cyrl-RS"/>
        </w:rPr>
        <w:t>Чл</w:t>
      </w:r>
      <w:r w:rsidR="00B261B9">
        <w:rPr>
          <w:szCs w:val="24"/>
          <w:lang w:val="sr-Cyrl-RS"/>
        </w:rPr>
        <w:t>а</w:t>
      </w:r>
      <w:r>
        <w:rPr>
          <w:szCs w:val="24"/>
          <w:lang w:val="sr-Cyrl-RS"/>
        </w:rPr>
        <w:t>ном 16. Закона прописано</w:t>
      </w:r>
      <w:r w:rsidR="00772EE4">
        <w:rPr>
          <w:szCs w:val="24"/>
          <w:lang w:val="sr-Cyrl-RS"/>
        </w:rPr>
        <w:t xml:space="preserve"> </w:t>
      </w:r>
      <w:r>
        <w:rPr>
          <w:szCs w:val="24"/>
          <w:lang w:val="sr-Cyrl-RS"/>
        </w:rPr>
        <w:t xml:space="preserve">је да Јединица Пореске управе утврђује посебан порез за цео период контроле, и то применом стопе посебног пореза од </w:t>
      </w:r>
      <w:r w:rsidR="0048351A">
        <w:rPr>
          <w:szCs w:val="24"/>
        </w:rPr>
        <w:t>75% пореск</w:t>
      </w:r>
      <w:r w:rsidR="0048351A">
        <w:rPr>
          <w:szCs w:val="24"/>
          <w:lang w:val="sr-Cyrl-RS"/>
        </w:rPr>
        <w:t>е</w:t>
      </w:r>
      <w:r w:rsidR="0048351A">
        <w:rPr>
          <w:szCs w:val="24"/>
        </w:rPr>
        <w:t xml:space="preserve"> основиц</w:t>
      </w:r>
      <w:r w:rsidR="0048351A">
        <w:rPr>
          <w:szCs w:val="24"/>
          <w:lang w:val="sr-Cyrl-RS"/>
        </w:rPr>
        <w:t>е</w:t>
      </w:r>
      <w:r w:rsidR="00283A80" w:rsidRPr="00486DB4">
        <w:rPr>
          <w:szCs w:val="24"/>
        </w:rPr>
        <w:t xml:space="preserve"> која је утврђена према овом закону</w:t>
      </w:r>
      <w:r w:rsidR="0048351A">
        <w:rPr>
          <w:szCs w:val="24"/>
          <w:lang w:val="sr-Cyrl-RS"/>
        </w:rPr>
        <w:t>.</w:t>
      </w:r>
    </w:p>
    <w:p w:rsidR="00C07C99" w:rsidRPr="00A6354A" w:rsidRDefault="00D25673" w:rsidP="009730EE">
      <w:pPr>
        <w:pStyle w:val="NoSpacing"/>
        <w:ind w:firstLine="720"/>
        <w:jc w:val="both"/>
        <w:rPr>
          <w:szCs w:val="24"/>
          <w:lang w:val="sr-Cyrl-RS"/>
        </w:rPr>
      </w:pPr>
      <w:r>
        <w:rPr>
          <w:szCs w:val="24"/>
          <w:lang w:val="sr-Cyrl-RS"/>
        </w:rPr>
        <w:t>У члану 17. Закона предвиђено је пр</w:t>
      </w:r>
      <w:r w:rsidR="00772EE4">
        <w:rPr>
          <w:szCs w:val="24"/>
          <w:lang w:val="sr-Cyrl-RS"/>
        </w:rPr>
        <w:t>а</w:t>
      </w:r>
      <w:r>
        <w:rPr>
          <w:szCs w:val="24"/>
          <w:lang w:val="sr-Cyrl-RS"/>
        </w:rPr>
        <w:t>вно средство против решења Јединице Пореске управе. Прописано је да се п</w:t>
      </w:r>
      <w:r w:rsidR="00C07C99" w:rsidRPr="00486DB4">
        <w:rPr>
          <w:szCs w:val="24"/>
        </w:rPr>
        <w:t>ротив решења о посебном порезу може изјави</w:t>
      </w:r>
      <w:r>
        <w:rPr>
          <w:szCs w:val="24"/>
          <w:lang w:val="sr-Cyrl-RS"/>
        </w:rPr>
        <w:t xml:space="preserve">ти жалба, која се подноси </w:t>
      </w:r>
      <w:r w:rsidR="004A5C68">
        <w:rPr>
          <w:szCs w:val="24"/>
          <w:lang w:val="sr-Cyrl-RS"/>
        </w:rPr>
        <w:t>М</w:t>
      </w:r>
      <w:r w:rsidR="00C07C99">
        <w:rPr>
          <w:szCs w:val="24"/>
        </w:rPr>
        <w:t>инист</w:t>
      </w:r>
      <w:r w:rsidR="0048351A">
        <w:rPr>
          <w:szCs w:val="24"/>
          <w:lang w:val="sr-Cyrl-RS"/>
        </w:rPr>
        <w:t>а</w:t>
      </w:r>
      <w:r w:rsidR="00C07C99">
        <w:rPr>
          <w:szCs w:val="24"/>
        </w:rPr>
        <w:t>рству</w:t>
      </w:r>
      <w:r w:rsidR="00C07C99" w:rsidRPr="00486DB4">
        <w:rPr>
          <w:szCs w:val="24"/>
        </w:rPr>
        <w:t xml:space="preserve"> финансија</w:t>
      </w:r>
      <w:r w:rsidR="004A5C68">
        <w:rPr>
          <w:szCs w:val="24"/>
          <w:lang w:val="sr-Cyrl-RS"/>
        </w:rPr>
        <w:t xml:space="preserve">, </w:t>
      </w:r>
      <w:r>
        <w:rPr>
          <w:szCs w:val="24"/>
          <w:lang w:val="sr-Cyrl-RS"/>
        </w:rPr>
        <w:t xml:space="preserve">који је у овом случају другостепени орган за одлучивање по жалби. </w:t>
      </w:r>
      <w:r w:rsidR="00A56BCC">
        <w:rPr>
          <w:szCs w:val="24"/>
          <w:lang w:val="sr-Cyrl-RS"/>
        </w:rPr>
        <w:t>Наравно, ж</w:t>
      </w:r>
      <w:r>
        <w:rPr>
          <w:szCs w:val="24"/>
          <w:lang w:val="sr-Cyrl-RS"/>
        </w:rPr>
        <w:t xml:space="preserve">алба има суспензивно дејство, што значи да </w:t>
      </w:r>
      <w:r w:rsidR="00C07C99">
        <w:rPr>
          <w:szCs w:val="24"/>
        </w:rPr>
        <w:t xml:space="preserve">одлаже извршење </w:t>
      </w:r>
      <w:r>
        <w:rPr>
          <w:szCs w:val="24"/>
          <w:lang w:val="sr-Cyrl-RS"/>
        </w:rPr>
        <w:t xml:space="preserve">првостепеног </w:t>
      </w:r>
      <w:r w:rsidR="00C07C99">
        <w:rPr>
          <w:szCs w:val="24"/>
        </w:rPr>
        <w:t>решења.</w:t>
      </w:r>
      <w:r w:rsidR="004A5C68">
        <w:rPr>
          <w:szCs w:val="24"/>
          <w:lang w:val="sr-Cyrl-RS"/>
        </w:rPr>
        <w:t xml:space="preserve"> </w:t>
      </w:r>
      <w:r w:rsidR="00681505">
        <w:rPr>
          <w:szCs w:val="24"/>
          <w:lang w:val="sr-Cyrl-RS"/>
        </w:rPr>
        <w:t>Решење Министарства финансија</w:t>
      </w:r>
      <w:r>
        <w:rPr>
          <w:szCs w:val="24"/>
          <w:lang w:val="sr-Cyrl-RS"/>
        </w:rPr>
        <w:t xml:space="preserve"> је коначно у управном поступку. Поред наведеног</w:t>
      </w:r>
      <w:r w:rsidR="001C0002">
        <w:rPr>
          <w:szCs w:val="24"/>
          <w:lang w:val="sr-Cyrl-RS"/>
        </w:rPr>
        <w:t>,</w:t>
      </w:r>
      <w:r>
        <w:rPr>
          <w:szCs w:val="24"/>
          <w:lang w:val="sr-Cyrl-RS"/>
        </w:rPr>
        <w:t xml:space="preserve"> треба нагласити да је у овом поступку о</w:t>
      </w:r>
      <w:r w:rsidR="004A5C68">
        <w:rPr>
          <w:szCs w:val="24"/>
          <w:lang w:val="sr-Cyrl-RS"/>
        </w:rPr>
        <w:t xml:space="preserve">безбеђена и судска заштита у виду права на покретање </w:t>
      </w:r>
      <w:r w:rsidR="004A5C68">
        <w:rPr>
          <w:szCs w:val="24"/>
        </w:rPr>
        <w:t>управн</w:t>
      </w:r>
      <w:r w:rsidR="004A5C68">
        <w:rPr>
          <w:szCs w:val="24"/>
          <w:lang w:val="sr-Cyrl-RS"/>
        </w:rPr>
        <w:t>ог</w:t>
      </w:r>
      <w:r w:rsidR="00C07C99" w:rsidRPr="00486DB4">
        <w:rPr>
          <w:szCs w:val="24"/>
        </w:rPr>
        <w:t xml:space="preserve"> спор</w:t>
      </w:r>
      <w:r>
        <w:rPr>
          <w:szCs w:val="24"/>
          <w:lang w:val="sr-Cyrl-RS"/>
        </w:rPr>
        <w:t>а. Управни спор се може покренути</w:t>
      </w:r>
      <w:r w:rsidR="004A5C68">
        <w:rPr>
          <w:szCs w:val="24"/>
          <w:lang w:val="sr-Cyrl-RS"/>
        </w:rPr>
        <w:t xml:space="preserve"> против коначног решења донетог у поступку утврђивања имовине и посебног пореза</w:t>
      </w:r>
      <w:r w:rsidR="00C07C99" w:rsidRPr="00486DB4">
        <w:rPr>
          <w:szCs w:val="24"/>
        </w:rPr>
        <w:t>.</w:t>
      </w:r>
      <w:r w:rsidR="004A5C68">
        <w:rPr>
          <w:szCs w:val="24"/>
          <w:lang w:val="sr-Cyrl-RS"/>
        </w:rPr>
        <w:t xml:space="preserve"> </w:t>
      </w:r>
    </w:p>
    <w:p w:rsidR="004E0F5A" w:rsidRDefault="004A5C68" w:rsidP="009730EE">
      <w:pPr>
        <w:pStyle w:val="NoSpacing"/>
        <w:ind w:firstLine="720"/>
        <w:jc w:val="both"/>
        <w:rPr>
          <w:szCs w:val="24"/>
          <w:lang w:val="sr-Cyrl-RS"/>
        </w:rPr>
      </w:pPr>
      <w:r>
        <w:rPr>
          <w:szCs w:val="24"/>
          <w:lang w:val="sr-Cyrl-RS"/>
        </w:rPr>
        <w:t xml:space="preserve">Закон садржи </w:t>
      </w:r>
      <w:r w:rsidR="00A56BCC">
        <w:rPr>
          <w:szCs w:val="24"/>
          <w:lang w:val="sr-Cyrl-RS"/>
        </w:rPr>
        <w:t xml:space="preserve">и одредбе о примени закона о пореском поступку и пореској администрацији у односу на поступак прописан овим законом (члан 18. Закона). Генерално правило је да се у поступку утврђивања незаконито стечене имовине и посебног пореза примењују </w:t>
      </w:r>
      <w:r>
        <w:rPr>
          <w:szCs w:val="24"/>
          <w:lang w:val="sr-Cyrl-RS"/>
        </w:rPr>
        <w:t xml:space="preserve">одредбе </w:t>
      </w:r>
      <w:r w:rsidR="00A56BCC">
        <w:rPr>
          <w:szCs w:val="24"/>
          <w:lang w:val="sr-Cyrl-RS"/>
        </w:rPr>
        <w:t xml:space="preserve">закона који уређује порески поступак и пореску администрацију, осим оних одредби тог закона које се односе на застарелост </w:t>
      </w:r>
      <w:r>
        <w:rPr>
          <w:szCs w:val="24"/>
          <w:lang w:val="sr-Cyrl-RS"/>
        </w:rPr>
        <w:t xml:space="preserve"> </w:t>
      </w:r>
      <w:r w:rsidR="00A56BCC">
        <w:rPr>
          <w:szCs w:val="24"/>
          <w:lang w:val="sr-Cyrl-RS"/>
        </w:rPr>
        <w:t xml:space="preserve">утврђивања и наплате пореза. Наравно, то се не односи на одредбе овог закона које </w:t>
      </w:r>
      <w:r>
        <w:rPr>
          <w:szCs w:val="24"/>
          <w:lang w:val="sr-Cyrl-RS"/>
        </w:rPr>
        <w:t>одступа</w:t>
      </w:r>
      <w:r w:rsidR="00A56BCC">
        <w:rPr>
          <w:szCs w:val="24"/>
          <w:lang w:val="sr-Cyrl-RS"/>
        </w:rPr>
        <w:t>ју</w:t>
      </w:r>
      <w:r>
        <w:rPr>
          <w:szCs w:val="24"/>
          <w:lang w:val="sr-Cyrl-RS"/>
        </w:rPr>
        <w:t xml:space="preserve"> од општих правила </w:t>
      </w:r>
      <w:r w:rsidR="00A56BCC">
        <w:rPr>
          <w:szCs w:val="24"/>
          <w:lang w:val="sr-Cyrl-RS"/>
        </w:rPr>
        <w:t xml:space="preserve">и садрже специфична решења, </w:t>
      </w:r>
      <w:r w:rsidR="001C0002">
        <w:rPr>
          <w:szCs w:val="24"/>
          <w:lang w:val="sr-Cyrl-RS"/>
        </w:rPr>
        <w:t>јер ће се у том случају применити његова специфична решења</w:t>
      </w:r>
      <w:r w:rsidR="00741839">
        <w:rPr>
          <w:szCs w:val="24"/>
          <w:lang w:val="sr-Cyrl-RS"/>
        </w:rPr>
        <w:t>.</w:t>
      </w:r>
    </w:p>
    <w:p w:rsidR="00AD6B70" w:rsidRPr="00E628D0" w:rsidRDefault="00AD6B70" w:rsidP="009730EE">
      <w:pPr>
        <w:pStyle w:val="NoSpacing"/>
        <w:ind w:firstLine="720"/>
        <w:jc w:val="both"/>
        <w:rPr>
          <w:rFonts w:cs="Times New Roman"/>
          <w:szCs w:val="24"/>
          <w:lang w:val="sr-Cyrl-RS"/>
        </w:rPr>
      </w:pPr>
      <w:r>
        <w:rPr>
          <w:szCs w:val="24"/>
          <w:lang w:val="sr-Cyrl-RS"/>
        </w:rPr>
        <w:t xml:space="preserve">Члан 18. став 2. Закона предвиђа још једну специфичност, а то је да </w:t>
      </w:r>
      <w:r>
        <w:rPr>
          <w:rFonts w:cs="Times New Roman"/>
          <w:szCs w:val="24"/>
          <w:lang w:val="sr-Cyrl-RS"/>
        </w:rPr>
        <w:t>а</w:t>
      </w:r>
      <w:r w:rsidR="00771897">
        <w:rPr>
          <w:rFonts w:cs="Times New Roman"/>
          <w:szCs w:val="24"/>
          <w:lang w:val="sr-Cyrl-RS"/>
        </w:rPr>
        <w:t>ко се у поступку прописано</w:t>
      </w:r>
      <w:r w:rsidRPr="00E628D0">
        <w:rPr>
          <w:rFonts w:cs="Times New Roman"/>
          <w:szCs w:val="24"/>
          <w:lang w:val="sr-Cyrl-RS"/>
        </w:rPr>
        <w:t>м овим законом утврди да порески обвезник има неиспуњену пореску обавезу која је прописана другим законом (друга врста пореза), по основу законито стечених прихода, односно имовине, поступак утврђивања и наплате тог пореза спровешће се у складу са прописима који уређују ту врсту пореза, као и прописа којима се уређује порески поступак и пореска администрација.</w:t>
      </w:r>
      <w:r>
        <w:rPr>
          <w:rFonts w:cs="Times New Roman"/>
          <w:szCs w:val="24"/>
          <w:lang w:val="sr-Cyrl-RS"/>
        </w:rPr>
        <w:t xml:space="preserve"> Наведено решење ће омогућити ефикаснију наплату пореза када је у питању законито стечено имовина, а тај порез из неког разлога није претходно плаћен, јер законито стечена имовина није предмет поступка који је прописан овим законом, а истовремено ће се омогућити лицу које је </w:t>
      </w:r>
      <w:r w:rsidR="008105A7">
        <w:rPr>
          <w:rFonts w:cs="Times New Roman"/>
          <w:szCs w:val="24"/>
          <w:lang w:val="sr-Cyrl-RS"/>
        </w:rPr>
        <w:t>обавезник плаћања да ипак измире</w:t>
      </w:r>
      <w:r>
        <w:rPr>
          <w:rFonts w:cs="Times New Roman"/>
          <w:szCs w:val="24"/>
          <w:lang w:val="sr-Cyrl-RS"/>
        </w:rPr>
        <w:t xml:space="preserve"> своју пореску обавезу, али наравно под услови</w:t>
      </w:r>
      <w:r w:rsidR="008105A7">
        <w:rPr>
          <w:rFonts w:cs="Times New Roman"/>
          <w:szCs w:val="24"/>
          <w:lang w:val="sr-Cyrl-RS"/>
        </w:rPr>
        <w:t>ма и на начин који је предвиђен</w:t>
      </w:r>
      <w:r>
        <w:rPr>
          <w:rFonts w:cs="Times New Roman"/>
          <w:szCs w:val="24"/>
          <w:lang w:val="sr-Cyrl-RS"/>
        </w:rPr>
        <w:t xml:space="preserve"> за испуњење те пореске обавезе.</w:t>
      </w:r>
    </w:p>
    <w:p w:rsidR="00160EDB" w:rsidRDefault="00160EDB" w:rsidP="009730EE">
      <w:pPr>
        <w:pStyle w:val="NoSpacing"/>
        <w:ind w:firstLine="720"/>
        <w:jc w:val="both"/>
        <w:rPr>
          <w:szCs w:val="24"/>
          <w:lang w:val="sr-Cyrl-RS"/>
        </w:rPr>
      </w:pPr>
    </w:p>
    <w:p w:rsidR="00F61E3D" w:rsidRDefault="00F61E3D" w:rsidP="009730EE">
      <w:pPr>
        <w:pStyle w:val="NoSpacing"/>
        <w:ind w:firstLine="720"/>
        <w:jc w:val="both"/>
        <w:rPr>
          <w:szCs w:val="24"/>
        </w:rPr>
      </w:pPr>
      <w:r>
        <w:rPr>
          <w:szCs w:val="24"/>
          <w:lang w:val="sr-Cyrl-RS"/>
        </w:rPr>
        <w:t xml:space="preserve">Одредбама Главе </w:t>
      </w:r>
      <w:r w:rsidRPr="00486DB4">
        <w:rPr>
          <w:szCs w:val="24"/>
        </w:rPr>
        <w:t>V.</w:t>
      </w:r>
      <w:r w:rsidR="00AD6B70">
        <w:rPr>
          <w:szCs w:val="24"/>
          <w:lang w:val="sr-Cyrl-RS"/>
        </w:rPr>
        <w:t xml:space="preserve"> Закона (члан 19</w:t>
      </w:r>
      <w:r>
        <w:rPr>
          <w:szCs w:val="24"/>
          <w:lang w:val="sr-Cyrl-RS"/>
        </w:rPr>
        <w:t xml:space="preserve">) уређен је однос између решења о посебном порезу донетим у складу са овим законом и евентуалне доцније пресуде у кривичном поступку у којем је утврђена имовинска корист прибављена кривичним делом. </w:t>
      </w:r>
      <w:r w:rsidR="00D75870">
        <w:rPr>
          <w:szCs w:val="24"/>
          <w:lang w:val="sr-Cyrl-RS"/>
        </w:rPr>
        <w:t>Наиме, а</w:t>
      </w:r>
      <w:r w:rsidRPr="00486DB4">
        <w:rPr>
          <w:szCs w:val="24"/>
        </w:rPr>
        <w:t xml:space="preserve">ко је у кривичном поступку правноснажном пресудом утврђена имовинска корист прибављена кривичним делом, али и плаћен посебан порез према овом закону, </w:t>
      </w:r>
      <w:r w:rsidR="00D75870">
        <w:rPr>
          <w:szCs w:val="24"/>
          <w:lang w:val="sr-Cyrl-RS"/>
        </w:rPr>
        <w:t xml:space="preserve">то се </w:t>
      </w:r>
      <w:r w:rsidRPr="00486DB4">
        <w:rPr>
          <w:szCs w:val="24"/>
        </w:rPr>
        <w:t>урачунава у имовинску корист прибављену кривичним делом.</w:t>
      </w:r>
    </w:p>
    <w:p w:rsidR="00BF0E85" w:rsidRDefault="00BF0E85" w:rsidP="009730EE">
      <w:pPr>
        <w:pStyle w:val="NoSpacing"/>
        <w:ind w:firstLine="720"/>
        <w:jc w:val="both"/>
        <w:rPr>
          <w:szCs w:val="24"/>
          <w:lang w:val="sr-Cyrl-RS"/>
        </w:rPr>
      </w:pPr>
      <w:r>
        <w:rPr>
          <w:szCs w:val="24"/>
          <w:lang w:val="sr-Cyrl-RS"/>
        </w:rPr>
        <w:t>Исто решење је предвиђено и за поступак одузимања имовине проистекле из кривичног дела.</w:t>
      </w:r>
    </w:p>
    <w:p w:rsidR="0013306B" w:rsidRPr="00BF0E85" w:rsidRDefault="0013306B" w:rsidP="009730EE">
      <w:pPr>
        <w:pStyle w:val="NoSpacing"/>
        <w:ind w:firstLine="720"/>
        <w:jc w:val="both"/>
        <w:rPr>
          <w:szCs w:val="24"/>
          <w:lang w:val="sr-Cyrl-RS"/>
        </w:rPr>
      </w:pPr>
    </w:p>
    <w:p w:rsidR="0013306B" w:rsidRDefault="003A63D0" w:rsidP="009730EE">
      <w:pPr>
        <w:pStyle w:val="NoSpacing"/>
        <w:ind w:firstLine="720"/>
        <w:jc w:val="both"/>
        <w:rPr>
          <w:lang w:val="sr-Cyrl-RS"/>
        </w:rPr>
      </w:pPr>
      <w:r>
        <w:rPr>
          <w:szCs w:val="24"/>
          <w:lang w:val="sr-Cyrl-RS"/>
        </w:rPr>
        <w:t>Главом</w:t>
      </w:r>
      <w:r w:rsidR="00A82071">
        <w:rPr>
          <w:lang w:val="sr-Cyrl-RS"/>
        </w:rPr>
        <w:t xml:space="preserve"> </w:t>
      </w:r>
      <w:r w:rsidR="00A82071">
        <w:t>VI</w:t>
      </w:r>
      <w:r>
        <w:rPr>
          <w:lang w:val="sr-Cyrl-RS"/>
        </w:rPr>
        <w:t>.</w:t>
      </w:r>
      <w:r w:rsidR="00A82071">
        <w:rPr>
          <w:lang w:val="sr-Cyrl-RS"/>
        </w:rPr>
        <w:t xml:space="preserve"> </w:t>
      </w:r>
      <w:r w:rsidR="00B648EF">
        <w:rPr>
          <w:lang w:val="sr-Cyrl-RS"/>
        </w:rPr>
        <w:t xml:space="preserve">Закона </w:t>
      </w:r>
      <w:r>
        <w:rPr>
          <w:lang w:val="sr-Cyrl-RS"/>
        </w:rPr>
        <w:t xml:space="preserve">(чл. </w:t>
      </w:r>
      <w:r w:rsidR="0013306B">
        <w:rPr>
          <w:lang w:val="sr-Cyrl-RS"/>
        </w:rPr>
        <w:t>20. и 21</w:t>
      </w:r>
      <w:r>
        <w:rPr>
          <w:lang w:val="sr-Cyrl-RS"/>
        </w:rPr>
        <w:t>)</w:t>
      </w:r>
      <w:r w:rsidR="00252FC6">
        <w:rPr>
          <w:lang w:val="sr-Cyrl-RS"/>
        </w:rPr>
        <w:t xml:space="preserve"> </w:t>
      </w:r>
      <w:r w:rsidR="00F47930">
        <w:rPr>
          <w:lang w:val="sr-Cyrl-RS"/>
        </w:rPr>
        <w:t>уређена је обука запослених у Јединици Пореске управе</w:t>
      </w:r>
      <w:r w:rsidR="008105A7">
        <w:rPr>
          <w:lang w:val="sr-Cyrl-RS"/>
        </w:rPr>
        <w:t xml:space="preserve"> и Министарства финансија</w:t>
      </w:r>
      <w:r w:rsidR="0013306B">
        <w:rPr>
          <w:lang w:val="sr-Cyrl-RS"/>
        </w:rPr>
        <w:t>, као</w:t>
      </w:r>
      <w:r w:rsidR="00F47930">
        <w:rPr>
          <w:lang w:val="sr-Cyrl-RS"/>
        </w:rPr>
        <w:t xml:space="preserve"> и судија Управног суда. Имајући у виду специфичности овог закона, а у циљу његове ефикасније примене</w:t>
      </w:r>
      <w:r w:rsidR="001C0002">
        <w:rPr>
          <w:lang w:val="sr-Cyrl-RS"/>
        </w:rPr>
        <w:t>,</w:t>
      </w:r>
      <w:r w:rsidR="00F47930">
        <w:rPr>
          <w:lang w:val="sr-Cyrl-RS"/>
        </w:rPr>
        <w:t xml:space="preserve"> неопходно је да запослени у Јединици Пореске управе похађају посебну сталну обуку у складу са програмом обуке који доноси министар финансија. </w:t>
      </w:r>
    </w:p>
    <w:p w:rsidR="0013306B" w:rsidRDefault="00DE4692" w:rsidP="009730EE">
      <w:pPr>
        <w:pStyle w:val="NoSpacing"/>
        <w:ind w:firstLine="720"/>
        <w:jc w:val="both"/>
        <w:rPr>
          <w:lang w:val="sr-Cyrl-RS"/>
        </w:rPr>
      </w:pPr>
      <w:r>
        <w:rPr>
          <w:lang w:val="sr-Cyrl-RS"/>
        </w:rPr>
        <w:t>Поред тога</w:t>
      </w:r>
      <w:r w:rsidR="00F47930">
        <w:rPr>
          <w:lang w:val="sr-Cyrl-RS"/>
        </w:rPr>
        <w:t xml:space="preserve">, судије Управног суда које ће поступати у </w:t>
      </w:r>
      <w:r w:rsidR="007967D3">
        <w:rPr>
          <w:lang w:val="sr-Cyrl-RS"/>
        </w:rPr>
        <w:t>управним споровима морају да</w:t>
      </w:r>
      <w:r w:rsidR="00F47930">
        <w:rPr>
          <w:lang w:val="sr-Cyrl-RS"/>
        </w:rPr>
        <w:t xml:space="preserve"> буду специјализоване</w:t>
      </w:r>
      <w:r w:rsidR="007967D3">
        <w:rPr>
          <w:lang w:val="sr-Cyrl-RS"/>
        </w:rPr>
        <w:t xml:space="preserve"> и да заврше </w:t>
      </w:r>
      <w:r w:rsidR="00F47930">
        <w:rPr>
          <w:lang w:val="sr-Cyrl-RS"/>
        </w:rPr>
        <w:t>обуку за стицање посебних знања о утврђивању незак</w:t>
      </w:r>
      <w:r w:rsidR="007967D3">
        <w:rPr>
          <w:lang w:val="sr-Cyrl-RS"/>
        </w:rPr>
        <w:t>онито стечене имовине и посебног пореза</w:t>
      </w:r>
      <w:r w:rsidR="00F47930">
        <w:rPr>
          <w:lang w:val="sr-Cyrl-RS"/>
        </w:rPr>
        <w:t>. Обуку судија спроводи Правосудна академија</w:t>
      </w:r>
      <w:r w:rsidR="0013306B">
        <w:rPr>
          <w:lang w:val="sr-Cyrl-RS"/>
        </w:rPr>
        <w:t>, која је у складу са општим прописима и надлежна за спровођење обуке носилаца правосудних функција.</w:t>
      </w:r>
    </w:p>
    <w:p w:rsidR="00C578C4" w:rsidRDefault="00C578C4" w:rsidP="009730EE">
      <w:pPr>
        <w:pStyle w:val="NoSpacing"/>
        <w:ind w:firstLine="720"/>
        <w:jc w:val="both"/>
        <w:rPr>
          <w:lang w:val="sr-Cyrl-RS"/>
        </w:rPr>
      </w:pPr>
      <w:r>
        <w:rPr>
          <w:lang w:val="sr-Cyrl-RS"/>
        </w:rPr>
        <w:t>Програм за спровођење обуке судија Управног суда за примену овог закона, начин њеног вођења, као и њено трајање</w:t>
      </w:r>
      <w:r w:rsidR="001C0002">
        <w:rPr>
          <w:lang w:val="sr-Cyrl-RS"/>
        </w:rPr>
        <w:t>,</w:t>
      </w:r>
      <w:r>
        <w:rPr>
          <w:lang w:val="sr-Cyrl-RS"/>
        </w:rPr>
        <w:t xml:space="preserve"> прописаће Правосудна академија.</w:t>
      </w:r>
    </w:p>
    <w:p w:rsidR="003A63D0" w:rsidRPr="00F47930" w:rsidRDefault="00C578C4" w:rsidP="009730EE">
      <w:pPr>
        <w:pStyle w:val="NoSpacing"/>
        <w:ind w:firstLine="720"/>
        <w:jc w:val="both"/>
        <w:rPr>
          <w:lang w:val="sr-Cyrl-RS"/>
        </w:rPr>
      </w:pPr>
      <w:r>
        <w:rPr>
          <w:lang w:val="sr-Cyrl-RS"/>
        </w:rPr>
        <w:t>Ако судије успешно заврше обуку</w:t>
      </w:r>
      <w:r w:rsidR="001C0002">
        <w:rPr>
          <w:lang w:val="sr-Cyrl-RS"/>
        </w:rPr>
        <w:t>,</w:t>
      </w:r>
      <w:r>
        <w:rPr>
          <w:lang w:val="sr-Cyrl-RS"/>
        </w:rPr>
        <w:t xml:space="preserve"> Правосудна академија ће им изд</w:t>
      </w:r>
      <w:r w:rsidR="00AB6BC6">
        <w:rPr>
          <w:lang w:val="sr-Cyrl-RS"/>
        </w:rPr>
        <w:t>а</w:t>
      </w:r>
      <w:r>
        <w:rPr>
          <w:lang w:val="sr-Cyrl-RS"/>
        </w:rPr>
        <w:t>ти и сертификат о завршеној обуци. Образац тог сертификата, као и начин његовог издавања такође ће прописати Правосудна академија</w:t>
      </w:r>
      <w:r w:rsidR="00F47930">
        <w:rPr>
          <w:lang w:val="sr-Cyrl-RS"/>
        </w:rPr>
        <w:t xml:space="preserve">.  </w:t>
      </w:r>
    </w:p>
    <w:p w:rsidR="003A63D0" w:rsidRDefault="003A63D0" w:rsidP="009730EE">
      <w:pPr>
        <w:pStyle w:val="NoSpacing"/>
        <w:ind w:firstLine="720"/>
        <w:jc w:val="both"/>
        <w:rPr>
          <w:lang w:val="sr-Cyrl-RS"/>
        </w:rPr>
      </w:pPr>
    </w:p>
    <w:p w:rsidR="006B78BF" w:rsidRDefault="006B78BF" w:rsidP="009730EE">
      <w:pPr>
        <w:pStyle w:val="NoSpacing"/>
        <w:ind w:firstLine="720"/>
        <w:jc w:val="both"/>
        <w:rPr>
          <w:lang w:val="sr-Cyrl-RS"/>
        </w:rPr>
      </w:pPr>
      <w:r>
        <w:rPr>
          <w:lang w:val="sr-Cyrl-RS"/>
        </w:rPr>
        <w:t xml:space="preserve">Главом </w:t>
      </w:r>
      <w:r>
        <w:t xml:space="preserve">VII. </w:t>
      </w:r>
      <w:r w:rsidR="00C578C4">
        <w:rPr>
          <w:lang w:val="sr-Cyrl-RS"/>
        </w:rPr>
        <w:t>Закона (чл. 22. и 23</w:t>
      </w:r>
      <w:r w:rsidR="001E405F">
        <w:rPr>
          <w:lang w:val="sr-Cyrl-RS"/>
        </w:rPr>
        <w:t>) прописане су</w:t>
      </w:r>
      <w:r>
        <w:rPr>
          <w:lang w:val="sr-Cyrl-RS"/>
        </w:rPr>
        <w:t xml:space="preserve"> посебне обавезе за запослене у Јединици Пореске управе. Ове обавезе се прописују имајући у виду да спровођење закона који носи изразити антикоруптивни п</w:t>
      </w:r>
      <w:r w:rsidR="00160EDB">
        <w:rPr>
          <w:lang w:val="sr-Cyrl-RS"/>
        </w:rPr>
        <w:t>отенцијал захтева да најпре запослени</w:t>
      </w:r>
      <w:r>
        <w:rPr>
          <w:lang w:val="sr-Cyrl-RS"/>
        </w:rPr>
        <w:t xml:space="preserve"> који га примењују не буду компромитовани на било какав начин који може бацити сенку на њихову непристрасност, стручне и личне квалитете. </w:t>
      </w:r>
    </w:p>
    <w:p w:rsidR="00C578C4" w:rsidRDefault="006B78BF" w:rsidP="009730EE">
      <w:pPr>
        <w:pStyle w:val="NoSpacing"/>
        <w:ind w:firstLine="720"/>
        <w:jc w:val="both"/>
        <w:rPr>
          <w:lang w:val="sr-Cyrl-RS"/>
        </w:rPr>
      </w:pPr>
      <w:r>
        <w:rPr>
          <w:lang w:val="sr-Cyrl-RS"/>
        </w:rPr>
        <w:t xml:space="preserve">Запослени у Јединици Пореске управе имају обавезу пријаве имовине и обавезу безбедносне провере. </w:t>
      </w:r>
    </w:p>
    <w:p w:rsidR="006B78BF" w:rsidRPr="006B78BF" w:rsidRDefault="006B78BF" w:rsidP="009730EE">
      <w:pPr>
        <w:pStyle w:val="NoSpacing"/>
        <w:ind w:firstLine="720"/>
        <w:jc w:val="both"/>
        <w:rPr>
          <w:lang w:val="sr-Cyrl-RS"/>
        </w:rPr>
      </w:pPr>
      <w:r>
        <w:rPr>
          <w:lang w:val="sr-Cyrl-RS"/>
        </w:rPr>
        <w:t xml:space="preserve">Обавеза пријава имовине </w:t>
      </w:r>
      <w:r w:rsidR="0048278B">
        <w:rPr>
          <w:lang w:val="sr-Cyrl-RS"/>
        </w:rPr>
        <w:t xml:space="preserve">(члан 22. Закона) </w:t>
      </w:r>
      <w:r>
        <w:rPr>
          <w:lang w:val="sr-Cyrl-RS"/>
        </w:rPr>
        <w:t xml:space="preserve">подразумева да </w:t>
      </w:r>
      <w:r>
        <w:rPr>
          <w:rFonts w:eastAsia="Times New Roman"/>
          <w:szCs w:val="24"/>
          <w:lang w:val="sr-Cyrl-RS"/>
        </w:rPr>
        <w:t>су з</w:t>
      </w:r>
      <w:r w:rsidRPr="00486DB4">
        <w:rPr>
          <w:rFonts w:eastAsia="Times New Roman"/>
          <w:szCs w:val="24"/>
        </w:rPr>
        <w:t>апослени у Јединици Пореске управе</w:t>
      </w:r>
      <w:r w:rsidRPr="00486DB4">
        <w:rPr>
          <w:szCs w:val="24"/>
        </w:rPr>
        <w:t xml:space="preserve"> дужни су да пре ступања на рад у њој </w:t>
      </w:r>
      <w:r w:rsidR="00C578C4">
        <w:rPr>
          <w:szCs w:val="24"/>
        </w:rPr>
        <w:t>доставе Агенцији за спречавање</w:t>
      </w:r>
      <w:r w:rsidRPr="00486DB4">
        <w:rPr>
          <w:szCs w:val="24"/>
        </w:rPr>
        <w:t xml:space="preserve"> корупције, у писменом облику, потпуне и тачне податке о својој имовини.</w:t>
      </w:r>
      <w:r>
        <w:rPr>
          <w:szCs w:val="24"/>
          <w:lang w:val="sr-Cyrl-RS"/>
        </w:rPr>
        <w:t xml:space="preserve"> </w:t>
      </w:r>
      <w:r w:rsidR="00C578C4">
        <w:rPr>
          <w:szCs w:val="24"/>
          <w:lang w:val="sr-Cyrl-RS"/>
        </w:rPr>
        <w:t xml:space="preserve">Достављене </w:t>
      </w:r>
      <w:r w:rsidR="001E2736">
        <w:rPr>
          <w:szCs w:val="24"/>
          <w:lang w:val="sr-Cyrl-RS"/>
        </w:rPr>
        <w:t>податке о имовининском стању</w:t>
      </w:r>
      <w:r>
        <w:rPr>
          <w:szCs w:val="24"/>
          <w:lang w:val="sr-Cyrl-RS"/>
        </w:rPr>
        <w:t xml:space="preserve"> Агенција за </w:t>
      </w:r>
      <w:r w:rsidR="001E2736">
        <w:rPr>
          <w:szCs w:val="24"/>
          <w:lang w:val="sr-Cyrl-RS"/>
        </w:rPr>
        <w:t xml:space="preserve">спречавање </w:t>
      </w:r>
      <w:r>
        <w:rPr>
          <w:szCs w:val="24"/>
          <w:lang w:val="sr-Cyrl-RS"/>
        </w:rPr>
        <w:t xml:space="preserve">корупције </w:t>
      </w:r>
      <w:r w:rsidR="001E2736">
        <w:rPr>
          <w:szCs w:val="24"/>
          <w:lang w:val="sr-Cyrl-RS"/>
        </w:rPr>
        <w:t xml:space="preserve">евидентира и </w:t>
      </w:r>
      <w:r>
        <w:rPr>
          <w:szCs w:val="24"/>
          <w:lang w:val="sr-Cyrl-RS"/>
        </w:rPr>
        <w:t>проверава</w:t>
      </w:r>
      <w:r w:rsidR="001E2736">
        <w:rPr>
          <w:szCs w:val="24"/>
          <w:lang w:val="sr-Cyrl-RS"/>
        </w:rPr>
        <w:t>, у складу са законом којим је уређен њен рад</w:t>
      </w:r>
      <w:r>
        <w:rPr>
          <w:szCs w:val="24"/>
          <w:lang w:val="sr-Cyrl-RS"/>
        </w:rPr>
        <w:t>.</w:t>
      </w:r>
    </w:p>
    <w:p w:rsidR="00B156CB" w:rsidRDefault="00B156CB" w:rsidP="009730EE">
      <w:pPr>
        <w:pStyle w:val="NoSpacing"/>
        <w:ind w:firstLine="720"/>
        <w:jc w:val="both"/>
        <w:rPr>
          <w:szCs w:val="24"/>
        </w:rPr>
      </w:pPr>
      <w:r>
        <w:rPr>
          <w:szCs w:val="24"/>
          <w:lang w:val="sr-Cyrl-RS"/>
        </w:rPr>
        <w:t>Такође запослени у Јединици Пореске управе се и безбедносно проверавају</w:t>
      </w:r>
      <w:r w:rsidR="0048278B">
        <w:rPr>
          <w:szCs w:val="24"/>
          <w:lang w:val="sr-Cyrl-RS"/>
        </w:rPr>
        <w:t xml:space="preserve"> (члан 23. Закона)</w:t>
      </w:r>
      <w:r>
        <w:rPr>
          <w:szCs w:val="24"/>
          <w:lang w:val="sr-Cyrl-RS"/>
        </w:rPr>
        <w:t xml:space="preserve">. Ове безбедносне провере врше се </w:t>
      </w:r>
      <w:r w:rsidRPr="006A47E0">
        <w:rPr>
          <w:szCs w:val="24"/>
        </w:rPr>
        <w:t xml:space="preserve">пре ступања на рад, током рада у Јединици Пореске управе и годину дана од престанка рада </w:t>
      </w:r>
      <w:r w:rsidR="001E2736">
        <w:rPr>
          <w:szCs w:val="24"/>
        </w:rPr>
        <w:t xml:space="preserve">у Јединици Пореске управе. </w:t>
      </w:r>
      <w:r w:rsidR="001E2736">
        <w:rPr>
          <w:szCs w:val="24"/>
          <w:lang w:val="sr-Cyrl-RS"/>
        </w:rPr>
        <w:t>Значајно је напоменути да се</w:t>
      </w:r>
      <w:r w:rsidRPr="006A47E0">
        <w:rPr>
          <w:szCs w:val="24"/>
        </w:rPr>
        <w:t xml:space="preserve"> </w:t>
      </w:r>
      <w:r w:rsidR="001E2736">
        <w:rPr>
          <w:szCs w:val="24"/>
          <w:lang w:val="sr-Cyrl-RS"/>
        </w:rPr>
        <w:t xml:space="preserve">ове првере врше </w:t>
      </w:r>
      <w:r w:rsidRPr="006A47E0">
        <w:rPr>
          <w:szCs w:val="24"/>
        </w:rPr>
        <w:t>без знања лица која се проверавају</w:t>
      </w:r>
      <w:r>
        <w:rPr>
          <w:szCs w:val="24"/>
          <w:lang w:val="sr-Cyrl-RS"/>
        </w:rPr>
        <w:t>. Провере се врше н</w:t>
      </w:r>
      <w:r w:rsidRPr="006A47E0">
        <w:rPr>
          <w:szCs w:val="24"/>
        </w:rPr>
        <w:t xml:space="preserve">а писмени захтев директора Пореске управе, </w:t>
      </w:r>
      <w:r w:rsidR="001E2736">
        <w:rPr>
          <w:szCs w:val="24"/>
          <w:lang w:val="sr-Cyrl-RS"/>
        </w:rPr>
        <w:t>у коме се мор</w:t>
      </w:r>
      <w:r w:rsidR="007967D3">
        <w:rPr>
          <w:szCs w:val="24"/>
          <w:lang w:val="sr-Cyrl-RS"/>
        </w:rPr>
        <w:t>а</w:t>
      </w:r>
      <w:r w:rsidR="001E2736">
        <w:rPr>
          <w:szCs w:val="24"/>
          <w:lang w:val="sr-Cyrl-RS"/>
        </w:rPr>
        <w:t xml:space="preserve"> навести правни основ за проверу, као и сврха и обим проверавања. Органи надлежни за вршење безбедносних провера су </w:t>
      </w:r>
      <w:r w:rsidRPr="006A47E0">
        <w:rPr>
          <w:szCs w:val="24"/>
        </w:rPr>
        <w:t>Министарство унутрашњих послова и Безбедносно-информативна агенција.</w:t>
      </w:r>
    </w:p>
    <w:p w:rsidR="0048278B" w:rsidRPr="00E628D0" w:rsidRDefault="0048278B" w:rsidP="009730EE">
      <w:pPr>
        <w:pStyle w:val="NoSpacing"/>
        <w:ind w:firstLine="720"/>
        <w:jc w:val="both"/>
        <w:rPr>
          <w:rFonts w:cs="Times New Roman"/>
          <w:szCs w:val="24"/>
        </w:rPr>
      </w:pPr>
      <w:r>
        <w:rPr>
          <w:szCs w:val="24"/>
          <w:lang w:val="sr-Cyrl-RS"/>
        </w:rPr>
        <w:t>Имајући у виду прописе о заштити података о личности</w:t>
      </w:r>
      <w:r w:rsidR="005E45B5">
        <w:rPr>
          <w:szCs w:val="24"/>
          <w:lang w:val="sr-Cyrl-RS"/>
        </w:rPr>
        <w:t>,</w:t>
      </w:r>
      <w:r>
        <w:rPr>
          <w:szCs w:val="24"/>
          <w:lang w:val="sr-Cyrl-RS"/>
        </w:rPr>
        <w:t xml:space="preserve"> прописана је и сврха обраде</w:t>
      </w:r>
      <w:r w:rsidR="001C0002">
        <w:rPr>
          <w:szCs w:val="24"/>
          <w:lang w:val="sr-Cyrl-RS"/>
        </w:rPr>
        <w:t xml:space="preserve"> података о личности</w:t>
      </w:r>
      <w:r>
        <w:rPr>
          <w:szCs w:val="24"/>
          <w:lang w:val="sr-Cyrl-RS"/>
        </w:rPr>
        <w:t xml:space="preserve">, па је тако предвиђено да се </w:t>
      </w:r>
      <w:r>
        <w:rPr>
          <w:rFonts w:cs="Times New Roman"/>
          <w:szCs w:val="24"/>
        </w:rPr>
        <w:t>б</w:t>
      </w:r>
      <w:r w:rsidRPr="00E628D0">
        <w:rPr>
          <w:rFonts w:cs="Times New Roman"/>
          <w:szCs w:val="24"/>
        </w:rPr>
        <w:t xml:space="preserve">езбедносне провере Министарства унутрашњих послова </w:t>
      </w:r>
      <w:r w:rsidRPr="00E628D0">
        <w:rPr>
          <w:rFonts w:cs="Times New Roman"/>
          <w:szCs w:val="24"/>
          <w:lang w:val="sr-Cyrl-RS"/>
        </w:rPr>
        <w:t>врше</w:t>
      </w:r>
      <w:r w:rsidRPr="00E628D0">
        <w:rPr>
          <w:rFonts w:cs="Times New Roman"/>
          <w:szCs w:val="24"/>
        </w:rPr>
        <w:t xml:space="preserve"> у сврху утврђивања постојања сметњи са становишта заштите јавног поретка, а </w:t>
      </w:r>
      <w:r>
        <w:rPr>
          <w:rFonts w:cs="Times New Roman"/>
          <w:szCs w:val="24"/>
          <w:lang w:val="sr-Cyrl-RS"/>
        </w:rPr>
        <w:t xml:space="preserve">да се провере </w:t>
      </w:r>
      <w:r w:rsidRPr="00E628D0">
        <w:rPr>
          <w:rFonts w:cs="Times New Roman"/>
          <w:szCs w:val="24"/>
        </w:rPr>
        <w:t xml:space="preserve">Безбедносно-информативне агенције </w:t>
      </w:r>
      <w:r w:rsidR="005E45B5">
        <w:rPr>
          <w:rFonts w:cs="Times New Roman"/>
          <w:szCs w:val="24"/>
          <w:lang w:val="sr-Cyrl-RS"/>
        </w:rPr>
        <w:t xml:space="preserve">врше </w:t>
      </w:r>
      <w:r w:rsidRPr="00E628D0">
        <w:rPr>
          <w:rFonts w:cs="Times New Roman"/>
          <w:szCs w:val="24"/>
        </w:rPr>
        <w:t>у сврху утврђивања постојања сметњи са становиш</w:t>
      </w:r>
      <w:r w:rsidR="005E45B5">
        <w:rPr>
          <w:rFonts w:cs="Times New Roman"/>
          <w:szCs w:val="24"/>
        </w:rPr>
        <w:t xml:space="preserve">та безбедности Републике Србије. </w:t>
      </w:r>
      <w:r w:rsidR="005E45B5">
        <w:rPr>
          <w:rFonts w:cs="Times New Roman"/>
          <w:szCs w:val="24"/>
          <w:lang w:val="sr-Cyrl-RS"/>
        </w:rPr>
        <w:t>Такође је прописано</w:t>
      </w:r>
      <w:r w:rsidRPr="00E628D0">
        <w:rPr>
          <w:rFonts w:cs="Times New Roman"/>
          <w:szCs w:val="24"/>
        </w:rPr>
        <w:t xml:space="preserve"> </w:t>
      </w:r>
      <w:r w:rsidR="005E45B5">
        <w:rPr>
          <w:rFonts w:cs="Times New Roman"/>
          <w:szCs w:val="24"/>
          <w:lang w:val="sr-Cyrl-RS"/>
        </w:rPr>
        <w:t>да се</w:t>
      </w:r>
      <w:r w:rsidRPr="00E628D0">
        <w:rPr>
          <w:rFonts w:cs="Times New Roman"/>
          <w:szCs w:val="24"/>
        </w:rPr>
        <w:t xml:space="preserve"> у поступку безбедносног проверавања прикупљају и проверавају </w:t>
      </w:r>
      <w:r w:rsidR="005E45B5">
        <w:rPr>
          <w:rFonts w:cs="Times New Roman"/>
          <w:szCs w:val="24"/>
          <w:lang w:val="sr-Cyrl-RS"/>
        </w:rPr>
        <w:t xml:space="preserve">само </w:t>
      </w:r>
      <w:r w:rsidRPr="00E628D0">
        <w:rPr>
          <w:rFonts w:cs="Times New Roman"/>
          <w:szCs w:val="24"/>
        </w:rPr>
        <w:t>подаци о лицу према коме се спроводи проверавање који су неопходни да се оствари сврха безбедносног проверавања,</w:t>
      </w:r>
      <w:r w:rsidR="005E45B5">
        <w:rPr>
          <w:rFonts w:cs="Times New Roman"/>
          <w:szCs w:val="24"/>
          <w:lang w:val="sr-Cyrl-RS"/>
        </w:rPr>
        <w:t xml:space="preserve"> чиме се оставарује принцип сразмерности обраде података о</w:t>
      </w:r>
      <w:r w:rsidR="001C0002">
        <w:rPr>
          <w:rFonts w:cs="Times New Roman"/>
          <w:szCs w:val="24"/>
          <w:lang w:val="sr-Cyrl-RS"/>
        </w:rPr>
        <w:t xml:space="preserve"> </w:t>
      </w:r>
      <w:r w:rsidR="005E45B5">
        <w:rPr>
          <w:rFonts w:cs="Times New Roman"/>
          <w:szCs w:val="24"/>
          <w:lang w:val="sr-Cyrl-RS"/>
        </w:rPr>
        <w:t>личности. Исто тако, предвиђено је да се безбеносно</w:t>
      </w:r>
      <w:r w:rsidRPr="00E628D0">
        <w:rPr>
          <w:rFonts w:cs="Times New Roman"/>
          <w:szCs w:val="24"/>
        </w:rPr>
        <w:t>проверавање врши обављањем разговора са грађанима, прикупљањем података од правних лица, органа власти или увидом у регистре, евиденције, збирке и базе података који се воде на основу закона, као и предузимањем других мера у складу са законом и прописима донетим на основу закона.</w:t>
      </w:r>
    </w:p>
    <w:p w:rsidR="0048278B" w:rsidRDefault="005E45B5" w:rsidP="009730EE">
      <w:pPr>
        <w:pStyle w:val="NoSpacing"/>
        <w:ind w:firstLine="720"/>
        <w:jc w:val="both"/>
        <w:rPr>
          <w:szCs w:val="24"/>
          <w:lang w:val="sr-Cyrl-RS"/>
        </w:rPr>
      </w:pPr>
      <w:r>
        <w:rPr>
          <w:szCs w:val="24"/>
          <w:lang w:val="sr-Cyrl-RS"/>
        </w:rPr>
        <w:t xml:space="preserve">О спроведеном безбедносном проверавању сачињава се посебан извештај који се доставља директору Пореске управе. У циљу заштите метода рада и специфичних поступака који су коришћени за прикупљање потребних података, као и заштите извора података, односно </w:t>
      </w:r>
      <w:r w:rsidR="00035502">
        <w:rPr>
          <w:szCs w:val="24"/>
          <w:lang w:val="sr-Cyrl-RS"/>
        </w:rPr>
        <w:t xml:space="preserve">онемогућавања </w:t>
      </w:r>
      <w:r>
        <w:rPr>
          <w:szCs w:val="24"/>
          <w:lang w:val="sr-Cyrl-RS"/>
        </w:rPr>
        <w:t>идентификације припадника Министарства унутрашњих послова и Безбедносно-информативне агенције</w:t>
      </w:r>
      <w:r w:rsidR="00035502">
        <w:rPr>
          <w:szCs w:val="24"/>
          <w:lang w:val="sr-Cyrl-RS"/>
        </w:rPr>
        <w:t xml:space="preserve"> који су учествовали у безбедносном проверавању</w:t>
      </w:r>
      <w:r w:rsidR="001C0002">
        <w:rPr>
          <w:szCs w:val="24"/>
          <w:lang w:val="sr-Cyrl-RS"/>
        </w:rPr>
        <w:t>,</w:t>
      </w:r>
      <w:r w:rsidR="00035502">
        <w:rPr>
          <w:szCs w:val="24"/>
          <w:lang w:val="sr-Cyrl-RS"/>
        </w:rPr>
        <w:t xml:space="preserve"> прописано је да извештај о безбедносној провери не може да садржи такве податке.</w:t>
      </w:r>
    </w:p>
    <w:p w:rsidR="00035502" w:rsidRPr="0048278B" w:rsidRDefault="00035502" w:rsidP="009730EE">
      <w:pPr>
        <w:pStyle w:val="NoSpacing"/>
        <w:ind w:firstLine="720"/>
        <w:jc w:val="both"/>
        <w:rPr>
          <w:szCs w:val="24"/>
          <w:lang w:val="sr-Cyrl-RS"/>
        </w:rPr>
      </w:pPr>
      <w:r>
        <w:rPr>
          <w:szCs w:val="24"/>
          <w:lang w:val="sr-Cyrl-RS"/>
        </w:rPr>
        <w:t xml:space="preserve">Такође изричито је прописно да се подаци који су прикупљени вршењем безбедносне провере евидентирају, чувају и штите у складу са законом којим је уређена тајност података, односно законом којим је уређана заштита подтака о личности, као и да се овако прикупљени подаци могу користити само у сврху због које су прикупљени. </w:t>
      </w:r>
    </w:p>
    <w:p w:rsidR="003A63D0" w:rsidRDefault="003A63D0" w:rsidP="009730EE">
      <w:pPr>
        <w:pStyle w:val="NoSpacing"/>
        <w:ind w:firstLine="720"/>
        <w:jc w:val="both"/>
        <w:rPr>
          <w:lang w:val="sr-Cyrl-RS"/>
        </w:rPr>
      </w:pPr>
    </w:p>
    <w:p w:rsidR="00B156CB" w:rsidRPr="00B156CB" w:rsidRDefault="00B156CB" w:rsidP="009730EE">
      <w:pPr>
        <w:pStyle w:val="NoSpacing"/>
        <w:ind w:firstLine="720"/>
        <w:jc w:val="both"/>
        <w:outlineLvl w:val="0"/>
        <w:rPr>
          <w:rFonts w:eastAsia="Times New Roman"/>
          <w:szCs w:val="24"/>
          <w:lang w:val="sr-Cyrl-RS"/>
        </w:rPr>
      </w:pPr>
      <w:r>
        <w:rPr>
          <w:rFonts w:eastAsia="Times New Roman"/>
          <w:szCs w:val="24"/>
          <w:lang w:val="sr-Cyrl-RS"/>
        </w:rPr>
        <w:t xml:space="preserve">Главом </w:t>
      </w:r>
      <w:r w:rsidRPr="00486DB4">
        <w:rPr>
          <w:rFonts w:eastAsia="Times New Roman"/>
          <w:szCs w:val="24"/>
        </w:rPr>
        <w:t>VIII.</w:t>
      </w:r>
      <w:r>
        <w:rPr>
          <w:rFonts w:eastAsia="Times New Roman"/>
          <w:szCs w:val="24"/>
          <w:lang w:val="sr-Cyrl-RS"/>
        </w:rPr>
        <w:t xml:space="preserve"> Закона (</w:t>
      </w:r>
      <w:r>
        <w:rPr>
          <w:rFonts w:eastAsia="Times New Roman"/>
          <w:bCs/>
          <w:szCs w:val="24"/>
          <w:lang w:val="sr-Cyrl-RS"/>
        </w:rPr>
        <w:t>ч</w:t>
      </w:r>
      <w:r w:rsidRPr="00486DB4">
        <w:rPr>
          <w:rFonts w:eastAsia="Times New Roman"/>
          <w:bCs/>
          <w:szCs w:val="24"/>
        </w:rPr>
        <w:t>лан 2</w:t>
      </w:r>
      <w:r w:rsidR="001E405F">
        <w:rPr>
          <w:rFonts w:eastAsia="Times New Roman"/>
          <w:bCs/>
          <w:szCs w:val="24"/>
          <w:lang w:val="sr-Cyrl-RS"/>
        </w:rPr>
        <w:t>4</w:t>
      </w:r>
      <w:r>
        <w:rPr>
          <w:rFonts w:eastAsia="Times New Roman"/>
          <w:szCs w:val="24"/>
          <w:lang w:val="sr-Cyrl-RS"/>
        </w:rPr>
        <w:t>) прописана је обавеза</w:t>
      </w:r>
      <w:r>
        <w:rPr>
          <w:rFonts w:eastAsia="Times New Roman"/>
          <w:szCs w:val="24"/>
        </w:rPr>
        <w:t xml:space="preserve"> чувањ</w:t>
      </w:r>
      <w:r>
        <w:rPr>
          <w:rFonts w:eastAsia="Times New Roman"/>
          <w:szCs w:val="24"/>
          <w:lang w:val="sr-Cyrl-RS"/>
        </w:rPr>
        <w:t>а</w:t>
      </w:r>
      <w:r w:rsidRPr="00486DB4">
        <w:rPr>
          <w:rFonts w:eastAsia="Times New Roman"/>
          <w:szCs w:val="24"/>
        </w:rPr>
        <w:t xml:space="preserve"> података</w:t>
      </w:r>
      <w:r>
        <w:rPr>
          <w:rFonts w:eastAsia="Times New Roman"/>
          <w:szCs w:val="24"/>
          <w:lang w:val="sr-Cyrl-RS"/>
        </w:rPr>
        <w:t>. Ова обавеза подразумева да су с</w:t>
      </w:r>
      <w:bookmarkStart w:id="0" w:name="clan_17"/>
      <w:bookmarkEnd w:id="0"/>
      <w:r>
        <w:rPr>
          <w:szCs w:val="24"/>
          <w:lang w:val="sr-Cyrl-RS"/>
        </w:rPr>
        <w:t>ва лица која у поступку утврђивања имовине и посебног пореза</w:t>
      </w:r>
      <w:r w:rsidRPr="00486DB4">
        <w:rPr>
          <w:szCs w:val="24"/>
        </w:rPr>
        <w:t xml:space="preserve"> </w:t>
      </w:r>
      <w:r>
        <w:rPr>
          <w:szCs w:val="24"/>
          <w:lang w:val="sr-Cyrl-RS"/>
        </w:rPr>
        <w:t>дођу до података у вези са тим поступком,</w:t>
      </w:r>
      <w:r>
        <w:rPr>
          <w:rFonts w:eastAsia="Times New Roman"/>
          <w:szCs w:val="24"/>
        </w:rPr>
        <w:t xml:space="preserve"> дужн</w:t>
      </w:r>
      <w:r>
        <w:rPr>
          <w:rFonts w:eastAsia="Times New Roman"/>
          <w:szCs w:val="24"/>
          <w:lang w:val="sr-Cyrl-RS"/>
        </w:rPr>
        <w:t>а</w:t>
      </w:r>
      <w:r w:rsidRPr="00486DB4">
        <w:rPr>
          <w:rFonts w:eastAsia="Times New Roman"/>
          <w:szCs w:val="24"/>
        </w:rPr>
        <w:t xml:space="preserve"> да </w:t>
      </w:r>
      <w:r>
        <w:rPr>
          <w:rFonts w:eastAsia="Times New Roman"/>
          <w:szCs w:val="24"/>
          <w:lang w:val="sr-Cyrl-RS"/>
        </w:rPr>
        <w:t xml:space="preserve">те податке чувају </w:t>
      </w:r>
      <w:r w:rsidRPr="00486DB4">
        <w:rPr>
          <w:rFonts w:eastAsia="Times New Roman"/>
          <w:szCs w:val="24"/>
        </w:rPr>
        <w:t>као професионалну тајну.</w:t>
      </w:r>
      <w:r>
        <w:rPr>
          <w:rFonts w:eastAsia="Times New Roman"/>
          <w:szCs w:val="24"/>
          <w:lang w:val="sr-Cyrl-RS"/>
        </w:rPr>
        <w:t xml:space="preserve"> </w:t>
      </w:r>
      <w:r w:rsidR="00496DEC">
        <w:rPr>
          <w:rFonts w:eastAsia="Times New Roman"/>
          <w:szCs w:val="24"/>
          <w:lang w:val="sr-Cyrl-RS"/>
        </w:rPr>
        <w:t>Ако лице не поступи у складу са овом обавезом, против њега биће покренут прекршајни поступак, јер је таква радња изричито</w:t>
      </w:r>
      <w:r w:rsidR="001E405F">
        <w:rPr>
          <w:rFonts w:eastAsia="Times New Roman"/>
          <w:szCs w:val="24"/>
          <w:lang w:val="sr-Cyrl-RS"/>
        </w:rPr>
        <w:t xml:space="preserve"> прописана као прекршај (члан 25</w:t>
      </w:r>
      <w:r w:rsidR="00496DEC">
        <w:rPr>
          <w:rFonts w:eastAsia="Times New Roman"/>
          <w:szCs w:val="24"/>
          <w:lang w:val="sr-Cyrl-RS"/>
        </w:rPr>
        <w:t>. став 4</w:t>
      </w:r>
      <w:r w:rsidR="001E405F">
        <w:rPr>
          <w:rFonts w:eastAsia="Times New Roman"/>
          <w:szCs w:val="24"/>
          <w:lang w:val="sr-Cyrl-RS"/>
        </w:rPr>
        <w:t>. Закона</w:t>
      </w:r>
      <w:r w:rsidR="00496DEC">
        <w:rPr>
          <w:rFonts w:eastAsia="Times New Roman"/>
          <w:szCs w:val="24"/>
          <w:lang w:val="sr-Cyrl-RS"/>
        </w:rPr>
        <w:t xml:space="preserve">). </w:t>
      </w:r>
    </w:p>
    <w:p w:rsidR="00CC499F" w:rsidRDefault="00CC499F" w:rsidP="009730EE">
      <w:pPr>
        <w:pStyle w:val="NoSpacing"/>
        <w:jc w:val="center"/>
        <w:outlineLvl w:val="0"/>
        <w:rPr>
          <w:rFonts w:eastAsia="Times New Roman"/>
          <w:szCs w:val="24"/>
          <w:lang w:val="sr-Cyrl-RS"/>
        </w:rPr>
      </w:pPr>
    </w:p>
    <w:p w:rsidR="00CC499F" w:rsidRPr="00CC499F" w:rsidRDefault="00CC499F" w:rsidP="009730EE">
      <w:pPr>
        <w:pStyle w:val="NoSpacing"/>
        <w:ind w:firstLine="720"/>
        <w:jc w:val="both"/>
        <w:outlineLvl w:val="0"/>
        <w:rPr>
          <w:rFonts w:eastAsia="Times New Roman"/>
          <w:szCs w:val="24"/>
          <w:lang w:val="sr-Cyrl-RS"/>
        </w:rPr>
      </w:pPr>
      <w:r>
        <w:rPr>
          <w:rFonts w:eastAsia="Times New Roman"/>
          <w:szCs w:val="24"/>
          <w:lang w:val="sr-Cyrl-RS"/>
        </w:rPr>
        <w:t xml:space="preserve">Главом </w:t>
      </w:r>
      <w:r w:rsidRPr="00486DB4">
        <w:rPr>
          <w:rFonts w:eastAsia="Times New Roman"/>
          <w:szCs w:val="24"/>
        </w:rPr>
        <w:t xml:space="preserve">IX. </w:t>
      </w:r>
      <w:r w:rsidR="001E405F">
        <w:rPr>
          <w:rFonts w:eastAsia="Times New Roman"/>
          <w:szCs w:val="24"/>
          <w:lang w:val="sr-Cyrl-RS"/>
        </w:rPr>
        <w:t>Закона (члан 25</w:t>
      </w:r>
      <w:r>
        <w:rPr>
          <w:rFonts w:eastAsia="Times New Roman"/>
          <w:szCs w:val="24"/>
          <w:lang w:val="sr-Cyrl-RS"/>
        </w:rPr>
        <w:t xml:space="preserve">) прописане су </w:t>
      </w:r>
      <w:r w:rsidRPr="00486DB4">
        <w:rPr>
          <w:rFonts w:eastAsia="Times New Roman"/>
          <w:szCs w:val="24"/>
        </w:rPr>
        <w:t>казнене одредбе</w:t>
      </w:r>
      <w:r>
        <w:rPr>
          <w:rFonts w:eastAsia="Times New Roman"/>
          <w:szCs w:val="24"/>
          <w:lang w:val="sr-Cyrl-RS"/>
        </w:rPr>
        <w:t xml:space="preserve">. Поред прекршаја прописаног за кршење обавезе </w:t>
      </w:r>
      <w:r w:rsidR="00E0661E">
        <w:rPr>
          <w:rFonts w:eastAsia="Times New Roman"/>
          <w:szCs w:val="24"/>
          <w:lang w:val="sr-Cyrl-RS"/>
        </w:rPr>
        <w:t xml:space="preserve">чувања </w:t>
      </w:r>
      <w:r>
        <w:rPr>
          <w:rFonts w:eastAsia="Times New Roman"/>
          <w:szCs w:val="24"/>
          <w:lang w:val="sr-Cyrl-RS"/>
        </w:rPr>
        <w:t xml:space="preserve">професионалне тајне, као прекршај је прописано и недостављање података </w:t>
      </w:r>
      <w:r w:rsidR="00E0661E">
        <w:rPr>
          <w:rFonts w:eastAsia="Times New Roman"/>
          <w:szCs w:val="24"/>
          <w:lang w:val="sr-Cyrl-RS"/>
        </w:rPr>
        <w:t xml:space="preserve">од стране </w:t>
      </w:r>
      <w:r w:rsidR="00E0661E" w:rsidRPr="00486DB4">
        <w:rPr>
          <w:szCs w:val="24"/>
        </w:rPr>
        <w:t>државни</w:t>
      </w:r>
      <w:r w:rsidR="00E0661E">
        <w:rPr>
          <w:szCs w:val="24"/>
          <w:lang w:val="sr-Cyrl-RS"/>
        </w:rPr>
        <w:t>х</w:t>
      </w:r>
      <w:r w:rsidR="00E0661E" w:rsidRPr="00486DB4">
        <w:rPr>
          <w:szCs w:val="24"/>
        </w:rPr>
        <w:t xml:space="preserve"> орган</w:t>
      </w:r>
      <w:r w:rsidR="00E0661E">
        <w:rPr>
          <w:szCs w:val="24"/>
          <w:lang w:val="sr-Cyrl-RS"/>
        </w:rPr>
        <w:t>а</w:t>
      </w:r>
      <w:r w:rsidR="00E0661E">
        <w:rPr>
          <w:szCs w:val="24"/>
        </w:rPr>
        <w:t xml:space="preserve"> и организациј</w:t>
      </w:r>
      <w:r w:rsidR="00E0661E">
        <w:rPr>
          <w:szCs w:val="24"/>
          <w:lang w:val="sr-Cyrl-RS"/>
        </w:rPr>
        <w:t>а</w:t>
      </w:r>
      <w:r w:rsidR="00E0661E">
        <w:rPr>
          <w:szCs w:val="24"/>
        </w:rPr>
        <w:t>, имаоц</w:t>
      </w:r>
      <w:r w:rsidR="00E0661E">
        <w:rPr>
          <w:szCs w:val="24"/>
          <w:lang w:val="sr-Cyrl-RS"/>
        </w:rPr>
        <w:t>а</w:t>
      </w:r>
      <w:r w:rsidR="00E0661E" w:rsidRPr="00486DB4">
        <w:rPr>
          <w:szCs w:val="24"/>
        </w:rPr>
        <w:t xml:space="preserve"> </w:t>
      </w:r>
      <w:r w:rsidR="00E0661E">
        <w:rPr>
          <w:szCs w:val="24"/>
        </w:rPr>
        <w:t xml:space="preserve">јавних овлашћења, </w:t>
      </w:r>
      <w:r w:rsidR="00E0661E">
        <w:rPr>
          <w:szCs w:val="24"/>
          <w:lang w:val="sr-Cyrl-RS"/>
        </w:rPr>
        <w:t xml:space="preserve">односно </w:t>
      </w:r>
      <w:r w:rsidR="00E0661E">
        <w:rPr>
          <w:szCs w:val="24"/>
        </w:rPr>
        <w:t>физичк</w:t>
      </w:r>
      <w:r w:rsidR="00E0661E">
        <w:rPr>
          <w:szCs w:val="24"/>
          <w:lang w:val="sr-Cyrl-RS"/>
        </w:rPr>
        <w:t>их</w:t>
      </w:r>
      <w:r w:rsidR="00E0661E">
        <w:rPr>
          <w:szCs w:val="24"/>
        </w:rPr>
        <w:t xml:space="preserve"> и правн</w:t>
      </w:r>
      <w:r w:rsidR="00E0661E">
        <w:rPr>
          <w:szCs w:val="24"/>
          <w:lang w:val="sr-Cyrl-RS"/>
        </w:rPr>
        <w:t>их</w:t>
      </w:r>
      <w:r w:rsidR="00E0661E">
        <w:rPr>
          <w:szCs w:val="24"/>
        </w:rPr>
        <w:t xml:space="preserve"> лица</w:t>
      </w:r>
      <w:r w:rsidR="00E0661E">
        <w:rPr>
          <w:szCs w:val="24"/>
          <w:lang w:val="sr-Cyrl-RS"/>
        </w:rPr>
        <w:t xml:space="preserve">, који су </w:t>
      </w:r>
      <w:r w:rsidR="00E0661E">
        <w:rPr>
          <w:rFonts w:eastAsia="Times New Roman"/>
          <w:szCs w:val="24"/>
          <w:lang w:val="sr-Cyrl-RS"/>
        </w:rPr>
        <w:t>потребни за утврђи</w:t>
      </w:r>
      <w:r w:rsidR="001E405F">
        <w:rPr>
          <w:rFonts w:eastAsia="Times New Roman"/>
          <w:szCs w:val="24"/>
          <w:lang w:val="sr-Cyrl-RS"/>
        </w:rPr>
        <w:t>вање имовине и посебног пореза</w:t>
      </w:r>
      <w:r w:rsidR="00E0661E">
        <w:rPr>
          <w:rFonts w:eastAsia="Times New Roman"/>
          <w:szCs w:val="24"/>
          <w:lang w:val="sr-Cyrl-RS"/>
        </w:rPr>
        <w:t xml:space="preserve">. </w:t>
      </w:r>
    </w:p>
    <w:p w:rsidR="00CC499F" w:rsidRPr="00C13E1C" w:rsidRDefault="00CC499F" w:rsidP="009730EE">
      <w:pPr>
        <w:pStyle w:val="NoSpacing"/>
        <w:jc w:val="center"/>
        <w:outlineLvl w:val="0"/>
        <w:rPr>
          <w:rFonts w:eastAsia="Times New Roman"/>
          <w:szCs w:val="24"/>
          <w:lang w:val="sr-Cyrl-RS"/>
        </w:rPr>
      </w:pPr>
    </w:p>
    <w:p w:rsidR="00E0661E" w:rsidRDefault="00637BA8" w:rsidP="009730EE">
      <w:pPr>
        <w:spacing w:after="0" w:line="240" w:lineRule="auto"/>
        <w:jc w:val="both"/>
        <w:rPr>
          <w:lang w:val="sr-Cyrl-RS"/>
        </w:rPr>
      </w:pPr>
      <w:r>
        <w:rPr>
          <w:lang w:val="sr-Cyrl-RS"/>
        </w:rPr>
        <w:tab/>
      </w:r>
      <w:r w:rsidR="00E0661E">
        <w:rPr>
          <w:lang w:val="sr-Cyrl-RS"/>
        </w:rPr>
        <w:t>Г</w:t>
      </w:r>
      <w:r w:rsidR="009A371A">
        <w:rPr>
          <w:lang w:val="sr-Cyrl-RS"/>
        </w:rPr>
        <w:t>лава</w:t>
      </w:r>
      <w:r w:rsidR="00E0661E">
        <w:rPr>
          <w:lang w:val="sr-Cyrl-RS"/>
        </w:rPr>
        <w:t xml:space="preserve"> Х.</w:t>
      </w:r>
      <w:r w:rsidR="009A371A">
        <w:rPr>
          <w:lang w:val="sr-Cyrl-RS"/>
        </w:rPr>
        <w:t xml:space="preserve"> </w:t>
      </w:r>
      <w:r>
        <w:rPr>
          <w:lang w:val="sr-Cyrl-RS"/>
        </w:rPr>
        <w:t xml:space="preserve">Закона </w:t>
      </w:r>
      <w:r w:rsidR="001E405F">
        <w:rPr>
          <w:lang w:val="sr-Cyrl-RS"/>
        </w:rPr>
        <w:t>(чл. 26. до 29</w:t>
      </w:r>
      <w:r w:rsidR="00E0661E">
        <w:rPr>
          <w:lang w:val="sr-Cyrl-RS"/>
        </w:rPr>
        <w:t xml:space="preserve">) </w:t>
      </w:r>
      <w:r w:rsidR="009A371A">
        <w:rPr>
          <w:lang w:val="sr-Cyrl-RS"/>
        </w:rPr>
        <w:t xml:space="preserve">садржи прелазне и завршне одредбе. </w:t>
      </w:r>
      <w:r w:rsidR="00E0661E">
        <w:rPr>
          <w:lang w:val="sr-Cyrl-RS"/>
        </w:rPr>
        <w:t>Овим одредбама одређени су рокови за доношење подзаконских аката, рок за постављење руководиоца Јединице Пореске управе</w:t>
      </w:r>
      <w:r w:rsidR="00F13CF6">
        <w:rPr>
          <w:lang w:val="sr-Cyrl-RS"/>
        </w:rPr>
        <w:t>, као</w:t>
      </w:r>
      <w:r w:rsidR="00E0661E">
        <w:rPr>
          <w:lang w:val="sr-Cyrl-RS"/>
        </w:rPr>
        <w:t xml:space="preserve"> и </w:t>
      </w:r>
      <w:r w:rsidR="00F13CF6">
        <w:rPr>
          <w:lang w:val="sr-Cyrl-RS"/>
        </w:rPr>
        <w:t xml:space="preserve">рок за </w:t>
      </w:r>
      <w:r w:rsidR="00E0661E">
        <w:rPr>
          <w:lang w:val="sr-Cyrl-RS"/>
        </w:rPr>
        <w:t xml:space="preserve">одређивање запослених за везу. </w:t>
      </w:r>
    </w:p>
    <w:p w:rsidR="001E405F" w:rsidRDefault="001E405F" w:rsidP="009730EE">
      <w:pPr>
        <w:spacing w:after="0" w:line="240" w:lineRule="auto"/>
        <w:jc w:val="both"/>
        <w:rPr>
          <w:lang w:val="sr-Cyrl-RS"/>
        </w:rPr>
      </w:pPr>
      <w:r>
        <w:rPr>
          <w:lang w:val="sr-Cyrl-RS"/>
        </w:rPr>
        <w:tab/>
        <w:t>Рок за доношење подзаконских аката који су неопходни за успешну примену закона је шест месеци од дана ступања закона на снагу</w:t>
      </w:r>
      <w:r w:rsidR="00DC3347">
        <w:rPr>
          <w:lang w:val="sr-Cyrl-RS"/>
        </w:rPr>
        <w:t xml:space="preserve"> (члан 26 Закона)</w:t>
      </w:r>
      <w:r>
        <w:rPr>
          <w:lang w:val="sr-Cyrl-RS"/>
        </w:rPr>
        <w:t>.</w:t>
      </w:r>
    </w:p>
    <w:p w:rsidR="00DC3347" w:rsidRPr="00DC3347" w:rsidRDefault="00DC3347" w:rsidP="009730EE">
      <w:pPr>
        <w:spacing w:after="0" w:line="240" w:lineRule="auto"/>
        <w:jc w:val="both"/>
        <w:rPr>
          <w:lang w:val="sr-Cyrl-RS"/>
        </w:rPr>
      </w:pPr>
      <w:r>
        <w:rPr>
          <w:lang w:val="sr-Cyrl-RS"/>
        </w:rPr>
        <w:tab/>
        <w:t xml:space="preserve">У року од </w:t>
      </w:r>
      <w:r w:rsidR="003723D9">
        <w:rPr>
          <w:lang w:val="sr-Cyrl-RS"/>
        </w:rPr>
        <w:t>девет</w:t>
      </w:r>
      <w:r w:rsidR="0007047C">
        <w:rPr>
          <w:lang w:val="sr-Cyrl-RS"/>
        </w:rPr>
        <w:t xml:space="preserve"> </w:t>
      </w:r>
      <w:r>
        <w:rPr>
          <w:lang w:val="sr-Cyrl-RS"/>
        </w:rPr>
        <w:t xml:space="preserve">месеци од дана ступања закона на снагу биће постављен руководилац Јединице Пореске управе (члан 27. Закона), а у истом року </w:t>
      </w:r>
      <w:r w:rsidRPr="00E628D0">
        <w:rPr>
          <w:rFonts w:cs="Times New Roman"/>
          <w:iCs/>
          <w:szCs w:val="24"/>
        </w:rPr>
        <w:t>Министарство унутрашњих послова, Народна банка Србије,</w:t>
      </w:r>
      <w:r w:rsidR="008D252D">
        <w:rPr>
          <w:rFonts w:cs="Times New Roman"/>
          <w:iCs/>
          <w:szCs w:val="24"/>
          <w:lang w:val="sr-Cyrl-RS"/>
        </w:rPr>
        <w:t xml:space="preserve"> Управа за спречавање прања новца, Агенција за спречавање корупције,</w:t>
      </w:r>
      <w:r w:rsidRPr="00E628D0">
        <w:rPr>
          <w:rFonts w:cs="Times New Roman"/>
          <w:iCs/>
          <w:szCs w:val="24"/>
        </w:rPr>
        <w:t xml:space="preserve"> Републички геодетски завод, Агенција за привредне регистре и Централни регистар хартија од вредности, депо и клиринг одредиће једног или више запослених за везу са Јединицом Пореске управе</w:t>
      </w:r>
      <w:r>
        <w:rPr>
          <w:rFonts w:cs="Times New Roman"/>
          <w:iCs/>
          <w:szCs w:val="24"/>
          <w:lang w:val="sr-Cyrl-RS"/>
        </w:rPr>
        <w:t xml:space="preserve"> (члан 28. Закона).</w:t>
      </w:r>
    </w:p>
    <w:p w:rsidR="00CF22FD" w:rsidRDefault="00CF22FD" w:rsidP="009730EE">
      <w:pPr>
        <w:pStyle w:val="NoSpacing"/>
        <w:ind w:firstLine="720"/>
        <w:jc w:val="both"/>
        <w:rPr>
          <w:lang w:val="sr-Cyrl-RS"/>
        </w:rPr>
      </w:pPr>
      <w:r>
        <w:rPr>
          <w:lang w:val="sr-Cyrl-RS"/>
        </w:rPr>
        <w:t>З</w:t>
      </w:r>
      <w:r w:rsidRPr="00CF22FD">
        <w:rPr>
          <w:lang w:val="sr-Cyrl-RS"/>
        </w:rPr>
        <w:t>авршном одредбом предвиђено је да закон ступа на снагу осмог дана од дана објављивања у „Служ</w:t>
      </w:r>
      <w:r w:rsidR="00E0661E">
        <w:rPr>
          <w:lang w:val="sr-Cyrl-RS"/>
        </w:rPr>
        <w:t>беном гласнику Републике Србије</w:t>
      </w:r>
      <w:r w:rsidR="00E0661E">
        <w:rPr>
          <w:rFonts w:eastAsia="Times New Roman"/>
          <w:szCs w:val="24"/>
        </w:rPr>
        <w:t>”</w:t>
      </w:r>
      <w:r w:rsidRPr="00CF22FD">
        <w:rPr>
          <w:lang w:val="sr-Cyrl-RS"/>
        </w:rPr>
        <w:t xml:space="preserve">, а да се примењује </w:t>
      </w:r>
      <w:r w:rsidR="0007047C">
        <w:rPr>
          <w:szCs w:val="24"/>
          <w:lang w:val="sr-Cyrl-RS"/>
        </w:rPr>
        <w:t xml:space="preserve">по истеку </w:t>
      </w:r>
      <w:r w:rsidR="003723D9">
        <w:rPr>
          <w:szCs w:val="24"/>
          <w:lang w:val="sr-Cyrl-RS"/>
        </w:rPr>
        <w:t>једне године</w:t>
      </w:r>
      <w:r w:rsidR="0007047C">
        <w:rPr>
          <w:szCs w:val="24"/>
          <w:lang w:val="sr-Cyrl-RS"/>
        </w:rPr>
        <w:t xml:space="preserve"> од дана ступања закона на снагу.</w:t>
      </w:r>
      <w:r w:rsidR="0007047C" w:rsidRPr="00E628D0">
        <w:rPr>
          <w:szCs w:val="24"/>
        </w:rPr>
        <w:t xml:space="preserve"> </w:t>
      </w:r>
      <w:r w:rsidR="0007047C">
        <w:rPr>
          <w:szCs w:val="24"/>
          <w:lang w:val="sr-Cyrl-RS"/>
        </w:rPr>
        <w:t>О</w:t>
      </w:r>
      <w:r w:rsidR="00E0661E">
        <w:rPr>
          <w:lang w:val="sr-Cyrl-RS"/>
        </w:rPr>
        <w:t>дложена примена</w:t>
      </w:r>
      <w:r w:rsidRPr="00CF22FD">
        <w:rPr>
          <w:lang w:val="sr-Cyrl-RS"/>
        </w:rPr>
        <w:t xml:space="preserve"> Закона је </w:t>
      </w:r>
      <w:r w:rsidR="00E0661E">
        <w:rPr>
          <w:lang w:val="sr-Cyrl-RS"/>
        </w:rPr>
        <w:t>неопход</w:t>
      </w:r>
      <w:r w:rsidR="00F70379">
        <w:rPr>
          <w:lang w:val="sr-Cyrl-RS"/>
        </w:rPr>
        <w:t>на због стварања свих неопходних услова за његову примену, а пре свега за образовање посебне јединице Пореске управе</w:t>
      </w:r>
      <w:r w:rsidR="00DC3347">
        <w:rPr>
          <w:lang w:val="sr-Cyrl-RS"/>
        </w:rPr>
        <w:t>, постављење њеног руководиоца, доношење подзаконских аката и спровођења обуке запослених у Јединици Пореске управе и судија Управног суда</w:t>
      </w:r>
      <w:r w:rsidR="00F70379">
        <w:rPr>
          <w:lang w:val="sr-Cyrl-RS"/>
        </w:rPr>
        <w:t>.</w:t>
      </w:r>
      <w:r w:rsidR="007104A5">
        <w:rPr>
          <w:lang w:val="sr-Cyrl-RS"/>
        </w:rPr>
        <w:t xml:space="preserve"> </w:t>
      </w:r>
    </w:p>
    <w:p w:rsidR="00F70379" w:rsidRDefault="00F70379" w:rsidP="009730EE">
      <w:pPr>
        <w:spacing w:after="0" w:line="240" w:lineRule="auto"/>
        <w:jc w:val="both"/>
        <w:rPr>
          <w:b/>
          <w:lang w:val="sr-Cyrl-RS"/>
        </w:rPr>
      </w:pPr>
    </w:p>
    <w:p w:rsidR="009B36BA" w:rsidRPr="009B36BA" w:rsidRDefault="009B36BA" w:rsidP="009730EE">
      <w:pPr>
        <w:spacing w:after="0" w:line="240" w:lineRule="auto"/>
        <w:ind w:firstLine="720"/>
        <w:jc w:val="both"/>
        <w:rPr>
          <w:b/>
          <w:lang w:val="sr-Cyrl-RS"/>
        </w:rPr>
      </w:pPr>
      <w:r w:rsidRPr="009B36BA">
        <w:rPr>
          <w:b/>
          <w:lang w:val="sr-Cyrl-RS"/>
        </w:rPr>
        <w:t>IV. ПРОЦЕНА ФИНАНСИЈСКИХ СРЕДСТАВА ПОТРЕБНИХ ЗА СПРОВОЂЕЊЕ ЗАКОНА</w:t>
      </w:r>
    </w:p>
    <w:p w:rsidR="00CF22FD" w:rsidRPr="00A82071" w:rsidRDefault="00CF22FD" w:rsidP="009730EE">
      <w:pPr>
        <w:spacing w:after="0" w:line="240" w:lineRule="auto"/>
        <w:jc w:val="both"/>
        <w:rPr>
          <w:lang w:val="sr-Cyrl-RS"/>
        </w:rPr>
      </w:pPr>
      <w:r>
        <w:rPr>
          <w:lang w:val="sr-Cyrl-RS"/>
        </w:rPr>
        <w:tab/>
      </w:r>
    </w:p>
    <w:p w:rsidR="0084149D" w:rsidRDefault="00F70379" w:rsidP="009730EE">
      <w:pPr>
        <w:spacing w:after="0" w:line="240" w:lineRule="auto"/>
        <w:ind w:firstLine="720"/>
        <w:jc w:val="both"/>
        <w:rPr>
          <w:lang w:val="sr-Cyrl-RS"/>
        </w:rPr>
      </w:pPr>
      <w:r>
        <w:rPr>
          <w:lang w:val="sr-Cyrl-RS"/>
        </w:rPr>
        <w:t xml:space="preserve">За спровођење овог закона потребно је обезбедити средства из Буџета Републике Србије. </w:t>
      </w:r>
    </w:p>
    <w:p w:rsidR="00F00019" w:rsidRDefault="00F00019" w:rsidP="009730EE">
      <w:pPr>
        <w:spacing w:after="0" w:line="240" w:lineRule="auto"/>
        <w:ind w:firstLine="720"/>
        <w:jc w:val="both"/>
        <w:rPr>
          <w:lang w:val="sr-Cyrl-RS"/>
        </w:rPr>
      </w:pPr>
    </w:p>
    <w:p w:rsidR="00F00019" w:rsidRDefault="00F00019" w:rsidP="00F00019">
      <w:pPr>
        <w:spacing w:line="240" w:lineRule="auto"/>
        <w:ind w:firstLine="480"/>
        <w:contextualSpacing/>
        <w:jc w:val="both"/>
        <w:rPr>
          <w:rFonts w:eastAsia="Calibri" w:cs="Times New Roman"/>
          <w:szCs w:val="24"/>
          <w:u w:val="single"/>
          <w:lang w:val="sr-Cyrl-RS"/>
        </w:rPr>
      </w:pPr>
      <w:r w:rsidRPr="00DA2BB5">
        <w:rPr>
          <w:rFonts w:eastAsia="Calibri" w:cs="Times New Roman"/>
          <w:szCs w:val="24"/>
          <w:u w:val="single"/>
          <w:lang w:val="sr-Cyrl-RS"/>
        </w:rPr>
        <w:t>У Буџету за 2020. годину потребно је издвојити средства у износу од 100.500.000,00 динара:</w:t>
      </w:r>
    </w:p>
    <w:p w:rsidR="00F00019" w:rsidRPr="00DA2BB5" w:rsidRDefault="00F00019" w:rsidP="00F00019">
      <w:pPr>
        <w:spacing w:line="240" w:lineRule="auto"/>
        <w:ind w:firstLine="480"/>
        <w:contextualSpacing/>
        <w:jc w:val="both"/>
        <w:rPr>
          <w:rFonts w:eastAsia="Calibri" w:cs="Times New Roman"/>
          <w:szCs w:val="24"/>
          <w:u w:val="single"/>
          <w:lang w:val="sr-Cyrl-RS"/>
        </w:rPr>
      </w:pPr>
    </w:p>
    <w:p w:rsidR="00F00019" w:rsidRPr="002D4545" w:rsidRDefault="00F00019" w:rsidP="00F00019">
      <w:pPr>
        <w:spacing w:line="240" w:lineRule="auto"/>
        <w:ind w:firstLine="480"/>
        <w:contextualSpacing/>
        <w:jc w:val="both"/>
        <w:rPr>
          <w:rFonts w:eastAsia="Calibri" w:cs="Times New Roman"/>
          <w:szCs w:val="24"/>
          <w:lang w:val="sr-Cyrl-RS"/>
        </w:rPr>
      </w:pPr>
      <w:r w:rsidRPr="002D4545">
        <w:rPr>
          <w:rFonts w:eastAsia="Calibri" w:cs="Times New Roman"/>
          <w:szCs w:val="24"/>
          <w:lang w:val="sr-Cyrl-RS"/>
        </w:rPr>
        <w:t xml:space="preserve">За плате за шест месеци у 2020. години потребно је укупно средстава у износу од  око </w:t>
      </w:r>
      <w:r>
        <w:rPr>
          <w:rFonts w:eastAsia="Calibri" w:cs="Times New Roman"/>
          <w:szCs w:val="24"/>
          <w:lang w:val="sr-Cyrl-RS"/>
        </w:rPr>
        <w:t xml:space="preserve">57.000.000,00 динара и то на економској класификацији </w:t>
      </w:r>
      <w:r w:rsidRPr="002D4545">
        <w:rPr>
          <w:rFonts w:eastAsia="Calibri" w:cs="Times New Roman"/>
          <w:szCs w:val="24"/>
          <w:lang w:val="sr-Cyrl-RS"/>
        </w:rPr>
        <w:t>411</w:t>
      </w:r>
      <w:r>
        <w:rPr>
          <w:rFonts w:eastAsia="Calibri" w:cs="Times New Roman"/>
          <w:szCs w:val="24"/>
          <w:lang w:val="sr-Cyrl-RS"/>
        </w:rPr>
        <w:t xml:space="preserve"> – </w:t>
      </w:r>
      <w:r w:rsidRPr="002D4545">
        <w:rPr>
          <w:rFonts w:eastAsia="Calibri" w:cs="Times New Roman"/>
          <w:szCs w:val="24"/>
          <w:lang w:val="sr-Cyrl-RS"/>
        </w:rPr>
        <w:t xml:space="preserve">Плате, накнаде и додаци, износ од 48.600.000,00 и на </w:t>
      </w:r>
      <w:r>
        <w:rPr>
          <w:rFonts w:eastAsia="Calibri" w:cs="Times New Roman"/>
          <w:szCs w:val="24"/>
          <w:lang w:val="sr-Cyrl-RS"/>
        </w:rPr>
        <w:t xml:space="preserve">економској класификацији </w:t>
      </w:r>
      <w:r w:rsidRPr="002D4545">
        <w:rPr>
          <w:rFonts w:eastAsia="Calibri" w:cs="Times New Roman"/>
          <w:szCs w:val="24"/>
          <w:lang w:val="sr-Cyrl-RS"/>
        </w:rPr>
        <w:t>412</w:t>
      </w:r>
      <w:r>
        <w:rPr>
          <w:rFonts w:eastAsia="Calibri" w:cs="Times New Roman"/>
          <w:szCs w:val="24"/>
          <w:lang w:val="sr-Cyrl-RS"/>
        </w:rPr>
        <w:t xml:space="preserve"> – </w:t>
      </w:r>
      <w:r w:rsidRPr="002D4545">
        <w:rPr>
          <w:rFonts w:eastAsia="Calibri" w:cs="Times New Roman"/>
          <w:szCs w:val="24"/>
          <w:lang w:val="sr-Cyrl-RS"/>
        </w:rPr>
        <w:t>Социјани доприноси износ од 8.400.000,00 динара.</w:t>
      </w:r>
    </w:p>
    <w:p w:rsidR="00F00019" w:rsidRPr="002D4545" w:rsidRDefault="00F00019" w:rsidP="00F00019">
      <w:pPr>
        <w:spacing w:line="240" w:lineRule="auto"/>
        <w:ind w:firstLine="480"/>
        <w:contextualSpacing/>
        <w:jc w:val="both"/>
        <w:rPr>
          <w:rFonts w:eastAsia="Calibri" w:cs="Times New Roman"/>
          <w:szCs w:val="24"/>
          <w:lang w:val="sr-Cyrl-RS"/>
        </w:rPr>
      </w:pPr>
      <w:r w:rsidRPr="002D4545">
        <w:rPr>
          <w:rFonts w:eastAsia="Calibri" w:cs="Times New Roman"/>
          <w:szCs w:val="24"/>
          <w:lang w:val="sr-Cyrl-RS"/>
        </w:rPr>
        <w:t xml:space="preserve">За обуку запослених потребна су средства на </w:t>
      </w:r>
      <w:r>
        <w:rPr>
          <w:rFonts w:eastAsia="Calibri" w:cs="Times New Roman"/>
          <w:szCs w:val="24"/>
          <w:lang w:val="sr-Cyrl-RS"/>
        </w:rPr>
        <w:t xml:space="preserve">економској класификацији </w:t>
      </w:r>
      <w:r w:rsidRPr="002D4545">
        <w:rPr>
          <w:rFonts w:eastAsia="Calibri" w:cs="Times New Roman"/>
          <w:szCs w:val="24"/>
          <w:lang w:val="sr-Cyrl-RS"/>
        </w:rPr>
        <w:t>423</w:t>
      </w:r>
      <w:r>
        <w:rPr>
          <w:rFonts w:eastAsia="Calibri" w:cs="Times New Roman"/>
          <w:szCs w:val="24"/>
          <w:lang w:val="sr-Cyrl-RS"/>
        </w:rPr>
        <w:t xml:space="preserve"> –</w:t>
      </w:r>
      <w:r w:rsidRPr="002D4545">
        <w:rPr>
          <w:rFonts w:eastAsia="Calibri" w:cs="Times New Roman"/>
          <w:szCs w:val="24"/>
          <w:lang w:val="sr-Cyrl-RS"/>
        </w:rPr>
        <w:t xml:space="preserve"> Услуге по уговору, износ од 7.500.000,00 динара.</w:t>
      </w:r>
    </w:p>
    <w:p w:rsidR="00F00019" w:rsidRPr="002D4545" w:rsidRDefault="00F00019" w:rsidP="00F00019">
      <w:pPr>
        <w:spacing w:line="240" w:lineRule="auto"/>
        <w:ind w:firstLine="480"/>
        <w:contextualSpacing/>
        <w:jc w:val="both"/>
        <w:rPr>
          <w:rFonts w:eastAsia="Calibri" w:cs="Times New Roman"/>
          <w:szCs w:val="24"/>
          <w:lang w:val="sr-Cyrl-RS"/>
        </w:rPr>
      </w:pPr>
      <w:r w:rsidRPr="002D4545">
        <w:rPr>
          <w:rFonts w:eastAsia="Calibri" w:cs="Times New Roman"/>
          <w:szCs w:val="24"/>
          <w:lang w:val="sr-Cyrl-RS"/>
        </w:rPr>
        <w:t xml:space="preserve">За набавку софтвера на </w:t>
      </w:r>
      <w:r>
        <w:rPr>
          <w:rFonts w:eastAsia="Calibri" w:cs="Times New Roman"/>
          <w:szCs w:val="24"/>
          <w:lang w:val="sr-Cyrl-RS"/>
        </w:rPr>
        <w:t xml:space="preserve">економској класификацији </w:t>
      </w:r>
      <w:r w:rsidRPr="002D4545">
        <w:rPr>
          <w:rFonts w:eastAsia="Calibri" w:cs="Times New Roman"/>
          <w:szCs w:val="24"/>
          <w:lang w:val="sr-Cyrl-RS"/>
        </w:rPr>
        <w:t>515</w:t>
      </w:r>
      <w:r>
        <w:rPr>
          <w:rFonts w:eastAsia="Calibri" w:cs="Times New Roman"/>
          <w:szCs w:val="24"/>
          <w:lang w:val="sr-Cyrl-RS"/>
        </w:rPr>
        <w:t xml:space="preserve"> –</w:t>
      </w:r>
      <w:r w:rsidRPr="002D4545">
        <w:rPr>
          <w:rFonts w:eastAsia="Calibri" w:cs="Times New Roman"/>
          <w:szCs w:val="24"/>
          <w:lang w:val="sr-Cyrl-RS"/>
        </w:rPr>
        <w:t xml:space="preserve"> Нефинансијска имовина, износ од 36.000.000,00 динара.</w:t>
      </w:r>
    </w:p>
    <w:p w:rsidR="00F00019" w:rsidRPr="002D4545" w:rsidRDefault="00F00019" w:rsidP="00F00019">
      <w:pPr>
        <w:spacing w:line="240" w:lineRule="auto"/>
        <w:contextualSpacing/>
        <w:jc w:val="both"/>
        <w:rPr>
          <w:rFonts w:eastAsia="Calibri" w:cs="Times New Roman"/>
          <w:b/>
          <w:szCs w:val="24"/>
          <w:lang w:val="sr-Cyrl-RS"/>
        </w:rPr>
      </w:pPr>
    </w:p>
    <w:p w:rsidR="00F00019" w:rsidRPr="00DA2BB5" w:rsidRDefault="00F00019" w:rsidP="00F00019">
      <w:pPr>
        <w:spacing w:line="240" w:lineRule="auto"/>
        <w:ind w:firstLine="480"/>
        <w:contextualSpacing/>
        <w:jc w:val="both"/>
        <w:rPr>
          <w:rFonts w:eastAsia="Calibri" w:cs="Times New Roman"/>
          <w:szCs w:val="24"/>
          <w:u w:val="single"/>
          <w:lang w:val="sr-Cyrl-RS"/>
        </w:rPr>
      </w:pPr>
      <w:r w:rsidRPr="00DA2BB5">
        <w:rPr>
          <w:rFonts w:eastAsia="Calibri" w:cs="Times New Roman"/>
          <w:szCs w:val="24"/>
          <w:u w:val="single"/>
          <w:lang w:val="sr-Cyrl-RS"/>
        </w:rPr>
        <w:t>У Буџету за 2021. годину потребно је издвојити средства у износу од 121.200.000,00 динара:</w:t>
      </w:r>
    </w:p>
    <w:p w:rsidR="00F00019" w:rsidRPr="002D4545" w:rsidRDefault="00F00019" w:rsidP="00F00019">
      <w:pPr>
        <w:spacing w:line="240" w:lineRule="auto"/>
        <w:ind w:firstLine="480"/>
        <w:contextualSpacing/>
        <w:jc w:val="both"/>
        <w:rPr>
          <w:rFonts w:eastAsia="Calibri" w:cs="Times New Roman"/>
          <w:b/>
          <w:szCs w:val="24"/>
          <w:lang w:val="sr-Cyrl-RS"/>
        </w:rPr>
      </w:pPr>
    </w:p>
    <w:p w:rsidR="00F00019" w:rsidRPr="002D4545" w:rsidRDefault="00F00019" w:rsidP="00F00019">
      <w:pPr>
        <w:spacing w:line="240" w:lineRule="auto"/>
        <w:ind w:firstLine="480"/>
        <w:contextualSpacing/>
        <w:jc w:val="both"/>
        <w:rPr>
          <w:rFonts w:eastAsia="Calibri" w:cs="Times New Roman"/>
          <w:szCs w:val="24"/>
          <w:lang w:val="sr-Cyrl-RS"/>
        </w:rPr>
      </w:pPr>
      <w:r w:rsidRPr="002D4545">
        <w:rPr>
          <w:rFonts w:eastAsia="Calibri" w:cs="Times New Roman"/>
          <w:szCs w:val="24"/>
          <w:lang w:val="sr-Cyrl-RS"/>
        </w:rPr>
        <w:t xml:space="preserve">За плате у 2021. години потребно је укупно средстава у износу од  око 114.000.000,00 динара и то на </w:t>
      </w:r>
      <w:r>
        <w:rPr>
          <w:rFonts w:eastAsia="Calibri" w:cs="Times New Roman"/>
          <w:szCs w:val="24"/>
          <w:lang w:val="sr-Cyrl-RS"/>
        </w:rPr>
        <w:t xml:space="preserve">економској класификацији </w:t>
      </w:r>
      <w:r w:rsidRPr="002D4545">
        <w:rPr>
          <w:rFonts w:eastAsia="Calibri" w:cs="Times New Roman"/>
          <w:szCs w:val="24"/>
          <w:lang w:val="sr-Cyrl-RS"/>
        </w:rPr>
        <w:t>411</w:t>
      </w:r>
      <w:r>
        <w:rPr>
          <w:rFonts w:eastAsia="Calibri" w:cs="Times New Roman"/>
          <w:szCs w:val="24"/>
          <w:lang w:val="sr-Cyrl-RS"/>
        </w:rPr>
        <w:t xml:space="preserve">– </w:t>
      </w:r>
      <w:r w:rsidRPr="002D4545">
        <w:rPr>
          <w:rFonts w:eastAsia="Calibri" w:cs="Times New Roman"/>
          <w:szCs w:val="24"/>
          <w:lang w:val="sr-Cyrl-RS"/>
        </w:rPr>
        <w:t xml:space="preserve">Плате , накнаде и додаци, износ од 97.200.000,00 и на </w:t>
      </w:r>
      <w:r>
        <w:rPr>
          <w:rFonts w:eastAsia="Calibri" w:cs="Times New Roman"/>
          <w:szCs w:val="24"/>
          <w:lang w:val="sr-Cyrl-RS"/>
        </w:rPr>
        <w:t xml:space="preserve">економској класификацији </w:t>
      </w:r>
      <w:r w:rsidRPr="002D4545">
        <w:rPr>
          <w:rFonts w:eastAsia="Calibri" w:cs="Times New Roman"/>
          <w:szCs w:val="24"/>
          <w:lang w:val="sr-Cyrl-RS"/>
        </w:rPr>
        <w:t>412</w:t>
      </w:r>
      <w:r>
        <w:rPr>
          <w:rFonts w:eastAsia="Calibri" w:cs="Times New Roman"/>
          <w:szCs w:val="24"/>
          <w:lang w:val="sr-Cyrl-RS"/>
        </w:rPr>
        <w:t xml:space="preserve"> – </w:t>
      </w:r>
      <w:r w:rsidRPr="002D4545">
        <w:rPr>
          <w:rFonts w:eastAsia="Calibri" w:cs="Times New Roman"/>
          <w:szCs w:val="24"/>
          <w:lang w:val="sr-Cyrl-RS"/>
        </w:rPr>
        <w:t>Социјани доприноси износ од 16.800.000,00 динара.</w:t>
      </w:r>
    </w:p>
    <w:p w:rsidR="00F00019" w:rsidRDefault="00F00019" w:rsidP="00F00019">
      <w:pPr>
        <w:spacing w:line="240" w:lineRule="auto"/>
        <w:ind w:firstLine="480"/>
        <w:contextualSpacing/>
        <w:jc w:val="both"/>
        <w:rPr>
          <w:rFonts w:eastAsia="Calibri" w:cs="Times New Roman"/>
          <w:szCs w:val="24"/>
          <w:lang w:val="sr-Cyrl-RS"/>
        </w:rPr>
      </w:pPr>
      <w:r w:rsidRPr="002D4545">
        <w:rPr>
          <w:rFonts w:eastAsia="Calibri" w:cs="Times New Roman"/>
          <w:szCs w:val="24"/>
          <w:lang w:val="sr-Cyrl-RS"/>
        </w:rPr>
        <w:t xml:space="preserve">За одржавање софтвера на </w:t>
      </w:r>
      <w:r>
        <w:rPr>
          <w:rFonts w:eastAsia="Calibri" w:cs="Times New Roman"/>
          <w:szCs w:val="24"/>
          <w:lang w:val="sr-Cyrl-RS"/>
        </w:rPr>
        <w:t xml:space="preserve">економској класификацији </w:t>
      </w:r>
      <w:r w:rsidRPr="002D4545">
        <w:rPr>
          <w:rFonts w:eastAsia="Calibri" w:cs="Times New Roman"/>
          <w:szCs w:val="24"/>
          <w:lang w:val="sr-Cyrl-RS"/>
        </w:rPr>
        <w:t>423</w:t>
      </w:r>
      <w:r>
        <w:rPr>
          <w:rFonts w:eastAsia="Calibri" w:cs="Times New Roman"/>
          <w:szCs w:val="24"/>
          <w:lang w:val="sr-Cyrl-RS"/>
        </w:rPr>
        <w:t xml:space="preserve"> –</w:t>
      </w:r>
      <w:r w:rsidRPr="002D4545">
        <w:rPr>
          <w:rFonts w:eastAsia="Calibri" w:cs="Times New Roman"/>
          <w:szCs w:val="24"/>
          <w:lang w:val="sr-Cyrl-RS"/>
        </w:rPr>
        <w:t xml:space="preserve"> Услуге по уговору износ од 7.200.000,00 динара</w:t>
      </w:r>
      <w:r>
        <w:rPr>
          <w:rFonts w:eastAsia="Calibri" w:cs="Times New Roman"/>
          <w:szCs w:val="24"/>
          <w:lang w:val="sr-Cyrl-RS"/>
        </w:rPr>
        <w:t>.</w:t>
      </w:r>
      <w:r w:rsidRPr="002D4545">
        <w:rPr>
          <w:rFonts w:eastAsia="Calibri" w:cs="Times New Roman"/>
          <w:szCs w:val="24"/>
          <w:lang w:val="sr-Cyrl-RS"/>
        </w:rPr>
        <w:t xml:space="preserve"> </w:t>
      </w:r>
    </w:p>
    <w:p w:rsidR="00F00019" w:rsidRPr="002D4545" w:rsidRDefault="00F00019" w:rsidP="00F00019">
      <w:pPr>
        <w:spacing w:line="240" w:lineRule="auto"/>
        <w:ind w:firstLine="480"/>
        <w:contextualSpacing/>
        <w:jc w:val="both"/>
        <w:rPr>
          <w:rFonts w:eastAsia="Calibri" w:cs="Times New Roman"/>
          <w:szCs w:val="24"/>
          <w:lang w:val="sr-Cyrl-RS"/>
        </w:rPr>
      </w:pPr>
    </w:p>
    <w:p w:rsidR="00F00019" w:rsidRPr="00DA2BB5" w:rsidRDefault="00F00019" w:rsidP="00F00019">
      <w:pPr>
        <w:spacing w:line="240" w:lineRule="auto"/>
        <w:ind w:firstLine="480"/>
        <w:contextualSpacing/>
        <w:jc w:val="both"/>
        <w:rPr>
          <w:rFonts w:eastAsia="Calibri" w:cs="Times New Roman"/>
          <w:szCs w:val="24"/>
          <w:u w:val="single"/>
          <w:lang w:val="sr-Cyrl-RS"/>
        </w:rPr>
      </w:pPr>
      <w:r w:rsidRPr="00DA2BB5">
        <w:rPr>
          <w:rFonts w:eastAsia="Calibri" w:cs="Times New Roman"/>
          <w:szCs w:val="24"/>
          <w:u w:val="single"/>
          <w:lang w:val="sr-Cyrl-RS"/>
        </w:rPr>
        <w:t>У Буџету за 2022. годину потребно је издвојити средства у износу од 121.200.000,00 динара:</w:t>
      </w:r>
    </w:p>
    <w:p w:rsidR="00F00019" w:rsidRPr="002D4545" w:rsidRDefault="00F00019" w:rsidP="00F00019">
      <w:pPr>
        <w:spacing w:line="240" w:lineRule="auto"/>
        <w:ind w:firstLine="480"/>
        <w:contextualSpacing/>
        <w:jc w:val="both"/>
        <w:rPr>
          <w:rFonts w:eastAsia="Calibri" w:cs="Times New Roman"/>
          <w:b/>
          <w:szCs w:val="24"/>
          <w:lang w:val="sr-Cyrl-RS"/>
        </w:rPr>
      </w:pPr>
    </w:p>
    <w:p w:rsidR="00F00019" w:rsidRPr="002D4545" w:rsidRDefault="00F00019" w:rsidP="00F00019">
      <w:pPr>
        <w:spacing w:line="240" w:lineRule="auto"/>
        <w:ind w:firstLine="480"/>
        <w:contextualSpacing/>
        <w:jc w:val="both"/>
        <w:rPr>
          <w:rFonts w:eastAsia="Calibri" w:cs="Times New Roman"/>
          <w:szCs w:val="24"/>
          <w:lang w:val="sr-Cyrl-RS"/>
        </w:rPr>
      </w:pPr>
      <w:r>
        <w:rPr>
          <w:rFonts w:eastAsia="Calibri" w:cs="Times New Roman"/>
          <w:szCs w:val="24"/>
          <w:lang w:val="sr-Cyrl-RS"/>
        </w:rPr>
        <w:t>За плате у 2022</w:t>
      </w:r>
      <w:r w:rsidRPr="002D4545">
        <w:rPr>
          <w:rFonts w:eastAsia="Calibri" w:cs="Times New Roman"/>
          <w:szCs w:val="24"/>
          <w:lang w:val="sr-Cyrl-RS"/>
        </w:rPr>
        <w:t xml:space="preserve">. години потребно је укупно средстава у износу од  око 114.000.000,00 динара и то на </w:t>
      </w:r>
      <w:r>
        <w:rPr>
          <w:rFonts w:eastAsia="Calibri" w:cs="Times New Roman"/>
          <w:szCs w:val="24"/>
          <w:lang w:val="sr-Cyrl-RS"/>
        </w:rPr>
        <w:t xml:space="preserve">економској класификацији 411 – </w:t>
      </w:r>
      <w:r w:rsidRPr="002D4545">
        <w:rPr>
          <w:rFonts w:eastAsia="Calibri" w:cs="Times New Roman"/>
          <w:szCs w:val="24"/>
          <w:lang w:val="sr-Cyrl-RS"/>
        </w:rPr>
        <w:t xml:space="preserve">Плате , накнаде и додаци, износ од 97.200.000,00 и на </w:t>
      </w:r>
      <w:r>
        <w:rPr>
          <w:rFonts w:eastAsia="Calibri" w:cs="Times New Roman"/>
          <w:szCs w:val="24"/>
          <w:lang w:val="sr-Cyrl-RS"/>
        </w:rPr>
        <w:t xml:space="preserve">економској класификацији </w:t>
      </w:r>
      <w:r w:rsidRPr="002D4545">
        <w:rPr>
          <w:rFonts w:eastAsia="Calibri" w:cs="Times New Roman"/>
          <w:szCs w:val="24"/>
          <w:lang w:val="sr-Cyrl-RS"/>
        </w:rPr>
        <w:t>412</w:t>
      </w:r>
      <w:r>
        <w:rPr>
          <w:rFonts w:eastAsia="Calibri" w:cs="Times New Roman"/>
          <w:szCs w:val="24"/>
          <w:lang w:val="sr-Cyrl-RS"/>
        </w:rPr>
        <w:t xml:space="preserve"> – </w:t>
      </w:r>
      <w:r w:rsidRPr="002D4545">
        <w:rPr>
          <w:rFonts w:eastAsia="Calibri" w:cs="Times New Roman"/>
          <w:szCs w:val="24"/>
          <w:lang w:val="sr-Cyrl-RS"/>
        </w:rPr>
        <w:t>Социјани доприноси износ од 16.800.000,00 динара.</w:t>
      </w:r>
    </w:p>
    <w:p w:rsidR="00F00019" w:rsidRDefault="00F00019" w:rsidP="00F00019">
      <w:pPr>
        <w:shd w:val="clear" w:color="auto" w:fill="FFFFFF"/>
        <w:spacing w:after="0" w:line="240" w:lineRule="auto"/>
        <w:ind w:firstLine="480"/>
        <w:jc w:val="both"/>
        <w:rPr>
          <w:rFonts w:eastAsia="Calibri" w:cs="Times New Roman"/>
          <w:szCs w:val="24"/>
          <w:lang w:val="sr-Cyrl-RS"/>
        </w:rPr>
      </w:pPr>
      <w:r w:rsidRPr="002D4545">
        <w:rPr>
          <w:rFonts w:eastAsia="Calibri" w:cs="Times New Roman"/>
          <w:szCs w:val="24"/>
          <w:lang w:val="sr-Cyrl-RS"/>
        </w:rPr>
        <w:t xml:space="preserve">За одржавање софтвера на </w:t>
      </w:r>
      <w:r>
        <w:rPr>
          <w:rFonts w:eastAsia="Calibri" w:cs="Times New Roman"/>
          <w:szCs w:val="24"/>
          <w:lang w:val="sr-Cyrl-RS"/>
        </w:rPr>
        <w:t xml:space="preserve">економској класификацији </w:t>
      </w:r>
      <w:r w:rsidRPr="002D4545">
        <w:rPr>
          <w:rFonts w:eastAsia="Calibri" w:cs="Times New Roman"/>
          <w:szCs w:val="24"/>
          <w:lang w:val="sr-Cyrl-RS"/>
        </w:rPr>
        <w:t>423</w:t>
      </w:r>
      <w:r>
        <w:rPr>
          <w:rFonts w:eastAsia="Calibri" w:cs="Times New Roman"/>
          <w:szCs w:val="24"/>
          <w:lang w:val="sr-Cyrl-RS"/>
        </w:rPr>
        <w:t xml:space="preserve"> –</w:t>
      </w:r>
      <w:r w:rsidRPr="002D4545">
        <w:rPr>
          <w:rFonts w:eastAsia="Calibri" w:cs="Times New Roman"/>
          <w:szCs w:val="24"/>
          <w:lang w:val="sr-Cyrl-RS"/>
        </w:rPr>
        <w:t xml:space="preserve"> Услуге по уговору износ од 7.200.000,00 динара.</w:t>
      </w:r>
    </w:p>
    <w:p w:rsidR="00F00019" w:rsidRDefault="00F00019" w:rsidP="00F00019">
      <w:pPr>
        <w:shd w:val="clear" w:color="auto" w:fill="FFFFFF"/>
        <w:spacing w:after="0" w:line="240" w:lineRule="auto"/>
        <w:ind w:firstLine="480"/>
        <w:jc w:val="both"/>
        <w:rPr>
          <w:rFonts w:eastAsia="Times New Roman" w:cs="Times New Roman"/>
          <w:b/>
          <w:szCs w:val="24"/>
        </w:rPr>
      </w:pPr>
    </w:p>
    <w:p w:rsidR="00F00019" w:rsidRDefault="00F00019" w:rsidP="00F00019">
      <w:pPr>
        <w:shd w:val="clear" w:color="auto" w:fill="FFFFFF"/>
        <w:spacing w:after="0" w:line="240" w:lineRule="auto"/>
        <w:ind w:firstLine="480"/>
        <w:jc w:val="both"/>
        <w:rPr>
          <w:rFonts w:eastAsia="Calibri" w:cs="Times New Roman"/>
          <w:szCs w:val="24"/>
          <w:u w:val="single"/>
          <w:lang w:val="sr-Cyrl-RS"/>
        </w:rPr>
      </w:pPr>
      <w:r w:rsidRPr="00DA2BB5">
        <w:rPr>
          <w:rFonts w:eastAsia="Times New Roman" w:cs="Times New Roman"/>
          <w:szCs w:val="24"/>
          <w:u w:val="single"/>
          <w:lang w:val="sr-Cyrl-RS"/>
        </w:rPr>
        <w:t xml:space="preserve">У </w:t>
      </w:r>
      <w:r w:rsidRPr="00DA2BB5">
        <w:rPr>
          <w:rFonts w:eastAsia="Calibri" w:cs="Times New Roman"/>
          <w:szCs w:val="24"/>
          <w:u w:val="single"/>
          <w:lang w:val="sr-Cyrl-RS"/>
        </w:rPr>
        <w:t xml:space="preserve">Буџету за </w:t>
      </w:r>
      <w:r w:rsidRPr="00DA2BB5">
        <w:rPr>
          <w:rFonts w:eastAsia="Times New Roman" w:cs="Times New Roman"/>
          <w:szCs w:val="24"/>
          <w:u w:val="single"/>
          <w:lang w:val="sr-Cyrl-RS"/>
        </w:rPr>
        <w:t>2020. годину</w:t>
      </w:r>
      <w:r w:rsidRPr="00DA2BB5">
        <w:rPr>
          <w:rFonts w:eastAsia="Calibri" w:cs="Times New Roman"/>
          <w:szCs w:val="24"/>
          <w:u w:val="single"/>
          <w:lang w:val="sr-Cyrl-RS"/>
        </w:rPr>
        <w:t xml:space="preserve"> потребно је издвојити средства у износу од 2.000.000,00 динара:</w:t>
      </w:r>
    </w:p>
    <w:p w:rsidR="00F00019" w:rsidRPr="00DA2BB5" w:rsidRDefault="00F00019" w:rsidP="00F00019">
      <w:pPr>
        <w:shd w:val="clear" w:color="auto" w:fill="FFFFFF"/>
        <w:spacing w:after="0" w:line="240" w:lineRule="auto"/>
        <w:ind w:firstLine="480"/>
        <w:jc w:val="both"/>
        <w:rPr>
          <w:rFonts w:eastAsia="Calibri" w:cs="Times New Roman"/>
          <w:szCs w:val="24"/>
          <w:u w:val="single"/>
          <w:lang w:val="sr-Cyrl-RS"/>
        </w:rPr>
      </w:pPr>
    </w:p>
    <w:p w:rsidR="00F00019" w:rsidRDefault="00F00019" w:rsidP="00F00019">
      <w:pPr>
        <w:spacing w:line="240" w:lineRule="auto"/>
        <w:ind w:firstLine="480"/>
        <w:contextualSpacing/>
        <w:jc w:val="both"/>
        <w:rPr>
          <w:rFonts w:eastAsia="Calibri" w:cs="Times New Roman"/>
          <w:szCs w:val="24"/>
          <w:lang w:val="sr-Cyrl-RS"/>
        </w:rPr>
      </w:pPr>
      <w:r w:rsidRPr="002D4545">
        <w:rPr>
          <w:rFonts w:eastAsia="Calibri" w:cs="Times New Roman"/>
          <w:szCs w:val="24"/>
          <w:lang w:val="sr-Cyrl-RS"/>
        </w:rPr>
        <w:t xml:space="preserve">За обуку </w:t>
      </w:r>
      <w:r>
        <w:rPr>
          <w:rFonts w:eastAsia="Calibri" w:cs="Times New Roman"/>
          <w:szCs w:val="24"/>
          <w:lang w:val="sr-Cyrl-RS"/>
        </w:rPr>
        <w:t>судија Управног суда</w:t>
      </w:r>
      <w:r w:rsidRPr="002D4545">
        <w:rPr>
          <w:rFonts w:eastAsia="Calibri" w:cs="Times New Roman"/>
          <w:szCs w:val="24"/>
          <w:lang w:val="sr-Cyrl-RS"/>
        </w:rPr>
        <w:t xml:space="preserve"> потребна су средства на </w:t>
      </w:r>
      <w:r>
        <w:rPr>
          <w:rFonts w:eastAsia="Calibri" w:cs="Times New Roman"/>
          <w:szCs w:val="24"/>
          <w:lang w:val="sr-Cyrl-RS"/>
        </w:rPr>
        <w:t xml:space="preserve">економској класификацији </w:t>
      </w:r>
      <w:r w:rsidRPr="002D4545">
        <w:rPr>
          <w:rFonts w:eastAsia="Calibri" w:cs="Times New Roman"/>
          <w:szCs w:val="24"/>
          <w:lang w:val="sr-Cyrl-RS"/>
        </w:rPr>
        <w:t>423</w:t>
      </w:r>
      <w:r>
        <w:rPr>
          <w:rFonts w:eastAsia="Calibri" w:cs="Times New Roman"/>
          <w:szCs w:val="24"/>
          <w:lang w:val="sr-Cyrl-RS"/>
        </w:rPr>
        <w:t xml:space="preserve"> – Услуге по уговору, износ од 2.0</w:t>
      </w:r>
      <w:r w:rsidRPr="002D4545">
        <w:rPr>
          <w:rFonts w:eastAsia="Calibri" w:cs="Times New Roman"/>
          <w:szCs w:val="24"/>
          <w:lang w:val="sr-Cyrl-RS"/>
        </w:rPr>
        <w:t>00.000,00 динара.</w:t>
      </w:r>
    </w:p>
    <w:p w:rsidR="00F00019" w:rsidRPr="002D4545" w:rsidRDefault="00F00019" w:rsidP="00F00019">
      <w:pPr>
        <w:spacing w:line="240" w:lineRule="auto"/>
        <w:ind w:firstLine="480"/>
        <w:contextualSpacing/>
        <w:jc w:val="both"/>
        <w:rPr>
          <w:rFonts w:eastAsia="Calibri" w:cs="Times New Roman"/>
          <w:szCs w:val="24"/>
          <w:lang w:val="sr-Cyrl-RS"/>
        </w:rPr>
      </w:pPr>
    </w:p>
    <w:p w:rsidR="00F00019" w:rsidRDefault="00F00019" w:rsidP="00F00019">
      <w:pPr>
        <w:shd w:val="clear" w:color="auto" w:fill="FFFFFF"/>
        <w:spacing w:after="0" w:line="240" w:lineRule="auto"/>
        <w:ind w:firstLine="480"/>
        <w:jc w:val="both"/>
        <w:rPr>
          <w:rFonts w:eastAsia="Calibri" w:cs="Times New Roman"/>
          <w:szCs w:val="24"/>
          <w:u w:val="single"/>
          <w:lang w:val="sr-Cyrl-RS"/>
        </w:rPr>
      </w:pPr>
      <w:r w:rsidRPr="00DA2BB5">
        <w:rPr>
          <w:rFonts w:eastAsia="Times New Roman" w:cs="Times New Roman"/>
          <w:szCs w:val="24"/>
          <w:u w:val="single"/>
          <w:lang w:val="sr-Cyrl-RS"/>
        </w:rPr>
        <w:t xml:space="preserve">У </w:t>
      </w:r>
      <w:r w:rsidRPr="00DA2BB5">
        <w:rPr>
          <w:rFonts w:eastAsia="Calibri" w:cs="Times New Roman"/>
          <w:szCs w:val="24"/>
          <w:u w:val="single"/>
          <w:lang w:val="sr-Cyrl-RS"/>
        </w:rPr>
        <w:t xml:space="preserve">Буџету за </w:t>
      </w:r>
      <w:r w:rsidRPr="00DA2BB5">
        <w:rPr>
          <w:rFonts w:eastAsia="Times New Roman" w:cs="Times New Roman"/>
          <w:szCs w:val="24"/>
          <w:u w:val="single"/>
          <w:lang w:val="sr-Cyrl-RS"/>
        </w:rPr>
        <w:t>2021. годину</w:t>
      </w:r>
      <w:r w:rsidRPr="00DA2BB5">
        <w:rPr>
          <w:rFonts w:eastAsia="Calibri" w:cs="Times New Roman"/>
          <w:szCs w:val="24"/>
          <w:u w:val="single"/>
          <w:lang w:val="sr-Cyrl-RS"/>
        </w:rPr>
        <w:t xml:space="preserve"> потребно је </w:t>
      </w:r>
      <w:r w:rsidR="00800A26">
        <w:rPr>
          <w:rFonts w:eastAsia="Calibri" w:cs="Times New Roman"/>
          <w:szCs w:val="24"/>
          <w:u w:val="single"/>
          <w:lang w:val="sr-Cyrl-RS"/>
        </w:rPr>
        <w:t>издвојити средства у износу од 1</w:t>
      </w:r>
      <w:r w:rsidRPr="00DA2BB5">
        <w:rPr>
          <w:rFonts w:eastAsia="Calibri" w:cs="Times New Roman"/>
          <w:szCs w:val="24"/>
          <w:u w:val="single"/>
          <w:lang w:val="sr-Cyrl-RS"/>
        </w:rPr>
        <w:t>.000.000,00 динара:</w:t>
      </w:r>
    </w:p>
    <w:p w:rsidR="00F00019" w:rsidRPr="00DA2BB5" w:rsidRDefault="00F00019" w:rsidP="00F00019">
      <w:pPr>
        <w:shd w:val="clear" w:color="auto" w:fill="FFFFFF"/>
        <w:spacing w:after="0" w:line="240" w:lineRule="auto"/>
        <w:ind w:firstLine="480"/>
        <w:jc w:val="both"/>
        <w:rPr>
          <w:rFonts w:eastAsia="Calibri" w:cs="Times New Roman"/>
          <w:szCs w:val="24"/>
          <w:u w:val="single"/>
          <w:lang w:val="sr-Cyrl-RS"/>
        </w:rPr>
      </w:pPr>
    </w:p>
    <w:p w:rsidR="00F00019" w:rsidRDefault="00F00019" w:rsidP="00F00019">
      <w:pPr>
        <w:spacing w:line="240" w:lineRule="auto"/>
        <w:ind w:firstLine="480"/>
        <w:contextualSpacing/>
        <w:jc w:val="both"/>
        <w:rPr>
          <w:rFonts w:eastAsia="Calibri" w:cs="Times New Roman"/>
          <w:szCs w:val="24"/>
          <w:lang w:val="sr-Cyrl-RS"/>
        </w:rPr>
      </w:pPr>
      <w:r w:rsidRPr="002D4545">
        <w:rPr>
          <w:rFonts w:eastAsia="Calibri" w:cs="Times New Roman"/>
          <w:szCs w:val="24"/>
          <w:lang w:val="sr-Cyrl-RS"/>
        </w:rPr>
        <w:t xml:space="preserve">За обуку </w:t>
      </w:r>
      <w:r>
        <w:rPr>
          <w:rFonts w:eastAsia="Calibri" w:cs="Times New Roman"/>
          <w:szCs w:val="24"/>
          <w:lang w:val="sr-Cyrl-RS"/>
        </w:rPr>
        <w:t>судија Управног суда</w:t>
      </w:r>
      <w:r w:rsidRPr="002D4545">
        <w:rPr>
          <w:rFonts w:eastAsia="Calibri" w:cs="Times New Roman"/>
          <w:szCs w:val="24"/>
          <w:lang w:val="sr-Cyrl-RS"/>
        </w:rPr>
        <w:t xml:space="preserve"> потребна су средства на </w:t>
      </w:r>
      <w:r>
        <w:rPr>
          <w:rFonts w:eastAsia="Calibri" w:cs="Times New Roman"/>
          <w:szCs w:val="24"/>
          <w:lang w:val="sr-Cyrl-RS"/>
        </w:rPr>
        <w:t xml:space="preserve">економској класификацији </w:t>
      </w:r>
      <w:r w:rsidRPr="002D4545">
        <w:rPr>
          <w:rFonts w:eastAsia="Calibri" w:cs="Times New Roman"/>
          <w:szCs w:val="24"/>
          <w:lang w:val="sr-Cyrl-RS"/>
        </w:rPr>
        <w:t>423</w:t>
      </w:r>
      <w:r>
        <w:rPr>
          <w:rFonts w:eastAsia="Calibri" w:cs="Times New Roman"/>
          <w:szCs w:val="24"/>
          <w:lang w:val="sr-Cyrl-RS"/>
        </w:rPr>
        <w:t xml:space="preserve"> – Услуге по уговору, износ од 1.0</w:t>
      </w:r>
      <w:r w:rsidRPr="002D4545">
        <w:rPr>
          <w:rFonts w:eastAsia="Calibri" w:cs="Times New Roman"/>
          <w:szCs w:val="24"/>
          <w:lang w:val="sr-Cyrl-RS"/>
        </w:rPr>
        <w:t>00.000,00 динара.</w:t>
      </w:r>
    </w:p>
    <w:p w:rsidR="00F00019" w:rsidRPr="002D4545" w:rsidRDefault="00F00019" w:rsidP="00F00019">
      <w:pPr>
        <w:spacing w:line="240" w:lineRule="auto"/>
        <w:ind w:firstLine="480"/>
        <w:contextualSpacing/>
        <w:jc w:val="both"/>
        <w:rPr>
          <w:rFonts w:eastAsia="Calibri" w:cs="Times New Roman"/>
          <w:szCs w:val="24"/>
          <w:lang w:val="sr-Cyrl-RS"/>
        </w:rPr>
      </w:pPr>
    </w:p>
    <w:p w:rsidR="00F00019" w:rsidRDefault="00F00019" w:rsidP="00F00019">
      <w:pPr>
        <w:shd w:val="clear" w:color="auto" w:fill="FFFFFF"/>
        <w:spacing w:after="0" w:line="240" w:lineRule="auto"/>
        <w:ind w:firstLine="480"/>
        <w:jc w:val="both"/>
        <w:rPr>
          <w:rFonts w:eastAsia="Calibri" w:cs="Times New Roman"/>
          <w:szCs w:val="24"/>
          <w:u w:val="single"/>
          <w:lang w:val="sr-Cyrl-RS"/>
        </w:rPr>
      </w:pPr>
      <w:r w:rsidRPr="00DA2BB5">
        <w:rPr>
          <w:rFonts w:eastAsia="Times New Roman" w:cs="Times New Roman"/>
          <w:szCs w:val="24"/>
          <w:u w:val="single"/>
          <w:lang w:val="sr-Cyrl-RS"/>
        </w:rPr>
        <w:t xml:space="preserve">У </w:t>
      </w:r>
      <w:r w:rsidRPr="00DA2BB5">
        <w:rPr>
          <w:rFonts w:eastAsia="Calibri" w:cs="Times New Roman"/>
          <w:szCs w:val="24"/>
          <w:u w:val="single"/>
          <w:lang w:val="sr-Cyrl-RS"/>
        </w:rPr>
        <w:t xml:space="preserve">Буџету за </w:t>
      </w:r>
      <w:r w:rsidRPr="00DA2BB5">
        <w:rPr>
          <w:rFonts w:eastAsia="Times New Roman" w:cs="Times New Roman"/>
          <w:szCs w:val="24"/>
          <w:u w:val="single"/>
          <w:lang w:val="sr-Cyrl-RS"/>
        </w:rPr>
        <w:t>2022. годину</w:t>
      </w:r>
      <w:r w:rsidRPr="00DA2BB5">
        <w:rPr>
          <w:rFonts w:eastAsia="Calibri" w:cs="Times New Roman"/>
          <w:szCs w:val="24"/>
          <w:u w:val="single"/>
          <w:lang w:val="sr-Cyrl-RS"/>
        </w:rPr>
        <w:t xml:space="preserve"> потребно је </w:t>
      </w:r>
      <w:r w:rsidR="00800A26">
        <w:rPr>
          <w:rFonts w:eastAsia="Calibri" w:cs="Times New Roman"/>
          <w:szCs w:val="24"/>
          <w:u w:val="single"/>
          <w:lang w:val="sr-Cyrl-RS"/>
        </w:rPr>
        <w:t>издвојити средства у износу од 1</w:t>
      </w:r>
      <w:bookmarkStart w:id="1" w:name="_GoBack"/>
      <w:bookmarkEnd w:id="1"/>
      <w:r w:rsidRPr="00DA2BB5">
        <w:rPr>
          <w:rFonts w:eastAsia="Calibri" w:cs="Times New Roman"/>
          <w:szCs w:val="24"/>
          <w:u w:val="single"/>
          <w:lang w:val="sr-Cyrl-RS"/>
        </w:rPr>
        <w:t>.000.000,00 динара:</w:t>
      </w:r>
    </w:p>
    <w:p w:rsidR="00F00019" w:rsidRPr="00DA2BB5" w:rsidRDefault="00F00019" w:rsidP="00F00019">
      <w:pPr>
        <w:shd w:val="clear" w:color="auto" w:fill="FFFFFF"/>
        <w:spacing w:after="0" w:line="240" w:lineRule="auto"/>
        <w:ind w:firstLine="480"/>
        <w:jc w:val="both"/>
        <w:rPr>
          <w:rFonts w:eastAsia="Calibri" w:cs="Times New Roman"/>
          <w:szCs w:val="24"/>
          <w:u w:val="single"/>
          <w:lang w:val="sr-Cyrl-RS"/>
        </w:rPr>
      </w:pPr>
    </w:p>
    <w:p w:rsidR="00F00019" w:rsidRPr="002D4545" w:rsidRDefault="00F00019" w:rsidP="00F00019">
      <w:pPr>
        <w:spacing w:line="240" w:lineRule="auto"/>
        <w:ind w:firstLine="480"/>
        <w:contextualSpacing/>
        <w:jc w:val="both"/>
        <w:rPr>
          <w:rFonts w:eastAsia="Calibri" w:cs="Times New Roman"/>
          <w:szCs w:val="24"/>
          <w:lang w:val="sr-Cyrl-RS"/>
        </w:rPr>
      </w:pPr>
      <w:r w:rsidRPr="002D4545">
        <w:rPr>
          <w:rFonts w:eastAsia="Calibri" w:cs="Times New Roman"/>
          <w:szCs w:val="24"/>
          <w:lang w:val="sr-Cyrl-RS"/>
        </w:rPr>
        <w:t xml:space="preserve">За обуку </w:t>
      </w:r>
      <w:r>
        <w:rPr>
          <w:rFonts w:eastAsia="Calibri" w:cs="Times New Roman"/>
          <w:szCs w:val="24"/>
          <w:lang w:val="sr-Cyrl-RS"/>
        </w:rPr>
        <w:t>судија Управног суда</w:t>
      </w:r>
      <w:r w:rsidRPr="002D4545">
        <w:rPr>
          <w:rFonts w:eastAsia="Calibri" w:cs="Times New Roman"/>
          <w:szCs w:val="24"/>
          <w:lang w:val="sr-Cyrl-RS"/>
        </w:rPr>
        <w:t xml:space="preserve"> потребна су средства на </w:t>
      </w:r>
      <w:r>
        <w:rPr>
          <w:rFonts w:eastAsia="Calibri" w:cs="Times New Roman"/>
          <w:szCs w:val="24"/>
          <w:lang w:val="sr-Cyrl-RS"/>
        </w:rPr>
        <w:t xml:space="preserve">економској класификацији </w:t>
      </w:r>
      <w:r w:rsidRPr="002D4545">
        <w:rPr>
          <w:rFonts w:eastAsia="Calibri" w:cs="Times New Roman"/>
          <w:szCs w:val="24"/>
          <w:lang w:val="sr-Cyrl-RS"/>
        </w:rPr>
        <w:t>423</w:t>
      </w:r>
      <w:r>
        <w:rPr>
          <w:rFonts w:eastAsia="Calibri" w:cs="Times New Roman"/>
          <w:szCs w:val="24"/>
          <w:lang w:val="sr-Cyrl-RS"/>
        </w:rPr>
        <w:t xml:space="preserve"> – Услуге по уговору, износ од 1.0</w:t>
      </w:r>
      <w:r w:rsidRPr="002D4545">
        <w:rPr>
          <w:rFonts w:eastAsia="Calibri" w:cs="Times New Roman"/>
          <w:szCs w:val="24"/>
          <w:lang w:val="sr-Cyrl-RS"/>
        </w:rPr>
        <w:t>00.000,00 динара.</w:t>
      </w:r>
    </w:p>
    <w:p w:rsidR="00F00019" w:rsidRDefault="00F00019" w:rsidP="009730EE">
      <w:pPr>
        <w:spacing w:after="0" w:line="240" w:lineRule="auto"/>
        <w:ind w:firstLine="720"/>
        <w:jc w:val="both"/>
        <w:rPr>
          <w:lang w:val="sr-Cyrl-RS"/>
        </w:rPr>
      </w:pPr>
    </w:p>
    <w:p w:rsidR="0084149D" w:rsidRPr="0084149D" w:rsidRDefault="0084149D" w:rsidP="0084149D">
      <w:pPr>
        <w:rPr>
          <w:lang w:val="sr-Cyrl-RS"/>
        </w:rPr>
      </w:pPr>
    </w:p>
    <w:p w:rsidR="0084149D" w:rsidRPr="0084149D" w:rsidRDefault="0084149D" w:rsidP="0084149D">
      <w:pPr>
        <w:rPr>
          <w:lang w:val="sr-Cyrl-RS"/>
        </w:rPr>
      </w:pPr>
    </w:p>
    <w:p w:rsidR="0084149D" w:rsidRPr="0084149D" w:rsidRDefault="0084149D" w:rsidP="0084149D">
      <w:pPr>
        <w:rPr>
          <w:lang w:val="sr-Cyrl-RS"/>
        </w:rPr>
      </w:pPr>
    </w:p>
    <w:p w:rsidR="0084149D" w:rsidRPr="0084149D" w:rsidRDefault="0084149D" w:rsidP="0084149D">
      <w:pPr>
        <w:rPr>
          <w:lang w:val="sr-Cyrl-RS"/>
        </w:rPr>
      </w:pPr>
    </w:p>
    <w:p w:rsidR="0084149D" w:rsidRDefault="0084149D" w:rsidP="0084149D">
      <w:pPr>
        <w:rPr>
          <w:lang w:val="sr-Cyrl-RS"/>
        </w:rPr>
      </w:pPr>
    </w:p>
    <w:p w:rsidR="00B61464" w:rsidRPr="0084149D" w:rsidRDefault="0084149D" w:rsidP="0084149D">
      <w:pPr>
        <w:tabs>
          <w:tab w:val="left" w:pos="1279"/>
        </w:tabs>
        <w:rPr>
          <w:lang w:val="sr-Cyrl-RS"/>
        </w:rPr>
      </w:pPr>
      <w:r>
        <w:rPr>
          <w:lang w:val="sr-Cyrl-RS"/>
        </w:rPr>
        <w:tab/>
      </w:r>
    </w:p>
    <w:sectPr w:rsidR="00B61464" w:rsidRPr="0084149D" w:rsidSect="00AD70E7">
      <w:headerReference w:type="default" r:id="rId7"/>
      <w:pgSz w:w="11907" w:h="16840" w:code="9"/>
      <w:pgMar w:top="568" w:right="1440" w:bottom="42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DA6" w:rsidRDefault="00EE3DA6" w:rsidP="00C21CCC">
      <w:pPr>
        <w:spacing w:after="0" w:line="240" w:lineRule="auto"/>
      </w:pPr>
      <w:r>
        <w:separator/>
      </w:r>
    </w:p>
  </w:endnote>
  <w:endnote w:type="continuationSeparator" w:id="0">
    <w:p w:rsidR="00EE3DA6" w:rsidRDefault="00EE3DA6" w:rsidP="00C21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DA6" w:rsidRDefault="00EE3DA6" w:rsidP="00C21CCC">
      <w:pPr>
        <w:spacing w:after="0" w:line="240" w:lineRule="auto"/>
      </w:pPr>
      <w:r>
        <w:separator/>
      </w:r>
    </w:p>
  </w:footnote>
  <w:footnote w:type="continuationSeparator" w:id="0">
    <w:p w:rsidR="00EE3DA6" w:rsidRDefault="00EE3DA6" w:rsidP="00C21C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5348956"/>
      <w:docPartObj>
        <w:docPartGallery w:val="Page Numbers (Top of Page)"/>
        <w:docPartUnique/>
      </w:docPartObj>
    </w:sdtPr>
    <w:sdtEndPr>
      <w:rPr>
        <w:noProof/>
      </w:rPr>
    </w:sdtEndPr>
    <w:sdtContent>
      <w:p w:rsidR="00DC3347" w:rsidRDefault="00DC3347">
        <w:pPr>
          <w:pStyle w:val="Header"/>
          <w:jc w:val="center"/>
        </w:pPr>
        <w:r>
          <w:fldChar w:fldCharType="begin"/>
        </w:r>
        <w:r>
          <w:instrText xml:space="preserve"> PAGE   \* MERGEFORMAT </w:instrText>
        </w:r>
        <w:r>
          <w:fldChar w:fldCharType="separate"/>
        </w:r>
        <w:r w:rsidR="00800A26">
          <w:rPr>
            <w:noProof/>
          </w:rPr>
          <w:t>8</w:t>
        </w:r>
        <w:r>
          <w:rPr>
            <w:noProof/>
          </w:rPr>
          <w:fldChar w:fldCharType="end"/>
        </w:r>
      </w:p>
    </w:sdtContent>
  </w:sdt>
  <w:p w:rsidR="00DC3347" w:rsidRDefault="00DC33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CC"/>
    <w:rsid w:val="00015F6A"/>
    <w:rsid w:val="0002055A"/>
    <w:rsid w:val="00026F73"/>
    <w:rsid w:val="00035502"/>
    <w:rsid w:val="000359E5"/>
    <w:rsid w:val="00035E5C"/>
    <w:rsid w:val="00036B88"/>
    <w:rsid w:val="0007047C"/>
    <w:rsid w:val="00071244"/>
    <w:rsid w:val="00076C48"/>
    <w:rsid w:val="0008769E"/>
    <w:rsid w:val="00096DDB"/>
    <w:rsid w:val="000B50A8"/>
    <w:rsid w:val="000B5318"/>
    <w:rsid w:val="000B788E"/>
    <w:rsid w:val="000D3ED9"/>
    <w:rsid w:val="000D6610"/>
    <w:rsid w:val="000E49A1"/>
    <w:rsid w:val="000F1BC5"/>
    <w:rsid w:val="000F70DB"/>
    <w:rsid w:val="00117DD7"/>
    <w:rsid w:val="00122965"/>
    <w:rsid w:val="00124A74"/>
    <w:rsid w:val="00126C60"/>
    <w:rsid w:val="0013306B"/>
    <w:rsid w:val="0015496E"/>
    <w:rsid w:val="00160066"/>
    <w:rsid w:val="00160EDB"/>
    <w:rsid w:val="00173BC3"/>
    <w:rsid w:val="00180BCC"/>
    <w:rsid w:val="00182E5B"/>
    <w:rsid w:val="0018625E"/>
    <w:rsid w:val="00196EB2"/>
    <w:rsid w:val="00197BC2"/>
    <w:rsid w:val="001A1031"/>
    <w:rsid w:val="001C0002"/>
    <w:rsid w:val="001C301D"/>
    <w:rsid w:val="001C48BF"/>
    <w:rsid w:val="001D50D8"/>
    <w:rsid w:val="001E2736"/>
    <w:rsid w:val="001E405F"/>
    <w:rsid w:val="001F1B42"/>
    <w:rsid w:val="001F336E"/>
    <w:rsid w:val="00200D25"/>
    <w:rsid w:val="002255CD"/>
    <w:rsid w:val="00240408"/>
    <w:rsid w:val="00252FC6"/>
    <w:rsid w:val="00257E7E"/>
    <w:rsid w:val="00283A80"/>
    <w:rsid w:val="00291CFA"/>
    <w:rsid w:val="002B6922"/>
    <w:rsid w:val="002B7509"/>
    <w:rsid w:val="002C6E3D"/>
    <w:rsid w:val="002D3DE1"/>
    <w:rsid w:val="002E24B4"/>
    <w:rsid w:val="00302379"/>
    <w:rsid w:val="0031545C"/>
    <w:rsid w:val="00331D46"/>
    <w:rsid w:val="00344230"/>
    <w:rsid w:val="00360F26"/>
    <w:rsid w:val="003723D9"/>
    <w:rsid w:val="00375943"/>
    <w:rsid w:val="0039638B"/>
    <w:rsid w:val="003A4015"/>
    <w:rsid w:val="003A63D0"/>
    <w:rsid w:val="003B4F6E"/>
    <w:rsid w:val="003B62A4"/>
    <w:rsid w:val="003D0B87"/>
    <w:rsid w:val="003E425F"/>
    <w:rsid w:val="00414B96"/>
    <w:rsid w:val="00434C08"/>
    <w:rsid w:val="00436A4B"/>
    <w:rsid w:val="00454DAF"/>
    <w:rsid w:val="00463363"/>
    <w:rsid w:val="00481AE7"/>
    <w:rsid w:val="0048278B"/>
    <w:rsid w:val="0048351A"/>
    <w:rsid w:val="00490AD6"/>
    <w:rsid w:val="00496DEC"/>
    <w:rsid w:val="004A5C68"/>
    <w:rsid w:val="004B20B7"/>
    <w:rsid w:val="004E0F5A"/>
    <w:rsid w:val="004E33A2"/>
    <w:rsid w:val="005015FA"/>
    <w:rsid w:val="005204ED"/>
    <w:rsid w:val="00521E38"/>
    <w:rsid w:val="00523318"/>
    <w:rsid w:val="00535628"/>
    <w:rsid w:val="0054122E"/>
    <w:rsid w:val="00544EBF"/>
    <w:rsid w:val="00545503"/>
    <w:rsid w:val="00565836"/>
    <w:rsid w:val="0058111E"/>
    <w:rsid w:val="00591FE0"/>
    <w:rsid w:val="005D350C"/>
    <w:rsid w:val="005E45B5"/>
    <w:rsid w:val="005F17D4"/>
    <w:rsid w:val="005F7D06"/>
    <w:rsid w:val="0060153D"/>
    <w:rsid w:val="00602922"/>
    <w:rsid w:val="00627309"/>
    <w:rsid w:val="00637BA8"/>
    <w:rsid w:val="00674353"/>
    <w:rsid w:val="00681505"/>
    <w:rsid w:val="00693368"/>
    <w:rsid w:val="006B2C45"/>
    <w:rsid w:val="006B78BF"/>
    <w:rsid w:val="006F6296"/>
    <w:rsid w:val="007104A5"/>
    <w:rsid w:val="00726976"/>
    <w:rsid w:val="00731D32"/>
    <w:rsid w:val="00741839"/>
    <w:rsid w:val="00771897"/>
    <w:rsid w:val="00772EE4"/>
    <w:rsid w:val="0077466F"/>
    <w:rsid w:val="00786BA5"/>
    <w:rsid w:val="00786DA3"/>
    <w:rsid w:val="007918BA"/>
    <w:rsid w:val="007967D3"/>
    <w:rsid w:val="007A0D7E"/>
    <w:rsid w:val="007C5773"/>
    <w:rsid w:val="007C5991"/>
    <w:rsid w:val="007E2158"/>
    <w:rsid w:val="007E4E9B"/>
    <w:rsid w:val="00800A26"/>
    <w:rsid w:val="00802B25"/>
    <w:rsid w:val="008105A7"/>
    <w:rsid w:val="008229D3"/>
    <w:rsid w:val="008306AB"/>
    <w:rsid w:val="008410B5"/>
    <w:rsid w:val="00841314"/>
    <w:rsid w:val="0084149D"/>
    <w:rsid w:val="008471A9"/>
    <w:rsid w:val="008620B9"/>
    <w:rsid w:val="008665D6"/>
    <w:rsid w:val="0087182E"/>
    <w:rsid w:val="0087578F"/>
    <w:rsid w:val="00881F86"/>
    <w:rsid w:val="008A53E8"/>
    <w:rsid w:val="008D252D"/>
    <w:rsid w:val="008E1E5E"/>
    <w:rsid w:val="008E2859"/>
    <w:rsid w:val="008E7349"/>
    <w:rsid w:val="009073CF"/>
    <w:rsid w:val="009464EC"/>
    <w:rsid w:val="009506DF"/>
    <w:rsid w:val="00962DC4"/>
    <w:rsid w:val="00965301"/>
    <w:rsid w:val="009670A5"/>
    <w:rsid w:val="009730EE"/>
    <w:rsid w:val="00992E03"/>
    <w:rsid w:val="009A371A"/>
    <w:rsid w:val="009A3B55"/>
    <w:rsid w:val="009B297F"/>
    <w:rsid w:val="009B36BA"/>
    <w:rsid w:val="009D35CB"/>
    <w:rsid w:val="00A17D20"/>
    <w:rsid w:val="00A2246E"/>
    <w:rsid w:val="00A56BCC"/>
    <w:rsid w:val="00A7387A"/>
    <w:rsid w:val="00A75E8F"/>
    <w:rsid w:val="00A82071"/>
    <w:rsid w:val="00A9640E"/>
    <w:rsid w:val="00A97093"/>
    <w:rsid w:val="00AB6BC6"/>
    <w:rsid w:val="00AD6B70"/>
    <w:rsid w:val="00AD70E7"/>
    <w:rsid w:val="00B0098E"/>
    <w:rsid w:val="00B05B29"/>
    <w:rsid w:val="00B156CB"/>
    <w:rsid w:val="00B165A5"/>
    <w:rsid w:val="00B261B9"/>
    <w:rsid w:val="00B61464"/>
    <w:rsid w:val="00B648EF"/>
    <w:rsid w:val="00B973D3"/>
    <w:rsid w:val="00BC270B"/>
    <w:rsid w:val="00BE593C"/>
    <w:rsid w:val="00BF0E85"/>
    <w:rsid w:val="00C068C1"/>
    <w:rsid w:val="00C06934"/>
    <w:rsid w:val="00C07C99"/>
    <w:rsid w:val="00C12AD6"/>
    <w:rsid w:val="00C13085"/>
    <w:rsid w:val="00C206F5"/>
    <w:rsid w:val="00C21CCC"/>
    <w:rsid w:val="00C306CD"/>
    <w:rsid w:val="00C578C4"/>
    <w:rsid w:val="00C64E67"/>
    <w:rsid w:val="00C72F7A"/>
    <w:rsid w:val="00C94A9E"/>
    <w:rsid w:val="00C9706F"/>
    <w:rsid w:val="00CA55D5"/>
    <w:rsid w:val="00CA6C2E"/>
    <w:rsid w:val="00CC499F"/>
    <w:rsid w:val="00CD184A"/>
    <w:rsid w:val="00CF083A"/>
    <w:rsid w:val="00CF22FD"/>
    <w:rsid w:val="00CF7C74"/>
    <w:rsid w:val="00D064C9"/>
    <w:rsid w:val="00D250B6"/>
    <w:rsid w:val="00D25673"/>
    <w:rsid w:val="00D45294"/>
    <w:rsid w:val="00D466D1"/>
    <w:rsid w:val="00D606F0"/>
    <w:rsid w:val="00D75870"/>
    <w:rsid w:val="00D93834"/>
    <w:rsid w:val="00D97DD2"/>
    <w:rsid w:val="00DA18C1"/>
    <w:rsid w:val="00DC3347"/>
    <w:rsid w:val="00DC7B80"/>
    <w:rsid w:val="00DD094C"/>
    <w:rsid w:val="00DE4692"/>
    <w:rsid w:val="00E003D8"/>
    <w:rsid w:val="00E0661E"/>
    <w:rsid w:val="00E414E0"/>
    <w:rsid w:val="00E65CA2"/>
    <w:rsid w:val="00E9739C"/>
    <w:rsid w:val="00EA1140"/>
    <w:rsid w:val="00EC328C"/>
    <w:rsid w:val="00ED430E"/>
    <w:rsid w:val="00ED6694"/>
    <w:rsid w:val="00EE3DA6"/>
    <w:rsid w:val="00EF2CFE"/>
    <w:rsid w:val="00F00019"/>
    <w:rsid w:val="00F02AF4"/>
    <w:rsid w:val="00F031B7"/>
    <w:rsid w:val="00F13CF6"/>
    <w:rsid w:val="00F47930"/>
    <w:rsid w:val="00F47A58"/>
    <w:rsid w:val="00F61E3D"/>
    <w:rsid w:val="00F64AEE"/>
    <w:rsid w:val="00F70379"/>
    <w:rsid w:val="00FA004B"/>
    <w:rsid w:val="00FC3A7E"/>
    <w:rsid w:val="00FC5142"/>
    <w:rsid w:val="00FE5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1BC21"/>
  <w15:docId w15:val="{A9D175AD-8AB9-421C-807B-603D25A05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1C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CCC"/>
  </w:style>
  <w:style w:type="paragraph" w:styleId="Footer">
    <w:name w:val="footer"/>
    <w:basedOn w:val="Normal"/>
    <w:link w:val="FooterChar"/>
    <w:uiPriority w:val="99"/>
    <w:unhideWhenUsed/>
    <w:rsid w:val="00C21C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CCC"/>
  </w:style>
  <w:style w:type="paragraph" w:styleId="ListParagraph">
    <w:name w:val="List Paragraph"/>
    <w:basedOn w:val="Normal"/>
    <w:uiPriority w:val="34"/>
    <w:qFormat/>
    <w:rsid w:val="008620B9"/>
    <w:pPr>
      <w:ind w:left="720"/>
      <w:contextualSpacing/>
    </w:pPr>
  </w:style>
  <w:style w:type="paragraph" w:styleId="NoSpacing">
    <w:name w:val="No Spacing"/>
    <w:qFormat/>
    <w:rsid w:val="008620B9"/>
    <w:pPr>
      <w:spacing w:after="0" w:line="240" w:lineRule="auto"/>
    </w:pPr>
  </w:style>
  <w:style w:type="paragraph" w:styleId="BalloonText">
    <w:name w:val="Balloon Text"/>
    <w:basedOn w:val="Normal"/>
    <w:link w:val="BalloonTextChar"/>
    <w:uiPriority w:val="99"/>
    <w:semiHidden/>
    <w:unhideWhenUsed/>
    <w:rsid w:val="008229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29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4DBC4-D9CD-47B5-B2D9-9EE01B06A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4112</Words>
  <Characters>23444</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Daktilobiro01</cp:lastModifiedBy>
  <cp:revision>25</cp:revision>
  <cp:lastPrinted>2019-12-12T09:04:00Z</cp:lastPrinted>
  <dcterms:created xsi:type="dcterms:W3CDTF">2019-12-12T09:04:00Z</dcterms:created>
  <dcterms:modified xsi:type="dcterms:W3CDTF">2019-12-26T13:29:00Z</dcterms:modified>
</cp:coreProperties>
</file>