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DDAA3" w14:textId="2FA49DBA" w:rsidR="005B3773" w:rsidRPr="00D8043B" w:rsidRDefault="009245CD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VI. АНАЛИЗА ЕФЕКАТА ЗАКОНА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</w:t>
      </w:r>
      <w:r w:rsidR="005B3773"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2:</w:t>
      </w:r>
    </w:p>
    <w:p w14:paraId="48F9A2F0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ECB79E" w14:textId="77777777" w:rsidR="00A41B0D" w:rsidRPr="00D8043B" w:rsidRDefault="005B3773" w:rsidP="00C225E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334CE77D" w14:textId="7FB4F200" w:rsidR="005B3773" w:rsidRPr="00D8043B" w:rsidRDefault="005B3773" w:rsidP="00C225E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5BB4E1BC" w14:textId="77777777" w:rsidR="00435456" w:rsidRPr="00D8043B" w:rsidRDefault="00435456" w:rsidP="00C225E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491668" w14:textId="77777777" w:rsidR="005B3773" w:rsidRPr="00D8043B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3680A315" w14:textId="1D8B4E7C" w:rsidR="00FB12F5" w:rsidRPr="00D8043B" w:rsidRDefault="00FB12F5" w:rsidP="00C225ED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Области које се пре свега прате су размена добара и услуга на нивоу ЕУ. Управо је ово и разлог за доношење измена и допуна Закона о планирању и изградњи, како би се ускладило наше законодавство, када су у питању лиценце и могућност рада у земљама ЕУ</w:t>
      </w:r>
    </w:p>
    <w:p w14:paraId="449A85FB" w14:textId="77EFC603" w:rsidR="002A1DAD" w:rsidRPr="00D8043B" w:rsidRDefault="00FB12F5" w:rsidP="00C225ED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Наиме, Директива о признавању стручних квалификација наводи да је, с обзиром на брзину технолошких промена и научног развоја, континуирано учење од особите важности за регулисане професије</w:t>
      </w:r>
      <w:r w:rsidR="00C42533">
        <w:rPr>
          <w:rFonts w:ascii="Times New Roman" w:hAnsi="Times New Roman" w:cs="Times New Roman"/>
          <w:sz w:val="24"/>
          <w:szCs w:val="24"/>
        </w:rPr>
        <w:t>,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те стога државе</w:t>
      </w:r>
      <w:r w:rsidR="00C42533">
        <w:rPr>
          <w:rFonts w:ascii="Times New Roman" w:hAnsi="Times New Roman" w:cs="Times New Roman"/>
          <w:sz w:val="24"/>
          <w:szCs w:val="24"/>
          <w:lang w:val="sr-Cyrl-CS"/>
        </w:rPr>
        <w:t xml:space="preserve"> треба да донесу детаљна р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ешења како би осигурале да се њихови стручњаци укључују у програме стручног усавршавања и редовно прате најновија достигнућа у подручју науке и технике. Тенденција трајног/континуираног усавршавања видљива је и из одредби нове Директиве 2018/958, у којој се наводи како обвеза подвргавања трајном стручном усавршавању може бити прикладан начин осигурања да стручњаци прате развој у својим стручним подручјима.</w:t>
      </w:r>
    </w:p>
    <w:p w14:paraId="769D6785" w14:textId="63F271B8" w:rsidR="00FB12F5" w:rsidRPr="00D8043B" w:rsidRDefault="00FB12F5" w:rsidP="00C225ED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Осим тога, </w:t>
      </w:r>
      <w:r w:rsidRPr="00D8043B">
        <w:rPr>
          <w:rFonts w:ascii="Times New Roman" w:hAnsi="Times New Roman" w:cs="Times New Roman"/>
          <w:bCs/>
          <w:sz w:val="24"/>
          <w:szCs w:val="24"/>
          <w:lang w:val="sr-Cyrl-CS"/>
        </w:rPr>
        <w:t>Директива о услугама прописује административно поједностављење, а не гомилање поступака, те се и из тог разлога приступило изменама.</w:t>
      </w:r>
    </w:p>
    <w:p w14:paraId="4236BBB9" w14:textId="684D23A9" w:rsidR="00857231" w:rsidRPr="00D8043B" w:rsidRDefault="00857231" w:rsidP="00C225ED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Cs/>
          <w:sz w:val="24"/>
          <w:szCs w:val="24"/>
          <w:lang w:val="sr-Cyrl-CS"/>
        </w:rPr>
        <w:t>Нарочито битни прописи су:</w:t>
      </w:r>
    </w:p>
    <w:p w14:paraId="217FB92A" w14:textId="77777777" w:rsidR="00857231" w:rsidRPr="00D8043B" w:rsidRDefault="00857231" w:rsidP="00C225ED">
      <w:pPr>
        <w:pStyle w:val="ListParagraph"/>
        <w:numPr>
          <w:ilvl w:val="0"/>
          <w:numId w:val="3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ЕУ Директивом о признавању професионалних квалификација 2005/36/ЕЗ која је последњи пут измењена Директивом 2013/55/ЕЗ; </w:t>
      </w:r>
    </w:p>
    <w:p w14:paraId="3BEF3828" w14:textId="36754F53" w:rsidR="00857231" w:rsidRPr="00D8043B" w:rsidRDefault="00857231" w:rsidP="00C225ED">
      <w:pPr>
        <w:pStyle w:val="ListParagraph"/>
        <w:numPr>
          <w:ilvl w:val="0"/>
          <w:numId w:val="3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Законом о регулисаним професијама и признавању професионалних квалификација (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</w:t>
      </w:r>
      <w:r w:rsidR="00600E0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>, број 66/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19), којим је у правни поредак Р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пренета Директива о признавању професионалних квалификација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34A1D56" w14:textId="6BCC375F" w:rsidR="00857231" w:rsidRPr="00D8043B" w:rsidRDefault="00857231" w:rsidP="00C225ED">
      <w:pPr>
        <w:pStyle w:val="ListParagraph"/>
        <w:numPr>
          <w:ilvl w:val="0"/>
          <w:numId w:val="3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ЕУ Директивом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 услугама 2006/123/ЕЗ;</w:t>
      </w:r>
    </w:p>
    <w:p w14:paraId="2D545F09" w14:textId="008FC601" w:rsidR="00857231" w:rsidRPr="00D8043B" w:rsidRDefault="00857231" w:rsidP="00C225ED">
      <w:pPr>
        <w:pStyle w:val="ListParagraph"/>
        <w:numPr>
          <w:ilvl w:val="0"/>
          <w:numId w:val="30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Законом о професијама од посебног интереса за Републику Србију и условима за њихово обављање („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600E0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7753A" w:rsidRPr="00D8043B">
        <w:rPr>
          <w:rFonts w:ascii="Times New Roman" w:hAnsi="Times New Roman" w:cs="Times New Roman"/>
          <w:sz w:val="24"/>
          <w:szCs w:val="24"/>
          <w:lang w:val="sr-Cyrl-CS"/>
        </w:rPr>
        <w:t>, број 73/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18).</w:t>
      </w:r>
    </w:p>
    <w:p w14:paraId="6AF8DD42" w14:textId="77777777" w:rsidR="00857231" w:rsidRPr="00D8043B" w:rsidRDefault="00857231" w:rsidP="00C225ED">
      <w:pPr>
        <w:pStyle w:val="ListParagraph"/>
        <w:shd w:val="clear" w:color="auto" w:fill="FFFFFF" w:themeFill="background1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ED56C4" w14:textId="0EA33198" w:rsidR="005B3773" w:rsidRPr="00D8043B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у предметној области спроводи или се спроводио документ јавне политике или пропис? </w:t>
      </w:r>
      <w:r w:rsidR="000B7A92" w:rsidRPr="00D8043B">
        <w:rPr>
          <w:rFonts w:ascii="Times New Roman" w:hAnsi="Times New Roman" w:cs="Times New Roman"/>
          <w:sz w:val="24"/>
          <w:szCs w:val="24"/>
          <w:lang w:val="sr-Cyrl-CS"/>
        </w:rPr>
        <w:t>Представити резултате спровођења</w:t>
      </w:r>
      <w:r w:rsidR="0043545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тог документа јавне политике или прописа</w:t>
      </w:r>
      <w:r w:rsidR="000B7A9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образложити због чега добијени резултати нису у складу са планираним вредностима.</w:t>
      </w:r>
    </w:p>
    <w:p w14:paraId="721479D0" w14:textId="3AF1FAE4" w:rsidR="00B0052B" w:rsidRPr="00D8043B" w:rsidRDefault="00FB12F5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 програм </w:t>
      </w:r>
      <w:r w:rsidR="00857231" w:rsidRPr="00D8043B">
        <w:rPr>
          <w:rFonts w:ascii="Times New Roman" w:hAnsi="Times New Roman" w:cs="Times New Roman"/>
          <w:sz w:val="24"/>
          <w:szCs w:val="24"/>
          <w:lang w:val="sr-Cyrl-CS"/>
        </w:rPr>
        <w:t>за усвајање правних тековина</w:t>
      </w:r>
      <w:r w:rsidR="00E26767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ЕУ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032CF52" w14:textId="77777777" w:rsidR="00E26767" w:rsidRPr="00D8043B" w:rsidRDefault="00E26767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2685E0" w14:textId="24E70078" w:rsidR="005B3773" w:rsidRPr="00D8043B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важећи </w:t>
      </w:r>
      <w:r w:rsidR="00624C6C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 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документи јавн</w:t>
      </w:r>
      <w:r w:rsidR="004D7F70" w:rsidRPr="00D8043B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4D7F70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од значаја за </w:t>
      </w:r>
      <w:r w:rsidR="00435456" w:rsidRPr="00D8043B">
        <w:rPr>
          <w:rFonts w:ascii="Times New Roman" w:hAnsi="Times New Roman" w:cs="Times New Roman"/>
          <w:sz w:val="24"/>
          <w:szCs w:val="24"/>
          <w:lang w:val="sr-Cyrl-CS"/>
        </w:rPr>
        <w:t>промену која се предлаже</w:t>
      </w:r>
      <w:r w:rsidR="000B7A9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 у чему се тај значај огледа?</w:t>
      </w:r>
    </w:p>
    <w:p w14:paraId="3A53F598" w14:textId="4511A72C" w:rsidR="00380D13" w:rsidRPr="00D8043B" w:rsidRDefault="00380D13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Потребно је извршити измене и допуне Закона о планирању и изградњи.</w:t>
      </w:r>
    </w:p>
    <w:p w14:paraId="61EAD90F" w14:textId="581EB232" w:rsidR="005B3773" w:rsidRPr="00D8043B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ли су уочени проблеми у области и </w:t>
      </w:r>
      <w:r w:rsidR="00954886" w:rsidRPr="00D8043B">
        <w:rPr>
          <w:rFonts w:ascii="Times New Roman" w:hAnsi="Times New Roman" w:cs="Times New Roman"/>
          <w:sz w:val="24"/>
          <w:szCs w:val="24"/>
          <w:lang w:val="sr-Cyrl-CS"/>
        </w:rPr>
        <w:t>на кога се они односе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  <w:r w:rsidR="0095488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Представити узроке 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последице проблема</w:t>
      </w:r>
      <w:r w:rsidR="00954886"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07A309" w14:textId="56B92107" w:rsidR="0088183D" w:rsidRPr="00D8043B" w:rsidRDefault="0088183D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Доношењем измена и допуна Закона о планирању и изградњи били би решени проблеми који су се појавили у пракси, а који се односе на </w:t>
      </w:r>
      <w:r w:rsidR="00857231" w:rsidRPr="00D8043B">
        <w:rPr>
          <w:rFonts w:ascii="Times New Roman" w:hAnsi="Times New Roman" w:cs="Times New Roman"/>
          <w:sz w:val="24"/>
          <w:szCs w:val="24"/>
          <w:lang w:val="sr-Cyrl-CS"/>
        </w:rPr>
        <w:t>издавање личних лиценци и омогућавање рада странцима.</w:t>
      </w:r>
    </w:p>
    <w:p w14:paraId="099609DE" w14:textId="77777777" w:rsidR="001878C4" w:rsidRPr="00D8043B" w:rsidRDefault="001878C4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Која промена се предлаже?</w:t>
      </w:r>
    </w:p>
    <w:p w14:paraId="62EFE3F2" w14:textId="343B055C" w:rsidR="0088183D" w:rsidRPr="00D8043B" w:rsidRDefault="00ED571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Промена које се предлаже изменама и допунама Закона</w:t>
      </w:r>
      <w:r w:rsidR="00C42533" w:rsidRPr="00C425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2533" w:rsidRPr="00D8043B">
        <w:rPr>
          <w:rFonts w:ascii="Times New Roman" w:hAnsi="Times New Roman" w:cs="Times New Roman"/>
          <w:sz w:val="24"/>
          <w:szCs w:val="24"/>
          <w:lang w:val="sr-Cyrl-CS"/>
        </w:rPr>
        <w:t>о планирању и изградњи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8F5657D" w14:textId="0B20EAD3" w:rsidR="00ED5711" w:rsidRPr="00D8043B" w:rsidRDefault="00C91158" w:rsidP="00C225ED">
      <w:pPr>
        <w:pStyle w:val="ListParagraph"/>
        <w:numPr>
          <w:ilvl w:val="0"/>
          <w:numId w:val="21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Откл</w:t>
      </w:r>
      <w:r w:rsidR="00C42533">
        <w:rPr>
          <w:rFonts w:ascii="Times New Roman" w:hAnsi="Times New Roman" w:cs="Times New Roman"/>
          <w:sz w:val="24"/>
          <w:szCs w:val="24"/>
          <w:lang w:val="sr-Cyrl-CS"/>
        </w:rPr>
        <w:t>ањањ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 одређени</w:t>
      </w:r>
      <w:r w:rsidR="00C42533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недоста</w:t>
      </w:r>
      <w:r w:rsidR="00C42533">
        <w:rPr>
          <w:rFonts w:ascii="Times New Roman" w:hAnsi="Times New Roman" w:cs="Times New Roman"/>
          <w:sz w:val="24"/>
          <w:szCs w:val="24"/>
          <w:lang w:val="sr-Cyrl-CS"/>
        </w:rPr>
        <w:t>така</w:t>
      </w:r>
      <w:r w:rsidR="00ED571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уочени у досадашњој примени важећег Закона који уређује област планирања и изградње;</w:t>
      </w:r>
    </w:p>
    <w:p w14:paraId="7ACACC95" w14:textId="7D4CE3C3" w:rsidR="00ED5711" w:rsidRPr="00D8043B" w:rsidRDefault="00ED5711" w:rsidP="00C225ED">
      <w:pPr>
        <w:pStyle w:val="ListParagraph"/>
        <w:numPr>
          <w:ilvl w:val="0"/>
          <w:numId w:val="21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Прецизира и редефинише одређене норме, а све у циљу даљег побољшања и унапређења грађевинарства у Републици Србији, те даљег напредовања на листи Светске банке о условима пословања – D</w:t>
      </w:r>
      <w:r w:rsidR="0046144D" w:rsidRPr="00D8043B">
        <w:rPr>
          <w:rFonts w:ascii="Times New Roman" w:hAnsi="Times New Roman" w:cs="Times New Roman"/>
          <w:sz w:val="24"/>
          <w:szCs w:val="24"/>
          <w:lang w:val="sr-Cyrl-CS"/>
        </w:rPr>
        <w:t>oing Bu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siness;</w:t>
      </w:r>
    </w:p>
    <w:p w14:paraId="4BA1AD79" w14:textId="65E6B709" w:rsidR="00ED5711" w:rsidRPr="00D8043B" w:rsidRDefault="00857231" w:rsidP="00C225ED">
      <w:pPr>
        <w:pStyle w:val="ListParagraph"/>
        <w:numPr>
          <w:ilvl w:val="0"/>
          <w:numId w:val="21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Усклађивање националног законодавства са прописима ЕУ</w:t>
      </w:r>
      <w:r w:rsidR="00ED5711" w:rsidRPr="00D8043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56BA34" w14:textId="77777777" w:rsidR="00ED5711" w:rsidRPr="00D8043B" w:rsidRDefault="00ED5711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052EF6" w14:textId="36D78683" w:rsidR="001878C4" w:rsidRPr="00D8043B" w:rsidRDefault="001878C4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је промена заиста неопходна</w:t>
      </w:r>
      <w:r w:rsidR="0043545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5456" w:rsidRPr="00D8043B">
        <w:rPr>
          <w:rFonts w:ascii="Times New Roman" w:hAnsi="Times New Roman" w:cs="Times New Roman"/>
          <w:sz w:val="24"/>
          <w:szCs w:val="24"/>
          <w:lang w:val="sr-Cyrl-CS"/>
        </w:rPr>
        <w:t>у ком обиму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79C824B3" w14:textId="4EB69589" w:rsidR="003F30BE" w:rsidRPr="00D8043B" w:rsidRDefault="00857231" w:rsidP="00C225ED">
      <w:pPr>
        <w:pStyle w:val="ListParagraph"/>
        <w:numPr>
          <w:ilvl w:val="0"/>
          <w:numId w:val="2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Неопходна је, будући да се жељени циљ не може постићи применом постојеће регулативе.</w:t>
      </w:r>
      <w:r w:rsidR="003F30B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36D6B4A" w14:textId="77777777" w:rsidR="00ED5711" w:rsidRPr="00D8043B" w:rsidRDefault="003F30BE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DE77EBD" w14:textId="543B07FC" w:rsidR="005B3773" w:rsidRPr="00D8043B" w:rsidRDefault="00043AD1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</w:t>
      </w:r>
      <w:r w:rsidR="005D7F1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D8043B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7A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утицати 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>предложена промена?</w:t>
      </w:r>
      <w:r w:rsidR="00D117A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Утврдити и представити </w:t>
      </w:r>
      <w:r w:rsidR="005D7F1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циљне групе </w:t>
      </w:r>
      <w:r w:rsidR="00D117A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ће промена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имати </w:t>
      </w:r>
      <w:r w:rsidR="00D117A4" w:rsidRPr="00D8043B">
        <w:rPr>
          <w:rFonts w:ascii="Times New Roman" w:hAnsi="Times New Roman" w:cs="Times New Roman"/>
          <w:sz w:val="24"/>
          <w:szCs w:val="24"/>
          <w:lang w:val="sr-Cyrl-CS"/>
        </w:rPr>
        <w:t>непосред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ан односно посредан утицај</w:t>
      </w:r>
      <w:r w:rsidR="00D117A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0D18FC9" w14:textId="467D2C79" w:rsidR="00ED5711" w:rsidRPr="00D8043B" w:rsidRDefault="00ED571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Oдредбе овог закона имаће 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>ефекат на сва домаћа и страна привредна друштва, као и на предузетнике,</w:t>
      </w:r>
      <w:r w:rsidR="00522DD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на органе јавне власти.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E4CE7DD" w14:textId="2285C62C" w:rsidR="0058341B" w:rsidRPr="00D8043B" w:rsidRDefault="0058341B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Предложена решења ће имати непосредан ефекат на: </w:t>
      </w:r>
    </w:p>
    <w:p w14:paraId="2767D5F0" w14:textId="24D99A21" w:rsidR="0058341B" w:rsidRPr="00D8043B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>нвеститоре;</w:t>
      </w:r>
    </w:p>
    <w:p w14:paraId="55872B0F" w14:textId="0B43B9E3" w:rsidR="0058341B" w:rsidRPr="00D8043B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>ривредна друштва;</w:t>
      </w:r>
    </w:p>
    <w:p w14:paraId="3D8BB43E" w14:textId="4AF7957F" w:rsidR="0058341B" w:rsidRPr="00D8043B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редузетнике; </w:t>
      </w:r>
    </w:p>
    <w:p w14:paraId="327BC483" w14:textId="013BC660" w:rsidR="00857231" w:rsidRPr="00D8043B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857231" w:rsidRPr="00D8043B">
        <w:rPr>
          <w:rFonts w:ascii="Times New Roman" w:hAnsi="Times New Roman" w:cs="Times New Roman"/>
          <w:sz w:val="24"/>
          <w:szCs w:val="24"/>
          <w:lang w:val="sr-Cyrl-CS"/>
        </w:rPr>
        <w:t>изичка лица (архитекте, одговорни просторни планери, одговорни извођачи радова);</w:t>
      </w:r>
    </w:p>
    <w:p w14:paraId="338E878A" w14:textId="4D883467" w:rsidR="0058341B" w:rsidRPr="00D8043B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>ржавне органе Републике Србије, органе аутономне покрајине и јединица локалне самоуправе;</w:t>
      </w:r>
    </w:p>
    <w:p w14:paraId="520E4993" w14:textId="5FBC2357" w:rsidR="0058341B" w:rsidRPr="00D8043B" w:rsidRDefault="00522DDC" w:rsidP="00C225ED">
      <w:pPr>
        <w:pStyle w:val="ListParagraph"/>
        <w:numPr>
          <w:ilvl w:val="1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8341B" w:rsidRPr="00D8043B">
        <w:rPr>
          <w:rFonts w:ascii="Times New Roman" w:hAnsi="Times New Roman" w:cs="Times New Roman"/>
          <w:sz w:val="24"/>
          <w:szCs w:val="24"/>
          <w:lang w:val="sr-Cyrl-CS"/>
        </w:rPr>
        <w:t>из других заинтересованих лица.</w:t>
      </w:r>
    </w:p>
    <w:p w14:paraId="44F5FDAA" w14:textId="1CEA3FA5" w:rsidR="005B3773" w:rsidRPr="00D8043B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постој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важећ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јавн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би се могла остварити 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жељена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промена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о којим документима се ради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043AD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198524A" w14:textId="79CE4D2F" w:rsidR="00F34B5E" w:rsidRPr="00D8043B" w:rsidRDefault="0085723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Не постоје важећи документи јавних политика чијим би се спровођењем, а без доношења измена и допуна </w:t>
      </w:r>
      <w:r w:rsidR="00522DD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акона за овај пројекат, могли остарити циљеви ефикасније реализације пројеката</w:t>
      </w:r>
      <w:r w:rsidR="00F34B5E"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1136E7" w14:textId="688D6645" w:rsidR="005B3773" w:rsidRPr="00D8043B" w:rsidRDefault="00253B8C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је промену могуће остварити применом важећих прописа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EB6A625" w14:textId="2CA95342" w:rsidR="00445FB8" w:rsidRPr="00D8043B" w:rsidRDefault="00445FB8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Промену није могуће остварити без </w:t>
      </w:r>
      <w:r w:rsidR="00522DDC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измена и допуна </w:t>
      </w:r>
      <w:r w:rsidR="00522DD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522DDC" w:rsidRPr="00D8043B">
        <w:rPr>
          <w:rFonts w:ascii="Times New Roman" w:hAnsi="Times New Roman" w:cs="Times New Roman"/>
          <w:sz w:val="24"/>
          <w:szCs w:val="24"/>
          <w:lang w:val="sr-Cyrl-CS"/>
        </w:rPr>
        <w:t>акона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B741516" w14:textId="18FD4603" w:rsidR="005B3773" w:rsidRPr="00D8043B" w:rsidRDefault="00253B8C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D8043B">
        <w:rPr>
          <w:rFonts w:ascii="Times New Roman" w:hAnsi="Times New Roman" w:cs="Times New Roman"/>
          <w:i/>
          <w:sz w:val="24"/>
          <w:szCs w:val="24"/>
          <w:lang w:val="sr-Cyrl-CS"/>
        </w:rPr>
        <w:t>status quo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5C234A4A" w14:textId="1E613765" w:rsidR="00857231" w:rsidRPr="00D8043B" w:rsidRDefault="0085723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Уколико се не изврши усклађивање са правом ЕУ, неће се у довољној мери остварити несметани промет робе и услуга, који су неке од основних постулата ЕУ.</w:t>
      </w:r>
    </w:p>
    <w:p w14:paraId="1F59A651" w14:textId="47739983" w:rsidR="005B3773" w:rsidRPr="00D8043B" w:rsidRDefault="005B3773" w:rsidP="00C225ED">
      <w:pPr>
        <w:pStyle w:val="ListParagraph"/>
        <w:numPr>
          <w:ilvl w:val="0"/>
          <w:numId w:val="1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Какво је искуство у остваривању оваквих промена у поређењу са искуством других држава, односно локалних самоуправа</w:t>
      </w:r>
      <w:r w:rsidR="004D7F7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0929" w:rsidRPr="00D8043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ако је реч о </w:t>
      </w:r>
      <w:r w:rsidR="004D7F7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јавној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политици или акту локалне самоуправе</w:t>
      </w:r>
      <w:r w:rsidR="00500929" w:rsidRPr="00D8043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18E12A64" w14:textId="66E94F83" w:rsidR="0003356B" w:rsidRPr="00D8043B" w:rsidRDefault="00ED5711" w:rsidP="00C225ED">
      <w:pPr>
        <w:pStyle w:val="ListParagraph"/>
        <w:shd w:val="clear" w:color="auto" w:fill="FFFFFF" w:themeFill="background1"/>
        <w:spacing w:before="240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 искустава земаља </w:t>
      </w:r>
      <w:r w:rsidR="008B093C" w:rsidRPr="00D8043B">
        <w:rPr>
          <w:rFonts w:ascii="Times New Roman" w:hAnsi="Times New Roman" w:cs="Times New Roman"/>
          <w:sz w:val="24"/>
          <w:szCs w:val="24"/>
          <w:lang w:val="sr-Cyrl-CS"/>
        </w:rPr>
        <w:t>региона показано је да квалитет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на правна и институционална уређеност система планирања и изградње представља једно од стратешких опредељења планирања и изградње објеката и кључних претпоставки развоја грађевинарства једне земље и заштите јавног интереса.</w:t>
      </w:r>
    </w:p>
    <w:p w14:paraId="4D4E232D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9A86690" w14:textId="77777777" w:rsidR="004628AD" w:rsidRPr="00D8043B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C738DC2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 xml:space="preserve"> ПРИЛОГ 3:</w:t>
      </w:r>
    </w:p>
    <w:p w14:paraId="58123772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</w:t>
      </w:r>
      <w:r w:rsidR="00150840"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чна питања за утврђивање циљева</w:t>
      </w:r>
    </w:p>
    <w:p w14:paraId="4DE606CD" w14:textId="5F998C81" w:rsidR="005B3773" w:rsidRPr="00D8043B" w:rsidRDefault="00A31DB0" w:rsidP="00C225ED">
      <w:pPr>
        <w:numPr>
          <w:ilvl w:val="0"/>
          <w:numId w:val="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Због чега је неопходно постићи жељену промену</w:t>
      </w:r>
      <w:r w:rsidR="009938CA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нивоу друштва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>? (одговором на ово пит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ање дефинише се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општи циљ)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55141C6" w14:textId="77777777" w:rsidR="00E25B30" w:rsidRPr="00D8043B" w:rsidRDefault="00E25B30" w:rsidP="00C225ED">
      <w:pPr>
        <w:widowControl w:val="0"/>
        <w:shd w:val="clear" w:color="auto" w:fill="FFFFFF" w:themeFill="background1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Циљеви законодавне активности на изради савременог правног оквира о планирању и изградњи су: </w:t>
      </w:r>
    </w:p>
    <w:p w14:paraId="373746BE" w14:textId="4E15ACE1" w:rsidR="002A3CE2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2A3CE2" w:rsidRPr="00D8043B">
        <w:rPr>
          <w:rFonts w:ascii="Times New Roman" w:hAnsi="Times New Roman"/>
          <w:sz w:val="24"/>
          <w:szCs w:val="24"/>
          <w:lang w:val="sr-Cyrl-CS"/>
        </w:rPr>
        <w:t>склађивање са правом ЕУ;</w:t>
      </w:r>
    </w:p>
    <w:p w14:paraId="59551821" w14:textId="0903A7E3" w:rsidR="00E25B30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E25B30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аље подстицање градње уз унапређење поштовања принципа правне сигурности и безбедности изградње и коришћења објеката; </w:t>
      </w:r>
    </w:p>
    <w:p w14:paraId="308B839B" w14:textId="4ADB3972" w:rsidR="00E25B30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E25B30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безбеђивање квалитетних услуга јавног сектора; </w:t>
      </w:r>
    </w:p>
    <w:p w14:paraId="73448E13" w14:textId="0BF8AB0C" w:rsidR="00E25B30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E25B30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ормирање ефикасног механизма који би дозволио државним и локалним органима да омогуће реализацију различитих активности на основу јасних правила; </w:t>
      </w:r>
    </w:p>
    <w:p w14:paraId="280B54A8" w14:textId="2A466CB5" w:rsidR="00E25B30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E25B30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ривлачење домаћих и страних инвеститора; </w:t>
      </w:r>
    </w:p>
    <w:p w14:paraId="55BB7E22" w14:textId="25B512CC" w:rsidR="00E25B30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E25B30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овећање запослености; </w:t>
      </w:r>
    </w:p>
    <w:p w14:paraId="366221A5" w14:textId="1F09EE18" w:rsidR="009C4B65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E25B30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безбеђивање правног оквира за транспарентну и прецизно прописану процедуру издавања дозвола;</w:t>
      </w:r>
    </w:p>
    <w:p w14:paraId="39A294DA" w14:textId="256FD44C" w:rsidR="00E25B30" w:rsidRPr="00D8043B" w:rsidRDefault="00522DDC" w:rsidP="00C225ED">
      <w:pPr>
        <w:pStyle w:val="ListParagraph"/>
        <w:widowControl w:val="0"/>
        <w:numPr>
          <w:ilvl w:val="0"/>
          <w:numId w:val="23"/>
        </w:numPr>
        <w:shd w:val="clear" w:color="auto" w:fill="FFFFFF" w:themeFill="background1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е</w:t>
      </w:r>
      <w:r w:rsidR="00E25B30" w:rsidRPr="00D8043B">
        <w:rPr>
          <w:rFonts w:ascii="Times New Roman" w:hAnsi="Times New Roman"/>
          <w:sz w:val="24"/>
          <w:szCs w:val="24"/>
          <w:lang w:val="sr-Cyrl-CS"/>
        </w:rPr>
        <w:t>фикаснија реализација пројеката изградње линиј</w:t>
      </w:r>
      <w:r w:rsidR="002A3CE2" w:rsidRPr="00D8043B">
        <w:rPr>
          <w:rFonts w:ascii="Times New Roman" w:hAnsi="Times New Roman"/>
          <w:sz w:val="24"/>
          <w:szCs w:val="24"/>
          <w:lang w:val="sr-Cyrl-CS"/>
        </w:rPr>
        <w:t>ских инфраструктурних објеката;</w:t>
      </w:r>
    </w:p>
    <w:p w14:paraId="0C9FC004" w14:textId="3E6B35C4" w:rsidR="005B3773" w:rsidRPr="00D8043B" w:rsidRDefault="005B3773" w:rsidP="00C225ED">
      <w:pPr>
        <w:numPr>
          <w:ilvl w:val="0"/>
          <w:numId w:val="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Шта се </w:t>
      </w:r>
      <w:r w:rsidR="00A31DB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предметном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променом жели постићи? (одговором на ово питање дефиниш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посебн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и,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чије постизање 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треба да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довод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до остварења општег циља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односу на 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посебне циљеве,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формулиш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>у се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мере за </w:t>
      </w:r>
      <w:r w:rsidR="008C734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њихово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постизање)</w:t>
      </w:r>
      <w:r w:rsidR="00A31DB0"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6428B8" w14:textId="466F4967" w:rsidR="00343F6C" w:rsidRPr="00D8043B" w:rsidRDefault="00F02DAE" w:rsidP="00C225ED">
      <w:pPr>
        <w:pStyle w:val="ListParagraph"/>
        <w:shd w:val="clear" w:color="auto" w:fill="FFFFFF" w:themeFill="background1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Остваривањем ових циљева створиће се правни оквир који ће још више да подстакне</w:t>
      </w:r>
      <w:r w:rsidR="00801B68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уређену и контролисану градњу</w:t>
      </w:r>
      <w:r w:rsidR="00CF795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801B68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усклађивање са ЕУ Директивама.</w:t>
      </w:r>
    </w:p>
    <w:p w14:paraId="155D3702" w14:textId="77777777" w:rsidR="00343F6C" w:rsidRPr="00D8043B" w:rsidRDefault="00343F6C" w:rsidP="00C225ED">
      <w:pPr>
        <w:pStyle w:val="ListParagraph"/>
        <w:shd w:val="clear" w:color="auto" w:fill="FFFFFF" w:themeFill="background1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960F40" w14:textId="39E9309E" w:rsidR="005B3773" w:rsidRPr="00D8043B" w:rsidRDefault="005B3773" w:rsidP="00C225ED">
      <w:pPr>
        <w:pStyle w:val="ListParagraph"/>
        <w:numPr>
          <w:ilvl w:val="0"/>
          <w:numId w:val="2"/>
        </w:numPr>
        <w:shd w:val="clear" w:color="auto" w:fill="FFFFFF" w:themeFill="background1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D8043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ли су општи и посебни циљеви усклађени са важећим документима јавних политика и постојећим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правним оквиром, а пре свега са приоритетним циљевима Владе? </w:t>
      </w:r>
    </w:p>
    <w:p w14:paraId="3BFAC1A6" w14:textId="365FD48D" w:rsidR="009A61AC" w:rsidRPr="00D8043B" w:rsidRDefault="009A61A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Општи и посебни циљеви усклађени су са важећим документима јавних политика и важећим правним оквиром, као и са приоритетним циљевима Владе, будући да је један од приоритетних циљева реализација инфраструктурних пројеката, чија је реализација предложеним изменама олакшана.</w:t>
      </w:r>
    </w:p>
    <w:p w14:paraId="18493C5B" w14:textId="156A00CA" w:rsidR="005B3773" w:rsidRPr="00D8043B" w:rsidRDefault="005B3773" w:rsidP="00C225ED">
      <w:pPr>
        <w:numPr>
          <w:ilvl w:val="0"/>
          <w:numId w:val="2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којих показатеља учинка ће бити могуће </w:t>
      </w:r>
      <w:r w:rsidR="005A0FD4" w:rsidRPr="00D8043B">
        <w:rPr>
          <w:rFonts w:ascii="Times New Roman" w:hAnsi="Times New Roman" w:cs="Times New Roman"/>
          <w:sz w:val="24"/>
          <w:szCs w:val="24"/>
          <w:lang w:val="sr-Cyrl-CS"/>
        </w:rPr>
        <w:t>утврдити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да ли </w:t>
      </w:r>
      <w:r w:rsidR="005A0FD4" w:rsidRPr="00D8043B">
        <w:rPr>
          <w:rFonts w:ascii="Times New Roman" w:hAnsi="Times New Roman" w:cs="Times New Roman"/>
          <w:sz w:val="24"/>
          <w:szCs w:val="24"/>
          <w:lang w:val="sr-Cyrl-CS"/>
        </w:rPr>
        <w:t>је дошло до остваривања општих</w:t>
      </w:r>
      <w:r w:rsidR="00CF79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0FD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посебних циљева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402DE2F3" w14:textId="4D8BF27F" w:rsidR="00343F6C" w:rsidRPr="00D8043B" w:rsidRDefault="00343F6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На основу броја поднетих и решених захтева странака у</w:t>
      </w:r>
      <w:r w:rsidR="00661A3B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поступку за издавање личних лиценци, у моменту када те норме ступе на снагу.</w:t>
      </w:r>
    </w:p>
    <w:p w14:paraId="4C9D2289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342CA72" w14:textId="77777777" w:rsidR="004628AD" w:rsidRPr="00D8043B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745D47BC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4:</w:t>
      </w:r>
    </w:p>
    <w:p w14:paraId="3995ECB6" w14:textId="77777777" w:rsidR="00D445B2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идентификовање опција јавних политика</w:t>
      </w:r>
    </w:p>
    <w:p w14:paraId="47A6CDDF" w14:textId="18DD4F2A" w:rsidR="005B3773" w:rsidRPr="00D8043B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Које релевантне опције (алтернативне мере, односно групе мера) за остварење циља су узете у разматрање? Да ли је разматрана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164">
        <w:rPr>
          <w:rFonts w:ascii="Times New Roman" w:hAnsi="Times New Roman" w:cs="Times New Roman"/>
          <w:i/>
          <w:sz w:val="24"/>
          <w:szCs w:val="24"/>
          <w:lang w:val="sr-Cyrl-CS"/>
        </w:rPr>
        <w:t>„</w:t>
      </w:r>
      <w:r w:rsidRPr="00D8043B">
        <w:rPr>
          <w:rFonts w:ascii="Times New Roman" w:hAnsi="Times New Roman" w:cs="Times New Roman"/>
          <w:i/>
          <w:sz w:val="24"/>
          <w:szCs w:val="24"/>
          <w:lang w:val="sr-Cyrl-CS"/>
        </w:rPr>
        <w:t>status quo</w:t>
      </w:r>
      <w:r w:rsidRPr="00C95164">
        <w:rPr>
          <w:rFonts w:ascii="Times New Roman" w:hAnsi="Times New Roman" w:cs="Times New Roman"/>
          <w:i/>
          <w:sz w:val="24"/>
          <w:szCs w:val="24"/>
          <w:lang w:val="sr-Cyrl-CS"/>
        </w:rPr>
        <w:t>”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D44163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1708E0BF" w14:textId="2D84FB78" w:rsidR="00BD5167" w:rsidRPr="00D8043B" w:rsidRDefault="00BD516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Као једна од опција разматрана је опција ,,status quo</w:t>
      </w:r>
      <w:r w:rsidR="00600E0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733A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- немењање важећег Закона, односно могућности да се постојеће</w:t>
      </w:r>
      <w:r w:rsidR="00801B68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стање на неки начин превазиђе, али је закључено да се једино изменом </w:t>
      </w:r>
      <w:r w:rsidR="00C95164" w:rsidRPr="00D8043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801B68" w:rsidRPr="00D8043B">
        <w:rPr>
          <w:rFonts w:ascii="Times New Roman" w:hAnsi="Times New Roman" w:cs="Times New Roman"/>
          <w:sz w:val="24"/>
          <w:szCs w:val="24"/>
          <w:lang w:val="sr-Cyrl-CS"/>
        </w:rPr>
        <w:t>акона може постићи жељени циљ.</w:t>
      </w:r>
    </w:p>
    <w:p w14:paraId="6534AFFD" w14:textId="77777777" w:rsidR="005B3773" w:rsidRPr="00D8043B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су, поред регулаторних мера, идентификоване и друге опције за постизање жељене промене и анализирани њихови потенцијални ефекти? </w:t>
      </w:r>
    </w:p>
    <w:p w14:paraId="528B3F8E" w14:textId="3940F089" w:rsidR="00105EB5" w:rsidRPr="00D8043B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Нису идентификоване друге опције за постизање жељене промене.</w:t>
      </w:r>
    </w:p>
    <w:p w14:paraId="31505DCB" w14:textId="1F6EADB6" w:rsidR="005B3773" w:rsidRPr="00D8043B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су, поред рестриктивних мера (забран</w:t>
      </w:r>
      <w:r w:rsidR="00063C85" w:rsidRPr="00D8043B">
        <w:rPr>
          <w:rFonts w:ascii="Times New Roman" w:hAnsi="Times New Roman" w:cs="Times New Roman"/>
          <w:sz w:val="24"/>
          <w:szCs w:val="24"/>
          <w:lang w:val="sr-Cyrl-CS"/>
        </w:rPr>
        <w:t>е, ограничења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, санкциј</w:t>
      </w:r>
      <w:r w:rsidR="00063C85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сл</w:t>
      </w:r>
      <w:r w:rsidR="00063C85" w:rsidRPr="00D8043B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) испитане и подстицајне мере за постизање посебног циља? </w:t>
      </w:r>
    </w:p>
    <w:p w14:paraId="14E1CCF0" w14:textId="451D5826" w:rsidR="004A0625" w:rsidRPr="00D8043B" w:rsidRDefault="00C95164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4A0625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предвиђа рестриктивне мера (забране, ограничења, санкције и слично).</w:t>
      </w:r>
    </w:p>
    <w:p w14:paraId="732B0943" w14:textId="357FCC5C" w:rsidR="00503A19" w:rsidRPr="00D8043B" w:rsidRDefault="00503A19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су у оквиру разматраних опција идентификоване институционално</w:t>
      </w:r>
      <w:r w:rsidR="00063C85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управљачко организационе мер</w:t>
      </w:r>
      <w:r w:rsidR="00E71573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9545B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063C85" w:rsidRPr="00D8043B">
        <w:rPr>
          <w:rFonts w:ascii="Times New Roman" w:hAnsi="Times New Roman" w:cs="Times New Roman"/>
          <w:sz w:val="24"/>
          <w:szCs w:val="24"/>
          <w:lang w:val="sr-Cyrl-CS"/>
        </w:rPr>
        <w:t>је неопходно спровести</w:t>
      </w:r>
      <w:r w:rsidR="0009545B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32F" w:rsidRPr="00D8043B">
        <w:rPr>
          <w:rFonts w:ascii="Times New Roman" w:hAnsi="Times New Roman" w:cs="Times New Roman"/>
          <w:sz w:val="24"/>
          <w:szCs w:val="24"/>
          <w:lang w:val="sr-Cyrl-CS"/>
        </w:rPr>
        <w:t>да би се постигли</w:t>
      </w:r>
      <w:r w:rsidR="0009545B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5A95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</w:t>
      </w:r>
      <w:r w:rsidR="0009545B" w:rsidRPr="00D8043B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80132F" w:rsidRPr="00D8043B">
        <w:rPr>
          <w:rFonts w:ascii="Times New Roman" w:hAnsi="Times New Roman" w:cs="Times New Roman"/>
          <w:sz w:val="24"/>
          <w:szCs w:val="24"/>
          <w:lang w:val="sr-Cyrl-CS"/>
        </w:rPr>
        <w:t>еви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AC4366B" w14:textId="523130B7" w:rsidR="006733A4" w:rsidRPr="00D8043B" w:rsidRDefault="006733A4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Нису потребне додатне управљачко организационе мере за спровођење предложене промене.</w:t>
      </w:r>
    </w:p>
    <w:p w14:paraId="550F4B58" w14:textId="77777777" w:rsidR="00E71573" w:rsidRPr="00D8043B" w:rsidRDefault="00803F1E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09545B" w:rsidRPr="00D8043B">
        <w:rPr>
          <w:rFonts w:ascii="Times New Roman" w:hAnsi="Times New Roman" w:cs="Times New Roman"/>
          <w:sz w:val="24"/>
          <w:szCs w:val="24"/>
          <w:lang w:val="sr-Cyrl-CS"/>
        </w:rPr>
        <w:t>се промена може постићи кроз спровођење информативно-едукативних мера?</w:t>
      </w:r>
    </w:p>
    <w:p w14:paraId="761E5D12" w14:textId="05514682" w:rsidR="00105EB5" w:rsidRPr="00D8043B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Промену није могуће спровести само путем информативно-едукативним мерама.</w:t>
      </w:r>
    </w:p>
    <w:p w14:paraId="00F1BEA4" w14:textId="77777777" w:rsidR="00160E7A" w:rsidRPr="00D8043B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</w:t>
      </w:r>
    </w:p>
    <w:p w14:paraId="46CA607C" w14:textId="4E11F984" w:rsidR="005B3773" w:rsidRPr="00D8043B" w:rsidRDefault="00160E7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Спровођ</w:t>
      </w:r>
      <w:r w:rsidR="00801B68" w:rsidRPr="00D8043B">
        <w:rPr>
          <w:rFonts w:ascii="Times New Roman" w:hAnsi="Times New Roman" w:cs="Times New Roman"/>
          <w:sz w:val="24"/>
          <w:szCs w:val="24"/>
          <w:lang w:val="sr-Cyrl-CS"/>
        </w:rPr>
        <w:t>ење поступка јавне политике искљ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учиво зависи од надлежне институције за његово спровођење.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07B63F" w14:textId="06F6B2D2" w:rsidR="00626142" w:rsidRPr="00D8043B" w:rsidRDefault="0062614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Међутим, оно што је битно напоменути је да је одржана јавна расправа о Нацрту закона у п</w:t>
      </w:r>
      <w:r w:rsidR="00EC15AB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риоду од 22. новембра до 11. децембра 2019. године, где су заинтересоване стране могле да достављају своје предлоге и сугестије.</w:t>
      </w:r>
    </w:p>
    <w:p w14:paraId="5CE45601" w14:textId="77777777" w:rsidR="001878C4" w:rsidRPr="00D8043B" w:rsidRDefault="005B3773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постоје расположиви, односно потенцијални ресурси за спровођење идентификованих опција?</w:t>
      </w:r>
    </w:p>
    <w:p w14:paraId="09D4FCED" w14:textId="56D91268" w:rsidR="00160E7A" w:rsidRPr="00D8043B" w:rsidRDefault="00160E7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овом тренутку запослени у ресорима представљају одговарајући кадар за спровођењу поступака.</w:t>
      </w:r>
    </w:p>
    <w:p w14:paraId="3EC43FDA" w14:textId="77777777" w:rsidR="00C60EB4" w:rsidRPr="00D8043B" w:rsidRDefault="00C60EB4" w:rsidP="00C225ED">
      <w:pPr>
        <w:numPr>
          <w:ilvl w:val="0"/>
          <w:numId w:val="3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Која опција је изабрана </w:t>
      </w:r>
      <w:r w:rsidR="006767D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 на основу чега је процењено да ће се</w:t>
      </w:r>
      <w:r w:rsidR="006767D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том опцијом постићи жељена промена и</w:t>
      </w:r>
      <w:r w:rsidRPr="00D8043B">
        <w:rPr>
          <w:rFonts w:ascii="Times New Roman" w:hAnsi="Times New Roman"/>
          <w:sz w:val="24"/>
          <w:szCs w:val="24"/>
          <w:lang w:val="sr-Cyrl-CS"/>
        </w:rPr>
        <w:t xml:space="preserve"> остварење утврђених циљева</w:t>
      </w:r>
      <w:r w:rsidR="006767DE" w:rsidRPr="00D8043B">
        <w:rPr>
          <w:rFonts w:ascii="Times New Roman" w:hAnsi="Times New Roman"/>
          <w:sz w:val="24"/>
          <w:szCs w:val="24"/>
          <w:lang w:val="sr-Cyrl-CS"/>
        </w:rPr>
        <w:t>?</w:t>
      </w:r>
    </w:p>
    <w:p w14:paraId="09D25FB9" w14:textId="0D0B521E" w:rsidR="004628AD" w:rsidRPr="00D8043B" w:rsidRDefault="00160E7A" w:rsidP="00C225ED">
      <w:pPr>
        <w:shd w:val="clear" w:color="auto" w:fill="FFFFFF" w:themeFill="background1"/>
        <w:spacing w:after="20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Едукацијама и обукама запослених, као и искуством које имају запослени у секторима да се могу спроводити поступци самостално.</w:t>
      </w:r>
      <w:r w:rsidR="004628AD" w:rsidRPr="00D8043B"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14:paraId="66AEE14B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5E05F713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8545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4AD97B16" w14:textId="7075393D" w:rsidR="005B3773" w:rsidRPr="00D8043B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6D52D1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AD4781" w:rsidRPr="00D8043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D52D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AD4781" w:rsidRPr="00D8043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јавне приходе и расходе 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ем 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дуго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>м року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42322C64" w14:textId="0D1F72BD" w:rsidR="00F01634" w:rsidRPr="00D8043B" w:rsidRDefault="006B312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имаће поз</w:t>
      </w:r>
      <w:r w:rsidR="0049270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итивне ефекте на јавне приходе, али тек када </w:t>
      </w:r>
      <w:r w:rsidR="005D30C5" w:rsidRPr="00D8043B">
        <w:rPr>
          <w:rFonts w:ascii="Times New Roman" w:hAnsi="Times New Roman" w:cs="Times New Roman"/>
          <w:sz w:val="24"/>
          <w:szCs w:val="24"/>
          <w:lang w:val="sr-Cyrl-CS"/>
        </w:rPr>
        <w:t>норме са одложно</w:t>
      </w:r>
      <w:r w:rsidR="0049270E" w:rsidRPr="00D8043B">
        <w:rPr>
          <w:rFonts w:ascii="Times New Roman" w:hAnsi="Times New Roman" w:cs="Times New Roman"/>
          <w:sz w:val="24"/>
          <w:szCs w:val="24"/>
          <w:lang w:val="sr-Cyrl-CS"/>
        </w:rPr>
        <w:t>м применом ступе на снагу, те у овом моменту те ефекте није могуће квантификовати.</w:t>
      </w:r>
    </w:p>
    <w:p w14:paraId="1453DEBA" w14:textId="46EEAAAC" w:rsidR="005B3773" w:rsidRPr="00D8043B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финансијск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ресурс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треб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>но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 буџету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или из других извора</w:t>
      </w:r>
      <w:r w:rsidR="009D0871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финансирања и којих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06F99053" w14:textId="44CBA20A" w:rsidR="00F01634" w:rsidRPr="00D8043B" w:rsidRDefault="00445FB8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овог </w:t>
      </w:r>
      <w:r w:rsidR="00C95164" w:rsidRPr="00D8043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акона нису потребна додатна финансијска средства из буџета Републике Србије.</w:t>
      </w:r>
      <w:r w:rsidR="006B312C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5A4F5F" w14:textId="77777777" w:rsidR="006B312C" w:rsidRPr="00D8043B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Как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о ће спровођење изабране опције утицати на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међународне финансијске обавезе?</w:t>
      </w:r>
    </w:p>
    <w:p w14:paraId="117980A4" w14:textId="2AB81645" w:rsidR="00105EB5" w:rsidRPr="00D8043B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нема утицаја на међународне финансијске обавезе, односно не предвиђа се додатно задуживање Републике Србије.</w:t>
      </w:r>
    </w:p>
    <w:p w14:paraId="000182AF" w14:textId="277FCEB2" w:rsidR="005B3773" w:rsidRPr="00D8043B" w:rsidRDefault="001C6EE8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Колики 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су процењени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увођења промена кој</w:t>
      </w:r>
      <w:r w:rsidR="004D48AE" w:rsidRPr="00D8043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проистичу из спровођења 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изабране опције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 </w:t>
      </w:r>
    </w:p>
    <w:p w14:paraId="1E4FC0A1" w14:textId="0A7BF190" w:rsidR="00105EB5" w:rsidRPr="00D8043B" w:rsidRDefault="0049270E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Није предвиђено оснивање нових институција, реструктурирање постојећих институција и обука државних службеника.</w:t>
      </w:r>
    </w:p>
    <w:p w14:paraId="54FF2699" w14:textId="6D293FF4" w:rsidR="005B3773" w:rsidRPr="00D8043B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је могуће финансирати расходе 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кроз редистрибуцију постојећих средстава? </w:t>
      </w:r>
    </w:p>
    <w:p w14:paraId="3C40A80E" w14:textId="16AE65D7" w:rsidR="000C1747" w:rsidRPr="00D8043B" w:rsidRDefault="0049270E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/</w:t>
      </w:r>
    </w:p>
    <w:p w14:paraId="5B78B02C" w14:textId="62877231" w:rsidR="005B3773" w:rsidRPr="00D8043B" w:rsidRDefault="005B3773" w:rsidP="00C225ED">
      <w:pPr>
        <w:numPr>
          <w:ilvl w:val="0"/>
          <w:numId w:val="4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Какви ће бити ефекти спровођења 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опције на расходе других институција? </w:t>
      </w:r>
    </w:p>
    <w:p w14:paraId="048DEB10" w14:textId="7BD2CC82" w:rsidR="000C1747" w:rsidRPr="00D8043B" w:rsidRDefault="00105EB5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Нема утицаја на расходе других институција.</w:t>
      </w:r>
    </w:p>
    <w:p w14:paraId="400B6199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FAC0DB7" w14:textId="77777777" w:rsidR="004628AD" w:rsidRPr="00D8043B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5696E4DE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6:</w:t>
      </w:r>
    </w:p>
    <w:p w14:paraId="75D70C1C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5F88ADA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економских ефеката</w:t>
      </w:r>
    </w:p>
    <w:p w14:paraId="3AF3B0A0" w14:textId="0134BA11" w:rsidR="005B3773" w:rsidRPr="00D8043B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Које трошкове и користи (материјалне и нематеријалне) ће 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проузроковати привреди, 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појединој грани,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односно одређеној категорији привредних субјеката?</w:t>
      </w:r>
    </w:p>
    <w:p w14:paraId="5C240695" w14:textId="01F4AA5F" w:rsidR="007E4B01" w:rsidRPr="00D8043B" w:rsidRDefault="00ED58F6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Будући да су у питању углавном норме са одложном применом, није могуће одредити користи и трошкове у овом моменту.</w:t>
      </w:r>
    </w:p>
    <w:p w14:paraId="716049F1" w14:textId="366B6000" w:rsidR="005B3773" w:rsidRPr="00D8043B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конкурентност привредних субјеката на домаћем и </w:t>
      </w:r>
      <w:r w:rsidR="00150840" w:rsidRPr="00D8043B">
        <w:rPr>
          <w:rFonts w:ascii="Times New Roman" w:hAnsi="Times New Roman" w:cs="Times New Roman"/>
          <w:sz w:val="24"/>
          <w:szCs w:val="24"/>
          <w:lang w:val="sr-Cyrl-CS"/>
        </w:rPr>
        <w:t>ино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страном тржишту (укључујући </w:t>
      </w:r>
      <w:r w:rsidR="0015084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ефекте на конкурентност цена) и</w:t>
      </w:r>
      <w:r w:rsidR="0015084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на који начин?</w:t>
      </w:r>
    </w:p>
    <w:p w14:paraId="07953FFA" w14:textId="734AB181" w:rsidR="000C1747" w:rsidRPr="00D8043B" w:rsidRDefault="00ED58F6" w:rsidP="00C225ED">
      <w:pPr>
        <w:pStyle w:val="ListParagraph"/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1601A0BC" w14:textId="389FC481" w:rsidR="005629FC" w:rsidRPr="00D8043B" w:rsidRDefault="005629FC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150840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опције утичу на услове конкуренције и на који начин?</w:t>
      </w:r>
    </w:p>
    <w:p w14:paraId="4131C161" w14:textId="4B743918" w:rsidR="000E610A" w:rsidRPr="00D8043B" w:rsidRDefault="00ED58F6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Утиче позитивно на конкурентност, будући да се омогућава странцима да под истим условима стичу лиценце.</w:t>
      </w:r>
    </w:p>
    <w:p w14:paraId="577FFB47" w14:textId="7D3583D4" w:rsidR="005B3773" w:rsidRPr="00D8043B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трансфер технологије и/или примену техничко-технолошких, организационих и пословних иновација и на који начин?</w:t>
      </w:r>
    </w:p>
    <w:p w14:paraId="33229FE1" w14:textId="31F8BEE0" w:rsidR="000C1747" w:rsidRPr="00D8043B" w:rsidRDefault="000C174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Изабрана опција </w:t>
      </w:r>
      <w:r w:rsidR="00A26E32" w:rsidRPr="00D8043B">
        <w:rPr>
          <w:rFonts w:ascii="Times New Roman" w:hAnsi="Times New Roman" w:cs="Times New Roman"/>
          <w:sz w:val="24"/>
          <w:szCs w:val="24"/>
          <w:lang w:val="sr-Cyrl-CS"/>
        </w:rPr>
        <w:t>ће утицати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примену нових технологија и нова софтверска решења, као што је побољшање ЦЕОП-а.</w:t>
      </w:r>
    </w:p>
    <w:p w14:paraId="6362BBE5" w14:textId="2F1F38ED" w:rsidR="005B3773" w:rsidRPr="00D8043B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4454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друштвено богатство и његову расподелу и на који начин?</w:t>
      </w:r>
    </w:p>
    <w:p w14:paraId="32812ABB" w14:textId="017B3BC0" w:rsidR="000C1747" w:rsidRPr="00D8043B" w:rsidRDefault="00A26E3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/</w:t>
      </w:r>
    </w:p>
    <w:p w14:paraId="6DCA4F34" w14:textId="45C1B856" w:rsidR="005B3773" w:rsidRPr="00D8043B" w:rsidRDefault="005B3773" w:rsidP="00C225ED">
      <w:pPr>
        <w:numPr>
          <w:ilvl w:val="0"/>
          <w:numId w:val="5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Какве 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ефекте </w:t>
      </w:r>
      <w:r w:rsidR="00920A72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F477C8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статус радне снаге (права, обавезе и одговорности), као и права, обавезе и одговорности послодаваца?</w:t>
      </w:r>
    </w:p>
    <w:p w14:paraId="196F4B57" w14:textId="0937B8CA" w:rsidR="00A6106F" w:rsidRPr="00D8043B" w:rsidRDefault="00A26E3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Изједначеност стран</w:t>
      </w:r>
      <w:r w:rsidR="00AB2F6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домаћих лица за стицање лиценце ће допринети већој конкурентности.</w:t>
      </w:r>
    </w:p>
    <w:p w14:paraId="054D78ED" w14:textId="77777777" w:rsidR="004628AD" w:rsidRPr="00D8043B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0824D978" w14:textId="77777777" w:rsidR="00D445B2" w:rsidRPr="00D8043B" w:rsidRDefault="00D445B2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8B77B02" w14:textId="77777777" w:rsidR="005B3773" w:rsidRPr="00D8043B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7:</w:t>
      </w:r>
    </w:p>
    <w:p w14:paraId="01F6A7DD" w14:textId="77777777" w:rsidR="005B3773" w:rsidRPr="00D8043B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927C3C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друштво</w:t>
      </w:r>
    </w:p>
    <w:p w14:paraId="04B4F76C" w14:textId="20814B1E" w:rsidR="005B3773" w:rsidRPr="00D8043B" w:rsidRDefault="00D67F6A" w:rsidP="00C225ED">
      <w:pPr>
        <w:pStyle w:val="ListParagraph"/>
        <w:numPr>
          <w:ilvl w:val="0"/>
          <w:numId w:val="6"/>
        </w:numPr>
        <w:shd w:val="clear" w:color="auto" w:fill="FFFFFF" w:themeFill="background1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Колике 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трошкове и користи (материјалне и нематеријалне) 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проузрокова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грађанима?</w:t>
      </w:r>
    </w:p>
    <w:p w14:paraId="1C2CC77B" w14:textId="39B8E04B" w:rsidR="00FE3AB6" w:rsidRPr="00D8043B" w:rsidRDefault="00A26E32" w:rsidP="00C225ED">
      <w:pPr>
        <w:pStyle w:val="ListParagraph"/>
        <w:shd w:val="clear" w:color="auto" w:fill="FFFFFF" w:themeFill="background1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Нема додатних трошкова, а корист се може очекивати ступањем на снагу </w:t>
      </w:r>
      <w:r w:rsidR="00AB2F66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закона.</w:t>
      </w:r>
    </w:p>
    <w:p w14:paraId="2D84AAC0" w14:textId="1BACFE75" w:rsidR="005B3773" w:rsidRPr="00D8043B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91BA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ће ефекти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реализациј</w:t>
      </w:r>
      <w:r w:rsidR="00791BA4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3D2F83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BA4" w:rsidRPr="00D8043B">
        <w:rPr>
          <w:rFonts w:ascii="Times New Roman" w:hAnsi="Times New Roman" w:cs="Times New Roman"/>
          <w:sz w:val="24"/>
          <w:szCs w:val="24"/>
          <w:lang w:val="sr-Cyrl-CS"/>
        </w:rPr>
        <w:t>штетно утицати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неку специфичну групу популације и да ли ће то негативно утицати на успешно спровођење те опције, као и које мере треба предузети да би </w:t>
      </w:r>
      <w:r w:rsidR="008F7DF2" w:rsidRPr="00D8043B">
        <w:rPr>
          <w:rFonts w:ascii="Times New Roman" w:hAnsi="Times New Roman" w:cs="Times New Roman"/>
          <w:sz w:val="24"/>
          <w:szCs w:val="24"/>
          <w:lang w:val="sr-Cyrl-CS"/>
        </w:rPr>
        <w:t>се ови ризици свели на минимум?</w:t>
      </w:r>
    </w:p>
    <w:p w14:paraId="5C1B07EA" w14:textId="0239B888" w:rsidR="008F7DF2" w:rsidRPr="00D8043B" w:rsidRDefault="008F7DF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нема штетне ефекте по било коју групу популације.</w:t>
      </w:r>
    </w:p>
    <w:p w14:paraId="55974A49" w14:textId="14AA021C" w:rsidR="005B3773" w:rsidRPr="00D8043B" w:rsidRDefault="005B3773" w:rsidP="00C225ED">
      <w:pPr>
        <w:pStyle w:val="ListParagraph"/>
        <w:numPr>
          <w:ilvl w:val="0"/>
          <w:numId w:val="6"/>
        </w:numPr>
        <w:shd w:val="clear" w:color="auto" w:fill="FFFFFF" w:themeFill="background1"/>
        <w:spacing w:before="240"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друштвене групе, а посебно на које осетљиве друштвене групе, би утицале мере </w:t>
      </w:r>
      <w:r w:rsidR="00816426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D8043B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97296" w:rsidRPr="00D8043B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0E1AAD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како би се тај утицај огледао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(пре свега на сиромашне 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0BF0B17F" w14:textId="3A67B51D" w:rsidR="00C209EA" w:rsidRPr="00D8043B" w:rsidRDefault="00C209EA" w:rsidP="00C225ED">
      <w:pPr>
        <w:pStyle w:val="ListParagraph"/>
        <w:shd w:val="clear" w:color="auto" w:fill="FFFFFF" w:themeFill="background1"/>
        <w:spacing w:before="240" w:after="0" w:line="276" w:lineRule="auto"/>
        <w:ind w:left="714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379BFD7E" w14:textId="033764F5" w:rsidR="00C209EA" w:rsidRPr="00D8043B" w:rsidRDefault="00C209EA" w:rsidP="00C225ED">
      <w:pPr>
        <w:pStyle w:val="ListParagraph"/>
        <w:shd w:val="clear" w:color="auto" w:fill="FFFFFF" w:themeFill="background1"/>
        <w:spacing w:before="240"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Мере изабране опције немају утицај на осетљиве друштвене групе.</w:t>
      </w:r>
    </w:p>
    <w:p w14:paraId="2809B7C0" w14:textId="496E7506" w:rsidR="005B3773" w:rsidRPr="00D8043B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и на који начин </w:t>
      </w:r>
      <w:r w:rsidR="00CD0DAA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97296" w:rsidRPr="00D8043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97296" w:rsidRPr="00D8043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утицал</w:t>
      </w:r>
      <w:r w:rsidR="00497296" w:rsidRPr="00D8043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тржиште рада и запошљавање, као и на услове за рад (нпр</w:t>
      </w:r>
      <w:r w:rsidR="00E07C0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промене у стопама запослености, отпуштање технолошких вишкова, </w:t>
      </w:r>
      <w:r w:rsidR="00CD0DAA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укинута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CD0DAA" w:rsidRPr="00D8043B">
        <w:rPr>
          <w:rFonts w:ascii="Times New Roman" w:hAnsi="Times New Roman" w:cs="Times New Roman"/>
          <w:sz w:val="24"/>
          <w:szCs w:val="24"/>
          <w:lang w:val="sr-Cyrl-CS"/>
        </w:rPr>
        <w:t>новоформиран</w:t>
      </w:r>
      <w:r w:rsidR="00CB2204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D0DAA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радна места, постојећа права и обавезе радника, потребе за преквалификацијама или додатним обукама које намеће тржиште рада, родн</w:t>
      </w:r>
      <w:r w:rsidR="002338F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равноправност, рањиве </w:t>
      </w:r>
      <w:r w:rsidR="002338F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групе и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облике </w:t>
      </w:r>
      <w:r w:rsidR="002338F0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њиховог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запошљавања и сл</w:t>
      </w:r>
      <w:r w:rsidR="000400AE" w:rsidRPr="00D8043B">
        <w:rPr>
          <w:rFonts w:ascii="Times New Roman" w:hAnsi="Times New Roman" w:cs="Times New Roman"/>
          <w:sz w:val="24"/>
          <w:szCs w:val="24"/>
          <w:lang w:val="sr-Cyrl-CS"/>
        </w:rPr>
        <w:t>ично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)?</w:t>
      </w:r>
    </w:p>
    <w:p w14:paraId="3530879E" w14:textId="5A80E597" w:rsidR="00892B77" w:rsidRPr="00D8043B" w:rsidRDefault="00892B7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</w:t>
      </w:r>
      <w:r w:rsidR="00A26E3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неће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утица</w:t>
      </w:r>
      <w:r w:rsidR="00E07C0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смањење незапослености на тржишту рада.</w:t>
      </w:r>
    </w:p>
    <w:p w14:paraId="17DB0370" w14:textId="519BF89B" w:rsidR="005B3773" w:rsidRPr="00D8043B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32539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опције омогућавају равноправан третман</w:t>
      </w:r>
      <w:r w:rsidR="00D34586" w:rsidRPr="00D8043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или доводе до директне или </w:t>
      </w:r>
      <w:r w:rsidR="00D3458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индиректне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дискриминације различитих категорија лица (нпр</w:t>
      </w:r>
      <w:r w:rsidR="00E07C0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националне припадности, етничког порекла, језика, пола, родног идентитета, инвалидитета, старосне доби, сексуалне оријентације, брачног статуса или других личних својстава)?</w:t>
      </w:r>
    </w:p>
    <w:p w14:paraId="4797384D" w14:textId="192E0CF0" w:rsidR="00892B77" w:rsidRPr="00D8043B" w:rsidRDefault="00892B77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не доводи до било какве дискриминације.</w:t>
      </w:r>
      <w:r w:rsidR="00A26E3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</w:t>
      </w:r>
      <w:r w:rsidR="00C373D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26E32" w:rsidRPr="00D8043B">
        <w:rPr>
          <w:rFonts w:ascii="Times New Roman" w:hAnsi="Times New Roman" w:cs="Times New Roman"/>
          <w:sz w:val="24"/>
          <w:szCs w:val="24"/>
          <w:lang w:val="sr-Cyrl-CS"/>
        </w:rPr>
        <w:t>против, довешће до изједначавања услова за стицање лиценце домаћих и страних држављана.</w:t>
      </w:r>
    </w:p>
    <w:p w14:paraId="7D92E9E4" w14:textId="15D9DA9B" w:rsidR="005B3773" w:rsidRPr="00D8043B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 ли би </w:t>
      </w:r>
      <w:r w:rsidR="005A44F1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F349D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67D3" w:rsidRPr="00D8043B">
        <w:rPr>
          <w:rFonts w:ascii="Times New Roman" w:hAnsi="Times New Roman" w:cs="Times New Roman"/>
          <w:sz w:val="24"/>
          <w:szCs w:val="24"/>
          <w:lang w:val="sr-Cyrl-CS"/>
        </w:rPr>
        <w:t>могл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D67D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ути</w:t>
      </w:r>
      <w:r w:rsidR="00FD67D3" w:rsidRPr="00D8043B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цене</w:t>
      </w:r>
      <w:r w:rsidR="006415AC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роба и услуга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животни стандард становништва, на који начин и у ко</w:t>
      </w:r>
      <w:r w:rsidR="005A44F1" w:rsidRPr="00D8043B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м обиму? </w:t>
      </w:r>
    </w:p>
    <w:p w14:paraId="5F8DE610" w14:textId="2555CCF0" w:rsidR="00892B77" w:rsidRPr="00D8043B" w:rsidRDefault="00A26E32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Не</w:t>
      </w:r>
    </w:p>
    <w:p w14:paraId="60EDCBC9" w14:textId="43C2CC2B" w:rsidR="005B3773" w:rsidRPr="00D8043B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изабраних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</w:t>
      </w:r>
      <w:r w:rsidR="00D445B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позитивно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утицало на промену социјалне ситуације у неком одређеном региону или округу и на који начин?</w:t>
      </w:r>
    </w:p>
    <w:p w14:paraId="420F01C0" w14:textId="7BF9FCC5" w:rsidR="00C209EA" w:rsidRPr="00D8043B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Нема директног утицаја на промену социјалне ситуације, поготово не негативног утицаја.</w:t>
      </w:r>
    </w:p>
    <w:p w14:paraId="7969A1E0" w14:textId="2198298F" w:rsidR="005B3773" w:rsidRPr="00D8043B" w:rsidRDefault="005B3773" w:rsidP="00C225ED">
      <w:pPr>
        <w:numPr>
          <w:ilvl w:val="0"/>
          <w:numId w:val="6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би се реализацијом </w:t>
      </w:r>
      <w:r w:rsidR="00D445B2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C486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4F703573" w14:textId="67A3D14D" w:rsidR="00C209EA" w:rsidRPr="00D8043B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Нема утицаја на у квалитету или доступности систему социјалне заштите, здравственом систему и систему образовања</w:t>
      </w:r>
      <w:r w:rsidR="00A26E32"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A46AFD" w14:textId="77777777" w:rsidR="00C209EA" w:rsidRPr="00D8043B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D6474E" w14:textId="3CFD44AF" w:rsidR="005B3773" w:rsidRPr="00D8043B" w:rsidRDefault="004628AD" w:rsidP="00C225ED">
      <w:pPr>
        <w:shd w:val="clear" w:color="auto" w:fill="FFFFFF" w:themeFill="background1"/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="005B3773" w:rsidRPr="00D8043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5B3773"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8:</w:t>
      </w:r>
    </w:p>
    <w:p w14:paraId="247A57CD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870C7F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животну средину</w:t>
      </w:r>
    </w:p>
    <w:p w14:paraId="4BF72061" w14:textId="54B3B165" w:rsidR="005B3773" w:rsidRPr="00D8043B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443F5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3443F5" w:rsidRPr="00D8043B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м обиму утич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37DAEB8D" w14:textId="679D3E94" w:rsidR="00C209EA" w:rsidRPr="00D8043B" w:rsidRDefault="00C209EA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Изабрана опција нема директног утицаја на животну средину, </w:t>
      </w:r>
      <w:r w:rsidR="00E07C0F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поготово не постоје негативни ефекти на квалитет воде, ваздуха и земљишта.</w:t>
      </w:r>
    </w:p>
    <w:p w14:paraId="5081A32E" w14:textId="77777777" w:rsidR="00801B68" w:rsidRPr="00D8043B" w:rsidRDefault="00801B68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14:paraId="62A20493" w14:textId="0C21DD5F" w:rsidR="005B3773" w:rsidRPr="00D8043B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443F5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425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квалитет и структуру екос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4254" w:rsidRPr="00D8043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тема, укључујући и интегритет и биодиверзитет екосистема, као и флору и фауну?</w:t>
      </w:r>
    </w:p>
    <w:p w14:paraId="58894799" w14:textId="4821B1DB" w:rsidR="00B4602C" w:rsidRPr="00D8043B" w:rsidRDefault="00B4602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нема ефекта на квалитет и структуру екосистема.</w:t>
      </w:r>
    </w:p>
    <w:p w14:paraId="7C966559" w14:textId="73306C9F" w:rsidR="005B3773" w:rsidRPr="00D8043B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утич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здравље</w:t>
      </w:r>
      <w:r w:rsidR="000E1AAD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људи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  <w:r w:rsidR="00954067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3C3FAFC" w14:textId="7D1B2A67" w:rsidR="00954067" w:rsidRPr="00D8043B" w:rsidRDefault="00B4602C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нема ефекте на здравље људи.</w:t>
      </w:r>
    </w:p>
    <w:p w14:paraId="30BB0164" w14:textId="6C5D1A07" w:rsidR="005B3773" w:rsidRPr="00D8043B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B01FB4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01FB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0793E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3245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представља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ризик </w:t>
      </w:r>
      <w:r w:rsidR="00C33245" w:rsidRPr="00D8043B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животну средину и здравље људи и да ли се допунским мерама може утицати на смањење тих ризика?</w:t>
      </w:r>
    </w:p>
    <w:p w14:paraId="60BE1A20" w14:textId="187A5049" w:rsidR="002C5C94" w:rsidRPr="00D8043B" w:rsidRDefault="002C5C94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 опција не представља ризик по животну средину и здравље људи.</w:t>
      </w:r>
    </w:p>
    <w:p w14:paraId="11312F20" w14:textId="38664F50" w:rsidR="005B3773" w:rsidRPr="00D8043B" w:rsidRDefault="005B3773" w:rsidP="00C225ED">
      <w:pPr>
        <w:numPr>
          <w:ilvl w:val="0"/>
          <w:numId w:val="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7E3485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заштиту и коришћење земљишта у складу са прописима који уређују </w:t>
      </w:r>
      <w:r w:rsidR="007E3485" w:rsidRPr="00D8043B">
        <w:rPr>
          <w:rFonts w:ascii="Times New Roman" w:hAnsi="Times New Roman" w:cs="Times New Roman"/>
          <w:sz w:val="24"/>
          <w:szCs w:val="24"/>
          <w:lang w:val="sr-Cyrl-CS"/>
        </w:rPr>
        <w:t>предметну област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14:paraId="5D41CA3D" w14:textId="5FD805D0" w:rsidR="00954067" w:rsidRPr="00D8043B" w:rsidRDefault="00B5317D" w:rsidP="00C225ED">
      <w:pPr>
        <w:shd w:val="clear" w:color="auto" w:fill="FFFFFF" w:themeFill="background1"/>
        <w:spacing w:before="240"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Изменама и допунама Закона о планирању и изградњи утиче се и на уређење и заштиту простора којим је утврђен детаљан и јасан правни оквир, уређење и заштита укупног простора, посебно заштите простора од посебног интереса за Републику Србију, као и заштите природних вредности и културно</w:t>
      </w:r>
      <w:r w:rsidR="00E07C0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историјских објеката.</w:t>
      </w:r>
    </w:p>
    <w:p w14:paraId="26E99147" w14:textId="77777777" w:rsidR="004628AD" w:rsidRPr="00D8043B" w:rsidRDefault="004628AD" w:rsidP="00C225ED">
      <w:pPr>
        <w:shd w:val="clear" w:color="auto" w:fill="FFFFFF" w:themeFill="background1"/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6977228A" w14:textId="77777777" w:rsidR="005B3773" w:rsidRPr="00D8043B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9:</w:t>
      </w:r>
    </w:p>
    <w:p w14:paraId="1A74E87E" w14:textId="77777777" w:rsidR="005B3773" w:rsidRPr="00D8043B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207F3E1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5623CADD" w14:textId="5771E6A9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се </w:t>
      </w:r>
      <w:r w:rsidR="00B4503F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503F" w:rsidRPr="00D8043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м уводе организационе, управљачке или институционалне промене</w:t>
      </w:r>
      <w:r w:rsidR="000E1AAD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које су то промене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704AD472" w14:textId="5754F4D2" w:rsidR="00B4602C" w:rsidRPr="00D8043B" w:rsidRDefault="00B4602C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Изабраном опцијом не уводе се промене.</w:t>
      </w:r>
    </w:p>
    <w:p w14:paraId="362A6F1B" w14:textId="3F604FA1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Да ли постојећа јавна управа има капацит</w:t>
      </w:r>
      <w:r w:rsidR="005D50D8" w:rsidRPr="00D8043B">
        <w:rPr>
          <w:rFonts w:ascii="Times New Roman" w:hAnsi="Times New Roman" w:cs="Times New Roman"/>
          <w:sz w:val="24"/>
          <w:szCs w:val="24"/>
          <w:lang w:val="sr-Cyrl-CS"/>
        </w:rPr>
        <w:t>ет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</w:t>
      </w:r>
      <w:r w:rsidR="00B4503F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714100D7" w14:textId="7BE770A4" w:rsidR="00B4602C" w:rsidRPr="00D8043B" w:rsidRDefault="002D1738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</w:t>
      </w:r>
      <w:r w:rsidR="00785951">
        <w:rPr>
          <w:rFonts w:ascii="Times New Roman" w:hAnsi="Times New Roman" w:cs="Times New Roman"/>
          <w:sz w:val="24"/>
          <w:szCs w:val="24"/>
          <w:lang w:val="sr-Cyrl-CS"/>
        </w:rPr>
        <w:t>Предлогом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нису предвиђене нове процедуре, већ се другачије регулишу већ постојеће, нису препознате нове обавезе за већ постојеће ресурсе кој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спроводе ове процедуре. Предложене промене ће бити спроведене расположивим ресурсима</w:t>
      </w:r>
      <w:r w:rsidR="00B4602C" w:rsidRPr="00D8043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F52B17" w14:textId="459BB4F2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за реализацију </w:t>
      </w:r>
      <w:r w:rsidR="00D62B43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4C048D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</w:t>
      </w:r>
      <w:r w:rsidR="009C0E56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људских </w:t>
      </w:r>
      <w:r w:rsidR="00F05A49" w:rsidRPr="00D8043B">
        <w:rPr>
          <w:rFonts w:ascii="Times New Roman" w:hAnsi="Times New Roman" w:cs="Times New Roman"/>
          <w:sz w:val="24"/>
          <w:szCs w:val="24"/>
          <w:lang w:val="sr-Cyrl-CS"/>
        </w:rPr>
        <w:t>капацитета и сл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D4345D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D4345D" w:rsidRPr="00D8043B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временск</w:t>
      </w:r>
      <w:r w:rsidR="00D4345D" w:rsidRPr="00D8043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588F" w:rsidRPr="00D8043B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D4345D" w:rsidRPr="00D8043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2588F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45D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је то </w:t>
      </w:r>
      <w:r w:rsidR="0052588F" w:rsidRPr="00D8043B">
        <w:rPr>
          <w:rFonts w:ascii="Times New Roman" w:hAnsi="Times New Roman" w:cs="Times New Roman"/>
          <w:sz w:val="24"/>
          <w:szCs w:val="24"/>
          <w:lang w:val="sr-Cyrl-CS"/>
        </w:rPr>
        <w:t>потребн</w:t>
      </w:r>
      <w:r w:rsidR="00D4345D" w:rsidRPr="00D8043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2588F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спровести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E2B43E0" w14:textId="43231C90" w:rsidR="00B4602C" w:rsidRPr="00D8043B" w:rsidRDefault="00B4602C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За реализацију није потребно извршити реструктуирање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сл.).</w:t>
      </w:r>
    </w:p>
    <w:p w14:paraId="1C82C163" w14:textId="22C23044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42A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 сагласности са важећим прописима, међународним споразумима и усвојеним </w:t>
      </w:r>
      <w:r w:rsidR="00D672E3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документима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јавни</w:t>
      </w:r>
      <w:r w:rsidR="00D672E3" w:rsidRPr="00D8043B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политика? </w:t>
      </w:r>
    </w:p>
    <w:p w14:paraId="5908E0A0" w14:textId="69B9EE13" w:rsidR="002C5C94" w:rsidRPr="00D8043B" w:rsidRDefault="00B4602C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Усклађена је са међународним споразумима и документима јавних полит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ика, као и са домаћим прописима:</w:t>
      </w:r>
      <w:r w:rsidR="002C5C94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4A02773" w14:textId="1CEF32A2" w:rsidR="00B4602C" w:rsidRPr="00D8043B" w:rsidRDefault="002C5C94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ЕУ Директивa о признавању професионалних квалификација 2005/36/ЕЗ која је последњи пут измењена Директивом 2013/55/ЕЗ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7E1593" w14:textId="1F7641A0" w:rsidR="002C5C94" w:rsidRPr="00D8043B" w:rsidRDefault="002C5C94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регулисаним професијама и признавању професионалних квалификација </w:t>
      </w:r>
      <w:r w:rsidR="00AF7D4D" w:rsidRPr="00D8043B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7D4D" w:rsidRPr="00D8043B">
        <w:rPr>
          <w:rFonts w:ascii="Times New Roman" w:hAnsi="Times New Roman" w:cs="Times New Roman"/>
          <w:sz w:val="24"/>
          <w:szCs w:val="24"/>
          <w:lang w:val="sr-Cyrl-CS"/>
        </w:rPr>
        <w:t>, број 66/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) којим је у правни поредак РС пренета Директива о признава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>њу професионалних квалификација;</w:t>
      </w:r>
    </w:p>
    <w:p w14:paraId="64770223" w14:textId="530E05DF" w:rsidR="002C5C94" w:rsidRPr="00D8043B" w:rsidRDefault="002C5C94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F7D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ЕУ Директивa о услугама 2006/123/ЕЗ</w:t>
      </w:r>
      <w:r w:rsidR="005F684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41B700" w14:textId="72B0F8AB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0402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опциј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на владавину права и безбедност?</w:t>
      </w:r>
    </w:p>
    <w:p w14:paraId="788610DA" w14:textId="27F9431A" w:rsidR="00C907E1" w:rsidRPr="00D8043B" w:rsidRDefault="00C907E1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Утиче на подстицање градње уз унапређење поштовања принципа правне сигурности, исто тако утиче на безбедност изградње и коришћења објеката.</w:t>
      </w:r>
    </w:p>
    <w:p w14:paraId="2E5A126F" w14:textId="00A0E4DD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Да ли </w:t>
      </w:r>
      <w:r w:rsidR="00320402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утич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на одговорност 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и транспарентност 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>рада јавне управе и на који начин?</w:t>
      </w:r>
    </w:p>
    <w:p w14:paraId="2090013B" w14:textId="30F7CB5C" w:rsidR="00C907E1" w:rsidRPr="00D8043B" w:rsidRDefault="00C907E1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Утиче на одговорност и транспарентност рада јавне управе.</w:t>
      </w:r>
    </w:p>
    <w:p w14:paraId="2664543E" w14:textId="5D7CB185" w:rsidR="005B3773" w:rsidRPr="00D8043B" w:rsidRDefault="005B3773" w:rsidP="00C225ED">
      <w:pPr>
        <w:numPr>
          <w:ilvl w:val="0"/>
          <w:numId w:val="12"/>
        </w:num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Које додатне мере треба спровести и колико времена ће бити потребно да се спроведе 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изабрана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 опција и обезбеди њено касније доследно спровођење</w:t>
      </w:r>
      <w:r w:rsidR="004060B3" w:rsidRPr="00D8043B">
        <w:rPr>
          <w:rFonts w:ascii="Times New Roman" w:hAnsi="Times New Roman" w:cs="Times New Roman"/>
          <w:sz w:val="24"/>
          <w:szCs w:val="24"/>
          <w:lang w:val="sr-Cyrl-CS"/>
        </w:rPr>
        <w:t>, односно њена одрживост</w:t>
      </w:r>
      <w:r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? </w:t>
      </w:r>
    </w:p>
    <w:p w14:paraId="2A758AFF" w14:textId="141B54EF" w:rsidR="00C907E1" w:rsidRPr="00D8043B" w:rsidRDefault="00C907E1" w:rsidP="00C225ED">
      <w:pPr>
        <w:shd w:val="clear" w:color="auto" w:fill="FFFFFF" w:themeFill="background1"/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sz w:val="24"/>
          <w:szCs w:val="24"/>
          <w:lang w:val="sr-Cyrl-CS"/>
        </w:rPr>
        <w:t>Потребна је ефикаснија реализација и брже спровођење пројеката изградње линијских инфраструктурних објеката.</w:t>
      </w:r>
    </w:p>
    <w:p w14:paraId="1CAF9BD3" w14:textId="77777777" w:rsidR="005B3773" w:rsidRPr="00D8043B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10:</w:t>
      </w:r>
    </w:p>
    <w:p w14:paraId="17F9AA6C" w14:textId="77777777" w:rsidR="005B3773" w:rsidRPr="00D8043B" w:rsidRDefault="005B3773" w:rsidP="00C225ED">
      <w:pPr>
        <w:pStyle w:val="ListParagraph"/>
        <w:shd w:val="clear" w:color="auto" w:fill="FFFFFF" w:themeFill="background1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00BB09F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8043B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ризика</w:t>
      </w:r>
    </w:p>
    <w:p w14:paraId="3B83B73A" w14:textId="00419006" w:rsidR="006C7858" w:rsidRPr="00D8043B" w:rsidRDefault="005B3773" w:rsidP="00C225ED">
      <w:pPr>
        <w:pStyle w:val="ListParagraph"/>
        <w:numPr>
          <w:ilvl w:val="0"/>
          <w:numId w:val="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је за спровођење </w:t>
      </w:r>
      <w:r w:rsidR="00500F3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обезбеђена подршка свих кључних заинтересованих страна и циљних група? Да ли је спровођење </w:t>
      </w:r>
      <w:r w:rsidR="00500F3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приоритет за доносиоце одлука у наредном периоду (Народну скупштину, Владу, државне органе</w:t>
      </w:r>
      <w:r w:rsidR="00500F38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слично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)?</w:t>
      </w:r>
    </w:p>
    <w:p w14:paraId="48FCA0CA" w14:textId="03C35A61" w:rsidR="00C905FF" w:rsidRPr="00D8043B" w:rsidRDefault="00C905FF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изабране опције обезбеђена је подршка надлежних институција.</w:t>
      </w:r>
    </w:p>
    <w:p w14:paraId="257D7366" w14:textId="3BC61366" w:rsidR="005B3773" w:rsidRPr="00D8043B" w:rsidRDefault="005B3773" w:rsidP="00C225ED">
      <w:pPr>
        <w:pStyle w:val="ListParagraph"/>
        <w:numPr>
          <w:ilvl w:val="0"/>
          <w:numId w:val="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су обезбеђена финансијска средства за спровођење </w:t>
      </w:r>
      <w:r w:rsidR="00500F38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? Да ли је за спровођење </w:t>
      </w:r>
      <w:r w:rsidR="0081029D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опциј</w:t>
      </w:r>
      <w:r w:rsidR="00575519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обезбеђен</w:t>
      </w:r>
      <w:r w:rsidR="0081029D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довољ</w:t>
      </w:r>
      <w:r w:rsidR="0081029D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но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1029D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времена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спровођење поступка јавне набавке уколико је она потребна?</w:t>
      </w:r>
    </w:p>
    <w:p w14:paraId="786EDADB" w14:textId="68962E47" w:rsidR="00C905FF" w:rsidRPr="00D8043B" w:rsidRDefault="00C905FF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Обезбеђена су средства у буџету Р</w:t>
      </w:r>
      <w:r w:rsidR="00E25CA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епублике 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E25CA8">
        <w:rPr>
          <w:rFonts w:ascii="Times New Roman" w:eastAsia="Times New Roman" w:hAnsi="Times New Roman" w:cs="Times New Roman"/>
          <w:sz w:val="24"/>
          <w:szCs w:val="24"/>
          <w:lang w:val="sr-Cyrl-CS"/>
        </w:rPr>
        <w:t>рбије</w:t>
      </w:r>
      <w:bookmarkStart w:id="0" w:name="_GoBack"/>
      <w:bookmarkEnd w:id="0"/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8C0C4F4" w14:textId="7D8A9F3A" w:rsidR="005B3773" w:rsidRPr="00D8043B" w:rsidRDefault="005B3773" w:rsidP="00C225ED">
      <w:pPr>
        <w:pStyle w:val="ListParagraph"/>
        <w:numPr>
          <w:ilvl w:val="0"/>
          <w:numId w:val="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ли постоји још неки ризик за спровођење </w:t>
      </w:r>
      <w:r w:rsidR="00847336" w:rsidRPr="00D8043B">
        <w:rPr>
          <w:rFonts w:ascii="Times New Roman" w:hAnsi="Times New Roman" w:cs="Times New Roman"/>
          <w:sz w:val="24"/>
          <w:szCs w:val="24"/>
          <w:lang w:val="sr-Cyrl-CS"/>
        </w:rPr>
        <w:t>изабран</w:t>
      </w:r>
      <w:r w:rsidR="00575519" w:rsidRPr="00D8043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опциј</w:t>
      </w:r>
      <w:r w:rsidR="00575519"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?</w:t>
      </w:r>
    </w:p>
    <w:p w14:paraId="52D57755" w14:textId="71326982" w:rsidR="00C905FF" w:rsidRPr="00D8043B" w:rsidRDefault="00C905FF" w:rsidP="00C225ED">
      <w:pPr>
        <w:pStyle w:val="ListParagraph"/>
        <w:shd w:val="clear" w:color="auto" w:fill="FFFFFF" w:themeFill="background1"/>
        <w:spacing w:before="240"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8043B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постоји ризик.</w:t>
      </w:r>
    </w:p>
    <w:p w14:paraId="7650A79E" w14:textId="77777777" w:rsidR="005B3773" w:rsidRPr="00D8043B" w:rsidRDefault="005B3773" w:rsidP="00C225ED">
      <w:pPr>
        <w:shd w:val="clear" w:color="auto" w:fill="FFFFFF" w:themeFill="background1"/>
        <w:spacing w:before="24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5B3773" w:rsidRPr="00D8043B" w:rsidSect="00564D6D">
      <w:footerReference w:type="default" r:id="rId9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3BF8D" w14:textId="77777777" w:rsidR="00E31138" w:rsidRDefault="00E31138" w:rsidP="00001FF2">
      <w:pPr>
        <w:spacing w:after="0" w:line="240" w:lineRule="auto"/>
      </w:pPr>
      <w:r>
        <w:separator/>
      </w:r>
    </w:p>
  </w:endnote>
  <w:endnote w:type="continuationSeparator" w:id="0">
    <w:p w14:paraId="15CABE02" w14:textId="77777777" w:rsidR="00E31138" w:rsidRDefault="00E31138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2FA847EE" w:rsidR="0089000A" w:rsidRDefault="008900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CA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F3C8877" w14:textId="77777777" w:rsidR="0089000A" w:rsidRDefault="00890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0DB41" w14:textId="77777777" w:rsidR="00E31138" w:rsidRDefault="00E31138" w:rsidP="00001FF2">
      <w:pPr>
        <w:spacing w:after="0" w:line="240" w:lineRule="auto"/>
      </w:pPr>
      <w:r>
        <w:separator/>
      </w:r>
    </w:p>
  </w:footnote>
  <w:footnote w:type="continuationSeparator" w:id="0">
    <w:p w14:paraId="1531EB0E" w14:textId="77777777" w:rsidR="00E31138" w:rsidRDefault="00E31138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D4A29"/>
    <w:multiLevelType w:val="hybridMultilevel"/>
    <w:tmpl w:val="8306F3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604D5B"/>
    <w:multiLevelType w:val="hybridMultilevel"/>
    <w:tmpl w:val="E6E2ED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9A5E4D"/>
    <w:multiLevelType w:val="hybridMultilevel"/>
    <w:tmpl w:val="1548D2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D0A36"/>
    <w:multiLevelType w:val="hybridMultilevel"/>
    <w:tmpl w:val="BBC89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B33DC1"/>
    <w:multiLevelType w:val="hybridMultilevel"/>
    <w:tmpl w:val="70E0E0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7003F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52788"/>
    <w:multiLevelType w:val="hybridMultilevel"/>
    <w:tmpl w:val="A0CAE0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CA41E7B"/>
    <w:multiLevelType w:val="hybridMultilevel"/>
    <w:tmpl w:val="2FECC3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F54D4"/>
    <w:multiLevelType w:val="hybridMultilevel"/>
    <w:tmpl w:val="03C037B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D93A5E"/>
    <w:multiLevelType w:val="hybridMultilevel"/>
    <w:tmpl w:val="C9CC29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B64233"/>
    <w:multiLevelType w:val="hybridMultilevel"/>
    <w:tmpl w:val="E1200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E6180E"/>
    <w:multiLevelType w:val="hybridMultilevel"/>
    <w:tmpl w:val="4F5E43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DE86A14"/>
    <w:multiLevelType w:val="hybridMultilevel"/>
    <w:tmpl w:val="0FCA1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FF8BD24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B01AA"/>
    <w:multiLevelType w:val="hybridMultilevel"/>
    <w:tmpl w:val="72385FEE"/>
    <w:lvl w:ilvl="0" w:tplc="29C27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0"/>
  </w:num>
  <w:num w:numId="4">
    <w:abstractNumId w:val="12"/>
  </w:num>
  <w:num w:numId="5">
    <w:abstractNumId w:val="9"/>
  </w:num>
  <w:num w:numId="6">
    <w:abstractNumId w:val="15"/>
  </w:num>
  <w:num w:numId="7">
    <w:abstractNumId w:val="27"/>
  </w:num>
  <w:num w:numId="8">
    <w:abstractNumId w:val="17"/>
  </w:num>
  <w:num w:numId="9">
    <w:abstractNumId w:val="13"/>
  </w:num>
  <w:num w:numId="10">
    <w:abstractNumId w:val="23"/>
  </w:num>
  <w:num w:numId="11">
    <w:abstractNumId w:val="26"/>
  </w:num>
  <w:num w:numId="12">
    <w:abstractNumId w:val="11"/>
  </w:num>
  <w:num w:numId="13">
    <w:abstractNumId w:val="20"/>
  </w:num>
  <w:num w:numId="14">
    <w:abstractNumId w:val="25"/>
  </w:num>
  <w:num w:numId="15">
    <w:abstractNumId w:val="5"/>
  </w:num>
  <w:num w:numId="16">
    <w:abstractNumId w:val="18"/>
  </w:num>
  <w:num w:numId="17">
    <w:abstractNumId w:val="4"/>
  </w:num>
  <w:num w:numId="18">
    <w:abstractNumId w:val="7"/>
  </w:num>
  <w:num w:numId="19">
    <w:abstractNumId w:val="28"/>
  </w:num>
  <w:num w:numId="20">
    <w:abstractNumId w:val="16"/>
  </w:num>
  <w:num w:numId="21">
    <w:abstractNumId w:val="19"/>
  </w:num>
  <w:num w:numId="22">
    <w:abstractNumId w:val="24"/>
  </w:num>
  <w:num w:numId="23">
    <w:abstractNumId w:val="21"/>
  </w:num>
  <w:num w:numId="24">
    <w:abstractNumId w:val="10"/>
  </w:num>
  <w:num w:numId="25">
    <w:abstractNumId w:val="2"/>
  </w:num>
  <w:num w:numId="26">
    <w:abstractNumId w:val="6"/>
  </w:num>
  <w:num w:numId="27">
    <w:abstractNumId w:val="14"/>
  </w:num>
  <w:num w:numId="28">
    <w:abstractNumId w:val="1"/>
  </w:num>
  <w:num w:numId="29">
    <w:abstractNumId w:val="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73"/>
    <w:rsid w:val="00001FF2"/>
    <w:rsid w:val="00004C1D"/>
    <w:rsid w:val="00020C2F"/>
    <w:rsid w:val="0003356B"/>
    <w:rsid w:val="000400AE"/>
    <w:rsid w:val="00040CA9"/>
    <w:rsid w:val="00040D23"/>
    <w:rsid w:val="00043AD1"/>
    <w:rsid w:val="000573B6"/>
    <w:rsid w:val="00063C85"/>
    <w:rsid w:val="000725F0"/>
    <w:rsid w:val="0007753A"/>
    <w:rsid w:val="00085F95"/>
    <w:rsid w:val="0009535E"/>
    <w:rsid w:val="0009545B"/>
    <w:rsid w:val="000979EF"/>
    <w:rsid w:val="000A6080"/>
    <w:rsid w:val="000A6C1D"/>
    <w:rsid w:val="000B3F37"/>
    <w:rsid w:val="000B7A92"/>
    <w:rsid w:val="000C1747"/>
    <w:rsid w:val="000C4862"/>
    <w:rsid w:val="000E1AAD"/>
    <w:rsid w:val="000E610A"/>
    <w:rsid w:val="00105EB5"/>
    <w:rsid w:val="001349EB"/>
    <w:rsid w:val="00137DB4"/>
    <w:rsid w:val="001453DA"/>
    <w:rsid w:val="00145D1B"/>
    <w:rsid w:val="00150840"/>
    <w:rsid w:val="00153A8E"/>
    <w:rsid w:val="00160E7A"/>
    <w:rsid w:val="001679F6"/>
    <w:rsid w:val="00175EE7"/>
    <w:rsid w:val="001878C4"/>
    <w:rsid w:val="00187D61"/>
    <w:rsid w:val="001958E5"/>
    <w:rsid w:val="00197E12"/>
    <w:rsid w:val="001C6EE8"/>
    <w:rsid w:val="002338F0"/>
    <w:rsid w:val="00237DBB"/>
    <w:rsid w:val="00253B8C"/>
    <w:rsid w:val="002A1DAD"/>
    <w:rsid w:val="002A3CE2"/>
    <w:rsid w:val="002C5C94"/>
    <w:rsid w:val="002D0ABB"/>
    <w:rsid w:val="002D1738"/>
    <w:rsid w:val="002F0065"/>
    <w:rsid w:val="00314B29"/>
    <w:rsid w:val="00320402"/>
    <w:rsid w:val="00330DE5"/>
    <w:rsid w:val="00343F6C"/>
    <w:rsid w:val="003443F5"/>
    <w:rsid w:val="00347ED6"/>
    <w:rsid w:val="00350C9A"/>
    <w:rsid w:val="0036434C"/>
    <w:rsid w:val="00376919"/>
    <w:rsid w:val="00380D13"/>
    <w:rsid w:val="003C4EB6"/>
    <w:rsid w:val="003C6D90"/>
    <w:rsid w:val="003D2F83"/>
    <w:rsid w:val="003E0888"/>
    <w:rsid w:val="003E365F"/>
    <w:rsid w:val="003F30BE"/>
    <w:rsid w:val="00404254"/>
    <w:rsid w:val="004060B3"/>
    <w:rsid w:val="00411AA1"/>
    <w:rsid w:val="00432BE9"/>
    <w:rsid w:val="00435456"/>
    <w:rsid w:val="00437C52"/>
    <w:rsid w:val="004404CE"/>
    <w:rsid w:val="00445FB8"/>
    <w:rsid w:val="0045758E"/>
    <w:rsid w:val="0046144D"/>
    <w:rsid w:val="004628AD"/>
    <w:rsid w:val="00466CFA"/>
    <w:rsid w:val="00474AC2"/>
    <w:rsid w:val="00485A95"/>
    <w:rsid w:val="0048753D"/>
    <w:rsid w:val="0049270E"/>
    <w:rsid w:val="00494A0E"/>
    <w:rsid w:val="00497296"/>
    <w:rsid w:val="004A0625"/>
    <w:rsid w:val="004A7477"/>
    <w:rsid w:val="004C048D"/>
    <w:rsid w:val="004C0C92"/>
    <w:rsid w:val="004D48AE"/>
    <w:rsid w:val="004D7F70"/>
    <w:rsid w:val="004E3EA6"/>
    <w:rsid w:val="004E565E"/>
    <w:rsid w:val="004F41B6"/>
    <w:rsid w:val="00500929"/>
    <w:rsid w:val="00500F38"/>
    <w:rsid w:val="00503A19"/>
    <w:rsid w:val="00522DDC"/>
    <w:rsid w:val="0052588F"/>
    <w:rsid w:val="005629FC"/>
    <w:rsid w:val="00564D6D"/>
    <w:rsid w:val="00567E8B"/>
    <w:rsid w:val="00575519"/>
    <w:rsid w:val="0058341B"/>
    <w:rsid w:val="005A0FD4"/>
    <w:rsid w:val="005A44F1"/>
    <w:rsid w:val="005B3773"/>
    <w:rsid w:val="005B5730"/>
    <w:rsid w:val="005D30C5"/>
    <w:rsid w:val="005D50D8"/>
    <w:rsid w:val="005D7F16"/>
    <w:rsid w:val="005E4E39"/>
    <w:rsid w:val="005E5E28"/>
    <w:rsid w:val="005F61F1"/>
    <w:rsid w:val="005F6844"/>
    <w:rsid w:val="00600E02"/>
    <w:rsid w:val="00602752"/>
    <w:rsid w:val="0060445D"/>
    <w:rsid w:val="00604B9E"/>
    <w:rsid w:val="00624C6C"/>
    <w:rsid w:val="00626142"/>
    <w:rsid w:val="00640D95"/>
    <w:rsid w:val="006415AC"/>
    <w:rsid w:val="00647F86"/>
    <w:rsid w:val="00661A3B"/>
    <w:rsid w:val="006733A4"/>
    <w:rsid w:val="006749BC"/>
    <w:rsid w:val="006767DE"/>
    <w:rsid w:val="00692730"/>
    <w:rsid w:val="006A261F"/>
    <w:rsid w:val="006A7B5D"/>
    <w:rsid w:val="006B312C"/>
    <w:rsid w:val="006C5FDE"/>
    <w:rsid w:val="006C7858"/>
    <w:rsid w:val="006D52D1"/>
    <w:rsid w:val="006E1E21"/>
    <w:rsid w:val="006F7391"/>
    <w:rsid w:val="00702C96"/>
    <w:rsid w:val="007069F8"/>
    <w:rsid w:val="007202C8"/>
    <w:rsid w:val="00732539"/>
    <w:rsid w:val="00740DCD"/>
    <w:rsid w:val="007442EC"/>
    <w:rsid w:val="00764044"/>
    <w:rsid w:val="0078548F"/>
    <w:rsid w:val="00785951"/>
    <w:rsid w:val="00791BA4"/>
    <w:rsid w:val="007B548E"/>
    <w:rsid w:val="007B7D52"/>
    <w:rsid w:val="007C4813"/>
    <w:rsid w:val="007E3485"/>
    <w:rsid w:val="007E4B01"/>
    <w:rsid w:val="0080132F"/>
    <w:rsid w:val="00801B68"/>
    <w:rsid w:val="00803F1E"/>
    <w:rsid w:val="00805879"/>
    <w:rsid w:val="0080793E"/>
    <w:rsid w:val="0081029D"/>
    <w:rsid w:val="00816426"/>
    <w:rsid w:val="00831FE3"/>
    <w:rsid w:val="0084287B"/>
    <w:rsid w:val="00847336"/>
    <w:rsid w:val="00857085"/>
    <w:rsid w:val="00857231"/>
    <w:rsid w:val="00861A51"/>
    <w:rsid w:val="00867DEE"/>
    <w:rsid w:val="0088183D"/>
    <w:rsid w:val="0089000A"/>
    <w:rsid w:val="00892B77"/>
    <w:rsid w:val="008B093C"/>
    <w:rsid w:val="008B0DB8"/>
    <w:rsid w:val="008B3DD6"/>
    <w:rsid w:val="008B54B6"/>
    <w:rsid w:val="008B7593"/>
    <w:rsid w:val="008C7342"/>
    <w:rsid w:val="008D19AE"/>
    <w:rsid w:val="008D391A"/>
    <w:rsid w:val="008F6748"/>
    <w:rsid w:val="008F7DF2"/>
    <w:rsid w:val="00915A86"/>
    <w:rsid w:val="00920A72"/>
    <w:rsid w:val="009245CD"/>
    <w:rsid w:val="0093561D"/>
    <w:rsid w:val="00946FCB"/>
    <w:rsid w:val="00951929"/>
    <w:rsid w:val="00954067"/>
    <w:rsid w:val="009542A9"/>
    <w:rsid w:val="00954886"/>
    <w:rsid w:val="00960237"/>
    <w:rsid w:val="009759AF"/>
    <w:rsid w:val="00991280"/>
    <w:rsid w:val="009938CA"/>
    <w:rsid w:val="009A61AC"/>
    <w:rsid w:val="009C0E56"/>
    <w:rsid w:val="009C4B65"/>
    <w:rsid w:val="009D0871"/>
    <w:rsid w:val="009F55A9"/>
    <w:rsid w:val="00A015BE"/>
    <w:rsid w:val="00A01D32"/>
    <w:rsid w:val="00A05C75"/>
    <w:rsid w:val="00A23184"/>
    <w:rsid w:val="00A26E32"/>
    <w:rsid w:val="00A31DB0"/>
    <w:rsid w:val="00A338F4"/>
    <w:rsid w:val="00A41B0D"/>
    <w:rsid w:val="00A45041"/>
    <w:rsid w:val="00A6106F"/>
    <w:rsid w:val="00A8642A"/>
    <w:rsid w:val="00A9791E"/>
    <w:rsid w:val="00AA0043"/>
    <w:rsid w:val="00AB2F66"/>
    <w:rsid w:val="00AD32DF"/>
    <w:rsid w:val="00AD4781"/>
    <w:rsid w:val="00AF7D4D"/>
    <w:rsid w:val="00B0052B"/>
    <w:rsid w:val="00B01FB4"/>
    <w:rsid w:val="00B16F1F"/>
    <w:rsid w:val="00B215D9"/>
    <w:rsid w:val="00B23052"/>
    <w:rsid w:val="00B24A59"/>
    <w:rsid w:val="00B35F69"/>
    <w:rsid w:val="00B36763"/>
    <w:rsid w:val="00B44548"/>
    <w:rsid w:val="00B4503F"/>
    <w:rsid w:val="00B4602C"/>
    <w:rsid w:val="00B4698C"/>
    <w:rsid w:val="00B521BC"/>
    <w:rsid w:val="00B5317D"/>
    <w:rsid w:val="00B70B59"/>
    <w:rsid w:val="00B7419D"/>
    <w:rsid w:val="00B8200B"/>
    <w:rsid w:val="00B915C4"/>
    <w:rsid w:val="00B978D5"/>
    <w:rsid w:val="00BA6DB5"/>
    <w:rsid w:val="00BB5509"/>
    <w:rsid w:val="00BD3B1B"/>
    <w:rsid w:val="00BD5167"/>
    <w:rsid w:val="00BE5193"/>
    <w:rsid w:val="00BF349D"/>
    <w:rsid w:val="00BF5CAD"/>
    <w:rsid w:val="00C06CCB"/>
    <w:rsid w:val="00C209EA"/>
    <w:rsid w:val="00C225ED"/>
    <w:rsid w:val="00C33245"/>
    <w:rsid w:val="00C373D9"/>
    <w:rsid w:val="00C42533"/>
    <w:rsid w:val="00C60EB4"/>
    <w:rsid w:val="00C61B87"/>
    <w:rsid w:val="00C61D5A"/>
    <w:rsid w:val="00C81769"/>
    <w:rsid w:val="00C87884"/>
    <w:rsid w:val="00C905FF"/>
    <w:rsid w:val="00C907E1"/>
    <w:rsid w:val="00C91158"/>
    <w:rsid w:val="00C95164"/>
    <w:rsid w:val="00CA4A77"/>
    <w:rsid w:val="00CA72F5"/>
    <w:rsid w:val="00CB2204"/>
    <w:rsid w:val="00CB6276"/>
    <w:rsid w:val="00CD0DAA"/>
    <w:rsid w:val="00CD3CF1"/>
    <w:rsid w:val="00CE58EE"/>
    <w:rsid w:val="00CF795D"/>
    <w:rsid w:val="00D117A4"/>
    <w:rsid w:val="00D13987"/>
    <w:rsid w:val="00D304D2"/>
    <w:rsid w:val="00D34586"/>
    <w:rsid w:val="00D4345D"/>
    <w:rsid w:val="00D44163"/>
    <w:rsid w:val="00D445B2"/>
    <w:rsid w:val="00D62B43"/>
    <w:rsid w:val="00D672E3"/>
    <w:rsid w:val="00D67F6A"/>
    <w:rsid w:val="00D8043B"/>
    <w:rsid w:val="00DC192D"/>
    <w:rsid w:val="00DC3F63"/>
    <w:rsid w:val="00DE35B4"/>
    <w:rsid w:val="00E07C0F"/>
    <w:rsid w:val="00E25B30"/>
    <w:rsid w:val="00E25CA8"/>
    <w:rsid w:val="00E26767"/>
    <w:rsid w:val="00E31138"/>
    <w:rsid w:val="00E71573"/>
    <w:rsid w:val="00E84022"/>
    <w:rsid w:val="00E86AFE"/>
    <w:rsid w:val="00E94CB7"/>
    <w:rsid w:val="00EA666B"/>
    <w:rsid w:val="00EC15AB"/>
    <w:rsid w:val="00ED5711"/>
    <w:rsid w:val="00ED58F6"/>
    <w:rsid w:val="00ED5C31"/>
    <w:rsid w:val="00F01634"/>
    <w:rsid w:val="00F02DAE"/>
    <w:rsid w:val="00F05A49"/>
    <w:rsid w:val="00F34B5E"/>
    <w:rsid w:val="00F35CE5"/>
    <w:rsid w:val="00F35D2E"/>
    <w:rsid w:val="00F47479"/>
    <w:rsid w:val="00F477C8"/>
    <w:rsid w:val="00F51303"/>
    <w:rsid w:val="00F56549"/>
    <w:rsid w:val="00F633B4"/>
    <w:rsid w:val="00F777DF"/>
    <w:rsid w:val="00F81AC3"/>
    <w:rsid w:val="00F87AA7"/>
    <w:rsid w:val="00FB12F5"/>
    <w:rsid w:val="00FD67D3"/>
    <w:rsid w:val="00F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6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E25B30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25B30"/>
    <w:rPr>
      <w:rFonts w:ascii="YU C Times" w:eastAsia="Times New Roman" w:hAnsi="YU C 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E25B30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25B30"/>
    <w:rPr>
      <w:rFonts w:ascii="YU C Times" w:eastAsia="Times New Roman" w:hAnsi="YU C 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0B73-0F64-4878-91D5-F36C183C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Strahinja Vujicic</cp:lastModifiedBy>
  <cp:revision>33</cp:revision>
  <cp:lastPrinted>2019-08-19T12:43:00Z</cp:lastPrinted>
  <dcterms:created xsi:type="dcterms:W3CDTF">2019-11-12T11:04:00Z</dcterms:created>
  <dcterms:modified xsi:type="dcterms:W3CDTF">2019-12-27T07:16:00Z</dcterms:modified>
</cp:coreProperties>
</file>