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86B" w:rsidRPr="0073567B" w:rsidRDefault="006C386B" w:rsidP="00494C82">
      <w:pPr>
        <w:pStyle w:val="Heading1"/>
        <w:rPr>
          <w:rFonts w:eastAsia="Times New Roman"/>
          <w:lang w:val="sr-Latn-RS" w:eastAsia="sr-Latn-CS"/>
        </w:rPr>
      </w:pPr>
      <w:bookmarkStart w:id="0" w:name="_Toc2859592"/>
      <w:bookmarkStart w:id="1" w:name="_Toc2859833"/>
      <w:bookmarkStart w:id="2" w:name="_Toc2860156"/>
      <w:bookmarkStart w:id="3" w:name="_Toc8632984"/>
      <w:r w:rsidRPr="0073567B">
        <w:rPr>
          <w:rFonts w:eastAsia="Times New Roman"/>
          <w:lang w:val="sr-Latn-RS" w:eastAsia="sr-Latn-CS"/>
        </w:rPr>
        <w:t>УВОД</w:t>
      </w:r>
      <w:bookmarkEnd w:id="0"/>
      <w:bookmarkEnd w:id="1"/>
      <w:bookmarkEnd w:id="2"/>
      <w:bookmarkEnd w:id="3"/>
    </w:p>
    <w:p w:rsidR="006C386B" w:rsidRPr="0073567B" w:rsidRDefault="006C386B" w:rsidP="006C386B">
      <w:pPr>
        <w:tabs>
          <w:tab w:val="left" w:pos="567"/>
          <w:tab w:val="right" w:leader="dot" w:pos="9356"/>
        </w:tabs>
        <w:ind w:firstLine="720"/>
        <w:rPr>
          <w:rFonts w:eastAsia="Times New Roman" w:cs="Times New Roman"/>
          <w:b/>
          <w:bCs/>
          <w:szCs w:val="24"/>
          <w:lang w:val="sr-Latn-RS" w:eastAsia="sr-Latn-CS"/>
        </w:rPr>
      </w:pPr>
    </w:p>
    <w:p w:rsidR="006C386B" w:rsidRPr="0073567B" w:rsidRDefault="006C386B" w:rsidP="006C386B">
      <w:pPr>
        <w:shd w:val="clear" w:color="auto" w:fill="FFFFFF"/>
        <w:ind w:firstLine="720"/>
        <w:rPr>
          <w:rFonts w:eastAsia="Times New Roman" w:cs="Times New Roman"/>
          <w:szCs w:val="24"/>
          <w:lang w:val="sr-Latn-RS" w:eastAsia="sr-Latn-CS"/>
        </w:rPr>
      </w:pPr>
      <w:r w:rsidRPr="0073567B">
        <w:rPr>
          <w:rFonts w:eastAsia="Times New Roman" w:cs="Times New Roman"/>
          <w:spacing w:val="-6"/>
          <w:szCs w:val="24"/>
          <w:lang w:val="sr-Latn-RS" w:eastAsia="sr-Latn-CS"/>
        </w:rPr>
        <w:t>И</w:t>
      </w:r>
      <w:r w:rsidRPr="0073567B">
        <w:rPr>
          <w:rFonts w:eastAsia="Times New Roman" w:cs="Times New Roman"/>
          <w:spacing w:val="-11"/>
          <w:szCs w:val="24"/>
          <w:lang w:val="sr-Latn-RS" w:eastAsia="sr-Latn-CS"/>
        </w:rPr>
        <w:t xml:space="preserve">зради </w:t>
      </w:r>
      <w:r w:rsidRPr="0073567B">
        <w:rPr>
          <w:rFonts w:eastAsia="Times New Roman" w:cs="Times New Roman"/>
          <w:spacing w:val="-6"/>
          <w:szCs w:val="24"/>
          <w:lang w:val="sr-Latn-RS" w:eastAsia="sr-Latn-CS"/>
        </w:rPr>
        <w:t>П</w:t>
      </w:r>
      <w:r w:rsidRPr="0073567B">
        <w:rPr>
          <w:rFonts w:eastAsia="Times New Roman" w:cs="Times New Roman"/>
          <w:szCs w:val="24"/>
          <w:lang w:val="sr-Latn-RS" w:eastAsia="sr-Latn-CS"/>
        </w:rPr>
        <w:t>р</w:t>
      </w:r>
      <w:r w:rsidRPr="0073567B">
        <w:rPr>
          <w:rFonts w:eastAsia="Times New Roman" w:cs="Times New Roman"/>
          <w:spacing w:val="-3"/>
          <w:szCs w:val="24"/>
          <w:lang w:val="sr-Latn-RS" w:eastAsia="sr-Latn-CS"/>
        </w:rPr>
        <w:t>о</w:t>
      </w:r>
      <w:r w:rsidRPr="0073567B">
        <w:rPr>
          <w:rFonts w:eastAsia="Times New Roman" w:cs="Times New Roman"/>
          <w:spacing w:val="-6"/>
          <w:szCs w:val="24"/>
          <w:lang w:val="sr-Latn-RS" w:eastAsia="sr-Latn-CS"/>
        </w:rPr>
        <w:t>с</w:t>
      </w:r>
      <w:r w:rsidRPr="0073567B">
        <w:rPr>
          <w:rFonts w:eastAsia="Times New Roman" w:cs="Times New Roman"/>
          <w:spacing w:val="-3"/>
          <w:szCs w:val="24"/>
          <w:lang w:val="sr-Latn-RS" w:eastAsia="sr-Latn-CS"/>
        </w:rPr>
        <w:t>то</w:t>
      </w:r>
      <w:r w:rsidRPr="0073567B">
        <w:rPr>
          <w:rFonts w:eastAsia="Times New Roman" w:cs="Times New Roman"/>
          <w:spacing w:val="-4"/>
          <w:szCs w:val="24"/>
          <w:lang w:val="sr-Latn-RS" w:eastAsia="sr-Latn-CS"/>
        </w:rPr>
        <w:t>р</w:t>
      </w:r>
      <w:r w:rsidRPr="0073567B">
        <w:rPr>
          <w:rFonts w:eastAsia="Times New Roman" w:cs="Times New Roman"/>
          <w:szCs w:val="24"/>
          <w:lang w:val="sr-Latn-RS" w:eastAsia="sr-Latn-CS"/>
        </w:rPr>
        <w:t>н</w:t>
      </w:r>
      <w:r w:rsidRPr="0073567B">
        <w:rPr>
          <w:rFonts w:eastAsia="Times New Roman" w:cs="Times New Roman"/>
          <w:spacing w:val="-3"/>
          <w:szCs w:val="24"/>
          <w:lang w:val="sr-Latn-RS" w:eastAsia="sr-Latn-CS"/>
        </w:rPr>
        <w:t>о</w:t>
      </w:r>
      <w:r w:rsidRPr="0073567B">
        <w:rPr>
          <w:rFonts w:eastAsia="Times New Roman" w:cs="Times New Roman"/>
          <w:szCs w:val="24"/>
          <w:lang w:val="sr-Latn-RS" w:eastAsia="sr-Latn-CS"/>
        </w:rPr>
        <w:t>г</w:t>
      </w:r>
      <w:r w:rsidRPr="0073567B">
        <w:rPr>
          <w:rFonts w:eastAsia="Times New Roman" w:cs="Times New Roman"/>
          <w:spacing w:val="-20"/>
          <w:szCs w:val="24"/>
          <w:lang w:val="sr-Latn-RS" w:eastAsia="sr-Latn-CS"/>
        </w:rPr>
        <w:t xml:space="preserve"> </w:t>
      </w:r>
      <w:r w:rsidRPr="0073567B">
        <w:rPr>
          <w:rFonts w:eastAsia="Times New Roman" w:cs="Times New Roman"/>
          <w:spacing w:val="-5"/>
          <w:szCs w:val="24"/>
          <w:lang w:val="sr-Latn-RS" w:eastAsia="sr-Latn-CS"/>
        </w:rPr>
        <w:t>п</w:t>
      </w:r>
      <w:r w:rsidRPr="0073567B">
        <w:rPr>
          <w:rFonts w:eastAsia="Times New Roman" w:cs="Times New Roman"/>
          <w:spacing w:val="-4"/>
          <w:szCs w:val="24"/>
          <w:lang w:val="sr-Latn-RS" w:eastAsia="sr-Latn-CS"/>
        </w:rPr>
        <w:t>л</w:t>
      </w:r>
      <w:r w:rsidRPr="0073567B">
        <w:rPr>
          <w:rFonts w:eastAsia="Times New Roman" w:cs="Times New Roman"/>
          <w:szCs w:val="24"/>
          <w:lang w:val="sr-Latn-RS" w:eastAsia="sr-Latn-CS"/>
        </w:rPr>
        <w:t>а</w:t>
      </w:r>
      <w:r w:rsidRPr="0073567B">
        <w:rPr>
          <w:rFonts w:eastAsia="Times New Roman" w:cs="Times New Roman"/>
          <w:spacing w:val="-5"/>
          <w:szCs w:val="24"/>
          <w:lang w:val="sr-Latn-RS" w:eastAsia="sr-Latn-CS"/>
        </w:rPr>
        <w:t>н</w:t>
      </w:r>
      <w:r w:rsidRPr="0073567B">
        <w:rPr>
          <w:rFonts w:eastAsia="Times New Roman" w:cs="Times New Roman"/>
          <w:szCs w:val="24"/>
          <w:lang w:val="sr-Latn-RS" w:eastAsia="sr-Latn-CS"/>
        </w:rPr>
        <w:t>а</w:t>
      </w:r>
      <w:r w:rsidRPr="0073567B">
        <w:rPr>
          <w:rFonts w:eastAsia="Times New Roman" w:cs="Times New Roman"/>
          <w:spacing w:val="-14"/>
          <w:szCs w:val="24"/>
          <w:lang w:val="sr-Latn-RS" w:eastAsia="sr-Latn-CS"/>
        </w:rPr>
        <w:t xml:space="preserve"> </w:t>
      </w:r>
      <w:r w:rsidRPr="0073567B">
        <w:rPr>
          <w:rFonts w:eastAsia="Times New Roman" w:cs="Times New Roman"/>
          <w:szCs w:val="24"/>
          <w:lang w:val="sr-Latn-RS" w:eastAsia="sr-Latn-CS"/>
        </w:rPr>
        <w:t>п</w:t>
      </w:r>
      <w:r w:rsidRPr="0073567B">
        <w:rPr>
          <w:rFonts w:eastAsia="Times New Roman" w:cs="Times New Roman"/>
          <w:spacing w:val="-6"/>
          <w:szCs w:val="24"/>
          <w:lang w:val="sr-Latn-RS" w:eastAsia="sr-Latn-CS"/>
        </w:rPr>
        <w:t>о</w:t>
      </w:r>
      <w:r w:rsidRPr="0073567B">
        <w:rPr>
          <w:rFonts w:eastAsia="Times New Roman" w:cs="Times New Roman"/>
          <w:spacing w:val="-4"/>
          <w:szCs w:val="24"/>
          <w:lang w:val="sr-Latn-RS" w:eastAsia="sr-Latn-CS"/>
        </w:rPr>
        <w:t>д</w:t>
      </w:r>
      <w:r w:rsidRPr="0073567B">
        <w:rPr>
          <w:rFonts w:eastAsia="Times New Roman" w:cs="Times New Roman"/>
          <w:szCs w:val="24"/>
          <w:lang w:val="sr-Latn-RS" w:eastAsia="sr-Latn-CS"/>
        </w:rPr>
        <w:t>р</w:t>
      </w:r>
      <w:r w:rsidRPr="0073567B">
        <w:rPr>
          <w:rFonts w:eastAsia="Times New Roman" w:cs="Times New Roman"/>
          <w:spacing w:val="-3"/>
          <w:szCs w:val="24"/>
          <w:lang w:val="sr-Latn-RS" w:eastAsia="sr-Latn-CS"/>
        </w:rPr>
        <w:t>у</w:t>
      </w:r>
      <w:r w:rsidRPr="0073567B">
        <w:rPr>
          <w:rFonts w:eastAsia="Times New Roman" w:cs="Times New Roman"/>
          <w:spacing w:val="-5"/>
          <w:szCs w:val="24"/>
          <w:lang w:val="sr-Latn-RS" w:eastAsia="sr-Latn-CS"/>
        </w:rPr>
        <w:t>ч</w:t>
      </w:r>
      <w:r w:rsidRPr="0073567B">
        <w:rPr>
          <w:rFonts w:eastAsia="Times New Roman" w:cs="Times New Roman"/>
          <w:spacing w:val="-1"/>
          <w:szCs w:val="24"/>
          <w:lang w:val="sr-Latn-RS" w:eastAsia="sr-Latn-CS"/>
        </w:rPr>
        <w:t>ј</w:t>
      </w:r>
      <w:r w:rsidRPr="0073567B">
        <w:rPr>
          <w:rFonts w:eastAsia="Times New Roman" w:cs="Times New Roman"/>
          <w:szCs w:val="24"/>
          <w:lang w:val="sr-Latn-RS" w:eastAsia="sr-Latn-CS"/>
        </w:rPr>
        <w:t xml:space="preserve">а </w:t>
      </w:r>
      <w:r w:rsidRPr="0073567B">
        <w:rPr>
          <w:rFonts w:eastAsia="Times New Roman" w:cs="Times New Roman"/>
          <w:bCs/>
          <w:spacing w:val="-4"/>
          <w:szCs w:val="24"/>
          <w:lang w:val="sr-Latn-RS" w:eastAsia="sr-Latn-CS"/>
        </w:rPr>
        <w:t xml:space="preserve">посебне намене Парка природе </w:t>
      </w:r>
      <w:r w:rsidRPr="0073567B">
        <w:rPr>
          <w:rFonts w:eastAsia="Times New Roman" w:cs="Times New Roman"/>
          <w:spacing w:val="-5"/>
          <w:szCs w:val="24"/>
          <w:lang w:val="sr-Latn-RS" w:eastAsia="sr-Latn-CS"/>
        </w:rPr>
        <w:t>„Златибор</w:t>
      </w:r>
      <w:r w:rsidRPr="0073567B">
        <w:rPr>
          <w:rFonts w:eastAsia="Times New Roman" w:cs="Times New Roman"/>
          <w:spacing w:val="-3"/>
          <w:szCs w:val="24"/>
          <w:lang w:val="sr-Latn-RS" w:eastAsia="sr-Latn-CS"/>
        </w:rPr>
        <w:t>” (у даљем тексту: Просторни план) приступ</w:t>
      </w:r>
      <w:r w:rsidR="00381661" w:rsidRPr="0073567B">
        <w:rPr>
          <w:rFonts w:eastAsia="Times New Roman" w:cs="Times New Roman"/>
          <w:spacing w:val="-3"/>
          <w:szCs w:val="24"/>
          <w:lang w:val="sr-Latn-RS" w:eastAsia="sr-Latn-CS"/>
        </w:rPr>
        <w:t>љено је</w:t>
      </w:r>
      <w:r w:rsidRPr="0073567B">
        <w:rPr>
          <w:rFonts w:eastAsia="Times New Roman" w:cs="Times New Roman"/>
          <w:szCs w:val="24"/>
          <w:lang w:val="sr-Latn-RS" w:eastAsia="sr-Latn-CS"/>
        </w:rPr>
        <w:t xml:space="preserve"> на основу Одлуке о изради Просторног плана подручја посебне намене Парка природе „Златибор” („Службени гласник РС”, број 104/17) и Одлуке о изради Стратешке процене утицаја Просторног плана подручја посебне намене Парка природе „Златибор” на животну средину („Службени гласник РС”, број 92/17).</w:t>
      </w:r>
    </w:p>
    <w:p w:rsidR="006C386B" w:rsidRPr="0073567B" w:rsidRDefault="006C386B" w:rsidP="006C386B">
      <w:pPr>
        <w:ind w:firstLine="720"/>
        <w:rPr>
          <w:rFonts w:eastAsia="Times New Roman" w:cs="Times New Roman"/>
          <w:szCs w:val="24"/>
          <w:lang w:val="sr-Latn-RS" w:eastAsia="sr-Latn-CS"/>
        </w:rPr>
      </w:pPr>
      <w:r w:rsidRPr="0073567B">
        <w:rPr>
          <w:rFonts w:eastAsia="Calibri" w:cs="Times New Roman"/>
          <w:szCs w:val="24"/>
          <w:lang w:val="sr-Latn-RS"/>
        </w:rPr>
        <w:t xml:space="preserve">Просторни план </w:t>
      </w:r>
      <w:r w:rsidR="00381661" w:rsidRPr="0073567B">
        <w:rPr>
          <w:rFonts w:eastAsia="Calibri" w:cs="Times New Roman"/>
          <w:szCs w:val="24"/>
          <w:lang w:val="sr-Latn-RS"/>
        </w:rPr>
        <w:t>ј</w:t>
      </w:r>
      <w:r w:rsidRPr="0073567B">
        <w:rPr>
          <w:rFonts w:eastAsia="Calibri" w:cs="Times New Roman"/>
          <w:szCs w:val="24"/>
          <w:lang w:val="sr-Latn-RS"/>
        </w:rPr>
        <w:t xml:space="preserve">е </w:t>
      </w:r>
      <w:r w:rsidR="00381661" w:rsidRPr="0073567B">
        <w:rPr>
          <w:rFonts w:eastAsia="Calibri" w:cs="Times New Roman"/>
          <w:szCs w:val="24"/>
          <w:lang w:val="sr-Latn-RS"/>
        </w:rPr>
        <w:t>у</w:t>
      </w:r>
      <w:r w:rsidRPr="0073567B">
        <w:rPr>
          <w:rFonts w:eastAsia="Calibri" w:cs="Times New Roman"/>
          <w:szCs w:val="24"/>
          <w:lang w:val="sr-Latn-RS"/>
        </w:rPr>
        <w:t>ра</w:t>
      </w:r>
      <w:r w:rsidR="00381661" w:rsidRPr="0073567B">
        <w:rPr>
          <w:rFonts w:eastAsia="Calibri" w:cs="Times New Roman"/>
          <w:szCs w:val="24"/>
          <w:lang w:val="sr-Latn-RS"/>
        </w:rPr>
        <w:t>ђен</w:t>
      </w:r>
      <w:r w:rsidRPr="0073567B">
        <w:rPr>
          <w:rFonts w:eastAsia="Calibri" w:cs="Times New Roman"/>
          <w:szCs w:val="24"/>
          <w:lang w:val="sr-Latn-RS"/>
        </w:rPr>
        <w:t xml:space="preserve"> у складу са принципима/начелима планирања, коришћења, уређења и заштите простора утврђеним чланом 3. Закона о планирању и изградњи („Службени гласник РС”, бр. 72/09, 81/09 - испр</w:t>
      </w:r>
      <w:r w:rsidR="00D80C96" w:rsidRPr="0073567B">
        <w:rPr>
          <w:rFonts w:eastAsia="Calibri" w:cs="Times New Roman"/>
          <w:szCs w:val="24"/>
          <w:lang w:val="sr-Latn-RS"/>
        </w:rPr>
        <w:t>авка, 64/10 - УС, 24/11, 121/12</w:t>
      </w:r>
      <w:r w:rsidRPr="0073567B">
        <w:rPr>
          <w:rFonts w:eastAsia="Calibri" w:cs="Times New Roman"/>
          <w:szCs w:val="24"/>
          <w:lang w:val="sr-Latn-RS"/>
        </w:rPr>
        <w:t>, 42/13 - УС, 50/13 - УС, 98/13 - УС, 132/14,</w:t>
      </w:r>
      <w:r w:rsidR="00375705" w:rsidRPr="0073567B">
        <w:rPr>
          <w:rFonts w:eastAsia="Calibri" w:cs="Times New Roman"/>
          <w:szCs w:val="24"/>
          <w:lang w:val="sr-Latn-RS"/>
        </w:rPr>
        <w:t xml:space="preserve"> 145/14, </w:t>
      </w:r>
      <w:r w:rsidRPr="0073567B">
        <w:rPr>
          <w:rFonts w:eastAsia="Calibri" w:cs="Times New Roman"/>
          <w:szCs w:val="24"/>
          <w:lang w:val="sr-Latn-RS"/>
        </w:rPr>
        <w:t>83/18</w:t>
      </w:r>
      <w:r w:rsidR="00375705" w:rsidRPr="0073567B">
        <w:rPr>
          <w:rFonts w:eastAsia="Calibri" w:cs="Times New Roman"/>
          <w:szCs w:val="24"/>
          <w:lang w:val="sr-Latn-RS"/>
        </w:rPr>
        <w:t>, 31/19 и 37/19 – др. закон</w:t>
      </w:r>
      <w:r w:rsidRPr="0073567B">
        <w:rPr>
          <w:rFonts w:eastAsia="Calibri" w:cs="Times New Roman"/>
          <w:szCs w:val="24"/>
          <w:lang w:val="sr-Latn-RS"/>
        </w:rPr>
        <w:t>) и начелима заштите и одрживог коришћења природних ресурса, вредности и добара утврђених чланом 5. Закона о заштити природе („Службени гласник РС”, бр. 3</w:t>
      </w:r>
      <w:r w:rsidR="00375705" w:rsidRPr="0073567B">
        <w:rPr>
          <w:rFonts w:eastAsia="Calibri" w:cs="Times New Roman"/>
          <w:szCs w:val="24"/>
          <w:lang w:val="sr-Latn-RS"/>
        </w:rPr>
        <w:t xml:space="preserve">6/09, 88/10, 91/10 – исправка, </w:t>
      </w:r>
      <w:r w:rsidRPr="0073567B">
        <w:rPr>
          <w:rFonts w:eastAsia="Calibri" w:cs="Times New Roman"/>
          <w:szCs w:val="24"/>
          <w:lang w:val="sr-Latn-RS"/>
        </w:rPr>
        <w:t>14/16</w:t>
      </w:r>
      <w:r w:rsidR="00375705" w:rsidRPr="0073567B">
        <w:rPr>
          <w:rFonts w:eastAsia="Calibri" w:cs="Times New Roman"/>
          <w:szCs w:val="24"/>
          <w:lang w:val="sr-Latn-RS"/>
        </w:rPr>
        <w:t xml:space="preserve"> и 95/18 – др. закон</w:t>
      </w:r>
      <w:r w:rsidRPr="0073567B">
        <w:rPr>
          <w:rFonts w:eastAsia="Calibri" w:cs="Times New Roman"/>
          <w:szCs w:val="24"/>
          <w:lang w:val="sr-Latn-RS"/>
        </w:rPr>
        <w:t>),</w:t>
      </w:r>
      <w:r w:rsidRPr="0073567B">
        <w:rPr>
          <w:rFonts w:eastAsia="Times New Roman" w:cs="Times New Roman"/>
          <w:szCs w:val="24"/>
          <w:lang w:val="sr-Latn-RS" w:eastAsia="sr-Latn-CS"/>
        </w:rPr>
        <w:t xml:space="preserve"> као и на</w:t>
      </w:r>
      <w:r w:rsidRPr="0073567B">
        <w:rPr>
          <w:rFonts w:eastAsia="Calibri" w:cs="Times New Roman"/>
          <w:szCs w:val="24"/>
          <w:lang w:val="sr-Latn-RS"/>
        </w:rPr>
        <w:t xml:space="preserve"> </w:t>
      </w:r>
      <w:r w:rsidRPr="0073567B">
        <w:rPr>
          <w:rFonts w:eastAsia="Times New Roman" w:cs="Times New Roman"/>
          <w:szCs w:val="24"/>
          <w:lang w:val="sr-Latn-RS"/>
        </w:rPr>
        <w:t xml:space="preserve">Закону о Просторном плану Републике Србије од 2010. до 2020. године </w:t>
      </w:r>
      <w:r w:rsidRPr="0073567B">
        <w:rPr>
          <w:rFonts w:eastAsia="Calibri" w:cs="Times New Roman"/>
          <w:szCs w:val="24"/>
          <w:lang w:val="sr-Latn-RS"/>
        </w:rPr>
        <w:t xml:space="preserve">(„Службени гласник РС”, </w:t>
      </w:r>
      <w:r w:rsidRPr="0073567B">
        <w:rPr>
          <w:rFonts w:eastAsia="Times New Roman" w:cs="Times New Roman"/>
          <w:szCs w:val="24"/>
          <w:lang w:val="sr-Latn-RS"/>
        </w:rPr>
        <w:t>бр. 88/10)</w:t>
      </w:r>
      <w:r w:rsidRPr="0073567B">
        <w:rPr>
          <w:rFonts w:eastAsia="Times New Roman" w:cs="Times New Roman"/>
          <w:szCs w:val="24"/>
          <w:lang w:val="sr-Latn-RS" w:eastAsia="sr-Latn-CS"/>
        </w:rPr>
        <w:t>, Закону о туризму</w:t>
      </w:r>
      <w:r w:rsidRPr="0073567B">
        <w:rPr>
          <w:rFonts w:eastAsia="Times New Roman" w:cs="Times New Roman"/>
          <w:szCs w:val="24"/>
          <w:lang w:val="sr-Latn-RS"/>
        </w:rPr>
        <w:t xml:space="preserve"> </w:t>
      </w:r>
      <w:r w:rsidR="00375705" w:rsidRPr="0073567B">
        <w:rPr>
          <w:rFonts w:eastAsia="Times New Roman" w:cs="Times New Roman"/>
          <w:noProof/>
          <w:szCs w:val="24"/>
          <w:lang w:val="sr-Latn-RS" w:eastAsia="sr-Latn-CS"/>
        </w:rPr>
        <w:t>(„Сл</w:t>
      </w:r>
      <w:r w:rsidR="00375705" w:rsidRPr="0073567B">
        <w:rPr>
          <w:rFonts w:eastAsia="Calibri" w:cs="Times New Roman"/>
          <w:szCs w:val="24"/>
          <w:lang w:val="sr-Latn-RS"/>
        </w:rPr>
        <w:t>ужбени</w:t>
      </w:r>
      <w:r w:rsidR="00375705" w:rsidRPr="0073567B">
        <w:rPr>
          <w:rFonts w:eastAsia="Times New Roman" w:cs="Times New Roman"/>
          <w:noProof/>
          <w:szCs w:val="24"/>
          <w:lang w:val="sr-Latn-RS" w:eastAsia="sr-Latn-CS"/>
        </w:rPr>
        <w:t xml:space="preserve"> гласник РС”, број 17/19</w:t>
      </w:r>
      <w:r w:rsidRPr="0073567B">
        <w:rPr>
          <w:rFonts w:eastAsia="Times New Roman" w:cs="Times New Roman"/>
          <w:noProof/>
          <w:szCs w:val="24"/>
          <w:lang w:val="sr-Latn-RS" w:eastAsia="sr-Latn-CS"/>
        </w:rPr>
        <w:t>)</w:t>
      </w:r>
      <w:r w:rsidRPr="0073567B">
        <w:rPr>
          <w:rFonts w:eastAsia="Times New Roman" w:cs="Times New Roman"/>
          <w:szCs w:val="24"/>
          <w:lang w:val="sr-Latn-RS" w:eastAsia="sr-Latn-CS"/>
        </w:rPr>
        <w:t xml:space="preserve">, </w:t>
      </w:r>
      <w:r w:rsidRPr="0073567B">
        <w:rPr>
          <w:rFonts w:eastAsia="Calibri" w:cs="Times New Roman"/>
          <w:szCs w:val="24"/>
          <w:lang w:val="sr-Latn-RS"/>
        </w:rPr>
        <w:t>Закону о културним добрима (</w:t>
      </w:r>
      <w:r w:rsidRPr="0073567B">
        <w:rPr>
          <w:rFonts w:eastAsia="Times New Roman" w:cs="Times New Roman"/>
          <w:szCs w:val="24"/>
          <w:lang w:val="sr-Latn-RS" w:eastAsia="sr-Latn-CS"/>
        </w:rPr>
        <w:t>„Службени гласник РС</w:t>
      </w:r>
      <w:r w:rsidR="005B2EEA" w:rsidRPr="0073567B">
        <w:rPr>
          <w:rFonts w:eastAsia="Times New Roman" w:cs="Times New Roman"/>
          <w:szCs w:val="24"/>
          <w:lang w:val="sr-Latn-RS" w:eastAsia="sr-Latn-CS"/>
        </w:rPr>
        <w:t>”, бр. 71/94, 52/11 – др. закон</w:t>
      </w:r>
      <w:r w:rsidRPr="0073567B">
        <w:rPr>
          <w:rFonts w:eastAsia="Times New Roman" w:cs="Times New Roman"/>
          <w:szCs w:val="24"/>
          <w:lang w:val="sr-Latn-RS" w:eastAsia="sr-Latn-CS"/>
        </w:rPr>
        <w:t xml:space="preserve"> и 99/11 – др. закон), Закону о јавним скијалиштима </w:t>
      </w:r>
      <w:r w:rsidRPr="0073567B">
        <w:rPr>
          <w:rFonts w:eastAsia="Calibri" w:cs="Times New Roman"/>
          <w:szCs w:val="24"/>
          <w:lang w:val="sr-Latn-RS"/>
        </w:rPr>
        <w:t>(</w:t>
      </w:r>
      <w:r w:rsidR="00375705" w:rsidRPr="0073567B">
        <w:rPr>
          <w:rFonts w:eastAsia="Times New Roman" w:cs="Times New Roman"/>
          <w:szCs w:val="24"/>
          <w:lang w:val="sr-Latn-RS" w:eastAsia="sr-Latn-CS"/>
        </w:rPr>
        <w:t>„Службени гласник РС”, број</w:t>
      </w:r>
      <w:r w:rsidRPr="0073567B">
        <w:rPr>
          <w:rFonts w:eastAsia="Times New Roman" w:cs="Times New Roman"/>
          <w:szCs w:val="24"/>
          <w:lang w:val="sr-Latn-RS" w:eastAsia="sr-Latn-CS"/>
        </w:rPr>
        <w:t xml:space="preserve"> 46/06)</w:t>
      </w:r>
      <w:r w:rsidR="00375705" w:rsidRPr="0073567B">
        <w:rPr>
          <w:rFonts w:eastAsia="Times New Roman" w:cs="Times New Roman"/>
          <w:szCs w:val="24"/>
          <w:lang w:val="sr-Latn-RS" w:eastAsia="sr-Latn-CS"/>
        </w:rPr>
        <w:t>,</w:t>
      </w:r>
      <w:r w:rsidRPr="0073567B">
        <w:rPr>
          <w:rFonts w:eastAsia="Times New Roman" w:cs="Times New Roman"/>
          <w:szCs w:val="24"/>
          <w:lang w:val="sr-Latn-RS" w:eastAsia="sr-Latn-CS"/>
        </w:rPr>
        <w:t xml:space="preserve"> </w:t>
      </w:r>
      <w:r w:rsidRPr="0073567B">
        <w:rPr>
          <w:rFonts w:eastAsia="Times New Roman" w:cs="Times New Roman"/>
          <w:szCs w:val="24"/>
          <w:lang w:val="sr-Latn-RS"/>
        </w:rPr>
        <w:t xml:space="preserve">Закону о заштити животне средине </w:t>
      </w:r>
      <w:r w:rsidRPr="0073567B">
        <w:rPr>
          <w:rFonts w:eastAsia="Calibri" w:cs="Times New Roman"/>
          <w:szCs w:val="24"/>
          <w:lang w:val="sr-Latn-RS"/>
        </w:rPr>
        <w:t xml:space="preserve">(„Службени гласник РС”, </w:t>
      </w:r>
      <w:r w:rsidRPr="0073567B">
        <w:rPr>
          <w:rFonts w:eastAsia="Times New Roman" w:cs="Times New Roman"/>
          <w:szCs w:val="24"/>
          <w:lang w:val="sr-Latn-RS"/>
        </w:rPr>
        <w:t>бр. 135/04, 36/09, 36/09-др.закон, 72</w:t>
      </w:r>
      <w:r w:rsidR="00446604" w:rsidRPr="0073567B">
        <w:rPr>
          <w:rFonts w:eastAsia="Times New Roman" w:cs="Times New Roman"/>
          <w:szCs w:val="24"/>
          <w:lang w:val="sr-Latn-RS"/>
        </w:rPr>
        <w:t>/09-др.закон, 43/11-</w:t>
      </w:r>
      <w:r w:rsidR="00375705" w:rsidRPr="0073567B">
        <w:rPr>
          <w:rFonts w:eastAsia="Times New Roman" w:cs="Times New Roman"/>
          <w:szCs w:val="24"/>
          <w:lang w:val="sr-Latn-RS"/>
        </w:rPr>
        <w:t xml:space="preserve">УС, </w:t>
      </w:r>
      <w:r w:rsidRPr="0073567B">
        <w:rPr>
          <w:rFonts w:eastAsia="Times New Roman" w:cs="Times New Roman"/>
          <w:szCs w:val="24"/>
          <w:lang w:val="sr-Latn-RS"/>
        </w:rPr>
        <w:t>14/16</w:t>
      </w:r>
      <w:r w:rsidR="00375705" w:rsidRPr="0073567B">
        <w:rPr>
          <w:rFonts w:eastAsia="Times New Roman" w:cs="Times New Roman"/>
          <w:szCs w:val="24"/>
          <w:lang w:val="sr-Latn-RS"/>
        </w:rPr>
        <w:t xml:space="preserve">, 76/18, 95/18 – др. закон и 95/18 – др. закон </w:t>
      </w:r>
      <w:r w:rsidRPr="0073567B">
        <w:rPr>
          <w:rFonts w:eastAsia="Times New Roman" w:cs="Times New Roman"/>
          <w:szCs w:val="24"/>
          <w:lang w:val="sr-Latn-RS"/>
        </w:rPr>
        <w:t xml:space="preserve">), Закону о стратешкој процени утицаја на животну средину </w:t>
      </w:r>
      <w:r w:rsidRPr="0073567B">
        <w:rPr>
          <w:rFonts w:eastAsia="Calibri" w:cs="Times New Roman"/>
          <w:szCs w:val="24"/>
          <w:lang w:val="sr-Latn-RS"/>
        </w:rPr>
        <w:t xml:space="preserve">(„Службени гласник РС”, </w:t>
      </w:r>
      <w:r w:rsidRPr="0073567B">
        <w:rPr>
          <w:rFonts w:eastAsia="Times New Roman" w:cs="Times New Roman"/>
          <w:szCs w:val="24"/>
          <w:lang w:val="sr-Latn-RS"/>
        </w:rPr>
        <w:t xml:space="preserve">бр. 135/04 и 88/10), Правилнику о садржини, начину и поступку израде докумената просторног и урбанистичког планирања </w:t>
      </w:r>
      <w:r w:rsidRPr="0073567B">
        <w:rPr>
          <w:rFonts w:eastAsia="Calibri" w:cs="Times New Roman"/>
          <w:szCs w:val="24"/>
          <w:lang w:val="sr-Latn-RS"/>
        </w:rPr>
        <w:t xml:space="preserve">(„Службени гласник РС”, </w:t>
      </w:r>
      <w:r w:rsidRPr="0073567B">
        <w:rPr>
          <w:rFonts w:eastAsia="Times New Roman" w:cs="Times New Roman"/>
          <w:szCs w:val="24"/>
          <w:lang w:val="sr-Latn-RS"/>
        </w:rPr>
        <w:t>бр</w:t>
      </w:r>
      <w:r w:rsidR="00375705" w:rsidRPr="0073567B">
        <w:rPr>
          <w:rFonts w:eastAsia="Times New Roman" w:cs="Times New Roman"/>
          <w:szCs w:val="24"/>
          <w:lang w:val="sr-Latn-RS"/>
        </w:rPr>
        <w:t>ој</w:t>
      </w:r>
      <w:r w:rsidRPr="0073567B">
        <w:rPr>
          <w:rFonts w:eastAsia="Times New Roman" w:cs="Times New Roman"/>
          <w:szCs w:val="24"/>
          <w:lang w:val="sr-Latn-RS"/>
        </w:rPr>
        <w:t xml:space="preserve"> </w:t>
      </w:r>
      <w:r w:rsidR="001E0978" w:rsidRPr="0073567B">
        <w:rPr>
          <w:rFonts w:eastAsia="Times New Roman" w:cs="Times New Roman"/>
          <w:szCs w:val="24"/>
          <w:lang w:val="sr-Latn-RS"/>
        </w:rPr>
        <w:t>32</w:t>
      </w:r>
      <w:r w:rsidRPr="0073567B">
        <w:rPr>
          <w:rFonts w:eastAsia="Times New Roman" w:cs="Times New Roman"/>
          <w:szCs w:val="24"/>
          <w:lang w:val="sr-Latn-RS"/>
        </w:rPr>
        <w:t>/1</w:t>
      </w:r>
      <w:r w:rsidR="001E0978" w:rsidRPr="0073567B">
        <w:rPr>
          <w:rFonts w:eastAsia="Times New Roman" w:cs="Times New Roman"/>
          <w:szCs w:val="24"/>
          <w:lang w:val="sr-Latn-RS"/>
        </w:rPr>
        <w:t>9</w:t>
      </w:r>
      <w:r w:rsidRPr="0073567B">
        <w:rPr>
          <w:rFonts w:eastAsia="Times New Roman" w:cs="Times New Roman"/>
          <w:szCs w:val="24"/>
          <w:lang w:val="sr-Latn-RS"/>
        </w:rPr>
        <w:t xml:space="preserve">) и другим законским </w:t>
      </w:r>
      <w:r w:rsidRPr="0073567B">
        <w:rPr>
          <w:rFonts w:eastAsia="Times New Roman" w:cs="Times New Roman"/>
          <w:szCs w:val="24"/>
          <w:shd w:val="clear" w:color="auto" w:fill="FFFFFF"/>
          <w:lang w:val="sr-Latn-RS" w:eastAsia="sr-Latn-CS"/>
        </w:rPr>
        <w:t xml:space="preserve">и подзаконским актима </w:t>
      </w:r>
      <w:r w:rsidRPr="0073567B">
        <w:rPr>
          <w:rFonts w:eastAsia="Times New Roman" w:cs="Times New Roman"/>
          <w:szCs w:val="24"/>
          <w:lang w:val="sr-Latn-RS"/>
        </w:rPr>
        <w:t xml:space="preserve">Републике Србије </w:t>
      </w:r>
      <w:r w:rsidRPr="0073567B">
        <w:rPr>
          <w:rFonts w:eastAsia="Times New Roman" w:cs="Times New Roman"/>
          <w:szCs w:val="24"/>
          <w:shd w:val="clear" w:color="auto" w:fill="FFFFFF"/>
          <w:lang w:val="sr-Latn-RS" w:eastAsia="sr-Latn-CS"/>
        </w:rPr>
        <w:t>који се непосредно или посредно односе на природу и природна добра, туризам и одрживи развој подручја Просторног плана</w:t>
      </w:r>
      <w:r w:rsidRPr="0073567B">
        <w:rPr>
          <w:rFonts w:eastAsia="Times New Roman" w:cs="Times New Roman"/>
          <w:szCs w:val="24"/>
          <w:lang w:val="sr-Latn-RS"/>
        </w:rPr>
        <w:t>.</w:t>
      </w:r>
    </w:p>
    <w:p w:rsidR="006C386B" w:rsidRPr="0073567B" w:rsidRDefault="006C386B" w:rsidP="006C386B">
      <w:pPr>
        <w:ind w:firstLine="720"/>
        <w:rPr>
          <w:rFonts w:eastAsia="Calibri" w:cs="Times New Roman"/>
          <w:szCs w:val="24"/>
          <w:lang w:val="sr-Latn-RS"/>
        </w:rPr>
      </w:pPr>
      <w:r w:rsidRPr="0073567B">
        <w:rPr>
          <w:rFonts w:eastAsia="Calibri" w:cs="Times New Roman"/>
          <w:szCs w:val="24"/>
          <w:lang w:val="sr-Latn-RS"/>
        </w:rPr>
        <w:t>Непосредни предмет Просторног плана представљају природне вредности Парка природ</w:t>
      </w:r>
      <w:r w:rsidR="00E20E81" w:rsidRPr="0073567B">
        <w:rPr>
          <w:rFonts w:eastAsia="Calibri" w:cs="Times New Roman"/>
          <w:szCs w:val="24"/>
          <w:lang w:val="sr-Latn-RS"/>
        </w:rPr>
        <w:t>е „Златибор”, које су утврђене У</w:t>
      </w:r>
      <w:r w:rsidRPr="0073567B">
        <w:rPr>
          <w:rFonts w:eastAsia="Calibri" w:cs="Times New Roman"/>
          <w:szCs w:val="24"/>
          <w:lang w:val="sr-Latn-RS"/>
        </w:rPr>
        <w:t xml:space="preserve">редбом о проглашењу Парка природе </w:t>
      </w:r>
      <w:r w:rsidRPr="0073567B">
        <w:rPr>
          <w:rFonts w:eastAsia="Times New Roman" w:cs="Times New Roman"/>
          <w:spacing w:val="-5"/>
          <w:szCs w:val="24"/>
          <w:lang w:val="sr-Latn-RS" w:eastAsia="sr-Latn-CS"/>
        </w:rPr>
        <w:t>„Златибор</w:t>
      </w:r>
      <w:r w:rsidRPr="0073567B">
        <w:rPr>
          <w:rFonts w:eastAsia="Times New Roman" w:cs="Times New Roman"/>
          <w:spacing w:val="-3"/>
          <w:szCs w:val="24"/>
          <w:lang w:val="sr-Latn-RS" w:eastAsia="sr-Latn-CS"/>
        </w:rPr>
        <w:t>”,</w:t>
      </w:r>
      <w:r w:rsidRPr="0073567B">
        <w:rPr>
          <w:rFonts w:eastAsia="Calibri" w:cs="Times New Roman"/>
          <w:szCs w:val="24"/>
          <w:lang w:val="sr-Latn-RS"/>
        </w:rPr>
        <w:t xml:space="preserve"> („Службени гласник РС”, број 91/17)</w:t>
      </w:r>
      <w:r w:rsidRPr="0073567B">
        <w:rPr>
          <w:rFonts w:eastAsia="Times New Roman" w:cs="Times New Roman"/>
          <w:szCs w:val="24"/>
          <w:lang w:val="sr-Latn-RS" w:eastAsia="sr-Latn-CS"/>
        </w:rPr>
        <w:t xml:space="preserve">, </w:t>
      </w:r>
      <w:r w:rsidR="00E20E81" w:rsidRPr="0073567B">
        <w:rPr>
          <w:rFonts w:eastAsia="Calibri" w:cs="Times New Roman"/>
          <w:szCs w:val="24"/>
          <w:lang w:val="sr-Latn-RS"/>
        </w:rPr>
        <w:t xml:space="preserve">за заштићено подручје од изузетног значаја, односно I категорије, </w:t>
      </w:r>
      <w:r w:rsidRPr="0073567B">
        <w:rPr>
          <w:rFonts w:eastAsia="Times New Roman" w:cs="Times New Roman"/>
          <w:szCs w:val="24"/>
          <w:lang w:val="sr-Latn-RS" w:eastAsia="sr-Latn-CS"/>
        </w:rPr>
        <w:t>као и туристичке вредности Златибора, једне од главних дестинација планинског туризма у</w:t>
      </w:r>
      <w:r w:rsidR="00FF39C2" w:rsidRPr="0073567B">
        <w:rPr>
          <w:rFonts w:eastAsia="Times New Roman" w:cs="Times New Roman"/>
          <w:szCs w:val="24"/>
          <w:lang w:val="sr-Latn-RS" w:eastAsia="sr-Latn-CS"/>
        </w:rPr>
        <w:t xml:space="preserve"> Републици</w:t>
      </w:r>
      <w:r w:rsidRPr="0073567B">
        <w:rPr>
          <w:rFonts w:eastAsia="Times New Roman" w:cs="Times New Roman"/>
          <w:szCs w:val="24"/>
          <w:lang w:val="sr-Latn-RS" w:eastAsia="sr-Latn-CS"/>
        </w:rPr>
        <w:t xml:space="preserve"> Србији. </w:t>
      </w:r>
    </w:p>
    <w:p w:rsidR="006C386B" w:rsidRPr="0073567B" w:rsidRDefault="006C386B" w:rsidP="00A63835">
      <w:pPr>
        <w:shd w:val="clear" w:color="auto" w:fill="FFFFFF"/>
        <w:tabs>
          <w:tab w:val="left" w:pos="1080"/>
        </w:tabs>
        <w:ind w:firstLine="720"/>
        <w:contextualSpacing/>
        <w:rPr>
          <w:rFonts w:cs="Times New Roman"/>
          <w:lang w:val="sr-Latn-RS"/>
        </w:rPr>
      </w:pPr>
      <w:r w:rsidRPr="0073567B">
        <w:rPr>
          <w:rFonts w:cs="Times New Roman"/>
          <w:lang w:val="sr-Latn-RS"/>
        </w:rPr>
        <w:t>Просторни план је заснован на планској, студијској и другој документацији, резултатима досадашњих истраживања и важећим документима у Републици Србији, као и на Извештају о спроведеном раном јавном увиду у плански докуме</w:t>
      </w:r>
      <w:r w:rsidR="00B55F1D" w:rsidRPr="0073567B">
        <w:rPr>
          <w:rFonts w:cs="Times New Roman"/>
          <w:lang w:val="sr-Latn-RS"/>
        </w:rPr>
        <w:t xml:space="preserve">нт (број 350-01-635/2017-11 од 3. августа </w:t>
      </w:r>
      <w:r w:rsidRPr="0073567B">
        <w:rPr>
          <w:rFonts w:cs="Times New Roman"/>
          <w:lang w:val="sr-Latn-RS"/>
        </w:rPr>
        <w:t>2018. године)</w:t>
      </w:r>
      <w:r w:rsidR="009B46A3" w:rsidRPr="0073567B">
        <w:rPr>
          <w:rFonts w:cs="Times New Roman"/>
          <w:lang w:val="sr-Latn-RS"/>
        </w:rPr>
        <w:t>,</w:t>
      </w:r>
      <w:r w:rsidR="00A63835" w:rsidRPr="0073567B">
        <w:rPr>
          <w:rFonts w:cs="Times New Roman"/>
          <w:lang w:val="sr-Latn-RS"/>
        </w:rPr>
        <w:t xml:space="preserve"> </w:t>
      </w:r>
      <w:r w:rsidR="00A63835" w:rsidRPr="0073567B">
        <w:rPr>
          <w:rFonts w:eastAsia="Times New Roman" w:cs="Times New Roman"/>
          <w:szCs w:val="24"/>
          <w:lang w:val="sr-Latn-RS" w:eastAsia="sr-Latn-CS"/>
        </w:rPr>
        <w:t>Извештају о обављеној стручној контроли Нацрта просторног плана подручја посебне намене Парка природе „Златибо</w:t>
      </w:r>
      <w:r w:rsidR="00B55F1D" w:rsidRPr="0073567B">
        <w:rPr>
          <w:rFonts w:eastAsia="Times New Roman" w:cs="Times New Roman"/>
          <w:szCs w:val="24"/>
          <w:lang w:val="sr-Latn-RS" w:eastAsia="sr-Latn-CS"/>
        </w:rPr>
        <w:t xml:space="preserve">р” (број 350-01-635/2017-11 од </w:t>
      </w:r>
      <w:r w:rsidR="00A63835" w:rsidRPr="0073567B">
        <w:rPr>
          <w:rFonts w:eastAsia="Times New Roman" w:cs="Times New Roman"/>
          <w:szCs w:val="24"/>
          <w:lang w:val="sr-Latn-RS" w:eastAsia="sr-Latn-CS"/>
        </w:rPr>
        <w:t>9</w:t>
      </w:r>
      <w:r w:rsidR="00B55F1D" w:rsidRPr="0073567B">
        <w:rPr>
          <w:rFonts w:eastAsia="Times New Roman" w:cs="Times New Roman"/>
          <w:szCs w:val="24"/>
          <w:lang w:val="sr-Latn-RS" w:eastAsia="sr-Latn-CS"/>
        </w:rPr>
        <w:t xml:space="preserve">. априла </w:t>
      </w:r>
      <w:r w:rsidR="00A63835" w:rsidRPr="0073567B">
        <w:rPr>
          <w:rFonts w:eastAsia="Times New Roman" w:cs="Times New Roman"/>
          <w:szCs w:val="24"/>
          <w:lang w:val="sr-Latn-RS" w:eastAsia="sr-Latn-CS"/>
        </w:rPr>
        <w:t>2019</w:t>
      </w:r>
      <w:r w:rsidR="00B55F1D" w:rsidRPr="0073567B">
        <w:rPr>
          <w:rFonts w:eastAsia="Times New Roman" w:cs="Times New Roman"/>
          <w:szCs w:val="24"/>
          <w:lang w:val="sr-Latn-RS" w:eastAsia="sr-Latn-CS"/>
        </w:rPr>
        <w:t>. године</w:t>
      </w:r>
      <w:r w:rsidR="00A63835" w:rsidRPr="0073567B">
        <w:rPr>
          <w:rFonts w:eastAsia="Times New Roman" w:cs="Times New Roman"/>
          <w:szCs w:val="24"/>
          <w:lang w:val="sr-Latn-RS" w:eastAsia="sr-Latn-CS"/>
        </w:rPr>
        <w:t>)</w:t>
      </w:r>
      <w:r w:rsidR="009B46A3" w:rsidRPr="0073567B">
        <w:rPr>
          <w:rFonts w:eastAsia="Times New Roman" w:cs="Times New Roman"/>
          <w:szCs w:val="24"/>
          <w:lang w:val="sr-Latn-RS" w:eastAsia="sr-Latn-CS"/>
        </w:rPr>
        <w:t xml:space="preserve"> и Извештају о обављеном јавном увиду у На</w:t>
      </w:r>
      <w:r w:rsidR="004D73BA" w:rsidRPr="0073567B">
        <w:rPr>
          <w:rFonts w:eastAsia="Times New Roman" w:cs="Times New Roman"/>
          <w:szCs w:val="24"/>
          <w:lang w:val="sr-Latn-RS" w:eastAsia="sr-Latn-CS"/>
        </w:rPr>
        <w:t>ц</w:t>
      </w:r>
      <w:r w:rsidR="009B46A3" w:rsidRPr="0073567B">
        <w:rPr>
          <w:rFonts w:eastAsia="Times New Roman" w:cs="Times New Roman"/>
          <w:szCs w:val="24"/>
          <w:lang w:val="sr-Latn-RS" w:eastAsia="sr-Latn-CS"/>
        </w:rPr>
        <w:t xml:space="preserve">рт просторног плана подручја посебне намене Парка природе „Златибор” и Извештај о стратешкој процени утицаја Просторног плана подручја посебне намене Парка природе „Златибор” на животну средину (број 350-01-635/2017-11 од </w:t>
      </w:r>
      <w:r w:rsidR="008338E8" w:rsidRPr="0073567B">
        <w:rPr>
          <w:rFonts w:eastAsia="Times New Roman" w:cs="Times New Roman"/>
          <w:szCs w:val="24"/>
          <w:lang w:val="sr-Latn-RS" w:eastAsia="sr-Latn-CS"/>
        </w:rPr>
        <w:t>18</w:t>
      </w:r>
      <w:r w:rsidR="005F2BB1" w:rsidRPr="0073567B">
        <w:rPr>
          <w:rFonts w:eastAsia="Times New Roman" w:cs="Times New Roman"/>
          <w:szCs w:val="24"/>
          <w:lang w:val="sr-Latn-RS" w:eastAsia="sr-Latn-CS"/>
        </w:rPr>
        <w:t xml:space="preserve">. јула </w:t>
      </w:r>
      <w:r w:rsidR="009B46A3" w:rsidRPr="0073567B">
        <w:rPr>
          <w:rFonts w:eastAsia="Times New Roman" w:cs="Times New Roman"/>
          <w:szCs w:val="24"/>
          <w:lang w:val="sr-Latn-RS" w:eastAsia="sr-Latn-CS"/>
        </w:rPr>
        <w:t>2019</w:t>
      </w:r>
      <w:r w:rsidR="00B55F1D" w:rsidRPr="0073567B">
        <w:rPr>
          <w:rFonts w:eastAsia="Times New Roman" w:cs="Times New Roman"/>
          <w:szCs w:val="24"/>
          <w:lang w:val="sr-Latn-RS" w:eastAsia="sr-Latn-CS"/>
        </w:rPr>
        <w:t>. године</w:t>
      </w:r>
      <w:r w:rsidR="009B46A3" w:rsidRPr="0073567B">
        <w:rPr>
          <w:rFonts w:eastAsia="Times New Roman" w:cs="Times New Roman"/>
          <w:szCs w:val="24"/>
          <w:lang w:val="sr-Latn-RS" w:eastAsia="sr-Latn-CS"/>
        </w:rPr>
        <w:t>)</w:t>
      </w:r>
      <w:r w:rsidR="00A63835" w:rsidRPr="0073567B">
        <w:rPr>
          <w:rFonts w:eastAsia="Times New Roman" w:cs="Times New Roman"/>
          <w:szCs w:val="24"/>
          <w:lang w:val="sr-Latn-RS" w:eastAsia="sr-Latn-CS"/>
        </w:rPr>
        <w:t>.</w:t>
      </w:r>
    </w:p>
    <w:p w:rsidR="006C386B" w:rsidRPr="0073567B" w:rsidRDefault="006C386B" w:rsidP="003056CC">
      <w:pPr>
        <w:pStyle w:val="Heading3"/>
        <w:ind w:firstLine="720"/>
        <w:jc w:val="both"/>
        <w:rPr>
          <w:rFonts w:eastAsia="Calibri" w:cs="Times New Roman"/>
          <w:b w:val="0"/>
          <w:lang w:val="sr-Latn-RS" w:eastAsia="sr-Latn-CS"/>
        </w:rPr>
      </w:pPr>
      <w:r w:rsidRPr="0073567B">
        <w:rPr>
          <w:rFonts w:eastAsia="Calibri" w:cs="Times New Roman"/>
          <w:b w:val="0"/>
          <w:lang w:val="sr-Latn-RS" w:eastAsia="sr-Latn-CS"/>
        </w:rPr>
        <w:lastRenderedPageBreak/>
        <w:t>Просторни план представља плански основ за заштиту, уређење и одрживи п</w:t>
      </w:r>
      <w:r w:rsidR="00791C39" w:rsidRPr="0073567B">
        <w:rPr>
          <w:rFonts w:eastAsia="Calibri" w:cs="Times New Roman"/>
          <w:b w:val="0"/>
          <w:lang w:val="sr-Latn-RS" w:eastAsia="sr-Latn-CS"/>
        </w:rPr>
        <w:t>р</w:t>
      </w:r>
      <w:r w:rsidRPr="0073567B">
        <w:rPr>
          <w:rFonts w:eastAsia="Calibri" w:cs="Times New Roman"/>
          <w:b w:val="0"/>
          <w:lang w:val="sr-Latn-RS" w:eastAsia="sr-Latn-CS"/>
        </w:rPr>
        <w:t>осторни развој подручја Парка природе</w:t>
      </w:r>
      <w:r w:rsidRPr="0073567B">
        <w:rPr>
          <w:rFonts w:eastAsia="Times New Roman" w:cs="Times New Roman"/>
          <w:b w:val="0"/>
          <w:lang w:val="sr-Latn-RS" w:eastAsia="sr-Latn-CS"/>
        </w:rPr>
        <w:t xml:space="preserve"> </w:t>
      </w:r>
      <w:r w:rsidRPr="0073567B">
        <w:rPr>
          <w:rFonts w:eastAsia="Calibri" w:cs="Times New Roman"/>
          <w:b w:val="0"/>
          <w:lang w:val="sr-Latn-RS" w:eastAsia="sr-Latn-CS"/>
        </w:rPr>
        <w:t>„Златибор” и преосталог подручја обухваћеног овим планским документом</w:t>
      </w:r>
      <w:r w:rsidRPr="0073567B">
        <w:rPr>
          <w:rFonts w:eastAsia="Calibri" w:cs="Times New Roman"/>
          <w:b w:val="0"/>
          <w:spacing w:val="-2"/>
          <w:lang w:val="sr-Latn-RS" w:eastAsia="sr-Latn-CS"/>
        </w:rPr>
        <w:t>. С</w:t>
      </w:r>
      <w:r w:rsidRPr="0073567B">
        <w:rPr>
          <w:rFonts w:eastAsia="Times New Roman" w:cs="Times New Roman"/>
          <w:b w:val="0"/>
          <w:lang w:val="sr-Latn-RS" w:eastAsia="sr-Latn-CS"/>
        </w:rPr>
        <w:t xml:space="preserve">адржи детаљну разраду површине од око </w:t>
      </w:r>
      <w:r w:rsidR="008338E8" w:rsidRPr="0073567B">
        <w:rPr>
          <w:rFonts w:eastAsia="Times New Roman" w:cs="Times New Roman"/>
          <w:b w:val="0"/>
          <w:lang w:val="sr-Latn-RS" w:eastAsia="sr-Latn-CS"/>
        </w:rPr>
        <w:t>19</w:t>
      </w:r>
      <w:r w:rsidRPr="0073567B">
        <w:rPr>
          <w:rFonts w:eastAsia="Times New Roman" w:cs="Times New Roman"/>
          <w:b w:val="0"/>
          <w:lang w:val="sr-Latn-RS" w:eastAsia="sr-Latn-CS"/>
        </w:rPr>
        <w:t>0 ha. П</w:t>
      </w:r>
      <w:r w:rsidRPr="0073567B">
        <w:rPr>
          <w:rFonts w:eastAsia="Calibri" w:cs="Times New Roman"/>
          <w:b w:val="0"/>
          <w:spacing w:val="-2"/>
          <w:lang w:val="sr-Latn-RS" w:eastAsia="sr-Latn-CS"/>
        </w:rPr>
        <w:t xml:space="preserve">росторни план представља плански основ за издавање локацијских услова, </w:t>
      </w:r>
      <w:r w:rsidR="00580768" w:rsidRPr="0073567B">
        <w:rPr>
          <w:rFonts w:eastAsia="Calibri" w:cs="Times New Roman"/>
          <w:b w:val="0"/>
          <w:spacing w:val="-2"/>
          <w:lang w:val="sr-Latn-RS" w:eastAsia="sr-Latn-CS"/>
        </w:rPr>
        <w:t xml:space="preserve">израду </w:t>
      </w:r>
      <w:r w:rsidRPr="0073567B">
        <w:rPr>
          <w:rFonts w:eastAsia="Calibri" w:cs="Times New Roman"/>
          <w:b w:val="0"/>
          <w:spacing w:val="-2"/>
          <w:lang w:val="sr-Latn-RS" w:eastAsia="sr-Latn-CS"/>
        </w:rPr>
        <w:t>урбанистичких пројеката, утврђивање јавног интереса и спровођење поступка експропријације и израду пројеката парцелације и препарцелације за простор у обухвату детаљне разраде</w:t>
      </w:r>
      <w:r w:rsidR="003056CC" w:rsidRPr="0073567B">
        <w:rPr>
          <w:b w:val="0"/>
          <w:lang w:val="sr-Latn-RS"/>
        </w:rPr>
        <w:t xml:space="preserve"> (Образовни и спортско-рекреативни комплекс „Крива бреза</w:t>
      </w:r>
      <w:r w:rsidR="003056CC" w:rsidRPr="0073567B">
        <w:rPr>
          <w:rFonts w:cs="Times New Roman"/>
          <w:b w:val="0"/>
          <w:lang w:val="sr-Latn-RS"/>
        </w:rPr>
        <w:t>”)</w:t>
      </w:r>
      <w:r w:rsidRPr="0073567B">
        <w:rPr>
          <w:rFonts w:eastAsia="Calibri" w:cs="Times New Roman"/>
          <w:b w:val="0"/>
          <w:spacing w:val="-2"/>
          <w:lang w:val="sr-Latn-RS" w:eastAsia="sr-Latn-CS"/>
        </w:rPr>
        <w:t>, као и за израду других планова детаљне регулације и урбанистичких пројеката.</w:t>
      </w:r>
    </w:p>
    <w:p w:rsidR="003056CC" w:rsidRPr="0073567B" w:rsidRDefault="006C386B" w:rsidP="008338E8">
      <w:pPr>
        <w:ind w:firstLine="720"/>
        <w:rPr>
          <w:rFonts w:eastAsia="Times New Roman" w:cs="Times New Roman"/>
          <w:szCs w:val="24"/>
          <w:lang w:val="sr-Latn-RS" w:eastAsia="sr-Latn-CS"/>
        </w:rPr>
      </w:pPr>
      <w:r w:rsidRPr="0073567B">
        <w:rPr>
          <w:rFonts w:eastAsia="Calibri" w:cs="Times New Roman"/>
          <w:szCs w:val="24"/>
          <w:lang w:val="sr-Latn-RS"/>
        </w:rPr>
        <w:t>Просторни план јесте плански основ за усклађивање донетих планских докумената и планских докумената чија је израда у току (просторних планова подручја посебне намене, просторних планова јединица локалне самоуправе и урбанистичких планова) према смерницама утврђеним у делу V Просторног плана.</w:t>
      </w:r>
    </w:p>
    <w:p w:rsidR="006C386B" w:rsidRPr="0073567B" w:rsidRDefault="006C386B" w:rsidP="006C386B">
      <w:pPr>
        <w:ind w:firstLine="720"/>
        <w:rPr>
          <w:rFonts w:eastAsia="Times New Roman" w:cs="Times New Roman"/>
          <w:szCs w:val="24"/>
          <w:lang w:val="sr-Latn-RS" w:eastAsia="sr-Latn-CS"/>
        </w:rPr>
      </w:pPr>
      <w:r w:rsidRPr="0073567B">
        <w:rPr>
          <w:rFonts w:eastAsia="Times New Roman" w:cs="Times New Roman"/>
          <w:szCs w:val="24"/>
          <w:lang w:val="sr-Latn-RS" w:eastAsia="sr-Latn-CS"/>
        </w:rPr>
        <w:t>Текстуални део Просторног плана садржи:</w:t>
      </w:r>
    </w:p>
    <w:p w:rsidR="006C386B" w:rsidRPr="0073567B" w:rsidRDefault="006C386B" w:rsidP="00997BA5">
      <w:pPr>
        <w:numPr>
          <w:ilvl w:val="0"/>
          <w:numId w:val="95"/>
        </w:numPr>
        <w:tabs>
          <w:tab w:val="left" w:pos="1080"/>
        </w:tabs>
        <w:ind w:left="0" w:firstLine="720"/>
        <w:rPr>
          <w:rFonts w:eastAsia="Times New Roman" w:cs="Times New Roman"/>
          <w:szCs w:val="20"/>
          <w:lang w:val="sr-Latn-RS" w:eastAsia="sr-Latn-CS"/>
        </w:rPr>
      </w:pPr>
      <w:r w:rsidRPr="0073567B">
        <w:rPr>
          <w:rFonts w:eastAsia="Times New Roman" w:cs="Times New Roman"/>
          <w:szCs w:val="20"/>
          <w:lang w:val="sr-Latn-RS" w:eastAsia="sr-Latn-CS"/>
        </w:rPr>
        <w:t>Полазне основе (са положајем, просторним обухватом и описом граница подручја Просторног плана, граница целина и потцелина посебне намене; обавезама, условима и смерницама из Закона о Просторном плану Републике Србије oд 2010. до 2020. године и других развојних докумената; скраћеним приказом постојећег стања, потенцијала и ограничења);</w:t>
      </w:r>
    </w:p>
    <w:p w:rsidR="006C386B" w:rsidRPr="0073567B" w:rsidRDefault="006C386B" w:rsidP="00997BA5">
      <w:pPr>
        <w:numPr>
          <w:ilvl w:val="0"/>
          <w:numId w:val="95"/>
        </w:numPr>
        <w:tabs>
          <w:tab w:val="left" w:pos="1080"/>
        </w:tabs>
        <w:ind w:left="0" w:firstLine="720"/>
        <w:rPr>
          <w:rFonts w:eastAsia="Times New Roman" w:cs="Times New Roman"/>
          <w:szCs w:val="20"/>
          <w:lang w:val="sr-Latn-RS" w:eastAsia="sr-Latn-CS"/>
        </w:rPr>
      </w:pPr>
      <w:r w:rsidRPr="0073567B">
        <w:rPr>
          <w:rFonts w:eastAsia="Times New Roman" w:cs="Times New Roman"/>
          <w:szCs w:val="20"/>
          <w:lang w:val="sr-Latn-RS" w:eastAsia="sr-Latn-CS"/>
        </w:rPr>
        <w:t xml:space="preserve">Принципе, циљеве и концепцију просторног развоја (принципе просторног развоја; опште и оперативне циљеве просторног развоја; регионални аспект развоја подручја посебне намене и функционалне везе и односе са окружењем; концепцију развоја подручја посебне намене, као и </w:t>
      </w:r>
      <w:r w:rsidRPr="0073567B">
        <w:rPr>
          <w:rFonts w:eastAsia="Times New Roman" w:cs="Times New Roman"/>
          <w:szCs w:val="24"/>
          <w:lang w:val="sr-Latn-RS" w:eastAsia="sr-Latn-CS"/>
        </w:rPr>
        <w:t>полазишта и принципе за релативизацију конфликтних интереса</w:t>
      </w:r>
      <w:r w:rsidRPr="0073567B">
        <w:rPr>
          <w:rFonts w:eastAsia="Times New Roman" w:cs="Times New Roman"/>
          <w:szCs w:val="20"/>
          <w:lang w:val="sr-Latn-RS" w:eastAsia="sr-Latn-CS"/>
        </w:rPr>
        <w:t xml:space="preserve">); </w:t>
      </w:r>
    </w:p>
    <w:p w:rsidR="006C386B" w:rsidRPr="0073567B" w:rsidRDefault="006C386B" w:rsidP="00997BA5">
      <w:pPr>
        <w:numPr>
          <w:ilvl w:val="0"/>
          <w:numId w:val="95"/>
        </w:numPr>
        <w:tabs>
          <w:tab w:val="left" w:pos="1080"/>
        </w:tabs>
        <w:ind w:left="0" w:firstLine="720"/>
        <w:rPr>
          <w:rFonts w:eastAsia="Times New Roman" w:cs="Times New Roman"/>
          <w:szCs w:val="20"/>
          <w:lang w:val="sr-Latn-RS" w:eastAsia="sr-Latn-CS"/>
        </w:rPr>
      </w:pPr>
      <w:r w:rsidRPr="0073567B">
        <w:rPr>
          <w:rFonts w:eastAsia="Times New Roman" w:cs="Times New Roman"/>
          <w:szCs w:val="20"/>
          <w:lang w:val="sr-Latn-RS" w:eastAsia="sr-Latn-CS"/>
        </w:rPr>
        <w:t>Планска решења просторног развоја подручја посебне намене (заштите природних вредности и предела, заштите непокретних културних добара, вода и водног земљишта са режимима заштите, уређења и коришћења простора, развоја туризма; са анализом утицаја посебних намена на природне ресурсе, демографски развој, мрежу насеља, привреду и јавне службе; просторни развој инфраструктурних система; заштиту животне средине и заштиту од елементарних непогода и акцидената; основну намену простора с билансом површина посебне намене);</w:t>
      </w:r>
    </w:p>
    <w:p w:rsidR="006C386B" w:rsidRPr="0073567B" w:rsidRDefault="006C386B" w:rsidP="00997BA5">
      <w:pPr>
        <w:numPr>
          <w:ilvl w:val="0"/>
          <w:numId w:val="95"/>
        </w:numPr>
        <w:tabs>
          <w:tab w:val="left" w:pos="1080"/>
        </w:tabs>
        <w:ind w:left="0" w:firstLine="720"/>
        <w:rPr>
          <w:rFonts w:eastAsia="Times New Roman" w:cs="Times New Roman"/>
          <w:szCs w:val="20"/>
          <w:lang w:val="sr-Latn-RS" w:eastAsia="sr-Latn-CS"/>
        </w:rPr>
      </w:pPr>
      <w:r w:rsidRPr="0073567B">
        <w:rPr>
          <w:rFonts w:eastAsia="Times New Roman" w:cs="Times New Roman"/>
          <w:szCs w:val="20"/>
          <w:lang w:val="sr-Latn-RS" w:eastAsia="sr-Latn-CS"/>
        </w:rPr>
        <w:t>Правила употребе земљишта, правила уређења и грађења (</w:t>
      </w:r>
      <w:r w:rsidRPr="0073567B">
        <w:rPr>
          <w:rFonts w:eastAsia="Times New Roman" w:cs="Times New Roman"/>
          <w:szCs w:val="24"/>
          <w:lang w:val="sr-Latn-RS" w:eastAsia="sr-Latn-CS"/>
        </w:rPr>
        <w:t>правила уређења за зоне са посебним режимом заштите; правила уређења и грађења за туристичке и спортско-рекреативне садржаје; правила уређења и грађења површина и објеката јавне намене; правила уређења и грађења за објекте осталих намена; правила уређења и грађења у обухвату детаљне разраде Просторног плана)</w:t>
      </w:r>
      <w:r w:rsidRPr="0073567B">
        <w:rPr>
          <w:rFonts w:eastAsia="Times New Roman" w:cs="Times New Roman"/>
          <w:szCs w:val="20"/>
          <w:lang w:val="sr-Latn-RS" w:eastAsia="sr-Latn-CS"/>
        </w:rPr>
        <w:t>;</w:t>
      </w:r>
    </w:p>
    <w:p w:rsidR="006C386B" w:rsidRPr="0073567B" w:rsidRDefault="006C386B" w:rsidP="00997BA5">
      <w:pPr>
        <w:numPr>
          <w:ilvl w:val="0"/>
          <w:numId w:val="95"/>
        </w:numPr>
        <w:tabs>
          <w:tab w:val="left" w:pos="1080"/>
        </w:tabs>
        <w:ind w:left="0" w:firstLine="720"/>
        <w:rPr>
          <w:rFonts w:eastAsia="Times New Roman" w:cs="Times New Roman"/>
          <w:szCs w:val="20"/>
          <w:lang w:val="sr-Latn-RS" w:eastAsia="sr-Latn-CS"/>
        </w:rPr>
      </w:pPr>
      <w:r w:rsidRPr="0073567B">
        <w:rPr>
          <w:rFonts w:eastAsia="Times New Roman" w:cs="Times New Roman"/>
          <w:szCs w:val="20"/>
          <w:lang w:val="sr-Latn-RS" w:eastAsia="sr-Latn-CS"/>
        </w:rPr>
        <w:t>Имплементацију Просторног плана (институционални оквир и учеснике у имплементацији; смернице за израду планске документације и спровођење Просторног плана; приоритетна планска решења и пројекте; мере и инструменте за имплементацију Просторног плана).</w:t>
      </w:r>
    </w:p>
    <w:p w:rsidR="006C386B" w:rsidRPr="0073567B" w:rsidRDefault="006C386B" w:rsidP="006C386B">
      <w:pPr>
        <w:ind w:firstLine="708"/>
        <w:rPr>
          <w:rFonts w:eastAsia="Times New Roman" w:cs="Times New Roman"/>
          <w:szCs w:val="20"/>
          <w:lang w:val="sr-Latn-RS" w:eastAsia="sr-Latn-CS"/>
        </w:rPr>
      </w:pPr>
      <w:r w:rsidRPr="0073567B">
        <w:rPr>
          <w:rFonts w:eastAsia="Times New Roman" w:cs="Times New Roman"/>
          <w:szCs w:val="20"/>
          <w:lang w:val="sr-Latn-RS" w:eastAsia="sr-Latn-CS"/>
        </w:rPr>
        <w:t xml:space="preserve">Рефералне карте и графички прилози Просторног плана су: </w:t>
      </w:r>
    </w:p>
    <w:p w:rsidR="00E14598" w:rsidRPr="0073567B" w:rsidRDefault="00B55F1D" w:rsidP="00E14598">
      <w:pPr>
        <w:numPr>
          <w:ilvl w:val="0"/>
          <w:numId w:val="96"/>
        </w:numPr>
        <w:tabs>
          <w:tab w:val="left" w:pos="1080"/>
        </w:tabs>
        <w:ind w:left="0" w:firstLine="720"/>
        <w:rPr>
          <w:rFonts w:eastAsia="Times New Roman" w:cs="Times New Roman"/>
          <w:szCs w:val="20"/>
          <w:lang w:val="sr-Latn-RS" w:eastAsia="sr-Latn-CS"/>
        </w:rPr>
      </w:pPr>
      <w:r w:rsidRPr="0073567B">
        <w:rPr>
          <w:rFonts w:eastAsia="Times New Roman" w:cs="Times New Roman"/>
          <w:szCs w:val="20"/>
          <w:lang w:val="sr-Latn-RS" w:eastAsia="sr-Latn-CS"/>
        </w:rPr>
        <w:t>Реферална карта број 1</w:t>
      </w:r>
      <w:r w:rsidR="006C386B" w:rsidRPr="0073567B">
        <w:rPr>
          <w:rFonts w:eastAsia="Times New Roman" w:cs="Times New Roman"/>
          <w:szCs w:val="20"/>
          <w:lang w:val="sr-Latn-RS" w:eastAsia="sr-Latn-CS"/>
        </w:rPr>
        <w:t xml:space="preserve"> „Посебна намена простора”, у размери 1:50000; </w:t>
      </w:r>
    </w:p>
    <w:p w:rsidR="00E14598" w:rsidRPr="0073567B" w:rsidRDefault="00B55F1D" w:rsidP="00E14598">
      <w:pPr>
        <w:numPr>
          <w:ilvl w:val="0"/>
          <w:numId w:val="96"/>
        </w:numPr>
        <w:tabs>
          <w:tab w:val="left" w:pos="1080"/>
        </w:tabs>
        <w:ind w:left="0" w:firstLine="720"/>
        <w:rPr>
          <w:rFonts w:eastAsia="Times New Roman" w:cs="Times New Roman"/>
          <w:szCs w:val="20"/>
          <w:lang w:val="sr-Latn-RS" w:eastAsia="sr-Latn-CS"/>
        </w:rPr>
      </w:pPr>
      <w:r w:rsidRPr="0073567B">
        <w:rPr>
          <w:rFonts w:eastAsia="Times New Roman" w:cs="Times New Roman"/>
          <w:szCs w:val="20"/>
          <w:lang w:val="sr-Latn-RS" w:eastAsia="sr-Latn-CS"/>
        </w:rPr>
        <w:t>Реферална карта</w:t>
      </w:r>
      <w:r w:rsidR="006C386B" w:rsidRPr="0073567B">
        <w:rPr>
          <w:rFonts w:eastAsia="Times New Roman" w:cs="Times New Roman"/>
          <w:szCs w:val="20"/>
          <w:lang w:val="sr-Latn-RS" w:eastAsia="sr-Latn-CS"/>
        </w:rPr>
        <w:t xml:space="preserve"> </w:t>
      </w:r>
      <w:r w:rsidRPr="0073567B">
        <w:rPr>
          <w:rFonts w:eastAsia="Times New Roman" w:cs="Times New Roman"/>
          <w:szCs w:val="20"/>
          <w:lang w:val="sr-Latn-RS" w:eastAsia="sr-Latn-CS"/>
        </w:rPr>
        <w:t>број 2а</w:t>
      </w:r>
      <w:r w:rsidR="005602AD" w:rsidRPr="0073567B">
        <w:rPr>
          <w:rFonts w:eastAsia="Times New Roman" w:cs="Times New Roman"/>
          <w:szCs w:val="20"/>
          <w:lang w:val="sr-Latn-RS" w:eastAsia="sr-Latn-CS"/>
        </w:rPr>
        <w:t xml:space="preserve"> „Мрежа насеља саобраћајна и водопривредна инфраструктура”, у размери 1:50000</w:t>
      </w:r>
      <w:r w:rsidR="006C386B" w:rsidRPr="0073567B">
        <w:rPr>
          <w:rFonts w:eastAsia="Times New Roman" w:cs="Times New Roman"/>
          <w:szCs w:val="20"/>
          <w:lang w:val="sr-Latn-RS" w:eastAsia="sr-Latn-CS"/>
        </w:rPr>
        <w:t xml:space="preserve">; </w:t>
      </w:r>
    </w:p>
    <w:p w:rsidR="00E14598" w:rsidRPr="0073567B" w:rsidRDefault="00B55F1D" w:rsidP="00E14598">
      <w:pPr>
        <w:numPr>
          <w:ilvl w:val="0"/>
          <w:numId w:val="96"/>
        </w:numPr>
        <w:tabs>
          <w:tab w:val="left" w:pos="1080"/>
        </w:tabs>
        <w:ind w:left="0" w:firstLine="720"/>
        <w:rPr>
          <w:rFonts w:eastAsia="Times New Roman" w:cs="Times New Roman"/>
          <w:szCs w:val="20"/>
          <w:lang w:val="sr-Latn-RS" w:eastAsia="sr-Latn-CS"/>
        </w:rPr>
      </w:pPr>
      <w:r w:rsidRPr="0073567B">
        <w:rPr>
          <w:rFonts w:eastAsia="Times New Roman" w:cs="Times New Roman"/>
          <w:szCs w:val="20"/>
          <w:lang w:val="sr-Latn-RS" w:eastAsia="sr-Latn-CS"/>
        </w:rPr>
        <w:t xml:space="preserve">Реферална карта број 2б </w:t>
      </w:r>
      <w:r w:rsidR="00E14598" w:rsidRPr="0073567B">
        <w:rPr>
          <w:rFonts w:eastAsia="Times New Roman" w:cs="Times New Roman"/>
          <w:szCs w:val="20"/>
          <w:lang w:val="sr-Latn-RS" w:eastAsia="sr-Latn-CS"/>
        </w:rPr>
        <w:t>„Мрежа насеља електроенергетска инфраструктура, електронске комуникације и поштански саобраћај”, у размери 1:50000;</w:t>
      </w:r>
    </w:p>
    <w:p w:rsidR="006C386B" w:rsidRPr="0073567B" w:rsidRDefault="00B55F1D" w:rsidP="00E14598">
      <w:pPr>
        <w:numPr>
          <w:ilvl w:val="0"/>
          <w:numId w:val="96"/>
        </w:numPr>
        <w:tabs>
          <w:tab w:val="left" w:pos="1080"/>
        </w:tabs>
        <w:ind w:left="0" w:firstLine="720"/>
        <w:rPr>
          <w:rFonts w:eastAsia="Times New Roman" w:cs="Times New Roman"/>
          <w:szCs w:val="20"/>
          <w:lang w:val="sr-Latn-RS" w:eastAsia="sr-Latn-CS"/>
        </w:rPr>
      </w:pPr>
      <w:r w:rsidRPr="0073567B">
        <w:rPr>
          <w:rFonts w:eastAsia="Times New Roman" w:cs="Times New Roman"/>
          <w:szCs w:val="20"/>
          <w:lang w:val="sr-Latn-RS" w:eastAsia="sr-Latn-CS"/>
        </w:rPr>
        <w:t>Реферална карта број 3</w:t>
      </w:r>
      <w:r w:rsidR="006C386B" w:rsidRPr="0073567B">
        <w:rPr>
          <w:rFonts w:eastAsia="Times New Roman" w:cs="Times New Roman"/>
          <w:szCs w:val="20"/>
          <w:lang w:val="sr-Latn-RS" w:eastAsia="sr-Latn-CS"/>
        </w:rPr>
        <w:t xml:space="preserve"> „Природни ресурси, тур</w:t>
      </w:r>
      <w:r w:rsidR="00F53455" w:rsidRPr="0073567B">
        <w:rPr>
          <w:rFonts w:eastAsia="Times New Roman" w:cs="Times New Roman"/>
          <w:szCs w:val="20"/>
          <w:lang w:val="sr-Latn-RS" w:eastAsia="sr-Latn-CS"/>
        </w:rPr>
        <w:t xml:space="preserve">изам, заштита животне средине, </w:t>
      </w:r>
      <w:r w:rsidR="006C386B" w:rsidRPr="0073567B">
        <w:rPr>
          <w:rFonts w:eastAsia="Times New Roman" w:cs="Times New Roman"/>
          <w:szCs w:val="20"/>
          <w:lang w:val="sr-Latn-RS" w:eastAsia="sr-Latn-CS"/>
        </w:rPr>
        <w:t xml:space="preserve">природних и културних добара”, у размери 1:50000; </w:t>
      </w:r>
    </w:p>
    <w:p w:rsidR="00EA57C1" w:rsidRPr="0073567B" w:rsidRDefault="00B55F1D" w:rsidP="00997BA5">
      <w:pPr>
        <w:numPr>
          <w:ilvl w:val="0"/>
          <w:numId w:val="96"/>
        </w:numPr>
        <w:tabs>
          <w:tab w:val="left" w:pos="1080"/>
        </w:tabs>
        <w:ind w:left="0" w:firstLine="720"/>
        <w:rPr>
          <w:rFonts w:eastAsia="Times New Roman" w:cs="Times New Roman"/>
          <w:szCs w:val="20"/>
          <w:lang w:val="sr-Latn-RS" w:eastAsia="sr-Latn-CS"/>
        </w:rPr>
      </w:pPr>
      <w:r w:rsidRPr="0073567B">
        <w:rPr>
          <w:rFonts w:eastAsia="Times New Roman" w:cs="Times New Roman"/>
          <w:szCs w:val="20"/>
          <w:lang w:val="sr-Latn-RS" w:eastAsia="sr-Latn-CS"/>
        </w:rPr>
        <w:t>Реферална карта број 4</w:t>
      </w:r>
      <w:r w:rsidR="006C386B" w:rsidRPr="0073567B">
        <w:rPr>
          <w:rFonts w:eastAsia="Times New Roman" w:cs="Times New Roman"/>
          <w:szCs w:val="20"/>
          <w:lang w:val="sr-Latn-RS" w:eastAsia="sr-Latn-CS"/>
        </w:rPr>
        <w:t xml:space="preserve"> „</w:t>
      </w:r>
      <w:r w:rsidR="00D0045A" w:rsidRPr="0073567B">
        <w:rPr>
          <w:rFonts w:eastAsia="Times New Roman" w:cs="Times New Roman"/>
          <w:szCs w:val="20"/>
          <w:lang w:val="sr-Latn-RS" w:eastAsia="sr-Latn-CS"/>
        </w:rPr>
        <w:t>Карта спровођења</w:t>
      </w:r>
      <w:r w:rsidR="006C386B" w:rsidRPr="0073567B">
        <w:rPr>
          <w:rFonts w:eastAsia="Times New Roman" w:cs="Times New Roman"/>
          <w:szCs w:val="20"/>
          <w:lang w:val="sr-Latn-RS" w:eastAsia="sr-Latn-CS"/>
        </w:rPr>
        <w:t xml:space="preserve">” у размери 1:50000; </w:t>
      </w:r>
    </w:p>
    <w:p w:rsidR="006C386B" w:rsidRPr="0073567B" w:rsidRDefault="00E14598" w:rsidP="00997BA5">
      <w:pPr>
        <w:numPr>
          <w:ilvl w:val="0"/>
          <w:numId w:val="96"/>
        </w:numPr>
        <w:tabs>
          <w:tab w:val="left" w:pos="1080"/>
        </w:tabs>
        <w:ind w:left="0" w:firstLine="720"/>
        <w:rPr>
          <w:rFonts w:eastAsia="Times New Roman" w:cs="Times New Roman"/>
          <w:szCs w:val="20"/>
          <w:lang w:val="sr-Latn-RS" w:eastAsia="sr-Latn-CS"/>
        </w:rPr>
      </w:pPr>
      <w:r w:rsidRPr="0073567B">
        <w:rPr>
          <w:rFonts w:eastAsia="Calibri" w:cs="Times New Roman"/>
          <w:szCs w:val="24"/>
          <w:lang w:val="sr-Latn-RS"/>
        </w:rPr>
        <w:lastRenderedPageBreak/>
        <w:t>Карте</w:t>
      </w:r>
      <w:r w:rsidR="006C386B" w:rsidRPr="0073567B">
        <w:rPr>
          <w:rFonts w:eastAsia="Calibri" w:cs="Times New Roman"/>
          <w:szCs w:val="24"/>
          <w:lang w:val="sr-Latn-RS"/>
        </w:rPr>
        <w:t xml:space="preserve"> детаљне разраде</w:t>
      </w:r>
      <w:r w:rsidR="00F53455" w:rsidRPr="0073567B">
        <w:rPr>
          <w:rFonts w:eastAsia="Calibri" w:cs="Times New Roman"/>
          <w:szCs w:val="24"/>
          <w:lang w:val="sr-Latn-RS"/>
        </w:rPr>
        <w:t>:</w:t>
      </w:r>
      <w:r w:rsidR="00EA57C1" w:rsidRPr="0073567B">
        <w:rPr>
          <w:rFonts w:eastAsia="Calibri" w:cs="Times New Roman"/>
          <w:szCs w:val="24"/>
          <w:lang w:val="sr-Latn-RS"/>
        </w:rPr>
        <w:t xml:space="preserve"> </w:t>
      </w:r>
      <w:r w:rsidR="00B55F1D" w:rsidRPr="0073567B">
        <w:rPr>
          <w:rFonts w:eastAsia="Calibri" w:cs="Times New Roman"/>
          <w:szCs w:val="24"/>
          <w:lang w:val="sr-Latn-RS"/>
        </w:rPr>
        <w:t>лист I-1</w:t>
      </w:r>
      <w:r w:rsidR="006C386B" w:rsidRPr="0073567B">
        <w:rPr>
          <w:rFonts w:eastAsia="Calibri" w:cs="Times New Roman"/>
          <w:szCs w:val="24"/>
          <w:lang w:val="sr-Latn-RS"/>
        </w:rPr>
        <w:t xml:space="preserve"> „Постојећа намена површина</w:t>
      </w:r>
      <w:r w:rsidR="006C386B" w:rsidRPr="0073567B">
        <w:rPr>
          <w:rFonts w:eastAsia="Times New Roman" w:cs="Times New Roman"/>
          <w:szCs w:val="20"/>
          <w:lang w:val="sr-Latn-RS"/>
        </w:rPr>
        <w:t>”</w:t>
      </w:r>
      <w:r w:rsidR="00B55F1D" w:rsidRPr="0073567B">
        <w:rPr>
          <w:rFonts w:eastAsia="Calibri" w:cs="Times New Roman"/>
          <w:szCs w:val="24"/>
          <w:lang w:val="sr-Latn-RS"/>
        </w:rPr>
        <w:t>, лист I-2</w:t>
      </w:r>
      <w:r w:rsidR="006C386B" w:rsidRPr="0073567B">
        <w:rPr>
          <w:rFonts w:eastAsia="Calibri" w:cs="Times New Roman"/>
          <w:szCs w:val="24"/>
          <w:lang w:val="sr-Latn-RS"/>
        </w:rPr>
        <w:t xml:space="preserve"> „Планирана намена </w:t>
      </w:r>
      <w:r w:rsidRPr="0073567B">
        <w:rPr>
          <w:rFonts w:eastAsia="Calibri" w:cs="Times New Roman"/>
          <w:szCs w:val="24"/>
          <w:lang w:val="sr-Latn-RS"/>
        </w:rPr>
        <w:t>простора</w:t>
      </w:r>
      <w:r w:rsidR="006C386B" w:rsidRPr="0073567B">
        <w:rPr>
          <w:rFonts w:eastAsia="Times New Roman" w:cs="Times New Roman"/>
          <w:szCs w:val="20"/>
          <w:lang w:val="sr-Latn-RS"/>
        </w:rPr>
        <w:t>”</w:t>
      </w:r>
      <w:r w:rsidR="00B55F1D" w:rsidRPr="0073567B">
        <w:rPr>
          <w:rFonts w:eastAsia="Calibri" w:cs="Times New Roman"/>
          <w:szCs w:val="24"/>
          <w:lang w:val="sr-Latn-RS"/>
        </w:rPr>
        <w:t>, лист II-3</w:t>
      </w:r>
      <w:r w:rsidR="006C386B" w:rsidRPr="0073567B">
        <w:rPr>
          <w:rFonts w:eastAsia="Calibri" w:cs="Times New Roman"/>
          <w:szCs w:val="24"/>
          <w:lang w:val="sr-Latn-RS"/>
        </w:rPr>
        <w:t xml:space="preserve"> „Регулација и нивелација са елементима синхрон плана</w:t>
      </w:r>
      <w:r w:rsidR="006C386B" w:rsidRPr="0073567B">
        <w:rPr>
          <w:rFonts w:eastAsia="Times New Roman" w:cs="Times New Roman"/>
          <w:szCs w:val="20"/>
          <w:lang w:val="sr-Latn-RS"/>
        </w:rPr>
        <w:t xml:space="preserve">” </w:t>
      </w:r>
      <w:r w:rsidR="006C386B" w:rsidRPr="0073567B">
        <w:rPr>
          <w:rFonts w:eastAsia="Calibri" w:cs="Times New Roman"/>
          <w:szCs w:val="24"/>
          <w:lang w:val="sr-Latn-RS"/>
        </w:rPr>
        <w:t xml:space="preserve">у размери 1:2500. </w:t>
      </w:r>
    </w:p>
    <w:p w:rsidR="006C386B" w:rsidRPr="0073567B" w:rsidRDefault="006C386B" w:rsidP="006C386B">
      <w:pPr>
        <w:shd w:val="clear" w:color="auto" w:fill="FFFFFF"/>
        <w:tabs>
          <w:tab w:val="left" w:pos="1080"/>
        </w:tabs>
        <w:ind w:firstLine="720"/>
        <w:contextualSpacing/>
        <w:rPr>
          <w:rFonts w:eastAsia="Times New Roman" w:cs="Times New Roman"/>
          <w:szCs w:val="24"/>
          <w:lang w:val="sr-Latn-RS" w:eastAsia="sr-Latn-CS"/>
        </w:rPr>
      </w:pPr>
      <w:r w:rsidRPr="0073567B">
        <w:rPr>
          <w:rFonts w:eastAsia="Times New Roman" w:cs="Times New Roman"/>
          <w:szCs w:val="24"/>
          <w:lang w:val="sr-Latn-RS" w:eastAsia="sr-Latn-CS"/>
        </w:rPr>
        <w:t xml:space="preserve">Саставни део </w:t>
      </w:r>
      <w:r w:rsidR="00E80C8D">
        <w:rPr>
          <w:rFonts w:eastAsia="Times New Roman" w:cs="Times New Roman"/>
          <w:szCs w:val="24"/>
          <w:lang w:val="sr-Cyrl-RS" w:eastAsia="sr-Latn-CS"/>
        </w:rPr>
        <w:t xml:space="preserve">документационе основе </w:t>
      </w:r>
      <w:bookmarkStart w:id="4" w:name="_GoBack"/>
      <w:bookmarkEnd w:id="4"/>
      <w:r w:rsidRPr="0073567B">
        <w:rPr>
          <w:rFonts w:eastAsia="Times New Roman" w:cs="Times New Roman"/>
          <w:szCs w:val="24"/>
          <w:lang w:val="sr-Latn-RS" w:eastAsia="sr-Latn-CS"/>
        </w:rPr>
        <w:t>Просторног плана чини и Извештај о Стратешкој процени утицаја Просторног плана на животну средину.</w:t>
      </w:r>
    </w:p>
    <w:p w:rsidR="006C386B" w:rsidRPr="0073567B" w:rsidRDefault="006C386B" w:rsidP="00D217CF">
      <w:pPr>
        <w:rPr>
          <w:rFonts w:cs="Times New Roman"/>
          <w:lang w:val="sr-Latn-RS"/>
        </w:rPr>
      </w:pPr>
    </w:p>
    <w:p w:rsidR="0000088E" w:rsidRPr="0073567B" w:rsidRDefault="0000088E" w:rsidP="0000088E">
      <w:pPr>
        <w:jc w:val="left"/>
        <w:rPr>
          <w:rFonts w:cs="Times New Roman"/>
          <w:lang w:val="sr-Latn-RS"/>
        </w:rPr>
      </w:pPr>
      <w:bookmarkStart w:id="5" w:name="_Toc532218027"/>
      <w:bookmarkStart w:id="6" w:name="_Toc2859593"/>
      <w:bookmarkStart w:id="7" w:name="_Toc2859834"/>
      <w:bookmarkStart w:id="8" w:name="_Toc2860157"/>
      <w:bookmarkStart w:id="9" w:name="_Toc8632985"/>
    </w:p>
    <w:p w:rsidR="0000088E" w:rsidRPr="0073567B" w:rsidRDefault="0000088E" w:rsidP="0000088E">
      <w:pPr>
        <w:jc w:val="left"/>
        <w:rPr>
          <w:rFonts w:cs="Times New Roman"/>
          <w:lang w:val="sr-Latn-RS"/>
        </w:rPr>
      </w:pPr>
    </w:p>
    <w:p w:rsidR="0000088E" w:rsidRPr="0073567B" w:rsidRDefault="0000088E"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B55F1D" w:rsidRPr="0073567B" w:rsidRDefault="00B55F1D" w:rsidP="0000088E">
      <w:pPr>
        <w:jc w:val="left"/>
        <w:rPr>
          <w:rFonts w:cs="Times New Roman"/>
          <w:lang w:val="sr-Latn-RS"/>
        </w:rPr>
      </w:pPr>
    </w:p>
    <w:p w:rsidR="00A64DE6" w:rsidRDefault="00A64DE6" w:rsidP="0000088E">
      <w:pPr>
        <w:jc w:val="center"/>
        <w:rPr>
          <w:rFonts w:cs="Times New Roman"/>
          <w:b/>
          <w:sz w:val="28"/>
          <w:szCs w:val="28"/>
          <w:lang w:val="sr-Latn-RS"/>
        </w:rPr>
      </w:pPr>
    </w:p>
    <w:p w:rsidR="00A64DE6" w:rsidRDefault="00A64DE6" w:rsidP="0000088E">
      <w:pPr>
        <w:jc w:val="center"/>
        <w:rPr>
          <w:rFonts w:cs="Times New Roman"/>
          <w:b/>
          <w:sz w:val="28"/>
          <w:szCs w:val="28"/>
          <w:lang w:val="sr-Latn-RS"/>
        </w:rPr>
      </w:pPr>
    </w:p>
    <w:p w:rsidR="00A64DE6" w:rsidRDefault="00A64DE6" w:rsidP="0000088E">
      <w:pPr>
        <w:jc w:val="center"/>
        <w:rPr>
          <w:rFonts w:cs="Times New Roman"/>
          <w:b/>
          <w:sz w:val="28"/>
          <w:szCs w:val="28"/>
          <w:lang w:val="sr-Latn-RS"/>
        </w:rPr>
      </w:pPr>
    </w:p>
    <w:p w:rsidR="00A64DE6" w:rsidRDefault="00A64DE6" w:rsidP="0000088E">
      <w:pPr>
        <w:jc w:val="center"/>
        <w:rPr>
          <w:rFonts w:cs="Times New Roman"/>
          <w:b/>
          <w:sz w:val="28"/>
          <w:szCs w:val="28"/>
          <w:lang w:val="sr-Latn-RS"/>
        </w:rPr>
      </w:pPr>
    </w:p>
    <w:p w:rsidR="00D217CF" w:rsidRPr="0073567B" w:rsidRDefault="00B55F1D" w:rsidP="0000088E">
      <w:pPr>
        <w:jc w:val="center"/>
        <w:rPr>
          <w:rFonts w:cs="Times New Roman"/>
          <w:b/>
          <w:sz w:val="28"/>
          <w:szCs w:val="28"/>
          <w:lang w:val="sr-Latn-RS"/>
        </w:rPr>
      </w:pPr>
      <w:r w:rsidRPr="0073567B">
        <w:rPr>
          <w:rFonts w:cs="Times New Roman"/>
          <w:b/>
          <w:sz w:val="28"/>
          <w:szCs w:val="28"/>
          <w:lang w:val="sr-Latn-RS"/>
        </w:rPr>
        <w:t xml:space="preserve">I. </w:t>
      </w:r>
      <w:r w:rsidR="00D217CF" w:rsidRPr="0073567B">
        <w:rPr>
          <w:rFonts w:cs="Times New Roman"/>
          <w:b/>
          <w:sz w:val="28"/>
          <w:szCs w:val="28"/>
          <w:lang w:val="sr-Latn-RS"/>
        </w:rPr>
        <w:t>ПОЛАЗНЕ ОСНОВЕ</w:t>
      </w:r>
      <w:bookmarkEnd w:id="5"/>
      <w:bookmarkEnd w:id="6"/>
      <w:bookmarkEnd w:id="7"/>
      <w:bookmarkEnd w:id="8"/>
      <w:bookmarkEnd w:id="9"/>
    </w:p>
    <w:p w:rsidR="00D217CF" w:rsidRPr="0073567B" w:rsidRDefault="00D217CF" w:rsidP="00D217CF">
      <w:pPr>
        <w:rPr>
          <w:rFonts w:cs="Times New Roman"/>
          <w:b/>
          <w:lang w:val="sr-Latn-RS"/>
        </w:rPr>
      </w:pPr>
    </w:p>
    <w:p w:rsidR="00D217CF" w:rsidRPr="0073567B" w:rsidRDefault="00D217CF" w:rsidP="00D217CF">
      <w:pPr>
        <w:rPr>
          <w:rFonts w:cs="Times New Roman"/>
          <w:b/>
          <w:lang w:val="sr-Latn-RS"/>
        </w:rPr>
      </w:pPr>
    </w:p>
    <w:p w:rsidR="00D217CF" w:rsidRPr="0073567B" w:rsidRDefault="00D217CF" w:rsidP="00D217CF">
      <w:pPr>
        <w:pStyle w:val="Heading2"/>
        <w:rPr>
          <w:rFonts w:cs="Times New Roman"/>
          <w:szCs w:val="28"/>
          <w:lang w:val="sr-Latn-RS"/>
        </w:rPr>
      </w:pPr>
      <w:bookmarkStart w:id="10" w:name="_Toc532218028"/>
      <w:bookmarkStart w:id="11" w:name="_Toc2859594"/>
      <w:bookmarkStart w:id="12" w:name="_Toc2859835"/>
      <w:bookmarkStart w:id="13" w:name="_Toc2860158"/>
      <w:bookmarkStart w:id="14" w:name="_Toc8632986"/>
      <w:r w:rsidRPr="0073567B">
        <w:rPr>
          <w:rFonts w:cs="Times New Roman"/>
          <w:szCs w:val="28"/>
          <w:lang w:val="sr-Latn-RS"/>
        </w:rPr>
        <w:t>1. ОБУХВАТ И ОПИС ГРАНИЦА ПОДРУЧЈА ПРОСТОРНОГ ПЛАНА, ГРАНИЦЕ ЦЕЛИНА И ПОТЦЕЛИНА ПОСЕБНЕ НАМЕНЕ</w:t>
      </w:r>
      <w:bookmarkEnd w:id="10"/>
      <w:bookmarkEnd w:id="11"/>
      <w:bookmarkEnd w:id="12"/>
      <w:bookmarkEnd w:id="13"/>
      <w:bookmarkEnd w:id="14"/>
    </w:p>
    <w:p w:rsidR="00D217CF" w:rsidRPr="0073567B" w:rsidRDefault="00D217CF" w:rsidP="00D217CF">
      <w:pPr>
        <w:rPr>
          <w:rFonts w:cs="Times New Roman"/>
          <w:lang w:val="sr-Latn-RS"/>
        </w:rPr>
      </w:pPr>
    </w:p>
    <w:p w:rsidR="00D217CF" w:rsidRPr="0073567B" w:rsidRDefault="00D217CF" w:rsidP="00D217CF">
      <w:pPr>
        <w:ind w:firstLine="708"/>
        <w:rPr>
          <w:rFonts w:cs="Times New Roman"/>
          <w:lang w:val="sr-Latn-RS"/>
        </w:rPr>
      </w:pPr>
      <w:r w:rsidRPr="0073567B">
        <w:rPr>
          <w:rFonts w:cs="Times New Roman"/>
          <w:lang w:val="sr-Latn-RS"/>
        </w:rPr>
        <w:t>Границе Просторног плана подручј</w:t>
      </w:r>
      <w:r w:rsidR="00593AC3" w:rsidRPr="0073567B">
        <w:rPr>
          <w:rFonts w:cs="Times New Roman"/>
          <w:lang w:val="sr-Latn-RS"/>
        </w:rPr>
        <w:t>a</w:t>
      </w:r>
      <w:r w:rsidRPr="0073567B">
        <w:rPr>
          <w:rFonts w:cs="Times New Roman"/>
          <w:lang w:val="sr-Latn-RS"/>
        </w:rPr>
        <w:t xml:space="preserve"> посебне намене, приказане су на рефералним картама Просторног плана (1-4) и описане према ситуацији на топографским картама (ТК) размере 1:</w:t>
      </w:r>
      <w:r w:rsidR="0047702A" w:rsidRPr="0073567B">
        <w:rPr>
          <w:rFonts w:cs="Times New Roman"/>
          <w:lang w:val="sr-Latn-RS"/>
        </w:rPr>
        <w:t>50000</w:t>
      </w:r>
      <w:r w:rsidRPr="0073567B">
        <w:rPr>
          <w:rFonts w:cs="Times New Roman"/>
          <w:lang w:val="sr-Latn-RS"/>
        </w:rPr>
        <w:t xml:space="preserve">, као и </w:t>
      </w:r>
      <w:r w:rsidR="00593AC3" w:rsidRPr="0073567B">
        <w:rPr>
          <w:rFonts w:cs="Times New Roman"/>
          <w:lang w:val="sr-Latn-RS"/>
        </w:rPr>
        <w:t xml:space="preserve">према </w:t>
      </w:r>
      <w:r w:rsidRPr="0073567B">
        <w:rPr>
          <w:rFonts w:cs="Times New Roman"/>
          <w:lang w:val="sr-Latn-RS"/>
        </w:rPr>
        <w:t>дигиталној катастарско-топографској подлози у одговарајућој размери 1:1000 и 1:2500, те на основу ортофото снимака. У случају неслагања са текстом, меродавна је ситуација на рефералним картама. Све координате карактеристичних тачака са елементима за геодетско обележавање дате су са тачношћу која одговара класи размере картографско-топографске подлоге.</w:t>
      </w:r>
      <w:r w:rsidR="00A63835" w:rsidRPr="0073567B">
        <w:rPr>
          <w:rFonts w:cs="Times New Roman"/>
          <w:lang w:val="sr-Latn-RS"/>
        </w:rPr>
        <w:t xml:space="preserve"> </w:t>
      </w:r>
    </w:p>
    <w:p w:rsidR="0089688E" w:rsidRPr="0073567B" w:rsidRDefault="000E193C" w:rsidP="0089688E">
      <w:pPr>
        <w:tabs>
          <w:tab w:val="left" w:pos="1080"/>
        </w:tabs>
        <w:ind w:firstLine="720"/>
        <w:rPr>
          <w:rFonts w:eastAsia="Calibri" w:cs="Times New Roman"/>
          <w:lang w:val="sr-Latn-RS"/>
        </w:rPr>
      </w:pPr>
      <w:r w:rsidRPr="0073567B">
        <w:rPr>
          <w:rFonts w:cs="Times New Roman"/>
          <w:lang w:val="sr-Latn-RS"/>
        </w:rPr>
        <w:t xml:space="preserve">За потребе детаљне разраде Просторног плана </w:t>
      </w:r>
      <w:r w:rsidRPr="0073567B">
        <w:rPr>
          <w:rFonts w:cs="Times New Roman"/>
          <w:bCs/>
          <w:szCs w:val="24"/>
          <w:lang w:val="sr-Latn-RS" w:eastAsia="sr-Latn-CS"/>
        </w:rPr>
        <w:t>извршено је снимање терена из ваздуха мобилним мултиплексним ласерским скенирањем, а на основу добијених података урађен је топографски план хоризонталне тачности 1-2 cm и висинске тачности 3-5</w:t>
      </w:r>
      <w:r w:rsidR="00531CE6" w:rsidRPr="0073567B">
        <w:rPr>
          <w:rFonts w:cs="Times New Roman"/>
          <w:bCs/>
          <w:szCs w:val="24"/>
          <w:lang w:val="sr-Latn-RS" w:eastAsia="sr-Latn-CS"/>
        </w:rPr>
        <w:t xml:space="preserve"> </w:t>
      </w:r>
      <w:r w:rsidRPr="0073567B">
        <w:rPr>
          <w:rFonts w:cs="Times New Roman"/>
          <w:bCs/>
          <w:szCs w:val="24"/>
          <w:lang w:val="sr-Latn-RS" w:eastAsia="sr-Latn-CS"/>
        </w:rPr>
        <w:t>cm</w:t>
      </w:r>
      <w:r w:rsidR="0071143E" w:rsidRPr="0073567B">
        <w:rPr>
          <w:rFonts w:cs="Times New Roman"/>
          <w:bCs/>
          <w:szCs w:val="24"/>
          <w:lang w:val="sr-Latn-RS" w:eastAsia="sr-Latn-CS"/>
        </w:rPr>
        <w:t>. На</w:t>
      </w:r>
      <w:r w:rsidRPr="0073567B">
        <w:rPr>
          <w:rFonts w:cs="Times New Roman"/>
          <w:bCs/>
          <w:szCs w:val="24"/>
          <w:lang w:val="sr-Latn-RS" w:eastAsia="sr-Latn-CS"/>
        </w:rPr>
        <w:t xml:space="preserve"> основу</w:t>
      </w:r>
      <w:r w:rsidR="0071143E" w:rsidRPr="0073567B">
        <w:rPr>
          <w:rFonts w:cs="Times New Roman"/>
          <w:bCs/>
          <w:szCs w:val="24"/>
          <w:lang w:val="sr-Latn-RS" w:eastAsia="sr-Latn-CS"/>
        </w:rPr>
        <w:t xml:space="preserve"> урађеног топографског плана</w:t>
      </w:r>
      <w:r w:rsidR="00D84F12" w:rsidRPr="0073567B">
        <w:rPr>
          <w:rFonts w:cs="Times New Roman"/>
          <w:bCs/>
          <w:szCs w:val="24"/>
          <w:lang w:val="sr-Latn-RS" w:eastAsia="sr-Latn-CS"/>
        </w:rPr>
        <w:t>, ширег подручја,</w:t>
      </w:r>
      <w:r w:rsidRPr="0073567B">
        <w:rPr>
          <w:rFonts w:cs="Times New Roman"/>
          <w:bCs/>
          <w:szCs w:val="24"/>
          <w:lang w:val="sr-Latn-RS" w:eastAsia="sr-Latn-CS"/>
        </w:rPr>
        <w:t xml:space="preserve"> дефинисане</w:t>
      </w:r>
      <w:r w:rsidR="0071143E" w:rsidRPr="0073567B">
        <w:rPr>
          <w:rFonts w:cs="Times New Roman"/>
          <w:bCs/>
          <w:szCs w:val="24"/>
          <w:lang w:val="sr-Latn-RS" w:eastAsia="sr-Latn-CS"/>
        </w:rPr>
        <w:t xml:space="preserve"> су</w:t>
      </w:r>
      <w:r w:rsidRPr="0073567B">
        <w:rPr>
          <w:rFonts w:cs="Times New Roman"/>
          <w:bCs/>
          <w:szCs w:val="24"/>
          <w:lang w:val="sr-Latn-RS" w:eastAsia="sr-Latn-CS"/>
        </w:rPr>
        <w:t xml:space="preserve"> границе </w:t>
      </w:r>
      <w:r w:rsidR="003056CC" w:rsidRPr="0073567B">
        <w:rPr>
          <w:rFonts w:cs="Times New Roman"/>
          <w:lang w:val="sr-Latn-RS"/>
        </w:rPr>
        <w:t>детаљне</w:t>
      </w:r>
      <w:r w:rsidRPr="0073567B">
        <w:rPr>
          <w:rFonts w:cs="Times New Roman"/>
          <w:lang w:val="sr-Latn-RS"/>
        </w:rPr>
        <w:t xml:space="preserve"> разраде </w:t>
      </w:r>
      <w:r w:rsidRPr="0073567B">
        <w:rPr>
          <w:rFonts w:cs="Times New Roman"/>
          <w:bCs/>
          <w:szCs w:val="24"/>
          <w:lang w:val="sr-Latn-RS" w:eastAsia="sr-Latn-CS"/>
        </w:rPr>
        <w:t xml:space="preserve">површине око </w:t>
      </w:r>
      <w:r w:rsidR="00D84F12" w:rsidRPr="0073567B">
        <w:rPr>
          <w:rFonts w:cs="Times New Roman"/>
          <w:bCs/>
          <w:szCs w:val="24"/>
          <w:lang w:val="sr-Latn-RS" w:eastAsia="sr-Latn-CS"/>
        </w:rPr>
        <w:t>190</w:t>
      </w:r>
      <w:r w:rsidRPr="0073567B">
        <w:rPr>
          <w:rFonts w:cs="Times New Roman"/>
          <w:bCs/>
          <w:szCs w:val="24"/>
          <w:lang w:val="sr-Latn-RS" w:eastAsia="sr-Latn-CS"/>
        </w:rPr>
        <w:t xml:space="preserve"> ha.</w:t>
      </w:r>
      <w:r w:rsidR="0089688E" w:rsidRPr="0073567B">
        <w:rPr>
          <w:rFonts w:eastAsia="Calibri" w:cs="Times New Roman"/>
          <w:lang w:val="sr-Latn-RS"/>
        </w:rPr>
        <w:t xml:space="preserve"> У случају међусобног неслагања текстуалних и графичких података или неслагања због накнадних промена насталих одржавањем катастра непокретности меродавна је ситуација на детаљним картама Просторног плана.</w:t>
      </w:r>
    </w:p>
    <w:p w:rsidR="00D217CF" w:rsidRPr="0073567B" w:rsidRDefault="00D217CF" w:rsidP="00D217CF">
      <w:pPr>
        <w:ind w:firstLine="708"/>
        <w:rPr>
          <w:rFonts w:cs="Times New Roman"/>
          <w:szCs w:val="24"/>
          <w:lang w:val="sr-Latn-RS" w:eastAsia="sr-Latn-CS"/>
        </w:rPr>
      </w:pPr>
    </w:p>
    <w:p w:rsidR="00D217CF" w:rsidRPr="0073567B" w:rsidRDefault="00D217CF" w:rsidP="00D217CF">
      <w:pPr>
        <w:rPr>
          <w:rFonts w:cs="Times New Roman"/>
          <w:lang w:val="sr-Latn-RS"/>
        </w:rPr>
      </w:pPr>
    </w:p>
    <w:p w:rsidR="00D217CF" w:rsidRDefault="00D217CF" w:rsidP="00EB1BA0">
      <w:pPr>
        <w:pStyle w:val="Heading3"/>
        <w:numPr>
          <w:ilvl w:val="1"/>
          <w:numId w:val="4"/>
        </w:numPr>
        <w:rPr>
          <w:rFonts w:cs="Times New Roman"/>
          <w:sz w:val="28"/>
          <w:szCs w:val="28"/>
          <w:lang w:val="sr-Latn-RS"/>
        </w:rPr>
      </w:pPr>
      <w:bookmarkStart w:id="15" w:name="_Toc532218029"/>
      <w:bookmarkStart w:id="16" w:name="_Toc2859595"/>
      <w:bookmarkStart w:id="17" w:name="_Toc2859836"/>
      <w:bookmarkStart w:id="18" w:name="_Toc2860159"/>
      <w:bookmarkStart w:id="19" w:name="_Toc8632987"/>
      <w:r w:rsidRPr="0073567B">
        <w:rPr>
          <w:rFonts w:cs="Times New Roman"/>
          <w:sz w:val="28"/>
          <w:szCs w:val="28"/>
          <w:lang w:val="sr-Latn-RS"/>
        </w:rPr>
        <w:t>Територијални обухват подручја Просторног плана</w:t>
      </w:r>
      <w:bookmarkEnd w:id="15"/>
      <w:bookmarkEnd w:id="16"/>
      <w:bookmarkEnd w:id="17"/>
      <w:bookmarkEnd w:id="18"/>
      <w:bookmarkEnd w:id="19"/>
    </w:p>
    <w:p w:rsidR="00A64DE6" w:rsidRPr="00A64DE6" w:rsidRDefault="00A64DE6" w:rsidP="00A64DE6">
      <w:pPr>
        <w:rPr>
          <w:lang w:val="sr-Latn-RS"/>
        </w:rPr>
      </w:pPr>
    </w:p>
    <w:p w:rsidR="00271D29" w:rsidRPr="0073567B" w:rsidRDefault="00271D29" w:rsidP="00271D29">
      <w:pPr>
        <w:keepNext/>
        <w:ind w:firstLine="708"/>
        <w:rPr>
          <w:bCs/>
          <w:lang w:val="sr-Latn-RS"/>
        </w:rPr>
      </w:pPr>
      <w:r w:rsidRPr="0073567B">
        <w:rPr>
          <w:rFonts w:eastAsia="Calibri"/>
          <w:lang w:val="sr-Latn-RS"/>
        </w:rPr>
        <w:t>Одлуком о изради Просторног плана</w:t>
      </w:r>
      <w:r w:rsidR="00F40C09" w:rsidRPr="0073567B">
        <w:rPr>
          <w:rFonts w:eastAsia="Times New Roman" w:cs="Times New Roman"/>
          <w:szCs w:val="24"/>
          <w:lang w:val="sr-Latn-RS" w:eastAsia="sr-Latn-CS"/>
        </w:rPr>
        <w:t xml:space="preserve"> подручја посебне намене Парка природе „Златибор”</w:t>
      </w:r>
      <w:r w:rsidRPr="0073567B">
        <w:rPr>
          <w:rFonts w:eastAsia="Calibri"/>
          <w:lang w:val="sr-Latn-RS"/>
        </w:rPr>
        <w:t xml:space="preserve"> дата је прелиминарна граница обухвата Просторн</w:t>
      </w:r>
      <w:r w:rsidR="0000088E" w:rsidRPr="0073567B">
        <w:rPr>
          <w:rFonts w:eastAsia="Calibri"/>
          <w:lang w:val="sr-Latn-RS"/>
        </w:rPr>
        <w:t>ог плана на подручју града Ужица</w:t>
      </w:r>
      <w:r w:rsidRPr="0073567B">
        <w:rPr>
          <w:rFonts w:eastAsia="Calibri"/>
          <w:lang w:val="sr-Latn-RS"/>
        </w:rPr>
        <w:t xml:space="preserve"> и општина Чајетина, Нова Варош и Прибој (укупне површине од око </w:t>
      </w:r>
      <w:r w:rsidRPr="0073567B">
        <w:rPr>
          <w:sz w:val="22"/>
          <w:szCs w:val="28"/>
          <w:lang w:val="sr-Latn-RS"/>
        </w:rPr>
        <w:t xml:space="preserve">876,4 </w:t>
      </w:r>
      <w:r w:rsidRPr="0073567B">
        <w:rPr>
          <w:bCs/>
          <w:lang w:val="sr-Latn-RS"/>
        </w:rPr>
        <w:t>km</w:t>
      </w:r>
      <w:r w:rsidRPr="0073567B">
        <w:rPr>
          <w:bCs/>
          <w:vertAlign w:val="superscript"/>
          <w:lang w:val="sr-Latn-RS"/>
        </w:rPr>
        <w:t>2</w:t>
      </w:r>
      <w:r w:rsidRPr="0073567B">
        <w:rPr>
          <w:bCs/>
          <w:lang w:val="sr-Latn-RS"/>
        </w:rPr>
        <w:t>)</w:t>
      </w:r>
      <w:r w:rsidR="00AF6AA3" w:rsidRPr="0073567B">
        <w:rPr>
          <w:bCs/>
          <w:lang w:val="sr-Latn-RS"/>
        </w:rPr>
        <w:t>, која се коначно утврђује планским документом</w:t>
      </w:r>
      <w:r w:rsidRPr="0073567B">
        <w:rPr>
          <w:bCs/>
          <w:lang w:val="sr-Latn-RS"/>
        </w:rPr>
        <w:t>.</w:t>
      </w:r>
    </w:p>
    <w:p w:rsidR="00A951F9" w:rsidRPr="0073567B" w:rsidRDefault="00271D29" w:rsidP="00271D29">
      <w:pPr>
        <w:keepNext/>
        <w:ind w:firstLine="708"/>
        <w:rPr>
          <w:bCs/>
          <w:lang w:val="sr-Latn-RS"/>
        </w:rPr>
      </w:pPr>
      <w:r w:rsidRPr="0073567B">
        <w:rPr>
          <w:lang w:val="sr-Latn-RS"/>
        </w:rPr>
        <w:t>Нацртом Просторног плана</w:t>
      </w:r>
      <w:r w:rsidR="00AF6AA3" w:rsidRPr="0073567B">
        <w:rPr>
          <w:lang w:val="sr-Latn-RS"/>
        </w:rPr>
        <w:t xml:space="preserve"> предлаже се граница обухвата Просторног плана </w:t>
      </w:r>
      <w:r w:rsidR="00593AC3" w:rsidRPr="0073567B">
        <w:rPr>
          <w:rFonts w:eastAsia="Calibri"/>
          <w:lang w:val="sr-Latn-RS"/>
        </w:rPr>
        <w:t xml:space="preserve">површине од око </w:t>
      </w:r>
      <w:r w:rsidR="0047702A" w:rsidRPr="0073567B">
        <w:rPr>
          <w:szCs w:val="24"/>
          <w:lang w:val="sr-Latn-RS"/>
        </w:rPr>
        <w:t>656,2</w:t>
      </w:r>
      <w:r w:rsidR="00593AC3" w:rsidRPr="0073567B">
        <w:rPr>
          <w:rFonts w:eastAsia="Calibri"/>
          <w:lang w:val="sr-Latn-RS"/>
        </w:rPr>
        <w:t xml:space="preserve"> </w:t>
      </w:r>
      <w:r w:rsidR="00593AC3" w:rsidRPr="0073567B">
        <w:rPr>
          <w:bCs/>
          <w:lang w:val="sr-Latn-RS"/>
        </w:rPr>
        <w:t>km</w:t>
      </w:r>
      <w:r w:rsidR="00593AC3" w:rsidRPr="0073567B">
        <w:rPr>
          <w:bCs/>
          <w:vertAlign w:val="superscript"/>
          <w:lang w:val="sr-Latn-RS"/>
        </w:rPr>
        <w:t>2</w:t>
      </w:r>
      <w:r w:rsidR="00593AC3" w:rsidRPr="0073567B">
        <w:rPr>
          <w:bCs/>
          <w:lang w:val="sr-Latn-RS"/>
        </w:rPr>
        <w:t xml:space="preserve">, такође </w:t>
      </w:r>
      <w:r w:rsidR="0000088E" w:rsidRPr="0073567B">
        <w:rPr>
          <w:rFonts w:eastAsia="Calibri"/>
          <w:lang w:val="sr-Latn-RS"/>
        </w:rPr>
        <w:t>на подручју града Ужица</w:t>
      </w:r>
      <w:r w:rsidR="000315EC" w:rsidRPr="0073567B">
        <w:rPr>
          <w:rFonts w:eastAsia="Calibri"/>
          <w:lang w:val="sr-Latn-RS"/>
        </w:rPr>
        <w:t xml:space="preserve"> и општина Чајетина</w:t>
      </w:r>
      <w:r w:rsidR="006C0D9E" w:rsidRPr="0073567B">
        <w:rPr>
          <w:rFonts w:eastAsia="Calibri"/>
          <w:lang w:val="sr-Latn-RS"/>
        </w:rPr>
        <w:t>,</w:t>
      </w:r>
      <w:r w:rsidR="000315EC" w:rsidRPr="0073567B">
        <w:rPr>
          <w:rFonts w:eastAsia="Calibri"/>
          <w:lang w:val="sr-Latn-RS"/>
        </w:rPr>
        <w:t xml:space="preserve"> Нова Варош</w:t>
      </w:r>
      <w:r w:rsidR="006C0D9E" w:rsidRPr="0073567B">
        <w:rPr>
          <w:rFonts w:eastAsia="Calibri"/>
          <w:lang w:val="sr-Latn-RS"/>
        </w:rPr>
        <w:t xml:space="preserve"> и Прибој</w:t>
      </w:r>
      <w:r w:rsidR="000315EC" w:rsidRPr="0073567B">
        <w:rPr>
          <w:bCs/>
          <w:lang w:val="sr-Latn-RS"/>
        </w:rPr>
        <w:t xml:space="preserve">. </w:t>
      </w:r>
    </w:p>
    <w:p w:rsidR="00A951F9" w:rsidRPr="0073567B" w:rsidRDefault="00A951F9" w:rsidP="00A951F9">
      <w:pPr>
        <w:keepNext/>
        <w:ind w:firstLine="708"/>
        <w:rPr>
          <w:lang w:val="sr-Latn-RS"/>
        </w:rPr>
      </w:pPr>
      <w:r w:rsidRPr="0073567B">
        <w:rPr>
          <w:bCs/>
          <w:lang w:val="sr-Latn-RS"/>
        </w:rPr>
        <w:t xml:space="preserve">У односу на прелиминарно утврђене границе обухват је </w:t>
      </w:r>
      <w:r w:rsidRPr="0073567B">
        <w:rPr>
          <w:lang w:val="sr-Latn-RS"/>
        </w:rPr>
        <w:t>измењен изостављањем делова ката</w:t>
      </w:r>
      <w:r w:rsidR="0001377B" w:rsidRPr="0073567B">
        <w:rPr>
          <w:lang w:val="sr-Latn-RS"/>
        </w:rPr>
        <w:t>с</w:t>
      </w:r>
      <w:r w:rsidRPr="0073567B">
        <w:rPr>
          <w:lang w:val="sr-Latn-RS"/>
        </w:rPr>
        <w:t>тарских општина:</w:t>
      </w:r>
    </w:p>
    <w:p w:rsidR="00A951F9" w:rsidRPr="0073567B" w:rsidRDefault="00A951F9" w:rsidP="0000088E">
      <w:pPr>
        <w:pStyle w:val="ListParagraph"/>
        <w:keepNext/>
        <w:numPr>
          <w:ilvl w:val="0"/>
          <w:numId w:val="112"/>
        </w:numPr>
        <w:ind w:left="0" w:firstLine="0"/>
        <w:contextualSpacing/>
        <w:rPr>
          <w:lang w:val="sr-Latn-RS"/>
        </w:rPr>
      </w:pPr>
      <w:r w:rsidRPr="0073567B">
        <w:rPr>
          <w:lang w:val="sr-Latn-RS"/>
        </w:rPr>
        <w:t xml:space="preserve">Мокра Гора </w:t>
      </w:r>
      <w:r w:rsidR="0000088E" w:rsidRPr="0073567B">
        <w:rPr>
          <w:lang w:val="sr-Latn-RS"/>
        </w:rPr>
        <w:t>у граду Ужицу</w:t>
      </w:r>
      <w:r w:rsidRPr="0073567B">
        <w:rPr>
          <w:lang w:val="sr-Latn-RS"/>
        </w:rPr>
        <w:t xml:space="preserve">, Семегњево у општини Чајетина, Негбина и Сеништа у општини Нова Варош које су изван обухвата Парка природе </w:t>
      </w:r>
      <w:r w:rsidRPr="0073567B">
        <w:rPr>
          <w:rFonts w:cs="Times New Roman"/>
          <w:lang w:val="sr-Latn-RS"/>
        </w:rPr>
        <w:t>„</w:t>
      </w:r>
      <w:r w:rsidRPr="0073567B">
        <w:rPr>
          <w:lang w:val="sr-Latn-RS"/>
        </w:rPr>
        <w:t>Златибор</w:t>
      </w:r>
      <w:r w:rsidRPr="0073567B">
        <w:rPr>
          <w:rFonts w:cs="Times New Roman"/>
          <w:lang w:val="sr-Latn-RS"/>
        </w:rPr>
        <w:t>ˮ</w:t>
      </w:r>
      <w:r w:rsidRPr="0073567B">
        <w:rPr>
          <w:lang w:val="sr-Latn-RS"/>
        </w:rPr>
        <w:t>, у складу са условима Завода за заштиту природе Србије (бр</w:t>
      </w:r>
      <w:r w:rsidR="008C1980" w:rsidRPr="0073567B">
        <w:rPr>
          <w:lang w:val="sr-Latn-RS"/>
        </w:rPr>
        <w:t xml:space="preserve">ој 360-11350-01-635/17 од 18. јула </w:t>
      </w:r>
      <w:r w:rsidRPr="0073567B">
        <w:rPr>
          <w:lang w:val="sr-Latn-RS"/>
        </w:rPr>
        <w:t>2018. године); и</w:t>
      </w:r>
    </w:p>
    <w:p w:rsidR="00A951F9" w:rsidRPr="0073567B" w:rsidRDefault="00A951F9" w:rsidP="0000088E">
      <w:pPr>
        <w:pStyle w:val="ListParagraph"/>
        <w:keepNext/>
        <w:numPr>
          <w:ilvl w:val="0"/>
          <w:numId w:val="112"/>
        </w:numPr>
        <w:ind w:left="0" w:firstLine="0"/>
        <w:contextualSpacing/>
        <w:rPr>
          <w:lang w:val="sr-Latn-RS"/>
        </w:rPr>
      </w:pPr>
      <w:r w:rsidRPr="0073567B">
        <w:rPr>
          <w:lang w:val="sr-Latn-RS"/>
        </w:rPr>
        <w:t xml:space="preserve">Рача и Бања које су изван граница заштићеног подручја на територији општине Прибој, јер не представљају функционалну целину са преосталим обухваћеним подручјем. </w:t>
      </w:r>
    </w:p>
    <w:p w:rsidR="00271D29" w:rsidRPr="0073567B" w:rsidRDefault="006C0D9E" w:rsidP="00271D29">
      <w:pPr>
        <w:keepNext/>
        <w:ind w:firstLine="708"/>
        <w:rPr>
          <w:bCs/>
          <w:lang w:val="sr-Latn-RS"/>
        </w:rPr>
      </w:pPr>
      <w:r w:rsidRPr="0073567B">
        <w:rPr>
          <w:lang w:val="sr-Latn-RS"/>
        </w:rPr>
        <w:t>Границама Просторног плана о</w:t>
      </w:r>
      <w:r w:rsidR="000315EC" w:rsidRPr="0073567B">
        <w:rPr>
          <w:lang w:val="sr-Latn-RS"/>
        </w:rPr>
        <w:t>бухваћене су следеће катастарске општине:</w:t>
      </w:r>
      <w:r w:rsidR="00271D29" w:rsidRPr="0073567B">
        <w:rPr>
          <w:bCs/>
          <w:lang w:val="sr-Latn-RS"/>
        </w:rPr>
        <w:t xml:space="preserve"> </w:t>
      </w:r>
    </w:p>
    <w:p w:rsidR="00A951F9" w:rsidRPr="0073567B" w:rsidRDefault="00A951F9" w:rsidP="0000088E">
      <w:pPr>
        <w:pStyle w:val="ListParagraph"/>
        <w:keepNext/>
        <w:numPr>
          <w:ilvl w:val="0"/>
          <w:numId w:val="112"/>
        </w:numPr>
        <w:ind w:left="0" w:firstLine="0"/>
        <w:contextualSpacing/>
        <w:rPr>
          <w:lang w:val="sr-Latn-RS"/>
        </w:rPr>
      </w:pPr>
      <w:r w:rsidRPr="0073567B">
        <w:rPr>
          <w:lang w:val="sr-Latn-RS"/>
        </w:rPr>
        <w:t xml:space="preserve">на територији града Ужица – део </w:t>
      </w:r>
      <w:r w:rsidR="002747F7" w:rsidRPr="0073567B">
        <w:rPr>
          <w:lang w:val="sr-Latn-RS"/>
        </w:rPr>
        <w:t xml:space="preserve">једне (1) </w:t>
      </w:r>
      <w:r w:rsidRPr="0073567B">
        <w:rPr>
          <w:lang w:val="sr-Latn-RS"/>
        </w:rPr>
        <w:t>катастарске општине: Мокра Гора;</w:t>
      </w:r>
    </w:p>
    <w:p w:rsidR="00A951F9" w:rsidRPr="0073567B" w:rsidRDefault="00A951F9" w:rsidP="0000088E">
      <w:pPr>
        <w:pStyle w:val="ListParagraph"/>
        <w:keepNext/>
        <w:numPr>
          <w:ilvl w:val="0"/>
          <w:numId w:val="112"/>
        </w:numPr>
        <w:ind w:left="0" w:firstLine="0"/>
        <w:contextualSpacing/>
        <w:rPr>
          <w:lang w:val="sr-Latn-RS"/>
        </w:rPr>
      </w:pPr>
      <w:r w:rsidRPr="0073567B">
        <w:rPr>
          <w:lang w:val="sr-Latn-RS"/>
        </w:rPr>
        <w:t xml:space="preserve">на територији општине Чајетина – </w:t>
      </w:r>
      <w:r w:rsidR="006F3241" w:rsidRPr="0073567B">
        <w:rPr>
          <w:lang w:val="sr-Latn-RS"/>
        </w:rPr>
        <w:t>једанаест (11)</w:t>
      </w:r>
      <w:r w:rsidRPr="0073567B">
        <w:rPr>
          <w:lang w:val="sr-Latn-RS"/>
        </w:rPr>
        <w:t xml:space="preserve"> катастарск</w:t>
      </w:r>
      <w:r w:rsidR="006F3241" w:rsidRPr="0073567B">
        <w:rPr>
          <w:lang w:val="sr-Latn-RS"/>
        </w:rPr>
        <w:t>их</w:t>
      </w:r>
      <w:r w:rsidRPr="0073567B">
        <w:rPr>
          <w:lang w:val="sr-Latn-RS"/>
        </w:rPr>
        <w:t xml:space="preserve"> општин</w:t>
      </w:r>
      <w:r w:rsidR="006F3241" w:rsidRPr="0073567B">
        <w:rPr>
          <w:lang w:val="sr-Latn-RS"/>
        </w:rPr>
        <w:t xml:space="preserve">а, и то десет </w:t>
      </w:r>
      <w:r w:rsidR="002747F7" w:rsidRPr="0073567B">
        <w:rPr>
          <w:lang w:val="sr-Latn-RS"/>
        </w:rPr>
        <w:t xml:space="preserve">(10) </w:t>
      </w:r>
      <w:r w:rsidR="006F3241" w:rsidRPr="0073567B">
        <w:rPr>
          <w:lang w:val="sr-Latn-RS"/>
        </w:rPr>
        <w:t>целих</w:t>
      </w:r>
      <w:r w:rsidRPr="0073567B">
        <w:rPr>
          <w:lang w:val="sr-Latn-RS"/>
        </w:rPr>
        <w:t xml:space="preserve">: Стубло, Алин Поток, Бранешци, Гостиље, Доброселица, Дренова, </w:t>
      </w:r>
      <w:r w:rsidRPr="0073567B">
        <w:rPr>
          <w:lang w:val="sr-Latn-RS"/>
        </w:rPr>
        <w:lastRenderedPageBreak/>
        <w:t>Јабланица, Љубиш,</w:t>
      </w:r>
      <w:r w:rsidR="00A61E6B" w:rsidRPr="0073567B">
        <w:rPr>
          <w:lang w:val="sr-Latn-RS"/>
        </w:rPr>
        <w:t xml:space="preserve"> Чајетина и Шљивовица,</w:t>
      </w:r>
      <w:r w:rsidRPr="0073567B">
        <w:rPr>
          <w:lang w:val="sr-Latn-RS"/>
        </w:rPr>
        <w:t xml:space="preserve"> </w:t>
      </w:r>
      <w:r w:rsidR="00A61E6B" w:rsidRPr="0073567B">
        <w:rPr>
          <w:lang w:val="sr-Latn-RS"/>
        </w:rPr>
        <w:t>и део</w:t>
      </w:r>
      <w:r w:rsidR="00A07200" w:rsidRPr="0073567B">
        <w:rPr>
          <w:lang w:val="sr-Latn-RS"/>
        </w:rPr>
        <w:t xml:space="preserve"> једне</w:t>
      </w:r>
      <w:r w:rsidR="00A61E6B" w:rsidRPr="0073567B">
        <w:rPr>
          <w:lang w:val="sr-Latn-RS"/>
        </w:rPr>
        <w:t xml:space="preserve"> </w:t>
      </w:r>
      <w:r w:rsidR="008A5916" w:rsidRPr="0073567B">
        <w:rPr>
          <w:lang w:val="sr-Latn-RS"/>
        </w:rPr>
        <w:t xml:space="preserve">(1) </w:t>
      </w:r>
      <w:r w:rsidR="00A61E6B" w:rsidRPr="0073567B">
        <w:rPr>
          <w:lang w:val="sr-Latn-RS"/>
        </w:rPr>
        <w:t xml:space="preserve">катастарске општине </w:t>
      </w:r>
      <w:r w:rsidRPr="0073567B">
        <w:rPr>
          <w:lang w:val="sr-Latn-RS"/>
        </w:rPr>
        <w:t>Семегњево;</w:t>
      </w:r>
    </w:p>
    <w:p w:rsidR="008A5916" w:rsidRPr="0073567B" w:rsidRDefault="00A951F9" w:rsidP="0000088E">
      <w:pPr>
        <w:pStyle w:val="ListParagraph"/>
        <w:keepNext/>
        <w:numPr>
          <w:ilvl w:val="0"/>
          <w:numId w:val="112"/>
        </w:numPr>
        <w:ind w:left="0" w:firstLine="0"/>
        <w:contextualSpacing/>
        <w:rPr>
          <w:lang w:val="sr-Latn-RS"/>
        </w:rPr>
      </w:pPr>
      <w:r w:rsidRPr="0073567B">
        <w:rPr>
          <w:lang w:val="sr-Latn-RS"/>
        </w:rPr>
        <w:t xml:space="preserve">на територији општине Нова Варош – </w:t>
      </w:r>
      <w:r w:rsidR="00CD1AF6" w:rsidRPr="0073567B">
        <w:rPr>
          <w:lang w:val="sr-Latn-RS"/>
        </w:rPr>
        <w:t>једна</w:t>
      </w:r>
      <w:r w:rsidR="002747F7" w:rsidRPr="0073567B">
        <w:rPr>
          <w:lang w:val="sr-Latn-RS"/>
        </w:rPr>
        <w:t xml:space="preserve"> (</w:t>
      </w:r>
      <w:r w:rsidR="00CD1AF6" w:rsidRPr="0073567B">
        <w:rPr>
          <w:lang w:val="sr-Latn-RS"/>
        </w:rPr>
        <w:t>1</w:t>
      </w:r>
      <w:r w:rsidR="002747F7" w:rsidRPr="0073567B">
        <w:rPr>
          <w:lang w:val="sr-Latn-RS"/>
        </w:rPr>
        <w:t xml:space="preserve">) </w:t>
      </w:r>
      <w:r w:rsidRPr="0073567B">
        <w:rPr>
          <w:lang w:val="sr-Latn-RS"/>
        </w:rPr>
        <w:t>цел</w:t>
      </w:r>
      <w:r w:rsidR="00CD1AF6" w:rsidRPr="0073567B">
        <w:rPr>
          <w:lang w:val="sr-Latn-RS"/>
        </w:rPr>
        <w:t>а</w:t>
      </w:r>
      <w:r w:rsidRPr="0073567B">
        <w:rPr>
          <w:lang w:val="sr-Latn-RS"/>
        </w:rPr>
        <w:t xml:space="preserve"> катастарск</w:t>
      </w:r>
      <w:r w:rsidR="00CD1AF6" w:rsidRPr="0073567B">
        <w:rPr>
          <w:lang w:val="sr-Latn-RS"/>
        </w:rPr>
        <w:t>а</w:t>
      </w:r>
      <w:r w:rsidRPr="0073567B">
        <w:rPr>
          <w:lang w:val="sr-Latn-RS"/>
        </w:rPr>
        <w:t xml:space="preserve"> општин</w:t>
      </w:r>
      <w:r w:rsidR="00CD1AF6" w:rsidRPr="0073567B">
        <w:rPr>
          <w:lang w:val="sr-Latn-RS"/>
        </w:rPr>
        <w:t>а</w:t>
      </w:r>
      <w:r w:rsidRPr="0073567B">
        <w:rPr>
          <w:lang w:val="sr-Latn-RS"/>
        </w:rPr>
        <w:t xml:space="preserve"> Бела Река, и делови </w:t>
      </w:r>
      <w:r w:rsidR="00B172B8" w:rsidRPr="0073567B">
        <w:rPr>
          <w:lang w:val="sr-Latn-RS"/>
        </w:rPr>
        <w:t>три</w:t>
      </w:r>
      <w:r w:rsidR="002747F7" w:rsidRPr="0073567B">
        <w:rPr>
          <w:lang w:val="sr-Latn-RS"/>
        </w:rPr>
        <w:t xml:space="preserve"> (</w:t>
      </w:r>
      <w:r w:rsidR="00B172B8" w:rsidRPr="0073567B">
        <w:rPr>
          <w:lang w:val="sr-Latn-RS"/>
        </w:rPr>
        <w:t>3</w:t>
      </w:r>
      <w:r w:rsidR="002747F7" w:rsidRPr="0073567B">
        <w:rPr>
          <w:lang w:val="sr-Latn-RS"/>
        </w:rPr>
        <w:t xml:space="preserve">) </w:t>
      </w:r>
      <w:r w:rsidRPr="0073567B">
        <w:rPr>
          <w:lang w:val="sr-Latn-RS"/>
        </w:rPr>
        <w:t>катастарск</w:t>
      </w:r>
      <w:r w:rsidR="002747F7" w:rsidRPr="0073567B">
        <w:rPr>
          <w:lang w:val="sr-Latn-RS"/>
        </w:rPr>
        <w:t>е</w:t>
      </w:r>
      <w:r w:rsidRPr="0073567B">
        <w:rPr>
          <w:lang w:val="sr-Latn-RS"/>
        </w:rPr>
        <w:t xml:space="preserve"> општин</w:t>
      </w:r>
      <w:r w:rsidR="002747F7" w:rsidRPr="0073567B">
        <w:rPr>
          <w:lang w:val="sr-Latn-RS"/>
        </w:rPr>
        <w:t>е</w:t>
      </w:r>
      <w:r w:rsidRPr="0073567B">
        <w:rPr>
          <w:lang w:val="sr-Latn-RS"/>
        </w:rPr>
        <w:t xml:space="preserve"> Негбина</w:t>
      </w:r>
      <w:r w:rsidR="00B172B8" w:rsidRPr="0073567B">
        <w:rPr>
          <w:lang w:val="sr-Latn-RS"/>
        </w:rPr>
        <w:t>, Драглица</w:t>
      </w:r>
      <w:r w:rsidR="008A5916" w:rsidRPr="0073567B">
        <w:rPr>
          <w:lang w:val="sr-Latn-RS"/>
        </w:rPr>
        <w:t xml:space="preserve"> и</w:t>
      </w:r>
      <w:r w:rsidRPr="0073567B">
        <w:rPr>
          <w:lang w:val="sr-Latn-RS"/>
        </w:rPr>
        <w:t xml:space="preserve"> Сеништа</w:t>
      </w:r>
      <w:r w:rsidR="008A5916" w:rsidRPr="0073567B">
        <w:rPr>
          <w:lang w:val="sr-Latn-RS"/>
        </w:rPr>
        <w:t>;</w:t>
      </w:r>
      <w:r w:rsidRPr="0073567B">
        <w:rPr>
          <w:lang w:val="sr-Latn-RS"/>
        </w:rPr>
        <w:t xml:space="preserve"> и</w:t>
      </w:r>
      <w:r w:rsidR="008A5916" w:rsidRPr="0073567B">
        <w:rPr>
          <w:lang w:val="sr-Latn-RS"/>
        </w:rPr>
        <w:t xml:space="preserve"> </w:t>
      </w:r>
    </w:p>
    <w:p w:rsidR="00A07200" w:rsidRPr="0073567B" w:rsidRDefault="00A951F9" w:rsidP="0000088E">
      <w:pPr>
        <w:pStyle w:val="ListParagraph"/>
        <w:keepNext/>
        <w:numPr>
          <w:ilvl w:val="0"/>
          <w:numId w:val="112"/>
        </w:numPr>
        <w:ind w:left="0" w:firstLine="0"/>
        <w:contextualSpacing/>
        <w:rPr>
          <w:bCs/>
          <w:lang w:val="sr-Latn-RS"/>
        </w:rPr>
      </w:pPr>
      <w:r w:rsidRPr="0073567B">
        <w:rPr>
          <w:lang w:val="sr-Latn-RS"/>
        </w:rPr>
        <w:t xml:space="preserve">на територији општине Прибој – делови </w:t>
      </w:r>
      <w:r w:rsidR="002747F7" w:rsidRPr="0073567B">
        <w:rPr>
          <w:lang w:val="sr-Latn-RS"/>
        </w:rPr>
        <w:t xml:space="preserve">три (3) </w:t>
      </w:r>
      <w:r w:rsidRPr="0073567B">
        <w:rPr>
          <w:lang w:val="sr-Latn-RS"/>
        </w:rPr>
        <w:t>катастарск</w:t>
      </w:r>
      <w:r w:rsidR="002747F7" w:rsidRPr="0073567B">
        <w:rPr>
          <w:lang w:val="sr-Latn-RS"/>
        </w:rPr>
        <w:t>е</w:t>
      </w:r>
      <w:r w:rsidRPr="0073567B">
        <w:rPr>
          <w:lang w:val="sr-Latn-RS"/>
        </w:rPr>
        <w:t xml:space="preserve"> општин</w:t>
      </w:r>
      <w:r w:rsidR="002747F7" w:rsidRPr="0073567B">
        <w:rPr>
          <w:lang w:val="sr-Latn-RS"/>
        </w:rPr>
        <w:t>е</w:t>
      </w:r>
      <w:r w:rsidRPr="0073567B">
        <w:rPr>
          <w:lang w:val="sr-Latn-RS"/>
        </w:rPr>
        <w:t>: Бања, Кратово и Рача.</w:t>
      </w:r>
      <w:r w:rsidR="00A07200" w:rsidRPr="0073567B">
        <w:rPr>
          <w:lang w:val="sr-Latn-RS"/>
        </w:rPr>
        <w:t xml:space="preserve"> </w:t>
      </w:r>
    </w:p>
    <w:p w:rsidR="00271D29" w:rsidRPr="0073567B" w:rsidRDefault="00271D29" w:rsidP="00A07200">
      <w:pPr>
        <w:ind w:firstLine="720"/>
        <w:rPr>
          <w:bCs/>
          <w:lang w:val="sr-Latn-RS"/>
        </w:rPr>
      </w:pPr>
      <w:r w:rsidRPr="0073567B">
        <w:rPr>
          <w:rFonts w:eastAsia="Calibri"/>
          <w:lang w:val="sr-Latn-RS"/>
        </w:rPr>
        <w:t>Граница Просторног плана пружа се спољним границама наведених катастарских општина</w:t>
      </w:r>
      <w:r w:rsidR="00710F86" w:rsidRPr="0073567B">
        <w:rPr>
          <w:rFonts w:eastAsia="Calibri"/>
          <w:lang w:val="sr-Latn-RS"/>
        </w:rPr>
        <w:t xml:space="preserve"> које су у целости обухваћене овим планским документом, односно границом заштићеног подручја на обухваћеним деловима катастарских општина</w:t>
      </w:r>
      <w:r w:rsidRPr="0073567B">
        <w:rPr>
          <w:rFonts w:eastAsia="Calibri"/>
          <w:lang w:val="sr-Latn-RS"/>
        </w:rPr>
        <w:t xml:space="preserve">. </w:t>
      </w:r>
    </w:p>
    <w:p w:rsidR="00271D29" w:rsidRPr="0073567B" w:rsidRDefault="006031AF" w:rsidP="00271D29">
      <w:pPr>
        <w:ind w:firstLine="708"/>
        <w:rPr>
          <w:lang w:val="sr-Latn-RS"/>
        </w:rPr>
      </w:pPr>
      <w:r w:rsidRPr="0073567B">
        <w:rPr>
          <w:lang w:val="sr-Latn-RS"/>
        </w:rPr>
        <w:t>Границама Просторног плана обухваћено је у целости п</w:t>
      </w:r>
      <w:r w:rsidR="00271D29" w:rsidRPr="0073567B">
        <w:rPr>
          <w:lang w:val="sr-Latn-RS"/>
        </w:rPr>
        <w:t xml:space="preserve">одручје Парка природе „Златибор” укупне површине од око 419,2 </w:t>
      </w:r>
      <w:r w:rsidR="00271D29" w:rsidRPr="0073567B">
        <w:rPr>
          <w:bCs/>
          <w:lang w:val="sr-Latn-RS"/>
        </w:rPr>
        <w:t>km</w:t>
      </w:r>
      <w:r w:rsidR="00271D29" w:rsidRPr="0073567B">
        <w:rPr>
          <w:bCs/>
          <w:vertAlign w:val="superscript"/>
          <w:lang w:val="sr-Latn-RS"/>
        </w:rPr>
        <w:t>2</w:t>
      </w:r>
      <w:r w:rsidR="00271D29" w:rsidRPr="0073567B">
        <w:rPr>
          <w:lang w:val="sr-Latn-RS"/>
        </w:rPr>
        <w:t xml:space="preserve">, </w:t>
      </w:r>
      <w:r w:rsidRPr="0073567B">
        <w:rPr>
          <w:lang w:val="sr-Latn-RS"/>
        </w:rPr>
        <w:t>и то</w:t>
      </w:r>
      <w:r w:rsidR="00271D29" w:rsidRPr="0073567B">
        <w:rPr>
          <w:lang w:val="sr-Latn-RS"/>
        </w:rPr>
        <w:t>:</w:t>
      </w:r>
    </w:p>
    <w:p w:rsidR="00271D29" w:rsidRPr="0073567B" w:rsidRDefault="00271D29" w:rsidP="00EB1BA0">
      <w:pPr>
        <w:numPr>
          <w:ilvl w:val="0"/>
          <w:numId w:val="2"/>
        </w:numPr>
        <w:rPr>
          <w:lang w:val="sr-Latn-RS"/>
        </w:rPr>
      </w:pPr>
      <w:r w:rsidRPr="0073567B">
        <w:rPr>
          <w:lang w:val="sr-Latn-RS"/>
        </w:rPr>
        <w:t>део катастарске општине Мокра Гора</w:t>
      </w:r>
      <w:r w:rsidR="002747F7" w:rsidRPr="0073567B">
        <w:rPr>
          <w:lang w:val="sr-Latn-RS"/>
        </w:rPr>
        <w:t xml:space="preserve"> (</w:t>
      </w:r>
      <w:r w:rsidRPr="0073567B">
        <w:rPr>
          <w:lang w:val="sr-Latn-RS"/>
        </w:rPr>
        <w:t>град Ужице</w:t>
      </w:r>
      <w:r w:rsidR="002747F7" w:rsidRPr="0073567B">
        <w:rPr>
          <w:lang w:val="sr-Latn-RS"/>
        </w:rPr>
        <w:t>),</w:t>
      </w:r>
      <w:r w:rsidRPr="0073567B">
        <w:rPr>
          <w:lang w:val="sr-Latn-RS"/>
        </w:rPr>
        <w:t xml:space="preserve"> на површини од око 2311 ha; </w:t>
      </w:r>
    </w:p>
    <w:p w:rsidR="00271D29" w:rsidRPr="0073567B" w:rsidRDefault="00271D29" w:rsidP="00EB1BA0">
      <w:pPr>
        <w:numPr>
          <w:ilvl w:val="0"/>
          <w:numId w:val="2"/>
        </w:numPr>
        <w:rPr>
          <w:lang w:val="sr-Latn-RS"/>
        </w:rPr>
      </w:pPr>
      <w:r w:rsidRPr="0073567B">
        <w:rPr>
          <w:lang w:val="sr-Latn-RS"/>
        </w:rPr>
        <w:t>катастарск</w:t>
      </w:r>
      <w:r w:rsidR="006031AF" w:rsidRPr="0073567B">
        <w:rPr>
          <w:lang w:val="sr-Latn-RS"/>
        </w:rPr>
        <w:t>а</w:t>
      </w:r>
      <w:r w:rsidRPr="0073567B">
        <w:rPr>
          <w:lang w:val="sr-Latn-RS"/>
        </w:rPr>
        <w:t xml:space="preserve"> општин</w:t>
      </w:r>
      <w:r w:rsidR="006031AF" w:rsidRPr="0073567B">
        <w:rPr>
          <w:lang w:val="sr-Latn-RS"/>
        </w:rPr>
        <w:t>а</w:t>
      </w:r>
      <w:r w:rsidRPr="0073567B">
        <w:rPr>
          <w:lang w:val="sr-Latn-RS"/>
        </w:rPr>
        <w:t xml:space="preserve"> Стубло и делов</w:t>
      </w:r>
      <w:r w:rsidR="006031AF" w:rsidRPr="0073567B">
        <w:rPr>
          <w:lang w:val="sr-Latn-RS"/>
        </w:rPr>
        <w:t>и</w:t>
      </w:r>
      <w:r w:rsidRPr="0073567B">
        <w:rPr>
          <w:lang w:val="sr-Latn-RS"/>
        </w:rPr>
        <w:t xml:space="preserve"> катастарских општина Алин Поток, Бранешци, Гостиље, Доброселица, Дренова, Јабланица, Љубиш, Семегњево, Чајетина и Шљивовица</w:t>
      </w:r>
      <w:r w:rsidR="002747F7" w:rsidRPr="0073567B">
        <w:rPr>
          <w:lang w:val="sr-Latn-RS"/>
        </w:rPr>
        <w:t xml:space="preserve"> (</w:t>
      </w:r>
      <w:r w:rsidRPr="0073567B">
        <w:rPr>
          <w:lang w:val="sr-Latn-RS"/>
        </w:rPr>
        <w:t>општина Чајетина</w:t>
      </w:r>
      <w:r w:rsidR="002747F7" w:rsidRPr="0073567B">
        <w:rPr>
          <w:lang w:val="sr-Latn-RS"/>
        </w:rPr>
        <w:t>)</w:t>
      </w:r>
      <w:r w:rsidRPr="0073567B">
        <w:rPr>
          <w:lang w:val="sr-Latn-RS"/>
        </w:rPr>
        <w:t>, на површини од око 32946 ha;</w:t>
      </w:r>
    </w:p>
    <w:p w:rsidR="00271D29" w:rsidRPr="0073567B" w:rsidRDefault="00271D29" w:rsidP="00EB1BA0">
      <w:pPr>
        <w:numPr>
          <w:ilvl w:val="0"/>
          <w:numId w:val="2"/>
        </w:numPr>
        <w:rPr>
          <w:lang w:val="sr-Latn-RS"/>
        </w:rPr>
      </w:pPr>
      <w:r w:rsidRPr="0073567B">
        <w:rPr>
          <w:lang w:val="sr-Latn-RS"/>
        </w:rPr>
        <w:t>делов</w:t>
      </w:r>
      <w:r w:rsidR="006031AF" w:rsidRPr="0073567B">
        <w:rPr>
          <w:lang w:val="sr-Latn-RS"/>
        </w:rPr>
        <w:t>и</w:t>
      </w:r>
      <w:r w:rsidRPr="0073567B">
        <w:rPr>
          <w:lang w:val="sr-Latn-RS"/>
        </w:rPr>
        <w:t xml:space="preserve"> катастарских општина Бела река, Драглица, Негбина и Сеништа</w:t>
      </w:r>
      <w:r w:rsidR="005E3952" w:rsidRPr="0073567B">
        <w:rPr>
          <w:lang w:val="sr-Latn-RS"/>
        </w:rPr>
        <w:t xml:space="preserve"> (</w:t>
      </w:r>
      <w:r w:rsidRPr="0073567B">
        <w:rPr>
          <w:lang w:val="sr-Latn-RS"/>
        </w:rPr>
        <w:t>општина Нова Варош</w:t>
      </w:r>
      <w:r w:rsidR="005E3952" w:rsidRPr="0073567B">
        <w:rPr>
          <w:lang w:val="sr-Latn-RS"/>
        </w:rPr>
        <w:t>)</w:t>
      </w:r>
      <w:r w:rsidRPr="0073567B">
        <w:rPr>
          <w:lang w:val="sr-Latn-RS"/>
        </w:rPr>
        <w:t>, на површини од око 5169 ha; и</w:t>
      </w:r>
    </w:p>
    <w:p w:rsidR="00271D29" w:rsidRPr="0073567B" w:rsidRDefault="00271D29" w:rsidP="00EB1BA0">
      <w:pPr>
        <w:numPr>
          <w:ilvl w:val="0"/>
          <w:numId w:val="2"/>
        </w:numPr>
        <w:rPr>
          <w:lang w:val="sr-Latn-RS"/>
        </w:rPr>
      </w:pPr>
      <w:r w:rsidRPr="0073567B">
        <w:rPr>
          <w:lang w:val="sr-Latn-RS"/>
        </w:rPr>
        <w:t>делов</w:t>
      </w:r>
      <w:r w:rsidR="00A96611" w:rsidRPr="0073567B">
        <w:rPr>
          <w:lang w:val="sr-Latn-RS"/>
        </w:rPr>
        <w:t>и</w:t>
      </w:r>
      <w:r w:rsidRPr="0073567B">
        <w:rPr>
          <w:lang w:val="sr-Latn-RS"/>
        </w:rPr>
        <w:t xml:space="preserve"> катастарских општина Бања, Кратово и Рача</w:t>
      </w:r>
      <w:r w:rsidR="005E3952" w:rsidRPr="0073567B">
        <w:rPr>
          <w:lang w:val="sr-Latn-RS"/>
        </w:rPr>
        <w:t xml:space="preserve"> (</w:t>
      </w:r>
      <w:r w:rsidRPr="0073567B">
        <w:rPr>
          <w:lang w:val="sr-Latn-RS"/>
        </w:rPr>
        <w:t>општина Прибој</w:t>
      </w:r>
      <w:r w:rsidR="005E3952" w:rsidRPr="0073567B">
        <w:rPr>
          <w:lang w:val="sr-Latn-RS"/>
        </w:rPr>
        <w:t>)</w:t>
      </w:r>
      <w:r w:rsidRPr="0073567B">
        <w:rPr>
          <w:lang w:val="sr-Latn-RS"/>
        </w:rPr>
        <w:t>, на површини од 1497 ha.</w:t>
      </w:r>
    </w:p>
    <w:p w:rsidR="00271D29" w:rsidRPr="0073567B" w:rsidRDefault="00271D29" w:rsidP="00271D29">
      <w:pPr>
        <w:ind w:firstLine="720"/>
        <w:rPr>
          <w:lang w:val="sr-Latn-RS"/>
        </w:rPr>
      </w:pPr>
    </w:p>
    <w:p w:rsidR="00271D29" w:rsidRPr="0073567B" w:rsidRDefault="00271D29" w:rsidP="005E3952">
      <w:pPr>
        <w:ind w:firstLine="720"/>
        <w:jc w:val="left"/>
        <w:rPr>
          <w:lang w:val="sr-Latn-RS"/>
        </w:rPr>
      </w:pPr>
      <w:r w:rsidRPr="0073567B">
        <w:rPr>
          <w:lang w:val="sr-Latn-RS"/>
        </w:rPr>
        <w:t>Табела 1</w:t>
      </w:r>
      <w:r w:rsidR="0032345A" w:rsidRPr="0073567B">
        <w:rPr>
          <w:lang w:val="sr-Latn-RS"/>
        </w:rPr>
        <w:t>:</w:t>
      </w:r>
      <w:r w:rsidRPr="0073567B">
        <w:rPr>
          <w:lang w:val="sr-Latn-RS"/>
        </w:rPr>
        <w:t xml:space="preserve"> Обухват подручја Просторног плана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1"/>
        <w:gridCol w:w="3055"/>
        <w:gridCol w:w="601"/>
        <w:gridCol w:w="2835"/>
        <w:gridCol w:w="601"/>
      </w:tblGrid>
      <w:tr w:rsidR="00D3578A" w:rsidRPr="0073567B" w:rsidTr="0001377B">
        <w:trPr>
          <w:jc w:val="center"/>
        </w:trPr>
        <w:tc>
          <w:tcPr>
            <w:tcW w:w="2151" w:type="dxa"/>
            <w:shd w:val="clear" w:color="auto" w:fill="auto"/>
            <w:vAlign w:val="center"/>
          </w:tcPr>
          <w:p w:rsidR="00271D29" w:rsidRPr="0073567B" w:rsidRDefault="00271D29" w:rsidP="00F86B02">
            <w:pPr>
              <w:jc w:val="center"/>
              <w:rPr>
                <w:sz w:val="22"/>
                <w:lang w:val="sr-Latn-RS"/>
              </w:rPr>
            </w:pPr>
            <w:r w:rsidRPr="0073567B">
              <w:rPr>
                <w:sz w:val="22"/>
                <w:lang w:val="sr-Latn-RS"/>
              </w:rPr>
              <w:t>Јединица локалне самоуправе (ЈЛС)</w:t>
            </w:r>
          </w:p>
        </w:tc>
        <w:tc>
          <w:tcPr>
            <w:tcW w:w="3055" w:type="dxa"/>
            <w:shd w:val="clear" w:color="auto" w:fill="auto"/>
            <w:vAlign w:val="center"/>
          </w:tcPr>
          <w:p w:rsidR="00271D29" w:rsidRPr="0073567B" w:rsidRDefault="00271D29" w:rsidP="00F86B02">
            <w:pPr>
              <w:jc w:val="center"/>
              <w:rPr>
                <w:sz w:val="22"/>
                <w:lang w:val="sr-Latn-RS"/>
              </w:rPr>
            </w:pPr>
            <w:r w:rsidRPr="0073567B">
              <w:rPr>
                <w:sz w:val="22"/>
                <w:lang w:val="sr-Latn-RS"/>
              </w:rPr>
              <w:t>Површина ЈЛС обухваћена Просторним планом km</w:t>
            </w:r>
            <w:r w:rsidRPr="0073567B">
              <w:rPr>
                <w:sz w:val="22"/>
                <w:vertAlign w:val="superscript"/>
                <w:lang w:val="sr-Latn-RS"/>
              </w:rPr>
              <w:t>2</w:t>
            </w:r>
          </w:p>
        </w:tc>
        <w:tc>
          <w:tcPr>
            <w:tcW w:w="601" w:type="dxa"/>
            <w:shd w:val="clear" w:color="auto" w:fill="auto"/>
            <w:vAlign w:val="center"/>
          </w:tcPr>
          <w:p w:rsidR="00271D29" w:rsidRPr="0073567B" w:rsidRDefault="00271D29" w:rsidP="00F86B02">
            <w:pPr>
              <w:jc w:val="center"/>
              <w:rPr>
                <w:sz w:val="22"/>
                <w:lang w:val="sr-Latn-RS"/>
              </w:rPr>
            </w:pPr>
            <w:r w:rsidRPr="0073567B">
              <w:rPr>
                <w:sz w:val="22"/>
                <w:lang w:val="sr-Latn-RS"/>
              </w:rPr>
              <w:t>%</w:t>
            </w:r>
          </w:p>
        </w:tc>
        <w:tc>
          <w:tcPr>
            <w:tcW w:w="2835" w:type="dxa"/>
            <w:shd w:val="clear" w:color="auto" w:fill="auto"/>
            <w:vAlign w:val="center"/>
          </w:tcPr>
          <w:p w:rsidR="00271D29" w:rsidRPr="0073567B" w:rsidRDefault="00271D29" w:rsidP="00F86B02">
            <w:pPr>
              <w:jc w:val="center"/>
              <w:rPr>
                <w:spacing w:val="-4"/>
                <w:sz w:val="22"/>
                <w:lang w:val="sr-Latn-RS"/>
              </w:rPr>
            </w:pPr>
            <w:r w:rsidRPr="0073567B">
              <w:rPr>
                <w:spacing w:val="-4"/>
                <w:sz w:val="22"/>
                <w:lang w:val="sr-Latn-RS"/>
              </w:rPr>
              <w:t>Површина ЈЛС обухваћена  Парком природе „Златибор” km</w:t>
            </w:r>
            <w:r w:rsidRPr="0073567B">
              <w:rPr>
                <w:spacing w:val="-4"/>
                <w:sz w:val="22"/>
                <w:vertAlign w:val="superscript"/>
                <w:lang w:val="sr-Latn-RS"/>
              </w:rPr>
              <w:t>2</w:t>
            </w:r>
          </w:p>
        </w:tc>
        <w:tc>
          <w:tcPr>
            <w:tcW w:w="601" w:type="dxa"/>
            <w:shd w:val="clear" w:color="auto" w:fill="auto"/>
            <w:vAlign w:val="center"/>
          </w:tcPr>
          <w:p w:rsidR="00271D29" w:rsidRPr="0073567B" w:rsidRDefault="00271D29" w:rsidP="00F86B02">
            <w:pPr>
              <w:jc w:val="center"/>
              <w:rPr>
                <w:sz w:val="22"/>
                <w:lang w:val="sr-Latn-RS"/>
              </w:rPr>
            </w:pPr>
            <w:r w:rsidRPr="0073567B">
              <w:rPr>
                <w:sz w:val="22"/>
                <w:lang w:val="sr-Latn-RS"/>
              </w:rPr>
              <w:t>%</w:t>
            </w:r>
          </w:p>
        </w:tc>
      </w:tr>
      <w:tr w:rsidR="00D3578A" w:rsidRPr="0073567B" w:rsidTr="0001377B">
        <w:trPr>
          <w:jc w:val="center"/>
        </w:trPr>
        <w:tc>
          <w:tcPr>
            <w:tcW w:w="2151" w:type="dxa"/>
            <w:shd w:val="clear" w:color="auto" w:fill="auto"/>
          </w:tcPr>
          <w:p w:rsidR="0001377B" w:rsidRPr="0073567B" w:rsidRDefault="0001377B" w:rsidP="003A6316">
            <w:pPr>
              <w:rPr>
                <w:sz w:val="22"/>
                <w:lang w:val="sr-Latn-RS"/>
              </w:rPr>
            </w:pPr>
            <w:r w:rsidRPr="0073567B">
              <w:rPr>
                <w:sz w:val="22"/>
                <w:lang w:val="sr-Latn-RS"/>
              </w:rPr>
              <w:t>Ужице</w:t>
            </w:r>
          </w:p>
        </w:tc>
        <w:tc>
          <w:tcPr>
            <w:tcW w:w="3055" w:type="dxa"/>
            <w:shd w:val="clear" w:color="auto" w:fill="auto"/>
          </w:tcPr>
          <w:p w:rsidR="0001377B" w:rsidRPr="0073567B" w:rsidRDefault="0001377B" w:rsidP="00E152EB">
            <w:pPr>
              <w:jc w:val="center"/>
              <w:rPr>
                <w:lang w:val="sr-Latn-RS"/>
              </w:rPr>
            </w:pPr>
            <w:r w:rsidRPr="0073567B">
              <w:rPr>
                <w:sz w:val="22"/>
                <w:lang w:val="sr-Latn-RS"/>
              </w:rPr>
              <w:t>23,2</w:t>
            </w:r>
          </w:p>
        </w:tc>
        <w:tc>
          <w:tcPr>
            <w:tcW w:w="601" w:type="dxa"/>
            <w:shd w:val="clear" w:color="auto" w:fill="auto"/>
          </w:tcPr>
          <w:p w:rsidR="0001377B" w:rsidRPr="0073567B" w:rsidRDefault="0001377B" w:rsidP="00E152EB">
            <w:pPr>
              <w:jc w:val="center"/>
              <w:rPr>
                <w:i/>
                <w:lang w:val="sr-Latn-RS"/>
              </w:rPr>
            </w:pPr>
            <w:r w:rsidRPr="0073567B">
              <w:rPr>
                <w:i/>
                <w:sz w:val="22"/>
                <w:lang w:val="sr-Latn-RS"/>
              </w:rPr>
              <w:t>3,5</w:t>
            </w:r>
          </w:p>
        </w:tc>
        <w:tc>
          <w:tcPr>
            <w:tcW w:w="2835" w:type="dxa"/>
            <w:shd w:val="clear" w:color="auto" w:fill="auto"/>
          </w:tcPr>
          <w:p w:rsidR="0001377B" w:rsidRPr="0073567B" w:rsidRDefault="0001377B" w:rsidP="00E152EB">
            <w:pPr>
              <w:jc w:val="center"/>
              <w:rPr>
                <w:lang w:val="sr-Latn-RS"/>
              </w:rPr>
            </w:pPr>
            <w:r w:rsidRPr="0073567B">
              <w:rPr>
                <w:sz w:val="22"/>
                <w:lang w:val="sr-Latn-RS"/>
              </w:rPr>
              <w:t>23,1</w:t>
            </w:r>
          </w:p>
        </w:tc>
        <w:tc>
          <w:tcPr>
            <w:tcW w:w="601" w:type="dxa"/>
            <w:shd w:val="clear" w:color="auto" w:fill="auto"/>
          </w:tcPr>
          <w:p w:rsidR="0001377B" w:rsidRPr="0073567B" w:rsidRDefault="0001377B" w:rsidP="00E152EB">
            <w:pPr>
              <w:jc w:val="center"/>
              <w:rPr>
                <w:i/>
                <w:lang w:val="sr-Latn-RS"/>
              </w:rPr>
            </w:pPr>
            <w:r w:rsidRPr="0073567B">
              <w:rPr>
                <w:i/>
                <w:sz w:val="22"/>
                <w:lang w:val="sr-Latn-RS"/>
              </w:rPr>
              <w:t>5,5</w:t>
            </w:r>
          </w:p>
        </w:tc>
      </w:tr>
      <w:tr w:rsidR="00D3578A" w:rsidRPr="0073567B" w:rsidTr="0001377B">
        <w:trPr>
          <w:jc w:val="center"/>
        </w:trPr>
        <w:tc>
          <w:tcPr>
            <w:tcW w:w="2151" w:type="dxa"/>
            <w:shd w:val="clear" w:color="auto" w:fill="auto"/>
          </w:tcPr>
          <w:p w:rsidR="0001377B" w:rsidRPr="0073567B" w:rsidRDefault="0001377B" w:rsidP="003A6316">
            <w:pPr>
              <w:rPr>
                <w:sz w:val="22"/>
                <w:lang w:val="sr-Latn-RS"/>
              </w:rPr>
            </w:pPr>
            <w:r w:rsidRPr="0073567B">
              <w:rPr>
                <w:sz w:val="22"/>
                <w:lang w:val="sr-Latn-RS"/>
              </w:rPr>
              <w:t>Чајетина</w:t>
            </w:r>
          </w:p>
        </w:tc>
        <w:tc>
          <w:tcPr>
            <w:tcW w:w="3055" w:type="dxa"/>
            <w:shd w:val="clear" w:color="auto" w:fill="auto"/>
          </w:tcPr>
          <w:p w:rsidR="0001377B" w:rsidRPr="0073567B" w:rsidRDefault="0001377B" w:rsidP="00E152EB">
            <w:pPr>
              <w:jc w:val="center"/>
              <w:rPr>
                <w:lang w:val="sr-Latn-RS"/>
              </w:rPr>
            </w:pPr>
            <w:r w:rsidRPr="0073567B">
              <w:rPr>
                <w:sz w:val="22"/>
                <w:lang w:val="sr-Latn-RS"/>
              </w:rPr>
              <w:t>539,9</w:t>
            </w:r>
          </w:p>
        </w:tc>
        <w:tc>
          <w:tcPr>
            <w:tcW w:w="601" w:type="dxa"/>
            <w:shd w:val="clear" w:color="auto" w:fill="auto"/>
          </w:tcPr>
          <w:p w:rsidR="0001377B" w:rsidRPr="0073567B" w:rsidRDefault="0001377B" w:rsidP="00E152EB">
            <w:pPr>
              <w:jc w:val="center"/>
              <w:rPr>
                <w:i/>
                <w:lang w:val="sr-Latn-RS"/>
              </w:rPr>
            </w:pPr>
            <w:r w:rsidRPr="0073567B">
              <w:rPr>
                <w:i/>
                <w:sz w:val="22"/>
                <w:lang w:val="sr-Latn-RS"/>
              </w:rPr>
              <w:t>82,3</w:t>
            </w:r>
          </w:p>
        </w:tc>
        <w:tc>
          <w:tcPr>
            <w:tcW w:w="2835" w:type="dxa"/>
            <w:shd w:val="clear" w:color="auto" w:fill="auto"/>
          </w:tcPr>
          <w:p w:rsidR="0001377B" w:rsidRPr="0073567B" w:rsidRDefault="0001377B" w:rsidP="00E152EB">
            <w:pPr>
              <w:jc w:val="center"/>
              <w:rPr>
                <w:lang w:val="sr-Latn-RS"/>
              </w:rPr>
            </w:pPr>
            <w:r w:rsidRPr="0073567B">
              <w:rPr>
                <w:sz w:val="22"/>
                <w:lang w:val="sr-Latn-RS"/>
              </w:rPr>
              <w:t>329,4</w:t>
            </w:r>
          </w:p>
        </w:tc>
        <w:tc>
          <w:tcPr>
            <w:tcW w:w="601" w:type="dxa"/>
            <w:shd w:val="clear" w:color="auto" w:fill="auto"/>
          </w:tcPr>
          <w:p w:rsidR="0001377B" w:rsidRPr="0073567B" w:rsidRDefault="0001377B" w:rsidP="00E152EB">
            <w:pPr>
              <w:jc w:val="center"/>
              <w:rPr>
                <w:i/>
                <w:lang w:val="sr-Latn-RS"/>
              </w:rPr>
            </w:pPr>
            <w:r w:rsidRPr="0073567B">
              <w:rPr>
                <w:i/>
                <w:sz w:val="22"/>
                <w:lang w:val="sr-Latn-RS"/>
              </w:rPr>
              <w:t>78,6</w:t>
            </w:r>
          </w:p>
        </w:tc>
      </w:tr>
      <w:tr w:rsidR="00D3578A" w:rsidRPr="0073567B" w:rsidTr="0001377B">
        <w:trPr>
          <w:jc w:val="center"/>
        </w:trPr>
        <w:tc>
          <w:tcPr>
            <w:tcW w:w="2151" w:type="dxa"/>
            <w:shd w:val="clear" w:color="auto" w:fill="auto"/>
          </w:tcPr>
          <w:p w:rsidR="0001377B" w:rsidRPr="0073567B" w:rsidRDefault="0001377B" w:rsidP="003A6316">
            <w:pPr>
              <w:rPr>
                <w:sz w:val="22"/>
                <w:lang w:val="sr-Latn-RS"/>
              </w:rPr>
            </w:pPr>
            <w:r w:rsidRPr="0073567B">
              <w:rPr>
                <w:sz w:val="22"/>
                <w:lang w:val="sr-Latn-RS"/>
              </w:rPr>
              <w:t>Нова Варош</w:t>
            </w:r>
          </w:p>
        </w:tc>
        <w:tc>
          <w:tcPr>
            <w:tcW w:w="3055" w:type="dxa"/>
            <w:shd w:val="clear" w:color="auto" w:fill="auto"/>
          </w:tcPr>
          <w:p w:rsidR="0001377B" w:rsidRPr="0073567B" w:rsidRDefault="0047702A" w:rsidP="00E152EB">
            <w:pPr>
              <w:jc w:val="center"/>
              <w:rPr>
                <w:lang w:val="sr-Latn-RS"/>
              </w:rPr>
            </w:pPr>
            <w:r w:rsidRPr="0073567B">
              <w:rPr>
                <w:sz w:val="22"/>
                <w:lang w:val="sr-Latn-RS"/>
              </w:rPr>
              <w:t>78,1</w:t>
            </w:r>
          </w:p>
        </w:tc>
        <w:tc>
          <w:tcPr>
            <w:tcW w:w="601" w:type="dxa"/>
            <w:shd w:val="clear" w:color="auto" w:fill="auto"/>
          </w:tcPr>
          <w:p w:rsidR="0001377B" w:rsidRPr="0073567B" w:rsidRDefault="0001377B" w:rsidP="00E152EB">
            <w:pPr>
              <w:jc w:val="center"/>
              <w:rPr>
                <w:i/>
                <w:lang w:val="sr-Latn-RS"/>
              </w:rPr>
            </w:pPr>
            <w:r w:rsidRPr="0073567B">
              <w:rPr>
                <w:i/>
                <w:sz w:val="22"/>
                <w:lang w:val="sr-Latn-RS"/>
              </w:rPr>
              <w:t>11,9</w:t>
            </w:r>
          </w:p>
        </w:tc>
        <w:tc>
          <w:tcPr>
            <w:tcW w:w="2835" w:type="dxa"/>
            <w:shd w:val="clear" w:color="auto" w:fill="auto"/>
          </w:tcPr>
          <w:p w:rsidR="0001377B" w:rsidRPr="0073567B" w:rsidRDefault="0001377B" w:rsidP="00E152EB">
            <w:pPr>
              <w:jc w:val="center"/>
              <w:rPr>
                <w:lang w:val="sr-Latn-RS"/>
              </w:rPr>
            </w:pPr>
            <w:r w:rsidRPr="0073567B">
              <w:rPr>
                <w:sz w:val="22"/>
                <w:lang w:val="sr-Latn-RS"/>
              </w:rPr>
              <w:t>51,7</w:t>
            </w:r>
          </w:p>
        </w:tc>
        <w:tc>
          <w:tcPr>
            <w:tcW w:w="601" w:type="dxa"/>
            <w:shd w:val="clear" w:color="auto" w:fill="auto"/>
          </w:tcPr>
          <w:p w:rsidR="0001377B" w:rsidRPr="0073567B" w:rsidRDefault="0001377B" w:rsidP="00E152EB">
            <w:pPr>
              <w:jc w:val="center"/>
              <w:rPr>
                <w:i/>
                <w:lang w:val="sr-Latn-RS"/>
              </w:rPr>
            </w:pPr>
            <w:r w:rsidRPr="0073567B">
              <w:rPr>
                <w:i/>
                <w:sz w:val="22"/>
                <w:lang w:val="sr-Latn-RS"/>
              </w:rPr>
              <w:t>12,3</w:t>
            </w:r>
          </w:p>
        </w:tc>
      </w:tr>
      <w:tr w:rsidR="00D3578A" w:rsidRPr="0073567B" w:rsidTr="0001377B">
        <w:trPr>
          <w:jc w:val="center"/>
        </w:trPr>
        <w:tc>
          <w:tcPr>
            <w:tcW w:w="2151" w:type="dxa"/>
            <w:shd w:val="clear" w:color="auto" w:fill="auto"/>
          </w:tcPr>
          <w:p w:rsidR="0001377B" w:rsidRPr="0073567B" w:rsidRDefault="0001377B" w:rsidP="003A6316">
            <w:pPr>
              <w:rPr>
                <w:sz w:val="22"/>
                <w:lang w:val="sr-Latn-RS"/>
              </w:rPr>
            </w:pPr>
            <w:r w:rsidRPr="0073567B">
              <w:rPr>
                <w:sz w:val="22"/>
                <w:lang w:val="sr-Latn-RS"/>
              </w:rPr>
              <w:t>Прибој</w:t>
            </w:r>
          </w:p>
        </w:tc>
        <w:tc>
          <w:tcPr>
            <w:tcW w:w="3055" w:type="dxa"/>
            <w:shd w:val="clear" w:color="auto" w:fill="auto"/>
          </w:tcPr>
          <w:p w:rsidR="0001377B" w:rsidRPr="0073567B" w:rsidRDefault="0001377B" w:rsidP="00E152EB">
            <w:pPr>
              <w:jc w:val="center"/>
              <w:rPr>
                <w:lang w:val="sr-Latn-RS"/>
              </w:rPr>
            </w:pPr>
            <w:r w:rsidRPr="0073567B">
              <w:rPr>
                <w:sz w:val="22"/>
                <w:lang w:val="sr-Latn-RS"/>
              </w:rPr>
              <w:t>15,0</w:t>
            </w:r>
          </w:p>
        </w:tc>
        <w:tc>
          <w:tcPr>
            <w:tcW w:w="601" w:type="dxa"/>
            <w:shd w:val="clear" w:color="auto" w:fill="auto"/>
          </w:tcPr>
          <w:p w:rsidR="0001377B" w:rsidRPr="0073567B" w:rsidRDefault="0001377B" w:rsidP="00E152EB">
            <w:pPr>
              <w:jc w:val="center"/>
              <w:rPr>
                <w:i/>
                <w:lang w:val="sr-Latn-RS"/>
              </w:rPr>
            </w:pPr>
            <w:r w:rsidRPr="0073567B">
              <w:rPr>
                <w:i/>
                <w:sz w:val="22"/>
                <w:lang w:val="sr-Latn-RS"/>
              </w:rPr>
              <w:t>2,3</w:t>
            </w:r>
          </w:p>
        </w:tc>
        <w:tc>
          <w:tcPr>
            <w:tcW w:w="2835" w:type="dxa"/>
            <w:shd w:val="clear" w:color="auto" w:fill="auto"/>
          </w:tcPr>
          <w:p w:rsidR="0001377B" w:rsidRPr="0073567B" w:rsidRDefault="0001377B" w:rsidP="00E152EB">
            <w:pPr>
              <w:jc w:val="center"/>
              <w:rPr>
                <w:lang w:val="sr-Latn-RS"/>
              </w:rPr>
            </w:pPr>
            <w:r w:rsidRPr="0073567B">
              <w:rPr>
                <w:sz w:val="22"/>
                <w:lang w:val="sr-Latn-RS"/>
              </w:rPr>
              <w:t>15,0</w:t>
            </w:r>
          </w:p>
        </w:tc>
        <w:tc>
          <w:tcPr>
            <w:tcW w:w="601" w:type="dxa"/>
            <w:shd w:val="clear" w:color="auto" w:fill="auto"/>
          </w:tcPr>
          <w:p w:rsidR="0001377B" w:rsidRPr="0073567B" w:rsidRDefault="0001377B" w:rsidP="00E152EB">
            <w:pPr>
              <w:jc w:val="center"/>
              <w:rPr>
                <w:i/>
                <w:lang w:val="sr-Latn-RS"/>
              </w:rPr>
            </w:pPr>
            <w:r w:rsidRPr="0073567B">
              <w:rPr>
                <w:i/>
                <w:sz w:val="22"/>
                <w:lang w:val="sr-Latn-RS"/>
              </w:rPr>
              <w:t>3,6</w:t>
            </w:r>
          </w:p>
        </w:tc>
      </w:tr>
      <w:tr w:rsidR="0001377B" w:rsidRPr="0073567B" w:rsidTr="0001377B">
        <w:trPr>
          <w:jc w:val="center"/>
        </w:trPr>
        <w:tc>
          <w:tcPr>
            <w:tcW w:w="2151" w:type="dxa"/>
            <w:shd w:val="clear" w:color="auto" w:fill="auto"/>
          </w:tcPr>
          <w:p w:rsidR="0001377B" w:rsidRPr="0073567B" w:rsidRDefault="0001377B" w:rsidP="003A6316">
            <w:pPr>
              <w:rPr>
                <w:b/>
                <w:sz w:val="22"/>
                <w:lang w:val="sr-Latn-RS"/>
              </w:rPr>
            </w:pPr>
            <w:r w:rsidRPr="0073567B">
              <w:rPr>
                <w:b/>
                <w:sz w:val="22"/>
                <w:lang w:val="sr-Latn-RS"/>
              </w:rPr>
              <w:t>Укупно</w:t>
            </w:r>
          </w:p>
        </w:tc>
        <w:tc>
          <w:tcPr>
            <w:tcW w:w="3055" w:type="dxa"/>
            <w:shd w:val="clear" w:color="auto" w:fill="auto"/>
          </w:tcPr>
          <w:p w:rsidR="0001377B" w:rsidRPr="0073567B" w:rsidRDefault="00F1654B" w:rsidP="00E152EB">
            <w:pPr>
              <w:jc w:val="center"/>
              <w:rPr>
                <w:b/>
                <w:lang w:val="sr-Latn-RS"/>
              </w:rPr>
            </w:pPr>
            <w:r w:rsidRPr="0073567B">
              <w:rPr>
                <w:b/>
                <w:sz w:val="22"/>
                <w:lang w:val="sr-Latn-RS"/>
              </w:rPr>
              <w:t>656,2</w:t>
            </w:r>
          </w:p>
        </w:tc>
        <w:tc>
          <w:tcPr>
            <w:tcW w:w="601" w:type="dxa"/>
            <w:shd w:val="clear" w:color="auto" w:fill="auto"/>
          </w:tcPr>
          <w:p w:rsidR="0001377B" w:rsidRPr="0073567B" w:rsidRDefault="0001377B" w:rsidP="00E152EB">
            <w:pPr>
              <w:jc w:val="center"/>
              <w:rPr>
                <w:b/>
                <w:lang w:val="sr-Latn-RS"/>
              </w:rPr>
            </w:pPr>
            <w:r w:rsidRPr="0073567B">
              <w:rPr>
                <w:b/>
                <w:sz w:val="22"/>
                <w:lang w:val="sr-Latn-RS"/>
              </w:rPr>
              <w:t>100</w:t>
            </w:r>
          </w:p>
        </w:tc>
        <w:tc>
          <w:tcPr>
            <w:tcW w:w="2835" w:type="dxa"/>
            <w:shd w:val="clear" w:color="auto" w:fill="auto"/>
          </w:tcPr>
          <w:p w:rsidR="0001377B" w:rsidRPr="0073567B" w:rsidRDefault="0001377B" w:rsidP="00E152EB">
            <w:pPr>
              <w:jc w:val="center"/>
              <w:rPr>
                <w:b/>
                <w:lang w:val="sr-Latn-RS"/>
              </w:rPr>
            </w:pPr>
            <w:r w:rsidRPr="0073567B">
              <w:rPr>
                <w:b/>
                <w:sz w:val="22"/>
                <w:lang w:val="sr-Latn-RS"/>
              </w:rPr>
              <w:t>419,2</w:t>
            </w:r>
          </w:p>
        </w:tc>
        <w:tc>
          <w:tcPr>
            <w:tcW w:w="601" w:type="dxa"/>
            <w:shd w:val="clear" w:color="auto" w:fill="auto"/>
          </w:tcPr>
          <w:p w:rsidR="0001377B" w:rsidRPr="0073567B" w:rsidRDefault="0001377B" w:rsidP="00E152EB">
            <w:pPr>
              <w:jc w:val="center"/>
              <w:rPr>
                <w:b/>
                <w:lang w:val="sr-Latn-RS"/>
              </w:rPr>
            </w:pPr>
            <w:r w:rsidRPr="0073567B">
              <w:rPr>
                <w:b/>
                <w:sz w:val="22"/>
                <w:lang w:val="sr-Latn-RS"/>
              </w:rPr>
              <w:t>100</w:t>
            </w:r>
          </w:p>
        </w:tc>
      </w:tr>
    </w:tbl>
    <w:p w:rsidR="00271D29" w:rsidRPr="0073567B" w:rsidRDefault="00271D29" w:rsidP="00271D29">
      <w:pPr>
        <w:ind w:firstLine="720"/>
        <w:rPr>
          <w:lang w:val="sr-Latn-RS"/>
        </w:rPr>
      </w:pPr>
    </w:p>
    <w:p w:rsidR="00271D29" w:rsidRPr="0073567B" w:rsidRDefault="008B733C" w:rsidP="008B733C">
      <w:pPr>
        <w:pStyle w:val="Heading1"/>
        <w:jc w:val="both"/>
        <w:rPr>
          <w:b w:val="0"/>
          <w:sz w:val="24"/>
          <w:szCs w:val="24"/>
          <w:lang w:val="sr-Latn-RS"/>
        </w:rPr>
      </w:pPr>
      <w:r w:rsidRPr="0073567B">
        <w:rPr>
          <w:b w:val="0"/>
          <w:sz w:val="24"/>
          <w:szCs w:val="24"/>
          <w:lang w:val="sr-Latn-RS"/>
        </w:rPr>
        <w:tab/>
      </w:r>
      <w:r w:rsidR="00271D29" w:rsidRPr="0073567B">
        <w:rPr>
          <w:b w:val="0"/>
          <w:sz w:val="24"/>
          <w:szCs w:val="24"/>
          <w:lang w:val="sr-Latn-RS"/>
        </w:rPr>
        <w:t>Граница заштићеног подручја и режими заштите утврђени Уредбом о проглашењу Парка природе „Златибор”</w:t>
      </w:r>
      <w:r w:rsidR="005E3952" w:rsidRPr="0073567B">
        <w:rPr>
          <w:b w:val="0"/>
          <w:sz w:val="24"/>
          <w:szCs w:val="24"/>
          <w:lang w:val="sr-Latn-RS"/>
        </w:rPr>
        <w:t>, б</w:t>
      </w:r>
      <w:r w:rsidR="00271D29" w:rsidRPr="0073567B">
        <w:rPr>
          <w:b w:val="0"/>
          <w:sz w:val="24"/>
          <w:szCs w:val="24"/>
          <w:lang w:val="sr-Latn-RS"/>
        </w:rPr>
        <w:t>иће описани Просторним планом преко природних (топонима и хидронима) и антропогених објеката и геодетских тачака (кота и тригонометара</w:t>
      </w:r>
      <w:r w:rsidR="00497BCF" w:rsidRPr="0073567B">
        <w:rPr>
          <w:b w:val="0"/>
          <w:sz w:val="24"/>
          <w:szCs w:val="24"/>
          <w:lang w:val="sr-Latn-RS"/>
        </w:rPr>
        <w:t xml:space="preserve"> и координатне мреже</w:t>
      </w:r>
      <w:r w:rsidR="00271D29" w:rsidRPr="0073567B">
        <w:rPr>
          <w:b w:val="0"/>
          <w:sz w:val="24"/>
          <w:szCs w:val="24"/>
          <w:lang w:val="sr-Latn-RS"/>
        </w:rPr>
        <w:t>).</w:t>
      </w:r>
      <w:r w:rsidR="00BB3483" w:rsidRPr="0073567B">
        <w:rPr>
          <w:b w:val="0"/>
          <w:sz w:val="24"/>
          <w:szCs w:val="24"/>
          <w:lang w:val="sr-Latn-RS"/>
        </w:rPr>
        <w:t xml:space="preserve"> </w:t>
      </w:r>
    </w:p>
    <w:p w:rsidR="00D217CF" w:rsidRPr="0073567B" w:rsidRDefault="00D217CF" w:rsidP="00D217CF">
      <w:pPr>
        <w:rPr>
          <w:rFonts w:cs="Times New Roman"/>
          <w:lang w:val="sr-Latn-RS"/>
        </w:rPr>
      </w:pPr>
    </w:p>
    <w:p w:rsidR="00D217CF" w:rsidRPr="0073567B" w:rsidRDefault="00D217CF" w:rsidP="00D217CF">
      <w:pPr>
        <w:pStyle w:val="Heading3"/>
        <w:rPr>
          <w:rFonts w:eastAsia="Calibri" w:cs="Times New Roman"/>
          <w:b w:val="0"/>
          <w:sz w:val="28"/>
          <w:szCs w:val="28"/>
          <w:lang w:val="sr-Latn-RS"/>
        </w:rPr>
      </w:pPr>
      <w:bookmarkStart w:id="20" w:name="_Toc532218030"/>
      <w:bookmarkStart w:id="21" w:name="_Toc2859596"/>
      <w:bookmarkStart w:id="22" w:name="_Toc2859837"/>
      <w:bookmarkStart w:id="23" w:name="_Toc2860160"/>
      <w:bookmarkStart w:id="24" w:name="_Toc8632988"/>
      <w:r w:rsidRPr="0073567B">
        <w:rPr>
          <w:rFonts w:cs="Times New Roman"/>
          <w:sz w:val="28"/>
          <w:szCs w:val="28"/>
          <w:lang w:val="sr-Latn-RS"/>
        </w:rPr>
        <w:t>1.2. Положај и основне одлике подручја Просторног плана</w:t>
      </w:r>
      <w:bookmarkEnd w:id="20"/>
      <w:bookmarkEnd w:id="21"/>
      <w:bookmarkEnd w:id="22"/>
      <w:bookmarkEnd w:id="23"/>
      <w:bookmarkEnd w:id="24"/>
    </w:p>
    <w:p w:rsidR="00D217CF" w:rsidRPr="0073567B" w:rsidRDefault="00D217CF" w:rsidP="00D217CF">
      <w:pPr>
        <w:rPr>
          <w:rFonts w:cs="Times New Roman"/>
          <w:lang w:val="sr-Latn-RS"/>
        </w:rPr>
      </w:pPr>
    </w:p>
    <w:p w:rsidR="00497BCF" w:rsidRPr="0073567B" w:rsidRDefault="00497BCF" w:rsidP="00497BCF">
      <w:pPr>
        <w:ind w:firstLine="567"/>
        <w:rPr>
          <w:rFonts w:cs="Times New Roman"/>
          <w:szCs w:val="24"/>
          <w:lang w:val="sr-Latn-RS"/>
        </w:rPr>
      </w:pPr>
      <w:r w:rsidRPr="0073567B">
        <w:rPr>
          <w:rFonts w:cs="Times New Roman"/>
          <w:szCs w:val="24"/>
          <w:lang w:val="sr-Latn-RS"/>
        </w:rPr>
        <w:t>Подручје просторног плана налази се у западној Србији, припада старом, историјском и географском крају званом Стари Влах. О</w:t>
      </w:r>
      <w:r w:rsidRPr="0073567B">
        <w:rPr>
          <w:rFonts w:eastAsia="Calibri" w:cs="Times New Roman"/>
          <w:szCs w:val="24"/>
          <w:lang w:val="sr-Latn-RS"/>
        </w:rPr>
        <w:t xml:space="preserve">бухвата заталасану златиборску површ надморске висине 1000-1150 m, са које се уздижу гребени и врхови Чиготе (1422 m н.в.), Муртенице (Бријач – 1480 m н.в.), Торника (Бандера – 1497 m н.в.), Лиске (1356 m н.в ), Љуљаша (1269 m н.в.), Виогора (1281 m н.в.) и др. Ова површ у свом централном делу има изглед висоравни са плитко усеченим речним долинама и развођима широких темена, а у ободним деловима је делимично снижена и снажно дисецирана клисурастим долинама Увца, Црног Рзава и Великог Рзава и њихових речних мрежа. Сматра се да су наведени елементи рељефа Златибора (висораван, узвишења и речне долине) настали комбинованим деловањем тектонских покрета и ерозивних процеса на простору заравњене флувио-денудационе површи карактера пинеплена која је постојала у геолошкој историји у доба терцијара, пре интезивног </w:t>
      </w:r>
      <w:r w:rsidRPr="0073567B">
        <w:rPr>
          <w:rFonts w:eastAsia="Calibri" w:cs="Times New Roman"/>
          <w:szCs w:val="24"/>
          <w:lang w:val="sr-Latn-RS"/>
        </w:rPr>
        <w:lastRenderedPageBreak/>
        <w:t>раседања и набирања терена у току ал</w:t>
      </w:r>
      <w:r w:rsidR="00C954B5" w:rsidRPr="0073567B">
        <w:rPr>
          <w:rFonts w:eastAsia="Calibri" w:cs="Times New Roman"/>
          <w:szCs w:val="24"/>
          <w:lang w:val="sr-Latn-RS"/>
        </w:rPr>
        <w:t xml:space="preserve">пске орогенезе у олигомиоцену. </w:t>
      </w:r>
      <w:r w:rsidRPr="0073567B">
        <w:rPr>
          <w:rFonts w:eastAsia="Calibri" w:cs="Times New Roman"/>
          <w:szCs w:val="24"/>
          <w:lang w:val="sr-Latn-RS"/>
        </w:rPr>
        <w:t xml:space="preserve">Око 43% подручја је на надморским висинама 1000-1250 метара, 37% у распону 750-1000 m, 12% на висинама испод 750 m и 8% изнад 1250 m н.в. </w:t>
      </w:r>
    </w:p>
    <w:p w:rsidR="00497BCF" w:rsidRPr="0073567B" w:rsidRDefault="00497BCF" w:rsidP="00497BCF">
      <w:pPr>
        <w:ind w:firstLine="567"/>
        <w:rPr>
          <w:rFonts w:eastAsia="Calibri" w:cs="Times New Roman"/>
          <w:szCs w:val="24"/>
          <w:lang w:val="sr-Latn-RS"/>
        </w:rPr>
      </w:pPr>
      <w:r w:rsidRPr="0073567B">
        <w:rPr>
          <w:rFonts w:eastAsia="Calibri" w:cs="Times New Roman"/>
          <w:szCs w:val="24"/>
          <w:lang w:val="sr-Latn-RS"/>
        </w:rPr>
        <w:t xml:space="preserve">Златибор представља највећи ултрамафитски масив у Србији, перидотитски магматски плутонит, при чему стене тог петролошког комплекса јурске старости (харцбургити и серпентинити, мање лезролити и дунити) покривају преко 75% подручја просторног плана и изграђују, осим највећег дела златиборског платоа, гребен Чиготе и део Торника. Од других стена, значајније распрострањење имају тријаски кречњаци (Муртеница и подручја села Бела </w:t>
      </w:r>
      <w:r w:rsidR="005E3952" w:rsidRPr="0073567B">
        <w:rPr>
          <w:rFonts w:eastAsia="Calibri" w:cs="Times New Roman"/>
          <w:szCs w:val="24"/>
          <w:lang w:val="sr-Latn-RS"/>
        </w:rPr>
        <w:t>Р</w:t>
      </w:r>
      <w:r w:rsidRPr="0073567B">
        <w:rPr>
          <w:rFonts w:eastAsia="Calibri" w:cs="Times New Roman"/>
          <w:szCs w:val="24"/>
          <w:lang w:val="sr-Latn-RS"/>
        </w:rPr>
        <w:t>ека, Гостиље, Алин Поток и Голово у сливу В</w:t>
      </w:r>
      <w:r w:rsidR="003D0E6F" w:rsidRPr="0073567B">
        <w:rPr>
          <w:rFonts w:eastAsia="Calibri" w:cs="Times New Roman"/>
          <w:szCs w:val="24"/>
          <w:lang w:val="sr-Latn-RS"/>
        </w:rPr>
        <w:t>еликог</w:t>
      </w:r>
      <w:r w:rsidRPr="0073567B">
        <w:rPr>
          <w:rFonts w:eastAsia="Calibri" w:cs="Times New Roman"/>
          <w:szCs w:val="24"/>
          <w:lang w:val="sr-Latn-RS"/>
        </w:rPr>
        <w:t xml:space="preserve"> Рзава и Негбина, Доброселица и Стубло у сливу Увца). Стене дијаб</w:t>
      </w:r>
      <w:r w:rsidR="003D0E6F" w:rsidRPr="0073567B">
        <w:rPr>
          <w:rFonts w:eastAsia="Calibri" w:cs="Times New Roman"/>
          <w:szCs w:val="24"/>
          <w:lang w:val="sr-Latn-RS"/>
        </w:rPr>
        <w:t>а</w:t>
      </w:r>
      <w:r w:rsidR="005E3952" w:rsidRPr="0073567B">
        <w:rPr>
          <w:rFonts w:eastAsia="Calibri" w:cs="Times New Roman"/>
          <w:szCs w:val="24"/>
          <w:lang w:val="sr-Latn-RS"/>
        </w:rPr>
        <w:t>з</w:t>
      </w:r>
      <w:r w:rsidR="004D4773" w:rsidRPr="0073567B">
        <w:rPr>
          <w:rFonts w:eastAsia="Calibri" w:cs="Times New Roman"/>
          <w:szCs w:val="24"/>
          <w:lang w:val="sr-Latn-RS"/>
        </w:rPr>
        <w:t xml:space="preserve"> </w:t>
      </w:r>
      <w:r w:rsidRPr="0073567B">
        <w:rPr>
          <w:rFonts w:eastAsia="Calibri" w:cs="Times New Roman"/>
          <w:szCs w:val="24"/>
          <w:lang w:val="sr-Latn-RS"/>
        </w:rPr>
        <w:t>рожначке формације</w:t>
      </w:r>
      <w:r w:rsidR="00BE525E" w:rsidRPr="0073567B">
        <w:rPr>
          <w:rFonts w:eastAsia="Calibri" w:cs="Times New Roman"/>
          <w:szCs w:val="24"/>
          <w:lang w:val="sr-Latn-RS"/>
        </w:rPr>
        <w:t>, тј.</w:t>
      </w:r>
      <w:r w:rsidRPr="0073567B">
        <w:rPr>
          <w:rFonts w:eastAsia="Calibri" w:cs="Times New Roman"/>
          <w:szCs w:val="24"/>
          <w:lang w:val="sr-Latn-RS"/>
        </w:rPr>
        <w:t xml:space="preserve"> офиолитског меланжа јурске старости представљене су највећим делом пешчарима, глинцима, рожнацима и плочастим силигикованим кречњацима (Палисад, Рудине, Алин Поток) и дијабазима и сполитима (јужна страна Торника и подручје села Јабланица). Неогени седименти јављају се у неколико мањих партија миоценских конгломерата, пешчара и пескова у језерским басенима Семегњева и Бранешког поља. Од квартарних седимената, који су мале површине и моћности (речни нанос, сипарски и други делувијум), на</w:t>
      </w:r>
      <w:r w:rsidR="009A3EEA" w:rsidRPr="0073567B">
        <w:rPr>
          <w:rFonts w:eastAsia="Calibri" w:cs="Times New Roman"/>
          <w:szCs w:val="24"/>
          <w:lang w:val="sr-Latn-RS"/>
        </w:rPr>
        <w:t>ј</w:t>
      </w:r>
      <w:r w:rsidRPr="0073567B">
        <w:rPr>
          <w:rFonts w:eastAsia="Calibri" w:cs="Times New Roman"/>
          <w:szCs w:val="24"/>
          <w:lang w:val="sr-Latn-RS"/>
        </w:rPr>
        <w:t>интересантнија је појава изворског бигра у дол</w:t>
      </w:r>
      <w:r w:rsidR="003D0E6F" w:rsidRPr="0073567B">
        <w:rPr>
          <w:rFonts w:eastAsia="Calibri" w:cs="Times New Roman"/>
          <w:szCs w:val="24"/>
          <w:lang w:val="sr-Latn-RS"/>
        </w:rPr>
        <w:t>и</w:t>
      </w:r>
      <w:r w:rsidRPr="0073567B">
        <w:rPr>
          <w:rFonts w:eastAsia="Calibri" w:cs="Times New Roman"/>
          <w:szCs w:val="24"/>
          <w:lang w:val="sr-Latn-RS"/>
        </w:rPr>
        <w:t xml:space="preserve">ни Гостиљског потока, притоке Катушнице. </w:t>
      </w:r>
    </w:p>
    <w:p w:rsidR="00497BCF" w:rsidRPr="0073567B" w:rsidRDefault="00497BCF" w:rsidP="00497BCF">
      <w:pPr>
        <w:ind w:firstLine="706"/>
        <w:rPr>
          <w:rFonts w:cs="Times New Roman"/>
          <w:szCs w:val="24"/>
          <w:lang w:val="sr-Latn-RS"/>
        </w:rPr>
      </w:pPr>
      <w:r w:rsidRPr="0073567B">
        <w:rPr>
          <w:rFonts w:cs="Times New Roman"/>
          <w:szCs w:val="24"/>
          <w:lang w:val="sr-Latn-RS"/>
        </w:rPr>
        <w:tab/>
        <w:t>Одлике климе, осим општим географским положајем планског подручја у односу на устаљене регионалне правце кретања ваздушних маса, условљене су значајном просторном варијабилношћу климатских чинилаца везаном за надморску висину и висинске разлике, експозиције, нагиб, морфолошки склоп (отвореност или заклоњеност) терена и др. Према подацима метеоролошких осматрања за референтни период 1961-1990. године на ГМС Златибор (1028 m н.в.), као станици из државне осматрачке мреже која се налази у централном делу планског подручја, средња годишња температура ваздухa износи 7,1</w:t>
      </w:r>
      <w:r w:rsidRPr="0073567B">
        <w:rPr>
          <w:rFonts w:cs="Times New Roman"/>
          <w:szCs w:val="24"/>
          <w:vertAlign w:val="superscript"/>
          <w:lang w:val="sr-Latn-RS"/>
        </w:rPr>
        <w:t>о</w:t>
      </w:r>
      <w:r w:rsidRPr="0073567B">
        <w:rPr>
          <w:rFonts w:cs="Times New Roman"/>
          <w:szCs w:val="24"/>
          <w:lang w:val="sr-Latn-RS"/>
        </w:rPr>
        <w:t>C, а средња годишња количина падавина 964 mm. Најтоплији месеци су јул и август (са истом вредношћу</w:t>
      </w:r>
      <w:r w:rsidR="00BE525E" w:rsidRPr="0073567B">
        <w:rPr>
          <w:rFonts w:cs="Times New Roman"/>
          <w:szCs w:val="24"/>
          <w:lang w:val="sr-Latn-RS"/>
        </w:rPr>
        <w:t xml:space="preserve"> просечне температуре</w:t>
      </w:r>
      <w:r w:rsidRPr="0073567B">
        <w:rPr>
          <w:rFonts w:cs="Times New Roman"/>
          <w:szCs w:val="24"/>
          <w:lang w:val="sr-Latn-RS"/>
        </w:rPr>
        <w:t xml:space="preserve"> - 16,3</w:t>
      </w:r>
      <w:r w:rsidRPr="0073567B">
        <w:rPr>
          <w:rFonts w:cs="Times New Roman"/>
          <w:szCs w:val="24"/>
          <w:vertAlign w:val="superscript"/>
          <w:lang w:val="sr-Latn-RS"/>
        </w:rPr>
        <w:t>о</w:t>
      </w:r>
      <w:r w:rsidRPr="0073567B">
        <w:rPr>
          <w:rFonts w:cs="Times New Roman"/>
          <w:szCs w:val="24"/>
          <w:lang w:val="sr-Latn-RS"/>
        </w:rPr>
        <w:t>C), а најхладнији јануар (-3,3</w:t>
      </w:r>
      <w:r w:rsidRPr="0073567B">
        <w:rPr>
          <w:rFonts w:cs="Times New Roman"/>
          <w:szCs w:val="24"/>
          <w:vertAlign w:val="superscript"/>
          <w:lang w:val="sr-Latn-RS"/>
        </w:rPr>
        <w:t>о</w:t>
      </w:r>
      <w:r w:rsidRPr="0073567B">
        <w:rPr>
          <w:rFonts w:cs="Times New Roman"/>
          <w:szCs w:val="24"/>
          <w:lang w:val="sr-Latn-RS"/>
        </w:rPr>
        <w:t>C), при чему негативну средњемесечну температуру ваздухa имају децембар и фебруар. Апсолутни забележени максимум температуре ваздухa у том периоду био је 34,0</w:t>
      </w:r>
      <w:r w:rsidRPr="0073567B">
        <w:rPr>
          <w:rFonts w:cs="Times New Roman"/>
          <w:szCs w:val="24"/>
          <w:vertAlign w:val="superscript"/>
          <w:lang w:val="sr-Latn-RS"/>
        </w:rPr>
        <w:t xml:space="preserve"> о</w:t>
      </w:r>
      <w:r w:rsidRPr="0073567B">
        <w:rPr>
          <w:rFonts w:cs="Times New Roman"/>
          <w:szCs w:val="24"/>
          <w:lang w:val="sr-Latn-RS"/>
        </w:rPr>
        <w:t>C</w:t>
      </w:r>
      <w:r w:rsidR="003D0E6F" w:rsidRPr="0073567B">
        <w:rPr>
          <w:rFonts w:cs="Times New Roman"/>
          <w:szCs w:val="24"/>
          <w:lang w:val="sr-Latn-RS"/>
        </w:rPr>
        <w:t>,</w:t>
      </w:r>
      <w:r w:rsidRPr="0073567B">
        <w:rPr>
          <w:rFonts w:cs="Times New Roman"/>
          <w:szCs w:val="24"/>
          <w:lang w:val="sr-Latn-RS"/>
        </w:rPr>
        <w:t xml:space="preserve"> а апсолутни минимум – 22,8. Средњи број мразних дана је 120,3 а тропских свега 1,3 док је просечно годишње трајање сунчевог сјаја 1940,3 часова.  Највише  падавина се излучи у тромесечју мај-јул, са максимумом у јуну (110 mm), мају (100 mm) и јулу и секундарним максимумом у новембру (85,4 mm) и септембру (83,4 mm), а најмање  у зимском периоду (јануар-март) са минимумом у фебруару (60,8 mm) и секундарним минимумом у октобру (66,6 mm). Максимална дневна количина падавина од 116,0 mm забележена је у септембру. Просечно годишње трајање снежног покривача већег од 1 cm је 112,3 дана</w:t>
      </w:r>
      <w:r w:rsidR="003D0E6F" w:rsidRPr="0073567B">
        <w:rPr>
          <w:rFonts w:cs="Times New Roman"/>
          <w:szCs w:val="24"/>
          <w:lang w:val="sr-Latn-RS"/>
        </w:rPr>
        <w:t>,</w:t>
      </w:r>
      <w:r w:rsidRPr="0073567B">
        <w:rPr>
          <w:rFonts w:cs="Times New Roman"/>
          <w:szCs w:val="24"/>
          <w:lang w:val="sr-Latn-RS"/>
        </w:rPr>
        <w:t xml:space="preserve"> а просечан број дана са појавом магле 117,3. Највећу учесталост имају ветрови из југозападног квадранта (са доминацијом правца SW – 27,1% и  SSW – 9,2%), а затим из североисточног квадранта (са доминацијом правца N – 11,0% i NE – 8,1%)</w:t>
      </w:r>
      <w:r w:rsidR="003D0E6F" w:rsidRPr="0073567B">
        <w:rPr>
          <w:rFonts w:cs="Times New Roman"/>
          <w:szCs w:val="24"/>
          <w:lang w:val="sr-Latn-RS"/>
        </w:rPr>
        <w:t>,</w:t>
      </w:r>
      <w:r w:rsidRPr="0073567B">
        <w:rPr>
          <w:rFonts w:cs="Times New Roman"/>
          <w:szCs w:val="24"/>
          <w:lang w:val="sr-Latn-RS"/>
        </w:rPr>
        <w:t xml:space="preserve"> док је учесталост тишина доста мала и износи 10,0%. Анализом података метеоролошких осматрања на истој станици за период 1981-2010. године констатовано је повећање средњих вредности температура ваздухa, годишњих (на 7,7</w:t>
      </w:r>
      <w:r w:rsidRPr="0073567B">
        <w:rPr>
          <w:rFonts w:cs="Times New Roman"/>
          <w:szCs w:val="24"/>
          <w:vertAlign w:val="superscript"/>
          <w:lang w:val="sr-Latn-RS"/>
        </w:rPr>
        <w:t>о</w:t>
      </w:r>
      <w:r w:rsidRPr="0073567B">
        <w:rPr>
          <w:rFonts w:cs="Times New Roman"/>
          <w:szCs w:val="24"/>
          <w:lang w:val="sr-Latn-RS"/>
        </w:rPr>
        <w:t>C), јулских и августовских (на 17,2 и 17,5</w:t>
      </w:r>
      <w:r w:rsidRPr="0073567B">
        <w:rPr>
          <w:rFonts w:cs="Times New Roman"/>
          <w:szCs w:val="24"/>
          <w:vertAlign w:val="superscript"/>
          <w:lang w:val="sr-Latn-RS"/>
        </w:rPr>
        <w:t>о</w:t>
      </w:r>
      <w:r w:rsidRPr="0073567B">
        <w:rPr>
          <w:rFonts w:cs="Times New Roman"/>
          <w:szCs w:val="24"/>
          <w:lang w:val="sr-Latn-RS"/>
        </w:rPr>
        <w:t xml:space="preserve">C) и јануарских (на </w:t>
      </w:r>
      <w:r w:rsidR="007448FC" w:rsidRPr="0073567B">
        <w:rPr>
          <w:rFonts w:cs="Times New Roman"/>
          <w:szCs w:val="24"/>
          <w:lang w:val="sr-Latn-RS"/>
        </w:rPr>
        <w:t>-</w:t>
      </w:r>
      <w:r w:rsidRPr="0073567B">
        <w:rPr>
          <w:rFonts w:cs="Times New Roman"/>
          <w:szCs w:val="24"/>
          <w:lang w:val="sr-Latn-RS"/>
        </w:rPr>
        <w:t>2,2</w:t>
      </w:r>
      <w:r w:rsidRPr="0073567B">
        <w:rPr>
          <w:rFonts w:cs="Times New Roman"/>
          <w:szCs w:val="24"/>
          <w:vertAlign w:val="superscript"/>
          <w:lang w:val="sr-Latn-RS"/>
        </w:rPr>
        <w:t xml:space="preserve"> о</w:t>
      </w:r>
      <w:r w:rsidRPr="0073567B">
        <w:rPr>
          <w:rFonts w:cs="Times New Roman"/>
          <w:szCs w:val="24"/>
          <w:lang w:val="sr-Latn-RS"/>
        </w:rPr>
        <w:t>C), као и апсолутног температурног максимума (на 35,8</w:t>
      </w:r>
      <w:r w:rsidRPr="0073567B">
        <w:rPr>
          <w:rFonts w:cs="Times New Roman"/>
          <w:szCs w:val="24"/>
          <w:vertAlign w:val="superscript"/>
          <w:lang w:val="sr-Latn-RS"/>
        </w:rPr>
        <w:t>о</w:t>
      </w:r>
      <w:r w:rsidRPr="0073567B">
        <w:rPr>
          <w:rFonts w:cs="Times New Roman"/>
          <w:szCs w:val="24"/>
          <w:lang w:val="sr-Latn-RS"/>
        </w:rPr>
        <w:t>C) и минимума (на -19,5</w:t>
      </w:r>
      <w:r w:rsidRPr="0073567B">
        <w:rPr>
          <w:rFonts w:cs="Times New Roman"/>
          <w:szCs w:val="24"/>
          <w:vertAlign w:val="superscript"/>
          <w:lang w:val="sr-Latn-RS"/>
        </w:rPr>
        <w:t>о</w:t>
      </w:r>
      <w:r w:rsidRPr="0073567B">
        <w:rPr>
          <w:rFonts w:cs="Times New Roman"/>
          <w:szCs w:val="24"/>
          <w:lang w:val="sr-Latn-RS"/>
        </w:rPr>
        <w:t>C) и повећање средње годишње количина падавина (на 1017,3 mm) у односу на период 1961-1990. године.  Може се претпоставити, да се у зависности од надморске висине и експозициј</w:t>
      </w:r>
      <w:r w:rsidR="00EB56FC" w:rsidRPr="0073567B">
        <w:rPr>
          <w:rFonts w:cs="Times New Roman"/>
          <w:szCs w:val="24"/>
          <w:lang w:val="sr-Latn-RS"/>
        </w:rPr>
        <w:t>e</w:t>
      </w:r>
      <w:r w:rsidRPr="0073567B">
        <w:rPr>
          <w:rFonts w:cs="Times New Roman"/>
          <w:szCs w:val="24"/>
          <w:lang w:val="sr-Latn-RS"/>
        </w:rPr>
        <w:t xml:space="preserve"> средње годишње температуре ваздухa крећу од 9</w:t>
      </w:r>
      <w:r w:rsidRPr="0073567B">
        <w:rPr>
          <w:rFonts w:cs="Times New Roman"/>
          <w:szCs w:val="24"/>
          <w:vertAlign w:val="superscript"/>
          <w:lang w:val="sr-Latn-RS"/>
        </w:rPr>
        <w:t xml:space="preserve"> о</w:t>
      </w:r>
      <w:r w:rsidRPr="0073567B">
        <w:rPr>
          <w:rFonts w:cs="Times New Roman"/>
          <w:szCs w:val="24"/>
          <w:lang w:val="sr-Latn-RS"/>
        </w:rPr>
        <w:t>C у најнижим, долинским деловима (Увца и Црног Рзава) до 6</w:t>
      </w:r>
      <w:r w:rsidRPr="0073567B">
        <w:rPr>
          <w:rFonts w:cs="Times New Roman"/>
          <w:szCs w:val="24"/>
          <w:vertAlign w:val="superscript"/>
          <w:lang w:val="sr-Latn-RS"/>
        </w:rPr>
        <w:t>о</w:t>
      </w:r>
      <w:r w:rsidRPr="0073567B">
        <w:rPr>
          <w:rFonts w:cs="Times New Roman"/>
          <w:szCs w:val="24"/>
          <w:lang w:val="sr-Latn-RS"/>
        </w:rPr>
        <w:t xml:space="preserve">C на горњим, планинским деловима подручја, на надморским висинама преко 1400 метара (Чигота, Торник, Муртеница). Положај на месту интезивног сусрета маритимних </w:t>
      </w:r>
      <w:r w:rsidRPr="0073567B">
        <w:rPr>
          <w:rFonts w:cs="Times New Roman"/>
          <w:szCs w:val="24"/>
          <w:lang w:val="sr-Latn-RS"/>
        </w:rPr>
        <w:lastRenderedPageBreak/>
        <w:t>(јужних) и континен</w:t>
      </w:r>
      <w:r w:rsidR="00C45101" w:rsidRPr="0073567B">
        <w:rPr>
          <w:rFonts w:cs="Times New Roman"/>
          <w:szCs w:val="24"/>
          <w:lang w:val="sr-Latn-RS"/>
        </w:rPr>
        <w:t>талних (северних) ваздуш</w:t>
      </w:r>
      <w:r w:rsidRPr="0073567B">
        <w:rPr>
          <w:rFonts w:cs="Times New Roman"/>
          <w:szCs w:val="24"/>
          <w:lang w:val="sr-Latn-RS"/>
        </w:rPr>
        <w:t>них маса, изванредна проветреност и умерена, иако честа, промена временских ста</w:t>
      </w:r>
      <w:r w:rsidR="0006493F" w:rsidRPr="0073567B">
        <w:rPr>
          <w:rFonts w:cs="Times New Roman"/>
          <w:szCs w:val="24"/>
          <w:lang w:val="sr-Latn-RS"/>
        </w:rPr>
        <w:t>ња у три годишња доба (осим лет</w:t>
      </w:r>
      <w:r w:rsidRPr="0073567B">
        <w:rPr>
          <w:rFonts w:cs="Times New Roman"/>
          <w:szCs w:val="24"/>
          <w:lang w:val="sr-Latn-RS"/>
        </w:rPr>
        <w:t xml:space="preserve">њег, временски стабилнијег периода) и мања израженост температурних екстрема у односу на панонску област и котлине у Србији, основа су познате благотворности субпланинско-планинске климе Златибора и њеног лечилишног и рекреативног значаја. </w:t>
      </w:r>
    </w:p>
    <w:p w:rsidR="00497BCF" w:rsidRPr="0073567B" w:rsidRDefault="00497BCF" w:rsidP="00497BCF">
      <w:pPr>
        <w:ind w:firstLine="706"/>
        <w:rPr>
          <w:rFonts w:cs="Times New Roman"/>
          <w:szCs w:val="24"/>
          <w:lang w:val="sr-Latn-RS"/>
        </w:rPr>
      </w:pPr>
      <w:r w:rsidRPr="0073567B">
        <w:rPr>
          <w:rFonts w:cs="Times New Roman"/>
          <w:szCs w:val="24"/>
          <w:lang w:val="sr-Latn-RS"/>
        </w:rPr>
        <w:t>Површинске воде подручја Просторног плана припадају сливу Дрине (око 2/3 подручја), преко Црног Рзава (и затим Рзава) и Увца (а затим Лима) и сливу Западне Мораве (око 1/3 подручја), преко Великог Рзава и Ђетиње. На деловима водотока у оквиру планског подручја нема хидролошких станица државне осматрачке мреже. Увац је обухваћен на дужини од око 30 km (на делу тока од профила на десетак километара низводно од бране водоакумулације „Радоиња</w:t>
      </w:r>
      <w:r w:rsidR="003D0E6F" w:rsidRPr="0073567B">
        <w:rPr>
          <w:rFonts w:cs="Times New Roman"/>
          <w:szCs w:val="24"/>
          <w:lang w:val="sr-Latn-RS"/>
        </w:rPr>
        <w:t>”</w:t>
      </w:r>
      <w:r w:rsidRPr="0073567B">
        <w:rPr>
          <w:rFonts w:cs="Times New Roman"/>
          <w:szCs w:val="24"/>
          <w:lang w:val="sr-Latn-RS"/>
        </w:rPr>
        <w:t xml:space="preserve"> до неких 4,5 </w:t>
      </w:r>
      <w:r w:rsidR="003D0E6F" w:rsidRPr="0073567B">
        <w:rPr>
          <w:rFonts w:cs="Times New Roman"/>
          <w:szCs w:val="24"/>
          <w:lang w:val="sr-Latn-RS"/>
        </w:rPr>
        <w:t>km</w:t>
      </w:r>
      <w:r w:rsidRPr="0073567B">
        <w:rPr>
          <w:rFonts w:cs="Times New Roman"/>
          <w:szCs w:val="24"/>
          <w:lang w:val="sr-Latn-RS"/>
        </w:rPr>
        <w:t xml:space="preserve"> узводно од ушћа у Лим)</w:t>
      </w:r>
      <w:r w:rsidR="003D0E6F" w:rsidRPr="0073567B">
        <w:rPr>
          <w:rFonts w:cs="Times New Roman"/>
          <w:szCs w:val="24"/>
          <w:lang w:val="sr-Latn-RS"/>
        </w:rPr>
        <w:t>,</w:t>
      </w:r>
      <w:r w:rsidRPr="0073567B">
        <w:rPr>
          <w:rFonts w:cs="Times New Roman"/>
          <w:szCs w:val="24"/>
          <w:lang w:val="sr-Latn-RS"/>
        </w:rPr>
        <w:t xml:space="preserve"> а његове главне притоке су Расничка и Доброселичка река и потоци Грижа и Крвавац. Слив Црног Рзава, на коме је 1971. године формирана вод</w:t>
      </w:r>
      <w:r w:rsidR="00871298" w:rsidRPr="0073567B">
        <w:rPr>
          <w:rFonts w:cs="Times New Roman"/>
          <w:szCs w:val="24"/>
          <w:lang w:val="sr-Latn-RS"/>
        </w:rPr>
        <w:t>о</w:t>
      </w:r>
      <w:r w:rsidRPr="0073567B">
        <w:rPr>
          <w:rFonts w:cs="Times New Roman"/>
          <w:szCs w:val="24"/>
          <w:lang w:val="sr-Latn-RS"/>
        </w:rPr>
        <w:t>акумулација „Рибница</w:t>
      </w:r>
      <w:r w:rsidR="003D0E6F" w:rsidRPr="0073567B">
        <w:rPr>
          <w:rFonts w:cs="Times New Roman"/>
          <w:szCs w:val="24"/>
          <w:lang w:val="sr-Latn-RS"/>
        </w:rPr>
        <w:t>”</w:t>
      </w:r>
      <w:r w:rsidRPr="0073567B">
        <w:rPr>
          <w:rFonts w:cs="Times New Roman"/>
          <w:szCs w:val="24"/>
          <w:lang w:val="sr-Latn-RS"/>
        </w:rPr>
        <w:t xml:space="preserve"> за водоснабдевање насеља Златибор и Чајетина заузима централни део златиборске висоравни</w:t>
      </w:r>
      <w:r w:rsidR="003D0E6F" w:rsidRPr="0073567B">
        <w:rPr>
          <w:rFonts w:cs="Times New Roman"/>
          <w:szCs w:val="24"/>
          <w:lang w:val="sr-Latn-RS"/>
        </w:rPr>
        <w:t>,</w:t>
      </w:r>
      <w:r w:rsidRPr="0073567B">
        <w:rPr>
          <w:rFonts w:cs="Times New Roman"/>
          <w:szCs w:val="24"/>
          <w:lang w:val="sr-Latn-RS"/>
        </w:rPr>
        <w:t xml:space="preserve"> а главне притоке су Јабланица, Рибничка и Семегњевска река, са низом притока нижег реда, и поток Обудојевица. Сливу Белог Рзава припадају горњи, изворишни делови водотока Камишне, Крсманског потока и Друганџице, док слив Ђетиње обухвата део простора на коме је развијена речна мрежа Сушице. У сливу Великог Рзава обухваћени су делови водотока и сливова Приштавице, Катушнице, Љубишнице и Беле реке. </w:t>
      </w:r>
    </w:p>
    <w:p w:rsidR="00497BCF" w:rsidRPr="0073567B" w:rsidRDefault="00497BCF" w:rsidP="00497BCF">
      <w:pPr>
        <w:tabs>
          <w:tab w:val="left" w:pos="5670"/>
        </w:tabs>
        <w:ind w:firstLine="709"/>
        <w:rPr>
          <w:rFonts w:cs="Times New Roman"/>
          <w:szCs w:val="24"/>
          <w:lang w:val="sr-Latn-RS"/>
        </w:rPr>
      </w:pPr>
      <w:r w:rsidRPr="0073567B">
        <w:rPr>
          <w:rFonts w:cs="Times New Roman"/>
          <w:szCs w:val="24"/>
          <w:lang w:val="sr-Latn-RS"/>
        </w:rPr>
        <w:t>Подземне воде су на највећем делу подручја представљене пукотинском издани везаном за раседне зоне и приповршинску кору распадања магматских и метаморфних стена, пре свега харбургита и серпентин</w:t>
      </w:r>
      <w:r w:rsidR="00810C55" w:rsidRPr="0073567B">
        <w:rPr>
          <w:rFonts w:cs="Times New Roman"/>
          <w:szCs w:val="24"/>
          <w:lang w:val="sr-Latn-RS"/>
        </w:rPr>
        <w:t>ита</w:t>
      </w:r>
      <w:r w:rsidR="003D0E6F" w:rsidRPr="0073567B">
        <w:rPr>
          <w:rFonts w:cs="Times New Roman"/>
          <w:szCs w:val="24"/>
          <w:lang w:val="sr-Latn-RS"/>
        </w:rPr>
        <w:t>,</w:t>
      </w:r>
      <w:r w:rsidR="00810C55" w:rsidRPr="0073567B">
        <w:rPr>
          <w:rFonts w:cs="Times New Roman"/>
          <w:szCs w:val="24"/>
          <w:lang w:val="sr-Latn-RS"/>
        </w:rPr>
        <w:t xml:space="preserve"> а затим дијабаза и спилита</w:t>
      </w:r>
      <w:r w:rsidR="003D0E6F" w:rsidRPr="0073567B">
        <w:rPr>
          <w:rFonts w:cs="Times New Roman"/>
          <w:szCs w:val="24"/>
          <w:lang w:val="sr-Latn-RS"/>
        </w:rPr>
        <w:t>,</w:t>
      </w:r>
      <w:r w:rsidR="00810C55" w:rsidRPr="0073567B">
        <w:rPr>
          <w:rFonts w:cs="Times New Roman"/>
          <w:szCs w:val="24"/>
          <w:lang w:val="sr-Latn-RS"/>
        </w:rPr>
        <w:t xml:space="preserve"> </w:t>
      </w:r>
      <w:r w:rsidRPr="0073567B">
        <w:rPr>
          <w:rFonts w:cs="Times New Roman"/>
          <w:szCs w:val="24"/>
          <w:lang w:val="sr-Latn-RS"/>
        </w:rPr>
        <w:t>али и за друге  стене дијабаз-рожначк</w:t>
      </w:r>
      <w:r w:rsidR="003D0E6F" w:rsidRPr="0073567B">
        <w:rPr>
          <w:rFonts w:cs="Times New Roman"/>
          <w:szCs w:val="24"/>
          <w:lang w:val="sr-Latn-RS"/>
        </w:rPr>
        <w:t>е формације. Та издан се празни</w:t>
      </w:r>
      <w:r w:rsidRPr="0073567B">
        <w:rPr>
          <w:rFonts w:cs="Times New Roman"/>
          <w:szCs w:val="24"/>
          <w:lang w:val="sr-Latn-RS"/>
        </w:rPr>
        <w:t xml:space="preserve"> дифузним истицањем, у облику пишталина, или преко бројних извора мале издашности (мање од 0,01 l/s),  ретко у максимуму јачим од 0,5 l/s. Међутим, у стенама ултрамафитског масива Златибора има и око 20 извора максималне издашности веће од 1 l/s, а код неколико извора максимална издашност процењена је на око 5 l/s. Јаки извори налазе се на дну дубоко усечених долина, највише у клисури Црног Рзава, а занимљиво је да се један снажан извор издашности до 1,4 l/s налази и високо на северној страни Торника у близини места званог Равни Торник. У тријаским кречњацима је развијен дисолуциони, карстни (пукотинско-кавернозни) тип порозности, са интензивном подземном циркулацијом и појавом јачих извора и врела. Врела веће издашности, преко 10 l/s, налазе се у Горњој Јабланици, Белој Реци, Љубишу и Гостиљу. Интергрануларна (збијена) издан неогених наслага Семегњева и Бранешког поља, везана за слабопропусне пескове и слабовезане конгломерате и пешчаре мале је дебљине и капацитета и празни се преко извора или директно у водотоке и користи се за локално водоснабдевање. Квартарни шљунковито-песковити и други седименти не садрже респективне ресурсе подземних вода. Већи број извора каптиран је и уређен у облику јавних чесми, међу којима су познатије Краљева вода, спомен чесма Око на локалитету Очка </w:t>
      </w:r>
      <w:r w:rsidR="00393292" w:rsidRPr="0073567B">
        <w:rPr>
          <w:rFonts w:cs="Times New Roman"/>
          <w:szCs w:val="24"/>
          <w:lang w:val="sr-Latn-RS"/>
        </w:rPr>
        <w:t>г</w:t>
      </w:r>
      <w:r w:rsidRPr="0073567B">
        <w:rPr>
          <w:rFonts w:cs="Times New Roman"/>
          <w:szCs w:val="24"/>
          <w:lang w:val="sr-Latn-RS"/>
        </w:rPr>
        <w:t xml:space="preserve">ора, Туцовача у Рибници, Пашића врело у Чајетини и </w:t>
      </w:r>
      <w:r w:rsidR="003D0E6F" w:rsidRPr="0073567B">
        <w:rPr>
          <w:rFonts w:cs="Times New Roman"/>
          <w:szCs w:val="24"/>
          <w:lang w:val="sr-Latn-RS"/>
        </w:rPr>
        <w:t>др. Такође, познати извори су и</w:t>
      </w:r>
      <w:r w:rsidRPr="0073567B">
        <w:rPr>
          <w:rFonts w:cs="Times New Roman"/>
          <w:szCs w:val="24"/>
          <w:lang w:val="sr-Latn-RS"/>
        </w:rPr>
        <w:t xml:space="preserve"> Јокино и Сенино врело, Гудурка, Ђоково врело, Буковик и Рајевац, Раково врело, Хајдучко врело, Бијела чесма, Ђурковац, Буквића извор, Ћирова чесма, Мало око у кориту Катушнице у Гостиљу и др.</w:t>
      </w:r>
    </w:p>
    <w:p w:rsidR="00497BCF" w:rsidRPr="0073567B" w:rsidRDefault="00497BCF" w:rsidP="00497BCF">
      <w:pPr>
        <w:ind w:firstLine="709"/>
        <w:rPr>
          <w:rFonts w:cs="Times New Roman"/>
          <w:szCs w:val="24"/>
          <w:lang w:val="sr-Latn-RS"/>
        </w:rPr>
      </w:pPr>
      <w:r w:rsidRPr="0073567B">
        <w:rPr>
          <w:rFonts w:cs="Times New Roman"/>
          <w:szCs w:val="24"/>
          <w:lang w:val="sr-Latn-RS"/>
        </w:rPr>
        <w:t xml:space="preserve">Од типова педолошког покривача доминирају ранкери, хумусно-силикатна земљишта, А-C профила, развијена на стенама ултрамафитског масива (перидотитима и серпентинитима) и дијабаз-рожначке формације (пешчари, глинци, дијабази) у вишим деловима подручја, укључујући и њихове скелетне и скелетоидне еволутивне и морфолошке варијетете, док су на овим стенама у нижим и мање нагнутим деловима </w:t>
      </w:r>
      <w:r w:rsidRPr="0073567B">
        <w:rPr>
          <w:rFonts w:cs="Times New Roman"/>
          <w:szCs w:val="24"/>
          <w:lang w:val="sr-Latn-RS"/>
        </w:rPr>
        <w:lastRenderedPageBreak/>
        <w:t>подручја развијена кисела смеђа земљишта, веће дубине и A-B-C профила (дистрични камбисол). На кречњацима и доломитима, у зависности од надморске висине и механичких особина матичне подлоге, јављају се такође земљишта  А-C профила (црнице – калкомеланосоли и рендзине у вишим и стрмијим деловима подручја</w:t>
      </w:r>
      <w:r w:rsidR="002A7DAB" w:rsidRPr="0073567B">
        <w:rPr>
          <w:rFonts w:cs="Times New Roman"/>
          <w:szCs w:val="24"/>
          <w:lang w:val="sr-Latn-RS"/>
        </w:rPr>
        <w:t>)</w:t>
      </w:r>
      <w:r w:rsidRPr="0073567B">
        <w:rPr>
          <w:rFonts w:cs="Times New Roman"/>
          <w:szCs w:val="24"/>
          <w:lang w:val="sr-Latn-RS"/>
        </w:rPr>
        <w:t xml:space="preserve"> и смеђа земљишта A-B-C профила (калкокамбисол на теренима мањег нагиба и висине</w:t>
      </w:r>
      <w:r w:rsidR="002A7DAB" w:rsidRPr="0073567B">
        <w:rPr>
          <w:rFonts w:cs="Times New Roman"/>
          <w:szCs w:val="24"/>
          <w:lang w:val="sr-Latn-RS"/>
        </w:rPr>
        <w:t>)</w:t>
      </w:r>
      <w:r w:rsidRPr="0073567B">
        <w:rPr>
          <w:rFonts w:cs="Times New Roman"/>
          <w:szCs w:val="24"/>
          <w:lang w:val="sr-Latn-RS"/>
        </w:rPr>
        <w:t>. Кисела смеђа земљишта (дистрични камбисол) су везана за све типове подлоге, при чему су највише заступљена на пешчарима, глинцима и другим стенама дијабаз-рожначке формације и неогеним седиментима Семегњева и Бранешког поља, у којима се јављају и илимеризована (лувисол), испрана земљишта бледосиве боје. Земљишта ниског бонитета (од шесте до осме бонитетне класе) са потпуном неподесношћу или веома озбиљним ограничењима коришћења за друге намене осим за сточарство (ливаде, пашњаци) и гајење шума доминирају у односу на обрадива земљишта средњег бонитета (од треће до пете бонитетне класе), погодна за воћарство, ливадарство и делом ратарство.</w:t>
      </w:r>
    </w:p>
    <w:p w:rsidR="00497BCF" w:rsidRPr="0073567B" w:rsidRDefault="00497BCF" w:rsidP="00497BCF">
      <w:pPr>
        <w:ind w:firstLine="706"/>
        <w:rPr>
          <w:rFonts w:cs="Times New Roman"/>
          <w:szCs w:val="24"/>
          <w:lang w:val="sr-Latn-RS"/>
        </w:rPr>
      </w:pPr>
      <w:r w:rsidRPr="0073567B">
        <w:rPr>
          <w:rFonts w:cs="Times New Roman"/>
          <w:szCs w:val="24"/>
          <w:lang w:val="sr-Latn-RS"/>
        </w:rPr>
        <w:t xml:space="preserve">Живи свет одликује се изузетном специјском и екосистемском разноврсношћу. Флористички фонд представљен је са око 1050 таксона, од чега је према Правилнику о проглашењу и заштити строго заштићених и заштићених дивљих врста биљака, животиња и гљива </w:t>
      </w:r>
      <w:r w:rsidRPr="0073567B">
        <w:rPr>
          <w:rFonts w:eastAsia="Times New Roman" w:cs="Times New Roman"/>
          <w:iCs/>
          <w:szCs w:val="24"/>
          <w:lang w:val="sr-Latn-RS"/>
        </w:rPr>
        <w:t>(„Службени гласник</w:t>
      </w:r>
      <w:r w:rsidR="008C1980" w:rsidRPr="0073567B">
        <w:rPr>
          <w:rFonts w:eastAsia="Times New Roman" w:cs="Times New Roman"/>
          <w:iCs/>
          <w:szCs w:val="24"/>
          <w:lang w:val="sr-Latn-RS"/>
        </w:rPr>
        <w:t xml:space="preserve"> РС”, бр. 5/10, 47/</w:t>
      </w:r>
      <w:r w:rsidR="002A61E8" w:rsidRPr="0073567B">
        <w:rPr>
          <w:rFonts w:eastAsia="Times New Roman" w:cs="Times New Roman"/>
          <w:iCs/>
          <w:szCs w:val="24"/>
          <w:lang w:val="sr-Latn-RS"/>
        </w:rPr>
        <w:t>11, 32/</w:t>
      </w:r>
      <w:r w:rsidR="008C1980" w:rsidRPr="0073567B">
        <w:rPr>
          <w:rFonts w:eastAsia="Times New Roman" w:cs="Times New Roman"/>
          <w:iCs/>
          <w:szCs w:val="24"/>
          <w:lang w:val="sr-Latn-RS"/>
        </w:rPr>
        <w:t>16 и 98/</w:t>
      </w:r>
      <w:r w:rsidRPr="0073567B">
        <w:rPr>
          <w:rFonts w:eastAsia="Times New Roman" w:cs="Times New Roman"/>
          <w:iCs/>
          <w:szCs w:val="24"/>
          <w:lang w:val="sr-Latn-RS"/>
        </w:rPr>
        <w:t xml:space="preserve">16) </w:t>
      </w:r>
      <w:r w:rsidRPr="0073567B">
        <w:rPr>
          <w:rFonts w:cs="Times New Roman"/>
          <w:szCs w:val="24"/>
          <w:lang w:val="sr-Latn-RS"/>
        </w:rPr>
        <w:t>на националном нивоу заштићено 146 биљака, од чега 34 строгом заштитом (која подразумева забрану брања, чупања или уништавања, као и нарушавања станишта)</w:t>
      </w:r>
      <w:r w:rsidR="003D0E6F" w:rsidRPr="0073567B">
        <w:rPr>
          <w:rFonts w:cs="Times New Roman"/>
          <w:szCs w:val="24"/>
          <w:lang w:val="sr-Latn-RS"/>
        </w:rPr>
        <w:t>,</w:t>
      </w:r>
      <w:r w:rsidRPr="0073567B">
        <w:rPr>
          <w:rFonts w:cs="Times New Roman"/>
          <w:szCs w:val="24"/>
          <w:lang w:val="sr-Latn-RS"/>
        </w:rPr>
        <w:t xml:space="preserve"> а 112 таксона су у категорији заштићених</w:t>
      </w:r>
      <w:r w:rsidR="003D0E6F" w:rsidRPr="0073567B">
        <w:rPr>
          <w:rFonts w:cs="Times New Roman"/>
          <w:szCs w:val="24"/>
          <w:lang w:val="sr-Latn-RS"/>
        </w:rPr>
        <w:t>,</w:t>
      </w:r>
      <w:r w:rsidRPr="0073567B">
        <w:rPr>
          <w:rFonts w:cs="Times New Roman"/>
          <w:szCs w:val="24"/>
          <w:lang w:val="sr-Latn-RS"/>
        </w:rPr>
        <w:t xml:space="preserve"> од којих је 47 н</w:t>
      </w:r>
      <w:r w:rsidRPr="0073567B">
        <w:rPr>
          <w:rFonts w:eastAsia="Times New Roman" w:cs="Times New Roman"/>
          <w:iCs/>
          <w:szCs w:val="24"/>
          <w:lang w:val="sr-Latn-RS"/>
        </w:rPr>
        <w:t xml:space="preserve">а листи </w:t>
      </w:r>
      <w:r w:rsidRPr="0073567B">
        <w:rPr>
          <w:rStyle w:val="Emphasis"/>
          <w:rFonts w:cs="Times New Roman"/>
          <w:b w:val="0"/>
          <w:szCs w:val="24"/>
          <w:lang w:val="sr-Latn-RS"/>
        </w:rPr>
        <w:t>Уредбе о</w:t>
      </w:r>
      <w:r w:rsidRPr="0073567B">
        <w:rPr>
          <w:rStyle w:val="st1"/>
          <w:rFonts w:cs="Times New Roman"/>
          <w:szCs w:val="24"/>
          <w:lang w:val="sr-Latn-RS"/>
        </w:rPr>
        <w:t xml:space="preserve"> стављању под </w:t>
      </w:r>
      <w:r w:rsidRPr="0073567B">
        <w:rPr>
          <w:rStyle w:val="Emphasis"/>
          <w:rFonts w:cs="Times New Roman"/>
          <w:b w:val="0"/>
          <w:szCs w:val="24"/>
          <w:lang w:val="sr-Latn-RS"/>
        </w:rPr>
        <w:t>контролу</w:t>
      </w:r>
      <w:r w:rsidRPr="0073567B">
        <w:rPr>
          <w:rStyle w:val="st1"/>
          <w:rFonts w:cs="Times New Roman"/>
          <w:szCs w:val="24"/>
          <w:lang w:val="sr-Latn-RS"/>
        </w:rPr>
        <w:t xml:space="preserve"> коришћења и промета </w:t>
      </w:r>
      <w:r w:rsidRPr="0073567B">
        <w:rPr>
          <w:rStyle w:val="Emphasis"/>
          <w:rFonts w:cs="Times New Roman"/>
          <w:b w:val="0"/>
          <w:szCs w:val="24"/>
          <w:lang w:val="sr-Latn-RS"/>
        </w:rPr>
        <w:t>дивље</w:t>
      </w:r>
      <w:r w:rsidRPr="0073567B">
        <w:rPr>
          <w:rStyle w:val="st1"/>
          <w:rFonts w:cs="Times New Roman"/>
          <w:szCs w:val="24"/>
          <w:lang w:val="sr-Latn-RS"/>
        </w:rPr>
        <w:t xml:space="preserve"> флоре и фауне („Службени гласник РС”, бр. 31/05, 45/05</w:t>
      </w:r>
      <w:r w:rsidR="00292C7B" w:rsidRPr="0073567B">
        <w:rPr>
          <w:rStyle w:val="st1"/>
          <w:rFonts w:cs="Times New Roman"/>
          <w:szCs w:val="24"/>
          <w:lang w:val="sr-Latn-RS"/>
        </w:rPr>
        <w:t xml:space="preserve">-исправка, 22/07, 38/08, 9/10, </w:t>
      </w:r>
      <w:r w:rsidRPr="0073567B">
        <w:rPr>
          <w:rStyle w:val="st1"/>
          <w:rFonts w:cs="Times New Roman"/>
          <w:szCs w:val="24"/>
          <w:lang w:val="sr-Latn-RS"/>
        </w:rPr>
        <w:t>69/11</w:t>
      </w:r>
      <w:r w:rsidR="00292C7B" w:rsidRPr="0073567B">
        <w:rPr>
          <w:rStyle w:val="st1"/>
          <w:rFonts w:cs="Times New Roman"/>
          <w:szCs w:val="24"/>
          <w:lang w:val="sr-Latn-RS"/>
        </w:rPr>
        <w:t xml:space="preserve"> и 95/18 – др. закон</w:t>
      </w:r>
      <w:r w:rsidRPr="0073567B">
        <w:rPr>
          <w:rStyle w:val="st1"/>
          <w:rFonts w:cs="Times New Roman"/>
          <w:szCs w:val="24"/>
          <w:lang w:val="sr-Latn-RS"/>
        </w:rPr>
        <w:t>); 76 биљака су ендемити</w:t>
      </w:r>
      <w:r w:rsidR="003D0E6F" w:rsidRPr="0073567B">
        <w:rPr>
          <w:rStyle w:val="st1"/>
          <w:rFonts w:cs="Times New Roman"/>
          <w:szCs w:val="24"/>
          <w:lang w:val="sr-Latn-RS"/>
        </w:rPr>
        <w:t>,</w:t>
      </w:r>
      <w:r w:rsidRPr="0073567B">
        <w:rPr>
          <w:rStyle w:val="st1"/>
          <w:rFonts w:cs="Times New Roman"/>
          <w:szCs w:val="24"/>
          <w:lang w:val="sr-Latn-RS"/>
        </w:rPr>
        <w:t xml:space="preserve"> а 80 врста се налази на </w:t>
      </w:r>
      <w:r w:rsidRPr="0073567B">
        <w:rPr>
          <w:rFonts w:eastAsia="Calibri" w:cs="Times New Roman"/>
          <w:szCs w:val="24"/>
          <w:lang w:val="sr-Latn-RS"/>
        </w:rPr>
        <w:t>прелимина</w:t>
      </w:r>
      <w:r w:rsidRPr="0073567B">
        <w:rPr>
          <w:rFonts w:cs="Times New Roman"/>
          <w:szCs w:val="24"/>
          <w:lang w:val="sr-Latn-RS"/>
        </w:rPr>
        <w:t>рној Црвеној листи флоре Србије; на међународном нивоу, за три врсте биљака које су обухваћене Директивом о стаништима потребне су посебне активности заштите, односно издвајање Натура 2000 подручја (</w:t>
      </w:r>
      <w:r w:rsidRPr="0073567B">
        <w:rPr>
          <w:rFonts w:cs="Times New Roman"/>
          <w:i/>
          <w:iCs/>
          <w:szCs w:val="24"/>
          <w:lang w:val="sr-Latn-RS"/>
        </w:rPr>
        <w:t xml:space="preserve">Echium russicum – </w:t>
      </w:r>
      <w:r w:rsidRPr="0073567B">
        <w:rPr>
          <w:rFonts w:cs="Times New Roman"/>
          <w:iCs/>
          <w:szCs w:val="24"/>
          <w:lang w:val="sr-Latn-RS"/>
        </w:rPr>
        <w:t>црвена лисичина</w:t>
      </w:r>
      <w:r w:rsidRPr="0073567B">
        <w:rPr>
          <w:rFonts w:cs="Times New Roman"/>
          <w:szCs w:val="24"/>
          <w:lang w:val="sr-Latn-RS"/>
        </w:rPr>
        <w:t>) или примена одговарајућих мера очувања и управљања (</w:t>
      </w:r>
      <w:r w:rsidRPr="0073567B">
        <w:rPr>
          <w:rFonts w:cs="Times New Roman"/>
          <w:i/>
          <w:iCs/>
          <w:szCs w:val="24"/>
          <w:lang w:val="sr-Latn-RS"/>
        </w:rPr>
        <w:t xml:space="preserve">Galanthus nivalis - </w:t>
      </w:r>
      <w:r w:rsidRPr="0073567B">
        <w:rPr>
          <w:rFonts w:cs="Times New Roman"/>
          <w:iCs/>
          <w:szCs w:val="24"/>
          <w:lang w:val="sr-Latn-RS"/>
        </w:rPr>
        <w:t>висибаба</w:t>
      </w:r>
      <w:r w:rsidRPr="0073567B">
        <w:rPr>
          <w:rFonts w:cs="Times New Roman"/>
          <w:i/>
          <w:iCs/>
          <w:szCs w:val="24"/>
          <w:lang w:val="sr-Latn-RS"/>
        </w:rPr>
        <w:t xml:space="preserve"> </w:t>
      </w:r>
      <w:r w:rsidRPr="0073567B">
        <w:rPr>
          <w:rFonts w:cs="Times New Roman"/>
          <w:szCs w:val="24"/>
          <w:lang w:val="sr-Latn-RS"/>
        </w:rPr>
        <w:t xml:space="preserve">и </w:t>
      </w:r>
      <w:r w:rsidRPr="0073567B">
        <w:rPr>
          <w:rFonts w:cs="Times New Roman"/>
          <w:i/>
          <w:iCs/>
          <w:szCs w:val="24"/>
          <w:lang w:val="sr-Latn-RS"/>
        </w:rPr>
        <w:t xml:space="preserve">Gentiana lutea - </w:t>
      </w:r>
      <w:r w:rsidRPr="0073567B">
        <w:rPr>
          <w:rFonts w:cs="Times New Roman"/>
          <w:iCs/>
          <w:szCs w:val="24"/>
          <w:lang w:val="sr-Latn-RS"/>
        </w:rPr>
        <w:t>линцура</w:t>
      </w:r>
      <w:r w:rsidRPr="0073567B">
        <w:rPr>
          <w:rFonts w:cs="Times New Roman"/>
          <w:szCs w:val="24"/>
          <w:lang w:val="sr-Latn-RS"/>
        </w:rPr>
        <w:t xml:space="preserve">); 29 таксона је на листи CITES-s (све врсте златиборских орхидеја и висибаба). </w:t>
      </w:r>
      <w:r w:rsidR="00393292" w:rsidRPr="0073567B">
        <w:rPr>
          <w:rFonts w:cs="Times New Roman"/>
          <w:szCs w:val="24"/>
          <w:lang w:val="sr-Latn-RS"/>
        </w:rPr>
        <w:t>У</w:t>
      </w:r>
      <w:r w:rsidRPr="0073567B">
        <w:rPr>
          <w:rFonts w:cs="Times New Roman"/>
          <w:szCs w:val="24"/>
          <w:lang w:val="sr-Latn-RS"/>
        </w:rPr>
        <w:t xml:space="preserve"> погледу просторне заступљености</w:t>
      </w:r>
      <w:r w:rsidR="00393292" w:rsidRPr="0073567B">
        <w:rPr>
          <w:rFonts w:cs="Times New Roman"/>
          <w:szCs w:val="24"/>
          <w:lang w:val="sr-Latn-RS"/>
        </w:rPr>
        <w:t xml:space="preserve"> шумске вегетације</w:t>
      </w:r>
      <w:r w:rsidRPr="0073567B">
        <w:rPr>
          <w:rFonts w:cs="Times New Roman"/>
          <w:szCs w:val="24"/>
          <w:lang w:val="sr-Latn-RS"/>
        </w:rPr>
        <w:t xml:space="preserve">, </w:t>
      </w:r>
      <w:r w:rsidR="003172E9" w:rsidRPr="0073567B">
        <w:rPr>
          <w:rFonts w:cs="Times New Roman"/>
          <w:szCs w:val="24"/>
          <w:lang w:val="sr-Latn-RS"/>
        </w:rPr>
        <w:t xml:space="preserve">она </w:t>
      </w:r>
      <w:r w:rsidRPr="0073567B">
        <w:rPr>
          <w:rFonts w:cs="Times New Roman"/>
          <w:szCs w:val="24"/>
          <w:lang w:val="sr-Latn-RS"/>
        </w:rPr>
        <w:t>преовлађује у односу на травну вегетацију пашњака и ливада и хазмофитску вегетацију камењара и стена</w:t>
      </w:r>
      <w:r w:rsidR="003172E9" w:rsidRPr="0073567B">
        <w:rPr>
          <w:rFonts w:cs="Times New Roman"/>
          <w:szCs w:val="24"/>
          <w:lang w:val="sr-Latn-RS"/>
        </w:rPr>
        <w:t>,</w:t>
      </w:r>
      <w:r w:rsidRPr="0073567B">
        <w:rPr>
          <w:rFonts w:cs="Times New Roman"/>
          <w:szCs w:val="24"/>
          <w:lang w:val="sr-Latn-RS"/>
        </w:rPr>
        <w:t xml:space="preserve"> иако травњаци централног дела златиборске висоравни и зељаста вегетација серпентинитских и кречњачких клисура и планинских падина, представљени низом разноврсних биљних асоцијација, захватају велике површине подручја. Најпространија пашњачка зона се пружа од Груде (у атару Шљивовице и Бранежаца), на северозападу, преко Бијелих вода, Тустог брда и Обадовице, Брегова и Краљеве воде, и даље уз Црни Рзва, преко Дебелог брда и Смиљанских закоса до Јокине ћуприје, на југоистоку, укључујућ</w:t>
      </w:r>
      <w:r w:rsidR="002A5523" w:rsidRPr="0073567B">
        <w:rPr>
          <w:rFonts w:cs="Times New Roman"/>
          <w:szCs w:val="24"/>
          <w:lang w:val="sr-Latn-RS"/>
        </w:rPr>
        <w:t>и са овом зоном спојене</w:t>
      </w:r>
      <w:r w:rsidRPr="0073567B">
        <w:rPr>
          <w:rFonts w:cs="Times New Roman"/>
          <w:szCs w:val="24"/>
          <w:lang w:val="sr-Latn-RS"/>
        </w:rPr>
        <w:t xml:space="preserve"> травнате падине западне стране Чиготе. Друга велика пашњачко-ливадска зона обухвата извориште и средњи слив Катушнице </w:t>
      </w:r>
      <w:r w:rsidRPr="0073567B">
        <w:rPr>
          <w:rFonts w:cs="Times New Roman"/>
          <w:lang w:val="sr-Latn-RS"/>
        </w:rPr>
        <w:t xml:space="preserve">у северном и североисточном подножју Чиготе. </w:t>
      </w:r>
      <w:r w:rsidRPr="0073567B">
        <w:rPr>
          <w:rFonts w:cs="Times New Roman"/>
          <w:szCs w:val="24"/>
          <w:lang w:val="sr-Latn-RS"/>
        </w:rPr>
        <w:t>Лишћарске шуме представљене су чистим и мешовитим заједницама балканског храста китњака и буковим састојинама, претежно на источним падинама Чиготе и деловима долинских страна Увца и Рзава. Шуме црног и белог бора заузимају највеће површине под шумском вегетацијом, при чему се најзначајније црноборове састојине налазе на Торнику и са леве стране Црног Рзава</w:t>
      </w:r>
      <w:r w:rsidR="002A5523" w:rsidRPr="0073567B">
        <w:rPr>
          <w:rFonts w:cs="Times New Roman"/>
          <w:szCs w:val="24"/>
          <w:lang w:val="sr-Latn-RS"/>
        </w:rPr>
        <w:t>,</w:t>
      </w:r>
      <w:r w:rsidRPr="0073567B">
        <w:rPr>
          <w:rFonts w:cs="Times New Roman"/>
          <w:szCs w:val="24"/>
          <w:lang w:val="sr-Latn-RS"/>
        </w:rPr>
        <w:t xml:space="preserve"> а чисте белоборове шуме на северним и вишим падинама Торника. Састојине смрче и јеле налазе се на Муртеници и мањим делом на Торнику. </w:t>
      </w:r>
    </w:p>
    <w:p w:rsidR="00497BCF" w:rsidRPr="0073567B" w:rsidRDefault="00497BCF" w:rsidP="00497BCF">
      <w:pPr>
        <w:ind w:firstLine="709"/>
        <w:rPr>
          <w:rFonts w:cs="Times New Roman"/>
          <w:szCs w:val="24"/>
          <w:lang w:val="sr-Latn-RS"/>
        </w:rPr>
      </w:pPr>
      <w:r w:rsidRPr="0073567B">
        <w:rPr>
          <w:rFonts w:cs="Times New Roman"/>
          <w:szCs w:val="24"/>
          <w:lang w:val="sr-Latn-RS"/>
        </w:rPr>
        <w:t>Птице су заступљене са 154 врсте, од чега је 127 врста строго заштићено и 27 врста заштићено</w:t>
      </w:r>
      <w:r w:rsidR="002A5523" w:rsidRPr="0073567B">
        <w:rPr>
          <w:rFonts w:cs="Times New Roman"/>
          <w:szCs w:val="24"/>
          <w:lang w:val="sr-Latn-RS"/>
        </w:rPr>
        <w:t>,</w:t>
      </w:r>
      <w:r w:rsidRPr="0073567B">
        <w:rPr>
          <w:rFonts w:cs="Times New Roman"/>
          <w:szCs w:val="24"/>
          <w:lang w:val="sr-Latn-RS"/>
        </w:rPr>
        <w:t xml:space="preserve"> од којих 19 има статус ловне дивљачи.  Посебно значајне врсте птица су из групе грабљивица (сури орао, сиви соко, орао зм</w:t>
      </w:r>
      <w:r w:rsidR="002A5523" w:rsidRPr="0073567B">
        <w:rPr>
          <w:rFonts w:cs="Times New Roman"/>
          <w:szCs w:val="24"/>
          <w:lang w:val="sr-Latn-RS"/>
        </w:rPr>
        <w:t>ијар, белоглави суп, црни лешин</w:t>
      </w:r>
      <w:r w:rsidRPr="0073567B">
        <w:rPr>
          <w:rFonts w:cs="Times New Roman"/>
          <w:szCs w:val="24"/>
          <w:lang w:val="sr-Latn-RS"/>
        </w:rPr>
        <w:t xml:space="preserve">ар), затим лештарка, камењарка, прдавац, шумска шљука, а претпоставља се и </w:t>
      </w:r>
      <w:r w:rsidRPr="0073567B">
        <w:rPr>
          <w:rFonts w:cs="Times New Roman"/>
          <w:szCs w:val="24"/>
          <w:lang w:val="sr-Latn-RS"/>
        </w:rPr>
        <w:lastRenderedPageBreak/>
        <w:t>ширење популације великог тетреба са Таре, преко Шаргана и Виогора на Златибор. На подручју стално или повремено живи око 45 врста сисара</w:t>
      </w:r>
      <w:r w:rsidR="00CE268E" w:rsidRPr="0073567B">
        <w:rPr>
          <w:rFonts w:cs="Times New Roman"/>
          <w:szCs w:val="24"/>
          <w:lang w:val="sr-Latn-RS"/>
        </w:rPr>
        <w:t>,</w:t>
      </w:r>
      <w:r w:rsidRPr="0073567B">
        <w:rPr>
          <w:rFonts w:cs="Times New Roman"/>
          <w:szCs w:val="24"/>
          <w:lang w:val="sr-Latn-RS"/>
        </w:rPr>
        <w:t xml:space="preserve"> највише глодар</w:t>
      </w:r>
      <w:r w:rsidR="00CE268E" w:rsidRPr="0073567B">
        <w:rPr>
          <w:rFonts w:cs="Times New Roman"/>
          <w:szCs w:val="24"/>
          <w:lang w:val="sr-Latn-RS"/>
        </w:rPr>
        <w:t>а</w:t>
      </w:r>
      <w:r w:rsidRPr="0073567B">
        <w:rPr>
          <w:rFonts w:cs="Times New Roman"/>
          <w:szCs w:val="24"/>
          <w:lang w:val="sr-Latn-RS"/>
        </w:rPr>
        <w:t xml:space="preserve"> (13 врста), затим звери (12 врста, од којих су три под строгом заштитом: видра, мрки медвед и шарени твор) и бубоједи (9), а од слепих мишева за сада су констатоване само три врсте. Херпетофауну чини 19 врста и то 8 врста водоземаца (шарени даждевњак, обични мрмољак, жутотрби мукач, обична крастача, зелена крастача, гаталинка, шумска жаба и зелена жаба) и 11 врста гмизаваца (слепић, зидни гуштер, ливадски гуштер, кратконоги гуштер, зелембаћ, белоушка, рибарица, степски смук, обични смук, смукуља и поскок)</w:t>
      </w:r>
      <w:r w:rsidR="00CE268E" w:rsidRPr="0073567B">
        <w:rPr>
          <w:rFonts w:cs="Times New Roman"/>
          <w:szCs w:val="24"/>
          <w:lang w:val="sr-Latn-RS"/>
        </w:rPr>
        <w:t>. С</w:t>
      </w:r>
      <w:r w:rsidRPr="0073567B">
        <w:rPr>
          <w:rFonts w:cs="Times New Roman"/>
          <w:szCs w:val="24"/>
          <w:lang w:val="sr-Latn-RS"/>
        </w:rPr>
        <w:t>ве врсте херпетофауне, осим зидног гуштера и зелембаћа, имају одређени заштитни статус на националном нивоу.</w:t>
      </w:r>
      <w:r w:rsidRPr="0073567B">
        <w:rPr>
          <w:rFonts w:cs="Times New Roman"/>
          <w:b/>
          <w:szCs w:val="24"/>
          <w:lang w:val="sr-Latn-RS"/>
        </w:rPr>
        <w:t xml:space="preserve"> </w:t>
      </w:r>
      <w:r w:rsidRPr="0073567B">
        <w:rPr>
          <w:rFonts w:cs="Times New Roman"/>
          <w:szCs w:val="24"/>
          <w:lang w:val="sr-Latn-RS"/>
        </w:rPr>
        <w:t xml:space="preserve">У ихтиофауни подручја евидентирано је 19 врста риба од којих су две строго заштићене (вијуница, лињак) и 13 </w:t>
      </w:r>
      <w:r w:rsidR="00CE268E" w:rsidRPr="0073567B">
        <w:rPr>
          <w:rFonts w:cs="Times New Roman"/>
          <w:szCs w:val="24"/>
          <w:lang w:val="sr-Latn-RS"/>
        </w:rPr>
        <w:t xml:space="preserve">је </w:t>
      </w:r>
      <w:r w:rsidRPr="0073567B">
        <w:rPr>
          <w:rFonts w:cs="Times New Roman"/>
          <w:szCs w:val="24"/>
          <w:lang w:val="sr-Latn-RS"/>
        </w:rPr>
        <w:t>у категорији заштићених. Неколико врста нису аутохтоне за воде Златибора већ су унете порибљавањем у Рибничку акумулацију и поједине водотоке (лињак, деверика, буцов, сом, шаран, скобаљ, мрена, бодорка). Са становишта Бернске конвенције</w:t>
      </w:r>
      <w:r w:rsidR="00CE268E" w:rsidRPr="0073567B">
        <w:rPr>
          <w:rFonts w:cs="Times New Roman"/>
          <w:szCs w:val="24"/>
          <w:lang w:val="sr-Latn-RS"/>
        </w:rPr>
        <w:t>, односно</w:t>
      </w:r>
      <w:r w:rsidRPr="0073567B">
        <w:rPr>
          <w:rFonts w:cs="Times New Roman"/>
          <w:szCs w:val="24"/>
          <w:lang w:val="sr-Latn-RS"/>
        </w:rPr>
        <w:t xml:space="preserve"> Директиве о стаништима значајно је присуство младице, поточне мрене, двопругасте уклије и пеша. Међу до сада истраженим и евидентираним врстама инсеката (правокрилаца, тврдо</w:t>
      </w:r>
      <w:r w:rsidR="002A5523" w:rsidRPr="0073567B">
        <w:rPr>
          <w:rFonts w:cs="Times New Roman"/>
          <w:szCs w:val="24"/>
          <w:lang w:val="sr-Latn-RS"/>
        </w:rPr>
        <w:t>крилаца, стеница, лептира, и др</w:t>
      </w:r>
      <w:r w:rsidRPr="0073567B">
        <w:rPr>
          <w:rFonts w:cs="Times New Roman"/>
          <w:szCs w:val="24"/>
          <w:lang w:val="sr-Latn-RS"/>
        </w:rPr>
        <w:t>)</w:t>
      </w:r>
      <w:r w:rsidR="002A5523" w:rsidRPr="0073567B">
        <w:rPr>
          <w:rFonts w:cs="Times New Roman"/>
          <w:szCs w:val="24"/>
          <w:lang w:val="sr-Latn-RS"/>
        </w:rPr>
        <w:t>,</w:t>
      </w:r>
      <w:r w:rsidRPr="0073567B">
        <w:rPr>
          <w:rFonts w:cs="Times New Roman"/>
          <w:szCs w:val="24"/>
          <w:lang w:val="sr-Latn-RS"/>
        </w:rPr>
        <w:t xml:space="preserve"> њих 15 ужива одређени статус заштите, на националном и/или међународном нивоу</w:t>
      </w:r>
      <w:r w:rsidR="008C1980" w:rsidRPr="0073567B">
        <w:rPr>
          <w:rFonts w:cs="Times New Roman"/>
          <w:szCs w:val="24"/>
          <w:lang w:val="sr-Latn-RS"/>
        </w:rPr>
        <w:t>.</w:t>
      </w:r>
    </w:p>
    <w:p w:rsidR="0042213E" w:rsidRPr="0073567B" w:rsidRDefault="00497BCF" w:rsidP="0042213E">
      <w:pPr>
        <w:ind w:firstLine="720"/>
        <w:rPr>
          <w:rFonts w:cs="Times New Roman"/>
          <w:szCs w:val="24"/>
          <w:lang w:val="sr-Latn-RS"/>
        </w:rPr>
      </w:pPr>
      <w:r w:rsidRPr="0073567B">
        <w:rPr>
          <w:rFonts w:cs="Times New Roman"/>
          <w:szCs w:val="24"/>
          <w:lang w:val="sr-Latn-RS"/>
        </w:rPr>
        <w:t xml:space="preserve">У намени простора, односно коришћењу земљишта на подручју </w:t>
      </w:r>
      <w:r w:rsidR="0029479D" w:rsidRPr="0073567B">
        <w:rPr>
          <w:rFonts w:cs="Times New Roman"/>
          <w:szCs w:val="24"/>
          <w:lang w:val="sr-Latn-RS"/>
        </w:rPr>
        <w:t>п</w:t>
      </w:r>
      <w:r w:rsidRPr="0073567B">
        <w:rPr>
          <w:rFonts w:cs="Times New Roman"/>
          <w:szCs w:val="24"/>
          <w:lang w:val="sr-Latn-RS"/>
        </w:rPr>
        <w:t xml:space="preserve">росторног плана доминирају површине обрасле шумском и жбунастом вегетацијом (55,8%), затим су заступљене травне површине (33,9%), </w:t>
      </w:r>
      <w:r w:rsidR="0042213E" w:rsidRPr="0073567B">
        <w:rPr>
          <w:rFonts w:cs="Times New Roman"/>
          <w:szCs w:val="24"/>
          <w:lang w:val="sr-Latn-RS"/>
        </w:rPr>
        <w:t xml:space="preserve">интензивно коришћено </w:t>
      </w:r>
      <w:r w:rsidRPr="0073567B">
        <w:rPr>
          <w:rFonts w:cs="Times New Roman"/>
          <w:szCs w:val="24"/>
          <w:lang w:val="sr-Latn-RS"/>
        </w:rPr>
        <w:t xml:space="preserve">пољопривредно земљиште </w:t>
      </w:r>
      <w:r w:rsidR="0042213E" w:rsidRPr="0073567B">
        <w:rPr>
          <w:rFonts w:cs="Times New Roman"/>
          <w:szCs w:val="24"/>
          <w:lang w:val="sr-Latn-RS"/>
        </w:rPr>
        <w:t xml:space="preserve">у </w:t>
      </w:r>
      <w:r w:rsidRPr="0073567B">
        <w:rPr>
          <w:rFonts w:cs="Times New Roman"/>
          <w:szCs w:val="24"/>
          <w:lang w:val="sr-Latn-RS"/>
        </w:rPr>
        <w:t>знатно мање</w:t>
      </w:r>
      <w:r w:rsidR="0042213E" w:rsidRPr="0073567B">
        <w:rPr>
          <w:rFonts w:cs="Times New Roman"/>
          <w:szCs w:val="24"/>
          <w:lang w:val="sr-Latn-RS"/>
        </w:rPr>
        <w:t>м</w:t>
      </w:r>
      <w:r w:rsidRPr="0073567B">
        <w:rPr>
          <w:rFonts w:cs="Times New Roman"/>
          <w:szCs w:val="24"/>
          <w:lang w:val="sr-Latn-RS"/>
        </w:rPr>
        <w:t xml:space="preserve"> обим</w:t>
      </w:r>
      <w:r w:rsidR="0042213E" w:rsidRPr="0073567B">
        <w:rPr>
          <w:rFonts w:cs="Times New Roman"/>
          <w:szCs w:val="24"/>
          <w:lang w:val="sr-Latn-RS"/>
        </w:rPr>
        <w:t>у</w:t>
      </w:r>
      <w:r w:rsidRPr="0073567B">
        <w:rPr>
          <w:rFonts w:cs="Times New Roman"/>
          <w:szCs w:val="24"/>
          <w:lang w:val="sr-Latn-RS"/>
        </w:rPr>
        <w:t xml:space="preserve"> (6,9%), док </w:t>
      </w:r>
      <w:r w:rsidR="0042213E" w:rsidRPr="0073567B">
        <w:rPr>
          <w:rFonts w:cs="Times New Roman"/>
          <w:szCs w:val="24"/>
          <w:lang w:val="sr-Latn-RS"/>
        </w:rPr>
        <w:t xml:space="preserve">остали видови коришћења простора </w:t>
      </w:r>
      <w:r w:rsidRPr="0073567B">
        <w:rPr>
          <w:rFonts w:cs="Times New Roman"/>
          <w:szCs w:val="24"/>
          <w:lang w:val="sr-Latn-RS"/>
        </w:rPr>
        <w:t>(насеља, инфраструктура и</w:t>
      </w:r>
      <w:r w:rsidR="0042213E" w:rsidRPr="0073567B">
        <w:rPr>
          <w:rFonts w:cs="Times New Roman"/>
          <w:szCs w:val="24"/>
          <w:lang w:val="sr-Latn-RS"/>
        </w:rPr>
        <w:t xml:space="preserve"> и други изграђени и антропогено измењени терени, водене површине и голети)</w:t>
      </w:r>
      <w:r w:rsidR="008E4AD6" w:rsidRPr="0073567B">
        <w:rPr>
          <w:rFonts w:cs="Times New Roman"/>
          <w:szCs w:val="24"/>
          <w:lang w:val="sr-Latn-RS"/>
        </w:rPr>
        <w:t xml:space="preserve"> </w:t>
      </w:r>
      <w:r w:rsidRPr="0073567B">
        <w:rPr>
          <w:rFonts w:cs="Times New Roman"/>
          <w:szCs w:val="24"/>
          <w:lang w:val="sr-Latn-RS"/>
        </w:rPr>
        <w:t xml:space="preserve">заједно заузимају 3,4% подручја </w:t>
      </w:r>
      <w:r w:rsidR="0029479D" w:rsidRPr="0073567B">
        <w:rPr>
          <w:rFonts w:cs="Times New Roman"/>
          <w:szCs w:val="24"/>
          <w:lang w:val="sr-Latn-RS"/>
        </w:rPr>
        <w:t>П</w:t>
      </w:r>
      <w:r w:rsidRPr="0073567B">
        <w:rPr>
          <w:rFonts w:cs="Times New Roman"/>
          <w:szCs w:val="24"/>
          <w:lang w:val="sr-Latn-RS"/>
        </w:rPr>
        <w:t xml:space="preserve">росторног плана. У Парку природе „Златибор” учешће шума (којима је обухваћено и земљиште обрасло шикарама и шибљацима) је 58,3%, травних површина 39,5%, </w:t>
      </w:r>
      <w:r w:rsidR="0042213E" w:rsidRPr="0073567B">
        <w:rPr>
          <w:rFonts w:cs="Times New Roman"/>
          <w:szCs w:val="24"/>
          <w:lang w:val="sr-Latn-RS"/>
        </w:rPr>
        <w:t>док је учешће површина под ратарским, повртарским и воћарскиим културама изузетно мало и износи свега 1,1%, а остали облици покривености простора – водене и изграђене површине и голети, заузимај</w:t>
      </w:r>
      <w:r w:rsidR="00FC4700" w:rsidRPr="0073567B">
        <w:rPr>
          <w:rFonts w:cs="Times New Roman"/>
          <w:szCs w:val="24"/>
          <w:lang w:val="sr-Latn-RS"/>
        </w:rPr>
        <w:t>у заједно само 1,1% од укупних</w:t>
      </w:r>
      <w:r w:rsidR="0042213E" w:rsidRPr="0073567B">
        <w:rPr>
          <w:rFonts w:cs="Times New Roman"/>
          <w:szCs w:val="24"/>
          <w:lang w:val="sr-Latn-RS"/>
        </w:rPr>
        <w:t xml:space="preserve"> површина. </w:t>
      </w:r>
    </w:p>
    <w:p w:rsidR="00497BCF" w:rsidRPr="0073567B" w:rsidRDefault="00497BCF" w:rsidP="00497BCF">
      <w:pPr>
        <w:tabs>
          <w:tab w:val="left" w:pos="6663"/>
        </w:tabs>
        <w:ind w:firstLine="720"/>
        <w:rPr>
          <w:rFonts w:cs="Times New Roman"/>
          <w:szCs w:val="24"/>
          <w:lang w:val="sr-Latn-RS"/>
        </w:rPr>
      </w:pPr>
      <w:r w:rsidRPr="0073567B">
        <w:rPr>
          <w:rFonts w:cs="Times New Roman"/>
          <w:szCs w:val="24"/>
          <w:lang w:val="sr-Latn-RS"/>
        </w:rPr>
        <w:t xml:space="preserve">Карактеристично обележје предела централног дела златиборске висоравни су простране сувати односно секундарне травне (пашњачке и ливадске) површине, прошаране или окружене природним шумама црног бора или мешовитим шумама црног и белог бора и мешовитим шумама букве, јеле и смрче. На ободу висоравни, на странама клисурастих речних долина преовлађују мешовите (лишћарско-четинарске) или чисте лишћарске шуме храстовог и буковог појаса, са честом појавом голети на стрмијим деловима терена, плитким или скелетним земљиштем и веома оскудним травним покривачем. </w:t>
      </w:r>
      <w:r w:rsidRPr="0073567B">
        <w:rPr>
          <w:rFonts w:eastAsia="Calibri" w:cs="Times New Roman"/>
          <w:szCs w:val="24"/>
          <w:lang w:val="sr-Latn-RS"/>
        </w:rPr>
        <w:t>Осим биолошких одлика, природним вредностима заштићеног подручја значај</w:t>
      </w:r>
      <w:r w:rsidR="00000AF4" w:rsidRPr="0073567B">
        <w:rPr>
          <w:rFonts w:eastAsia="Calibri" w:cs="Times New Roman"/>
          <w:szCs w:val="24"/>
          <w:lang w:val="sr-Latn-RS"/>
        </w:rPr>
        <w:t>но доприноси лепота и привлачно</w:t>
      </w:r>
      <w:r w:rsidRPr="0073567B">
        <w:rPr>
          <w:rFonts w:eastAsia="Calibri" w:cs="Times New Roman"/>
          <w:szCs w:val="24"/>
          <w:lang w:val="sr-Latn-RS"/>
        </w:rPr>
        <w:t>ст златиборског предела заснована на композицији и својствима рељефних (геоморфолошких) и вегетацијских одлика, допуњена хидролошким феноменима, објектима и облицима традиционалног градитељства и народног живота и споменицима културе</w:t>
      </w:r>
      <w:r w:rsidR="008C1980" w:rsidRPr="0073567B">
        <w:rPr>
          <w:rFonts w:eastAsia="Calibri" w:cs="Times New Roman"/>
          <w:szCs w:val="24"/>
          <w:lang w:val="sr-Latn-RS"/>
        </w:rPr>
        <w:t>.</w:t>
      </w:r>
    </w:p>
    <w:p w:rsidR="00D217CF" w:rsidRPr="0073567B" w:rsidRDefault="00D217CF" w:rsidP="00D217CF">
      <w:pPr>
        <w:ind w:firstLine="706"/>
        <w:rPr>
          <w:rFonts w:cs="Times New Roman"/>
          <w:szCs w:val="24"/>
          <w:lang w:val="sr-Latn-RS"/>
        </w:rPr>
      </w:pPr>
    </w:p>
    <w:p w:rsidR="00D217CF" w:rsidRPr="0073567B" w:rsidRDefault="00D217CF" w:rsidP="00D217CF">
      <w:pPr>
        <w:pStyle w:val="Heading3"/>
        <w:rPr>
          <w:rFonts w:cs="Times New Roman"/>
          <w:sz w:val="28"/>
          <w:szCs w:val="28"/>
          <w:lang w:val="sr-Latn-RS"/>
        </w:rPr>
      </w:pPr>
      <w:bookmarkStart w:id="25" w:name="_Toc532218031"/>
      <w:bookmarkStart w:id="26" w:name="_Toc2859597"/>
      <w:bookmarkStart w:id="27" w:name="_Toc2859838"/>
      <w:bookmarkStart w:id="28" w:name="_Toc2860161"/>
      <w:bookmarkStart w:id="29" w:name="_Toc8632989"/>
      <w:r w:rsidRPr="0073567B">
        <w:rPr>
          <w:rFonts w:cs="Times New Roman"/>
          <w:sz w:val="28"/>
          <w:szCs w:val="28"/>
          <w:lang w:val="sr-Latn-RS"/>
        </w:rPr>
        <w:t>1.3. Границ</w:t>
      </w:r>
      <w:r w:rsidR="007E520E" w:rsidRPr="0073567B">
        <w:rPr>
          <w:rFonts w:cs="Times New Roman"/>
          <w:sz w:val="28"/>
          <w:szCs w:val="28"/>
          <w:lang w:val="sr-Latn-RS"/>
        </w:rPr>
        <w:t>е</w:t>
      </w:r>
      <w:r w:rsidRPr="0073567B">
        <w:rPr>
          <w:rFonts w:cs="Times New Roman"/>
          <w:sz w:val="28"/>
          <w:szCs w:val="28"/>
          <w:lang w:val="sr-Latn-RS"/>
        </w:rPr>
        <w:t xml:space="preserve"> подручја Просторног плана</w:t>
      </w:r>
      <w:bookmarkEnd w:id="25"/>
      <w:bookmarkEnd w:id="26"/>
      <w:bookmarkEnd w:id="27"/>
      <w:bookmarkEnd w:id="28"/>
      <w:bookmarkEnd w:id="29"/>
      <w:r w:rsidR="00D401F5" w:rsidRPr="0073567B">
        <w:rPr>
          <w:rFonts w:cs="Times New Roman"/>
          <w:sz w:val="28"/>
          <w:szCs w:val="28"/>
          <w:lang w:val="sr-Latn-RS"/>
        </w:rPr>
        <w:t xml:space="preserve"> </w:t>
      </w:r>
    </w:p>
    <w:p w:rsidR="00D217CF" w:rsidRPr="0073567B" w:rsidRDefault="00BB3483" w:rsidP="00BB3483">
      <w:pPr>
        <w:tabs>
          <w:tab w:val="left" w:pos="6649"/>
        </w:tabs>
        <w:ind w:firstLine="709"/>
        <w:rPr>
          <w:rFonts w:cs="Times New Roman"/>
          <w:szCs w:val="24"/>
          <w:lang w:val="sr-Latn-RS"/>
        </w:rPr>
      </w:pPr>
      <w:r w:rsidRPr="0073567B">
        <w:rPr>
          <w:rFonts w:cs="Times New Roman"/>
          <w:szCs w:val="24"/>
          <w:lang w:val="sr-Latn-RS"/>
        </w:rPr>
        <w:tab/>
      </w:r>
    </w:p>
    <w:p w:rsidR="00D217CF" w:rsidRPr="0073567B" w:rsidRDefault="00D217CF" w:rsidP="00D217CF">
      <w:pPr>
        <w:ind w:firstLine="709"/>
        <w:rPr>
          <w:rFonts w:cs="Times New Roman"/>
          <w:szCs w:val="24"/>
          <w:lang w:val="sr-Latn-RS"/>
        </w:rPr>
      </w:pPr>
      <w:r w:rsidRPr="0073567B">
        <w:rPr>
          <w:rFonts w:cs="Times New Roman"/>
          <w:szCs w:val="24"/>
          <w:lang w:val="sr-Latn-RS"/>
        </w:rPr>
        <w:t xml:space="preserve">Граница Просторног плана дефинисана је </w:t>
      </w:r>
      <w:r w:rsidR="00BB3483" w:rsidRPr="0073567B">
        <w:rPr>
          <w:rFonts w:cs="Times New Roman"/>
          <w:szCs w:val="24"/>
          <w:lang w:val="sr-Latn-RS"/>
        </w:rPr>
        <w:t xml:space="preserve">претежно </w:t>
      </w:r>
      <w:r w:rsidRPr="0073567B">
        <w:rPr>
          <w:rFonts w:cs="Times New Roman"/>
          <w:szCs w:val="24"/>
          <w:lang w:val="sr-Latn-RS"/>
        </w:rPr>
        <w:t xml:space="preserve">границама </w:t>
      </w:r>
      <w:r w:rsidR="00BC4F47" w:rsidRPr="0073567B">
        <w:rPr>
          <w:rFonts w:cs="Times New Roman"/>
          <w:szCs w:val="24"/>
          <w:lang w:val="sr-Latn-RS"/>
        </w:rPr>
        <w:t xml:space="preserve">Парка природе и границама </w:t>
      </w:r>
      <w:r w:rsidRPr="0073567B">
        <w:rPr>
          <w:rFonts w:cs="Times New Roman"/>
          <w:szCs w:val="24"/>
          <w:lang w:val="sr-Latn-RS"/>
        </w:rPr>
        <w:t xml:space="preserve">катастарских општина, а приказана је графички и описно, на следећи начин: </w:t>
      </w:r>
    </w:p>
    <w:p w:rsidR="004D4773" w:rsidRPr="0073567B" w:rsidRDefault="004D4773" w:rsidP="00EB1BA0">
      <w:pPr>
        <w:pStyle w:val="ListParagraph"/>
        <w:numPr>
          <w:ilvl w:val="0"/>
          <w:numId w:val="18"/>
        </w:numPr>
        <w:tabs>
          <w:tab w:val="left" w:pos="1080"/>
        </w:tabs>
        <w:ind w:left="0" w:firstLine="720"/>
        <w:contextualSpacing/>
        <w:rPr>
          <w:rFonts w:cs="Times New Roman"/>
          <w:lang w:val="sr-Latn-RS"/>
        </w:rPr>
      </w:pPr>
      <w:r w:rsidRPr="0073567B">
        <w:rPr>
          <w:rFonts w:cs="Times New Roman"/>
          <w:lang w:val="sr-Latn-RS"/>
        </w:rPr>
        <w:t>Северна граница се пружа од локалитета Пањак и прати границу Парка природе у КО Мокра Гора на територији града Ужица, затим прелази на територију општине Чајетина и у КО Семегњево</w:t>
      </w:r>
      <w:r w:rsidR="00BC4F47" w:rsidRPr="0073567B">
        <w:rPr>
          <w:rFonts w:cs="Times New Roman"/>
          <w:lang w:val="sr-Latn-RS"/>
        </w:rPr>
        <w:t xml:space="preserve"> </w:t>
      </w:r>
      <w:r w:rsidRPr="0073567B">
        <w:rPr>
          <w:rFonts w:cs="Times New Roman"/>
          <w:lang w:val="sr-Latn-RS"/>
        </w:rPr>
        <w:t xml:space="preserve">наставља да прати границу Парка природе, </w:t>
      </w:r>
      <w:r w:rsidR="00BC4F47" w:rsidRPr="0073567B">
        <w:rPr>
          <w:rFonts w:cs="Times New Roman"/>
          <w:lang w:val="sr-Latn-RS"/>
        </w:rPr>
        <w:t>потом се у</w:t>
      </w:r>
      <w:r w:rsidRPr="0073567B">
        <w:rPr>
          <w:rFonts w:cs="Times New Roman"/>
          <w:lang w:val="sr-Latn-RS"/>
        </w:rPr>
        <w:t>даљава</w:t>
      </w:r>
      <w:r w:rsidR="00BC4F47" w:rsidRPr="0073567B">
        <w:rPr>
          <w:rFonts w:cs="Times New Roman"/>
          <w:lang w:val="sr-Latn-RS"/>
        </w:rPr>
        <w:t xml:space="preserve"> </w:t>
      </w:r>
      <w:r w:rsidRPr="0073567B">
        <w:rPr>
          <w:rFonts w:cs="Times New Roman"/>
          <w:lang w:val="sr-Latn-RS"/>
        </w:rPr>
        <w:t xml:space="preserve">и наставља дуж северне спољне границе КО Шљивовица. Након 8 km </w:t>
      </w:r>
      <w:r w:rsidRPr="0073567B">
        <w:rPr>
          <w:rFonts w:cs="Times New Roman"/>
          <w:lang w:val="sr-Latn-RS"/>
        </w:rPr>
        <w:lastRenderedPageBreak/>
        <w:t>граница прес</w:t>
      </w:r>
      <w:r w:rsidR="00946825" w:rsidRPr="0073567B">
        <w:rPr>
          <w:rFonts w:cs="Times New Roman"/>
          <w:lang w:val="sr-Latn-RS"/>
        </w:rPr>
        <w:t>еца државни пут IБ реда број 28</w:t>
      </w:r>
      <w:r w:rsidRPr="0073567B">
        <w:rPr>
          <w:rFonts w:cs="Times New Roman"/>
          <w:lang w:val="sr-Latn-RS"/>
        </w:rPr>
        <w:t xml:space="preserve"> и</w:t>
      </w:r>
      <w:r w:rsidR="00BC4F47" w:rsidRPr="0073567B">
        <w:rPr>
          <w:rFonts w:cs="Times New Roman"/>
          <w:lang w:val="sr-Latn-RS"/>
        </w:rPr>
        <w:t xml:space="preserve"> наставља да се </w:t>
      </w:r>
      <w:r w:rsidRPr="0073567B">
        <w:rPr>
          <w:rFonts w:cs="Times New Roman"/>
          <w:lang w:val="sr-Latn-RS"/>
        </w:rPr>
        <w:t>пружа даље ка истоку све до границе са КО Бранешци и прати њену североисточну спољну границу. На територији ове КО</w:t>
      </w:r>
      <w:r w:rsidR="00DB12B5" w:rsidRPr="0073567B">
        <w:rPr>
          <w:rFonts w:cs="Times New Roman"/>
          <w:lang w:val="sr-Latn-RS"/>
        </w:rPr>
        <w:t>,</w:t>
      </w:r>
      <w:r w:rsidRPr="0073567B">
        <w:rPr>
          <w:rFonts w:cs="Times New Roman"/>
          <w:lang w:val="sr-Latn-RS"/>
        </w:rPr>
        <w:t xml:space="preserve"> граница пресеца </w:t>
      </w:r>
      <w:r w:rsidR="006B60A7" w:rsidRPr="0073567B">
        <w:rPr>
          <w:rFonts w:cs="Times New Roman"/>
          <w:lang w:val="sr-Latn-RS"/>
        </w:rPr>
        <w:t>државни пут</w:t>
      </w:r>
      <w:r w:rsidR="00946825" w:rsidRPr="0073567B">
        <w:rPr>
          <w:rFonts w:cs="Times New Roman"/>
          <w:lang w:val="sr-Latn-RS"/>
        </w:rPr>
        <w:t xml:space="preserve"> IБ реда број 23</w:t>
      </w:r>
      <w:r w:rsidRPr="0073567B">
        <w:rPr>
          <w:rFonts w:cs="Times New Roman"/>
          <w:lang w:val="sr-Latn-RS"/>
        </w:rPr>
        <w:t xml:space="preserve"> и након 1 km улази на територију КО Чајетина</w:t>
      </w:r>
      <w:r w:rsidR="00091D43" w:rsidRPr="0073567B">
        <w:rPr>
          <w:rFonts w:cs="Times New Roman"/>
          <w:lang w:val="sr-Latn-RS"/>
        </w:rPr>
        <w:t>. Наставља да</w:t>
      </w:r>
      <w:r w:rsidRPr="0073567B">
        <w:rPr>
          <w:rFonts w:cs="Times New Roman"/>
          <w:lang w:val="sr-Latn-RS"/>
        </w:rPr>
        <w:t xml:space="preserve"> прати</w:t>
      </w:r>
      <w:r w:rsidR="00091D43" w:rsidRPr="0073567B">
        <w:rPr>
          <w:rFonts w:cs="Times New Roman"/>
          <w:lang w:val="sr-Latn-RS"/>
        </w:rPr>
        <w:t xml:space="preserve"> </w:t>
      </w:r>
      <w:r w:rsidRPr="0073567B">
        <w:rPr>
          <w:rFonts w:cs="Times New Roman"/>
          <w:lang w:val="sr-Latn-RS"/>
        </w:rPr>
        <w:t>њену северну спољну границу прелазећи преко коте од 900 m н.в. у близини засеока Барјактаревићи.</w:t>
      </w:r>
    </w:p>
    <w:p w:rsidR="004D4773" w:rsidRPr="0073567B" w:rsidRDefault="004D4773" w:rsidP="00EB1BA0">
      <w:pPr>
        <w:pStyle w:val="ListParagraph"/>
        <w:numPr>
          <w:ilvl w:val="0"/>
          <w:numId w:val="18"/>
        </w:numPr>
        <w:tabs>
          <w:tab w:val="left" w:pos="1080"/>
        </w:tabs>
        <w:ind w:left="0" w:firstLine="720"/>
        <w:contextualSpacing/>
        <w:rPr>
          <w:rFonts w:cs="Times New Roman"/>
          <w:lang w:val="sr-Latn-RS"/>
        </w:rPr>
      </w:pPr>
      <w:r w:rsidRPr="0073567B">
        <w:rPr>
          <w:rFonts w:cs="Times New Roman"/>
          <w:lang w:val="sr-Latn-RS"/>
        </w:rPr>
        <w:t>Источна граница се пружа дуж спољн</w:t>
      </w:r>
      <w:r w:rsidR="00091D43" w:rsidRPr="0073567B">
        <w:rPr>
          <w:rFonts w:cs="Times New Roman"/>
          <w:lang w:val="sr-Latn-RS"/>
        </w:rPr>
        <w:t>е</w:t>
      </w:r>
      <w:r w:rsidRPr="0073567B">
        <w:rPr>
          <w:rFonts w:cs="Times New Roman"/>
          <w:lang w:val="sr-Latn-RS"/>
        </w:rPr>
        <w:t xml:space="preserve"> североисточн</w:t>
      </w:r>
      <w:r w:rsidR="00091D43" w:rsidRPr="0073567B">
        <w:rPr>
          <w:rFonts w:cs="Times New Roman"/>
          <w:lang w:val="sr-Latn-RS"/>
        </w:rPr>
        <w:t>е</w:t>
      </w:r>
      <w:r w:rsidRPr="0073567B">
        <w:rPr>
          <w:rFonts w:cs="Times New Roman"/>
          <w:lang w:val="sr-Latn-RS"/>
        </w:rPr>
        <w:t xml:space="preserve"> и источн</w:t>
      </w:r>
      <w:r w:rsidR="00091D43" w:rsidRPr="0073567B">
        <w:rPr>
          <w:rFonts w:cs="Times New Roman"/>
          <w:lang w:val="sr-Latn-RS"/>
        </w:rPr>
        <w:t>е</w:t>
      </w:r>
      <w:r w:rsidRPr="0073567B">
        <w:rPr>
          <w:rFonts w:cs="Times New Roman"/>
          <w:lang w:val="sr-Latn-RS"/>
        </w:rPr>
        <w:t xml:space="preserve"> границе КО Чајетина и прати источну спољну границу КО Алин Поток</w:t>
      </w:r>
      <w:r w:rsidR="00091D43" w:rsidRPr="0073567B">
        <w:rPr>
          <w:rFonts w:cs="Times New Roman"/>
          <w:lang w:val="sr-Latn-RS"/>
        </w:rPr>
        <w:t xml:space="preserve"> </w:t>
      </w:r>
      <w:r w:rsidRPr="0073567B">
        <w:rPr>
          <w:rFonts w:cs="Times New Roman"/>
          <w:lang w:val="sr-Latn-RS"/>
        </w:rPr>
        <w:t>све до границе са КО Гостиље.</w:t>
      </w:r>
      <w:r w:rsidR="00091D43" w:rsidRPr="0073567B">
        <w:rPr>
          <w:rFonts w:cs="Times New Roman"/>
          <w:lang w:val="sr-Latn-RS"/>
        </w:rPr>
        <w:t xml:space="preserve"> </w:t>
      </w:r>
      <w:r w:rsidRPr="0073567B">
        <w:rPr>
          <w:rFonts w:cs="Times New Roman"/>
          <w:lang w:val="sr-Latn-RS"/>
        </w:rPr>
        <w:t xml:space="preserve">Граница </w:t>
      </w:r>
      <w:r w:rsidR="00091D43" w:rsidRPr="0073567B">
        <w:rPr>
          <w:rFonts w:cs="Times New Roman"/>
          <w:lang w:val="sr-Latn-RS"/>
        </w:rPr>
        <w:t>наставља да</w:t>
      </w:r>
      <w:r w:rsidRPr="0073567B">
        <w:rPr>
          <w:rFonts w:cs="Times New Roman"/>
          <w:lang w:val="sr-Latn-RS"/>
        </w:rPr>
        <w:t xml:space="preserve"> прати источну спољну границу ове КО и на око 3,7 km пресеца </w:t>
      </w:r>
      <w:r w:rsidR="006B60A7" w:rsidRPr="0073567B">
        <w:rPr>
          <w:rFonts w:cs="Times New Roman"/>
          <w:lang w:val="sr-Latn-RS"/>
        </w:rPr>
        <w:t xml:space="preserve">државни </w:t>
      </w:r>
      <w:r w:rsidRPr="0073567B">
        <w:rPr>
          <w:rFonts w:cs="Times New Roman"/>
          <w:lang w:val="sr-Latn-RS"/>
        </w:rPr>
        <w:t>пут IIA бр. 195. Одатле наставља спољном границом ове КО и улази на територију КО Дренова. Након 1 km граница пресеца</w:t>
      </w:r>
      <w:r w:rsidR="00EA57C1" w:rsidRPr="0073567B">
        <w:rPr>
          <w:rFonts w:cs="Times New Roman"/>
          <w:lang w:val="sr-Latn-RS"/>
        </w:rPr>
        <w:t xml:space="preserve"> државни </w:t>
      </w:r>
      <w:r w:rsidRPr="0073567B">
        <w:rPr>
          <w:rFonts w:cs="Times New Roman"/>
          <w:lang w:val="sr-Latn-RS"/>
        </w:rPr>
        <w:t>пут IIБ бр. 406 и наставља спољном источном границом ове КО, пресеца ток реке Катушнице и наставља ка југу где прати спољну источну границу КО Љубиш. У овој КО</w:t>
      </w:r>
      <w:r w:rsidR="00091D43" w:rsidRPr="0073567B">
        <w:rPr>
          <w:rFonts w:cs="Times New Roman"/>
          <w:lang w:val="sr-Latn-RS"/>
        </w:rPr>
        <w:t xml:space="preserve">, </w:t>
      </w:r>
      <w:r w:rsidRPr="0073567B">
        <w:rPr>
          <w:rFonts w:cs="Times New Roman"/>
          <w:lang w:val="sr-Latn-RS"/>
        </w:rPr>
        <w:t>након</w:t>
      </w:r>
      <w:r w:rsidR="00091D43" w:rsidRPr="0073567B">
        <w:rPr>
          <w:rFonts w:cs="Times New Roman"/>
          <w:lang w:val="sr-Latn-RS"/>
        </w:rPr>
        <w:t xml:space="preserve"> </w:t>
      </w:r>
      <w:r w:rsidRPr="0073567B">
        <w:rPr>
          <w:rFonts w:cs="Times New Roman"/>
          <w:lang w:val="sr-Latn-RS"/>
        </w:rPr>
        <w:t>4,4</w:t>
      </w:r>
      <w:r w:rsidR="00091D43" w:rsidRPr="0073567B">
        <w:rPr>
          <w:rFonts w:cs="Times New Roman"/>
          <w:lang w:val="sr-Latn-RS"/>
        </w:rPr>
        <w:t xml:space="preserve"> km </w:t>
      </w:r>
      <w:r w:rsidRPr="0073567B">
        <w:rPr>
          <w:rFonts w:cs="Times New Roman"/>
          <w:lang w:val="sr-Latn-RS"/>
        </w:rPr>
        <w:t>граница пресеца</w:t>
      </w:r>
      <w:r w:rsidR="00091D43" w:rsidRPr="0073567B">
        <w:rPr>
          <w:rFonts w:cs="Times New Roman"/>
          <w:lang w:val="sr-Latn-RS"/>
        </w:rPr>
        <w:t xml:space="preserve"> </w:t>
      </w:r>
      <w:r w:rsidRPr="0073567B">
        <w:rPr>
          <w:rFonts w:cs="Times New Roman"/>
          <w:lang w:val="sr-Latn-RS"/>
        </w:rPr>
        <w:t>пут IIA бр. 196 и ток Љубишнице. Одатле се граница</w:t>
      </w:r>
      <w:r w:rsidR="00091D43" w:rsidRPr="0073567B">
        <w:rPr>
          <w:rFonts w:cs="Times New Roman"/>
          <w:lang w:val="sr-Latn-RS"/>
        </w:rPr>
        <w:t xml:space="preserve"> </w:t>
      </w:r>
      <w:r w:rsidRPr="0073567B">
        <w:rPr>
          <w:rFonts w:cs="Times New Roman"/>
          <w:lang w:val="sr-Latn-RS"/>
        </w:rPr>
        <w:t>пружа</w:t>
      </w:r>
      <w:r w:rsidR="00091D43" w:rsidRPr="0073567B">
        <w:rPr>
          <w:rFonts w:cs="Times New Roman"/>
          <w:lang w:val="sr-Latn-RS"/>
        </w:rPr>
        <w:t xml:space="preserve"> </w:t>
      </w:r>
      <w:r w:rsidRPr="0073567B">
        <w:rPr>
          <w:rFonts w:cs="Times New Roman"/>
          <w:lang w:val="sr-Latn-RS"/>
        </w:rPr>
        <w:t xml:space="preserve">јужно и улази на територију општине Нова Варош и прати </w:t>
      </w:r>
      <w:r w:rsidR="005E492D" w:rsidRPr="0073567B">
        <w:rPr>
          <w:rFonts w:cs="Times New Roman"/>
          <w:lang w:val="sr-Latn-RS"/>
        </w:rPr>
        <w:t xml:space="preserve">спољну североисточну и </w:t>
      </w:r>
      <w:r w:rsidRPr="0073567B">
        <w:rPr>
          <w:rFonts w:cs="Times New Roman"/>
          <w:lang w:val="sr-Latn-RS"/>
        </w:rPr>
        <w:t>источну границу КО Бела</w:t>
      </w:r>
      <w:r w:rsidR="00A42F75" w:rsidRPr="0073567B">
        <w:rPr>
          <w:rFonts w:cs="Times New Roman"/>
          <w:lang w:val="sr-Latn-RS"/>
        </w:rPr>
        <w:t xml:space="preserve"> Река</w:t>
      </w:r>
      <w:r w:rsidRPr="0073567B">
        <w:rPr>
          <w:rFonts w:cs="Times New Roman"/>
          <w:lang w:val="sr-Latn-RS"/>
        </w:rPr>
        <w:t xml:space="preserve">, пресеца ток Беле реке и наставља ка југу </w:t>
      </w:r>
      <w:r w:rsidR="008E0DD5" w:rsidRPr="0073567B">
        <w:rPr>
          <w:rFonts w:cs="Times New Roman"/>
          <w:lang w:val="sr-Latn-RS"/>
        </w:rPr>
        <w:t>да прати југ</w:t>
      </w:r>
      <w:r w:rsidR="005E492D" w:rsidRPr="0073567B">
        <w:rPr>
          <w:rFonts w:cs="Times New Roman"/>
          <w:lang w:val="sr-Latn-RS"/>
        </w:rPr>
        <w:t>о</w:t>
      </w:r>
      <w:r w:rsidR="008E0DD5" w:rsidRPr="0073567B">
        <w:rPr>
          <w:rFonts w:cs="Times New Roman"/>
          <w:lang w:val="sr-Latn-RS"/>
        </w:rPr>
        <w:t>источну спољну границу КО Бела Река.</w:t>
      </w:r>
    </w:p>
    <w:p w:rsidR="004D4773" w:rsidRPr="0073567B" w:rsidRDefault="004D4773" w:rsidP="00EB1BA0">
      <w:pPr>
        <w:pStyle w:val="ListParagraph"/>
        <w:numPr>
          <w:ilvl w:val="0"/>
          <w:numId w:val="18"/>
        </w:numPr>
        <w:tabs>
          <w:tab w:val="left" w:pos="1080"/>
        </w:tabs>
        <w:ind w:left="0" w:firstLine="720"/>
        <w:contextualSpacing/>
        <w:rPr>
          <w:rFonts w:cs="Times New Roman"/>
          <w:lang w:val="sr-Latn-RS"/>
        </w:rPr>
      </w:pPr>
      <w:r w:rsidRPr="0073567B">
        <w:rPr>
          <w:rFonts w:cs="Times New Roman"/>
          <w:lang w:val="sr-Latn-RS"/>
        </w:rPr>
        <w:t>Јужна граница се пружа</w:t>
      </w:r>
      <w:r w:rsidRPr="0073567B">
        <w:rPr>
          <w:rFonts w:cs="Times New Roman"/>
          <w:i/>
          <w:lang w:val="sr-Latn-RS"/>
        </w:rPr>
        <w:t xml:space="preserve"> </w:t>
      </w:r>
      <w:r w:rsidRPr="0073567B">
        <w:rPr>
          <w:rFonts w:cs="Times New Roman"/>
          <w:lang w:val="sr-Latn-RS"/>
        </w:rPr>
        <w:t>дуж јужне спољне границе КО Бела Река и наставља ка западу и прати границу Парка природе у КО Негбина, Драглица и Сеништа на територији општине Нова Варош, а затим улази на територију општине Прибој и у КО Кратово, Бања и</w:t>
      </w:r>
      <w:r w:rsidR="008F4191" w:rsidRPr="0073567B">
        <w:rPr>
          <w:rFonts w:cs="Times New Roman"/>
          <w:lang w:val="sr-Latn-RS"/>
        </w:rPr>
        <w:t xml:space="preserve"> </w:t>
      </w:r>
      <w:r w:rsidRPr="0073567B">
        <w:rPr>
          <w:rFonts w:cs="Times New Roman"/>
          <w:lang w:val="sr-Latn-RS"/>
        </w:rPr>
        <w:t>Рача прати границу Парка природе до границе општине Прибој са територијом општине Чајетина.</w:t>
      </w:r>
    </w:p>
    <w:p w:rsidR="004D4773" w:rsidRPr="0073567B" w:rsidRDefault="004D4773" w:rsidP="00EB1BA0">
      <w:pPr>
        <w:pStyle w:val="ListParagraph"/>
        <w:numPr>
          <w:ilvl w:val="0"/>
          <w:numId w:val="18"/>
        </w:numPr>
        <w:tabs>
          <w:tab w:val="left" w:pos="1080"/>
        </w:tabs>
        <w:ind w:left="0" w:firstLine="720"/>
        <w:contextualSpacing/>
        <w:rPr>
          <w:rFonts w:cs="Times New Roman"/>
          <w:lang w:val="sr-Latn-RS"/>
        </w:rPr>
      </w:pPr>
      <w:r w:rsidRPr="0073567B">
        <w:rPr>
          <w:rFonts w:cs="Times New Roman"/>
          <w:lang w:val="sr-Latn-RS"/>
        </w:rPr>
        <w:t>Западна граница се пружа</w:t>
      </w:r>
      <w:r w:rsidR="008F4191" w:rsidRPr="0073567B">
        <w:rPr>
          <w:rFonts w:cs="Times New Roman"/>
          <w:lang w:val="sr-Latn-RS"/>
        </w:rPr>
        <w:t xml:space="preserve"> </w:t>
      </w:r>
      <w:r w:rsidRPr="0073567B">
        <w:rPr>
          <w:rFonts w:cs="Times New Roman"/>
          <w:lang w:val="sr-Latn-RS"/>
        </w:rPr>
        <w:t>северно</w:t>
      </w:r>
      <w:r w:rsidR="008F4191" w:rsidRPr="0073567B">
        <w:rPr>
          <w:rFonts w:cs="Times New Roman"/>
          <w:lang w:val="sr-Latn-RS"/>
        </w:rPr>
        <w:t xml:space="preserve"> </w:t>
      </w:r>
      <w:r w:rsidRPr="0073567B">
        <w:rPr>
          <w:rFonts w:cs="Times New Roman"/>
          <w:lang w:val="sr-Latn-RS"/>
        </w:rPr>
        <w:t>од</w:t>
      </w:r>
      <w:r w:rsidR="008F4191" w:rsidRPr="0073567B">
        <w:rPr>
          <w:rFonts w:cs="Times New Roman"/>
          <w:lang w:val="sr-Latn-RS"/>
        </w:rPr>
        <w:t xml:space="preserve"> </w:t>
      </w:r>
      <w:r w:rsidRPr="0073567B">
        <w:rPr>
          <w:rFonts w:cs="Times New Roman"/>
          <w:lang w:val="sr-Latn-RS"/>
        </w:rPr>
        <w:t xml:space="preserve">границе </w:t>
      </w:r>
      <w:r w:rsidR="0055471B" w:rsidRPr="0073567B">
        <w:rPr>
          <w:rFonts w:cs="Times New Roman"/>
          <w:lang w:val="sr-Latn-RS"/>
        </w:rPr>
        <w:t xml:space="preserve">територије </w:t>
      </w:r>
      <w:r w:rsidRPr="0073567B">
        <w:rPr>
          <w:rFonts w:cs="Times New Roman"/>
          <w:lang w:val="sr-Latn-RS"/>
        </w:rPr>
        <w:t>општине</w:t>
      </w:r>
      <w:r w:rsidR="008F4191" w:rsidRPr="0073567B">
        <w:rPr>
          <w:rFonts w:cs="Times New Roman"/>
          <w:lang w:val="sr-Latn-RS"/>
        </w:rPr>
        <w:t xml:space="preserve"> </w:t>
      </w:r>
      <w:r w:rsidRPr="0073567B">
        <w:rPr>
          <w:rFonts w:cs="Times New Roman"/>
          <w:lang w:val="sr-Latn-RS"/>
        </w:rPr>
        <w:t xml:space="preserve">Прибој са територијом општине Чајетина и прати западну спољну границу КО Јабланица, а уједно и границу Парка природе све до локалитета </w:t>
      </w:r>
      <w:r w:rsidR="008F4191" w:rsidRPr="0073567B">
        <w:rPr>
          <w:rFonts w:cs="Times New Roman"/>
          <w:lang w:val="sr-Latn-RS"/>
        </w:rPr>
        <w:t>„</w:t>
      </w:r>
      <w:r w:rsidRPr="0073567B">
        <w:rPr>
          <w:rFonts w:cs="Times New Roman"/>
          <w:lang w:val="sr-Latn-RS"/>
        </w:rPr>
        <w:t>Пањак</w:t>
      </w:r>
      <w:r w:rsidR="008F4191" w:rsidRPr="0073567B">
        <w:rPr>
          <w:rFonts w:cs="Times New Roman"/>
          <w:lang w:val="sr-Latn-RS"/>
        </w:rPr>
        <w:t>”</w:t>
      </w:r>
      <w:r w:rsidRPr="0073567B">
        <w:rPr>
          <w:rFonts w:cs="Times New Roman"/>
          <w:lang w:val="sr-Latn-RS"/>
        </w:rPr>
        <w:t xml:space="preserve"> у КО Мокра Гора на територији града Ужице, </w:t>
      </w:r>
      <w:r w:rsidR="008F4191" w:rsidRPr="0073567B">
        <w:rPr>
          <w:rFonts w:cs="Times New Roman"/>
          <w:lang w:val="sr-Latn-RS"/>
        </w:rPr>
        <w:t xml:space="preserve">то јест </w:t>
      </w:r>
      <w:r w:rsidRPr="0073567B">
        <w:rPr>
          <w:rFonts w:cs="Times New Roman"/>
          <w:lang w:val="sr-Latn-RS"/>
        </w:rPr>
        <w:t>до</w:t>
      </w:r>
      <w:r w:rsidR="008F4191" w:rsidRPr="0073567B">
        <w:rPr>
          <w:rFonts w:cs="Times New Roman"/>
          <w:lang w:val="sr-Latn-RS"/>
        </w:rPr>
        <w:t xml:space="preserve"> </w:t>
      </w:r>
      <w:r w:rsidRPr="0073567B">
        <w:rPr>
          <w:rFonts w:cs="Times New Roman"/>
          <w:lang w:val="sr-Latn-RS"/>
        </w:rPr>
        <w:t>почетне</w:t>
      </w:r>
      <w:r w:rsidR="008F4191" w:rsidRPr="0073567B">
        <w:rPr>
          <w:rFonts w:cs="Times New Roman"/>
          <w:lang w:val="sr-Latn-RS"/>
        </w:rPr>
        <w:t xml:space="preserve"> </w:t>
      </w:r>
      <w:r w:rsidRPr="0073567B">
        <w:rPr>
          <w:rFonts w:cs="Times New Roman"/>
          <w:lang w:val="sr-Latn-RS"/>
        </w:rPr>
        <w:t>тачке</w:t>
      </w:r>
      <w:r w:rsidR="008F4191" w:rsidRPr="0073567B">
        <w:rPr>
          <w:rFonts w:cs="Times New Roman"/>
          <w:lang w:val="sr-Latn-RS"/>
        </w:rPr>
        <w:t xml:space="preserve"> </w:t>
      </w:r>
      <w:r w:rsidRPr="0073567B">
        <w:rPr>
          <w:rFonts w:cs="Times New Roman"/>
          <w:lang w:val="sr-Latn-RS"/>
        </w:rPr>
        <w:t>овог</w:t>
      </w:r>
      <w:r w:rsidR="008F4191" w:rsidRPr="0073567B">
        <w:rPr>
          <w:rFonts w:cs="Times New Roman"/>
          <w:lang w:val="sr-Latn-RS"/>
        </w:rPr>
        <w:t xml:space="preserve"> </w:t>
      </w:r>
      <w:r w:rsidRPr="0073567B">
        <w:rPr>
          <w:rFonts w:cs="Times New Roman"/>
          <w:lang w:val="sr-Latn-RS"/>
        </w:rPr>
        <w:t>описа.</w:t>
      </w:r>
    </w:p>
    <w:p w:rsidR="00D217CF" w:rsidRPr="0073567B" w:rsidRDefault="00D217CF" w:rsidP="00D217CF">
      <w:pPr>
        <w:rPr>
          <w:rFonts w:cs="Times New Roman"/>
          <w:lang w:val="sr-Latn-RS"/>
        </w:rPr>
      </w:pPr>
    </w:p>
    <w:p w:rsidR="00D217CF" w:rsidRPr="0073567B" w:rsidRDefault="00D217CF" w:rsidP="00D217CF">
      <w:pPr>
        <w:pStyle w:val="Heading3"/>
        <w:rPr>
          <w:rFonts w:cs="Times New Roman"/>
          <w:sz w:val="28"/>
          <w:szCs w:val="28"/>
          <w:lang w:val="sr-Latn-RS"/>
        </w:rPr>
      </w:pPr>
      <w:bookmarkStart w:id="30" w:name="_Toc532218032"/>
      <w:bookmarkStart w:id="31" w:name="_Toc2859598"/>
      <w:bookmarkStart w:id="32" w:name="_Toc2859839"/>
      <w:bookmarkStart w:id="33" w:name="_Toc2860162"/>
      <w:bookmarkStart w:id="34" w:name="_Toc8632990"/>
      <w:r w:rsidRPr="0073567B">
        <w:rPr>
          <w:rFonts w:cs="Times New Roman"/>
          <w:sz w:val="28"/>
          <w:szCs w:val="28"/>
          <w:lang w:val="sr-Latn-RS"/>
        </w:rPr>
        <w:t>1.4. Границе целина и потцелина посебне намене</w:t>
      </w:r>
      <w:bookmarkEnd w:id="30"/>
      <w:bookmarkEnd w:id="31"/>
      <w:bookmarkEnd w:id="32"/>
      <w:bookmarkEnd w:id="33"/>
      <w:bookmarkEnd w:id="34"/>
    </w:p>
    <w:p w:rsidR="00D217CF" w:rsidRPr="0073567B" w:rsidRDefault="00D217CF" w:rsidP="00D217CF">
      <w:pPr>
        <w:rPr>
          <w:rFonts w:cs="Times New Roman"/>
          <w:lang w:val="sr-Latn-RS"/>
        </w:rPr>
      </w:pPr>
    </w:p>
    <w:p w:rsidR="00D330F0" w:rsidRPr="0073567B" w:rsidRDefault="00D330F0" w:rsidP="00D330F0">
      <w:pPr>
        <w:ind w:firstLine="708"/>
        <w:rPr>
          <w:rFonts w:eastAsia="Calibri"/>
          <w:lang w:val="sr-Latn-RS"/>
        </w:rPr>
      </w:pPr>
      <w:r w:rsidRPr="0073567B">
        <w:rPr>
          <w:bCs/>
          <w:noProof/>
          <w:lang w:val="sr-Latn-RS"/>
        </w:rPr>
        <w:t xml:space="preserve">Граница </w:t>
      </w:r>
      <w:r w:rsidRPr="0073567B">
        <w:rPr>
          <w:lang w:val="sr-Latn-RS"/>
        </w:rPr>
        <w:t>Паркa природе</w:t>
      </w:r>
      <w:r w:rsidRPr="0073567B">
        <w:rPr>
          <w:rFonts w:eastAsia="Calibri"/>
          <w:lang w:val="sr-Latn-RS"/>
        </w:rPr>
        <w:t xml:space="preserve"> „</w:t>
      </w:r>
      <w:r w:rsidRPr="0073567B">
        <w:rPr>
          <w:lang w:val="sr-Latn-RS"/>
        </w:rPr>
        <w:t>Златибор</w:t>
      </w:r>
      <w:r w:rsidRPr="0073567B">
        <w:rPr>
          <w:rFonts w:eastAsia="Calibri"/>
          <w:lang w:val="sr-Latn-RS"/>
        </w:rPr>
        <w:t xml:space="preserve">” и границе просторних јединица и локалитета </w:t>
      </w:r>
      <w:r w:rsidR="00041913" w:rsidRPr="0073567B">
        <w:rPr>
          <w:rFonts w:eastAsia="Calibri"/>
          <w:lang w:val="sr-Latn-RS"/>
        </w:rPr>
        <w:t>П</w:t>
      </w:r>
      <w:r w:rsidRPr="0073567B">
        <w:rPr>
          <w:rFonts w:eastAsia="Calibri"/>
          <w:lang w:val="sr-Latn-RS"/>
        </w:rPr>
        <w:t xml:space="preserve">арка природе са режимом заштите I и II степена преузете су из Уредбе о проглашењу </w:t>
      </w:r>
      <w:r w:rsidRPr="0073567B">
        <w:rPr>
          <w:lang w:val="sr-Latn-RS"/>
        </w:rPr>
        <w:t>Паркa природе</w:t>
      </w:r>
      <w:r w:rsidRPr="0073567B">
        <w:rPr>
          <w:rFonts w:eastAsia="Calibri"/>
          <w:lang w:val="sr-Latn-RS"/>
        </w:rPr>
        <w:t xml:space="preserve"> „</w:t>
      </w:r>
      <w:r w:rsidRPr="0073567B">
        <w:rPr>
          <w:lang w:val="sr-Latn-RS"/>
        </w:rPr>
        <w:t>Златибор</w:t>
      </w:r>
      <w:r w:rsidRPr="0073567B">
        <w:rPr>
          <w:rFonts w:eastAsia="Calibri"/>
          <w:lang w:val="sr-Latn-RS"/>
        </w:rPr>
        <w:t>”, са мањом редакцијом поднаслова и описане, првенствено, преко тачака  Гаус-Кригерове координатне мреже и катастарских парцела.</w:t>
      </w:r>
    </w:p>
    <w:p w:rsidR="00D330F0" w:rsidRPr="0073567B" w:rsidRDefault="00D330F0" w:rsidP="00D330F0">
      <w:pPr>
        <w:rPr>
          <w:bCs/>
          <w:noProof/>
          <w:lang w:val="sr-Latn-RS"/>
        </w:rPr>
      </w:pPr>
    </w:p>
    <w:p w:rsidR="00D330F0" w:rsidRPr="0073567B" w:rsidRDefault="00D330F0" w:rsidP="00D330F0">
      <w:pPr>
        <w:ind w:firstLine="708"/>
        <w:rPr>
          <w:bCs/>
          <w:noProof/>
          <w:lang w:val="sr-Latn-RS"/>
        </w:rPr>
      </w:pPr>
      <w:r w:rsidRPr="0073567B">
        <w:rPr>
          <w:bCs/>
          <w:noProof/>
          <w:lang w:val="sr-Latn-RS"/>
        </w:rPr>
        <w:t xml:space="preserve">1.4.1. Границa </w:t>
      </w:r>
      <w:r w:rsidRPr="0073567B">
        <w:rPr>
          <w:lang w:val="sr-Latn-RS"/>
        </w:rPr>
        <w:t>Паркa природе</w:t>
      </w:r>
      <w:r w:rsidRPr="0073567B">
        <w:rPr>
          <w:rFonts w:eastAsia="Calibri"/>
          <w:lang w:val="sr-Latn-RS"/>
        </w:rPr>
        <w:t xml:space="preserve"> „</w:t>
      </w:r>
      <w:r w:rsidRPr="0073567B">
        <w:rPr>
          <w:lang w:val="sr-Latn-RS"/>
        </w:rPr>
        <w:t>Златибор</w:t>
      </w:r>
      <w:r w:rsidRPr="0073567B">
        <w:rPr>
          <w:rFonts w:eastAsia="Calibri"/>
          <w:lang w:val="sr-Latn-RS"/>
        </w:rPr>
        <w:t>”</w:t>
      </w:r>
    </w:p>
    <w:p w:rsidR="006D38E3" w:rsidRPr="0073567B" w:rsidRDefault="006D38E3" w:rsidP="00D330F0">
      <w:pPr>
        <w:ind w:firstLine="708"/>
        <w:rPr>
          <w:bCs/>
          <w:noProof/>
          <w:lang w:val="sr-Latn-RS"/>
        </w:rPr>
      </w:pPr>
    </w:p>
    <w:p w:rsidR="00D330F0" w:rsidRPr="0073567B" w:rsidRDefault="00D330F0" w:rsidP="00D330F0">
      <w:pPr>
        <w:ind w:firstLine="708"/>
        <w:rPr>
          <w:noProof/>
          <w:lang w:val="sr-Latn-RS"/>
        </w:rPr>
      </w:pPr>
      <w:r w:rsidRPr="0073567B">
        <w:rPr>
          <w:bCs/>
          <w:noProof/>
          <w:lang w:val="sr-Latn-RS"/>
        </w:rPr>
        <w:t>Граница Паркa природе „Златибор” почиње на западној страни заштићеног подручја</w:t>
      </w:r>
      <w:r w:rsidRPr="0073567B">
        <w:rPr>
          <w:noProof/>
          <w:lang w:val="sr-Latn-RS"/>
        </w:rPr>
        <w:t>, у тачки која се налази на реци Увац, на државној граници Босне и Херцеговине (Република Српска) и Републике Србије. На истој тачки је међа КО Рача и КО Јабланица и међа општина Прибој и Чајетина. Граница из те тачке иде ка северу, пратећи државну границу између Б</w:t>
      </w:r>
      <w:r w:rsidR="00E27609" w:rsidRPr="0073567B">
        <w:rPr>
          <w:noProof/>
          <w:lang w:val="sr-Latn-RS"/>
        </w:rPr>
        <w:t xml:space="preserve">осне и </w:t>
      </w:r>
      <w:r w:rsidRPr="0073567B">
        <w:rPr>
          <w:noProof/>
          <w:lang w:val="sr-Latn-RS"/>
        </w:rPr>
        <w:t>Х</w:t>
      </w:r>
      <w:r w:rsidR="00E27609" w:rsidRPr="0073567B">
        <w:rPr>
          <w:noProof/>
          <w:lang w:val="sr-Latn-RS"/>
        </w:rPr>
        <w:t>ерцеговине</w:t>
      </w:r>
      <w:r w:rsidRPr="0073567B">
        <w:rPr>
          <w:noProof/>
          <w:lang w:val="sr-Latn-RS"/>
        </w:rPr>
        <w:t xml:space="preserve"> и Србије, целом дужином западне границе КО Јабланица, код локалитета Горовуч, кат. парц. број 566 КО Јабланица, прелази у град Ужице, КО Мокра Гора, прати државну границу у правцу севера, до међе кат. парц. бр. 4392, 4401/1 и 9540. Граница Парка природе „Златибор” се ту одваја од државне границе, и даље у правцу севера у КО Мокра Гора, прати кат. парц. број 4401/1, пресеца је у тачки са координатама Y=7379118 X=4843995 код кат. парц. број 4400. Затим кат. парц. број 4401/1 сече у тачкама са координатама: Y=7379123 X=4844018, Y=7379110 X=4844034, Y=7379087 X=4844045, Y=7379066 X=4844040, Y=7379043 X=4844045, Y=7378989 X=4844076, Y=7378978 X=4844097, Y=7378965 X=4844130, Y=7378945 X=4844142, Y=7378916 X=4844152, Y=7378897 </w:t>
      </w:r>
      <w:r w:rsidRPr="0073567B">
        <w:rPr>
          <w:noProof/>
          <w:lang w:val="sr-Latn-RS"/>
        </w:rPr>
        <w:lastRenderedPageBreak/>
        <w:t xml:space="preserve">X=4844170, Y=7378884 X=4844191, Y=7378880 X=4844204, Y=7378876 X=4844217, Y=7378871 X=4844255, Y=7378859 X=4844312, Y=7378849 X=4844339, Y=7378822 X=4844365, Y=7378804 X=4844383, Y=7378798 X=4844392, Y=7378792 X=4844401, Y=7378791 X=4844403, Y=7378788 X=4844421, Y=7378791 X=4844431, Y=7378793 X=4844438, Y=7378799 X=4844460, Y=7378798 X=4844476, Y=7378793 X=4844491, Y=7378776 X=4844523, Y=7378763 X=4844560, Y=7378752 X=4844572, Y=7378751 X=4844574, Y=7378736 X=4844574, Y=7378712 X=4844570, Y=7378666 X=4844564, Y=7378645 X=4844557. Граница затим прати кат. парц. број 4402, њеном северозападном границом долази до реке Црни Рзав кат. парц. број 9495, сече реку у тачкама са координатама: Y=7378591 X=4844629, Y=7378587 X=4844665. Затим, граница прати ток реке Црни Рзав, узводно, обухватајући ток до ушћа са притоком код локалитета Пањак. Прати притоку кат. парц. број 4033, затим кат. парц. бр. 4042, 4046, 4043, 4044, 4045, 3817, 3818, 3826 коју сече у правцу североистока, изнад врха Вилино коло 799,7 m н.в. у тачкама са координатама: Y=7378672 X=4846739, Y=7378689 X=4846735, Y=7378706 X=4846728, Y=7378730 X=4846716, Y=7378756 X=4846708, Y=7378786 X=4846700, Y=7378799 X=4846695, Y=7378808 X=4846693, Y=7378837 X=4846685, Y=7378852 X=4846678, Y=7378877 X=4846678, Y=7378901 X=4846678, Y=7378923 X=4846673, Y=7378940 X=4846664, Y=7378950 X=4846656, Y=7378961 X=4846647, Y=7378973 X=4846618, Y=7378984 X=4846595, Y=7378988 X=4846560, Y=7378987 X=4846520, Y=7378986 X=4846491, Y=7378989 X=4846462, Y=7378995 X=4846456, Y=7379015 X=4846470, Y=7379019 X=4846473, Y=7379052 X=4846497, Y=7379089 X=4846525, Y=7379106 X=4846545, Y=7379137 X=4846564, Y=7379163 X=4846592, Y=7379186 X=4846614, Y=7379229 X=4846668, Y=7379258 X=4846702, Y=7379280 X=4846726, Y=7379308 X=4846760, Y=7379332 X=4846788, Y=7379362 X=4846816, Y=7379395 X=4846838, Y=7379420 X=4846849, Y=7379466 X=4846858, Y=7379502 X=4846860, Y=7379542 X=4846858, Y=7379581 X=4846858, Y=7379622 X=4846864, Y=7379637 X=4846869, Y=7379647 X=4846873, Y=7379673 X=4846888, Y=7379688 X=4846895, Y=7379712 X=4846900, Y=7379734 X=4846900, Y=7379756 X=4846900, Y=7379776 X=4846898, Y=7379794 X=4846933, Y=7379803 X=4846954, Y=7379812 X=4846976, Y=7379825 X=4846999, Y=7379851 X=4847041, Y=7379854 X=4847046, Y=7379892 X=4847100, Y=7379927 X=4847144, Y=7379945 X=4847165, Y=7379962 X=4847185, Y=7380012 X=4847217, Y=7380053 X=4847250, Y=7380113 X=4847295, Y=7380160 X=4847326, Y=7380187 X=4847348, Y=7380221 X=4847377, Y=7380244 X=4847392, Y=7380265 X=4847406, Y=7380287 X=4847442, Y=7380291 X=4847467, Y=7380291 X=4847489, Y=7380291 X=4847508, Y=7380291 X=4847513, Y=7380291 X=4847517. Граница долази до кат. парц. </w:t>
      </w:r>
      <w:r w:rsidRPr="0073567B">
        <w:rPr>
          <w:lang w:val="sr-Latn-RS"/>
        </w:rPr>
        <w:t xml:space="preserve">број </w:t>
      </w:r>
      <w:r w:rsidRPr="0073567B">
        <w:rPr>
          <w:noProof/>
          <w:lang w:val="sr-Latn-RS"/>
        </w:rPr>
        <w:t xml:space="preserve">1503 (поток Друганчица), сече је праволинијски у тачкама са координатама: Y=7380291 X=4847522, Y=7380288 X=4847539. Од те тачке, граница сече кат. парц. број 3619/1 у правцу североистока, у тачкама са координатама: Y=7380249 X=4847531, Y=7380234 X=4847532, Y=7380211 X=4847532, Y=7380209 X=4847536, Y=7380203 X=4847550, Y=7380179 X=4847608, Y=7380177 X=4847634, Y=7380177 X=4847665, Y=7380180 X=4847702, Y=7380180 X=4847705, Y=7380186 X=4847741, Y=7380200 X=4847769, Y=7380215 X=4847795, Y=7380230 X=4847822, Y=7380250 X=4847850, Y=7380259 X=4847866, Y=7380277 X=4847898, Y=7380293 X=4847925, Y=7380307 X=4847942, Y=7380322 X=4847951, Y=7380338 X=4847968, Y=7380353 X=4847983, Y=7380370 X=4848004, Y=7380383 X=4848024, Y=7380386 X=4848032, Y=7380391 X=4848048, Y=7380398 X=4848067, Y=7380400 X=4848071, Y=7380407 X=4848085, Y=7380420 X=4848105, Y=7380430 X=4848116, Y=7380433 X=4848119, Y=7380448 X=4848132, Y=7380467 X=4848144, Y=7380479 X=4848152, Y=7380498 X=4848163, Y=7380512 X=4848171, Y=7380520 X=4848175, Y=7380533 X=4848183, Y=7380561 X=4848197, Y=7380585 X=4848216, </w:t>
      </w:r>
      <w:r w:rsidRPr="0073567B">
        <w:rPr>
          <w:noProof/>
          <w:lang w:val="sr-Latn-RS"/>
        </w:rPr>
        <w:lastRenderedPageBreak/>
        <w:t xml:space="preserve">Y=7380619 X=4848241, Y=7380648 X=4848259, Y=7380675 X=4848271, Y=7380697 X=4848278, Y=7380720 X=4848280, Y=7380731 X=4848281, Y=7380761 X=4848284, Y=7380778 X=4848285, Y=7380798 X=4848283, Y=7380813 X=4848286, Y=7380823 X=4848288, Y=7380829 X=4848291, Y=7380845 X=4848298, Y=7380872 X=4848310, Y=7380898 X=4848326. Граница долази до кат. парц. број 3618, сече је у тачкама са координатама: Y=7380898 X=4848326, Y=7380925 X=4848349, Y=7380928 X=4848354, Y=7380932 X=4848359, Y=7380935 X=4848360, Y=7380938 X=4848363. Затим долази до кат. парц. број 9454 и сече је у тачкама са координатама: Y=7380938 X=4848363, Y=7380940 X=4848367. Граница даље прати кат. парц. број 9454 у правцу југоистока у дужини 78 m, долази до тачке са координатама Y=7381012 X=4848337, oдакле граница праволинијски ка северу, прелази у кат. парц. број 3523 и сече је у тачкама са координатама: Y=7381014 X=4848359, Y=7381013 X=4848349. Граница у правцу севера прелази у кат. парц. број 3524 и сече је у тачкама са координатама: Y=7381014 X=4848360, Y=7381016 X=4848379, Y=7381022 X=4848444, Y=7381026 X=4848471, Y=7381033 X=4848497, Y=7381033 X=4848519, Y=7381033 X=4848552, Y=7381035 X=4848568, Y=7381032 X=4848579, Y=7381030 X=4848586, Y=7381028 X=4848592, Y=7381022 X=4848612, Y=7381020 X=4848626, Y=7381022 X=4848673, Y=7381019 X=4848698, Y=7381017 X=4848711, Y=7381012 X=4848725. Граница прати даље међу кат. парц. бр. 3524 и 3519/1, 3519/2 и 3519/1, излази на Крсмански поток кат. парц. број 3502, кат. парц. </w:t>
      </w:r>
      <w:r w:rsidRPr="0073567B">
        <w:rPr>
          <w:lang w:val="sr-Latn-RS"/>
        </w:rPr>
        <w:t xml:space="preserve">број </w:t>
      </w:r>
      <w:r w:rsidRPr="0073567B">
        <w:rPr>
          <w:noProof/>
          <w:lang w:val="sr-Latn-RS"/>
        </w:rPr>
        <w:t xml:space="preserve">3587 (пут) коју пресеца у тачкама са координатама: Y=7380988 X=4848765, Y=7380992 X=4848779, Y=7380995 X=4848783. Граница одатле прати западну границу кат. парц. број 3516/1 до њене најсеверније тачке и сече кат. парц. број 3524 у правцу истока, у тачкама са координатама: Y=7381074 X=4848890, Y=7381081 X=4848909, Y=7381093 X=4848927, Y=7381108 X=4848951, Y=7381126 X=4848982, Y=7381145 X=4849008, Y=7381169 X=4849040, Y=7381188 X=4849048, Y=7381211 X=4849060, Y=7381247 X=4849076, Y=7381279 X=4849091, Y=7381314 X=4849102, Y=7381353 X=4849106, Y=7381415 X=4849114, Y=7381449 X=4849130, Y=7381462 X=4849137, Y=7381477 X=4849153, Y=7381494 X=4849172, Y=7381527 X=4849211, Y=7381566 X=4849245, Y=7381606 X=4849286, Y=7381613 X=4849293, Y=7381646 X=4849327, Y=7381681 X=4849349, Y=7381688 X=4849356, Y=7381720 X=4849386, Y=7381732 X=4849397, Y=7381760 X=4849413, Y=7381791 X=4849423, Y=7381820 X=4849432, Y=7381856 X=4849443, Y=7381878 X=4849447, Y=7381901 X=4849446, Y=7381926 X=4849445, Y=7381949 X=4849453, Y=7381969 X=4849451, Y=7381993 X=4849449, Y=7382049 X=4849462, Y=7382134 X=4849469, Y=7382150 X=4849468, Y=7382153 X=4849468, Y=7382182 X=4849467, Y=7382183 X=4849466, Y=7382193 X=4849462, Y=7382199 X=4849460, Y=7382204 X=4849458, Y=7382224 X=4849452, Y=7382245 X=4849451, Y=7382246 X=4849450, Y=7382249 X=4849448, Y=7382276 X=4849425, Y=7382310 X=4849403, Y=7382312 X=4849402, Y=7382369 X=4849364, Y=7382397 X=4849344, Y=7382403 X=4849340, Y=7382505 X=4849268, Y=7382514 X=4849262, Y=7382554 X=4849233, Y=7382600 X=4849310, Y=7382610 X=4849323, Y=7382631 X=4849348, Y=7382665 X=4849376, Y=7382695 X=4849395, Y=7382700 X=4849396, Y=7382767 X=4849417, Y=7382817 X=4849460, Y=7382883 X=4849446, Y=7382920 X=4849425, Y=7382933 X=4849417, Y=7382931 X=4849358, Y=7382930 X=4849349, Y=7382942 X=4849307, Y=7382945 X=4849297, Y=7382949 X=4849283, Y=7382952 X=4849203, Y=7382951 X=4849152, Y=7382947 X=4849111, Y=7382945 X=4849091, Y=7382940 X=4849038, Y=7382949 X=4848980, Y=7382959 X=4848940, Y=7382960 X=4848939, Y=7382964 X=4848920, Y=7383071 X=4848951, Y=7383165 X=4848931, Y=7383304 X=4848884, Y=7383305 X=4848884, Y=7383350 X=4848875, Y=7383420 X=4848862, Y=7383459 X=4848851, Y=7383487 X=4848842, Y=7383545 X=4848851, Y=7383659 X=4848900, Y=7383675 X=4848906, Y=7383742 </w:t>
      </w:r>
      <w:r w:rsidRPr="0073567B">
        <w:rPr>
          <w:noProof/>
          <w:lang w:val="sr-Latn-RS"/>
        </w:rPr>
        <w:lastRenderedPageBreak/>
        <w:t xml:space="preserve">X=4848935. Граница долази до међе КО Мокра Гора и КО Семегњево, и прелази у КО Семегњево пратећи границе кат. парц. </w:t>
      </w:r>
      <w:r w:rsidRPr="0073567B">
        <w:rPr>
          <w:lang w:val="sr-Latn-RS"/>
        </w:rPr>
        <w:t xml:space="preserve">број </w:t>
      </w:r>
      <w:r w:rsidRPr="0073567B">
        <w:rPr>
          <w:noProof/>
          <w:lang w:val="sr-Latn-RS"/>
        </w:rPr>
        <w:t xml:space="preserve">501, 516, 517, 519, 520, 521, 522, 529, 530, 539, 558, 582, 583, 20, 19, 20, 21, 49, долази до реке Камишине кат. парц. број 4756, сече је, обухвата и прати узводно, односно граница се даље поклапа са међом КО Семегњево и КО Кремна, иде у правцу истока и долази до тромеђе КО Семегњево, КО Кремна и КО Шљивовица. Од тромеђе, граница Парка природе прати међу КО Семегњево и КО Шљивовица све до локалитета Велика Груда, Суви врх и Дебело брдо. У тачки са координатама Y=7390146 X=4848739 граница се одваја од међе, улази у КО Шљивовица и прати кат. парц. бр. 5068, 4455 до њене најјужније тачке, долази до кат. парц. </w:t>
      </w:r>
      <w:r w:rsidRPr="0073567B">
        <w:rPr>
          <w:lang w:val="sr-Latn-RS"/>
        </w:rPr>
        <w:t xml:space="preserve">број </w:t>
      </w:r>
      <w:r w:rsidRPr="0073567B">
        <w:rPr>
          <w:noProof/>
          <w:lang w:val="sr-Latn-RS"/>
        </w:rPr>
        <w:t xml:space="preserve">5068 (пут), сече је праволинијски у тачкама са координатама: Y=7391084 X=4848439, Y=7391095 X=4848429. Даље граница прати кат. парц. број 4456/1 до међе КО Шљивовица и КО Бранешци, која се налази између локалитета Мађарово трло, Шкодрића прибој и Дуга коса. Граница улази у КО Бранешци и то кат. парц. број 2784, пратећи је граница мења правац ка југу. У тачкама са координатама: Y=7393853 X=4846146, Y=7393853 X=4846139 граница сече кат. парц. број 3967 (пут), затим прати кат. парц. бр. 3817, 3118, 3819, 3820, 3821, 3810/7, 3822, 3823, 3824, 3864, 3865, 3879, 3872/1 којом долази до пута Семегњево-Партизанске воде кат. парц. </w:t>
      </w:r>
      <w:r w:rsidRPr="0073567B">
        <w:rPr>
          <w:lang w:val="sr-Latn-RS"/>
        </w:rPr>
        <w:t xml:space="preserve">број </w:t>
      </w:r>
      <w:r w:rsidRPr="0073567B">
        <w:rPr>
          <w:noProof/>
          <w:lang w:val="sr-Latn-RS"/>
        </w:rPr>
        <w:t xml:space="preserve">4012 КО Бранешци, прати ка југоистоку границу те парцеле у дужини од 16,6 m, и у тачкама са координатама: Y=7393397 X=4844023, Y=7393392 X=4844019 граница сече кат. парц. број 3218/2 (пут) и у правцу југа прати међу КО Бранешци и КО Чајетина, затим прати међу КО Бранешци и КО Јабланица. У тачки са координатама Y=7392114 X=4842582 на кат. парц. </w:t>
      </w:r>
      <w:r w:rsidRPr="0073567B">
        <w:rPr>
          <w:lang w:val="sr-Latn-RS"/>
        </w:rPr>
        <w:t xml:space="preserve">број </w:t>
      </w:r>
      <w:r w:rsidRPr="0073567B">
        <w:rPr>
          <w:noProof/>
          <w:lang w:val="sr-Latn-RS"/>
        </w:rPr>
        <w:t xml:space="preserve">3951 КО Бранешци, прелази у КО Јабланица, сече кат. парц. </w:t>
      </w:r>
      <w:r w:rsidRPr="0073567B">
        <w:rPr>
          <w:lang w:val="sr-Latn-RS"/>
        </w:rPr>
        <w:t xml:space="preserve">број </w:t>
      </w:r>
      <w:r w:rsidRPr="0073567B">
        <w:rPr>
          <w:noProof/>
          <w:lang w:val="sr-Latn-RS"/>
        </w:rPr>
        <w:t xml:space="preserve">1148 (река Црни Рзав) у тачкама са координатама: Y=7392114 X=4842582, Y=7392120 X=4842562. Граница даље прати кат. парц. бр. 64, 68, 69, 70, 72/2, 73/2, 88/14, 88/11, 89/2, 89/3, 89/4, 89/5, 107/1, 102/1 сече у тачкама са координатама: Y=7392292 X=4841859, Y=7392322 X=4841704. Граница даље прати кат. парц. бр. 109/1, 109/2, 115/1, 115/2, 125/3, 125/2, 125/1, 25, 12/1, 26/5 и долази до тромеђе кат. парц. бр. 27, 26/5 и 1428/1, у тачкама са координатама: Y=7391220 X=4839737, Y=7391321 X=4839758, Y=7391352 X=4839737, Y=7391384 X=4839739, Y=7391404 X=4839752, Y=7391425 X=4839767. Граница се враћа на границу кат. парц. бр. 1428/1 коју је секла, долази до пута, кат. парц. број 1424, сече га у тачкама са координатама: Y=7391985 X=4839669, Y=7391993 X=4839664. Граница даље прати границу кат. парц. бр. 1435/1, 1436/2, 1435/1 коју сече у тачкама са координатама: Y=7392763 X=4839920, Y=7392784 X=4839903. Граница даље прати међу кат. парц. број 1435/1 и кат. парц. број 1435/7 и кат. парц. </w:t>
      </w:r>
      <w:r w:rsidRPr="0073567B">
        <w:rPr>
          <w:lang w:val="sr-Latn-RS"/>
        </w:rPr>
        <w:t>број</w:t>
      </w:r>
      <w:r w:rsidRPr="0073567B">
        <w:rPr>
          <w:noProof/>
          <w:lang w:val="sr-Latn-RS"/>
        </w:rPr>
        <w:t xml:space="preserve"> 4925 (Река Црни Рзав) граница сече реку Рзав у тачкама са координатама: Y=7392706 X=4839757, Y=7392722 X=4839753 и прелази у КО Чајетина, сече кат. парц. број 7010/9 и прелази у КО Чајетина, сече кат. парц. број 7010/9 у тачкама са координатама: Y=7392722 X=4839753, Y=7392901 X=4839717. Даље граница прати кат. парц. број 7010/9 до локалитета Брезићи, односно до најисточније тачке кат. парц. број 7020, одакле праволинијски сече кат. парц. број 7010/9 у тачкама са координатама: Y=7393242 X=4839714, Y=7393421 X=4869632. Граница даље сече кат. парц. број 7010/17 у тачкама са координатама: Y=7393535 X=4839580, Y=7394654 X=4839110, Y=7394914 X=4839092, Y=7394929 X=4839082, Y=7394979 X=4839058, Y=7395002 X=4839027, Y=7395022 X=4838999, Y=7395060 X=4838963, Y=7395080 X=4838938, Y=7395085 X=4838916, Y=7395080 X=4838889, Y=7395079 X=4838855, Y=7395099 X=4838827, Y=7395143 X=4838785, Y=7395181 X=4838730, Y=7395197 X=4838677, Y=7395205 X=4838620, Y=7395212 X=4838555, Y=7395212 X=4838537, Y=7395222 X=4838512, Y=7395217 X=4838455, Y=7395217 X=4838431, Y=7395224 X=4838416, Y=7395237 X=4838403, Y=7395242 X=4838391, Y=7395249 X=4838363, Y=7395247 X=4838349, Y=7395243 X=4838338, Y=7395236 </w:t>
      </w:r>
      <w:r w:rsidRPr="0073567B">
        <w:rPr>
          <w:noProof/>
          <w:lang w:val="sr-Latn-RS"/>
        </w:rPr>
        <w:lastRenderedPageBreak/>
        <w:t xml:space="preserve">X=4838326, Y=7395232 X=4838313, Y=7395218 X=4838299, Y=7395214 X=4838285, Y=7395201 X=4838266, Y=7395195 X=4838238, Y=7395191 X=4838214, Y=7395183 X=4838201, Y=7395170 X=4838192, Y=7395131 X=4838167, Y=7395081 X=4838069, Y=7395100 X=4838048. Граница даље прати међу кат. парц. бр. 7010/17 и 7055 и реку Рзав до тромеђе кат. парц. река Рзав, 7052/1 и 7050/1, прелази у кат. парц. број 7052/1 и сече је у тачкама са координатама: Y=7395743 X=4837318, Y=7395785 X=4837341, Y=7395903 X=4837408. Граница излази на међу КО Чајетина и КО Доброселица, прати међу КО Чајетина и КО Доброселица, у правцу југа у дужини од око 110 m, где у тачки са координатама Y=7395940 X=4837314 код локалитета Петачка дол, прелази у КО Доброселица. Граница нагло окреће ка северу, пратећи међу кат. парц. бр. 5912 и 536/1, у дужини око 108 m до тачке из које иде ка истоку, улази у кат. парц. </w:t>
      </w:r>
      <w:r w:rsidRPr="0073567B">
        <w:rPr>
          <w:lang w:val="sr-Latn-RS"/>
        </w:rPr>
        <w:t xml:space="preserve">број </w:t>
      </w:r>
      <w:r w:rsidRPr="0073567B">
        <w:rPr>
          <w:noProof/>
          <w:lang w:val="sr-Latn-RS"/>
        </w:rPr>
        <w:t xml:space="preserve">536/1 и сече је у тачкама са координатама: Y=7395966 X=4837419, Y=7395990 X=4837434, Y=7396008 X=4837428, Y=7396028 X=4837426, Y=7396037 X=4837429, Y=7396069 X=4837434, Y=7396098 X=4837433, Y=7396123 X=4837443, Y=7396134 X=4837448, Y=7396153 X=4837455, Y=7396190 X=4837472, Y=7396225 X=4837473, Y=7396259 X=4837478, Y=7396276 X=4837484, Y=7396288 X=4837493, Y=7396299 X=4837501, Y=7396323 X=4837517, Y=7396363 X=4837548, Y=7396414 X=4837596. Граница даље прати међу кат. парц. бр. 536/1 и 5881/1 у правцу југа, у дужини од око 183 m, сече кат. парц. број 5881/1 (пут) у тачкама са координатама: Y=7396466 X=4837425, Y=7396475 X=4837427 излази на границу кат. парц. број 535 и прати је до њене најсеверније тачке, где је истовремено и међа КО Доброселица и КО Љубиш. Граница улази КО Љубиш, у правцу севера пратећи кат. парц. бр. 6325/1, 6281/2, 6281/3, 6281/1, 6283, 6274, 6250, 6247, 6246, 6245, 6240, 6253, 6254, 6255, 6256, 6184, 6175, излази на међу КО Љубиш и КО Чајетина, прати је у правцу севера, пратећи кат. парц. бр. 7064, 7061, 7065, долази до пута кат. парц. </w:t>
      </w:r>
      <w:r w:rsidRPr="0073567B">
        <w:rPr>
          <w:lang w:val="sr-Latn-RS"/>
        </w:rPr>
        <w:t xml:space="preserve">број </w:t>
      </w:r>
      <w:r w:rsidRPr="0073567B">
        <w:rPr>
          <w:noProof/>
          <w:lang w:val="sr-Latn-RS"/>
        </w:rPr>
        <w:t xml:space="preserve">7354 који не улази у заштићено добро, одваја се од међе и прати кат. парц. бр. 7065, 7073, 7071/1, 7070, 7069, 7070, 7071/6, 7071/7, 7065, 7068, 7118/2, 7119/1, 7120/9, 7120/2, 7120/1, 7120/2, 7122, 7123, 7124/1, 7124/3, 7124/4, 7124/2, 7127, 7138, 7139/1, 7191, 7192, 7196, 7197, 6627, 6618, 6553, сече реку Катушницу у тачкама са координатама: Y=7399009 X=4840677, Y=7399015 X=4840681. Граница даље наставља да прати кат. парц. бр. 6607, 6605/1, 6606, 6604, 6603, 6601, 6600, долази до потока Ћировина, кат. парц. број 7306, сече га у тачкама са координатама: Y=7399784 X=4840779, Y=7399795 X=4840783. Граница прати кат. парц. бр. 6518, 6535, 6527, 7307, 6231, којом долази до међе КО Чајетина и КО Алин поток. Граница скреће југоисточно, у КО Алин поток, пратећи кат. парц. број 1493, пресеца кат. парц. </w:t>
      </w:r>
      <w:r w:rsidRPr="0073567B">
        <w:rPr>
          <w:lang w:val="sr-Latn-RS"/>
        </w:rPr>
        <w:t xml:space="preserve">број </w:t>
      </w:r>
      <w:r w:rsidRPr="0073567B">
        <w:rPr>
          <w:noProof/>
          <w:lang w:val="sr-Latn-RS"/>
        </w:rPr>
        <w:t xml:space="preserve">3461 (пут) код места Дабићи у тачкама са координатама: Y=7402638 X=4840181, Y=7402644 X=4840180. Граница даље прати кат. парц. број 1676, којом долази до пута кат. парц. број 3465 и пресеца га у тачкама са координатама: Y=7403131 X=4839856, Y=7403135 X=4839853, излази на тромеђу кат. парц. бр. 3465, 1796 и 1794/1 и прати границу кат. парц. бр. 1794/1, 1798, 1799, 1794/1, 1794/2, 1793/2, 1790, 1789, 1788, 1787, 1786, 1783, 1784, 1764, 1766, 1768, 1767, 1763, 1762, 1758, 1757, 1753, 1751, 1752, 1750, 1744/2, 1744/1, 1745, 1730, долази до пута, кат. парц. број 3466, и сече га у тачкама са координатама: Y=7403711 X=4839263, Y=7403718 X=4839262, даље прати кат. парц. бр. 1724, 2002, 2023, 2022, 2021, 2016, 2015, 2505, 2504, 2503/3, 2503/2, 2503/1, долази до међе КО Алин поток и КО Гостиље, прелази у КО Гостиље, пратећи кат. парц. </w:t>
      </w:r>
      <w:r w:rsidRPr="0073567B">
        <w:rPr>
          <w:lang w:val="sr-Latn-RS"/>
        </w:rPr>
        <w:t xml:space="preserve">број </w:t>
      </w:r>
      <w:r w:rsidRPr="0073567B">
        <w:rPr>
          <w:noProof/>
          <w:lang w:val="sr-Latn-RS"/>
        </w:rPr>
        <w:t xml:space="preserve">89/1, сече кат. парц. број 4785 (пут) у тачкама са координатама: Y=7405659 X=4837159, Y=7405659 X=4837155, затим прати кат. парц. бр. 877, 874, 859, 863, 864, 868 на чијој најисточнијој тачки сече кат. парц. број 4775/1 (пут) у тачкама са координатама: Y=7405956 X=4836955, Y=7405962 X=4836958. Затим прати кат. парц. бр. 839, 826, 825, 821, 813, 814, 815, 822, 964, 971, 972, 977, 992, 993, 989, 988, 987, сече кат. парц. број 4779 у тачкама са координатама: Y=7406423 X=4836462, Y=7406428 X=4836455. </w:t>
      </w:r>
      <w:r w:rsidRPr="0073567B">
        <w:rPr>
          <w:noProof/>
          <w:lang w:val="sr-Latn-RS"/>
        </w:rPr>
        <w:lastRenderedPageBreak/>
        <w:t xml:space="preserve">Затим прати кат. парц. бр. 1217, 1218/1, 1218/4, 1218/5, 1223/1, 1224, 1225, 1206, 1207/2, 1207/1, 1240, 1242, 1243, 1244, 3334, 3333, сече кат. парц. број 4783 у тачкама са координатама: Y=7406762 X=4835752, Y=7406765 X=4835753, затим прати кат. парц. бр. 3337/1, 3337/2, 3337/3, 3337/4, 3342, 3343, 3349, у тачкама са координатама: Y=7407019 X=4835775, Y=7407022 X=4835772, сече кат. парц. број 3347 и наставља да прати кат. парц. бр. 3364, 3362, 3363, 3377, 3379, 3384, 3382/4, 3434, излази на међу КО Гостиље и КО Дренова. Граница прелази у КО Дренова, пратећи кат. парц. бр. 842, 840/1, 839, 836, 837, 836 до њене најисточније тачке од које у правцу југа, праволинијски сече кат. парц. </w:t>
      </w:r>
      <w:r w:rsidRPr="0073567B">
        <w:rPr>
          <w:lang w:val="sr-Latn-RS"/>
        </w:rPr>
        <w:t xml:space="preserve">број </w:t>
      </w:r>
      <w:r w:rsidRPr="0073567B">
        <w:rPr>
          <w:noProof/>
          <w:lang w:val="sr-Latn-RS"/>
        </w:rPr>
        <w:t xml:space="preserve">802 до најсеверније тачке кат. парц. </w:t>
      </w:r>
      <w:r w:rsidRPr="0073567B">
        <w:rPr>
          <w:lang w:val="sr-Latn-RS"/>
        </w:rPr>
        <w:t xml:space="preserve">број </w:t>
      </w:r>
      <w:r w:rsidRPr="0073567B">
        <w:rPr>
          <w:noProof/>
          <w:lang w:val="sr-Latn-RS"/>
        </w:rPr>
        <w:t xml:space="preserve">835. Наставља да прати кат. парц. бр. 835, 831, 830, 827, 868, 865/2, 865/1, 866, 864/2 долази до њене најисточније тачке и у тачкама са координатама: Y=7408412 X=4834208, Y=7408414 X=4834187, Y=7408411 X=4834172, Y=7408396 X=4834154, Y=7408384 X=4834134 граница долази до кат. парц. број 1226 и сече је праволинијски у тачкама са координатама: Y=7408384 X=4834136, Y=7408389 X=4834117. Граница долази до кат. парц. </w:t>
      </w:r>
      <w:r w:rsidRPr="0073567B">
        <w:rPr>
          <w:lang w:val="sr-Latn-RS"/>
        </w:rPr>
        <w:t xml:space="preserve">број </w:t>
      </w:r>
      <w:r w:rsidRPr="0073567B">
        <w:rPr>
          <w:noProof/>
          <w:lang w:val="sr-Latn-RS"/>
        </w:rPr>
        <w:t xml:space="preserve">860/1 и прати њену источну границу до тачака са координатама: Y=7408379 X=4834094, Y=7408343 X=4834072 у којима сече кат. парц. </w:t>
      </w:r>
      <w:r w:rsidRPr="0073567B">
        <w:rPr>
          <w:lang w:val="sr-Latn-RS"/>
        </w:rPr>
        <w:t xml:space="preserve">број </w:t>
      </w:r>
      <w:r w:rsidRPr="0073567B">
        <w:rPr>
          <w:noProof/>
          <w:lang w:val="sr-Latn-RS"/>
        </w:rPr>
        <w:t xml:space="preserve">860/1, излази на међу кат. парц. бр. 858 и 857, прати је до тачака са координатама: Y=7408331 X=4834041, Y=7408295 X=4833991. Граница даље прати јужну границу кат. парц. број 857, затим 856/1 и долази до међе КО Дренова и КО Гостиље, прелази у КО Гостиље пратећи кат. парц. бр. 3769, 3766, 3767. бр. 3766, 3765, 3764, 3763, 3762, 3759, 3756, 3758, 3757, 3790, 3794/1, 3795, 3796, 3800, 3799, сече кат. парц. број 4803 у тачкама са координатама: Y=7407620 X=4834120, Y=7407618 X=4834121, наставља да прати кат. парц. бр. 3742, 3727, 3726, 3725, 3721, 3719, 3718, 3719, 3717, 3715, 3714, 3713, 3712, 3711, 3710, 3319/1, 3702, 3701, 3319/1, 3435, 3448, 3449, 3455, 3319/1, 3326, 3325, 3324, 3322, 3323, 3319/1, 3320/3, 3320/1, 1258 сече у тачкама са координатама: Y=7406456 X=4835210, Y=7406445 X=4835222. Излази на међу кат. парц. бр. 1254/1 и 1257/9, прати је до најсеверније тачке кат. парц. број 1257/9 и сече кат. парц. број 1254/1 у тачкама са координатама: Y=7406417 X=4835231, Y=7406296 X=4835248. Прати даље кат. парц. број 1254/1, долази до висинске коте 862, која је раскрсница путева, прати кат. парц. бр. 1268/1, 1268/2, 1270, 1271, 1272, 1273, 1275, 1276, 1277, 1278, 1279, 1280, 1281, 1322, 4774 коју сече у тачкама са координатама: Y=7405916 X=4835969, Y=7405910 X=4835970. Граница даље прати кат. парц. бр. 1323, 1358, 1324/1, 1324/4, 1324/3, 1325, 1326/3, 1326/1, 1328, 1329, 1330, 1331, 1332, 1345, 1334/1, 1334/2, 4788 сече у тачкама са координатама: Y=7405248 X=4835978, Y=7405238 X=4835979, даље прати кат. парц. бр. 1820/2, 1819, 1849, 1848, 1841, 4789 коју сече у тачкама са координатама: Y=7404827 X=4835956, Y=7404821 X=4835959. Граница даље прати кат. парц. бр. 1854/1, 1855, 1856, 1857, 1858, 4794 коју сече у тачкама са координатама: Y=7404444 X=4835868, Y=7404440 X=4835868, даље прати кат. парц. бр. 1924/1, 1924/2, 1924/3, 1922/2, 1928/1, 1928/2, 2675, 2673, 3115/3, 3115/1, 3114, 3113, 4771, 3168, 3169/1, 3169/2, 3160, 4793, 2501/1, 4772 сече у тачкама са координатама: Y=7403139 X=4833890, Y=7403141 X=4833887, даље прати кат. парц. бр. 4545, 4541/1, 4542/1, 4542/2, 4541/2, 4543, 4548/4, 4548/1, 4550, 4558/3, 4558/2, 4573/2, 4641/1, 4817 сече у тачкама са координатама: Y=7402433 X=4833365, Y=7402420 X=4833358, прати кат. парц. бр. 4776/2, 4685/2, 4640/2, 4639/1, 4638/2, 4638/1 долази до међе КО Гостиље и КО Љубиш, прeлази у КО Љубиш пратећи кат. парц. бр. 28/2, 28/1, 36, 29/1, 36, 29/1, 35, 29/2, 6764, 2663, 2662, 6764 (река Љубишница) прати је низводно све до места Ршуми код Ршумске пећине, где граница сече Љубишничку реку кат. парц. број 6764 у тачкама са координатама: Y=7404043 X=4831668, Y=7404040 X=4831664, даље прати кат. парц. бр. 2436, 2439, 2440/2, 2441, 2442/2, 2443/2, 2415/1, 2415/2, 2399, 2395, 2389, 2396, кат. парц. број 2387 (пут) сече у тачкама са координатама: Y=7404430 </w:t>
      </w:r>
      <w:r w:rsidRPr="0073567B">
        <w:rPr>
          <w:noProof/>
          <w:lang w:val="sr-Latn-RS"/>
        </w:rPr>
        <w:lastRenderedPageBreak/>
        <w:t xml:space="preserve">X=4831386, Y=7404434 X=4831383, а затим и реку кат. парц. број 6731/1 сече у тачкама са координатама: Y=7404434 X=4831383, Y=7404437 X=4831382, даље прати кат. парц. бр. 3003, 3183 сече у тачкама са координатама: Y=7405417 X=4831346, Y=7405426 X=4831353 наставља да прати кат. парц. бр. 3180, 3183, 3003, до локалитета Ребра, где у тачкама са координатама: Y=7405930 X=4831025, Y=7405927 X=4831002, Y=7405932 X=4830971, Y=7405941 X=4830947, Y=7405960 X=4830923, Y=7405966 X=4830905, Y=7405965 X=4830873, Y=7405967 X=4830864 сече кат. парц. број 3006/1 и пратећи границу исте кат. парц. број 3006/1, ка северозападу, долази до висинске коте 1116 m, где на тромеђи кат. парц. бр. 3030/1, 3035/2 и 3006/1 скреће на југ, пратећи границе кат. парц. бр. 3030/1, 3030/2, 3029, 3020, 3021, 3023, 3024, 3015, 3012, 3011, 3091, 3092 и излази на међу КО Љубиш и КО Бела река, као и међу општина Чајетина и Нова Варош. Граница прелази у општину Нова Варош, КО Бела река и прати границе кат. парц. бр. 107/10, 107/4, 107/3, 107/2, 107/1, 106, 115, 117, 118, 198, 197, 173, 172/1, 172/3, 171/1, 171/2, 170, 169, 182, 183, 3159/1 (пут) коју сече у тачкама са координатама: Y=7406492 X=4828709, Y=7406477 X=4828704, Y=7406468 X=4828702. Даље, прати кат. парц. бр. 229/4, 229/5, 229/2, 229/8, 229/10, 230/5, 221, 220/2, 219/3, 1993, 1992, 1988/2, 1987/2, 1986/2, 1986/1, 1998, 1999, 2004, 2005, сече кат. парц. </w:t>
      </w:r>
      <w:r w:rsidRPr="0073567B">
        <w:rPr>
          <w:lang w:val="sr-Latn-RS"/>
        </w:rPr>
        <w:t xml:space="preserve">број </w:t>
      </w:r>
      <w:r w:rsidRPr="0073567B">
        <w:rPr>
          <w:noProof/>
          <w:lang w:val="sr-Latn-RS"/>
        </w:rPr>
        <w:t xml:space="preserve">2008 (пут) у тачкама са координатама: Y=7406013 X=4828036, Y=7406011 X=4828034. Прати кат. парц. број 1967, а кат. парц. </w:t>
      </w:r>
      <w:r w:rsidRPr="0073567B">
        <w:rPr>
          <w:lang w:val="sr-Latn-RS"/>
        </w:rPr>
        <w:t xml:space="preserve">број </w:t>
      </w:r>
      <w:r w:rsidRPr="0073567B">
        <w:rPr>
          <w:noProof/>
          <w:lang w:val="sr-Latn-RS"/>
        </w:rPr>
        <w:t xml:space="preserve">3162 (пут) сече у тачкама са координатама: Y=7405922 X=4828015, Y=7405921 X=4828008. Граница даље прати кат. парц. бр. 2014, 2015, 2016, 3175 (пут) сече у тачкама са координатама: Y=7405896 X=4827910, Y=7405898 X=4827907, даље прати кат. парц. бр. 2041, 2042, 2041, 2040, 2039, 2036, 2174/1, 2174/3, 2174/4, 2089 (пут) сече у тачкама са координатама: Y=7405820 X=4827622, Y=7405826 X=4827606, даље прати кат. парц. бр. 2090, 2091, 2092, 2093, 2094, 2097, 2098, 2099, 2106/2, 2105, 2104, 2131, 2130, 2127, 2126, 2125, излази на међу граница КО Бела река и Кужћани. Прати међу општина у правцу северозапада, пратећи кат. парц. бр. 2125, 2126, 3168, 2133, 2134 чијом најјужнијом тачком долази до тромеђе КО Бела река, КО Кућани и КО Негбина. Граница даље прати међу КО Негбина и КО Кућани у правцу југа, до локалитета Горња раван 1279 m н.в., односно Лазови кат. парц. </w:t>
      </w:r>
      <w:r w:rsidRPr="0073567B">
        <w:rPr>
          <w:lang w:val="sr-Latn-RS"/>
        </w:rPr>
        <w:t xml:space="preserve">број </w:t>
      </w:r>
      <w:r w:rsidRPr="0073567B">
        <w:rPr>
          <w:noProof/>
          <w:lang w:val="sr-Latn-RS"/>
        </w:rPr>
        <w:t xml:space="preserve">794. Граница скреће на запад пратећи кат. парц. бр. 794, 792, 791, 790, 789, 2903, 736, затим скрећe ка северозападу кат. парц. бр. 737, 738, 752/2, 753/2, 753/1, 754, 2962, 592, 593/1, 2954, 703, 701/6, 699, 701/6, 700/3, 700/1, 628, 639, 2965 (пут) сече у тачкама са координатама: Y=7404089 X=4825663, Y=7404085 X=4825664, затим наставља кат. парц. бр. 652/2, 653/2, 653/1, 654, 655, 656, 661, 663/2, 665, 667/2, 668, 669/2, 672, 670, 671, 840, 839/1, 839/2, 825, 824, 823, 814, 813, 811, 1336, 1338, 1336, 1340, 1343, 1344, 1345, 1346, 1348, 202, 1384, 1390, 1392, 1393, 1391, 2968 (пут) сече у тачкама са координатама: Y=7401830 X=4824510, Y=7401824 X=4824505. Граница парка наставља у правцу севера, пратећи кат. парц. бр. 1423, 1405/2, 1406, 1411/2, 1411/1, 1274, 1269, 2950 поток сече у тачкама са координатама: Y=7401398 X=4824794, Y=7401386 X=4824795, даље прати кат. парц. број 1243, сече кат. парц. број 2961 (пут) у тачкама са координатама: Y=7401380 X=4824794, Y=7401377 X=4824789, даље прати кат. парц. број 294, кат. парц. број 1798 (пут) сече у тачкама са координатама: Y=7400656 X=4825128, Y=7400650 X=4825127, даље прати кат. парц. број 1794, кат. парц. број 3960/3 (пут) сече у тачкама са координатама: Y=7400536 X=4825026, Y=7400530 X=4825024. Граница излази на међу КО Негбина и КО Сеништа, прати је у правцу југа у дужини око 80 m кат. парц. број 307/2, долази до пута Чајетина-Нова Варош, код ког граница скреће на северозапад, пратећи пут и границу кат. парц. бр. 307/2, 306/2, 3305/1, долази до међе КО Сеништа и КО Драглица, граница прелази у КО Драглица, пратећи кат. парц. бр. 2215/1, 2212/2, 2234 (Карјански поток), 1834/1, и код пута кат. парц. број 2202 граница прати међу КО Драглица и КО </w:t>
      </w:r>
      <w:r w:rsidRPr="0073567B">
        <w:rPr>
          <w:noProof/>
          <w:lang w:val="sr-Latn-RS"/>
        </w:rPr>
        <w:lastRenderedPageBreak/>
        <w:t xml:space="preserve">Сеништа кат. парц. број 1517 скреће у правцу југозапад, у КО Сеништа пратећи границе кат. парц. бр. 46, 48, 59, 58, 61, 60, 63, 64, 67, 68, 74, 72 391, 389, 383, 380, 379, 378, 182, 184, 185, 186, 187, 365 (пут) сече у тачкама са координатама: Y=7398276 X=4826231, Y=7398275 X=4826227, даље прати кат. парц. бр. 206, 207, 365, 357, 382, 383, 471/3, 471/4, 471/1, Сенички поток, кат. парц. број 2450 сече у тачкама са координатама: Y=7397649 X=4825575, Y=7397643 X=4825571, даље прати ток Сеничког потока низводно, све до ушћа Рашничког потока у Сенички, а затим наставља низводно до ушћа у реку Увац, што је истовремено и тромеђа КО Сеништа, КО Драглица и КО Кратово. Граница даље прати међу КО Драглица и КО Кратово, што је истовремено и међа општина Нова Варош и општине Прибој, као и ток реке Увац узводно. Граница прати реку Увац, узводно, све до међе кат. парц. бр. 1150/5 и 1150/4 када сече реку Увац кат. парц. број 2285 у КО Драглица Y=7394938 X=4827080 и Y=7394892 X=4827077, скреће у општину Прибој, у КО Кратово, прати кат. парц. бр. 21, 20, 19, 32, 40, 43, 42, 74, 72, 74, 84, 79, 100, 96, 100, 97 коју делом прати, а онда сече у тачкама са координатама: Y=7393217 X=4825423, Y=7393187 X=4825422, Y=7393149 X=4825433, Y=7393117 X=4825451, Y=7393086 X=4825469, Y=7393031 X=4825497, Y=7392981 X=4825509, Y=7392849 X=4825541, Y=7392742 X=4825541, Y=7392604 X=4825540. Граница даље прати кат. парц. бр. 98, 100, улази у кат. парц. број 97 и сече је у тачкама са координатама: Y=7392147 X=4825450, Y=7392057 X=4825427, Y=7392036 X=4825419, Y=7391967 X=4825396, Y=7391877 X=4825384, Y=7391803 X=4825391, Y=7391720 X=4825428, Y=7391663 X=4825457, Y=7391618 X=4825461, Y=7391540 X=4825485, Y=7391511 X=4825497, Y=7391443 X=4825509. Граница даље прати кат. парц. бр. 856, 851, 852, 853, 104, 105, 104, 108, 104, 4759 (река Увац) сече у тачкама са координатама: Y=7390478 X=4826108, Y=7390473 X=4826009, даље прати кат. парц. бр. 717, 725, 724, 723, 718, 715/1, 714/1, 714/2, 716 до тачке када се одваја од кат. парц. број 716, улази у кат. парц. број 141 и сече је у тачкама са координатама: Y=7390261 X=4826792, Y=7390180 X=4827138. Граница даље прати кат. парц. бр. 1, 143, 149, 144, 147/2, 146/2, 145, 1 и долази до међе КО Кратово и КО Бања.Граница долази до међе КО Кратово и КО Бања, улази у КО Бања и прати кат. парц. бр. 75, 73, 71, 72, 71, 73, 76 коју сече у тачкама са координатама: Y=7388501 X=4829009, Y=7388502 X=4829038, Y=7388526 X=4829083, Y=7388537 X=4829110, Y=7388539 X=4829127, Y=7388494 X=4829241, Y=7388467 X=4829277, Y=7388416 X=4829378, Y=7388361 X=4829466, Y=7388355 X=4829462, Y=7388322 X=4829449, Y=7388290 X=4829404. Граница иде међом кат. парц. бр. 76 и 67, 68, затим прати кат. парц. бр. 59, 58, 56, 55, граница излази на међу КО Бања и КО Рача. Улази у КО Рача и прати кат. парц. бр. 1401, 1399, 316 коју сече у тачкама са координатама: Y=7387090 X=4829471, Y=7387069 X=4829506, Y=7387062 X=4829513, Y=7387042 X=4829534, Y=7387048 X=4829564, Y=7387032 X=4829585, Y=7387012 X=4829600, Y=7387004 X=4829618, Y=7387004 X=4829641, Y=7387000 X=4829657, Y=7386976 X=4829683, Y=7386947 X=4829718, Y=7386929 X=4829726, Y=7386889 X=4829740, Y=7386855 X=4829754, Y=7386845 X=4829786, Y=7386831 X=4829767, Y=7386815 X=4829746, Y=7386792 X=4829713, Y=7386773 X=4829697, Y=7386731 X=4829669, Y=7386696 X=4829657, Y=7386657 X=4829637, Y=7386629 X=4829628, Y=7386598 X=4829618, Y=7386556 X=4829732, Y=7386540 X=4829774, Y=7386468 X=4829941, Y=7386390 X=4830088, Y=7386381 X=4830105. Граница даље прати кат. парц. бр. 245, 246, 316 коју сече у тачкама са координатама: Y=7386273 X=4830191, Y=7386239 X=4830258, Y=7386230 X=4830286, Y=7386152 X=4830314, Y=7386105 X=4830314, Y=7386032 X=4830310, Y=7386009 X=4830304, Y=7385994 X=4830305. Граница даље прати међу кат. парц. бр. 316 и 243, 242, 236, 235, 232, 209, 198, 197, граница сече кат. парц. број 316 у тачкама са координатама: Y=7385213 X=4830138, Y=7385211 X=4830140, Y=7385208 </w:t>
      </w:r>
      <w:r w:rsidRPr="0073567B">
        <w:rPr>
          <w:noProof/>
          <w:lang w:val="sr-Latn-RS"/>
        </w:rPr>
        <w:lastRenderedPageBreak/>
        <w:t xml:space="preserve">X=4830181, Y=7385224 X=4830237, Y=7385246 X=4830324, Y=7385253 X=4830410, Y=7385235 X=4830434, Y=7385194 X=4830431, Y=7385185 X=4830433, Y=7384968 X=4830491. Граница даље прати међу кат. парц. бр. 316 и 180, 177 до тачака када опет сече кат. парц. </w:t>
      </w:r>
      <w:r w:rsidRPr="0073567B">
        <w:rPr>
          <w:lang w:val="sr-Latn-RS"/>
        </w:rPr>
        <w:t xml:space="preserve">број </w:t>
      </w:r>
      <w:r w:rsidRPr="0073567B">
        <w:rPr>
          <w:noProof/>
          <w:lang w:val="sr-Latn-RS"/>
        </w:rPr>
        <w:t xml:space="preserve">316Y=7384616 X=4830525, Y=7384512 X=4830618, Y=7384473 X=4830695, Y=7384462 X=4830716. Граница даље прати међу кат. парц. бр. 316 и 176/2, њеном источном, јужном и западном страном, и затим опет сече кат. парц. број 316 у тачкама са координатама: Y=7384284 X=4830751, Y=7384252 X=4830750, Y=7384212 X=4830749, Y=7384199 X=4830749, Y=7384173 X=4830750, Y=7384113 X=4830748, Y=7384113 X=4830689, Y=7384103 X=4830658, Y=7384099 X=4830644, Y=7384095 X=4830633, Y=7384080 X=4830592, Y=7384080 X=4830512, Y=7384056 X=4830441, Y=7384009 X=4830410, Y=7383988 X=4830416, Y=7383952 X=4830405, Y=7383904 X=4830346, Y=7383901 X=4830455, Y=7383901 X=4830475, Y=7383884 X=4830587, Y=7383882 X=4830599, Y=7383881 X=4830609, Y=7383843 X=4830946, Y=7383802 X=4830930, Y=7383760 X=4830902, Y=7383693 X=4830836, Y=7383687 X=4830831, Y=7383616 X=4830734, Y=7383543 X=4830642, Y=7383512 X=4830572, Y=7383497 X=4830563, Y=7383492 X=4830563, Y=7383476 X=4830563, Y=7383447 X=4830571, Y=7383420 X=4830573, Y=7383394 X=4830563, Y=7383363 X=4830536, Y=7383321 X=4830506, Y=7383300 X=4830497, Y=7383296 X=4830408, Y=7383294 X=4830404, Y=7383288 X=4830385, Y=7383280 X=4830396, Y=7383274 X=4830405, Y=7383271 X=4830409, Y=7383245 X=4830447, Y=7383241 X=4830452, Y=7383143 X=4830561, Y=7383141 X=4830563, Y=7383088 X=4830621, Y=7383014 X=4830716, Y=7382997 X=4830731, Y=7382984 X=4830742, Y=7382984 X=4830755, Y=7382971 X=4830756, Y=7382961 X=4830757, Y=7382915 X=4830788, Y=7382854 X=4830824, Y=7382743 X=4830883, Y=7382642 X=4830938, Y=7382614 X=4830952, Y=7382400 X=4831057, Y=7382397 X=4831058, Y=7382308 X=4831094, Y=7382242 X=4831156, Y=7382192 X=4831235, Y=7382159 X=4831362, Y=7382159 X=4831421, Y=7382044 X=4831406, Y=7382045 X=4831432, Y=7382042 X=4831471, Y=7382042 X=4831504, Y=7382045 X=4831519, Y=7382049 X=4831536, Y=7382034 X=4831556, Y=7382020 X=4831565, Y=7382004 X=4831572, Y=7381997 X=4831572, Y=7381987 X=4831564, Y=7381972 X=4831553, Y=7381945 X=4831536, Y=7381923 X=4831518, Y=7381893 X=4831494, Y=7381871 X=4831482, Y=7381861 X=4831506, Y=7381848 X=4831563, Y=7381833 X=4831601, Y=7381821 X=4831599, Y=7381786 X=4831587, Y=7381752 X=4831563, Y=7381695 X=4831498, Y=7381602 X=4831424, Y=7381586 X=4831411, Y=7381522 X=4831364. Граница долази до шумског пута кат. парц. број 3446, прати га не узимајући га у површину заштите II степена, прати границу кат. парц. број 310, затим сече кат. парц. број 405 у тачкама са координатама: Y=7380724 X=4832037, Y=7380724 X=4832041, Y=7380731 X=4832105, Y=7380730 X=4832109, Y=7380717 X=4832178, Y=7380712 X=4832208, Y=7380676 X=4832287, Y=7380618 X=4832357, Y=7380583 X=4832392. Граница долази до пута, кат. парц. број 406, и сече га у тачкама са координатама: Y=7380583 X=4832392, Y=7380578 X=4832397. Граница улази у кат. парц. бр. 405/2 и 3471 и сече их у тачкама са координатама: Y=7380578 X=4832397, Y=7380564 X=4832411, Y=7380560 X=4832415, Y=7380548 X=4832427, Y=7380538 X=4832439, Y=7380509 X=4832473. Граница даље прати кат. парц. бр. 408/3, 413/3, 3471, 413/4, 412/1, граница излази на реку Увац кат. парц. </w:t>
      </w:r>
      <w:r w:rsidRPr="0073567B">
        <w:rPr>
          <w:lang w:val="sr-Latn-RS"/>
        </w:rPr>
        <w:t xml:space="preserve">број </w:t>
      </w:r>
      <w:r w:rsidRPr="0073567B">
        <w:rPr>
          <w:noProof/>
          <w:lang w:val="sr-Latn-RS"/>
        </w:rPr>
        <w:t>3469 до почетне тачке описа границе заштићеног подручја.</w:t>
      </w:r>
    </w:p>
    <w:p w:rsidR="00D330F0" w:rsidRPr="0073567B" w:rsidRDefault="00D330F0" w:rsidP="00D330F0">
      <w:pPr>
        <w:rPr>
          <w:noProof/>
          <w:lang w:val="sr-Latn-RS"/>
        </w:rPr>
      </w:pPr>
    </w:p>
    <w:p w:rsidR="00A664D2" w:rsidRPr="0073567B" w:rsidRDefault="00A664D2">
      <w:pPr>
        <w:jc w:val="left"/>
        <w:rPr>
          <w:bCs/>
          <w:noProof/>
          <w:lang w:val="sr-Latn-RS"/>
        </w:rPr>
      </w:pPr>
      <w:r w:rsidRPr="0073567B">
        <w:rPr>
          <w:bCs/>
          <w:noProof/>
          <w:lang w:val="sr-Latn-RS"/>
        </w:rPr>
        <w:br w:type="page"/>
      </w:r>
    </w:p>
    <w:p w:rsidR="00D330F0" w:rsidRPr="0073567B" w:rsidRDefault="00D330F0" w:rsidP="00C216D2">
      <w:pPr>
        <w:ind w:left="1350" w:hanging="642"/>
        <w:jc w:val="left"/>
        <w:rPr>
          <w:bCs/>
          <w:noProof/>
          <w:lang w:val="sr-Latn-RS"/>
        </w:rPr>
      </w:pPr>
      <w:r w:rsidRPr="0073567B">
        <w:rPr>
          <w:bCs/>
          <w:noProof/>
          <w:lang w:val="sr-Latn-RS"/>
        </w:rPr>
        <w:lastRenderedPageBreak/>
        <w:t xml:space="preserve">1.4.2. Границе </w:t>
      </w:r>
      <w:r w:rsidR="00041913" w:rsidRPr="0073567B">
        <w:rPr>
          <w:bCs/>
          <w:noProof/>
          <w:lang w:val="sr-Latn-RS"/>
        </w:rPr>
        <w:t>просторних јединица П</w:t>
      </w:r>
      <w:r w:rsidRPr="0073567B">
        <w:rPr>
          <w:bCs/>
          <w:noProof/>
          <w:lang w:val="sr-Latn-RS"/>
        </w:rPr>
        <w:t xml:space="preserve">арка природе са режимом </w:t>
      </w:r>
      <w:r w:rsidR="00C216D2" w:rsidRPr="0073567B">
        <w:rPr>
          <w:bCs/>
          <w:noProof/>
          <w:lang w:val="sr-Latn-RS"/>
        </w:rPr>
        <w:br/>
      </w:r>
      <w:r w:rsidRPr="0073567B">
        <w:rPr>
          <w:bCs/>
          <w:noProof/>
          <w:lang w:val="sr-Latn-RS"/>
        </w:rPr>
        <w:t>заштите I и II степенa</w:t>
      </w:r>
    </w:p>
    <w:p w:rsidR="00D330F0" w:rsidRPr="0073567B" w:rsidRDefault="00D330F0" w:rsidP="00D330F0">
      <w:pPr>
        <w:ind w:firstLine="708"/>
        <w:rPr>
          <w:lang w:val="sr-Latn-RS"/>
        </w:rPr>
      </w:pPr>
    </w:p>
    <w:p w:rsidR="00D330F0" w:rsidRPr="0073567B" w:rsidRDefault="00D330F0" w:rsidP="00D330F0">
      <w:pPr>
        <w:ind w:firstLine="708"/>
        <w:rPr>
          <w:u w:val="single"/>
          <w:lang w:val="sr-Latn-RS"/>
        </w:rPr>
      </w:pPr>
      <w:r w:rsidRPr="0073567B">
        <w:rPr>
          <w:u w:val="single"/>
          <w:lang w:val="sr-Latn-RS"/>
        </w:rPr>
        <w:t>Режим заштите I степена</w:t>
      </w:r>
    </w:p>
    <w:p w:rsidR="00D330F0" w:rsidRPr="0073567B" w:rsidRDefault="00D330F0" w:rsidP="00D330F0">
      <w:pPr>
        <w:ind w:firstLine="708"/>
        <w:rPr>
          <w:lang w:val="sr-Latn-RS"/>
        </w:rPr>
      </w:pPr>
      <w:r w:rsidRPr="0073567B">
        <w:rPr>
          <w:lang w:val="sr-Latn-RS"/>
        </w:rPr>
        <w:t>1) Виогор</w:t>
      </w:r>
    </w:p>
    <w:p w:rsidR="00D330F0" w:rsidRPr="0073567B" w:rsidRDefault="00D330F0" w:rsidP="00D330F0">
      <w:pPr>
        <w:ind w:firstLine="708"/>
        <w:rPr>
          <w:lang w:val="sr-Latn-RS"/>
        </w:rPr>
      </w:pPr>
      <w:r w:rsidRPr="0073567B">
        <w:rPr>
          <w:lang w:val="sr-Latn-RS"/>
        </w:rPr>
        <w:t xml:space="preserve">Граница локалитета Виогор почиње код локалитета Пањак, односно локалитета Марића бор и Рупчине, у тачки са координатама Y=7383325 X=4846547, која је на међи општине Чајетина и града </w:t>
      </w:r>
      <w:r w:rsidR="00FF283F" w:rsidRPr="0073567B">
        <w:rPr>
          <w:lang w:val="sr-Latn-RS"/>
        </w:rPr>
        <w:t>Ужицa</w:t>
      </w:r>
      <w:r w:rsidRPr="0073567B">
        <w:rPr>
          <w:lang w:val="sr-Latn-RS"/>
        </w:rPr>
        <w:t xml:space="preserve">, и међи КО Семегњево и КО Мокра Гора, на граници кат. парц. број 3652, град Ужице, КО Мокра Гора. Граница даље иде на север, пратећи међу КО Мокра Гора и КО Семегњево до локалитета Полице на врху 1216 m. Граница даље прати међу кат. парц. бр. 3524 и 3624/1, 3624/3, 3623, 3622, 3621/1 и међу кат. парц. бр. 3524 и 3626, 3636, 3637, 3639, 3638/1, 3638/2, 3638/3, 3639, 3642, 3643, 3644, 3650, 3682, 3686, 3687, 3688, 3689, 3690, 3691, 3692, 3695, 3696, 3697, 3698. Граница долази до тачке, између локалитета Обешени храсти и Јовин гроб, где сече кат. парц. број 3524 у тачкама са координатама: Y=7382136 X=4847580, Y=7382140 X=4847591, Y=7382145 X=4847603, Y=7382156 X=4847625, Y=7382163 X=4847639, Y=7382176 X=4847664, Y=7382193 X=4847696, Y=7382210 X=4847728, Y=7382219 X=4847742, Y=7382224 X=4847749, Y=7382230 X=4847763, Y=7382232 X=4847780, Y=7382230 X=4847795, Y=7382231 X=4847801, Y=7382242 X=4847839, Y=7382246 X=4847855, Y=7382251 X=4847875, Y=7382251 X=4847895, Y=7382250 X=4847917, Y=7382250 X=4847924, Y=7382250 X=4847941, Y=7382252 X=4847955, Y=7382253 X=4847972, Y=7382253 X=4847985, Y=7382254 X=4848003. Граница излази на водоток кат. парц. број 9502 који сече у тачкама са координатама: Y=7382254 X=4848003, Y=7382251 X=4848014. Граница, затим улази у кат. парц. број 3524 коју сече је у тачкама са координатама: Y=7382251 X=4848014, Y=7382201 X=4847988, Y=7382174 X=4848003, Y=7382134 X=4848013, Y=7382121 X=4848024, Y=7382110 X=4848033, Y=7382117 X=4848043, Y=7382120 X=4848061, Y=7382123 X=4848089, Y=7382125 X=4848101, Y=7382127 X=4848120, Y=7382131 X=4848125, Y=7382142 X=4848138, Y=7382155 X=4848142, Y=7382166 X=4848142, Y=7382184 X=4848142, Y=7382200 X=4848145, Y=7382227 X=4848153, Y=7382228 X=4848153, Y=7382242 X=4848159, Y=7382265 X=4848175, Y=7382281 X=4848187, Y=7382293 X=4848192, Y=7382310 X=4848194, Y=7382334 X=4848197, Y=7382353 X=4848193, Y=7382368 X=4848190, Y=7382380 X=4848190, Y=7382380 X=4848190, Y=7382395 X=4848199, Y=7382454 X=4848231, Y=7382492 X=4848254, Y=7382523 X=4848272, Y=7382537 X=4848283, Y=7382560 X=4848308, Y=7382582 X=4848326, Y=7382599 X=4848339, Y=7382625 X=4848351, Y=7382637 X=4848362, Y=7382642 X=4848365, Y=7382677 X=4848389, Y=7382704 X=4848400, Y=7382732 X=4848411, Y=7382689 X=4848479, Y=7382674 X=4848496, Y=7382659 X=4848521, Y=7382649 X=4848541, Y=7382640 X=4848556, Y=7382636 X=4848562, Y=7382629 X=4848574, Y=7382617 X=4848608, Y=7382600 X=4848660, Y=7382573 X=4848734, Y=7382566 X=4848752, Y=7382568 X=4848793. Граница локалитета Виогор, долази до међе кат. парц. број 3524 и кат. парц. број 3570, прати границу кат. парц. број 3566 до тачке када улази у кат. парц. број 3524 и сече је у тачкама са координатама: Y=7382568 X=4848793, Y=7382609 X=4848800, Y=7382605 X=4848816, Y=7382589 X=4848848, Y=7382578 X=4848874, Y=7382558 X=4848896, Y=7382533 X=4848929, Y=7382509 X=4848963, Y=7382507 X=4848989, Y=7382506 X=4849008, Y=7382503 X=4849036, Y=7382499 X=4849073, Y=7382503 X=4849103, Y=7382511 X=4849141, Y=7382521 X=4849174, Y=7382527 X=4849187, Y=7382554 X=4849233. Граница локалитета, даље се поклапа са границом Парка природе „Златибор”, прати је све до границе са КО Семегњево у општини Чајетина, сече кат. парц. број 3524 у тачкама са координатама: Y=7382554 X=4849233, Y=7382600 </w:t>
      </w:r>
      <w:r w:rsidRPr="0073567B">
        <w:rPr>
          <w:lang w:val="sr-Latn-RS"/>
        </w:rPr>
        <w:lastRenderedPageBreak/>
        <w:t>X=4849310, Y=7382610 X=4849323, Y=7382631 X=4849348, Y=7382665 X=4849376, Y=7382695 X=4849395, Y=7382700 X=4849396, Y=7382767 X=4849417, Y=7382817 X=4849460, Y=7382883 X=4849446, Y=7382920 X=4849425, Y=7382933 X=4849417, Y=7382931 X=4849358, Y=7382930 X=4849349, Y=7382942 X=4849307, Y=7382945 X=4849297, Y=7382949 X=4849283, Y=7382952 X=4849203, Y=7382951 X=4849152, Y=7382947 X=4849111, Y=7382945 X=4849091, Y=7382940 X=4849038, Y=7382949 X=4848980, Y=7382959 X=4848940, Y=7382960 X=4848939, Y=7382964 X=4848920, Y=7383071 X=4848951, Y=7383165 X=4848931, Y=7383304 X=4848884, Y=7383305 X=4848884, Y=7383350 X=4848875, Y=7383351 X=4848875, Y=7383420 X=4848862, Y=7383459 X=4848851, Y=7383487 X=4848842, Y=7383545 X=4848851, Y=7383659 X=4848900, Y=7383675 X=4848906, Y=7383742 X=4848935, Y=7383754 X=4848939, Y=7383757 X=4848937. Граница локалитета, скреће ка југу, пратећи једним делом међу граница града Ужице и општине Чајетина, као и КО Мокра Гора и КО Семегњево, све до тачке са координатама Y=7383797 X=4847862, која се налази у средини између три локалитета – Дивљаке на северу, Полице на западу и Виогор на истоку. Од ове тачке граница улази у општину Чајетина, КО Семегњево и прати међу кат. парц. број 236/1 и кат. парц. бр. 668, 679, 678, кат. парц. број 236/1 коју сече у тачкама са координатама: Y=7383963 X=4847740, Y=7384029 X=4847706. Граница долази до међе кат. парц. бр. 236/1 и 239, прати је и долази до њене најјужније тачке, сече кат. парц. број 236/1 у тачкама са координатама: Y=7383978 X=4847647, Y=7383868 X=4847561. Граница долази до међе кат. парц. број 236/1 и кат. парц. број 182 коју сече неправилно у тачкама са координатама: Y=7383867 X=4847560, Y=7383866 X=4847556, Y=7383857 X=4847486, Y=7383797 X=4847341, Y=7383801 X=4847339, Y=7383768 X=4847271, Y=7383762 X=4847256, Y=7383752 X=4847214, Y=7383750 X=4847208, Y=7383741 X=4847168, Y=7383730 X=4847117, Y=7383706 X=4847113, Y=7383657 X=4847089, Y=7383641 X=4847084, Y=7383602 X=4847052, Y=7383601 X=4847051, Y=7383598 X=4847047, Y=7383529 X=4846959, Y=7383520 X=4846940. Граница долази до кат. парц. број 693, водоток, прати га, долази до међе КО Семегњево (општина Чајетина) и КО Мокра Гора (град Ужице), до локалитета Рупчине и Марића бор, односно до локалитета Пањак, почетне тачке описа границе просторне јединице.</w:t>
      </w:r>
    </w:p>
    <w:p w:rsidR="00D330F0" w:rsidRPr="0073567B" w:rsidRDefault="00D330F0" w:rsidP="00D330F0">
      <w:pPr>
        <w:ind w:firstLine="708"/>
        <w:rPr>
          <w:lang w:val="sr-Latn-RS"/>
        </w:rPr>
      </w:pPr>
    </w:p>
    <w:p w:rsidR="00D330F0" w:rsidRPr="0073567B" w:rsidRDefault="00D330F0" w:rsidP="00D330F0">
      <w:pPr>
        <w:ind w:firstLine="708"/>
        <w:rPr>
          <w:lang w:val="sr-Latn-RS"/>
        </w:rPr>
      </w:pPr>
      <w:r w:rsidRPr="0073567B">
        <w:rPr>
          <w:lang w:val="sr-Latn-RS"/>
        </w:rPr>
        <w:t>2) Црни Рзав</w:t>
      </w:r>
    </w:p>
    <w:p w:rsidR="00D330F0" w:rsidRPr="0073567B" w:rsidRDefault="00D330F0" w:rsidP="00D330F0">
      <w:pPr>
        <w:ind w:firstLine="708"/>
        <w:rPr>
          <w:lang w:val="sr-Latn-RS"/>
        </w:rPr>
      </w:pPr>
      <w:r w:rsidRPr="0073567B">
        <w:rPr>
          <w:lang w:val="sr-Latn-RS"/>
        </w:rPr>
        <w:t xml:space="preserve">Граница локалитета „Црни Рзав” почиње код ушћа реке Рибнице у реку Црни Рзав, на међи КО Семегњево и КО Јабланица, на тромеђи кат. парц. бр. 12/14, 4945 (река Црни Рзав) и 4926 (река Рибница) у тачки са координатама Y=7385771 X=4841568. Граница иде североисточно, прати ток реке Црни Рзав, узводно, не обухватајући реку Црни Рзав, пратећи кат. парц. бр. 12/14, 12/13, 12/1, не укључујући пругу Бар-Београд, све до локалитета Крива коса, односно до тромеђе КО Јабланица, КО Бранешци и КО Семегњево. </w:t>
      </w:r>
      <w:r w:rsidR="00FC2CDD" w:rsidRPr="0073567B">
        <w:rPr>
          <w:lang w:val="sr-Latn-RS"/>
        </w:rPr>
        <w:t xml:space="preserve">Даље иде ка северу међом </w:t>
      </w:r>
      <w:r w:rsidRPr="0073567B">
        <w:rPr>
          <w:lang w:val="sr-Latn-RS"/>
        </w:rPr>
        <w:t xml:space="preserve">КО Семегњево и КО Бранешци, кат. парц. бр. 3959, 3960, 3959, 3958, до пута кат. парц. број 3991, одакле сече неправилно кат. парц. број 3939 у тачкама са координатама: Y=7390404 X=4843179, Y=7390406 X=4843188, Y=7390429 X=4843199, Y=7390458 X=4843215, Y=7390474 X=4843217, Y=7390480 X=4843217, Y=7390486 X=4843213, Y=7390498 X=4843205, Y=7390528 X=4843184, Y=7390548 X=4843176, Y=7390574 X=4843169, Y=7390596 X=4843163, Y=7390644 X=4843153, Y=7390677 X=4843160, Y=7390720 X=4843172, Y=7390759 X=4843178, Y=7390819 X=4843180, Y=7390850 X=4843163, Y=7390907 X=4843110, Y=7390936 X=4843081, Y=7390940 X=4843074. Пресеца кат. парц. број 3991 (пут) у тачкама са координатама: Y=7390940 X=4843074, Y=7390943 X=4843066. Затим сече кат. парц. број 3958 у тачкама са координатама: Y=7390943 X=4843066, Y=7390954 X=4843045, Y=7390975 X=4842976, Y=7390984 X=4842963, </w:t>
      </w:r>
      <w:r w:rsidRPr="0073567B">
        <w:rPr>
          <w:lang w:val="sr-Latn-RS"/>
        </w:rPr>
        <w:lastRenderedPageBreak/>
        <w:t xml:space="preserve">Y=7391010 X=4842935, Y=7391031 X=4842923. Сече кат. парц. број 3959 у тачкама са координатама: Y=7391031 X=4842923, Y=7391066 X=4842914, Y=7391084 X=4842910, Y=7391103 X=4842912, Y=7391121 X=4842923, Y=7391147 X=4842948, Y=7391153 X=4842952, Y=7391192 X=4842981, Y=7391195 X=4842979, Y=7391198 X=4842978, Y=7391198 X=4842978, Y=7391201 X=4842977, Y=7391207 X=4842973, Y=7391214 X=4842970, Y=7391221 X=4842966, Y=7391243 X=4842955, Y=7391252 X=4842951, Y=7391273 X=4842929, Y=7391310 X=4842889, Y=7391333 X=4842864, Y=7391348 X=4842863, Y=7391390 X=4842859, Y=7391404 X=4842860, Y=7391454 X=4842861, Y=7391464 X=4842857, Y=7391499 X=4842840, Y=7391523 X=4842826, Y=7391523 X=4842826, Y=7391544 X=4842816, Y=7391559 X=4842812, Y=7391589 X=4842803, Y=7391618 X=4842790. Граница даље сече кат. парц. број 3955 у тачкама са координатама: Y=7391618 X=4842790, Y=7391664 X=4842768, Y=7391674 X=4842761. Затим, кат. парц. број 3991 сече у тачкама са координатама: Y=7391674 X=4842761, Y=7391679 X=4842758. Даље, кат. парц. број 3949 сече у тачкама са координатама: Y=7391679 X=4842758, Y=7391685 X=4842754, Y=7391734 X=4842722, Y=7391762 X=4842699. Даље, кат. парц. број 3953 сече у тачкама са координатама: Y=7391762 X=4842699, Y=7391764 X=4842698, Y=7391842 X=4842627, Y=7391881 X=4842590, Y=7391929 X=4842540, Y=7391932 X=4842538. Граница даље прати кат. парц. бр. 3953, 3954, 3955, долази до најисточније тачке кат. парц. број 3955, у којој сече реку Црни Рзав у тачкама са координатама: Y=7391507 X=4842563, Y=7391511 X=4842551. Граница даље иде у правцу југа и улази у КО Јабланица, пратећи катастарску поделу. Прати границу кат. парц. бр. 12/1, 25 до тачке код локалитет Кобиља глава, тромеђа кат. парц. бр. 25, 109/1 и 106. Из те тачке, сече кат. парц. број 25 у тачкама са координатама: Y=7391753 X=4841528, Y=7391719 X=4841533, Y=7391643 X=4841537, Y=7391607 X=4841547. Граница наставља да прати јужну границу кат. парц. број 25, до њене ивице, прелази у кат. парц. број 12/1, коју сече у тачкама са координатама: Y=7390943 X=4841827, Y=7390929 X=4841903, Y=7390917 X=4841917, Y=7390909 X=4841920, Y=7390799 X=4841964, Y=7390745 X=4841975, Y=7390722 X=4841981, Y=7390695 X=4841997, Y=7390664 X=4842037, Y=7390643 X=4842072, Y=7390627 X=4842092, Y=7390596 X=4842119, Y=7390570 X=4842130, Y=7390558 X=4842133, Y=7390545 X=4842135, Y=7390532 X=4842146, Y=7390514 X=4842136, Y=7390500 X=4842126, Y=7390471 X=4842054, Y=7390457 X=4842014, Y=7390452 X=4841973, Y=7390442 X=4841921, Y=7390428 X=4841882, Y=7390408 X=4841848, Y=7390392 X=4841816, Y=7390371 X=4841784, Y=7390347 X=4841737, Y=7390321 X=4841682, Y=7390310 X=4841629, Y=7390296 X=4841576, Y=7390282 X=4841532, Y=7390249 X=4841478, Y=7390230 X=4841454, Y=7390226 X=4841449, Y=7390195 X=4841401, Y=7390168 X=4841361, Y=7390165 X=4841346, Y=7390159 X=4841323, Y=7390162 X=4841292, Y=7390144 X=4841285, Y=7390095 X=4841316, Y=7390063 X=4841389, Y=7390047 X=4841423, Y=7389970 X=4841405, Y=7389951 X=4841418, Y=7389886 X=4841446, Y=7389837 X=4841449, Y=7389791 X=4841455, Y=7389734 X=4841500, Y=7389623 X=4841460, Y=7389602 X=4841393, Y=7389582 X=4841269, Y=7389567 X=4841260, Y=7389557 X=4841280, Y=7389542 X=4841301, Y=7389519 X=4841310, Y=7389494 X=4841308, Y=7389468 X=4841298, Y=7389417 X=4841314, Y=7389369 X=4841353, Y=7389336 X=4841408, Y=7389310 X=4841443, Y=7389278 X=4841476, Y=7389239 X=4841496, Y=7389224 X=4841519, Y=7389205 X=4841546, Y=7389151 X=4841548, Y=7389126 X=4841547, Y=7389140 X=4841581, Y=7389158 X=4841623, Y=7389178 X=4841645, Y=7389231 X=4841707, Y=7389206 X=4841750, Y=7389193 X=4841781, Y=7389207 X=4841838, Y=7389209 X=4841846, Y=7389219 X=4841909, Y=7389221 X=4841950, Y=7389238 X=4841996, Y=7389228 X=4841996, Y=7389204 X=4842006, Y=7389189 X=4842020, Y=7389175 X=4842036, Y=7389149 X=4842055, </w:t>
      </w:r>
      <w:r w:rsidRPr="0073567B">
        <w:rPr>
          <w:lang w:val="sr-Latn-RS"/>
        </w:rPr>
        <w:lastRenderedPageBreak/>
        <w:t>Y=7389120 X=4842078, Y=7389096 X=4842090, Y=7389074 X=4842100, Y=7389059 X=4842102, Y=7389044 X=4842094, Y=7389014 X=4842066, Y=7388998 X=4842053, Y=7388979 X=4842043, Y=7388960 X=4842026, Y=7388934 X=4841980, Y=7388918 X=4841952, Y=7388905 X=4841936, Y=7388890 X=4841925, Y=7388863 X=4841911, Y=7388839 X=4841910, Y=7388814 X=4841913, Y=7388781 X=4841925, Y=7388761 X=4841934, Y=7388748 X=4841952, Y=7388737 X=4841975, Y=7388719 X=4841988, Y=7388689 X=4842007, Y=7388661 X=4842029, Y=7388641 X=4842036, Y=7388613 X=4842052, Y=7388594 X=4842068, Y=7388567 X=4842094, Y=7388534 X=4842126, Y=7388518 X=4842139, Y=7388491 X=4842158, Y=7388469 X=4842170, Y=7388452 X=4842173, Y=7388443 X=4842173, Y=7388417 X=4842223, Y=7388415 X=4842218, Y=7388412 X=4842198, Y=7388405 X=4842171, Y=7388393 X=4842141, Y=7388386 X=4842118, Y=7388383 X=4842089, Y=7388384 X=4842067, Y=7388395 X=4842038, Y=7388410 X=4842020, Y=7388442 X=4841983, Y=7388464 X=4841960, Y=7388479 X=4841950, Y=7388496 X=4841933, Y=7388506 X=4841917, Y=7388507 X=4841903, Y=7388502 X=4841897, Y=7388490 X=4841896, Y=7388464 X=4841894, Y=7388443 X=4841896, Y=7388395 X=4841902, Y=7388375 X=4841901, Y=7388354 X=4841895, Y=7388342 X=4841883, Y=7388335 X=4841861, Y=7388331 X=4841855, Y=7388322 X=4841852, Y=7388302 X=4841812, Y=7388263 X=4841782, Y=7388234 X=4841764, Y=7388180 X=4841748, Y=7388143 X=4841746, Y=7388076 X=4841703, Y=7388050 X=4841680, Y=7388020 X=4841654, Y=7387966 X=4841631, Y=7387949 X=4841609, Y=7387900 X=4841692, Y=7387841 X=4841772, Y=7387814 X=4841805, Y=7387794 X=4841831, Y=7387756 X=4841865, Y=7387749 X=4841873, Y=7387744 X=4841875, Y=7387734 X=4841907, Y=7387706 X=4841893, Y=7387704 X=4841891, Y=7387699 X=4841892, Y=7387635 X=4841898, Y=7387534 X=4841901, Y=7387446 X=4841898, Y=7387382 X=4841893, Y=7387276 X=4841888, Y=7387282 X=4841873, Y=7387192 X=4841875, Y=7387156 X=4841869, Y=7387103 X=4841841, Y=7387063 X=4841831, Y=7387037 X=4841826, Y=7387010 X=4841798, Y=7386965 X=4841785, Y=7386928 X=4841782, Y=7386926 X=4841758, Y=7386933 X=4841741, Y=7386958 X=4841719, Y=7386961 X=4841706, Y=7386935 X=4841703, Y=7386920 X=4841692, Y=7386916 X=4841669, Y=7386930 X=4841634, Y=7386968 X=4841603, Y=7387000 X=4841580, Y=7387021 X=4841552, Y=7387009 X=4841550, Y=7386955 X=4841583, Y=7386918 X=4841608, Y=7386912 X=4841607, Y=7386895 X=4841605, Y=7386883 X=4841605, Y=7386862 X=4841605, Y=7386875 X=4841581, Y=7386869 X=4841584, Y=7386808 X=4841600, Y=7386856 X=4841559, Y=7386854 X=4841469, Y=7386845 X=4841425, Y=7386834 X=4841378, Y=7386821 X=4841327, Y=7386818 X=4841313, Y=7386812 X=4841285, Y=7386776 X=4841223, Y=7386745 X=4841178, Y=7386742 X=4841173, Y=7386717 X=4841176, Y=7386693 X=4841177, Y=7386671 X=4841180, Y=7386649 X=4841187, Y=7386626 X=4841211, Y=7386591 X=4841232, Y=7386562 X=4841251, Y=7386509 X=4841282, Y=7386491 X=4841293, Y=7386480 X=4841300, Y=7386448 X=4841315, Y=7386427 X=4841335, Y=7386409 X=4841349, Y=7386389 X=4841364, Y=7386379 X=4841395, Y=7386351 X=4841386, Y=7386348 X=4841383, Y=7386345 X=4841384, Y=7386274 X=4841403, Y=7386182 X=4841432, Y=7386088 X=4841477, Y=7386017 X=4841478, Y=7385998 X=4841484. Граница долази до пруге Бар-Београд, кат. парц. број 4954, сече је у тачкама са координатама: Y=7385998 X=4841484, Y=7385962 X=4841492. А затим, сече кат. парц. број 12/14 у тачкама са координатама: Y=7385962 X=4841492, Y=7385888 X=4841526, Y=7385830 X=4841558, Y=7385771 X=4841568 и долази до почетне тачке описа границе просторне јединице.</w:t>
      </w:r>
    </w:p>
    <w:p w:rsidR="006D38E3" w:rsidRPr="0073567B" w:rsidRDefault="006D38E3" w:rsidP="00C216D2">
      <w:pPr>
        <w:ind w:firstLine="708"/>
        <w:rPr>
          <w:lang w:val="sr-Latn-RS"/>
        </w:rPr>
      </w:pPr>
    </w:p>
    <w:p w:rsidR="00E407C8" w:rsidRPr="0073567B" w:rsidRDefault="00E407C8">
      <w:pPr>
        <w:jc w:val="left"/>
        <w:rPr>
          <w:lang w:val="sr-Latn-RS"/>
        </w:rPr>
      </w:pPr>
      <w:r w:rsidRPr="0073567B">
        <w:rPr>
          <w:lang w:val="sr-Latn-RS"/>
        </w:rPr>
        <w:br w:type="page"/>
      </w:r>
    </w:p>
    <w:p w:rsidR="00D330F0" w:rsidRPr="0073567B" w:rsidRDefault="00D330F0" w:rsidP="00C216D2">
      <w:pPr>
        <w:ind w:firstLine="708"/>
        <w:rPr>
          <w:lang w:val="sr-Latn-RS"/>
        </w:rPr>
      </w:pPr>
      <w:r w:rsidRPr="0073567B">
        <w:rPr>
          <w:lang w:val="sr-Latn-RS"/>
        </w:rPr>
        <w:lastRenderedPageBreak/>
        <w:t>3) Клисура реке Увац</w:t>
      </w:r>
    </w:p>
    <w:p w:rsidR="00D330F0" w:rsidRPr="0073567B" w:rsidRDefault="00D330F0" w:rsidP="00D330F0">
      <w:pPr>
        <w:ind w:firstLine="708"/>
        <w:rPr>
          <w:i/>
          <w:lang w:val="sr-Latn-RS"/>
        </w:rPr>
      </w:pPr>
      <w:r w:rsidRPr="0073567B">
        <w:rPr>
          <w:i/>
          <w:lang w:val="sr-Latn-RS"/>
        </w:rPr>
        <w:t xml:space="preserve">Локалитет 3а </w:t>
      </w:r>
    </w:p>
    <w:p w:rsidR="00D330F0" w:rsidRPr="0073567B" w:rsidRDefault="00D330F0" w:rsidP="00C216D2">
      <w:pPr>
        <w:ind w:firstLine="708"/>
        <w:rPr>
          <w:lang w:val="sr-Latn-RS"/>
        </w:rPr>
      </w:pPr>
      <w:r w:rsidRPr="0073567B">
        <w:rPr>
          <w:lang w:val="sr-Latn-RS"/>
        </w:rPr>
        <w:t>Граница локалитета обухвата целу кат. парц. број 1118. Граница локалитета почиње на њеној најјужнијој тачки, на реци Увац, иде узводно реком Увац, пратећи међу кат. парц. број 1118 и кат. парц. бр. 5910, 1126, 5910, 5014, 5012, 5010, 5009, 5910, 1122, излази на међу КО Јабланица и КО Стубло, прати је у правцу севера у дужини од око 1 km, граница се одваја од међе КО Јабланица и КО Стубло, прати међу кат. парц. број 1118 и кат. парц. бр. 1120, 1119, поново иде међом КО Јабланица и КО Стубло, затим међом кат. парц. бр. 1118 и 1116, 4970, 4971, 4972, 4973, 4980, 4981, 4985, 4986, 4988, 4989, 4993, 4994, 4998, 5000, 5001, 5003, 5004, 5005, 5006, 5008, 5076, 5039, 5016, 5022 и долази до почетне тачке описа границе локалитета.</w:t>
      </w:r>
    </w:p>
    <w:p w:rsidR="00D330F0" w:rsidRPr="0073567B" w:rsidRDefault="00D330F0" w:rsidP="00D330F0">
      <w:pPr>
        <w:ind w:firstLine="708"/>
        <w:rPr>
          <w:i/>
          <w:lang w:val="sr-Latn-RS"/>
        </w:rPr>
      </w:pPr>
      <w:r w:rsidRPr="0073567B">
        <w:rPr>
          <w:i/>
          <w:lang w:val="sr-Latn-RS"/>
        </w:rPr>
        <w:t xml:space="preserve">Локалитет 3б </w:t>
      </w:r>
    </w:p>
    <w:p w:rsidR="00D330F0" w:rsidRPr="0073567B" w:rsidRDefault="00D330F0" w:rsidP="00D330F0">
      <w:pPr>
        <w:ind w:firstLine="708"/>
        <w:rPr>
          <w:lang w:val="sr-Latn-RS"/>
        </w:rPr>
      </w:pPr>
      <w:r w:rsidRPr="0073567B">
        <w:rPr>
          <w:lang w:val="sr-Latn-RS"/>
        </w:rPr>
        <w:t>Граница почиње у општини Чајетина, КО Стубло, у јужном делу локалитета, на кат. парц. број 5909 (Шарански поток), коју сече у тачкама: Y=7386151 X=4831288, Y=7386128 X=4831277. Граница наставља пратећи међу кат. парц. бр. 4969 и 5077, 5046, 5008, 5002, 5001, 4999, 4996, 4995, 4992, 4991, 4985, 4984, 4983, 4979, 4973, 4976, 4978, 4976, 4974, 4972, 4971, 4970, 1131, 1134, 1135, улази у кат. парц. број 4969 и сече је у тачкама са координатама: Y=7386284 X=4832704, Y=7386286 X=4832700, Y=7386295 X=4832681, Y=7386312 X=4832643, Y=7386315 X=4832630, Y=7386343 X=4832528, Y=7386350 X=4832494, Y=7386370 X=4832405, Y=7386402 X=4832253, Y=7386411 X=4832179. Граница у дужини од око 40 m прати међу кат. парц. бр. 4969 и 5909, сече кат. парц. број 5909 у тачкама са координатама: Y=7386390 X=4832149, Y=7386401 X=4832146. Граница прелази у кат. парц. број 1139 и сече је у тачкама са координатама: Y=7386402 X=4832146, Y=7386405 X=4832145, Y=7386492 X=4832144, Y=7386520 X=4832149, Y=7386593 X=4832104, Y=7386639 X=4832100, Y=7386690 X=4832076, Y=7386698 X=4832048, Y=7386738 X=4832037, Y=7386763 X=4832045, Y=7386939 X=4831998, Y=7386957 X=4832011, Y=7386998 X=4832015, Y=7387004 X=4831991, Y=7386984 X=4831937, Y=7386982 X=4831896, Y=7386949 X=4831862, Y=7386954 X=4831827, Y=7386928 X=4831769, Y=7386910 X=4831708, Y=7386890 X=4831600, Y=7386874 X=4831581, Y=7386883 X=4831555, Y=7386861 X=4831515, Y=7386876 X=4831489, Y=7386863 X=4831477, Y=7386822 X=4831478, Y=7386807 X=4831500, Y=7386769 X=4831526, Y=7386752 X=4831513, Y=7386727 X=4831505, Y=7386705 X=4831517, Y=7386677 X=4831553, Y=7386639 X=4831551, Y=7386584 X=4831570, Y=7386563 X=4831577, Y=7386430 X=4831563, Y=7386291 X=4831454, Y=7386164 X=4831294, Y=7386151 X=4831288.</w:t>
      </w:r>
    </w:p>
    <w:p w:rsidR="00D330F0" w:rsidRPr="0073567B" w:rsidRDefault="00D330F0" w:rsidP="00D330F0">
      <w:pPr>
        <w:ind w:firstLine="708"/>
        <w:rPr>
          <w:i/>
          <w:lang w:val="sr-Latn-RS"/>
        </w:rPr>
      </w:pPr>
      <w:r w:rsidRPr="0073567B">
        <w:rPr>
          <w:i/>
          <w:lang w:val="sr-Latn-RS"/>
        </w:rPr>
        <w:t>Локалитет 3в</w:t>
      </w:r>
    </w:p>
    <w:p w:rsidR="00D330F0" w:rsidRPr="0073567B" w:rsidRDefault="00D330F0" w:rsidP="00C216D2">
      <w:pPr>
        <w:ind w:firstLine="708"/>
        <w:rPr>
          <w:lang w:val="sr-Latn-RS"/>
        </w:rPr>
      </w:pPr>
      <w:r w:rsidRPr="0073567B">
        <w:rPr>
          <w:lang w:val="sr-Latn-RS"/>
        </w:rPr>
        <w:t xml:space="preserve">Граница локалитета почиње у општини Чајетина, КО Стубло, на реци Увац, у насељеном месту Увац, кат. парц. број 5910 (река Увац), у тачки са координатама Y=7386509 X=4830604. Прати реку Увац узводно око 550 m, до тромеђе кат. парц. бр. 5910, 5151 и 1139 реке, граница даље сече кат. парц. број 1139 у тачкама са координатама: Y=7386875 X=4830835, Y=7386800 X=4830889, Y=7386780 X=4830968, Y=7386783 X=4831051, Y=7386798 X=4831130. Граница долази до међе кат. парц. бр. 1139 и 1145, прати је до тачака у којима граница опет сече кат. парц. број 1139 у тачкама са координатама: Y=7387172 X=4831159, Y=7387252 X=4831322, Y=7387294 X=4831445, Y=7387296 X=4831474, Y=7387300 X=4831559. Граница прати међу кат. парц. 1139 и 4867 до кат. парц. 4866, одакле прати њену северну границу до локалитета Чисти до, до тока, кат. парц. број 4865, коју сече у тачкама са координатама: Y=7387417 X=4831746, Y=7387432 X=4831747. Граница даље прати ток, кат. парц. број 4866, при чему водоток улази у режим I степена заштите, све до ушћа у реку Крвавац, обухвата је, улази у кат. парц. број 1139, прати међу кат. парц. број 1139 и </w:t>
      </w:r>
      <w:r w:rsidRPr="0073567B">
        <w:rPr>
          <w:lang w:val="sr-Latn-RS"/>
        </w:rPr>
        <w:lastRenderedPageBreak/>
        <w:t xml:space="preserve">кат. парц. бр. 4873, 4871, 4872, а затим сече кат. парц. број 4866 у тачкама са координатама: Y=7387618 X=4831402, Y=7387710 X=4831450, Y=7387742 X=4831462, Y=7387755 X=4831467, Y=7387876 X=4831526, Y=7387972 X=4831596, Y=7387995 X=4831623, Y=7388002 X=4831663, Y=7387998 X=4831739, Y=7387998 X=4831773, Y=7388002 X=4831794, Y=7388005 X=4831792. Граница и даље остаје у кат. парц. број 4866, прати међу кат. парц. број 4886 и кат. парц. бр. 4858, 4857, 4856, 4845, 4836/9, 4836/8, 1246, поново излази на ток, кат. парц. број 5908, сече га у тачкама са координатама: Y=7388805 X=4832006, Y=7388804 X=4831999. Граница даље прати међу кат. парц. број 4773 и кат. парц. бр. 4777, 4778, 4827, 4828, 4829, 4830, 4833, 4835, 4834, 4819, 4818, 4813, 4812, 4811, 4803, 4804, 4805, 4806, 4809, 4810, 4809, 4898, 4900, 4901, 4772/3, 4772/6, 4776 коју сече у тачкама са координатама: Y=7389245 X=4829896, Y=7389247 X=4829890. Граница даље прати међу кат. парц. број 5195/1 и кат. парц. број 4776 до тачака у којима сече кат. парц. број 5195/1: Y=7389955 X=4830553, Y=7389970 X=4830540, Y=7390046 X=4830490, Y=7390107 X=4830446, Y=7390114 X=4830439, Y=7390160 X=4830390, Y=7390193 X=4830309, Y=7390220 X=4830239, Y=7390228 X=4830218, Y=7390230 X=4830214. Граница затим прати међу кат. парц. број 5195/1 и кат. парц. број 5193, међу кат. парц. број 5364 и кат. парц. бр. 5363, 5417, 5418, 5421, међу кат. парц. број 5422 и кат. парц. број 5421, међу кат. парц. број 5364 и кат. парц. бр. 5423, 5424, 5425, 5426, 5416/1, 5428, 5429, 5430, 5433, 5434, 5379, 5374, 5375, 5377, 5435, 5436, 5435, 5365, 5910/1 река Увац, коју прати и излази на међу општина Чајетина и општину Прибој, односно КО Стубло и КО Кратово, граница долази до тромеђе кат. парц. бр. 5910/1, 5435 и 5542, одваја се од  реке Увац, међа општина и катастарских општина, наставља у КО Стубло, прати међу кат. парц. број 5542 и кат. парц. бр. 5437, 5435, 5553/1, 5550, 5549, 5548, 5545/2, 5545/1, 5544, 5543, 5557, 5558, 5561, 5562, 5563, 5565, 5567/6, 5566/1, поново се враћа на ток реке Увац кат. парц. број 5910/1, обухвата је, уједно је то међа општина Чајетина и Прибој, као и КО Стубло и КО Кратово, прати их све до тачке, на реци Увац, на међи кат. парц. број 5910/1 Увац и кат. парц. број 5880, и на најисточнијој тачки кат. парц. број 5880, граница сече реку Увац кат. парц. број 5910/1 у тачкама са координатама: Y=7392390 X=4826145, Y=7392406 X=4826134. Где граница прелази у општину Прибој, КО Кратово и даље прати кат. парц. бр. 100, 94 до тачака у којима сече поменуте кат. парц. бр. 94, 100 и 98: Y=7392972 X=4825957, Y=7392972 X=4825957, Y=7392969 X=4825946, Y=7392974 X=4825906, Y=7392974 X=4825906, Y=7392996 X=4825834, Y=7392996 X=4825834, Y=7393001 X=4825799, Y=7393006 X=4825755, Y=7393006 X=4825754, Y=7392990 X=4825728, Y=7392988 X=4825728, Y=7392946 X=4825721, Y=7392945 X=4825720, Y=7392844 X=4825720, Y=7392778 X=4825720, Y=7392705 X=4825685, Y=7392661 X=4825648, Y=7392613 X=4825626, Y=7392556 X=4825611, Y=7392512 X=4825631, Y=7392454 X=4825665, Y=7392393 X=4825725. Граница прати међу кат. парц. бр. 98 и 100 до тачака у којима их сече: Y=7392234 X=4825921, Y=7392212 X=4825901, Y=7392182 X=4825919, Y=7392132 X=4825932, Y=7392114 X=4825925, Y=7392077 X=4825875, Y=7392048 X=4825816, Y=7392035 X=4825789, Y=7392020 X=4825742, Y=7391997 X=4825725, Y=7391958 X=4825722. Грaница излази на међу кат. парц. бр. 98 и 100 прати је до тачака у којим сече кат. парц. број 100: Y=7391779 X=4825787, Y=7391697 X=4825797, Y=7391639 X=4825802, Y=7391611 X=4825790. Граница прати међу кат. парц. бр. 104 и 100 до тачака у којима сече кат. парц. број 104: Y=7391467 X=4825693, Y=7391423 X=4825666. Граница даље прати међу кат. парц. бр. 104 и 854, 100 и 852, 100 и 853 до најсеверније тачке кат. парц. број 853 одакле сече кат. парц. број 104 у тачкама са координатама: Y=7391329 X=4825824, Y=7391284 X=4825851, Y=7391253 X=4825856, Y=7391191 X=4825879, Y=7391142 X=4825896, Y=7391081 X=4825919, Y=7391012 X=4825944, Y=7390996 X=4825966, </w:t>
      </w:r>
      <w:r w:rsidRPr="0073567B">
        <w:rPr>
          <w:lang w:val="sr-Latn-RS"/>
        </w:rPr>
        <w:lastRenderedPageBreak/>
        <w:t>Y=7390987 X=4826013, Y=7390971 X=4826089, Y=7390958 X=4826151, Y=7390932 X=4826151, Y=7390921 X=4826151, Y=7390842 X=4826153, Y=7390800 X=4826155, Y=7390756 X=4826173, Y=7390736 X=4826201. Граница излази на међу кат. парц. бр. 111 и 104, долази до кат. парц. број 4759 (Брезанска река) обухвата је и прати низводно, затим прати кат. парц. бр. 140, 138, 139, 1 коју сече у тачкама са координатама: Y=7389787 X=4827673, Y=7389735 X=4827710, Y=7389691 X=4827741, Y=7389691 X=4827865, Y=7389692 X=4828265, Y=7389624 X=4828320, Y=7389621 X=4828323, Y=7389565 X=4828334, Y=7389535 X=4828332, Y=7389470 X=4828354, Y=7389422 X=4828370, Y=7389383 X=4828383, Y=7389361 X=4828376, Y=7389334 X=4828381, Y=7389315 X=4828393, Y=7389315 X=4828418, Y=7389311 X=4828445, Y=7389310 X=4828449, Y=7389286 X=4828504, Y=7389272 X=4828536, Y=7389269 X=4828543, Y=7389176 X=4828558, Y=7389162 X=4828560, Y=7389140 X=4828584, Y=7389073 X=4828658, Y=7389054 X=4828679, Y=7389027 X=4828716, Y=7389022 X=4828851. Граница долази до кат. парц. број 4770, сече је праволинијски у тачкама са координатама: Y=7389022 X=4828851, Y=7389020 X=4828872. Граница улази у КО Стубло и прати међу кат. парц. бр. 4773 и 4922, 4921, 4920, 4919, 4918, 4917, 4915, 4914, 4913, 4912, 4911, 4775, 4910, 4909, 4925, 4924, 4933, 4934, 4957/1, 4957/, 4955, кат. парц. број 5908 сече у тачкама са координатама: Y=7387603 X=4830778, Y=7387583 X=4830787. Граница прати међу кат. парц. бр. 5908 и 1139, 1146 и излази на реку Увац кат. парц. број 5910, сече је у тачкама са координатама: Y=7387469 X=4830533, Y=7387475 X=4830507. Граница даље улази у КО Рача, прати кат. парц. број 1393, међу кат. парц. бр. 316 и 1396, сече кат. парц. број 316 у тачкама са координатама: Y=7387271 X=4829925, Y=7387271 X=4829905, Y=7387265 X=4829902, Y=7387265 X=4829902, Y=7387265 X=4829880, Y=7387263 X=4829862, Y=7387259 X=4829810, Y=7387251 X=4829786, Y=7387241 X=4829771, Y=7387226 X=4829755, Y=7387207 X=4829755, Y=7387167 X=4829762, Y=7387153 X=4829791, Y=7387146 X=4829804, Y=7387115 X=4829820, Y=7387070 X=4829828, Y=7386969 X=4829836, Y=7386966 X=4829836, Y=7386963 X=4829837, Y=7386873 X=4829838, Y=7386873 X=4829838, Y=7386869 X=4829876, Y=7386868 X=4829891, Y=7386866 X=4829926, Y=7386860 X=4830043, Y=7386855 X=4830216, Y=7386856 X=4830299, Y=7386855 X=4830299, Y=7386858 X=4830336, Y=7386794 X=4830342, Y=7386744 X=4830310, Y=7386710 X=4830290, Y=7386683 X=4830271, Y=7386669 X=4830299, Y=7386649 X=4830341. Граница даље прати међу кат. парц. бр. 316 и 265, 268, 267, 265, 262, 261, 259/2 до најсеверније тачке те кат. парц. број 259/2, праволинијски сече кат. парц. број 316 у тачкама са координатама: Y=7386450 X=4830484, Y=7386492 X=4830553. Граница наставља реком Увац, кат. парц. број 3469, до почетне тачке описа границе локалитета.</w:t>
      </w:r>
    </w:p>
    <w:p w:rsidR="006D38E3" w:rsidRPr="0073567B" w:rsidRDefault="006D38E3" w:rsidP="00D330F0">
      <w:pPr>
        <w:ind w:firstLine="708"/>
        <w:rPr>
          <w:lang w:val="sr-Latn-RS"/>
        </w:rPr>
      </w:pPr>
    </w:p>
    <w:p w:rsidR="00D330F0" w:rsidRPr="0073567B" w:rsidRDefault="00D330F0" w:rsidP="00D330F0">
      <w:pPr>
        <w:ind w:firstLine="708"/>
        <w:rPr>
          <w:lang w:val="sr-Latn-RS"/>
        </w:rPr>
      </w:pPr>
      <w:r w:rsidRPr="0073567B">
        <w:rPr>
          <w:lang w:val="sr-Latn-RS"/>
        </w:rPr>
        <w:t>4) Клисура Гриже</w:t>
      </w:r>
    </w:p>
    <w:p w:rsidR="00D330F0" w:rsidRPr="0073567B" w:rsidRDefault="00D330F0" w:rsidP="00D330F0">
      <w:pPr>
        <w:ind w:firstLine="708"/>
        <w:rPr>
          <w:lang w:val="sr-Latn-RS"/>
        </w:rPr>
      </w:pPr>
      <w:r w:rsidRPr="0073567B">
        <w:rPr>
          <w:lang w:val="sr-Latn-RS"/>
        </w:rPr>
        <w:t xml:space="preserve">Граница локалитета почиње код ушћа Доброселичке реке у реку Увац, на међи КО Стубло и КО Доброселица, на тромеђи кат. парц. бр. 5910/1 (река Увац), 5907 (река Доброселичка) и 5681 у тачки са координатама Y=7394332 X=4828834. Граница иде у правцу југозапада пратећи кат. парц. бр. 5681, 5184, 5183, 5182 до тачке са координатама </w:t>
      </w:r>
      <w:r w:rsidRPr="0073567B">
        <w:rPr>
          <w:noProof/>
          <w:lang w:val="sr-Latn-RS"/>
        </w:rPr>
        <w:t>Y=</w:t>
      </w:r>
      <w:r w:rsidRPr="0073567B">
        <w:rPr>
          <w:lang w:val="sr-Latn-RS"/>
        </w:rPr>
        <w:t>7392427</w:t>
      </w:r>
      <w:r w:rsidRPr="0073567B">
        <w:rPr>
          <w:noProof/>
          <w:lang w:val="sr-Latn-RS"/>
        </w:rPr>
        <w:t xml:space="preserve"> X=</w:t>
      </w:r>
      <w:r w:rsidRPr="0073567B">
        <w:rPr>
          <w:lang w:val="sr-Latn-RS"/>
        </w:rPr>
        <w:t>4829918</w:t>
      </w:r>
      <w:r w:rsidRPr="0073567B">
        <w:rPr>
          <w:noProof/>
          <w:lang w:val="sr-Latn-RS"/>
        </w:rPr>
        <w:t xml:space="preserve">, </w:t>
      </w:r>
      <w:r w:rsidRPr="0073567B">
        <w:rPr>
          <w:lang w:val="sr-Latn-RS"/>
        </w:rPr>
        <w:t xml:space="preserve">и сече кат. парц. број 5182 у тачкама са координатама: Y=7392427 X=4829918, Y=7392502 X=4829912, Y=7392561 X=4829929, Y=7392595 X=4829945, Y=7392615 X=4829966, Y=7392678 X=4829942, Y=7392721 X=4829932, Y=7392757 X=4829922. Граница прелази у кат. парц. број 5183, коју сече у тачкама са координатама: Y=7392823 X=4829882, Y=7392913 X=4829856, Y=7392957 X=4829892, Y=7393011 X=4829909, Y=7393100 X=4829900, Y=7393262 X=4829781, Y=7393313 X=4829740, Y=7393317 X=4829737, Y=7393341 X=4829719. Граница даље </w:t>
      </w:r>
      <w:r w:rsidRPr="0073567B">
        <w:rPr>
          <w:lang w:val="sr-Latn-RS"/>
        </w:rPr>
        <w:lastRenderedPageBreak/>
        <w:t>прати кат. парц. бр. 5184, 5681, долази до кат. парц. број 5907/1 Доброселичка река, која је уједно и међа КО Стубло и КО Доброселица, сече је у тачкама са координатама: Y=7394665 X=4829517, Y=7394679 X=4829523, Y=7394689 X=4829528. Граница прати реку кат. парц. број 5907/1 у дужини око 180 m низводно, до тачака са координатама: Y=7394623 X=4829374, Y=7394627 X=4829372, Y=7394652 X=4829363, Y=7394688 X=4829356, Y=7394723 X=4829352, Y=7394776 X=4829351, Y=7394808 X=4829339, Y=7394832 X=4829326, Y=7394841 X=4829313, Y=7394869 X=4829255, Y=7394885 X=4829237, Y=7394905 X=4829222, Y=7394926 X=4829211, Y=7394960 X=4829200, Y=7395003 X=4829174, Y=7395066 X=4829125, Y=7395077 X=4829104, Y=7395093 X=4829052, Y=7395098 X=4829035, у којима сече кат. парц. број 5163. Граница се спушта на међу кат. парц. бр. 5163 и 5698, 5692, 5691, 5689, 5688, 5687, 5684, 5683, 5682/1, 5682/2, 5696/2, 5696/1, 5697, 5699, 5700, 5705, 5724, 5778, 5777, 5775, 5771, 5774, 5772, излази на међу КО Доброселица и КО Драглица, прати је у правцу југозапада до тромеђе КО Драглица, КО Доброселица и КО Кратово. Граница у правцу северозапада прати међу КО Кратово и КО Доброселица до почетне тачке описа границе просторне јединице.</w:t>
      </w:r>
    </w:p>
    <w:p w:rsidR="00D330F0" w:rsidRPr="0073567B" w:rsidRDefault="00D330F0" w:rsidP="00D330F0">
      <w:pPr>
        <w:rPr>
          <w:lang w:val="sr-Latn-RS"/>
        </w:rPr>
      </w:pPr>
    </w:p>
    <w:p w:rsidR="00D330F0" w:rsidRPr="0073567B" w:rsidRDefault="00D330F0" w:rsidP="003904A8">
      <w:pPr>
        <w:ind w:firstLine="708"/>
        <w:rPr>
          <w:bCs/>
          <w:noProof/>
          <w:lang w:val="sr-Latn-RS"/>
        </w:rPr>
      </w:pPr>
      <w:r w:rsidRPr="0073567B">
        <w:rPr>
          <w:bCs/>
          <w:noProof/>
          <w:lang w:val="sr-Latn-RS"/>
        </w:rPr>
        <w:t>Режим заштите II степена</w:t>
      </w:r>
    </w:p>
    <w:p w:rsidR="00D330F0" w:rsidRPr="0073567B" w:rsidRDefault="00D330F0" w:rsidP="00D330F0">
      <w:pPr>
        <w:ind w:firstLine="708"/>
        <w:rPr>
          <w:lang w:val="sr-Latn-RS"/>
        </w:rPr>
      </w:pPr>
      <w:r w:rsidRPr="0073567B">
        <w:rPr>
          <w:lang w:val="sr-Latn-RS"/>
        </w:rPr>
        <w:t>1) Семегњевска гора</w:t>
      </w:r>
      <w:r w:rsidR="00596323" w:rsidRPr="0073567B">
        <w:rPr>
          <w:lang w:val="sr-Latn-RS"/>
        </w:rPr>
        <w:t xml:space="preserve"> </w:t>
      </w:r>
      <w:r w:rsidRPr="0073567B">
        <w:rPr>
          <w:lang w:val="sr-Latn-RS"/>
        </w:rPr>
        <w:t>-</w:t>
      </w:r>
      <w:r w:rsidR="00596323" w:rsidRPr="0073567B">
        <w:rPr>
          <w:lang w:val="sr-Latn-RS"/>
        </w:rPr>
        <w:t xml:space="preserve"> </w:t>
      </w:r>
      <w:r w:rsidRPr="0073567B">
        <w:rPr>
          <w:lang w:val="sr-Latn-RS"/>
        </w:rPr>
        <w:t>Црни Рзав</w:t>
      </w:r>
      <w:r w:rsidR="00596323" w:rsidRPr="0073567B">
        <w:rPr>
          <w:lang w:val="sr-Latn-RS"/>
        </w:rPr>
        <w:t xml:space="preserve"> </w:t>
      </w:r>
      <w:r w:rsidRPr="0073567B">
        <w:rPr>
          <w:lang w:val="sr-Latn-RS"/>
        </w:rPr>
        <w:t>-</w:t>
      </w:r>
      <w:r w:rsidR="00596323" w:rsidRPr="0073567B">
        <w:rPr>
          <w:lang w:val="sr-Latn-RS"/>
        </w:rPr>
        <w:t xml:space="preserve"> </w:t>
      </w:r>
      <w:r w:rsidRPr="0073567B">
        <w:rPr>
          <w:lang w:val="sr-Latn-RS"/>
        </w:rPr>
        <w:t>Чавловац</w:t>
      </w:r>
    </w:p>
    <w:p w:rsidR="00D330F0" w:rsidRPr="0073567B" w:rsidRDefault="00D330F0" w:rsidP="003904A8">
      <w:pPr>
        <w:ind w:firstLine="708"/>
        <w:rPr>
          <w:lang w:val="sr-Latn-RS"/>
        </w:rPr>
      </w:pPr>
      <w:r w:rsidRPr="0073567B">
        <w:rPr>
          <w:lang w:val="sr-Latn-RS"/>
        </w:rPr>
        <w:t xml:space="preserve">Граница почиње код локалитета Горовуч, у тачки на тромеђи КО Семегњево и КО Јабланица (општина Чајетина) и КО Мокра Гора (град Ужице), на реци Црни Рзав кат. парц. број 9544. </w:t>
      </w:r>
      <w:r w:rsidR="00C91F9D" w:rsidRPr="0073567B">
        <w:rPr>
          <w:lang w:val="sr-Latn-RS"/>
        </w:rPr>
        <w:t>Даље</w:t>
      </w:r>
      <w:r w:rsidRPr="0073567B">
        <w:rPr>
          <w:lang w:val="sr-Latn-RS"/>
        </w:rPr>
        <w:t xml:space="preserve"> иде северозападно, пратећи реку Црни Рзав, низводно, кат. парц. број 9544, која улази у II степен заштите, долази до међе КО Семегњево и КО Мокра Гора, улази у КО Мокра Гора, прати кат. парц. бр. 4335, 4336, 4337, 4541/3, 4544/2, 4541/2, 4543, 4542, 4480, 4481, 4437, 4476, 4475, 4474, 4473, 4472, 4471, 4469, 4468, 4465, 4435, 4436, 4437, 4438, 4432, 4011, 4116, 4117, 4015, 4016, 4019, 4020, 4023, 4024, 4027, 4046, 4118, 4120, 4145, 4147, 4152, 4153, 4154, 4046, 4029, 4030, 4065, 4067, 4031, 4042, 4046, 4043, 4044, 9455/1, 3817, 3826, долази до локалитета Подпањак, мења смер на исток и сече неправилно кат. парц. број 3826 у тачкама са координатама: Y=7378999 X=4846459, Y=7379003 X=4846455, Y=7379010 X=4846451, Y=7379024 X=4846451, Y=7379026 X=4846451, Y=7379036 X=4846451, Y=7379059 X=4846454, Y=7379065 X=4846461, Y=7379074 X=4846465, Y=7379109 X=4846470, Y=7379126 X=4846478, Y=7379161 X=4846499, Y=7379183 X=4846509, Y=7379186 X=4846510, Y=7379206 X=4846352, Y=7379246 X=4846293, Y=7379285 X=4846273, Y=7379297 X=4846248, Y=7379338 X=4846219, Y=7379354 X=4846204, Y=7379397 X=4846195, Y=7379437 X=4846202, Y=7379494 X=4846204, Y=7379519 X=4846189. Граница излази на пут, кат. парц. број 9455/1, сече га и прати кат. парц. број 4046 до локалитета Ђакино брдо са надморском висином 1101 m. Одатле прати кат. парц. бр. 3897, 3898, 3896, 3893, 3892, 3889, 3888, 3887/1, 3880, 3879, 3878, 3867, 3868, 3791, сече кат. парц. број 9455/1 (пут) код локалитета Котлина, у тачкама са координатама: Y=7382339 X=4846397, Y=7382339 X=4846403. Граница даље, у правцу севера прати кат. парц. бр. 3726, 3725, 3720/2, 3720/1, 3706, 3700, 3851, 3849, 3846, 3845, 3844/1, 3842/1, сече кат. парц. број 3619/1 и кат. парц. број 9654 (пут) у тачкама са координатама: Y=7382113 X=4847467, Y=7381994 X=4847598. Граница у правцу запада даље прати кат. парц. број 3524 до локалитета Обешени храст, висинске коте 1039,8 m, коју сече кат. парц. број 3524 у тачкама са координатама: Y=7381504 X=4847609, Y=7381512 X=4847699, Y=7381502 X=4847752, Y=7381487 X=4847847, Y=7381474 X=4847955, Y=7381474 X=4848015, Y=7381471 X=4848042, Y=7381479 X=4848069, Y=7381487 X=4848089, Y=7381531 X=4848203, Y=7381554 X=4848242, Y=7381559 X=4848250, Y=7381578 X=4848284, Y=7381611 X=4848338. Граница долази до Крсманског потока, кат. парц. </w:t>
      </w:r>
      <w:r w:rsidRPr="0073567B">
        <w:rPr>
          <w:lang w:val="sr-Latn-RS"/>
        </w:rPr>
        <w:lastRenderedPageBreak/>
        <w:t xml:space="preserve">број 9302, сече је у тачкама са координатама: Y=7381611 X=4848338, Y=7381618 X=4848350. Даље прати кат. парц. бр. 3524, 3517, 3524 до тромеђе кат. парц. бр. 3524, 3516/1 и 3592. Од тромеђе прати међу кат. парц. бр. 3524 и 3516/1 до најсеверније тачке кат. парц. број 3516/1 од које сече кат. парц. број 3524 у тачкама са координатама: Y=7381074 X=4848890, Y=7381081 X=4848909, Y=7381093 X=4848927, Y=7381108 X=4848951, Y=7381115 X=4848963, Y=7381126 X=4848982, Y=7381135 X=4848994, Y=7381145 X=4849008, Y=7381169 X=4849040, Y=7381188 X=4849048, Y=7381211 X=4849060, Y=7381247 X=4849076, Y=7381279 X=4849091, Y=7381314 X=4849102, Y=7381353 X=4849106, Y=7381415 X=4849114, Y=7381449 X=4849130, Y=7381462 X=4849137, Y=7381477 X=4849153, Y=7381494 X=4849172, Y=7381527 X=4849211, Y=7381566 X=4849245, Y=7381585 X=4849265, Y=7381606 X=4849286, Y=7381613 X=4849293, Y=7381646 X=4849327, Y=7381681 X=4849349, Y=7381688 X=4849356, Y=7381720 X=4849386, Y=7381732 X=4849397, Y=7381760 X=4849413, Y=7381791 X=4849423, Y=7381820 X=4849432, Y=7381856 X=4849443, Y=7381878 X=4849447, Y=7381901 X=4849446, Y=7381926 X=4849445, Y=7381949 X=4849453, Y=7381969 X=4849451, Y=7381980 X=4849450, Y=7381993 X=4849449, Y=7382049 X=4849462, Y=7382134 X=4849469, Y=7382150 X=4849468, Y=7382153 X=4849468, Y=7382182 X=4849467, Y=7382183 X=4849466, Y=7382193 X=4849462, Y=7382199 X=4849460, Y=7382204 X=4849458, Y=7382224 X=4849452, Y=7382245 X=4849451, Y=7382246 X=4849450, Y=7382249 X=4849448, Y=7382276 X=4849425, Y=7382310 X=4849403, Y=7382312 X=4849402, Y=7382369 X=4849364, Y=7382397 X=4849344, Y=7382398 X=4849344, Y=7382403 X=4849340, Y=7382505 X=4849268, Y=7382514 X=4849262, Y=7382520 X=4849257, Y=7382540 X=4849243, Y=7382554 X=4849233, Y=7382527 X=4849187, Y=7382521 X=4849174, Y=7382513 X=4849149, Y=7382513 X=4849148, Y=7382511 X=4849141, Y=7382505 X=4849113, Y=7382503 X=4849103, Y=7382499 X=4849073, Y=7382502 X=4849050, Y=7382503 X=4849036, Y=7382506 X=4849008, Y=7382507 X=4848989, Y=7382509 X=4848971, Y=7382509 X=4848963. У тачки са координатама Y=7382182 X=4849467 граница локалитета се једним делом поклапа са границом Парка природе „Златибор” и Парка природе „Мокра Гора”, до локалитета Прло, затим скреће на југ у тачки са координатама Y=7382554 X=4849233. Граница наставља у правцу југа, наслања се и прати западну границу локалитета „Виогор”, режима заштите I степена, и даље сече кат. парц. број 3524 у тачкама са координатама: Y=7382568 X=4848793, Y=7382568 X=4848783, Y=7382566 X=4848752, Y=7382573 X=4848734, Y=7382600 X=4848660, Y=7382600 X=4848659, Y=7382617 X=4848608, Y=7382627 X=4848578, Y=7382629 X=4848574, Y=7382636 X=4848562, Y=7382640 X=4848556, Y=7382649 X=4848541, Y=7382659 X=4848521, Y=7382674 X=4848496, Y=7382689 X=4848479, Y=7382696 X=4848467, Y=7382732 X=4848411, Y=7382704 X=4848400, Y=7382680 X=4848390, Y=7382677 X=4848389, Y=7382642 X=4848365, Y=7382637 X=4848362, Y=7382625 X=4848351, Y=7382599 X=4848339, Y=7382582 X=4848326, Y=7382560 X=4848308, Y=7382537 X=4848283, Y=7382523 X=4848272, Y=7382492 X=4848254, Y=7382454 X=4848231, Y=7382395 X=4848199, Y=7382380 X=4848190, Y=7382380 X=4848190, Y=7382368 X=4848190, Y=7382353 X=4848193, Y=7382334 X=4848197, Y=7382310 X=4848194, Y=7382293 X=4848192, Y=7382281 X=4848187, Y=7382274 X=4848181, Y=7382265 X=4848175, Y=7382242 X=4848159, Y=7382228 X=4848153, Y=7382227 X=4848153, Y=7382200 X=4848145, Y=7382184 X=4848142, Y=7382166 X=4848142, Y=7382155 X=4848142, Y=7382142 X=4848138, Y=7382131 X=4848125, Y=7382127 X=4848120, Y=7382125 X=4848101, Y=7382123 X=4848089, Y=7382120 X=4848061, Y=7382117 X=4848043, а затим прати међу кат. парц. број 3524 и кат. парц. бр. 3566, 3570 и опет сече кат. парц. број 3524 у тачкама са координатама: Y=7382568 X=4848793, Y=7382568 X=4848783, Y=7382566 </w:t>
      </w:r>
      <w:r w:rsidRPr="0073567B">
        <w:rPr>
          <w:lang w:val="sr-Latn-RS"/>
        </w:rPr>
        <w:lastRenderedPageBreak/>
        <w:t xml:space="preserve">X=4848752, Y=7382573 X=4848734, Y=7382600 X=4848660, Y=7382600 X=4848659, Y=7382617 X=4848608, Y=7382627 X=4848578, Y=7382629 X=4848574, Y=7382636 X=4848562, Y=7382640 X=4848556, Y=7382649 X=4848541, Y=7382659 X=4848521, Y=7382674 X=4848496, Y=7382689 X=4848479, Y=7382696 X=4848467, Y=7382732 X=4848411, Y=7382704 X=4848400, Y=7382680 X=4848390, Y=7382677 X=4848389, Y=7382642 X=4848365, Y=7382637 X=4848362, Y=7382625 X=4848351, Y=7382599 X=4848339, Y=7382582 X=4848326, Y=7382560 X=4848308, Y=7382537 X=4848283, Y=7382523 X=4848272, Y=7382492 X=4848254, Y=7382454 X=4848231, Y=7382395 X=4848199, Y=7382380 X=4848190, Y=7382380 X=4848190, Y=7382368 X=4848190, Y=7382353 X=4848193, Y=7382334 X=4848197, Y=7382310 X=4848194, Y=7382293 X=4848192, Y=7382281 X=4848187, Y=7382274 X=4848181, Y=7382265 X=4848175, Y=7382242 X=4848159, Y=7382228 X=4848153, Y=7382227 X=4848153, Y=7382200 X=4848145, Y=7382184 X=4848142, Y=7382166 X=4848142, Y=7382155 X=4848142, Y=7382142 X=4848138, Y=7382131 X=4848125, Y=7382127 X=4848120, Y=7382125 X=4848101, Y=7382123 X=4848089, Y=7382120 X=4848061, Y=7382117 X=4848043. Граница долази до Крсманског потока кат. парц. број 9502, прати га југоисточно у дужини од око 160 m до тромеђе кат. парц. бр. 9502, 3524 и 3698. Граница даље прати кат. парц. бр. 3698, 3697, 3696, 3695, 3692, 3691, 3689, 3688, 3687, 3686, 3682, 3650, 3644, 3643, 3642, 3639, 3638/3, 3638/2, 3638/1, 3639, 3637, 3636, 3626, 3621/2, 3622, 3623, 3624/3, 3624/2, долази до међе града Ужице и општине Чајетина, као и КО Мокра Гора (град Ужице) и КО Семегњево (општина Чајетина) и прати је до локалитета Пањак и Марића бор, кат. парц. број 3652 и тачке са координатама Y=7383344 X=4846489 где граница прелази у општину Чајетина у КО Семегњево и даље пратећи западну, а затим и источну границу локалитета „Виогор” и то кат. парц. број 695, поток Црквенски кат. парц. број 4747, све до тачке са координатама Y=7383837 X=4846074. На потоку Црквенски, граница скреће оштро на север, пратећи кат. парц. бр. 964, 245, 182 до тромеђе кат. парц. бр. 182, 244 и 4741, граница сече кат. парц. број 182 у тачкама са координатама: Y=7383529 X=4846959, Y=7383598 X=4847047, Y=7383601 X=4847051, Y=7383602 X=4847052, Y=7383641 X=4847084, Y=7383657 X=4847089, Y=7383706 X=4847113, Y=7383730 X=4847117, Y=7383741 X=4847168, Y=7383750 X=4847208, Y=7383752 X=4847214, Y=7383762 X=4847256, Y=7383768 X=4847271, Y=7383797 X=4847341, Y=7383857 X=4847486, Y=7383866 X=4847556, Y=7383867 X=4847560. Граница улази у кат. парц. број 236/1 и сече је у тачкама са координатама: Y=7383867 X=4847560, Y=7383978 X=4847647. Граница прати међу кат. парц. бр. 236/1 и 239, поново улази у кат. парц. број 236/1 у тачкама са координатама: Y=7384028 X=4847705, Y=7383958 X=4847737. Граница даље прати међу кат. парц. бр. 236/1 и 678, 679 и 668, долази до међе града Ужице и општине Чајетина, односно међе КО Мокра Гора и КО Семегњево. Граница прати међу КО Мокра Гора и КО Семегњево до насеља Шпијунски ливаци, и у тачки надморске висине 1140 m, најсеверније тачке кат. парц. број 501 у КО Семегњево граница мења правац на исток и прати у КО Семегњево кат. парц. бр. 501, 516, 517, 519, 520, 521, 522, 529, 530, 559, 558, 598, 582, 583, 582, 20, 19, 20, 21, 49, долази до реке Камишне кат. парц. број 4756, обухвата је и прати узводно, што је уједно и међа КО Кремна (град Ужице) и КО Семегњево (општина Чајетина), али и део границе Парка природе „Златибор”, све до локалитета Пишћевића ракље, односно места где река Камишна добија нови број кат. парц. број 4745, на том месту граница прати реку, не узимајући је у своју површину и прати кат. парц. број 410, у тачкама са координатама: Y=7386396 X=4849182, Y=7386426 X=4849166, Y=7386454 X=4849124, Y=7386468 X=4849064, Y=7386492 X=4849017, Y=7386538 X=4848985, Y=7386557 X=4848985, Y=7386565 X=4848985, Y=7386592 X=4848978, Y=7386637 X=4848924, Y=7386664 X=4848929, Y=7386688 </w:t>
      </w:r>
      <w:r w:rsidRPr="0073567B">
        <w:rPr>
          <w:lang w:val="sr-Latn-RS"/>
        </w:rPr>
        <w:lastRenderedPageBreak/>
        <w:t xml:space="preserve">X=4848896, Y=7386690 X=4848894, Y=7386702 X=4848891, Y=7386746 X=4848880, Y=7386770 X=4848838, Y=7386772 X=4848833, Y=7386792 X=4848795, Y=7386927 X=4848690, Y=7386970 X=4848647, Y=7386996 X=4848612, Y=7387022 X=4848509, Y=7387076 X=4848472, Y=7387107 X=4848359, Y=7387142 X=4848313, Y=7387221 X=4848207, Y=7387221 X=4848206, Y=7387196 X=4848179, Y=7387177 X=4848154, Y=7387158 X=4848128, Y=7387111 X=4848093, Y=7387072 X=4848065, Y=7387030 X=4848030, Y=7387018 X=4848009, Y=7386997 X=4848003, Y=7386982 X=4847972. Сече кат. парц. број 182 повремено пратећи међе кат. парц. број 182 и кат. парц. бр. 206, 206, 210, 211, 212, затим прати кат. парц. бр. 390/2, 182, 777 коју сече у тачкама са координатама: Y=7386863 X=4847540, Y=7386821 X=4847511. Затим опет кат. парц. број 182, коју прати до тачака у којима је сече: Y=7385958 X=4847632, Y=7385898 X=4847636, Y=7385867 X=4847633, Y=7385839 X=4847631, Y=7385721 X=4847634, Y=7385687 X=4847654, Y=7385669 X=4847672, Y=7385643 X=4847674, Y=7385626 X=4847664, Y=7385602 X=4847637, Y=7385544 X=4847570, Y=7385529 X=4847553, Y=7385507 X=4847533, Y=7385476 X=4847527, Y=7385446 X=4847529, Y=7385418 X=4847536, Y=7385392 X=4847545, Y=7385377 X=4847548, Y=7385360 X=4847553, Y=7385332 X=4847532, Y=7385306 X=4847529, Y=7385284 X=4847517, Y=7385274 X=4847456, Y=7385270 X=4847456, Y=7385264 X=4847406, Y=7385259 X=4847403, Y=7385220 X=4847385, Y=7385201 X=4847372, Y=7385186 X=4847361, Y=7385175 X=4847328, Y=7385197 X=4847319, Y=7385191 X=4847300, Y=7385179 X=4847278, Y=7385149 X=4847257, Y=7385127 X=4847216, Y=7385120 X=4847214, Y=7385101 X=4847207, Y=7385088 X=4847196, Y=7385057 X=4847192, Y=7385011 X=4847201, Y=7384974 X=4847194, Y=7384974 X=4847141, Y=7384974 X=4847131, Y=7384975 X=4847098, Y=7384969 X=4847102, Y=7384953 X=4847108, Y=7384953 X=4847108, Y=7384930 X=4847115, Y=7384922 X=4847119, Y=7384913 X=4847129, Y=7384901 X=4847143, Y=7384892 X=4847159, Y=7384885 X=4847182, Y=7384876 X=4847190, Y=7384862 X=4847200, Y=7384853 X=4847210, Y=7384841 X=4847230, Y=7384838 X=4847236, Y=7384828 X=4847256, Y=7384815 X=4847272, Y=7384814 X=4847273, Y=7384803 X=4847277, Y=7384785 X=4847289, Y=7384769 X=4847298, Y=7384755 X=4847297, Y=7384749 X=4847296, Y=7384745 X=4847292, Y=7384747 X=4847286, Y=7384749 X=4847283, Y=7384751 X=4847278, Y=7384754 X=4847272, Y=7384742 X=4847265, Y=7384690 X=4847236, Y=7384689 X=4847206, Y=7384710 X=4847158, Y=7384685 X=4847144, Y=7384645 X=4847114, Y=7384622 X=4847054, повремено се водећи међама кат. парц. бр. 182 и 278, 281, 249, 296 и 249, затим кат. парц. број 249 сече у тачкама са координатама: Y=7384546 X=4846910, Y=7384536 X=4846864, Y=7384525 X=4846855, Y=7384518 X=4846851, Y=7384500 X=4846837, Y=7384501 X=4846824, Y=7384501 X=4846820. Граница наставља да прати међу кат. парц. број 249 и кат. парц. бр. 696, 699, 100/2, 100/3, 707, 706, 721/1, 721/2, 2477, 2478, 2446, 2449, 2447, 2448, 2447, 2446, границу кат. парц. број 260, међу кат. парц. бр. 182 и 2445/1, 2445/2, 2460, 2462, 2461, спушта се на поток Брезовац кат. парц. број 4747 који прати низводно до тромеђе кат. парц. бр. 4747, 2615 и 2616, где граница прати даље кат. парц. бр. 2616, 2617, 2646, 2684, 2683, 2682, 2681, 2688, 2687/1, до места где граница сече кат. парц. број 2664 у тачкама са координатама: Y=7385062 X=4844654, Y=7385068 X=4844651 и наставља да прати кат. парц. бр. 2974, 2975/1, 2975/2, 2985, 2986/1, 2986/2, 2986/3, 2989, 2991, 2996/2, 2978, 2977, до тачака: Y=7385421 X=4844396, Y=7385424 X=4844399 у којима сече кат. парц. број 4736 (пут), прати кат. парц. бр. 3374, 3189, 3190, 3193, 3194, 3195/1, 2207, 2208, 2204, 2202/8, 2201/1, 2200/1, 2209, 2210, 2264, кат. парц. број 4735 (пут) сече у тачкама са координатама: Y=7386409 X=4844680, Y=7386404 X=4844680. Граница мења правац на север, прати кат. парц. бр. 3254, 3231, 3234, 2309/2, 2292, 2290, 2275, 2274, 2273, 2271, 2269, 4730 сече у тачкама </w:t>
      </w:r>
      <w:r w:rsidRPr="0073567B">
        <w:rPr>
          <w:lang w:val="sr-Latn-RS"/>
        </w:rPr>
        <w:lastRenderedPageBreak/>
        <w:t>са координатама: Y=7386614 X=4845382, Y=7386610 X=4845390 и наставља да прати кат. парц. бр. 1913, 1908, 1910, 1909, сече кат. парц. број 4933 у тачкама са координатама: Y=7386701 X=4845697, Y=7386703 X=4845705. Граница прати кат. парц. бр. 1633, 1634/1, 1635/1, 1635/2, 1636, 1638, 4748 (поток Скакавац), све до ушћа у реку Бјеле воде, кат. парц. број 4755/6, код железничке станице, пратећи је узводно улази у КО Бранешци и даље пратећи реку Бијеле воде, пре ушћа Циганског потока у реку Бијеле воде, креће на југ, сече реку Бјеле воде, кат. парц. број 3996, у тачкама са координатама: Y=7391285 X=4844319, Y=7391295 X=4844305. Граница даље прати кат. парц. бр. 3935, 3936, 3937, 3938, сече кат. парц. број 3991 у тачкама са координатама: Y=7391546 X=4843208, Y=7391547 X=4843205. Граница даље прати кат. парц. бр. 3957, 3959, 3956, кат. парц. број 3991 сече у тачкама са координатама: Y=7391837 X=4843175, Y=7391844 X=4843175. Затим кат. парц. бр. 3949, 3450, 3949, 3951, до тачака: Y=7392114 X=4842582, Y=7392120 X=4842562 у којима сече реку Црни Рзав, скреће у правцу југа и улази у КО Јабланица. Граница прати кат. парц. број 64, сече и обухвата кат. парц. број 66 у тачкама са координатама: Y=7392120 X=4842562, Y=7392120 X=4842549. Граница прати кат. парц. бр. 67, 70, 69, 72/1, 73/2, 88/14, 88/11, 89/1, 89/2, 89/3, 89/4, 89/5, 101/1, 102/1, 109/1, 109/2, 1015/1, 125/3, 125/2, 125/1, 16, 26/5, 26/4, 26/1, 26/3, 12/1, 26/2, 12/1, и долази до тачака: Y=7388910 X=4839659, Y=7388900 X=4839655. У којима сече кат. парц. број 4926 (река Рибница), обухвата је и прати низводно до железничке пруге Бар-Београд, затим прати границу кат. парц. број 314/1, излази на реку Рзав кат. парц. број 4925, која је уједно и међа КО Јабланица и КО Семегњево, обухвата је и прати низводно до почетне тачке описа границе просторне јединице.</w:t>
      </w:r>
    </w:p>
    <w:p w:rsidR="006D38E3" w:rsidRPr="0073567B" w:rsidRDefault="006D38E3" w:rsidP="00D330F0">
      <w:pPr>
        <w:ind w:firstLine="708"/>
        <w:rPr>
          <w:lang w:val="sr-Latn-RS"/>
        </w:rPr>
      </w:pPr>
    </w:p>
    <w:p w:rsidR="00D330F0" w:rsidRPr="0073567B" w:rsidRDefault="00D330F0" w:rsidP="00D330F0">
      <w:pPr>
        <w:ind w:firstLine="708"/>
        <w:rPr>
          <w:lang w:val="sr-Latn-RS"/>
        </w:rPr>
      </w:pPr>
      <w:r w:rsidRPr="0073567B">
        <w:rPr>
          <w:lang w:val="sr-Latn-RS"/>
        </w:rPr>
        <w:t>2) Бијеле воде</w:t>
      </w:r>
    </w:p>
    <w:p w:rsidR="00D330F0" w:rsidRPr="0073567B" w:rsidRDefault="00D330F0" w:rsidP="00D330F0">
      <w:pPr>
        <w:ind w:firstLine="708"/>
        <w:rPr>
          <w:lang w:val="sr-Latn-RS"/>
        </w:rPr>
      </w:pPr>
      <w:r w:rsidRPr="0073567B">
        <w:rPr>
          <w:lang w:val="sr-Latn-RS"/>
        </w:rPr>
        <w:t xml:space="preserve">Граница локалитета почиње код ушћа Кани потока у поток Бијеле воде, на тромеђи КО Семегњево, КО Шљивовица и КО Бранешци у општини Чајетина. Граница иде у правцу севера, у КО Шљивовица, пратећи кат. парц. бр. 5026/1, 2025/1, 5025/4, 5025/3, 5025/1 до тачке у којој сече кат. парц. број 5025/1: Y=7390891 X=4846250, Y=7390955 X=4846231 и опет се враћа на границу кат. парц. број 5025/1, затим кат. парц. бр. 5026/2, 5027, до тачака у којима сече кат. парц. број 5073 (пут): Y=7391330 X=4846383, Y=7391329 X=4846390 и прелази у кат. парц. број 4456/1 коју сече у тачкама са координатама: Y=7391329 X=4846390, Y=7391369 X=4846464, Y=7391396 X=4846539, Y=7391421 X=4846580, Y=7391434 X=4846607, Y=7391439 X=4846650, Y=7391435 X=4846701, Y=7391431 X=4846743, Y=7391442 X=4846776, Y=7391453 X=4846790, Y=7391724 X=4846904, Y=7391992 X=4847159, Y=7392210 X=4847204, Y=7392297 X=4847190, Y=7392394 X=4847175, Y=7392475 X=4847162, Y=7392653 X=4847106. Граница излази на међу КО Шљивовица и КО Бранешци, прати међу у правцу североистока, долази до пута, кат. парц. број 4773, који не улази у локалитете са режимом заштите II степена и прати границу кат. парц. број 2784 у КО Бранешци, граница пратећи је скреће на југ, долази до пута кат. парц. број 3917 који сече у тачкама са координатама: Y=7393853 X=4846146, Y=7393853 X=4846139. Граница наставља у правцу југа да прати кат. парц. бр. 3817, 3818, 3819, 3820, 3821, 3810/5, 3822, 3823, 3822, 3810/5 коју сече у тачкама са координатама: Y=7393314 X=4845195, Y=7393314 X=4845195, Y=7393273 X=4845179, Y=7393134 X=4845116, Y=7393090 X=4845062. Наставља границом кат. парц. број 3810/5 до тачака са координатама: Y=7392843 X=4845205, Y=7392675 X=4845051 у којима сече кат. парц. број 3872/1. Граница даље прати кат. парц. бр. 3873, 3810, 3931, 3934, 3933 до тачака са координатама: Y=7390918 X=4845107, Y=7390928 X=4845123 у којима сече реку Бијеле воде, кат. парц. број 3996. Граница даље прати реку Бијеле воде узводно, </w:t>
      </w:r>
      <w:r w:rsidRPr="0073567B">
        <w:rPr>
          <w:lang w:val="sr-Latn-RS"/>
        </w:rPr>
        <w:lastRenderedPageBreak/>
        <w:t>обухватајући и реку, која је и међа КО Семегњево и КО Бранешци, до почетне тачке описа границе просторне јединице.</w:t>
      </w:r>
    </w:p>
    <w:p w:rsidR="006D38E3" w:rsidRPr="0073567B" w:rsidRDefault="006D38E3" w:rsidP="00D330F0">
      <w:pPr>
        <w:ind w:firstLine="708"/>
        <w:rPr>
          <w:lang w:val="sr-Latn-RS"/>
        </w:rPr>
      </w:pPr>
    </w:p>
    <w:p w:rsidR="00D330F0" w:rsidRPr="0073567B" w:rsidRDefault="00D330F0" w:rsidP="00D330F0">
      <w:pPr>
        <w:ind w:firstLine="708"/>
        <w:rPr>
          <w:lang w:val="sr-Latn-RS"/>
        </w:rPr>
      </w:pPr>
      <w:r w:rsidRPr="0073567B">
        <w:rPr>
          <w:lang w:val="sr-Latn-RS"/>
        </w:rPr>
        <w:t>3) Рибничко језеро</w:t>
      </w:r>
    </w:p>
    <w:p w:rsidR="00D330F0" w:rsidRPr="0073567B" w:rsidRDefault="00D330F0" w:rsidP="00D330F0">
      <w:pPr>
        <w:ind w:firstLine="708"/>
        <w:rPr>
          <w:lang w:val="sr-Latn-RS"/>
        </w:rPr>
      </w:pPr>
      <w:r w:rsidRPr="0073567B">
        <w:rPr>
          <w:lang w:val="sr-Latn-RS"/>
        </w:rPr>
        <w:t xml:space="preserve">Граница локалитета почиње у његовој најјужнијој тачки са координатама Y=7393029 X=4837342 на међи КО Јабланица и КО Чајетина, у најјужнијој тачки кат. парц. број 1435/25 у КО Јабланица. </w:t>
      </w:r>
      <w:r w:rsidR="00C91F9D" w:rsidRPr="0073567B">
        <w:rPr>
          <w:lang w:val="sr-Latn-RS"/>
        </w:rPr>
        <w:t>Даље</w:t>
      </w:r>
      <w:r w:rsidRPr="0073567B">
        <w:rPr>
          <w:lang w:val="sr-Latn-RS"/>
        </w:rPr>
        <w:t xml:space="preserve"> даље прати границу кат. парц. број 1435/25, у правцу северозапада, кат. парц. број 1435/5, до тачке са координатама Y=7392492 X=4837781 где сече кат. парц. број 1435/5 у правцу североистока до тачке са координатама Y=7392614 X=4838000, тромеђе кат. парц. бр. 1435/5, 1425/25 и 1447. Граница даље прати међу кат. парц. бр. 1435/5 и 1447 до тромеђе кат. парц. бр. 1435/5, 1447 и 1435/25 одакле у правцу североистока сече кат. парц. број 1435/25 у тачки са координатама Y=7392805 X=4838285. Из тачке са координатама Y=7392809 X=4838315 у којој сече кат. парц. број 1435/24, граница прелази у кат. парц. број 1435/30 коју сече у тачки са координатама Y=7392840 X=4838403. </w:t>
      </w:r>
      <w:r w:rsidR="00C91F9D" w:rsidRPr="0073567B">
        <w:rPr>
          <w:lang w:val="sr-Latn-RS"/>
        </w:rPr>
        <w:t>Д</w:t>
      </w:r>
      <w:r w:rsidRPr="0073567B">
        <w:rPr>
          <w:lang w:val="sr-Latn-RS"/>
        </w:rPr>
        <w:t>аље прати границу кат. парц. број 1435/30, која је уједно међа КО Јабланица и КО Чајетина, и коју сече у тачки са координатама Y=7393008 X=4838763. Тачка је на међи кат. парц. бр. 4925 (Црни Рзав) и 1435/30, одакле улази у КО Чајетина, сече кат. парц. број 4925 у тачки са координатама Y=7393011 X=4838770. Затим из исте тачке прелази у кат. парц. број 7010/13 коју сече у тачки са координатама Y=7393047 X=4838855. Граница прелази на међу кат. парц. бр. 7010/13 и 7010/12, одакле улази у кат. парц. број 7010/12 и сече је у тачки са координатама Y=7393043 X=4838869. Граница у правцу североистока прати кат. парц. бр. 15 и 7010/17 коју сече у тачкама са координатама: Y=7394142 X=4838834, Y=7394164 X=4838831, Y=7394202 X=4838824, Y=7394255 X=4838799, Y=7394299 X=4838769, Y=7394339 X=4838746, Y=7394380 X=4838739, Y=7394445 X=4838741, Y=7394467 X=4838745, Y=7394499 X=4838750, Y=7394550 X=4838753, Y=7394603 X=4838750, Y=7394651 X=4838746, Y=7394711 X=4838737, Y=7394770 X=4838703, Y=7394848 X=4838656, Y=7394875 X=4838630, Y=7394887 X=4838617, Y=7394936 X=4838566, Y=7394968 X=4838527, Y=7394981 X=4838510, Y=7395005 X=4838442, Y=7395009 X=4838428, Y=7395021 X=4838372, Y=7395020 X=4838315, Y=7395030 X=4838207, Y=7395031 X=4838174, Y=7395032 X=4838118, Y=7395033 X=4838114, Y=7395028 X=4838073, Y=7395049 X=4838071. Граница излази на кат. парц. број 7056, прати је до реке Рзав, коју сече у тачкама са координатама: Y=7393048 X=4838000, Y=7395040 X=4837990. Затим граница долази до кат. парц. број 7252 коју сече у тачкама са координатама: Y=7395040 X=4837990, Y=7394918 X=4837955. Граница затим сече кат. парц. бр. 7257/1, 7285, 7282, 7294/1 7280/1, 7276/1, 7300/2 (Маринков поток) у тачкама са координатама: Y=7394919 X=4837955, Y=7394874 X=4837898, Y=7394836 X=4837879, Y=7394802 X=4837849, Y=7394781 X=4837829, Y=7394758 X=4837802, Y=7394739 X=4837774, Y=7394728 X=4837758, Y=7394709 X=4837743, Y=7394675 X=4837736, Y=7394625 X=4837733, Y=7394581 X=4837730, Y=7394564 X=4837728, Y=7394560 X=4837728, Y=7394530 X=4837723, Y=7394478 X=4837713, Y=7394466 X=4837711, Y=7394435 X=4837703, Y=7394415 X=4837698, Y=7394396 X=4837682, Y=7394158 X=4837678, Y=7393813 X=4837617, Y=7393769 X=4837587, Y=7393695 X=4837580, Y=7393479 X=4837583, Y=7393193 X=4837625, Y=7393167 X=4837624, Y=7393140 X=4837620. Граница излази на међу КО Чајетина и КО Јабланица, прати је у правцу југа до почетне тачке описа границе просторне јединице.</w:t>
      </w:r>
    </w:p>
    <w:p w:rsidR="006D38E3" w:rsidRPr="0073567B" w:rsidRDefault="006D38E3" w:rsidP="00D330F0">
      <w:pPr>
        <w:ind w:firstLine="708"/>
        <w:rPr>
          <w:lang w:val="sr-Latn-RS"/>
        </w:rPr>
      </w:pPr>
    </w:p>
    <w:p w:rsidR="00E407C8" w:rsidRPr="0073567B" w:rsidRDefault="00E407C8">
      <w:pPr>
        <w:jc w:val="left"/>
        <w:rPr>
          <w:lang w:val="sr-Latn-RS"/>
        </w:rPr>
      </w:pPr>
      <w:r w:rsidRPr="0073567B">
        <w:rPr>
          <w:lang w:val="sr-Latn-RS"/>
        </w:rPr>
        <w:br w:type="page"/>
      </w:r>
    </w:p>
    <w:p w:rsidR="00D330F0" w:rsidRPr="0073567B" w:rsidRDefault="00D330F0" w:rsidP="00D330F0">
      <w:pPr>
        <w:ind w:firstLine="708"/>
        <w:rPr>
          <w:lang w:val="sr-Latn-RS"/>
        </w:rPr>
      </w:pPr>
      <w:r w:rsidRPr="0073567B">
        <w:rPr>
          <w:lang w:val="sr-Latn-RS"/>
        </w:rPr>
        <w:lastRenderedPageBreak/>
        <w:t>4) Равни Торник</w:t>
      </w:r>
    </w:p>
    <w:p w:rsidR="00D330F0" w:rsidRPr="0073567B" w:rsidRDefault="00D330F0" w:rsidP="003904A8">
      <w:pPr>
        <w:ind w:firstLine="708"/>
        <w:rPr>
          <w:lang w:val="sr-Latn-RS"/>
        </w:rPr>
      </w:pPr>
      <w:r w:rsidRPr="0073567B">
        <w:rPr>
          <w:lang w:val="sr-Latn-RS"/>
        </w:rPr>
        <w:t>Граница локалитета почиње у његовој најјужнијој тачки и креће се у правцу севера пратећи међу кат. парц. бр. 994 и 2084, 2077, 2072/2, 2071, 2076, 1969, 1960/1, затим међу кат. парц. број 332 и кат. парц. бр. 1960/1, 1959, 1948, 1949, 1955, 1947, 1946, 1945, 995, 996, 997/1, 997/6, 997/12, 997/7, 591, а затим скреће у правцу истока и сече кат. парц. број 591 у тачкама са координатама: Y=7392802 X=4835272, Y=7392867 X=4835347, Y=7392883 X=4835364, Y=7392921 X=4835403, Y=7392924 X=4835398, Y=7392942 X=4835383, Y=7392971 X=4835374, Y=7393007 X=4835374, Y=7393024 X=4835377, Y=7393030 X=4835378, Y=7393082 X=4835397, Y=7393102 X=4835403, Y=7393136 X=4835399, Y=7393149 X=4835384, Y=7393168 X=4835345, Y=7393182 X=4835316, Y=7393202 X=4835296, Y=7393224 X=4835290, Y=7393246 X=4835292, Y=7393297 X=4835317, Y=7393368 X=4835362, Y=7393382 X=4835366, Y=7393396 X=4835363, Y=7393416 X=4835351, Y=7393449 X=4835317, Y=7393467 X=4835286, Y=7393473 X=4835261, Y=7393471 X=4835240, Y=7393465 X=4835217, Y=7393467 X=4835188, Y=7393476 X=4835176, Y=7393481 X=4835170, Y=7393510 X=4835150, Y=7393528 X=4835140, Y=7393541 X=4835133, Y=7393551 X=4835116, Y=7393594 X=4835087, Y=7393623 X=4835070, Y=7393642 X=4835037, Y=7393652 X=4835027, Y=7393664 X=4835030, Y=7393669 X=4835029, Y=7393672 X=4835034, Y=7393684 X=4835056, Y=7393712 X=4835078, Y=7393733 X=4835089, Y=7393749 X=4835098, Y=7393773 X=4835101, Y=7393790 X=4835101, Y=7393816 X=4835099, Y=7393835 X=4835099, Y=7393856 X=4835104, Y=7393881 X=4835111, Y=7393906 X=4835130, Y=7393906 X=4835142, Y=7393910 X=4835150. Граница излази на међу кат. парц. број 332 и кат. парц. бр. 676, 677, 680, 683, 687, 688, 977, 969, 967, 968 (пут), до тачака у којима сече кат. парц. број 332: Y=7394645 X=4834785, Y=7394648 X=4834767, Y=7394659 X=4834759, Y=7394669 X=4834752, Y=7394687 X=4834721, Y=7394693 X=4834691, Y=7394693 X=4834689, Y=7394692 X=4834660, Y=7394676 X=4834631, Y=7394674 X=4834617, Y=7394683 X=4834602, Y=7394696 X=4834586, Y=7394761 X=4834534, Y=7394781 X=4834526, Y=7394791 X=4834522, Y=7394804 X=4834519, Y=7394826 X=4834513, Y=7394855 X=4834514, Y=7394873 X=4834522, Y=7394884 X=4834526, Y=7394894 X=4834529. Граница излази на међу кат. парц. бр. 332 и 735/1, прати је у правцу југозапада, до тачака у којима сече кат. парц. број 735/1: Y=7394757 X=4834419, Y=7394769 X=4834414, Y=7394770 X=4834414, Y=7394846 X=4834380, Y=7394852 X=4834378, Y=7394885 X=4834363, Y=7394897 X=4834357, Y=7394917 X=4834347, Y=7394942 X=4834339, Y=7394958 X=4834334, Y=7395148 X=4834272, Y=7395255 X=4834247, Y=7395277 X=4834234, Y=7395284 X=4834222, Y=7395280 X=4834215, Y=7395258 X=4834208, Y=7395230 X=4834198, Y=7395213 X=4834182, Y=7395210 X=4834151, Y=7395221 X=4834122, Y=7395229 X=4834068, Y=7395223 X=4834036, Y=7395200 X=4834020, Y=7395175 X=4834009, Y=7395177 X=4833981, Y=7395190 X=4833971, Y=7395201 X=4833970, Y=7395231 X=4833968, Y=7395248 X=4833954, Y=7395251 X=4833921, Y=7395263 X=4833882, Y=7395274 X=4833849, Y=7395272 X=4833813, Y=7395270 X=4833782, Y=7395266 X=4833777, Y=7395239 X=4833819, Y=7395219 X=4833824, Y=7395204 X=4833826, Y=7395191 X=4833832, Y=7395166 X=4833842, Y=7395153 X=4833773, Y=7395126 X=4833736, Y=7395124 X=4833733. Граница даље, у правцу југа прати кат. парц. бр. 2196, 2194, 2192, 2190 коју сече у тачкама са координатама: Y=7394677 X=4833661, Y=7394563 X=4833659. Затим прати кат. парц. бр. 2189, 2187, 5894 сече у тачкама са координатама: Y=7394401 X=4833739, Y=7394397 X=4833740. Граница даље прати међу кат. парц. бр. 5894 и 994 све до почетне тачке описа границе просторне јединице.</w:t>
      </w:r>
    </w:p>
    <w:p w:rsidR="006D38E3" w:rsidRPr="0073567B" w:rsidRDefault="006D38E3" w:rsidP="00D330F0">
      <w:pPr>
        <w:ind w:firstLine="708"/>
        <w:rPr>
          <w:lang w:val="sr-Latn-RS"/>
        </w:rPr>
      </w:pPr>
    </w:p>
    <w:p w:rsidR="00E407C8" w:rsidRPr="0073567B" w:rsidRDefault="00E407C8">
      <w:pPr>
        <w:jc w:val="left"/>
        <w:rPr>
          <w:lang w:val="sr-Latn-RS"/>
        </w:rPr>
      </w:pPr>
      <w:r w:rsidRPr="0073567B">
        <w:rPr>
          <w:lang w:val="sr-Latn-RS"/>
        </w:rPr>
        <w:br w:type="page"/>
      </w:r>
    </w:p>
    <w:p w:rsidR="00D330F0" w:rsidRPr="0073567B" w:rsidRDefault="00D330F0" w:rsidP="00D330F0">
      <w:pPr>
        <w:ind w:firstLine="708"/>
        <w:rPr>
          <w:lang w:val="sr-Latn-RS"/>
        </w:rPr>
      </w:pPr>
      <w:r w:rsidRPr="0073567B">
        <w:rPr>
          <w:lang w:val="sr-Latn-RS"/>
        </w:rPr>
        <w:lastRenderedPageBreak/>
        <w:t>5) Чигота</w:t>
      </w:r>
    </w:p>
    <w:p w:rsidR="00D330F0" w:rsidRPr="0073567B" w:rsidRDefault="00D330F0" w:rsidP="003904A8">
      <w:pPr>
        <w:ind w:firstLine="708"/>
        <w:rPr>
          <w:lang w:val="sr-Latn-RS"/>
        </w:rPr>
      </w:pPr>
      <w:r w:rsidRPr="0073567B">
        <w:rPr>
          <w:lang w:val="sr-Latn-RS"/>
        </w:rPr>
        <w:t xml:space="preserve">Граница локалитета почиње у његовој најјужнијој тачки, на међи општина Чајетина и Нова Варош, КО Доброселица и КО Драглица, и креће се у правцу севера. Полази са реке Рзав, из тачака: Y=7399441 X=4832080, Y=7399438 X=4832087. Граница даље прати међу КО Доброселица и КО Драглица, затим прати у КО Драглица у правцу севера, кат. парц. бр. 142, 141/1, 140/1, 139/6, 139/3, 138/2, 138/4, 138/1, долази до коте са надморском висином 1158 m, на локалитету Кљајево пландиште, пратећи кат. парц. бр. 2573/2, 2573/1, 2572/1, 2565/1, 2564, 2563/1, 2541/1 у КО Доброселица, до тачака пресека: Y=7399263 X=4833094, Y=7399251 X=4833147. Граница даље наставља да прати границе кат. парц. бр. 2541/8, 2541/7, 2541/2, 2540/7, 2540/6, 2540/1, 2538, 2537, 2533/1, 2533/2, 2532/2, 2532/1, 2529, 2521/2, 2520/2, 2519, 825, до висинске коте 1067 m на локалитету Царево поље, где кат. парц. број 5882/1 (пут) сече у тачкама са координатама: Y=7398433 X=4834068, Y=7398435 X=4834072. Граница наставља да прати границе кат. парц. бр. 826, 5906 (поток Рзав) низводно до кат. парц. број 2467, гдe сече кат. парц. број 5906 у тачкама са координатама: Y=7397389 X=4833871, Y=7397395 X=4833878. Даље граница прати кат. парц. број 857/1 све до источне границе кат. парц. број 5931, улази у ту парцелу и сече је у тачкама са координатама: Y=7396320 X=4833993, Y=7396275 X=4833980. Граница прати кат. парц. број 5913 до међе са кат. парц. број 857/9 и сече је у тачкама са координатама: Y=7396296 X=4834362, Y=7396383 X=4834348. Граница улази у кат. парц. број 857/1 и прати је до тромеђе кат. парц. бр. 857/1, 888 и 5913 коју сече у тачкама са координатама: Y=7396373 X=4834496, Y=7396330 X=4834497. Граница прати кат. парц. бр. 5913, 536/1 која се поклапа са границом Парка природе „Златибор”, кат. парц. број 536/1 сече у тачкама са координатама: Y=7395966 X=4837419, Y=7395990 X=4837434, Y=7396008 X=4837428, Y=7396028 X=4837426, Y=7396037 X=4837429, Y=7396069 X=4837434, Y=7396098 X=4837433, Y=7396123 X=4837443, Y=7396134 X=4837448, Y=7396153 X=4837455, Y=7396190 X=4837472, Y=7396225 X=4837473, Y=7396259 X=4837478, Y=7396276 X=4837484, Y=7396288 X=4837493, Y=7396299 X=4837501, Y=7396323 X=4837517, Y=7396363 X=4837548, Y=7396414 X=4837596. Последња наведена тачка, налази се на међи кат. парц. бр. 536/1 и 5881/1 и прати је у правцу југа у дужини од око 183 m, до тачке у којој сече кат. парц. број 5881/1 (пут): Y=7396467 X=4837426, Y=7396472 X=4837428. Одатле граница долази на границу кат. парц. број 535 и прати је до њене најсеверније тачке, где је истовремено и међа КО Доброселица и КО Љубиш. Граница улази у КО Љубиш, у правцу севера пратећи кат. парц. бр. 6325/1, 6281/2, 6281/3, 6281/1, 6283, 6274, 6250, 6247, 6246, 6245, 6240, 6253, 6254, 6255, 6256, 6184, 6175, излази на међу КО Љубиш и КО Чајетина у правцу севера, пратећи кат. парц. бр. 7063, 7061, 7065, долази до пута кат. парц. број 7354 који не улази у заштићено добро, одваја се од међе и прати кат. парц. бр. 7065, 7073, 7071/1, 7070, 7069, 7070, 7071/6, 7071/7, 7065, граница мења правац ка југу пратећи источну границу кат. парц. бр. 7065, 7075/1, 7106, 7094, 7088, 7087, 7085, 7103, 7105, 7109, 7146, 7144, 7148, 7149, 7176/1, 7167/2, 7167/3, 7167/4, када граница улази КО Алин поток, пратећи кат. парц. бр. 1500/1, 1549, 1621/1, 1621/2, 1637/8, 1637/1, 1637/2, 1637/3, 1637/4, 1637/5, 1637/6, 1637/7, 1632, 1636, кат. парц. број 3463 (река Катушница) коју сече у тачкама са координатама: Y=7401048 X=4839167, Y=7401072 X=4839158. Граница даље прати реку Катушницу кат. парц. број 3463, низводно, кат. парц. број 1697, опет реку Катушницу кат. парц. број 3463 којом улази у КО Гостиље, река Катушница мења број кат. парц. у 3473, али и даље граница прати реку низводно до тачака са координатама: Y=7403576 X=4837549, Y=7403579 X=4837533, у којима сече реку Катушницу, скреће на југ, прелази КО Гостиље, прати кат. парц. бр. 72, 18/1, сече кат. парц. број 4913 (водоток) у тачкама са координатама: Y=7403523 X=4837233, </w:t>
      </w:r>
      <w:r w:rsidRPr="0073567B">
        <w:rPr>
          <w:lang w:val="sr-Latn-RS"/>
        </w:rPr>
        <w:lastRenderedPageBreak/>
        <w:t>Y=7403526 X=4837227. Граница даље прати кат. парц. бр. 1683/4, 1683/5, 1683/6, 1683/1, 1684, 1685, 1682, 1684 и кат. парц. број 1683/1 коју сече у тачкама са координатама: Y=7403768 X=4836639, Y=7403623 X=4836566. Граница иде међом кат. парц. бр. 1683/1 и 1700, долази до водотока, кат. парц. број 4913, и сече га у тачкама са координатама: Y=7403516 X=4836554, Y=7403498 X=4836548. Граница даље прати кат. парц. бр. 1689, 1688, 1691/2, 1691/1, 1694, 1699, 2023/1, 4791 коју сече у тачкама са координатама: Y=7403209 X=4836475, Y=7403206 X=4836468. Граница даље прати кат. парц. бр. 2077/1, 2082/1, 2088, 2089, 2100, 2099, 2098, 2097, 2096, 29, 18/1, 4771 (пут) коју сече у тачкама са координатама: Y=7401898 X=4835714, Y=7401896 X=4835711. Граница даље прати кат. парц. бр. 2219/26, 2216/28, 2216/56 (пут) коју сече у тачкама са координатама: Y=7401705 X=4835560, Y=7401706 X=4835557. Граница даље прати кат. парц. бр. 2216/1, 2216/17, 2460/2, 2459/2, 2459/3, 2459/1, 2458, 2455, 2454, 2461, 250, 2447, 2448, 2502/3, 2502/1, 2501/1, 4932 (пут) коју сече у тачкама са координатама: Y=7403097 X=4834813, Y=7403101 X=4834810. Граница даље прати кат. парц. бр. 2501, 4793 коју сече у тачкама са координатама: Y=7403415 X=4834967, Y=7403414 X=4834971. Граница даље прати кат. парц. број 2541, затим опет кат. парц. бр. 2501, 4793 коју сече у тачкама са координатама: Y=7403703 X=4834985, Y=7403703 X=4834988. Граница даље прати кат. парц. бр. 3160, 4793, 2501, 4772 коју сече у тачкама са координатама: Y=7403139 X=4833890, Y=7403141 X=4833887. Граница даље прати кат. парц. бр. 4541/1, 4542/1, 4542/2, 4541/2, 4543, 4550, 4556/3, 4554/3, 4558/2, 4573/2, 4573/1, 4567/1, 4575/2, 4575/1, 4576, 4688, 4633/2, 4632/2, 4631/3, 4630/11, 4817 (пут) који сече у тачкама са координатама: Y=7401994 X=4833883, Y=7401991 X=4833878, Y=7401989 X=4833874, Y=7401983 X=4833866.</w:t>
      </w:r>
    </w:p>
    <w:p w:rsidR="0032345A" w:rsidRPr="0073567B" w:rsidRDefault="0032345A" w:rsidP="00D330F0">
      <w:pPr>
        <w:ind w:firstLine="708"/>
        <w:rPr>
          <w:lang w:val="sr-Latn-RS"/>
        </w:rPr>
      </w:pPr>
    </w:p>
    <w:p w:rsidR="00D330F0" w:rsidRPr="0073567B" w:rsidRDefault="00D330F0" w:rsidP="00D330F0">
      <w:pPr>
        <w:ind w:firstLine="708"/>
        <w:rPr>
          <w:lang w:val="sr-Latn-RS"/>
        </w:rPr>
      </w:pPr>
      <w:r w:rsidRPr="0073567B">
        <w:rPr>
          <w:lang w:val="sr-Latn-RS"/>
        </w:rPr>
        <w:t>6) Клисура Катушнице</w:t>
      </w:r>
    </w:p>
    <w:p w:rsidR="006D38E3" w:rsidRPr="0073567B" w:rsidRDefault="00D330F0" w:rsidP="00D330F0">
      <w:pPr>
        <w:ind w:firstLine="708"/>
        <w:rPr>
          <w:lang w:val="sr-Latn-RS"/>
        </w:rPr>
      </w:pPr>
      <w:r w:rsidRPr="0073567B">
        <w:rPr>
          <w:lang w:val="sr-Latn-RS"/>
        </w:rPr>
        <w:t xml:space="preserve">Граница локалитета почиње у његовој југоисточној тачки, на међи КО Дренова и КО Гостиље, поклапа се једним делом са границом Парка природе „Златибор”. Граница иде у правцу северозапада у КО Гостиље, прати границу Парка природе „Златибор”, односно кат. парц. бр. 3769, 3766, 3767, 3766, 3765, 3764, 3763, 3762, 3759, 3756, 3758, 3757, 3790, 3794/1, 3795, 3796, 3800, 3799, сече кат. парц. број 4803 у тачкама са координатама: Y=7407620 X=4834120, Y=7407618 X=4834121 и наставља да прати кат. парц. бр. 3742, 3727, 3726, 3725, 3721, 3719, 3718, 3719, 3717, 3715, 3714, 3713, 3712, 3711, 3710, 3319/1, 3702, 3701, 3319/1, 3435, 3448, 3449, 3455 3319/1, 3326, 3325, 3324, 3322, 3323, сече кат. парц. број 3319/1 у тачкама са координатама: Y=7406463 X=4835034, Y=7406446 X=4835037, Y=7406413 X=4835078, Y=7406412 X=4835104, Y=7406405 X=4835125, Y=7406433 X=4835180, Y=7406478 X=4835199. Граница даље прати кат. парц. бр. 3320/2, 3320/3, 3320/1, 1254/1, 1268/1, 1268/2, 1270, 1271, 1272, 1254/1 којом се одваја од граница Парка природе „Златибор”, прати кат. парц. бр. 1274, 1254/1, 1283, 1284, 1254/1, 1286, 1288, 1289, 1290, 1291, 1292, 1301, 1299, 1302, 4812 (река Катушница) сече у тачкама са координатама: Y=7406230 X=4836375, Y=7406252 X=4836372. Граница даље прати кат. парц. бр. 1227, 1219, 1218/1, 1218/4, 1218/5, 1223/1, 1224, 1225, 1208/1, 1207/2, 1207/1, 1240/1, 1240/2, 1242, 1243, 1244, 3334, 3333, 4783, 3337/1, 3337/2, 3337/3, 3337/4, 3342/3, 3342/1, 3343, 3349, 3347 коју сече у тачкама са координатама: Y=7407019 X=4835774, Y=7407022 X=4835772. Граница даље прати кат. парц. бр. 3362, 3363, 3377, 3379, 3384, 3382/4, 3434, излази на међу КО Гостиље и КО Дренова. Граница прелази у КО Дренова, пратећи кат. парц. бр. 842, 840/1, 839, 836, 837, 836 до њенe најисточније тачке од које у правцу југа, праволинијски сече кат. парц. број 802 до најсеверније тачке кат. парц. број 835. Наставља да прати кат. парц. бр. 835, 831, 830, 827, 868, 865/2, 865/1, 866, 864/2, долази до најисточније тачке кат. парц. број 864/2 и сече је у тачкама са </w:t>
      </w:r>
      <w:r w:rsidRPr="0073567B">
        <w:rPr>
          <w:lang w:val="sr-Latn-RS"/>
        </w:rPr>
        <w:lastRenderedPageBreak/>
        <w:t>координатама: Y=7408412 X=4834208, Y=7408414 X=4834187, Y=7408411 X=4834172, Y=7408396 X=4834154, Y=7408384 X=4834134. Граница долази до кат. парц. број 1226 и сече је праволинијски у тачкама са координатама: Y=7408384 X=4834136, Y=7408389 X=4834117. Граница долази до кат. парц. број 860/1 и прати њену источну границу до тачака: Y=7408379 X=4834094, Y=7408343 X=4834072 у којима сече кат. парц. број 860/1, излази на међу кат. парц. бр. 858 и 857, прати је до тачака: Y=7408331 X=4834041, Y=7408295 X=4833991. Граница даље прати јужну границу кат. парц. број 857, затим кат. парц. број 856/1 и долази до међе КО Дренова и КО Гостиље, прелази у КО Гостиље и долази до почетне тачке описа границе просторне јединице.</w:t>
      </w:r>
    </w:p>
    <w:p w:rsidR="0032345A" w:rsidRPr="0073567B" w:rsidRDefault="0032345A" w:rsidP="00D330F0">
      <w:pPr>
        <w:ind w:firstLine="708"/>
        <w:rPr>
          <w:lang w:val="sr-Latn-RS"/>
        </w:rPr>
      </w:pPr>
    </w:p>
    <w:p w:rsidR="00D330F0" w:rsidRPr="0073567B" w:rsidRDefault="00D330F0" w:rsidP="00D330F0">
      <w:pPr>
        <w:ind w:firstLine="708"/>
        <w:rPr>
          <w:lang w:val="sr-Latn-RS"/>
        </w:rPr>
      </w:pPr>
      <w:r w:rsidRPr="0073567B">
        <w:rPr>
          <w:lang w:val="sr-Latn-RS"/>
        </w:rPr>
        <w:t>7) Муртеница</w:t>
      </w:r>
    </w:p>
    <w:p w:rsidR="006D38E3" w:rsidRPr="0073567B" w:rsidRDefault="00D330F0" w:rsidP="00D330F0">
      <w:pPr>
        <w:ind w:firstLine="708"/>
        <w:rPr>
          <w:lang w:val="sr-Latn-RS"/>
        </w:rPr>
      </w:pPr>
      <w:r w:rsidRPr="0073567B">
        <w:rPr>
          <w:lang w:val="sr-Latn-RS"/>
        </w:rPr>
        <w:t xml:space="preserve">Граница локалитета почиње на његовој југоисточној граници, на међи КО Бела река, КО Кућани и КО Негбина у општини Нова Варош, поклапа се једним делом са границом Парка природе „Златибор”. Граница иде у правцу југа, у КО Негбина и прати кат. парц. бр. 568, 794, 792, 791, 790, 789, 2903, 736, 737, 738, 752/2, 753/2, 753/1, 754, 2962, 592, 593/1, 2954, 703, 701/6, 699, 701/6, 706/3, 700/2, 700/1, 628, 639, 2965 сече у тачкама са координатама: Y=7404089 X=4825663, Y=7404085 X=4825664. Граница даље прати кат. парц. бр. 202, 652/2, 653/2, 653/1, 654, 655, 656, 661, 663/2, 665, 667/2, 668, 669/2, 672, 671, 840, 839/1, 839/2, 825, 824, 823, 814, 813, 811, 1336, 1338, 1336, 1340, 1343, 1344, 1345, 1346, 1348, 202, 1384, 1390, 1392, 1393, 1391, 2968 (пут) сече у тачкама са координатама: Y=7401830 X=4824510, Y=7401824 X=4824505. Граница парка наставља у правцу севера, пратећи кат. парц. бр. 1423, 1405/2, 1406, 1411/2, 1411/1, 1274, 1269, 2950 (поток) сече у тачкама са координатама: Y=7401398 X=4824794, Y=7401386 X=4824795. Граница даље прати кат. парц. број 1243, одваја се од границе Парка природе „Златибор”, скреће ка северу и прати границе кат. парц. бр. 1244, 1245, 1246/2, 1247/2, 1247/1, 1248, 1249, 1250, 402, 399, 268, 264, 263, 262, 258/2, 256, 257, 246, 245, 239, 238/2, 242, 226/2, 223/4, 232/3, 232/2, 232/1, 218, граница прелази у КО Драглица, пратећи кат. парц. бр. 2139, 2140, 2145, 2161, 2158, 2155, 2151, 2168, 2210/1, 1883, 1899/1, 1906/2, 1905, 1992/2, 1991/3, 1991/2, 1991/4, 1919, 1973/2, 1973/3, 1973/1, 1971/1, 1969, 1968, 1903, 1904, 1960, 1959, 1958, 1956, 1953, 1950, 1946, 522, 521, 519/2, 2274/1 сече у тачкама са координатама: Y=7401776 X=4828735, Y=7401770 X=4828736. Граница даље прати кат. парц. бр. 648, 647, 652 коју сече у тачкама са координатама: Y=7401621 X=4828894, Y=7401631 X=4829063. Наставља границом кат. парц. број 652 када долази до пута кат. парц. број 2270 коју сече у тачкама са координатама: Y=7401729 X=4829105, Y=7401740 X=4829104. Граница даље прати кат. парц. бр. 479/1, 486/2 коју сече у тачкама са координатама: Y=7402206 X=4829037, Y=7402209 X=4829033. Граница даље прати кат. парц. бр. 485, 488 коју сече у тачкама са координатама: Y=7402251 X=4829002, Y=7402249 X=4828996. Граница даље прати кат. парц. број 489/1, долази до границе са КО Љубиш и прелази у општину Чајетина у КО Љубиш, и прати кат. парц. бр. 6121, 6123, 6730 (пут) коју сече у тачкама са координатама: Y=7403519 X=4829289, Y=7403517 X=4829295. Граница даље прати кат. парц. бр. 2999, 3002, 3001, 3000, 2977 (пут) коју сече у тачкама са координатама: Y=7404254 X=4829837, Y=7404256 X=4829836. Граница даље прати кат. парц. број 3006/1, поново сече пут, кат. парц. број 2977, у тачкама са координатама: Y=7404483 X=4830121, Y=7404481 X=4830123. Граница даље прате кат. парц. бр. 3003, 3004, 3003, 2978, 3003, 2977, 2976, 3006/1, 3183 сече у тачкама са координатама: Y=7405417 X=4831346, Y=7405426 X=4831353 и наставља да прати кат. парц. бр. 3180, 3183, 3003, до локалитета Ребра, где у тачкама са координатама: Y=7405930 X=4831025, Y=7405927 X=4831002, Y=7405932 X=4830971, Y=7405941 X=4830947, Y=7405960 X=4830923, Y=7405966 X=4830905, Y=7405965 X=4830873, </w:t>
      </w:r>
      <w:r w:rsidRPr="0073567B">
        <w:rPr>
          <w:lang w:val="sr-Latn-RS"/>
        </w:rPr>
        <w:lastRenderedPageBreak/>
        <w:t xml:space="preserve">Y=7405967 X=4830864 сече кат. парц. број 3006/1 и пратећи границу исте кат. парц. број 3006/1, ка северозападу, долази до висинске коте 1.116 m, где на тромеђи кат. парц. бр. 3030/1, 3035/2 и 3006/1 скреће на југ, пратећи границе кат. парц. бр. 3030/1, 3030/2, 3029, 3020, 3021, 3023, 3024, 3015, 3012, 3011, 3091, 3092 и излази на међу КО Љубиш и КО Бела река, као и међу општина Чајетина и Нова Варош. Граница прелази у општину Нова Варош, КО Бела река и прати границе кат. парц. бр. 107/10, 107/4, 107/3, 107/2, 107/1, 106, 115, 117, 118, 198, 197, 173, 172/1, 172/3, 171/1, 171/2, 170, 169, 182, 183, 3159/1 (пут) коју сече у тачкама са координатама: Y=7406492 X=4828709, Y=7406477 X=4828704, Y=7406468 X=4828702 и даље прати кат. парц. бр. 229/4, 229/5, 229/2, 229/8, 229/10, 230/5, 221, 220/2, 219/3, 1993, 1992, 1988/2, 1987/2, 1986/2, 1986/1, 1998, 1999, 2004, 2005, сече кат. парц. број 2008 (пут) у тачкама са координатама: Y=7406013 X=4828036, Y=7406011 X=4828034. Прати кат. парц. број 1967, а кат. парц. број 3162 (пут) сече у тачкама са координатама: Y=7405922 X=4828015, Y=7405921 X=4828008. Граница даље прати кат. парц. бр. 2014, 2015, 2016, 3175 (пут) сече у тачкама са координатама: Y=7405896 X=4827910, Y=7405898 X=4827907. Граница даље прати кат. парц. бр. 2041, 2042, 2041, 2040, 2039, 2036, 2174/1, 2174/3, 2174/4, 2089 (пут) сече у тачкама са координатама: Y=7405820 X=4827622, Y=7405826 X=4827606. Граница даље прати кат. парц. бр. 2090, 2091, 2092, 2093, 2094, 2097, 2098, 2099, 2106/2, 2105, 2104, 2131, 2130, 2127, 2126, 2125, излази на међу граница КО Бела река и КО Кућани. Прати међу општина у правцу северозапада, пратећи кат. парц. бр. 2125, 2126, 3168, 2133, 2134 чијом најјужнијом тачком долази до тромеђе КО Бела река, КО Кућани и КО Негбина, </w:t>
      </w:r>
      <w:r w:rsidR="00C91F9D" w:rsidRPr="0073567B">
        <w:rPr>
          <w:lang w:val="sr-Latn-RS"/>
        </w:rPr>
        <w:t>тј.</w:t>
      </w:r>
      <w:r w:rsidRPr="0073567B">
        <w:rPr>
          <w:lang w:val="sr-Latn-RS"/>
        </w:rPr>
        <w:t xml:space="preserve"> до почетне тачке описа границе просторне јединице.</w:t>
      </w:r>
    </w:p>
    <w:p w:rsidR="0032345A" w:rsidRPr="0073567B" w:rsidRDefault="0032345A" w:rsidP="00D330F0">
      <w:pPr>
        <w:ind w:firstLine="708"/>
        <w:rPr>
          <w:lang w:val="sr-Latn-RS"/>
        </w:rPr>
      </w:pPr>
    </w:p>
    <w:p w:rsidR="00D330F0" w:rsidRPr="0073567B" w:rsidRDefault="00D330F0" w:rsidP="00D330F0">
      <w:pPr>
        <w:ind w:firstLine="708"/>
        <w:rPr>
          <w:lang w:val="sr-Latn-RS"/>
        </w:rPr>
      </w:pPr>
      <w:r w:rsidRPr="0073567B">
        <w:rPr>
          <w:lang w:val="sr-Latn-RS"/>
        </w:rPr>
        <w:t>8) Подручје око клисуре Увц</w:t>
      </w:r>
      <w:r w:rsidR="008E2D0B" w:rsidRPr="0073567B">
        <w:rPr>
          <w:lang w:val="sr-Latn-RS"/>
        </w:rPr>
        <w:t>a</w:t>
      </w:r>
    </w:p>
    <w:p w:rsidR="00D330F0" w:rsidRPr="0073567B" w:rsidRDefault="00D330F0" w:rsidP="00D330F0">
      <w:pPr>
        <w:ind w:firstLine="708"/>
        <w:rPr>
          <w:noProof/>
          <w:lang w:val="sr-Latn-RS"/>
        </w:rPr>
      </w:pPr>
      <w:r w:rsidRPr="0073567B">
        <w:rPr>
          <w:lang w:val="sr-Latn-RS"/>
        </w:rPr>
        <w:t xml:space="preserve">Граница почиње на међи општина Чајетина и Прибој и граници Србије са </w:t>
      </w:r>
      <w:r w:rsidR="00E27609" w:rsidRPr="0073567B">
        <w:rPr>
          <w:noProof/>
          <w:lang w:val="sr-Latn-RS"/>
        </w:rPr>
        <w:t>Босном и Херцеговином</w:t>
      </w:r>
      <w:r w:rsidRPr="0073567B">
        <w:rPr>
          <w:lang w:val="sr-Latn-RS"/>
        </w:rPr>
        <w:t xml:space="preserve">, у општини Чајетина, КО Јабланица, код локалитета Ђуров јастук, у тачки на реци Увац кат. парц. број 4946, креће се ка северу, пратећи државну границу све до тачке где се кат. парц. број 2120 одваја од државне границе, одваја се и граница локалитета, прати северну границу кат. парц. број 2120, затим пратећи и источну границу исте парцеле скреће у правцу југа пратећи пут, прати кат. парц. бр. 2121, 2120, 2123, 4940/1 (пут) сече у тачкама са координатама: Y=7382510 X=4836710, Y=7382512 X=4836705. Граница даље прати кат. парц. бр. 2128/3, 2129/2, 2129/1, 2137, 2147/2, 2148/1, 2147/1, 2168, 2167, 2165, 2222/1, 2222/2, 2222/3, 2222/4, 2222/5, 2222/11, 2232, 2231, 4227, 4226/1, 4226/2, 4225, 4424, 4188, 4192, 4200, 4201/1, 4201/25, 4201/6, 4201/9, 4201/10, 4201/12, 4201/26, 4201/12, 4201/14 сече у тачкама са координатама: Y=7385222 X=4834288, Y=7385250 X=4834286, Y=7385401 X=4834290, Y=7385445 X=4834234, Y=7385461 X=4834202, Y=7385473 X=4834177. Граница даље прати северну границу кат. парц. број 4010 до тачака у којима је сече: Y=7385624 X=4834188, Y=7385690 X=4834160. Граница се враћа на кат. парц. бр. 4010, 4006, 4010 коју сече у тачкама са координатама: Y=7385800 X=4834059, Y=7385815 X=4833993. Граница даље прати кат. парц. бр. 4619, 4010, 4007, 4010, 4678, 4679, 4680, 4681 и 4688 које сече у тачкама са координатама: Y=7386694 X=4833390, Y=7386743 X=4833353. Граница даље прати кат. парц. бр. 4689/1, 4699, 4702, сече кат. парц. број 4941 (пут) у тачкама са координатама: Y=7387165 X=4833120, Y=7387168 X=4833118. Граница даље прати кат. парц. бр. 4713, 4711/2, 4711/3, 4718/1, 4719, 1139 сече у тачкама са координатама: Y=7387710 X=4832774, Y=7387729 X=4832770. Граница даље прати кат. парц. бр. 4859, 4854, 4855, 4845 коју сече у тачкама са координатама: Y=7388076 X=4832127, Y=7388223 X=4832208. Граница даље прати кат. парц. бр. 4836/4, 4836/9, 4836/4, 4836/8, 1246 коју сече у тачкама са координатама: Y=7388755 X=4832640, Y=7388727 </w:t>
      </w:r>
      <w:r w:rsidRPr="0073567B">
        <w:rPr>
          <w:lang w:val="sr-Latn-RS"/>
        </w:rPr>
        <w:lastRenderedPageBreak/>
        <w:t xml:space="preserve">X=4832612, Y=7388702 X=4832568, Y=7388673 X=4832493, Y=7388654 X=4832357, Y=7388646 X=4832301, Y=7388670 X=4832262, Y=7388658 X=4832225, Y=7388657 X=4832211, Y=7388682 X=4832197, Y=7388727 X=4832210, Y=7388855 X=4832256, Y=7388888 X=4832286, Y=7388933 X=4832322, Y=7388962 X=4832333, Y=7388978 X=4832340, Y=7389056 X=4832364, Y=7389093 X=4832365, Y=7389094 X=4832396, Y=7389076 X=4832432, Y=7389055 X=4832494, Y=7389069 X=4832552, Y=7389072 X=4832565, Y=7389097 X=4832596, Y=7389114 X=4832618, Y=7389116 X=4832621, Y=7389133 X=4832625, Y=7389147 X=4832628, Y=7389191 X=4832651, Y=7389207 X=4832673, Y=7389210 X=4832717, Y=7389218 X=4832735, Y=7389238 X=4832782, Y=7389266 X=4832820, Y=7389290 X=4832838, Y=7389298 X=4832842, Y=7389304 X=4832790, Y=7389293 X=4832723, Y=7389295 X=4832675, Y=7389311 X=4832625, Y=7389304 X=4832568, Y=7389296 X=4832519, Y=7389277 X=4832480, Y=7389259 X=4832432, Y=7389243 X=4832402, Y=7389248 X=4832375, Y=7389267 X=4832342, Y=7389279 X=4832333, Y=7389282 X=4832314, Y=7389251 X=4832297, Y=7389233 X=4832280, Y=7389214 X=4832255, Y=7389207 X=4832224, Y=7389218 X=4832202, Y=7389244 X=4832173, Y=7389253 X=4832143, Y=7389252 X=4832110, Y=7389230 X=4832065, Y=7389216 X=4832036, Y=7389191 X=4832034, Y=7389179 X=4832041, Y=7389161 X=4832069, Y=7389145 X=4832075, Y=7389112 X=4832079, Y=7389101 X=4832067, Y=7389057 X=4832033, Y=7389053 X=4832030. Граница даље прати кат. парц. бр. 4779, 4780, 4783, 4785, 4788, 4754, 4751, 4750/1, 4750/2, 4747, 4746/1, 4746/2, 4746/3, 4745/3, 5901 сече у тачкама са координатама: Y=7389935 X=4831650, Y=7389934 X=4831647. Граница даље прати кат. парц. бр. 4763, 4764, 4766, 4767, 4772/1, 4776, 5195/1 сече у тачкама са координатама: Y=7390129 X=4831262, Y=7390215 X=4831325, Y=7390260 X=4831361, Y=7390366 X=4831421, Y=7390399 X=4831439, Y=7390453 X=4831470, Y=7390541 X=4831519, Y=7390635 X=4831583, Y=7390653 X=4831593, Y=7390656 X=4831595, Y=7390659 X=4831597. Граница даље прати кат. парц. бр. 5195/3, 5195/2, 5280, 5195/1, 5270, 5198, 5197, 5915/1, 5182, 5191, 5182 коју прати једним делом, а онда је сече у тачкама са координатама: Y=7391461 X=4830909, Y=7391470 X=4830909, Y=7391504 X=4830907, Y=7391528 X=4830901, Y=7391560 X=4830878, Y=7391590 X=4830850, Y=7391602 X=4830836, Y=7391612 X=4830826, Y=7391633 X=4830811, Y=7391669 X=4830797, Y=7391699 X=4830788, Y=7391707 X=4830781, Y=7391714 X=4830775, Y=7391723 X=4830756, Y=7391723 X=4830753, Y=7391726 X=4830750, Y=7391747 X=4830729, Y=7391772 X=4830742, Y=7391790 X=4830750, Y=7391811 X=4830746, Y=7391848 X=4830755, Y=7391894 X=4830754, Y=7391904 X=4830783, Y=7391833 X=4830793, Y=7391866 X=4830822, Y=7391905 X=4830857, Y=7391931 X=4830879, Y=7392025 X=4830885, Y=7392118 X=4830893, Y=7392231 X=4830895, Y=7392279 X=4830899, Y=7392286 X=4830900, Y=7392315 X=4830903, Y=7392316 X=4830901, Y=7392337 X=4830871, Y=7392370 X=4830883, Y=7392390 X=4830874, Y=7392419 X=4830871, Y=7392420 X=4830850, Y=7392435 X=4830814, Y=7392520 X=4830727, Y=7392619 X=4830658, Y=7392754 X=4830604, Y=7392779 X=4830550, Y=7392786 X=4830536, Y=7392850 X=4830511, Y=7392937 X=4830494, Y=7393006 X=4830482, Y=7393116 X=4830416, Y=7393165 X=4830407, Y=7393203 X=4830410, Y=7393374 X=4830476. Граница затим сече кат. парц. број 5172 у тачкама са координатама: Y=7393374 X=4830476, Y=7393546 X=4830539, Y=7393561 X=4830546, Y=7393565 X=4830548, Y=7393577 X=4830542. Граница у правцу југа, наставља да прати кат. парц. бр. 5172, 5175, 5182, 5183, 5185, граница улази у КО Доброселица, пратећи кат. парц. бр. 5650/2, 5650/1, 5639, 5642, 5653/1, 5653/2, 5666, 5661/1, 4032, 4031, 4025, 4024, 4012, 4133 (Речица река) коју сече у тачкама са координатама: Y=7394342 X=4829929, Y=7394350 X=4829939. Граница даље прати кат. парц. бр. 3987, 3984 сече у тачкама са координатама: Y=7394394 </w:t>
      </w:r>
      <w:r w:rsidRPr="0073567B">
        <w:rPr>
          <w:lang w:val="sr-Latn-RS"/>
        </w:rPr>
        <w:lastRenderedPageBreak/>
        <w:t>X=4829974, Y=7394397 X=4829976. Граница у правцу југоистока прати кат. парц. бр. 3984, 3979/2, у кат. парц. број 3982 улази у облику правоугаоника и сече је у тачкама са координатама: Y=7394504 X=4829923, Y=7394494 X=4829924, Y=7394502 X=4829982, Y=7394522 X=4829975. Граница даље прати кат. парц. бр. 3979/2, 3975, 3597 и 3574 сече у тачкама са координатама: Y=7394549 X=4830810, Y=7394578 X=4830833, Y=7394568 X=4830860, Y=7394533 X=4830963, Y=7394522 X=4830993, Y=7394496 X=4831095, Y=7394483 X=4831138, Y=7394431 X=4831208, Y=7394439 X=4831230, Y=7394437 X=4831248, Y=7394436 X=4831267, Y=7394435 X=4831288, Y=7394420 X=4831329, Y=7394427 X=4831424, Y=7394416 X=4831496, Y=7394351 X=4831537, Y=7394340 X=4831562, Y=7394321 X=4831633, Y=7394317 X=4831640, Y=7394290 X=4831697, Y=7394280 X=4831736. Граница наставља да прати северну границу кат. парц. број 3574, кат. парц. број 5907/1 сече у тачкама са координатама: Y=7394382 X=4831878, Y=7394386 X=4831880. Граница даље прати кат. парц. бр. 3448/1, 3447, 3446, 3445, 3444, 3443, 3444, 3445, 3446, 3447, 3448/1, 3448/2, 3448/4, 3450, 3451/2, 3451/1, 3452, 3606, 3610, 3609, 3611, 3612, 5884/1, 3671/6, 3671/5, 3703, 3284, 3707, 3708, 3709, 3706, 3705, 3706, 3729, 5884/1 сече у тачкама са координатама: Y=7395361 X=4831481, Y=7395359 X=4831480. Граница даље прати кат. парц. бр. 3615, 3604, 3618, 3604, 3965, 3971 сече у тачкама са координатама: Y=7394956 X=4830826, Y=7394955 X=4830826, Y=7394953 X=4830825. Граница даље прати кат. парц. бр. 3967, 5907/1 сече у тачкама са координатама: Y=7394935 X=4830813, Y=7394927 X=4830810. Граница даље прати кат. парц. бр. 3597, 3602, 3597, 5907/1 сече у тачкама са координатама: Y=7395000 X=4830608, Y=7395001 X=4830599. Граница даље прати кат. парц. бр. 3918, 3944 сече у тачкама са координатама: Y=7395100 X=4830574, Y=7395102 X=4830571. Граница даље прати кат. парц. број 5163 до најјужније тачке кат. парц. број 3861/1 и сече кат. парц. број 5163 у тачкама са координатама: Y=7395521 X=4830539, Y=7395489 X=4830485, Y=7395425 X=4830401, Y=7395315 X=4830358, Y=7395262 X=4830329, Y=7395240 X=4830237, Y=7395204 X=4830220, Y=7395201 X=4830153, Y=7395163 X=4830063, Y=7395140 X=4830034, Y=7395100 X=4829985, Y=7395049 X=4829932, Y=7395057 X=4829900, Y=7395087 X=4829801, Y=7395119 X=4829673, Y=7395149 X=4829592, Y=7395262 X=4829407, Y=7395275 X=4829385. Граница се поново враћа на границу кат. парц. број 5163, прелази у кат. парц. број 5724 и сече је у тачкама са координатама: Y=7395380 X=4828898, Y=7395591 X=4828711. Граница се враћа на границу кат. парц. број 5724 и прати кат. парц. бр. 5762, 5785, 5759, 5755/2, 5754/2, 5753/2, 5753/1. Граница локалитета долази до међе КО Доброселица и КО Драглица, улази у КО Драглица и даље прати кат. парц. бр. 1129, 1139, 1131, 1184/3, 1116, 1117, 1114, 4108 (пут) сече у тачкама са координатама: Y=7396493 X=4827817, Y=7396498 X=4827817. Граница даље прати кат. парц. бр. 1087, 1263, 1259, 1260, 1264, 1270/2, 2280 сече у тачкама са координатама: Y=7397508 X=4827582, Y=7397512 X=4827575. Граница даље прати кат. парц. број 2280 (Посрани поток) низводно до ушћа са Расничком реком, сече Расничку реку у тачкама са координатама: Y=7397312 X=4826737, Y=7397309 X=4826732. Грaница улази КО Сеништа и прати кат. парц. бр. 467, 446, 455, 456, 462/1, 414, 418/2, 419, 422, 396, 399, 401, 369, 362, 367, 366, долази до границе Парка природе „Златибор” и прати је у правцу југозапада до међе КО Сениште у општини Нова Варош, КО Кратово у општини Прибој и КО Драглица у општини Нова Варош. Граница локалитета и даље прати границу Парка природе „Златибор”, пролазећи кроз општину Прибој, КО Кратово, КО Бања и КО Рача и долази до почетне тачке описа границе просторне јединице.</w:t>
      </w:r>
    </w:p>
    <w:p w:rsidR="00D217CF" w:rsidRPr="0073567B" w:rsidRDefault="00D217CF" w:rsidP="00D217CF">
      <w:pPr>
        <w:ind w:firstLine="720"/>
        <w:rPr>
          <w:rFonts w:cs="Times New Roman"/>
          <w:lang w:val="sr-Latn-RS"/>
        </w:rPr>
      </w:pPr>
      <w:r w:rsidRPr="0073567B">
        <w:rPr>
          <w:rFonts w:cs="Times New Roman"/>
          <w:lang w:val="sr-Latn-RS"/>
        </w:rPr>
        <w:t xml:space="preserve">Целине и потцелине детаљне разраде планираног </w:t>
      </w:r>
      <w:r w:rsidR="00835229" w:rsidRPr="0073567B">
        <w:rPr>
          <w:rFonts w:cs="Times New Roman"/>
          <w:lang w:val="sr-Latn-RS"/>
        </w:rPr>
        <w:t>туристичког комплекса</w:t>
      </w:r>
      <w:r w:rsidRPr="0073567B">
        <w:rPr>
          <w:rFonts w:cs="Times New Roman"/>
          <w:lang w:val="sr-Latn-RS"/>
        </w:rPr>
        <w:t xml:space="preserve"> описане су у делу IV, глава „2. Правила уређења и грађења у обухвату детаљне разраде </w:t>
      </w:r>
      <w:r w:rsidRPr="0073567B">
        <w:rPr>
          <w:rFonts w:cs="Times New Roman"/>
          <w:lang w:val="sr-Latn-RS"/>
        </w:rPr>
        <w:lastRenderedPageBreak/>
        <w:t>Просторног плана</w:t>
      </w:r>
      <w:r w:rsidR="00596323" w:rsidRPr="0073567B">
        <w:rPr>
          <w:rFonts w:cs="Times New Roman"/>
          <w:lang w:val="sr-Latn-RS"/>
        </w:rPr>
        <w:t>”</w:t>
      </w:r>
      <w:r w:rsidRPr="0073567B">
        <w:rPr>
          <w:rFonts w:cs="Times New Roman"/>
          <w:lang w:val="sr-Latn-RS"/>
        </w:rPr>
        <w:t>, и приказане су на рефералним картама Просторног плана и Карти детаљне разраде</w:t>
      </w:r>
      <w:r w:rsidR="00835229" w:rsidRPr="0073567B">
        <w:rPr>
          <w:rFonts w:cs="Times New Roman"/>
          <w:lang w:val="sr-Latn-RS"/>
        </w:rPr>
        <w:t xml:space="preserve"> (Лист 1-3)</w:t>
      </w:r>
      <w:r w:rsidRPr="0073567B">
        <w:rPr>
          <w:rFonts w:cs="Times New Roman"/>
          <w:lang w:val="sr-Latn-RS"/>
        </w:rPr>
        <w:t>.</w:t>
      </w:r>
      <w:r w:rsidR="009078FC" w:rsidRPr="0073567B">
        <w:rPr>
          <w:rFonts w:cs="Times New Roman"/>
          <w:lang w:val="sr-Latn-RS"/>
        </w:rPr>
        <w:t xml:space="preserve"> </w:t>
      </w:r>
    </w:p>
    <w:p w:rsidR="00D217CF" w:rsidRPr="0073567B" w:rsidRDefault="00D217CF" w:rsidP="00D217CF">
      <w:pPr>
        <w:rPr>
          <w:rFonts w:cs="Times New Roman"/>
          <w:lang w:val="sr-Latn-RS"/>
        </w:rPr>
      </w:pPr>
    </w:p>
    <w:p w:rsidR="00596323" w:rsidRPr="0073567B" w:rsidRDefault="00596323" w:rsidP="00D217CF">
      <w:pPr>
        <w:rPr>
          <w:rFonts w:cs="Times New Roman"/>
          <w:lang w:val="sr-Latn-RS"/>
        </w:rPr>
      </w:pPr>
    </w:p>
    <w:p w:rsidR="00D217CF" w:rsidRPr="0073567B" w:rsidRDefault="00D217CF" w:rsidP="00D217CF">
      <w:pPr>
        <w:pStyle w:val="Heading3"/>
        <w:rPr>
          <w:rFonts w:cs="Times New Roman"/>
          <w:sz w:val="28"/>
          <w:szCs w:val="28"/>
          <w:lang w:val="sr-Latn-RS"/>
        </w:rPr>
      </w:pPr>
      <w:bookmarkStart w:id="35" w:name="_Toc532218033"/>
      <w:bookmarkStart w:id="36" w:name="_Toc2859599"/>
      <w:bookmarkStart w:id="37" w:name="_Toc2859840"/>
      <w:bookmarkStart w:id="38" w:name="_Toc2860163"/>
      <w:bookmarkStart w:id="39" w:name="_Toc8632991"/>
      <w:r w:rsidRPr="0073567B">
        <w:rPr>
          <w:rFonts w:cs="Times New Roman"/>
          <w:sz w:val="28"/>
          <w:szCs w:val="28"/>
          <w:lang w:val="sr-Latn-RS"/>
        </w:rPr>
        <w:t>1.5. Посебне намене подручја Просторног плана</w:t>
      </w:r>
      <w:bookmarkEnd w:id="35"/>
      <w:bookmarkEnd w:id="36"/>
      <w:bookmarkEnd w:id="37"/>
      <w:bookmarkEnd w:id="38"/>
      <w:bookmarkEnd w:id="39"/>
    </w:p>
    <w:p w:rsidR="00D217CF" w:rsidRPr="0073567B" w:rsidRDefault="00D217CF" w:rsidP="00D217CF">
      <w:pPr>
        <w:rPr>
          <w:rFonts w:cs="Times New Roman"/>
          <w:b/>
          <w:lang w:val="sr-Latn-RS"/>
        </w:rPr>
      </w:pPr>
    </w:p>
    <w:p w:rsidR="0032010D" w:rsidRPr="0073567B" w:rsidRDefault="0032010D" w:rsidP="0032010D">
      <w:pPr>
        <w:ind w:firstLine="567"/>
        <w:rPr>
          <w:lang w:val="sr-Latn-RS"/>
        </w:rPr>
      </w:pPr>
      <w:r w:rsidRPr="0073567B">
        <w:rPr>
          <w:lang w:val="sr-Latn-RS"/>
        </w:rPr>
        <w:tab/>
        <w:t xml:space="preserve">Главне посебне намене подручја Просторног плана су заштита природе и културних добара у корелацији са уређењем простора за туризам и рекреацију, развој инфраструктуре и руралне економије. У обухвату </w:t>
      </w:r>
      <w:r w:rsidR="00EC5C6E" w:rsidRPr="0073567B">
        <w:rPr>
          <w:lang w:val="sr-Latn-RS"/>
        </w:rPr>
        <w:t xml:space="preserve">Просторног </w:t>
      </w:r>
      <w:r w:rsidRPr="0073567B">
        <w:rPr>
          <w:lang w:val="sr-Latn-RS"/>
        </w:rPr>
        <w:t>плана се налази више посебних намена:</w:t>
      </w:r>
    </w:p>
    <w:p w:rsidR="00E53FA0" w:rsidRPr="0073567B" w:rsidRDefault="00065BA0" w:rsidP="0032345A">
      <w:pPr>
        <w:numPr>
          <w:ilvl w:val="0"/>
          <w:numId w:val="1"/>
        </w:numPr>
        <w:tabs>
          <w:tab w:val="left" w:pos="1080"/>
        </w:tabs>
        <w:ind w:left="0" w:firstLine="720"/>
        <w:rPr>
          <w:spacing w:val="-3"/>
          <w:lang w:val="sr-Latn-RS"/>
        </w:rPr>
      </w:pPr>
      <w:r w:rsidRPr="0073567B">
        <w:rPr>
          <w:lang w:val="sr-Latn-RS"/>
        </w:rPr>
        <w:t>Заштићен</w:t>
      </w:r>
      <w:r w:rsidR="004157D3" w:rsidRPr="0073567B">
        <w:rPr>
          <w:lang w:val="sr-Latn-RS"/>
        </w:rPr>
        <w:t>о</w:t>
      </w:r>
      <w:r w:rsidRPr="0073567B">
        <w:rPr>
          <w:lang w:val="sr-Latn-RS"/>
        </w:rPr>
        <w:t xml:space="preserve"> подручј</w:t>
      </w:r>
      <w:r w:rsidR="00106132" w:rsidRPr="0073567B">
        <w:rPr>
          <w:lang w:val="sr-Latn-RS"/>
        </w:rPr>
        <w:t>е</w:t>
      </w:r>
      <w:r w:rsidRPr="0073567B">
        <w:rPr>
          <w:lang w:val="sr-Latn-RS"/>
        </w:rPr>
        <w:t xml:space="preserve"> природних вредности</w:t>
      </w:r>
      <w:r w:rsidR="009E20C0" w:rsidRPr="0073567B">
        <w:rPr>
          <w:lang w:val="sr-Latn-RS"/>
        </w:rPr>
        <w:t xml:space="preserve"> </w:t>
      </w:r>
      <w:r w:rsidR="009E20C0" w:rsidRPr="0073567B">
        <w:rPr>
          <w:spacing w:val="-3"/>
          <w:lang w:val="sr-Latn-RS"/>
        </w:rPr>
        <w:t>од изузетног значаја (I категорије)</w:t>
      </w:r>
      <w:r w:rsidR="004157D3" w:rsidRPr="0073567B">
        <w:rPr>
          <w:spacing w:val="-3"/>
          <w:lang w:val="sr-Latn-RS"/>
        </w:rPr>
        <w:t xml:space="preserve"> – </w:t>
      </w:r>
      <w:r w:rsidR="00596323" w:rsidRPr="0073567B">
        <w:rPr>
          <w:spacing w:val="-3"/>
          <w:lang w:val="sr-Latn-RS"/>
        </w:rPr>
        <w:t xml:space="preserve"> </w:t>
      </w:r>
      <w:r w:rsidR="0032010D" w:rsidRPr="0073567B">
        <w:rPr>
          <w:lang w:val="sr-Latn-RS"/>
        </w:rPr>
        <w:t>Парк</w:t>
      </w:r>
      <w:r w:rsidR="004157D3" w:rsidRPr="0073567B">
        <w:rPr>
          <w:lang w:val="sr-Latn-RS"/>
        </w:rPr>
        <w:t xml:space="preserve"> </w:t>
      </w:r>
      <w:r w:rsidR="0032010D" w:rsidRPr="0073567B">
        <w:rPr>
          <w:lang w:val="sr-Latn-RS"/>
        </w:rPr>
        <w:t xml:space="preserve"> природе </w:t>
      </w:r>
      <w:r w:rsidR="0032010D" w:rsidRPr="0073567B">
        <w:rPr>
          <w:spacing w:val="-5"/>
          <w:lang w:val="sr-Latn-RS"/>
        </w:rPr>
        <w:t>„Златибор</w:t>
      </w:r>
      <w:r w:rsidR="0032010D" w:rsidRPr="0073567B">
        <w:rPr>
          <w:spacing w:val="-3"/>
          <w:lang w:val="sr-Latn-RS"/>
        </w:rPr>
        <w:t>”</w:t>
      </w:r>
      <w:r w:rsidR="00486923" w:rsidRPr="0073567B">
        <w:rPr>
          <w:spacing w:val="-3"/>
          <w:lang w:val="sr-Latn-RS"/>
        </w:rPr>
        <w:t>;</w:t>
      </w:r>
    </w:p>
    <w:p w:rsidR="00065BA0" w:rsidRPr="0073567B" w:rsidRDefault="00065BA0" w:rsidP="0032345A">
      <w:pPr>
        <w:numPr>
          <w:ilvl w:val="0"/>
          <w:numId w:val="1"/>
        </w:numPr>
        <w:tabs>
          <w:tab w:val="left" w:pos="1080"/>
        </w:tabs>
        <w:ind w:left="0" w:firstLine="720"/>
        <w:rPr>
          <w:spacing w:val="-3"/>
          <w:lang w:val="sr-Latn-RS"/>
        </w:rPr>
      </w:pPr>
      <w:r w:rsidRPr="0073567B">
        <w:rPr>
          <w:spacing w:val="-3"/>
          <w:lang w:val="sr-Latn-RS"/>
        </w:rPr>
        <w:t xml:space="preserve">Заштићена непокретна културна добра </w:t>
      </w:r>
      <w:r w:rsidR="00486923" w:rsidRPr="0073567B">
        <w:rPr>
          <w:spacing w:val="-3"/>
          <w:lang w:val="sr-Latn-RS"/>
        </w:rPr>
        <w:t>–</w:t>
      </w:r>
      <w:r w:rsidR="003904A8" w:rsidRPr="0073567B">
        <w:rPr>
          <w:spacing w:val="-3"/>
          <w:lang w:val="sr-Latn-RS"/>
        </w:rPr>
        <w:t xml:space="preserve"> </w:t>
      </w:r>
      <w:r w:rsidR="00617B6D" w:rsidRPr="0073567B">
        <w:rPr>
          <w:spacing w:val="-3"/>
          <w:lang w:val="sr-Latn-RS"/>
        </w:rPr>
        <w:t>спомен кућа Димтир</w:t>
      </w:r>
      <w:r w:rsidR="00CA43AB" w:rsidRPr="0073567B">
        <w:rPr>
          <w:spacing w:val="-3"/>
          <w:lang w:val="sr-Latn-RS"/>
        </w:rPr>
        <w:t>и</w:t>
      </w:r>
      <w:r w:rsidR="00617B6D" w:rsidRPr="0073567B">
        <w:rPr>
          <w:spacing w:val="-3"/>
          <w:lang w:val="sr-Latn-RS"/>
        </w:rPr>
        <w:t>ја Туцовића у Гостиљу</w:t>
      </w:r>
      <w:r w:rsidR="00486923" w:rsidRPr="0073567B">
        <w:rPr>
          <w:spacing w:val="-3"/>
          <w:lang w:val="sr-Latn-RS"/>
        </w:rPr>
        <w:t xml:space="preserve"> </w:t>
      </w:r>
      <w:r w:rsidR="00C737E1" w:rsidRPr="0073567B">
        <w:rPr>
          <w:spacing w:val="-3"/>
          <w:lang w:val="sr-Latn-RS"/>
        </w:rPr>
        <w:t>(</w:t>
      </w:r>
      <w:r w:rsidR="00486923" w:rsidRPr="0073567B">
        <w:rPr>
          <w:spacing w:val="-3"/>
          <w:lang w:val="sr-Latn-RS"/>
        </w:rPr>
        <w:t>од изузетног значаја</w:t>
      </w:r>
      <w:r w:rsidR="00C737E1" w:rsidRPr="0073567B">
        <w:rPr>
          <w:spacing w:val="-3"/>
          <w:lang w:val="sr-Latn-RS"/>
        </w:rPr>
        <w:t>)</w:t>
      </w:r>
      <w:r w:rsidRPr="0073567B">
        <w:rPr>
          <w:spacing w:val="-3"/>
          <w:lang w:val="sr-Latn-RS"/>
        </w:rPr>
        <w:t>, цркв</w:t>
      </w:r>
      <w:r w:rsidR="003F6153" w:rsidRPr="0073567B">
        <w:rPr>
          <w:spacing w:val="-3"/>
          <w:lang w:val="sr-Latn-RS"/>
        </w:rPr>
        <w:t>а</w:t>
      </w:r>
      <w:r w:rsidRPr="0073567B">
        <w:rPr>
          <w:spacing w:val="-3"/>
          <w:lang w:val="sr-Latn-RS"/>
        </w:rPr>
        <w:t xml:space="preserve"> брвнар</w:t>
      </w:r>
      <w:r w:rsidR="003F6153" w:rsidRPr="0073567B">
        <w:rPr>
          <w:spacing w:val="-3"/>
          <w:lang w:val="sr-Latn-RS"/>
        </w:rPr>
        <w:t>а</w:t>
      </w:r>
      <w:r w:rsidRPr="0073567B">
        <w:rPr>
          <w:spacing w:val="-3"/>
          <w:lang w:val="sr-Latn-RS"/>
        </w:rPr>
        <w:t xml:space="preserve"> у Доњој Јабланици</w:t>
      </w:r>
      <w:r w:rsidR="00C737E1" w:rsidRPr="0073567B">
        <w:rPr>
          <w:spacing w:val="-3"/>
          <w:lang w:val="sr-Latn-RS"/>
        </w:rPr>
        <w:t xml:space="preserve"> (од великог значаја)</w:t>
      </w:r>
      <w:r w:rsidRPr="0073567B">
        <w:rPr>
          <w:spacing w:val="-3"/>
          <w:lang w:val="sr-Latn-RS"/>
        </w:rPr>
        <w:t xml:space="preserve"> </w:t>
      </w:r>
      <w:r w:rsidR="002243DC" w:rsidRPr="0073567B">
        <w:rPr>
          <w:spacing w:val="-3"/>
          <w:lang w:val="sr-Latn-RS"/>
        </w:rPr>
        <w:t>и др;</w:t>
      </w:r>
    </w:p>
    <w:p w:rsidR="002243DC" w:rsidRPr="0073567B" w:rsidRDefault="002243DC" w:rsidP="0032345A">
      <w:pPr>
        <w:numPr>
          <w:ilvl w:val="0"/>
          <w:numId w:val="1"/>
        </w:numPr>
        <w:tabs>
          <w:tab w:val="left" w:pos="1080"/>
        </w:tabs>
        <w:ind w:left="0" w:firstLine="720"/>
        <w:rPr>
          <w:spacing w:val="-3"/>
          <w:lang w:val="sr-Latn-RS"/>
        </w:rPr>
      </w:pPr>
      <w:r w:rsidRPr="0073567B">
        <w:rPr>
          <w:spacing w:val="-3"/>
          <w:lang w:val="sr-Latn-RS"/>
        </w:rPr>
        <w:t>Део примарне туристичке дестинациј</w:t>
      </w:r>
      <w:r w:rsidR="00F924EA" w:rsidRPr="0073567B">
        <w:rPr>
          <w:spacing w:val="-3"/>
          <w:lang w:val="sr-Latn-RS"/>
        </w:rPr>
        <w:t>е</w:t>
      </w:r>
      <w:r w:rsidRPr="0073567B">
        <w:rPr>
          <w:spacing w:val="-3"/>
          <w:lang w:val="sr-Latn-RS"/>
        </w:rPr>
        <w:t xml:space="preserve"> </w:t>
      </w:r>
      <w:r w:rsidR="009935DA" w:rsidRPr="0073567B">
        <w:rPr>
          <w:spacing w:val="-3"/>
          <w:lang w:val="sr-Latn-RS"/>
        </w:rPr>
        <w:t>Дрина</w:t>
      </w:r>
      <w:r w:rsidR="00596323" w:rsidRPr="0073567B">
        <w:rPr>
          <w:spacing w:val="-3"/>
          <w:lang w:val="sr-Latn-RS"/>
        </w:rPr>
        <w:t xml:space="preserve"> – </w:t>
      </w:r>
      <w:r w:rsidR="009935DA" w:rsidRPr="0073567B">
        <w:rPr>
          <w:spacing w:val="-3"/>
          <w:lang w:val="sr-Latn-RS"/>
        </w:rPr>
        <w:t>Тара</w:t>
      </w:r>
      <w:r w:rsidR="00596323" w:rsidRPr="0073567B">
        <w:rPr>
          <w:spacing w:val="-3"/>
          <w:lang w:val="sr-Latn-RS"/>
        </w:rPr>
        <w:t xml:space="preserve"> – </w:t>
      </w:r>
      <w:r w:rsidRPr="0073567B">
        <w:rPr>
          <w:spacing w:val="-3"/>
          <w:lang w:val="sr-Latn-RS"/>
        </w:rPr>
        <w:t>Златибор</w:t>
      </w:r>
      <w:r w:rsidR="009935DA" w:rsidRPr="0073567B">
        <w:rPr>
          <w:spacing w:val="-3"/>
          <w:lang w:val="sr-Latn-RS"/>
        </w:rPr>
        <w:t xml:space="preserve"> </w:t>
      </w:r>
      <w:r w:rsidR="00F924EA" w:rsidRPr="0073567B">
        <w:rPr>
          <w:spacing w:val="-3"/>
          <w:lang w:val="sr-Latn-RS"/>
        </w:rPr>
        <w:t>(са туристичким центр</w:t>
      </w:r>
      <w:r w:rsidR="005D0616" w:rsidRPr="0073567B">
        <w:rPr>
          <w:spacing w:val="-3"/>
          <w:lang w:val="sr-Latn-RS"/>
        </w:rPr>
        <w:t>о</w:t>
      </w:r>
      <w:r w:rsidR="00F924EA" w:rsidRPr="0073567B">
        <w:rPr>
          <w:spacing w:val="-3"/>
          <w:lang w:val="sr-Latn-RS"/>
        </w:rPr>
        <w:t>м Златибор, туристичком инфраструктуром – скијалишт</w:t>
      </w:r>
      <w:r w:rsidR="00106132" w:rsidRPr="0073567B">
        <w:rPr>
          <w:spacing w:val="-3"/>
          <w:lang w:val="sr-Latn-RS"/>
        </w:rPr>
        <w:t>е</w:t>
      </w:r>
      <w:r w:rsidR="00F924EA" w:rsidRPr="0073567B">
        <w:rPr>
          <w:spacing w:val="-3"/>
          <w:lang w:val="sr-Latn-RS"/>
        </w:rPr>
        <w:t xml:space="preserve"> Торник, </w:t>
      </w:r>
      <w:r w:rsidR="006D18C7" w:rsidRPr="0073567B">
        <w:rPr>
          <w:spacing w:val="-3"/>
          <w:lang w:val="sr-Latn-RS"/>
        </w:rPr>
        <w:t xml:space="preserve">планирана </w:t>
      </w:r>
      <w:r w:rsidR="00F924EA" w:rsidRPr="0073567B">
        <w:rPr>
          <w:spacing w:val="-3"/>
          <w:lang w:val="sr-Latn-RS"/>
        </w:rPr>
        <w:t>панорамска гондола и други садржаји туристичке понуде)</w:t>
      </w:r>
      <w:r w:rsidR="000F7E1D" w:rsidRPr="0073567B">
        <w:rPr>
          <w:spacing w:val="-3"/>
          <w:lang w:val="sr-Latn-RS"/>
        </w:rPr>
        <w:t xml:space="preserve"> и </w:t>
      </w:r>
      <w:r w:rsidR="007A6E01" w:rsidRPr="0073567B">
        <w:rPr>
          <w:spacing w:val="-3"/>
          <w:lang w:val="sr-Latn-RS"/>
        </w:rPr>
        <w:t xml:space="preserve">кратка </w:t>
      </w:r>
      <w:r w:rsidR="000F7E1D" w:rsidRPr="0073567B">
        <w:rPr>
          <w:spacing w:val="-3"/>
          <w:lang w:val="sr-Latn-RS"/>
        </w:rPr>
        <w:t>деониц</w:t>
      </w:r>
      <w:r w:rsidR="007A6E01" w:rsidRPr="0073567B">
        <w:rPr>
          <w:spacing w:val="-3"/>
          <w:lang w:val="sr-Latn-RS"/>
        </w:rPr>
        <w:t>а</w:t>
      </w:r>
      <w:r w:rsidR="000F7E1D" w:rsidRPr="0073567B">
        <w:rPr>
          <w:spacing w:val="-3"/>
          <w:lang w:val="sr-Latn-RS"/>
        </w:rPr>
        <w:t xml:space="preserve"> </w:t>
      </w:r>
      <w:r w:rsidR="00324D0B" w:rsidRPr="0073567B">
        <w:rPr>
          <w:spacing w:val="-3"/>
          <w:lang w:val="sr-Latn-RS"/>
        </w:rPr>
        <w:t xml:space="preserve">будућег </w:t>
      </w:r>
      <w:r w:rsidR="000F7E1D" w:rsidRPr="0073567B">
        <w:rPr>
          <w:spacing w:val="-3"/>
          <w:lang w:val="sr-Latn-RS"/>
        </w:rPr>
        <w:t xml:space="preserve">међународног </w:t>
      </w:r>
      <w:r w:rsidR="00A469A7" w:rsidRPr="0073567B">
        <w:rPr>
          <w:spacing w:val="-3"/>
          <w:lang w:val="sr-Latn-RS"/>
        </w:rPr>
        <w:t>друмск</w:t>
      </w:r>
      <w:r w:rsidR="007A6E01" w:rsidRPr="0073567B">
        <w:rPr>
          <w:spacing w:val="-3"/>
          <w:lang w:val="sr-Latn-RS"/>
        </w:rPr>
        <w:t xml:space="preserve">ог </w:t>
      </w:r>
      <w:r w:rsidR="000F7E1D" w:rsidRPr="0073567B">
        <w:rPr>
          <w:spacing w:val="-3"/>
          <w:lang w:val="sr-Latn-RS"/>
        </w:rPr>
        <w:t>туристичког туринг правца</w:t>
      </w:r>
      <w:r w:rsidR="007A6E01" w:rsidRPr="0073567B">
        <w:rPr>
          <w:spacing w:val="-3"/>
          <w:lang w:val="sr-Latn-RS"/>
        </w:rPr>
        <w:t xml:space="preserve"> (Е-761)</w:t>
      </w:r>
      <w:r w:rsidR="006D18C7" w:rsidRPr="0073567B">
        <w:rPr>
          <w:spacing w:val="-3"/>
          <w:lang w:val="sr-Latn-RS"/>
        </w:rPr>
        <w:t>;</w:t>
      </w:r>
    </w:p>
    <w:p w:rsidR="0032010D" w:rsidRPr="0073567B" w:rsidRDefault="008D33C2" w:rsidP="0032345A">
      <w:pPr>
        <w:numPr>
          <w:ilvl w:val="0"/>
          <w:numId w:val="1"/>
        </w:numPr>
        <w:tabs>
          <w:tab w:val="left" w:pos="1080"/>
        </w:tabs>
        <w:ind w:left="0" w:firstLine="720"/>
        <w:rPr>
          <w:spacing w:val="-3"/>
          <w:lang w:val="sr-Latn-RS"/>
        </w:rPr>
      </w:pPr>
      <w:r w:rsidRPr="0073567B">
        <w:rPr>
          <w:spacing w:val="-3"/>
          <w:lang w:val="sr-Latn-RS"/>
        </w:rPr>
        <w:t>Делови с</w:t>
      </w:r>
      <w:r w:rsidR="0032010D" w:rsidRPr="0073567B">
        <w:rPr>
          <w:spacing w:val="-3"/>
          <w:lang w:val="sr-Latn-RS"/>
        </w:rPr>
        <w:t>ливов</w:t>
      </w:r>
      <w:r w:rsidRPr="0073567B">
        <w:rPr>
          <w:spacing w:val="-3"/>
          <w:lang w:val="sr-Latn-RS"/>
        </w:rPr>
        <w:t>а</w:t>
      </w:r>
      <w:r w:rsidR="0032010D" w:rsidRPr="0073567B">
        <w:rPr>
          <w:spacing w:val="-3"/>
          <w:lang w:val="sr-Latn-RS"/>
        </w:rPr>
        <w:t xml:space="preserve"> изворишта</w:t>
      </w:r>
      <w:r w:rsidR="00E467D4" w:rsidRPr="0073567B">
        <w:rPr>
          <w:spacing w:val="-3"/>
          <w:lang w:val="sr-Latn-RS"/>
        </w:rPr>
        <w:t xml:space="preserve"> у</w:t>
      </w:r>
      <w:r w:rsidR="0032010D" w:rsidRPr="0073567B">
        <w:rPr>
          <w:spacing w:val="-3"/>
          <w:lang w:val="sr-Latn-RS"/>
        </w:rPr>
        <w:t xml:space="preserve"> </w:t>
      </w:r>
      <w:r w:rsidR="00E467D4" w:rsidRPr="0073567B">
        <w:rPr>
          <w:spacing w:val="-3"/>
          <w:lang w:val="sr-Latn-RS"/>
        </w:rPr>
        <w:t xml:space="preserve">Западноморавско-рзавском </w:t>
      </w:r>
      <w:r w:rsidR="00324D0B" w:rsidRPr="0073567B">
        <w:rPr>
          <w:spacing w:val="-3"/>
          <w:lang w:val="sr-Latn-RS"/>
        </w:rPr>
        <w:t>регионалн</w:t>
      </w:r>
      <w:r w:rsidR="00E467D4" w:rsidRPr="0073567B">
        <w:rPr>
          <w:spacing w:val="-3"/>
          <w:lang w:val="sr-Latn-RS"/>
        </w:rPr>
        <w:t xml:space="preserve">ом </w:t>
      </w:r>
      <w:r w:rsidR="00324D0B" w:rsidRPr="0073567B">
        <w:rPr>
          <w:spacing w:val="-3"/>
          <w:lang w:val="sr-Latn-RS"/>
        </w:rPr>
        <w:t>систем</w:t>
      </w:r>
      <w:r w:rsidR="00E467D4" w:rsidRPr="0073567B">
        <w:rPr>
          <w:spacing w:val="-3"/>
          <w:lang w:val="sr-Latn-RS"/>
        </w:rPr>
        <w:t>у</w:t>
      </w:r>
      <w:r w:rsidR="00324D0B" w:rsidRPr="0073567B">
        <w:rPr>
          <w:spacing w:val="-3"/>
          <w:lang w:val="sr-Latn-RS"/>
        </w:rPr>
        <w:t xml:space="preserve"> за </w:t>
      </w:r>
      <w:r w:rsidR="0032010D" w:rsidRPr="0073567B">
        <w:rPr>
          <w:spacing w:val="-3"/>
          <w:lang w:val="sr-Latn-RS"/>
        </w:rPr>
        <w:t>снабдевањ</w:t>
      </w:r>
      <w:r w:rsidR="006067FE" w:rsidRPr="0073567B">
        <w:rPr>
          <w:spacing w:val="-3"/>
          <w:lang w:val="sr-Latn-RS"/>
        </w:rPr>
        <w:t>е водом насеља</w:t>
      </w:r>
      <w:r w:rsidR="00E467D4" w:rsidRPr="0073567B">
        <w:rPr>
          <w:spacing w:val="-3"/>
          <w:lang w:val="sr-Latn-RS"/>
        </w:rPr>
        <w:t xml:space="preserve"> – у регионалним подсистемима </w:t>
      </w:r>
      <w:r w:rsidR="006067FE" w:rsidRPr="0073567B">
        <w:rPr>
          <w:spacing w:val="-3"/>
          <w:lang w:val="sr-Latn-RS"/>
        </w:rPr>
        <w:t>„</w:t>
      </w:r>
      <w:r w:rsidRPr="0073567B">
        <w:rPr>
          <w:spacing w:val="-3"/>
          <w:lang w:val="sr-Latn-RS"/>
        </w:rPr>
        <w:t>Западна Морава</w:t>
      </w:r>
      <w:r w:rsidR="006067FE" w:rsidRPr="0073567B">
        <w:rPr>
          <w:spacing w:val="-3"/>
          <w:lang w:val="sr-Latn-RS"/>
        </w:rPr>
        <w:t>”</w:t>
      </w:r>
      <w:r w:rsidRPr="0073567B">
        <w:rPr>
          <w:spacing w:val="-3"/>
          <w:lang w:val="sr-Latn-RS"/>
        </w:rPr>
        <w:t xml:space="preserve"> </w:t>
      </w:r>
      <w:r w:rsidR="0032010D" w:rsidRPr="0073567B">
        <w:rPr>
          <w:spacing w:val="-3"/>
          <w:lang w:val="sr-Latn-RS"/>
        </w:rPr>
        <w:t>(</w:t>
      </w:r>
      <w:r w:rsidRPr="0073567B">
        <w:rPr>
          <w:spacing w:val="-3"/>
          <w:lang w:val="sr-Latn-RS"/>
        </w:rPr>
        <w:t>акумулација</w:t>
      </w:r>
      <w:r w:rsidR="0032010D" w:rsidRPr="0073567B">
        <w:rPr>
          <w:spacing w:val="-3"/>
          <w:lang w:val="sr-Latn-RS"/>
        </w:rPr>
        <w:t xml:space="preserve"> „Врутци”</w:t>
      </w:r>
      <w:r w:rsidR="00A469A7" w:rsidRPr="0073567B">
        <w:rPr>
          <w:spacing w:val="-3"/>
          <w:lang w:val="sr-Latn-RS"/>
        </w:rPr>
        <w:t xml:space="preserve"> и</w:t>
      </w:r>
      <w:r w:rsidR="0032010D" w:rsidRPr="0073567B">
        <w:rPr>
          <w:spacing w:val="-3"/>
          <w:lang w:val="sr-Latn-RS"/>
        </w:rPr>
        <w:t xml:space="preserve"> „Рибничко језеро”</w:t>
      </w:r>
      <w:r w:rsidR="006067FE" w:rsidRPr="0073567B">
        <w:rPr>
          <w:spacing w:val="-3"/>
          <w:lang w:val="sr-Latn-RS"/>
        </w:rPr>
        <w:t>)</w:t>
      </w:r>
      <w:r w:rsidR="0032010D" w:rsidRPr="0073567B">
        <w:rPr>
          <w:spacing w:val="-3"/>
          <w:lang w:val="sr-Latn-RS"/>
        </w:rPr>
        <w:t>, „Рзав” и „Увац”;</w:t>
      </w:r>
    </w:p>
    <w:p w:rsidR="0032010D" w:rsidRPr="0073567B" w:rsidRDefault="0032010D" w:rsidP="0032345A">
      <w:pPr>
        <w:numPr>
          <w:ilvl w:val="0"/>
          <w:numId w:val="1"/>
        </w:numPr>
        <w:tabs>
          <w:tab w:val="left" w:pos="1080"/>
        </w:tabs>
        <w:ind w:left="0" w:firstLine="720"/>
        <w:rPr>
          <w:spacing w:val="-3"/>
          <w:lang w:val="sr-Latn-RS"/>
        </w:rPr>
      </w:pPr>
      <w:r w:rsidRPr="0073567B">
        <w:rPr>
          <w:spacing w:val="-3"/>
          <w:lang w:val="sr-Latn-RS"/>
        </w:rPr>
        <w:t>Подручј</w:t>
      </w:r>
      <w:r w:rsidR="00DF1436" w:rsidRPr="0073567B">
        <w:rPr>
          <w:spacing w:val="-3"/>
          <w:lang w:val="sr-Latn-RS"/>
        </w:rPr>
        <w:t>а</w:t>
      </w:r>
      <w:r w:rsidRPr="0073567B">
        <w:rPr>
          <w:spacing w:val="-3"/>
          <w:lang w:val="sr-Latn-RS"/>
        </w:rPr>
        <w:t xml:space="preserve"> инфраструктурн</w:t>
      </w:r>
      <w:r w:rsidR="00DF1436" w:rsidRPr="0073567B">
        <w:rPr>
          <w:spacing w:val="-3"/>
          <w:lang w:val="sr-Latn-RS"/>
        </w:rPr>
        <w:t>их</w:t>
      </w:r>
      <w:r w:rsidRPr="0073567B">
        <w:rPr>
          <w:spacing w:val="-3"/>
          <w:lang w:val="sr-Latn-RS"/>
        </w:rPr>
        <w:t xml:space="preserve"> коридора </w:t>
      </w:r>
      <w:r w:rsidR="00DF1436" w:rsidRPr="0073567B">
        <w:rPr>
          <w:spacing w:val="-3"/>
          <w:lang w:val="sr-Latn-RS"/>
        </w:rPr>
        <w:t>– саобраћајне инфраструктуре (</w:t>
      </w:r>
      <w:r w:rsidRPr="0073567B">
        <w:rPr>
          <w:spacing w:val="-3"/>
          <w:lang w:val="sr-Latn-RS"/>
        </w:rPr>
        <w:t>планираног аутопута</w:t>
      </w:r>
      <w:r w:rsidR="00E53FA0" w:rsidRPr="0073567B">
        <w:rPr>
          <w:spacing w:val="-3"/>
          <w:lang w:val="sr-Latn-RS"/>
        </w:rPr>
        <w:t xml:space="preserve"> </w:t>
      </w:r>
      <w:r w:rsidRPr="0073567B">
        <w:rPr>
          <w:rFonts w:eastAsia="Calibri"/>
          <w:lang w:val="sr-Latn-RS"/>
        </w:rPr>
        <w:t>Е-761,</w:t>
      </w:r>
      <w:r w:rsidRPr="0073567B">
        <w:rPr>
          <w:spacing w:val="-3"/>
          <w:lang w:val="sr-Latn-RS"/>
        </w:rPr>
        <w:t xml:space="preserve"> </w:t>
      </w:r>
      <w:r w:rsidRPr="0073567B">
        <w:rPr>
          <w:szCs w:val="20"/>
          <w:lang w:val="sr-Latn-RS"/>
        </w:rPr>
        <w:t>Београд</w:t>
      </w:r>
      <w:r w:rsidR="00596323" w:rsidRPr="0073567B">
        <w:rPr>
          <w:szCs w:val="20"/>
          <w:lang w:val="sr-Latn-RS"/>
        </w:rPr>
        <w:t xml:space="preserve"> </w:t>
      </w:r>
      <w:r w:rsidRPr="0073567B">
        <w:rPr>
          <w:szCs w:val="20"/>
          <w:lang w:val="sr-Latn-RS"/>
        </w:rPr>
        <w:t>-</w:t>
      </w:r>
      <w:r w:rsidR="00596323" w:rsidRPr="0073567B">
        <w:rPr>
          <w:szCs w:val="20"/>
          <w:lang w:val="sr-Latn-RS"/>
        </w:rPr>
        <w:t xml:space="preserve"> </w:t>
      </w:r>
      <w:r w:rsidRPr="0073567B">
        <w:rPr>
          <w:szCs w:val="20"/>
          <w:lang w:val="sr-Latn-RS"/>
        </w:rPr>
        <w:t>Сарајево, деоница Пожега</w:t>
      </w:r>
      <w:r w:rsidR="00596323" w:rsidRPr="0073567B">
        <w:rPr>
          <w:szCs w:val="20"/>
          <w:lang w:val="sr-Latn-RS"/>
        </w:rPr>
        <w:t xml:space="preserve"> – </w:t>
      </w:r>
      <w:r w:rsidRPr="0073567B">
        <w:rPr>
          <w:szCs w:val="20"/>
          <w:lang w:val="sr-Latn-RS"/>
        </w:rPr>
        <w:t>Ужице</w:t>
      </w:r>
      <w:r w:rsidR="00596323" w:rsidRPr="0073567B">
        <w:rPr>
          <w:szCs w:val="20"/>
          <w:lang w:val="sr-Latn-RS"/>
        </w:rPr>
        <w:t xml:space="preserve"> – </w:t>
      </w:r>
      <w:r w:rsidRPr="0073567B">
        <w:rPr>
          <w:szCs w:val="20"/>
          <w:lang w:val="sr-Latn-RS"/>
        </w:rPr>
        <w:t>Котроман</w:t>
      </w:r>
      <w:r w:rsidR="00032C89" w:rsidRPr="0073567B">
        <w:rPr>
          <w:spacing w:val="-3"/>
          <w:lang w:val="sr-Latn-RS"/>
        </w:rPr>
        <w:t>) и</w:t>
      </w:r>
      <w:r w:rsidRPr="0073567B">
        <w:rPr>
          <w:spacing w:val="-3"/>
          <w:lang w:val="sr-Latn-RS"/>
        </w:rPr>
        <w:t xml:space="preserve"> енергетск</w:t>
      </w:r>
      <w:r w:rsidR="00D57464" w:rsidRPr="0073567B">
        <w:rPr>
          <w:spacing w:val="-3"/>
          <w:lang w:val="sr-Latn-RS"/>
        </w:rPr>
        <w:t>е</w:t>
      </w:r>
      <w:r w:rsidRPr="0073567B">
        <w:rPr>
          <w:spacing w:val="-3"/>
          <w:lang w:val="sr-Latn-RS"/>
        </w:rPr>
        <w:t xml:space="preserve"> инфраструктур</w:t>
      </w:r>
      <w:r w:rsidR="00D57464" w:rsidRPr="0073567B">
        <w:rPr>
          <w:spacing w:val="-3"/>
          <w:lang w:val="sr-Latn-RS"/>
        </w:rPr>
        <w:t>е</w:t>
      </w:r>
      <w:r w:rsidRPr="0073567B">
        <w:rPr>
          <w:spacing w:val="-3"/>
          <w:lang w:val="sr-Latn-RS"/>
        </w:rPr>
        <w:t xml:space="preserve"> (постојећ</w:t>
      </w:r>
      <w:r w:rsidR="00DF1436" w:rsidRPr="0073567B">
        <w:rPr>
          <w:spacing w:val="-3"/>
          <w:lang w:val="sr-Latn-RS"/>
        </w:rPr>
        <w:t>и и планирани далеководи 400</w:t>
      </w:r>
      <w:r w:rsidR="00276452" w:rsidRPr="0073567B">
        <w:rPr>
          <w:spacing w:val="-3"/>
          <w:lang w:val="sr-Latn-RS"/>
        </w:rPr>
        <w:t>,</w:t>
      </w:r>
      <w:r w:rsidR="00DF1436" w:rsidRPr="0073567B">
        <w:rPr>
          <w:spacing w:val="-3"/>
          <w:lang w:val="sr-Latn-RS"/>
        </w:rPr>
        <w:t xml:space="preserve"> 220</w:t>
      </w:r>
      <w:r w:rsidR="00276452" w:rsidRPr="0073567B">
        <w:rPr>
          <w:spacing w:val="-3"/>
          <w:lang w:val="sr-Latn-RS"/>
        </w:rPr>
        <w:t xml:space="preserve"> и 110</w:t>
      </w:r>
      <w:r w:rsidR="00DF1436" w:rsidRPr="0073567B">
        <w:rPr>
          <w:spacing w:val="-3"/>
          <w:lang w:val="sr-Latn-RS"/>
        </w:rPr>
        <w:t xml:space="preserve"> </w:t>
      </w:r>
      <w:r w:rsidR="00596323" w:rsidRPr="0073567B">
        <w:rPr>
          <w:spacing w:val="-3"/>
          <w:lang w:val="sr-Latn-RS"/>
        </w:rPr>
        <w:t>kV</w:t>
      </w:r>
      <w:r w:rsidR="009E20C0" w:rsidRPr="0073567B">
        <w:rPr>
          <w:spacing w:val="-3"/>
          <w:lang w:val="sr-Latn-RS"/>
        </w:rPr>
        <w:t xml:space="preserve">, </w:t>
      </w:r>
      <w:r w:rsidR="00276452" w:rsidRPr="0073567B">
        <w:rPr>
          <w:spacing w:val="-3"/>
          <w:lang w:val="sr-Latn-RS"/>
        </w:rPr>
        <w:t xml:space="preserve">постојећи и </w:t>
      </w:r>
      <w:r w:rsidR="009E20C0" w:rsidRPr="0073567B">
        <w:rPr>
          <w:spacing w:val="-3"/>
          <w:lang w:val="sr-Latn-RS"/>
        </w:rPr>
        <w:t xml:space="preserve">планирани </w:t>
      </w:r>
      <w:r w:rsidR="00D57464" w:rsidRPr="0073567B">
        <w:rPr>
          <w:spacing w:val="-3"/>
          <w:lang w:val="sr-Latn-RS"/>
        </w:rPr>
        <w:t>разводни</w:t>
      </w:r>
      <w:r w:rsidR="009E20C0" w:rsidRPr="0073567B">
        <w:rPr>
          <w:spacing w:val="-3"/>
          <w:lang w:val="sr-Latn-RS"/>
        </w:rPr>
        <w:t xml:space="preserve"> гасовод</w:t>
      </w:r>
      <w:r w:rsidR="00D57464" w:rsidRPr="0073567B">
        <w:rPr>
          <w:spacing w:val="-3"/>
          <w:lang w:val="sr-Latn-RS"/>
        </w:rPr>
        <w:t xml:space="preserve"> Златибор</w:t>
      </w:r>
      <w:r w:rsidR="00596323" w:rsidRPr="0073567B">
        <w:rPr>
          <w:spacing w:val="-3"/>
          <w:lang w:val="sr-Latn-RS"/>
        </w:rPr>
        <w:t xml:space="preserve"> – </w:t>
      </w:r>
      <w:r w:rsidR="00D57464" w:rsidRPr="0073567B">
        <w:rPr>
          <w:spacing w:val="-3"/>
          <w:lang w:val="sr-Latn-RS"/>
        </w:rPr>
        <w:t>Прибој</w:t>
      </w:r>
      <w:r w:rsidR="00596323" w:rsidRPr="0073567B">
        <w:rPr>
          <w:spacing w:val="-3"/>
          <w:lang w:val="sr-Latn-RS"/>
        </w:rPr>
        <w:t xml:space="preserve"> </w:t>
      </w:r>
      <w:r w:rsidR="00596323" w:rsidRPr="0073567B">
        <w:rPr>
          <w:szCs w:val="20"/>
          <w:lang w:val="sr-Latn-RS"/>
        </w:rPr>
        <w:t>–</w:t>
      </w:r>
      <w:r w:rsidR="00596323" w:rsidRPr="0073567B">
        <w:rPr>
          <w:spacing w:val="-3"/>
          <w:lang w:val="sr-Latn-RS"/>
        </w:rPr>
        <w:t xml:space="preserve"> </w:t>
      </w:r>
      <w:r w:rsidR="00276452" w:rsidRPr="0073567B">
        <w:rPr>
          <w:spacing w:val="-3"/>
          <w:lang w:val="sr-Latn-RS"/>
        </w:rPr>
        <w:t>Нова Варош</w:t>
      </w:r>
      <w:r w:rsidRPr="0073567B">
        <w:rPr>
          <w:spacing w:val="-3"/>
          <w:lang w:val="sr-Latn-RS"/>
        </w:rPr>
        <w:t>)</w:t>
      </w:r>
      <w:r w:rsidR="009E20C0" w:rsidRPr="0073567B">
        <w:rPr>
          <w:spacing w:val="-3"/>
          <w:lang w:val="sr-Latn-RS"/>
        </w:rPr>
        <w:t>.</w:t>
      </w:r>
      <w:r w:rsidRPr="0073567B">
        <w:rPr>
          <w:spacing w:val="-3"/>
          <w:lang w:val="sr-Latn-RS"/>
        </w:rPr>
        <w:t xml:space="preserve">  </w:t>
      </w:r>
    </w:p>
    <w:p w:rsidR="00D1271A" w:rsidRPr="0073567B" w:rsidRDefault="00D1271A">
      <w:pPr>
        <w:jc w:val="left"/>
        <w:rPr>
          <w:rFonts w:eastAsiaTheme="majorEastAsia" w:cs="Times New Roman"/>
          <w:b/>
          <w:szCs w:val="26"/>
          <w:lang w:val="sr-Latn-RS"/>
        </w:rPr>
      </w:pPr>
      <w:bookmarkStart w:id="40" w:name="_Toc532218034"/>
    </w:p>
    <w:p w:rsidR="00E407C8" w:rsidRPr="0073567B" w:rsidRDefault="00E407C8">
      <w:pPr>
        <w:jc w:val="left"/>
        <w:rPr>
          <w:rFonts w:eastAsiaTheme="majorEastAsia" w:cs="Times New Roman"/>
          <w:b/>
          <w:szCs w:val="26"/>
          <w:lang w:val="sr-Latn-RS"/>
        </w:rPr>
      </w:pPr>
    </w:p>
    <w:p w:rsidR="00D217CF" w:rsidRPr="0073567B" w:rsidRDefault="00D217CF" w:rsidP="00810C55">
      <w:pPr>
        <w:pStyle w:val="Heading2"/>
        <w:rPr>
          <w:rFonts w:cs="Times New Roman"/>
          <w:szCs w:val="28"/>
          <w:lang w:val="sr-Latn-RS"/>
        </w:rPr>
      </w:pPr>
      <w:bookmarkStart w:id="41" w:name="_Toc2859600"/>
      <w:bookmarkStart w:id="42" w:name="_Toc2859841"/>
      <w:bookmarkStart w:id="43" w:name="_Toc2860164"/>
      <w:bookmarkStart w:id="44" w:name="_Toc8632992"/>
      <w:r w:rsidRPr="0073567B">
        <w:rPr>
          <w:rFonts w:cs="Times New Roman"/>
          <w:szCs w:val="28"/>
          <w:lang w:val="sr-Latn-RS"/>
        </w:rPr>
        <w:t>2. ОБАВЕЗЕ, УСЛОВИ И СМЕРНИЦЕ ИЗ ПРОСТОРНОГ ПЛАНА</w:t>
      </w:r>
      <w:bookmarkStart w:id="45" w:name="_Toc532218035"/>
      <w:bookmarkStart w:id="46" w:name="_Toc2859601"/>
      <w:bookmarkStart w:id="47" w:name="_Toc2859842"/>
      <w:bookmarkStart w:id="48" w:name="_Toc2860165"/>
      <w:bookmarkEnd w:id="40"/>
      <w:bookmarkEnd w:id="41"/>
      <w:bookmarkEnd w:id="42"/>
      <w:bookmarkEnd w:id="43"/>
      <w:r w:rsidR="00810C55" w:rsidRPr="0073567B">
        <w:rPr>
          <w:rFonts w:cs="Times New Roman"/>
          <w:szCs w:val="28"/>
          <w:lang w:val="sr-Latn-RS"/>
        </w:rPr>
        <w:br/>
      </w:r>
      <w:r w:rsidRPr="0073567B">
        <w:rPr>
          <w:rFonts w:cs="Times New Roman"/>
          <w:szCs w:val="28"/>
          <w:lang w:val="sr-Latn-RS"/>
        </w:rPr>
        <w:t>РЕПУБЛИКЕ СРБИЈЕ И ДРУГИХ РАЗВОЈНИХ ДОКУМЕНАТА</w:t>
      </w:r>
      <w:bookmarkEnd w:id="44"/>
      <w:bookmarkEnd w:id="45"/>
      <w:bookmarkEnd w:id="46"/>
      <w:bookmarkEnd w:id="47"/>
      <w:bookmarkEnd w:id="48"/>
    </w:p>
    <w:p w:rsidR="00D217CF" w:rsidRPr="0073567B" w:rsidRDefault="00D217CF" w:rsidP="00D217CF">
      <w:pPr>
        <w:rPr>
          <w:rFonts w:cs="Times New Roman"/>
          <w:sz w:val="28"/>
          <w:szCs w:val="28"/>
          <w:lang w:val="sr-Latn-RS"/>
        </w:rPr>
      </w:pPr>
    </w:p>
    <w:p w:rsidR="00D217CF" w:rsidRPr="0073567B" w:rsidRDefault="00D217CF" w:rsidP="00FD4DE5">
      <w:pPr>
        <w:pStyle w:val="Heading3"/>
        <w:rPr>
          <w:lang w:val="sr-Latn-RS"/>
        </w:rPr>
      </w:pPr>
      <w:bookmarkStart w:id="49" w:name="_Toc532218036"/>
      <w:bookmarkStart w:id="50" w:name="_Toc2859602"/>
      <w:bookmarkStart w:id="51" w:name="_Toc2859843"/>
      <w:bookmarkStart w:id="52" w:name="_Toc2860166"/>
      <w:bookmarkStart w:id="53" w:name="_Toc8632993"/>
      <w:r w:rsidRPr="0073567B">
        <w:rPr>
          <w:lang w:val="sr-Latn-RS"/>
        </w:rPr>
        <w:t>2.1. Просторни планови</w:t>
      </w:r>
      <w:bookmarkEnd w:id="49"/>
      <w:bookmarkEnd w:id="50"/>
      <w:bookmarkEnd w:id="51"/>
      <w:bookmarkEnd w:id="52"/>
      <w:bookmarkEnd w:id="53"/>
    </w:p>
    <w:p w:rsidR="00D217CF" w:rsidRPr="0073567B" w:rsidRDefault="00D217CF" w:rsidP="00D217CF">
      <w:pPr>
        <w:rPr>
          <w:rFonts w:cs="Times New Roman"/>
          <w:lang w:val="sr-Latn-RS"/>
        </w:rPr>
      </w:pPr>
    </w:p>
    <w:p w:rsidR="00D217CF" w:rsidRPr="0073567B" w:rsidRDefault="00D217CF" w:rsidP="004A521F">
      <w:pPr>
        <w:jc w:val="center"/>
        <w:rPr>
          <w:lang w:val="sr-Latn-RS"/>
        </w:rPr>
      </w:pPr>
      <w:bookmarkStart w:id="54" w:name="_Toc532218037"/>
      <w:bookmarkStart w:id="55" w:name="_Toc2860167"/>
      <w:r w:rsidRPr="0073567B">
        <w:rPr>
          <w:lang w:val="sr-Latn-RS"/>
        </w:rPr>
        <w:t>2.1.1. Просторни план Републике Србије од 2010. до 2020. године</w:t>
      </w:r>
      <w:bookmarkEnd w:id="54"/>
      <w:bookmarkEnd w:id="55"/>
    </w:p>
    <w:p w:rsidR="00D217CF" w:rsidRPr="0073567B" w:rsidRDefault="00D217CF" w:rsidP="00D217CF">
      <w:pPr>
        <w:ind w:firstLine="720"/>
        <w:rPr>
          <w:rFonts w:cs="Times New Roman"/>
          <w:spacing w:val="-4"/>
          <w:lang w:val="sr-Latn-RS"/>
        </w:rPr>
      </w:pPr>
    </w:p>
    <w:p w:rsidR="008C5458" w:rsidRPr="0073567B" w:rsidRDefault="00276452" w:rsidP="00276452">
      <w:pPr>
        <w:keepNext/>
        <w:ind w:firstLine="720"/>
        <w:rPr>
          <w:spacing w:val="-4"/>
          <w:lang w:val="sr-Latn-RS"/>
        </w:rPr>
      </w:pPr>
      <w:r w:rsidRPr="0073567B">
        <w:rPr>
          <w:rFonts w:eastAsia="Calibri" w:cs="Times New Roman"/>
          <w:spacing w:val="-4"/>
          <w:lang w:val="sr-Latn-RS"/>
        </w:rPr>
        <w:t xml:space="preserve">Законом о Просторном плану Републике Србије од 2010. до 2020. године </w:t>
      </w:r>
      <w:r w:rsidR="00BB63C4" w:rsidRPr="0073567B">
        <w:rPr>
          <w:spacing w:val="-4"/>
          <w:lang w:val="sr-Latn-RS"/>
        </w:rPr>
        <w:t>у</w:t>
      </w:r>
      <w:r w:rsidRPr="0073567B">
        <w:rPr>
          <w:rFonts w:eastAsia="Calibri" w:cs="Times New Roman"/>
          <w:spacing w:val="-4"/>
          <w:lang w:val="sr-Latn-RS"/>
        </w:rPr>
        <w:t xml:space="preserve"> области заштите и одрживог коришћења природног наслеђа </w:t>
      </w:r>
      <w:r w:rsidR="00845CB3" w:rsidRPr="0073567B">
        <w:rPr>
          <w:rFonts w:eastAsia="Calibri" w:cs="Times New Roman"/>
          <w:spacing w:val="-4"/>
          <w:lang w:val="sr-Latn-RS"/>
        </w:rPr>
        <w:t>предвиђено</w:t>
      </w:r>
      <w:r w:rsidRPr="0073567B">
        <w:rPr>
          <w:rFonts w:eastAsia="Calibri" w:cs="Times New Roman"/>
          <w:spacing w:val="-4"/>
          <w:lang w:val="sr-Latn-RS"/>
        </w:rPr>
        <w:t xml:space="preserve"> је да ће се дефинисати статус, просторни обухват и режими заштите подручја </w:t>
      </w:r>
      <w:r w:rsidR="00845CB3" w:rsidRPr="0073567B">
        <w:rPr>
          <w:rFonts w:eastAsia="Calibri" w:cs="Times New Roman"/>
          <w:spacing w:val="-4"/>
          <w:lang w:val="sr-Latn-RS"/>
        </w:rPr>
        <w:t>природног наслеђа</w:t>
      </w:r>
      <w:r w:rsidR="006D18C7" w:rsidRPr="0073567B">
        <w:rPr>
          <w:rFonts w:eastAsia="Calibri" w:cs="Times New Roman"/>
          <w:spacing w:val="-4"/>
          <w:lang w:val="sr-Latn-RS"/>
        </w:rPr>
        <w:t xml:space="preserve"> </w:t>
      </w:r>
      <w:r w:rsidRPr="0073567B">
        <w:rPr>
          <w:rFonts w:eastAsia="Calibri" w:cs="Times New Roman"/>
          <w:spacing w:val="-4"/>
          <w:lang w:val="sr-Latn-RS"/>
        </w:rPr>
        <w:t xml:space="preserve">у Западној Србији, у које </w:t>
      </w:r>
      <w:r w:rsidR="00845CB3" w:rsidRPr="0073567B">
        <w:rPr>
          <w:rFonts w:eastAsia="Calibri" w:cs="Times New Roman"/>
          <w:spacing w:val="-4"/>
          <w:lang w:val="sr-Latn-RS"/>
        </w:rPr>
        <w:t>је сврстано</w:t>
      </w:r>
      <w:r w:rsidRPr="0073567B">
        <w:rPr>
          <w:rFonts w:eastAsia="Calibri" w:cs="Times New Roman"/>
          <w:spacing w:val="-4"/>
          <w:lang w:val="sr-Latn-RS"/>
        </w:rPr>
        <w:t xml:space="preserve"> и</w:t>
      </w:r>
      <w:r w:rsidR="00845CB3" w:rsidRPr="0073567B">
        <w:rPr>
          <w:rFonts w:eastAsia="Calibri" w:cs="Times New Roman"/>
          <w:spacing w:val="-4"/>
          <w:lang w:val="sr-Latn-RS"/>
        </w:rPr>
        <w:t xml:space="preserve"> природно наслеђе Златибора</w:t>
      </w:r>
      <w:r w:rsidRPr="0073567B">
        <w:rPr>
          <w:rFonts w:eastAsia="Calibri" w:cs="Times New Roman"/>
          <w:spacing w:val="-4"/>
          <w:lang w:val="sr-Latn-RS"/>
        </w:rPr>
        <w:t>.</w:t>
      </w:r>
    </w:p>
    <w:p w:rsidR="00627039" w:rsidRPr="0073567B" w:rsidRDefault="008C5458" w:rsidP="00276452">
      <w:pPr>
        <w:keepNext/>
        <w:ind w:firstLine="720"/>
        <w:rPr>
          <w:lang w:val="sr-Latn-RS"/>
        </w:rPr>
      </w:pPr>
      <w:r w:rsidRPr="0073567B">
        <w:rPr>
          <w:spacing w:val="-4"/>
          <w:lang w:val="sr-Latn-RS"/>
        </w:rPr>
        <w:t>У склопу</w:t>
      </w:r>
      <w:r w:rsidR="00276452" w:rsidRPr="0073567B">
        <w:rPr>
          <w:rFonts w:eastAsia="Calibri" w:cs="Times New Roman"/>
          <w:spacing w:val="-4"/>
          <w:lang w:val="sr-Latn-RS"/>
        </w:rPr>
        <w:t xml:space="preserve"> </w:t>
      </w:r>
      <w:r w:rsidRPr="0073567B">
        <w:rPr>
          <w:lang w:val="sr-Latn-RS"/>
        </w:rPr>
        <w:t xml:space="preserve">туристичког кластера </w:t>
      </w:r>
      <w:r w:rsidRPr="0073567B">
        <w:rPr>
          <w:rFonts w:cs="Times New Roman"/>
          <w:lang w:val="sr-Latn-RS"/>
        </w:rPr>
        <w:t>„</w:t>
      </w:r>
      <w:r w:rsidRPr="0073567B">
        <w:rPr>
          <w:lang w:val="sr-Latn-RS"/>
        </w:rPr>
        <w:t>Средиш</w:t>
      </w:r>
      <w:r w:rsidR="00627039" w:rsidRPr="0073567B">
        <w:rPr>
          <w:lang w:val="sr-Latn-RS"/>
        </w:rPr>
        <w:t>њ</w:t>
      </w:r>
      <w:r w:rsidRPr="0073567B">
        <w:rPr>
          <w:lang w:val="sr-Latn-RS"/>
        </w:rPr>
        <w:t>а и Западна Србија</w:t>
      </w:r>
      <w:r w:rsidRPr="0073567B">
        <w:rPr>
          <w:rFonts w:cs="Times New Roman"/>
          <w:lang w:val="sr-Latn-RS"/>
        </w:rPr>
        <w:t>”</w:t>
      </w:r>
      <w:r w:rsidRPr="0073567B">
        <w:rPr>
          <w:lang w:val="sr-Latn-RS"/>
        </w:rPr>
        <w:t xml:space="preserve"> предвиђен је развој примарне туристичке дестинације са знатним учешћем целогодишње понуде Дрина</w:t>
      </w:r>
      <w:r w:rsidR="00627039" w:rsidRPr="0073567B">
        <w:rPr>
          <w:lang w:val="sr-Latn-RS"/>
        </w:rPr>
        <w:t xml:space="preserve"> – </w:t>
      </w:r>
      <w:r w:rsidRPr="0073567B">
        <w:rPr>
          <w:lang w:val="sr-Latn-RS"/>
        </w:rPr>
        <w:t>Тара</w:t>
      </w:r>
      <w:r w:rsidR="00627039" w:rsidRPr="0073567B">
        <w:rPr>
          <w:lang w:val="sr-Latn-RS"/>
        </w:rPr>
        <w:t xml:space="preserve"> – </w:t>
      </w:r>
      <w:r w:rsidRPr="0073567B">
        <w:rPr>
          <w:lang w:val="sr-Latn-RS"/>
        </w:rPr>
        <w:t xml:space="preserve">Златибор и међународним </w:t>
      </w:r>
      <w:r w:rsidR="00643E5E" w:rsidRPr="0073567B">
        <w:rPr>
          <w:lang w:val="sr-Latn-RS"/>
        </w:rPr>
        <w:t>друмск</w:t>
      </w:r>
      <w:r w:rsidRPr="0073567B">
        <w:rPr>
          <w:lang w:val="sr-Latn-RS"/>
        </w:rPr>
        <w:t xml:space="preserve">им туристичким туринг правцем на планираном аутопуту </w:t>
      </w:r>
      <w:r w:rsidR="00557EB2" w:rsidRPr="0073567B">
        <w:rPr>
          <w:lang w:val="sr-Latn-RS"/>
        </w:rPr>
        <w:t>Е-761 Појате – Крушевац – Краљево – Чачак – Пожега – Ужице – Котроман (граница са Републиком Српском).</w:t>
      </w:r>
    </w:p>
    <w:p w:rsidR="00276452" w:rsidRPr="0073567B" w:rsidRDefault="00276452" w:rsidP="00276452">
      <w:pPr>
        <w:keepNext/>
        <w:ind w:firstLine="720"/>
        <w:rPr>
          <w:rFonts w:eastAsia="Calibri" w:cs="Times New Roman"/>
          <w:spacing w:val="-4"/>
          <w:lang w:val="sr-Latn-RS"/>
        </w:rPr>
      </w:pPr>
      <w:r w:rsidRPr="0073567B">
        <w:rPr>
          <w:rFonts w:eastAsia="Calibri" w:cs="Times New Roman"/>
          <w:spacing w:val="-4"/>
          <w:lang w:val="sr-Latn-RS"/>
        </w:rPr>
        <w:t>Западноморавско-рзавско регионалн</w:t>
      </w:r>
      <w:r w:rsidR="006D18C7" w:rsidRPr="0073567B">
        <w:rPr>
          <w:rFonts w:eastAsia="Calibri" w:cs="Times New Roman"/>
          <w:spacing w:val="-4"/>
          <w:lang w:val="sr-Latn-RS"/>
        </w:rPr>
        <w:t>и</w:t>
      </w:r>
      <w:r w:rsidRPr="0073567B">
        <w:rPr>
          <w:rFonts w:eastAsia="Calibri" w:cs="Times New Roman"/>
          <w:spacing w:val="-4"/>
          <w:lang w:val="sr-Latn-RS"/>
        </w:rPr>
        <w:t xml:space="preserve"> систем за снабдевање водом насеља обухвата делове подсистемима „Рзав”, „З</w:t>
      </w:r>
      <w:r w:rsidR="002C1728" w:rsidRPr="0073567B">
        <w:rPr>
          <w:rFonts w:eastAsia="Calibri" w:cs="Times New Roman"/>
          <w:spacing w:val="-4"/>
          <w:lang w:val="sr-Latn-RS"/>
        </w:rPr>
        <w:t xml:space="preserve">ападна </w:t>
      </w:r>
      <w:r w:rsidRPr="0073567B">
        <w:rPr>
          <w:rFonts w:eastAsia="Calibri" w:cs="Times New Roman"/>
          <w:spacing w:val="-4"/>
          <w:lang w:val="sr-Latn-RS"/>
        </w:rPr>
        <w:t>Морава” (акумулација „Врутци”) и „Увац</w:t>
      </w:r>
      <w:r w:rsidR="00831E5E" w:rsidRPr="0073567B">
        <w:rPr>
          <w:rFonts w:eastAsia="Calibri" w:cs="Times New Roman"/>
          <w:spacing w:val="-4"/>
          <w:lang w:val="sr-Latn-RS"/>
        </w:rPr>
        <w:t>, Лим и Дрина</w:t>
      </w:r>
      <w:r w:rsidRPr="0073567B">
        <w:rPr>
          <w:rFonts w:eastAsia="Calibri" w:cs="Times New Roman"/>
          <w:spacing w:val="-4"/>
          <w:lang w:val="sr-Latn-RS"/>
        </w:rPr>
        <w:t>”</w:t>
      </w:r>
      <w:r w:rsidR="00831E5E" w:rsidRPr="0073567B">
        <w:rPr>
          <w:rFonts w:eastAsia="Calibri" w:cs="Times New Roman"/>
          <w:spacing w:val="-4"/>
          <w:lang w:val="sr-Latn-RS"/>
        </w:rPr>
        <w:t xml:space="preserve"> (</w:t>
      </w:r>
      <w:r w:rsidR="00831E5E" w:rsidRPr="0073567B">
        <w:rPr>
          <w:spacing w:val="-2"/>
          <w:lang w:val="sr-Latn-RS"/>
        </w:rPr>
        <w:t>Чајетина/Златибор – изворишта у сливу Црног Рзава)</w:t>
      </w:r>
      <w:r w:rsidR="004317C3" w:rsidRPr="0073567B">
        <w:rPr>
          <w:spacing w:val="-2"/>
          <w:lang w:val="sr-Latn-RS"/>
        </w:rPr>
        <w:t xml:space="preserve"> на подручју Просторног плана</w:t>
      </w:r>
      <w:r w:rsidRPr="0073567B">
        <w:rPr>
          <w:rFonts w:eastAsia="Calibri" w:cs="Times New Roman"/>
          <w:spacing w:val="-4"/>
          <w:lang w:val="sr-Latn-RS"/>
        </w:rPr>
        <w:t>. У функционалном и управљачком погледу</w:t>
      </w:r>
      <w:r w:rsidR="00831E5E" w:rsidRPr="0073567B">
        <w:rPr>
          <w:rFonts w:eastAsia="Calibri" w:cs="Times New Roman"/>
          <w:spacing w:val="-4"/>
          <w:lang w:val="sr-Latn-RS"/>
        </w:rPr>
        <w:t xml:space="preserve"> </w:t>
      </w:r>
      <w:r w:rsidRPr="0073567B">
        <w:rPr>
          <w:rFonts w:eastAsia="Calibri" w:cs="Times New Roman"/>
          <w:spacing w:val="-4"/>
          <w:lang w:val="sr-Latn-RS"/>
        </w:rPr>
        <w:t xml:space="preserve">Златибор је део </w:t>
      </w:r>
      <w:r w:rsidRPr="0073567B">
        <w:rPr>
          <w:rFonts w:eastAsia="Calibri" w:cs="Times New Roman"/>
          <w:spacing w:val="-4"/>
          <w:lang w:val="sr-Latn-RS"/>
        </w:rPr>
        <w:lastRenderedPageBreak/>
        <w:t>Западноморавског речног система коришћења, уређења и заштите вода и речног система Дрине</w:t>
      </w:r>
      <w:r w:rsidR="00924068" w:rsidRPr="0073567B">
        <w:rPr>
          <w:rFonts w:eastAsia="Calibri" w:cs="Times New Roman"/>
          <w:spacing w:val="-4"/>
          <w:lang w:val="sr-Latn-RS"/>
        </w:rPr>
        <w:t xml:space="preserve"> са</w:t>
      </w:r>
      <w:r w:rsidRPr="0073567B">
        <w:rPr>
          <w:rFonts w:eastAsia="Calibri" w:cs="Times New Roman"/>
          <w:spacing w:val="-4"/>
          <w:lang w:val="sr-Latn-RS"/>
        </w:rPr>
        <w:t xml:space="preserve"> Лим</w:t>
      </w:r>
      <w:r w:rsidR="00924068" w:rsidRPr="0073567B">
        <w:rPr>
          <w:rFonts w:eastAsia="Calibri" w:cs="Times New Roman"/>
          <w:spacing w:val="-4"/>
          <w:lang w:val="sr-Latn-RS"/>
        </w:rPr>
        <w:t>ом</w:t>
      </w:r>
      <w:r w:rsidRPr="0073567B">
        <w:rPr>
          <w:rFonts w:eastAsia="Calibri" w:cs="Times New Roman"/>
          <w:spacing w:val="-4"/>
          <w:lang w:val="sr-Latn-RS"/>
        </w:rPr>
        <w:t>.</w:t>
      </w:r>
    </w:p>
    <w:p w:rsidR="00B94064" w:rsidRPr="0073567B" w:rsidRDefault="00B94064" w:rsidP="00276452">
      <w:pPr>
        <w:keepNext/>
        <w:ind w:firstLine="720"/>
        <w:rPr>
          <w:rFonts w:eastAsia="Calibri" w:cs="Times New Roman"/>
          <w:spacing w:val="-4"/>
          <w:lang w:val="sr-Latn-RS"/>
        </w:rPr>
      </w:pPr>
    </w:p>
    <w:p w:rsidR="00276452" w:rsidRPr="0073567B" w:rsidRDefault="00276452" w:rsidP="00276452">
      <w:pPr>
        <w:ind w:firstLine="720"/>
        <w:rPr>
          <w:rFonts w:eastAsia="Calibri" w:cs="Times New Roman"/>
          <w:spacing w:val="-4"/>
          <w:lang w:val="sr-Latn-RS"/>
        </w:rPr>
      </w:pPr>
    </w:p>
    <w:p w:rsidR="00276452" w:rsidRPr="0073567B" w:rsidRDefault="00276452" w:rsidP="004A521F">
      <w:pPr>
        <w:jc w:val="center"/>
        <w:rPr>
          <w:lang w:val="sr-Latn-RS"/>
        </w:rPr>
      </w:pPr>
      <w:r w:rsidRPr="0073567B">
        <w:rPr>
          <w:lang w:val="sr-Latn-RS"/>
        </w:rPr>
        <w:t>2.1.2. Уредба о утврђивању Регионалног просторног плана Златиборског и Моравичког управног округа („Службени гласник РС”, број 1/13)</w:t>
      </w:r>
    </w:p>
    <w:p w:rsidR="00276452" w:rsidRPr="0073567B" w:rsidRDefault="00276452" w:rsidP="00276452">
      <w:pPr>
        <w:rPr>
          <w:rFonts w:eastAsia="Calibri" w:cs="Times New Roman"/>
          <w:spacing w:val="-4"/>
          <w:lang w:val="sr-Latn-RS"/>
        </w:rPr>
      </w:pPr>
    </w:p>
    <w:p w:rsidR="000D5AC8" w:rsidRPr="0073567B" w:rsidRDefault="00276452" w:rsidP="00276452">
      <w:pPr>
        <w:ind w:firstLine="720"/>
        <w:rPr>
          <w:spacing w:val="-4"/>
          <w:lang w:val="sr-Latn-RS"/>
        </w:rPr>
      </w:pPr>
      <w:r w:rsidRPr="0073567B">
        <w:rPr>
          <w:rFonts w:eastAsia="Calibri" w:cs="Times New Roman"/>
          <w:spacing w:val="-4"/>
          <w:lang w:val="sr-Latn-RS"/>
        </w:rPr>
        <w:t>Регионалн</w:t>
      </w:r>
      <w:r w:rsidR="000D5AC8" w:rsidRPr="0073567B">
        <w:rPr>
          <w:rFonts w:eastAsia="Calibri" w:cs="Times New Roman"/>
          <w:spacing w:val="-4"/>
          <w:lang w:val="sr-Latn-RS"/>
        </w:rPr>
        <w:t>им</w:t>
      </w:r>
      <w:r w:rsidRPr="0073567B">
        <w:rPr>
          <w:rFonts w:eastAsia="Calibri" w:cs="Times New Roman"/>
          <w:spacing w:val="-4"/>
          <w:lang w:val="sr-Latn-RS"/>
        </w:rPr>
        <w:t xml:space="preserve"> просторн</w:t>
      </w:r>
      <w:r w:rsidR="000D5AC8" w:rsidRPr="0073567B">
        <w:rPr>
          <w:rFonts w:eastAsia="Calibri" w:cs="Times New Roman"/>
          <w:spacing w:val="-4"/>
          <w:lang w:val="sr-Latn-RS"/>
        </w:rPr>
        <w:t>им</w:t>
      </w:r>
      <w:r w:rsidRPr="0073567B">
        <w:rPr>
          <w:rFonts w:eastAsia="Calibri" w:cs="Times New Roman"/>
          <w:spacing w:val="-4"/>
          <w:lang w:val="sr-Latn-RS"/>
        </w:rPr>
        <w:t xml:space="preserve"> план</w:t>
      </w:r>
      <w:r w:rsidR="000D5AC8" w:rsidRPr="0073567B">
        <w:rPr>
          <w:rFonts w:eastAsia="Calibri" w:cs="Times New Roman"/>
          <w:spacing w:val="-4"/>
          <w:lang w:val="sr-Latn-RS"/>
        </w:rPr>
        <w:t>ом</w:t>
      </w:r>
      <w:r w:rsidRPr="0073567B">
        <w:rPr>
          <w:rFonts w:eastAsia="Calibri" w:cs="Times New Roman"/>
          <w:spacing w:val="-4"/>
          <w:lang w:val="sr-Latn-RS"/>
        </w:rPr>
        <w:t xml:space="preserve"> Златиборског и Моравичког управног округа</w:t>
      </w:r>
      <w:r w:rsidR="00BA0DD3" w:rsidRPr="0073567B">
        <w:rPr>
          <w:spacing w:val="-4"/>
          <w:lang w:val="sr-Latn-RS"/>
        </w:rPr>
        <w:t xml:space="preserve"> (у даљем тексту: РПП ЗМО)</w:t>
      </w:r>
      <w:r w:rsidR="000D5AC8" w:rsidRPr="0073567B">
        <w:rPr>
          <w:spacing w:val="-4"/>
          <w:lang w:val="sr-Latn-RS"/>
        </w:rPr>
        <w:t xml:space="preserve"> </w:t>
      </w:r>
      <w:r w:rsidRPr="0073567B">
        <w:rPr>
          <w:rFonts w:eastAsia="Calibri" w:cs="Times New Roman"/>
          <w:spacing w:val="-4"/>
          <w:lang w:val="sr-Latn-RS"/>
        </w:rPr>
        <w:t>иницира</w:t>
      </w:r>
      <w:r w:rsidR="000D5AC8" w:rsidRPr="0073567B">
        <w:rPr>
          <w:rFonts w:eastAsia="Calibri" w:cs="Times New Roman"/>
          <w:spacing w:val="-4"/>
          <w:lang w:val="sr-Latn-RS"/>
        </w:rPr>
        <w:t>на је</w:t>
      </w:r>
      <w:r w:rsidRPr="0073567B">
        <w:rPr>
          <w:rFonts w:eastAsia="Calibri" w:cs="Times New Roman"/>
          <w:spacing w:val="-4"/>
          <w:lang w:val="sr-Latn-RS"/>
        </w:rPr>
        <w:t xml:space="preserve"> заштита идентификованих просторних целина, као што је и Парк природе „Златибор”. </w:t>
      </w:r>
    </w:p>
    <w:p w:rsidR="00276452" w:rsidRPr="0073567B" w:rsidRDefault="00BA0DD3" w:rsidP="00276452">
      <w:pPr>
        <w:ind w:firstLine="720"/>
        <w:rPr>
          <w:lang w:val="sr-Latn-RS"/>
        </w:rPr>
      </w:pPr>
      <w:r w:rsidRPr="0073567B">
        <w:rPr>
          <w:spacing w:val="-4"/>
          <w:lang w:val="sr-Latn-RS"/>
        </w:rPr>
        <w:t>У РПП ЗМО диференциран</w:t>
      </w:r>
      <w:r w:rsidR="00557EB2" w:rsidRPr="0073567B">
        <w:rPr>
          <w:spacing w:val="-4"/>
          <w:lang w:val="sr-Latn-RS"/>
        </w:rPr>
        <w:t>а</w:t>
      </w:r>
      <w:r w:rsidRPr="0073567B">
        <w:rPr>
          <w:spacing w:val="-4"/>
          <w:lang w:val="sr-Latn-RS"/>
        </w:rPr>
        <w:t xml:space="preserve"> </w:t>
      </w:r>
      <w:r w:rsidR="00557EB2" w:rsidRPr="0073567B">
        <w:rPr>
          <w:spacing w:val="-4"/>
          <w:lang w:val="sr-Latn-RS"/>
        </w:rPr>
        <w:t>су</w:t>
      </w:r>
      <w:r w:rsidRPr="0073567B">
        <w:rPr>
          <w:spacing w:val="-4"/>
          <w:lang w:val="sr-Latn-RS"/>
        </w:rPr>
        <w:t xml:space="preserve"> четири туристичка рејона, међу којима и </w:t>
      </w:r>
      <w:r w:rsidR="00A7174E" w:rsidRPr="0073567B">
        <w:rPr>
          <w:lang w:val="sr-Latn-RS"/>
        </w:rPr>
        <w:t>Златибор са Златарско-Пештерским (Сјеничким) рејоном</w:t>
      </w:r>
      <w:r w:rsidR="00276452" w:rsidRPr="0073567B">
        <w:rPr>
          <w:rFonts w:eastAsia="Calibri" w:cs="Times New Roman"/>
          <w:spacing w:val="-4"/>
          <w:lang w:val="sr-Latn-RS"/>
        </w:rPr>
        <w:t>.</w:t>
      </w:r>
      <w:r w:rsidR="00BC3D5F" w:rsidRPr="0073567B">
        <w:rPr>
          <w:lang w:val="sr-Latn-RS"/>
        </w:rPr>
        <w:t xml:space="preserve"> Предвиђено је да се главна туристичка понуда рејона развија у Ужицу и општинским центрима (Чајетина), уз интеграцију са бројним туристичким ресурсима и природним и културним вредностима у непосредном окружењу и то: етно селима </w:t>
      </w:r>
      <w:r w:rsidR="00627039" w:rsidRPr="0073567B">
        <w:rPr>
          <w:lang w:val="sr-Latn-RS"/>
        </w:rPr>
        <w:t>(Мачкат, Сирогојно, Љубиш, и др</w:t>
      </w:r>
      <w:r w:rsidR="00BC3D5F" w:rsidRPr="0073567B">
        <w:rPr>
          <w:lang w:val="sr-Latn-RS"/>
        </w:rPr>
        <w:t>)</w:t>
      </w:r>
      <w:r w:rsidR="00557EB2" w:rsidRPr="0073567B">
        <w:rPr>
          <w:lang w:val="sr-Latn-RS"/>
        </w:rPr>
        <w:t>,</w:t>
      </w:r>
      <w:r w:rsidR="00BC3D5F" w:rsidRPr="0073567B">
        <w:rPr>
          <w:lang w:val="sr-Latn-RS"/>
        </w:rPr>
        <w:t xml:space="preserve">  туристичким комплексима Златибора са Краљевим водама, Рибницом са Торничким скијалиштем (1496 </w:t>
      </w:r>
      <w:r w:rsidR="00627039" w:rsidRPr="0073567B">
        <w:rPr>
          <w:lang w:val="sr-Latn-RS"/>
        </w:rPr>
        <w:t xml:space="preserve">m </w:t>
      </w:r>
      <w:r w:rsidR="00BC3D5F" w:rsidRPr="0073567B">
        <w:rPr>
          <w:lang w:val="sr-Latn-RS"/>
        </w:rPr>
        <w:t>н.</w:t>
      </w:r>
      <w:r w:rsidR="00627039" w:rsidRPr="0073567B">
        <w:rPr>
          <w:lang w:val="sr-Latn-RS"/>
        </w:rPr>
        <w:t>в</w:t>
      </w:r>
      <w:r w:rsidR="00BC3D5F" w:rsidRPr="0073567B">
        <w:rPr>
          <w:lang w:val="sr-Latn-RS"/>
        </w:rPr>
        <w:t>, националног значаја) и Водицама, и др.</w:t>
      </w:r>
    </w:p>
    <w:p w:rsidR="005153A8" w:rsidRPr="0073567B" w:rsidRDefault="004F7445" w:rsidP="005153A8">
      <w:pPr>
        <w:keepNext/>
        <w:ind w:firstLine="720"/>
        <w:rPr>
          <w:rFonts w:eastAsia="Calibri" w:cs="Times New Roman"/>
          <w:spacing w:val="-4"/>
          <w:lang w:val="sr-Latn-RS"/>
        </w:rPr>
      </w:pPr>
      <w:r w:rsidRPr="0073567B">
        <w:rPr>
          <w:spacing w:val="-2"/>
          <w:lang w:val="sr-Latn-RS"/>
        </w:rPr>
        <w:t>У склопу регионалног подсистем Увца, Лима и Дрине</w:t>
      </w:r>
      <w:r w:rsidR="00D16F3A" w:rsidRPr="0073567B">
        <w:rPr>
          <w:spacing w:val="-2"/>
          <w:lang w:val="sr-Latn-RS"/>
        </w:rPr>
        <w:t xml:space="preserve"> за снабдевање становништва водом, за</w:t>
      </w:r>
      <w:r w:rsidRPr="0073567B">
        <w:rPr>
          <w:spacing w:val="-2"/>
          <w:lang w:val="sr-Latn-RS"/>
        </w:rPr>
        <w:t xml:space="preserve"> водоводни субсистем Чајетина/Златибор предвиђено је проширење изворишта сливу Црног Рзава у случају пораста потрошње на платоу Златибора. </w:t>
      </w:r>
      <w:r w:rsidR="005153A8" w:rsidRPr="0073567B">
        <w:rPr>
          <w:rFonts w:eastAsia="Calibri" w:cs="Times New Roman"/>
          <w:spacing w:val="-4"/>
          <w:lang w:val="sr-Latn-RS"/>
        </w:rPr>
        <w:t xml:space="preserve">У склопу речног система коришћења, уређења и заштите вода Дрине са Лимом предвиђена је реализације постројења за пречишћавање отпадних вода за </w:t>
      </w:r>
      <w:r w:rsidRPr="0073567B">
        <w:rPr>
          <w:rFonts w:eastAsia="Calibri" w:cs="Times New Roman"/>
          <w:spacing w:val="-4"/>
          <w:lang w:val="sr-Latn-RS"/>
        </w:rPr>
        <w:t>Чајетину/</w:t>
      </w:r>
      <w:r w:rsidR="005153A8" w:rsidRPr="0073567B">
        <w:rPr>
          <w:rFonts w:eastAsia="Calibri" w:cs="Times New Roman"/>
          <w:spacing w:val="-4"/>
          <w:lang w:val="sr-Latn-RS"/>
        </w:rPr>
        <w:t>Златибор.</w:t>
      </w:r>
    </w:p>
    <w:p w:rsidR="00D217CF" w:rsidRPr="0073567B" w:rsidRDefault="00E717DA" w:rsidP="00D217CF">
      <w:pPr>
        <w:ind w:firstLine="720"/>
        <w:rPr>
          <w:lang w:val="sr-Latn-RS"/>
        </w:rPr>
      </w:pPr>
      <w:r w:rsidRPr="0073567B">
        <w:rPr>
          <w:lang w:val="sr-Latn-RS"/>
        </w:rPr>
        <w:t>Предвиђена је изградња 400 kV далековода и то: двоструког ДВ 400 kV од планиране ТС 400/x kV „Бајина Башта</w:t>
      </w:r>
      <w:r w:rsidR="00627039" w:rsidRPr="0073567B">
        <w:rPr>
          <w:lang w:val="sr-Latn-RS"/>
        </w:rPr>
        <w:t>”</w:t>
      </w:r>
      <w:r w:rsidRPr="0073567B">
        <w:rPr>
          <w:lang w:val="sr-Latn-RS"/>
        </w:rPr>
        <w:t xml:space="preserve"> (реконструисане постојеће ТС 220/35 kV„Бајина Башта</w:t>
      </w:r>
      <w:r w:rsidR="00627039" w:rsidRPr="0073567B">
        <w:rPr>
          <w:lang w:val="sr-Latn-RS"/>
        </w:rPr>
        <w:t>”</w:t>
      </w:r>
      <w:r w:rsidRPr="0073567B">
        <w:rPr>
          <w:lang w:val="sr-Latn-RS"/>
        </w:rPr>
        <w:t>) до Пљевља (Црна Гора) са увођењем у планирану РХЕ „Бистрица</w:t>
      </w:r>
      <w:r w:rsidR="00627039" w:rsidRPr="0073567B">
        <w:rPr>
          <w:lang w:val="sr-Latn-RS"/>
        </w:rPr>
        <w:t>”</w:t>
      </w:r>
      <w:r w:rsidRPr="0073567B">
        <w:rPr>
          <w:lang w:val="sr-Latn-RS"/>
        </w:rPr>
        <w:t xml:space="preserve">. </w:t>
      </w:r>
      <w:r w:rsidR="000D5AC8" w:rsidRPr="0073567B">
        <w:rPr>
          <w:lang w:val="sr-Latn-RS"/>
        </w:rPr>
        <w:t>Предвиђено је продужење разводног гасовода од Златибора, поред планине Торник, за Прибој и Нову Варош и деонице за Пријепоље и Сјеницу.</w:t>
      </w:r>
    </w:p>
    <w:p w:rsidR="000D5AC8" w:rsidRPr="0073567B" w:rsidRDefault="000D5AC8" w:rsidP="00D217CF">
      <w:pPr>
        <w:ind w:firstLine="720"/>
        <w:rPr>
          <w:rFonts w:cs="Times New Roman"/>
          <w:spacing w:val="-4"/>
          <w:lang w:val="sr-Latn-RS"/>
        </w:rPr>
      </w:pPr>
    </w:p>
    <w:p w:rsidR="00D217CF" w:rsidRPr="0073567B" w:rsidRDefault="00D217CF" w:rsidP="004A521F">
      <w:pPr>
        <w:jc w:val="center"/>
        <w:rPr>
          <w:lang w:val="sr-Latn-RS"/>
        </w:rPr>
      </w:pPr>
      <w:r w:rsidRPr="0073567B">
        <w:rPr>
          <w:lang w:val="sr-Latn-RS"/>
        </w:rPr>
        <w:t>2.1.</w:t>
      </w:r>
      <w:r w:rsidR="004F7523" w:rsidRPr="0073567B">
        <w:rPr>
          <w:lang w:val="sr-Latn-RS"/>
        </w:rPr>
        <w:t>3</w:t>
      </w:r>
      <w:r w:rsidRPr="0073567B">
        <w:rPr>
          <w:lang w:val="sr-Latn-RS"/>
        </w:rPr>
        <w:t xml:space="preserve">. Уредба о утврђивању Просторног плана подручја посебне намене </w:t>
      </w:r>
      <w:r w:rsidR="0075703F" w:rsidRPr="0073567B">
        <w:rPr>
          <w:lang w:val="sr-Latn-RS"/>
        </w:rPr>
        <w:t xml:space="preserve">Специјалног резервата природе </w:t>
      </w:r>
      <w:r w:rsidR="00090798" w:rsidRPr="0073567B">
        <w:rPr>
          <w:lang w:val="sr-Latn-RS"/>
        </w:rPr>
        <w:t>„</w:t>
      </w:r>
      <w:r w:rsidR="0075703F" w:rsidRPr="0073567B">
        <w:rPr>
          <w:lang w:val="sr-Latn-RS"/>
        </w:rPr>
        <w:t>Увац</w:t>
      </w:r>
      <w:r w:rsidR="00090798" w:rsidRPr="0073567B">
        <w:rPr>
          <w:lang w:val="sr-Latn-RS"/>
        </w:rPr>
        <w:t>”</w:t>
      </w:r>
      <w:r w:rsidRPr="0073567B">
        <w:rPr>
          <w:lang w:val="sr-Latn-RS"/>
        </w:rPr>
        <w:t xml:space="preserve"> („Службени гласник РС”, бр</w:t>
      </w:r>
      <w:r w:rsidR="00903E33" w:rsidRPr="0073567B">
        <w:rPr>
          <w:lang w:val="sr-Latn-RS"/>
        </w:rPr>
        <w:t>ој</w:t>
      </w:r>
      <w:r w:rsidRPr="0073567B">
        <w:rPr>
          <w:lang w:val="sr-Latn-RS"/>
        </w:rPr>
        <w:t xml:space="preserve"> </w:t>
      </w:r>
      <w:r w:rsidR="001833FF" w:rsidRPr="0073567B">
        <w:rPr>
          <w:lang w:val="sr-Latn-RS"/>
        </w:rPr>
        <w:t>83</w:t>
      </w:r>
      <w:r w:rsidRPr="0073567B">
        <w:rPr>
          <w:lang w:val="sr-Latn-RS"/>
        </w:rPr>
        <w:t>/1</w:t>
      </w:r>
      <w:r w:rsidR="00090798" w:rsidRPr="0073567B">
        <w:rPr>
          <w:lang w:val="sr-Latn-RS"/>
        </w:rPr>
        <w:t>0</w:t>
      </w:r>
      <w:r w:rsidRPr="0073567B">
        <w:rPr>
          <w:lang w:val="sr-Latn-RS"/>
        </w:rPr>
        <w:t>)</w:t>
      </w:r>
    </w:p>
    <w:p w:rsidR="00090798" w:rsidRPr="0073567B" w:rsidRDefault="00090798" w:rsidP="00D217CF">
      <w:pPr>
        <w:jc w:val="center"/>
        <w:rPr>
          <w:rStyle w:val="Heading4Char"/>
          <w:lang w:val="sr-Latn-RS"/>
        </w:rPr>
      </w:pPr>
    </w:p>
    <w:p w:rsidR="00AD2BD9" w:rsidRPr="0073567B" w:rsidRDefault="00D217CF" w:rsidP="004A521F">
      <w:pPr>
        <w:pStyle w:val="tekst"/>
        <w:rPr>
          <w:lang w:val="sr-Latn-RS"/>
        </w:rPr>
      </w:pPr>
      <w:bookmarkStart w:id="56" w:name="_Toc532218040"/>
      <w:bookmarkStart w:id="57" w:name="_Toc2860169"/>
      <w:r w:rsidRPr="0073567B">
        <w:rPr>
          <w:lang w:val="sr-Latn-RS"/>
        </w:rPr>
        <w:t>Просторн</w:t>
      </w:r>
      <w:r w:rsidR="0075703F" w:rsidRPr="0073567B">
        <w:rPr>
          <w:lang w:val="sr-Latn-RS"/>
        </w:rPr>
        <w:t>им</w:t>
      </w:r>
      <w:r w:rsidRPr="0073567B">
        <w:rPr>
          <w:lang w:val="sr-Latn-RS"/>
        </w:rPr>
        <w:t xml:space="preserve"> план</w:t>
      </w:r>
      <w:r w:rsidR="0075703F" w:rsidRPr="0073567B">
        <w:rPr>
          <w:lang w:val="sr-Latn-RS"/>
        </w:rPr>
        <w:t>ом</w:t>
      </w:r>
      <w:r w:rsidRPr="0073567B">
        <w:rPr>
          <w:lang w:val="sr-Latn-RS"/>
        </w:rPr>
        <w:t xml:space="preserve"> подручја посебне намене </w:t>
      </w:r>
      <w:r w:rsidR="0075703F" w:rsidRPr="0073567B">
        <w:rPr>
          <w:lang w:val="sr-Latn-RS"/>
        </w:rPr>
        <w:t xml:space="preserve">Специјалног резервата природе </w:t>
      </w:r>
      <w:bookmarkEnd w:id="56"/>
      <w:r w:rsidR="0075703F" w:rsidRPr="0073567B">
        <w:rPr>
          <w:lang w:val="sr-Latn-RS"/>
        </w:rPr>
        <w:t>„Увац”</w:t>
      </w:r>
      <w:bookmarkEnd w:id="57"/>
      <w:r w:rsidRPr="0073567B">
        <w:rPr>
          <w:lang w:val="sr-Latn-RS"/>
        </w:rPr>
        <w:t xml:space="preserve"> обухваћен је део територије подручја Просторног плана у КО </w:t>
      </w:r>
      <w:r w:rsidR="003813A0" w:rsidRPr="0073567B">
        <w:rPr>
          <w:lang w:val="sr-Latn-RS"/>
        </w:rPr>
        <w:t>Негбина и Сеништа</w:t>
      </w:r>
      <w:r w:rsidR="00AD2BD9" w:rsidRPr="0073567B">
        <w:rPr>
          <w:lang w:val="sr-Latn-RS"/>
        </w:rPr>
        <w:t xml:space="preserve"> у општини Нова Варош</w:t>
      </w:r>
      <w:r w:rsidR="004157D3" w:rsidRPr="0073567B">
        <w:rPr>
          <w:lang w:val="sr-Latn-RS"/>
        </w:rPr>
        <w:t>.</w:t>
      </w:r>
      <w:r w:rsidR="00D6016A" w:rsidRPr="0073567B">
        <w:rPr>
          <w:lang w:val="sr-Latn-RS"/>
        </w:rPr>
        <w:t xml:space="preserve"> </w:t>
      </w:r>
    </w:p>
    <w:p w:rsidR="0007514C" w:rsidRPr="0073567B" w:rsidRDefault="004157D3" w:rsidP="004A521F">
      <w:pPr>
        <w:pStyle w:val="tekst"/>
        <w:rPr>
          <w:lang w:val="sr-Latn-RS"/>
        </w:rPr>
      </w:pPr>
      <w:r w:rsidRPr="0073567B">
        <w:rPr>
          <w:lang w:val="sr-Latn-RS"/>
        </w:rPr>
        <w:t>Н</w:t>
      </w:r>
      <w:r w:rsidR="00D6016A" w:rsidRPr="0073567B">
        <w:rPr>
          <w:lang w:val="sr-Latn-RS"/>
        </w:rPr>
        <w:t xml:space="preserve">а </w:t>
      </w:r>
      <w:r w:rsidRPr="0073567B">
        <w:rPr>
          <w:lang w:val="sr-Latn-RS"/>
        </w:rPr>
        <w:t xml:space="preserve">обухваћеним деловима територије две катастарске општине </w:t>
      </w:r>
      <w:r w:rsidR="00FD773A" w:rsidRPr="0073567B">
        <w:rPr>
          <w:lang w:val="sr-Latn-RS"/>
        </w:rPr>
        <w:t>пред</w:t>
      </w:r>
      <w:r w:rsidR="00CA43AB" w:rsidRPr="0073567B">
        <w:rPr>
          <w:lang w:val="sr-Latn-RS"/>
        </w:rPr>
        <w:t>в</w:t>
      </w:r>
      <w:r w:rsidR="00FD773A" w:rsidRPr="0073567B">
        <w:rPr>
          <w:lang w:val="sr-Latn-RS"/>
        </w:rPr>
        <w:t>иђено</w:t>
      </w:r>
      <w:r w:rsidR="00EF4E01" w:rsidRPr="0073567B">
        <w:rPr>
          <w:lang w:val="sr-Latn-RS"/>
        </w:rPr>
        <w:t xml:space="preserve"> је</w:t>
      </w:r>
      <w:r w:rsidR="00FD773A" w:rsidRPr="0073567B">
        <w:rPr>
          <w:lang w:val="sr-Latn-RS"/>
        </w:rPr>
        <w:t xml:space="preserve"> подручје за заштиту Парк природе </w:t>
      </w:r>
      <w:r w:rsidR="00EF4E01" w:rsidRPr="0073567B">
        <w:rPr>
          <w:lang w:val="sr-Latn-RS"/>
        </w:rPr>
        <w:t>„</w:t>
      </w:r>
      <w:r w:rsidR="00FD773A" w:rsidRPr="0073567B">
        <w:rPr>
          <w:lang w:val="sr-Latn-RS"/>
        </w:rPr>
        <w:t>Златибор</w:t>
      </w:r>
      <w:r w:rsidR="00EF4E01" w:rsidRPr="0073567B">
        <w:rPr>
          <w:rStyle w:val="Heading4Char"/>
          <w:b w:val="0"/>
          <w:lang w:val="sr-Latn-RS"/>
        </w:rPr>
        <w:t>”</w:t>
      </w:r>
      <w:r w:rsidR="00FD773A" w:rsidRPr="0073567B">
        <w:rPr>
          <w:lang w:val="sr-Latn-RS"/>
        </w:rPr>
        <w:t xml:space="preserve"> </w:t>
      </w:r>
      <w:r w:rsidR="00AD2BD9" w:rsidRPr="0073567B">
        <w:rPr>
          <w:lang w:val="sr-Latn-RS"/>
        </w:rPr>
        <w:t xml:space="preserve">за које су </w:t>
      </w:r>
      <w:r w:rsidR="00D6016A" w:rsidRPr="0073567B">
        <w:rPr>
          <w:lang w:val="sr-Latn-RS"/>
        </w:rPr>
        <w:t xml:space="preserve">утврђене зоне са режимима </w:t>
      </w:r>
      <w:r w:rsidR="006346DC" w:rsidRPr="0073567B">
        <w:rPr>
          <w:lang w:val="sr-Latn-RS"/>
        </w:rPr>
        <w:t>II  и III</w:t>
      </w:r>
      <w:r w:rsidR="00D60D7C" w:rsidRPr="0073567B">
        <w:rPr>
          <w:lang w:val="sr-Latn-RS"/>
        </w:rPr>
        <w:t xml:space="preserve"> степена заштите</w:t>
      </w:r>
      <w:r w:rsidR="00DA7762" w:rsidRPr="0073567B">
        <w:rPr>
          <w:lang w:val="sr-Latn-RS"/>
        </w:rPr>
        <w:t xml:space="preserve"> </w:t>
      </w:r>
      <w:r w:rsidR="006346DC" w:rsidRPr="0073567B">
        <w:rPr>
          <w:lang w:val="sr-Latn-RS"/>
        </w:rPr>
        <w:t xml:space="preserve">на површини од 1310 </w:t>
      </w:r>
      <w:r w:rsidR="00627039" w:rsidRPr="0073567B">
        <w:rPr>
          <w:lang w:val="sr-Latn-RS"/>
        </w:rPr>
        <w:t>ha</w:t>
      </w:r>
      <w:r w:rsidR="00FD773A" w:rsidRPr="0073567B">
        <w:rPr>
          <w:lang w:val="sr-Latn-RS"/>
        </w:rPr>
        <w:t xml:space="preserve"> (табел</w:t>
      </w:r>
      <w:r w:rsidR="006346DC" w:rsidRPr="0073567B">
        <w:rPr>
          <w:lang w:val="sr-Latn-RS"/>
        </w:rPr>
        <w:t>а 9</w:t>
      </w:r>
      <w:r w:rsidR="00FD773A" w:rsidRPr="0073567B">
        <w:rPr>
          <w:lang w:val="sr-Latn-RS"/>
        </w:rPr>
        <w:t>, реферална карта 1)</w:t>
      </w:r>
      <w:r w:rsidR="00D6016A" w:rsidRPr="0073567B">
        <w:rPr>
          <w:lang w:val="sr-Latn-RS"/>
        </w:rPr>
        <w:t>.</w:t>
      </w:r>
    </w:p>
    <w:p w:rsidR="00D217CF" w:rsidRPr="0073567B" w:rsidRDefault="00AD2BD9" w:rsidP="004A521F">
      <w:pPr>
        <w:pStyle w:val="tekst"/>
        <w:rPr>
          <w:lang w:val="sr-Latn-RS"/>
        </w:rPr>
      </w:pPr>
      <w:r w:rsidRPr="0073567B">
        <w:rPr>
          <w:lang w:val="sr-Latn-RS"/>
        </w:rPr>
        <w:t xml:space="preserve">На обухваћеним деловима територије две катастарске општине </w:t>
      </w:r>
      <w:r w:rsidR="00EF4E01" w:rsidRPr="0073567B">
        <w:rPr>
          <w:lang w:val="sr-Latn-RS"/>
        </w:rPr>
        <w:t>налази се</w:t>
      </w:r>
      <w:r w:rsidRPr="0073567B">
        <w:rPr>
          <w:lang w:val="sr-Latn-RS"/>
        </w:rPr>
        <w:t xml:space="preserve"> сливно подручје – шира зона заштите</w:t>
      </w:r>
      <w:r w:rsidR="00385A66" w:rsidRPr="0073567B">
        <w:rPr>
          <w:lang w:val="sr-Latn-RS"/>
        </w:rPr>
        <w:t xml:space="preserve"> </w:t>
      </w:r>
      <w:r w:rsidR="000E7C7B" w:rsidRPr="0073567B">
        <w:rPr>
          <w:lang w:val="sr-Latn-RS"/>
        </w:rPr>
        <w:t>акумулација у п</w:t>
      </w:r>
      <w:r w:rsidR="00385A66" w:rsidRPr="0073567B">
        <w:rPr>
          <w:lang w:val="sr-Latn-RS"/>
        </w:rPr>
        <w:t>одсистем</w:t>
      </w:r>
      <w:r w:rsidR="000E7C7B" w:rsidRPr="0073567B">
        <w:rPr>
          <w:lang w:val="sr-Latn-RS"/>
        </w:rPr>
        <w:t>у</w:t>
      </w:r>
      <w:r w:rsidR="00385A66" w:rsidRPr="0073567B">
        <w:rPr>
          <w:lang w:val="sr-Latn-RS"/>
        </w:rPr>
        <w:t xml:space="preserve"> Увац у с</w:t>
      </w:r>
      <w:r w:rsidR="00810C55" w:rsidRPr="0073567B">
        <w:rPr>
          <w:lang w:val="sr-Latn-RS"/>
        </w:rPr>
        <w:t xml:space="preserve">клопу Западноморавско-рзавског </w:t>
      </w:r>
      <w:r w:rsidR="00385A66" w:rsidRPr="0073567B">
        <w:rPr>
          <w:lang w:val="sr-Latn-RS"/>
        </w:rPr>
        <w:t>регионалног система за снабдевање водом.</w:t>
      </w:r>
      <w:r w:rsidR="00D217CF" w:rsidRPr="0073567B">
        <w:rPr>
          <w:lang w:val="sr-Latn-RS"/>
        </w:rPr>
        <w:t xml:space="preserve"> </w:t>
      </w:r>
    </w:p>
    <w:p w:rsidR="00FD4DE5" w:rsidRPr="0073567B" w:rsidRDefault="00FD4DE5" w:rsidP="00D217CF">
      <w:pPr>
        <w:pStyle w:val="tekst"/>
        <w:rPr>
          <w:lang w:val="sr-Latn-RS"/>
        </w:rPr>
      </w:pPr>
    </w:p>
    <w:p w:rsidR="00FD4DE5" w:rsidRPr="0073567B" w:rsidRDefault="00FD4DE5" w:rsidP="004A521F">
      <w:pPr>
        <w:jc w:val="center"/>
        <w:rPr>
          <w:lang w:val="sr-Latn-RS"/>
        </w:rPr>
      </w:pPr>
      <w:r w:rsidRPr="0073567B">
        <w:rPr>
          <w:lang w:val="sr-Latn-RS"/>
        </w:rPr>
        <w:t>2.1.</w:t>
      </w:r>
      <w:r w:rsidR="004F7523" w:rsidRPr="0073567B">
        <w:rPr>
          <w:lang w:val="sr-Latn-RS"/>
        </w:rPr>
        <w:t>4</w:t>
      </w:r>
      <w:r w:rsidRPr="0073567B">
        <w:rPr>
          <w:lang w:val="sr-Latn-RS"/>
        </w:rPr>
        <w:t>. Уредба о утврђивању Просторног плана подручја посебне намене слива акумулације „Врутци” („Службени гласник РС”, број 91/18)</w:t>
      </w:r>
    </w:p>
    <w:p w:rsidR="001833FF" w:rsidRPr="0073567B" w:rsidRDefault="001833FF" w:rsidP="00D217CF">
      <w:pPr>
        <w:pStyle w:val="tekst"/>
        <w:rPr>
          <w:lang w:val="sr-Latn-RS"/>
        </w:rPr>
      </w:pPr>
    </w:p>
    <w:p w:rsidR="00903E33" w:rsidRPr="0073567B" w:rsidRDefault="00903E33" w:rsidP="004A521F">
      <w:pPr>
        <w:pStyle w:val="tekst"/>
        <w:rPr>
          <w:lang w:val="sr-Latn-RS"/>
        </w:rPr>
      </w:pPr>
      <w:bookmarkStart w:id="58" w:name="_Toc2860170"/>
      <w:bookmarkStart w:id="59" w:name="_Toc2888459"/>
      <w:bookmarkStart w:id="60" w:name="_Toc3234849"/>
      <w:bookmarkStart w:id="61" w:name="_Toc3235322"/>
      <w:bookmarkStart w:id="62" w:name="_Toc3235792"/>
      <w:bookmarkStart w:id="63" w:name="_Toc3272016"/>
      <w:bookmarkStart w:id="64" w:name="_Toc8632994"/>
      <w:r w:rsidRPr="0073567B">
        <w:rPr>
          <w:rStyle w:val="Heading4Char"/>
          <w:b w:val="0"/>
          <w:lang w:val="sr-Latn-RS"/>
        </w:rPr>
        <w:t>Просторним планом подручја посебне намене Специјалног</w:t>
      </w:r>
      <w:bookmarkEnd w:id="58"/>
      <w:bookmarkEnd w:id="59"/>
      <w:bookmarkEnd w:id="60"/>
      <w:bookmarkEnd w:id="61"/>
      <w:bookmarkEnd w:id="62"/>
      <w:bookmarkEnd w:id="63"/>
      <w:bookmarkEnd w:id="64"/>
      <w:r w:rsidRPr="0073567B">
        <w:rPr>
          <w:rStyle w:val="Heading4Char"/>
          <w:b w:val="0"/>
          <w:lang w:val="sr-Latn-RS"/>
        </w:rPr>
        <w:t xml:space="preserve"> </w:t>
      </w:r>
      <w:r w:rsidR="0043264A" w:rsidRPr="0073567B">
        <w:rPr>
          <w:rStyle w:val="Emphasis"/>
          <w:b w:val="0"/>
          <w:bCs w:val="0"/>
          <w:lang w:val="sr-Latn-RS"/>
        </w:rPr>
        <w:t>слива акумулације</w:t>
      </w:r>
      <w:r w:rsidR="0043264A" w:rsidRPr="0073567B">
        <w:rPr>
          <w:lang w:val="sr-Latn-RS"/>
        </w:rPr>
        <w:t> „</w:t>
      </w:r>
      <w:r w:rsidR="0043264A" w:rsidRPr="0073567B">
        <w:rPr>
          <w:rStyle w:val="Emphasis"/>
          <w:b w:val="0"/>
          <w:bCs w:val="0"/>
          <w:lang w:val="sr-Latn-RS"/>
        </w:rPr>
        <w:t>Врутци</w:t>
      </w:r>
      <w:r w:rsidR="0043264A" w:rsidRPr="0073567B">
        <w:rPr>
          <w:lang w:val="sr-Latn-RS"/>
        </w:rPr>
        <w:t>”</w:t>
      </w:r>
      <w:r w:rsidRPr="0073567B">
        <w:rPr>
          <w:lang w:val="sr-Latn-RS"/>
        </w:rPr>
        <w:t xml:space="preserve"> обухваћен је део територије подручја Просторног плана у КО </w:t>
      </w:r>
      <w:r w:rsidR="00402F82" w:rsidRPr="0073567B">
        <w:rPr>
          <w:lang w:val="sr-Latn-RS"/>
        </w:rPr>
        <w:t>Шљивовица</w:t>
      </w:r>
      <w:r w:rsidRPr="0073567B">
        <w:rPr>
          <w:lang w:val="sr-Latn-RS"/>
        </w:rPr>
        <w:t xml:space="preserve"> у општини </w:t>
      </w:r>
      <w:r w:rsidR="00402F82" w:rsidRPr="0073567B">
        <w:rPr>
          <w:lang w:val="sr-Latn-RS"/>
        </w:rPr>
        <w:t>Чајетина</w:t>
      </w:r>
      <w:r w:rsidR="001C7101" w:rsidRPr="0073567B">
        <w:rPr>
          <w:lang w:val="sr-Latn-RS"/>
        </w:rPr>
        <w:t xml:space="preserve">, изван граница </w:t>
      </w:r>
      <w:r w:rsidR="00041913" w:rsidRPr="0073567B">
        <w:rPr>
          <w:lang w:val="sr-Latn-RS"/>
        </w:rPr>
        <w:t>п</w:t>
      </w:r>
      <w:r w:rsidR="001C7101" w:rsidRPr="0073567B">
        <w:rPr>
          <w:lang w:val="sr-Latn-RS"/>
        </w:rPr>
        <w:t>арка природе</w:t>
      </w:r>
      <w:r w:rsidRPr="0073567B">
        <w:rPr>
          <w:lang w:val="sr-Latn-RS"/>
        </w:rPr>
        <w:t xml:space="preserve">. </w:t>
      </w:r>
    </w:p>
    <w:p w:rsidR="00903E33" w:rsidRPr="0073567B" w:rsidRDefault="00903E33" w:rsidP="004A521F">
      <w:pPr>
        <w:pStyle w:val="tekst"/>
        <w:rPr>
          <w:lang w:val="sr-Latn-RS"/>
        </w:rPr>
      </w:pPr>
      <w:r w:rsidRPr="0073567B">
        <w:rPr>
          <w:lang w:val="sr-Latn-RS"/>
        </w:rPr>
        <w:t>На обухваћен</w:t>
      </w:r>
      <w:r w:rsidR="00402F82" w:rsidRPr="0073567B">
        <w:rPr>
          <w:lang w:val="sr-Latn-RS"/>
        </w:rPr>
        <w:t>о</w:t>
      </w:r>
      <w:r w:rsidRPr="0073567B">
        <w:rPr>
          <w:lang w:val="sr-Latn-RS"/>
        </w:rPr>
        <w:t>м дел</w:t>
      </w:r>
      <w:r w:rsidR="00402F82" w:rsidRPr="0073567B">
        <w:rPr>
          <w:lang w:val="sr-Latn-RS"/>
        </w:rPr>
        <w:t>у</w:t>
      </w:r>
      <w:r w:rsidRPr="0073567B">
        <w:rPr>
          <w:lang w:val="sr-Latn-RS"/>
        </w:rPr>
        <w:t xml:space="preserve"> територије катастарске општине</w:t>
      </w:r>
      <w:r w:rsidR="00402F82" w:rsidRPr="0073567B">
        <w:rPr>
          <w:lang w:val="sr-Latn-RS"/>
        </w:rPr>
        <w:t xml:space="preserve"> Шљивовица</w:t>
      </w:r>
      <w:r w:rsidRPr="0073567B">
        <w:rPr>
          <w:lang w:val="sr-Latn-RS"/>
        </w:rPr>
        <w:t xml:space="preserve"> налази се сливно подручје –</w:t>
      </w:r>
      <w:r w:rsidR="00402F82" w:rsidRPr="0073567B">
        <w:rPr>
          <w:lang w:val="sr-Latn-RS"/>
        </w:rPr>
        <w:t xml:space="preserve"> </w:t>
      </w:r>
      <w:r w:rsidRPr="0073567B">
        <w:rPr>
          <w:lang w:val="sr-Latn-RS"/>
        </w:rPr>
        <w:t>зон</w:t>
      </w:r>
      <w:r w:rsidR="007147CC" w:rsidRPr="0073567B">
        <w:rPr>
          <w:lang w:val="sr-Latn-RS"/>
        </w:rPr>
        <w:t>а</w:t>
      </w:r>
      <w:r w:rsidR="00402F82" w:rsidRPr="0073567B">
        <w:rPr>
          <w:lang w:val="sr-Latn-RS"/>
        </w:rPr>
        <w:t xml:space="preserve"> II (насеље Пантелићи и Делића брдо) и</w:t>
      </w:r>
      <w:r w:rsidR="007147CC" w:rsidRPr="0073567B">
        <w:rPr>
          <w:lang w:val="sr-Latn-RS"/>
        </w:rPr>
        <w:t xml:space="preserve"> зона</w:t>
      </w:r>
      <w:r w:rsidR="00402F82" w:rsidRPr="0073567B">
        <w:rPr>
          <w:lang w:val="sr-Latn-RS"/>
        </w:rPr>
        <w:t xml:space="preserve"> III</w:t>
      </w:r>
      <w:r w:rsidRPr="0073567B">
        <w:rPr>
          <w:lang w:val="sr-Latn-RS"/>
        </w:rPr>
        <w:t xml:space="preserve"> </w:t>
      </w:r>
      <w:r w:rsidR="007147CC" w:rsidRPr="0073567B">
        <w:rPr>
          <w:lang w:val="sr-Latn-RS"/>
        </w:rPr>
        <w:t xml:space="preserve">(западни део КО </w:t>
      </w:r>
      <w:r w:rsidR="007147CC" w:rsidRPr="0073567B">
        <w:rPr>
          <w:lang w:val="sr-Latn-RS"/>
        </w:rPr>
        <w:lastRenderedPageBreak/>
        <w:t xml:space="preserve">Шљивовица) </w:t>
      </w:r>
      <w:r w:rsidRPr="0073567B">
        <w:rPr>
          <w:lang w:val="sr-Latn-RS"/>
        </w:rPr>
        <w:t>заштите акумулациј</w:t>
      </w:r>
      <w:r w:rsidR="00402F82" w:rsidRPr="0073567B">
        <w:rPr>
          <w:lang w:val="sr-Latn-RS"/>
        </w:rPr>
        <w:t>е</w:t>
      </w:r>
      <w:r w:rsidRPr="0073567B">
        <w:rPr>
          <w:lang w:val="sr-Latn-RS"/>
        </w:rPr>
        <w:t xml:space="preserve"> </w:t>
      </w:r>
      <w:r w:rsidR="001C7101" w:rsidRPr="0073567B">
        <w:rPr>
          <w:lang w:val="sr-Latn-RS"/>
        </w:rPr>
        <w:t>„</w:t>
      </w:r>
      <w:r w:rsidR="001C7101" w:rsidRPr="0073567B">
        <w:rPr>
          <w:rStyle w:val="Emphasis"/>
          <w:b w:val="0"/>
          <w:bCs w:val="0"/>
          <w:lang w:val="sr-Latn-RS"/>
        </w:rPr>
        <w:t>Врутци</w:t>
      </w:r>
      <w:r w:rsidR="001C7101" w:rsidRPr="0073567B">
        <w:rPr>
          <w:lang w:val="sr-Latn-RS"/>
        </w:rPr>
        <w:t xml:space="preserve">” </w:t>
      </w:r>
      <w:r w:rsidRPr="0073567B">
        <w:rPr>
          <w:lang w:val="sr-Latn-RS"/>
        </w:rPr>
        <w:t xml:space="preserve">у склопу Западноморавско-рзавског  регионалног система за снабдевање водом. </w:t>
      </w:r>
    </w:p>
    <w:p w:rsidR="00903E33" w:rsidRPr="0073567B" w:rsidRDefault="00903E33" w:rsidP="00D217CF">
      <w:pPr>
        <w:pStyle w:val="tekst"/>
        <w:rPr>
          <w:lang w:val="sr-Latn-RS"/>
        </w:rPr>
      </w:pPr>
    </w:p>
    <w:p w:rsidR="00B94064" w:rsidRPr="0073567B" w:rsidRDefault="00B94064" w:rsidP="00D217CF">
      <w:pPr>
        <w:pStyle w:val="tekst"/>
        <w:rPr>
          <w:lang w:val="sr-Latn-RS"/>
        </w:rPr>
      </w:pPr>
    </w:p>
    <w:p w:rsidR="00903E33" w:rsidRPr="0073567B" w:rsidRDefault="00903E33" w:rsidP="004A521F">
      <w:pPr>
        <w:jc w:val="center"/>
        <w:rPr>
          <w:lang w:val="sr-Latn-RS"/>
        </w:rPr>
      </w:pPr>
      <w:r w:rsidRPr="0073567B">
        <w:rPr>
          <w:lang w:val="sr-Latn-RS"/>
        </w:rPr>
        <w:t xml:space="preserve">2.1.5. Уредба о утврђивању </w:t>
      </w:r>
      <w:r w:rsidR="00302798" w:rsidRPr="0073567B">
        <w:rPr>
          <w:lang w:val="sr-Latn-RS"/>
        </w:rPr>
        <w:t xml:space="preserve">Просторног плана подручја </w:t>
      </w:r>
      <w:r w:rsidR="007549DC" w:rsidRPr="0073567B">
        <w:rPr>
          <w:lang w:val="sr-Latn-RS"/>
        </w:rPr>
        <w:t>изворишта водоснабдевања Регионалног подсистема</w:t>
      </w:r>
      <w:r w:rsidR="00302798" w:rsidRPr="0073567B">
        <w:rPr>
          <w:lang w:val="sr-Latn-RS"/>
        </w:rPr>
        <w:t> „</w:t>
      </w:r>
      <w:r w:rsidR="007549DC" w:rsidRPr="0073567B">
        <w:rPr>
          <w:lang w:val="sr-Latn-RS"/>
        </w:rPr>
        <w:t>Рзав</w:t>
      </w:r>
      <w:r w:rsidR="00302798" w:rsidRPr="0073567B">
        <w:rPr>
          <w:lang w:val="sr-Latn-RS"/>
        </w:rPr>
        <w:t xml:space="preserve">” („Службени гласник РС”, број </w:t>
      </w:r>
      <w:r w:rsidR="007549DC" w:rsidRPr="0073567B">
        <w:rPr>
          <w:lang w:val="sr-Latn-RS"/>
        </w:rPr>
        <w:t>13</w:t>
      </w:r>
      <w:r w:rsidR="00302798" w:rsidRPr="0073567B">
        <w:rPr>
          <w:lang w:val="sr-Latn-RS"/>
        </w:rPr>
        <w:t>1/</w:t>
      </w:r>
      <w:r w:rsidR="007549DC" w:rsidRPr="0073567B">
        <w:rPr>
          <w:lang w:val="sr-Latn-RS"/>
        </w:rPr>
        <w:t>04</w:t>
      </w:r>
      <w:r w:rsidR="00302798" w:rsidRPr="0073567B">
        <w:rPr>
          <w:lang w:val="sr-Latn-RS"/>
        </w:rPr>
        <w:t>)</w:t>
      </w:r>
    </w:p>
    <w:p w:rsidR="00302798" w:rsidRPr="0073567B" w:rsidRDefault="00302798" w:rsidP="00903E33">
      <w:pPr>
        <w:pStyle w:val="tekst"/>
        <w:rPr>
          <w:rStyle w:val="Heading4Char"/>
          <w:lang w:val="sr-Latn-RS"/>
        </w:rPr>
      </w:pPr>
    </w:p>
    <w:p w:rsidR="00903E33" w:rsidRPr="0073567B" w:rsidRDefault="00903E33" w:rsidP="004A521F">
      <w:pPr>
        <w:pStyle w:val="tekst"/>
        <w:rPr>
          <w:lang w:val="sr-Latn-RS"/>
        </w:rPr>
      </w:pPr>
      <w:bookmarkStart w:id="65" w:name="_Toc2860171"/>
      <w:bookmarkStart w:id="66" w:name="_Toc2888460"/>
      <w:bookmarkStart w:id="67" w:name="_Toc3234850"/>
      <w:bookmarkStart w:id="68" w:name="_Toc3235323"/>
      <w:bookmarkStart w:id="69" w:name="_Toc3235793"/>
      <w:bookmarkStart w:id="70" w:name="_Toc3272017"/>
      <w:bookmarkStart w:id="71" w:name="_Toc8632995"/>
      <w:r w:rsidRPr="0073567B">
        <w:rPr>
          <w:rStyle w:val="Heading4Char"/>
          <w:b w:val="0"/>
          <w:lang w:val="sr-Latn-RS"/>
        </w:rPr>
        <w:t>Просторним планом подручја</w:t>
      </w:r>
      <w:bookmarkEnd w:id="65"/>
      <w:bookmarkEnd w:id="66"/>
      <w:bookmarkEnd w:id="67"/>
      <w:bookmarkEnd w:id="68"/>
      <w:bookmarkEnd w:id="69"/>
      <w:bookmarkEnd w:id="70"/>
      <w:bookmarkEnd w:id="71"/>
      <w:r w:rsidRPr="0073567B">
        <w:rPr>
          <w:rStyle w:val="Heading4Char"/>
          <w:b w:val="0"/>
          <w:lang w:val="sr-Latn-RS"/>
        </w:rPr>
        <w:t xml:space="preserve"> </w:t>
      </w:r>
      <w:r w:rsidR="002E70BF" w:rsidRPr="0073567B">
        <w:rPr>
          <w:rStyle w:val="Emphasis"/>
          <w:b w:val="0"/>
          <w:bCs w:val="0"/>
          <w:lang w:val="sr-Latn-RS"/>
        </w:rPr>
        <w:t>изворишта водоснабдевања Регионалног подсистема</w:t>
      </w:r>
      <w:r w:rsidR="002E70BF" w:rsidRPr="0073567B">
        <w:rPr>
          <w:lang w:val="sr-Latn-RS"/>
        </w:rPr>
        <w:t> „Рзав”</w:t>
      </w:r>
      <w:r w:rsidRPr="0073567B">
        <w:rPr>
          <w:lang w:val="sr-Latn-RS"/>
        </w:rPr>
        <w:t xml:space="preserve"> обухваћен је део територије подручја Просторног плана </w:t>
      </w:r>
      <w:r w:rsidR="002E70BF" w:rsidRPr="0073567B">
        <w:rPr>
          <w:lang w:val="sr-Latn-RS"/>
        </w:rPr>
        <w:t xml:space="preserve">– </w:t>
      </w:r>
      <w:r w:rsidR="00F16F9B" w:rsidRPr="0073567B">
        <w:rPr>
          <w:lang w:val="sr-Latn-RS"/>
        </w:rPr>
        <w:t xml:space="preserve">целе КО Љубиш, Дренова и Бела Река, и </w:t>
      </w:r>
      <w:r w:rsidR="002E70BF" w:rsidRPr="0073567B">
        <w:rPr>
          <w:lang w:val="sr-Latn-RS"/>
        </w:rPr>
        <w:t xml:space="preserve">делови </w:t>
      </w:r>
      <w:r w:rsidRPr="0073567B">
        <w:rPr>
          <w:lang w:val="sr-Latn-RS"/>
        </w:rPr>
        <w:t xml:space="preserve">КО </w:t>
      </w:r>
      <w:r w:rsidR="002E70BF" w:rsidRPr="0073567B">
        <w:rPr>
          <w:lang w:val="sr-Latn-RS"/>
        </w:rPr>
        <w:t xml:space="preserve"> Чајетина, Алин Поток, Гостиље</w:t>
      </w:r>
      <w:r w:rsidR="00F16F9B" w:rsidRPr="0073567B">
        <w:rPr>
          <w:lang w:val="sr-Latn-RS"/>
        </w:rPr>
        <w:t>, Драглица у општини Чајетина</w:t>
      </w:r>
      <w:r w:rsidR="002E70BF" w:rsidRPr="0073567B">
        <w:rPr>
          <w:lang w:val="sr-Latn-RS"/>
        </w:rPr>
        <w:t xml:space="preserve"> и</w:t>
      </w:r>
      <w:r w:rsidR="00F16F9B" w:rsidRPr="0073567B">
        <w:rPr>
          <w:lang w:val="sr-Latn-RS"/>
        </w:rPr>
        <w:t xml:space="preserve"> део КО Негбина у општини Нова Варош.</w:t>
      </w:r>
    </w:p>
    <w:p w:rsidR="00903E33" w:rsidRPr="0073567B" w:rsidRDefault="00903E33" w:rsidP="004A521F">
      <w:pPr>
        <w:pStyle w:val="tekst"/>
        <w:rPr>
          <w:lang w:val="sr-Latn-RS"/>
        </w:rPr>
      </w:pPr>
      <w:r w:rsidRPr="0073567B">
        <w:rPr>
          <w:lang w:val="sr-Latn-RS"/>
        </w:rPr>
        <w:t>На обухваћен</w:t>
      </w:r>
      <w:r w:rsidR="003642AC" w:rsidRPr="0073567B">
        <w:rPr>
          <w:lang w:val="sr-Latn-RS"/>
        </w:rPr>
        <w:t>о</w:t>
      </w:r>
      <w:r w:rsidRPr="0073567B">
        <w:rPr>
          <w:lang w:val="sr-Latn-RS"/>
        </w:rPr>
        <w:t>м дел</w:t>
      </w:r>
      <w:r w:rsidR="003642AC" w:rsidRPr="0073567B">
        <w:rPr>
          <w:lang w:val="sr-Latn-RS"/>
        </w:rPr>
        <w:t xml:space="preserve">у територије подручја Просторног плана </w:t>
      </w:r>
      <w:r w:rsidRPr="0073567B">
        <w:rPr>
          <w:lang w:val="sr-Latn-RS"/>
        </w:rPr>
        <w:t>налази се сливно подручје –</w:t>
      </w:r>
      <w:r w:rsidR="003642AC" w:rsidRPr="0073567B">
        <w:rPr>
          <w:lang w:val="sr-Latn-RS"/>
        </w:rPr>
        <w:t xml:space="preserve"> </w:t>
      </w:r>
      <w:r w:rsidRPr="0073567B">
        <w:rPr>
          <w:lang w:val="sr-Latn-RS"/>
        </w:rPr>
        <w:t xml:space="preserve">зона </w:t>
      </w:r>
      <w:r w:rsidR="003642AC" w:rsidRPr="0073567B">
        <w:rPr>
          <w:lang w:val="sr-Latn-RS"/>
        </w:rPr>
        <w:t xml:space="preserve">III </w:t>
      </w:r>
      <w:r w:rsidRPr="0073567B">
        <w:rPr>
          <w:lang w:val="sr-Latn-RS"/>
        </w:rPr>
        <w:t>заштите подсистем</w:t>
      </w:r>
      <w:r w:rsidR="003642AC" w:rsidRPr="0073567B">
        <w:rPr>
          <w:lang w:val="sr-Latn-RS"/>
        </w:rPr>
        <w:t>а</w:t>
      </w:r>
      <w:r w:rsidRPr="0073567B">
        <w:rPr>
          <w:lang w:val="sr-Latn-RS"/>
        </w:rPr>
        <w:t xml:space="preserve"> </w:t>
      </w:r>
      <w:r w:rsidR="003642AC" w:rsidRPr="0073567B">
        <w:rPr>
          <w:lang w:val="sr-Latn-RS"/>
        </w:rPr>
        <w:t>Рзав</w:t>
      </w:r>
      <w:r w:rsidRPr="0073567B">
        <w:rPr>
          <w:lang w:val="sr-Latn-RS"/>
        </w:rPr>
        <w:t xml:space="preserve"> у </w:t>
      </w:r>
      <w:r w:rsidR="00810C55" w:rsidRPr="0073567B">
        <w:rPr>
          <w:lang w:val="sr-Latn-RS"/>
        </w:rPr>
        <w:t>склопу Западноморавско-рзавског</w:t>
      </w:r>
      <w:r w:rsidRPr="0073567B">
        <w:rPr>
          <w:lang w:val="sr-Latn-RS"/>
        </w:rPr>
        <w:t xml:space="preserve"> регионалног система за снабдевање водом. </w:t>
      </w:r>
    </w:p>
    <w:p w:rsidR="00903E33" w:rsidRPr="0073567B" w:rsidRDefault="00903E33" w:rsidP="004A521F">
      <w:pPr>
        <w:rPr>
          <w:lang w:val="sr-Latn-RS"/>
        </w:rPr>
      </w:pPr>
    </w:p>
    <w:p w:rsidR="001833FF" w:rsidRPr="0073567B" w:rsidRDefault="001833FF" w:rsidP="004A521F">
      <w:pPr>
        <w:jc w:val="center"/>
        <w:rPr>
          <w:lang w:val="sr-Latn-RS"/>
        </w:rPr>
      </w:pPr>
      <w:r w:rsidRPr="0073567B">
        <w:rPr>
          <w:lang w:val="sr-Latn-RS"/>
        </w:rPr>
        <w:t>2.1.</w:t>
      </w:r>
      <w:r w:rsidR="00903E33" w:rsidRPr="0073567B">
        <w:rPr>
          <w:lang w:val="sr-Latn-RS"/>
        </w:rPr>
        <w:t>6</w:t>
      </w:r>
      <w:r w:rsidRPr="0073567B">
        <w:rPr>
          <w:lang w:val="sr-Latn-RS"/>
        </w:rPr>
        <w:t>. Уредба о утврђивању Просторног плана подручја посебне намене Националног парка „Т</w:t>
      </w:r>
      <w:r w:rsidR="007B37E5" w:rsidRPr="0073567B">
        <w:rPr>
          <w:lang w:val="sr-Latn-RS"/>
        </w:rPr>
        <w:t>ара” („Службени гласник РС”, број</w:t>
      </w:r>
      <w:r w:rsidRPr="0073567B">
        <w:rPr>
          <w:lang w:val="sr-Latn-RS"/>
        </w:rPr>
        <w:t xml:space="preserve"> 100/10)</w:t>
      </w:r>
    </w:p>
    <w:p w:rsidR="001833FF" w:rsidRPr="0073567B" w:rsidRDefault="001833FF" w:rsidP="00D217CF">
      <w:pPr>
        <w:pStyle w:val="tekst"/>
        <w:rPr>
          <w:lang w:val="sr-Latn-RS"/>
        </w:rPr>
      </w:pPr>
    </w:p>
    <w:p w:rsidR="00D60D7C" w:rsidRPr="0073567B" w:rsidRDefault="00D60D7C" w:rsidP="004A521F">
      <w:pPr>
        <w:pStyle w:val="tekst"/>
        <w:rPr>
          <w:lang w:val="sr-Latn-RS"/>
        </w:rPr>
      </w:pPr>
      <w:bookmarkStart w:id="72" w:name="_Toc2860172"/>
      <w:bookmarkStart w:id="73" w:name="_Toc2888461"/>
      <w:bookmarkStart w:id="74" w:name="_Toc3234851"/>
      <w:bookmarkStart w:id="75" w:name="_Toc3235324"/>
      <w:bookmarkStart w:id="76" w:name="_Toc3235794"/>
      <w:bookmarkStart w:id="77" w:name="_Toc3272018"/>
      <w:bookmarkStart w:id="78" w:name="_Toc8632996"/>
      <w:r w:rsidRPr="0073567B">
        <w:rPr>
          <w:rStyle w:val="Heading4Char"/>
          <w:b w:val="0"/>
          <w:lang w:val="sr-Latn-RS"/>
        </w:rPr>
        <w:t>Просторним планом подручја посебне намене Националног парка „Тара”</w:t>
      </w:r>
      <w:bookmarkEnd w:id="72"/>
      <w:bookmarkEnd w:id="73"/>
      <w:bookmarkEnd w:id="74"/>
      <w:bookmarkEnd w:id="75"/>
      <w:bookmarkEnd w:id="76"/>
      <w:bookmarkEnd w:id="77"/>
      <w:bookmarkEnd w:id="78"/>
      <w:r w:rsidRPr="0073567B">
        <w:rPr>
          <w:rStyle w:val="Heading4Char"/>
          <w:b w:val="0"/>
          <w:lang w:val="sr-Latn-RS"/>
        </w:rPr>
        <w:t xml:space="preserve"> </w:t>
      </w:r>
      <w:r w:rsidRPr="0073567B">
        <w:rPr>
          <w:lang w:val="sr-Latn-RS"/>
        </w:rPr>
        <w:t xml:space="preserve">обухваћен је део територије подручја Просторног плана у КО Мокра </w:t>
      </w:r>
      <w:r w:rsidR="00EC07CC" w:rsidRPr="0073567B">
        <w:rPr>
          <w:lang w:val="sr-Latn-RS"/>
        </w:rPr>
        <w:t>Г</w:t>
      </w:r>
      <w:r w:rsidRPr="0073567B">
        <w:rPr>
          <w:lang w:val="sr-Latn-RS"/>
        </w:rPr>
        <w:t>ора</w:t>
      </w:r>
      <w:r w:rsidR="00EC07CC" w:rsidRPr="0073567B">
        <w:rPr>
          <w:lang w:val="sr-Latn-RS"/>
        </w:rPr>
        <w:t xml:space="preserve"> </w:t>
      </w:r>
      <w:r w:rsidR="008273F1" w:rsidRPr="0073567B">
        <w:rPr>
          <w:lang w:val="sr-Latn-RS"/>
        </w:rPr>
        <w:t>у граду Ужицу</w:t>
      </w:r>
      <w:r w:rsidR="00EC07CC" w:rsidRPr="0073567B">
        <w:rPr>
          <w:lang w:val="sr-Latn-RS"/>
        </w:rPr>
        <w:t xml:space="preserve"> и</w:t>
      </w:r>
      <w:r w:rsidRPr="0073567B">
        <w:rPr>
          <w:lang w:val="sr-Latn-RS"/>
        </w:rPr>
        <w:t xml:space="preserve"> </w:t>
      </w:r>
      <w:r w:rsidR="00EC07CC" w:rsidRPr="0073567B">
        <w:rPr>
          <w:lang w:val="sr-Latn-RS"/>
        </w:rPr>
        <w:t>КО Семегњево у општини Чајетина.</w:t>
      </w:r>
      <w:r w:rsidRPr="0073567B">
        <w:rPr>
          <w:lang w:val="sr-Latn-RS"/>
        </w:rPr>
        <w:t xml:space="preserve"> </w:t>
      </w:r>
    </w:p>
    <w:p w:rsidR="00DA7762" w:rsidRPr="0073567B" w:rsidRDefault="00DA7762" w:rsidP="004A521F">
      <w:pPr>
        <w:pStyle w:val="tekst"/>
        <w:rPr>
          <w:lang w:val="sr-Latn-RS"/>
        </w:rPr>
      </w:pPr>
      <w:r w:rsidRPr="0073567B">
        <w:rPr>
          <w:lang w:val="sr-Latn-RS"/>
        </w:rPr>
        <w:t>На обухваћеним деловима територије две катастарске општине пред</w:t>
      </w:r>
      <w:r w:rsidR="007E7A8E" w:rsidRPr="0073567B">
        <w:rPr>
          <w:lang w:val="sr-Latn-RS"/>
        </w:rPr>
        <w:t>в</w:t>
      </w:r>
      <w:r w:rsidRPr="0073567B">
        <w:rPr>
          <w:lang w:val="sr-Latn-RS"/>
        </w:rPr>
        <w:t>иђено</w:t>
      </w:r>
      <w:r w:rsidR="00EF4E01" w:rsidRPr="0073567B">
        <w:rPr>
          <w:lang w:val="sr-Latn-RS"/>
        </w:rPr>
        <w:t xml:space="preserve"> је</w:t>
      </w:r>
      <w:r w:rsidRPr="0073567B">
        <w:rPr>
          <w:lang w:val="sr-Latn-RS"/>
        </w:rPr>
        <w:t xml:space="preserve"> подручје за заштиту Парк природе </w:t>
      </w:r>
      <w:r w:rsidR="00EF4E01" w:rsidRPr="0073567B">
        <w:rPr>
          <w:lang w:val="sr-Latn-RS"/>
        </w:rPr>
        <w:t>„Златибор</w:t>
      </w:r>
      <w:r w:rsidR="00EF4E01" w:rsidRPr="0073567B">
        <w:rPr>
          <w:rStyle w:val="Heading4Char"/>
          <w:b w:val="0"/>
          <w:lang w:val="sr-Latn-RS"/>
        </w:rPr>
        <w:t>”</w:t>
      </w:r>
      <w:r w:rsidRPr="0073567B">
        <w:rPr>
          <w:lang w:val="sr-Latn-RS"/>
        </w:rPr>
        <w:t xml:space="preserve"> за које су утврђене зоне са режимима сва три степена заштите</w:t>
      </w:r>
      <w:r w:rsidR="002B5731" w:rsidRPr="0073567B">
        <w:rPr>
          <w:lang w:val="sr-Latn-RS"/>
        </w:rPr>
        <w:t xml:space="preserve"> </w:t>
      </w:r>
      <w:r w:rsidRPr="0073567B">
        <w:rPr>
          <w:lang w:val="sr-Latn-RS"/>
        </w:rPr>
        <w:t xml:space="preserve">на површини од </w:t>
      </w:r>
      <w:r w:rsidR="002B5731" w:rsidRPr="0073567B">
        <w:rPr>
          <w:lang w:val="sr-Latn-RS"/>
        </w:rPr>
        <w:t>6917</w:t>
      </w:r>
      <w:r w:rsidRPr="0073567B">
        <w:rPr>
          <w:lang w:val="sr-Latn-RS"/>
        </w:rPr>
        <w:t xml:space="preserve"> ха (табела 9</w:t>
      </w:r>
      <w:r w:rsidR="002B5731" w:rsidRPr="0073567B">
        <w:rPr>
          <w:lang w:val="sr-Latn-RS"/>
        </w:rPr>
        <w:t>).</w:t>
      </w:r>
    </w:p>
    <w:p w:rsidR="00FD6242" w:rsidRPr="0073567B" w:rsidRDefault="00FD6242" w:rsidP="004A521F">
      <w:pPr>
        <w:pStyle w:val="tekst"/>
        <w:rPr>
          <w:lang w:val="sr-Latn-RS"/>
        </w:rPr>
      </w:pPr>
      <w:r w:rsidRPr="0073567B">
        <w:rPr>
          <w:lang w:val="sr-Latn-RS"/>
        </w:rPr>
        <w:t>У селу Семегњево предвиђен је развој м</w:t>
      </w:r>
      <w:r w:rsidR="00EF4E01" w:rsidRPr="0073567B">
        <w:rPr>
          <w:lang w:val="sr-Latn-RS"/>
        </w:rPr>
        <w:t>а</w:t>
      </w:r>
      <w:r w:rsidRPr="0073567B">
        <w:rPr>
          <w:lang w:val="sr-Latn-RS"/>
        </w:rPr>
        <w:t>њег туристичког центра и туристичког пута ка туристичком центру Златибор.</w:t>
      </w:r>
    </w:p>
    <w:p w:rsidR="00884966" w:rsidRPr="0073567B" w:rsidRDefault="00884966" w:rsidP="00A631A2">
      <w:pPr>
        <w:jc w:val="center"/>
        <w:rPr>
          <w:lang w:val="sr-Latn-RS"/>
        </w:rPr>
      </w:pPr>
    </w:p>
    <w:p w:rsidR="00A631A2" w:rsidRPr="0073567B" w:rsidRDefault="00B94064" w:rsidP="004A521F">
      <w:pPr>
        <w:jc w:val="center"/>
        <w:rPr>
          <w:lang w:val="sr-Latn-RS"/>
        </w:rPr>
      </w:pPr>
      <w:r w:rsidRPr="0073567B">
        <w:rPr>
          <w:lang w:val="sr-Latn-RS"/>
        </w:rPr>
        <w:t>2.1.7</w:t>
      </w:r>
      <w:r w:rsidR="00A631A2" w:rsidRPr="0073567B">
        <w:rPr>
          <w:lang w:val="sr-Latn-RS"/>
        </w:rPr>
        <w:t xml:space="preserve">. Уредба о утврђивању Просторног плана подручја посебне намене инфраструктурног коридора високонапонског далековода интерконекција 2х400 </w:t>
      </w:r>
      <w:r w:rsidR="00EC5C6E" w:rsidRPr="0073567B">
        <w:rPr>
          <w:lang w:val="sr-Latn-RS"/>
        </w:rPr>
        <w:t>kV</w:t>
      </w:r>
      <w:r w:rsidR="00A631A2" w:rsidRPr="0073567B">
        <w:rPr>
          <w:lang w:val="sr-Latn-RS"/>
        </w:rPr>
        <w:t xml:space="preserve"> Република Србија (Бајина Башта)</w:t>
      </w:r>
      <w:r w:rsidR="007B37E5" w:rsidRPr="0073567B">
        <w:rPr>
          <w:lang w:val="sr-Latn-RS"/>
        </w:rPr>
        <w:t xml:space="preserve"> </w:t>
      </w:r>
      <w:r w:rsidR="00A631A2" w:rsidRPr="0073567B">
        <w:rPr>
          <w:lang w:val="sr-Latn-RS"/>
        </w:rPr>
        <w:t>-</w:t>
      </w:r>
      <w:r w:rsidR="007B37E5" w:rsidRPr="0073567B">
        <w:rPr>
          <w:lang w:val="sr-Latn-RS"/>
        </w:rPr>
        <w:t xml:space="preserve"> </w:t>
      </w:r>
      <w:r w:rsidR="00A631A2" w:rsidRPr="0073567B">
        <w:rPr>
          <w:lang w:val="sr-Latn-RS"/>
        </w:rPr>
        <w:t>граница Црне Горе</w:t>
      </w:r>
      <w:r w:rsidR="007B37E5" w:rsidRPr="0073567B">
        <w:rPr>
          <w:lang w:val="sr-Latn-RS"/>
        </w:rPr>
        <w:t xml:space="preserve"> </w:t>
      </w:r>
      <w:r w:rsidR="00A631A2" w:rsidRPr="0073567B">
        <w:rPr>
          <w:lang w:val="sr-Latn-RS"/>
        </w:rPr>
        <w:t>-</w:t>
      </w:r>
      <w:r w:rsidR="007B37E5" w:rsidRPr="0073567B">
        <w:rPr>
          <w:lang w:val="sr-Latn-RS"/>
        </w:rPr>
        <w:t xml:space="preserve"> </w:t>
      </w:r>
      <w:r w:rsidR="00A631A2" w:rsidRPr="0073567B">
        <w:rPr>
          <w:lang w:val="sr-Latn-RS"/>
        </w:rPr>
        <w:t>граница Босне и Херцего</w:t>
      </w:r>
      <w:r w:rsidR="007B37E5" w:rsidRPr="0073567B">
        <w:rPr>
          <w:lang w:val="sr-Latn-RS"/>
        </w:rPr>
        <w:t>вине („Службени гласник РС”, број</w:t>
      </w:r>
      <w:r w:rsidR="00A631A2" w:rsidRPr="0073567B">
        <w:rPr>
          <w:lang w:val="sr-Latn-RS"/>
        </w:rPr>
        <w:t xml:space="preserve"> 104/17)</w:t>
      </w:r>
    </w:p>
    <w:p w:rsidR="00A631A2" w:rsidRPr="0073567B" w:rsidRDefault="00A631A2" w:rsidP="004A521F">
      <w:pPr>
        <w:pStyle w:val="tekst"/>
        <w:rPr>
          <w:lang w:val="sr-Latn-RS"/>
        </w:rPr>
      </w:pPr>
    </w:p>
    <w:p w:rsidR="00A631A2" w:rsidRPr="0073567B" w:rsidRDefault="00A631A2" w:rsidP="004A521F">
      <w:pPr>
        <w:pStyle w:val="tekst"/>
        <w:rPr>
          <w:lang w:val="sr-Latn-RS"/>
        </w:rPr>
      </w:pPr>
      <w:r w:rsidRPr="0073567B">
        <w:rPr>
          <w:lang w:val="sr-Latn-RS"/>
        </w:rPr>
        <w:t xml:space="preserve">У </w:t>
      </w:r>
      <w:r w:rsidR="003C5F06" w:rsidRPr="0073567B">
        <w:rPr>
          <w:rStyle w:val="Heading4Char"/>
          <w:b w:val="0"/>
          <w:lang w:val="sr-Latn-RS"/>
        </w:rPr>
        <w:t xml:space="preserve">Просторном плану подручја посебне намене инфраструктурног коридора високонапонског далековода интерконекција 2х400 </w:t>
      </w:r>
      <w:r w:rsidR="00EC5C6E" w:rsidRPr="0073567B">
        <w:rPr>
          <w:rStyle w:val="Heading4Char"/>
          <w:b w:val="0"/>
          <w:lang w:val="sr-Latn-RS"/>
        </w:rPr>
        <w:t>kV</w:t>
      </w:r>
      <w:r w:rsidR="003C5F06" w:rsidRPr="0073567B">
        <w:rPr>
          <w:rStyle w:val="Heading4Char"/>
          <w:b w:val="0"/>
          <w:lang w:val="sr-Latn-RS"/>
        </w:rPr>
        <w:t xml:space="preserve"> Република Србија (Бајина Башта)</w:t>
      </w:r>
      <w:r w:rsidR="007B37E5" w:rsidRPr="0073567B">
        <w:rPr>
          <w:rStyle w:val="Heading4Char"/>
          <w:b w:val="0"/>
          <w:lang w:val="sr-Latn-RS"/>
        </w:rPr>
        <w:t xml:space="preserve"> </w:t>
      </w:r>
      <w:r w:rsidR="003C5F06" w:rsidRPr="0073567B">
        <w:rPr>
          <w:rStyle w:val="Heading4Char"/>
          <w:b w:val="0"/>
          <w:lang w:val="sr-Latn-RS"/>
        </w:rPr>
        <w:t>-</w:t>
      </w:r>
      <w:r w:rsidR="007B37E5" w:rsidRPr="0073567B">
        <w:rPr>
          <w:rStyle w:val="Heading4Char"/>
          <w:b w:val="0"/>
          <w:lang w:val="sr-Latn-RS"/>
        </w:rPr>
        <w:t xml:space="preserve"> </w:t>
      </w:r>
      <w:r w:rsidR="003C5F06" w:rsidRPr="0073567B">
        <w:rPr>
          <w:rStyle w:val="Heading4Char"/>
          <w:b w:val="0"/>
          <w:lang w:val="sr-Latn-RS"/>
        </w:rPr>
        <w:t>граница Црне Горе</w:t>
      </w:r>
      <w:r w:rsidR="007B37E5" w:rsidRPr="0073567B">
        <w:rPr>
          <w:rStyle w:val="Heading4Char"/>
          <w:b w:val="0"/>
          <w:lang w:val="sr-Latn-RS"/>
        </w:rPr>
        <w:t xml:space="preserve"> </w:t>
      </w:r>
      <w:r w:rsidR="003C5F06" w:rsidRPr="0073567B">
        <w:rPr>
          <w:rStyle w:val="Heading4Char"/>
          <w:b w:val="0"/>
          <w:lang w:val="sr-Latn-RS"/>
        </w:rPr>
        <w:t>-</w:t>
      </w:r>
      <w:r w:rsidR="007B37E5" w:rsidRPr="0073567B">
        <w:rPr>
          <w:rStyle w:val="Heading4Char"/>
          <w:b w:val="0"/>
          <w:lang w:val="sr-Latn-RS"/>
        </w:rPr>
        <w:t xml:space="preserve"> </w:t>
      </w:r>
      <w:r w:rsidR="003C5F06" w:rsidRPr="0073567B">
        <w:rPr>
          <w:rStyle w:val="Heading4Char"/>
          <w:b w:val="0"/>
          <w:lang w:val="sr-Latn-RS"/>
        </w:rPr>
        <w:t xml:space="preserve">граница Босне и Херцеговине </w:t>
      </w:r>
      <w:r w:rsidRPr="0073567B">
        <w:rPr>
          <w:lang w:val="sr-Latn-RS"/>
        </w:rPr>
        <w:t xml:space="preserve">обухваћени </w:t>
      </w:r>
      <w:r w:rsidR="003C5F06" w:rsidRPr="0073567B">
        <w:rPr>
          <w:lang w:val="sr-Latn-RS"/>
        </w:rPr>
        <w:t xml:space="preserve">су </w:t>
      </w:r>
      <w:r w:rsidRPr="0073567B">
        <w:rPr>
          <w:lang w:val="sr-Latn-RS"/>
        </w:rPr>
        <w:t xml:space="preserve">делови територије Просторног плана у КО Мокра Гора у граду Ужице и КО Јабланица у општини Чајетина. Положај деонице коридора на територији КО Јабланица </w:t>
      </w:r>
      <w:r w:rsidR="003C5F06" w:rsidRPr="0073567B">
        <w:rPr>
          <w:lang w:val="sr-Latn-RS"/>
        </w:rPr>
        <w:t>прелази преко зоне</w:t>
      </w:r>
      <w:r w:rsidRPr="0073567B">
        <w:rPr>
          <w:lang w:val="sr-Latn-RS"/>
        </w:rPr>
        <w:t xml:space="preserve"> са режимом заштите II степена.</w:t>
      </w:r>
    </w:p>
    <w:p w:rsidR="00C87F08" w:rsidRPr="0073567B" w:rsidRDefault="00C87F08" w:rsidP="004A521F">
      <w:pPr>
        <w:pStyle w:val="tekst"/>
        <w:rPr>
          <w:lang w:val="sr-Latn-RS"/>
        </w:rPr>
      </w:pPr>
    </w:p>
    <w:p w:rsidR="004721B9" w:rsidRPr="0073567B" w:rsidRDefault="004721B9" w:rsidP="004A521F">
      <w:pPr>
        <w:jc w:val="center"/>
        <w:rPr>
          <w:lang w:val="sr-Latn-RS"/>
        </w:rPr>
      </w:pPr>
      <w:r w:rsidRPr="0073567B">
        <w:rPr>
          <w:lang w:val="sr-Latn-RS"/>
        </w:rPr>
        <w:t>2.1.</w:t>
      </w:r>
      <w:r w:rsidR="00B94064" w:rsidRPr="0073567B">
        <w:rPr>
          <w:lang w:val="sr-Latn-RS"/>
        </w:rPr>
        <w:t>8</w:t>
      </w:r>
      <w:r w:rsidRPr="0073567B">
        <w:rPr>
          <w:lang w:val="sr-Latn-RS"/>
        </w:rPr>
        <w:t>. Просторн</w:t>
      </w:r>
      <w:r w:rsidR="00351FD0" w:rsidRPr="0073567B">
        <w:rPr>
          <w:lang w:val="sr-Latn-RS"/>
        </w:rPr>
        <w:t>и</w:t>
      </w:r>
      <w:r w:rsidRPr="0073567B">
        <w:rPr>
          <w:lang w:val="sr-Latn-RS"/>
        </w:rPr>
        <w:t xml:space="preserve"> план</w:t>
      </w:r>
      <w:r w:rsidR="00351FD0" w:rsidRPr="0073567B">
        <w:rPr>
          <w:lang w:val="sr-Latn-RS"/>
        </w:rPr>
        <w:t>ов</w:t>
      </w:r>
      <w:r w:rsidR="00A631A2" w:rsidRPr="0073567B">
        <w:rPr>
          <w:lang w:val="sr-Latn-RS"/>
        </w:rPr>
        <w:t>и</w:t>
      </w:r>
      <w:r w:rsidRPr="0073567B">
        <w:rPr>
          <w:lang w:val="sr-Latn-RS"/>
        </w:rPr>
        <w:t xml:space="preserve"> подручја посебне намене </w:t>
      </w:r>
      <w:r w:rsidR="00351FD0" w:rsidRPr="0073567B">
        <w:rPr>
          <w:lang w:val="sr-Latn-RS"/>
        </w:rPr>
        <w:t>у изради</w:t>
      </w:r>
    </w:p>
    <w:p w:rsidR="00351FD0" w:rsidRPr="0073567B" w:rsidRDefault="00351FD0" w:rsidP="004A521F">
      <w:pPr>
        <w:pStyle w:val="tekst"/>
        <w:rPr>
          <w:rStyle w:val="Heading4Char"/>
          <w:b w:val="0"/>
          <w:lang w:val="sr-Latn-RS"/>
        </w:rPr>
      </w:pPr>
    </w:p>
    <w:p w:rsidR="004A521F" w:rsidRPr="0073567B" w:rsidRDefault="00CC5096" w:rsidP="004A521F">
      <w:pPr>
        <w:pStyle w:val="tekst"/>
        <w:rPr>
          <w:rStyle w:val="Heading4Char"/>
          <w:b w:val="0"/>
          <w:lang w:val="sr-Latn-RS"/>
        </w:rPr>
      </w:pPr>
      <w:bookmarkStart w:id="79" w:name="_Toc2860173"/>
      <w:bookmarkStart w:id="80" w:name="_Toc2888462"/>
      <w:bookmarkStart w:id="81" w:name="_Toc3234852"/>
      <w:bookmarkStart w:id="82" w:name="_Toc3235325"/>
      <w:bookmarkStart w:id="83" w:name="_Toc3235795"/>
      <w:bookmarkStart w:id="84" w:name="_Toc3272019"/>
      <w:bookmarkStart w:id="85" w:name="_Toc8632997"/>
      <w:r w:rsidRPr="0073567B">
        <w:rPr>
          <w:rStyle w:val="Heading4Char"/>
          <w:b w:val="0"/>
          <w:lang w:val="sr-Latn-RS"/>
        </w:rPr>
        <w:t xml:space="preserve">У току је израда </w:t>
      </w:r>
      <w:r w:rsidR="003C5F06" w:rsidRPr="0073567B">
        <w:rPr>
          <w:rStyle w:val="Heading4Char"/>
          <w:b w:val="0"/>
          <w:lang w:val="sr-Latn-RS"/>
        </w:rPr>
        <w:t>П</w:t>
      </w:r>
      <w:r w:rsidRPr="0073567B">
        <w:rPr>
          <w:rStyle w:val="Heading4Char"/>
          <w:b w:val="0"/>
          <w:lang w:val="sr-Latn-RS"/>
        </w:rPr>
        <w:t>росторн</w:t>
      </w:r>
      <w:r w:rsidR="003C5F06" w:rsidRPr="0073567B">
        <w:rPr>
          <w:rStyle w:val="Heading4Char"/>
          <w:b w:val="0"/>
          <w:lang w:val="sr-Latn-RS"/>
        </w:rPr>
        <w:t>ог</w:t>
      </w:r>
      <w:r w:rsidRPr="0073567B">
        <w:rPr>
          <w:rStyle w:val="Heading4Char"/>
          <w:b w:val="0"/>
          <w:lang w:val="sr-Latn-RS"/>
        </w:rPr>
        <w:t xml:space="preserve"> плана подручја посебне намене за инфраструктурн</w:t>
      </w:r>
      <w:r w:rsidR="003C5F06" w:rsidRPr="0073567B">
        <w:rPr>
          <w:rStyle w:val="Heading4Char"/>
          <w:b w:val="0"/>
          <w:lang w:val="sr-Latn-RS"/>
        </w:rPr>
        <w:t>и</w:t>
      </w:r>
      <w:r w:rsidRPr="0073567B">
        <w:rPr>
          <w:rStyle w:val="Heading4Char"/>
          <w:b w:val="0"/>
          <w:lang w:val="sr-Latn-RS"/>
        </w:rPr>
        <w:t xml:space="preserve"> коридор ауто-пут</w:t>
      </w:r>
      <w:r w:rsidR="003C5F06" w:rsidRPr="0073567B">
        <w:rPr>
          <w:rStyle w:val="Heading4Char"/>
          <w:b w:val="0"/>
          <w:lang w:val="sr-Latn-RS"/>
        </w:rPr>
        <w:t>а</w:t>
      </w:r>
      <w:r w:rsidRPr="0073567B">
        <w:rPr>
          <w:rStyle w:val="Heading4Char"/>
          <w:b w:val="0"/>
          <w:lang w:val="sr-Latn-RS"/>
        </w:rPr>
        <w:t xml:space="preserve"> Е</w:t>
      </w:r>
      <w:r w:rsidR="00723D32" w:rsidRPr="0073567B">
        <w:rPr>
          <w:rStyle w:val="Heading4Char"/>
          <w:b w:val="0"/>
          <w:lang w:val="sr-Latn-RS"/>
        </w:rPr>
        <w:t>-</w:t>
      </w:r>
      <w:r w:rsidRPr="0073567B">
        <w:rPr>
          <w:rStyle w:val="Heading4Char"/>
          <w:b w:val="0"/>
          <w:lang w:val="sr-Latn-RS"/>
        </w:rPr>
        <w:t>761, деоница Пожега</w:t>
      </w:r>
      <w:r w:rsidR="007B37E5" w:rsidRPr="0073567B">
        <w:rPr>
          <w:rStyle w:val="Heading4Char"/>
          <w:b w:val="0"/>
          <w:lang w:val="sr-Latn-RS"/>
        </w:rPr>
        <w:t xml:space="preserve"> – </w:t>
      </w:r>
      <w:r w:rsidRPr="0073567B">
        <w:rPr>
          <w:rStyle w:val="Heading4Char"/>
          <w:b w:val="0"/>
          <w:lang w:val="sr-Latn-RS"/>
        </w:rPr>
        <w:t>Ужице</w:t>
      </w:r>
      <w:r w:rsidR="007B37E5" w:rsidRPr="0073567B">
        <w:rPr>
          <w:rStyle w:val="Heading4Char"/>
          <w:b w:val="0"/>
          <w:lang w:val="sr-Latn-RS"/>
        </w:rPr>
        <w:t xml:space="preserve"> – </w:t>
      </w:r>
      <w:r w:rsidRPr="0073567B">
        <w:rPr>
          <w:rStyle w:val="Heading4Char"/>
          <w:b w:val="0"/>
          <w:lang w:val="sr-Latn-RS"/>
        </w:rPr>
        <w:t>граница са Босном и Херцеговином (обављен рани јавни увид</w:t>
      </w:r>
      <w:r w:rsidR="00723D32" w:rsidRPr="0073567B">
        <w:rPr>
          <w:rStyle w:val="Heading4Char"/>
          <w:b w:val="0"/>
          <w:lang w:val="sr-Latn-RS"/>
        </w:rPr>
        <w:t xml:space="preserve"> септембра 2018, у даљем тексту: ППППН Е-761)</w:t>
      </w:r>
      <w:r w:rsidR="00970275" w:rsidRPr="0073567B">
        <w:rPr>
          <w:rStyle w:val="Heading4Char"/>
          <w:b w:val="0"/>
          <w:lang w:val="sr-Latn-RS"/>
        </w:rPr>
        <w:t>.</w:t>
      </w:r>
      <w:bookmarkEnd w:id="79"/>
      <w:bookmarkEnd w:id="80"/>
      <w:bookmarkEnd w:id="81"/>
      <w:bookmarkEnd w:id="82"/>
      <w:bookmarkEnd w:id="83"/>
      <w:bookmarkEnd w:id="84"/>
      <w:bookmarkEnd w:id="85"/>
    </w:p>
    <w:p w:rsidR="00970275" w:rsidRPr="0073567B" w:rsidRDefault="00723D32" w:rsidP="004A521F">
      <w:pPr>
        <w:pStyle w:val="tekst"/>
        <w:rPr>
          <w:lang w:val="sr-Latn-RS"/>
        </w:rPr>
      </w:pPr>
      <w:r w:rsidRPr="0073567B">
        <w:rPr>
          <w:lang w:val="sr-Latn-RS"/>
        </w:rPr>
        <w:t>У ППППН Е-761 биће обухваћени делови територије Просторног плана у КО</w:t>
      </w:r>
      <w:r w:rsidR="00F34A6C" w:rsidRPr="0073567B">
        <w:rPr>
          <w:lang w:val="sr-Latn-RS"/>
        </w:rPr>
        <w:t xml:space="preserve"> Мокра Гора у граду Ужице и КО Бранешци, Шљивовица и Семе</w:t>
      </w:r>
      <w:r w:rsidR="009F2EFB" w:rsidRPr="0073567B">
        <w:rPr>
          <w:lang w:val="sr-Latn-RS"/>
        </w:rPr>
        <w:t>г</w:t>
      </w:r>
      <w:r w:rsidR="00F34A6C" w:rsidRPr="0073567B">
        <w:rPr>
          <w:lang w:val="sr-Latn-RS"/>
        </w:rPr>
        <w:t>њево</w:t>
      </w:r>
      <w:r w:rsidR="000F11FD" w:rsidRPr="0073567B">
        <w:rPr>
          <w:lang w:val="sr-Latn-RS"/>
        </w:rPr>
        <w:t xml:space="preserve"> у општини Чајетина</w:t>
      </w:r>
      <w:r w:rsidR="00F34A6C" w:rsidRPr="0073567B">
        <w:rPr>
          <w:lang w:val="sr-Latn-RS"/>
        </w:rPr>
        <w:t>. Положај коридора на територији КО Се</w:t>
      </w:r>
      <w:r w:rsidR="009F2EFB" w:rsidRPr="0073567B">
        <w:rPr>
          <w:lang w:val="sr-Latn-RS"/>
        </w:rPr>
        <w:t>мег</w:t>
      </w:r>
      <w:r w:rsidR="00F34A6C" w:rsidRPr="0073567B">
        <w:rPr>
          <w:lang w:val="sr-Latn-RS"/>
        </w:rPr>
        <w:t>њево захтева преиспитивање ради усклађивања са режим</w:t>
      </w:r>
      <w:r w:rsidR="009E52AF" w:rsidRPr="0073567B">
        <w:rPr>
          <w:lang w:val="sr-Latn-RS"/>
        </w:rPr>
        <w:t>и</w:t>
      </w:r>
      <w:r w:rsidR="00F34A6C" w:rsidRPr="0073567B">
        <w:rPr>
          <w:lang w:val="sr-Latn-RS"/>
        </w:rPr>
        <w:t>м</w:t>
      </w:r>
      <w:r w:rsidR="009E52AF" w:rsidRPr="0073567B">
        <w:rPr>
          <w:lang w:val="sr-Latn-RS"/>
        </w:rPr>
        <w:t>а</w:t>
      </w:r>
      <w:r w:rsidR="00F34A6C" w:rsidRPr="0073567B">
        <w:rPr>
          <w:lang w:val="sr-Latn-RS"/>
        </w:rPr>
        <w:t xml:space="preserve"> заштите </w:t>
      </w:r>
      <w:r w:rsidR="00041913" w:rsidRPr="0073567B">
        <w:rPr>
          <w:lang w:val="sr-Latn-RS"/>
        </w:rPr>
        <w:t>П</w:t>
      </w:r>
      <w:r w:rsidR="009E52AF" w:rsidRPr="0073567B">
        <w:rPr>
          <w:lang w:val="sr-Latn-RS"/>
        </w:rPr>
        <w:t>арка природе</w:t>
      </w:r>
      <w:r w:rsidR="00970275" w:rsidRPr="0073567B">
        <w:rPr>
          <w:lang w:val="sr-Latn-RS"/>
        </w:rPr>
        <w:t>.</w:t>
      </w:r>
      <w:r w:rsidR="00F34A6C" w:rsidRPr="0073567B">
        <w:rPr>
          <w:lang w:val="sr-Latn-RS"/>
        </w:rPr>
        <w:t xml:space="preserve">  </w:t>
      </w:r>
      <w:r w:rsidRPr="0073567B">
        <w:rPr>
          <w:lang w:val="sr-Latn-RS"/>
        </w:rPr>
        <w:t xml:space="preserve">   </w:t>
      </w:r>
    </w:p>
    <w:p w:rsidR="00B94064" w:rsidRPr="0073567B" w:rsidRDefault="00B94064" w:rsidP="00D217CF">
      <w:pPr>
        <w:pStyle w:val="tekst"/>
        <w:rPr>
          <w:lang w:val="sr-Latn-RS"/>
        </w:rPr>
      </w:pPr>
    </w:p>
    <w:p w:rsidR="00B94064" w:rsidRPr="0073567B" w:rsidRDefault="00B94064" w:rsidP="00D217CF">
      <w:pPr>
        <w:pStyle w:val="tekst"/>
        <w:rPr>
          <w:lang w:val="sr-Latn-RS"/>
        </w:rPr>
      </w:pPr>
    </w:p>
    <w:p w:rsidR="00B94064" w:rsidRPr="0073567B" w:rsidRDefault="00B94064" w:rsidP="00D217CF">
      <w:pPr>
        <w:pStyle w:val="tekst"/>
        <w:rPr>
          <w:lang w:val="sr-Latn-RS"/>
        </w:rPr>
      </w:pPr>
    </w:p>
    <w:p w:rsidR="00D217CF" w:rsidRPr="0073567B" w:rsidRDefault="00D217CF" w:rsidP="00D217CF">
      <w:pPr>
        <w:pStyle w:val="Heading3"/>
        <w:rPr>
          <w:rFonts w:cs="Times New Roman"/>
          <w:sz w:val="28"/>
          <w:szCs w:val="28"/>
          <w:lang w:val="sr-Latn-RS"/>
        </w:rPr>
      </w:pPr>
      <w:bookmarkStart w:id="86" w:name="_Toc532218041"/>
      <w:bookmarkStart w:id="87" w:name="_Toc2859603"/>
      <w:bookmarkStart w:id="88" w:name="_Toc2859844"/>
      <w:bookmarkStart w:id="89" w:name="_Toc2860174"/>
      <w:bookmarkStart w:id="90" w:name="_Toc8632998"/>
      <w:r w:rsidRPr="0073567B">
        <w:rPr>
          <w:rFonts w:cs="Times New Roman"/>
          <w:sz w:val="28"/>
          <w:szCs w:val="28"/>
          <w:lang w:val="sr-Latn-RS"/>
        </w:rPr>
        <w:t>2.2. Остали релевантни развојни документи</w:t>
      </w:r>
      <w:bookmarkEnd w:id="86"/>
      <w:bookmarkEnd w:id="87"/>
      <w:bookmarkEnd w:id="88"/>
      <w:bookmarkEnd w:id="89"/>
      <w:bookmarkEnd w:id="90"/>
    </w:p>
    <w:p w:rsidR="00D217CF" w:rsidRPr="0073567B" w:rsidRDefault="00D217CF" w:rsidP="00D217CF">
      <w:pPr>
        <w:ind w:firstLine="720"/>
        <w:rPr>
          <w:rFonts w:cs="Times New Roman"/>
          <w:lang w:val="sr-Latn-RS"/>
        </w:rPr>
      </w:pPr>
    </w:p>
    <w:p w:rsidR="00FD37BD" w:rsidRPr="0073567B" w:rsidRDefault="00D217CF" w:rsidP="00D217CF">
      <w:pPr>
        <w:ind w:firstLine="720"/>
        <w:rPr>
          <w:lang w:val="sr-Latn-RS"/>
        </w:rPr>
      </w:pPr>
      <w:r w:rsidRPr="0073567B">
        <w:rPr>
          <w:lang w:val="sr-Latn-RS"/>
        </w:rPr>
        <w:t>Стратегијом развоја туризма Републике Србије за период од 2016. до 2025. године („Службени гласник РС”, број 98/16)</w:t>
      </w:r>
      <w:r w:rsidR="00FD37BD" w:rsidRPr="0073567B">
        <w:rPr>
          <w:lang w:val="sr-Latn-RS"/>
        </w:rPr>
        <w:t xml:space="preserve"> висок приоритет дат</w:t>
      </w:r>
      <w:r w:rsidR="006C7D68" w:rsidRPr="0073567B">
        <w:rPr>
          <w:lang w:val="sr-Latn-RS"/>
        </w:rPr>
        <w:t xml:space="preserve"> је</w:t>
      </w:r>
      <w:r w:rsidR="00FD37BD" w:rsidRPr="0073567B">
        <w:rPr>
          <w:lang w:val="sr-Latn-RS"/>
        </w:rPr>
        <w:t xml:space="preserve"> развоју туристичких производа: планине и језера, и здравствени туризам. У склопу туристичких дестинација издвојена</w:t>
      </w:r>
      <w:r w:rsidR="006C7D68" w:rsidRPr="0073567B">
        <w:rPr>
          <w:lang w:val="sr-Latn-RS"/>
        </w:rPr>
        <w:t xml:space="preserve"> је</w:t>
      </w:r>
      <w:r w:rsidR="00FD37BD" w:rsidRPr="0073567B">
        <w:rPr>
          <w:lang w:val="sr-Latn-RS"/>
        </w:rPr>
        <w:t xml:space="preserve"> Туристичка регија Западна Ср</w:t>
      </w:r>
      <w:r w:rsidR="00810C55" w:rsidRPr="0073567B">
        <w:rPr>
          <w:lang w:val="sr-Latn-RS"/>
        </w:rPr>
        <w:t>бија</w:t>
      </w:r>
      <w:r w:rsidR="00814B68" w:rsidRPr="0073567B">
        <w:rPr>
          <w:lang w:val="sr-Latn-RS"/>
        </w:rPr>
        <w:t>,</w:t>
      </w:r>
      <w:r w:rsidR="00810C55" w:rsidRPr="0073567B">
        <w:rPr>
          <w:lang w:val="sr-Latn-RS"/>
        </w:rPr>
        <w:t xml:space="preserve"> у којој је Златибор једна </w:t>
      </w:r>
      <w:r w:rsidR="00FD37BD" w:rsidRPr="0073567B">
        <w:rPr>
          <w:lang w:val="sr-Latn-RS"/>
        </w:rPr>
        <w:t>од кључних вредности</w:t>
      </w:r>
      <w:r w:rsidR="0005521F" w:rsidRPr="0073567B">
        <w:rPr>
          <w:lang w:val="sr-Latn-RS"/>
        </w:rPr>
        <w:t>, а Чајетина, Ужице и Нова Варош су међу половима развоја.</w:t>
      </w:r>
      <w:r w:rsidRPr="0073567B">
        <w:rPr>
          <w:lang w:val="sr-Latn-RS"/>
        </w:rPr>
        <w:t xml:space="preserve"> </w:t>
      </w:r>
    </w:p>
    <w:p w:rsidR="00E407C8" w:rsidRPr="0073567B" w:rsidRDefault="0005521F" w:rsidP="00B62355">
      <w:pPr>
        <w:rPr>
          <w:rFonts w:cs="Times New Roman"/>
          <w:lang w:val="sr-Latn-RS"/>
        </w:rPr>
      </w:pPr>
      <w:r w:rsidRPr="0073567B">
        <w:rPr>
          <w:rFonts w:cs="Times New Roman"/>
          <w:b/>
          <w:lang w:val="sr-Latn-RS"/>
        </w:rPr>
        <w:tab/>
      </w:r>
      <w:r w:rsidRPr="0073567B">
        <w:rPr>
          <w:rFonts w:cs="Times New Roman"/>
          <w:lang w:val="sr-Latn-RS"/>
        </w:rPr>
        <w:t>Пословним (мастер) планом туристичке дестинације Златибор-Златар</w:t>
      </w:r>
      <w:r w:rsidR="00377A10" w:rsidRPr="0073567B">
        <w:rPr>
          <w:rFonts w:cs="Times New Roman"/>
          <w:lang w:val="sr-Latn-RS"/>
        </w:rPr>
        <w:tab/>
      </w:r>
      <w:r w:rsidRPr="0073567B">
        <w:rPr>
          <w:rFonts w:cs="Times New Roman"/>
          <w:lang w:val="sr-Latn-RS"/>
        </w:rPr>
        <w:t xml:space="preserve"> (2007,</w:t>
      </w:r>
      <w:r w:rsidR="00B62355" w:rsidRPr="0073567B">
        <w:rPr>
          <w:rFonts w:cs="Times New Roman"/>
          <w:lang w:val="sr-Latn-RS"/>
        </w:rPr>
        <w:t xml:space="preserve"> </w:t>
      </w:r>
      <w:hyperlink r:id="rId8" w:history="1">
        <w:r w:rsidR="00B62355" w:rsidRPr="0073567B">
          <w:rPr>
            <w:rStyle w:val="Hyperlink"/>
            <w:rFonts w:cs="Times New Roman"/>
            <w:lang w:val="sr-Latn-RS"/>
          </w:rPr>
          <w:t>http://mtt.gov.rs/sektori/sektor-za-turizam/master-planovi/?script=lat</w:t>
        </w:r>
      </w:hyperlink>
      <w:r w:rsidR="008251EE" w:rsidRPr="0073567B">
        <w:rPr>
          <w:rFonts w:cs="Times New Roman"/>
          <w:lang w:val="sr-Latn-RS"/>
        </w:rPr>
        <w:t xml:space="preserve">) идентификовани су кључни туристички производи, међу којима: планине и језера, посебна интересовања, рурални туризам, здравствени туризам, пословни туризам и др. </w:t>
      </w:r>
      <w:r w:rsidR="005710EA" w:rsidRPr="0073567B">
        <w:rPr>
          <w:rFonts w:cs="Times New Roman"/>
          <w:lang w:val="sr-Latn-RS"/>
        </w:rPr>
        <w:t>Издвојена су четири сектора, међу којима су у обухвату овог просторног плана: Туристички центар Златибор са Торником и северним делом Чиготе, и Рурална зона са Чиготом и североисточним делом Муртенице.</w:t>
      </w:r>
      <w:r w:rsidR="000211BD" w:rsidRPr="0073567B">
        <w:rPr>
          <w:rFonts w:cs="Times New Roman"/>
          <w:lang w:val="sr-Latn-RS"/>
        </w:rPr>
        <w:t xml:space="preserve"> У склопу ова два сектора</w:t>
      </w:r>
      <w:r w:rsidR="000A416A" w:rsidRPr="0073567B">
        <w:rPr>
          <w:rFonts w:cs="Times New Roman"/>
          <w:lang w:val="sr-Latn-RS"/>
        </w:rPr>
        <w:t>,</w:t>
      </w:r>
      <w:r w:rsidR="000211BD" w:rsidRPr="0073567B">
        <w:rPr>
          <w:rFonts w:cs="Times New Roman"/>
          <w:lang w:val="sr-Latn-RS"/>
        </w:rPr>
        <w:t xml:space="preserve"> према туристичким производима </w:t>
      </w:r>
      <w:r w:rsidR="000A416A" w:rsidRPr="0073567B">
        <w:rPr>
          <w:rFonts w:cs="Times New Roman"/>
          <w:lang w:val="sr-Latn-RS"/>
        </w:rPr>
        <w:t>диференциран</w:t>
      </w:r>
      <w:r w:rsidR="00ED417E" w:rsidRPr="0073567B">
        <w:rPr>
          <w:rFonts w:cs="Times New Roman"/>
          <w:lang w:val="sr-Latn-RS"/>
        </w:rPr>
        <w:t>о</w:t>
      </w:r>
      <w:r w:rsidR="000A416A" w:rsidRPr="0073567B">
        <w:rPr>
          <w:rFonts w:cs="Times New Roman"/>
          <w:lang w:val="sr-Latn-RS"/>
        </w:rPr>
        <w:t xml:space="preserve"> </w:t>
      </w:r>
      <w:r w:rsidR="00ED417E" w:rsidRPr="0073567B">
        <w:rPr>
          <w:rFonts w:cs="Times New Roman"/>
          <w:lang w:val="sr-Latn-RS"/>
        </w:rPr>
        <w:t>је седам</w:t>
      </w:r>
      <w:r w:rsidR="000211BD" w:rsidRPr="0073567B">
        <w:rPr>
          <w:rFonts w:cs="Times New Roman"/>
          <w:lang w:val="sr-Latn-RS"/>
        </w:rPr>
        <w:t xml:space="preserve"> реон</w:t>
      </w:r>
      <w:r w:rsidR="00ED417E" w:rsidRPr="0073567B">
        <w:rPr>
          <w:rFonts w:cs="Times New Roman"/>
          <w:lang w:val="sr-Latn-RS"/>
        </w:rPr>
        <w:t xml:space="preserve">а, </w:t>
      </w:r>
      <w:r w:rsidR="000211BD" w:rsidRPr="0073567B">
        <w:rPr>
          <w:rFonts w:cs="Times New Roman"/>
          <w:lang w:val="sr-Latn-RS"/>
        </w:rPr>
        <w:t>и</w:t>
      </w:r>
      <w:r w:rsidR="00ED417E" w:rsidRPr="0073567B">
        <w:rPr>
          <w:rFonts w:cs="Times New Roman"/>
          <w:lang w:val="sr-Latn-RS"/>
        </w:rPr>
        <w:t xml:space="preserve"> то</w:t>
      </w:r>
      <w:r w:rsidR="000211BD" w:rsidRPr="0073567B">
        <w:rPr>
          <w:rFonts w:cs="Times New Roman"/>
          <w:lang w:val="sr-Latn-RS"/>
        </w:rPr>
        <w:t>: (1) Туристички центри Златибор, Чигота и Торник; (2) Водице, Торник, Борова Глава; (3) Јабланица, Лиска; (4) Рудине, Алин Поток, Сирогојно, Чигота; (5)</w:t>
      </w:r>
      <w:r w:rsidR="000A416A" w:rsidRPr="0073567B">
        <w:rPr>
          <w:rFonts w:cs="Times New Roman"/>
          <w:lang w:val="sr-Latn-RS"/>
        </w:rPr>
        <w:t xml:space="preserve"> Гости</w:t>
      </w:r>
      <w:r w:rsidR="00141BEB" w:rsidRPr="0073567B">
        <w:rPr>
          <w:rFonts w:cs="Times New Roman"/>
          <w:lang w:val="sr-Latn-RS"/>
        </w:rPr>
        <w:t>љ</w:t>
      </w:r>
      <w:r w:rsidR="000A416A" w:rsidRPr="0073567B">
        <w:rPr>
          <w:rFonts w:cs="Times New Roman"/>
          <w:lang w:val="sr-Latn-RS"/>
        </w:rPr>
        <w:t>е, Чигота; и (6) Љубиш, Муртеница.</w:t>
      </w:r>
    </w:p>
    <w:p w:rsidR="00E407C8" w:rsidRPr="0073567B" w:rsidRDefault="00E407C8" w:rsidP="008251EE">
      <w:pPr>
        <w:rPr>
          <w:rFonts w:cs="Times New Roman"/>
          <w:lang w:val="sr-Latn-RS"/>
        </w:rPr>
      </w:pPr>
    </w:p>
    <w:p w:rsidR="00E407C8" w:rsidRPr="0073567B" w:rsidRDefault="00E407C8" w:rsidP="008251EE">
      <w:pPr>
        <w:rPr>
          <w:rFonts w:cs="Times New Roman"/>
          <w:lang w:val="sr-Latn-RS"/>
        </w:rPr>
      </w:pPr>
    </w:p>
    <w:p w:rsidR="00D217CF" w:rsidRPr="0073567B" w:rsidRDefault="00D217CF" w:rsidP="00D217CF">
      <w:pPr>
        <w:pStyle w:val="Heading2"/>
        <w:rPr>
          <w:rFonts w:cs="Times New Roman"/>
          <w:szCs w:val="28"/>
          <w:lang w:val="sr-Latn-RS"/>
        </w:rPr>
      </w:pPr>
      <w:bookmarkStart w:id="91" w:name="_Toc532218042"/>
      <w:bookmarkStart w:id="92" w:name="_Toc2859604"/>
      <w:bookmarkStart w:id="93" w:name="_Toc2859845"/>
      <w:bookmarkStart w:id="94" w:name="_Toc2860175"/>
      <w:bookmarkStart w:id="95" w:name="_Toc8632999"/>
      <w:r w:rsidRPr="0073567B">
        <w:rPr>
          <w:rFonts w:cs="Times New Roman"/>
          <w:szCs w:val="28"/>
          <w:lang w:val="sr-Latn-RS"/>
        </w:rPr>
        <w:t>3. СКРАЋЕНИ ПРИКАЗ И ОЦЕНА ПОСТОЈЕЋЕГ СТАЊА</w:t>
      </w:r>
      <w:bookmarkEnd w:id="91"/>
      <w:bookmarkEnd w:id="92"/>
      <w:bookmarkEnd w:id="93"/>
      <w:bookmarkEnd w:id="94"/>
      <w:bookmarkEnd w:id="95"/>
    </w:p>
    <w:p w:rsidR="00D217CF" w:rsidRPr="0073567B" w:rsidRDefault="00D217CF" w:rsidP="00D217CF">
      <w:pPr>
        <w:rPr>
          <w:rFonts w:cs="Times New Roman"/>
          <w:sz w:val="28"/>
          <w:szCs w:val="28"/>
          <w:lang w:val="sr-Latn-RS"/>
        </w:rPr>
      </w:pPr>
    </w:p>
    <w:p w:rsidR="00D217CF" w:rsidRPr="0073567B" w:rsidRDefault="00D217CF" w:rsidP="00D217CF">
      <w:pPr>
        <w:pStyle w:val="Heading3"/>
        <w:rPr>
          <w:rFonts w:cs="Times New Roman"/>
          <w:sz w:val="28"/>
          <w:szCs w:val="28"/>
          <w:lang w:val="sr-Latn-RS"/>
        </w:rPr>
      </w:pPr>
      <w:bookmarkStart w:id="96" w:name="_Toc532218043"/>
      <w:bookmarkStart w:id="97" w:name="_Toc2859605"/>
      <w:bookmarkStart w:id="98" w:name="_Toc2859846"/>
      <w:bookmarkStart w:id="99" w:name="_Toc2860176"/>
      <w:bookmarkStart w:id="100" w:name="_Toc8633000"/>
      <w:r w:rsidRPr="0073567B">
        <w:rPr>
          <w:rFonts w:cs="Times New Roman"/>
          <w:sz w:val="28"/>
          <w:szCs w:val="28"/>
          <w:lang w:val="sr-Latn-RS"/>
        </w:rPr>
        <w:t>3.1. Посебне намене подручја</w:t>
      </w:r>
      <w:bookmarkEnd w:id="96"/>
      <w:bookmarkEnd w:id="97"/>
      <w:bookmarkEnd w:id="98"/>
      <w:bookmarkEnd w:id="99"/>
      <w:bookmarkEnd w:id="100"/>
    </w:p>
    <w:p w:rsidR="00D217CF" w:rsidRPr="0073567B" w:rsidRDefault="00D217CF" w:rsidP="00D217CF">
      <w:pPr>
        <w:rPr>
          <w:rFonts w:cs="Times New Roman"/>
          <w:lang w:val="sr-Latn-RS"/>
        </w:rPr>
      </w:pPr>
    </w:p>
    <w:p w:rsidR="00D217CF" w:rsidRPr="0073567B" w:rsidRDefault="00D217CF" w:rsidP="006C386B">
      <w:pPr>
        <w:pStyle w:val="Heading4"/>
        <w:rPr>
          <w:lang w:val="sr-Latn-RS"/>
        </w:rPr>
      </w:pPr>
      <w:bookmarkStart w:id="101" w:name="_Toc532218044"/>
      <w:bookmarkStart w:id="102" w:name="_Toc2860177"/>
      <w:bookmarkStart w:id="103" w:name="_Toc8633001"/>
      <w:r w:rsidRPr="0073567B">
        <w:rPr>
          <w:lang w:val="sr-Latn-RS"/>
        </w:rPr>
        <w:t>3.1.1. Заштита природе, природних вредности и предела</w:t>
      </w:r>
      <w:bookmarkEnd w:id="101"/>
      <w:bookmarkEnd w:id="102"/>
      <w:bookmarkEnd w:id="103"/>
    </w:p>
    <w:p w:rsidR="006B3C6B" w:rsidRPr="0073567B" w:rsidRDefault="006B3C6B">
      <w:pPr>
        <w:rPr>
          <w:lang w:val="sr-Latn-RS"/>
        </w:rPr>
      </w:pPr>
    </w:p>
    <w:p w:rsidR="003A6316" w:rsidRPr="0073567B" w:rsidRDefault="003A6316" w:rsidP="00E964FD">
      <w:pPr>
        <w:pStyle w:val="a"/>
        <w:spacing w:line="240" w:lineRule="auto"/>
        <w:rPr>
          <w:rFonts w:eastAsia="Calibri"/>
          <w:noProof/>
          <w:lang w:val="sr-Latn-RS"/>
        </w:rPr>
      </w:pPr>
      <w:r w:rsidRPr="0073567B">
        <w:rPr>
          <w:rFonts w:eastAsia="Calibri"/>
          <w:lang w:val="sr-Latn-RS"/>
        </w:rPr>
        <w:t>Од природних добара која сходно одредбама Закона о заштити природе имају својство</w:t>
      </w:r>
      <w:r w:rsidR="009D594F" w:rsidRPr="0073567B">
        <w:rPr>
          <w:rFonts w:eastAsia="Calibri"/>
          <w:lang w:val="sr-Latn-RS"/>
        </w:rPr>
        <w:t xml:space="preserve"> заштићеног подручја, подручје П</w:t>
      </w:r>
      <w:r w:rsidRPr="0073567B">
        <w:rPr>
          <w:rFonts w:eastAsia="Calibri"/>
          <w:lang w:val="sr-Latn-RS"/>
        </w:rPr>
        <w:t xml:space="preserve">росторног плана обухвата у целости Парк природе „Златибор” </w:t>
      </w:r>
      <w:r w:rsidR="00EC5C6E" w:rsidRPr="0073567B">
        <w:rPr>
          <w:rFonts w:eastAsia="Calibri"/>
          <w:lang w:val="sr-Latn-RS"/>
        </w:rPr>
        <w:t xml:space="preserve">који је 2017. године уредбом Владе проглашен </w:t>
      </w:r>
      <w:r w:rsidRPr="0073567B">
        <w:rPr>
          <w:rFonts w:eastAsia="Calibri"/>
          <w:lang w:val="sr-Latn-RS"/>
        </w:rPr>
        <w:t xml:space="preserve">као природно добро од изузетног значаја на основу Закона о заштити природе на површини </w:t>
      </w:r>
      <w:r w:rsidRPr="0073567B">
        <w:rPr>
          <w:rFonts w:eastAsia="Calibri"/>
          <w:noProof/>
          <w:lang w:val="sr-Latn-RS"/>
        </w:rPr>
        <w:t>41.923,26 hа</w:t>
      </w:r>
      <w:r w:rsidR="009D594F" w:rsidRPr="0073567B">
        <w:rPr>
          <w:rFonts w:eastAsia="Calibri"/>
          <w:lang w:val="sr-Latn-RS"/>
        </w:rPr>
        <w:t xml:space="preserve">, </w:t>
      </w:r>
      <w:r w:rsidRPr="0073567B">
        <w:rPr>
          <w:rFonts w:eastAsia="Calibri"/>
          <w:lang w:val="sr-Latn-RS"/>
        </w:rPr>
        <w:t>од чега је 46,7% у јавној, првенствено државној својини. Управљање заштићеним подручјем поверено</w:t>
      </w:r>
      <w:r w:rsidR="00B46A81" w:rsidRPr="0073567B">
        <w:rPr>
          <w:rFonts w:eastAsia="Calibri"/>
          <w:lang w:val="sr-Latn-RS"/>
        </w:rPr>
        <w:t xml:space="preserve"> је</w:t>
      </w:r>
      <w:r w:rsidRPr="0073567B">
        <w:rPr>
          <w:rFonts w:eastAsia="Calibri"/>
          <w:lang w:val="sr-Latn-RS"/>
        </w:rPr>
        <w:t xml:space="preserve"> </w:t>
      </w:r>
      <w:r w:rsidRPr="0073567B">
        <w:rPr>
          <w:noProof/>
          <w:lang w:val="sr-Latn-RS"/>
        </w:rPr>
        <w:t>Јавном предузећу „Србијашуме”, Београд. Парк природе</w:t>
      </w:r>
      <w:r w:rsidRPr="0073567B">
        <w:rPr>
          <w:rFonts w:eastAsia="Calibri"/>
          <w:noProof/>
          <w:lang w:val="sr-Latn-RS"/>
        </w:rPr>
        <w:t xml:space="preserve"> „</w:t>
      </w:r>
      <w:r w:rsidRPr="0073567B">
        <w:rPr>
          <w:noProof/>
          <w:lang w:val="sr-Latn-RS"/>
        </w:rPr>
        <w:t>Златибор</w:t>
      </w:r>
      <w:r w:rsidRPr="0073567B">
        <w:rPr>
          <w:rFonts w:eastAsia="Calibri"/>
          <w:noProof/>
          <w:lang w:val="sr-Latn-RS"/>
        </w:rPr>
        <w:t xml:space="preserve">” </w:t>
      </w:r>
      <w:r w:rsidR="00B46A81" w:rsidRPr="0073567B">
        <w:rPr>
          <w:rFonts w:eastAsia="Calibri"/>
          <w:noProof/>
          <w:lang w:val="sr-Latn-RS"/>
        </w:rPr>
        <w:t>простире се</w:t>
      </w:r>
      <w:r w:rsidRPr="0073567B">
        <w:rPr>
          <w:noProof/>
          <w:lang w:val="sr-Latn-RS"/>
        </w:rPr>
        <w:t xml:space="preserve"> на територији</w:t>
      </w:r>
      <w:r w:rsidRPr="0073567B">
        <w:rPr>
          <w:rFonts w:eastAsia="Calibri"/>
          <w:noProof/>
          <w:lang w:val="sr-Latn-RS"/>
        </w:rPr>
        <w:t xml:space="preserve"> града Ужица (део КО Мокра Гора), општине  Чајетина (КО Стубло у целости и делови КО Алин поток, Бранешци, Гостиље, Доброселица, Дренова, Јабланица, Љубиш, Семегњево, Чајетина и Шљивовица), општине Нова Варош (делови КО Бела река, Драглица, Негбина и Сеништа) и општине Прибој (делови КО Бања, Кратово и Рача).</w:t>
      </w:r>
    </w:p>
    <w:p w:rsidR="00E964FD" w:rsidRPr="0073567B" w:rsidRDefault="00E964FD" w:rsidP="00E964FD">
      <w:pPr>
        <w:autoSpaceDE w:val="0"/>
        <w:autoSpaceDN w:val="0"/>
        <w:adjustRightInd w:val="0"/>
        <w:ind w:firstLine="720"/>
        <w:rPr>
          <w:rFonts w:eastAsia="Calibri" w:cs="Times New Roman"/>
          <w:szCs w:val="24"/>
          <w:lang w:val="sr-Latn-RS"/>
        </w:rPr>
      </w:pPr>
      <w:r w:rsidRPr="0073567B">
        <w:rPr>
          <w:rFonts w:eastAsia="Times New Roman" w:cs="Times New Roman"/>
          <w:szCs w:val="24"/>
          <w:lang w:val="sr-Latn-RS"/>
        </w:rPr>
        <w:t>На заштићеном подручју</w:t>
      </w:r>
      <w:r w:rsidR="00814B68" w:rsidRPr="0073567B">
        <w:rPr>
          <w:rFonts w:eastAsia="Times New Roman" w:cs="Times New Roman"/>
          <w:szCs w:val="24"/>
          <w:lang w:val="sr-Latn-RS"/>
        </w:rPr>
        <w:t>,</w:t>
      </w:r>
      <w:r w:rsidRPr="0073567B">
        <w:rPr>
          <w:rFonts w:eastAsia="Times New Roman" w:cs="Times New Roman"/>
          <w:szCs w:val="24"/>
          <w:lang w:val="sr-Latn-RS"/>
        </w:rPr>
        <w:t xml:space="preserve"> </w:t>
      </w:r>
      <w:r w:rsidRPr="0073567B">
        <w:rPr>
          <w:rFonts w:eastAsia="Calibri" w:cs="Times New Roman"/>
          <w:szCs w:val="24"/>
          <w:lang w:val="sr-Latn-RS"/>
        </w:rPr>
        <w:t>уредбом о заштити</w:t>
      </w:r>
      <w:r w:rsidR="00814B68" w:rsidRPr="0073567B">
        <w:rPr>
          <w:rFonts w:eastAsia="Calibri" w:cs="Times New Roman"/>
          <w:szCs w:val="24"/>
          <w:lang w:val="sr-Latn-RS"/>
        </w:rPr>
        <w:t>,</w:t>
      </w:r>
      <w:r w:rsidRPr="0073567B">
        <w:rPr>
          <w:rFonts w:eastAsia="Calibri" w:cs="Times New Roman"/>
          <w:szCs w:val="24"/>
          <w:lang w:val="sr-Latn-RS"/>
        </w:rPr>
        <w:t xml:space="preserve"> установљен је тростепени режим заштите. </w:t>
      </w:r>
    </w:p>
    <w:p w:rsidR="003A6316" w:rsidRPr="0073567B" w:rsidRDefault="003A6316" w:rsidP="00E964FD">
      <w:pPr>
        <w:ind w:firstLine="720"/>
        <w:rPr>
          <w:rFonts w:eastAsia="Calibri" w:cs="Times New Roman"/>
          <w:noProof/>
          <w:szCs w:val="24"/>
          <w:lang w:val="sr-Latn-RS"/>
        </w:rPr>
      </w:pPr>
      <w:r w:rsidRPr="0073567B">
        <w:rPr>
          <w:rFonts w:eastAsia="Calibri" w:cs="Times New Roman"/>
          <w:noProof/>
          <w:szCs w:val="24"/>
          <w:lang w:val="sr-Latn-RS"/>
        </w:rPr>
        <w:t xml:space="preserve">Режим заштите I степена, укупне површине </w:t>
      </w:r>
      <w:r w:rsidRPr="0073567B">
        <w:rPr>
          <w:rFonts w:cs="Times New Roman"/>
          <w:noProof/>
          <w:szCs w:val="24"/>
          <w:lang w:val="sr-Latn-RS"/>
        </w:rPr>
        <w:t xml:space="preserve">1.968,89 ha, односно 4,69 % подручја </w:t>
      </w:r>
      <w:r w:rsidR="00041913" w:rsidRPr="0073567B">
        <w:rPr>
          <w:rFonts w:cs="Times New Roman"/>
          <w:noProof/>
          <w:szCs w:val="24"/>
          <w:lang w:val="sr-Latn-RS"/>
        </w:rPr>
        <w:t>П</w:t>
      </w:r>
      <w:r w:rsidRPr="0073567B">
        <w:rPr>
          <w:rFonts w:cs="Times New Roman"/>
          <w:noProof/>
          <w:szCs w:val="24"/>
          <w:lang w:val="sr-Latn-RS"/>
        </w:rPr>
        <w:t>арка природе, обухвата следеће просторне јединице и локалитете:</w:t>
      </w:r>
    </w:p>
    <w:p w:rsidR="003A6316" w:rsidRPr="0073567B" w:rsidRDefault="003A6316" w:rsidP="00EB1BA0">
      <w:pPr>
        <w:pStyle w:val="ListParagraph"/>
        <w:numPr>
          <w:ilvl w:val="0"/>
          <w:numId w:val="5"/>
        </w:numPr>
        <w:tabs>
          <w:tab w:val="left" w:pos="1080"/>
        </w:tabs>
        <w:ind w:left="0" w:firstLine="720"/>
        <w:contextualSpacing/>
        <w:rPr>
          <w:rFonts w:eastAsia="Calibri"/>
          <w:noProof/>
          <w:lang w:val="sr-Latn-RS"/>
        </w:rPr>
      </w:pPr>
      <w:r w:rsidRPr="0073567B">
        <w:rPr>
          <w:noProof/>
          <w:lang w:val="sr-Latn-RS"/>
        </w:rPr>
        <w:t>„Виогор”, површине 249,94 ha, општина Чајетина (КО Семегњево) и град Ужице (КО Мокра Гора);</w:t>
      </w:r>
    </w:p>
    <w:p w:rsidR="003A6316" w:rsidRPr="0073567B" w:rsidRDefault="003A6316" w:rsidP="00EB1BA0">
      <w:pPr>
        <w:pStyle w:val="ListParagraph"/>
        <w:numPr>
          <w:ilvl w:val="0"/>
          <w:numId w:val="5"/>
        </w:numPr>
        <w:tabs>
          <w:tab w:val="left" w:pos="1080"/>
        </w:tabs>
        <w:ind w:left="0" w:firstLine="720"/>
        <w:contextualSpacing/>
        <w:rPr>
          <w:rFonts w:eastAsia="Calibri"/>
          <w:noProof/>
          <w:lang w:val="sr-Latn-RS"/>
        </w:rPr>
      </w:pPr>
      <w:r w:rsidRPr="0073567B">
        <w:rPr>
          <w:noProof/>
          <w:lang w:val="sr-Latn-RS"/>
        </w:rPr>
        <w:t xml:space="preserve">„Црни Рзав”, површине 374,96 ha, општина Чајетина (КО Јабланица и Бранешци); </w:t>
      </w:r>
    </w:p>
    <w:p w:rsidR="003A6316" w:rsidRPr="0073567B" w:rsidRDefault="003A6316" w:rsidP="00EB1BA0">
      <w:pPr>
        <w:pStyle w:val="ListParagraph"/>
        <w:numPr>
          <w:ilvl w:val="0"/>
          <w:numId w:val="5"/>
        </w:numPr>
        <w:tabs>
          <w:tab w:val="left" w:pos="1080"/>
        </w:tabs>
        <w:ind w:left="0" w:firstLine="720"/>
        <w:contextualSpacing/>
        <w:rPr>
          <w:rFonts w:eastAsia="Calibri"/>
          <w:noProof/>
          <w:lang w:val="sr-Latn-RS"/>
        </w:rPr>
      </w:pPr>
      <w:r w:rsidRPr="0073567B">
        <w:rPr>
          <w:noProof/>
          <w:lang w:val="sr-Latn-RS"/>
        </w:rPr>
        <w:t xml:space="preserve">„Клисура Увца”, укупне површине 1.121,10 ha, са три локалитета: локалитет „3а” површине 129,01 ha, локалитет „3б” површине 75,49 ha и локалитет „3в” </w:t>
      </w:r>
      <w:r w:rsidRPr="0073567B">
        <w:rPr>
          <w:noProof/>
          <w:lang w:val="sr-Latn-RS"/>
        </w:rPr>
        <w:lastRenderedPageBreak/>
        <w:t>површине 916,59 ha, општина Чајетина (КО Јабланица, Доброселица и Стубло) и општина Прибој (КО Рача и  Кратово);</w:t>
      </w:r>
    </w:p>
    <w:p w:rsidR="003A6316" w:rsidRPr="0073567B" w:rsidRDefault="003A6316" w:rsidP="00EB1BA0">
      <w:pPr>
        <w:pStyle w:val="ListParagraph"/>
        <w:numPr>
          <w:ilvl w:val="0"/>
          <w:numId w:val="5"/>
        </w:numPr>
        <w:tabs>
          <w:tab w:val="left" w:pos="1080"/>
        </w:tabs>
        <w:ind w:left="0" w:firstLine="720"/>
        <w:contextualSpacing/>
        <w:rPr>
          <w:rFonts w:eastAsia="Calibri"/>
          <w:noProof/>
          <w:lang w:val="sr-Latn-RS"/>
        </w:rPr>
      </w:pPr>
      <w:r w:rsidRPr="0073567B">
        <w:rPr>
          <w:noProof/>
          <w:lang w:val="sr-Latn-RS"/>
        </w:rPr>
        <w:t>„Клисура Гриже”, површине 222,83 ha, општина Чајетина (КО Стубло и Доброселица).</w:t>
      </w:r>
    </w:p>
    <w:p w:rsidR="003A6316" w:rsidRPr="0073567B" w:rsidRDefault="003A6316" w:rsidP="00E964FD">
      <w:pPr>
        <w:tabs>
          <w:tab w:val="left" w:pos="993"/>
          <w:tab w:val="left" w:pos="1080"/>
        </w:tabs>
        <w:ind w:firstLine="720"/>
        <w:rPr>
          <w:rFonts w:cs="Times New Roman"/>
          <w:noProof/>
          <w:szCs w:val="24"/>
          <w:lang w:val="sr-Latn-RS"/>
        </w:rPr>
      </w:pPr>
      <w:r w:rsidRPr="0073567B">
        <w:rPr>
          <w:rFonts w:cs="Times New Roman"/>
          <w:noProof/>
          <w:szCs w:val="24"/>
          <w:lang w:val="sr-Latn-RS"/>
        </w:rPr>
        <w:t xml:space="preserve">Режим заштите II степена, укупне површине 19.255,59 ha, односно 45,93% подручја </w:t>
      </w:r>
      <w:r w:rsidR="00041913" w:rsidRPr="0073567B">
        <w:rPr>
          <w:rFonts w:eastAsia="Calibri" w:cs="Times New Roman"/>
          <w:noProof/>
          <w:szCs w:val="24"/>
          <w:lang w:val="sr-Latn-RS"/>
        </w:rPr>
        <w:t>П</w:t>
      </w:r>
      <w:r w:rsidRPr="0073567B">
        <w:rPr>
          <w:rFonts w:eastAsia="Calibri" w:cs="Times New Roman"/>
          <w:noProof/>
          <w:szCs w:val="24"/>
          <w:lang w:val="sr-Latn-RS"/>
        </w:rPr>
        <w:t>арка природе,</w:t>
      </w:r>
      <w:r w:rsidRPr="0073567B">
        <w:rPr>
          <w:rFonts w:cs="Times New Roman"/>
          <w:noProof/>
          <w:szCs w:val="24"/>
          <w:lang w:val="sr-Latn-RS"/>
        </w:rPr>
        <w:t xml:space="preserve"> обухвата следеће просторне јединице: </w:t>
      </w:r>
    </w:p>
    <w:p w:rsidR="003A6316" w:rsidRPr="0073567B" w:rsidRDefault="003A6316" w:rsidP="00EB1BA0">
      <w:pPr>
        <w:pStyle w:val="ListParagraph"/>
        <w:numPr>
          <w:ilvl w:val="0"/>
          <w:numId w:val="6"/>
        </w:numPr>
        <w:tabs>
          <w:tab w:val="left" w:pos="0"/>
          <w:tab w:val="left" w:pos="1080"/>
        </w:tabs>
        <w:ind w:left="0" w:firstLine="720"/>
        <w:contextualSpacing/>
        <w:rPr>
          <w:noProof/>
          <w:lang w:val="sr-Latn-RS"/>
        </w:rPr>
      </w:pPr>
      <w:r w:rsidRPr="0073567B">
        <w:rPr>
          <w:noProof/>
          <w:lang w:val="sr-Latn-RS"/>
        </w:rPr>
        <w:t>„Семегњевска гора</w:t>
      </w:r>
      <w:r w:rsidR="00814B68" w:rsidRPr="0073567B">
        <w:rPr>
          <w:noProof/>
          <w:lang w:val="sr-Latn-RS"/>
        </w:rPr>
        <w:t xml:space="preserve"> </w:t>
      </w:r>
      <w:r w:rsidRPr="0073567B">
        <w:rPr>
          <w:noProof/>
          <w:lang w:val="sr-Latn-RS"/>
        </w:rPr>
        <w:t>-</w:t>
      </w:r>
      <w:r w:rsidR="00814B68" w:rsidRPr="0073567B">
        <w:rPr>
          <w:noProof/>
          <w:lang w:val="sr-Latn-RS"/>
        </w:rPr>
        <w:t xml:space="preserve"> </w:t>
      </w:r>
      <w:r w:rsidRPr="0073567B">
        <w:rPr>
          <w:noProof/>
          <w:lang w:val="sr-Latn-RS"/>
        </w:rPr>
        <w:t>Црни Рзав</w:t>
      </w:r>
      <w:r w:rsidR="00814B68" w:rsidRPr="0073567B">
        <w:rPr>
          <w:noProof/>
          <w:lang w:val="sr-Latn-RS"/>
        </w:rPr>
        <w:t xml:space="preserve"> </w:t>
      </w:r>
      <w:r w:rsidRPr="0073567B">
        <w:rPr>
          <w:noProof/>
          <w:lang w:val="sr-Latn-RS"/>
        </w:rPr>
        <w:t>-</w:t>
      </w:r>
      <w:r w:rsidR="00814B68" w:rsidRPr="0073567B">
        <w:rPr>
          <w:noProof/>
          <w:lang w:val="sr-Latn-RS"/>
        </w:rPr>
        <w:t xml:space="preserve"> </w:t>
      </w:r>
      <w:r w:rsidRPr="0073567B">
        <w:rPr>
          <w:noProof/>
          <w:lang w:val="sr-Latn-RS"/>
        </w:rPr>
        <w:t xml:space="preserve">Чавловац”, површине 5.858,89 ha, општина Чајетина (КО Семегњево, Јабланица и </w:t>
      </w:r>
      <w:r w:rsidR="00C36BBD" w:rsidRPr="0073567B">
        <w:rPr>
          <w:noProof/>
          <w:lang w:val="sr-Latn-RS"/>
        </w:rPr>
        <w:t>Бр</w:t>
      </w:r>
      <w:r w:rsidRPr="0073567B">
        <w:rPr>
          <w:noProof/>
          <w:lang w:val="sr-Latn-RS"/>
        </w:rPr>
        <w:t>анешци) и град Ужице (КО Мокра Гора);</w:t>
      </w:r>
    </w:p>
    <w:p w:rsidR="003A6316" w:rsidRPr="0073567B" w:rsidRDefault="003A6316" w:rsidP="00EB1BA0">
      <w:pPr>
        <w:pStyle w:val="ListParagraph"/>
        <w:numPr>
          <w:ilvl w:val="0"/>
          <w:numId w:val="6"/>
        </w:numPr>
        <w:tabs>
          <w:tab w:val="left" w:pos="0"/>
          <w:tab w:val="left" w:pos="1080"/>
        </w:tabs>
        <w:ind w:left="0" w:firstLine="720"/>
        <w:contextualSpacing/>
        <w:rPr>
          <w:noProof/>
          <w:lang w:val="sr-Latn-RS"/>
        </w:rPr>
      </w:pPr>
      <w:r w:rsidRPr="0073567B">
        <w:rPr>
          <w:noProof/>
          <w:lang w:val="sr-Latn-RS"/>
        </w:rPr>
        <w:t>„Бијеле воде”, површине 523,74 h, општина Чајетина (КО Шљивовица и Бранешци);</w:t>
      </w:r>
    </w:p>
    <w:p w:rsidR="003A6316" w:rsidRPr="0073567B" w:rsidRDefault="003A6316" w:rsidP="00EB1BA0">
      <w:pPr>
        <w:pStyle w:val="ListParagraph"/>
        <w:numPr>
          <w:ilvl w:val="0"/>
          <w:numId w:val="6"/>
        </w:numPr>
        <w:tabs>
          <w:tab w:val="left" w:pos="0"/>
          <w:tab w:val="left" w:pos="1080"/>
        </w:tabs>
        <w:ind w:left="0" w:firstLine="720"/>
        <w:contextualSpacing/>
        <w:rPr>
          <w:noProof/>
          <w:lang w:val="sr-Latn-RS"/>
        </w:rPr>
      </w:pPr>
      <w:r w:rsidRPr="0073567B">
        <w:rPr>
          <w:noProof/>
          <w:lang w:val="sr-Latn-RS"/>
        </w:rPr>
        <w:t>„Рибничко језеро”, површине 283,42 ha, општина Чајетина (КО Јабланица и Чајетина);</w:t>
      </w:r>
    </w:p>
    <w:p w:rsidR="003A6316" w:rsidRPr="0073567B" w:rsidRDefault="003A6316" w:rsidP="00EB1BA0">
      <w:pPr>
        <w:pStyle w:val="ListParagraph"/>
        <w:numPr>
          <w:ilvl w:val="0"/>
          <w:numId w:val="6"/>
        </w:numPr>
        <w:tabs>
          <w:tab w:val="left" w:pos="0"/>
          <w:tab w:val="left" w:pos="1080"/>
        </w:tabs>
        <w:ind w:left="0" w:firstLine="720"/>
        <w:contextualSpacing/>
        <w:rPr>
          <w:noProof/>
          <w:lang w:val="sr-Latn-RS"/>
        </w:rPr>
      </w:pPr>
      <w:r w:rsidRPr="0073567B">
        <w:rPr>
          <w:noProof/>
          <w:lang w:val="sr-Latn-RS"/>
        </w:rPr>
        <w:t>„Равни Торник”, површине 293,74 ha, општина Чајетина (КО Доброселица);</w:t>
      </w:r>
    </w:p>
    <w:p w:rsidR="003A6316" w:rsidRPr="0073567B" w:rsidRDefault="003A6316" w:rsidP="00EB1BA0">
      <w:pPr>
        <w:pStyle w:val="ListParagraph"/>
        <w:numPr>
          <w:ilvl w:val="0"/>
          <w:numId w:val="6"/>
        </w:numPr>
        <w:tabs>
          <w:tab w:val="left" w:pos="0"/>
          <w:tab w:val="left" w:pos="1080"/>
        </w:tabs>
        <w:ind w:left="0" w:firstLine="720"/>
        <w:contextualSpacing/>
        <w:rPr>
          <w:noProof/>
          <w:lang w:val="sr-Latn-RS"/>
        </w:rPr>
      </w:pPr>
      <w:r w:rsidRPr="0073567B">
        <w:rPr>
          <w:noProof/>
          <w:lang w:val="sr-Latn-RS"/>
        </w:rPr>
        <w:t>„Чигота”, површине 3.910,35 ha, општина Чајетина (КО Доброселица,  Алин поток,  Гостиље, Љубиш и Чајетина) и општина Нова Варош (КО Драглица);</w:t>
      </w:r>
    </w:p>
    <w:p w:rsidR="003A6316" w:rsidRPr="0073567B" w:rsidRDefault="003A6316" w:rsidP="00EB1BA0">
      <w:pPr>
        <w:pStyle w:val="ListParagraph"/>
        <w:numPr>
          <w:ilvl w:val="0"/>
          <w:numId w:val="6"/>
        </w:numPr>
        <w:tabs>
          <w:tab w:val="left" w:pos="1080"/>
        </w:tabs>
        <w:ind w:left="0" w:firstLine="720"/>
        <w:contextualSpacing/>
        <w:rPr>
          <w:noProof/>
          <w:lang w:val="sr-Latn-RS"/>
        </w:rPr>
      </w:pPr>
      <w:r w:rsidRPr="0073567B">
        <w:rPr>
          <w:noProof/>
          <w:lang w:val="sr-Latn-RS"/>
        </w:rPr>
        <w:t>„Клисура Катушнице”, површине 220,35 ha, општина Чајетина (КО Дренова и  Гостиље);</w:t>
      </w:r>
    </w:p>
    <w:p w:rsidR="003A6316" w:rsidRPr="0073567B" w:rsidRDefault="003A6316" w:rsidP="00EB1BA0">
      <w:pPr>
        <w:pStyle w:val="ListParagraph"/>
        <w:numPr>
          <w:ilvl w:val="0"/>
          <w:numId w:val="6"/>
        </w:numPr>
        <w:tabs>
          <w:tab w:val="left" w:pos="1080"/>
        </w:tabs>
        <w:ind w:left="0" w:firstLine="720"/>
        <w:contextualSpacing/>
        <w:rPr>
          <w:noProof/>
          <w:lang w:val="sr-Latn-RS"/>
        </w:rPr>
      </w:pPr>
      <w:r w:rsidRPr="0073567B">
        <w:rPr>
          <w:noProof/>
          <w:lang w:val="sr-Latn-RS"/>
        </w:rPr>
        <w:t xml:space="preserve">„Муртеница”, површине 2.466,08 ha, општина Чајетина (КО Љубиш) и Нова Варош (КО Негбина, Драглица и Бела </w:t>
      </w:r>
      <w:r w:rsidR="00C36BBD" w:rsidRPr="0073567B">
        <w:rPr>
          <w:noProof/>
          <w:lang w:val="sr-Latn-RS"/>
        </w:rPr>
        <w:t>Р</w:t>
      </w:r>
      <w:r w:rsidRPr="0073567B">
        <w:rPr>
          <w:noProof/>
          <w:lang w:val="sr-Latn-RS"/>
        </w:rPr>
        <w:t>ека);</w:t>
      </w:r>
    </w:p>
    <w:p w:rsidR="003A6316" w:rsidRPr="0073567B" w:rsidRDefault="003A6316" w:rsidP="00EB1BA0">
      <w:pPr>
        <w:pStyle w:val="ListParagraph"/>
        <w:numPr>
          <w:ilvl w:val="0"/>
          <w:numId w:val="6"/>
        </w:numPr>
        <w:tabs>
          <w:tab w:val="left" w:pos="1080"/>
        </w:tabs>
        <w:ind w:left="0" w:firstLine="720"/>
        <w:contextualSpacing/>
        <w:rPr>
          <w:noProof/>
          <w:lang w:val="sr-Latn-RS"/>
        </w:rPr>
      </w:pPr>
      <w:r w:rsidRPr="0073567B">
        <w:rPr>
          <w:noProof/>
          <w:lang w:val="sr-Latn-RS"/>
        </w:rPr>
        <w:t>„Подручје око клисуре Увца”, површине 5.688,72 ha, општина Чајетина (КО Јабланица, Стубло и  Доброселица), општина Нова Варош (КО Драглица и Сеништа) и општина Прибој (КО Кратово, Рача и Бања).</w:t>
      </w:r>
    </w:p>
    <w:p w:rsidR="003A6316" w:rsidRPr="0073567B" w:rsidRDefault="003A6316" w:rsidP="00F37BC3">
      <w:pPr>
        <w:tabs>
          <w:tab w:val="left" w:pos="720"/>
        </w:tabs>
        <w:ind w:firstLine="720"/>
        <w:rPr>
          <w:rFonts w:cs="Times New Roman"/>
          <w:noProof/>
          <w:szCs w:val="24"/>
          <w:lang w:val="sr-Latn-RS"/>
        </w:rPr>
      </w:pPr>
      <w:r w:rsidRPr="0073567B">
        <w:rPr>
          <w:rFonts w:cs="Times New Roman"/>
          <w:noProof/>
          <w:szCs w:val="24"/>
          <w:lang w:val="sr-Latn-RS"/>
        </w:rPr>
        <w:t xml:space="preserve">Режим заштите III степена, укупне површине 20.698,78 ha, односно 49,38% подручја </w:t>
      </w:r>
      <w:r w:rsidR="00B46A81" w:rsidRPr="0073567B">
        <w:rPr>
          <w:rFonts w:cs="Times New Roman"/>
          <w:noProof/>
          <w:szCs w:val="24"/>
          <w:lang w:val="sr-Latn-RS"/>
        </w:rPr>
        <w:t>П</w:t>
      </w:r>
      <w:r w:rsidRPr="0073567B">
        <w:rPr>
          <w:rFonts w:cs="Times New Roman"/>
          <w:noProof/>
          <w:szCs w:val="24"/>
          <w:lang w:val="sr-Latn-RS"/>
        </w:rPr>
        <w:t xml:space="preserve">арка природе обухвата преостали део заштићеног подручја који није обухваћен режимом заштите I и II степена. </w:t>
      </w:r>
    </w:p>
    <w:p w:rsidR="003A6316" w:rsidRPr="0073567B" w:rsidRDefault="003A6316" w:rsidP="00F37BC3">
      <w:pPr>
        <w:tabs>
          <w:tab w:val="left" w:pos="720"/>
        </w:tabs>
        <w:autoSpaceDE w:val="0"/>
        <w:autoSpaceDN w:val="0"/>
        <w:adjustRightInd w:val="0"/>
        <w:ind w:firstLine="720"/>
        <w:rPr>
          <w:rFonts w:eastAsia="Calibri" w:cs="Times New Roman"/>
          <w:szCs w:val="24"/>
          <w:lang w:val="sr-Latn-RS"/>
        </w:rPr>
      </w:pPr>
      <w:r w:rsidRPr="0073567B">
        <w:rPr>
          <w:rFonts w:eastAsia="Calibri" w:cs="Times New Roman"/>
          <w:szCs w:val="24"/>
          <w:lang w:val="sr-Latn-RS"/>
        </w:rPr>
        <w:t xml:space="preserve">Подручје Просторног плана, односно Парка природе </w:t>
      </w:r>
      <w:r w:rsidRPr="0073567B">
        <w:rPr>
          <w:rFonts w:cs="Times New Roman"/>
          <w:szCs w:val="24"/>
          <w:lang w:val="sr-Latn-RS"/>
        </w:rPr>
        <w:t xml:space="preserve">„Златибор” </w:t>
      </w:r>
      <w:r w:rsidRPr="0073567B">
        <w:rPr>
          <w:rFonts w:eastAsia="Calibri" w:cs="Times New Roman"/>
          <w:szCs w:val="24"/>
          <w:lang w:val="sr-Latn-RS"/>
        </w:rPr>
        <w:t xml:space="preserve">обухвата следећа </w:t>
      </w:r>
      <w:r w:rsidRPr="0073567B">
        <w:rPr>
          <w:rFonts w:cs="Times New Roman"/>
          <w:szCs w:val="24"/>
          <w:lang w:val="sr-Latn-RS"/>
        </w:rPr>
        <w:t xml:space="preserve">еколошки значајна подручја (ЕЗП) установљена Уредбом о еколошкој мрежи („Службени гласник РС”, број 102/10): Emerald подручје (под именом Златибор, RS034), међународно значајно подручје за биљке </w:t>
      </w:r>
      <w:r w:rsidR="00513F3B" w:rsidRPr="0073567B">
        <w:rPr>
          <w:rFonts w:cs="Times New Roman"/>
          <w:szCs w:val="24"/>
          <w:lang w:val="sr-Latn-RS"/>
        </w:rPr>
        <w:t>–</w:t>
      </w:r>
      <w:r w:rsidRPr="0073567B">
        <w:rPr>
          <w:rFonts w:cs="Times New Roman"/>
          <w:szCs w:val="24"/>
          <w:lang w:val="sr-Latn-RS"/>
        </w:rPr>
        <w:t xml:space="preserve"> IPA</w:t>
      </w:r>
      <w:r w:rsidR="00513F3B" w:rsidRPr="0073567B">
        <w:rPr>
          <w:rFonts w:cs="Times New Roman"/>
          <w:szCs w:val="24"/>
          <w:lang w:val="sr-Latn-RS"/>
        </w:rPr>
        <w:t xml:space="preserve"> </w:t>
      </w:r>
      <w:r w:rsidRPr="0073567B">
        <w:rPr>
          <w:rFonts w:cs="Times New Roman"/>
          <w:szCs w:val="24"/>
          <w:lang w:val="sr-Latn-RS"/>
        </w:rPr>
        <w:t xml:space="preserve">/ </w:t>
      </w:r>
      <w:r w:rsidRPr="0073567B">
        <w:rPr>
          <w:rFonts w:cs="Times New Roman"/>
          <w:i/>
          <w:iCs/>
          <w:szCs w:val="24"/>
          <w:lang w:val="sr-Latn-RS"/>
        </w:rPr>
        <w:t xml:space="preserve">Important Plant Area </w:t>
      </w:r>
      <w:r w:rsidRPr="0073567B">
        <w:rPr>
          <w:rFonts w:cs="Times New Roman"/>
          <w:iCs/>
          <w:szCs w:val="24"/>
          <w:lang w:val="sr-Latn-RS"/>
        </w:rPr>
        <w:t xml:space="preserve">(Златибор) и </w:t>
      </w:r>
      <w:r w:rsidRPr="0073567B">
        <w:rPr>
          <w:rFonts w:cs="Times New Roman"/>
          <w:szCs w:val="24"/>
          <w:lang w:val="sr-Latn-RS"/>
        </w:rPr>
        <w:t xml:space="preserve">одабрано подручје за дневне лептире </w:t>
      </w:r>
      <w:r w:rsidR="00513F3B" w:rsidRPr="0073567B">
        <w:rPr>
          <w:rFonts w:cs="Times New Roman"/>
          <w:szCs w:val="24"/>
          <w:lang w:val="sr-Latn-RS"/>
        </w:rPr>
        <w:t>–</w:t>
      </w:r>
      <w:r w:rsidRPr="0073567B">
        <w:rPr>
          <w:rFonts w:cs="Times New Roman"/>
          <w:szCs w:val="24"/>
          <w:lang w:val="sr-Latn-RS"/>
        </w:rPr>
        <w:t xml:space="preserve"> PBA</w:t>
      </w:r>
      <w:r w:rsidR="00513F3B" w:rsidRPr="0073567B">
        <w:rPr>
          <w:rFonts w:cs="Times New Roman"/>
          <w:szCs w:val="24"/>
          <w:lang w:val="sr-Latn-RS"/>
        </w:rPr>
        <w:t xml:space="preserve"> </w:t>
      </w:r>
      <w:r w:rsidRPr="0073567B">
        <w:rPr>
          <w:rFonts w:cs="Times New Roman"/>
          <w:szCs w:val="24"/>
          <w:lang w:val="sr-Latn-RS"/>
        </w:rPr>
        <w:t xml:space="preserve">/ </w:t>
      </w:r>
      <w:r w:rsidRPr="0073567B">
        <w:rPr>
          <w:rFonts w:cs="Times New Roman"/>
          <w:i/>
          <w:iCs/>
          <w:szCs w:val="24"/>
          <w:lang w:val="sr-Latn-RS"/>
        </w:rPr>
        <w:t>Prime Butterfly Area</w:t>
      </w:r>
      <w:r w:rsidRPr="0073567B">
        <w:rPr>
          <w:rFonts w:cs="Times New Roman"/>
          <w:szCs w:val="24"/>
          <w:lang w:val="sr-Latn-RS"/>
        </w:rPr>
        <w:t xml:space="preserve"> (Златибор, 30). Такође, </w:t>
      </w:r>
      <w:r w:rsidR="00B46A81" w:rsidRPr="0073567B">
        <w:rPr>
          <w:rFonts w:cs="Times New Roman"/>
          <w:szCs w:val="24"/>
          <w:lang w:val="sr-Latn-RS"/>
        </w:rPr>
        <w:t>П</w:t>
      </w:r>
      <w:r w:rsidRPr="0073567B">
        <w:rPr>
          <w:rFonts w:cs="Times New Roman"/>
          <w:szCs w:val="24"/>
          <w:lang w:val="sr-Latn-RS"/>
        </w:rPr>
        <w:t>арк природе представља и подручје од изузетног, националног значаја за птице, са ознаком</w:t>
      </w:r>
      <w:r w:rsidRPr="0073567B">
        <w:rPr>
          <w:rFonts w:eastAsia="Calibri" w:cs="Times New Roman"/>
          <w:szCs w:val="24"/>
          <w:lang w:val="sr-Latn-RS"/>
        </w:rPr>
        <w:t xml:space="preserve"> IBAnac-68.</w:t>
      </w:r>
    </w:p>
    <w:p w:rsidR="003A6316" w:rsidRPr="0073567B" w:rsidRDefault="003A6316" w:rsidP="00F37BC3">
      <w:pPr>
        <w:tabs>
          <w:tab w:val="left" w:pos="720"/>
        </w:tabs>
        <w:autoSpaceDE w:val="0"/>
        <w:autoSpaceDN w:val="0"/>
        <w:adjustRightInd w:val="0"/>
        <w:ind w:firstLine="720"/>
        <w:rPr>
          <w:rFonts w:eastAsia="Calibri" w:cs="Times New Roman"/>
          <w:noProof/>
          <w:szCs w:val="24"/>
          <w:lang w:val="sr-Latn-RS"/>
        </w:rPr>
      </w:pPr>
      <w:r w:rsidRPr="0073567B">
        <w:rPr>
          <w:rFonts w:eastAsia="Calibri" w:cs="Times New Roman"/>
          <w:szCs w:val="24"/>
          <w:lang w:val="sr-Latn-RS"/>
        </w:rPr>
        <w:t>Места, појаве и делови подручја са посебним природним вредностима у односу на разноврсност и богатство популација значајних врста биљака и животиња, њихових заједница и станишта, укључујући и шумске састојине (пре свега аутохтоне шуме црног и белог бора – као потенцијална приоритетна Натура 2000 станишта</w:t>
      </w:r>
      <w:r w:rsidR="00513F3B" w:rsidRPr="0073567B">
        <w:rPr>
          <w:rFonts w:eastAsia="Calibri" w:cs="Times New Roman"/>
          <w:szCs w:val="24"/>
          <w:lang w:val="sr-Latn-RS"/>
        </w:rPr>
        <w:t>)</w:t>
      </w:r>
      <w:r w:rsidRPr="0073567B">
        <w:rPr>
          <w:rFonts w:eastAsia="Calibri" w:cs="Times New Roman"/>
          <w:szCs w:val="24"/>
          <w:lang w:val="sr-Latn-RS"/>
        </w:rPr>
        <w:t xml:space="preserve"> и ретке врсте дрвећа (муника, кокочика и </w:t>
      </w:r>
      <w:r w:rsidR="00790F74" w:rsidRPr="0073567B">
        <w:rPr>
          <w:rFonts w:eastAsia="Calibri" w:cs="Times New Roman"/>
          <w:szCs w:val="24"/>
          <w:lang w:val="sr-Latn-RS"/>
        </w:rPr>
        <w:t>д</w:t>
      </w:r>
      <w:r w:rsidR="00D35198" w:rsidRPr="0073567B">
        <w:rPr>
          <w:rFonts w:eastAsia="Calibri" w:cs="Times New Roman"/>
          <w:szCs w:val="24"/>
          <w:lang w:val="sr-Latn-RS"/>
        </w:rPr>
        <w:t>р</w:t>
      </w:r>
      <w:r w:rsidRPr="0073567B">
        <w:rPr>
          <w:rFonts w:eastAsia="Calibri" w:cs="Times New Roman"/>
          <w:szCs w:val="24"/>
          <w:lang w:val="sr-Latn-RS"/>
        </w:rPr>
        <w:t xml:space="preserve">), као </w:t>
      </w:r>
      <w:r w:rsidR="00B46A81" w:rsidRPr="0073567B">
        <w:rPr>
          <w:rFonts w:eastAsia="Calibri" w:cs="Times New Roman"/>
          <w:szCs w:val="24"/>
          <w:lang w:val="sr-Latn-RS"/>
        </w:rPr>
        <w:t xml:space="preserve">и у односу на посебно вредне елементе </w:t>
      </w:r>
      <w:r w:rsidRPr="0073567B">
        <w:rPr>
          <w:rFonts w:eastAsia="Calibri" w:cs="Times New Roman"/>
          <w:szCs w:val="24"/>
          <w:lang w:val="sr-Latn-RS"/>
        </w:rPr>
        <w:t>геонаслеђа и предела обухваћени су просторним јединицама са режимом заштите I и II степена (планинска узвишења – Чигота, Муртеница, Торник, Вијогор, Чавловац, Семњегњевска гора, Груда, клисурасте и кањонске долине – Увца, Црног Рзава, Доброселичке реке, Гриже, Крвавца, Скакаваца, Катушнице,</w:t>
      </w:r>
      <w:r w:rsidRPr="0073567B">
        <w:rPr>
          <w:rFonts w:eastAsia="Calibri" w:cs="Times New Roman"/>
          <w:noProof/>
          <w:szCs w:val="24"/>
          <w:lang w:val="sr-Latn-RS"/>
        </w:rPr>
        <w:t xml:space="preserve"> тресаве, водотоци и водоакумулације – Бијеле воде, Рибничко језеро, врело и водоток Гостиљске реке). </w:t>
      </w:r>
    </w:p>
    <w:p w:rsidR="003A6316" w:rsidRPr="0073567B" w:rsidRDefault="003A6316" w:rsidP="00F37BC3">
      <w:pPr>
        <w:tabs>
          <w:tab w:val="left" w:pos="720"/>
        </w:tabs>
        <w:autoSpaceDE w:val="0"/>
        <w:autoSpaceDN w:val="0"/>
        <w:adjustRightInd w:val="0"/>
        <w:ind w:firstLine="720"/>
        <w:rPr>
          <w:rFonts w:eastAsia="Calibri" w:cs="Times New Roman"/>
          <w:szCs w:val="24"/>
          <w:lang w:val="sr-Latn-RS"/>
        </w:rPr>
      </w:pPr>
      <w:r w:rsidRPr="0073567B">
        <w:rPr>
          <w:rFonts w:eastAsia="Calibri" w:cs="Times New Roman"/>
          <w:szCs w:val="24"/>
          <w:lang w:val="sr-Latn-RS"/>
        </w:rPr>
        <w:t>На подручју су као респективна природна вредност евидентирани и бројни објекти геонаслеђа (геолошких, геоморфолошких, спелеолошких</w:t>
      </w:r>
      <w:r w:rsidR="00B46A81" w:rsidRPr="0073567B">
        <w:rPr>
          <w:rFonts w:eastAsia="Calibri" w:cs="Times New Roman"/>
          <w:szCs w:val="24"/>
          <w:lang w:val="sr-Latn-RS"/>
        </w:rPr>
        <w:t xml:space="preserve"> и</w:t>
      </w:r>
      <w:r w:rsidRPr="0073567B">
        <w:rPr>
          <w:rFonts w:eastAsia="Calibri" w:cs="Times New Roman"/>
          <w:szCs w:val="24"/>
          <w:lang w:val="sr-Latn-RS"/>
        </w:rPr>
        <w:t xml:space="preserve"> хидролошких</w:t>
      </w:r>
      <w:r w:rsidR="00B46A81" w:rsidRPr="0073567B">
        <w:rPr>
          <w:rFonts w:eastAsia="Calibri" w:cs="Times New Roman"/>
          <w:szCs w:val="24"/>
          <w:lang w:val="sr-Latn-RS"/>
        </w:rPr>
        <w:t xml:space="preserve"> вредности</w:t>
      </w:r>
      <w:r w:rsidRPr="0073567B">
        <w:rPr>
          <w:rFonts w:eastAsia="Calibri" w:cs="Times New Roman"/>
          <w:szCs w:val="24"/>
          <w:lang w:val="sr-Latn-RS"/>
        </w:rPr>
        <w:t>). Евидентирано је десетак геолошкиох појава значајних у петролошком и стратиграфском погледу. У кречњачким стенама, под дејством крашких и флувио-крашких процеса изграђени су различити елементи површинске и подземне крашке морфологије (суве долине, мање увале и вртаче, пре свега на северозападној и западној страни Муртенице, затим три прераст</w:t>
      </w:r>
      <w:r w:rsidR="00045725" w:rsidRPr="0073567B">
        <w:rPr>
          <w:rFonts w:eastAsia="Calibri" w:cs="Times New Roman"/>
          <w:szCs w:val="24"/>
          <w:lang w:val="sr-Latn-RS"/>
        </w:rPr>
        <w:t>и</w:t>
      </w:r>
      <w:r w:rsidRPr="0073567B">
        <w:rPr>
          <w:rFonts w:eastAsia="Calibri" w:cs="Times New Roman"/>
          <w:szCs w:val="24"/>
          <w:lang w:val="sr-Latn-RS"/>
        </w:rPr>
        <w:t xml:space="preserve"> међу којима је најпознатија и највећа прераст у Доброселици, звана Шупљица или Точковића пећина, већи број пећина и јама – </w:t>
      </w:r>
      <w:r w:rsidRPr="0073567B">
        <w:rPr>
          <w:rFonts w:eastAsia="Calibri" w:cs="Times New Roman"/>
          <w:szCs w:val="24"/>
          <w:lang w:val="sr-Latn-RS"/>
        </w:rPr>
        <w:lastRenderedPageBreak/>
        <w:t>Ршумова, Раковичке пећине, пећина Грлић, Чикина пећина и Мумлавска јама, Говеђа пећина, јама на Шеварици). Од карстних извора највећ</w:t>
      </w:r>
      <w:r w:rsidR="00B46A81" w:rsidRPr="0073567B">
        <w:rPr>
          <w:rFonts w:eastAsia="Calibri" w:cs="Times New Roman"/>
          <w:szCs w:val="24"/>
          <w:lang w:val="sr-Latn-RS"/>
        </w:rPr>
        <w:t>и</w:t>
      </w:r>
      <w:r w:rsidRPr="0073567B">
        <w:rPr>
          <w:rFonts w:eastAsia="Calibri" w:cs="Times New Roman"/>
          <w:szCs w:val="24"/>
          <w:lang w:val="sr-Latn-RS"/>
        </w:rPr>
        <w:t xml:space="preserve"> </w:t>
      </w:r>
      <w:r w:rsidR="00B46A81" w:rsidRPr="0073567B">
        <w:rPr>
          <w:rFonts w:eastAsia="Calibri" w:cs="Times New Roman"/>
          <w:szCs w:val="24"/>
          <w:lang w:val="sr-Latn-RS"/>
        </w:rPr>
        <w:t>су</w:t>
      </w:r>
      <w:r w:rsidRPr="0073567B">
        <w:rPr>
          <w:rFonts w:eastAsia="Calibri" w:cs="Times New Roman"/>
          <w:szCs w:val="24"/>
          <w:lang w:val="sr-Latn-RS"/>
        </w:rPr>
        <w:t xml:space="preserve"> Гостиљско врело које је у краткој долини створило моћне наслаге бигра и велики водопад на ушћу у Катушницу. Такође,  атрактивни су и водопад Скакавац у Семегњеву и водопад на једној притоци речице Друганџице у селу Пањак. Међу клисурасто-кањонским долинама, које нису изграђене у кречњацима већ у стенама перидотитског комплекса, најизразитије су меандарски извијугана долина Увца, затим клисуре потока Грижа (Доброселица) и Крвавац (Јабланица), десних притока Увца, клисура Црног Рзава и потока Скакавац у Семегњеву. Инструктивне примере геоморфо</w:t>
      </w:r>
      <w:r w:rsidR="00B46A81" w:rsidRPr="0073567B">
        <w:rPr>
          <w:rFonts w:eastAsia="Calibri" w:cs="Times New Roman"/>
          <w:szCs w:val="24"/>
          <w:lang w:val="sr-Latn-RS"/>
        </w:rPr>
        <w:t>л</w:t>
      </w:r>
      <w:r w:rsidRPr="0073567B">
        <w:rPr>
          <w:rFonts w:eastAsia="Calibri" w:cs="Times New Roman"/>
          <w:szCs w:val="24"/>
          <w:lang w:val="sr-Latn-RS"/>
        </w:rPr>
        <w:t xml:space="preserve">ошког наслеђа представљају и рељефно добро изражени делови златиборског флувио-денудационог пинеплена надморске висине око 1000 m. </w:t>
      </w:r>
    </w:p>
    <w:p w:rsidR="003A6316" w:rsidRPr="0073567B" w:rsidRDefault="003A6316" w:rsidP="00F37BC3">
      <w:pPr>
        <w:tabs>
          <w:tab w:val="left" w:pos="720"/>
        </w:tabs>
        <w:ind w:firstLine="720"/>
        <w:rPr>
          <w:rFonts w:cs="Times New Roman"/>
          <w:szCs w:val="24"/>
          <w:lang w:val="sr-Latn-RS"/>
        </w:rPr>
      </w:pPr>
      <w:r w:rsidRPr="0073567B">
        <w:rPr>
          <w:rFonts w:eastAsia="Calibri" w:cs="Times New Roman"/>
          <w:szCs w:val="24"/>
          <w:lang w:val="sr-Latn-RS"/>
        </w:rPr>
        <w:t xml:space="preserve">На подручју је регистрован већи број биљака и животиња са статусом строго заштићених и заштићених дивљих врста утврђених </w:t>
      </w:r>
      <w:r w:rsidRPr="0073567B">
        <w:rPr>
          <w:rFonts w:eastAsia="Times New Roman" w:cs="Times New Roman"/>
          <w:bCs/>
          <w:szCs w:val="24"/>
          <w:lang w:val="sr-Latn-RS"/>
        </w:rPr>
        <w:t>Правилником о проглашењу и заштити строго заштићених и заштићених дивљих врста биљака, животиња и гљива</w:t>
      </w:r>
      <w:r w:rsidR="00A35E43" w:rsidRPr="0073567B">
        <w:rPr>
          <w:rFonts w:eastAsia="Times New Roman" w:cs="Times New Roman"/>
          <w:iCs/>
          <w:szCs w:val="24"/>
          <w:lang w:val="sr-Latn-RS"/>
        </w:rPr>
        <w:t xml:space="preserve">, </w:t>
      </w:r>
      <w:r w:rsidRPr="0073567B">
        <w:rPr>
          <w:rFonts w:eastAsia="Times New Roman" w:cs="Times New Roman"/>
          <w:iCs/>
          <w:szCs w:val="24"/>
          <w:lang w:val="sr-Latn-RS"/>
        </w:rPr>
        <w:t>на основу Закона о заштити природе. Строго заштићено је 34 биљака</w:t>
      </w:r>
      <w:r w:rsidR="00EF12A6" w:rsidRPr="0073567B">
        <w:rPr>
          <w:rFonts w:eastAsia="Times New Roman" w:cs="Times New Roman"/>
          <w:iCs/>
          <w:szCs w:val="24"/>
          <w:lang w:val="sr-Latn-RS"/>
        </w:rPr>
        <w:t>,</w:t>
      </w:r>
      <w:r w:rsidRPr="0073567B">
        <w:rPr>
          <w:rFonts w:eastAsia="Times New Roman" w:cs="Times New Roman"/>
          <w:iCs/>
          <w:szCs w:val="24"/>
          <w:lang w:val="sr-Latn-RS"/>
        </w:rPr>
        <w:t xml:space="preserve"> а 112 таксона </w:t>
      </w:r>
      <w:r w:rsidR="00EF12A6" w:rsidRPr="0073567B">
        <w:rPr>
          <w:rFonts w:eastAsia="Times New Roman" w:cs="Times New Roman"/>
          <w:iCs/>
          <w:szCs w:val="24"/>
          <w:lang w:val="sr-Latn-RS"/>
        </w:rPr>
        <w:t>је заштићено, орнитофауна броји</w:t>
      </w:r>
      <w:r w:rsidRPr="0073567B">
        <w:rPr>
          <w:rFonts w:eastAsia="Times New Roman" w:cs="Times New Roman"/>
          <w:iCs/>
          <w:szCs w:val="24"/>
          <w:lang w:val="sr-Latn-RS"/>
        </w:rPr>
        <w:t xml:space="preserve"> 127 строго заштићених и 27 заштићених врста птица, a 80 врста је у категорији SPEC 1-4, херпетофауна има 13 строго заштићених (7 врста водоземаца и 6 врста гмизаваца) и 4 заштићене врсте, сисари имају 12 строго за</w:t>
      </w:r>
      <w:r w:rsidR="00EF12A6" w:rsidRPr="0073567B">
        <w:rPr>
          <w:rFonts w:eastAsia="Times New Roman" w:cs="Times New Roman"/>
          <w:iCs/>
          <w:szCs w:val="24"/>
          <w:lang w:val="sr-Latn-RS"/>
        </w:rPr>
        <w:t>штићених и 19 заштићених врста.</w:t>
      </w:r>
      <w:r w:rsidRPr="0073567B">
        <w:rPr>
          <w:rFonts w:eastAsia="Times New Roman" w:cs="Times New Roman"/>
          <w:iCs/>
          <w:szCs w:val="24"/>
          <w:lang w:val="sr-Latn-RS"/>
        </w:rPr>
        <w:t xml:space="preserve"> На листи </w:t>
      </w:r>
      <w:r w:rsidRPr="0073567B">
        <w:rPr>
          <w:rStyle w:val="Emphasis"/>
          <w:rFonts w:cs="Times New Roman"/>
          <w:b w:val="0"/>
          <w:szCs w:val="24"/>
          <w:lang w:val="sr-Latn-RS"/>
        </w:rPr>
        <w:t>Уредбе о</w:t>
      </w:r>
      <w:r w:rsidRPr="0073567B">
        <w:rPr>
          <w:rStyle w:val="st1"/>
          <w:rFonts w:cs="Times New Roman"/>
          <w:szCs w:val="24"/>
          <w:lang w:val="sr-Latn-RS"/>
        </w:rPr>
        <w:t xml:space="preserve"> стављању под </w:t>
      </w:r>
      <w:r w:rsidRPr="0073567B">
        <w:rPr>
          <w:rStyle w:val="Emphasis"/>
          <w:rFonts w:cs="Times New Roman"/>
          <w:b w:val="0"/>
          <w:szCs w:val="24"/>
          <w:lang w:val="sr-Latn-RS"/>
        </w:rPr>
        <w:t>контролу</w:t>
      </w:r>
      <w:r w:rsidRPr="0073567B">
        <w:rPr>
          <w:rStyle w:val="st1"/>
          <w:rFonts w:cs="Times New Roman"/>
          <w:szCs w:val="24"/>
          <w:lang w:val="sr-Latn-RS"/>
        </w:rPr>
        <w:t xml:space="preserve"> коришћења и промета </w:t>
      </w:r>
      <w:r w:rsidRPr="0073567B">
        <w:rPr>
          <w:rStyle w:val="Emphasis"/>
          <w:rFonts w:cs="Times New Roman"/>
          <w:b w:val="0"/>
          <w:szCs w:val="24"/>
          <w:lang w:val="sr-Latn-RS"/>
        </w:rPr>
        <w:t>дивље</w:t>
      </w:r>
      <w:r w:rsidR="005026F9" w:rsidRPr="0073567B">
        <w:rPr>
          <w:rStyle w:val="st1"/>
          <w:rFonts w:cs="Times New Roman"/>
          <w:szCs w:val="24"/>
          <w:lang w:val="sr-Latn-RS"/>
        </w:rPr>
        <w:t xml:space="preserve"> флоре и фауне,</w:t>
      </w:r>
      <w:r w:rsidRPr="0073567B">
        <w:rPr>
          <w:rStyle w:val="st1"/>
          <w:rFonts w:cs="Times New Roman"/>
          <w:szCs w:val="24"/>
          <w:lang w:val="sr-Latn-RS"/>
        </w:rPr>
        <w:t xml:space="preserve"> налази се 47 врста биљака и по десетак врста гљива и животиња.</w:t>
      </w:r>
      <w:r w:rsidRPr="0073567B">
        <w:rPr>
          <w:rStyle w:val="st1"/>
          <w:rFonts w:eastAsia="Times New Roman" w:cs="Times New Roman"/>
          <w:iCs/>
          <w:szCs w:val="24"/>
          <w:lang w:val="sr-Latn-RS"/>
        </w:rPr>
        <w:t xml:space="preserve"> На листи </w:t>
      </w:r>
      <w:r w:rsidRPr="0073567B">
        <w:rPr>
          <w:rFonts w:cs="Times New Roman"/>
          <w:szCs w:val="24"/>
          <w:lang w:val="sr-Latn-RS"/>
        </w:rPr>
        <w:t xml:space="preserve">Конвенције о међународној трговини угроженим врстама дивље фауне и флоре – CITES је 29 врста биљака и неколико врста сисара (видра, дивља мачка). </w:t>
      </w:r>
    </w:p>
    <w:p w:rsidR="003A6316" w:rsidRPr="0073567B" w:rsidRDefault="003A6316" w:rsidP="00F37BC3">
      <w:pPr>
        <w:pStyle w:val="Normal2"/>
        <w:tabs>
          <w:tab w:val="left" w:pos="720"/>
        </w:tabs>
        <w:spacing w:before="0" w:beforeAutospacing="0" w:after="0" w:afterAutospacing="0"/>
        <w:ind w:firstLine="720"/>
        <w:jc w:val="both"/>
        <w:rPr>
          <w:rFonts w:ascii="Times New Roman" w:hAnsi="Times New Roman" w:cs="Times New Roman"/>
          <w:sz w:val="24"/>
          <w:szCs w:val="24"/>
          <w:lang w:val="sr-Latn-RS"/>
        </w:rPr>
      </w:pPr>
      <w:r w:rsidRPr="0073567B">
        <w:rPr>
          <w:rFonts w:ascii="Times New Roman" w:hAnsi="Times New Roman" w:cs="Times New Roman"/>
          <w:sz w:val="24"/>
          <w:szCs w:val="24"/>
          <w:lang w:val="sr-Latn-RS"/>
        </w:rPr>
        <w:t xml:space="preserve">Значајна и карактеристична обележја (традиционалног) златиборског типа предела, чије очување је један од циљева успостављања и управљања парком природе су пашњачке заравни благих контура на подлози тамнозелених, понегде скоро црних серпентинита и перидотита, између којих кривудају плитке долине водотока речне мреже </w:t>
      </w:r>
      <w:r w:rsidR="00821C68" w:rsidRPr="0073567B">
        <w:rPr>
          <w:rFonts w:ascii="Times New Roman" w:hAnsi="Times New Roman" w:cs="Times New Roman"/>
          <w:sz w:val="24"/>
          <w:szCs w:val="24"/>
          <w:lang w:val="sr-Latn-RS"/>
        </w:rPr>
        <w:t>Ц</w:t>
      </w:r>
      <w:r w:rsidRPr="0073567B">
        <w:rPr>
          <w:rFonts w:ascii="Times New Roman" w:hAnsi="Times New Roman" w:cs="Times New Roman"/>
          <w:sz w:val="24"/>
          <w:szCs w:val="24"/>
          <w:lang w:val="sr-Latn-RS"/>
        </w:rPr>
        <w:t>рног Рзава, усамљена стабла или чуперци борових шума и камено-дрвене  зграде, покривене шиндром намењене становању, држању ствари и стоке. Изван централне и претежне зоне таквих предеоних елемената, на подручју се идентификује и други, равноправни тип предела кој</w:t>
      </w:r>
      <w:r w:rsidR="00EF12A6" w:rsidRPr="0073567B">
        <w:rPr>
          <w:rFonts w:ascii="Times New Roman" w:hAnsi="Times New Roman" w:cs="Times New Roman"/>
          <w:sz w:val="24"/>
          <w:szCs w:val="24"/>
          <w:lang w:val="sr-Latn-RS"/>
        </w:rPr>
        <w:t>и</w:t>
      </w:r>
      <w:r w:rsidRPr="0073567B">
        <w:rPr>
          <w:rFonts w:ascii="Times New Roman" w:hAnsi="Times New Roman" w:cs="Times New Roman"/>
          <w:sz w:val="24"/>
          <w:szCs w:val="24"/>
          <w:lang w:val="sr-Latn-RS"/>
        </w:rPr>
        <w:t xml:space="preserve"> се може означити као старовлашки, са модификацијама структуре пејсажа у погледу рељефа</w:t>
      </w:r>
      <w:r w:rsidR="00B46A81" w:rsidRPr="0073567B">
        <w:rPr>
          <w:rFonts w:ascii="Times New Roman" w:hAnsi="Times New Roman" w:cs="Times New Roman"/>
          <w:sz w:val="24"/>
          <w:szCs w:val="24"/>
          <w:lang w:val="sr-Latn-RS"/>
        </w:rPr>
        <w:t>,</w:t>
      </w:r>
      <w:r w:rsidRPr="0073567B">
        <w:rPr>
          <w:rFonts w:ascii="Times New Roman" w:hAnsi="Times New Roman" w:cs="Times New Roman"/>
          <w:sz w:val="24"/>
          <w:szCs w:val="24"/>
          <w:lang w:val="sr-Latn-RS"/>
        </w:rPr>
        <w:t xml:space="preserve"> где пре</w:t>
      </w:r>
      <w:r w:rsidR="009B1981" w:rsidRPr="0073567B">
        <w:rPr>
          <w:rFonts w:ascii="Times New Roman" w:hAnsi="Times New Roman" w:cs="Times New Roman"/>
          <w:sz w:val="24"/>
          <w:szCs w:val="24"/>
          <w:lang w:val="sr-Latn-RS"/>
        </w:rPr>
        <w:t>о</w:t>
      </w:r>
      <w:r w:rsidRPr="0073567B">
        <w:rPr>
          <w:rFonts w:ascii="Times New Roman" w:hAnsi="Times New Roman" w:cs="Times New Roman"/>
          <w:sz w:val="24"/>
          <w:szCs w:val="24"/>
          <w:lang w:val="sr-Latn-RS"/>
        </w:rPr>
        <w:t>в</w:t>
      </w:r>
      <w:r w:rsidR="00B46A81" w:rsidRPr="0073567B">
        <w:rPr>
          <w:rFonts w:ascii="Times New Roman" w:hAnsi="Times New Roman" w:cs="Times New Roman"/>
          <w:sz w:val="24"/>
          <w:szCs w:val="24"/>
          <w:lang w:val="sr-Latn-RS"/>
        </w:rPr>
        <w:t>л</w:t>
      </w:r>
      <w:r w:rsidRPr="0073567B">
        <w:rPr>
          <w:rFonts w:ascii="Times New Roman" w:hAnsi="Times New Roman" w:cs="Times New Roman"/>
          <w:sz w:val="24"/>
          <w:szCs w:val="24"/>
          <w:lang w:val="sr-Latn-RS"/>
        </w:rPr>
        <w:t xml:space="preserve">ађују дубоко усечене, клисурасто-кањонске долине у перидотитима и кречњацима, са већим речним токовима, негде и слаповима и водопадима, затим истакнути планински врхови и карстификоване богињаве заравни, са шареноликом шумском и жбунастом вегетацијом у којој има и </w:t>
      </w:r>
      <w:r w:rsidR="009B1981" w:rsidRPr="0073567B">
        <w:rPr>
          <w:rFonts w:ascii="Times New Roman" w:hAnsi="Times New Roman" w:cs="Times New Roman"/>
          <w:sz w:val="24"/>
          <w:szCs w:val="24"/>
          <w:lang w:val="sr-Latn-RS"/>
        </w:rPr>
        <w:t xml:space="preserve">стабала </w:t>
      </w:r>
      <w:r w:rsidR="00487BF5" w:rsidRPr="0073567B">
        <w:rPr>
          <w:rFonts w:ascii="Times New Roman" w:hAnsi="Times New Roman" w:cs="Times New Roman"/>
          <w:sz w:val="24"/>
          <w:szCs w:val="24"/>
          <w:lang w:val="sr-Latn-RS"/>
        </w:rPr>
        <w:t>храста кит</w:t>
      </w:r>
      <w:r w:rsidRPr="0073567B">
        <w:rPr>
          <w:rFonts w:ascii="Times New Roman" w:hAnsi="Times New Roman" w:cs="Times New Roman"/>
          <w:sz w:val="24"/>
          <w:szCs w:val="24"/>
          <w:lang w:val="sr-Latn-RS"/>
        </w:rPr>
        <w:t>њака и црн</w:t>
      </w:r>
      <w:r w:rsidR="009B1981" w:rsidRPr="0073567B">
        <w:rPr>
          <w:rFonts w:ascii="Times New Roman" w:hAnsi="Times New Roman" w:cs="Times New Roman"/>
          <w:sz w:val="24"/>
          <w:szCs w:val="24"/>
          <w:lang w:val="sr-Latn-RS"/>
        </w:rPr>
        <w:t>ог</w:t>
      </w:r>
      <w:r w:rsidRPr="0073567B">
        <w:rPr>
          <w:rFonts w:ascii="Times New Roman" w:hAnsi="Times New Roman" w:cs="Times New Roman"/>
          <w:sz w:val="24"/>
          <w:szCs w:val="24"/>
          <w:lang w:val="sr-Latn-RS"/>
        </w:rPr>
        <w:t xml:space="preserve"> и бел</w:t>
      </w:r>
      <w:r w:rsidR="009B1981" w:rsidRPr="0073567B">
        <w:rPr>
          <w:rFonts w:ascii="Times New Roman" w:hAnsi="Times New Roman" w:cs="Times New Roman"/>
          <w:sz w:val="24"/>
          <w:szCs w:val="24"/>
          <w:lang w:val="sr-Latn-RS"/>
        </w:rPr>
        <w:t>ог</w:t>
      </w:r>
      <w:r w:rsidRPr="0073567B">
        <w:rPr>
          <w:rFonts w:ascii="Times New Roman" w:hAnsi="Times New Roman" w:cs="Times New Roman"/>
          <w:sz w:val="24"/>
          <w:szCs w:val="24"/>
          <w:lang w:val="sr-Latn-RS"/>
        </w:rPr>
        <w:t xml:space="preserve"> бора, али и тамних четинара представљених смрчом и јелом, при чему су традиционалне куће местимично покривене каменим шкриљавим плочама.</w:t>
      </w:r>
    </w:p>
    <w:p w:rsidR="003A6316" w:rsidRPr="0073567B" w:rsidRDefault="003A6316" w:rsidP="003A6316">
      <w:pPr>
        <w:pStyle w:val="ListParagraph"/>
        <w:tabs>
          <w:tab w:val="left" w:pos="935"/>
          <w:tab w:val="right" w:leader="dot" w:pos="9356"/>
        </w:tabs>
        <w:autoSpaceDE w:val="0"/>
        <w:autoSpaceDN w:val="0"/>
        <w:adjustRightInd w:val="0"/>
        <w:spacing w:line="276" w:lineRule="auto"/>
        <w:ind w:left="0"/>
        <w:rPr>
          <w:b/>
          <w:lang w:val="sr-Latn-RS"/>
        </w:rPr>
      </w:pPr>
      <w:r w:rsidRPr="0073567B">
        <w:rPr>
          <w:lang w:val="sr-Latn-RS"/>
        </w:rPr>
        <w:tab/>
      </w:r>
    </w:p>
    <w:p w:rsidR="003A6316" w:rsidRPr="0073567B" w:rsidRDefault="003A6316" w:rsidP="006C386B">
      <w:pPr>
        <w:pStyle w:val="Heading4"/>
        <w:rPr>
          <w:lang w:val="sr-Latn-RS"/>
        </w:rPr>
      </w:pPr>
      <w:bookmarkStart w:id="104" w:name="_Toc2860178"/>
      <w:bookmarkStart w:id="105" w:name="_Toc8633002"/>
      <w:r w:rsidRPr="0073567B">
        <w:rPr>
          <w:lang w:val="sr-Latn-RS"/>
        </w:rPr>
        <w:t>3.</w:t>
      </w:r>
      <w:r w:rsidR="00B46BFA" w:rsidRPr="0073567B">
        <w:rPr>
          <w:lang w:val="sr-Latn-RS"/>
        </w:rPr>
        <w:t>1</w:t>
      </w:r>
      <w:r w:rsidRPr="0073567B">
        <w:rPr>
          <w:lang w:val="sr-Latn-RS"/>
        </w:rPr>
        <w:t>.</w:t>
      </w:r>
      <w:r w:rsidR="00B46BFA" w:rsidRPr="0073567B">
        <w:rPr>
          <w:lang w:val="sr-Latn-RS"/>
        </w:rPr>
        <w:t>2</w:t>
      </w:r>
      <w:r w:rsidRPr="0073567B">
        <w:rPr>
          <w:lang w:val="sr-Latn-RS"/>
        </w:rPr>
        <w:t>. Заштита непокретних културних добара</w:t>
      </w:r>
      <w:bookmarkEnd w:id="104"/>
      <w:bookmarkEnd w:id="105"/>
    </w:p>
    <w:p w:rsidR="003A6316" w:rsidRPr="0073567B" w:rsidRDefault="003A6316" w:rsidP="003A6316">
      <w:pPr>
        <w:tabs>
          <w:tab w:val="left" w:pos="935"/>
          <w:tab w:val="right" w:leader="dot" w:pos="9356"/>
        </w:tabs>
        <w:autoSpaceDE w:val="0"/>
        <w:autoSpaceDN w:val="0"/>
        <w:adjustRightInd w:val="0"/>
        <w:ind w:firstLine="709"/>
        <w:rPr>
          <w:rFonts w:cs="Times New Roman"/>
          <w:bCs/>
          <w:szCs w:val="24"/>
          <w:lang w:val="sr-Latn-RS"/>
        </w:rPr>
      </w:pPr>
    </w:p>
    <w:p w:rsidR="00343A4E" w:rsidRPr="0073567B" w:rsidRDefault="003A6316" w:rsidP="00343A4E">
      <w:pPr>
        <w:autoSpaceDE w:val="0"/>
        <w:autoSpaceDN w:val="0"/>
        <w:adjustRightInd w:val="0"/>
        <w:ind w:firstLine="720"/>
        <w:rPr>
          <w:spacing w:val="-3"/>
          <w:lang w:val="sr-Latn-RS"/>
        </w:rPr>
      </w:pPr>
      <w:r w:rsidRPr="0073567B">
        <w:rPr>
          <w:rFonts w:cs="Times New Roman"/>
          <w:bCs/>
          <w:szCs w:val="24"/>
          <w:lang w:val="sr-Latn-RS"/>
        </w:rPr>
        <w:t xml:space="preserve">На подручју Просторног плана, сходно </w:t>
      </w:r>
      <w:r w:rsidR="009D594F" w:rsidRPr="0073567B">
        <w:rPr>
          <w:rFonts w:cs="Times New Roman"/>
          <w:szCs w:val="24"/>
          <w:lang w:val="sr-Latn-RS"/>
        </w:rPr>
        <w:t xml:space="preserve">Закону о културним добрима, </w:t>
      </w:r>
      <w:r w:rsidR="00AB4C58" w:rsidRPr="0073567B">
        <w:rPr>
          <w:rFonts w:cs="Times New Roman"/>
          <w:bCs/>
          <w:szCs w:val="24"/>
          <w:lang w:val="sr-Latn-RS"/>
        </w:rPr>
        <w:t xml:space="preserve">статус заштићеног непокретног културног добра </w:t>
      </w:r>
      <w:r w:rsidRPr="0073567B">
        <w:rPr>
          <w:rFonts w:cs="Times New Roman"/>
          <w:szCs w:val="24"/>
          <w:lang w:val="sr-Latn-RS"/>
        </w:rPr>
        <w:t>има</w:t>
      </w:r>
      <w:r w:rsidR="00AB4C58" w:rsidRPr="0073567B">
        <w:rPr>
          <w:rFonts w:cs="Times New Roman"/>
          <w:szCs w:val="24"/>
          <w:lang w:val="sr-Latn-RS"/>
        </w:rPr>
        <w:t xml:space="preserve"> </w:t>
      </w:r>
      <w:r w:rsidR="00713AB1" w:rsidRPr="0073567B">
        <w:rPr>
          <w:rFonts w:cs="Times New Roman"/>
          <w:szCs w:val="24"/>
          <w:lang w:val="sr-Latn-RS"/>
        </w:rPr>
        <w:t>седам (7) НКД</w:t>
      </w:r>
      <w:r w:rsidR="00AB4C58" w:rsidRPr="0073567B">
        <w:rPr>
          <w:rFonts w:cs="Times New Roman"/>
          <w:szCs w:val="24"/>
          <w:lang w:val="sr-Latn-RS"/>
        </w:rPr>
        <w:t>, и то:</w:t>
      </w:r>
      <w:r w:rsidR="00343A4E" w:rsidRPr="0073567B">
        <w:rPr>
          <w:rFonts w:cs="Times New Roman"/>
          <w:szCs w:val="24"/>
          <w:lang w:val="sr-Latn-RS"/>
        </w:rPr>
        <w:t xml:space="preserve"> једно од изузетног значаја (</w:t>
      </w:r>
      <w:r w:rsidR="00343A4E" w:rsidRPr="0073567B">
        <w:rPr>
          <w:spacing w:val="-3"/>
          <w:lang w:val="sr-Latn-RS"/>
        </w:rPr>
        <w:t>спомен кућа Димтир</w:t>
      </w:r>
      <w:r w:rsidR="003A49F8" w:rsidRPr="0073567B">
        <w:rPr>
          <w:spacing w:val="-3"/>
          <w:lang w:val="sr-Latn-RS"/>
        </w:rPr>
        <w:t>и</w:t>
      </w:r>
      <w:r w:rsidR="00343A4E" w:rsidRPr="0073567B">
        <w:rPr>
          <w:spacing w:val="-3"/>
          <w:lang w:val="sr-Latn-RS"/>
        </w:rPr>
        <w:t xml:space="preserve">ја Туцовића у Гостиљу), једно од великог значаја (црква брвнара у Доњој Јабланици) и </w:t>
      </w:r>
      <w:r w:rsidR="00713AB1" w:rsidRPr="0073567B">
        <w:rPr>
          <w:spacing w:val="-3"/>
          <w:lang w:val="sr-Latn-RS"/>
        </w:rPr>
        <w:t>пет</w:t>
      </w:r>
      <w:r w:rsidR="00343A4E" w:rsidRPr="0073567B">
        <w:rPr>
          <w:spacing w:val="-3"/>
          <w:lang w:val="sr-Latn-RS"/>
        </w:rPr>
        <w:t xml:space="preserve"> споменика културе (</w:t>
      </w:r>
      <w:r w:rsidR="00343A4E" w:rsidRPr="0073567B">
        <w:rPr>
          <w:rFonts w:cs="Times New Roman"/>
          <w:bCs/>
          <w:iCs/>
          <w:szCs w:val="24"/>
          <w:lang w:val="sr-Latn-RS"/>
        </w:rPr>
        <w:t>Манастирски комплекс Увац</w:t>
      </w:r>
      <w:r w:rsidR="008A2C0A" w:rsidRPr="0073567B">
        <w:rPr>
          <w:rFonts w:cs="Times New Roman"/>
          <w:bCs/>
          <w:iCs/>
          <w:szCs w:val="24"/>
          <w:lang w:val="sr-Latn-RS"/>
        </w:rPr>
        <w:t xml:space="preserve"> у </w:t>
      </w:r>
      <w:r w:rsidR="00343A4E" w:rsidRPr="0073567B">
        <w:rPr>
          <w:rFonts w:cs="Times New Roman"/>
          <w:bCs/>
          <w:iCs/>
          <w:szCs w:val="24"/>
          <w:lang w:val="sr-Latn-RS"/>
        </w:rPr>
        <w:t>КО Стубло</w:t>
      </w:r>
      <w:r w:rsidR="008A2C0A" w:rsidRPr="0073567B">
        <w:rPr>
          <w:rFonts w:cs="Times New Roman"/>
          <w:bCs/>
          <w:iCs/>
          <w:szCs w:val="24"/>
          <w:lang w:val="sr-Latn-RS"/>
        </w:rPr>
        <w:t xml:space="preserve">, Црква брвнара у КО Доброселица и </w:t>
      </w:r>
      <w:r w:rsidR="009B1981" w:rsidRPr="0073567B">
        <w:rPr>
          <w:rFonts w:cs="Times New Roman"/>
          <w:bCs/>
          <w:iCs/>
          <w:szCs w:val="24"/>
          <w:lang w:val="sr-Latn-RS"/>
        </w:rPr>
        <w:t>в</w:t>
      </w:r>
      <w:r w:rsidR="008A2C0A" w:rsidRPr="0073567B">
        <w:rPr>
          <w:rFonts w:cs="Times New Roman"/>
          <w:bCs/>
          <w:iCs/>
          <w:szCs w:val="24"/>
          <w:lang w:val="sr-Latn-RS"/>
        </w:rPr>
        <w:t>ила Председништва Владе на Палисаду, туристички центар Златибор</w:t>
      </w:r>
      <w:r w:rsidR="00713AB1" w:rsidRPr="0073567B">
        <w:rPr>
          <w:rFonts w:cs="Times New Roman"/>
          <w:bCs/>
          <w:iCs/>
          <w:szCs w:val="24"/>
          <w:lang w:val="sr-Latn-RS"/>
        </w:rPr>
        <w:t xml:space="preserve">, </w:t>
      </w:r>
      <w:r w:rsidR="00713AB1" w:rsidRPr="0073567B">
        <w:rPr>
          <w:rFonts w:cs="Times New Roman"/>
          <w:szCs w:val="24"/>
          <w:lang w:val="sr-Latn-RS"/>
        </w:rPr>
        <w:t>Споменик са спомен-гробницом стрељаних рањеника на Златибору и Спомен-чесма краља Александра Обреновића на Златибору КО Чајетина</w:t>
      </w:r>
      <w:r w:rsidR="00713AB1" w:rsidRPr="0073567B">
        <w:rPr>
          <w:rFonts w:cs="Times New Roman"/>
          <w:bCs/>
          <w:iCs/>
          <w:szCs w:val="24"/>
          <w:lang w:val="sr-Latn-RS"/>
        </w:rPr>
        <w:t>).</w:t>
      </w:r>
    </w:p>
    <w:p w:rsidR="00294204" w:rsidRPr="0073567B" w:rsidRDefault="003A6316" w:rsidP="00294204">
      <w:pPr>
        <w:autoSpaceDE w:val="0"/>
        <w:autoSpaceDN w:val="0"/>
        <w:adjustRightInd w:val="0"/>
        <w:ind w:firstLine="720"/>
        <w:rPr>
          <w:rFonts w:cs="Times New Roman"/>
          <w:szCs w:val="24"/>
          <w:lang w:val="sr-Latn-RS"/>
        </w:rPr>
      </w:pPr>
      <w:r w:rsidRPr="0073567B">
        <w:rPr>
          <w:rFonts w:cs="Times New Roman"/>
          <w:bCs/>
          <w:szCs w:val="24"/>
          <w:lang w:val="sr-Latn-RS"/>
        </w:rPr>
        <w:lastRenderedPageBreak/>
        <w:t>На основу акта о условима чувања, одржавања, коришћења и утврђеним мерама заштите културних добара и добара која уживају претходну заштиту, који је  издао Завод за заштиту споменика културе Краљево и на основу документације просторних планова</w:t>
      </w:r>
      <w:r w:rsidR="008A2C0A" w:rsidRPr="0073567B">
        <w:rPr>
          <w:rFonts w:cs="Times New Roman"/>
          <w:bCs/>
          <w:szCs w:val="24"/>
          <w:lang w:val="sr-Latn-RS"/>
        </w:rPr>
        <w:t xml:space="preserve"> јединица локалне самоуправе</w:t>
      </w:r>
      <w:r w:rsidRPr="0073567B">
        <w:rPr>
          <w:rFonts w:cs="Times New Roman"/>
          <w:bCs/>
          <w:szCs w:val="24"/>
          <w:lang w:val="sr-Latn-RS"/>
        </w:rPr>
        <w:t xml:space="preserve">, осим наведених заштићених односно утврђених непокретних културних добара на подручју </w:t>
      </w:r>
      <w:r w:rsidR="008A2C0A" w:rsidRPr="0073567B">
        <w:rPr>
          <w:rFonts w:cs="Times New Roman"/>
          <w:bCs/>
          <w:szCs w:val="24"/>
          <w:lang w:val="sr-Latn-RS"/>
        </w:rPr>
        <w:t>П</w:t>
      </w:r>
      <w:r w:rsidRPr="0073567B">
        <w:rPr>
          <w:rFonts w:cs="Times New Roman"/>
          <w:bCs/>
          <w:szCs w:val="24"/>
          <w:lang w:val="sr-Latn-RS"/>
        </w:rPr>
        <w:t xml:space="preserve">росторног плана </w:t>
      </w:r>
      <w:r w:rsidRPr="0073567B">
        <w:rPr>
          <w:rFonts w:cs="Times New Roman"/>
          <w:szCs w:val="24"/>
          <w:lang w:val="sr-Latn-RS"/>
        </w:rPr>
        <w:t xml:space="preserve">налазе се </w:t>
      </w:r>
      <w:r w:rsidR="00294204" w:rsidRPr="0073567B">
        <w:rPr>
          <w:rFonts w:cs="Times New Roman"/>
          <w:szCs w:val="24"/>
          <w:lang w:val="sr-Latn-RS"/>
        </w:rPr>
        <w:t>32 евидентиран</w:t>
      </w:r>
      <w:r w:rsidR="003F5C68" w:rsidRPr="0073567B">
        <w:rPr>
          <w:rFonts w:cs="Times New Roman"/>
          <w:szCs w:val="24"/>
          <w:lang w:val="sr-Latn-RS"/>
        </w:rPr>
        <w:t>а</w:t>
      </w:r>
      <w:r w:rsidR="00294204" w:rsidRPr="0073567B">
        <w:rPr>
          <w:rFonts w:cs="Times New Roman"/>
          <w:szCs w:val="24"/>
          <w:lang w:val="sr-Latn-RS"/>
        </w:rPr>
        <w:t xml:space="preserve"> културн</w:t>
      </w:r>
      <w:r w:rsidR="003F5C68" w:rsidRPr="0073567B">
        <w:rPr>
          <w:rFonts w:cs="Times New Roman"/>
          <w:szCs w:val="24"/>
          <w:lang w:val="sr-Latn-RS"/>
        </w:rPr>
        <w:t>а</w:t>
      </w:r>
      <w:r w:rsidR="00294204" w:rsidRPr="0073567B">
        <w:rPr>
          <w:rFonts w:cs="Times New Roman"/>
          <w:szCs w:val="24"/>
          <w:lang w:val="sr-Latn-RS"/>
        </w:rPr>
        <w:t xml:space="preserve"> добра (</w:t>
      </w:r>
      <w:r w:rsidRPr="0073567B">
        <w:rPr>
          <w:rFonts w:cs="Times New Roman"/>
          <w:szCs w:val="24"/>
          <w:lang w:val="sr-Latn-RS"/>
        </w:rPr>
        <w:t>археолошки локалитети, објекти народног, сакралног и другог градитељства и знаменита места</w:t>
      </w:r>
      <w:r w:rsidR="00294204" w:rsidRPr="0073567B">
        <w:rPr>
          <w:rFonts w:cs="Times New Roman"/>
          <w:szCs w:val="24"/>
          <w:lang w:val="sr-Latn-RS"/>
        </w:rPr>
        <w:t>).</w:t>
      </w:r>
      <w:r w:rsidRPr="0073567B">
        <w:rPr>
          <w:rFonts w:cs="Times New Roman"/>
          <w:szCs w:val="24"/>
          <w:lang w:val="sr-Latn-RS"/>
        </w:rPr>
        <w:t xml:space="preserve"> </w:t>
      </w:r>
    </w:p>
    <w:p w:rsidR="00AB4C58" w:rsidRPr="0073567B" w:rsidRDefault="003A6316" w:rsidP="00AB4C58">
      <w:pPr>
        <w:pStyle w:val="ListParagraph"/>
        <w:autoSpaceDE w:val="0"/>
        <w:autoSpaceDN w:val="0"/>
        <w:adjustRightInd w:val="0"/>
        <w:ind w:left="0" w:firstLine="720"/>
        <w:rPr>
          <w:lang w:val="sr-Latn-RS"/>
        </w:rPr>
      </w:pPr>
      <w:r w:rsidRPr="0073567B">
        <w:rPr>
          <w:lang w:val="sr-Latn-RS"/>
        </w:rPr>
        <w:t xml:space="preserve">Према Заводу за заштиту споменика културе Краљево, подручје </w:t>
      </w:r>
      <w:r w:rsidR="003F5C68" w:rsidRPr="0073567B">
        <w:rPr>
          <w:lang w:val="sr-Latn-RS"/>
        </w:rPr>
        <w:t>П</w:t>
      </w:r>
      <w:r w:rsidRPr="0073567B">
        <w:rPr>
          <w:lang w:val="sr-Latn-RS"/>
        </w:rPr>
        <w:t>росторног плана није било предмет систематског рекогносцирања културног наслеђа, а већина приказаних података је из старе стручне документације. Из тих разлога,  ближе локације евидентираних локалитета (осим на нивоу катастарских општина и само за мањи део локалитета на нивоу топонима и објеката на терену, као што су сеоска г</w:t>
      </w:r>
      <w:r w:rsidR="00BD7164" w:rsidRPr="0073567B">
        <w:rPr>
          <w:lang w:val="sr-Latn-RS"/>
        </w:rPr>
        <w:t>робља, црква, остаци шанца и сл</w:t>
      </w:r>
      <w:r w:rsidRPr="0073567B">
        <w:rPr>
          <w:lang w:val="sr-Latn-RS"/>
        </w:rPr>
        <w:t xml:space="preserve">) не могу се за сада одредити и картирати. </w:t>
      </w:r>
      <w:r w:rsidR="00AB4C58" w:rsidRPr="0073567B">
        <w:rPr>
          <w:lang w:val="sr-Latn-RS"/>
        </w:rPr>
        <w:t>На подручју се налазе различита спомен обележја посвећена историјским догађајима и знаменитим личностима или други објекти који нису за сада евидентирани као потенцијална културна добра</w:t>
      </w:r>
      <w:r w:rsidR="009312A8" w:rsidRPr="0073567B">
        <w:rPr>
          <w:lang w:val="sr-Latn-RS"/>
        </w:rPr>
        <w:t>.</w:t>
      </w:r>
    </w:p>
    <w:p w:rsidR="00E407C8" w:rsidRPr="0073567B" w:rsidRDefault="00E407C8">
      <w:pPr>
        <w:jc w:val="left"/>
        <w:rPr>
          <w:lang w:val="sr-Latn-RS"/>
        </w:rPr>
      </w:pPr>
    </w:p>
    <w:p w:rsidR="0076737D" w:rsidRPr="0073567B" w:rsidRDefault="00B46BFA" w:rsidP="006C386B">
      <w:pPr>
        <w:pStyle w:val="Heading4"/>
        <w:rPr>
          <w:i/>
          <w:lang w:val="sr-Latn-RS"/>
        </w:rPr>
      </w:pPr>
      <w:bookmarkStart w:id="106" w:name="_Toc2860179"/>
      <w:bookmarkStart w:id="107" w:name="_Toc8633003"/>
      <w:r w:rsidRPr="0073567B">
        <w:rPr>
          <w:szCs w:val="24"/>
          <w:lang w:val="sr-Latn-RS"/>
        </w:rPr>
        <w:t xml:space="preserve">3.1.3. </w:t>
      </w:r>
      <w:r w:rsidR="0076737D" w:rsidRPr="0073567B">
        <w:rPr>
          <w:lang w:val="sr-Latn-RS"/>
        </w:rPr>
        <w:t>Воде и водно земљиште</w:t>
      </w:r>
      <w:bookmarkEnd w:id="106"/>
      <w:bookmarkEnd w:id="107"/>
    </w:p>
    <w:p w:rsidR="0076737D" w:rsidRPr="0073567B" w:rsidRDefault="0076737D" w:rsidP="0076737D">
      <w:pPr>
        <w:rPr>
          <w:rFonts w:cs="Times New Roman"/>
          <w:lang w:val="sr-Latn-RS"/>
        </w:rPr>
      </w:pPr>
    </w:p>
    <w:p w:rsidR="0076737D" w:rsidRPr="0073567B" w:rsidRDefault="0076737D" w:rsidP="0076737D">
      <w:pPr>
        <w:ind w:firstLine="709"/>
        <w:rPr>
          <w:rFonts w:cs="Times New Roman"/>
          <w:szCs w:val="24"/>
          <w:lang w:val="sr-Latn-RS" w:eastAsia="sr-Cyrl-CS"/>
        </w:rPr>
      </w:pPr>
      <w:r w:rsidRPr="0073567B">
        <w:rPr>
          <w:rFonts w:cs="Times New Roman"/>
          <w:szCs w:val="24"/>
          <w:lang w:val="sr-Latn-RS" w:eastAsia="sr-Cyrl-CS"/>
        </w:rPr>
        <w:t xml:space="preserve">Подручје Просторног плана припада водном подручју Сава, водној јединици број 42 – Западна Морава – Чачак и водном подручју Морава, водној јединици број 10 – Дрина – Лозница, према Правилнику о одређивању водних јединица и њихових граница („Службени гласник РС”, број 8/2018). Најзначајније воде су река Дрина и Увац, ван подручја Просторног плана, и река Црни Рзав на подручју Просторног плана, као водотоци I реда према Одлуци о утврђивању пописа вода I реда („Службени гласник РС”, број 83/2010). </w:t>
      </w:r>
    </w:p>
    <w:p w:rsidR="0076737D" w:rsidRPr="0073567B" w:rsidRDefault="0076737D" w:rsidP="0076737D">
      <w:pPr>
        <w:keepNext/>
        <w:ind w:firstLine="720"/>
        <w:rPr>
          <w:rFonts w:eastAsia="Calibri" w:cs="Times New Roman"/>
          <w:spacing w:val="-4"/>
          <w:lang w:val="sr-Latn-RS"/>
        </w:rPr>
      </w:pPr>
      <w:r w:rsidRPr="0073567B">
        <w:rPr>
          <w:rFonts w:eastAsia="Calibri" w:cs="Times New Roman"/>
          <w:spacing w:val="-4"/>
          <w:lang w:val="sr-Latn-RS"/>
        </w:rPr>
        <w:t>Западноморавско-рзавско регионални систем за снабдевање водом насеља обухвата делове подсистемима „Рзав”, „Западна Морава” (акумулација „Врутци”) и „Увац, Лим и Дрина” (</w:t>
      </w:r>
      <w:r w:rsidRPr="0073567B">
        <w:rPr>
          <w:spacing w:val="-2"/>
          <w:lang w:val="sr-Latn-RS"/>
        </w:rPr>
        <w:t>Чајетина/Златибор – изворишта у сливу Црног Рзава) на подручју Просторног плана</w:t>
      </w:r>
      <w:r w:rsidRPr="0073567B">
        <w:rPr>
          <w:rFonts w:eastAsia="Calibri" w:cs="Times New Roman"/>
          <w:spacing w:val="-4"/>
          <w:lang w:val="sr-Latn-RS"/>
        </w:rPr>
        <w:t>. У функционалном и управљачком погледу Златибор је део Западноморавског речног система коришћења, уређења и заштите вода и речног система Дрине са Лимом.</w:t>
      </w:r>
    </w:p>
    <w:p w:rsidR="0076737D" w:rsidRPr="0073567B" w:rsidRDefault="0076737D" w:rsidP="0076737D">
      <w:pPr>
        <w:ind w:firstLine="709"/>
        <w:rPr>
          <w:rFonts w:eastAsia="Calibri" w:cs="Times New Roman"/>
          <w:spacing w:val="-4"/>
          <w:lang w:val="sr-Latn-RS"/>
        </w:rPr>
      </w:pPr>
      <w:r w:rsidRPr="0073567B">
        <w:rPr>
          <w:rFonts w:cs="Times New Roman"/>
          <w:szCs w:val="24"/>
          <w:lang w:val="sr-Latn-RS"/>
        </w:rPr>
        <w:t xml:space="preserve">Риболовне воде у обухвату Просторног плана највећим делом, у границама </w:t>
      </w:r>
      <w:r w:rsidR="00041913" w:rsidRPr="0073567B">
        <w:rPr>
          <w:rFonts w:cs="Times New Roman"/>
          <w:szCs w:val="24"/>
          <w:lang w:val="sr-Latn-RS"/>
        </w:rPr>
        <w:t>П</w:t>
      </w:r>
      <w:r w:rsidRPr="0073567B">
        <w:rPr>
          <w:rFonts w:cs="Times New Roman"/>
          <w:szCs w:val="24"/>
          <w:lang w:val="sr-Latn-RS"/>
        </w:rPr>
        <w:t>арка природе, припадају Рибарском подручју „Златибор”</w:t>
      </w:r>
      <w:r w:rsidR="00BD7164" w:rsidRPr="0073567B">
        <w:rPr>
          <w:rFonts w:cs="Times New Roman"/>
          <w:szCs w:val="24"/>
          <w:lang w:val="sr-Latn-RS"/>
        </w:rPr>
        <w:t>,</w:t>
      </w:r>
      <w:r w:rsidRPr="0073567B">
        <w:rPr>
          <w:rFonts w:cs="Times New Roman"/>
          <w:szCs w:val="24"/>
          <w:lang w:val="sr-Latn-RS"/>
        </w:rPr>
        <w:t xml:space="preserve"> чији је корисник сходно Закону о заштити и одрживом коришћењу рибљег фонда </w:t>
      </w:r>
      <w:r w:rsidR="009D594F" w:rsidRPr="0073567B">
        <w:rPr>
          <w:rFonts w:cs="Times New Roman"/>
          <w:iCs/>
          <w:szCs w:val="24"/>
          <w:lang w:val="sr-Latn-RS"/>
        </w:rPr>
        <w:t>(„Службени гласник РС”, бр.</w:t>
      </w:r>
      <w:r w:rsidRPr="0073567B">
        <w:rPr>
          <w:rFonts w:cs="Times New Roman"/>
          <w:iCs/>
          <w:szCs w:val="24"/>
          <w:lang w:val="sr-Latn-RS"/>
        </w:rPr>
        <w:t xml:space="preserve"> 128</w:t>
      </w:r>
      <w:r w:rsidRPr="0073567B">
        <w:rPr>
          <w:rFonts w:cs="Times New Roman"/>
          <w:iCs/>
          <w:szCs w:val="24"/>
          <w:lang w:val="sr-Latn-RS" w:eastAsia="sr-Latn-CS"/>
        </w:rPr>
        <w:t>/1</w:t>
      </w:r>
      <w:r w:rsidRPr="0073567B">
        <w:rPr>
          <w:rFonts w:cs="Times New Roman"/>
          <w:iCs/>
          <w:szCs w:val="24"/>
          <w:lang w:val="sr-Latn-RS"/>
        </w:rPr>
        <w:t>4</w:t>
      </w:r>
      <w:r w:rsidR="009D594F" w:rsidRPr="0073567B">
        <w:rPr>
          <w:rFonts w:cs="Times New Roman"/>
          <w:iCs/>
          <w:szCs w:val="24"/>
          <w:lang w:val="sr-Latn-RS"/>
        </w:rPr>
        <w:t xml:space="preserve"> и 95/18 – др. закон</w:t>
      </w:r>
      <w:r w:rsidRPr="0073567B">
        <w:rPr>
          <w:rFonts w:cs="Times New Roman"/>
          <w:iCs/>
          <w:szCs w:val="24"/>
          <w:lang w:val="sr-Latn-RS" w:eastAsia="sr-Latn-CS"/>
        </w:rPr>
        <w:t>)</w:t>
      </w:r>
      <w:r w:rsidRPr="0073567B">
        <w:rPr>
          <w:rFonts w:cs="Times New Roman"/>
          <w:szCs w:val="24"/>
          <w:lang w:val="sr-Latn-RS"/>
        </w:rPr>
        <w:t xml:space="preserve"> ЈП „Србијашуме”</w:t>
      </w:r>
      <w:r w:rsidR="00B94064" w:rsidRPr="0073567B">
        <w:rPr>
          <w:rFonts w:cs="Times New Roman"/>
          <w:szCs w:val="24"/>
          <w:lang w:val="sr-Latn-RS"/>
        </w:rPr>
        <w:t>,</w:t>
      </w:r>
      <w:r w:rsidRPr="0073567B">
        <w:rPr>
          <w:rFonts w:cs="Times New Roman"/>
          <w:szCs w:val="24"/>
          <w:lang w:val="sr-Latn-RS"/>
        </w:rPr>
        <w:t xml:space="preserve"> као управљач заштићеног подручја. Најзначајнија риболовна вода је Рибничко језеро. </w:t>
      </w:r>
    </w:p>
    <w:p w:rsidR="0076737D" w:rsidRPr="0073567B" w:rsidRDefault="0076737D" w:rsidP="0076737D">
      <w:pPr>
        <w:jc w:val="center"/>
        <w:rPr>
          <w:rFonts w:cs="Times New Roman"/>
          <w:i/>
          <w:lang w:val="sr-Latn-RS"/>
        </w:rPr>
      </w:pPr>
    </w:p>
    <w:p w:rsidR="00B46BFA" w:rsidRPr="0073567B" w:rsidRDefault="0076737D" w:rsidP="006C386B">
      <w:pPr>
        <w:pStyle w:val="Heading4"/>
        <w:rPr>
          <w:lang w:val="sr-Latn-RS"/>
        </w:rPr>
      </w:pPr>
      <w:bookmarkStart w:id="108" w:name="_Toc2860180"/>
      <w:bookmarkStart w:id="109" w:name="_Toc8633004"/>
      <w:r w:rsidRPr="0073567B">
        <w:rPr>
          <w:lang w:val="sr-Latn-RS"/>
        </w:rPr>
        <w:t xml:space="preserve">3.1.4. </w:t>
      </w:r>
      <w:r w:rsidR="00B46BFA" w:rsidRPr="0073567B">
        <w:rPr>
          <w:lang w:val="sr-Latn-RS"/>
        </w:rPr>
        <w:t>Туризам и рекреација</w:t>
      </w:r>
      <w:bookmarkEnd w:id="108"/>
      <w:bookmarkEnd w:id="109"/>
    </w:p>
    <w:p w:rsidR="00B46BFA" w:rsidRPr="0073567B" w:rsidRDefault="00B46BFA" w:rsidP="00B46BFA">
      <w:pPr>
        <w:tabs>
          <w:tab w:val="left" w:pos="8923"/>
        </w:tabs>
        <w:rPr>
          <w:rFonts w:cs="Times New Roman"/>
          <w:b/>
          <w:szCs w:val="24"/>
          <w:lang w:val="sr-Latn-RS"/>
        </w:rPr>
      </w:pPr>
    </w:p>
    <w:p w:rsidR="00C53AA6" w:rsidRPr="0073567B" w:rsidRDefault="007705EF" w:rsidP="007705EF">
      <w:pPr>
        <w:pStyle w:val="NoSpacing"/>
        <w:ind w:firstLine="720"/>
        <w:jc w:val="both"/>
        <w:rPr>
          <w:rFonts w:ascii="Times New Roman" w:hAnsi="Times New Roman"/>
          <w:sz w:val="24"/>
          <w:szCs w:val="24"/>
          <w:lang w:val="sr-Latn-RS"/>
        </w:rPr>
      </w:pPr>
      <w:r w:rsidRPr="0073567B">
        <w:rPr>
          <w:rFonts w:ascii="Times New Roman" w:hAnsi="Times New Roman"/>
          <w:sz w:val="24"/>
          <w:szCs w:val="24"/>
          <w:lang w:val="sr-Latn-RS"/>
        </w:rPr>
        <w:t xml:space="preserve">Златибор је у 2018. години прославио 125 година туризма. Почетком туристичког развоја сматра се 1893. година када је краљ Александар Обреновић посетио извор Кулашевац, који је у његову част назван Краљева вода. По овом извору названо је и првобитно насеље, које је после Другог светског рата преименовано у Партизанске Воде, да би касније добило име Златибор. Златибор се најпре афирмисао као прва ваздушна бања у Србији (са функцијом клима-терапијског лечења) и спортско-рекреативни центар, а касније и </w:t>
      </w:r>
      <w:r w:rsidR="00BD7164" w:rsidRPr="0073567B">
        <w:rPr>
          <w:rFonts w:ascii="Times New Roman" w:hAnsi="Times New Roman"/>
          <w:sz w:val="24"/>
          <w:szCs w:val="24"/>
          <w:lang w:val="sr-Latn-RS"/>
        </w:rPr>
        <w:t>као дечији, омладински,</w:t>
      </w:r>
      <w:r w:rsidR="00C53AA6" w:rsidRPr="0073567B">
        <w:rPr>
          <w:rFonts w:ascii="Times New Roman" w:hAnsi="Times New Roman"/>
          <w:sz w:val="24"/>
          <w:szCs w:val="24"/>
          <w:lang w:val="sr-Latn-RS"/>
        </w:rPr>
        <w:t xml:space="preserve"> конгресни и транзитни турист</w:t>
      </w:r>
      <w:r w:rsidR="003A49F8" w:rsidRPr="0073567B">
        <w:rPr>
          <w:rFonts w:ascii="Times New Roman" w:hAnsi="Times New Roman"/>
          <w:sz w:val="24"/>
          <w:szCs w:val="24"/>
          <w:lang w:val="sr-Latn-RS"/>
        </w:rPr>
        <w:t>и</w:t>
      </w:r>
      <w:r w:rsidR="00C53AA6" w:rsidRPr="0073567B">
        <w:rPr>
          <w:rFonts w:ascii="Times New Roman" w:hAnsi="Times New Roman"/>
          <w:sz w:val="24"/>
          <w:szCs w:val="24"/>
          <w:lang w:val="sr-Latn-RS"/>
        </w:rPr>
        <w:t xml:space="preserve">чки центар.  </w:t>
      </w:r>
    </w:p>
    <w:p w:rsidR="007705EF" w:rsidRPr="0073567B" w:rsidRDefault="007705EF" w:rsidP="007705EF">
      <w:pPr>
        <w:pStyle w:val="NoSpacing"/>
        <w:jc w:val="both"/>
        <w:rPr>
          <w:rFonts w:ascii="Times New Roman" w:hAnsi="Times New Roman"/>
          <w:sz w:val="24"/>
          <w:szCs w:val="24"/>
          <w:lang w:val="sr-Latn-RS"/>
        </w:rPr>
      </w:pPr>
      <w:r w:rsidRPr="0073567B">
        <w:rPr>
          <w:rFonts w:ascii="Times New Roman" w:hAnsi="Times New Roman"/>
          <w:sz w:val="24"/>
          <w:szCs w:val="24"/>
          <w:lang w:val="sr-Latn-RS"/>
        </w:rPr>
        <w:tab/>
        <w:t xml:space="preserve">Посебне природне ресурсе и вредности за туризам представљају </w:t>
      </w:r>
      <w:r w:rsidR="00BD7164" w:rsidRPr="0073567B">
        <w:rPr>
          <w:rFonts w:ascii="Times New Roman" w:hAnsi="Times New Roman"/>
          <w:sz w:val="24"/>
          <w:szCs w:val="24"/>
          <w:lang w:val="sr-Latn-RS"/>
        </w:rPr>
        <w:t>планинска узвишења Торник (1496</w:t>
      </w:r>
      <w:r w:rsidRPr="0073567B">
        <w:rPr>
          <w:rFonts w:ascii="Times New Roman" w:hAnsi="Times New Roman"/>
          <w:sz w:val="24"/>
          <w:szCs w:val="24"/>
          <w:lang w:val="sr-Latn-RS"/>
        </w:rPr>
        <w:t xml:space="preserve"> m н.в.),</w:t>
      </w:r>
      <w:r w:rsidR="00BD7164" w:rsidRPr="0073567B">
        <w:rPr>
          <w:rFonts w:ascii="Times New Roman" w:hAnsi="Times New Roman"/>
          <w:sz w:val="24"/>
          <w:szCs w:val="24"/>
          <w:lang w:val="sr-Latn-RS"/>
        </w:rPr>
        <w:t xml:space="preserve"> Чигота и Муртеница, Лиска и др</w:t>
      </w:r>
      <w:r w:rsidRPr="0073567B">
        <w:rPr>
          <w:rFonts w:ascii="Times New Roman" w:hAnsi="Times New Roman"/>
          <w:sz w:val="24"/>
          <w:szCs w:val="24"/>
          <w:lang w:val="sr-Latn-RS"/>
        </w:rPr>
        <w:t xml:space="preserve">, реке Увац са </w:t>
      </w:r>
      <w:r w:rsidRPr="0073567B">
        <w:rPr>
          <w:rFonts w:ascii="Times New Roman" w:hAnsi="Times New Roman"/>
          <w:sz w:val="24"/>
          <w:szCs w:val="24"/>
          <w:lang w:val="sr-Latn-RS"/>
        </w:rPr>
        <w:lastRenderedPageBreak/>
        <w:t>кањоном, Црни Рзав са клисуром, Јабланица, Катушница, Сушица, Љубишниц</w:t>
      </w:r>
      <w:r w:rsidR="00BD7164" w:rsidRPr="0073567B">
        <w:rPr>
          <w:rFonts w:ascii="Times New Roman" w:hAnsi="Times New Roman"/>
          <w:sz w:val="24"/>
          <w:szCs w:val="24"/>
          <w:lang w:val="sr-Latn-RS"/>
        </w:rPr>
        <w:t>а и друге, Рибничко језеро и др</w:t>
      </w:r>
      <w:r w:rsidRPr="0073567B">
        <w:rPr>
          <w:rFonts w:ascii="Times New Roman" w:hAnsi="Times New Roman"/>
          <w:sz w:val="24"/>
          <w:szCs w:val="24"/>
          <w:lang w:val="sr-Latn-RS"/>
        </w:rPr>
        <w:t>, као и бројна природна добра Парка природе. Културна добра као туристички мотиви обухватају претежно сакралне</w:t>
      </w:r>
      <w:r w:rsidR="00C53AA6" w:rsidRPr="0073567B">
        <w:rPr>
          <w:rFonts w:ascii="Times New Roman" w:hAnsi="Times New Roman"/>
          <w:sz w:val="24"/>
          <w:szCs w:val="24"/>
          <w:lang w:val="sr-Latn-RS"/>
        </w:rPr>
        <w:t>, споменичке</w:t>
      </w:r>
      <w:r w:rsidRPr="0073567B">
        <w:rPr>
          <w:rFonts w:ascii="Times New Roman" w:hAnsi="Times New Roman"/>
          <w:sz w:val="24"/>
          <w:szCs w:val="24"/>
          <w:lang w:val="sr-Latn-RS"/>
        </w:rPr>
        <w:t xml:space="preserve"> и етно објекте</w:t>
      </w:r>
      <w:r w:rsidR="00562786" w:rsidRPr="0073567B">
        <w:rPr>
          <w:rFonts w:ascii="Times New Roman" w:hAnsi="Times New Roman"/>
          <w:sz w:val="24"/>
          <w:szCs w:val="24"/>
          <w:lang w:val="sr-Latn-RS"/>
        </w:rPr>
        <w:t>, уз нематеријална културна добра у виду старих заната и фолклора</w:t>
      </w:r>
      <w:r w:rsidRPr="0073567B">
        <w:rPr>
          <w:rFonts w:ascii="Times New Roman" w:hAnsi="Times New Roman"/>
          <w:sz w:val="24"/>
          <w:szCs w:val="24"/>
          <w:lang w:val="sr-Latn-RS"/>
        </w:rPr>
        <w:t xml:space="preserve">. Дестинација има доста повољан географско-саобраћајни положај на државном путу IБ реда, уз близину Барске пруге Е-79, планираног аутопута Е-761 према </w:t>
      </w:r>
      <w:r w:rsidR="00E27609" w:rsidRPr="0073567B">
        <w:rPr>
          <w:rFonts w:ascii="Times New Roman" w:hAnsi="Times New Roman"/>
          <w:noProof/>
          <w:sz w:val="24"/>
          <w:szCs w:val="24"/>
          <w:lang w:val="sr-Latn-RS"/>
        </w:rPr>
        <w:t xml:space="preserve">Босни и Херцеговини </w:t>
      </w:r>
      <w:r w:rsidRPr="0073567B">
        <w:rPr>
          <w:rFonts w:ascii="Times New Roman" w:hAnsi="Times New Roman"/>
          <w:sz w:val="24"/>
          <w:szCs w:val="24"/>
          <w:lang w:val="sr-Latn-RS"/>
        </w:rPr>
        <w:t xml:space="preserve">и планираног аутопута у коридору XI према Црној Гори.  </w:t>
      </w:r>
    </w:p>
    <w:p w:rsidR="007705EF" w:rsidRPr="0073567B" w:rsidRDefault="007705EF" w:rsidP="007705EF">
      <w:pPr>
        <w:pStyle w:val="NoSpacing"/>
        <w:jc w:val="both"/>
        <w:rPr>
          <w:rFonts w:ascii="Times New Roman" w:hAnsi="Times New Roman"/>
          <w:sz w:val="24"/>
          <w:szCs w:val="24"/>
          <w:lang w:val="sr-Latn-RS"/>
        </w:rPr>
      </w:pPr>
      <w:r w:rsidRPr="0073567B">
        <w:rPr>
          <w:rFonts w:ascii="Times New Roman" w:hAnsi="Times New Roman"/>
          <w:sz w:val="24"/>
          <w:szCs w:val="24"/>
          <w:lang w:val="sr-Latn-RS"/>
        </w:rPr>
        <w:tab/>
        <w:t>Просторни развој ове дестинације покренут је интензивније од 1965. године, на иницијативу локалне заједнице, уз подршку ужичког политичког кадра у државној власти. Имиџ ваздушне бање подржавала је посебно Специјална болница (до 2007.</w:t>
      </w:r>
      <w:r w:rsidR="00F413DB" w:rsidRPr="0073567B">
        <w:rPr>
          <w:rFonts w:ascii="Times New Roman" w:hAnsi="Times New Roman"/>
          <w:sz w:val="24"/>
          <w:szCs w:val="24"/>
          <w:lang w:val="sr-Latn-RS"/>
        </w:rPr>
        <w:t xml:space="preserve"> г</w:t>
      </w:r>
      <w:r w:rsidR="00B62355" w:rsidRPr="0073567B">
        <w:rPr>
          <w:rFonts w:ascii="Times New Roman" w:hAnsi="Times New Roman"/>
          <w:sz w:val="24"/>
          <w:szCs w:val="24"/>
          <w:lang w:val="sr-Latn-RS"/>
        </w:rPr>
        <w:t>одине,</w:t>
      </w:r>
      <w:r w:rsidRPr="0073567B">
        <w:rPr>
          <w:rFonts w:ascii="Times New Roman" w:hAnsi="Times New Roman"/>
          <w:sz w:val="24"/>
          <w:szCs w:val="24"/>
          <w:lang w:val="sr-Latn-RS"/>
        </w:rPr>
        <w:t xml:space="preserve"> Институт за штитасту жлезду и м</w:t>
      </w:r>
      <w:r w:rsidR="00CC253D" w:rsidRPr="0073567B">
        <w:rPr>
          <w:rFonts w:ascii="Times New Roman" w:hAnsi="Times New Roman"/>
          <w:sz w:val="24"/>
          <w:szCs w:val="24"/>
          <w:lang w:val="sr-Latn-RS"/>
        </w:rPr>
        <w:t>етаболизам, као најафирмиса</w:t>
      </w:r>
      <w:r w:rsidRPr="0073567B">
        <w:rPr>
          <w:rFonts w:ascii="Times New Roman" w:hAnsi="Times New Roman"/>
          <w:sz w:val="24"/>
          <w:szCs w:val="24"/>
          <w:lang w:val="sr-Latn-RS"/>
        </w:rPr>
        <w:t xml:space="preserve">нија у својој медицинској области). Но, како је била социјална установа (цене је одређивао СИЗ здравства), болница је због услова на тржишту запала 80-тих година у материјалне потешкоће, те је издвојен посебан комерцијални здравствено-рекреативан програм </w:t>
      </w:r>
      <w:r w:rsidR="0036302A" w:rsidRPr="0073567B">
        <w:rPr>
          <w:rFonts w:ascii="Times New Roman" w:hAnsi="Times New Roman"/>
          <w:sz w:val="24"/>
          <w:szCs w:val="24"/>
          <w:lang w:val="sr-Latn-RS"/>
        </w:rPr>
        <w:t>„</w:t>
      </w:r>
      <w:r w:rsidRPr="0073567B">
        <w:rPr>
          <w:rFonts w:ascii="Times New Roman" w:hAnsi="Times New Roman"/>
          <w:sz w:val="24"/>
          <w:szCs w:val="24"/>
          <w:lang w:val="sr-Latn-RS"/>
        </w:rPr>
        <w:t>Чигота</w:t>
      </w:r>
      <w:r w:rsidR="0036302A" w:rsidRPr="0073567B">
        <w:rPr>
          <w:rFonts w:ascii="Times New Roman" w:hAnsi="Times New Roman"/>
          <w:sz w:val="24"/>
          <w:szCs w:val="24"/>
          <w:lang w:val="sr-Latn-RS"/>
        </w:rPr>
        <w:t>”</w:t>
      </w:r>
      <w:r w:rsidRPr="0073567B">
        <w:rPr>
          <w:rFonts w:ascii="Times New Roman" w:hAnsi="Times New Roman"/>
          <w:sz w:val="24"/>
          <w:szCs w:val="24"/>
          <w:lang w:val="sr-Latn-RS"/>
        </w:rPr>
        <w:t xml:space="preserve"> за претежно здраве посетиоце, који убрзо постаје заштитни знак Златибора.</w:t>
      </w:r>
    </w:p>
    <w:p w:rsidR="004B36B5" w:rsidRPr="0073567B" w:rsidRDefault="007705EF" w:rsidP="00562786">
      <w:pPr>
        <w:pStyle w:val="NoSpacing"/>
        <w:jc w:val="both"/>
        <w:rPr>
          <w:rFonts w:ascii="Times New Roman" w:hAnsi="Times New Roman"/>
          <w:b/>
          <w:sz w:val="24"/>
          <w:szCs w:val="24"/>
          <w:lang w:val="sr-Latn-RS"/>
        </w:rPr>
      </w:pPr>
      <w:r w:rsidRPr="0073567B">
        <w:rPr>
          <w:rFonts w:ascii="Times New Roman" w:hAnsi="Times New Roman"/>
          <w:b/>
          <w:sz w:val="24"/>
          <w:szCs w:val="24"/>
          <w:lang w:val="sr-Latn-RS"/>
        </w:rPr>
        <w:tab/>
      </w:r>
    </w:p>
    <w:p w:rsidR="007705EF" w:rsidRPr="00316BE2" w:rsidRDefault="007705EF" w:rsidP="006D38E3">
      <w:pPr>
        <w:pStyle w:val="NoSpacing"/>
        <w:ind w:firstLine="720"/>
        <w:jc w:val="both"/>
        <w:rPr>
          <w:rFonts w:ascii="Times New Roman" w:hAnsi="Times New Roman"/>
          <w:sz w:val="24"/>
          <w:szCs w:val="24"/>
          <w:lang w:val="sr-Latn-RS"/>
        </w:rPr>
      </w:pPr>
      <w:r w:rsidRPr="00316BE2">
        <w:rPr>
          <w:rFonts w:ascii="Times New Roman" w:hAnsi="Times New Roman"/>
          <w:sz w:val="24"/>
          <w:szCs w:val="24"/>
          <w:lang w:val="sr-Latn-RS"/>
        </w:rPr>
        <w:t>Туристичка понуда</w:t>
      </w:r>
    </w:p>
    <w:p w:rsidR="00562786" w:rsidRPr="0073567B" w:rsidRDefault="007705EF" w:rsidP="00562786">
      <w:pPr>
        <w:rPr>
          <w:lang w:val="sr-Latn-RS"/>
        </w:rPr>
      </w:pPr>
      <w:r w:rsidRPr="0073567B">
        <w:rPr>
          <w:szCs w:val="24"/>
          <w:lang w:val="sr-Latn-RS"/>
        </w:rPr>
        <w:tab/>
        <w:t xml:space="preserve">Досадашња туристичка понуда Златибора заснивала се на стацонарном, одморишно-рекреативном туризму, са доминацијом одморишног туризма, уз значајно учешће здравствено-рекреативног, спортско-рекреативног, руралног и пословног (углавном конгресног) туризма, претежно у летњој сезони. </w:t>
      </w:r>
      <w:r w:rsidR="00562786" w:rsidRPr="0073567B">
        <w:rPr>
          <w:szCs w:val="24"/>
          <w:lang w:val="sr-Latn-RS"/>
        </w:rPr>
        <w:t>Поред развијеног стационарног туризма, Златибор се услед комплексности туристичке понуде и свог саобраћајно-географског положаја развија и као излетничка и транзитна туристичка дестинација. Из самог туристичког центра се организју излети ка околним туристичким атракцијама, тако да су развијена и секундарна излетничка кретања унутра ширег ареала ове дестинације.</w:t>
      </w:r>
      <w:r w:rsidR="00352A51" w:rsidRPr="0073567B">
        <w:rPr>
          <w:szCs w:val="24"/>
          <w:lang w:val="sr-Latn-RS"/>
        </w:rPr>
        <w:t xml:space="preserve"> </w:t>
      </w:r>
      <w:r w:rsidRPr="0073567B">
        <w:rPr>
          <w:szCs w:val="24"/>
          <w:lang w:val="sr-Latn-RS"/>
        </w:rPr>
        <w:t xml:space="preserve">Оваква понуда углавном задовољава домаћу тражњу, иако би њено обогаћивање привукло више гостију (посебно млађих генерација на активнијим програмима забаве, авантуризма, едукације и др). </w:t>
      </w:r>
      <w:r w:rsidR="00562786" w:rsidRPr="0073567B">
        <w:rPr>
          <w:szCs w:val="24"/>
          <w:lang w:val="sr-Latn-RS"/>
        </w:rPr>
        <w:t>Апсолутни број и удео иностраних туриста се повећава, али и за ову врсту туриста би требало континуирано унапређивати понуду.</w:t>
      </w:r>
      <w:r w:rsidRPr="0073567B">
        <w:rPr>
          <w:szCs w:val="24"/>
          <w:lang w:val="sr-Latn-RS"/>
        </w:rPr>
        <w:t xml:space="preserve"> За транзитни туризам (посебно на релацији Србија</w:t>
      </w:r>
      <w:r w:rsidR="00BD7164" w:rsidRPr="0073567B">
        <w:rPr>
          <w:szCs w:val="24"/>
          <w:lang w:val="sr-Latn-RS"/>
        </w:rPr>
        <w:t xml:space="preserve"> </w:t>
      </w:r>
      <w:r w:rsidRPr="0073567B">
        <w:rPr>
          <w:szCs w:val="24"/>
          <w:lang w:val="sr-Latn-RS"/>
        </w:rPr>
        <w:t>-</w:t>
      </w:r>
      <w:r w:rsidR="00BD7164" w:rsidRPr="0073567B">
        <w:rPr>
          <w:szCs w:val="24"/>
          <w:lang w:val="sr-Latn-RS"/>
        </w:rPr>
        <w:t xml:space="preserve"> </w:t>
      </w:r>
      <w:r w:rsidR="009B1981" w:rsidRPr="0073567B">
        <w:rPr>
          <w:szCs w:val="24"/>
          <w:lang w:val="sr-Latn-RS"/>
        </w:rPr>
        <w:t>Ц</w:t>
      </w:r>
      <w:r w:rsidRPr="0073567B">
        <w:rPr>
          <w:szCs w:val="24"/>
          <w:lang w:val="sr-Latn-RS"/>
        </w:rPr>
        <w:t>рногорско</w:t>
      </w:r>
      <w:r w:rsidR="009B1981" w:rsidRPr="0073567B">
        <w:rPr>
          <w:szCs w:val="24"/>
          <w:lang w:val="sr-Latn-RS"/>
        </w:rPr>
        <w:t xml:space="preserve"> </w:t>
      </w:r>
      <w:r w:rsidRPr="0073567B">
        <w:rPr>
          <w:szCs w:val="24"/>
          <w:lang w:val="sr-Latn-RS"/>
        </w:rPr>
        <w:t xml:space="preserve">приморје) </w:t>
      </w:r>
      <w:r w:rsidR="00562786" w:rsidRPr="0073567B">
        <w:rPr>
          <w:lang w:val="sr-Latn-RS"/>
        </w:rPr>
        <w:t>карактеристично је да губи значај, с обзиром да су туристичка кретања према Грчкој постала интензивнија, али са друге стране Златибор је постао незаобилазан пункт за иностране госте који путују ка јужном Јадрану.</w:t>
      </w:r>
    </w:p>
    <w:p w:rsidR="00BE6488" w:rsidRPr="0073567B" w:rsidRDefault="007705EF" w:rsidP="007705EF">
      <w:pPr>
        <w:pStyle w:val="NoSpacing"/>
        <w:jc w:val="both"/>
        <w:rPr>
          <w:rFonts w:ascii="Times New Roman" w:hAnsi="Times New Roman"/>
          <w:sz w:val="24"/>
          <w:szCs w:val="24"/>
          <w:lang w:val="sr-Latn-RS"/>
        </w:rPr>
      </w:pPr>
      <w:r w:rsidRPr="0073567B">
        <w:rPr>
          <w:rFonts w:ascii="Times New Roman" w:hAnsi="Times New Roman"/>
          <w:sz w:val="24"/>
          <w:szCs w:val="24"/>
          <w:lang w:val="sr-Latn-RS"/>
        </w:rPr>
        <w:tab/>
        <w:t>Туристичка понуда на подручју П</w:t>
      </w:r>
      <w:r w:rsidR="0036302A" w:rsidRPr="0073567B">
        <w:rPr>
          <w:rFonts w:ascii="Times New Roman" w:hAnsi="Times New Roman"/>
          <w:sz w:val="24"/>
          <w:szCs w:val="24"/>
          <w:lang w:val="sr-Latn-RS"/>
        </w:rPr>
        <w:t>росторног п</w:t>
      </w:r>
      <w:r w:rsidRPr="0073567B">
        <w:rPr>
          <w:rFonts w:ascii="Times New Roman" w:hAnsi="Times New Roman"/>
          <w:sz w:val="24"/>
          <w:szCs w:val="24"/>
          <w:lang w:val="sr-Latn-RS"/>
        </w:rPr>
        <w:t xml:space="preserve">лана обухвата презентацију </w:t>
      </w:r>
      <w:r w:rsidR="000B14ED" w:rsidRPr="0073567B">
        <w:rPr>
          <w:rFonts w:ascii="Times New Roman" w:hAnsi="Times New Roman"/>
          <w:sz w:val="24"/>
          <w:szCs w:val="24"/>
          <w:lang w:val="sr-Latn-RS"/>
        </w:rPr>
        <w:t>заштићених</w:t>
      </w:r>
      <w:r w:rsidRPr="0073567B">
        <w:rPr>
          <w:rFonts w:ascii="Times New Roman" w:hAnsi="Times New Roman"/>
          <w:sz w:val="24"/>
          <w:szCs w:val="24"/>
          <w:lang w:val="sr-Latn-RS"/>
        </w:rPr>
        <w:t xml:space="preserve"> непокретних културних добара</w:t>
      </w:r>
      <w:r w:rsidR="000B14ED" w:rsidRPr="0073567B">
        <w:rPr>
          <w:rFonts w:ascii="Times New Roman" w:hAnsi="Times New Roman"/>
          <w:sz w:val="24"/>
          <w:szCs w:val="24"/>
          <w:lang w:val="sr-Latn-RS"/>
        </w:rPr>
        <w:t xml:space="preserve"> (</w:t>
      </w:r>
      <w:r w:rsidRPr="0073567B">
        <w:rPr>
          <w:rFonts w:ascii="Times New Roman" w:hAnsi="Times New Roman"/>
          <w:sz w:val="24"/>
          <w:szCs w:val="24"/>
          <w:lang w:val="sr-Latn-RS"/>
        </w:rPr>
        <w:t>родне куће Димитрија Туцовића у Гостиљу, цркв</w:t>
      </w:r>
      <w:r w:rsidR="000B14ED" w:rsidRPr="0073567B">
        <w:rPr>
          <w:rFonts w:ascii="Times New Roman" w:hAnsi="Times New Roman"/>
          <w:sz w:val="24"/>
          <w:szCs w:val="24"/>
          <w:lang w:val="sr-Latn-RS"/>
        </w:rPr>
        <w:t>а</w:t>
      </w:r>
      <w:r w:rsidRPr="0073567B">
        <w:rPr>
          <w:rFonts w:ascii="Times New Roman" w:hAnsi="Times New Roman"/>
          <w:sz w:val="24"/>
          <w:szCs w:val="24"/>
          <w:lang w:val="sr-Latn-RS"/>
        </w:rPr>
        <w:t xml:space="preserve"> брвнар</w:t>
      </w:r>
      <w:r w:rsidR="000B14ED" w:rsidRPr="0073567B">
        <w:rPr>
          <w:rFonts w:ascii="Times New Roman" w:hAnsi="Times New Roman"/>
          <w:sz w:val="24"/>
          <w:szCs w:val="24"/>
          <w:lang w:val="sr-Latn-RS"/>
        </w:rPr>
        <w:t>а</w:t>
      </w:r>
      <w:r w:rsidRPr="0073567B">
        <w:rPr>
          <w:rFonts w:ascii="Times New Roman" w:hAnsi="Times New Roman"/>
          <w:sz w:val="24"/>
          <w:szCs w:val="24"/>
          <w:lang w:val="sr-Latn-RS"/>
        </w:rPr>
        <w:t xml:space="preserve"> у Јабланици </w:t>
      </w:r>
      <w:r w:rsidR="000B14ED" w:rsidRPr="0073567B">
        <w:rPr>
          <w:rFonts w:ascii="Times New Roman" w:hAnsi="Times New Roman"/>
          <w:sz w:val="24"/>
          <w:szCs w:val="24"/>
          <w:lang w:val="sr-Latn-RS"/>
        </w:rPr>
        <w:t xml:space="preserve">и </w:t>
      </w:r>
      <w:r w:rsidRPr="0073567B">
        <w:rPr>
          <w:rFonts w:ascii="Times New Roman" w:hAnsi="Times New Roman"/>
          <w:sz w:val="24"/>
          <w:szCs w:val="24"/>
          <w:lang w:val="sr-Latn-RS"/>
        </w:rPr>
        <w:t>Доброселици</w:t>
      </w:r>
      <w:r w:rsidR="000B14ED" w:rsidRPr="0073567B">
        <w:rPr>
          <w:rFonts w:ascii="Times New Roman" w:hAnsi="Times New Roman"/>
          <w:sz w:val="24"/>
          <w:szCs w:val="24"/>
          <w:lang w:val="sr-Latn-RS"/>
        </w:rPr>
        <w:t>,</w:t>
      </w:r>
      <w:r w:rsidRPr="0073567B">
        <w:rPr>
          <w:rFonts w:ascii="Times New Roman" w:hAnsi="Times New Roman"/>
          <w:sz w:val="24"/>
          <w:szCs w:val="24"/>
          <w:lang w:val="sr-Latn-RS"/>
        </w:rPr>
        <w:t xml:space="preserve"> виле Председништва Владе на Палисаду), као и евидентираних добара у Чајетини, Шљивовици, Семегњеву, Јабланици, Гостиљу, Љубишу, Драглици и др. На Златибору постоје следеће </w:t>
      </w:r>
      <w:r w:rsidR="00562786" w:rsidRPr="0073567B">
        <w:rPr>
          <w:rFonts w:ascii="Times New Roman" w:hAnsi="Times New Roman"/>
          <w:sz w:val="24"/>
          <w:szCs w:val="24"/>
          <w:lang w:val="sr-Latn-RS"/>
        </w:rPr>
        <w:t xml:space="preserve">многобројне </w:t>
      </w:r>
      <w:r w:rsidRPr="0073567B">
        <w:rPr>
          <w:rFonts w:ascii="Times New Roman" w:hAnsi="Times New Roman"/>
          <w:sz w:val="24"/>
          <w:szCs w:val="24"/>
          <w:lang w:val="sr-Latn-RS"/>
        </w:rPr>
        <w:t>манифестације</w:t>
      </w:r>
      <w:r w:rsidR="00BE6488" w:rsidRPr="0073567B">
        <w:rPr>
          <w:rFonts w:ascii="Times New Roman" w:hAnsi="Times New Roman"/>
          <w:sz w:val="24"/>
          <w:szCs w:val="24"/>
          <w:lang w:val="sr-Latn-RS"/>
        </w:rPr>
        <w:t xml:space="preserve"> током читаве године, а најпосећеније и са дугом традицијом су: Дочек нове Године, Златиборско културно лето (концерти, представе и сл), Дочек српске Нове Године, Сајам сувомеснатих производа или популарна „Пршутијада” (ван подручја Плана), Сабор ловаца Србије и Златиборска хајка на вукове, Шљивовачки сајам домаће ракије, Сеоски вишебој у Јабланици</w:t>
      </w:r>
      <w:r w:rsidR="00BD7164" w:rsidRPr="0073567B">
        <w:rPr>
          <w:rFonts w:ascii="Times New Roman" w:hAnsi="Times New Roman"/>
          <w:sz w:val="24"/>
          <w:szCs w:val="24"/>
          <w:lang w:val="sr-Latn-RS"/>
        </w:rPr>
        <w:t>, Традиционални Сабор трубача и</w:t>
      </w:r>
      <w:r w:rsidR="00BE6488" w:rsidRPr="0073567B">
        <w:rPr>
          <w:rFonts w:ascii="Times New Roman" w:hAnsi="Times New Roman"/>
          <w:sz w:val="24"/>
          <w:szCs w:val="24"/>
          <w:lang w:val="sr-Latn-RS"/>
        </w:rPr>
        <w:t xml:space="preserve"> смотра народног стваралаштва, Сабор изворне народне песме „Без извора нема воде..</w:t>
      </w:r>
      <w:r w:rsidR="00626785" w:rsidRPr="0073567B">
        <w:rPr>
          <w:rFonts w:ascii="Times New Roman" w:hAnsi="Times New Roman"/>
          <w:sz w:val="24"/>
          <w:szCs w:val="24"/>
          <w:lang w:val="sr-Latn-RS"/>
        </w:rPr>
        <w:t>.</w:t>
      </w:r>
      <w:r w:rsidR="00BE6488" w:rsidRPr="0073567B">
        <w:rPr>
          <w:rFonts w:ascii="Times New Roman" w:hAnsi="Times New Roman"/>
          <w:sz w:val="24"/>
          <w:szCs w:val="24"/>
          <w:lang w:val="sr-Latn-RS"/>
        </w:rPr>
        <w:t>”, Летњи улични ерски кабаре, Ликовна</w:t>
      </w:r>
      <w:r w:rsidR="00727D1A" w:rsidRPr="0073567B">
        <w:rPr>
          <w:rFonts w:ascii="Times New Roman" w:hAnsi="Times New Roman"/>
          <w:sz w:val="24"/>
          <w:szCs w:val="24"/>
          <w:lang w:val="sr-Latn-RS"/>
        </w:rPr>
        <w:t xml:space="preserve"> колонија „Трнава” и многе др</w:t>
      </w:r>
      <w:r w:rsidR="00BE6488" w:rsidRPr="0073567B">
        <w:rPr>
          <w:rFonts w:ascii="Times New Roman" w:hAnsi="Times New Roman"/>
          <w:sz w:val="24"/>
          <w:szCs w:val="24"/>
          <w:lang w:val="sr-Latn-RS"/>
        </w:rPr>
        <w:t>.</w:t>
      </w:r>
    </w:p>
    <w:p w:rsidR="007705EF" w:rsidRPr="0073567B" w:rsidRDefault="007705EF" w:rsidP="007705EF">
      <w:pPr>
        <w:pStyle w:val="NoSpacing"/>
        <w:jc w:val="both"/>
        <w:rPr>
          <w:rFonts w:ascii="Times New Roman" w:hAnsi="Times New Roman"/>
          <w:sz w:val="24"/>
          <w:szCs w:val="24"/>
          <w:lang w:val="sr-Latn-RS"/>
        </w:rPr>
      </w:pPr>
      <w:r w:rsidRPr="0073567B">
        <w:rPr>
          <w:rFonts w:ascii="Times New Roman" w:hAnsi="Times New Roman"/>
          <w:sz w:val="24"/>
          <w:szCs w:val="24"/>
          <w:lang w:val="sr-Latn-RS"/>
        </w:rPr>
        <w:tab/>
        <w:t xml:space="preserve">Туристичку понуду чине и ловишта </w:t>
      </w:r>
      <w:r w:rsidR="000B14ED" w:rsidRPr="0073567B">
        <w:rPr>
          <w:rFonts w:ascii="Times New Roman" w:hAnsi="Times New Roman"/>
          <w:sz w:val="24"/>
          <w:szCs w:val="24"/>
          <w:lang w:val="sr-Latn-RS"/>
        </w:rPr>
        <w:t>„</w:t>
      </w:r>
      <w:r w:rsidRPr="0073567B">
        <w:rPr>
          <w:rFonts w:ascii="Times New Roman" w:hAnsi="Times New Roman"/>
          <w:sz w:val="24"/>
          <w:szCs w:val="24"/>
          <w:lang w:val="sr-Latn-RS"/>
        </w:rPr>
        <w:t>Торник - Чавловац</w:t>
      </w:r>
      <w:r w:rsidR="00A61120" w:rsidRPr="0073567B">
        <w:rPr>
          <w:rFonts w:ascii="Times New Roman" w:hAnsi="Times New Roman"/>
          <w:sz w:val="24"/>
          <w:szCs w:val="24"/>
          <w:lang w:val="sr-Latn-RS"/>
        </w:rPr>
        <w:t>”</w:t>
      </w:r>
      <w:r w:rsidRPr="0073567B">
        <w:rPr>
          <w:rFonts w:ascii="Times New Roman" w:hAnsi="Times New Roman"/>
          <w:sz w:val="24"/>
          <w:szCs w:val="24"/>
          <w:lang w:val="sr-Latn-RS"/>
        </w:rPr>
        <w:t xml:space="preserve"> и </w:t>
      </w:r>
      <w:r w:rsidR="00A61120" w:rsidRPr="0073567B">
        <w:rPr>
          <w:rFonts w:ascii="Times New Roman" w:hAnsi="Times New Roman"/>
          <w:sz w:val="24"/>
          <w:szCs w:val="24"/>
          <w:lang w:val="sr-Latn-RS"/>
        </w:rPr>
        <w:t>„</w:t>
      </w:r>
      <w:r w:rsidRPr="0073567B">
        <w:rPr>
          <w:rFonts w:ascii="Times New Roman" w:hAnsi="Times New Roman"/>
          <w:sz w:val="24"/>
          <w:szCs w:val="24"/>
          <w:lang w:val="sr-Latn-RS"/>
        </w:rPr>
        <w:t>Шарган</w:t>
      </w:r>
      <w:r w:rsidR="00A61120" w:rsidRPr="0073567B">
        <w:rPr>
          <w:rFonts w:ascii="Times New Roman" w:hAnsi="Times New Roman"/>
          <w:sz w:val="24"/>
          <w:szCs w:val="24"/>
          <w:lang w:val="sr-Latn-RS"/>
        </w:rPr>
        <w:t>”</w:t>
      </w:r>
      <w:r w:rsidRPr="0073567B">
        <w:rPr>
          <w:rFonts w:ascii="Times New Roman" w:hAnsi="Times New Roman"/>
          <w:sz w:val="24"/>
          <w:szCs w:val="24"/>
          <w:lang w:val="sr-Latn-RS"/>
        </w:rPr>
        <w:t xml:space="preserve"> (део) којим газдују </w:t>
      </w:r>
      <w:r w:rsidR="00A61120" w:rsidRPr="0073567B">
        <w:rPr>
          <w:rFonts w:ascii="Times New Roman" w:hAnsi="Times New Roman"/>
          <w:sz w:val="24"/>
          <w:szCs w:val="24"/>
          <w:lang w:val="sr-Latn-RS"/>
        </w:rPr>
        <w:t xml:space="preserve">ЈП </w:t>
      </w:r>
      <w:r w:rsidR="000B14ED" w:rsidRPr="0073567B">
        <w:rPr>
          <w:rFonts w:ascii="Times New Roman" w:hAnsi="Times New Roman"/>
          <w:sz w:val="24"/>
          <w:szCs w:val="24"/>
          <w:lang w:val="sr-Latn-RS"/>
        </w:rPr>
        <w:t>„</w:t>
      </w:r>
      <w:r w:rsidRPr="0073567B">
        <w:rPr>
          <w:rFonts w:ascii="Times New Roman" w:hAnsi="Times New Roman"/>
          <w:sz w:val="24"/>
          <w:szCs w:val="24"/>
          <w:lang w:val="sr-Latn-RS"/>
        </w:rPr>
        <w:t>Србијашуме</w:t>
      </w:r>
      <w:r w:rsidR="00A61120" w:rsidRPr="0073567B">
        <w:rPr>
          <w:rFonts w:ascii="Times New Roman" w:hAnsi="Times New Roman"/>
          <w:sz w:val="24"/>
          <w:szCs w:val="24"/>
          <w:lang w:val="sr-Latn-RS"/>
        </w:rPr>
        <w:t>”</w:t>
      </w:r>
      <w:r w:rsidRPr="0073567B">
        <w:rPr>
          <w:rFonts w:ascii="Times New Roman" w:hAnsi="Times New Roman"/>
          <w:sz w:val="24"/>
          <w:szCs w:val="24"/>
          <w:lang w:val="sr-Latn-RS"/>
        </w:rPr>
        <w:t xml:space="preserve"> и </w:t>
      </w:r>
      <w:r w:rsidR="000B14ED" w:rsidRPr="0073567B">
        <w:rPr>
          <w:rFonts w:ascii="Times New Roman" w:hAnsi="Times New Roman"/>
          <w:sz w:val="24"/>
          <w:szCs w:val="24"/>
          <w:lang w:val="sr-Latn-RS"/>
        </w:rPr>
        <w:t>„</w:t>
      </w:r>
      <w:r w:rsidRPr="0073567B">
        <w:rPr>
          <w:rFonts w:ascii="Times New Roman" w:hAnsi="Times New Roman"/>
          <w:sz w:val="24"/>
          <w:szCs w:val="24"/>
          <w:lang w:val="sr-Latn-RS"/>
        </w:rPr>
        <w:t>Златибор</w:t>
      </w:r>
      <w:r w:rsidR="00A61120" w:rsidRPr="0073567B">
        <w:rPr>
          <w:rFonts w:ascii="Times New Roman" w:hAnsi="Times New Roman"/>
          <w:sz w:val="24"/>
          <w:szCs w:val="24"/>
          <w:lang w:val="sr-Latn-RS"/>
        </w:rPr>
        <w:t>”</w:t>
      </w:r>
      <w:r w:rsidRPr="0073567B">
        <w:rPr>
          <w:rFonts w:ascii="Times New Roman" w:hAnsi="Times New Roman"/>
          <w:sz w:val="24"/>
          <w:szCs w:val="24"/>
          <w:lang w:val="sr-Latn-RS"/>
        </w:rPr>
        <w:t xml:space="preserve"> којим управља Ловачки савез Србије преко Ловачког удружења </w:t>
      </w:r>
      <w:r w:rsidR="00A61120" w:rsidRPr="0073567B">
        <w:rPr>
          <w:rFonts w:ascii="Times New Roman" w:hAnsi="Times New Roman"/>
          <w:sz w:val="24"/>
          <w:szCs w:val="24"/>
          <w:lang w:val="sr-Latn-RS"/>
        </w:rPr>
        <w:t>„</w:t>
      </w:r>
      <w:r w:rsidRPr="0073567B">
        <w:rPr>
          <w:rFonts w:ascii="Times New Roman" w:hAnsi="Times New Roman"/>
          <w:sz w:val="24"/>
          <w:szCs w:val="24"/>
          <w:lang w:val="sr-Latn-RS"/>
        </w:rPr>
        <w:t>Златибор</w:t>
      </w:r>
      <w:r w:rsidR="00A61120" w:rsidRPr="0073567B">
        <w:rPr>
          <w:rFonts w:ascii="Times New Roman" w:hAnsi="Times New Roman"/>
          <w:sz w:val="24"/>
          <w:szCs w:val="24"/>
          <w:lang w:val="sr-Latn-RS"/>
        </w:rPr>
        <w:t>”</w:t>
      </w:r>
      <w:r w:rsidRPr="0073567B">
        <w:rPr>
          <w:rFonts w:ascii="Times New Roman" w:hAnsi="Times New Roman"/>
          <w:sz w:val="24"/>
          <w:szCs w:val="24"/>
          <w:lang w:val="sr-Latn-RS"/>
        </w:rPr>
        <w:t xml:space="preserve"> у Чајетини. У понуди учествује и спортски </w:t>
      </w:r>
      <w:r w:rsidRPr="0073567B">
        <w:rPr>
          <w:rFonts w:ascii="Times New Roman" w:hAnsi="Times New Roman"/>
          <w:sz w:val="24"/>
          <w:szCs w:val="24"/>
          <w:lang w:val="sr-Latn-RS"/>
        </w:rPr>
        <w:lastRenderedPageBreak/>
        <w:t xml:space="preserve">риболов на риболовним водама језера и река, којим газдује Риболовачко удружење </w:t>
      </w:r>
      <w:r w:rsidR="00A61120" w:rsidRPr="0073567B">
        <w:rPr>
          <w:rFonts w:ascii="Times New Roman" w:hAnsi="Times New Roman"/>
          <w:sz w:val="24"/>
          <w:szCs w:val="24"/>
          <w:lang w:val="sr-Latn-RS"/>
        </w:rPr>
        <w:t>„</w:t>
      </w:r>
      <w:r w:rsidRPr="0073567B">
        <w:rPr>
          <w:rFonts w:ascii="Times New Roman" w:hAnsi="Times New Roman"/>
          <w:sz w:val="24"/>
          <w:szCs w:val="24"/>
          <w:lang w:val="sr-Latn-RS"/>
        </w:rPr>
        <w:t>Рзав</w:t>
      </w:r>
      <w:r w:rsidR="00A61120" w:rsidRPr="0073567B">
        <w:rPr>
          <w:rFonts w:ascii="Times New Roman" w:hAnsi="Times New Roman"/>
          <w:sz w:val="24"/>
          <w:szCs w:val="24"/>
          <w:lang w:val="sr-Latn-RS"/>
        </w:rPr>
        <w:t>”</w:t>
      </w:r>
      <w:r w:rsidRPr="0073567B">
        <w:rPr>
          <w:rFonts w:ascii="Times New Roman" w:hAnsi="Times New Roman"/>
          <w:sz w:val="24"/>
          <w:szCs w:val="24"/>
          <w:lang w:val="sr-Latn-RS"/>
        </w:rPr>
        <w:t>.</w:t>
      </w:r>
    </w:p>
    <w:p w:rsidR="007705EF" w:rsidRPr="0073567B" w:rsidRDefault="007705EF" w:rsidP="007705EF">
      <w:pPr>
        <w:pStyle w:val="NoSpacing"/>
        <w:jc w:val="both"/>
        <w:rPr>
          <w:rFonts w:ascii="Times New Roman" w:hAnsi="Times New Roman"/>
          <w:sz w:val="24"/>
          <w:szCs w:val="24"/>
          <w:lang w:val="sr-Latn-RS"/>
        </w:rPr>
      </w:pPr>
      <w:r w:rsidRPr="0073567B">
        <w:rPr>
          <w:rFonts w:ascii="Times New Roman" w:hAnsi="Times New Roman"/>
          <w:sz w:val="24"/>
          <w:szCs w:val="24"/>
          <w:lang w:val="sr-Latn-RS"/>
        </w:rPr>
        <w:tab/>
        <w:t xml:space="preserve">Физички садржаји туристичке понуде на подручју </w:t>
      </w:r>
      <w:r w:rsidR="00A61120" w:rsidRPr="0073567B">
        <w:rPr>
          <w:rFonts w:ascii="Times New Roman" w:hAnsi="Times New Roman"/>
          <w:sz w:val="24"/>
          <w:szCs w:val="24"/>
          <w:lang w:val="sr-Latn-RS"/>
        </w:rPr>
        <w:t>Просторног плана</w:t>
      </w:r>
      <w:r w:rsidRPr="0073567B">
        <w:rPr>
          <w:rFonts w:ascii="Times New Roman" w:hAnsi="Times New Roman"/>
          <w:sz w:val="24"/>
          <w:szCs w:val="24"/>
          <w:lang w:val="sr-Latn-RS"/>
        </w:rPr>
        <w:t xml:space="preserve"> најразвијенији су у Туристичком центру Златибор (Краљева Вода), а затим у викенд н</w:t>
      </w:r>
      <w:r w:rsidR="00BE6488" w:rsidRPr="0073567B">
        <w:rPr>
          <w:rFonts w:ascii="Times New Roman" w:hAnsi="Times New Roman"/>
          <w:sz w:val="24"/>
          <w:szCs w:val="24"/>
          <w:lang w:val="sr-Latn-RS"/>
        </w:rPr>
        <w:t xml:space="preserve">асељима (Рибница, </w:t>
      </w:r>
      <w:r w:rsidRPr="0073567B">
        <w:rPr>
          <w:rFonts w:ascii="Times New Roman" w:hAnsi="Times New Roman"/>
          <w:sz w:val="24"/>
          <w:szCs w:val="24"/>
          <w:lang w:val="sr-Latn-RS"/>
        </w:rPr>
        <w:t xml:space="preserve">Водице, Борова Глава, Смиљански Закоси, Царево Поље, Шаиновци, Гајеви, Валенски Гај) и у селима (домаћинске и викенд куће у Гостиљу, Шљивовици, Рудинама, Доброселици, Мушветама, Љубишу и </w:t>
      </w:r>
      <w:r w:rsidR="00BD7164" w:rsidRPr="0073567B">
        <w:rPr>
          <w:rFonts w:ascii="Times New Roman" w:hAnsi="Times New Roman"/>
          <w:sz w:val="24"/>
          <w:szCs w:val="24"/>
          <w:lang w:val="sr-Latn-RS"/>
        </w:rPr>
        <w:t>др</w:t>
      </w:r>
      <w:r w:rsidRPr="0073567B">
        <w:rPr>
          <w:rFonts w:ascii="Times New Roman" w:hAnsi="Times New Roman"/>
          <w:sz w:val="24"/>
          <w:szCs w:val="24"/>
          <w:lang w:val="sr-Latn-RS"/>
        </w:rPr>
        <w:t xml:space="preserve">). Викенд насеља су већином грађена бесправно, села су </w:t>
      </w:r>
      <w:r w:rsidR="00BE6488" w:rsidRPr="0073567B">
        <w:rPr>
          <w:rFonts w:ascii="Times New Roman" w:hAnsi="Times New Roman"/>
          <w:sz w:val="24"/>
          <w:szCs w:val="24"/>
          <w:lang w:val="sr-Latn-RS"/>
        </w:rPr>
        <w:t>углавном до</w:t>
      </w:r>
      <w:r w:rsidR="00C51649" w:rsidRPr="0073567B">
        <w:rPr>
          <w:rFonts w:ascii="Times New Roman" w:hAnsi="Times New Roman"/>
          <w:sz w:val="24"/>
          <w:szCs w:val="24"/>
          <w:lang w:val="sr-Latn-RS"/>
        </w:rPr>
        <w:t>бро</w:t>
      </w:r>
      <w:r w:rsidRPr="0073567B">
        <w:rPr>
          <w:rFonts w:ascii="Times New Roman" w:hAnsi="Times New Roman"/>
          <w:sz w:val="24"/>
          <w:szCs w:val="24"/>
          <w:lang w:val="sr-Latn-RS"/>
        </w:rPr>
        <w:t xml:space="preserve"> саобраћајно повезана, а сва насеља су недовољно опремљена јавним службама и сервисима. Од понуде у простору, најразвијеније је скијалиште </w:t>
      </w:r>
      <w:r w:rsidR="00A61120" w:rsidRPr="0073567B">
        <w:rPr>
          <w:rFonts w:ascii="Times New Roman" w:hAnsi="Times New Roman"/>
          <w:sz w:val="24"/>
          <w:szCs w:val="24"/>
          <w:lang w:val="sr-Latn-RS"/>
        </w:rPr>
        <w:t>„</w:t>
      </w:r>
      <w:r w:rsidRPr="0073567B">
        <w:rPr>
          <w:rFonts w:ascii="Times New Roman" w:hAnsi="Times New Roman"/>
          <w:sz w:val="24"/>
          <w:szCs w:val="24"/>
          <w:lang w:val="sr-Latn-RS"/>
        </w:rPr>
        <w:t>Торник</w:t>
      </w:r>
      <w:r w:rsidR="00A61120" w:rsidRPr="0073567B">
        <w:rPr>
          <w:rFonts w:ascii="Times New Roman" w:hAnsi="Times New Roman"/>
          <w:sz w:val="24"/>
          <w:szCs w:val="24"/>
          <w:lang w:val="sr-Latn-RS"/>
        </w:rPr>
        <w:t>”</w:t>
      </w:r>
      <w:r w:rsidRPr="0073567B">
        <w:rPr>
          <w:rFonts w:ascii="Times New Roman" w:hAnsi="Times New Roman"/>
          <w:sz w:val="24"/>
          <w:szCs w:val="24"/>
          <w:lang w:val="sr-Latn-RS"/>
        </w:rPr>
        <w:t xml:space="preserve"> којим газдује ЈП </w:t>
      </w:r>
      <w:r w:rsidR="00A61120" w:rsidRPr="0073567B">
        <w:rPr>
          <w:rFonts w:ascii="Times New Roman" w:hAnsi="Times New Roman"/>
          <w:sz w:val="24"/>
          <w:szCs w:val="24"/>
          <w:lang w:val="sr-Latn-RS"/>
        </w:rPr>
        <w:t>„</w:t>
      </w:r>
      <w:r w:rsidRPr="0073567B">
        <w:rPr>
          <w:rFonts w:ascii="Times New Roman" w:hAnsi="Times New Roman"/>
          <w:sz w:val="24"/>
          <w:szCs w:val="24"/>
          <w:lang w:val="sr-Latn-RS"/>
        </w:rPr>
        <w:t>Скијалишта Србије</w:t>
      </w:r>
      <w:r w:rsidR="00A61120" w:rsidRPr="0073567B">
        <w:rPr>
          <w:rFonts w:ascii="Times New Roman" w:hAnsi="Times New Roman"/>
          <w:sz w:val="24"/>
          <w:szCs w:val="24"/>
          <w:lang w:val="sr-Latn-RS"/>
        </w:rPr>
        <w:t>”</w:t>
      </w:r>
      <w:r w:rsidRPr="0073567B">
        <w:rPr>
          <w:rFonts w:ascii="Times New Roman" w:hAnsi="Times New Roman"/>
          <w:sz w:val="24"/>
          <w:szCs w:val="24"/>
          <w:lang w:val="sr-Latn-RS"/>
        </w:rPr>
        <w:t>.</w:t>
      </w:r>
    </w:p>
    <w:p w:rsidR="007705EF" w:rsidRPr="0073567B" w:rsidRDefault="007705EF" w:rsidP="007705EF">
      <w:pPr>
        <w:pStyle w:val="NoSpacing"/>
        <w:jc w:val="both"/>
        <w:rPr>
          <w:rFonts w:ascii="Times New Roman" w:hAnsi="Times New Roman"/>
          <w:sz w:val="24"/>
          <w:szCs w:val="24"/>
          <w:lang w:val="sr-Latn-RS"/>
        </w:rPr>
      </w:pPr>
      <w:r w:rsidRPr="0073567B">
        <w:rPr>
          <w:rFonts w:ascii="Times New Roman" w:hAnsi="Times New Roman"/>
          <w:sz w:val="24"/>
          <w:szCs w:val="24"/>
          <w:lang w:val="sr-Latn-RS"/>
        </w:rPr>
        <w:tab/>
        <w:t xml:space="preserve">У ближој и нешто даљој околини подручја </w:t>
      </w:r>
      <w:r w:rsidR="00893A35" w:rsidRPr="0073567B">
        <w:rPr>
          <w:rFonts w:ascii="Times New Roman" w:hAnsi="Times New Roman"/>
          <w:sz w:val="24"/>
          <w:szCs w:val="24"/>
          <w:lang w:val="sr-Latn-RS"/>
        </w:rPr>
        <w:t>Просторног плана</w:t>
      </w:r>
      <w:r w:rsidRPr="0073567B">
        <w:rPr>
          <w:rFonts w:ascii="Times New Roman" w:hAnsi="Times New Roman"/>
          <w:sz w:val="24"/>
          <w:szCs w:val="24"/>
          <w:lang w:val="sr-Latn-RS"/>
        </w:rPr>
        <w:t>, излетничку и транзитну туристичку понуду чине: у оквиру општине Чајетина - Музеј народног градитељства у Сирогојну са етно-занатским производима и Стопића пећина,</w:t>
      </w:r>
      <w:r w:rsidR="004A73A2" w:rsidRPr="0073567B">
        <w:rPr>
          <w:rFonts w:ascii="Times New Roman" w:hAnsi="Times New Roman"/>
          <w:sz w:val="24"/>
          <w:szCs w:val="24"/>
          <w:lang w:val="sr-Latn-RS"/>
        </w:rPr>
        <w:t xml:space="preserve"> уређени водопад у Гостиљу са базеном,</w:t>
      </w:r>
      <w:r w:rsidR="004A73A2" w:rsidRPr="0073567B">
        <w:rPr>
          <w:lang w:val="sr-Latn-RS"/>
        </w:rPr>
        <w:t xml:space="preserve"> </w:t>
      </w:r>
      <w:r w:rsidR="004A73A2" w:rsidRPr="0073567B">
        <w:rPr>
          <w:rFonts w:ascii="Times New Roman" w:hAnsi="Times New Roman"/>
          <w:sz w:val="24"/>
          <w:szCs w:val="24"/>
          <w:lang w:val="sr-Latn-RS"/>
        </w:rPr>
        <w:t>Стопића пећина, купалишта у Љубишу, Семегњеву, Голову и друго. В</w:t>
      </w:r>
      <w:r w:rsidRPr="0073567B">
        <w:rPr>
          <w:rFonts w:ascii="Times New Roman" w:hAnsi="Times New Roman"/>
          <w:sz w:val="24"/>
          <w:szCs w:val="24"/>
          <w:lang w:val="sr-Latn-RS"/>
        </w:rPr>
        <w:t>ан општине Чајетина - град Ужице, Парк природе Шарган - Мокра гора са Мећавником</w:t>
      </w:r>
      <w:r w:rsidR="00BD7164" w:rsidRPr="0073567B">
        <w:rPr>
          <w:rFonts w:ascii="Times New Roman" w:hAnsi="Times New Roman"/>
          <w:sz w:val="24"/>
          <w:szCs w:val="24"/>
          <w:lang w:val="sr-Latn-RS"/>
        </w:rPr>
        <w:t xml:space="preserve"> </w:t>
      </w:r>
      <w:r w:rsidRPr="0073567B">
        <w:rPr>
          <w:rFonts w:ascii="Times New Roman" w:hAnsi="Times New Roman"/>
          <w:sz w:val="24"/>
          <w:szCs w:val="24"/>
          <w:lang w:val="sr-Latn-RS"/>
        </w:rPr>
        <w:t>-</w:t>
      </w:r>
      <w:r w:rsidR="00BD7164" w:rsidRPr="0073567B">
        <w:rPr>
          <w:rFonts w:ascii="Times New Roman" w:hAnsi="Times New Roman"/>
          <w:sz w:val="24"/>
          <w:szCs w:val="24"/>
          <w:lang w:val="sr-Latn-RS"/>
        </w:rPr>
        <w:t xml:space="preserve"> </w:t>
      </w:r>
      <w:r w:rsidRPr="0073567B">
        <w:rPr>
          <w:rFonts w:ascii="Times New Roman" w:hAnsi="Times New Roman"/>
          <w:sz w:val="24"/>
          <w:szCs w:val="24"/>
          <w:lang w:val="sr-Latn-RS"/>
        </w:rPr>
        <w:t xml:space="preserve">Дрвенградом, скијалиштем </w:t>
      </w:r>
      <w:r w:rsidR="00893A35" w:rsidRPr="0073567B">
        <w:rPr>
          <w:rFonts w:ascii="Times New Roman" w:hAnsi="Times New Roman"/>
          <w:sz w:val="24"/>
          <w:szCs w:val="24"/>
          <w:lang w:val="sr-Latn-RS"/>
        </w:rPr>
        <w:t>„</w:t>
      </w:r>
      <w:r w:rsidRPr="0073567B">
        <w:rPr>
          <w:rFonts w:ascii="Times New Roman" w:hAnsi="Times New Roman"/>
          <w:sz w:val="24"/>
          <w:szCs w:val="24"/>
          <w:lang w:val="sr-Latn-RS"/>
        </w:rPr>
        <w:t>Ивер</w:t>
      </w:r>
      <w:r w:rsidR="00893A35" w:rsidRPr="0073567B">
        <w:rPr>
          <w:rFonts w:ascii="Times New Roman" w:hAnsi="Times New Roman"/>
          <w:sz w:val="24"/>
          <w:szCs w:val="24"/>
          <w:lang w:val="sr-Latn-RS"/>
        </w:rPr>
        <w:t>”</w:t>
      </w:r>
      <w:r w:rsidRPr="0073567B">
        <w:rPr>
          <w:rFonts w:ascii="Times New Roman" w:hAnsi="Times New Roman"/>
          <w:sz w:val="24"/>
          <w:szCs w:val="24"/>
          <w:lang w:val="sr-Latn-RS"/>
        </w:rPr>
        <w:t xml:space="preserve"> и Шарганском осмицом, етно насеља Кремна, Врутци и др, планина Златар, Национални парк Тара, Прибојска Бања са манастиром Св. Николе, jeзера Врутци, Радоињско, Златарско, Потпећко и Сјеничко и др.</w:t>
      </w:r>
    </w:p>
    <w:p w:rsidR="007705EF" w:rsidRPr="0073567B" w:rsidRDefault="007705EF" w:rsidP="00893A35">
      <w:pPr>
        <w:pStyle w:val="NoSpacing"/>
        <w:jc w:val="both"/>
        <w:rPr>
          <w:rFonts w:ascii="Times New Roman" w:hAnsi="Times New Roman"/>
          <w:sz w:val="24"/>
          <w:szCs w:val="24"/>
          <w:lang w:val="sr-Latn-RS"/>
        </w:rPr>
      </w:pPr>
      <w:r w:rsidRPr="0073567B">
        <w:rPr>
          <w:rFonts w:ascii="Times New Roman" w:hAnsi="Times New Roman"/>
          <w:sz w:val="24"/>
          <w:szCs w:val="24"/>
          <w:lang w:val="sr-Latn-RS"/>
        </w:rPr>
        <w:tab/>
        <w:t xml:space="preserve">Туристичку понуду координира и промовише Туристичка организација </w:t>
      </w:r>
      <w:r w:rsidR="00893A35" w:rsidRPr="0073567B">
        <w:rPr>
          <w:rFonts w:ascii="Times New Roman" w:hAnsi="Times New Roman"/>
          <w:sz w:val="24"/>
          <w:szCs w:val="24"/>
          <w:lang w:val="sr-Latn-RS"/>
        </w:rPr>
        <w:t>„</w:t>
      </w:r>
      <w:r w:rsidRPr="0073567B">
        <w:rPr>
          <w:rFonts w:ascii="Times New Roman" w:hAnsi="Times New Roman"/>
          <w:sz w:val="24"/>
          <w:szCs w:val="24"/>
          <w:lang w:val="sr-Latn-RS"/>
        </w:rPr>
        <w:t>Златибор</w:t>
      </w:r>
      <w:r w:rsidR="00893A35" w:rsidRPr="0073567B">
        <w:rPr>
          <w:rFonts w:ascii="Times New Roman" w:hAnsi="Times New Roman"/>
          <w:sz w:val="24"/>
          <w:szCs w:val="24"/>
          <w:lang w:val="sr-Latn-RS"/>
        </w:rPr>
        <w:t>”</w:t>
      </w:r>
      <w:r w:rsidRPr="0073567B">
        <w:rPr>
          <w:rFonts w:ascii="Times New Roman" w:hAnsi="Times New Roman"/>
          <w:sz w:val="24"/>
          <w:szCs w:val="24"/>
          <w:lang w:val="sr-Latn-RS"/>
        </w:rPr>
        <w:t xml:space="preserve"> са седиш</w:t>
      </w:r>
      <w:r w:rsidR="00BD7164" w:rsidRPr="0073567B">
        <w:rPr>
          <w:rFonts w:ascii="Times New Roman" w:hAnsi="Times New Roman"/>
          <w:sz w:val="24"/>
          <w:szCs w:val="24"/>
          <w:lang w:val="sr-Latn-RS"/>
        </w:rPr>
        <w:t>т</w:t>
      </w:r>
      <w:r w:rsidRPr="0073567B">
        <w:rPr>
          <w:rFonts w:ascii="Times New Roman" w:hAnsi="Times New Roman"/>
          <w:sz w:val="24"/>
          <w:szCs w:val="24"/>
          <w:lang w:val="sr-Latn-RS"/>
        </w:rPr>
        <w:t xml:space="preserve">ем у центру Златибор. Од туристичких агенција, на Златибору функционишу </w:t>
      </w:r>
      <w:r w:rsidR="00BD7164" w:rsidRPr="0073567B">
        <w:rPr>
          <w:rFonts w:ascii="Times New Roman" w:hAnsi="Times New Roman"/>
          <w:sz w:val="24"/>
          <w:szCs w:val="24"/>
          <w:lang w:val="sr-Latn-RS"/>
        </w:rPr>
        <w:t>„</w:t>
      </w:r>
      <w:r w:rsidRPr="0073567B">
        <w:rPr>
          <w:rFonts w:ascii="Times New Roman" w:hAnsi="Times New Roman"/>
          <w:sz w:val="24"/>
          <w:szCs w:val="24"/>
          <w:lang w:val="sr-Latn-RS"/>
        </w:rPr>
        <w:t>Zlatibor tours</w:t>
      </w:r>
      <w:r w:rsidR="00BD7164" w:rsidRPr="0073567B">
        <w:rPr>
          <w:rFonts w:ascii="Times New Roman" w:hAnsi="Times New Roman"/>
          <w:sz w:val="24"/>
          <w:szCs w:val="24"/>
          <w:lang w:val="sr-Latn-RS"/>
        </w:rPr>
        <w:t>”</w:t>
      </w:r>
      <w:r w:rsidRPr="0073567B">
        <w:rPr>
          <w:rFonts w:ascii="Times New Roman" w:hAnsi="Times New Roman"/>
          <w:sz w:val="24"/>
          <w:szCs w:val="24"/>
          <w:lang w:val="sr-Latn-RS"/>
        </w:rPr>
        <w:t xml:space="preserve">, </w:t>
      </w:r>
      <w:r w:rsidR="00BD7164" w:rsidRPr="0073567B">
        <w:rPr>
          <w:rFonts w:ascii="Times New Roman" w:hAnsi="Times New Roman"/>
          <w:sz w:val="24"/>
          <w:szCs w:val="24"/>
          <w:lang w:val="sr-Latn-RS"/>
        </w:rPr>
        <w:t>„</w:t>
      </w:r>
      <w:r w:rsidRPr="0073567B">
        <w:rPr>
          <w:rFonts w:ascii="Times New Roman" w:hAnsi="Times New Roman"/>
          <w:sz w:val="24"/>
          <w:szCs w:val="24"/>
          <w:lang w:val="sr-Latn-RS"/>
        </w:rPr>
        <w:t>Trendy Travel</w:t>
      </w:r>
      <w:r w:rsidR="00BD7164" w:rsidRPr="0073567B">
        <w:rPr>
          <w:rFonts w:ascii="Times New Roman" w:hAnsi="Times New Roman"/>
          <w:sz w:val="24"/>
          <w:szCs w:val="24"/>
          <w:lang w:val="sr-Latn-RS"/>
        </w:rPr>
        <w:t>” и „</w:t>
      </w:r>
      <w:r w:rsidRPr="0073567B">
        <w:rPr>
          <w:rFonts w:ascii="Times New Roman" w:hAnsi="Times New Roman"/>
          <w:sz w:val="24"/>
          <w:szCs w:val="24"/>
          <w:lang w:val="sr-Latn-RS"/>
        </w:rPr>
        <w:t>Navigator Zlatibor</w:t>
      </w:r>
      <w:r w:rsidR="00BD7164" w:rsidRPr="0073567B">
        <w:rPr>
          <w:rFonts w:ascii="Times New Roman" w:hAnsi="Times New Roman"/>
          <w:sz w:val="24"/>
          <w:szCs w:val="24"/>
          <w:lang w:val="sr-Latn-RS"/>
        </w:rPr>
        <w:t>”</w:t>
      </w:r>
      <w:r w:rsidRPr="0073567B">
        <w:rPr>
          <w:rFonts w:ascii="Times New Roman" w:hAnsi="Times New Roman"/>
          <w:sz w:val="24"/>
          <w:szCs w:val="24"/>
          <w:lang w:val="sr-Latn-RS"/>
        </w:rPr>
        <w:t xml:space="preserve">. </w:t>
      </w:r>
    </w:p>
    <w:p w:rsidR="006D38E3" w:rsidRPr="0073567B" w:rsidRDefault="007705EF" w:rsidP="007705EF">
      <w:pPr>
        <w:pStyle w:val="NoSpacing"/>
        <w:jc w:val="both"/>
        <w:rPr>
          <w:rFonts w:ascii="Times New Roman" w:hAnsi="Times New Roman"/>
          <w:b/>
          <w:sz w:val="24"/>
          <w:szCs w:val="24"/>
          <w:lang w:val="sr-Latn-RS"/>
        </w:rPr>
      </w:pPr>
      <w:r w:rsidRPr="0073567B">
        <w:rPr>
          <w:rFonts w:ascii="Times New Roman" w:hAnsi="Times New Roman"/>
          <w:b/>
          <w:sz w:val="24"/>
          <w:szCs w:val="24"/>
          <w:lang w:val="sr-Latn-RS"/>
        </w:rPr>
        <w:tab/>
      </w:r>
    </w:p>
    <w:p w:rsidR="007705EF" w:rsidRPr="00316BE2" w:rsidRDefault="007705EF" w:rsidP="006D38E3">
      <w:pPr>
        <w:pStyle w:val="NoSpacing"/>
        <w:ind w:firstLine="720"/>
        <w:jc w:val="both"/>
        <w:rPr>
          <w:rFonts w:ascii="Times New Roman" w:hAnsi="Times New Roman"/>
          <w:sz w:val="24"/>
          <w:szCs w:val="24"/>
          <w:lang w:val="sr-Latn-RS"/>
        </w:rPr>
      </w:pPr>
      <w:r w:rsidRPr="00316BE2">
        <w:rPr>
          <w:rFonts w:ascii="Times New Roman" w:hAnsi="Times New Roman"/>
          <w:sz w:val="24"/>
          <w:szCs w:val="24"/>
          <w:lang w:val="sr-Latn-RS"/>
        </w:rPr>
        <w:t>Туристички промет</w:t>
      </w:r>
    </w:p>
    <w:p w:rsidR="007705EF" w:rsidRPr="0073567B" w:rsidRDefault="007705EF" w:rsidP="007705EF">
      <w:pPr>
        <w:pStyle w:val="NoSpacing"/>
        <w:jc w:val="both"/>
        <w:rPr>
          <w:rFonts w:ascii="Times New Roman" w:hAnsi="Times New Roman"/>
          <w:sz w:val="24"/>
          <w:szCs w:val="24"/>
          <w:lang w:val="sr-Latn-RS"/>
        </w:rPr>
      </w:pPr>
      <w:r w:rsidRPr="0073567B">
        <w:rPr>
          <w:rFonts w:ascii="Times New Roman" w:hAnsi="Times New Roman"/>
          <w:sz w:val="24"/>
          <w:szCs w:val="24"/>
          <w:lang w:val="sr-Latn-RS"/>
        </w:rPr>
        <w:tab/>
        <w:t>Најбољи резултати туристичког промета на Златиб</w:t>
      </w:r>
      <w:r w:rsidR="00DD786A" w:rsidRPr="0073567B">
        <w:rPr>
          <w:rFonts w:ascii="Times New Roman" w:hAnsi="Times New Roman"/>
          <w:sz w:val="24"/>
          <w:szCs w:val="24"/>
          <w:lang w:val="sr-Latn-RS"/>
        </w:rPr>
        <w:t>о</w:t>
      </w:r>
      <w:r w:rsidRPr="0073567B">
        <w:rPr>
          <w:rFonts w:ascii="Times New Roman" w:hAnsi="Times New Roman"/>
          <w:sz w:val="24"/>
          <w:szCs w:val="24"/>
          <w:lang w:val="sr-Latn-RS"/>
        </w:rPr>
        <w:t xml:space="preserve">ру у бившој Југославији остварени су 1981. године са 123.000 долазака и 644.000 ноћења. Ови резултати надмашени су у броју тек 2015. године (148.372 доласка), а у броју ноћења тек 2016. </w:t>
      </w:r>
      <w:r w:rsidR="005559F6" w:rsidRPr="0073567B">
        <w:rPr>
          <w:rFonts w:ascii="Times New Roman" w:hAnsi="Times New Roman"/>
          <w:sz w:val="24"/>
          <w:szCs w:val="24"/>
          <w:lang w:val="sr-Latn-RS"/>
        </w:rPr>
        <w:t xml:space="preserve">године </w:t>
      </w:r>
      <w:r w:rsidRPr="0073567B">
        <w:rPr>
          <w:rFonts w:ascii="Times New Roman" w:hAnsi="Times New Roman"/>
          <w:sz w:val="24"/>
          <w:szCs w:val="24"/>
          <w:lang w:val="sr-Latn-RS"/>
        </w:rPr>
        <w:t>(651.798 ноћења).</w:t>
      </w:r>
    </w:p>
    <w:p w:rsidR="007705EF" w:rsidRPr="0073567B" w:rsidRDefault="007705EF" w:rsidP="007705EF">
      <w:pPr>
        <w:pStyle w:val="NoSpacing"/>
        <w:jc w:val="both"/>
        <w:rPr>
          <w:rFonts w:ascii="Times New Roman" w:hAnsi="Times New Roman"/>
          <w:sz w:val="24"/>
          <w:szCs w:val="24"/>
          <w:lang w:val="sr-Latn-RS"/>
        </w:rPr>
      </w:pPr>
      <w:r w:rsidRPr="0073567B">
        <w:rPr>
          <w:rFonts w:ascii="Times New Roman" w:hAnsi="Times New Roman"/>
          <w:sz w:val="24"/>
          <w:szCs w:val="24"/>
          <w:lang w:val="sr-Latn-RS"/>
        </w:rPr>
        <w:tab/>
        <w:t>Према последњим расположивим подацима, на Златибору су остварени следећи резултати регистрованог туристичког промета:</w:t>
      </w:r>
    </w:p>
    <w:p w:rsidR="00713AB1" w:rsidRPr="0073567B" w:rsidRDefault="007705EF" w:rsidP="00713AB1">
      <w:pPr>
        <w:pStyle w:val="NoSpacing"/>
        <w:tabs>
          <w:tab w:val="left" w:pos="720"/>
          <w:tab w:val="left" w:pos="1440"/>
          <w:tab w:val="left" w:pos="2160"/>
          <w:tab w:val="right" w:pos="9360"/>
        </w:tabs>
        <w:jc w:val="both"/>
        <w:rPr>
          <w:rFonts w:ascii="Times New Roman" w:hAnsi="Times New Roman"/>
          <w:sz w:val="24"/>
          <w:szCs w:val="24"/>
          <w:lang w:val="sr-Latn-RS"/>
        </w:rPr>
      </w:pPr>
      <w:r w:rsidRPr="0073567B">
        <w:rPr>
          <w:rFonts w:ascii="Times New Roman" w:hAnsi="Times New Roman"/>
          <w:sz w:val="24"/>
          <w:szCs w:val="24"/>
          <w:lang w:val="sr-Latn-RS"/>
        </w:rPr>
        <w:tab/>
      </w:r>
      <w:r w:rsidR="00713AB1" w:rsidRPr="0073567B">
        <w:rPr>
          <w:rFonts w:ascii="Times New Roman" w:hAnsi="Times New Roman"/>
          <w:sz w:val="24"/>
          <w:szCs w:val="24"/>
          <w:lang w:val="sr-Latn-RS"/>
        </w:rPr>
        <w:t>- доласци туриста у 2018. по подацима ресора туризма - укупно 217.311 (36,44% од долазака у планинским местима и 6,33% од долазака у Србији); од тога 158.726 домаћих (73,04%, односно 33,45% од домаћих долазака у планинским местима и 9,23% од домаћих долазака у Србији) и 58.585 страних (26,96%, односно 48,08% од страних долазака у планинским местима и 3,42% од страних долазака у Србији); по „Статистичком годишњаку Републике Србије 2018.”, у оквиру региона Шумадија - Западна Србија, Златибор је у 2017. учествовао са 17,97% долазака туриста, односно 17,78% домаћих и 18,60% страних; учешће долазака домаћих туриста варира уз блажи пораст, а учешће доласка иностраних туриста је у изразитом порасту;</w:t>
      </w:r>
    </w:p>
    <w:p w:rsidR="00713AB1" w:rsidRPr="0073567B" w:rsidRDefault="00713AB1" w:rsidP="00713AB1">
      <w:pPr>
        <w:pStyle w:val="NoSpacing"/>
        <w:tabs>
          <w:tab w:val="left" w:pos="720"/>
          <w:tab w:val="left" w:pos="1440"/>
          <w:tab w:val="left" w:pos="2160"/>
          <w:tab w:val="right" w:pos="9360"/>
        </w:tabs>
        <w:jc w:val="both"/>
        <w:rPr>
          <w:rFonts w:ascii="Times New Roman" w:hAnsi="Times New Roman"/>
          <w:sz w:val="24"/>
          <w:szCs w:val="24"/>
          <w:lang w:val="sr-Latn-RS"/>
        </w:rPr>
      </w:pPr>
      <w:r w:rsidRPr="0073567B">
        <w:rPr>
          <w:rFonts w:ascii="Times New Roman" w:hAnsi="Times New Roman"/>
          <w:sz w:val="24"/>
          <w:szCs w:val="24"/>
          <w:lang w:val="sr-Latn-RS"/>
        </w:rPr>
        <w:tab/>
        <w:t>- ноћења туриста у 2018. по подацима ресора туризма - укупно 763.687 (35,15% од ноћења у планинским местима и 8,19% од ноћења у Србији); од тога 616.742 домаћих (80,76%, односно 33,74% од домаћих ноћења у планинским местима и 10,86% од домаћих ноћења у Србији) и 147.125 страних (19,24%, односно 42,64% од страних ноћења у планинским местима и 4,02% од страних ноћења у Србији);  просечан број ноћења по госту - укупно 3,52, односно 3,89 домаћих и 2,83 страних; по „Статистичком годишњаку Републике Србије 2018.”, у оквиру региона Шумадија - Западна Србија, Златибор је у 2017. учествовао са 19,47% ноћења туриста, односно 19,34% домаћих и 20,07% страних; учешће домаћих ноћења варира уз блажи пор</w:t>
      </w:r>
      <w:r w:rsidR="004D6C6E" w:rsidRPr="0073567B">
        <w:rPr>
          <w:rFonts w:ascii="Times New Roman" w:hAnsi="Times New Roman"/>
          <w:sz w:val="24"/>
          <w:szCs w:val="24"/>
          <w:lang w:val="sr-Latn-RS"/>
        </w:rPr>
        <w:t>а</w:t>
      </w:r>
      <w:r w:rsidRPr="0073567B">
        <w:rPr>
          <w:rFonts w:ascii="Times New Roman" w:hAnsi="Times New Roman"/>
          <w:sz w:val="24"/>
          <w:szCs w:val="24"/>
          <w:lang w:val="sr-Latn-RS"/>
        </w:rPr>
        <w:t>ст, а учешће иностраних ноћења је у значајнијем порасту.</w:t>
      </w:r>
    </w:p>
    <w:p w:rsidR="00713AB1" w:rsidRPr="0073567B" w:rsidRDefault="00713AB1" w:rsidP="00713AB1">
      <w:pPr>
        <w:pStyle w:val="NoSpacing"/>
        <w:tabs>
          <w:tab w:val="left" w:pos="720"/>
          <w:tab w:val="left" w:pos="1440"/>
          <w:tab w:val="left" w:pos="2160"/>
          <w:tab w:val="right" w:pos="9360"/>
        </w:tabs>
        <w:jc w:val="both"/>
        <w:rPr>
          <w:rFonts w:ascii="Times New Roman" w:hAnsi="Times New Roman"/>
          <w:sz w:val="24"/>
          <w:szCs w:val="24"/>
          <w:lang w:val="sr-Latn-RS"/>
        </w:rPr>
      </w:pPr>
      <w:r w:rsidRPr="0073567B">
        <w:rPr>
          <w:rFonts w:ascii="Times New Roman" w:hAnsi="Times New Roman"/>
          <w:sz w:val="24"/>
          <w:szCs w:val="24"/>
          <w:lang w:val="sr-Latn-RS"/>
        </w:rPr>
        <w:tab/>
        <w:t>Знатан део туристичког промета није регистрован.</w:t>
      </w:r>
    </w:p>
    <w:p w:rsidR="006D38E3" w:rsidRPr="0073567B" w:rsidRDefault="007705EF" w:rsidP="00713AB1">
      <w:pPr>
        <w:pStyle w:val="NoSpacing"/>
        <w:tabs>
          <w:tab w:val="left" w:pos="720"/>
          <w:tab w:val="left" w:pos="1440"/>
          <w:tab w:val="left" w:pos="2160"/>
          <w:tab w:val="right" w:pos="9360"/>
        </w:tabs>
        <w:jc w:val="both"/>
        <w:rPr>
          <w:rFonts w:ascii="Times New Roman" w:hAnsi="Times New Roman"/>
          <w:b/>
          <w:sz w:val="24"/>
          <w:szCs w:val="24"/>
          <w:lang w:val="sr-Latn-RS"/>
        </w:rPr>
      </w:pPr>
      <w:r w:rsidRPr="0073567B">
        <w:rPr>
          <w:rFonts w:ascii="Times New Roman" w:hAnsi="Times New Roman"/>
          <w:b/>
          <w:sz w:val="24"/>
          <w:szCs w:val="24"/>
          <w:lang w:val="sr-Latn-RS"/>
        </w:rPr>
        <w:lastRenderedPageBreak/>
        <w:tab/>
      </w:r>
    </w:p>
    <w:p w:rsidR="007705EF" w:rsidRPr="00316BE2" w:rsidRDefault="006D38E3" w:rsidP="007705EF">
      <w:pPr>
        <w:pStyle w:val="NoSpacing"/>
        <w:tabs>
          <w:tab w:val="left" w:pos="720"/>
          <w:tab w:val="left" w:pos="1440"/>
          <w:tab w:val="left" w:pos="2160"/>
          <w:tab w:val="right" w:pos="9360"/>
        </w:tabs>
        <w:jc w:val="both"/>
        <w:rPr>
          <w:rFonts w:ascii="Times New Roman" w:hAnsi="Times New Roman"/>
          <w:sz w:val="24"/>
          <w:szCs w:val="24"/>
          <w:lang w:val="sr-Latn-RS"/>
        </w:rPr>
      </w:pPr>
      <w:r w:rsidRPr="0073567B">
        <w:rPr>
          <w:rFonts w:ascii="Times New Roman" w:hAnsi="Times New Roman"/>
          <w:b/>
          <w:sz w:val="24"/>
          <w:szCs w:val="24"/>
          <w:lang w:val="sr-Latn-RS"/>
        </w:rPr>
        <w:tab/>
      </w:r>
      <w:r w:rsidR="007705EF" w:rsidRPr="00316BE2">
        <w:rPr>
          <w:rFonts w:ascii="Times New Roman" w:hAnsi="Times New Roman"/>
          <w:sz w:val="24"/>
          <w:szCs w:val="24"/>
          <w:lang w:val="sr-Latn-RS"/>
        </w:rPr>
        <w:t>Туристички смештај</w:t>
      </w:r>
    </w:p>
    <w:p w:rsidR="00713AB1" w:rsidRPr="0073567B" w:rsidRDefault="007705EF" w:rsidP="00713AB1">
      <w:pPr>
        <w:pStyle w:val="NoSpacing"/>
        <w:tabs>
          <w:tab w:val="left" w:pos="720"/>
          <w:tab w:val="left" w:pos="1440"/>
          <w:tab w:val="left" w:pos="2160"/>
          <w:tab w:val="right" w:pos="9360"/>
        </w:tabs>
        <w:jc w:val="both"/>
        <w:rPr>
          <w:rFonts w:ascii="Times New Roman" w:hAnsi="Times New Roman"/>
          <w:sz w:val="24"/>
          <w:szCs w:val="24"/>
          <w:lang w:val="sr-Latn-RS"/>
        </w:rPr>
      </w:pPr>
      <w:r w:rsidRPr="0073567B">
        <w:rPr>
          <w:rFonts w:ascii="Times New Roman" w:hAnsi="Times New Roman"/>
          <w:sz w:val="24"/>
          <w:szCs w:val="24"/>
          <w:lang w:val="sr-Latn-RS"/>
        </w:rPr>
        <w:tab/>
      </w:r>
      <w:r w:rsidR="00713AB1" w:rsidRPr="0073567B">
        <w:rPr>
          <w:rFonts w:ascii="Times New Roman" w:hAnsi="Times New Roman"/>
          <w:sz w:val="24"/>
          <w:szCs w:val="24"/>
          <w:lang w:val="sr-Latn-RS"/>
        </w:rPr>
        <w:t>Број регистрованих туристичких лежаја на Златибору по „Статистичком годишњаку Републике Србије 2018.” износио је 2017. године 6.030, односно 26,68% од регистрованих лежаја у планинским местима Србије и 5,69% од регистрованих лежаја у Србији. Туристички смештај заступљен је у хотелима, апартманским насељима, одмаралиштима, вилама, пансионима, викенд кућама, адаптираним сеоским кућама и др.</w:t>
      </w:r>
    </w:p>
    <w:p w:rsidR="00713AB1" w:rsidRPr="0073567B" w:rsidRDefault="00713AB1" w:rsidP="00713AB1">
      <w:pPr>
        <w:pStyle w:val="NoSpacing"/>
        <w:tabs>
          <w:tab w:val="left" w:pos="720"/>
          <w:tab w:val="left" w:pos="1440"/>
          <w:tab w:val="left" w:pos="2160"/>
          <w:tab w:val="right" w:pos="9360"/>
        </w:tabs>
        <w:jc w:val="both"/>
        <w:rPr>
          <w:rFonts w:ascii="Times New Roman" w:hAnsi="Times New Roman"/>
          <w:sz w:val="24"/>
          <w:szCs w:val="24"/>
          <w:lang w:val="sr-Latn-RS"/>
        </w:rPr>
      </w:pPr>
      <w:r w:rsidRPr="0073567B">
        <w:rPr>
          <w:rFonts w:ascii="Times New Roman" w:hAnsi="Times New Roman"/>
          <w:sz w:val="24"/>
          <w:szCs w:val="24"/>
          <w:lang w:val="sr-Latn-RS"/>
        </w:rPr>
        <w:tab/>
        <w:t>На Златибору је у 2018. години, по подацима ресора туризма, било категорисано 13 објеката туристичког смештаја (од тога два са 2*, четири са 3*, шест са 4* и један са 5*) са укупно 1.540 лежаја и то: апартманско насеље „Краљеви конаци” са 2* и 160 лежаја, хотел „Зеленкада” са 2* и 78 лежаја, камп „Златибор” са 3* и 200 места, пансион СТЦ „Златибор” са 3* и 85 лежаја, хотел „Златиборска ноћ” са 3* и 56 лежаја, хотел „Пресидент” са 3* и 29 лежаја, хотел „Златибор Мона” са 4* и 210 лежаја, хотел „Олимп” са 4* и 76 лежаја, хотел „Идила” са 4* и 43 лежаја, хотел „Мир” са 4* и 56 лежаја, хотел „Палисад" са 4* и 304 лежаја, хотел „Ирис” са 4* и 57 лежаја и „Гранд хотел Торник” са 5* и 186 лежаја.</w:t>
      </w:r>
    </w:p>
    <w:p w:rsidR="00713AB1" w:rsidRPr="0073567B" w:rsidRDefault="00713AB1" w:rsidP="00713AB1">
      <w:pPr>
        <w:pStyle w:val="NoSpacing"/>
        <w:jc w:val="both"/>
        <w:rPr>
          <w:rFonts w:ascii="Times New Roman" w:hAnsi="Times New Roman"/>
          <w:sz w:val="24"/>
          <w:szCs w:val="24"/>
          <w:lang w:val="sr-Latn-RS"/>
        </w:rPr>
      </w:pPr>
      <w:r w:rsidRPr="0073567B">
        <w:rPr>
          <w:rFonts w:ascii="Times New Roman" w:hAnsi="Times New Roman"/>
          <w:sz w:val="24"/>
          <w:szCs w:val="24"/>
          <w:lang w:val="sr-Latn-RS"/>
        </w:rPr>
        <w:tab/>
        <w:t xml:space="preserve"> Поред наведених категорисаних објеката туристичког смештаја, на Златибору постоји смештај у „Институту/Специјалној болници”, у више вила, одмаралишта и коначишта са угоститељским објектима (пансиона), уз бројне викенд куће у центру и на дисперзованим локацијама, од којих се већина издаје, као и адаптиране и нове сеоске и викенд куће у околним селима Гостиље, Шљивовица, Рудине, Мушвете, Доброселица, Љубиш, Семегњево, Јабланица, Бранешци и Алин Поток. Од 28 одмаралишта са укупно 1.583 лежаја, 25 припада радним организацијама и јавним установама, два су дечија одмаралишта и једно студентско одмаралиште. У сеоском туризму, категорисано је у општини Чајетина око 400 лежаја, на подручју Просторног плана највише у насељима Гостиље, Рудине, Љубиш, Семегњево, Доброселица, Јабланица и Шљивовица.</w:t>
      </w:r>
    </w:p>
    <w:p w:rsidR="00713AB1" w:rsidRPr="0073567B" w:rsidRDefault="00713AB1" w:rsidP="00713AB1">
      <w:pPr>
        <w:pStyle w:val="NoSpacing"/>
        <w:tabs>
          <w:tab w:val="left" w:pos="720"/>
          <w:tab w:val="left" w:pos="1440"/>
          <w:tab w:val="left" w:pos="2160"/>
          <w:tab w:val="right" w:pos="9360"/>
        </w:tabs>
        <w:jc w:val="both"/>
        <w:rPr>
          <w:rFonts w:ascii="Times New Roman" w:hAnsi="Times New Roman"/>
          <w:sz w:val="24"/>
          <w:szCs w:val="24"/>
          <w:lang w:val="sr-Latn-RS"/>
        </w:rPr>
      </w:pPr>
      <w:r w:rsidRPr="0073567B">
        <w:rPr>
          <w:rFonts w:ascii="Times New Roman" w:hAnsi="Times New Roman"/>
          <w:sz w:val="24"/>
          <w:szCs w:val="24"/>
          <w:lang w:val="sr-Latn-RS"/>
        </w:rPr>
        <w:tab/>
        <w:t>Просечна годишња попуњеност смештајних капацитета је око 20% (око 28% код основних и око 17% код комплементарних).</w:t>
      </w:r>
    </w:p>
    <w:p w:rsidR="00713AB1" w:rsidRPr="0073567B" w:rsidRDefault="00713AB1" w:rsidP="00713AB1">
      <w:pPr>
        <w:pStyle w:val="NoSpacing"/>
        <w:tabs>
          <w:tab w:val="left" w:pos="720"/>
          <w:tab w:val="left" w:pos="1440"/>
          <w:tab w:val="left" w:pos="2160"/>
          <w:tab w:val="right" w:pos="9360"/>
        </w:tabs>
        <w:jc w:val="both"/>
        <w:rPr>
          <w:rFonts w:ascii="Times New Roman" w:hAnsi="Times New Roman"/>
          <w:sz w:val="24"/>
          <w:szCs w:val="24"/>
          <w:lang w:val="sr-Latn-RS"/>
        </w:rPr>
      </w:pPr>
      <w:r w:rsidRPr="0073567B">
        <w:rPr>
          <w:rFonts w:ascii="Times New Roman" w:hAnsi="Times New Roman"/>
          <w:sz w:val="24"/>
          <w:szCs w:val="24"/>
          <w:lang w:val="sr-Latn-RS"/>
        </w:rPr>
        <w:tab/>
        <w:t>С обзиром да је број регистрованих туристичких лежаја знатно мањи од стварног броја лежаја који се издају (посебно у комплементарном смештају), регистровани туристички промет у броју долазака и ноћења је такође знатно мањи од стварног.</w:t>
      </w:r>
    </w:p>
    <w:p w:rsidR="00713AB1" w:rsidRPr="0073567B" w:rsidRDefault="00713AB1" w:rsidP="00713AB1">
      <w:pPr>
        <w:pStyle w:val="NoSpacing"/>
        <w:tabs>
          <w:tab w:val="left" w:pos="720"/>
          <w:tab w:val="left" w:pos="1440"/>
          <w:tab w:val="left" w:pos="2160"/>
          <w:tab w:val="right" w:pos="9360"/>
        </w:tabs>
        <w:jc w:val="both"/>
        <w:rPr>
          <w:rFonts w:ascii="Times New Roman" w:hAnsi="Times New Roman"/>
          <w:sz w:val="24"/>
          <w:szCs w:val="24"/>
          <w:lang w:val="sr-Latn-RS"/>
        </w:rPr>
      </w:pPr>
      <w:r w:rsidRPr="0073567B">
        <w:rPr>
          <w:rFonts w:ascii="Times New Roman" w:hAnsi="Times New Roman"/>
          <w:sz w:val="24"/>
          <w:szCs w:val="24"/>
          <w:lang w:val="sr-Latn-RS"/>
        </w:rPr>
        <w:tab/>
        <w:t>Стварни постојећи број лежаја који се активно издају, на подручју Просторног плана се може проценити на око 15.000, од тога око 5.000 основних и око 10.000 комплементарних. У складу са овом проценом броја лежаја, може се проценити реалан годишњи туристички промет и то: у броју долазака око 350.000 и у броју ноћења око 1,300.000.</w:t>
      </w:r>
    </w:p>
    <w:p w:rsidR="00713AB1" w:rsidRPr="0073567B" w:rsidRDefault="00713AB1" w:rsidP="00713AB1">
      <w:pPr>
        <w:pStyle w:val="NoSpacing"/>
        <w:jc w:val="both"/>
        <w:rPr>
          <w:rFonts w:ascii="Times New Roman" w:hAnsi="Times New Roman"/>
          <w:sz w:val="24"/>
          <w:szCs w:val="24"/>
          <w:lang w:val="sr-Latn-RS"/>
        </w:rPr>
      </w:pPr>
      <w:r w:rsidRPr="0073567B">
        <w:rPr>
          <w:rFonts w:ascii="Times New Roman" w:hAnsi="Times New Roman"/>
          <w:sz w:val="24"/>
          <w:szCs w:val="24"/>
          <w:lang w:val="sr-Latn-RS"/>
        </w:rPr>
        <w:tab/>
        <w:t>Квалитет туристичког смештаја на Златибору, уз одређене изузетке, није задовољавајући. Код знатног броја објеката потребна је модернизација и подизање стандарда смештаја, уз обогаћивање садржаја рекреације и забаве са разноврсним програмима.</w:t>
      </w:r>
    </w:p>
    <w:p w:rsidR="004B36B5" w:rsidRPr="0073567B" w:rsidRDefault="004B36B5" w:rsidP="00713AB1">
      <w:pPr>
        <w:pStyle w:val="NoSpacing"/>
        <w:tabs>
          <w:tab w:val="left" w:pos="720"/>
          <w:tab w:val="left" w:pos="1440"/>
          <w:tab w:val="left" w:pos="2160"/>
          <w:tab w:val="right" w:pos="9360"/>
        </w:tabs>
        <w:jc w:val="both"/>
        <w:rPr>
          <w:rFonts w:ascii="Times New Roman" w:hAnsi="Times New Roman"/>
          <w:sz w:val="24"/>
          <w:szCs w:val="24"/>
          <w:lang w:val="sr-Latn-RS"/>
        </w:rPr>
      </w:pPr>
    </w:p>
    <w:p w:rsidR="007705EF" w:rsidRPr="00316BE2" w:rsidRDefault="007705EF" w:rsidP="007705EF">
      <w:pPr>
        <w:pStyle w:val="NoSpacing"/>
        <w:jc w:val="both"/>
        <w:rPr>
          <w:rFonts w:ascii="Times New Roman" w:hAnsi="Times New Roman"/>
          <w:sz w:val="24"/>
          <w:szCs w:val="24"/>
          <w:lang w:val="sr-Latn-RS"/>
        </w:rPr>
      </w:pPr>
      <w:r w:rsidRPr="0073567B">
        <w:rPr>
          <w:rFonts w:ascii="Times New Roman" w:hAnsi="Times New Roman"/>
          <w:b/>
          <w:sz w:val="24"/>
          <w:szCs w:val="24"/>
          <w:lang w:val="sr-Latn-RS"/>
        </w:rPr>
        <w:tab/>
      </w:r>
      <w:r w:rsidRPr="00316BE2">
        <w:rPr>
          <w:rFonts w:ascii="Times New Roman" w:hAnsi="Times New Roman"/>
          <w:sz w:val="24"/>
          <w:szCs w:val="24"/>
          <w:lang w:val="sr-Latn-RS"/>
        </w:rPr>
        <w:t xml:space="preserve">Спортско-рекреативни садржаји </w:t>
      </w:r>
    </w:p>
    <w:p w:rsidR="007705EF" w:rsidRPr="0073567B" w:rsidRDefault="007705EF" w:rsidP="007705EF">
      <w:pPr>
        <w:pStyle w:val="NoSpacing"/>
        <w:rPr>
          <w:rFonts w:ascii="Times New Roman" w:hAnsi="Times New Roman"/>
          <w:sz w:val="24"/>
          <w:szCs w:val="24"/>
          <w:lang w:val="sr-Latn-RS"/>
        </w:rPr>
      </w:pPr>
      <w:r w:rsidRPr="0073567B">
        <w:rPr>
          <w:rFonts w:ascii="Times New Roman" w:hAnsi="Times New Roman"/>
          <w:sz w:val="24"/>
          <w:szCs w:val="24"/>
          <w:lang w:val="sr-Latn-RS"/>
        </w:rPr>
        <w:tab/>
        <w:t xml:space="preserve">Од спортско-рекреативних садржаја на Златибору постоје: </w:t>
      </w:r>
    </w:p>
    <w:p w:rsidR="007705EF" w:rsidRPr="0073567B" w:rsidRDefault="007705EF" w:rsidP="007705EF">
      <w:pPr>
        <w:pStyle w:val="NoSpacing"/>
        <w:jc w:val="both"/>
        <w:rPr>
          <w:rFonts w:ascii="Times New Roman" w:hAnsi="Times New Roman"/>
          <w:sz w:val="24"/>
          <w:szCs w:val="24"/>
          <w:lang w:val="sr-Latn-RS"/>
        </w:rPr>
      </w:pPr>
      <w:r w:rsidRPr="0073567B">
        <w:rPr>
          <w:rFonts w:ascii="Times New Roman" w:hAnsi="Times New Roman"/>
          <w:sz w:val="24"/>
          <w:szCs w:val="24"/>
          <w:lang w:val="sr-Latn-RS"/>
        </w:rPr>
        <w:tab/>
        <w:t xml:space="preserve">- јавно алпско скијалиште </w:t>
      </w:r>
      <w:r w:rsidR="00E30076" w:rsidRPr="0073567B">
        <w:rPr>
          <w:rFonts w:ascii="Times New Roman" w:hAnsi="Times New Roman"/>
          <w:sz w:val="24"/>
          <w:szCs w:val="24"/>
          <w:lang w:val="sr-Latn-RS"/>
        </w:rPr>
        <w:t>„</w:t>
      </w:r>
      <w:r w:rsidRPr="0073567B">
        <w:rPr>
          <w:rFonts w:ascii="Times New Roman" w:hAnsi="Times New Roman"/>
          <w:sz w:val="24"/>
          <w:szCs w:val="24"/>
          <w:lang w:val="sr-Latn-RS"/>
        </w:rPr>
        <w:t>Торник</w:t>
      </w:r>
      <w:r w:rsidR="00E30076" w:rsidRPr="0073567B">
        <w:rPr>
          <w:rFonts w:ascii="Times New Roman" w:hAnsi="Times New Roman"/>
          <w:sz w:val="24"/>
          <w:szCs w:val="24"/>
          <w:lang w:val="sr-Latn-RS"/>
        </w:rPr>
        <w:t>”</w:t>
      </w:r>
      <w:r w:rsidRPr="0073567B">
        <w:rPr>
          <w:rFonts w:ascii="Times New Roman" w:hAnsi="Times New Roman"/>
          <w:sz w:val="24"/>
          <w:szCs w:val="24"/>
          <w:lang w:val="sr-Latn-RS"/>
        </w:rPr>
        <w:t xml:space="preserve"> 1100-1495 m н.в. са три жичаре (6-сед </w:t>
      </w:r>
      <w:r w:rsidR="00E30076" w:rsidRPr="0073567B">
        <w:rPr>
          <w:rFonts w:ascii="Times New Roman" w:hAnsi="Times New Roman"/>
          <w:sz w:val="24"/>
          <w:szCs w:val="24"/>
          <w:lang w:val="sr-Latn-RS"/>
        </w:rPr>
        <w:t>„</w:t>
      </w:r>
      <w:r w:rsidRPr="0073567B">
        <w:rPr>
          <w:rFonts w:ascii="Times New Roman" w:hAnsi="Times New Roman"/>
          <w:sz w:val="24"/>
          <w:szCs w:val="24"/>
          <w:lang w:val="sr-Latn-RS"/>
        </w:rPr>
        <w:t>Торник</w:t>
      </w:r>
      <w:r w:rsidR="00E30076" w:rsidRPr="0073567B">
        <w:rPr>
          <w:rFonts w:ascii="Times New Roman" w:hAnsi="Times New Roman"/>
          <w:sz w:val="24"/>
          <w:szCs w:val="24"/>
          <w:lang w:val="sr-Latn-RS"/>
        </w:rPr>
        <w:t>”</w:t>
      </w:r>
      <w:r w:rsidRPr="0073567B">
        <w:rPr>
          <w:rFonts w:ascii="Times New Roman" w:hAnsi="Times New Roman"/>
          <w:sz w:val="24"/>
          <w:szCs w:val="24"/>
          <w:lang w:val="sr-Latn-RS"/>
        </w:rPr>
        <w:t xml:space="preserve"> дужине 1.850 m капацитета 3.000 ск./h, ски-лифт </w:t>
      </w:r>
      <w:r w:rsidR="00E30076" w:rsidRPr="0073567B">
        <w:rPr>
          <w:rFonts w:ascii="Times New Roman" w:hAnsi="Times New Roman"/>
          <w:sz w:val="24"/>
          <w:szCs w:val="24"/>
          <w:lang w:val="sr-Latn-RS"/>
        </w:rPr>
        <w:t>„</w:t>
      </w:r>
      <w:r w:rsidRPr="0073567B">
        <w:rPr>
          <w:rFonts w:ascii="Times New Roman" w:hAnsi="Times New Roman"/>
          <w:sz w:val="24"/>
          <w:szCs w:val="24"/>
          <w:lang w:val="sr-Latn-RS"/>
        </w:rPr>
        <w:t>Крнево пландиште</w:t>
      </w:r>
      <w:r w:rsidR="00E30076" w:rsidRPr="0073567B">
        <w:rPr>
          <w:rFonts w:ascii="Times New Roman" w:hAnsi="Times New Roman"/>
          <w:sz w:val="24"/>
          <w:szCs w:val="24"/>
          <w:lang w:val="sr-Latn-RS"/>
        </w:rPr>
        <w:t>”</w:t>
      </w:r>
      <w:r w:rsidRPr="0073567B">
        <w:rPr>
          <w:rFonts w:ascii="Times New Roman" w:hAnsi="Times New Roman"/>
          <w:sz w:val="24"/>
          <w:szCs w:val="24"/>
          <w:lang w:val="sr-Latn-RS"/>
        </w:rPr>
        <w:t xml:space="preserve"> дужине 1.100 m капацитета 1.200 ск./h и ски-лифт </w:t>
      </w:r>
      <w:r w:rsidR="00E30076" w:rsidRPr="0073567B">
        <w:rPr>
          <w:rFonts w:ascii="Times New Roman" w:hAnsi="Times New Roman"/>
          <w:sz w:val="24"/>
          <w:szCs w:val="24"/>
          <w:lang w:val="sr-Latn-RS"/>
        </w:rPr>
        <w:t>„</w:t>
      </w:r>
      <w:r w:rsidRPr="0073567B">
        <w:rPr>
          <w:rFonts w:ascii="Times New Roman" w:hAnsi="Times New Roman"/>
          <w:sz w:val="24"/>
          <w:szCs w:val="24"/>
          <w:lang w:val="sr-Latn-RS"/>
        </w:rPr>
        <w:t>Бандера</w:t>
      </w:r>
      <w:r w:rsidR="00E30076" w:rsidRPr="0073567B">
        <w:rPr>
          <w:rFonts w:ascii="Times New Roman" w:hAnsi="Times New Roman"/>
          <w:sz w:val="24"/>
          <w:szCs w:val="24"/>
          <w:lang w:val="sr-Latn-RS"/>
        </w:rPr>
        <w:t>”</w:t>
      </w:r>
      <w:r w:rsidRPr="0073567B">
        <w:rPr>
          <w:rFonts w:ascii="Times New Roman" w:hAnsi="Times New Roman"/>
          <w:sz w:val="24"/>
          <w:szCs w:val="24"/>
          <w:lang w:val="sr-Latn-RS"/>
        </w:rPr>
        <w:t xml:space="preserve"> дужине 850 m капацитета 1.200 ск./h), три ски-стазе и три ски-пута (црвена стаза </w:t>
      </w:r>
      <w:r w:rsidR="00E30076" w:rsidRPr="0073567B">
        <w:rPr>
          <w:rFonts w:ascii="Times New Roman" w:hAnsi="Times New Roman"/>
          <w:sz w:val="24"/>
          <w:szCs w:val="24"/>
          <w:lang w:val="sr-Latn-RS"/>
        </w:rPr>
        <w:t>„</w:t>
      </w:r>
      <w:r w:rsidRPr="0073567B">
        <w:rPr>
          <w:rFonts w:ascii="Times New Roman" w:hAnsi="Times New Roman"/>
          <w:sz w:val="24"/>
          <w:szCs w:val="24"/>
          <w:lang w:val="sr-Latn-RS"/>
        </w:rPr>
        <w:t>Чигота</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 xml:space="preserve">, хомологована црвена </w:t>
      </w:r>
      <w:r w:rsidRPr="0073567B">
        <w:rPr>
          <w:rFonts w:ascii="Times New Roman" w:hAnsi="Times New Roman"/>
          <w:sz w:val="24"/>
          <w:szCs w:val="24"/>
          <w:lang w:val="sr-Latn-RS"/>
        </w:rPr>
        <w:lastRenderedPageBreak/>
        <w:t xml:space="preserve">стаза </w:t>
      </w:r>
      <w:r w:rsidR="00E30076" w:rsidRPr="0073567B">
        <w:rPr>
          <w:rFonts w:ascii="Times New Roman" w:hAnsi="Times New Roman"/>
          <w:sz w:val="24"/>
          <w:szCs w:val="24"/>
          <w:lang w:val="sr-Latn-RS"/>
        </w:rPr>
        <w:t>„</w:t>
      </w:r>
      <w:r w:rsidRPr="0073567B">
        <w:rPr>
          <w:rFonts w:ascii="Times New Roman" w:hAnsi="Times New Roman"/>
          <w:sz w:val="24"/>
          <w:szCs w:val="24"/>
          <w:lang w:val="sr-Latn-RS"/>
        </w:rPr>
        <w:t>Торник</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 xml:space="preserve"> и хомологована црна стаза </w:t>
      </w:r>
      <w:r w:rsidR="00E30076" w:rsidRPr="0073567B">
        <w:rPr>
          <w:rFonts w:ascii="Times New Roman" w:hAnsi="Times New Roman"/>
          <w:sz w:val="24"/>
          <w:szCs w:val="24"/>
          <w:lang w:val="sr-Latn-RS"/>
        </w:rPr>
        <w:t>„</w:t>
      </w:r>
      <w:r w:rsidRPr="0073567B">
        <w:rPr>
          <w:rFonts w:ascii="Times New Roman" w:hAnsi="Times New Roman"/>
          <w:sz w:val="24"/>
          <w:szCs w:val="24"/>
          <w:lang w:val="sr-Latn-RS"/>
        </w:rPr>
        <w:t>Змајевац</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 xml:space="preserve">; плави ски-пут између полазних станица жичара </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Бандера</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 xml:space="preserve"> и </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Торник</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 xml:space="preserve">, црвени </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Рибнички ски-пут</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 xml:space="preserve"> и црни ски-пут између излазне станице жичаре </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Крнево пландиште</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 xml:space="preserve"> и полазне станице жичаре </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Бандера</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 xml:space="preserve">; укупна дужина ски-стаза и ски-путева је 8.000 m); у саставу скијалишта је техничка база, полигон ски-школе са беби-лифтом, инфо-центар, ГСС, амбуланта, ски-бифе и паркинг (уз полазиште жичаре </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Торник</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 xml:space="preserve">), Визитор центар (уз излазну станицу жичаре </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Торник</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w:t>
      </w:r>
      <w:r w:rsidR="00A94382" w:rsidRPr="0073567B">
        <w:rPr>
          <w:rFonts w:ascii="Times New Roman" w:hAnsi="Times New Roman"/>
          <w:sz w:val="24"/>
          <w:szCs w:val="24"/>
          <w:lang w:val="sr-Latn-RS"/>
        </w:rPr>
        <w:t>,</w:t>
      </w:r>
      <w:r w:rsidRPr="0073567B">
        <w:rPr>
          <w:rFonts w:ascii="Times New Roman" w:hAnsi="Times New Roman"/>
          <w:sz w:val="24"/>
          <w:szCs w:val="24"/>
          <w:lang w:val="sr-Latn-RS"/>
        </w:rPr>
        <w:t xml:space="preserve"> тјубинг полигон са покретном траком (уз полазиште жичаре </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Крнево пландиште</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w:t>
      </w:r>
      <w:r w:rsidR="00A94382" w:rsidRPr="0073567B">
        <w:rPr>
          <w:rFonts w:ascii="Times New Roman" w:hAnsi="Times New Roman"/>
          <w:sz w:val="24"/>
          <w:szCs w:val="24"/>
          <w:lang w:val="sr-Latn-RS"/>
        </w:rPr>
        <w:t>, боб на шинама, стаза за адреналинско спуштање и садржаји рекреације и забаве (авантура парк, мини голф и мултифункционални спортски терен)</w:t>
      </w:r>
      <w:r w:rsidRPr="0073567B">
        <w:rPr>
          <w:rFonts w:ascii="Times New Roman" w:hAnsi="Times New Roman"/>
          <w:sz w:val="24"/>
          <w:szCs w:val="24"/>
          <w:lang w:val="sr-Latn-RS"/>
        </w:rPr>
        <w:t xml:space="preserve">. Скијалиште је опремљено системом за вештачко оснежавање свих ски-стаза, али </w:t>
      </w:r>
      <w:r w:rsidR="00810C55" w:rsidRPr="0073567B">
        <w:rPr>
          <w:rFonts w:ascii="Times New Roman" w:hAnsi="Times New Roman"/>
          <w:sz w:val="24"/>
          <w:szCs w:val="24"/>
          <w:lang w:val="sr-Latn-RS"/>
        </w:rPr>
        <w:t xml:space="preserve">без довољно ефеката у условима </w:t>
      </w:r>
      <w:r w:rsidRPr="0073567B">
        <w:rPr>
          <w:rFonts w:ascii="Times New Roman" w:hAnsi="Times New Roman"/>
          <w:sz w:val="24"/>
          <w:szCs w:val="24"/>
          <w:lang w:val="sr-Latn-RS"/>
        </w:rPr>
        <w:t>повишених зимских температура;</w:t>
      </w:r>
    </w:p>
    <w:p w:rsidR="007705EF" w:rsidRPr="0073567B" w:rsidRDefault="007705EF" w:rsidP="007705EF">
      <w:pPr>
        <w:pStyle w:val="NoSpacing"/>
        <w:jc w:val="both"/>
        <w:rPr>
          <w:rFonts w:ascii="Times New Roman" w:hAnsi="Times New Roman"/>
          <w:sz w:val="24"/>
          <w:szCs w:val="24"/>
          <w:lang w:val="sr-Latn-RS"/>
        </w:rPr>
      </w:pPr>
      <w:r w:rsidRPr="0073567B">
        <w:rPr>
          <w:rFonts w:ascii="Times New Roman" w:hAnsi="Times New Roman"/>
          <w:sz w:val="24"/>
          <w:szCs w:val="24"/>
          <w:lang w:val="sr-Latn-RS"/>
        </w:rPr>
        <w:tab/>
        <w:t xml:space="preserve">- спортско-рекреативни садржаји у оквиру Културно-спортског центра Златибор: језеро у центру, отворени олимпијски базен, спортска хала, два отворена терена за фудбал, терени за мале спортове, као и мало скијалиште </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Обудовица</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 xml:space="preserve"> са једним ски-лифтом и ски-стазом; тениски терени </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Језеро</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 xml:space="preserve">, трим стаза </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Караула</w:t>
      </w:r>
      <w:r w:rsidR="00EB6FB0" w:rsidRPr="0073567B">
        <w:rPr>
          <w:rFonts w:ascii="Times New Roman" w:hAnsi="Times New Roman"/>
          <w:sz w:val="24"/>
          <w:szCs w:val="24"/>
          <w:lang w:val="sr-Latn-RS"/>
        </w:rPr>
        <w:t>”</w:t>
      </w:r>
      <w:r w:rsidRPr="0073567B">
        <w:rPr>
          <w:rFonts w:ascii="Times New Roman" w:hAnsi="Times New Roman"/>
          <w:sz w:val="24"/>
          <w:szCs w:val="24"/>
          <w:lang w:val="sr-Latn-RS"/>
        </w:rPr>
        <w:t xml:space="preserve">, нордијска ски стаза и др; спортска хала у Чајетини; </w:t>
      </w:r>
    </w:p>
    <w:p w:rsidR="007705EF" w:rsidRPr="0073567B" w:rsidRDefault="007705EF" w:rsidP="007705EF">
      <w:pPr>
        <w:pStyle w:val="NoSpacing"/>
        <w:jc w:val="both"/>
        <w:rPr>
          <w:rFonts w:ascii="Times New Roman" w:hAnsi="Times New Roman"/>
          <w:sz w:val="24"/>
          <w:szCs w:val="24"/>
          <w:lang w:val="sr-Latn-RS"/>
        </w:rPr>
      </w:pPr>
      <w:r w:rsidRPr="0073567B">
        <w:rPr>
          <w:rFonts w:ascii="Times New Roman" w:hAnsi="Times New Roman"/>
          <w:sz w:val="24"/>
          <w:szCs w:val="24"/>
          <w:lang w:val="sr-Latn-RS"/>
        </w:rPr>
        <w:tab/>
        <w:t xml:space="preserve">- већина спорско-рекреативних садржаја је у саставу хотела и неких других смештајних објеката, највећим делом у центру Златибор (затворен 25-метарски базен, fitness сала и wellness програм у </w:t>
      </w:r>
      <w:r w:rsidR="00A814D0" w:rsidRPr="0073567B">
        <w:rPr>
          <w:rFonts w:ascii="Times New Roman" w:hAnsi="Times New Roman"/>
          <w:sz w:val="24"/>
          <w:szCs w:val="24"/>
          <w:lang w:val="sr-Latn-RS"/>
        </w:rPr>
        <w:t>„</w:t>
      </w:r>
      <w:r w:rsidRPr="0073567B">
        <w:rPr>
          <w:rFonts w:ascii="Times New Roman" w:hAnsi="Times New Roman"/>
          <w:sz w:val="24"/>
          <w:szCs w:val="24"/>
          <w:lang w:val="sr-Latn-RS"/>
        </w:rPr>
        <w:t>Институту/Специјалној болници</w:t>
      </w:r>
      <w:r w:rsidR="00A814D0" w:rsidRPr="0073567B">
        <w:rPr>
          <w:rFonts w:ascii="Times New Roman" w:hAnsi="Times New Roman"/>
          <w:sz w:val="24"/>
          <w:szCs w:val="24"/>
          <w:lang w:val="sr-Latn-RS"/>
        </w:rPr>
        <w:t>”</w:t>
      </w:r>
      <w:r w:rsidRPr="0073567B">
        <w:rPr>
          <w:rFonts w:ascii="Times New Roman" w:hAnsi="Times New Roman"/>
          <w:sz w:val="24"/>
          <w:szCs w:val="24"/>
          <w:lang w:val="sr-Latn-RS"/>
        </w:rPr>
        <w:t xml:space="preserve">; wellness програм, мали затворени базен, хидромасажа, сауна и теретана у хотелу </w:t>
      </w:r>
      <w:r w:rsidR="00A814D0" w:rsidRPr="0073567B">
        <w:rPr>
          <w:rFonts w:ascii="Times New Roman" w:hAnsi="Times New Roman"/>
          <w:sz w:val="24"/>
          <w:szCs w:val="24"/>
          <w:lang w:val="sr-Latn-RS"/>
        </w:rPr>
        <w:t>„</w:t>
      </w:r>
      <w:r w:rsidRPr="0073567B">
        <w:rPr>
          <w:rFonts w:ascii="Times New Roman" w:hAnsi="Times New Roman"/>
          <w:sz w:val="24"/>
          <w:szCs w:val="24"/>
          <w:lang w:val="sr-Latn-RS"/>
        </w:rPr>
        <w:t>Златибор-Мона</w:t>
      </w:r>
      <w:r w:rsidR="00A814D0" w:rsidRPr="0073567B">
        <w:rPr>
          <w:rFonts w:ascii="Times New Roman" w:hAnsi="Times New Roman"/>
          <w:sz w:val="24"/>
          <w:szCs w:val="24"/>
          <w:lang w:val="sr-Latn-RS"/>
        </w:rPr>
        <w:t>”</w:t>
      </w:r>
      <w:r w:rsidRPr="0073567B">
        <w:rPr>
          <w:rFonts w:ascii="Times New Roman" w:hAnsi="Times New Roman"/>
          <w:sz w:val="24"/>
          <w:szCs w:val="24"/>
          <w:lang w:val="sr-Latn-RS"/>
        </w:rPr>
        <w:t>; отворени олимпи</w:t>
      </w:r>
      <w:r w:rsidR="004D6C6E" w:rsidRPr="0073567B">
        <w:rPr>
          <w:rFonts w:ascii="Times New Roman" w:hAnsi="Times New Roman"/>
          <w:sz w:val="24"/>
          <w:szCs w:val="24"/>
          <w:lang w:val="sr-Latn-RS"/>
        </w:rPr>
        <w:t>ј</w:t>
      </w:r>
      <w:r w:rsidRPr="0073567B">
        <w:rPr>
          <w:rFonts w:ascii="Times New Roman" w:hAnsi="Times New Roman"/>
          <w:sz w:val="24"/>
          <w:szCs w:val="24"/>
          <w:lang w:val="sr-Latn-RS"/>
        </w:rPr>
        <w:t xml:space="preserve">ски базен, отворени дечији базен, spa центар и билијар клуб у хотелу </w:t>
      </w:r>
      <w:r w:rsidR="00A814D0" w:rsidRPr="0073567B">
        <w:rPr>
          <w:rFonts w:ascii="Times New Roman" w:hAnsi="Times New Roman"/>
          <w:sz w:val="24"/>
          <w:szCs w:val="24"/>
          <w:lang w:val="sr-Latn-RS"/>
        </w:rPr>
        <w:t>„</w:t>
      </w:r>
      <w:r w:rsidRPr="0073567B">
        <w:rPr>
          <w:rFonts w:ascii="Times New Roman" w:hAnsi="Times New Roman"/>
          <w:sz w:val="24"/>
          <w:szCs w:val="24"/>
          <w:lang w:val="sr-Latn-RS"/>
        </w:rPr>
        <w:t>Олимп</w:t>
      </w:r>
      <w:r w:rsidR="00A814D0" w:rsidRPr="0073567B">
        <w:rPr>
          <w:rFonts w:ascii="Times New Roman" w:hAnsi="Times New Roman"/>
          <w:sz w:val="24"/>
          <w:szCs w:val="24"/>
          <w:lang w:val="sr-Latn-RS"/>
        </w:rPr>
        <w:t>”</w:t>
      </w:r>
      <w:r w:rsidRPr="0073567B">
        <w:rPr>
          <w:rFonts w:ascii="Times New Roman" w:hAnsi="Times New Roman"/>
          <w:sz w:val="24"/>
          <w:szCs w:val="24"/>
          <w:lang w:val="sr-Latn-RS"/>
        </w:rPr>
        <w:t xml:space="preserve">; затворени базен, џакузи, сауна и теретана у Хотел-клубу </w:t>
      </w:r>
      <w:r w:rsidR="00A814D0" w:rsidRPr="0073567B">
        <w:rPr>
          <w:rFonts w:ascii="Times New Roman" w:hAnsi="Times New Roman"/>
          <w:sz w:val="24"/>
          <w:szCs w:val="24"/>
          <w:lang w:val="sr-Latn-RS"/>
        </w:rPr>
        <w:t>„</w:t>
      </w:r>
      <w:r w:rsidRPr="0073567B">
        <w:rPr>
          <w:rFonts w:ascii="Times New Roman" w:hAnsi="Times New Roman"/>
          <w:sz w:val="24"/>
          <w:szCs w:val="24"/>
          <w:lang w:val="sr-Latn-RS"/>
        </w:rPr>
        <w:t>Сателит</w:t>
      </w:r>
      <w:r w:rsidR="00A814D0" w:rsidRPr="0073567B">
        <w:rPr>
          <w:rFonts w:ascii="Times New Roman" w:hAnsi="Times New Roman"/>
          <w:sz w:val="24"/>
          <w:szCs w:val="24"/>
          <w:lang w:val="sr-Latn-RS"/>
        </w:rPr>
        <w:t>”</w:t>
      </w:r>
      <w:r w:rsidRPr="0073567B">
        <w:rPr>
          <w:rFonts w:ascii="Times New Roman" w:hAnsi="Times New Roman"/>
          <w:sz w:val="24"/>
          <w:szCs w:val="24"/>
          <w:lang w:val="sr-Latn-RS"/>
        </w:rPr>
        <w:t xml:space="preserve">; спортска хала </w:t>
      </w:r>
      <w:r w:rsidR="00A814D0" w:rsidRPr="0073567B">
        <w:rPr>
          <w:rFonts w:ascii="Times New Roman" w:hAnsi="Times New Roman"/>
          <w:sz w:val="24"/>
          <w:szCs w:val="24"/>
          <w:lang w:val="sr-Latn-RS"/>
        </w:rPr>
        <w:t>„</w:t>
      </w:r>
      <w:r w:rsidRPr="0073567B">
        <w:rPr>
          <w:rFonts w:ascii="Times New Roman" w:hAnsi="Times New Roman"/>
          <w:sz w:val="24"/>
          <w:szCs w:val="24"/>
          <w:lang w:val="sr-Latn-RS"/>
        </w:rPr>
        <w:t>Златибор</w:t>
      </w:r>
      <w:r w:rsidR="00A814D0" w:rsidRPr="0073567B">
        <w:rPr>
          <w:rFonts w:ascii="Times New Roman" w:hAnsi="Times New Roman"/>
          <w:sz w:val="24"/>
          <w:szCs w:val="24"/>
          <w:lang w:val="sr-Latn-RS"/>
        </w:rPr>
        <w:t>”</w:t>
      </w:r>
      <w:r w:rsidRPr="0073567B">
        <w:rPr>
          <w:rFonts w:ascii="Times New Roman" w:hAnsi="Times New Roman"/>
          <w:sz w:val="24"/>
          <w:szCs w:val="24"/>
          <w:lang w:val="sr-Latn-RS"/>
        </w:rPr>
        <w:t xml:space="preserve"> за све мале спортове на 1.500 m² са могућих 2.500 седишта, fittness центром и теретаном у оквиру комплекса </w:t>
      </w:r>
      <w:r w:rsidR="00A814D0" w:rsidRPr="0073567B">
        <w:rPr>
          <w:rFonts w:ascii="Times New Roman" w:hAnsi="Times New Roman"/>
          <w:sz w:val="24"/>
          <w:szCs w:val="24"/>
          <w:lang w:val="sr-Latn-RS"/>
        </w:rPr>
        <w:t>„</w:t>
      </w:r>
      <w:r w:rsidRPr="0073567B">
        <w:rPr>
          <w:rFonts w:ascii="Times New Roman" w:hAnsi="Times New Roman"/>
          <w:sz w:val="24"/>
          <w:szCs w:val="24"/>
          <w:lang w:val="sr-Latn-RS"/>
        </w:rPr>
        <w:t>Краљеве воде</w:t>
      </w:r>
      <w:r w:rsidR="00A814D0" w:rsidRPr="0073567B">
        <w:rPr>
          <w:rFonts w:ascii="Times New Roman" w:hAnsi="Times New Roman"/>
          <w:sz w:val="24"/>
          <w:szCs w:val="24"/>
          <w:lang w:val="sr-Latn-RS"/>
        </w:rPr>
        <w:t>”</w:t>
      </w:r>
      <w:r w:rsidRPr="0073567B">
        <w:rPr>
          <w:rFonts w:ascii="Times New Roman" w:hAnsi="Times New Roman"/>
          <w:sz w:val="24"/>
          <w:szCs w:val="24"/>
          <w:lang w:val="sr-Latn-RS"/>
        </w:rPr>
        <w:t xml:space="preserve">; спортски центар за мали фудбал, кошарку, одбојку и тенис у студентском одмаралишту </w:t>
      </w:r>
      <w:r w:rsidR="00A814D0" w:rsidRPr="0073567B">
        <w:rPr>
          <w:rFonts w:ascii="Times New Roman" w:hAnsi="Times New Roman"/>
          <w:sz w:val="24"/>
          <w:szCs w:val="24"/>
          <w:lang w:val="sr-Latn-RS"/>
        </w:rPr>
        <w:t>„</w:t>
      </w:r>
      <w:r w:rsidRPr="0073567B">
        <w:rPr>
          <w:rFonts w:ascii="Times New Roman" w:hAnsi="Times New Roman"/>
          <w:sz w:val="24"/>
          <w:szCs w:val="24"/>
          <w:lang w:val="sr-Latn-RS"/>
        </w:rPr>
        <w:t>Ратко Митровић</w:t>
      </w:r>
      <w:r w:rsidR="00A814D0" w:rsidRPr="0073567B">
        <w:rPr>
          <w:rFonts w:ascii="Times New Roman" w:hAnsi="Times New Roman"/>
          <w:sz w:val="24"/>
          <w:szCs w:val="24"/>
          <w:lang w:val="sr-Latn-RS"/>
        </w:rPr>
        <w:t>”</w:t>
      </w:r>
      <w:r w:rsidRPr="0073567B">
        <w:rPr>
          <w:rFonts w:ascii="Times New Roman" w:hAnsi="Times New Roman"/>
          <w:sz w:val="24"/>
          <w:szCs w:val="24"/>
          <w:lang w:val="sr-Latn-RS"/>
        </w:rPr>
        <w:t xml:space="preserve">) и мањим делом у окружењу (центар за рекреацију радника - терени за фудбал, кошарку, одбојку, тенис и боћање, сала за стони тенис, теретана и ски-лифт у хотелу </w:t>
      </w:r>
      <w:r w:rsidR="00A814D0" w:rsidRPr="0073567B">
        <w:rPr>
          <w:rFonts w:ascii="Times New Roman" w:hAnsi="Times New Roman"/>
          <w:sz w:val="24"/>
          <w:szCs w:val="24"/>
          <w:lang w:val="sr-Latn-RS"/>
        </w:rPr>
        <w:t>„</w:t>
      </w:r>
      <w:r w:rsidRPr="0073567B">
        <w:rPr>
          <w:rFonts w:ascii="Times New Roman" w:hAnsi="Times New Roman"/>
          <w:sz w:val="24"/>
          <w:szCs w:val="24"/>
          <w:lang w:val="sr-Latn-RS"/>
        </w:rPr>
        <w:t>Ловац</w:t>
      </w:r>
      <w:r w:rsidR="00A814D0" w:rsidRPr="0073567B">
        <w:rPr>
          <w:rFonts w:ascii="Times New Roman" w:hAnsi="Times New Roman"/>
          <w:sz w:val="24"/>
          <w:szCs w:val="24"/>
          <w:lang w:val="sr-Latn-RS"/>
        </w:rPr>
        <w:t>”</w:t>
      </w:r>
      <w:r w:rsidRPr="0073567B">
        <w:rPr>
          <w:rFonts w:ascii="Times New Roman" w:hAnsi="Times New Roman"/>
          <w:sz w:val="24"/>
          <w:szCs w:val="24"/>
          <w:lang w:val="sr-Latn-RS"/>
        </w:rPr>
        <w:t xml:space="preserve">, Водице; два мала отворена базена, џакузи и сауна у Националној кући </w:t>
      </w:r>
      <w:r w:rsidR="00A814D0" w:rsidRPr="0073567B">
        <w:rPr>
          <w:rFonts w:ascii="Times New Roman" w:hAnsi="Times New Roman"/>
          <w:sz w:val="24"/>
          <w:szCs w:val="24"/>
          <w:lang w:val="sr-Latn-RS"/>
        </w:rPr>
        <w:t>„</w:t>
      </w:r>
      <w:r w:rsidRPr="0073567B">
        <w:rPr>
          <w:rFonts w:ascii="Times New Roman" w:hAnsi="Times New Roman"/>
          <w:sz w:val="24"/>
          <w:szCs w:val="24"/>
          <w:lang w:val="sr-Latn-RS"/>
        </w:rPr>
        <w:t>Simex</w:t>
      </w:r>
      <w:r w:rsidR="00A814D0" w:rsidRPr="0073567B">
        <w:rPr>
          <w:rFonts w:ascii="Times New Roman" w:hAnsi="Times New Roman"/>
          <w:sz w:val="24"/>
          <w:szCs w:val="24"/>
          <w:lang w:val="sr-Latn-RS"/>
        </w:rPr>
        <w:t>”</w:t>
      </w:r>
      <w:r w:rsidRPr="0073567B">
        <w:rPr>
          <w:rFonts w:ascii="Times New Roman" w:hAnsi="Times New Roman"/>
          <w:sz w:val="24"/>
          <w:szCs w:val="24"/>
          <w:lang w:val="sr-Latn-RS"/>
        </w:rPr>
        <w:t xml:space="preserve">, Љубиш; базен уз вилу </w:t>
      </w:r>
      <w:r w:rsidR="00A814D0" w:rsidRPr="0073567B">
        <w:rPr>
          <w:rFonts w:ascii="Times New Roman" w:hAnsi="Times New Roman"/>
          <w:sz w:val="24"/>
          <w:szCs w:val="24"/>
          <w:lang w:val="sr-Latn-RS"/>
        </w:rPr>
        <w:t>„</w:t>
      </w:r>
      <w:r w:rsidRPr="0073567B">
        <w:rPr>
          <w:rFonts w:ascii="Times New Roman" w:hAnsi="Times New Roman"/>
          <w:sz w:val="24"/>
          <w:szCs w:val="24"/>
          <w:lang w:val="sr-Latn-RS"/>
        </w:rPr>
        <w:t>Романтика</w:t>
      </w:r>
      <w:r w:rsidR="00A814D0" w:rsidRPr="0073567B">
        <w:rPr>
          <w:rFonts w:ascii="Times New Roman" w:hAnsi="Times New Roman"/>
          <w:sz w:val="24"/>
          <w:szCs w:val="24"/>
          <w:lang w:val="sr-Latn-RS"/>
        </w:rPr>
        <w:t>”</w:t>
      </w:r>
      <w:r w:rsidRPr="0073567B">
        <w:rPr>
          <w:rFonts w:ascii="Times New Roman" w:hAnsi="Times New Roman"/>
          <w:sz w:val="24"/>
          <w:szCs w:val="24"/>
          <w:lang w:val="sr-Latn-RS"/>
        </w:rPr>
        <w:t xml:space="preserve"> и базен у Гостиљу); </w:t>
      </w:r>
    </w:p>
    <w:p w:rsidR="007705EF" w:rsidRPr="0073567B" w:rsidRDefault="007705EF" w:rsidP="007705EF">
      <w:pPr>
        <w:pStyle w:val="NoSpacing"/>
        <w:jc w:val="both"/>
        <w:rPr>
          <w:rFonts w:ascii="Times New Roman" w:hAnsi="Times New Roman"/>
          <w:sz w:val="24"/>
          <w:szCs w:val="24"/>
          <w:lang w:val="sr-Latn-RS"/>
        </w:rPr>
      </w:pPr>
      <w:r w:rsidRPr="0073567B">
        <w:rPr>
          <w:rFonts w:ascii="Times New Roman" w:hAnsi="Times New Roman"/>
          <w:sz w:val="24"/>
          <w:szCs w:val="24"/>
          <w:lang w:val="sr-Latn-RS"/>
        </w:rPr>
        <w:tab/>
        <w:t xml:space="preserve">- остали спортско-рекреативни садржаји понуде у окружењу центра Златибор: јахачки полигони Фарма </w:t>
      </w:r>
      <w:r w:rsidR="00E152EB" w:rsidRPr="0073567B">
        <w:rPr>
          <w:rFonts w:ascii="Times New Roman" w:hAnsi="Times New Roman"/>
          <w:sz w:val="24"/>
          <w:szCs w:val="24"/>
          <w:lang w:val="sr-Latn-RS"/>
        </w:rPr>
        <w:t>„</w:t>
      </w:r>
      <w:r w:rsidRPr="0073567B">
        <w:rPr>
          <w:rFonts w:ascii="Times New Roman" w:hAnsi="Times New Roman"/>
          <w:sz w:val="24"/>
          <w:szCs w:val="24"/>
          <w:lang w:val="sr-Latn-RS"/>
        </w:rPr>
        <w:t>Златибор</w:t>
      </w:r>
      <w:r w:rsidR="00E152EB" w:rsidRPr="0073567B">
        <w:rPr>
          <w:rFonts w:ascii="Times New Roman" w:hAnsi="Times New Roman"/>
          <w:sz w:val="24"/>
          <w:szCs w:val="24"/>
          <w:lang w:val="sr-Latn-RS"/>
        </w:rPr>
        <w:t>”</w:t>
      </w:r>
      <w:r w:rsidRPr="0073567B">
        <w:rPr>
          <w:rFonts w:ascii="Times New Roman" w:hAnsi="Times New Roman"/>
          <w:sz w:val="24"/>
          <w:szCs w:val="24"/>
          <w:lang w:val="sr-Latn-RS"/>
        </w:rPr>
        <w:t xml:space="preserve"> и Ранч </w:t>
      </w:r>
      <w:r w:rsidR="00E152EB" w:rsidRPr="0073567B">
        <w:rPr>
          <w:rFonts w:ascii="Times New Roman" w:hAnsi="Times New Roman"/>
          <w:sz w:val="24"/>
          <w:szCs w:val="24"/>
          <w:lang w:val="sr-Latn-RS"/>
        </w:rPr>
        <w:t>„</w:t>
      </w:r>
      <w:r w:rsidRPr="0073567B">
        <w:rPr>
          <w:rFonts w:ascii="Times New Roman" w:hAnsi="Times New Roman"/>
          <w:sz w:val="24"/>
          <w:szCs w:val="24"/>
          <w:lang w:val="sr-Latn-RS"/>
        </w:rPr>
        <w:t>Зова</w:t>
      </w:r>
      <w:r w:rsidR="00E152EB" w:rsidRPr="0073567B">
        <w:rPr>
          <w:rFonts w:ascii="Times New Roman" w:hAnsi="Times New Roman"/>
          <w:sz w:val="24"/>
          <w:szCs w:val="24"/>
          <w:lang w:val="sr-Latn-RS"/>
        </w:rPr>
        <w:t>”</w:t>
      </w:r>
      <w:r w:rsidRPr="0073567B">
        <w:rPr>
          <w:rFonts w:ascii="Times New Roman" w:hAnsi="Times New Roman"/>
          <w:sz w:val="24"/>
          <w:szCs w:val="24"/>
          <w:lang w:val="sr-Latn-RS"/>
        </w:rPr>
        <w:t xml:space="preserve">, параглајдинг полигони на Торнику и Чиготи, купалишта на малим језерима, излетничке, бициклистичке и планинарске стазе и др; за нордијско скијање уређене су три стазе и стрелиште за бијатлон; за параглајдинг су уређени полигони </w:t>
      </w:r>
      <w:r w:rsidR="00E152EB" w:rsidRPr="0073567B">
        <w:rPr>
          <w:rFonts w:ascii="Times New Roman" w:hAnsi="Times New Roman"/>
          <w:sz w:val="24"/>
          <w:szCs w:val="24"/>
          <w:lang w:val="sr-Latn-RS"/>
        </w:rPr>
        <w:t>„</w:t>
      </w:r>
      <w:r w:rsidRPr="0073567B">
        <w:rPr>
          <w:rFonts w:ascii="Times New Roman" w:hAnsi="Times New Roman"/>
          <w:sz w:val="24"/>
          <w:szCs w:val="24"/>
          <w:lang w:val="sr-Latn-RS"/>
        </w:rPr>
        <w:t>Чукер</w:t>
      </w:r>
      <w:r w:rsidR="00E152EB" w:rsidRPr="0073567B">
        <w:rPr>
          <w:rFonts w:ascii="Times New Roman" w:hAnsi="Times New Roman"/>
          <w:sz w:val="24"/>
          <w:szCs w:val="24"/>
          <w:lang w:val="sr-Latn-RS"/>
        </w:rPr>
        <w:t>”</w:t>
      </w:r>
      <w:r w:rsidRPr="0073567B">
        <w:rPr>
          <w:rFonts w:ascii="Times New Roman" w:hAnsi="Times New Roman"/>
          <w:sz w:val="24"/>
          <w:szCs w:val="24"/>
          <w:lang w:val="sr-Latn-RS"/>
        </w:rPr>
        <w:t xml:space="preserve"> на Чиготи, </w:t>
      </w:r>
      <w:r w:rsidR="00E152EB" w:rsidRPr="0073567B">
        <w:rPr>
          <w:rFonts w:ascii="Times New Roman" w:hAnsi="Times New Roman"/>
          <w:sz w:val="24"/>
          <w:szCs w:val="24"/>
          <w:lang w:val="sr-Latn-RS"/>
        </w:rPr>
        <w:t>„</w:t>
      </w:r>
      <w:r w:rsidRPr="0073567B">
        <w:rPr>
          <w:rFonts w:ascii="Times New Roman" w:hAnsi="Times New Roman"/>
          <w:sz w:val="24"/>
          <w:szCs w:val="24"/>
          <w:lang w:val="sr-Latn-RS"/>
        </w:rPr>
        <w:t>Градина</w:t>
      </w:r>
      <w:r w:rsidR="00E152EB" w:rsidRPr="0073567B">
        <w:rPr>
          <w:rFonts w:ascii="Times New Roman" w:hAnsi="Times New Roman"/>
          <w:sz w:val="24"/>
          <w:szCs w:val="24"/>
          <w:lang w:val="sr-Latn-RS"/>
        </w:rPr>
        <w:t>”</w:t>
      </w:r>
      <w:r w:rsidRPr="0073567B">
        <w:rPr>
          <w:rFonts w:ascii="Times New Roman" w:hAnsi="Times New Roman"/>
          <w:sz w:val="24"/>
          <w:szCs w:val="24"/>
          <w:lang w:val="sr-Latn-RS"/>
        </w:rPr>
        <w:t xml:space="preserve"> на Торнику и на фарми </w:t>
      </w:r>
      <w:r w:rsidR="00E152EB" w:rsidRPr="0073567B">
        <w:rPr>
          <w:rFonts w:ascii="Times New Roman" w:hAnsi="Times New Roman"/>
          <w:sz w:val="24"/>
          <w:szCs w:val="24"/>
          <w:lang w:val="sr-Latn-RS"/>
        </w:rPr>
        <w:t>„</w:t>
      </w:r>
      <w:r w:rsidRPr="0073567B">
        <w:rPr>
          <w:rFonts w:ascii="Times New Roman" w:hAnsi="Times New Roman"/>
          <w:sz w:val="24"/>
          <w:szCs w:val="24"/>
          <w:lang w:val="sr-Latn-RS"/>
        </w:rPr>
        <w:t>Крива Бреза</w:t>
      </w:r>
      <w:r w:rsidR="00E152EB" w:rsidRPr="0073567B">
        <w:rPr>
          <w:rFonts w:ascii="Times New Roman" w:hAnsi="Times New Roman"/>
          <w:sz w:val="24"/>
          <w:szCs w:val="24"/>
          <w:lang w:val="sr-Latn-RS"/>
        </w:rPr>
        <w:t>”</w:t>
      </w:r>
      <w:r w:rsidRPr="0073567B">
        <w:rPr>
          <w:rFonts w:ascii="Times New Roman" w:hAnsi="Times New Roman"/>
          <w:sz w:val="24"/>
          <w:szCs w:val="24"/>
          <w:lang w:val="sr-Latn-RS"/>
        </w:rPr>
        <w:t>; за картинг је изграђена стаза дужине 350 m; на подручју и ван подручја П</w:t>
      </w:r>
      <w:r w:rsidR="00E152EB" w:rsidRPr="0073567B">
        <w:rPr>
          <w:rFonts w:ascii="Times New Roman" w:hAnsi="Times New Roman"/>
          <w:sz w:val="24"/>
          <w:szCs w:val="24"/>
          <w:lang w:val="sr-Latn-RS"/>
        </w:rPr>
        <w:t>росторног п</w:t>
      </w:r>
      <w:r w:rsidRPr="0073567B">
        <w:rPr>
          <w:rFonts w:ascii="Times New Roman" w:hAnsi="Times New Roman"/>
          <w:sz w:val="24"/>
          <w:szCs w:val="24"/>
          <w:lang w:val="sr-Latn-RS"/>
        </w:rPr>
        <w:t xml:space="preserve">лана уређене су следеће стазе: стазе за планинске бицикле у дужини од 160 km, </w:t>
      </w:r>
      <w:r w:rsidR="00E152EB" w:rsidRPr="0073567B">
        <w:rPr>
          <w:rFonts w:ascii="Times New Roman" w:hAnsi="Times New Roman"/>
          <w:sz w:val="24"/>
          <w:szCs w:val="24"/>
          <w:lang w:val="sr-Latn-RS"/>
        </w:rPr>
        <w:t>„</w:t>
      </w:r>
      <w:r w:rsidRPr="0073567B">
        <w:rPr>
          <w:rFonts w:ascii="Times New Roman" w:hAnsi="Times New Roman"/>
          <w:sz w:val="24"/>
          <w:szCs w:val="24"/>
          <w:lang w:val="sr-Latn-RS"/>
        </w:rPr>
        <w:t>Озонске стазе Златибора</w:t>
      </w:r>
      <w:r w:rsidR="00E152EB" w:rsidRPr="0073567B">
        <w:rPr>
          <w:rFonts w:ascii="Times New Roman" w:hAnsi="Times New Roman"/>
          <w:sz w:val="24"/>
          <w:szCs w:val="24"/>
          <w:lang w:val="sr-Latn-RS"/>
        </w:rPr>
        <w:t>”</w:t>
      </w:r>
      <w:r w:rsidRPr="0073567B">
        <w:rPr>
          <w:rFonts w:ascii="Times New Roman" w:hAnsi="Times New Roman"/>
          <w:sz w:val="24"/>
          <w:szCs w:val="24"/>
          <w:lang w:val="sr-Latn-RS"/>
        </w:rPr>
        <w:t xml:space="preserve"> за излете (кружна стаза, стазе здравља на Чиготи, </w:t>
      </w:r>
      <w:r w:rsidR="00E152EB" w:rsidRPr="0073567B">
        <w:rPr>
          <w:rFonts w:ascii="Times New Roman" w:hAnsi="Times New Roman"/>
          <w:sz w:val="24"/>
          <w:szCs w:val="24"/>
          <w:lang w:val="sr-Latn-RS"/>
        </w:rPr>
        <w:t>„</w:t>
      </w:r>
      <w:r w:rsidRPr="0073567B">
        <w:rPr>
          <w:rFonts w:ascii="Times New Roman" w:hAnsi="Times New Roman"/>
          <w:sz w:val="24"/>
          <w:szCs w:val="24"/>
          <w:lang w:val="sr-Latn-RS"/>
        </w:rPr>
        <w:t>Авантура Мокра гора</w:t>
      </w:r>
      <w:r w:rsidR="00E152EB" w:rsidRPr="0073567B">
        <w:rPr>
          <w:rFonts w:ascii="Times New Roman" w:hAnsi="Times New Roman"/>
          <w:sz w:val="24"/>
          <w:szCs w:val="24"/>
          <w:lang w:val="sr-Latn-RS"/>
        </w:rPr>
        <w:t>”</w:t>
      </w:r>
      <w:r w:rsidRPr="0073567B">
        <w:rPr>
          <w:rFonts w:ascii="Times New Roman" w:hAnsi="Times New Roman"/>
          <w:sz w:val="24"/>
          <w:szCs w:val="24"/>
          <w:lang w:val="sr-Latn-RS"/>
        </w:rPr>
        <w:t xml:space="preserve">, </w:t>
      </w:r>
      <w:r w:rsidR="00E152EB" w:rsidRPr="0073567B">
        <w:rPr>
          <w:rFonts w:ascii="Times New Roman" w:hAnsi="Times New Roman"/>
          <w:sz w:val="24"/>
          <w:szCs w:val="24"/>
          <w:lang w:val="sr-Latn-RS"/>
        </w:rPr>
        <w:t>„</w:t>
      </w:r>
      <w:r w:rsidRPr="0073567B">
        <w:rPr>
          <w:rFonts w:ascii="Times New Roman" w:hAnsi="Times New Roman"/>
          <w:sz w:val="24"/>
          <w:szCs w:val="24"/>
          <w:lang w:val="sr-Latn-RS"/>
        </w:rPr>
        <w:t>Златиборске богазе</w:t>
      </w:r>
      <w:r w:rsidR="00E152EB" w:rsidRPr="0073567B">
        <w:rPr>
          <w:rFonts w:ascii="Times New Roman" w:hAnsi="Times New Roman"/>
          <w:sz w:val="24"/>
          <w:szCs w:val="24"/>
          <w:lang w:val="sr-Latn-RS"/>
        </w:rPr>
        <w:t>”</w:t>
      </w:r>
      <w:r w:rsidRPr="0073567B">
        <w:rPr>
          <w:rFonts w:ascii="Times New Roman" w:hAnsi="Times New Roman"/>
          <w:sz w:val="24"/>
          <w:szCs w:val="24"/>
          <w:lang w:val="sr-Latn-RS"/>
        </w:rPr>
        <w:t xml:space="preserve"> и </w:t>
      </w:r>
      <w:r w:rsidR="00E152EB" w:rsidRPr="0073567B">
        <w:rPr>
          <w:rFonts w:ascii="Times New Roman" w:hAnsi="Times New Roman"/>
          <w:sz w:val="24"/>
          <w:szCs w:val="24"/>
          <w:lang w:val="sr-Latn-RS"/>
        </w:rPr>
        <w:t>„</w:t>
      </w:r>
      <w:r w:rsidRPr="0073567B">
        <w:rPr>
          <w:rFonts w:ascii="Times New Roman" w:hAnsi="Times New Roman"/>
          <w:sz w:val="24"/>
          <w:szCs w:val="24"/>
          <w:lang w:val="sr-Latn-RS"/>
        </w:rPr>
        <w:t>Сирогојно</w:t>
      </w:r>
      <w:r w:rsidR="00E152EB" w:rsidRPr="0073567B">
        <w:rPr>
          <w:rFonts w:ascii="Times New Roman" w:hAnsi="Times New Roman"/>
          <w:sz w:val="24"/>
          <w:szCs w:val="24"/>
          <w:lang w:val="sr-Latn-RS"/>
        </w:rPr>
        <w:t>”</w:t>
      </w:r>
      <w:r w:rsidRPr="0073567B">
        <w:rPr>
          <w:rFonts w:ascii="Times New Roman" w:hAnsi="Times New Roman"/>
          <w:sz w:val="24"/>
          <w:szCs w:val="24"/>
          <w:lang w:val="sr-Latn-RS"/>
        </w:rPr>
        <w:t xml:space="preserve"> укупне дужине од 98 km), стазе за трим рекреацију, јахање и шетњу (пешачка стаза </w:t>
      </w:r>
      <w:r w:rsidR="00E152EB" w:rsidRPr="0073567B">
        <w:rPr>
          <w:rFonts w:ascii="Times New Roman" w:hAnsi="Times New Roman"/>
          <w:sz w:val="24"/>
          <w:szCs w:val="24"/>
          <w:lang w:val="sr-Latn-RS"/>
        </w:rPr>
        <w:t>„</w:t>
      </w:r>
      <w:r w:rsidRPr="0073567B">
        <w:rPr>
          <w:rFonts w:ascii="Times New Roman" w:hAnsi="Times New Roman"/>
          <w:sz w:val="24"/>
          <w:szCs w:val="24"/>
          <w:lang w:val="sr-Latn-RS"/>
        </w:rPr>
        <w:t>Споменик</w:t>
      </w:r>
      <w:r w:rsidR="00E152EB" w:rsidRPr="0073567B">
        <w:rPr>
          <w:rFonts w:ascii="Times New Roman" w:hAnsi="Times New Roman"/>
          <w:sz w:val="24"/>
          <w:szCs w:val="24"/>
          <w:lang w:val="sr-Latn-RS"/>
        </w:rPr>
        <w:t>”</w:t>
      </w:r>
      <w:r w:rsidRPr="0073567B">
        <w:rPr>
          <w:rFonts w:ascii="Times New Roman" w:hAnsi="Times New Roman"/>
          <w:sz w:val="24"/>
          <w:szCs w:val="24"/>
          <w:lang w:val="sr-Latn-RS"/>
        </w:rPr>
        <w:t xml:space="preserve"> и др); од излетишта и купалишта уређени су: Јокино врело - излетиште на путу према Мокрој гори са малим језером за спортски риболов и уређеним купалиштем (са рестораном и бунгаловима); купалиште уз апар</w:t>
      </w:r>
      <w:r w:rsidR="004E6159" w:rsidRPr="0073567B">
        <w:rPr>
          <w:rFonts w:ascii="Times New Roman" w:hAnsi="Times New Roman"/>
          <w:sz w:val="24"/>
          <w:szCs w:val="24"/>
          <w:lang w:val="sr-Latn-RS"/>
        </w:rPr>
        <w:t>т</w:t>
      </w:r>
      <w:r w:rsidRPr="0073567B">
        <w:rPr>
          <w:rFonts w:ascii="Times New Roman" w:hAnsi="Times New Roman"/>
          <w:sz w:val="24"/>
          <w:szCs w:val="24"/>
          <w:lang w:val="sr-Latn-RS"/>
        </w:rPr>
        <w:t xml:space="preserve">манско насеље </w:t>
      </w:r>
      <w:r w:rsidR="005B17D0" w:rsidRPr="0073567B">
        <w:rPr>
          <w:rFonts w:ascii="Times New Roman" w:hAnsi="Times New Roman"/>
          <w:sz w:val="24"/>
          <w:szCs w:val="24"/>
          <w:lang w:val="sr-Latn-RS"/>
        </w:rPr>
        <w:t>„</w:t>
      </w:r>
      <w:r w:rsidRPr="0073567B">
        <w:rPr>
          <w:rFonts w:ascii="Times New Roman" w:hAnsi="Times New Roman"/>
          <w:sz w:val="24"/>
          <w:szCs w:val="24"/>
          <w:lang w:val="sr-Latn-RS"/>
        </w:rPr>
        <w:t>Златиборска језера</w:t>
      </w:r>
      <w:r w:rsidR="005B17D0" w:rsidRPr="0073567B">
        <w:rPr>
          <w:rFonts w:ascii="Times New Roman" w:hAnsi="Times New Roman"/>
          <w:sz w:val="24"/>
          <w:szCs w:val="24"/>
          <w:lang w:val="sr-Latn-RS"/>
        </w:rPr>
        <w:t>”</w:t>
      </w:r>
      <w:r w:rsidRPr="0073567B">
        <w:rPr>
          <w:rFonts w:ascii="Times New Roman" w:hAnsi="Times New Roman"/>
          <w:sz w:val="24"/>
          <w:szCs w:val="24"/>
          <w:lang w:val="sr-Latn-RS"/>
        </w:rPr>
        <w:t xml:space="preserve"> на путу ка Семегњеву (са 3 апартмана и рестораном); купалиште </w:t>
      </w:r>
      <w:r w:rsidR="005B17D0" w:rsidRPr="0073567B">
        <w:rPr>
          <w:rFonts w:ascii="Times New Roman" w:hAnsi="Times New Roman"/>
          <w:sz w:val="24"/>
          <w:szCs w:val="24"/>
          <w:lang w:val="sr-Latn-RS"/>
        </w:rPr>
        <w:t>„</w:t>
      </w:r>
      <w:r w:rsidRPr="0073567B">
        <w:rPr>
          <w:rFonts w:ascii="Times New Roman" w:hAnsi="Times New Roman"/>
          <w:sz w:val="24"/>
          <w:szCs w:val="24"/>
          <w:lang w:val="sr-Latn-RS"/>
        </w:rPr>
        <w:t>Код комше</w:t>
      </w:r>
      <w:r w:rsidR="005B17D0" w:rsidRPr="0073567B">
        <w:rPr>
          <w:rFonts w:ascii="Times New Roman" w:hAnsi="Times New Roman"/>
          <w:sz w:val="24"/>
          <w:szCs w:val="24"/>
          <w:lang w:val="sr-Latn-RS"/>
        </w:rPr>
        <w:t>”</w:t>
      </w:r>
      <w:r w:rsidRPr="0073567B">
        <w:rPr>
          <w:rFonts w:ascii="Times New Roman" w:hAnsi="Times New Roman"/>
          <w:sz w:val="24"/>
          <w:szCs w:val="24"/>
          <w:lang w:val="sr-Latn-RS"/>
        </w:rPr>
        <w:t xml:space="preserve"> на путу ка Семегњеву, купалиште у Мушветама и др</w:t>
      </w:r>
      <w:r w:rsidR="005B17D0" w:rsidRPr="0073567B">
        <w:rPr>
          <w:rFonts w:ascii="Times New Roman" w:hAnsi="Times New Roman"/>
          <w:sz w:val="24"/>
          <w:szCs w:val="24"/>
          <w:lang w:val="sr-Latn-RS"/>
        </w:rPr>
        <w:t>;</w:t>
      </w:r>
    </w:p>
    <w:p w:rsidR="007705EF" w:rsidRPr="0073567B" w:rsidRDefault="007705EF" w:rsidP="007705EF">
      <w:pPr>
        <w:pStyle w:val="NoSpacing"/>
        <w:jc w:val="both"/>
        <w:rPr>
          <w:rFonts w:ascii="Times New Roman" w:hAnsi="Times New Roman"/>
          <w:sz w:val="24"/>
          <w:szCs w:val="24"/>
          <w:lang w:val="sr-Latn-RS"/>
        </w:rPr>
      </w:pPr>
      <w:r w:rsidRPr="0073567B">
        <w:rPr>
          <w:rFonts w:ascii="Times New Roman" w:hAnsi="Times New Roman"/>
          <w:sz w:val="24"/>
          <w:szCs w:val="24"/>
          <w:lang w:val="sr-Latn-RS"/>
        </w:rPr>
        <w:tab/>
        <w:t>- у општини Чајетина постој</w:t>
      </w:r>
      <w:r w:rsidR="00A829A5" w:rsidRPr="0073567B">
        <w:rPr>
          <w:rFonts w:ascii="Times New Roman" w:hAnsi="Times New Roman"/>
          <w:sz w:val="24"/>
          <w:szCs w:val="24"/>
          <w:lang w:val="sr-Latn-RS"/>
        </w:rPr>
        <w:t>и</w:t>
      </w:r>
      <w:r w:rsidRPr="0073567B">
        <w:rPr>
          <w:rFonts w:ascii="Times New Roman" w:hAnsi="Times New Roman"/>
          <w:sz w:val="24"/>
          <w:szCs w:val="24"/>
          <w:lang w:val="sr-Latn-RS"/>
        </w:rPr>
        <w:t xml:space="preserve"> 17 спортских друштава и клубова, међу којима Кошаркашки клуб </w:t>
      </w:r>
      <w:r w:rsidR="005B17D0" w:rsidRPr="0073567B">
        <w:rPr>
          <w:rFonts w:ascii="Times New Roman" w:hAnsi="Times New Roman"/>
          <w:sz w:val="24"/>
          <w:szCs w:val="24"/>
          <w:lang w:val="sr-Latn-RS"/>
        </w:rPr>
        <w:t>„</w:t>
      </w:r>
      <w:r w:rsidRPr="0073567B">
        <w:rPr>
          <w:rFonts w:ascii="Times New Roman" w:hAnsi="Times New Roman"/>
          <w:sz w:val="24"/>
          <w:szCs w:val="24"/>
          <w:lang w:val="sr-Latn-RS"/>
        </w:rPr>
        <w:t>Златибор</w:t>
      </w:r>
      <w:r w:rsidR="005B17D0" w:rsidRPr="0073567B">
        <w:rPr>
          <w:rFonts w:ascii="Times New Roman" w:hAnsi="Times New Roman"/>
          <w:sz w:val="24"/>
          <w:szCs w:val="24"/>
          <w:lang w:val="sr-Latn-RS"/>
        </w:rPr>
        <w:t>”</w:t>
      </w:r>
      <w:r w:rsidRPr="0073567B">
        <w:rPr>
          <w:rFonts w:ascii="Times New Roman" w:hAnsi="Times New Roman"/>
          <w:sz w:val="24"/>
          <w:szCs w:val="24"/>
          <w:lang w:val="sr-Latn-RS"/>
        </w:rPr>
        <w:t xml:space="preserve"> и Смучарски клуб </w:t>
      </w:r>
      <w:r w:rsidR="005B17D0" w:rsidRPr="0073567B">
        <w:rPr>
          <w:rFonts w:ascii="Times New Roman" w:hAnsi="Times New Roman"/>
          <w:sz w:val="24"/>
          <w:szCs w:val="24"/>
          <w:lang w:val="sr-Latn-RS"/>
        </w:rPr>
        <w:t>„</w:t>
      </w:r>
      <w:r w:rsidRPr="0073567B">
        <w:rPr>
          <w:rFonts w:ascii="Times New Roman" w:hAnsi="Times New Roman"/>
          <w:sz w:val="24"/>
          <w:szCs w:val="24"/>
          <w:lang w:val="sr-Latn-RS"/>
        </w:rPr>
        <w:t>Златибор</w:t>
      </w:r>
      <w:r w:rsidR="005B17D0" w:rsidRPr="0073567B">
        <w:rPr>
          <w:rFonts w:ascii="Times New Roman" w:hAnsi="Times New Roman"/>
          <w:sz w:val="24"/>
          <w:szCs w:val="24"/>
          <w:lang w:val="sr-Latn-RS"/>
        </w:rPr>
        <w:t>”</w:t>
      </w:r>
      <w:r w:rsidRPr="0073567B">
        <w:rPr>
          <w:rFonts w:ascii="Times New Roman" w:hAnsi="Times New Roman"/>
          <w:sz w:val="24"/>
          <w:szCs w:val="24"/>
          <w:lang w:val="sr-Latn-RS"/>
        </w:rPr>
        <w:t xml:space="preserve">; на Златибору су активне две школе кошарке (А. Николића и Пецарског). </w:t>
      </w:r>
    </w:p>
    <w:p w:rsidR="004B36B5" w:rsidRDefault="004B36B5" w:rsidP="007705EF">
      <w:pPr>
        <w:pStyle w:val="NoSpacing"/>
        <w:jc w:val="both"/>
        <w:rPr>
          <w:rFonts w:ascii="Times New Roman" w:hAnsi="Times New Roman"/>
          <w:sz w:val="24"/>
          <w:szCs w:val="24"/>
          <w:lang w:val="sr-Latn-RS"/>
        </w:rPr>
      </w:pPr>
    </w:p>
    <w:p w:rsidR="00A53110" w:rsidRDefault="00A53110" w:rsidP="007705EF">
      <w:pPr>
        <w:pStyle w:val="NoSpacing"/>
        <w:jc w:val="both"/>
        <w:rPr>
          <w:rFonts w:ascii="Times New Roman" w:hAnsi="Times New Roman"/>
          <w:sz w:val="24"/>
          <w:szCs w:val="24"/>
          <w:lang w:val="sr-Latn-RS"/>
        </w:rPr>
      </w:pPr>
    </w:p>
    <w:p w:rsidR="00A53110" w:rsidRPr="0073567B" w:rsidRDefault="00A53110" w:rsidP="007705EF">
      <w:pPr>
        <w:pStyle w:val="NoSpacing"/>
        <w:jc w:val="both"/>
        <w:rPr>
          <w:rFonts w:ascii="Times New Roman" w:hAnsi="Times New Roman"/>
          <w:sz w:val="24"/>
          <w:szCs w:val="24"/>
          <w:lang w:val="sr-Latn-RS"/>
        </w:rPr>
      </w:pPr>
    </w:p>
    <w:p w:rsidR="007705EF" w:rsidRPr="00316BE2" w:rsidRDefault="007705EF" w:rsidP="007705EF">
      <w:pPr>
        <w:pStyle w:val="NoSpacing"/>
        <w:jc w:val="both"/>
        <w:rPr>
          <w:rFonts w:ascii="Times New Roman" w:hAnsi="Times New Roman"/>
          <w:sz w:val="24"/>
          <w:szCs w:val="24"/>
          <w:lang w:val="sr-Latn-RS"/>
        </w:rPr>
      </w:pPr>
      <w:r w:rsidRPr="0073567B">
        <w:rPr>
          <w:rFonts w:ascii="Times New Roman" w:hAnsi="Times New Roman"/>
          <w:b/>
          <w:sz w:val="24"/>
          <w:szCs w:val="24"/>
          <w:lang w:val="sr-Latn-RS"/>
        </w:rPr>
        <w:lastRenderedPageBreak/>
        <w:tab/>
      </w:r>
      <w:r w:rsidRPr="00316BE2">
        <w:rPr>
          <w:rFonts w:ascii="Times New Roman" w:hAnsi="Times New Roman"/>
          <w:sz w:val="24"/>
          <w:szCs w:val="24"/>
          <w:lang w:val="sr-Latn-RS"/>
        </w:rPr>
        <w:t>Јавни садржаји у функцији туризма</w:t>
      </w:r>
    </w:p>
    <w:p w:rsidR="007705EF" w:rsidRPr="0073567B" w:rsidRDefault="007705EF" w:rsidP="007705EF">
      <w:pPr>
        <w:pStyle w:val="NoSpacing"/>
        <w:jc w:val="both"/>
        <w:rPr>
          <w:rFonts w:ascii="Times New Roman" w:hAnsi="Times New Roman"/>
          <w:sz w:val="24"/>
          <w:szCs w:val="24"/>
          <w:lang w:val="sr-Latn-RS"/>
        </w:rPr>
      </w:pPr>
      <w:r w:rsidRPr="0073567B">
        <w:rPr>
          <w:rFonts w:ascii="Times New Roman" w:hAnsi="Times New Roman"/>
          <w:b/>
          <w:sz w:val="24"/>
          <w:szCs w:val="24"/>
          <w:lang w:val="sr-Latn-RS"/>
        </w:rPr>
        <w:tab/>
      </w:r>
      <w:r w:rsidRPr="0073567B">
        <w:rPr>
          <w:rFonts w:ascii="Times New Roman" w:hAnsi="Times New Roman"/>
          <w:sz w:val="24"/>
          <w:szCs w:val="24"/>
          <w:lang w:val="sr-Latn-RS"/>
        </w:rPr>
        <w:t>Садржаји јавних служби и сервиса од значаја за туризам заступљени су у Златибору и Чајетини са солидним функцијама кад се ради о здравству, угоститељству и трговини</w:t>
      </w:r>
      <w:r w:rsidR="00325233" w:rsidRPr="0073567B">
        <w:rPr>
          <w:rFonts w:ascii="Times New Roman" w:hAnsi="Times New Roman"/>
          <w:sz w:val="24"/>
          <w:szCs w:val="24"/>
          <w:lang w:val="sr-Latn-RS"/>
        </w:rPr>
        <w:t>. С</w:t>
      </w:r>
      <w:r w:rsidRPr="0073567B">
        <w:rPr>
          <w:rFonts w:ascii="Times New Roman" w:hAnsi="Times New Roman"/>
          <w:sz w:val="24"/>
          <w:szCs w:val="24"/>
          <w:lang w:val="sr-Latn-RS"/>
        </w:rPr>
        <w:t>адржаји културе, едукације, администрације</w:t>
      </w:r>
      <w:r w:rsidR="00325233" w:rsidRPr="0073567B">
        <w:rPr>
          <w:lang w:val="sr-Latn-RS"/>
        </w:rPr>
        <w:t xml:space="preserve">, </w:t>
      </w:r>
      <w:r w:rsidR="00325233" w:rsidRPr="0073567B">
        <w:rPr>
          <w:rFonts w:ascii="Times New Roman" w:hAnsi="Times New Roman"/>
          <w:sz w:val="24"/>
          <w:szCs w:val="24"/>
          <w:lang w:val="sr-Latn-RS"/>
        </w:rPr>
        <w:t xml:space="preserve">развијени су у Чајетини, али су у насељу Златибор ове функције знатно мање </w:t>
      </w:r>
      <w:r w:rsidR="00F73A4A" w:rsidRPr="0073567B">
        <w:rPr>
          <w:rFonts w:ascii="Times New Roman" w:hAnsi="Times New Roman"/>
          <w:sz w:val="24"/>
          <w:szCs w:val="24"/>
          <w:lang w:val="sr-Latn-RS"/>
        </w:rPr>
        <w:t>заступљене</w:t>
      </w:r>
      <w:r w:rsidR="00325233" w:rsidRPr="0073567B">
        <w:rPr>
          <w:rFonts w:ascii="Times New Roman" w:hAnsi="Times New Roman"/>
          <w:sz w:val="24"/>
          <w:szCs w:val="24"/>
          <w:lang w:val="sr-Latn-RS"/>
        </w:rPr>
        <w:t xml:space="preserve"> упркос изузетном високом нивоу развоја туризма. Услед неадекватног </w:t>
      </w:r>
      <w:r w:rsidR="00F73A4A" w:rsidRPr="0073567B">
        <w:rPr>
          <w:rFonts w:ascii="Times New Roman" w:hAnsi="Times New Roman"/>
          <w:sz w:val="24"/>
          <w:szCs w:val="24"/>
          <w:lang w:val="sr-Latn-RS"/>
        </w:rPr>
        <w:t>уређења</w:t>
      </w:r>
      <w:r w:rsidR="00325233" w:rsidRPr="0073567B">
        <w:rPr>
          <w:rFonts w:ascii="Times New Roman" w:hAnsi="Times New Roman"/>
          <w:sz w:val="24"/>
          <w:szCs w:val="24"/>
          <w:lang w:val="sr-Latn-RS"/>
        </w:rPr>
        <w:t xml:space="preserve"> насеља Златибор, превел</w:t>
      </w:r>
      <w:r w:rsidR="00F73A4A" w:rsidRPr="0073567B">
        <w:rPr>
          <w:rFonts w:ascii="Times New Roman" w:hAnsi="Times New Roman"/>
          <w:sz w:val="24"/>
          <w:szCs w:val="24"/>
          <w:lang w:val="sr-Latn-RS"/>
        </w:rPr>
        <w:t>иких коефицијената изграђености и</w:t>
      </w:r>
      <w:r w:rsidR="00325233" w:rsidRPr="0073567B">
        <w:rPr>
          <w:rFonts w:ascii="Times New Roman" w:hAnsi="Times New Roman"/>
          <w:sz w:val="24"/>
          <w:szCs w:val="24"/>
          <w:lang w:val="sr-Latn-RS"/>
        </w:rPr>
        <w:t xml:space="preserve"> заузетости грађевинског простора, </w:t>
      </w:r>
      <w:r w:rsidR="00F73A4A" w:rsidRPr="0073567B">
        <w:rPr>
          <w:rFonts w:ascii="Times New Roman" w:hAnsi="Times New Roman"/>
          <w:sz w:val="24"/>
          <w:szCs w:val="24"/>
          <w:lang w:val="sr-Latn-RS"/>
        </w:rPr>
        <w:t xml:space="preserve">као и </w:t>
      </w:r>
      <w:r w:rsidR="00325233" w:rsidRPr="0073567B">
        <w:rPr>
          <w:rFonts w:ascii="Times New Roman" w:hAnsi="Times New Roman"/>
          <w:sz w:val="24"/>
          <w:szCs w:val="24"/>
          <w:lang w:val="sr-Latn-RS"/>
        </w:rPr>
        <w:t xml:space="preserve">високе спратности објеката дошло је до </w:t>
      </w:r>
      <w:r w:rsidR="00F73A4A" w:rsidRPr="0073567B">
        <w:rPr>
          <w:rFonts w:ascii="Times New Roman" w:hAnsi="Times New Roman"/>
          <w:sz w:val="24"/>
          <w:szCs w:val="24"/>
          <w:lang w:val="sr-Latn-RS"/>
        </w:rPr>
        <w:t>угрожавања концепта развоја туризма (са бројним последицама: трајно губљење јавних површина, проблеми у</w:t>
      </w:r>
      <w:r w:rsidR="00325233" w:rsidRPr="0073567B">
        <w:rPr>
          <w:rFonts w:ascii="Times New Roman" w:hAnsi="Times New Roman"/>
          <w:sz w:val="24"/>
          <w:szCs w:val="24"/>
          <w:lang w:val="sr-Latn-RS"/>
        </w:rPr>
        <w:t xml:space="preserve"> с</w:t>
      </w:r>
      <w:r w:rsidR="00F73A4A" w:rsidRPr="0073567B">
        <w:rPr>
          <w:rFonts w:ascii="Times New Roman" w:hAnsi="Times New Roman"/>
          <w:sz w:val="24"/>
          <w:szCs w:val="24"/>
          <w:lang w:val="sr-Latn-RS"/>
        </w:rPr>
        <w:t>аобраћају и паркирању</w:t>
      </w:r>
      <w:r w:rsidR="00325233" w:rsidRPr="0073567B">
        <w:rPr>
          <w:rFonts w:ascii="Times New Roman" w:hAnsi="Times New Roman"/>
          <w:sz w:val="24"/>
          <w:szCs w:val="24"/>
          <w:lang w:val="sr-Latn-RS"/>
        </w:rPr>
        <w:t xml:space="preserve">, недостатак </w:t>
      </w:r>
      <w:r w:rsidR="00F73A4A" w:rsidRPr="0073567B">
        <w:rPr>
          <w:rFonts w:ascii="Times New Roman" w:hAnsi="Times New Roman"/>
          <w:sz w:val="24"/>
          <w:szCs w:val="24"/>
          <w:lang w:val="sr-Latn-RS"/>
        </w:rPr>
        <w:t>простора</w:t>
      </w:r>
      <w:r w:rsidR="00325233" w:rsidRPr="0073567B">
        <w:rPr>
          <w:rFonts w:ascii="Times New Roman" w:hAnsi="Times New Roman"/>
          <w:sz w:val="24"/>
          <w:szCs w:val="24"/>
          <w:lang w:val="sr-Latn-RS"/>
        </w:rPr>
        <w:t xml:space="preserve"> за спорт, забаву и дечије садржаје</w:t>
      </w:r>
      <w:r w:rsidR="00F73A4A" w:rsidRPr="0073567B">
        <w:rPr>
          <w:rFonts w:ascii="Times New Roman" w:hAnsi="Times New Roman"/>
          <w:sz w:val="24"/>
          <w:szCs w:val="24"/>
          <w:lang w:val="sr-Latn-RS"/>
        </w:rPr>
        <w:t>,</w:t>
      </w:r>
      <w:r w:rsidR="00325233" w:rsidRPr="0073567B">
        <w:rPr>
          <w:rFonts w:ascii="Times New Roman" w:hAnsi="Times New Roman"/>
          <w:sz w:val="24"/>
          <w:szCs w:val="24"/>
          <w:lang w:val="sr-Latn-RS"/>
        </w:rPr>
        <w:t xml:space="preserve"> лимитиран</w:t>
      </w:r>
      <w:r w:rsidR="00F73A4A" w:rsidRPr="0073567B">
        <w:rPr>
          <w:rFonts w:ascii="Times New Roman" w:hAnsi="Times New Roman"/>
          <w:sz w:val="24"/>
          <w:szCs w:val="24"/>
          <w:lang w:val="sr-Latn-RS"/>
        </w:rPr>
        <w:t>ост</w:t>
      </w:r>
      <w:r w:rsidR="00325233" w:rsidRPr="0073567B">
        <w:rPr>
          <w:rFonts w:ascii="Times New Roman" w:hAnsi="Times New Roman"/>
          <w:sz w:val="24"/>
          <w:szCs w:val="24"/>
          <w:lang w:val="sr-Latn-RS"/>
        </w:rPr>
        <w:t xml:space="preserve"> </w:t>
      </w:r>
      <w:r w:rsidR="00F73A4A" w:rsidRPr="0073567B">
        <w:rPr>
          <w:rFonts w:ascii="Times New Roman" w:hAnsi="Times New Roman"/>
          <w:sz w:val="24"/>
          <w:szCs w:val="24"/>
          <w:lang w:val="sr-Latn-RS"/>
        </w:rPr>
        <w:t>реализације</w:t>
      </w:r>
      <w:r w:rsidR="00325233" w:rsidRPr="0073567B">
        <w:rPr>
          <w:rFonts w:ascii="Times New Roman" w:hAnsi="Times New Roman"/>
          <w:sz w:val="24"/>
          <w:szCs w:val="24"/>
          <w:lang w:val="sr-Latn-RS"/>
        </w:rPr>
        <w:t xml:space="preserve"> јавних сервиса</w:t>
      </w:r>
      <w:r w:rsidR="00A829A5" w:rsidRPr="0073567B">
        <w:rPr>
          <w:rFonts w:ascii="Times New Roman" w:hAnsi="Times New Roman"/>
          <w:sz w:val="24"/>
          <w:szCs w:val="24"/>
          <w:lang w:val="sr-Latn-RS"/>
        </w:rPr>
        <w:t xml:space="preserve"> и др</w:t>
      </w:r>
      <w:r w:rsidR="00F73A4A" w:rsidRPr="0073567B">
        <w:rPr>
          <w:rFonts w:ascii="Times New Roman" w:hAnsi="Times New Roman"/>
          <w:sz w:val="24"/>
          <w:szCs w:val="24"/>
          <w:lang w:val="sr-Latn-RS"/>
        </w:rPr>
        <w:t>)</w:t>
      </w:r>
      <w:r w:rsidR="00325233" w:rsidRPr="0073567B">
        <w:rPr>
          <w:rFonts w:ascii="Times New Roman" w:hAnsi="Times New Roman"/>
          <w:sz w:val="24"/>
          <w:szCs w:val="24"/>
          <w:lang w:val="sr-Latn-RS"/>
        </w:rPr>
        <w:t xml:space="preserve">. </w:t>
      </w:r>
      <w:r w:rsidRPr="0073567B">
        <w:rPr>
          <w:rFonts w:ascii="Times New Roman" w:hAnsi="Times New Roman"/>
          <w:sz w:val="24"/>
          <w:szCs w:val="24"/>
          <w:lang w:val="sr-Latn-RS"/>
        </w:rPr>
        <w:t>У осталим насељима на подручју П</w:t>
      </w:r>
      <w:r w:rsidR="005B17D0" w:rsidRPr="0073567B">
        <w:rPr>
          <w:rFonts w:ascii="Times New Roman" w:hAnsi="Times New Roman"/>
          <w:sz w:val="24"/>
          <w:szCs w:val="24"/>
          <w:lang w:val="sr-Latn-RS"/>
        </w:rPr>
        <w:t>росторног п</w:t>
      </w:r>
      <w:r w:rsidRPr="0073567B">
        <w:rPr>
          <w:rFonts w:ascii="Times New Roman" w:hAnsi="Times New Roman"/>
          <w:sz w:val="24"/>
          <w:szCs w:val="24"/>
          <w:lang w:val="sr-Latn-RS"/>
        </w:rPr>
        <w:t>лана све јавне службе и сервиси заостају у односу на потребе развоја т</w:t>
      </w:r>
      <w:r w:rsidR="00E32219" w:rsidRPr="0073567B">
        <w:rPr>
          <w:rFonts w:ascii="Times New Roman" w:hAnsi="Times New Roman"/>
          <w:sz w:val="24"/>
          <w:szCs w:val="24"/>
          <w:lang w:val="sr-Latn-RS"/>
        </w:rPr>
        <w:t>уризма и локалног становништва.</w:t>
      </w:r>
    </w:p>
    <w:p w:rsidR="003B0CF0" w:rsidRPr="0073567B" w:rsidRDefault="007705EF" w:rsidP="007705EF">
      <w:pPr>
        <w:pStyle w:val="NoSpacing"/>
        <w:jc w:val="both"/>
        <w:rPr>
          <w:rFonts w:ascii="Times New Roman" w:hAnsi="Times New Roman"/>
          <w:sz w:val="24"/>
          <w:szCs w:val="24"/>
          <w:lang w:val="sr-Latn-RS"/>
        </w:rPr>
      </w:pPr>
      <w:r w:rsidRPr="0073567B">
        <w:rPr>
          <w:rFonts w:ascii="Times New Roman" w:hAnsi="Times New Roman"/>
          <w:sz w:val="24"/>
          <w:szCs w:val="24"/>
          <w:lang w:val="sr-Latn-RS"/>
        </w:rPr>
        <w:tab/>
        <w:t xml:space="preserve">Јавна туристичка инфраструктура релативно је развијена, претежно у ски-центру </w:t>
      </w:r>
      <w:r w:rsidR="005B17D0" w:rsidRPr="0073567B">
        <w:rPr>
          <w:rFonts w:ascii="Times New Roman" w:hAnsi="Times New Roman"/>
          <w:sz w:val="24"/>
          <w:szCs w:val="24"/>
          <w:lang w:val="sr-Latn-RS"/>
        </w:rPr>
        <w:t>„</w:t>
      </w:r>
      <w:r w:rsidRPr="0073567B">
        <w:rPr>
          <w:rFonts w:ascii="Times New Roman" w:hAnsi="Times New Roman"/>
          <w:sz w:val="24"/>
          <w:szCs w:val="24"/>
          <w:lang w:val="sr-Latn-RS"/>
        </w:rPr>
        <w:t>Торник</w:t>
      </w:r>
      <w:r w:rsidR="005B17D0" w:rsidRPr="0073567B">
        <w:rPr>
          <w:rFonts w:ascii="Times New Roman" w:hAnsi="Times New Roman"/>
          <w:sz w:val="24"/>
          <w:szCs w:val="24"/>
          <w:lang w:val="sr-Latn-RS"/>
        </w:rPr>
        <w:t>”</w:t>
      </w:r>
      <w:r w:rsidRPr="0073567B">
        <w:rPr>
          <w:rFonts w:ascii="Times New Roman" w:hAnsi="Times New Roman"/>
          <w:sz w:val="24"/>
          <w:szCs w:val="24"/>
          <w:lang w:val="sr-Latn-RS"/>
        </w:rPr>
        <w:t>, а у центру Златибор и нарочито у осталим насељима заостаје. Саобраћајна инфраструктура је недовољно изграђена и недовољног квалитета за потребе туристичких кретања на подручју П</w:t>
      </w:r>
      <w:r w:rsidR="005B17D0" w:rsidRPr="0073567B">
        <w:rPr>
          <w:rFonts w:ascii="Times New Roman" w:hAnsi="Times New Roman"/>
          <w:sz w:val="24"/>
          <w:szCs w:val="24"/>
          <w:lang w:val="sr-Latn-RS"/>
        </w:rPr>
        <w:t>росторног п</w:t>
      </w:r>
      <w:r w:rsidRPr="0073567B">
        <w:rPr>
          <w:rFonts w:ascii="Times New Roman" w:hAnsi="Times New Roman"/>
          <w:sz w:val="24"/>
          <w:szCs w:val="24"/>
          <w:lang w:val="sr-Latn-RS"/>
        </w:rPr>
        <w:t>лана. Водна инфраструктура не задовољава потребе за коришћењем вода у туризму. Електроенергетска инфраструктура не покрива потребе туризма, посебно у сеоским насељима, што важи и за телекомуникациону инфраструктуру.</w:t>
      </w:r>
    </w:p>
    <w:p w:rsidR="00620FC1" w:rsidRPr="0073567B" w:rsidRDefault="00620FC1">
      <w:pPr>
        <w:jc w:val="left"/>
        <w:rPr>
          <w:szCs w:val="24"/>
          <w:lang w:val="sr-Latn-RS"/>
        </w:rPr>
      </w:pPr>
    </w:p>
    <w:p w:rsidR="003B0CF0" w:rsidRPr="0073567B" w:rsidRDefault="003B0CF0">
      <w:pPr>
        <w:jc w:val="left"/>
        <w:rPr>
          <w:rFonts w:eastAsia="Calibri" w:cs="Times New Roman"/>
          <w:szCs w:val="24"/>
          <w:lang w:val="sr-Latn-RS"/>
        </w:rPr>
      </w:pPr>
    </w:p>
    <w:p w:rsidR="00442178" w:rsidRPr="0073567B" w:rsidRDefault="00A722EE" w:rsidP="006C386B">
      <w:pPr>
        <w:pStyle w:val="Heading3"/>
        <w:rPr>
          <w:rFonts w:eastAsiaTheme="minorEastAsia"/>
          <w:noProof/>
          <w:sz w:val="28"/>
          <w:szCs w:val="28"/>
          <w:lang w:val="sr-Latn-RS" w:eastAsia="en-GB"/>
        </w:rPr>
      </w:pPr>
      <w:hyperlink w:anchor="_Toc526514391" w:history="1">
        <w:bookmarkStart w:id="110" w:name="_Toc2859606"/>
        <w:bookmarkStart w:id="111" w:name="_Toc2859847"/>
        <w:bookmarkStart w:id="112" w:name="_Toc2860181"/>
        <w:bookmarkStart w:id="113" w:name="_Toc8633005"/>
        <w:r w:rsidR="00442178" w:rsidRPr="0073567B">
          <w:rPr>
            <w:rStyle w:val="Hyperlink"/>
            <w:rFonts w:cs="Times New Roman"/>
            <w:noProof/>
            <w:color w:val="auto"/>
            <w:sz w:val="28"/>
            <w:szCs w:val="28"/>
            <w:u w:val="none"/>
            <w:lang w:val="sr-Latn-RS"/>
          </w:rPr>
          <w:t>3.2. Друге намене на подручју Просторног плана</w:t>
        </w:r>
        <w:bookmarkEnd w:id="110"/>
        <w:bookmarkEnd w:id="111"/>
        <w:bookmarkEnd w:id="112"/>
        <w:bookmarkEnd w:id="113"/>
      </w:hyperlink>
    </w:p>
    <w:p w:rsidR="00442178" w:rsidRPr="0073567B" w:rsidRDefault="00442178" w:rsidP="00442178">
      <w:pPr>
        <w:pStyle w:val="TOC4"/>
        <w:jc w:val="center"/>
        <w:rPr>
          <w:b/>
          <w:sz w:val="28"/>
          <w:szCs w:val="28"/>
          <w:lang w:val="sr-Latn-RS"/>
        </w:rPr>
      </w:pPr>
    </w:p>
    <w:p w:rsidR="00442178" w:rsidRPr="0073567B" w:rsidRDefault="00A722EE" w:rsidP="006C386B">
      <w:pPr>
        <w:pStyle w:val="Heading4"/>
        <w:rPr>
          <w:lang w:val="sr-Latn-RS"/>
        </w:rPr>
      </w:pPr>
      <w:hyperlink w:anchor="_Toc526514392" w:history="1">
        <w:bookmarkStart w:id="114" w:name="_Toc2860182"/>
        <w:bookmarkStart w:id="115" w:name="_Toc8633006"/>
        <w:r w:rsidR="00442178" w:rsidRPr="0073567B">
          <w:rPr>
            <w:rStyle w:val="Hyperlink"/>
            <w:color w:val="auto"/>
            <w:u w:val="none"/>
            <w:lang w:val="sr-Latn-RS"/>
          </w:rPr>
          <w:t>3.2.1. Природни ресурси</w:t>
        </w:r>
        <w:bookmarkEnd w:id="114"/>
        <w:bookmarkEnd w:id="115"/>
      </w:hyperlink>
    </w:p>
    <w:p w:rsidR="00442178" w:rsidRPr="0073567B" w:rsidRDefault="00442178" w:rsidP="00442178">
      <w:pPr>
        <w:pStyle w:val="TOC4"/>
        <w:jc w:val="center"/>
        <w:rPr>
          <w:b/>
          <w:sz w:val="24"/>
          <w:szCs w:val="24"/>
          <w:lang w:val="sr-Latn-RS"/>
        </w:rPr>
      </w:pPr>
    </w:p>
    <w:p w:rsidR="00184DC0" w:rsidRPr="0073567B" w:rsidRDefault="00184DC0" w:rsidP="00184DC0">
      <w:pPr>
        <w:jc w:val="center"/>
        <w:rPr>
          <w:lang w:val="sr-Latn-RS"/>
        </w:rPr>
      </w:pPr>
      <w:r w:rsidRPr="0073567B">
        <w:rPr>
          <w:lang w:val="sr-Latn-RS"/>
        </w:rPr>
        <w:t>3.2.1.1. Пољопривредно земљиште</w:t>
      </w:r>
    </w:p>
    <w:p w:rsidR="001A737F" w:rsidRPr="0073567B" w:rsidRDefault="001A737F" w:rsidP="00871C23">
      <w:pPr>
        <w:ind w:firstLine="720"/>
        <w:jc w:val="center"/>
        <w:rPr>
          <w:lang w:val="sr-Latn-RS"/>
        </w:rPr>
      </w:pPr>
    </w:p>
    <w:p w:rsidR="007A7997" w:rsidRPr="0073567B" w:rsidRDefault="007A7997" w:rsidP="007A7997">
      <w:pPr>
        <w:ind w:firstLine="720"/>
        <w:rPr>
          <w:rFonts w:cs="Times New Roman"/>
          <w:szCs w:val="24"/>
          <w:lang w:val="sr-Latn-RS"/>
        </w:rPr>
      </w:pPr>
      <w:r w:rsidRPr="0073567B">
        <w:rPr>
          <w:rFonts w:cs="Times New Roman"/>
          <w:szCs w:val="24"/>
          <w:lang w:val="sr-Latn-RS"/>
        </w:rPr>
        <w:t>Обухватајући 40,9 % од укупних површина, земљишта намењена пољопривреди (око 22</w:t>
      </w:r>
      <w:r w:rsidR="009007E7" w:rsidRPr="0073567B">
        <w:rPr>
          <w:rFonts w:cs="Times New Roman"/>
          <w:szCs w:val="24"/>
          <w:lang w:val="sr-Latn-RS"/>
        </w:rPr>
        <w:t>.</w:t>
      </w:r>
      <w:r w:rsidRPr="0073567B">
        <w:rPr>
          <w:rFonts w:cs="Times New Roman"/>
          <w:szCs w:val="24"/>
          <w:lang w:val="sr-Latn-RS"/>
        </w:rPr>
        <w:t>244</w:t>
      </w:r>
      <w:r w:rsidR="009007E7" w:rsidRPr="0073567B">
        <w:rPr>
          <w:rFonts w:cs="Times New Roman"/>
          <w:szCs w:val="24"/>
          <w:lang w:val="sr-Latn-RS"/>
        </w:rPr>
        <w:t xml:space="preserve"> </w:t>
      </w:r>
      <w:r w:rsidRPr="0073567B">
        <w:rPr>
          <w:rFonts w:cs="Times New Roman"/>
          <w:szCs w:val="24"/>
          <w:lang w:val="sr-Latn-RS"/>
        </w:rPr>
        <w:t>ha</w:t>
      </w:r>
      <w:r w:rsidR="009007E7" w:rsidRPr="0073567B">
        <w:rPr>
          <w:rFonts w:cs="Times New Roman"/>
          <w:szCs w:val="24"/>
          <w:lang w:val="sr-Latn-RS"/>
        </w:rPr>
        <w:t xml:space="preserve"> </w:t>
      </w:r>
      <w:r w:rsidRPr="0073567B">
        <w:rPr>
          <w:rFonts w:cs="Times New Roman"/>
          <w:szCs w:val="24"/>
          <w:lang w:val="sr-Latn-RS"/>
        </w:rPr>
        <w:t>трајних травњака и 4565 ha под интензивним културама) чине један од кључних елемената уникатних природних и предеоних вредности</w:t>
      </w:r>
      <w:r w:rsidR="002944FB" w:rsidRPr="0073567B">
        <w:rPr>
          <w:rFonts w:cs="Times New Roman"/>
          <w:szCs w:val="24"/>
          <w:lang w:val="sr-Latn-RS"/>
        </w:rPr>
        <w:t xml:space="preserve"> </w:t>
      </w:r>
      <w:r w:rsidR="00B33934" w:rsidRPr="0073567B">
        <w:rPr>
          <w:rFonts w:cs="Times New Roman"/>
          <w:szCs w:val="24"/>
          <w:lang w:val="sr-Latn-RS"/>
        </w:rPr>
        <w:t xml:space="preserve">подручја Просторног плана и </w:t>
      </w:r>
      <w:r w:rsidRPr="0073567B">
        <w:rPr>
          <w:rFonts w:cs="Times New Roman"/>
          <w:szCs w:val="24"/>
          <w:lang w:val="sr-Latn-RS"/>
        </w:rPr>
        <w:t>Парка природе „Златибор</w:t>
      </w:r>
      <w:r w:rsidR="009007E7" w:rsidRPr="0073567B">
        <w:rPr>
          <w:rFonts w:cs="Times New Roman"/>
          <w:szCs w:val="24"/>
          <w:lang w:val="sr-Latn-RS"/>
        </w:rPr>
        <w:t>”</w:t>
      </w:r>
      <w:r w:rsidRPr="0073567B">
        <w:rPr>
          <w:rFonts w:cs="Times New Roman"/>
          <w:szCs w:val="24"/>
          <w:lang w:val="sr-Latn-RS"/>
        </w:rPr>
        <w:t>, са пространим пашњацима и ливадама на благо заталасаној висоравни. Земљишта која се интензивно користе</w:t>
      </w:r>
      <w:r w:rsidR="009007E7" w:rsidRPr="0073567B">
        <w:rPr>
          <w:rFonts w:cs="Times New Roman"/>
          <w:szCs w:val="24"/>
          <w:lang w:val="sr-Latn-RS"/>
        </w:rPr>
        <w:t xml:space="preserve"> </w:t>
      </w:r>
      <w:r w:rsidRPr="0073567B">
        <w:rPr>
          <w:rFonts w:cs="Times New Roman"/>
          <w:szCs w:val="24"/>
          <w:lang w:val="sr-Latn-RS"/>
        </w:rPr>
        <w:t>(њиве, вртови и воћњаци),</w:t>
      </w:r>
      <w:r w:rsidR="009007E7" w:rsidRPr="0073567B">
        <w:rPr>
          <w:rFonts w:cs="Times New Roman"/>
          <w:szCs w:val="24"/>
          <w:lang w:val="sr-Latn-RS"/>
        </w:rPr>
        <w:t xml:space="preserve"> </w:t>
      </w:r>
      <w:r w:rsidRPr="0073567B">
        <w:rPr>
          <w:rFonts w:cs="Times New Roman"/>
          <w:szCs w:val="24"/>
          <w:lang w:val="sr-Latn-RS"/>
        </w:rPr>
        <w:t>скромно су заступљена (око 7% од укупних, односно 17 % од пољопривредних површина) и углавном лоцирана у долинама водотока, на теренима</w:t>
      </w:r>
      <w:r w:rsidR="009007E7" w:rsidRPr="0073567B">
        <w:rPr>
          <w:rFonts w:cs="Times New Roman"/>
          <w:szCs w:val="24"/>
          <w:lang w:val="sr-Latn-RS"/>
        </w:rPr>
        <w:t xml:space="preserve"> </w:t>
      </w:r>
      <w:r w:rsidRPr="0073567B">
        <w:rPr>
          <w:rFonts w:cs="Times New Roman"/>
          <w:szCs w:val="24"/>
          <w:lang w:val="sr-Latn-RS"/>
        </w:rPr>
        <w:t>са благим нагибима и дубљим педолошким слојем.</w:t>
      </w:r>
    </w:p>
    <w:p w:rsidR="007A7997" w:rsidRPr="0073567B" w:rsidRDefault="007A7997" w:rsidP="007A7997">
      <w:pPr>
        <w:ind w:firstLine="720"/>
        <w:rPr>
          <w:rFonts w:cs="Times New Roman"/>
          <w:szCs w:val="24"/>
          <w:lang w:val="sr-Latn-RS"/>
        </w:rPr>
      </w:pPr>
      <w:r w:rsidRPr="0073567B">
        <w:rPr>
          <w:rFonts w:cs="Times New Roman"/>
          <w:szCs w:val="24"/>
          <w:lang w:val="sr-Latn-RS"/>
        </w:rPr>
        <w:t>Под утицајем процеса деаграризације становништва, праћених</w:t>
      </w:r>
      <w:r w:rsidR="009007E7" w:rsidRPr="0073567B">
        <w:rPr>
          <w:rFonts w:cs="Times New Roman"/>
          <w:szCs w:val="24"/>
          <w:lang w:val="sr-Latn-RS"/>
        </w:rPr>
        <w:t xml:space="preserve"> </w:t>
      </w:r>
      <w:r w:rsidRPr="0073567B">
        <w:rPr>
          <w:rFonts w:cs="Times New Roman"/>
          <w:szCs w:val="24"/>
          <w:lang w:val="sr-Latn-RS"/>
        </w:rPr>
        <w:t>депопулацијом малих села, сенилизацијом пољопривредног становништва, напуштањем традиционалног пашњачког сточарења и непланском изградњом објеката</w:t>
      </w:r>
      <w:r w:rsidR="009007E7" w:rsidRPr="0073567B">
        <w:rPr>
          <w:rFonts w:cs="Times New Roman"/>
          <w:szCs w:val="24"/>
          <w:lang w:val="sr-Latn-RS"/>
        </w:rPr>
        <w:t xml:space="preserve"> </w:t>
      </w:r>
      <w:r w:rsidRPr="0073567B">
        <w:rPr>
          <w:rFonts w:cs="Times New Roman"/>
          <w:szCs w:val="24"/>
          <w:lang w:val="sr-Latn-RS"/>
        </w:rPr>
        <w:t>за одмор и рекреацију, послед</w:t>
      </w:r>
      <w:r w:rsidR="00E53CDC" w:rsidRPr="0073567B">
        <w:rPr>
          <w:rFonts w:cs="Times New Roman"/>
          <w:szCs w:val="24"/>
          <w:lang w:val="sr-Latn-RS"/>
        </w:rPr>
        <w:t>њ</w:t>
      </w:r>
      <w:r w:rsidRPr="0073567B">
        <w:rPr>
          <w:rFonts w:cs="Times New Roman"/>
          <w:szCs w:val="24"/>
          <w:lang w:val="sr-Latn-RS"/>
        </w:rPr>
        <w:t>их деценија забележена је тенденција сукцесивног смањивања површина и производно-економског потенцијала пољопривредних земљишта, посебно ливадско-пашњачких екосистема, који су данас у знатној мери захваћени природном сукцесијом жбуња, корова и друге вегетације ниске еколошке и економске вредности.</w:t>
      </w:r>
    </w:p>
    <w:p w:rsidR="007A7997" w:rsidRPr="0073567B" w:rsidRDefault="007A7997" w:rsidP="007A7997">
      <w:pPr>
        <w:ind w:firstLine="720"/>
        <w:rPr>
          <w:rFonts w:cs="Times New Roman"/>
          <w:szCs w:val="24"/>
          <w:lang w:val="sr-Latn-RS"/>
        </w:rPr>
      </w:pPr>
      <w:r w:rsidRPr="0073567B">
        <w:rPr>
          <w:rFonts w:cs="Times New Roman"/>
          <w:szCs w:val="24"/>
          <w:lang w:val="sr-Latn-RS"/>
        </w:rPr>
        <w:t>За разлику од пашњака који се већим делом налазе у државној својини, готово сва обрадива земљишта (оранице, воћњаци и ливаде) су у приватном</w:t>
      </w:r>
      <w:r w:rsidR="009007E7" w:rsidRPr="0073567B">
        <w:rPr>
          <w:rFonts w:cs="Times New Roman"/>
          <w:szCs w:val="24"/>
          <w:lang w:val="sr-Latn-RS"/>
        </w:rPr>
        <w:t xml:space="preserve"> </w:t>
      </w:r>
      <w:r w:rsidRPr="0073567B">
        <w:rPr>
          <w:rFonts w:cs="Times New Roman"/>
          <w:szCs w:val="24"/>
          <w:lang w:val="sr-Latn-RS"/>
        </w:rPr>
        <w:t>власништву</w:t>
      </w:r>
      <w:r w:rsidR="009007E7" w:rsidRPr="0073567B">
        <w:rPr>
          <w:rFonts w:cs="Times New Roman"/>
          <w:szCs w:val="24"/>
          <w:lang w:val="sr-Latn-RS"/>
        </w:rPr>
        <w:t xml:space="preserve"> </w:t>
      </w:r>
      <w:r w:rsidRPr="0073567B">
        <w:rPr>
          <w:rFonts w:cs="Times New Roman"/>
          <w:szCs w:val="24"/>
          <w:lang w:val="sr-Latn-RS"/>
        </w:rPr>
        <w:t xml:space="preserve">тзв. домаћинстава са пољопривредним газдинством, од којих је добар део настањен изван </w:t>
      </w:r>
      <w:r w:rsidR="009007E7" w:rsidRPr="0073567B">
        <w:rPr>
          <w:rFonts w:cs="Times New Roman"/>
          <w:szCs w:val="24"/>
          <w:lang w:val="sr-Latn-RS"/>
        </w:rPr>
        <w:t>подручја Просторног плана</w:t>
      </w:r>
      <w:r w:rsidRPr="0073567B">
        <w:rPr>
          <w:rFonts w:cs="Times New Roman"/>
          <w:szCs w:val="24"/>
          <w:lang w:val="sr-Latn-RS"/>
        </w:rPr>
        <w:t>. На основу Пописа 2002. године може се проценити да око 90% ових домаћинстава користи мање од 3 ha обрадивог земљишта, већином има мешовите изворе прихода, лоше је технички опремљена и слабо тржишно оријентисана.</w:t>
      </w:r>
    </w:p>
    <w:p w:rsidR="007A7997" w:rsidRPr="0073567B" w:rsidRDefault="007A7997" w:rsidP="007A7997">
      <w:pPr>
        <w:ind w:firstLine="720"/>
        <w:rPr>
          <w:rFonts w:cs="Times New Roman"/>
          <w:szCs w:val="24"/>
          <w:lang w:val="sr-Latn-RS"/>
        </w:rPr>
      </w:pPr>
      <w:r w:rsidRPr="0073567B">
        <w:rPr>
          <w:rFonts w:cs="Times New Roman"/>
          <w:szCs w:val="24"/>
          <w:lang w:val="sr-Latn-RS"/>
        </w:rPr>
        <w:lastRenderedPageBreak/>
        <w:t>Сходно природним одликама преовлађујућих хумусно-силикатних</w:t>
      </w:r>
      <w:r w:rsidR="00295868" w:rsidRPr="0073567B">
        <w:rPr>
          <w:rFonts w:cs="Times New Roman"/>
          <w:szCs w:val="24"/>
          <w:lang w:val="sr-Latn-RS"/>
        </w:rPr>
        <w:t xml:space="preserve"> </w:t>
      </w:r>
      <w:r w:rsidRPr="0073567B">
        <w:rPr>
          <w:rFonts w:cs="Times New Roman"/>
          <w:szCs w:val="24"/>
          <w:lang w:val="sr-Latn-RS"/>
        </w:rPr>
        <w:t>земљишта, већином формираних на серпентинитској основи, и травне вегетације</w:t>
      </w:r>
      <w:r w:rsidR="00295868" w:rsidRPr="0073567B">
        <w:rPr>
          <w:rFonts w:cs="Times New Roman"/>
          <w:szCs w:val="24"/>
          <w:lang w:val="sr-Latn-RS"/>
        </w:rPr>
        <w:t xml:space="preserve"> </w:t>
      </w:r>
      <w:r w:rsidRPr="0073567B">
        <w:rPr>
          <w:rFonts w:cs="Times New Roman"/>
          <w:szCs w:val="24"/>
          <w:lang w:val="sr-Latn-RS"/>
        </w:rPr>
        <w:t>спонтано настале на првобитним шумским стаништима, пољопривреда Златибора почива на узгоју говеда и оваца. Традиционалну зимску крмну базу чини сенажа, а летњу</w:t>
      </w:r>
      <w:r w:rsidR="00295868" w:rsidRPr="0073567B">
        <w:rPr>
          <w:rFonts w:cs="Times New Roman"/>
          <w:szCs w:val="24"/>
          <w:lang w:val="sr-Latn-RS"/>
        </w:rPr>
        <w:t xml:space="preserve"> </w:t>
      </w:r>
      <w:r w:rsidRPr="0073567B">
        <w:rPr>
          <w:rFonts w:cs="Times New Roman"/>
          <w:szCs w:val="24"/>
          <w:lang w:val="sr-Latn-RS"/>
        </w:rPr>
        <w:t>– слободно</w:t>
      </w:r>
      <w:r w:rsidR="00295868" w:rsidRPr="0073567B">
        <w:rPr>
          <w:rFonts w:cs="Times New Roman"/>
          <w:szCs w:val="24"/>
          <w:lang w:val="sr-Latn-RS"/>
        </w:rPr>
        <w:t xml:space="preserve"> </w:t>
      </w:r>
      <w:r w:rsidRPr="0073567B">
        <w:rPr>
          <w:rFonts w:cs="Times New Roman"/>
          <w:szCs w:val="24"/>
          <w:lang w:val="sr-Latn-RS"/>
        </w:rPr>
        <w:t>пашарење, током ког животиње без ограничења користе зелену масу на целој површини пашњака. Пашњачко-ливадске површине се одликују великом разноврсношћу биљних асоцијација, које већином сачињавају</w:t>
      </w:r>
      <w:r w:rsidR="00295868" w:rsidRPr="0073567B">
        <w:rPr>
          <w:rFonts w:cs="Times New Roman"/>
          <w:szCs w:val="24"/>
          <w:lang w:val="sr-Latn-RS"/>
        </w:rPr>
        <w:t xml:space="preserve"> </w:t>
      </w:r>
      <w:r w:rsidRPr="0073567B">
        <w:rPr>
          <w:rFonts w:cs="Times New Roman"/>
          <w:szCs w:val="24"/>
          <w:lang w:val="sr-Latn-RS"/>
        </w:rPr>
        <w:t>биљке велике екосистемске, али ниске хр</w:t>
      </w:r>
      <w:r w:rsidR="004F7523" w:rsidRPr="0073567B">
        <w:rPr>
          <w:rFonts w:cs="Times New Roman"/>
          <w:szCs w:val="24"/>
          <w:lang w:val="sr-Latn-RS"/>
        </w:rPr>
        <w:t>анљиве вредности. У 7. и 8. катастарску</w:t>
      </w:r>
      <w:r w:rsidRPr="0073567B">
        <w:rPr>
          <w:rFonts w:cs="Times New Roman"/>
          <w:szCs w:val="24"/>
          <w:lang w:val="sr-Latn-RS"/>
        </w:rPr>
        <w:t xml:space="preserve"> класу сврстано је око 90%</w:t>
      </w:r>
      <w:r w:rsidR="00295868" w:rsidRPr="0073567B">
        <w:rPr>
          <w:rFonts w:cs="Times New Roman"/>
          <w:szCs w:val="24"/>
          <w:lang w:val="sr-Latn-RS"/>
        </w:rPr>
        <w:t xml:space="preserve"> </w:t>
      </w:r>
      <w:r w:rsidRPr="0073567B">
        <w:rPr>
          <w:rFonts w:cs="Times New Roman"/>
          <w:szCs w:val="24"/>
          <w:lang w:val="sr-Latn-RS"/>
        </w:rPr>
        <w:t>од укупних површина пашњака и 70% ливада.</w:t>
      </w:r>
    </w:p>
    <w:p w:rsidR="007A7997" w:rsidRPr="0073567B" w:rsidRDefault="007A7997" w:rsidP="007A7997">
      <w:pPr>
        <w:ind w:firstLine="720"/>
        <w:rPr>
          <w:rFonts w:cs="Times New Roman"/>
          <w:szCs w:val="24"/>
          <w:lang w:val="sr-Latn-RS"/>
        </w:rPr>
      </w:pPr>
      <w:r w:rsidRPr="0073567B">
        <w:rPr>
          <w:rFonts w:cs="Times New Roman"/>
          <w:szCs w:val="24"/>
          <w:lang w:val="sr-Latn-RS"/>
        </w:rPr>
        <w:t>Око половине скромних заступљених</w:t>
      </w:r>
      <w:r w:rsidR="008A453B" w:rsidRPr="0073567B">
        <w:rPr>
          <w:rFonts w:cs="Times New Roman"/>
          <w:szCs w:val="24"/>
          <w:lang w:val="sr-Latn-RS"/>
        </w:rPr>
        <w:t xml:space="preserve"> </w:t>
      </w:r>
      <w:r w:rsidRPr="0073567B">
        <w:rPr>
          <w:rFonts w:cs="Times New Roman"/>
          <w:szCs w:val="24"/>
          <w:lang w:val="sr-Latn-RS"/>
        </w:rPr>
        <w:t>и ниско продуктивних ораница (само око 1</w:t>
      </w:r>
      <w:r w:rsidR="00E53CDC" w:rsidRPr="0073567B">
        <w:rPr>
          <w:rFonts w:cs="Times New Roman"/>
          <w:szCs w:val="24"/>
          <w:lang w:val="sr-Latn-RS"/>
        </w:rPr>
        <w:t>% њива је у 3. и 4</w:t>
      </w:r>
      <w:r w:rsidRPr="0073567B">
        <w:rPr>
          <w:rFonts w:cs="Times New Roman"/>
          <w:szCs w:val="24"/>
          <w:lang w:val="sr-Latn-RS"/>
        </w:rPr>
        <w:t xml:space="preserve">, 22% </w:t>
      </w:r>
      <w:r w:rsidR="00295868" w:rsidRPr="0073567B">
        <w:rPr>
          <w:rFonts w:cs="Times New Roman"/>
          <w:szCs w:val="24"/>
          <w:lang w:val="sr-Latn-RS"/>
        </w:rPr>
        <w:t>у</w:t>
      </w:r>
      <w:r w:rsidR="00E53CDC" w:rsidRPr="0073567B">
        <w:rPr>
          <w:rFonts w:cs="Times New Roman"/>
          <w:szCs w:val="24"/>
          <w:lang w:val="sr-Latn-RS"/>
        </w:rPr>
        <w:t xml:space="preserve"> 5. и 6</w:t>
      </w:r>
      <w:r w:rsidRPr="0073567B">
        <w:rPr>
          <w:rFonts w:cs="Times New Roman"/>
          <w:szCs w:val="24"/>
          <w:lang w:val="sr-Latn-RS"/>
        </w:rPr>
        <w:t>, а 77% у 7. и 8. кат. класи) је запарложено. Највише обрађиваних ораница је намењено производњи крмног биља, углавном, луцерке и детелине. Од жита се</w:t>
      </w:r>
      <w:r w:rsidR="00295868" w:rsidRPr="0073567B">
        <w:rPr>
          <w:rFonts w:cs="Times New Roman"/>
          <w:szCs w:val="24"/>
          <w:lang w:val="sr-Latn-RS"/>
        </w:rPr>
        <w:t xml:space="preserve"> </w:t>
      </w:r>
      <w:r w:rsidR="008A453B" w:rsidRPr="0073567B">
        <w:rPr>
          <w:rFonts w:cs="Times New Roman"/>
          <w:szCs w:val="24"/>
          <w:lang w:val="sr-Latn-RS"/>
        </w:rPr>
        <w:t>најч</w:t>
      </w:r>
      <w:r w:rsidRPr="0073567B">
        <w:rPr>
          <w:rFonts w:cs="Times New Roman"/>
          <w:szCs w:val="24"/>
          <w:lang w:val="sr-Latn-RS"/>
        </w:rPr>
        <w:t>ешће сеје јечам и овас, такође, за исхрану стоке, а од поврћа – кромпир.</w:t>
      </w:r>
    </w:p>
    <w:p w:rsidR="007A7997" w:rsidRPr="0073567B" w:rsidRDefault="007A7997" w:rsidP="007A7997">
      <w:pPr>
        <w:ind w:firstLine="720"/>
        <w:rPr>
          <w:rFonts w:cs="Times New Roman"/>
          <w:szCs w:val="24"/>
          <w:lang w:val="sr-Latn-RS"/>
        </w:rPr>
      </w:pPr>
      <w:r w:rsidRPr="0073567B">
        <w:rPr>
          <w:rFonts w:cs="Times New Roman"/>
          <w:szCs w:val="24"/>
          <w:lang w:val="sr-Latn-RS"/>
        </w:rPr>
        <w:t>У воћарству је по броју стабала и површини под засадом најзаступљенија шљива, а затим следи јабука. Ове културе се већином екстензивно узгајају</w:t>
      </w:r>
      <w:r w:rsidR="00295868" w:rsidRPr="0073567B">
        <w:rPr>
          <w:rFonts w:cs="Times New Roman"/>
          <w:szCs w:val="24"/>
          <w:lang w:val="sr-Latn-RS"/>
        </w:rPr>
        <w:t xml:space="preserve"> </w:t>
      </w:r>
      <w:r w:rsidRPr="0073567B">
        <w:rPr>
          <w:rFonts w:cs="Times New Roman"/>
          <w:szCs w:val="24"/>
          <w:lang w:val="sr-Latn-RS"/>
        </w:rPr>
        <w:t>на површинама</w:t>
      </w:r>
      <w:r w:rsidR="00295868" w:rsidRPr="0073567B">
        <w:rPr>
          <w:rFonts w:cs="Times New Roman"/>
          <w:szCs w:val="24"/>
          <w:lang w:val="sr-Latn-RS"/>
        </w:rPr>
        <w:t xml:space="preserve"> </w:t>
      </w:r>
      <w:r w:rsidR="00025077" w:rsidRPr="0073567B">
        <w:rPr>
          <w:rFonts w:cs="Times New Roman"/>
          <w:szCs w:val="24"/>
          <w:lang w:val="sr-Latn-RS"/>
        </w:rPr>
        <w:t>до 30 а</w:t>
      </w:r>
      <w:r w:rsidRPr="0073567B">
        <w:rPr>
          <w:rFonts w:cs="Times New Roman"/>
          <w:szCs w:val="24"/>
          <w:lang w:val="sr-Latn-RS"/>
        </w:rPr>
        <w:t xml:space="preserve"> и дају мале и нередовне приносе. На окућницама се среће понеко стабло трешања, вишања и крушака. На локацијама без већих микроклиматских и конфигурацијских ограничења се</w:t>
      </w:r>
      <w:r w:rsidR="009E55EB" w:rsidRPr="0073567B">
        <w:rPr>
          <w:rFonts w:cs="Times New Roman"/>
          <w:szCs w:val="24"/>
          <w:lang w:val="sr-Latn-RS"/>
        </w:rPr>
        <w:t xml:space="preserve"> </w:t>
      </w:r>
      <w:r w:rsidRPr="0073567B">
        <w:rPr>
          <w:rFonts w:cs="Times New Roman"/>
          <w:szCs w:val="24"/>
          <w:lang w:val="sr-Latn-RS"/>
        </w:rPr>
        <w:t>у новије време подижу засади мал</w:t>
      </w:r>
      <w:r w:rsidR="00025077" w:rsidRPr="0073567B">
        <w:rPr>
          <w:rFonts w:cs="Times New Roman"/>
          <w:szCs w:val="24"/>
          <w:lang w:val="sr-Latn-RS"/>
        </w:rPr>
        <w:t>ина, просечне површине 10-15 а</w:t>
      </w:r>
      <w:r w:rsidRPr="0073567B">
        <w:rPr>
          <w:rFonts w:cs="Times New Roman"/>
          <w:szCs w:val="24"/>
          <w:lang w:val="sr-Latn-RS"/>
        </w:rPr>
        <w:t>. Иницирано је и искоришћавање природних погодности за плантажну производњу боровнице.</w:t>
      </w:r>
    </w:p>
    <w:p w:rsidR="00EC254A" w:rsidRPr="0073567B" w:rsidRDefault="007A7997" w:rsidP="007A7997">
      <w:pPr>
        <w:ind w:firstLine="720"/>
        <w:rPr>
          <w:rFonts w:cs="Times New Roman"/>
          <w:szCs w:val="24"/>
          <w:lang w:val="sr-Latn-RS"/>
        </w:rPr>
      </w:pPr>
      <w:r w:rsidRPr="0073567B">
        <w:rPr>
          <w:rFonts w:cs="Times New Roman"/>
          <w:spacing w:val="-6"/>
          <w:szCs w:val="24"/>
          <w:lang w:val="sr-Latn-RS"/>
        </w:rPr>
        <w:t>Реалне изгледе за заокретање дугорочних негативних тенденција у коришћењу</w:t>
      </w:r>
      <w:r w:rsidRPr="0073567B">
        <w:rPr>
          <w:rFonts w:cs="Times New Roman"/>
          <w:szCs w:val="24"/>
          <w:lang w:val="sr-Latn-RS"/>
        </w:rPr>
        <w:t xml:space="preserve"> земљишних и других аграрних ресурса пружају новије активности на развоју пољопривреде у општини Чајетина, којој припада 82,3% од укупних површина, односно 88,4% травних екосистема и 82,7% ораница и воћњака са територије Парка природе „Златибор</w:t>
      </w:r>
      <w:r w:rsidR="009E55EB" w:rsidRPr="0073567B">
        <w:rPr>
          <w:rFonts w:cs="Times New Roman"/>
          <w:szCs w:val="24"/>
          <w:lang w:val="sr-Latn-RS"/>
        </w:rPr>
        <w:t>”</w:t>
      </w:r>
      <w:r w:rsidRPr="0073567B">
        <w:rPr>
          <w:rFonts w:cs="Times New Roman"/>
          <w:szCs w:val="24"/>
          <w:lang w:val="sr-Latn-RS"/>
        </w:rPr>
        <w:t>. Реч је о ефектима IPA пројеката прекограничне сарадње</w:t>
      </w:r>
      <w:r w:rsidR="009E55EB" w:rsidRPr="0073567B">
        <w:rPr>
          <w:rFonts w:cs="Times New Roman"/>
          <w:szCs w:val="24"/>
          <w:lang w:val="sr-Latn-RS"/>
        </w:rPr>
        <w:t xml:space="preserve"> </w:t>
      </w:r>
      <w:r w:rsidRPr="0073567B">
        <w:rPr>
          <w:rFonts w:cs="Times New Roman"/>
          <w:szCs w:val="24"/>
          <w:lang w:val="sr-Latn-RS"/>
        </w:rPr>
        <w:t>„Златиборско Комски пашњаци</w:t>
      </w:r>
      <w:r w:rsidR="009E55EB" w:rsidRPr="0073567B">
        <w:rPr>
          <w:rFonts w:cs="Times New Roman"/>
          <w:szCs w:val="24"/>
          <w:lang w:val="sr-Latn-RS"/>
        </w:rPr>
        <w:t>”</w:t>
      </w:r>
      <w:r w:rsidRPr="0073567B">
        <w:rPr>
          <w:rFonts w:cs="Times New Roman"/>
          <w:szCs w:val="24"/>
          <w:lang w:val="sr-Latn-RS"/>
        </w:rPr>
        <w:t>, који је реализован у сарадњи са општином Андријевица и млекаре „Наша Златка</w:t>
      </w:r>
      <w:r w:rsidR="009E55EB" w:rsidRPr="0073567B">
        <w:rPr>
          <w:rFonts w:cs="Times New Roman"/>
          <w:szCs w:val="24"/>
          <w:lang w:val="sr-Latn-RS"/>
        </w:rPr>
        <w:t>”</w:t>
      </w:r>
      <w:r w:rsidRPr="0073567B">
        <w:rPr>
          <w:rFonts w:cs="Times New Roman"/>
          <w:szCs w:val="24"/>
          <w:lang w:val="sr-Latn-RS"/>
        </w:rPr>
        <w:t xml:space="preserve"> у </w:t>
      </w:r>
      <w:r w:rsidR="008F2B89" w:rsidRPr="0073567B">
        <w:rPr>
          <w:rFonts w:cs="Times New Roman"/>
          <w:szCs w:val="24"/>
          <w:lang w:val="sr-Latn-RS"/>
        </w:rPr>
        <w:t xml:space="preserve">КО </w:t>
      </w:r>
      <w:r w:rsidRPr="0073567B">
        <w:rPr>
          <w:rFonts w:cs="Times New Roman"/>
          <w:szCs w:val="24"/>
          <w:lang w:val="sr-Latn-RS"/>
        </w:rPr>
        <w:t>Крив</w:t>
      </w:r>
      <w:r w:rsidR="008F2B89" w:rsidRPr="0073567B">
        <w:rPr>
          <w:rFonts w:cs="Times New Roman"/>
          <w:szCs w:val="24"/>
          <w:lang w:val="sr-Latn-RS"/>
        </w:rPr>
        <w:t>а</w:t>
      </w:r>
      <w:r w:rsidRPr="0073567B">
        <w:rPr>
          <w:rFonts w:cs="Times New Roman"/>
          <w:szCs w:val="24"/>
          <w:lang w:val="sr-Latn-RS"/>
        </w:rPr>
        <w:t xml:space="preserve"> Ре</w:t>
      </w:r>
      <w:r w:rsidR="008F2B89" w:rsidRPr="0073567B">
        <w:rPr>
          <w:rFonts w:cs="Times New Roman"/>
          <w:szCs w:val="24"/>
          <w:lang w:val="sr-Latn-RS"/>
        </w:rPr>
        <w:t>ка</w:t>
      </w:r>
      <w:r w:rsidRPr="0073567B">
        <w:rPr>
          <w:rFonts w:cs="Times New Roman"/>
          <w:szCs w:val="24"/>
          <w:lang w:val="sr-Latn-RS"/>
        </w:rPr>
        <w:t xml:space="preserve"> – у сарадњи са општином Плав. Ова млекара удружује мале произвођаче са интенцијом да у другој фази реализације понуди јавно-приватно партнерство произвођачима са 20 – 30 крава који се деценијама уназад баве производњом млека. Јуна 2001. године основано је Привредно друштво за развој пољопривреде Златиборски Еко Аграр ДОО из Чајетине, које пружа логистику субвенцијама, реализује разне донаторске програме и пројекте у сарадњи са </w:t>
      </w:r>
      <w:r w:rsidR="001E7813" w:rsidRPr="0073567B">
        <w:rPr>
          <w:rFonts w:cs="Times New Roman"/>
          <w:szCs w:val="24"/>
          <w:lang w:val="sr-Latn-RS"/>
        </w:rPr>
        <w:t>м</w:t>
      </w:r>
      <w:r w:rsidRPr="0073567B">
        <w:rPr>
          <w:rFonts w:cs="Times New Roman"/>
          <w:szCs w:val="24"/>
          <w:lang w:val="sr-Latn-RS"/>
        </w:rPr>
        <w:t xml:space="preserve">инистарством </w:t>
      </w:r>
      <w:r w:rsidR="001E7813" w:rsidRPr="0073567B">
        <w:rPr>
          <w:rFonts w:cs="Times New Roman"/>
          <w:szCs w:val="24"/>
          <w:lang w:val="sr-Latn-RS"/>
        </w:rPr>
        <w:t xml:space="preserve">надлежним </w:t>
      </w:r>
      <w:r w:rsidRPr="0073567B">
        <w:rPr>
          <w:rFonts w:cs="Times New Roman"/>
          <w:szCs w:val="24"/>
          <w:lang w:val="sr-Latn-RS"/>
        </w:rPr>
        <w:t xml:space="preserve">за пољопривреду. </w:t>
      </w:r>
      <w:r w:rsidR="009E55EB" w:rsidRPr="0073567B">
        <w:rPr>
          <w:rFonts w:cs="Times New Roman"/>
          <w:szCs w:val="24"/>
          <w:lang w:val="sr-Latn-RS"/>
        </w:rPr>
        <w:t>И</w:t>
      </w:r>
      <w:r w:rsidRPr="0073567B">
        <w:rPr>
          <w:rFonts w:cs="Times New Roman"/>
          <w:szCs w:val="24"/>
          <w:lang w:val="sr-Latn-RS"/>
        </w:rPr>
        <w:t xml:space="preserve">змеђу осталог, програме испитивања хемијских и физичких особина земљишта ради побољшања његове продуктивности и усклађивања структуре коришћења са просторно хетерогеним природним условима. У оквиру овог непрофитног друштва послује лабораторија за микробиолошку контролу квалитета млека </w:t>
      </w:r>
      <w:r w:rsidR="008F2B89" w:rsidRPr="0073567B">
        <w:rPr>
          <w:rFonts w:cs="Times New Roman"/>
          <w:szCs w:val="24"/>
          <w:lang w:val="sr-Latn-RS"/>
        </w:rPr>
        <w:t>„</w:t>
      </w:r>
      <w:r w:rsidRPr="0073567B">
        <w:rPr>
          <w:rFonts w:cs="Times New Roman"/>
          <w:szCs w:val="24"/>
          <w:lang w:val="sr-Latn-RS"/>
        </w:rPr>
        <w:t>Крива Река</w:t>
      </w:r>
      <w:r w:rsidR="008F2B89" w:rsidRPr="0073567B">
        <w:rPr>
          <w:rFonts w:cs="Times New Roman"/>
          <w:szCs w:val="24"/>
          <w:lang w:val="sr-Latn-RS"/>
        </w:rPr>
        <w:t>”</w:t>
      </w:r>
      <w:r w:rsidRPr="0073567B">
        <w:rPr>
          <w:rFonts w:cs="Times New Roman"/>
          <w:szCs w:val="24"/>
          <w:lang w:val="sr-Latn-RS"/>
        </w:rPr>
        <w:t>, основан је фонд за подизање малињака, обезбеђена стручно-саветодавна подршка Ветеринарског специјалистичког института из Краљева по питањима развоја сточарства, здравствене безбедности хране, примене прави</w:t>
      </w:r>
      <w:r w:rsidR="003E31B1" w:rsidRPr="0073567B">
        <w:rPr>
          <w:rFonts w:cs="Times New Roman"/>
          <w:szCs w:val="24"/>
          <w:lang w:val="sr-Latn-RS"/>
        </w:rPr>
        <w:t>л</w:t>
      </w:r>
      <w:r w:rsidRPr="0073567B">
        <w:rPr>
          <w:rFonts w:cs="Times New Roman"/>
          <w:szCs w:val="24"/>
          <w:lang w:val="sr-Latn-RS"/>
        </w:rPr>
        <w:t>а добре пољопривредне праксе, добробити животиња и др, отворен вебсајт (www.ekoagrar.org) за размену искустава, промоцију производа за тржиште и сл.</w:t>
      </w:r>
    </w:p>
    <w:p w:rsidR="007A7997" w:rsidRPr="0073567B" w:rsidRDefault="007A7997" w:rsidP="007A7997">
      <w:pPr>
        <w:ind w:firstLine="720"/>
        <w:rPr>
          <w:lang w:val="sr-Latn-RS"/>
        </w:rPr>
      </w:pPr>
    </w:p>
    <w:p w:rsidR="00184DC0" w:rsidRPr="0073567B" w:rsidRDefault="00184DC0" w:rsidP="00184DC0">
      <w:pPr>
        <w:jc w:val="center"/>
        <w:rPr>
          <w:lang w:val="sr-Latn-RS"/>
        </w:rPr>
      </w:pPr>
      <w:r w:rsidRPr="0073567B">
        <w:rPr>
          <w:lang w:val="sr-Latn-RS"/>
        </w:rPr>
        <w:t>3.2.1.2. Шуме и шумско земљиште</w:t>
      </w:r>
      <w:r w:rsidR="00272B4C" w:rsidRPr="0073567B">
        <w:rPr>
          <w:lang w:val="sr-Latn-RS"/>
        </w:rPr>
        <w:t>, ловство</w:t>
      </w:r>
    </w:p>
    <w:p w:rsidR="00184DC0" w:rsidRPr="0073567B" w:rsidRDefault="00184DC0" w:rsidP="00184DC0">
      <w:pPr>
        <w:jc w:val="center"/>
        <w:rPr>
          <w:lang w:val="sr-Latn-RS"/>
        </w:rPr>
      </w:pPr>
    </w:p>
    <w:p w:rsidR="00B33934" w:rsidRPr="0073567B" w:rsidRDefault="00B33934" w:rsidP="00EC254A">
      <w:pPr>
        <w:ind w:firstLine="720"/>
        <w:rPr>
          <w:szCs w:val="24"/>
          <w:lang w:val="sr-Latn-RS"/>
        </w:rPr>
      </w:pPr>
      <w:r w:rsidRPr="0073567B">
        <w:rPr>
          <w:lang w:val="sr-Latn-RS"/>
        </w:rPr>
        <w:t>На подручју Просторног плана ш</w:t>
      </w:r>
      <w:r w:rsidR="00B827D3" w:rsidRPr="0073567B">
        <w:rPr>
          <w:lang w:val="sr-Latn-RS"/>
        </w:rPr>
        <w:t>умом и жбунастом вегетацијом обрасла je површина o</w:t>
      </w:r>
      <w:r w:rsidR="00B827D3" w:rsidRPr="0073567B">
        <w:rPr>
          <w:szCs w:val="24"/>
          <w:lang w:val="sr-Latn-RS"/>
        </w:rPr>
        <w:t>д</w:t>
      </w:r>
      <w:r w:rsidR="006375AA" w:rsidRPr="0073567B">
        <w:rPr>
          <w:lang w:val="sr-Latn-RS"/>
        </w:rPr>
        <w:t xml:space="preserve"> 366,38 km</w:t>
      </w:r>
      <w:r w:rsidR="00B827D3" w:rsidRPr="0073567B">
        <w:rPr>
          <w:vertAlign w:val="superscript"/>
          <w:lang w:val="sr-Latn-RS"/>
        </w:rPr>
        <w:t>2</w:t>
      </w:r>
      <w:r w:rsidR="00B827D3" w:rsidRPr="0073567B">
        <w:rPr>
          <w:lang w:val="sr-Latn-RS"/>
        </w:rPr>
        <w:t xml:space="preserve">, </w:t>
      </w:r>
      <w:r w:rsidR="002944FB" w:rsidRPr="0073567B">
        <w:rPr>
          <w:lang w:val="sr-Latn-RS"/>
        </w:rPr>
        <w:t>та</w:t>
      </w:r>
      <w:r w:rsidR="002944FB" w:rsidRPr="0073567B">
        <w:rPr>
          <w:szCs w:val="24"/>
          <w:lang w:val="sr-Latn-RS"/>
        </w:rPr>
        <w:t>ко</w:t>
      </w:r>
      <w:r w:rsidR="00B827D3" w:rsidRPr="0073567B">
        <w:rPr>
          <w:lang w:val="sr-Latn-RS"/>
        </w:rPr>
        <w:t xml:space="preserve"> </w:t>
      </w:r>
      <w:r w:rsidR="002944FB" w:rsidRPr="0073567B">
        <w:rPr>
          <w:szCs w:val="24"/>
          <w:lang w:val="sr-Latn-RS"/>
        </w:rPr>
        <w:t>д</w:t>
      </w:r>
      <w:r w:rsidR="00B827D3" w:rsidRPr="0073567B">
        <w:rPr>
          <w:lang w:val="sr-Latn-RS"/>
        </w:rPr>
        <w:t xml:space="preserve">a садашња шумовитост износи 42,3% (рачунато без жбуња). </w:t>
      </w:r>
      <w:r w:rsidR="002944FB" w:rsidRPr="0073567B">
        <w:rPr>
          <w:lang w:val="sr-Latn-RS"/>
        </w:rPr>
        <w:t>У укупној површини државне шуме учествују са 11.</w:t>
      </w:r>
      <w:r w:rsidR="006375AA" w:rsidRPr="0073567B">
        <w:rPr>
          <w:lang w:val="sr-Latn-RS"/>
        </w:rPr>
        <w:t>765 h</w:t>
      </w:r>
      <w:r w:rsidR="002944FB" w:rsidRPr="0073567B">
        <w:rPr>
          <w:lang w:val="sr-Latn-RS"/>
        </w:rPr>
        <w:t>а, а шуме у приватном власништву на 16.</w:t>
      </w:r>
      <w:r w:rsidR="006375AA" w:rsidRPr="0073567B">
        <w:rPr>
          <w:lang w:val="sr-Latn-RS"/>
        </w:rPr>
        <w:t>025 h</w:t>
      </w:r>
      <w:r w:rsidR="002944FB" w:rsidRPr="0073567B">
        <w:rPr>
          <w:lang w:val="sr-Latn-RS"/>
        </w:rPr>
        <w:t>а.</w:t>
      </w:r>
      <w:r w:rsidRPr="0073567B">
        <w:rPr>
          <w:szCs w:val="24"/>
          <w:lang w:val="sr-Latn-RS"/>
        </w:rPr>
        <w:t xml:space="preserve"> </w:t>
      </w:r>
    </w:p>
    <w:p w:rsidR="00184DC0" w:rsidRPr="0073567B" w:rsidRDefault="00B33934" w:rsidP="00EC254A">
      <w:pPr>
        <w:ind w:firstLine="720"/>
        <w:rPr>
          <w:szCs w:val="24"/>
          <w:lang w:val="sr-Latn-RS"/>
        </w:rPr>
      </w:pPr>
      <w:r w:rsidRPr="0073567B">
        <w:rPr>
          <w:szCs w:val="24"/>
          <w:lang w:val="sr-Latn-RS"/>
        </w:rPr>
        <w:lastRenderedPageBreak/>
        <w:t>У Парку природе шуме покривају 58,3% површине, травне површине 39,5%, пољопривредно земљиште 1,1% а остало 1,1%.</w:t>
      </w:r>
    </w:p>
    <w:p w:rsidR="00184DC0" w:rsidRPr="0073567B" w:rsidRDefault="004611B3" w:rsidP="00EC254A">
      <w:pPr>
        <w:pStyle w:val="Hang127"/>
        <w:spacing w:after="0"/>
        <w:ind w:left="0" w:firstLine="720"/>
        <w:rPr>
          <w:sz w:val="24"/>
          <w:szCs w:val="24"/>
          <w:lang w:val="sr-Latn-RS"/>
        </w:rPr>
      </w:pPr>
      <w:r w:rsidRPr="0073567B">
        <w:rPr>
          <w:sz w:val="24"/>
          <w:szCs w:val="24"/>
          <w:lang w:val="sr-Latn-RS"/>
        </w:rPr>
        <w:t xml:space="preserve">Територија Просторног плана припада Тарско-златиборском шумском подручју, на коме су </w:t>
      </w:r>
      <w:r w:rsidR="00184DC0" w:rsidRPr="0073567B">
        <w:rPr>
          <w:sz w:val="24"/>
          <w:szCs w:val="24"/>
          <w:lang w:val="sr-Latn-RS"/>
        </w:rPr>
        <w:t>издвојени следећи комплекси:</w:t>
      </w:r>
    </w:p>
    <w:p w:rsidR="00184DC0" w:rsidRPr="0073567B" w:rsidRDefault="00184DC0" w:rsidP="00EB1BA0">
      <w:pPr>
        <w:pStyle w:val="Style1"/>
        <w:numPr>
          <w:ilvl w:val="1"/>
          <w:numId w:val="7"/>
        </w:numPr>
        <w:tabs>
          <w:tab w:val="left" w:pos="1080"/>
        </w:tabs>
        <w:ind w:left="0" w:firstLine="720"/>
        <w:rPr>
          <w:szCs w:val="24"/>
          <w:lang w:val="sr-Latn-RS"/>
        </w:rPr>
      </w:pPr>
      <w:r w:rsidRPr="0073567B">
        <w:rPr>
          <w:szCs w:val="24"/>
          <w:lang w:val="sr-Latn-RS"/>
        </w:rPr>
        <w:t>алувијалних-хи</w:t>
      </w:r>
      <w:r w:rsidR="008F2B89" w:rsidRPr="0073567B">
        <w:rPr>
          <w:szCs w:val="24"/>
          <w:lang w:val="sr-Latn-RS"/>
        </w:rPr>
        <w:t>д</w:t>
      </w:r>
      <w:r w:rsidRPr="0073567B">
        <w:rPr>
          <w:szCs w:val="24"/>
          <w:lang w:val="sr-Latn-RS"/>
        </w:rPr>
        <w:t>рофилних типова шума</w:t>
      </w:r>
      <w:r w:rsidR="003C1A73" w:rsidRPr="0073567B">
        <w:rPr>
          <w:szCs w:val="24"/>
          <w:lang w:val="sr-Latn-RS"/>
        </w:rPr>
        <w:t>,</w:t>
      </w:r>
    </w:p>
    <w:p w:rsidR="00184DC0" w:rsidRPr="0073567B" w:rsidRDefault="00184DC0" w:rsidP="00EB1BA0">
      <w:pPr>
        <w:pStyle w:val="ListParagraph"/>
        <w:numPr>
          <w:ilvl w:val="1"/>
          <w:numId w:val="7"/>
        </w:numPr>
        <w:tabs>
          <w:tab w:val="left" w:pos="1080"/>
        </w:tabs>
        <w:ind w:left="0" w:firstLine="720"/>
        <w:rPr>
          <w:szCs w:val="24"/>
          <w:lang w:val="sr-Latn-RS"/>
        </w:rPr>
      </w:pPr>
      <w:r w:rsidRPr="0073567B">
        <w:rPr>
          <w:szCs w:val="24"/>
          <w:lang w:val="sr-Latn-RS"/>
        </w:rPr>
        <w:t>ксеротермофилних сладуново - церових и других типова шума</w:t>
      </w:r>
      <w:r w:rsidR="003C1A73" w:rsidRPr="0073567B">
        <w:rPr>
          <w:szCs w:val="24"/>
          <w:lang w:val="sr-Latn-RS"/>
        </w:rPr>
        <w:t>,</w:t>
      </w:r>
    </w:p>
    <w:p w:rsidR="00184DC0" w:rsidRPr="0073567B" w:rsidRDefault="00184DC0" w:rsidP="00EB1BA0">
      <w:pPr>
        <w:pStyle w:val="ListParagraph"/>
        <w:numPr>
          <w:ilvl w:val="1"/>
          <w:numId w:val="7"/>
        </w:numPr>
        <w:tabs>
          <w:tab w:val="left" w:pos="1080"/>
        </w:tabs>
        <w:ind w:left="0" w:firstLine="720"/>
        <w:rPr>
          <w:szCs w:val="24"/>
          <w:lang w:val="sr-Latn-RS"/>
        </w:rPr>
      </w:pPr>
      <w:r w:rsidRPr="0073567B">
        <w:rPr>
          <w:szCs w:val="24"/>
          <w:lang w:val="sr-Latn-RS"/>
        </w:rPr>
        <w:t>ксеромезофилних китњакових и грабових  типова шума</w:t>
      </w:r>
      <w:r w:rsidR="005F2BF5" w:rsidRPr="0073567B">
        <w:rPr>
          <w:szCs w:val="24"/>
          <w:lang w:val="sr-Latn-RS"/>
        </w:rPr>
        <w:t>,</w:t>
      </w:r>
    </w:p>
    <w:p w:rsidR="00184DC0" w:rsidRPr="0073567B" w:rsidRDefault="00184DC0" w:rsidP="00EB1BA0">
      <w:pPr>
        <w:pStyle w:val="ListParagraph"/>
        <w:numPr>
          <w:ilvl w:val="1"/>
          <w:numId w:val="7"/>
        </w:numPr>
        <w:tabs>
          <w:tab w:val="left" w:pos="1080"/>
        </w:tabs>
        <w:ind w:left="0" w:firstLine="720"/>
        <w:rPr>
          <w:szCs w:val="24"/>
          <w:lang w:val="sr-Latn-RS"/>
        </w:rPr>
      </w:pPr>
      <w:r w:rsidRPr="0073567B">
        <w:rPr>
          <w:szCs w:val="24"/>
          <w:lang w:val="sr-Latn-RS"/>
        </w:rPr>
        <w:t>мезофилних букових и буково - четинарских типова шума</w:t>
      </w:r>
      <w:r w:rsidR="003C1A73" w:rsidRPr="0073567B">
        <w:rPr>
          <w:szCs w:val="24"/>
          <w:lang w:val="sr-Latn-RS"/>
        </w:rPr>
        <w:t>,</w:t>
      </w:r>
    </w:p>
    <w:p w:rsidR="00184DC0" w:rsidRPr="0073567B" w:rsidRDefault="00184DC0" w:rsidP="00EB1BA0">
      <w:pPr>
        <w:pStyle w:val="ListParagraph"/>
        <w:numPr>
          <w:ilvl w:val="1"/>
          <w:numId w:val="7"/>
        </w:numPr>
        <w:tabs>
          <w:tab w:val="left" w:pos="1080"/>
        </w:tabs>
        <w:ind w:left="0" w:firstLine="720"/>
        <w:rPr>
          <w:szCs w:val="24"/>
          <w:lang w:val="sr-Latn-RS"/>
        </w:rPr>
      </w:pPr>
      <w:r w:rsidRPr="0073567B">
        <w:rPr>
          <w:szCs w:val="24"/>
          <w:lang w:val="sr-Latn-RS"/>
        </w:rPr>
        <w:t>појас фригорофилних четинарских типова шу</w:t>
      </w:r>
      <w:r w:rsidR="003C1A73" w:rsidRPr="0073567B">
        <w:rPr>
          <w:szCs w:val="24"/>
          <w:lang w:val="sr-Latn-RS"/>
        </w:rPr>
        <w:t>ма,</w:t>
      </w:r>
    </w:p>
    <w:p w:rsidR="00184DC0" w:rsidRPr="0073567B" w:rsidRDefault="00184DC0" w:rsidP="00EB1BA0">
      <w:pPr>
        <w:pStyle w:val="ListParagraph"/>
        <w:numPr>
          <w:ilvl w:val="1"/>
          <w:numId w:val="7"/>
        </w:numPr>
        <w:tabs>
          <w:tab w:val="left" w:pos="1080"/>
        </w:tabs>
        <w:ind w:left="0" w:firstLine="720"/>
        <w:rPr>
          <w:szCs w:val="24"/>
          <w:lang w:val="sr-Latn-RS"/>
        </w:rPr>
      </w:pPr>
      <w:r w:rsidRPr="0073567B">
        <w:rPr>
          <w:szCs w:val="24"/>
          <w:lang w:val="sr-Latn-RS"/>
        </w:rPr>
        <w:t>термофилних борових шума.</w:t>
      </w:r>
    </w:p>
    <w:p w:rsidR="00AD120D" w:rsidRPr="003C283D" w:rsidRDefault="00AD120D" w:rsidP="001838DB">
      <w:pPr>
        <w:pStyle w:val="Hang127"/>
        <w:spacing w:after="0"/>
        <w:ind w:left="0" w:firstLine="720"/>
        <w:rPr>
          <w:sz w:val="24"/>
          <w:szCs w:val="24"/>
          <w:lang w:val="sr-Latn-RS"/>
        </w:rPr>
      </w:pPr>
    </w:p>
    <w:p w:rsidR="00184DC0" w:rsidRPr="003C283D" w:rsidRDefault="001838DB" w:rsidP="001838DB">
      <w:pPr>
        <w:pStyle w:val="Hang127"/>
        <w:spacing w:after="0"/>
        <w:ind w:left="0" w:firstLine="720"/>
        <w:rPr>
          <w:sz w:val="24"/>
          <w:szCs w:val="24"/>
          <w:lang w:val="sr-Latn-RS"/>
        </w:rPr>
      </w:pPr>
      <w:r w:rsidRPr="003C283D">
        <w:rPr>
          <w:sz w:val="24"/>
          <w:szCs w:val="24"/>
          <w:lang w:val="sr-Latn-RS"/>
        </w:rPr>
        <w:t>Стање државних шума</w:t>
      </w:r>
    </w:p>
    <w:p w:rsidR="00AD120D" w:rsidRPr="0073567B" w:rsidRDefault="00AD120D" w:rsidP="00446D71">
      <w:pPr>
        <w:pStyle w:val="Hang127"/>
        <w:spacing w:after="0"/>
        <w:ind w:left="0" w:firstLine="720"/>
        <w:rPr>
          <w:sz w:val="24"/>
          <w:szCs w:val="24"/>
          <w:lang w:val="sr-Latn-RS"/>
        </w:rPr>
      </w:pPr>
      <w:r w:rsidRPr="0073567B">
        <w:rPr>
          <w:sz w:val="24"/>
          <w:szCs w:val="24"/>
          <w:lang w:val="sr-Latn-RS"/>
        </w:rPr>
        <w:t xml:space="preserve">Шуме </w:t>
      </w:r>
      <w:r w:rsidR="00446D71" w:rsidRPr="0073567B">
        <w:rPr>
          <w:sz w:val="24"/>
          <w:szCs w:val="24"/>
          <w:lang w:val="sr-Latn-RS"/>
        </w:rPr>
        <w:t xml:space="preserve">у државном власништву </w:t>
      </w:r>
      <w:r w:rsidR="00F43E67" w:rsidRPr="0073567B">
        <w:rPr>
          <w:sz w:val="24"/>
          <w:szCs w:val="24"/>
          <w:lang w:val="sr-Latn-RS"/>
        </w:rPr>
        <w:t>на подручју</w:t>
      </w:r>
      <w:r w:rsidRPr="0073567B">
        <w:rPr>
          <w:sz w:val="24"/>
          <w:szCs w:val="24"/>
          <w:lang w:val="sr-Latn-RS"/>
        </w:rPr>
        <w:t xml:space="preserve"> Просторн</w:t>
      </w:r>
      <w:r w:rsidR="001E7813" w:rsidRPr="0073567B">
        <w:rPr>
          <w:sz w:val="24"/>
          <w:szCs w:val="24"/>
          <w:lang w:val="sr-Latn-RS"/>
        </w:rPr>
        <w:t>ог</w:t>
      </w:r>
      <w:r w:rsidRPr="0073567B">
        <w:rPr>
          <w:sz w:val="24"/>
          <w:szCs w:val="24"/>
          <w:lang w:val="sr-Latn-RS"/>
        </w:rPr>
        <w:t xml:space="preserve"> план</w:t>
      </w:r>
      <w:r w:rsidR="001E7813" w:rsidRPr="0073567B">
        <w:rPr>
          <w:sz w:val="24"/>
          <w:szCs w:val="24"/>
          <w:lang w:val="sr-Latn-RS"/>
        </w:rPr>
        <w:t>а</w:t>
      </w:r>
      <w:r w:rsidRPr="0073567B">
        <w:rPr>
          <w:sz w:val="24"/>
          <w:szCs w:val="24"/>
          <w:lang w:val="sr-Latn-RS"/>
        </w:rPr>
        <w:t xml:space="preserve"> п</w:t>
      </w:r>
      <w:r w:rsidR="00446D71" w:rsidRPr="0073567B">
        <w:rPr>
          <w:sz w:val="24"/>
          <w:szCs w:val="24"/>
          <w:lang w:val="sr-Latn-RS"/>
        </w:rPr>
        <w:t xml:space="preserve">окривају </w:t>
      </w:r>
      <w:r w:rsidR="00F43E67" w:rsidRPr="0073567B">
        <w:rPr>
          <w:sz w:val="24"/>
          <w:szCs w:val="24"/>
          <w:lang w:val="sr-Latn-RS"/>
        </w:rPr>
        <w:t>11</w:t>
      </w:r>
      <w:r w:rsidR="00F43E67" w:rsidRPr="0073567B">
        <w:rPr>
          <w:szCs w:val="24"/>
          <w:lang w:val="sr-Latn-RS"/>
        </w:rPr>
        <w:t>.</w:t>
      </w:r>
      <w:r w:rsidR="00F43E67" w:rsidRPr="0073567B">
        <w:rPr>
          <w:sz w:val="24"/>
          <w:szCs w:val="24"/>
          <w:lang w:val="sr-Latn-RS"/>
        </w:rPr>
        <w:t xml:space="preserve">764,86 </w:t>
      </w:r>
      <w:r w:rsidR="001E7813" w:rsidRPr="0073567B">
        <w:rPr>
          <w:sz w:val="24"/>
          <w:szCs w:val="24"/>
          <w:lang w:val="sr-Latn-RS"/>
        </w:rPr>
        <w:t>ha</w:t>
      </w:r>
      <w:r w:rsidR="00446D71" w:rsidRPr="0073567B">
        <w:rPr>
          <w:sz w:val="24"/>
          <w:szCs w:val="24"/>
          <w:lang w:val="sr-Latn-RS"/>
        </w:rPr>
        <w:t xml:space="preserve"> или  42,34 % површине под шумом. Простиру се </w:t>
      </w:r>
      <w:r w:rsidRPr="0073567B">
        <w:rPr>
          <w:sz w:val="24"/>
          <w:szCs w:val="24"/>
          <w:lang w:val="sr-Latn-RS"/>
        </w:rPr>
        <w:t>у два шумска подручја: Тарско Златиборском (шуме на територији општине Чајетина и града Ужице) и Лимском (шуме на територији општина Нова Варош и Прибој). Њима газдују ШГ</w:t>
      </w:r>
      <w:r w:rsidR="00EE079D" w:rsidRPr="0073567B">
        <w:rPr>
          <w:sz w:val="24"/>
          <w:szCs w:val="24"/>
          <w:lang w:val="sr-Latn-RS"/>
        </w:rPr>
        <w:t xml:space="preserve"> (шумско газдинство)</w:t>
      </w:r>
      <w:r w:rsidRPr="0073567B">
        <w:rPr>
          <w:sz w:val="24"/>
          <w:szCs w:val="24"/>
          <w:lang w:val="sr-Latn-RS"/>
        </w:rPr>
        <w:t xml:space="preserve"> Ужице (ШУ</w:t>
      </w:r>
      <w:r w:rsidR="00EE079D" w:rsidRPr="0073567B">
        <w:rPr>
          <w:sz w:val="24"/>
          <w:szCs w:val="24"/>
          <w:lang w:val="sr-Latn-RS"/>
        </w:rPr>
        <w:t xml:space="preserve"> - шумска управа</w:t>
      </w:r>
      <w:r w:rsidRPr="0073567B">
        <w:rPr>
          <w:sz w:val="24"/>
          <w:szCs w:val="24"/>
          <w:lang w:val="sr-Latn-RS"/>
        </w:rPr>
        <w:t xml:space="preserve"> Златибо</w:t>
      </w:r>
      <w:r w:rsidR="00EE079D" w:rsidRPr="0073567B">
        <w:rPr>
          <w:sz w:val="24"/>
          <w:szCs w:val="24"/>
          <w:lang w:val="sr-Latn-RS"/>
        </w:rPr>
        <w:t>р и Ужице) и ШГ Пријепоље (ШУ Нова</w:t>
      </w:r>
      <w:r w:rsidRPr="0073567B">
        <w:rPr>
          <w:sz w:val="24"/>
          <w:szCs w:val="24"/>
          <w:lang w:val="sr-Latn-RS"/>
        </w:rPr>
        <w:t xml:space="preserve"> Варош и Прибој) кој</w:t>
      </w:r>
      <w:r w:rsidR="00C435FD" w:rsidRPr="0073567B">
        <w:rPr>
          <w:sz w:val="24"/>
          <w:szCs w:val="24"/>
          <w:lang w:val="sr-Latn-RS"/>
        </w:rPr>
        <w:t>е</w:t>
      </w:r>
      <w:r w:rsidRPr="0073567B">
        <w:rPr>
          <w:sz w:val="24"/>
          <w:szCs w:val="24"/>
          <w:lang w:val="sr-Latn-RS"/>
        </w:rPr>
        <w:t xml:space="preserve"> се налазе у оквиру ЈП „Србијашуме</w:t>
      </w:r>
      <w:r w:rsidR="00C435FD" w:rsidRPr="0073567B">
        <w:rPr>
          <w:sz w:val="24"/>
          <w:szCs w:val="24"/>
          <w:lang w:val="sr-Latn-RS"/>
        </w:rPr>
        <w:t>”</w:t>
      </w:r>
      <w:r w:rsidRPr="0073567B">
        <w:rPr>
          <w:sz w:val="24"/>
          <w:szCs w:val="24"/>
          <w:lang w:val="sr-Latn-RS"/>
        </w:rPr>
        <w:t>.</w:t>
      </w:r>
    </w:p>
    <w:p w:rsidR="00C435FD" w:rsidRPr="0073567B" w:rsidRDefault="00C435FD" w:rsidP="00AD120D">
      <w:pPr>
        <w:ind w:firstLine="720"/>
        <w:rPr>
          <w:lang w:val="sr-Latn-RS"/>
        </w:rPr>
      </w:pPr>
    </w:p>
    <w:p w:rsidR="00C435FD" w:rsidRPr="0073567B" w:rsidRDefault="00C435FD" w:rsidP="00C435FD">
      <w:pPr>
        <w:ind w:left="720"/>
        <w:rPr>
          <w:lang w:val="sr-Latn-RS"/>
        </w:rPr>
      </w:pPr>
      <w:r w:rsidRPr="0073567B">
        <w:rPr>
          <w:lang w:val="sr-Latn-RS"/>
        </w:rPr>
        <w:t xml:space="preserve">Табела </w:t>
      </w:r>
      <w:r w:rsidR="000D5876" w:rsidRPr="0073567B">
        <w:rPr>
          <w:lang w:val="sr-Latn-RS"/>
        </w:rPr>
        <w:t>2</w:t>
      </w:r>
      <w:r w:rsidR="003B0CF0" w:rsidRPr="0073567B">
        <w:rPr>
          <w:lang w:val="sr-Latn-RS"/>
        </w:rPr>
        <w:t xml:space="preserve">: </w:t>
      </w:r>
      <w:r w:rsidRPr="0073567B">
        <w:rPr>
          <w:lang w:val="sr-Latn-RS"/>
        </w:rPr>
        <w:t xml:space="preserve">Дистрибуција  државних шума по ЈЛС </w:t>
      </w:r>
    </w:p>
    <w:tbl>
      <w:tblPr>
        <w:tblStyle w:val="TableGrid"/>
        <w:tblW w:w="0" w:type="auto"/>
        <w:tblInd w:w="828" w:type="dxa"/>
        <w:tblLook w:val="04A0" w:firstRow="1" w:lastRow="0" w:firstColumn="1" w:lastColumn="0" w:noHBand="0" w:noVBand="1"/>
      </w:tblPr>
      <w:tblGrid>
        <w:gridCol w:w="1532"/>
        <w:gridCol w:w="1798"/>
        <w:gridCol w:w="1800"/>
      </w:tblGrid>
      <w:tr w:rsidR="00D3578A" w:rsidRPr="0073567B" w:rsidTr="00F01155">
        <w:tc>
          <w:tcPr>
            <w:tcW w:w="1532" w:type="dxa"/>
          </w:tcPr>
          <w:p w:rsidR="00C435FD" w:rsidRPr="0073567B" w:rsidRDefault="00310056" w:rsidP="00CA5C2D">
            <w:pPr>
              <w:rPr>
                <w:sz w:val="20"/>
                <w:szCs w:val="20"/>
                <w:lang w:val="sr-Latn-RS"/>
              </w:rPr>
            </w:pPr>
            <w:r w:rsidRPr="0073567B">
              <w:rPr>
                <w:sz w:val="20"/>
                <w:szCs w:val="20"/>
                <w:lang w:val="sr-Latn-RS"/>
              </w:rPr>
              <w:t>ЈЛС</w:t>
            </w:r>
          </w:p>
        </w:tc>
        <w:tc>
          <w:tcPr>
            <w:tcW w:w="1798" w:type="dxa"/>
          </w:tcPr>
          <w:p w:rsidR="00C435FD" w:rsidRPr="0073567B" w:rsidRDefault="00C435FD" w:rsidP="00F01155">
            <w:pPr>
              <w:jc w:val="center"/>
              <w:rPr>
                <w:sz w:val="20"/>
                <w:szCs w:val="20"/>
                <w:lang w:val="sr-Latn-RS"/>
              </w:rPr>
            </w:pPr>
            <w:r w:rsidRPr="0073567B">
              <w:rPr>
                <w:sz w:val="20"/>
                <w:szCs w:val="20"/>
                <w:lang w:val="sr-Latn-RS"/>
              </w:rPr>
              <w:t xml:space="preserve">Површина </w:t>
            </w:r>
            <w:r w:rsidR="00F01155" w:rsidRPr="0073567B">
              <w:rPr>
                <w:sz w:val="20"/>
                <w:szCs w:val="20"/>
                <w:lang w:val="sr-Latn-RS"/>
              </w:rPr>
              <w:t>(</w:t>
            </w:r>
            <w:r w:rsidRPr="0073567B">
              <w:rPr>
                <w:sz w:val="20"/>
                <w:szCs w:val="20"/>
                <w:lang w:val="sr-Latn-RS"/>
              </w:rPr>
              <w:t>ха</w:t>
            </w:r>
            <w:r w:rsidR="00F01155" w:rsidRPr="0073567B">
              <w:rPr>
                <w:sz w:val="20"/>
                <w:szCs w:val="20"/>
                <w:lang w:val="sr-Latn-RS"/>
              </w:rPr>
              <w:t>)</w:t>
            </w:r>
          </w:p>
        </w:tc>
        <w:tc>
          <w:tcPr>
            <w:tcW w:w="1800" w:type="dxa"/>
          </w:tcPr>
          <w:p w:rsidR="00C435FD" w:rsidRPr="0073567B" w:rsidRDefault="00C435FD" w:rsidP="00F01155">
            <w:pPr>
              <w:jc w:val="center"/>
              <w:rPr>
                <w:sz w:val="20"/>
                <w:szCs w:val="20"/>
                <w:lang w:val="sr-Latn-RS"/>
              </w:rPr>
            </w:pPr>
            <w:r w:rsidRPr="0073567B">
              <w:rPr>
                <w:sz w:val="20"/>
                <w:szCs w:val="20"/>
                <w:lang w:val="sr-Latn-RS"/>
              </w:rPr>
              <w:t>Површина</w:t>
            </w:r>
            <w:r w:rsidR="00F01155" w:rsidRPr="0073567B">
              <w:rPr>
                <w:sz w:val="20"/>
                <w:szCs w:val="20"/>
                <w:lang w:val="sr-Latn-RS"/>
              </w:rPr>
              <w:t xml:space="preserve"> (</w:t>
            </w:r>
            <w:r w:rsidRPr="0073567B">
              <w:rPr>
                <w:sz w:val="20"/>
                <w:szCs w:val="20"/>
                <w:lang w:val="sr-Latn-RS"/>
              </w:rPr>
              <w:t>%</w:t>
            </w:r>
            <w:r w:rsidR="00F01155" w:rsidRPr="0073567B">
              <w:rPr>
                <w:sz w:val="20"/>
                <w:szCs w:val="20"/>
                <w:lang w:val="sr-Latn-RS"/>
              </w:rPr>
              <w:t>)</w:t>
            </w:r>
          </w:p>
        </w:tc>
      </w:tr>
      <w:tr w:rsidR="00D3578A" w:rsidRPr="0073567B" w:rsidTr="00F01155">
        <w:tc>
          <w:tcPr>
            <w:tcW w:w="1532" w:type="dxa"/>
          </w:tcPr>
          <w:p w:rsidR="00C435FD" w:rsidRPr="0073567B" w:rsidRDefault="00C435FD" w:rsidP="00CA5C2D">
            <w:pPr>
              <w:rPr>
                <w:sz w:val="20"/>
                <w:szCs w:val="20"/>
                <w:lang w:val="sr-Latn-RS"/>
              </w:rPr>
            </w:pPr>
            <w:r w:rsidRPr="0073567B">
              <w:rPr>
                <w:sz w:val="20"/>
                <w:szCs w:val="20"/>
                <w:lang w:val="sr-Latn-RS"/>
              </w:rPr>
              <w:t>Чајетина</w:t>
            </w:r>
          </w:p>
        </w:tc>
        <w:tc>
          <w:tcPr>
            <w:tcW w:w="1798" w:type="dxa"/>
          </w:tcPr>
          <w:p w:rsidR="00C435FD" w:rsidRPr="0073567B" w:rsidRDefault="00C435FD" w:rsidP="00F01155">
            <w:pPr>
              <w:jc w:val="center"/>
              <w:rPr>
                <w:sz w:val="20"/>
                <w:szCs w:val="20"/>
                <w:lang w:val="sr-Latn-RS"/>
              </w:rPr>
            </w:pPr>
            <w:r w:rsidRPr="0073567B">
              <w:rPr>
                <w:sz w:val="20"/>
                <w:szCs w:val="20"/>
                <w:lang w:val="sr-Latn-RS"/>
              </w:rPr>
              <w:t>7846,64</w:t>
            </w:r>
          </w:p>
        </w:tc>
        <w:tc>
          <w:tcPr>
            <w:tcW w:w="1800" w:type="dxa"/>
          </w:tcPr>
          <w:p w:rsidR="00C435FD" w:rsidRPr="0073567B" w:rsidRDefault="00C435FD" w:rsidP="00F01155">
            <w:pPr>
              <w:jc w:val="center"/>
              <w:rPr>
                <w:sz w:val="20"/>
                <w:szCs w:val="20"/>
                <w:lang w:val="sr-Latn-RS"/>
              </w:rPr>
            </w:pPr>
            <w:r w:rsidRPr="0073567B">
              <w:rPr>
                <w:sz w:val="20"/>
                <w:szCs w:val="20"/>
                <w:lang w:val="sr-Latn-RS"/>
              </w:rPr>
              <w:t>66,70</w:t>
            </w:r>
          </w:p>
        </w:tc>
      </w:tr>
      <w:tr w:rsidR="00D3578A" w:rsidRPr="0073567B" w:rsidTr="00F01155">
        <w:tc>
          <w:tcPr>
            <w:tcW w:w="1532" w:type="dxa"/>
          </w:tcPr>
          <w:p w:rsidR="00C435FD" w:rsidRPr="0073567B" w:rsidRDefault="00C435FD" w:rsidP="00CA5C2D">
            <w:pPr>
              <w:rPr>
                <w:sz w:val="20"/>
                <w:szCs w:val="20"/>
                <w:lang w:val="sr-Latn-RS"/>
              </w:rPr>
            </w:pPr>
            <w:r w:rsidRPr="0073567B">
              <w:rPr>
                <w:sz w:val="20"/>
                <w:szCs w:val="20"/>
                <w:lang w:val="sr-Latn-RS"/>
              </w:rPr>
              <w:t>Ужице</w:t>
            </w:r>
          </w:p>
        </w:tc>
        <w:tc>
          <w:tcPr>
            <w:tcW w:w="1798" w:type="dxa"/>
          </w:tcPr>
          <w:p w:rsidR="00C435FD" w:rsidRPr="0073567B" w:rsidRDefault="00C435FD" w:rsidP="00F01155">
            <w:pPr>
              <w:jc w:val="center"/>
              <w:rPr>
                <w:sz w:val="20"/>
                <w:szCs w:val="20"/>
                <w:lang w:val="sr-Latn-RS"/>
              </w:rPr>
            </w:pPr>
            <w:r w:rsidRPr="0073567B">
              <w:rPr>
                <w:sz w:val="20"/>
                <w:szCs w:val="20"/>
                <w:lang w:val="sr-Latn-RS"/>
              </w:rPr>
              <w:t>1177,81</w:t>
            </w:r>
          </w:p>
        </w:tc>
        <w:tc>
          <w:tcPr>
            <w:tcW w:w="1800" w:type="dxa"/>
          </w:tcPr>
          <w:p w:rsidR="00C435FD" w:rsidRPr="0073567B" w:rsidRDefault="00C435FD" w:rsidP="00F01155">
            <w:pPr>
              <w:jc w:val="center"/>
              <w:rPr>
                <w:sz w:val="20"/>
                <w:szCs w:val="20"/>
                <w:lang w:val="sr-Latn-RS"/>
              </w:rPr>
            </w:pPr>
            <w:r w:rsidRPr="0073567B">
              <w:rPr>
                <w:sz w:val="20"/>
                <w:szCs w:val="20"/>
                <w:lang w:val="sr-Latn-RS"/>
              </w:rPr>
              <w:t>10,01</w:t>
            </w:r>
          </w:p>
        </w:tc>
      </w:tr>
      <w:tr w:rsidR="00D3578A" w:rsidRPr="0073567B" w:rsidTr="00F01155">
        <w:tc>
          <w:tcPr>
            <w:tcW w:w="1532" w:type="dxa"/>
          </w:tcPr>
          <w:p w:rsidR="00C435FD" w:rsidRPr="0073567B" w:rsidRDefault="00C435FD" w:rsidP="00CA5C2D">
            <w:pPr>
              <w:rPr>
                <w:sz w:val="20"/>
                <w:szCs w:val="20"/>
                <w:lang w:val="sr-Latn-RS"/>
              </w:rPr>
            </w:pPr>
            <w:r w:rsidRPr="0073567B">
              <w:rPr>
                <w:sz w:val="20"/>
                <w:szCs w:val="20"/>
                <w:lang w:val="sr-Latn-RS"/>
              </w:rPr>
              <w:t>Прибој</w:t>
            </w:r>
          </w:p>
        </w:tc>
        <w:tc>
          <w:tcPr>
            <w:tcW w:w="1798" w:type="dxa"/>
          </w:tcPr>
          <w:p w:rsidR="00C435FD" w:rsidRPr="0073567B" w:rsidRDefault="00C435FD" w:rsidP="00F01155">
            <w:pPr>
              <w:jc w:val="center"/>
              <w:rPr>
                <w:sz w:val="20"/>
                <w:szCs w:val="20"/>
                <w:lang w:val="sr-Latn-RS"/>
              </w:rPr>
            </w:pPr>
            <w:r w:rsidRPr="0073567B">
              <w:rPr>
                <w:sz w:val="20"/>
                <w:szCs w:val="20"/>
                <w:lang w:val="sr-Latn-RS"/>
              </w:rPr>
              <w:t>956,80</w:t>
            </w:r>
          </w:p>
        </w:tc>
        <w:tc>
          <w:tcPr>
            <w:tcW w:w="1800" w:type="dxa"/>
          </w:tcPr>
          <w:p w:rsidR="00C435FD" w:rsidRPr="0073567B" w:rsidRDefault="00C435FD" w:rsidP="00F01155">
            <w:pPr>
              <w:jc w:val="center"/>
              <w:rPr>
                <w:sz w:val="20"/>
                <w:szCs w:val="20"/>
                <w:lang w:val="sr-Latn-RS"/>
              </w:rPr>
            </w:pPr>
            <w:r w:rsidRPr="0073567B">
              <w:rPr>
                <w:sz w:val="20"/>
                <w:szCs w:val="20"/>
                <w:lang w:val="sr-Latn-RS"/>
              </w:rPr>
              <w:t>8,13</w:t>
            </w:r>
          </w:p>
        </w:tc>
      </w:tr>
      <w:tr w:rsidR="00D3578A" w:rsidRPr="0073567B" w:rsidTr="00F01155">
        <w:tc>
          <w:tcPr>
            <w:tcW w:w="1532" w:type="dxa"/>
          </w:tcPr>
          <w:p w:rsidR="00C435FD" w:rsidRPr="0073567B" w:rsidRDefault="00C435FD" w:rsidP="00CA5C2D">
            <w:pPr>
              <w:rPr>
                <w:sz w:val="20"/>
                <w:szCs w:val="20"/>
                <w:lang w:val="sr-Latn-RS"/>
              </w:rPr>
            </w:pPr>
            <w:r w:rsidRPr="0073567B">
              <w:rPr>
                <w:sz w:val="20"/>
                <w:szCs w:val="20"/>
                <w:lang w:val="sr-Latn-RS"/>
              </w:rPr>
              <w:t>Н. Варош</w:t>
            </w:r>
          </w:p>
        </w:tc>
        <w:tc>
          <w:tcPr>
            <w:tcW w:w="1798" w:type="dxa"/>
          </w:tcPr>
          <w:p w:rsidR="00C435FD" w:rsidRPr="0073567B" w:rsidRDefault="00C435FD" w:rsidP="00F01155">
            <w:pPr>
              <w:jc w:val="center"/>
              <w:rPr>
                <w:sz w:val="20"/>
                <w:szCs w:val="20"/>
                <w:lang w:val="sr-Latn-RS"/>
              </w:rPr>
            </w:pPr>
            <w:r w:rsidRPr="0073567B">
              <w:rPr>
                <w:sz w:val="20"/>
                <w:szCs w:val="20"/>
                <w:lang w:val="sr-Latn-RS"/>
              </w:rPr>
              <w:t>1783,61</w:t>
            </w:r>
          </w:p>
        </w:tc>
        <w:tc>
          <w:tcPr>
            <w:tcW w:w="1800" w:type="dxa"/>
          </w:tcPr>
          <w:p w:rsidR="00C435FD" w:rsidRPr="0073567B" w:rsidRDefault="00C435FD" w:rsidP="00F01155">
            <w:pPr>
              <w:jc w:val="center"/>
              <w:rPr>
                <w:sz w:val="20"/>
                <w:szCs w:val="20"/>
                <w:lang w:val="sr-Latn-RS"/>
              </w:rPr>
            </w:pPr>
            <w:r w:rsidRPr="0073567B">
              <w:rPr>
                <w:sz w:val="20"/>
                <w:szCs w:val="20"/>
                <w:lang w:val="sr-Latn-RS"/>
              </w:rPr>
              <w:t>15,16</w:t>
            </w:r>
          </w:p>
        </w:tc>
      </w:tr>
      <w:tr w:rsidR="00C435FD" w:rsidRPr="0073567B" w:rsidTr="00F01155">
        <w:tc>
          <w:tcPr>
            <w:tcW w:w="1532" w:type="dxa"/>
          </w:tcPr>
          <w:p w:rsidR="00C435FD" w:rsidRPr="0073567B" w:rsidRDefault="00C435FD" w:rsidP="00CA5C2D">
            <w:pPr>
              <w:rPr>
                <w:sz w:val="20"/>
                <w:szCs w:val="20"/>
                <w:lang w:val="sr-Latn-RS"/>
              </w:rPr>
            </w:pPr>
            <w:r w:rsidRPr="0073567B">
              <w:rPr>
                <w:sz w:val="20"/>
                <w:szCs w:val="20"/>
                <w:lang w:val="sr-Latn-RS"/>
              </w:rPr>
              <w:t>Укупно</w:t>
            </w:r>
          </w:p>
        </w:tc>
        <w:tc>
          <w:tcPr>
            <w:tcW w:w="1798" w:type="dxa"/>
          </w:tcPr>
          <w:p w:rsidR="00C435FD" w:rsidRPr="0073567B" w:rsidRDefault="00C435FD" w:rsidP="00F01155">
            <w:pPr>
              <w:jc w:val="center"/>
              <w:rPr>
                <w:sz w:val="20"/>
                <w:szCs w:val="20"/>
                <w:lang w:val="sr-Latn-RS"/>
              </w:rPr>
            </w:pPr>
            <w:r w:rsidRPr="0073567B">
              <w:rPr>
                <w:sz w:val="20"/>
                <w:szCs w:val="20"/>
                <w:lang w:val="sr-Latn-RS"/>
              </w:rPr>
              <w:t>11764,86</w:t>
            </w:r>
          </w:p>
        </w:tc>
        <w:tc>
          <w:tcPr>
            <w:tcW w:w="1800" w:type="dxa"/>
          </w:tcPr>
          <w:p w:rsidR="00C435FD" w:rsidRPr="0073567B" w:rsidRDefault="00C435FD" w:rsidP="00F01155">
            <w:pPr>
              <w:jc w:val="center"/>
              <w:rPr>
                <w:sz w:val="20"/>
                <w:szCs w:val="20"/>
                <w:lang w:val="sr-Latn-RS"/>
              </w:rPr>
            </w:pPr>
            <w:r w:rsidRPr="0073567B">
              <w:rPr>
                <w:sz w:val="20"/>
                <w:szCs w:val="20"/>
                <w:lang w:val="sr-Latn-RS"/>
              </w:rPr>
              <w:t>100</w:t>
            </w:r>
          </w:p>
        </w:tc>
      </w:tr>
    </w:tbl>
    <w:p w:rsidR="00C435FD" w:rsidRPr="0073567B" w:rsidRDefault="00C435FD" w:rsidP="00AD120D">
      <w:pPr>
        <w:ind w:firstLine="720"/>
        <w:rPr>
          <w:lang w:val="sr-Latn-RS"/>
        </w:rPr>
      </w:pPr>
    </w:p>
    <w:p w:rsidR="00EB5FCA" w:rsidRPr="0073567B" w:rsidRDefault="00F43E67" w:rsidP="009349F9">
      <w:pPr>
        <w:ind w:firstLine="720"/>
        <w:rPr>
          <w:lang w:val="sr-Latn-RS"/>
        </w:rPr>
      </w:pPr>
      <w:r w:rsidRPr="0073567B">
        <w:rPr>
          <w:szCs w:val="24"/>
          <w:lang w:val="sr-Latn-RS"/>
        </w:rPr>
        <w:t>У д</w:t>
      </w:r>
      <w:r w:rsidR="001838DB" w:rsidRPr="0073567B">
        <w:rPr>
          <w:szCs w:val="24"/>
          <w:lang w:val="sr-Latn-RS"/>
        </w:rPr>
        <w:t>ржавн</w:t>
      </w:r>
      <w:r w:rsidRPr="0073567B">
        <w:rPr>
          <w:szCs w:val="24"/>
          <w:lang w:val="sr-Latn-RS"/>
        </w:rPr>
        <w:t xml:space="preserve">им </w:t>
      </w:r>
      <w:r w:rsidR="001838DB" w:rsidRPr="0073567B">
        <w:rPr>
          <w:szCs w:val="24"/>
          <w:lang w:val="sr-Latn-RS"/>
        </w:rPr>
        <w:t>шум</w:t>
      </w:r>
      <w:r w:rsidRPr="0073567B">
        <w:rPr>
          <w:szCs w:val="24"/>
          <w:lang w:val="sr-Latn-RS"/>
        </w:rPr>
        <w:t>ама примењује с</w:t>
      </w:r>
      <w:r w:rsidR="0085330B" w:rsidRPr="0073567B">
        <w:rPr>
          <w:szCs w:val="24"/>
          <w:lang w:val="sr-Latn-RS"/>
        </w:rPr>
        <w:t>е</w:t>
      </w:r>
      <w:r w:rsidR="001838DB" w:rsidRPr="0073567B">
        <w:rPr>
          <w:szCs w:val="24"/>
          <w:lang w:val="sr-Latn-RS"/>
        </w:rPr>
        <w:t xml:space="preserve"> принцип одрживог и вишефункционалног газдовања. </w:t>
      </w:r>
      <w:r w:rsidR="00EB5FCA" w:rsidRPr="0073567B">
        <w:rPr>
          <w:szCs w:val="24"/>
          <w:lang w:val="sr-Latn-RS"/>
        </w:rPr>
        <w:t>Д</w:t>
      </w:r>
      <w:r w:rsidR="001838DB" w:rsidRPr="0073567B">
        <w:rPr>
          <w:szCs w:val="24"/>
          <w:lang w:val="sr-Latn-RS"/>
        </w:rPr>
        <w:t xml:space="preserve">осадашњом динамичном праксом планирања газдовања шумама и  ширења површине под заштићеним природним подручјима, дефинисано </w:t>
      </w:r>
      <w:r w:rsidR="00521F70" w:rsidRPr="0073567B">
        <w:rPr>
          <w:szCs w:val="24"/>
          <w:lang w:val="sr-Latn-RS"/>
        </w:rPr>
        <w:t xml:space="preserve">je </w:t>
      </w:r>
      <w:r w:rsidR="00EB5FCA" w:rsidRPr="0073567B">
        <w:rPr>
          <w:szCs w:val="24"/>
          <w:lang w:val="sr-Latn-RS"/>
        </w:rPr>
        <w:t>осам</w:t>
      </w:r>
      <w:r w:rsidR="001838DB" w:rsidRPr="0073567B">
        <w:rPr>
          <w:szCs w:val="24"/>
          <w:lang w:val="sr-Latn-RS"/>
        </w:rPr>
        <w:t xml:space="preserve"> приоритетних намена са различитим приоритетним</w:t>
      </w:r>
      <w:r w:rsidR="008F2B89" w:rsidRPr="0073567B">
        <w:rPr>
          <w:szCs w:val="24"/>
          <w:lang w:val="sr-Latn-RS"/>
        </w:rPr>
        <w:t xml:space="preserve"> циљевима</w:t>
      </w:r>
      <w:r w:rsidR="001838DB" w:rsidRPr="0073567B">
        <w:rPr>
          <w:szCs w:val="24"/>
          <w:lang w:val="sr-Latn-RS"/>
        </w:rPr>
        <w:t xml:space="preserve"> (примарним, секундарним и пратећим). </w:t>
      </w:r>
      <w:r w:rsidR="00EB5FCA" w:rsidRPr="0073567B">
        <w:rPr>
          <w:szCs w:val="24"/>
          <w:lang w:val="sr-Latn-RS"/>
        </w:rPr>
        <w:t>По</w:t>
      </w:r>
      <w:r w:rsidR="001838DB" w:rsidRPr="0073567B">
        <w:rPr>
          <w:szCs w:val="24"/>
          <w:lang w:val="sr-Latn-RS"/>
        </w:rPr>
        <w:t xml:space="preserve"> површини доминантне </w:t>
      </w:r>
      <w:r w:rsidR="00EB5FCA" w:rsidRPr="0073567B">
        <w:rPr>
          <w:szCs w:val="24"/>
          <w:lang w:val="sr-Latn-RS"/>
        </w:rPr>
        <w:t xml:space="preserve">су </w:t>
      </w:r>
      <w:r w:rsidR="00EB5FCA" w:rsidRPr="0073567B">
        <w:rPr>
          <w:lang w:val="sr-Latn-RS"/>
        </w:rPr>
        <w:t>заштитне шуме земљишта и вода са 42,11%, шуме производне намене са 17,61%, шуме у</w:t>
      </w:r>
      <w:r w:rsidR="00016117" w:rsidRPr="0073567B">
        <w:rPr>
          <w:lang w:val="sr-Latn-RS"/>
        </w:rPr>
        <w:t xml:space="preserve"> Парку природе с</w:t>
      </w:r>
      <w:r w:rsidR="00521F70" w:rsidRPr="0073567B">
        <w:rPr>
          <w:lang w:val="sr-Latn-RS"/>
        </w:rPr>
        <w:t>а</w:t>
      </w:r>
      <w:r w:rsidR="00EB5FCA" w:rsidRPr="0073567B">
        <w:rPr>
          <w:lang w:val="sr-Latn-RS"/>
        </w:rPr>
        <w:t xml:space="preserve"> 39,96%.</w:t>
      </w:r>
      <w:r w:rsidR="00016117" w:rsidRPr="0073567B">
        <w:rPr>
          <w:lang w:val="sr-Latn-RS"/>
        </w:rPr>
        <w:t xml:space="preserve"> </w:t>
      </w:r>
      <w:r w:rsidR="00EB5FCA" w:rsidRPr="0073567B">
        <w:rPr>
          <w:lang w:val="sr-Latn-RS"/>
        </w:rPr>
        <w:t>Један део очуваних састојина је опредељен као семенски објек</w:t>
      </w:r>
      <w:r w:rsidR="00016117" w:rsidRPr="0073567B">
        <w:rPr>
          <w:lang w:val="sr-Latn-RS"/>
        </w:rPr>
        <w:t>а</w:t>
      </w:r>
      <w:r w:rsidR="00EB5FCA" w:rsidRPr="0073567B">
        <w:rPr>
          <w:lang w:val="sr-Latn-RS"/>
        </w:rPr>
        <w:t>т (0,32%).</w:t>
      </w:r>
    </w:p>
    <w:p w:rsidR="004D28BA" w:rsidRPr="0073567B" w:rsidRDefault="00016117" w:rsidP="00E7455F">
      <w:pPr>
        <w:ind w:firstLine="720"/>
        <w:rPr>
          <w:lang w:val="sr-Latn-RS"/>
        </w:rPr>
      </w:pPr>
      <w:r w:rsidRPr="0073567B">
        <w:rPr>
          <w:lang w:val="sr-Latn-RS"/>
        </w:rPr>
        <w:t>Просечна вредност запремине је 141 m</w:t>
      </w:r>
      <w:r w:rsidRPr="0073567B">
        <w:rPr>
          <w:vertAlign w:val="superscript"/>
          <w:lang w:val="sr-Latn-RS"/>
        </w:rPr>
        <w:t>3</w:t>
      </w:r>
      <w:r w:rsidRPr="0073567B">
        <w:rPr>
          <w:lang w:val="sr-Latn-RS"/>
        </w:rPr>
        <w:t>/ha</w:t>
      </w:r>
      <w:r w:rsidR="00521F70" w:rsidRPr="0073567B">
        <w:rPr>
          <w:lang w:val="sr-Latn-RS"/>
        </w:rPr>
        <w:t>,</w:t>
      </w:r>
      <w:r w:rsidRPr="0073567B">
        <w:rPr>
          <w:lang w:val="sr-Latn-RS"/>
        </w:rPr>
        <w:t xml:space="preserve"> а запреминског прираста </w:t>
      </w:r>
      <w:r w:rsidR="004D28BA" w:rsidRPr="0073567B">
        <w:rPr>
          <w:lang w:val="sr-Latn-RS"/>
        </w:rPr>
        <w:br/>
      </w:r>
      <w:r w:rsidRPr="0073567B">
        <w:rPr>
          <w:lang w:val="sr-Latn-RS"/>
        </w:rPr>
        <w:t>3,16 m</w:t>
      </w:r>
      <w:r w:rsidRPr="0073567B">
        <w:rPr>
          <w:vertAlign w:val="superscript"/>
          <w:lang w:val="sr-Latn-RS"/>
        </w:rPr>
        <w:t>3</w:t>
      </w:r>
      <w:r w:rsidRPr="0073567B">
        <w:rPr>
          <w:lang w:val="sr-Latn-RS"/>
        </w:rPr>
        <w:t>/ha.</w:t>
      </w:r>
      <w:r w:rsidR="004D28BA" w:rsidRPr="0073567B">
        <w:rPr>
          <w:lang w:val="sr-Latn-RS"/>
        </w:rPr>
        <w:t xml:space="preserve"> У високим шумама производне намене</w:t>
      </w:r>
      <w:r w:rsidR="00521F70" w:rsidRPr="0073567B">
        <w:rPr>
          <w:lang w:val="sr-Latn-RS"/>
        </w:rPr>
        <w:t>,</w:t>
      </w:r>
      <w:r w:rsidR="004D28BA" w:rsidRPr="0073567B">
        <w:rPr>
          <w:lang w:val="sr-Latn-RS"/>
        </w:rPr>
        <w:t xml:space="preserve"> просечна вредност запремине је 177 m</w:t>
      </w:r>
      <w:r w:rsidR="004D28BA" w:rsidRPr="0073567B">
        <w:rPr>
          <w:vertAlign w:val="superscript"/>
          <w:lang w:val="sr-Latn-RS"/>
        </w:rPr>
        <w:t>3</w:t>
      </w:r>
      <w:r w:rsidR="004D28BA" w:rsidRPr="0073567B">
        <w:rPr>
          <w:lang w:val="sr-Latn-RS"/>
        </w:rPr>
        <w:t>/ha, а вредност запреминског прираста 3,98 m</w:t>
      </w:r>
      <w:r w:rsidR="004D28BA" w:rsidRPr="0073567B">
        <w:rPr>
          <w:vertAlign w:val="superscript"/>
          <w:lang w:val="sr-Latn-RS"/>
        </w:rPr>
        <w:t>3</w:t>
      </w:r>
      <w:r w:rsidR="004D28BA" w:rsidRPr="0073567B">
        <w:rPr>
          <w:lang w:val="sr-Latn-RS"/>
        </w:rPr>
        <w:t>/ha, што је блиско просечним вредностима  у српским шумама (v 160 m</w:t>
      </w:r>
      <w:r w:rsidR="004D28BA" w:rsidRPr="0073567B">
        <w:rPr>
          <w:vertAlign w:val="superscript"/>
          <w:lang w:val="sr-Latn-RS"/>
        </w:rPr>
        <w:t>3</w:t>
      </w:r>
      <w:r w:rsidR="004D28BA" w:rsidRPr="0073567B">
        <w:rPr>
          <w:lang w:val="sr-Latn-RS"/>
        </w:rPr>
        <w:t>/ha; iv 4,4 m</w:t>
      </w:r>
      <w:r w:rsidR="004D28BA" w:rsidRPr="0073567B">
        <w:rPr>
          <w:vertAlign w:val="superscript"/>
          <w:lang w:val="sr-Latn-RS"/>
        </w:rPr>
        <w:t>3</w:t>
      </w:r>
      <w:r w:rsidR="004D28BA" w:rsidRPr="0073567B">
        <w:rPr>
          <w:lang w:val="sr-Latn-RS"/>
        </w:rPr>
        <w:t xml:space="preserve">/ha ). Највеће производне ефекте по јединици површине су у семенским састојинама </w:t>
      </w:r>
      <w:r w:rsidR="00835046" w:rsidRPr="0073567B">
        <w:rPr>
          <w:lang w:val="sr-Latn-RS"/>
        </w:rPr>
        <w:t xml:space="preserve">јеле и смрче, </w:t>
      </w:r>
      <w:r w:rsidR="004D28BA" w:rsidRPr="0073567B">
        <w:rPr>
          <w:lang w:val="sr-Latn-RS"/>
        </w:rPr>
        <w:t>са просечном запремином од 450 m</w:t>
      </w:r>
      <w:r w:rsidR="004D28BA" w:rsidRPr="0073567B">
        <w:rPr>
          <w:vertAlign w:val="superscript"/>
          <w:lang w:val="sr-Latn-RS"/>
        </w:rPr>
        <w:t>3</w:t>
      </w:r>
      <w:r w:rsidR="004D28BA" w:rsidRPr="0073567B">
        <w:rPr>
          <w:lang w:val="sr-Latn-RS"/>
        </w:rPr>
        <w:t>/ha и просечним прирастом од 9,36 m</w:t>
      </w:r>
      <w:r w:rsidR="004D28BA" w:rsidRPr="0073567B">
        <w:rPr>
          <w:vertAlign w:val="superscript"/>
          <w:lang w:val="sr-Latn-RS"/>
        </w:rPr>
        <w:t>3</w:t>
      </w:r>
      <w:r w:rsidR="004D28BA" w:rsidRPr="0073567B">
        <w:rPr>
          <w:lang w:val="sr-Latn-RS"/>
        </w:rPr>
        <w:t xml:space="preserve">/ha, што би се за ову категорију шума могло сматрати </w:t>
      </w:r>
      <w:r w:rsidR="00835046" w:rsidRPr="0073567B">
        <w:rPr>
          <w:lang w:val="sr-Latn-RS"/>
        </w:rPr>
        <w:t xml:space="preserve">производним </w:t>
      </w:r>
      <w:r w:rsidR="004D28BA" w:rsidRPr="0073567B">
        <w:rPr>
          <w:lang w:val="sr-Latn-RS"/>
        </w:rPr>
        <w:t>оптимумом.</w:t>
      </w:r>
      <w:r w:rsidR="00835046" w:rsidRPr="0073567B">
        <w:rPr>
          <w:lang w:val="sr-Latn-RS"/>
        </w:rPr>
        <w:t xml:space="preserve"> </w:t>
      </w:r>
      <w:r w:rsidR="004D28BA" w:rsidRPr="0073567B">
        <w:rPr>
          <w:lang w:val="sr-Latn-RS"/>
        </w:rPr>
        <w:t>Релативно високи производни ефекти</w:t>
      </w:r>
      <w:r w:rsidR="00835046" w:rsidRPr="0073567B">
        <w:rPr>
          <w:lang w:val="sr-Latn-RS"/>
        </w:rPr>
        <w:t xml:space="preserve"> су</w:t>
      </w:r>
      <w:r w:rsidR="004D28BA" w:rsidRPr="0073567B">
        <w:rPr>
          <w:lang w:val="sr-Latn-RS"/>
        </w:rPr>
        <w:t xml:space="preserve"> у шумама намењеним заштити (изворишта) вода (v 339 m</w:t>
      </w:r>
      <w:r w:rsidR="004D28BA" w:rsidRPr="0073567B">
        <w:rPr>
          <w:vertAlign w:val="superscript"/>
          <w:lang w:val="sr-Latn-RS"/>
        </w:rPr>
        <w:t>3</w:t>
      </w:r>
      <w:r w:rsidR="004D28BA" w:rsidRPr="0073567B">
        <w:rPr>
          <w:lang w:val="sr-Latn-RS"/>
        </w:rPr>
        <w:t>/ha и iv  7,43 m</w:t>
      </w:r>
      <w:r w:rsidR="004D28BA" w:rsidRPr="0073567B">
        <w:rPr>
          <w:vertAlign w:val="superscript"/>
          <w:lang w:val="sr-Latn-RS"/>
        </w:rPr>
        <w:t>3</w:t>
      </w:r>
      <w:r w:rsidR="004D28BA" w:rsidRPr="0073567B">
        <w:rPr>
          <w:lang w:val="sr-Latn-RS"/>
        </w:rPr>
        <w:t>/ha).</w:t>
      </w:r>
      <w:r w:rsidR="00835046" w:rsidRPr="0073567B">
        <w:rPr>
          <w:lang w:val="sr-Latn-RS"/>
        </w:rPr>
        <w:t xml:space="preserve"> </w:t>
      </w:r>
      <w:r w:rsidR="004D28BA" w:rsidRPr="0073567B">
        <w:rPr>
          <w:lang w:val="sr-Latn-RS"/>
        </w:rPr>
        <w:t xml:space="preserve">Скромни производни ефекти су у шумама </w:t>
      </w:r>
      <w:r w:rsidR="00835046" w:rsidRPr="0073567B">
        <w:rPr>
          <w:lang w:val="sr-Latn-RS"/>
        </w:rPr>
        <w:t>П</w:t>
      </w:r>
      <w:r w:rsidR="004D28BA" w:rsidRPr="0073567B">
        <w:rPr>
          <w:lang w:val="sr-Latn-RS"/>
        </w:rPr>
        <w:t>арка природе (51;52;53)</w:t>
      </w:r>
      <w:r w:rsidR="00835046" w:rsidRPr="0073567B">
        <w:rPr>
          <w:lang w:val="sr-Latn-RS"/>
        </w:rPr>
        <w:t>, у којима је</w:t>
      </w:r>
      <w:r w:rsidR="004D28BA" w:rsidRPr="0073567B">
        <w:rPr>
          <w:lang w:val="sr-Latn-RS"/>
        </w:rPr>
        <w:t xml:space="preserve"> </w:t>
      </w:r>
      <w:r w:rsidR="00835046" w:rsidRPr="0073567B">
        <w:rPr>
          <w:lang w:val="sr-Latn-RS"/>
        </w:rPr>
        <w:t>п</w:t>
      </w:r>
      <w:r w:rsidR="004D28BA" w:rsidRPr="0073567B">
        <w:rPr>
          <w:lang w:val="sr-Latn-RS"/>
        </w:rPr>
        <w:t>росечна вредност запремине 140 m</w:t>
      </w:r>
      <w:r w:rsidR="004D28BA" w:rsidRPr="0073567B">
        <w:rPr>
          <w:vertAlign w:val="superscript"/>
          <w:lang w:val="sr-Latn-RS"/>
        </w:rPr>
        <w:t>3</w:t>
      </w:r>
      <w:r w:rsidR="004D28BA" w:rsidRPr="0073567B">
        <w:rPr>
          <w:lang w:val="sr-Latn-RS"/>
        </w:rPr>
        <w:t>/ha</w:t>
      </w:r>
      <w:r w:rsidR="00521F70" w:rsidRPr="0073567B">
        <w:rPr>
          <w:lang w:val="sr-Latn-RS"/>
        </w:rPr>
        <w:t>,</w:t>
      </w:r>
      <w:r w:rsidR="004D28BA" w:rsidRPr="0073567B">
        <w:rPr>
          <w:lang w:val="sr-Latn-RS"/>
        </w:rPr>
        <w:t xml:space="preserve"> а запреминског прираста 3,38 m</w:t>
      </w:r>
      <w:r w:rsidR="004D28BA" w:rsidRPr="0073567B">
        <w:rPr>
          <w:vertAlign w:val="superscript"/>
          <w:lang w:val="sr-Latn-RS"/>
        </w:rPr>
        <w:t>3</w:t>
      </w:r>
      <w:r w:rsidR="004D28BA" w:rsidRPr="0073567B">
        <w:rPr>
          <w:lang w:val="sr-Latn-RS"/>
        </w:rPr>
        <w:t>/ha.</w:t>
      </w:r>
      <w:r w:rsidR="00E7455F" w:rsidRPr="0073567B">
        <w:rPr>
          <w:lang w:val="sr-Latn-RS"/>
        </w:rPr>
        <w:t xml:space="preserve"> </w:t>
      </w:r>
      <w:r w:rsidR="004D28BA" w:rsidRPr="0073567B">
        <w:rPr>
          <w:lang w:val="sr-Latn-RS"/>
        </w:rPr>
        <w:t>Разлог затеченом стању треба тражити у доминантно екстремним ксеротермним условима станишта и старосној структури ових шума.</w:t>
      </w:r>
      <w:r w:rsidR="00E7455F" w:rsidRPr="0073567B">
        <w:rPr>
          <w:lang w:val="sr-Latn-RS"/>
        </w:rPr>
        <w:t xml:space="preserve"> </w:t>
      </w:r>
      <w:r w:rsidR="004D28BA" w:rsidRPr="0073567B">
        <w:rPr>
          <w:lang w:val="sr-Latn-RS"/>
        </w:rPr>
        <w:t>У заштитним шумама земљишта-станишта од водне ерозије тренутни производни ефекти су ниски</w:t>
      </w:r>
      <w:r w:rsidR="00E7455F" w:rsidRPr="0073567B">
        <w:rPr>
          <w:lang w:val="sr-Latn-RS"/>
        </w:rPr>
        <w:t>, у</w:t>
      </w:r>
      <w:r w:rsidR="00EF7CCD" w:rsidRPr="0073567B">
        <w:rPr>
          <w:lang w:val="sr-Latn-RS"/>
        </w:rPr>
        <w:t xml:space="preserve"> </w:t>
      </w:r>
      <w:r w:rsidR="00E7455F" w:rsidRPr="0073567B">
        <w:rPr>
          <w:lang w:val="sr-Latn-RS"/>
        </w:rPr>
        <w:t>којима се п</w:t>
      </w:r>
      <w:r w:rsidR="004D28BA" w:rsidRPr="0073567B">
        <w:rPr>
          <w:lang w:val="sr-Latn-RS"/>
        </w:rPr>
        <w:t>росечна вредност запремине креће од 9 m</w:t>
      </w:r>
      <w:r w:rsidR="004D28BA" w:rsidRPr="0073567B">
        <w:rPr>
          <w:vertAlign w:val="superscript"/>
          <w:lang w:val="sr-Latn-RS"/>
        </w:rPr>
        <w:t>3</w:t>
      </w:r>
      <w:r w:rsidR="004D28BA" w:rsidRPr="0073567B">
        <w:rPr>
          <w:lang w:val="sr-Latn-RS"/>
        </w:rPr>
        <w:t>/ha до 83 m</w:t>
      </w:r>
      <w:r w:rsidR="004D28BA" w:rsidRPr="0073567B">
        <w:rPr>
          <w:vertAlign w:val="superscript"/>
          <w:lang w:val="sr-Latn-RS"/>
        </w:rPr>
        <w:t>3</w:t>
      </w:r>
      <w:r w:rsidR="004D28BA" w:rsidRPr="0073567B">
        <w:rPr>
          <w:lang w:val="sr-Latn-RS"/>
        </w:rPr>
        <w:t>/ha</w:t>
      </w:r>
      <w:r w:rsidR="00E7455F" w:rsidRPr="0073567B">
        <w:rPr>
          <w:lang w:val="sr-Latn-RS"/>
        </w:rPr>
        <w:t>,</w:t>
      </w:r>
      <w:r w:rsidR="004D28BA" w:rsidRPr="0073567B">
        <w:rPr>
          <w:lang w:val="sr-Latn-RS"/>
        </w:rPr>
        <w:t xml:space="preserve"> а запреминског прираста од 0, 1 m</w:t>
      </w:r>
      <w:r w:rsidR="004D28BA" w:rsidRPr="0073567B">
        <w:rPr>
          <w:vertAlign w:val="superscript"/>
          <w:lang w:val="sr-Latn-RS"/>
        </w:rPr>
        <w:t>3</w:t>
      </w:r>
      <w:r w:rsidR="004D28BA" w:rsidRPr="0073567B">
        <w:rPr>
          <w:lang w:val="sr-Latn-RS"/>
        </w:rPr>
        <w:t>/ha до 1,4 m</w:t>
      </w:r>
      <w:r w:rsidR="004D28BA" w:rsidRPr="0073567B">
        <w:rPr>
          <w:vertAlign w:val="superscript"/>
          <w:lang w:val="sr-Latn-RS"/>
        </w:rPr>
        <w:t>3</w:t>
      </w:r>
      <w:r w:rsidR="004D28BA" w:rsidRPr="0073567B">
        <w:rPr>
          <w:lang w:val="sr-Latn-RS"/>
        </w:rPr>
        <w:t>/ha</w:t>
      </w:r>
      <w:r w:rsidR="00E7455F" w:rsidRPr="0073567B">
        <w:rPr>
          <w:lang w:val="sr-Latn-RS"/>
        </w:rPr>
        <w:t>.</w:t>
      </w:r>
    </w:p>
    <w:p w:rsidR="00C93329" w:rsidRPr="0073567B" w:rsidRDefault="005D0362" w:rsidP="00C93329">
      <w:pPr>
        <w:autoSpaceDE w:val="0"/>
        <w:autoSpaceDN w:val="0"/>
        <w:adjustRightInd w:val="0"/>
        <w:ind w:firstLine="720"/>
        <w:rPr>
          <w:rFonts w:cs="Garamond,Bold"/>
          <w:bCs/>
          <w:lang w:val="sr-Latn-RS"/>
        </w:rPr>
      </w:pPr>
      <w:r w:rsidRPr="0073567B">
        <w:rPr>
          <w:bCs/>
          <w:szCs w:val="24"/>
          <w:lang w:val="sr-Latn-RS"/>
        </w:rPr>
        <w:t xml:space="preserve">У односу на порекло састојина доминирају шуме високог порекла </w:t>
      </w:r>
      <w:r w:rsidR="00C93329" w:rsidRPr="0073567B">
        <w:rPr>
          <w:rFonts w:cs="Garamond,Bold"/>
          <w:bCs/>
          <w:lang w:val="sr-Latn-RS"/>
        </w:rPr>
        <w:t>које покривају  85,08% укупно обрасле површине, од чега су природно об</w:t>
      </w:r>
      <w:r w:rsidR="0027226A" w:rsidRPr="0073567B">
        <w:rPr>
          <w:rFonts w:cs="Garamond,Bold"/>
          <w:bCs/>
          <w:lang w:val="sr-Latn-RS"/>
        </w:rPr>
        <w:t xml:space="preserve">новљене </w:t>
      </w:r>
      <w:r w:rsidR="0027226A" w:rsidRPr="0073567B">
        <w:rPr>
          <w:rFonts w:cs="Garamond,Bold"/>
          <w:bCs/>
          <w:lang w:val="sr-Latn-RS"/>
        </w:rPr>
        <w:lastRenderedPageBreak/>
        <w:t>састојине доминантне са</w:t>
      </w:r>
      <w:r w:rsidR="00C93329" w:rsidRPr="0073567B">
        <w:rPr>
          <w:rFonts w:cs="Garamond,Bold"/>
          <w:bCs/>
          <w:lang w:val="sr-Latn-RS"/>
        </w:rPr>
        <w:t xml:space="preserve"> 68,30% учешћа, а вештачк</w:t>
      </w:r>
      <w:r w:rsidR="0027226A" w:rsidRPr="0073567B">
        <w:rPr>
          <w:rFonts w:cs="Garamond,Bold"/>
          <w:bCs/>
          <w:lang w:val="sr-Latn-RS"/>
        </w:rPr>
        <w:t>и подигнуте састојине покривају</w:t>
      </w:r>
      <w:r w:rsidR="00C93329" w:rsidRPr="0073567B">
        <w:rPr>
          <w:rFonts w:cs="Garamond,Bold"/>
          <w:bCs/>
          <w:lang w:val="sr-Latn-RS"/>
        </w:rPr>
        <w:t xml:space="preserve"> 16,78%. Деградационе фо</w:t>
      </w:r>
      <w:r w:rsidR="00EE079D" w:rsidRPr="0073567B">
        <w:rPr>
          <w:rFonts w:cs="Garamond,Bold"/>
          <w:bCs/>
          <w:lang w:val="sr-Latn-RS"/>
        </w:rPr>
        <w:t>рме се јављају у</w:t>
      </w:r>
      <w:r w:rsidR="00C93329" w:rsidRPr="0073567B">
        <w:rPr>
          <w:rFonts w:cs="Garamond,Bold"/>
          <w:bCs/>
          <w:lang w:val="sr-Latn-RS"/>
        </w:rPr>
        <w:t xml:space="preserve"> високим и изданачким шумама</w:t>
      </w:r>
      <w:r w:rsidR="0027226A" w:rsidRPr="0073567B">
        <w:rPr>
          <w:rFonts w:cs="Garamond,Bold"/>
          <w:bCs/>
          <w:lang w:val="sr-Latn-RS"/>
        </w:rPr>
        <w:t xml:space="preserve"> и покривају</w:t>
      </w:r>
      <w:r w:rsidR="00C93329" w:rsidRPr="0073567B">
        <w:rPr>
          <w:rFonts w:cs="Garamond,Bold"/>
          <w:bCs/>
          <w:lang w:val="sr-Latn-RS"/>
        </w:rPr>
        <w:t xml:space="preserve"> 1,07% површине. Изданачке шуме су површински релативно скромно заступљене са</w:t>
      </w:r>
      <w:r w:rsidR="0027226A" w:rsidRPr="0073567B">
        <w:rPr>
          <w:rFonts w:cs="Garamond,Bold"/>
          <w:bCs/>
          <w:lang w:val="sr-Latn-RS"/>
        </w:rPr>
        <w:t xml:space="preserve"> </w:t>
      </w:r>
      <w:r w:rsidR="00C93329" w:rsidRPr="0073567B">
        <w:rPr>
          <w:rFonts w:cs="Garamond,Bold"/>
          <w:bCs/>
          <w:lang w:val="sr-Latn-RS"/>
        </w:rPr>
        <w:t>11,61%.</w:t>
      </w:r>
    </w:p>
    <w:p w:rsidR="00A72A40" w:rsidRPr="0073567B" w:rsidRDefault="00A72A40" w:rsidP="00A72A40">
      <w:pPr>
        <w:autoSpaceDE w:val="0"/>
        <w:autoSpaceDN w:val="0"/>
        <w:adjustRightInd w:val="0"/>
        <w:ind w:firstLine="720"/>
        <w:rPr>
          <w:rFonts w:cs="Garamond,Bold"/>
          <w:bCs/>
          <w:lang w:val="sr-Latn-RS"/>
        </w:rPr>
      </w:pPr>
      <w:r w:rsidRPr="0073567B">
        <w:rPr>
          <w:rFonts w:cs="Garamond,Bold"/>
          <w:bCs/>
          <w:lang w:val="sr-Latn-RS"/>
        </w:rPr>
        <w:t>У односу на степен очуваности стање се може сматрати осредњим, иако у укупном шумском фонду доминирају очуване састојине (са учешћем од  75,3% у шумама којима газдује ШУ Ужице до 60,0</w:t>
      </w:r>
      <w:r w:rsidR="0027226A" w:rsidRPr="0073567B">
        <w:rPr>
          <w:rFonts w:cs="Garamond,Bold"/>
          <w:bCs/>
          <w:lang w:val="sr-Latn-RS"/>
        </w:rPr>
        <w:t>%</w:t>
      </w:r>
      <w:r w:rsidRPr="0073567B">
        <w:rPr>
          <w:rFonts w:cs="Garamond,Bold"/>
          <w:bCs/>
          <w:lang w:val="sr-Latn-RS"/>
        </w:rPr>
        <w:t xml:space="preserve"> у шумама којима газдује ШУ Златибор). Учешће разређених састојина је јасно изражено (23.8</w:t>
      </w:r>
      <w:r w:rsidR="00521F70" w:rsidRPr="0073567B">
        <w:rPr>
          <w:rFonts w:cs="Garamond,Bold"/>
          <w:bCs/>
          <w:lang w:val="sr-Latn-RS"/>
        </w:rPr>
        <w:t>% у</w:t>
      </w:r>
      <w:r w:rsidRPr="0073567B">
        <w:rPr>
          <w:rFonts w:cs="Garamond,Bold"/>
          <w:bCs/>
          <w:lang w:val="sr-Latn-RS"/>
        </w:rPr>
        <w:t xml:space="preserve"> ШУ Ужице и 30,0% у ШУ Златибор). Девастиране састојине на територији ШУ Ужица покривају 10,0% површин</w:t>
      </w:r>
      <w:r w:rsidR="00521F70" w:rsidRPr="0073567B">
        <w:rPr>
          <w:rFonts w:cs="Garamond,Bold"/>
          <w:bCs/>
          <w:lang w:val="sr-Latn-RS"/>
        </w:rPr>
        <w:t>е, док је њихово присуство  на територији ШУ</w:t>
      </w:r>
      <w:r w:rsidRPr="0073567B">
        <w:rPr>
          <w:rFonts w:cs="Garamond,Bold"/>
          <w:bCs/>
          <w:lang w:val="sr-Latn-RS"/>
        </w:rPr>
        <w:t xml:space="preserve"> Златибор незнатно (0,4%). Присутна разређеност и девастираност састојина у доброј мери условљава мере и радове планског карактера у будућем дугорочном периоду.</w:t>
      </w:r>
    </w:p>
    <w:p w:rsidR="00B02AD1" w:rsidRPr="0073567B" w:rsidRDefault="00B02AD1" w:rsidP="007B27A5">
      <w:pPr>
        <w:autoSpaceDE w:val="0"/>
        <w:autoSpaceDN w:val="0"/>
        <w:adjustRightInd w:val="0"/>
        <w:ind w:firstLine="720"/>
        <w:rPr>
          <w:szCs w:val="24"/>
          <w:lang w:val="sr-Latn-RS"/>
        </w:rPr>
      </w:pPr>
      <w:r w:rsidRPr="0073567B">
        <w:rPr>
          <w:rFonts w:cs="Times New Roman"/>
          <w:bCs/>
          <w:szCs w:val="24"/>
          <w:lang w:val="sr-Latn-RS"/>
        </w:rPr>
        <w:t xml:space="preserve">У укупном шумском фонду доминирају чисте састојине са учешћем од око 70%, док мешовите шуме покривају 30% површине. Најзаступљеније категорије шума су борове чисте и мањим делом мешовите састојине које заједно обухватају укупну површину од 8398 </w:t>
      </w:r>
      <w:r w:rsidR="00521F70" w:rsidRPr="0073567B">
        <w:rPr>
          <w:rFonts w:cs="Times New Roman"/>
          <w:bCs/>
          <w:szCs w:val="24"/>
          <w:lang w:val="sr-Latn-RS"/>
        </w:rPr>
        <w:t>ha</w:t>
      </w:r>
      <w:r w:rsidRPr="0073567B">
        <w:rPr>
          <w:rFonts w:cs="Times New Roman"/>
          <w:bCs/>
          <w:szCs w:val="24"/>
          <w:lang w:val="sr-Latn-RS"/>
        </w:rPr>
        <w:t xml:space="preserve">, од чега су састојине природног порекла заступљене на 6076 </w:t>
      </w:r>
      <w:r w:rsidR="00521F70" w:rsidRPr="0073567B">
        <w:rPr>
          <w:rFonts w:cs="Times New Roman"/>
          <w:bCs/>
          <w:szCs w:val="24"/>
          <w:lang w:val="sr-Latn-RS"/>
        </w:rPr>
        <w:t>ha</w:t>
      </w:r>
      <w:r w:rsidRPr="0073567B">
        <w:rPr>
          <w:rFonts w:cs="Times New Roman"/>
          <w:bCs/>
          <w:szCs w:val="24"/>
          <w:lang w:val="sr-Latn-RS"/>
        </w:rPr>
        <w:t>. Различити су појавни облици у мешовитим шумама, од мешовитих шума црног и белог бора,</w:t>
      </w:r>
      <w:r w:rsidR="00885900" w:rsidRPr="0073567B">
        <w:rPr>
          <w:rFonts w:cs="Times New Roman"/>
          <w:bCs/>
          <w:szCs w:val="24"/>
          <w:lang w:val="sr-Latn-RS"/>
        </w:rPr>
        <w:t xml:space="preserve"> преко мешовитих шума букве и црног </w:t>
      </w:r>
      <w:r w:rsidRPr="0073567B">
        <w:rPr>
          <w:rFonts w:cs="Times New Roman"/>
          <w:bCs/>
          <w:szCs w:val="24"/>
          <w:lang w:val="sr-Latn-RS"/>
        </w:rPr>
        <w:t xml:space="preserve">бора, до полидоминантних заједница смрче/ јеле/букве. </w:t>
      </w:r>
      <w:r w:rsidRPr="0073567B">
        <w:rPr>
          <w:bCs/>
          <w:szCs w:val="24"/>
          <w:lang w:val="sr-Latn-RS"/>
        </w:rPr>
        <w:t>Састојине природног порекла налазе</w:t>
      </w:r>
      <w:r w:rsidR="007B27A5" w:rsidRPr="0073567B">
        <w:rPr>
          <w:bCs/>
          <w:szCs w:val="24"/>
          <w:lang w:val="sr-Latn-RS"/>
        </w:rPr>
        <w:t xml:space="preserve"> се</w:t>
      </w:r>
      <w:r w:rsidRPr="0073567B">
        <w:rPr>
          <w:bCs/>
          <w:szCs w:val="24"/>
          <w:lang w:val="sr-Latn-RS"/>
        </w:rPr>
        <w:t xml:space="preserve"> на природним боровим стаништима ултрабазичним земљиштима (</w:t>
      </w:r>
      <w:r w:rsidRPr="0073567B">
        <w:rPr>
          <w:szCs w:val="24"/>
          <w:lang w:val="sr-Latn-RS"/>
        </w:rPr>
        <w:t>на еволуционо-генетској серији земљишта)</w:t>
      </w:r>
      <w:r w:rsidR="007B27A5" w:rsidRPr="0073567B">
        <w:rPr>
          <w:szCs w:val="24"/>
          <w:lang w:val="sr-Latn-RS"/>
        </w:rPr>
        <w:t>,</w:t>
      </w:r>
      <w:r w:rsidRPr="0073567B">
        <w:rPr>
          <w:bCs/>
          <w:szCs w:val="24"/>
          <w:lang w:val="sr-Latn-RS"/>
        </w:rPr>
        <w:t xml:space="preserve"> на перидотиту и серпентиниту и мањим делом на </w:t>
      </w:r>
      <w:r w:rsidRPr="0073567B">
        <w:rPr>
          <w:szCs w:val="24"/>
          <w:lang w:val="sr-Latn-RS"/>
        </w:rPr>
        <w:t>иницијалним земљиштима и црницама (рендзинама) на кречњаку и доломиту.</w:t>
      </w:r>
      <w:r w:rsidR="007B27A5" w:rsidRPr="0073567B">
        <w:rPr>
          <w:szCs w:val="24"/>
          <w:lang w:val="sr-Latn-RS"/>
        </w:rPr>
        <w:t xml:space="preserve"> </w:t>
      </w:r>
      <w:r w:rsidRPr="0073567B">
        <w:rPr>
          <w:szCs w:val="24"/>
          <w:lang w:val="sr-Latn-RS"/>
        </w:rPr>
        <w:t>Састојине вештачког порекла су највећим делом површине подизане на одговарајућем станишту</w:t>
      </w:r>
      <w:r w:rsidR="007B27A5" w:rsidRPr="0073567B">
        <w:rPr>
          <w:szCs w:val="24"/>
          <w:lang w:val="sr-Latn-RS"/>
        </w:rPr>
        <w:t>,</w:t>
      </w:r>
      <w:r w:rsidRPr="0073567B">
        <w:rPr>
          <w:szCs w:val="24"/>
          <w:lang w:val="sr-Latn-RS"/>
        </w:rPr>
        <w:t xml:space="preserve"> али и делом </w:t>
      </w:r>
      <w:r w:rsidR="007B27A5" w:rsidRPr="0073567B">
        <w:rPr>
          <w:szCs w:val="24"/>
          <w:lang w:val="sr-Latn-RS"/>
        </w:rPr>
        <w:t xml:space="preserve">и </w:t>
      </w:r>
      <w:r w:rsidRPr="0073567B">
        <w:rPr>
          <w:szCs w:val="24"/>
          <w:lang w:val="sr-Latn-RS"/>
        </w:rPr>
        <w:t>на</w:t>
      </w:r>
      <w:r w:rsidR="007B27A5" w:rsidRPr="0073567B">
        <w:rPr>
          <w:szCs w:val="24"/>
          <w:lang w:val="sr-Latn-RS"/>
        </w:rPr>
        <w:t xml:space="preserve"> </w:t>
      </w:r>
      <w:r w:rsidRPr="0073567B">
        <w:rPr>
          <w:szCs w:val="24"/>
          <w:lang w:val="sr-Latn-RS"/>
        </w:rPr>
        <w:t>стаништима</w:t>
      </w:r>
      <w:r w:rsidR="007B27A5" w:rsidRPr="0073567B">
        <w:rPr>
          <w:szCs w:val="24"/>
          <w:lang w:val="sr-Latn-RS"/>
        </w:rPr>
        <w:t xml:space="preserve"> других шума. Б</w:t>
      </w:r>
      <w:r w:rsidRPr="0073567B">
        <w:rPr>
          <w:szCs w:val="24"/>
          <w:lang w:val="sr-Latn-RS"/>
        </w:rPr>
        <w:t>орове шуме, у планском смислу, треба дугорочно посматрати као пионирске врсте</w:t>
      </w:r>
      <w:r w:rsidR="007B27A5" w:rsidRPr="0073567B">
        <w:rPr>
          <w:szCs w:val="24"/>
          <w:lang w:val="sr-Latn-RS"/>
        </w:rPr>
        <w:t xml:space="preserve"> – </w:t>
      </w:r>
      <w:r w:rsidRPr="0073567B">
        <w:rPr>
          <w:szCs w:val="24"/>
          <w:lang w:val="sr-Latn-RS"/>
        </w:rPr>
        <w:t>прелазне</w:t>
      </w:r>
      <w:r w:rsidR="007B27A5" w:rsidRPr="0073567B">
        <w:rPr>
          <w:szCs w:val="24"/>
          <w:lang w:val="sr-Latn-RS"/>
        </w:rPr>
        <w:t xml:space="preserve"> </w:t>
      </w:r>
      <w:r w:rsidRPr="0073567B">
        <w:rPr>
          <w:szCs w:val="24"/>
          <w:lang w:val="sr-Latn-RS"/>
        </w:rPr>
        <w:t>категорије које по појави прогресивне сукцесије треба препустити аутохтоним врстама.</w:t>
      </w:r>
    </w:p>
    <w:p w:rsidR="00490D9D" w:rsidRPr="0073567B" w:rsidRDefault="00490D9D" w:rsidP="00573A46">
      <w:pPr>
        <w:ind w:firstLine="720"/>
        <w:rPr>
          <w:rFonts w:cs="Times New Roman"/>
          <w:szCs w:val="24"/>
          <w:lang w:val="sr-Latn-RS"/>
        </w:rPr>
      </w:pPr>
      <w:r w:rsidRPr="0073567B">
        <w:rPr>
          <w:rFonts w:cs="Times New Roman"/>
          <w:szCs w:val="24"/>
          <w:lang w:val="sr-Latn-RS"/>
        </w:rPr>
        <w:t>У односу на актуелне податке састојинске инвентуре шума, евидентирано је 14 врста дрвећа</w:t>
      </w:r>
      <w:r w:rsidR="00573A46" w:rsidRPr="0073567B">
        <w:rPr>
          <w:rFonts w:cs="Times New Roman"/>
          <w:szCs w:val="24"/>
          <w:lang w:val="sr-Latn-RS"/>
        </w:rPr>
        <w:t>,</w:t>
      </w:r>
      <w:r w:rsidRPr="0073567B">
        <w:rPr>
          <w:rFonts w:cs="Times New Roman"/>
          <w:szCs w:val="24"/>
          <w:lang w:val="sr-Latn-RS"/>
        </w:rPr>
        <w:t xml:space="preserve"> при чему су 5 са IUCN списка реликтних, ендемичних, ретких и угрожених</w:t>
      </w:r>
      <w:r w:rsidR="00573A46" w:rsidRPr="0073567B">
        <w:rPr>
          <w:rFonts w:cs="Times New Roman"/>
          <w:szCs w:val="24"/>
          <w:lang w:val="sr-Latn-RS"/>
        </w:rPr>
        <w:t xml:space="preserve"> врста</w:t>
      </w:r>
      <w:r w:rsidRPr="0073567B">
        <w:rPr>
          <w:rFonts w:cs="Times New Roman"/>
          <w:szCs w:val="24"/>
          <w:lang w:val="sr-Latn-RS"/>
        </w:rPr>
        <w:t>.</w:t>
      </w:r>
      <w:r w:rsidR="00573A46" w:rsidRPr="0073567B">
        <w:rPr>
          <w:rFonts w:cs="Times New Roman"/>
          <w:szCs w:val="24"/>
          <w:lang w:val="sr-Latn-RS"/>
        </w:rPr>
        <w:t xml:space="preserve"> </w:t>
      </w:r>
      <w:r w:rsidRPr="0073567B">
        <w:rPr>
          <w:rFonts w:cs="Times New Roman"/>
          <w:szCs w:val="24"/>
          <w:lang w:val="sr-Latn-RS"/>
        </w:rPr>
        <w:t>Специфичност овог подручја је доминација четинарских врста дрвећа са  92% у шумском фонду.</w:t>
      </w:r>
      <w:r w:rsidR="00573A46" w:rsidRPr="0073567B">
        <w:rPr>
          <w:rFonts w:cs="Times New Roman"/>
          <w:szCs w:val="24"/>
          <w:lang w:val="sr-Latn-RS"/>
        </w:rPr>
        <w:t xml:space="preserve"> З</w:t>
      </w:r>
      <w:r w:rsidRPr="0073567B">
        <w:rPr>
          <w:rFonts w:cs="Times New Roman"/>
          <w:szCs w:val="24"/>
          <w:lang w:val="sr-Latn-RS"/>
        </w:rPr>
        <w:t xml:space="preserve">натно </w:t>
      </w:r>
      <w:r w:rsidR="00573A46" w:rsidRPr="0073567B">
        <w:rPr>
          <w:rFonts w:cs="Times New Roman"/>
          <w:szCs w:val="24"/>
          <w:lang w:val="sr-Latn-RS"/>
        </w:rPr>
        <w:t xml:space="preserve">је </w:t>
      </w:r>
      <w:r w:rsidRPr="0073567B">
        <w:rPr>
          <w:rFonts w:cs="Times New Roman"/>
          <w:szCs w:val="24"/>
          <w:lang w:val="sr-Latn-RS"/>
        </w:rPr>
        <w:t>присуство јеле (12%) као станишно фрагментиране врсте на ширем европском простору.</w:t>
      </w:r>
      <w:r w:rsidR="00573A46" w:rsidRPr="0073567B">
        <w:rPr>
          <w:rFonts w:cs="Times New Roman"/>
          <w:szCs w:val="24"/>
          <w:lang w:val="sr-Latn-RS"/>
        </w:rPr>
        <w:t xml:space="preserve"> </w:t>
      </w:r>
      <w:r w:rsidRPr="0073567B">
        <w:rPr>
          <w:rFonts w:cs="Times New Roman"/>
          <w:szCs w:val="24"/>
          <w:lang w:val="sr-Latn-RS"/>
        </w:rPr>
        <w:t>Од лишћарских врста дрвећа најзаступљениј</w:t>
      </w:r>
      <w:r w:rsidR="00573A46" w:rsidRPr="0073567B">
        <w:rPr>
          <w:rFonts w:cs="Times New Roman"/>
          <w:szCs w:val="24"/>
          <w:lang w:val="sr-Latn-RS"/>
        </w:rPr>
        <w:t>и</w:t>
      </w:r>
      <w:r w:rsidRPr="0073567B">
        <w:rPr>
          <w:rFonts w:cs="Times New Roman"/>
          <w:szCs w:val="24"/>
          <w:lang w:val="sr-Latn-RS"/>
        </w:rPr>
        <w:t xml:space="preserve"> </w:t>
      </w:r>
      <w:r w:rsidR="00573A46" w:rsidRPr="0073567B">
        <w:rPr>
          <w:rFonts w:cs="Times New Roman"/>
          <w:szCs w:val="24"/>
          <w:lang w:val="sr-Latn-RS"/>
        </w:rPr>
        <w:t>су</w:t>
      </w:r>
      <w:r w:rsidRPr="0073567B">
        <w:rPr>
          <w:rFonts w:cs="Times New Roman"/>
          <w:szCs w:val="24"/>
          <w:lang w:val="sr-Latn-RS"/>
        </w:rPr>
        <w:t xml:space="preserve"> буква (3,95%) </w:t>
      </w:r>
      <w:r w:rsidR="00573A46" w:rsidRPr="0073567B">
        <w:rPr>
          <w:rFonts w:cs="Times New Roman"/>
          <w:szCs w:val="24"/>
          <w:lang w:val="sr-Latn-RS"/>
        </w:rPr>
        <w:t>и</w:t>
      </w:r>
      <w:r w:rsidRPr="0073567B">
        <w:rPr>
          <w:rFonts w:cs="Times New Roman"/>
          <w:szCs w:val="24"/>
          <w:lang w:val="sr-Latn-RS"/>
        </w:rPr>
        <w:t xml:space="preserve"> китњак</w:t>
      </w:r>
      <w:r w:rsidR="0027226A" w:rsidRPr="0073567B">
        <w:rPr>
          <w:rFonts w:cs="Times New Roman"/>
          <w:szCs w:val="24"/>
          <w:lang w:val="sr-Latn-RS"/>
        </w:rPr>
        <w:t xml:space="preserve"> </w:t>
      </w:r>
      <w:r w:rsidRPr="0073567B">
        <w:rPr>
          <w:rFonts w:cs="Times New Roman"/>
          <w:szCs w:val="24"/>
          <w:lang w:val="sr-Latn-RS"/>
        </w:rPr>
        <w:t>(3,19%).</w:t>
      </w:r>
    </w:p>
    <w:p w:rsidR="00490D9D" w:rsidRPr="0073567B" w:rsidRDefault="0088498E" w:rsidP="0088498E">
      <w:pPr>
        <w:ind w:firstLine="720"/>
        <w:rPr>
          <w:rFonts w:cs="Times New Roman"/>
          <w:szCs w:val="24"/>
          <w:lang w:val="sr-Latn-RS"/>
        </w:rPr>
      </w:pPr>
      <w:r w:rsidRPr="0073567B">
        <w:rPr>
          <w:rFonts w:cs="Times New Roman"/>
          <w:szCs w:val="24"/>
          <w:lang w:val="sr-Latn-RS"/>
        </w:rPr>
        <w:t>П</w:t>
      </w:r>
      <w:r w:rsidR="00490D9D" w:rsidRPr="0073567B">
        <w:rPr>
          <w:rFonts w:cs="Times New Roman"/>
          <w:szCs w:val="24"/>
          <w:lang w:val="sr-Latn-RS"/>
        </w:rPr>
        <w:t>риоритет</w:t>
      </w:r>
      <w:r w:rsidRPr="0073567B">
        <w:rPr>
          <w:rFonts w:cs="Times New Roman"/>
          <w:szCs w:val="24"/>
          <w:lang w:val="sr-Latn-RS"/>
        </w:rPr>
        <w:t xml:space="preserve"> има</w:t>
      </w:r>
      <w:r w:rsidR="00490D9D" w:rsidRPr="0073567B">
        <w:rPr>
          <w:rFonts w:cs="Times New Roman"/>
          <w:szCs w:val="24"/>
          <w:lang w:val="sr-Latn-RS"/>
        </w:rPr>
        <w:t xml:space="preserve"> противпожарна заштита</w:t>
      </w:r>
      <w:r w:rsidRPr="0073567B">
        <w:rPr>
          <w:rFonts w:cs="Times New Roman"/>
          <w:szCs w:val="24"/>
          <w:lang w:val="sr-Latn-RS"/>
        </w:rPr>
        <w:t xml:space="preserve"> </w:t>
      </w:r>
      <w:r w:rsidR="009349F9" w:rsidRPr="0073567B">
        <w:rPr>
          <w:rFonts w:cs="Times New Roman"/>
          <w:szCs w:val="24"/>
          <w:lang w:val="sr-Latn-RS"/>
        </w:rPr>
        <w:t>ш</w:t>
      </w:r>
      <w:r w:rsidRPr="0073567B">
        <w:rPr>
          <w:rFonts w:cs="Times New Roman"/>
          <w:szCs w:val="24"/>
          <w:lang w:val="sr-Latn-RS"/>
        </w:rPr>
        <w:t>ума,</w:t>
      </w:r>
      <w:r w:rsidR="00490D9D" w:rsidRPr="0073567B">
        <w:rPr>
          <w:rFonts w:cs="Times New Roman"/>
          <w:szCs w:val="24"/>
          <w:lang w:val="sr-Latn-RS"/>
        </w:rPr>
        <w:t xml:space="preserve"> с обзиром на биоеколошке кара</w:t>
      </w:r>
      <w:r w:rsidR="008919DA" w:rsidRPr="0073567B">
        <w:rPr>
          <w:rFonts w:cs="Times New Roman"/>
          <w:szCs w:val="24"/>
          <w:lang w:val="sr-Latn-RS"/>
        </w:rPr>
        <w:t>к</w:t>
      </w:r>
      <w:r w:rsidR="00490D9D" w:rsidRPr="0073567B">
        <w:rPr>
          <w:rFonts w:cs="Times New Roman"/>
          <w:szCs w:val="24"/>
          <w:lang w:val="sr-Latn-RS"/>
        </w:rPr>
        <w:t>теристике шума.</w:t>
      </w:r>
    </w:p>
    <w:p w:rsidR="00C93329" w:rsidRPr="0073567B" w:rsidRDefault="00C93329" w:rsidP="00C93329">
      <w:pPr>
        <w:autoSpaceDE w:val="0"/>
        <w:autoSpaceDN w:val="0"/>
        <w:adjustRightInd w:val="0"/>
        <w:ind w:firstLine="720"/>
        <w:rPr>
          <w:rFonts w:cs="Garamond,Bold"/>
          <w:bCs/>
          <w:lang w:val="sr-Latn-RS"/>
        </w:rPr>
      </w:pPr>
    </w:p>
    <w:p w:rsidR="009349F9" w:rsidRPr="00235DDC" w:rsidRDefault="009349F9" w:rsidP="009349F9">
      <w:pPr>
        <w:pStyle w:val="Hang127"/>
        <w:spacing w:after="0"/>
        <w:ind w:left="0" w:firstLine="720"/>
        <w:rPr>
          <w:sz w:val="24"/>
          <w:szCs w:val="24"/>
          <w:lang w:val="sr-Latn-RS"/>
        </w:rPr>
      </w:pPr>
      <w:r w:rsidRPr="00235DDC">
        <w:rPr>
          <w:sz w:val="24"/>
          <w:szCs w:val="24"/>
          <w:lang w:val="sr-Latn-RS"/>
        </w:rPr>
        <w:t>Стање приватних шума</w:t>
      </w:r>
    </w:p>
    <w:p w:rsidR="009349F9" w:rsidRPr="0073567B" w:rsidRDefault="009349F9" w:rsidP="009349F9">
      <w:pPr>
        <w:pStyle w:val="Hang127"/>
        <w:spacing w:after="0"/>
        <w:ind w:left="0" w:firstLine="720"/>
        <w:rPr>
          <w:sz w:val="24"/>
          <w:szCs w:val="24"/>
          <w:lang w:val="sr-Latn-RS"/>
        </w:rPr>
      </w:pPr>
      <w:r w:rsidRPr="0073567B">
        <w:rPr>
          <w:sz w:val="24"/>
          <w:szCs w:val="24"/>
          <w:lang w:val="sr-Latn-RS"/>
        </w:rPr>
        <w:t xml:space="preserve">Шуме у приватном власништву покривају 16.025 </w:t>
      </w:r>
      <w:r w:rsidR="00D46FAB" w:rsidRPr="0073567B">
        <w:rPr>
          <w:sz w:val="24"/>
          <w:szCs w:val="24"/>
          <w:lang w:val="sr-Latn-RS"/>
        </w:rPr>
        <w:t>ha</w:t>
      </w:r>
      <w:r w:rsidRPr="0073567B">
        <w:rPr>
          <w:sz w:val="24"/>
          <w:szCs w:val="24"/>
          <w:lang w:val="sr-Latn-RS"/>
        </w:rPr>
        <w:t xml:space="preserve"> </w:t>
      </w:r>
      <w:r w:rsidR="0027226A" w:rsidRPr="0073567B">
        <w:rPr>
          <w:sz w:val="24"/>
          <w:szCs w:val="24"/>
          <w:lang w:val="sr-Latn-RS"/>
        </w:rPr>
        <w:t>или  57,66</w:t>
      </w:r>
      <w:r w:rsidRPr="0073567B">
        <w:rPr>
          <w:sz w:val="24"/>
          <w:szCs w:val="24"/>
          <w:lang w:val="sr-Latn-RS"/>
        </w:rPr>
        <w:t>%</w:t>
      </w:r>
      <w:r w:rsidR="00446D71" w:rsidRPr="0073567B">
        <w:rPr>
          <w:sz w:val="24"/>
          <w:szCs w:val="24"/>
          <w:lang w:val="sr-Latn-RS"/>
        </w:rPr>
        <w:t xml:space="preserve"> површине под шумом</w:t>
      </w:r>
      <w:r w:rsidRPr="0073567B">
        <w:rPr>
          <w:sz w:val="24"/>
          <w:szCs w:val="24"/>
          <w:lang w:val="sr-Latn-RS"/>
        </w:rPr>
        <w:t>.</w:t>
      </w:r>
    </w:p>
    <w:p w:rsidR="00D770CA" w:rsidRPr="0073567B" w:rsidRDefault="00D770CA" w:rsidP="00D770CA">
      <w:pPr>
        <w:ind w:firstLine="720"/>
        <w:rPr>
          <w:rFonts w:cs="Times New Roman"/>
          <w:szCs w:val="24"/>
          <w:lang w:val="sr-Latn-RS"/>
        </w:rPr>
      </w:pPr>
      <w:r w:rsidRPr="0073567B">
        <w:rPr>
          <w:rFonts w:cs="Times New Roman"/>
          <w:szCs w:val="24"/>
          <w:lang w:val="sr-Latn-RS"/>
        </w:rPr>
        <w:t>Према попису шума и шумског земљишта шумских подручја, у Закону о шумама (</w:t>
      </w:r>
      <w:r w:rsidR="0035768D" w:rsidRPr="0073567B">
        <w:rPr>
          <w:rFonts w:cs="Times New Roman"/>
          <w:szCs w:val="24"/>
          <w:lang w:val="sr-Latn-RS"/>
        </w:rPr>
        <w:t>„Службени гласник РС”, бр. 30/10, 93/12, 89/15 и 95/18 – др. закон</w:t>
      </w:r>
      <w:r w:rsidRPr="0073567B">
        <w:rPr>
          <w:rFonts w:cs="Times New Roman"/>
          <w:szCs w:val="24"/>
          <w:lang w:val="sr-Latn-RS"/>
        </w:rPr>
        <w:t>)</w:t>
      </w:r>
      <w:r w:rsidR="00D46FAB" w:rsidRPr="0073567B">
        <w:rPr>
          <w:rFonts w:cs="Times New Roman"/>
          <w:szCs w:val="24"/>
          <w:lang w:val="sr-Latn-RS"/>
        </w:rPr>
        <w:t>,</w:t>
      </w:r>
      <w:r w:rsidRPr="0073567B">
        <w:rPr>
          <w:rFonts w:cs="Times New Roman"/>
          <w:szCs w:val="24"/>
          <w:lang w:val="sr-Latn-RS"/>
        </w:rPr>
        <w:t xml:space="preserve"> у Тарско – златиборско шумско подручје улазе и приватне шуме на територији града Ужице и општине Чајетина, а у Лимско шумско подручје улазе и приватне шуме на територији општина Нова Варош и Прибој. Ове шуме нису уређене, него се у њима газдује на основу Привремених годишњих планова газдовања. Газдовање овим шумама је поверено ШГ „Ужице” из Ужица и ШГ из Пријепоља.</w:t>
      </w:r>
    </w:p>
    <w:p w:rsidR="00D770CA" w:rsidRDefault="00D770CA" w:rsidP="009349F9">
      <w:pPr>
        <w:pStyle w:val="Hang127"/>
        <w:spacing w:after="0"/>
        <w:ind w:left="0" w:firstLine="720"/>
        <w:rPr>
          <w:sz w:val="24"/>
          <w:szCs w:val="24"/>
          <w:lang w:val="sr-Latn-RS"/>
        </w:rPr>
      </w:pPr>
    </w:p>
    <w:p w:rsidR="00A53110" w:rsidRDefault="00A53110" w:rsidP="009349F9">
      <w:pPr>
        <w:pStyle w:val="Hang127"/>
        <w:spacing w:after="0"/>
        <w:ind w:left="0" w:firstLine="720"/>
        <w:rPr>
          <w:sz w:val="24"/>
          <w:szCs w:val="24"/>
          <w:lang w:val="sr-Latn-RS"/>
        </w:rPr>
      </w:pPr>
    </w:p>
    <w:p w:rsidR="00A53110" w:rsidRDefault="00A53110" w:rsidP="009349F9">
      <w:pPr>
        <w:pStyle w:val="Hang127"/>
        <w:spacing w:after="0"/>
        <w:ind w:left="0" w:firstLine="720"/>
        <w:rPr>
          <w:sz w:val="24"/>
          <w:szCs w:val="24"/>
          <w:lang w:val="sr-Latn-RS"/>
        </w:rPr>
      </w:pPr>
    </w:p>
    <w:p w:rsidR="00A53110" w:rsidRDefault="00A53110" w:rsidP="009349F9">
      <w:pPr>
        <w:pStyle w:val="Hang127"/>
        <w:spacing w:after="0"/>
        <w:ind w:left="0" w:firstLine="720"/>
        <w:rPr>
          <w:sz w:val="24"/>
          <w:szCs w:val="24"/>
          <w:lang w:val="sr-Latn-RS"/>
        </w:rPr>
      </w:pPr>
    </w:p>
    <w:p w:rsidR="00A53110" w:rsidRPr="0073567B" w:rsidRDefault="00A53110" w:rsidP="009349F9">
      <w:pPr>
        <w:pStyle w:val="Hang127"/>
        <w:spacing w:after="0"/>
        <w:ind w:left="0" w:firstLine="720"/>
        <w:rPr>
          <w:sz w:val="24"/>
          <w:szCs w:val="24"/>
          <w:lang w:val="sr-Latn-RS"/>
        </w:rPr>
      </w:pPr>
    </w:p>
    <w:p w:rsidR="00D770CA" w:rsidRPr="0073567B" w:rsidRDefault="00D770CA" w:rsidP="00D770CA">
      <w:pPr>
        <w:ind w:firstLine="720"/>
        <w:rPr>
          <w:rFonts w:cs="Times New Roman"/>
          <w:szCs w:val="24"/>
          <w:lang w:val="sr-Latn-RS"/>
        </w:rPr>
      </w:pPr>
      <w:r w:rsidRPr="0073567B">
        <w:rPr>
          <w:rFonts w:cs="Times New Roman"/>
          <w:szCs w:val="24"/>
          <w:lang w:val="sr-Latn-RS"/>
        </w:rPr>
        <w:lastRenderedPageBreak/>
        <w:t xml:space="preserve">Табела </w:t>
      </w:r>
      <w:r w:rsidR="000D5876" w:rsidRPr="0073567B">
        <w:rPr>
          <w:rFonts w:cs="Times New Roman"/>
          <w:szCs w:val="24"/>
          <w:lang w:val="sr-Latn-RS"/>
        </w:rPr>
        <w:t>3</w:t>
      </w:r>
      <w:r w:rsidRPr="0073567B">
        <w:rPr>
          <w:rFonts w:cs="Times New Roman"/>
          <w:szCs w:val="24"/>
          <w:lang w:val="sr-Latn-RS"/>
        </w:rPr>
        <w:t xml:space="preserve">: Површина приватних шума </w:t>
      </w:r>
    </w:p>
    <w:tbl>
      <w:tblPr>
        <w:tblStyle w:val="TableGrid"/>
        <w:tblW w:w="0" w:type="auto"/>
        <w:tblInd w:w="918" w:type="dxa"/>
        <w:tblLook w:val="04A0" w:firstRow="1" w:lastRow="0" w:firstColumn="1" w:lastColumn="0" w:noHBand="0" w:noVBand="1"/>
      </w:tblPr>
      <w:tblGrid>
        <w:gridCol w:w="2070"/>
        <w:gridCol w:w="2160"/>
      </w:tblGrid>
      <w:tr w:rsidR="00D3578A" w:rsidRPr="0073567B" w:rsidTr="00310056">
        <w:tc>
          <w:tcPr>
            <w:tcW w:w="2070" w:type="dxa"/>
          </w:tcPr>
          <w:p w:rsidR="00D770CA" w:rsidRPr="0073567B" w:rsidRDefault="00310056" w:rsidP="00CA5C2D">
            <w:pPr>
              <w:rPr>
                <w:rFonts w:cs="Times New Roman"/>
                <w:sz w:val="20"/>
                <w:szCs w:val="20"/>
                <w:lang w:val="sr-Latn-RS"/>
              </w:rPr>
            </w:pPr>
            <w:r w:rsidRPr="0073567B">
              <w:rPr>
                <w:rFonts w:cs="Times New Roman"/>
                <w:sz w:val="20"/>
                <w:szCs w:val="20"/>
                <w:lang w:val="sr-Latn-RS"/>
              </w:rPr>
              <w:t>ЈЛС</w:t>
            </w:r>
          </w:p>
        </w:tc>
        <w:tc>
          <w:tcPr>
            <w:tcW w:w="2160" w:type="dxa"/>
          </w:tcPr>
          <w:p w:rsidR="00D770CA" w:rsidRPr="0073567B" w:rsidRDefault="00D770CA" w:rsidP="00310056">
            <w:pPr>
              <w:jc w:val="center"/>
              <w:rPr>
                <w:rFonts w:cs="Times New Roman"/>
                <w:sz w:val="20"/>
                <w:szCs w:val="20"/>
                <w:lang w:val="sr-Latn-RS"/>
              </w:rPr>
            </w:pPr>
            <w:r w:rsidRPr="0073567B">
              <w:rPr>
                <w:rFonts w:cs="Times New Roman"/>
                <w:sz w:val="20"/>
                <w:szCs w:val="20"/>
                <w:lang w:val="sr-Latn-RS"/>
              </w:rPr>
              <w:t>Површина</w:t>
            </w:r>
            <w:r w:rsidR="00310056" w:rsidRPr="0073567B">
              <w:rPr>
                <w:rFonts w:cs="Times New Roman"/>
                <w:sz w:val="20"/>
                <w:szCs w:val="20"/>
                <w:lang w:val="sr-Latn-RS"/>
              </w:rPr>
              <w:t xml:space="preserve"> </w:t>
            </w:r>
            <w:r w:rsidRPr="0073567B">
              <w:rPr>
                <w:rFonts w:cs="Times New Roman"/>
                <w:sz w:val="20"/>
                <w:szCs w:val="20"/>
                <w:lang w:val="sr-Latn-RS"/>
              </w:rPr>
              <w:t>(ха)</w:t>
            </w:r>
          </w:p>
        </w:tc>
      </w:tr>
      <w:tr w:rsidR="00D3578A" w:rsidRPr="0073567B" w:rsidTr="00310056">
        <w:tc>
          <w:tcPr>
            <w:tcW w:w="2070" w:type="dxa"/>
          </w:tcPr>
          <w:p w:rsidR="00D770CA" w:rsidRPr="0073567B" w:rsidRDefault="00D770CA" w:rsidP="00CA5C2D">
            <w:pPr>
              <w:rPr>
                <w:rFonts w:cs="Times New Roman"/>
                <w:sz w:val="20"/>
                <w:szCs w:val="20"/>
                <w:lang w:val="sr-Latn-RS"/>
              </w:rPr>
            </w:pPr>
            <w:r w:rsidRPr="0073567B">
              <w:rPr>
                <w:rFonts w:cs="Times New Roman"/>
                <w:sz w:val="20"/>
                <w:szCs w:val="20"/>
                <w:lang w:val="sr-Latn-RS"/>
              </w:rPr>
              <w:t>Чајетина</w:t>
            </w:r>
          </w:p>
        </w:tc>
        <w:tc>
          <w:tcPr>
            <w:tcW w:w="2160" w:type="dxa"/>
          </w:tcPr>
          <w:p w:rsidR="00D770CA" w:rsidRPr="0073567B" w:rsidRDefault="00D770CA" w:rsidP="00310056">
            <w:pPr>
              <w:jc w:val="center"/>
              <w:rPr>
                <w:rFonts w:cs="Times New Roman"/>
                <w:sz w:val="20"/>
                <w:szCs w:val="20"/>
                <w:lang w:val="sr-Latn-RS"/>
              </w:rPr>
            </w:pPr>
            <w:r w:rsidRPr="0073567B">
              <w:rPr>
                <w:rFonts w:cs="Times New Roman"/>
                <w:sz w:val="20"/>
                <w:szCs w:val="20"/>
                <w:lang w:val="sr-Latn-RS"/>
              </w:rPr>
              <w:t>13 301</w:t>
            </w:r>
          </w:p>
        </w:tc>
      </w:tr>
      <w:tr w:rsidR="00D3578A" w:rsidRPr="0073567B" w:rsidTr="00310056">
        <w:tc>
          <w:tcPr>
            <w:tcW w:w="2070" w:type="dxa"/>
          </w:tcPr>
          <w:p w:rsidR="00D770CA" w:rsidRPr="0073567B" w:rsidRDefault="00D770CA" w:rsidP="00CA5C2D">
            <w:pPr>
              <w:rPr>
                <w:rFonts w:cs="Times New Roman"/>
                <w:sz w:val="20"/>
                <w:szCs w:val="20"/>
                <w:lang w:val="sr-Latn-RS"/>
              </w:rPr>
            </w:pPr>
            <w:r w:rsidRPr="0073567B">
              <w:rPr>
                <w:rFonts w:cs="Times New Roman"/>
                <w:sz w:val="20"/>
                <w:szCs w:val="20"/>
                <w:lang w:val="sr-Latn-RS"/>
              </w:rPr>
              <w:t>Н. Варош</w:t>
            </w:r>
          </w:p>
        </w:tc>
        <w:tc>
          <w:tcPr>
            <w:tcW w:w="2160" w:type="dxa"/>
          </w:tcPr>
          <w:p w:rsidR="00D770CA" w:rsidRPr="0073567B" w:rsidRDefault="00D770CA" w:rsidP="00310056">
            <w:pPr>
              <w:jc w:val="center"/>
              <w:rPr>
                <w:rFonts w:cs="Times New Roman"/>
                <w:sz w:val="20"/>
                <w:szCs w:val="20"/>
                <w:lang w:val="sr-Latn-RS"/>
              </w:rPr>
            </w:pPr>
            <w:r w:rsidRPr="0073567B">
              <w:rPr>
                <w:rFonts w:cs="Times New Roman"/>
                <w:sz w:val="20"/>
                <w:szCs w:val="20"/>
                <w:lang w:val="sr-Latn-RS"/>
              </w:rPr>
              <w:t>2 587</w:t>
            </w:r>
          </w:p>
        </w:tc>
      </w:tr>
      <w:tr w:rsidR="00D3578A" w:rsidRPr="0073567B" w:rsidTr="00310056">
        <w:tc>
          <w:tcPr>
            <w:tcW w:w="2070" w:type="dxa"/>
          </w:tcPr>
          <w:p w:rsidR="00D770CA" w:rsidRPr="0073567B" w:rsidRDefault="00D770CA" w:rsidP="00CA5C2D">
            <w:pPr>
              <w:rPr>
                <w:rFonts w:cs="Times New Roman"/>
                <w:sz w:val="20"/>
                <w:szCs w:val="20"/>
                <w:lang w:val="sr-Latn-RS"/>
              </w:rPr>
            </w:pPr>
            <w:r w:rsidRPr="0073567B">
              <w:rPr>
                <w:rFonts w:cs="Times New Roman"/>
                <w:sz w:val="20"/>
                <w:szCs w:val="20"/>
                <w:lang w:val="sr-Latn-RS"/>
              </w:rPr>
              <w:t>Ужице</w:t>
            </w:r>
          </w:p>
        </w:tc>
        <w:tc>
          <w:tcPr>
            <w:tcW w:w="2160" w:type="dxa"/>
          </w:tcPr>
          <w:p w:rsidR="00D770CA" w:rsidRPr="0073567B" w:rsidRDefault="00D770CA" w:rsidP="00310056">
            <w:pPr>
              <w:jc w:val="center"/>
              <w:rPr>
                <w:rFonts w:cs="Times New Roman"/>
                <w:sz w:val="20"/>
                <w:szCs w:val="20"/>
                <w:lang w:val="sr-Latn-RS"/>
              </w:rPr>
            </w:pPr>
            <w:r w:rsidRPr="0073567B">
              <w:rPr>
                <w:rFonts w:cs="Times New Roman"/>
                <w:sz w:val="20"/>
                <w:szCs w:val="20"/>
                <w:lang w:val="sr-Latn-RS"/>
              </w:rPr>
              <w:t>28</w:t>
            </w:r>
          </w:p>
        </w:tc>
      </w:tr>
      <w:tr w:rsidR="00D3578A" w:rsidRPr="0073567B" w:rsidTr="00310056">
        <w:tc>
          <w:tcPr>
            <w:tcW w:w="2070" w:type="dxa"/>
          </w:tcPr>
          <w:p w:rsidR="00D770CA" w:rsidRPr="0073567B" w:rsidRDefault="00D770CA" w:rsidP="00CA5C2D">
            <w:pPr>
              <w:rPr>
                <w:rFonts w:cs="Times New Roman"/>
                <w:sz w:val="20"/>
                <w:szCs w:val="20"/>
                <w:lang w:val="sr-Latn-RS"/>
              </w:rPr>
            </w:pPr>
            <w:r w:rsidRPr="0073567B">
              <w:rPr>
                <w:rFonts w:cs="Times New Roman"/>
                <w:sz w:val="20"/>
                <w:szCs w:val="20"/>
                <w:lang w:val="sr-Latn-RS"/>
              </w:rPr>
              <w:t>Прибој</w:t>
            </w:r>
          </w:p>
        </w:tc>
        <w:tc>
          <w:tcPr>
            <w:tcW w:w="2160" w:type="dxa"/>
          </w:tcPr>
          <w:p w:rsidR="00D770CA" w:rsidRPr="0073567B" w:rsidRDefault="00D770CA" w:rsidP="00310056">
            <w:pPr>
              <w:jc w:val="center"/>
              <w:rPr>
                <w:rFonts w:cs="Times New Roman"/>
                <w:sz w:val="20"/>
                <w:szCs w:val="20"/>
                <w:lang w:val="sr-Latn-RS"/>
              </w:rPr>
            </w:pPr>
            <w:r w:rsidRPr="0073567B">
              <w:rPr>
                <w:rFonts w:cs="Times New Roman"/>
                <w:sz w:val="20"/>
                <w:szCs w:val="20"/>
                <w:lang w:val="sr-Latn-RS"/>
              </w:rPr>
              <w:t>108</w:t>
            </w:r>
          </w:p>
        </w:tc>
      </w:tr>
      <w:tr w:rsidR="00D770CA" w:rsidRPr="0073567B" w:rsidTr="00310056">
        <w:tc>
          <w:tcPr>
            <w:tcW w:w="2070" w:type="dxa"/>
          </w:tcPr>
          <w:p w:rsidR="00D770CA" w:rsidRPr="0073567B" w:rsidRDefault="00310056" w:rsidP="00CA5C2D">
            <w:pPr>
              <w:rPr>
                <w:rFonts w:cs="Times New Roman"/>
                <w:sz w:val="20"/>
                <w:szCs w:val="20"/>
                <w:lang w:val="sr-Latn-RS"/>
              </w:rPr>
            </w:pPr>
            <w:r w:rsidRPr="0073567B">
              <w:rPr>
                <w:rFonts w:cs="Times New Roman"/>
                <w:sz w:val="20"/>
                <w:szCs w:val="20"/>
                <w:lang w:val="sr-Latn-RS"/>
              </w:rPr>
              <w:t>У</w:t>
            </w:r>
            <w:r w:rsidR="00D770CA" w:rsidRPr="0073567B">
              <w:rPr>
                <w:rFonts w:cs="Times New Roman"/>
                <w:sz w:val="20"/>
                <w:szCs w:val="20"/>
                <w:lang w:val="sr-Latn-RS"/>
              </w:rPr>
              <w:t>купно</w:t>
            </w:r>
          </w:p>
        </w:tc>
        <w:tc>
          <w:tcPr>
            <w:tcW w:w="2160" w:type="dxa"/>
          </w:tcPr>
          <w:p w:rsidR="00D770CA" w:rsidRPr="0073567B" w:rsidRDefault="00D770CA" w:rsidP="00310056">
            <w:pPr>
              <w:jc w:val="center"/>
              <w:rPr>
                <w:rFonts w:cs="Times New Roman"/>
                <w:sz w:val="20"/>
                <w:szCs w:val="20"/>
                <w:lang w:val="sr-Latn-RS"/>
              </w:rPr>
            </w:pPr>
            <w:r w:rsidRPr="0073567B">
              <w:rPr>
                <w:rFonts w:cs="Times New Roman"/>
                <w:sz w:val="20"/>
                <w:szCs w:val="20"/>
                <w:lang w:val="sr-Latn-RS"/>
              </w:rPr>
              <w:t>16 024</w:t>
            </w:r>
          </w:p>
        </w:tc>
      </w:tr>
    </w:tbl>
    <w:p w:rsidR="00D770CA" w:rsidRPr="0073567B" w:rsidRDefault="00D770CA" w:rsidP="00D770CA">
      <w:pPr>
        <w:rPr>
          <w:rFonts w:cs="Times New Roman"/>
          <w:szCs w:val="24"/>
          <w:lang w:val="sr-Latn-RS"/>
        </w:rPr>
      </w:pPr>
    </w:p>
    <w:p w:rsidR="009349F9" w:rsidRPr="0073567B" w:rsidRDefault="002C2E59" w:rsidP="009349F9">
      <w:pPr>
        <w:ind w:firstLine="720"/>
        <w:rPr>
          <w:rFonts w:cs="Times New Roman"/>
          <w:szCs w:val="24"/>
          <w:lang w:val="sr-Latn-RS"/>
        </w:rPr>
      </w:pPr>
      <w:r w:rsidRPr="0073567B">
        <w:rPr>
          <w:rFonts w:cs="Times New Roman"/>
          <w:szCs w:val="24"/>
          <w:lang w:val="sr-Latn-RS"/>
        </w:rPr>
        <w:t>Д</w:t>
      </w:r>
      <w:r w:rsidR="009349F9" w:rsidRPr="0073567B">
        <w:rPr>
          <w:rFonts w:cs="Times New Roman"/>
          <w:szCs w:val="24"/>
          <w:lang w:val="sr-Latn-RS"/>
        </w:rPr>
        <w:t xml:space="preserve">оминирају шуме букве </w:t>
      </w:r>
      <w:r w:rsidRPr="0073567B">
        <w:rPr>
          <w:rFonts w:cs="Times New Roman"/>
          <w:szCs w:val="24"/>
          <w:lang w:val="sr-Latn-RS"/>
        </w:rPr>
        <w:t>(на</w:t>
      </w:r>
      <w:r w:rsidR="009349F9" w:rsidRPr="0073567B">
        <w:rPr>
          <w:rFonts w:cs="Times New Roman"/>
          <w:szCs w:val="24"/>
          <w:lang w:val="sr-Latn-RS"/>
        </w:rPr>
        <w:t xml:space="preserve"> 30,0% површине</w:t>
      </w:r>
      <w:r w:rsidRPr="0073567B">
        <w:rPr>
          <w:rFonts w:cs="Times New Roman"/>
          <w:szCs w:val="24"/>
          <w:lang w:val="sr-Latn-RS"/>
        </w:rPr>
        <w:t>)</w:t>
      </w:r>
      <w:r w:rsidR="009349F9" w:rsidRPr="0073567B">
        <w:rPr>
          <w:rFonts w:cs="Times New Roman"/>
          <w:szCs w:val="24"/>
          <w:lang w:val="sr-Latn-RS"/>
        </w:rPr>
        <w:t>, шуме цера (24,5%), шуме китњака (7,9%), ш</w:t>
      </w:r>
      <w:r w:rsidR="00191120" w:rsidRPr="0073567B">
        <w:rPr>
          <w:rFonts w:cs="Times New Roman"/>
          <w:szCs w:val="24"/>
          <w:lang w:val="sr-Latn-RS"/>
        </w:rPr>
        <w:t>уме граба (7,6%), шуме борова (</w:t>
      </w:r>
      <w:r w:rsidR="009349F9" w:rsidRPr="0073567B">
        <w:rPr>
          <w:rFonts w:cs="Times New Roman"/>
          <w:szCs w:val="24"/>
          <w:lang w:val="sr-Latn-RS"/>
        </w:rPr>
        <w:t>7,9%), шуме сладуна (6,0%), шуме багрема (5,5%), шуме смрче (5,5%) и шуме грабића и ц</w:t>
      </w:r>
      <w:r w:rsidR="00885900" w:rsidRPr="0073567B">
        <w:rPr>
          <w:rFonts w:cs="Times New Roman"/>
          <w:szCs w:val="24"/>
          <w:lang w:val="sr-Latn-RS"/>
        </w:rPr>
        <w:t>рног</w:t>
      </w:r>
      <w:r w:rsidR="009349F9" w:rsidRPr="0073567B">
        <w:rPr>
          <w:rFonts w:cs="Times New Roman"/>
          <w:szCs w:val="24"/>
          <w:lang w:val="sr-Latn-RS"/>
        </w:rPr>
        <w:t xml:space="preserve"> граба (1,6%). Ост</w:t>
      </w:r>
      <w:r w:rsidR="00191120" w:rsidRPr="0073567B">
        <w:rPr>
          <w:rFonts w:cs="Times New Roman"/>
          <w:szCs w:val="24"/>
          <w:lang w:val="sr-Latn-RS"/>
        </w:rPr>
        <w:t>але категорије шума су присутне</w:t>
      </w:r>
      <w:r w:rsidR="009349F9" w:rsidRPr="0073567B">
        <w:rPr>
          <w:rFonts w:cs="Times New Roman"/>
          <w:szCs w:val="24"/>
          <w:lang w:val="sr-Latn-RS"/>
        </w:rPr>
        <w:t xml:space="preserve"> са учешћем мањим од 1,0%. Учешће четинара у обраслој површини у односу на лишћаре износи 14,3%.</w:t>
      </w:r>
    </w:p>
    <w:p w:rsidR="009349F9" w:rsidRPr="0073567B" w:rsidRDefault="009349F9" w:rsidP="009349F9">
      <w:pPr>
        <w:ind w:firstLine="720"/>
        <w:rPr>
          <w:rFonts w:cs="Times New Roman"/>
          <w:szCs w:val="24"/>
          <w:lang w:val="sr-Latn-RS"/>
        </w:rPr>
      </w:pPr>
      <w:r w:rsidRPr="0073567B">
        <w:rPr>
          <w:rFonts w:cs="Times New Roman"/>
          <w:szCs w:val="24"/>
          <w:lang w:val="sr-Latn-RS"/>
        </w:rPr>
        <w:t>У односу на порекло у шумском фонду у приватном власништву доминирају изданачке састојине (69,1%),</w:t>
      </w:r>
      <w:r w:rsidR="00A33D1F" w:rsidRPr="0073567B">
        <w:rPr>
          <w:rFonts w:cs="Times New Roman"/>
          <w:szCs w:val="24"/>
          <w:lang w:val="sr-Latn-RS"/>
        </w:rPr>
        <w:t xml:space="preserve"> </w:t>
      </w:r>
      <w:r w:rsidRPr="0073567B">
        <w:rPr>
          <w:rFonts w:cs="Times New Roman"/>
          <w:szCs w:val="24"/>
          <w:lang w:val="sr-Latn-RS"/>
        </w:rPr>
        <w:t>потом састојине високог природног порекла (27,7%)</w:t>
      </w:r>
      <w:r w:rsidR="00A33D1F" w:rsidRPr="0073567B">
        <w:rPr>
          <w:rFonts w:cs="Times New Roman"/>
          <w:szCs w:val="24"/>
          <w:lang w:val="sr-Latn-RS"/>
        </w:rPr>
        <w:t>, док је</w:t>
      </w:r>
      <w:r w:rsidRPr="0073567B">
        <w:rPr>
          <w:rFonts w:cs="Times New Roman"/>
          <w:szCs w:val="24"/>
          <w:lang w:val="sr-Latn-RS"/>
        </w:rPr>
        <w:t xml:space="preserve"> учешће састојина вештачког порекла незнатно (3,2%). Производни ефекти у високим шумама су осредњи (v 216 m</w:t>
      </w:r>
      <w:r w:rsidRPr="0073567B">
        <w:rPr>
          <w:rFonts w:cs="Times New Roman"/>
          <w:szCs w:val="24"/>
          <w:vertAlign w:val="superscript"/>
          <w:lang w:val="sr-Latn-RS"/>
        </w:rPr>
        <w:t>3</w:t>
      </w:r>
      <w:r w:rsidRPr="0073567B">
        <w:rPr>
          <w:rFonts w:cs="Times New Roman"/>
          <w:szCs w:val="24"/>
          <w:lang w:val="sr-Latn-RS"/>
        </w:rPr>
        <w:t>/ha ;  iv 5,95 m</w:t>
      </w:r>
      <w:r w:rsidRPr="0073567B">
        <w:rPr>
          <w:rFonts w:cs="Times New Roman"/>
          <w:szCs w:val="24"/>
          <w:vertAlign w:val="superscript"/>
          <w:lang w:val="sr-Latn-RS"/>
        </w:rPr>
        <w:t>3</w:t>
      </w:r>
      <w:r w:rsidRPr="0073567B">
        <w:rPr>
          <w:rFonts w:cs="Times New Roman"/>
          <w:szCs w:val="24"/>
          <w:lang w:val="sr-Latn-RS"/>
        </w:rPr>
        <w:t>/ha), и нешто су изнад просека за ове шуме у Србији. Ипак производни ефекти у наведеној категорији су знатно изнад оних у састојинама изданачког порекла у којима се производни потенцијал користи са око 70% у односу на високе шуме. Скроман производни потенцијал вештачки подигнутих засада четинара је резултат старосне структуре и скромног производног потенцијала станишта на коме се оне налазе.</w:t>
      </w:r>
      <w:r w:rsidR="00A33D1F" w:rsidRPr="0073567B">
        <w:rPr>
          <w:rFonts w:cs="Times New Roman"/>
          <w:szCs w:val="24"/>
          <w:lang w:val="sr-Latn-RS"/>
        </w:rPr>
        <w:t xml:space="preserve"> </w:t>
      </w:r>
      <w:r w:rsidRPr="0073567B">
        <w:rPr>
          <w:rFonts w:cs="Times New Roman"/>
          <w:szCs w:val="24"/>
          <w:lang w:val="sr-Latn-RS"/>
        </w:rPr>
        <w:t>На скромне производне ефекте утиче и тренутна дебљинска структура шумско</w:t>
      </w:r>
      <w:r w:rsidR="00191120" w:rsidRPr="0073567B">
        <w:rPr>
          <w:rFonts w:cs="Times New Roman"/>
          <w:szCs w:val="24"/>
          <w:lang w:val="sr-Latn-RS"/>
        </w:rPr>
        <w:t xml:space="preserve">г фонда. Однос запремине танког </w:t>
      </w:r>
      <w:r w:rsidRPr="0073567B">
        <w:rPr>
          <w:rFonts w:cs="Times New Roman"/>
          <w:szCs w:val="24"/>
          <w:lang w:val="sr-Latn-RS"/>
        </w:rPr>
        <w:t>:</w:t>
      </w:r>
      <w:r w:rsidR="00191120" w:rsidRPr="0073567B">
        <w:rPr>
          <w:rFonts w:cs="Times New Roman"/>
          <w:szCs w:val="24"/>
          <w:lang w:val="sr-Latn-RS"/>
        </w:rPr>
        <w:t xml:space="preserve"> </w:t>
      </w:r>
      <w:r w:rsidRPr="0073567B">
        <w:rPr>
          <w:rFonts w:cs="Times New Roman"/>
          <w:szCs w:val="24"/>
          <w:lang w:val="sr-Latn-RS"/>
        </w:rPr>
        <w:t>средње јаког</w:t>
      </w:r>
      <w:r w:rsidR="00191120" w:rsidRPr="0073567B">
        <w:rPr>
          <w:rFonts w:cs="Times New Roman"/>
          <w:szCs w:val="24"/>
          <w:lang w:val="sr-Latn-RS"/>
        </w:rPr>
        <w:t xml:space="preserve"> </w:t>
      </w:r>
      <w:r w:rsidRPr="0073567B">
        <w:rPr>
          <w:rFonts w:cs="Times New Roman"/>
          <w:szCs w:val="24"/>
          <w:lang w:val="sr-Latn-RS"/>
        </w:rPr>
        <w:t>:</w:t>
      </w:r>
      <w:r w:rsidR="00191120" w:rsidRPr="0073567B">
        <w:rPr>
          <w:rFonts w:cs="Times New Roman"/>
          <w:szCs w:val="24"/>
          <w:lang w:val="sr-Latn-RS"/>
        </w:rPr>
        <w:t xml:space="preserve"> јаког дрвета је  62%</w:t>
      </w:r>
      <w:r w:rsidRPr="0073567B">
        <w:rPr>
          <w:rFonts w:cs="Times New Roman"/>
          <w:szCs w:val="24"/>
          <w:lang w:val="sr-Latn-RS"/>
        </w:rPr>
        <w:t>:</w:t>
      </w:r>
      <w:r w:rsidR="00191120" w:rsidRPr="0073567B">
        <w:rPr>
          <w:rFonts w:cs="Times New Roman"/>
          <w:szCs w:val="24"/>
          <w:lang w:val="sr-Latn-RS"/>
        </w:rPr>
        <w:t xml:space="preserve"> 27%</w:t>
      </w:r>
      <w:r w:rsidRPr="0073567B">
        <w:rPr>
          <w:rFonts w:cs="Times New Roman"/>
          <w:szCs w:val="24"/>
          <w:lang w:val="sr-Latn-RS"/>
        </w:rPr>
        <w:t>: 11%.</w:t>
      </w:r>
    </w:p>
    <w:p w:rsidR="00191120" w:rsidRPr="0073567B" w:rsidRDefault="009349F9" w:rsidP="009349F9">
      <w:pPr>
        <w:ind w:firstLine="720"/>
        <w:rPr>
          <w:rFonts w:cs="Times New Roman"/>
          <w:szCs w:val="24"/>
          <w:lang w:val="sr-Latn-RS"/>
        </w:rPr>
      </w:pPr>
      <w:r w:rsidRPr="0073567B">
        <w:rPr>
          <w:rFonts w:cs="Times New Roman"/>
          <w:szCs w:val="24"/>
          <w:lang w:val="sr-Latn-RS"/>
        </w:rPr>
        <w:t>У односу на мешовитост</w:t>
      </w:r>
      <w:r w:rsidR="00A33D1F" w:rsidRPr="0073567B">
        <w:rPr>
          <w:rFonts w:cs="Times New Roman"/>
          <w:szCs w:val="24"/>
          <w:lang w:val="sr-Latn-RS"/>
        </w:rPr>
        <w:t>,</w:t>
      </w:r>
      <w:r w:rsidRPr="0073567B">
        <w:rPr>
          <w:rFonts w:cs="Times New Roman"/>
          <w:szCs w:val="24"/>
          <w:lang w:val="sr-Latn-RS"/>
        </w:rPr>
        <w:t xml:space="preserve"> стање се може оценити неповољним</w:t>
      </w:r>
      <w:r w:rsidR="00A33D1F" w:rsidRPr="0073567B">
        <w:rPr>
          <w:rFonts w:cs="Times New Roman"/>
          <w:szCs w:val="24"/>
          <w:lang w:val="sr-Latn-RS"/>
        </w:rPr>
        <w:t>. У</w:t>
      </w:r>
      <w:r w:rsidRPr="0073567B">
        <w:rPr>
          <w:rFonts w:cs="Times New Roman"/>
          <w:szCs w:val="24"/>
          <w:lang w:val="sr-Latn-RS"/>
        </w:rPr>
        <w:t xml:space="preserve"> укупном шумском фонду доминирају чисте састојине које покривају 66% шумом обрасле површине. Овим је значајно угрожена биоеколошка стабилност састојина. Ипак</w:t>
      </w:r>
      <w:r w:rsidR="00A33D1F" w:rsidRPr="0073567B">
        <w:rPr>
          <w:rFonts w:cs="Times New Roman"/>
          <w:szCs w:val="24"/>
          <w:lang w:val="sr-Latn-RS"/>
        </w:rPr>
        <w:t>,</w:t>
      </w:r>
      <w:r w:rsidRPr="0073567B">
        <w:rPr>
          <w:rFonts w:cs="Times New Roman"/>
          <w:szCs w:val="24"/>
          <w:lang w:val="sr-Latn-RS"/>
        </w:rPr>
        <w:t xml:space="preserve"> с аспекта тренутних производних ефеката вредности тих показатеља израженије</w:t>
      </w:r>
      <w:r w:rsidR="00A33D1F" w:rsidRPr="0073567B">
        <w:rPr>
          <w:rFonts w:cs="Times New Roman"/>
          <w:szCs w:val="24"/>
          <w:lang w:val="sr-Latn-RS"/>
        </w:rPr>
        <w:t xml:space="preserve"> су</w:t>
      </w:r>
      <w:r w:rsidRPr="0073567B">
        <w:rPr>
          <w:rFonts w:cs="Times New Roman"/>
          <w:szCs w:val="24"/>
          <w:lang w:val="sr-Latn-RS"/>
        </w:rPr>
        <w:t xml:space="preserve"> у чистим у </w:t>
      </w:r>
      <w:r w:rsidR="00D770CA" w:rsidRPr="0073567B">
        <w:rPr>
          <w:rFonts w:cs="Times New Roman"/>
          <w:szCs w:val="24"/>
          <w:lang w:val="sr-Latn-RS"/>
        </w:rPr>
        <w:t xml:space="preserve">односу на </w:t>
      </w:r>
      <w:r w:rsidRPr="0073567B">
        <w:rPr>
          <w:rFonts w:cs="Times New Roman"/>
          <w:szCs w:val="24"/>
          <w:lang w:val="sr-Latn-RS"/>
        </w:rPr>
        <w:t>мешовит</w:t>
      </w:r>
      <w:r w:rsidR="00D770CA" w:rsidRPr="0073567B">
        <w:rPr>
          <w:rFonts w:cs="Times New Roman"/>
          <w:szCs w:val="24"/>
          <w:lang w:val="sr-Latn-RS"/>
        </w:rPr>
        <w:t>е</w:t>
      </w:r>
      <w:r w:rsidRPr="0073567B">
        <w:rPr>
          <w:rFonts w:cs="Times New Roman"/>
          <w:szCs w:val="24"/>
          <w:lang w:val="sr-Latn-RS"/>
        </w:rPr>
        <w:t xml:space="preserve"> састојин</w:t>
      </w:r>
      <w:r w:rsidR="00D770CA" w:rsidRPr="0073567B">
        <w:rPr>
          <w:rFonts w:cs="Times New Roman"/>
          <w:szCs w:val="24"/>
          <w:lang w:val="sr-Latn-RS"/>
        </w:rPr>
        <w:t>е</w:t>
      </w:r>
      <w:r w:rsidR="006375AA" w:rsidRPr="0073567B">
        <w:rPr>
          <w:rFonts w:cs="Times New Roman"/>
          <w:szCs w:val="24"/>
          <w:lang w:val="sr-Latn-RS"/>
        </w:rPr>
        <w:t>.</w:t>
      </w:r>
    </w:p>
    <w:p w:rsidR="00191120" w:rsidRPr="0073567B" w:rsidRDefault="00191120" w:rsidP="009349F9">
      <w:pPr>
        <w:ind w:firstLine="720"/>
        <w:rPr>
          <w:rFonts w:cs="Times New Roman"/>
          <w:szCs w:val="24"/>
          <w:lang w:val="sr-Latn-RS"/>
        </w:rPr>
      </w:pPr>
    </w:p>
    <w:p w:rsidR="00310056" w:rsidRPr="00002923" w:rsidRDefault="00310056" w:rsidP="00310056">
      <w:pPr>
        <w:pStyle w:val="Hang127"/>
        <w:spacing w:after="0"/>
        <w:ind w:left="0" w:firstLine="720"/>
        <w:rPr>
          <w:sz w:val="24"/>
          <w:szCs w:val="24"/>
          <w:lang w:val="sr-Latn-RS"/>
        </w:rPr>
      </w:pPr>
      <w:r w:rsidRPr="00002923">
        <w:rPr>
          <w:sz w:val="24"/>
          <w:szCs w:val="24"/>
          <w:lang w:val="sr-Latn-RS"/>
        </w:rPr>
        <w:t>Здравствено стање</w:t>
      </w:r>
      <w:r w:rsidR="00C41AA7" w:rsidRPr="00002923">
        <w:rPr>
          <w:sz w:val="24"/>
          <w:szCs w:val="24"/>
          <w:lang w:val="sr-Latn-RS"/>
        </w:rPr>
        <w:t xml:space="preserve"> шума </w:t>
      </w:r>
      <w:r w:rsidR="00AE43A9" w:rsidRPr="00002923">
        <w:rPr>
          <w:sz w:val="24"/>
          <w:szCs w:val="24"/>
          <w:lang w:val="sr-Latn-RS"/>
        </w:rPr>
        <w:t>и</w:t>
      </w:r>
      <w:r w:rsidR="00C41AA7" w:rsidRPr="00002923">
        <w:rPr>
          <w:sz w:val="24"/>
          <w:szCs w:val="24"/>
          <w:lang w:val="sr-Latn-RS"/>
        </w:rPr>
        <w:t xml:space="preserve"> изложеност</w:t>
      </w:r>
      <w:r w:rsidR="00AE43A9" w:rsidRPr="00002923">
        <w:rPr>
          <w:sz w:val="24"/>
          <w:szCs w:val="24"/>
          <w:lang w:val="sr-Latn-RS"/>
        </w:rPr>
        <w:t xml:space="preserve"> </w:t>
      </w:r>
      <w:r w:rsidR="00C41AA7" w:rsidRPr="00002923">
        <w:rPr>
          <w:sz w:val="24"/>
          <w:szCs w:val="24"/>
          <w:lang w:val="sr-Latn-RS"/>
        </w:rPr>
        <w:t>ризици</w:t>
      </w:r>
      <w:r w:rsidRPr="00002923">
        <w:rPr>
          <w:sz w:val="24"/>
          <w:szCs w:val="24"/>
          <w:lang w:val="sr-Latn-RS"/>
        </w:rPr>
        <w:t>ма</w:t>
      </w:r>
    </w:p>
    <w:p w:rsidR="00310056" w:rsidRPr="0073567B" w:rsidRDefault="00310056" w:rsidP="00310056">
      <w:pPr>
        <w:ind w:firstLine="720"/>
        <w:rPr>
          <w:rFonts w:cs="Times New Roman"/>
          <w:szCs w:val="24"/>
          <w:lang w:val="sr-Latn-RS"/>
        </w:rPr>
      </w:pPr>
      <w:r w:rsidRPr="0073567B">
        <w:rPr>
          <w:rFonts w:cs="Times New Roman"/>
          <w:szCs w:val="24"/>
          <w:lang w:val="sr-Latn-RS"/>
        </w:rPr>
        <w:t xml:space="preserve">Од абиотичких фактора данас се посебан значај приписује климатским променама, аерозагађивачима и пожарима. Од штетних биотичких фактора највећи значај имају паразитне гљиве и штетни инсекти, а у мањем степену глодари и паразитне цветнице (нпр. имеле, вилина косица и сл). </w:t>
      </w:r>
      <w:r w:rsidR="00AE43A9" w:rsidRPr="0073567B">
        <w:rPr>
          <w:rFonts w:cs="Times New Roman"/>
          <w:szCs w:val="24"/>
          <w:lang w:val="sr-Latn-RS"/>
        </w:rPr>
        <w:t>Н</w:t>
      </w:r>
      <w:r w:rsidRPr="0073567B">
        <w:rPr>
          <w:rFonts w:cs="Times New Roman"/>
          <w:szCs w:val="24"/>
          <w:lang w:val="sr-Latn-RS"/>
        </w:rPr>
        <w:t xml:space="preserve">а </w:t>
      </w:r>
      <w:r w:rsidR="00AE43A9" w:rsidRPr="0073567B">
        <w:rPr>
          <w:rFonts w:cs="Times New Roman"/>
          <w:szCs w:val="24"/>
          <w:lang w:val="sr-Latn-RS"/>
        </w:rPr>
        <w:t xml:space="preserve">основу </w:t>
      </w:r>
      <w:r w:rsidRPr="0073567B">
        <w:rPr>
          <w:rFonts w:cs="Times New Roman"/>
          <w:szCs w:val="24"/>
          <w:lang w:val="sr-Latn-RS"/>
        </w:rPr>
        <w:t>снимањ</w:t>
      </w:r>
      <w:r w:rsidR="00AE43A9" w:rsidRPr="0073567B">
        <w:rPr>
          <w:rFonts w:cs="Times New Roman"/>
          <w:szCs w:val="24"/>
          <w:lang w:val="sr-Latn-RS"/>
        </w:rPr>
        <w:t>а</w:t>
      </w:r>
      <w:r w:rsidRPr="0073567B">
        <w:rPr>
          <w:rFonts w:cs="Times New Roman"/>
          <w:szCs w:val="24"/>
          <w:lang w:val="sr-Latn-RS"/>
        </w:rPr>
        <w:t xml:space="preserve"> здравственог стања шума констатова</w:t>
      </w:r>
      <w:r w:rsidR="00AE43A9" w:rsidRPr="0073567B">
        <w:rPr>
          <w:rFonts w:cs="Times New Roman"/>
          <w:szCs w:val="24"/>
          <w:lang w:val="sr-Latn-RS"/>
        </w:rPr>
        <w:t>но је следеће</w:t>
      </w:r>
      <w:r w:rsidRPr="0073567B">
        <w:rPr>
          <w:rFonts w:cs="Times New Roman"/>
          <w:szCs w:val="24"/>
          <w:lang w:val="sr-Latn-RS"/>
        </w:rPr>
        <w:t>:</w:t>
      </w:r>
      <w:r w:rsidR="00AE43A9" w:rsidRPr="0073567B">
        <w:rPr>
          <w:rFonts w:cs="Times New Roman"/>
          <w:szCs w:val="24"/>
          <w:lang w:val="sr-Latn-RS"/>
        </w:rPr>
        <w:t xml:space="preserve"> </w:t>
      </w:r>
      <w:r w:rsidRPr="0073567B">
        <w:rPr>
          <w:rFonts w:cs="Times New Roman"/>
          <w:szCs w:val="24"/>
          <w:lang w:val="sr-Latn-RS"/>
        </w:rPr>
        <w:t>слабљење имунитета стабала појединих врста дрвећа</w:t>
      </w:r>
      <w:r w:rsidR="00AE43A9" w:rsidRPr="0073567B">
        <w:rPr>
          <w:rFonts w:cs="Times New Roman"/>
          <w:szCs w:val="24"/>
          <w:lang w:val="sr-Latn-RS"/>
        </w:rPr>
        <w:t xml:space="preserve">; </w:t>
      </w:r>
      <w:r w:rsidRPr="0073567B">
        <w:rPr>
          <w:rFonts w:cs="Times New Roman"/>
          <w:szCs w:val="24"/>
          <w:lang w:val="sr-Latn-RS"/>
        </w:rPr>
        <w:t>умањена производност и биоеколошка стабилност</w:t>
      </w:r>
      <w:r w:rsidR="00AE43A9" w:rsidRPr="0073567B">
        <w:rPr>
          <w:rFonts w:cs="Times New Roman"/>
          <w:szCs w:val="24"/>
          <w:lang w:val="sr-Latn-RS"/>
        </w:rPr>
        <w:t xml:space="preserve">; </w:t>
      </w:r>
      <w:r w:rsidRPr="0073567B">
        <w:rPr>
          <w:rFonts w:eastAsia="Calibri" w:cs="Times New Roman"/>
          <w:szCs w:val="24"/>
          <w:lang w:val="sr-Latn-RS"/>
        </w:rPr>
        <w:t>интензивно сушење шума посебно четинара</w:t>
      </w:r>
      <w:r w:rsidR="00AE43A9" w:rsidRPr="0073567B">
        <w:rPr>
          <w:rFonts w:eastAsia="Calibri" w:cs="Times New Roman"/>
          <w:szCs w:val="24"/>
          <w:lang w:val="sr-Latn-RS"/>
        </w:rPr>
        <w:t xml:space="preserve"> (</w:t>
      </w:r>
      <w:r w:rsidRPr="0073567B">
        <w:rPr>
          <w:rFonts w:eastAsia="Calibri" w:cs="Times New Roman"/>
          <w:szCs w:val="24"/>
          <w:lang w:val="sr-Latn-RS"/>
        </w:rPr>
        <w:t>смрче и јеле</w:t>
      </w:r>
      <w:r w:rsidR="00AE43A9" w:rsidRPr="0073567B">
        <w:rPr>
          <w:rFonts w:eastAsia="Calibri" w:cs="Times New Roman"/>
          <w:szCs w:val="24"/>
          <w:lang w:val="sr-Latn-RS"/>
        </w:rPr>
        <w:t>)</w:t>
      </w:r>
      <w:r w:rsidR="00191120" w:rsidRPr="0073567B">
        <w:rPr>
          <w:rFonts w:eastAsia="Calibri" w:cs="Times New Roman"/>
          <w:szCs w:val="24"/>
          <w:lang w:val="sr-Latn-RS"/>
        </w:rPr>
        <w:t>,</w:t>
      </w:r>
      <w:r w:rsidRPr="0073567B">
        <w:rPr>
          <w:rFonts w:eastAsia="Calibri" w:cs="Times New Roman"/>
          <w:szCs w:val="24"/>
          <w:lang w:val="sr-Latn-RS"/>
        </w:rPr>
        <w:t xml:space="preserve"> </w:t>
      </w:r>
      <w:r w:rsidRPr="0073567B">
        <w:rPr>
          <w:rFonts w:cs="Times New Roman"/>
          <w:szCs w:val="24"/>
          <w:lang w:val="sr-Latn-RS"/>
        </w:rPr>
        <w:t>али и релативно слабо изражена дефолијација</w:t>
      </w:r>
      <w:r w:rsidR="00AE43A9" w:rsidRPr="0073567B">
        <w:rPr>
          <w:rFonts w:cs="Times New Roman"/>
          <w:szCs w:val="24"/>
          <w:lang w:val="sr-Latn-RS"/>
        </w:rPr>
        <w:t>.</w:t>
      </w:r>
      <w:r w:rsidRPr="0073567B">
        <w:rPr>
          <w:rFonts w:eastAsia="Calibri" w:cs="Times New Roman"/>
          <w:szCs w:val="24"/>
          <w:lang w:val="sr-Latn-RS"/>
        </w:rPr>
        <w:t xml:space="preserve"> </w:t>
      </w:r>
      <w:r w:rsidRPr="0073567B">
        <w:rPr>
          <w:rFonts w:cs="Times New Roman"/>
          <w:szCs w:val="24"/>
          <w:lang w:val="sr-Latn-RS"/>
        </w:rPr>
        <w:t xml:space="preserve">Далеко највеће штете од биотичких чинилаца причињавају гљиве </w:t>
      </w:r>
      <w:r w:rsidRPr="0073567B">
        <w:rPr>
          <w:rFonts w:cs="Times New Roman"/>
          <w:i/>
          <w:szCs w:val="24"/>
          <w:lang w:val="sr-Latn-RS"/>
        </w:rPr>
        <w:t xml:space="preserve">Heterobasidion parviporum </w:t>
      </w:r>
      <w:r w:rsidRPr="0073567B">
        <w:rPr>
          <w:rFonts w:cs="Times New Roman"/>
          <w:szCs w:val="24"/>
          <w:lang w:val="sr-Latn-RS"/>
        </w:rPr>
        <w:t xml:space="preserve">(на смрчи), односно </w:t>
      </w:r>
      <w:r w:rsidRPr="0073567B">
        <w:rPr>
          <w:rFonts w:cs="Times New Roman"/>
          <w:i/>
          <w:szCs w:val="24"/>
          <w:lang w:val="sr-Latn-RS"/>
        </w:rPr>
        <w:t xml:space="preserve">H. abietinum </w:t>
      </w:r>
      <w:r w:rsidRPr="0073567B">
        <w:rPr>
          <w:rFonts w:cs="Times New Roman"/>
          <w:szCs w:val="24"/>
          <w:lang w:val="sr-Latn-RS"/>
        </w:rPr>
        <w:t>(на јели). Од инсеката</w:t>
      </w:r>
      <w:r w:rsidR="00191120" w:rsidRPr="0073567B">
        <w:rPr>
          <w:rFonts w:cs="Times New Roman"/>
          <w:szCs w:val="24"/>
          <w:lang w:val="sr-Latn-RS"/>
        </w:rPr>
        <w:t>,</w:t>
      </w:r>
      <w:r w:rsidRPr="0073567B">
        <w:rPr>
          <w:rFonts w:cs="Times New Roman"/>
          <w:szCs w:val="24"/>
          <w:lang w:val="sr-Latn-RS"/>
        </w:rPr>
        <w:t xml:space="preserve"> то су поткорњаци-сипци</w:t>
      </w:r>
      <w:r w:rsidR="006803D0" w:rsidRPr="0073567B">
        <w:rPr>
          <w:rFonts w:cs="Times New Roman"/>
          <w:szCs w:val="24"/>
          <w:lang w:val="sr-Latn-RS"/>
        </w:rPr>
        <w:t xml:space="preserve"> </w:t>
      </w:r>
      <w:r w:rsidRPr="0073567B">
        <w:rPr>
          <w:rFonts w:cs="Times New Roman"/>
          <w:szCs w:val="24"/>
          <w:lang w:val="sr-Latn-RS"/>
        </w:rPr>
        <w:t>и губар</w:t>
      </w:r>
      <w:r w:rsidR="006803D0" w:rsidRPr="0073567B">
        <w:rPr>
          <w:rFonts w:cs="Times New Roman"/>
          <w:szCs w:val="24"/>
          <w:lang w:val="sr-Latn-RS"/>
        </w:rPr>
        <w:t>,</w:t>
      </w:r>
      <w:r w:rsidRPr="0073567B">
        <w:rPr>
          <w:rFonts w:cs="Times New Roman"/>
          <w:szCs w:val="24"/>
          <w:lang w:val="sr-Latn-RS"/>
        </w:rPr>
        <w:t xml:space="preserve"> посебно на храстовима.</w:t>
      </w:r>
      <w:r w:rsidR="006803D0" w:rsidRPr="0073567B">
        <w:rPr>
          <w:rFonts w:cs="Times New Roman"/>
          <w:szCs w:val="24"/>
          <w:lang w:val="sr-Latn-RS"/>
        </w:rPr>
        <w:t xml:space="preserve"> </w:t>
      </w:r>
      <w:r w:rsidRPr="0073567B">
        <w:rPr>
          <w:rFonts w:cs="Times New Roman"/>
          <w:szCs w:val="24"/>
          <w:lang w:val="sr-Latn-RS"/>
        </w:rPr>
        <w:t xml:space="preserve">Појава епифитоција патогених гљива и/или градација штених инсеката </w:t>
      </w:r>
      <w:r w:rsidR="006803D0" w:rsidRPr="0073567B">
        <w:rPr>
          <w:rFonts w:cs="Times New Roman"/>
          <w:szCs w:val="24"/>
          <w:lang w:val="sr-Latn-RS"/>
        </w:rPr>
        <w:t xml:space="preserve">имају следеће </w:t>
      </w:r>
      <w:r w:rsidRPr="0073567B">
        <w:rPr>
          <w:rFonts w:cs="Times New Roman"/>
          <w:szCs w:val="24"/>
          <w:lang w:val="sr-Latn-RS"/>
        </w:rPr>
        <w:t>ефект</w:t>
      </w:r>
      <w:r w:rsidR="006803D0" w:rsidRPr="0073567B">
        <w:rPr>
          <w:rFonts w:cs="Times New Roman"/>
          <w:szCs w:val="24"/>
          <w:lang w:val="sr-Latn-RS"/>
        </w:rPr>
        <w:t xml:space="preserve">е: </w:t>
      </w:r>
      <w:r w:rsidR="008919DA" w:rsidRPr="0073567B">
        <w:rPr>
          <w:rFonts w:cs="Times New Roman"/>
          <w:szCs w:val="24"/>
          <w:lang w:val="sr-Latn-RS"/>
        </w:rPr>
        <w:t>трул</w:t>
      </w:r>
      <w:r w:rsidRPr="0073567B">
        <w:rPr>
          <w:rFonts w:cs="Times New Roman"/>
          <w:szCs w:val="24"/>
          <w:lang w:val="sr-Latn-RS"/>
        </w:rPr>
        <w:t>еж, рак ране,</w:t>
      </w:r>
      <w:r w:rsidR="006803D0" w:rsidRPr="0073567B">
        <w:rPr>
          <w:rFonts w:cs="Times New Roman"/>
          <w:szCs w:val="24"/>
          <w:lang w:val="sr-Latn-RS"/>
        </w:rPr>
        <w:t xml:space="preserve"> </w:t>
      </w:r>
      <w:r w:rsidRPr="0073567B">
        <w:rPr>
          <w:rFonts w:cs="Times New Roman"/>
          <w:szCs w:val="24"/>
          <w:lang w:val="sr-Latn-RS"/>
        </w:rPr>
        <w:t>болести коре (букве), извале и преломи</w:t>
      </w:r>
      <w:r w:rsidR="006803D0" w:rsidRPr="0073567B">
        <w:rPr>
          <w:rFonts w:cs="Times New Roman"/>
          <w:szCs w:val="24"/>
          <w:lang w:val="sr-Latn-RS"/>
        </w:rPr>
        <w:t>.</w:t>
      </w:r>
      <w:r w:rsidRPr="0073567B">
        <w:rPr>
          <w:rFonts w:cs="Times New Roman"/>
          <w:szCs w:val="24"/>
          <w:lang w:val="sr-Latn-RS"/>
        </w:rPr>
        <w:t xml:space="preserve">  На млађим стаблима белог јасена (</w:t>
      </w:r>
      <w:r w:rsidRPr="0073567B">
        <w:rPr>
          <w:rFonts w:cs="Times New Roman"/>
          <w:i/>
          <w:szCs w:val="24"/>
          <w:lang w:val="sr-Latn-RS"/>
        </w:rPr>
        <w:t>Fraxinus excelsior</w:t>
      </w:r>
      <w:r w:rsidRPr="0073567B">
        <w:rPr>
          <w:rFonts w:cs="Times New Roman"/>
          <w:szCs w:val="24"/>
          <w:lang w:val="sr-Latn-RS"/>
        </w:rPr>
        <w:t xml:space="preserve">), пре </w:t>
      </w:r>
      <w:r w:rsidR="00191120" w:rsidRPr="0073567B">
        <w:rPr>
          <w:rFonts w:cs="Times New Roman"/>
          <w:szCs w:val="24"/>
          <w:lang w:val="sr-Latn-RS"/>
        </w:rPr>
        <w:t>две</w:t>
      </w:r>
      <w:r w:rsidRPr="0073567B">
        <w:rPr>
          <w:rFonts w:cs="Times New Roman"/>
          <w:szCs w:val="24"/>
          <w:lang w:val="sr-Latn-RS"/>
        </w:rPr>
        <w:t xml:space="preserve"> године је први пут констатована паразитска гљива </w:t>
      </w:r>
      <w:r w:rsidRPr="0073567B">
        <w:rPr>
          <w:rFonts w:cs="Times New Roman"/>
          <w:i/>
          <w:szCs w:val="24"/>
          <w:lang w:val="sr-Latn-RS"/>
        </w:rPr>
        <w:t>Hymenoscyphus fraxineus</w:t>
      </w:r>
      <w:r w:rsidRPr="0073567B">
        <w:rPr>
          <w:rFonts w:cs="Times New Roman"/>
          <w:szCs w:val="24"/>
          <w:lang w:val="sr-Latn-RS"/>
        </w:rPr>
        <w:t>, која доводи до сушења стабла. Свакако ради се о једном од најопаснијих паразита.</w:t>
      </w:r>
    </w:p>
    <w:p w:rsidR="00C41AA7" w:rsidRPr="0073567B" w:rsidRDefault="00C41AA7" w:rsidP="00C41AA7">
      <w:pPr>
        <w:ind w:firstLine="720"/>
        <w:rPr>
          <w:rFonts w:cs="Times New Roman"/>
          <w:szCs w:val="24"/>
          <w:lang w:val="sr-Latn-RS"/>
        </w:rPr>
      </w:pPr>
      <w:r w:rsidRPr="0073567B">
        <w:rPr>
          <w:rFonts w:cs="Times New Roman"/>
          <w:szCs w:val="24"/>
          <w:lang w:val="sr-Latn-RS"/>
        </w:rPr>
        <w:t>Остали фактори ризика су: штете од глодара, појава имеле, шумски пожари, снеголоми, снегоизвале, ветрол</w:t>
      </w:r>
      <w:r w:rsidR="00D845DD" w:rsidRPr="0073567B">
        <w:rPr>
          <w:rFonts w:cs="Times New Roman"/>
          <w:szCs w:val="24"/>
          <w:lang w:val="sr-Latn-RS"/>
        </w:rPr>
        <w:t>o</w:t>
      </w:r>
      <w:r w:rsidRPr="0073567B">
        <w:rPr>
          <w:rFonts w:cs="Times New Roman"/>
          <w:szCs w:val="24"/>
          <w:lang w:val="sr-Latn-RS"/>
        </w:rPr>
        <w:t>ми и ветроизвале, мразопуцине</w:t>
      </w:r>
      <w:r w:rsidR="00CA5C2D" w:rsidRPr="0073567B">
        <w:rPr>
          <w:rFonts w:cs="Times New Roman"/>
          <w:szCs w:val="24"/>
          <w:lang w:val="sr-Latn-RS"/>
        </w:rPr>
        <w:t xml:space="preserve">, </w:t>
      </w:r>
      <w:r w:rsidRPr="0073567B">
        <w:rPr>
          <w:rFonts w:cs="Times New Roman"/>
          <w:szCs w:val="24"/>
          <w:lang w:val="sr-Latn-RS"/>
        </w:rPr>
        <w:t>утицај полутаната и др</w:t>
      </w:r>
      <w:r w:rsidR="00CA5C2D" w:rsidRPr="0073567B">
        <w:rPr>
          <w:rFonts w:cs="Times New Roman"/>
          <w:szCs w:val="24"/>
          <w:lang w:val="sr-Latn-RS"/>
        </w:rPr>
        <w:t>угих</w:t>
      </w:r>
      <w:r w:rsidRPr="0073567B">
        <w:rPr>
          <w:rFonts w:cs="Times New Roman"/>
          <w:szCs w:val="24"/>
          <w:lang w:val="sr-Latn-RS"/>
        </w:rPr>
        <w:t xml:space="preserve"> загађ</w:t>
      </w:r>
      <w:r w:rsidR="00CA5C2D" w:rsidRPr="0073567B">
        <w:rPr>
          <w:rFonts w:cs="Times New Roman"/>
          <w:szCs w:val="24"/>
          <w:lang w:val="sr-Latn-RS"/>
        </w:rPr>
        <w:t>ивача</w:t>
      </w:r>
      <w:r w:rsidRPr="0073567B">
        <w:rPr>
          <w:rFonts w:cs="Times New Roman"/>
          <w:szCs w:val="24"/>
          <w:lang w:val="sr-Latn-RS"/>
        </w:rPr>
        <w:t>,</w:t>
      </w:r>
      <w:r w:rsidR="00CA5C2D" w:rsidRPr="0073567B">
        <w:rPr>
          <w:rFonts w:cs="Times New Roman"/>
          <w:szCs w:val="24"/>
          <w:lang w:val="sr-Latn-RS"/>
        </w:rPr>
        <w:t xml:space="preserve"> </w:t>
      </w:r>
      <w:r w:rsidRPr="0073567B">
        <w:rPr>
          <w:rFonts w:cs="Times New Roman"/>
          <w:szCs w:val="24"/>
          <w:lang w:val="sr-Latn-RS"/>
        </w:rPr>
        <w:t>бесправне сече.</w:t>
      </w:r>
    </w:p>
    <w:p w:rsidR="00CA5C2D" w:rsidRPr="0073567B" w:rsidRDefault="00C41AA7" w:rsidP="00CA5C2D">
      <w:pPr>
        <w:ind w:firstLine="720"/>
        <w:rPr>
          <w:rFonts w:cs="Times New Roman"/>
          <w:szCs w:val="24"/>
          <w:lang w:val="sr-Latn-RS"/>
        </w:rPr>
      </w:pPr>
      <w:r w:rsidRPr="0073567B">
        <w:rPr>
          <w:rFonts w:cs="Times New Roman"/>
          <w:szCs w:val="24"/>
          <w:lang w:val="sr-Latn-RS"/>
        </w:rPr>
        <w:t xml:space="preserve">Према садашњим еколошко-фитоценолошким спознајама и искуству </w:t>
      </w:r>
      <w:r w:rsidR="00CA5C2D" w:rsidRPr="0073567B">
        <w:rPr>
          <w:rFonts w:cs="Times New Roman"/>
          <w:szCs w:val="24"/>
          <w:lang w:val="sr-Latn-RS"/>
        </w:rPr>
        <w:t>–</w:t>
      </w:r>
      <w:r w:rsidRPr="0073567B">
        <w:rPr>
          <w:rFonts w:cs="Times New Roman"/>
          <w:szCs w:val="24"/>
          <w:lang w:val="sr-Latn-RS"/>
        </w:rPr>
        <w:t xml:space="preserve"> по</w:t>
      </w:r>
      <w:r w:rsidR="00CA5C2D" w:rsidRPr="0073567B">
        <w:rPr>
          <w:rFonts w:cs="Times New Roman"/>
          <w:szCs w:val="24"/>
          <w:lang w:val="sr-Latn-RS"/>
        </w:rPr>
        <w:t xml:space="preserve"> </w:t>
      </w:r>
      <w:r w:rsidRPr="0073567B">
        <w:rPr>
          <w:rFonts w:cs="Times New Roman"/>
          <w:szCs w:val="24"/>
          <w:lang w:val="sr-Latn-RS"/>
        </w:rPr>
        <w:t xml:space="preserve"> ступњу запаљивости, могућностима потпаљивања ватре и брзини ширења пожара </w:t>
      </w:r>
      <w:r w:rsidR="00CA5C2D" w:rsidRPr="0073567B">
        <w:rPr>
          <w:rFonts w:cs="Times New Roman"/>
          <w:szCs w:val="24"/>
          <w:lang w:val="sr-Latn-RS"/>
        </w:rPr>
        <w:t>–</w:t>
      </w:r>
      <w:r w:rsidRPr="0073567B">
        <w:rPr>
          <w:rFonts w:cs="Times New Roman"/>
          <w:szCs w:val="24"/>
          <w:lang w:val="sr-Latn-RS"/>
        </w:rPr>
        <w:t xml:space="preserve"> </w:t>
      </w:r>
      <w:r w:rsidR="00CA5C2D" w:rsidRPr="0073567B">
        <w:rPr>
          <w:rFonts w:cs="Times New Roman"/>
          <w:szCs w:val="24"/>
          <w:lang w:val="sr-Latn-RS"/>
        </w:rPr>
        <w:t>заступљене шуме припадају</w:t>
      </w:r>
      <w:r w:rsidR="00CE6808" w:rsidRPr="0073567B">
        <w:rPr>
          <w:rFonts w:cs="Times New Roman"/>
          <w:szCs w:val="24"/>
          <w:lang w:val="sr-Latn-RS"/>
        </w:rPr>
        <w:t xml:space="preserve"> категоријама</w:t>
      </w:r>
      <w:r w:rsidR="00CA5C2D" w:rsidRPr="0073567B">
        <w:rPr>
          <w:rFonts w:cs="Times New Roman"/>
          <w:szCs w:val="24"/>
          <w:lang w:val="sr-Latn-RS"/>
        </w:rPr>
        <w:t xml:space="preserve">  I</w:t>
      </w:r>
      <w:r w:rsidR="00942E69" w:rsidRPr="0073567B">
        <w:rPr>
          <w:rFonts w:cs="Times New Roman"/>
          <w:szCs w:val="24"/>
          <w:lang w:val="sr-Latn-RS"/>
        </w:rPr>
        <w:t xml:space="preserve">-VI </w:t>
      </w:r>
      <w:r w:rsidR="00CA5C2D" w:rsidRPr="0073567B">
        <w:rPr>
          <w:rFonts w:cs="Times New Roman"/>
          <w:szCs w:val="24"/>
          <w:lang w:val="sr-Latn-RS"/>
        </w:rPr>
        <w:t xml:space="preserve"> </w:t>
      </w:r>
      <w:r w:rsidR="001B3C7D" w:rsidRPr="0073567B">
        <w:rPr>
          <w:rFonts w:cs="Times New Roman"/>
          <w:szCs w:val="24"/>
          <w:lang w:val="sr-Latn-RS"/>
        </w:rPr>
        <w:t xml:space="preserve">степена угрожености од пожара. </w:t>
      </w:r>
    </w:p>
    <w:p w:rsidR="00C41AA7" w:rsidRPr="0073567B" w:rsidRDefault="00C41AA7" w:rsidP="00272B4C">
      <w:pPr>
        <w:ind w:firstLine="720"/>
        <w:rPr>
          <w:rFonts w:cs="Times New Roman"/>
          <w:szCs w:val="24"/>
          <w:lang w:val="sr-Latn-RS"/>
        </w:rPr>
      </w:pPr>
      <w:r w:rsidRPr="0073567B">
        <w:rPr>
          <w:rFonts w:cs="Times New Roman"/>
          <w:szCs w:val="24"/>
          <w:lang w:val="sr-Latn-RS"/>
        </w:rPr>
        <w:lastRenderedPageBreak/>
        <w:t xml:space="preserve">Један од основних предуслова за реализацију планова газдовања шумама у односу на концепт вишефункционалне одрживости је одговарајућа отвореност шумских комплекса шумским путевима. Садашња отвореност је различита по појединим шумским подручјима и износи у Тарско Златиборском шумском подручју 9,46 km/1000ha, </w:t>
      </w:r>
      <w:r w:rsidR="00272B4C" w:rsidRPr="0073567B">
        <w:rPr>
          <w:rFonts w:cs="Times New Roman"/>
          <w:szCs w:val="24"/>
          <w:lang w:val="sr-Latn-RS"/>
        </w:rPr>
        <w:t xml:space="preserve">а </w:t>
      </w:r>
      <w:r w:rsidRPr="0073567B">
        <w:rPr>
          <w:rFonts w:cs="Times New Roman"/>
          <w:szCs w:val="24"/>
          <w:lang w:val="sr-Latn-RS"/>
        </w:rPr>
        <w:t>у Лимском шумском подручју 13,46 km/1000ha.</w:t>
      </w:r>
      <w:r w:rsidR="00272B4C" w:rsidRPr="0073567B">
        <w:rPr>
          <w:rFonts w:cs="Times New Roman"/>
          <w:szCs w:val="24"/>
          <w:lang w:val="sr-Latn-RS"/>
        </w:rPr>
        <w:t xml:space="preserve"> </w:t>
      </w:r>
      <w:r w:rsidRPr="0073567B">
        <w:rPr>
          <w:rFonts w:cs="Times New Roman"/>
          <w:szCs w:val="24"/>
          <w:lang w:val="sr-Latn-RS"/>
        </w:rPr>
        <w:t xml:space="preserve">Основ наведене отворености су меки шумски путеви, при том нередовно одржавани и запуштени. </w:t>
      </w:r>
      <w:r w:rsidR="00272B4C" w:rsidRPr="0073567B">
        <w:rPr>
          <w:rFonts w:cs="Times New Roman"/>
          <w:szCs w:val="24"/>
          <w:lang w:val="sr-Latn-RS"/>
        </w:rPr>
        <w:t>У</w:t>
      </w:r>
      <w:r w:rsidRPr="0073567B">
        <w:rPr>
          <w:rFonts w:cs="Times New Roman"/>
          <w:szCs w:val="24"/>
          <w:lang w:val="sr-Latn-RS"/>
        </w:rPr>
        <w:t xml:space="preserve"> целини гледано, полазећи од затечене густине путева и развијености путне мреже, шуме се </w:t>
      </w:r>
      <w:r w:rsidR="00272B4C" w:rsidRPr="0073567B">
        <w:rPr>
          <w:rFonts w:cs="Times New Roman"/>
          <w:szCs w:val="24"/>
          <w:lang w:val="sr-Latn-RS"/>
        </w:rPr>
        <w:t xml:space="preserve">могу </w:t>
      </w:r>
      <w:r w:rsidRPr="0073567B">
        <w:rPr>
          <w:rFonts w:cs="Times New Roman"/>
          <w:szCs w:val="24"/>
          <w:lang w:val="sr-Latn-RS"/>
        </w:rPr>
        <w:t>сматрати осредње отвореним</w:t>
      </w:r>
      <w:r w:rsidR="00272B4C" w:rsidRPr="0073567B">
        <w:rPr>
          <w:rFonts w:cs="Times New Roman"/>
          <w:szCs w:val="24"/>
          <w:lang w:val="sr-Latn-RS"/>
        </w:rPr>
        <w:t xml:space="preserve">, </w:t>
      </w:r>
      <w:r w:rsidRPr="0073567B">
        <w:rPr>
          <w:rFonts w:cs="Times New Roman"/>
          <w:szCs w:val="24"/>
          <w:lang w:val="sr-Latn-RS"/>
        </w:rPr>
        <w:t>ш</w:t>
      </w:r>
      <w:r w:rsidR="00670C43" w:rsidRPr="0073567B">
        <w:rPr>
          <w:rFonts w:cs="Times New Roman"/>
          <w:szCs w:val="24"/>
          <w:lang w:val="sr-Latn-RS"/>
        </w:rPr>
        <w:t>то у приоритете истиче потребу</w:t>
      </w:r>
      <w:r w:rsidRPr="0073567B">
        <w:rPr>
          <w:rFonts w:cs="Times New Roman"/>
          <w:szCs w:val="24"/>
          <w:lang w:val="sr-Latn-RS"/>
        </w:rPr>
        <w:t xml:space="preserve"> одржавања постојеће путне мреже и увећање густине путне мреже изградњом нових шумских путева.</w:t>
      </w:r>
    </w:p>
    <w:p w:rsidR="005D0362" w:rsidRPr="0073567B" w:rsidRDefault="005D0362" w:rsidP="005D0362">
      <w:pPr>
        <w:autoSpaceDE w:val="0"/>
        <w:autoSpaceDN w:val="0"/>
        <w:adjustRightInd w:val="0"/>
        <w:ind w:firstLine="720"/>
        <w:rPr>
          <w:bCs/>
          <w:szCs w:val="24"/>
          <w:lang w:val="sr-Latn-RS"/>
        </w:rPr>
      </w:pPr>
    </w:p>
    <w:p w:rsidR="00272B4C" w:rsidRPr="000952D8" w:rsidRDefault="00272B4C" w:rsidP="005D0362">
      <w:pPr>
        <w:autoSpaceDE w:val="0"/>
        <w:autoSpaceDN w:val="0"/>
        <w:adjustRightInd w:val="0"/>
        <w:ind w:firstLine="720"/>
        <w:rPr>
          <w:bCs/>
          <w:szCs w:val="24"/>
          <w:lang w:val="sr-Latn-RS"/>
        </w:rPr>
      </w:pPr>
      <w:r w:rsidRPr="000952D8">
        <w:rPr>
          <w:bCs/>
          <w:szCs w:val="24"/>
          <w:lang w:val="sr-Latn-RS"/>
        </w:rPr>
        <w:t>Ловство</w:t>
      </w:r>
    </w:p>
    <w:p w:rsidR="00C73D57" w:rsidRPr="0073567B" w:rsidRDefault="00C73D57" w:rsidP="005D0362">
      <w:pPr>
        <w:autoSpaceDE w:val="0"/>
        <w:autoSpaceDN w:val="0"/>
        <w:adjustRightInd w:val="0"/>
        <w:ind w:firstLine="720"/>
        <w:rPr>
          <w:rFonts w:cs="Times New Roman"/>
          <w:bCs/>
          <w:szCs w:val="24"/>
          <w:lang w:val="sr-Latn-RS"/>
        </w:rPr>
      </w:pPr>
      <w:r w:rsidRPr="0073567B">
        <w:rPr>
          <w:rFonts w:cs="Times New Roman"/>
          <w:bCs/>
          <w:szCs w:val="24"/>
          <w:lang w:val="sr-Latn-RS"/>
        </w:rPr>
        <w:t>Подручје Просторног плана једним делом обухвата  ловиште „Златибор” којим газдује ЛУ „Златибор” из Чајетине и ловишта „Шарган”, „Торник-Чавловац” и „Црни врх – Љесковац”, којима газдује ЈП „Србијашуме”. Главне стално гајене врсте ловне дивљачи су дивља свиња, срна и зец. Подручје насељавају и друге (негајене) врсте ловне дивљачи које су ловостајем трајно заштићене (медвед у пролазу, видра, ласица), затим врсте које се могу ловити у одређеном периоду (јазавац, куна белица, куна злати</w:t>
      </w:r>
      <w:r w:rsidR="00670C43" w:rsidRPr="0073567B">
        <w:rPr>
          <w:rFonts w:cs="Times New Roman"/>
          <w:bCs/>
          <w:szCs w:val="24"/>
          <w:lang w:val="sr-Latn-RS"/>
        </w:rPr>
        <w:t>ца, веверица, дивља мачка и др</w:t>
      </w:r>
      <w:r w:rsidRPr="0073567B">
        <w:rPr>
          <w:rFonts w:cs="Times New Roman"/>
          <w:bCs/>
          <w:szCs w:val="24"/>
          <w:lang w:val="sr-Latn-RS"/>
        </w:rPr>
        <w:t>) или у току целе године (вук, лисица). Комерцијални лов, односно ловни туризам, није развијен.</w:t>
      </w:r>
    </w:p>
    <w:p w:rsidR="003E7E10" w:rsidRPr="0073567B" w:rsidRDefault="00B77B29" w:rsidP="00266425">
      <w:pPr>
        <w:pStyle w:val="Default"/>
        <w:ind w:firstLine="720"/>
        <w:jc w:val="both"/>
        <w:rPr>
          <w:color w:val="auto"/>
          <w:lang w:val="sr-Latn-RS"/>
        </w:rPr>
      </w:pPr>
      <w:r w:rsidRPr="0073567B">
        <w:rPr>
          <w:color w:val="auto"/>
          <w:lang w:val="sr-Latn-RS"/>
        </w:rPr>
        <w:t xml:space="preserve">Доминантан бонитет станишта за основне врсте дивљачи у </w:t>
      </w:r>
      <w:r w:rsidR="00266425" w:rsidRPr="0073567B">
        <w:rPr>
          <w:color w:val="auto"/>
          <w:lang w:val="sr-Latn-RS"/>
        </w:rPr>
        <w:t xml:space="preserve">ловиштима </w:t>
      </w:r>
      <w:r w:rsidRPr="0073567B">
        <w:rPr>
          <w:color w:val="auto"/>
          <w:lang w:val="sr-Latn-RS"/>
        </w:rPr>
        <w:t>је трећи,</w:t>
      </w:r>
      <w:r w:rsidR="00266425" w:rsidRPr="0073567B">
        <w:rPr>
          <w:color w:val="auto"/>
          <w:lang w:val="sr-Latn-RS"/>
        </w:rPr>
        <w:t xml:space="preserve"> </w:t>
      </w:r>
      <w:r w:rsidRPr="0073567B">
        <w:rPr>
          <w:color w:val="auto"/>
          <w:lang w:val="sr-Latn-RS"/>
        </w:rPr>
        <w:t>а добар део површина припада и другом бонитету станишта.</w:t>
      </w:r>
    </w:p>
    <w:p w:rsidR="00B77B29" w:rsidRPr="0073567B" w:rsidRDefault="00B77B29" w:rsidP="00266425">
      <w:pPr>
        <w:pStyle w:val="Default"/>
        <w:ind w:firstLine="720"/>
        <w:jc w:val="both"/>
        <w:rPr>
          <w:color w:val="auto"/>
          <w:lang w:val="sr-Latn-RS"/>
        </w:rPr>
      </w:pPr>
      <w:r w:rsidRPr="0073567B">
        <w:rPr>
          <w:color w:val="auto"/>
          <w:lang w:val="sr-Latn-RS"/>
        </w:rPr>
        <w:t xml:space="preserve">Основне карактеристике стања дивљачи у ловиштима </w:t>
      </w:r>
      <w:r w:rsidR="00266425" w:rsidRPr="0073567B">
        <w:rPr>
          <w:color w:val="auto"/>
          <w:lang w:val="sr-Latn-RS"/>
        </w:rPr>
        <w:t>су</w:t>
      </w:r>
      <w:r w:rsidRPr="0073567B">
        <w:rPr>
          <w:color w:val="auto"/>
          <w:lang w:val="sr-Latn-RS"/>
        </w:rPr>
        <w:t xml:space="preserve">: </w:t>
      </w:r>
    </w:p>
    <w:p w:rsidR="00B77B29" w:rsidRPr="0073567B" w:rsidRDefault="00B77B29" w:rsidP="00EB1BA0">
      <w:pPr>
        <w:pStyle w:val="Default"/>
        <w:numPr>
          <w:ilvl w:val="0"/>
          <w:numId w:val="17"/>
        </w:numPr>
        <w:tabs>
          <w:tab w:val="clear" w:pos="927"/>
          <w:tab w:val="num" w:pos="1080"/>
        </w:tabs>
        <w:ind w:left="0" w:firstLine="720"/>
        <w:rPr>
          <w:color w:val="auto"/>
          <w:lang w:val="sr-Latn-RS"/>
        </w:rPr>
      </w:pPr>
      <w:r w:rsidRPr="0073567B">
        <w:rPr>
          <w:color w:val="auto"/>
          <w:lang w:val="sr-Latn-RS"/>
        </w:rPr>
        <w:t>недовољна бројност основних врста дивљачи у односу на бонитет станишта,</w:t>
      </w:r>
    </w:p>
    <w:p w:rsidR="00B77B29" w:rsidRPr="0073567B" w:rsidRDefault="00B77B29" w:rsidP="00EB1BA0">
      <w:pPr>
        <w:pStyle w:val="Default"/>
        <w:numPr>
          <w:ilvl w:val="0"/>
          <w:numId w:val="17"/>
        </w:numPr>
        <w:tabs>
          <w:tab w:val="clear" w:pos="927"/>
          <w:tab w:val="num" w:pos="1080"/>
        </w:tabs>
        <w:ind w:left="0" w:firstLine="720"/>
        <w:jc w:val="both"/>
        <w:rPr>
          <w:color w:val="auto"/>
          <w:lang w:val="sr-Latn-RS"/>
        </w:rPr>
      </w:pPr>
      <w:r w:rsidRPr="0073567B">
        <w:rPr>
          <w:color w:val="auto"/>
          <w:lang w:val="sr-Latn-RS"/>
        </w:rPr>
        <w:t xml:space="preserve">неповољан квалитативни састав у оквиру садашње бројности основних врста, </w:t>
      </w:r>
    </w:p>
    <w:p w:rsidR="00B77B29" w:rsidRPr="0073567B" w:rsidRDefault="00B77B29" w:rsidP="00EB1BA0">
      <w:pPr>
        <w:pStyle w:val="Default"/>
        <w:numPr>
          <w:ilvl w:val="0"/>
          <w:numId w:val="17"/>
        </w:numPr>
        <w:tabs>
          <w:tab w:val="clear" w:pos="927"/>
          <w:tab w:val="num" w:pos="1080"/>
        </w:tabs>
        <w:ind w:left="0" w:firstLine="720"/>
        <w:rPr>
          <w:bCs/>
          <w:color w:val="auto"/>
          <w:lang w:val="sr-Latn-RS"/>
        </w:rPr>
      </w:pPr>
      <w:r w:rsidRPr="0073567B">
        <w:rPr>
          <w:color w:val="auto"/>
          <w:lang w:val="sr-Latn-RS"/>
        </w:rPr>
        <w:t>неповољна полна и старосна структура високе аутохтоне дивљачи.</w:t>
      </w:r>
    </w:p>
    <w:p w:rsidR="00670C43" w:rsidRPr="0073567B" w:rsidRDefault="00670C43" w:rsidP="0085330B">
      <w:pPr>
        <w:ind w:firstLine="720"/>
        <w:rPr>
          <w:szCs w:val="24"/>
          <w:lang w:val="sr-Latn-RS"/>
        </w:rPr>
      </w:pPr>
    </w:p>
    <w:p w:rsidR="00670C43" w:rsidRPr="0073567B" w:rsidRDefault="00670C43" w:rsidP="0085330B">
      <w:pPr>
        <w:ind w:firstLine="720"/>
        <w:rPr>
          <w:szCs w:val="24"/>
          <w:lang w:val="sr-Latn-RS"/>
        </w:rPr>
      </w:pPr>
    </w:p>
    <w:p w:rsidR="00AD27DB" w:rsidRPr="0073567B" w:rsidRDefault="00AD27DB" w:rsidP="00AD27DB">
      <w:pPr>
        <w:jc w:val="center"/>
        <w:rPr>
          <w:rFonts w:cs="Times New Roman"/>
          <w:lang w:val="sr-Latn-RS"/>
        </w:rPr>
      </w:pPr>
      <w:r w:rsidRPr="0073567B">
        <w:rPr>
          <w:lang w:val="sr-Latn-RS"/>
        </w:rPr>
        <w:t xml:space="preserve">3.2.1.3. </w:t>
      </w:r>
      <w:r w:rsidRPr="0073567B">
        <w:rPr>
          <w:rFonts w:cs="Times New Roman"/>
          <w:lang w:val="sr-Latn-RS"/>
        </w:rPr>
        <w:t>Ерозиони процеси</w:t>
      </w:r>
    </w:p>
    <w:p w:rsidR="00AD27DB" w:rsidRPr="0073567B" w:rsidRDefault="00AD27DB" w:rsidP="00AD27DB">
      <w:pPr>
        <w:jc w:val="center"/>
        <w:rPr>
          <w:rFonts w:cs="Times New Roman"/>
          <w:lang w:val="sr-Latn-RS"/>
        </w:rPr>
      </w:pPr>
    </w:p>
    <w:p w:rsidR="00CE0C06" w:rsidRPr="0073567B" w:rsidRDefault="00AD27DB" w:rsidP="004B1ABF">
      <w:pPr>
        <w:ind w:firstLine="720"/>
        <w:rPr>
          <w:rFonts w:cs="Times New Roman"/>
          <w:lang w:val="sr-Latn-RS"/>
        </w:rPr>
      </w:pPr>
      <w:r w:rsidRPr="0073567B">
        <w:rPr>
          <w:rFonts w:cs="Times New Roman"/>
          <w:lang w:val="sr-Latn-RS"/>
        </w:rPr>
        <w:t xml:space="preserve">На подручју </w:t>
      </w:r>
      <w:r w:rsidR="004B1ABF" w:rsidRPr="0073567B">
        <w:rPr>
          <w:rFonts w:cs="Times New Roman"/>
          <w:lang w:val="sr-Latn-RS"/>
        </w:rPr>
        <w:t>П</w:t>
      </w:r>
      <w:r w:rsidRPr="0073567B">
        <w:rPr>
          <w:rFonts w:cs="Times New Roman"/>
          <w:lang w:val="sr-Latn-RS"/>
        </w:rPr>
        <w:t xml:space="preserve">росторног плана су заступљене геоморфолошке форме и њима припадајући процеси који припадају доминантно делувијално-пролувијалном али и у одређеном делу крашком рељефу. Највећи део подручја је под нагибима терена преко 6° (преко 80% површине плана) који, у контексту заступљених геолошких и педолошких формација, има потенцијал ка развоју појачаног спирања и одношење земљишног материјала. </w:t>
      </w:r>
      <w:r w:rsidR="004B1ABF" w:rsidRPr="0073567B">
        <w:rPr>
          <w:rFonts w:cs="Times New Roman"/>
          <w:lang w:val="sr-Latn-RS"/>
        </w:rPr>
        <w:t>В</w:t>
      </w:r>
      <w:r w:rsidRPr="0073567B">
        <w:rPr>
          <w:rFonts w:cs="Times New Roman"/>
          <w:lang w:val="sr-Latn-RS"/>
        </w:rPr>
        <w:t>елики део подручја покривен</w:t>
      </w:r>
      <w:r w:rsidR="004B1ABF" w:rsidRPr="0073567B">
        <w:rPr>
          <w:rFonts w:cs="Times New Roman"/>
          <w:lang w:val="sr-Latn-RS"/>
        </w:rPr>
        <w:t xml:space="preserve"> је</w:t>
      </w:r>
      <w:r w:rsidRPr="0073567B">
        <w:rPr>
          <w:rFonts w:cs="Times New Roman"/>
          <w:lang w:val="sr-Latn-RS"/>
        </w:rPr>
        <w:t xml:space="preserve"> компактним елементима шумске вегетације и квалитетним пашњачким и ливадским формацијама који синергично инхибирају природну склоност предеоних типова Златибора према генези процеса ерозије земљишта. </w:t>
      </w:r>
    </w:p>
    <w:p w:rsidR="00A9313D" w:rsidRPr="0073567B" w:rsidRDefault="00A9313D" w:rsidP="00584F3D">
      <w:pPr>
        <w:ind w:firstLine="720"/>
        <w:rPr>
          <w:rFonts w:cs="Times New Roman"/>
          <w:lang w:val="sr-Latn-RS"/>
        </w:rPr>
      </w:pPr>
      <w:r w:rsidRPr="0073567B">
        <w:rPr>
          <w:rFonts w:cs="Times New Roman"/>
          <w:lang w:val="sr-Latn-RS"/>
        </w:rPr>
        <w:t>На подручју Просторног плана доминира V категорија ерозионих процеса, односно, врло слаба ерозија зем</w:t>
      </w:r>
      <w:r w:rsidR="00810C55" w:rsidRPr="0073567B">
        <w:rPr>
          <w:rFonts w:cs="Times New Roman"/>
          <w:lang w:val="sr-Latn-RS"/>
        </w:rPr>
        <w:t xml:space="preserve">љишта која заузима површину од </w:t>
      </w:r>
      <w:r w:rsidRPr="0073567B">
        <w:rPr>
          <w:rFonts w:cs="Times New Roman"/>
          <w:lang w:val="sr-Latn-RS"/>
        </w:rPr>
        <w:t>426.18km</w:t>
      </w:r>
      <w:r w:rsidRPr="0073567B">
        <w:rPr>
          <w:rFonts w:cs="Times New Roman"/>
          <w:vertAlign w:val="superscript"/>
          <w:lang w:val="sr-Latn-RS"/>
        </w:rPr>
        <w:t>2</w:t>
      </w:r>
      <w:r w:rsidRPr="0073567B">
        <w:rPr>
          <w:rFonts w:cs="Times New Roman"/>
          <w:lang w:val="sr-Latn-RS"/>
        </w:rPr>
        <w:t xml:space="preserve"> (59.10%). Ове површине продукују око </w:t>
      </w:r>
      <w:r w:rsidR="008B0C92" w:rsidRPr="0073567B">
        <w:rPr>
          <w:rFonts w:cs="Times New Roman"/>
          <w:lang w:val="sr-Latn-RS"/>
        </w:rPr>
        <w:t>55,000t</w:t>
      </w:r>
      <w:r w:rsidRPr="0073567B">
        <w:rPr>
          <w:rFonts w:cs="Times New Roman"/>
          <w:lang w:val="sr-Latn-RS"/>
        </w:rPr>
        <w:t xml:space="preserve"> годишње што је у границама природне (нормалне, геолошке) ерозије земљишта. Повећање ерозионе продукције на 5.2t по хектару годишње одвија се на површини од 183.03km</w:t>
      </w:r>
      <w:r w:rsidRPr="0073567B">
        <w:rPr>
          <w:rFonts w:cs="Times New Roman"/>
          <w:vertAlign w:val="superscript"/>
          <w:lang w:val="sr-Latn-RS"/>
        </w:rPr>
        <w:t>2</w:t>
      </w:r>
      <w:r w:rsidRPr="0073567B">
        <w:rPr>
          <w:rFonts w:cs="Times New Roman"/>
          <w:lang w:val="sr-Latn-RS"/>
        </w:rPr>
        <w:t xml:space="preserve"> (25.39%) и представља IV категорију ерозионих процеса. Ове површине су просторно лоциране на вршним деловима сливова Црног Рзава (до ушћа реке Обрадовице укључујући све површине које гравитирају Рибничком језеру), водотока Бијела вода (до профила укрштања са железничком пругом), водотока Катушница, водотока Грижа, на подручју атара насељених места Стубла, Семегњево и левим долинским странама слива водотока </w:t>
      </w:r>
      <w:r w:rsidRPr="0073567B">
        <w:rPr>
          <w:rFonts w:cs="Times New Roman"/>
          <w:lang w:val="sr-Latn-RS"/>
        </w:rPr>
        <w:lastRenderedPageBreak/>
        <w:t>Грабовица. Ерозиона продукција на овим површинама је око 70,000t годишње. Средња категорија ерозије је проблематична појава с обзиром на чињеницу да на површини од 103.84km</w:t>
      </w:r>
      <w:r w:rsidRPr="0073567B">
        <w:rPr>
          <w:rFonts w:cs="Times New Roman"/>
          <w:vertAlign w:val="superscript"/>
          <w:lang w:val="sr-Latn-RS"/>
        </w:rPr>
        <w:t>2</w:t>
      </w:r>
      <w:r w:rsidRPr="0073567B">
        <w:rPr>
          <w:rFonts w:cs="Times New Roman"/>
          <w:lang w:val="sr-Latn-RS"/>
        </w:rPr>
        <w:t xml:space="preserve"> (14.40%) продукује више од 100,000t земљишног материјала годишње. Површине под средњом категоријом ерозије се налазе на простору сливу водотока Сушице, атара насељених места Горње Рудине (зона вододелнице између сливова водотокова Ка</w:t>
      </w:r>
      <w:r w:rsidR="0073567B">
        <w:rPr>
          <w:rFonts w:cs="Times New Roman"/>
          <w:lang w:val="sr-Cyrl-RS"/>
        </w:rPr>
        <w:t>т</w:t>
      </w:r>
      <w:r w:rsidRPr="0073567B">
        <w:rPr>
          <w:rFonts w:cs="Times New Roman"/>
          <w:lang w:val="sr-Latn-RS"/>
        </w:rPr>
        <w:t>ушница, Приштавица и Грабовица), Гостиље, Доброселица (слив Доброселичке реке), Јабланица, десне долинске стране реке Увац и делова подсливова Црног Рзава. Ерозија средњег интензитета се јавља на површинама које се користе за потребе пољопривредне производње, ливадама и пашњацима у функцији сточарства и рекреације (ски-стазе), голим земљиштима, зонама уских водотокова са израженим подужним падом и сл. Јака ерозија се налази на укупној површини од 7.86km</w:t>
      </w:r>
      <w:r w:rsidRPr="0073567B">
        <w:rPr>
          <w:rFonts w:cs="Times New Roman"/>
          <w:vertAlign w:val="superscript"/>
          <w:lang w:val="sr-Latn-RS"/>
        </w:rPr>
        <w:t>2</w:t>
      </w:r>
      <w:r w:rsidRPr="0073567B">
        <w:rPr>
          <w:rFonts w:cs="Times New Roman"/>
          <w:lang w:val="sr-Latn-RS"/>
        </w:rPr>
        <w:t xml:space="preserve"> (1.09%) док се ексцесивна ерозија јавља у траговима, углавном као екстремнија форма јаке ерозије, на површини од 0.18 km</w:t>
      </w:r>
      <w:r w:rsidRPr="0073567B">
        <w:rPr>
          <w:rFonts w:cs="Times New Roman"/>
          <w:vertAlign w:val="superscript"/>
          <w:lang w:val="sr-Latn-RS"/>
        </w:rPr>
        <w:t>2</w:t>
      </w:r>
      <w:r w:rsidRPr="0073567B">
        <w:rPr>
          <w:rFonts w:cs="Times New Roman"/>
          <w:lang w:val="sr-Latn-RS"/>
        </w:rPr>
        <w:t xml:space="preserve"> (0.02%). Ове две категорије (I и II) разорности земљишних твореви</w:t>
      </w:r>
      <w:r w:rsidR="009A0942" w:rsidRPr="0073567B">
        <w:rPr>
          <w:rFonts w:cs="Times New Roman"/>
          <w:lang w:val="sr-Latn-RS"/>
        </w:rPr>
        <w:t>н</w:t>
      </w:r>
      <w:r w:rsidRPr="0073567B">
        <w:rPr>
          <w:rFonts w:cs="Times New Roman"/>
          <w:lang w:val="sr-Latn-RS"/>
        </w:rPr>
        <w:t>а про</w:t>
      </w:r>
      <w:r w:rsidR="006E4EC6">
        <w:rPr>
          <w:rFonts w:cs="Times New Roman"/>
          <w:lang w:val="sr-Latn-RS"/>
        </w:rPr>
        <w:t>дукују годишње скоро 15,000t</w:t>
      </w:r>
      <w:r w:rsidRPr="0073567B">
        <w:rPr>
          <w:rFonts w:cs="Times New Roman"/>
          <w:lang w:val="sr-Latn-RS"/>
        </w:rPr>
        <w:t xml:space="preserve"> земљишног материјала на површини од око 1% подручја што их квалификује као ерозиона подручја. Ове категорије ерозионих форми су лоциране искључиво на просторима са оскудном вегетацијом (форме голети) и пољопривредном земљишту на нагибу.</w:t>
      </w:r>
    </w:p>
    <w:p w:rsidR="00453E7B" w:rsidRPr="0073567B" w:rsidRDefault="00453E7B" w:rsidP="00584F3D">
      <w:pPr>
        <w:ind w:firstLine="720"/>
        <w:rPr>
          <w:rFonts w:cs="Times New Roman"/>
          <w:lang w:val="sr-Latn-RS"/>
        </w:rPr>
      </w:pPr>
    </w:p>
    <w:p w:rsidR="00453E7B" w:rsidRPr="0073567B" w:rsidRDefault="00453E7B" w:rsidP="00584F3D">
      <w:pPr>
        <w:ind w:firstLine="720"/>
        <w:rPr>
          <w:lang w:val="sr-Latn-RS"/>
        </w:rPr>
      </w:pPr>
    </w:p>
    <w:p w:rsidR="00620FC1" w:rsidRPr="0073567B" w:rsidRDefault="00620FC1" w:rsidP="00D86926">
      <w:pPr>
        <w:jc w:val="center"/>
        <w:rPr>
          <w:lang w:val="sr-Latn-RS"/>
        </w:rPr>
      </w:pPr>
    </w:p>
    <w:p w:rsidR="00D86926" w:rsidRPr="0073567B" w:rsidRDefault="00D86926" w:rsidP="00D86926">
      <w:pPr>
        <w:jc w:val="center"/>
        <w:rPr>
          <w:rFonts w:cs="Times New Roman"/>
          <w:i/>
          <w:lang w:val="sr-Latn-RS"/>
        </w:rPr>
      </w:pPr>
      <w:r w:rsidRPr="0073567B">
        <w:rPr>
          <w:lang w:val="sr-Latn-RS"/>
        </w:rPr>
        <w:t>3.2.1.</w:t>
      </w:r>
      <w:r w:rsidR="00AD27DB" w:rsidRPr="0073567B">
        <w:rPr>
          <w:lang w:val="sr-Latn-RS"/>
        </w:rPr>
        <w:t>4</w:t>
      </w:r>
      <w:r w:rsidRPr="0073567B">
        <w:rPr>
          <w:lang w:val="sr-Latn-RS"/>
        </w:rPr>
        <w:t xml:space="preserve">. </w:t>
      </w:r>
      <w:r w:rsidRPr="0073567B">
        <w:rPr>
          <w:rFonts w:cs="Times New Roman"/>
          <w:lang w:val="sr-Latn-RS"/>
        </w:rPr>
        <w:t>Геолошки ресурси</w:t>
      </w:r>
      <w:r w:rsidR="00520CAA" w:rsidRPr="0073567B">
        <w:rPr>
          <w:rFonts w:cs="Times New Roman"/>
          <w:lang w:val="sr-Latn-RS"/>
        </w:rPr>
        <w:t xml:space="preserve"> </w:t>
      </w:r>
    </w:p>
    <w:p w:rsidR="00D86926" w:rsidRPr="0073567B" w:rsidRDefault="00D86926" w:rsidP="00D86926">
      <w:pPr>
        <w:ind w:firstLine="709"/>
        <w:rPr>
          <w:szCs w:val="24"/>
          <w:lang w:val="sr-Latn-RS"/>
        </w:rPr>
      </w:pPr>
    </w:p>
    <w:p w:rsidR="00743AD1" w:rsidRPr="0073567B" w:rsidRDefault="00743AD1" w:rsidP="00743AD1">
      <w:pPr>
        <w:ind w:firstLine="709"/>
        <w:rPr>
          <w:szCs w:val="24"/>
          <w:lang w:val="sr-Latn-RS"/>
        </w:rPr>
      </w:pPr>
      <w:r w:rsidRPr="0073567B">
        <w:rPr>
          <w:szCs w:val="24"/>
          <w:lang w:val="sr-Latn-RS"/>
        </w:rPr>
        <w:t xml:space="preserve">На основу службене евиденције катастра експлоатационих поља који се води у Министарству рударства и енергетике утврђено је да на територији обухвата Просторног плана постоје експлоатациона поља </w:t>
      </w:r>
      <w:r w:rsidRPr="0073567B">
        <w:rPr>
          <w:rFonts w:cs="Times New Roman"/>
          <w:szCs w:val="24"/>
          <w:lang w:val="sr-Latn-RS"/>
        </w:rPr>
        <w:t>„</w:t>
      </w:r>
      <w:r w:rsidRPr="0073567B">
        <w:rPr>
          <w:szCs w:val="24"/>
          <w:lang w:val="sr-Latn-RS"/>
        </w:rPr>
        <w:t>Магнезит Ужице</w:t>
      </w:r>
      <w:r w:rsidRPr="0073567B">
        <w:rPr>
          <w:rFonts w:cs="Times New Roman"/>
          <w:szCs w:val="24"/>
          <w:lang w:val="sr-Latn-RS"/>
        </w:rPr>
        <w:t>”</w:t>
      </w:r>
      <w:r w:rsidR="00B9240A" w:rsidRPr="0073567B">
        <w:rPr>
          <w:rFonts w:cs="Times New Roman"/>
          <w:szCs w:val="24"/>
          <w:lang w:val="sr-Latn-RS"/>
        </w:rPr>
        <w:t xml:space="preserve"> за</w:t>
      </w:r>
      <w:r w:rsidRPr="0073567B">
        <w:rPr>
          <w:rFonts w:cs="Times New Roman"/>
          <w:szCs w:val="24"/>
          <w:lang w:val="sr-Latn-RS"/>
        </w:rPr>
        <w:t xml:space="preserve"> експлоатациј</w:t>
      </w:r>
      <w:r w:rsidR="00B9240A" w:rsidRPr="0073567B">
        <w:rPr>
          <w:rFonts w:cs="Times New Roman"/>
          <w:szCs w:val="24"/>
          <w:lang w:val="sr-Latn-RS"/>
        </w:rPr>
        <w:t>у</w:t>
      </w:r>
      <w:r w:rsidRPr="0073567B">
        <w:rPr>
          <w:rFonts w:cs="Times New Roman"/>
          <w:szCs w:val="24"/>
          <w:lang w:val="sr-Latn-RS"/>
        </w:rPr>
        <w:t xml:space="preserve"> магнезита на локалитетима Торн</w:t>
      </w:r>
      <w:r w:rsidR="00453E7B" w:rsidRPr="0073567B">
        <w:rPr>
          <w:rFonts w:cs="Times New Roman"/>
          <w:szCs w:val="24"/>
          <w:lang w:val="sr-Latn-RS"/>
        </w:rPr>
        <w:t>ик (површине 0,05 km</w:t>
      </w:r>
      <w:r w:rsidRPr="0073567B">
        <w:rPr>
          <w:rFonts w:cs="Times New Roman"/>
          <w:szCs w:val="24"/>
          <w:vertAlign w:val="superscript"/>
          <w:lang w:val="sr-Latn-RS"/>
        </w:rPr>
        <w:t>2</w:t>
      </w:r>
      <w:r w:rsidR="00453E7B" w:rsidRPr="0073567B">
        <w:rPr>
          <w:rFonts w:cs="Times New Roman"/>
          <w:szCs w:val="24"/>
          <w:lang w:val="sr-Latn-RS"/>
        </w:rPr>
        <w:t>), Бег лук (површине 0,46 km</w:t>
      </w:r>
      <w:r w:rsidRPr="0073567B">
        <w:rPr>
          <w:rFonts w:cs="Times New Roman"/>
          <w:szCs w:val="24"/>
          <w:vertAlign w:val="superscript"/>
          <w:lang w:val="sr-Latn-RS"/>
        </w:rPr>
        <w:t>2</w:t>
      </w:r>
      <w:r w:rsidRPr="0073567B">
        <w:rPr>
          <w:rFonts w:cs="Times New Roman"/>
          <w:szCs w:val="24"/>
          <w:lang w:val="sr-Latn-RS"/>
        </w:rPr>
        <w:t>),</w:t>
      </w:r>
      <w:r w:rsidRPr="0073567B">
        <w:rPr>
          <w:rFonts w:cs="Times New Roman"/>
          <w:szCs w:val="24"/>
          <w:vertAlign w:val="superscript"/>
          <w:lang w:val="sr-Latn-RS"/>
        </w:rPr>
        <w:t xml:space="preserve"> </w:t>
      </w:r>
      <w:r w:rsidR="00453E7B" w:rsidRPr="0073567B">
        <w:rPr>
          <w:rFonts w:cs="Times New Roman"/>
          <w:szCs w:val="24"/>
          <w:lang w:val="sr-Latn-RS"/>
        </w:rPr>
        <w:t>Словићи (површине 0,34 km</w:t>
      </w:r>
      <w:r w:rsidRPr="0073567B">
        <w:rPr>
          <w:rFonts w:cs="Times New Roman"/>
          <w:szCs w:val="24"/>
          <w:vertAlign w:val="superscript"/>
          <w:lang w:val="sr-Latn-RS"/>
        </w:rPr>
        <w:t>2</w:t>
      </w:r>
      <w:r w:rsidRPr="0073567B">
        <w:rPr>
          <w:rFonts w:cs="Times New Roman"/>
          <w:szCs w:val="24"/>
          <w:lang w:val="sr-Latn-RS"/>
        </w:rPr>
        <w:t>)</w:t>
      </w:r>
      <w:r w:rsidR="00453E7B" w:rsidRPr="0073567B">
        <w:rPr>
          <w:rFonts w:cs="Times New Roman"/>
          <w:szCs w:val="24"/>
          <w:lang w:val="sr-Latn-RS"/>
        </w:rPr>
        <w:t>, Криве стране (површине 0,09 km</w:t>
      </w:r>
      <w:r w:rsidRPr="0073567B">
        <w:rPr>
          <w:rFonts w:cs="Times New Roman"/>
          <w:szCs w:val="24"/>
          <w:vertAlign w:val="superscript"/>
          <w:lang w:val="sr-Latn-RS"/>
        </w:rPr>
        <w:t>2</w:t>
      </w:r>
      <w:r w:rsidRPr="0073567B">
        <w:rPr>
          <w:rFonts w:cs="Times New Roman"/>
          <w:szCs w:val="24"/>
          <w:lang w:val="sr-Latn-RS"/>
        </w:rPr>
        <w:t xml:space="preserve">), </w:t>
      </w:r>
      <w:r w:rsidRPr="0073567B">
        <w:rPr>
          <w:szCs w:val="24"/>
          <w:lang w:val="sr-Latn-RS"/>
        </w:rPr>
        <w:t xml:space="preserve">Драглица (површине 13,9 </w:t>
      </w:r>
      <w:r w:rsidR="00453E7B" w:rsidRPr="0073567B">
        <w:rPr>
          <w:rFonts w:cs="Times New Roman"/>
          <w:szCs w:val="24"/>
          <w:lang w:val="sr-Latn-RS"/>
        </w:rPr>
        <w:t>km</w:t>
      </w:r>
      <w:r w:rsidRPr="0073567B">
        <w:rPr>
          <w:rFonts w:cs="Times New Roman"/>
          <w:szCs w:val="24"/>
          <w:vertAlign w:val="superscript"/>
          <w:lang w:val="sr-Latn-RS"/>
        </w:rPr>
        <w:t>2)</w:t>
      </w:r>
      <w:r w:rsidRPr="0073567B">
        <w:rPr>
          <w:szCs w:val="24"/>
          <w:lang w:val="sr-Latn-RS"/>
        </w:rPr>
        <w:t xml:space="preserve">, Стубло (површине 1,1 </w:t>
      </w:r>
      <w:r w:rsidR="00453E7B" w:rsidRPr="0073567B">
        <w:rPr>
          <w:rFonts w:cs="Times New Roman"/>
          <w:szCs w:val="24"/>
          <w:lang w:val="sr-Latn-RS"/>
        </w:rPr>
        <w:t>km</w:t>
      </w:r>
      <w:r w:rsidRPr="0073567B">
        <w:rPr>
          <w:rFonts w:cs="Times New Roman"/>
          <w:szCs w:val="24"/>
          <w:vertAlign w:val="superscript"/>
          <w:lang w:val="sr-Latn-RS"/>
        </w:rPr>
        <w:t>2</w:t>
      </w:r>
      <w:r w:rsidRPr="0073567B">
        <w:rPr>
          <w:rFonts w:cs="Times New Roman"/>
          <w:szCs w:val="24"/>
          <w:lang w:val="sr-Latn-RS"/>
        </w:rPr>
        <w:t>).</w:t>
      </w:r>
    </w:p>
    <w:p w:rsidR="00743AD1" w:rsidRPr="0073567B" w:rsidRDefault="00743AD1" w:rsidP="00743AD1">
      <w:pPr>
        <w:ind w:firstLine="709"/>
        <w:rPr>
          <w:szCs w:val="24"/>
          <w:lang w:val="sr-Latn-RS"/>
        </w:rPr>
      </w:pPr>
      <w:r w:rsidRPr="0073567B">
        <w:rPr>
          <w:szCs w:val="24"/>
          <w:lang w:val="sr-Latn-RS"/>
        </w:rPr>
        <w:t xml:space="preserve">На подручју Просторног плана истражене су оверене резерве </w:t>
      </w:r>
      <w:r w:rsidR="00DB3618" w:rsidRPr="0073567B">
        <w:rPr>
          <w:szCs w:val="24"/>
          <w:lang w:val="sr-Latn-RS"/>
        </w:rPr>
        <w:t xml:space="preserve">минералних сировина </w:t>
      </w:r>
      <w:r w:rsidRPr="0073567B">
        <w:rPr>
          <w:szCs w:val="24"/>
          <w:lang w:val="sr-Latn-RS"/>
        </w:rPr>
        <w:t xml:space="preserve">ПРФЛ Агрегати, кречњак као техничко-грађевински камен на локалитету Алин поток </w:t>
      </w:r>
      <w:r w:rsidR="003A5504" w:rsidRPr="0073567B">
        <w:rPr>
          <w:rFonts w:cs="Times New Roman"/>
          <w:szCs w:val="24"/>
          <w:lang w:val="sr-Latn-RS"/>
        </w:rPr>
        <w:t>(површине 0,1 km</w:t>
      </w:r>
      <w:r w:rsidRPr="0073567B">
        <w:rPr>
          <w:rFonts w:cs="Times New Roman"/>
          <w:szCs w:val="24"/>
          <w:vertAlign w:val="superscript"/>
          <w:lang w:val="sr-Latn-RS"/>
        </w:rPr>
        <w:t>2</w:t>
      </w:r>
      <w:r w:rsidRPr="0073567B">
        <w:rPr>
          <w:rFonts w:cs="Times New Roman"/>
          <w:szCs w:val="24"/>
          <w:lang w:val="sr-Latn-RS"/>
        </w:rPr>
        <w:t>).</w:t>
      </w:r>
    </w:p>
    <w:p w:rsidR="00743AD1" w:rsidRPr="0073567B" w:rsidRDefault="00743AD1" w:rsidP="00743AD1">
      <w:pPr>
        <w:ind w:firstLine="709"/>
        <w:rPr>
          <w:szCs w:val="24"/>
          <w:lang w:val="sr-Latn-RS"/>
        </w:rPr>
      </w:pPr>
      <w:r w:rsidRPr="0073567B">
        <w:rPr>
          <w:szCs w:val="24"/>
          <w:lang w:val="sr-Latn-RS"/>
        </w:rPr>
        <w:t xml:space="preserve">На подручју Просторног плана одобрено је извођење геолошких истраживања минералних ресурса </w:t>
      </w:r>
      <w:r w:rsidRPr="0073567B">
        <w:rPr>
          <w:rFonts w:cs="Times New Roman"/>
          <w:szCs w:val="24"/>
          <w:lang w:val="sr-Latn-RS"/>
        </w:rPr>
        <w:t>„</w:t>
      </w:r>
      <w:r w:rsidRPr="0073567B">
        <w:rPr>
          <w:szCs w:val="24"/>
          <w:lang w:val="sr-Latn-RS"/>
        </w:rPr>
        <w:t>Магнезит Ужице</w:t>
      </w:r>
      <w:r w:rsidRPr="0073567B">
        <w:rPr>
          <w:rFonts w:cs="Times New Roman"/>
          <w:szCs w:val="24"/>
          <w:lang w:val="sr-Latn-RS"/>
        </w:rPr>
        <w:t>”</w:t>
      </w:r>
      <w:r w:rsidRPr="0073567B">
        <w:rPr>
          <w:szCs w:val="24"/>
          <w:lang w:val="sr-Latn-RS"/>
        </w:rPr>
        <w:t>,</w:t>
      </w:r>
      <w:r w:rsidR="00885900" w:rsidRPr="0073567B">
        <w:rPr>
          <w:szCs w:val="24"/>
          <w:lang w:val="sr-Latn-RS"/>
        </w:rPr>
        <w:t xml:space="preserve"> за</w:t>
      </w:r>
      <w:r w:rsidRPr="0073567B">
        <w:rPr>
          <w:szCs w:val="24"/>
          <w:lang w:val="sr-Latn-RS"/>
        </w:rPr>
        <w:t xml:space="preserve"> истраживање магнезита на локалитету Рибница.</w:t>
      </w:r>
    </w:p>
    <w:p w:rsidR="00743AD1" w:rsidRPr="0073567B" w:rsidRDefault="00743AD1" w:rsidP="00743AD1">
      <w:pPr>
        <w:ind w:firstLine="709"/>
        <w:rPr>
          <w:szCs w:val="24"/>
          <w:lang w:val="sr-Latn-RS"/>
        </w:rPr>
      </w:pPr>
      <w:r w:rsidRPr="0073567B">
        <w:rPr>
          <w:szCs w:val="24"/>
          <w:lang w:val="sr-Latn-RS"/>
        </w:rPr>
        <w:t>На подручју Просторног плана одобрено је захватање и одрживо коришћење ресурса воде за пиће „Златибор 2р вода доо</w:t>
      </w:r>
      <w:r w:rsidRPr="0073567B">
        <w:rPr>
          <w:rFonts w:cs="Times New Roman"/>
          <w:szCs w:val="24"/>
          <w:lang w:val="sr-Latn-RS"/>
        </w:rPr>
        <w:t>”</w:t>
      </w:r>
      <w:r w:rsidRPr="0073567B">
        <w:rPr>
          <w:szCs w:val="24"/>
          <w:lang w:val="sr-Latn-RS"/>
        </w:rPr>
        <w:t xml:space="preserve"> из Суботице на врелу Гостиљ, ХТП „Олимп</w:t>
      </w:r>
      <w:r w:rsidRPr="0073567B">
        <w:rPr>
          <w:rFonts w:cs="Times New Roman"/>
          <w:szCs w:val="24"/>
          <w:lang w:val="sr-Latn-RS"/>
        </w:rPr>
        <w:t>”</w:t>
      </w:r>
      <w:r w:rsidRPr="0073567B">
        <w:rPr>
          <w:szCs w:val="24"/>
          <w:lang w:val="sr-Latn-RS"/>
        </w:rPr>
        <w:t xml:space="preserve"> доо на простору ХТП „Олимп</w:t>
      </w:r>
      <w:r w:rsidRPr="0073567B">
        <w:rPr>
          <w:rFonts w:cs="Times New Roman"/>
          <w:szCs w:val="24"/>
          <w:lang w:val="sr-Latn-RS"/>
        </w:rPr>
        <w:t>”</w:t>
      </w:r>
      <w:r w:rsidRPr="0073567B">
        <w:rPr>
          <w:szCs w:val="24"/>
          <w:lang w:val="sr-Latn-RS"/>
        </w:rPr>
        <w:t xml:space="preserve"> на Златибору, Општини Чајетина на изворишту Краљев трг на Златибору (Бунар ИЕБТ – 1/11), „Interchem-Him</w:t>
      </w:r>
      <w:r w:rsidRPr="0073567B">
        <w:rPr>
          <w:rFonts w:cs="Times New Roman"/>
          <w:szCs w:val="24"/>
          <w:lang w:val="sr-Latn-RS"/>
        </w:rPr>
        <w:t>”</w:t>
      </w:r>
      <w:r w:rsidRPr="0073567B">
        <w:rPr>
          <w:szCs w:val="24"/>
          <w:lang w:val="sr-Latn-RS"/>
        </w:rPr>
        <w:t xml:space="preserve"> doo на изворишту Хемел на Златибору, и ПК „Златибор</w:t>
      </w:r>
      <w:r w:rsidRPr="0073567B">
        <w:rPr>
          <w:rFonts w:cs="Times New Roman"/>
          <w:szCs w:val="24"/>
          <w:lang w:val="sr-Latn-RS"/>
        </w:rPr>
        <w:t>”</w:t>
      </w:r>
      <w:r w:rsidRPr="0073567B">
        <w:rPr>
          <w:szCs w:val="24"/>
          <w:lang w:val="sr-Latn-RS"/>
        </w:rPr>
        <w:t xml:space="preserve"> а.д. на изворишту Бјела Чесма на Златибору.</w:t>
      </w:r>
    </w:p>
    <w:p w:rsidR="00743AD1" w:rsidRPr="0073567B" w:rsidRDefault="00743AD1" w:rsidP="00743AD1">
      <w:pPr>
        <w:ind w:firstLine="709"/>
        <w:rPr>
          <w:szCs w:val="24"/>
          <w:lang w:val="sr-Latn-RS"/>
        </w:rPr>
      </w:pPr>
      <w:r w:rsidRPr="0073567B">
        <w:rPr>
          <w:szCs w:val="24"/>
          <w:lang w:val="sr-Latn-RS"/>
        </w:rPr>
        <w:t>Одобрено је истраживање подземних вода – питка вода предузећу „Teikom doo</w:t>
      </w:r>
      <w:r w:rsidRPr="0073567B">
        <w:rPr>
          <w:rFonts w:cs="Times New Roman"/>
          <w:szCs w:val="24"/>
          <w:lang w:val="sr-Latn-RS"/>
        </w:rPr>
        <w:t>”</w:t>
      </w:r>
      <w:r w:rsidRPr="0073567B">
        <w:rPr>
          <w:szCs w:val="24"/>
          <w:lang w:val="sr-Latn-RS"/>
        </w:rPr>
        <w:t>, ЈКП Водовод Златибор на изворишту Голово и Љубиш.</w:t>
      </w:r>
    </w:p>
    <w:p w:rsidR="00D86926" w:rsidRPr="0073567B" w:rsidRDefault="00743AD1" w:rsidP="00D86926">
      <w:pPr>
        <w:ind w:firstLine="709"/>
        <w:rPr>
          <w:szCs w:val="24"/>
          <w:lang w:val="sr-Latn-RS"/>
        </w:rPr>
      </w:pPr>
      <w:r w:rsidRPr="0073567B">
        <w:rPr>
          <w:szCs w:val="24"/>
          <w:lang w:val="sr-Latn-RS"/>
        </w:rPr>
        <w:t>Апликанти за истраживање су: а) Ј</w:t>
      </w:r>
      <w:r w:rsidR="00DB3618" w:rsidRPr="0073567B">
        <w:rPr>
          <w:szCs w:val="24"/>
          <w:lang w:val="sr-Latn-RS"/>
        </w:rPr>
        <w:t>КП Водовод Златибор на извориштим</w:t>
      </w:r>
      <w:r w:rsidRPr="0073567B">
        <w:rPr>
          <w:szCs w:val="24"/>
          <w:lang w:val="sr-Latn-RS"/>
        </w:rPr>
        <w:t xml:space="preserve">a Голово </w:t>
      </w:r>
      <w:r w:rsidR="00DB3618" w:rsidRPr="0073567B">
        <w:rPr>
          <w:szCs w:val="24"/>
          <w:lang w:val="sr-Latn-RS"/>
        </w:rPr>
        <w:t>и Љубиш; б</w:t>
      </w:r>
      <w:r w:rsidRPr="0073567B">
        <w:rPr>
          <w:szCs w:val="24"/>
          <w:lang w:val="sr-Latn-RS"/>
        </w:rPr>
        <w:t>) Construzione doo за истраживање подземних вода – питка вода.</w:t>
      </w:r>
      <w:r w:rsidR="00D86926" w:rsidRPr="0073567B">
        <w:rPr>
          <w:szCs w:val="24"/>
          <w:lang w:val="sr-Latn-RS"/>
        </w:rPr>
        <w:t xml:space="preserve"> </w:t>
      </w:r>
    </w:p>
    <w:p w:rsidR="00184DC0" w:rsidRPr="0073567B" w:rsidRDefault="00184DC0" w:rsidP="00184DC0">
      <w:pPr>
        <w:rPr>
          <w:lang w:val="sr-Latn-RS"/>
        </w:rPr>
      </w:pPr>
    </w:p>
    <w:p w:rsidR="00442178" w:rsidRPr="0073567B" w:rsidRDefault="00A722EE" w:rsidP="006C386B">
      <w:pPr>
        <w:pStyle w:val="Heading4"/>
        <w:rPr>
          <w:lang w:val="sr-Latn-RS"/>
        </w:rPr>
      </w:pPr>
      <w:hyperlink w:anchor="_Toc526514393" w:history="1">
        <w:bookmarkStart w:id="116" w:name="_Toc2860183"/>
        <w:bookmarkStart w:id="117" w:name="_Toc8633007"/>
        <w:r w:rsidR="00442178" w:rsidRPr="0073567B">
          <w:rPr>
            <w:rStyle w:val="Hyperlink"/>
            <w:color w:val="auto"/>
            <w:u w:val="none"/>
            <w:lang w:val="sr-Latn-RS"/>
          </w:rPr>
          <w:t>3.2.2. Становништво, мрежа насеља и јавне службе</w:t>
        </w:r>
        <w:bookmarkEnd w:id="116"/>
        <w:bookmarkEnd w:id="117"/>
      </w:hyperlink>
      <w:r w:rsidR="00520CAA" w:rsidRPr="0073567B">
        <w:rPr>
          <w:lang w:val="sr-Latn-RS"/>
        </w:rPr>
        <w:t xml:space="preserve"> </w:t>
      </w:r>
      <w:r w:rsidR="00871C23" w:rsidRPr="0073567B">
        <w:rPr>
          <w:lang w:val="sr-Latn-RS"/>
        </w:rPr>
        <w:br/>
      </w:r>
    </w:p>
    <w:p w:rsidR="001C725A" w:rsidRPr="004077F4" w:rsidRDefault="001C725A" w:rsidP="001C725A">
      <w:pPr>
        <w:ind w:firstLine="720"/>
        <w:rPr>
          <w:rFonts w:eastAsia="Calibri" w:cs="Times New Roman"/>
          <w:lang w:val="sr-Latn-RS"/>
        </w:rPr>
      </w:pPr>
      <w:r w:rsidRPr="004077F4">
        <w:rPr>
          <w:rFonts w:eastAsia="Calibri" w:cs="Times New Roman"/>
          <w:lang w:val="sr-Latn-RS"/>
        </w:rPr>
        <w:t>Становништво</w:t>
      </w:r>
    </w:p>
    <w:p w:rsidR="00754D09" w:rsidRPr="0073567B" w:rsidRDefault="00743AD1" w:rsidP="00754D09">
      <w:pPr>
        <w:ind w:firstLine="720"/>
        <w:rPr>
          <w:lang w:val="sr-Latn-RS"/>
        </w:rPr>
      </w:pPr>
      <w:r w:rsidRPr="0073567B">
        <w:rPr>
          <w:lang w:val="sr-Latn-RS"/>
        </w:rPr>
        <w:t>Према подацима Пописа из 2011. године, у двадесет осам (статистичких) насеља која су делом или у целости обухваћена Просторним планом живело је 17</w:t>
      </w:r>
      <w:r w:rsidR="00754D09" w:rsidRPr="0073567B">
        <w:rPr>
          <w:lang w:val="sr-Latn-RS"/>
        </w:rPr>
        <w:t>.</w:t>
      </w:r>
      <w:r w:rsidRPr="0073567B">
        <w:rPr>
          <w:lang w:val="sr-Latn-RS"/>
        </w:rPr>
        <w:t xml:space="preserve">952 </w:t>
      </w:r>
      <w:r w:rsidRPr="0073567B">
        <w:rPr>
          <w:lang w:val="sr-Latn-RS"/>
        </w:rPr>
        <w:lastRenderedPageBreak/>
        <w:t>становника. Подручје Парка природе обухвата делове двадесет три насеља чији је укупан број становника 2011. године износио 13</w:t>
      </w:r>
      <w:r w:rsidR="00754D09" w:rsidRPr="0073567B">
        <w:rPr>
          <w:lang w:val="sr-Latn-RS"/>
        </w:rPr>
        <w:t>.</w:t>
      </w:r>
      <w:r w:rsidRPr="0073567B">
        <w:rPr>
          <w:lang w:val="sr-Latn-RS"/>
        </w:rPr>
        <w:t xml:space="preserve">470. </w:t>
      </w:r>
      <w:r w:rsidR="00754D09" w:rsidRPr="0073567B">
        <w:rPr>
          <w:lang w:val="sr-Latn-RS"/>
        </w:rPr>
        <w:t>Већину насеља на подручју Просторног плана, изузев Чајетине и Златибора карактерише депопулација. Опадање броја становника последица је ниског природног прираштаја и интензивних миграција становништва ка већим урбаним центрима. У односу на претходни Попис из 2002. године, укупан број становника на подручју Просторног плана смањен је за 8%.</w:t>
      </w:r>
    </w:p>
    <w:p w:rsidR="00743AD1" w:rsidRPr="0073567B" w:rsidRDefault="00743AD1" w:rsidP="00743AD1">
      <w:pPr>
        <w:ind w:firstLine="720"/>
        <w:rPr>
          <w:lang w:val="sr-Latn-RS"/>
        </w:rPr>
      </w:pPr>
      <w:r w:rsidRPr="0073567B">
        <w:rPr>
          <w:lang w:val="sr-Latn-RS"/>
        </w:rPr>
        <w:t>Просечна густина насељености у 2011. години износила je 38 ст./km</w:t>
      </w:r>
      <w:r w:rsidRPr="0073567B">
        <w:rPr>
          <w:vertAlign w:val="superscript"/>
          <w:lang w:val="sr-Latn-RS"/>
        </w:rPr>
        <w:t>2</w:t>
      </w:r>
      <w:r w:rsidRPr="0073567B">
        <w:rPr>
          <w:lang w:val="sr-Latn-RS"/>
        </w:rPr>
        <w:t xml:space="preserve"> при чему је највећа у насељу Чајетина (595 ст./km</w:t>
      </w:r>
      <w:r w:rsidRPr="0073567B">
        <w:rPr>
          <w:vertAlign w:val="superscript"/>
          <w:lang w:val="sr-Latn-RS"/>
        </w:rPr>
        <w:t>2</w:t>
      </w:r>
      <w:r w:rsidRPr="0073567B">
        <w:rPr>
          <w:lang w:val="sr-Latn-RS"/>
        </w:rPr>
        <w:t>), а најмања у насељима Брезна (2 ст./km</w:t>
      </w:r>
      <w:r w:rsidRPr="0073567B">
        <w:rPr>
          <w:vertAlign w:val="superscript"/>
          <w:lang w:val="sr-Latn-RS"/>
        </w:rPr>
        <w:t>2</w:t>
      </w:r>
      <w:r w:rsidRPr="0073567B">
        <w:rPr>
          <w:lang w:val="sr-Latn-RS"/>
        </w:rPr>
        <w:t>) и Семегњево (3 ст./km</w:t>
      </w:r>
      <w:r w:rsidRPr="0073567B">
        <w:rPr>
          <w:vertAlign w:val="superscript"/>
          <w:lang w:val="sr-Latn-RS"/>
        </w:rPr>
        <w:t>2</w:t>
      </w:r>
      <w:r w:rsidRPr="0073567B">
        <w:rPr>
          <w:lang w:val="sr-Latn-RS"/>
        </w:rPr>
        <w:t>). У насељима у обухвату Парка природе просечна густина насељености износила је око 17 ст./km</w:t>
      </w:r>
      <w:r w:rsidRPr="0073567B">
        <w:rPr>
          <w:vertAlign w:val="superscript"/>
          <w:lang w:val="sr-Latn-RS"/>
        </w:rPr>
        <w:t>2</w:t>
      </w:r>
      <w:r w:rsidRPr="0073567B">
        <w:rPr>
          <w:lang w:val="sr-Latn-RS"/>
        </w:rPr>
        <w:t>.</w:t>
      </w:r>
    </w:p>
    <w:p w:rsidR="00743AD1" w:rsidRPr="0073567B" w:rsidRDefault="00743AD1" w:rsidP="00743AD1">
      <w:pPr>
        <w:ind w:firstLine="720"/>
        <w:rPr>
          <w:lang w:val="sr-Latn-RS"/>
        </w:rPr>
      </w:pPr>
      <w:r w:rsidRPr="0073567B">
        <w:rPr>
          <w:lang w:val="sr-Latn-RS"/>
        </w:rPr>
        <w:t>У старосној структури на подручју Просторног плана највеће учешће имало је одрасло становништво (19-59 година) са 54%, учешће старог становништва (преко 60 година) износило је 27%, док је учешће младих (0-19) износило 18%. Уч</w:t>
      </w:r>
      <w:r w:rsidR="00DE1C86" w:rsidRPr="0073567B">
        <w:rPr>
          <w:lang w:val="sr-Latn-RS"/>
        </w:rPr>
        <w:t>ешће радно способног становништ</w:t>
      </w:r>
      <w:r w:rsidRPr="0073567B">
        <w:rPr>
          <w:lang w:val="sr-Latn-RS"/>
        </w:rPr>
        <w:t xml:space="preserve">ва (15-64 година) у укупном становништву износило је око 67%. Просечна старост становништва износила је 52 године. Најнеповољнија ситуација је у насељима Семегњево и Стубло где доминира старо становништво (преко 60%), а просечна старост становништва износила је 62 године. </w:t>
      </w:r>
    </w:p>
    <w:p w:rsidR="00743AD1" w:rsidRPr="0073567B" w:rsidRDefault="00743AD1" w:rsidP="00743AD1">
      <w:pPr>
        <w:ind w:firstLine="720"/>
        <w:rPr>
          <w:lang w:val="sr-Latn-RS"/>
        </w:rPr>
      </w:pPr>
      <w:r w:rsidRPr="0073567B">
        <w:rPr>
          <w:lang w:val="sr-Latn-RS"/>
        </w:rPr>
        <w:t>Негативни демографски трендови условљавају смањење броја домаћинстава. Према подацима Пописа из 2011. евидентирано је 4841 домаћинство у насељима која су у обухвату Парка природе, што је</w:t>
      </w:r>
      <w:r w:rsidR="00CC2602" w:rsidRPr="0073567B">
        <w:rPr>
          <w:lang w:val="sr-Latn-RS"/>
        </w:rPr>
        <w:t xml:space="preserve"> зa </w:t>
      </w:r>
      <w:r w:rsidRPr="0073567B">
        <w:rPr>
          <w:lang w:val="sr-Latn-RS"/>
        </w:rPr>
        <w:t>2151 домаћинство мање у односу на 2002. годину. На подручју Просторног плана ситуација је повољнија захваљујући константном порасту домаћинстава у насељима Чајетина и Рача. У структури домаћинстава на подручју Просторног плана највећи удео имала су двочлана (28%), самачка (21%) и четворочлана домаћинства (18%). Просечна величина домаћинстава</w:t>
      </w:r>
      <w:r w:rsidR="00CC2602" w:rsidRPr="0073567B">
        <w:rPr>
          <w:lang w:val="sr-Latn-RS"/>
        </w:rPr>
        <w:t xml:space="preserve"> </w:t>
      </w:r>
      <w:r w:rsidRPr="0073567B">
        <w:rPr>
          <w:lang w:val="sr-Latn-RS"/>
        </w:rPr>
        <w:t>износила</w:t>
      </w:r>
      <w:r w:rsidR="00CC2602" w:rsidRPr="0073567B">
        <w:rPr>
          <w:lang w:val="sr-Latn-RS"/>
        </w:rPr>
        <w:t xml:space="preserve"> je</w:t>
      </w:r>
      <w:r w:rsidRPr="0073567B">
        <w:rPr>
          <w:lang w:val="sr-Latn-RS"/>
        </w:rPr>
        <w:t xml:space="preserve"> 2,6 чланова.</w:t>
      </w:r>
    </w:p>
    <w:p w:rsidR="00743AD1" w:rsidRPr="0073567B" w:rsidRDefault="00743AD1" w:rsidP="00743AD1">
      <w:pPr>
        <w:ind w:firstLine="720"/>
        <w:rPr>
          <w:lang w:val="sr-Latn-RS"/>
        </w:rPr>
      </w:pPr>
      <w:r w:rsidRPr="0073567B">
        <w:rPr>
          <w:lang w:val="sr-Latn-RS"/>
        </w:rPr>
        <w:t>Стамбени фонд на подручју Просторног плана бројао је 15</w:t>
      </w:r>
      <w:r w:rsidR="001C725A" w:rsidRPr="0073567B">
        <w:rPr>
          <w:lang w:val="sr-Latn-RS"/>
        </w:rPr>
        <w:t>.</w:t>
      </w:r>
      <w:r w:rsidRPr="0073567B">
        <w:rPr>
          <w:lang w:val="sr-Latn-RS"/>
        </w:rPr>
        <w:t>418</w:t>
      </w:r>
      <w:r w:rsidR="001C725A" w:rsidRPr="0073567B">
        <w:rPr>
          <w:lang w:val="sr-Latn-RS"/>
        </w:rPr>
        <w:t xml:space="preserve"> jeдиницa</w:t>
      </w:r>
      <w:r w:rsidRPr="0073567B">
        <w:rPr>
          <w:lang w:val="sr-Latn-RS"/>
        </w:rPr>
        <w:t xml:space="preserve"> од којих је око 40% било настањено. Према Попису из 2011. године око 31% укупног стамбеног фонда користило се повремено, за туризам и рекреацију, при чему је овај проценат највећи у насељима Доброселица (69%), Драглица (54%) и Сеништа (51%).</w:t>
      </w:r>
    </w:p>
    <w:p w:rsidR="001C725A" w:rsidRPr="0073567B" w:rsidRDefault="001C725A" w:rsidP="00743AD1">
      <w:pPr>
        <w:ind w:firstLine="720"/>
        <w:rPr>
          <w:i/>
          <w:lang w:val="sr-Latn-RS"/>
        </w:rPr>
      </w:pPr>
    </w:p>
    <w:p w:rsidR="00743AD1" w:rsidRPr="004077F4" w:rsidRDefault="00743AD1" w:rsidP="00743AD1">
      <w:pPr>
        <w:ind w:firstLine="720"/>
        <w:rPr>
          <w:lang w:val="sr-Latn-RS"/>
        </w:rPr>
      </w:pPr>
      <w:r w:rsidRPr="004077F4">
        <w:rPr>
          <w:lang w:val="sr-Latn-RS"/>
        </w:rPr>
        <w:t>Мрежа насеља</w:t>
      </w:r>
    </w:p>
    <w:p w:rsidR="00743AD1" w:rsidRPr="0073567B" w:rsidRDefault="00743AD1" w:rsidP="00743AD1">
      <w:pPr>
        <w:ind w:firstLine="720"/>
        <w:rPr>
          <w:lang w:val="sr-Latn-RS"/>
        </w:rPr>
      </w:pPr>
      <w:r w:rsidRPr="0073567B">
        <w:rPr>
          <w:lang w:val="sr-Latn-RS"/>
        </w:rPr>
        <w:t xml:space="preserve">Мрежа насеља обухвата фрагменте формираних мрежа насеља у оквиру територије града Ужица и општина Чајетина, Нова Варош и Прибој. </w:t>
      </w:r>
    </w:p>
    <w:p w:rsidR="00743AD1" w:rsidRPr="0073567B" w:rsidRDefault="00743AD1" w:rsidP="00743AD1">
      <w:pPr>
        <w:ind w:firstLine="720"/>
        <w:rPr>
          <w:lang w:val="sr-Latn-RS"/>
        </w:rPr>
      </w:pPr>
      <w:r w:rsidRPr="0073567B">
        <w:rPr>
          <w:lang w:val="sr-Latn-RS"/>
        </w:rPr>
        <w:t>То су потпланинско/планинска насеља претежно разбијене морфолошке структуре. Мрежу насеља на подручју Просторног плана карактерише доминација патуљастих насеља (&lt; 250 становника). Према величинској категорији издвајају се четири насеља у којима се број становника кретао од 250 до 500. Пет насеља припадало је категорији средње мањих насеља (500-700), док су се насеља Чајетина, Бања, Златибор и Рача налазила у категорији великих насеља (преко 1000 становника). Просторна и функцијска трансформација мреже насеља на подручју просторног плана одвијала се под утицајем развоја градског центра Ужице и општинских центара Чајетина, Нова Варош и Прибој.</w:t>
      </w:r>
    </w:p>
    <w:p w:rsidR="00743AD1" w:rsidRPr="0073567B" w:rsidRDefault="00743AD1" w:rsidP="00743AD1">
      <w:pPr>
        <w:ind w:firstLine="720"/>
        <w:rPr>
          <w:lang w:val="sr-Latn-RS"/>
        </w:rPr>
      </w:pPr>
      <w:r w:rsidRPr="0073567B">
        <w:rPr>
          <w:lang w:val="sr-Latn-RS"/>
        </w:rPr>
        <w:t>У погледу функцијских карактеристика на територији општине Чајетина издвајају се насеља</w:t>
      </w:r>
      <w:r w:rsidR="006A37CE" w:rsidRPr="0073567B">
        <w:rPr>
          <w:lang w:val="sr-Latn-RS"/>
        </w:rPr>
        <w:t>:</w:t>
      </w:r>
      <w:r w:rsidRPr="0073567B">
        <w:rPr>
          <w:lang w:val="sr-Latn-RS"/>
        </w:rPr>
        <w:t xml:space="preserve"> Чајетина као општински центар, насеље Златибор која захваљујући развијеној туристичкој функцији има статус градског насеља, Бранешци и Шљивовица са вишим нивоом опремљености услугама и јавним службама и добром саобраћајном повезаношћу која се остварује државним путевима I и II реда и железничким саобраћајем</w:t>
      </w:r>
      <w:r w:rsidR="00810C55" w:rsidRPr="0073567B">
        <w:rPr>
          <w:lang w:val="sr-Latn-RS"/>
        </w:rPr>
        <w:t xml:space="preserve">. Остала насеља/делови насеља </w:t>
      </w:r>
      <w:r w:rsidRPr="0073567B">
        <w:rPr>
          <w:lang w:val="sr-Latn-RS"/>
        </w:rPr>
        <w:t>на територији града Ужице, општина Прибој и Нова Варош</w:t>
      </w:r>
      <w:r w:rsidR="00B9240A" w:rsidRPr="0073567B">
        <w:rPr>
          <w:lang w:val="sr-Latn-RS"/>
        </w:rPr>
        <w:t>,</w:t>
      </w:r>
      <w:r w:rsidRPr="0073567B">
        <w:rPr>
          <w:lang w:val="sr-Latn-RS"/>
        </w:rPr>
        <w:t xml:space="preserve"> чији су мањи делови обухваћени планским подручјем </w:t>
      </w:r>
      <w:r w:rsidRPr="0073567B">
        <w:rPr>
          <w:lang w:val="sr-Latn-RS"/>
        </w:rPr>
        <w:lastRenderedPageBreak/>
        <w:t>функционално гравитирају одговарајућим центрима у мрежи насеља града Ужице и општина Нова Варош и Прибој.</w:t>
      </w:r>
    </w:p>
    <w:p w:rsidR="003E7E10" w:rsidRPr="0073567B" w:rsidRDefault="003E7E10" w:rsidP="001B1F49">
      <w:pPr>
        <w:ind w:firstLine="720"/>
        <w:rPr>
          <w:i/>
          <w:lang w:val="sr-Latn-RS"/>
        </w:rPr>
      </w:pPr>
    </w:p>
    <w:p w:rsidR="001B1F49" w:rsidRPr="004077F4" w:rsidRDefault="001B1F49" w:rsidP="001B1F49">
      <w:pPr>
        <w:ind w:firstLine="720"/>
        <w:rPr>
          <w:lang w:val="sr-Latn-RS"/>
        </w:rPr>
      </w:pPr>
      <w:r w:rsidRPr="004077F4">
        <w:rPr>
          <w:lang w:val="sr-Latn-RS"/>
        </w:rPr>
        <w:t>Јавнe службe</w:t>
      </w:r>
    </w:p>
    <w:p w:rsidR="00743AD1" w:rsidRPr="0073567B" w:rsidRDefault="00092EDB" w:rsidP="00743AD1">
      <w:pPr>
        <w:ind w:firstLine="720"/>
        <w:rPr>
          <w:lang w:val="sr-Latn-RS"/>
        </w:rPr>
      </w:pPr>
      <w:r w:rsidRPr="0073567B">
        <w:rPr>
          <w:lang w:val="sr-Latn-RS"/>
        </w:rPr>
        <w:t>П</w:t>
      </w:r>
      <w:r w:rsidR="00743AD1" w:rsidRPr="0073567B">
        <w:rPr>
          <w:lang w:val="sr-Latn-RS"/>
        </w:rPr>
        <w:t xml:space="preserve">редшколско образовање организовано је у оквиру предшколске установе у Чајетини са радном јединицом на Златибору. Поред тога предшколска група постоји у Шљивовици. У насељу Бања на територији општине Прибој </w:t>
      </w:r>
      <w:r w:rsidRPr="0073567B">
        <w:rPr>
          <w:lang w:val="sr-Latn-RS"/>
        </w:rPr>
        <w:t>(</w:t>
      </w:r>
      <w:r w:rsidR="00743AD1" w:rsidRPr="0073567B">
        <w:rPr>
          <w:lang w:val="sr-Latn-RS"/>
        </w:rPr>
        <w:t>које је малим делом обухваћено Просторним планом</w:t>
      </w:r>
      <w:r w:rsidRPr="0073567B">
        <w:rPr>
          <w:lang w:val="sr-Latn-RS"/>
        </w:rPr>
        <w:t>)</w:t>
      </w:r>
      <w:r w:rsidR="00743AD1" w:rsidRPr="0073567B">
        <w:rPr>
          <w:lang w:val="sr-Latn-RS"/>
        </w:rPr>
        <w:t xml:space="preserve"> постоји објекат предшколског образовања.</w:t>
      </w:r>
      <w:r w:rsidR="006A37CE" w:rsidRPr="0073567B">
        <w:rPr>
          <w:lang w:val="sr-Latn-RS"/>
        </w:rPr>
        <w:t xml:space="preserve"> </w:t>
      </w:r>
      <w:r w:rsidR="00743AD1" w:rsidRPr="0073567B">
        <w:rPr>
          <w:lang w:val="sr-Latn-RS"/>
        </w:rPr>
        <w:t>Мрежу објеката основног образовања чине матична осморазредна школа у Чајетини и Златибору. Издвојена одељења четвороразредне основне школе постоје у насељима Шљивовица, Алин Поток, Гостиље, Љубиш, Доброселица, Јабланица, Бања, Драглица, Негбина и Бела Река.</w:t>
      </w:r>
      <w:r w:rsidR="006A37CE" w:rsidRPr="0073567B">
        <w:rPr>
          <w:lang w:val="sr-Latn-RS"/>
        </w:rPr>
        <w:t xml:space="preserve"> </w:t>
      </w:r>
      <w:r w:rsidR="00743AD1" w:rsidRPr="0073567B">
        <w:rPr>
          <w:lang w:val="sr-Latn-RS"/>
        </w:rPr>
        <w:t xml:space="preserve">У општинском центру Чајетина постоји Средња </w:t>
      </w:r>
      <w:r w:rsidR="006A37CE" w:rsidRPr="0073567B">
        <w:rPr>
          <w:lang w:val="sr-Latn-RS"/>
        </w:rPr>
        <w:t>у</w:t>
      </w:r>
      <w:r w:rsidR="00743AD1" w:rsidRPr="0073567B">
        <w:rPr>
          <w:lang w:val="sr-Latn-RS"/>
        </w:rPr>
        <w:t xml:space="preserve">гоститељско-туристичка школа. </w:t>
      </w:r>
    </w:p>
    <w:p w:rsidR="00743AD1" w:rsidRPr="0073567B" w:rsidRDefault="00743AD1" w:rsidP="00743AD1">
      <w:pPr>
        <w:ind w:firstLine="720"/>
        <w:rPr>
          <w:lang w:val="sr-Latn-RS"/>
        </w:rPr>
      </w:pPr>
      <w:r w:rsidRPr="0073567B">
        <w:rPr>
          <w:lang w:val="sr-Latn-RS"/>
        </w:rPr>
        <w:t>За потребе физичке културе, постоје отворени спортски терени при основној школи у Гостиљу, Доброселици, Златибору, Јабланици, Љубишу, Шљивовици и Чајетини.</w:t>
      </w:r>
    </w:p>
    <w:p w:rsidR="00743AD1" w:rsidRPr="0073567B" w:rsidRDefault="00E63A3F" w:rsidP="00743AD1">
      <w:pPr>
        <w:ind w:firstLine="720"/>
        <w:rPr>
          <w:lang w:val="sr-Latn-RS"/>
        </w:rPr>
      </w:pPr>
      <w:r w:rsidRPr="0073567B">
        <w:rPr>
          <w:lang w:val="sr-Latn-RS"/>
        </w:rPr>
        <w:t>M</w:t>
      </w:r>
      <w:r w:rsidR="00092EDB" w:rsidRPr="0073567B">
        <w:rPr>
          <w:lang w:val="sr-Latn-RS"/>
        </w:rPr>
        <w:t>р</w:t>
      </w:r>
      <w:r w:rsidRPr="0073567B">
        <w:rPr>
          <w:lang w:val="sr-Latn-RS"/>
        </w:rPr>
        <w:t>e</w:t>
      </w:r>
      <w:r w:rsidR="00092EDB" w:rsidRPr="0073567B">
        <w:rPr>
          <w:lang w:val="sr-Latn-RS"/>
        </w:rPr>
        <w:t>жу</w:t>
      </w:r>
      <w:r w:rsidR="00743AD1" w:rsidRPr="0073567B">
        <w:rPr>
          <w:lang w:val="sr-Latn-RS"/>
        </w:rPr>
        <w:t xml:space="preserve"> објеката здравствене заштите</w:t>
      </w:r>
      <w:r w:rsidRPr="0073567B">
        <w:rPr>
          <w:lang w:val="sr-Latn-RS"/>
        </w:rPr>
        <w:t xml:space="preserve"> </w:t>
      </w:r>
      <w:r w:rsidR="00092EDB" w:rsidRPr="0073567B">
        <w:rPr>
          <w:lang w:val="sr-Latn-RS"/>
        </w:rPr>
        <w:t>чине</w:t>
      </w:r>
      <w:r w:rsidRPr="0073567B">
        <w:rPr>
          <w:lang w:val="sr-Latn-RS"/>
        </w:rPr>
        <w:t>:</w:t>
      </w:r>
      <w:r w:rsidR="00743AD1" w:rsidRPr="0073567B">
        <w:rPr>
          <w:lang w:val="sr-Latn-RS"/>
        </w:rPr>
        <w:t xml:space="preserve"> Дом здравља у Чајетини, здравствена станица на Златибору и амбуланте у Гостиљу, Љубишу</w:t>
      </w:r>
      <w:r w:rsidRPr="0073567B">
        <w:rPr>
          <w:lang w:val="sr-Latn-RS"/>
        </w:rPr>
        <w:t>,</w:t>
      </w:r>
      <w:r w:rsidR="00743AD1" w:rsidRPr="0073567B">
        <w:rPr>
          <w:lang w:val="sr-Latn-RS"/>
        </w:rPr>
        <w:t xml:space="preserve"> Јабланици, Негбини и Белој Реци. На Златибору постоји специјална болница за болести штитасте жлезде и болести метаболизма. У непосредној околини планског подручја, у Прибојској Бањи постоји рехабилитациони центар.</w:t>
      </w:r>
    </w:p>
    <w:p w:rsidR="003E7E10" w:rsidRPr="0073567B" w:rsidRDefault="00743AD1" w:rsidP="00E63A3F">
      <w:pPr>
        <w:ind w:firstLine="720"/>
        <w:rPr>
          <w:lang w:val="sr-Latn-RS"/>
        </w:rPr>
      </w:pPr>
      <w:r w:rsidRPr="0073567B">
        <w:rPr>
          <w:lang w:val="sr-Latn-RS"/>
        </w:rPr>
        <w:t xml:space="preserve">У општинском центру Чајетина функционише </w:t>
      </w:r>
      <w:r w:rsidR="00E63A3F" w:rsidRPr="0073567B">
        <w:rPr>
          <w:lang w:val="sr-Latn-RS"/>
        </w:rPr>
        <w:t>Ц</w:t>
      </w:r>
      <w:r w:rsidRPr="0073567B">
        <w:rPr>
          <w:lang w:val="sr-Latn-RS"/>
        </w:rPr>
        <w:t xml:space="preserve">ентар за социјални рад. </w:t>
      </w:r>
      <w:r w:rsidR="00E63A3F" w:rsidRPr="0073567B">
        <w:rPr>
          <w:lang w:val="sr-Latn-RS"/>
        </w:rPr>
        <w:t>О</w:t>
      </w:r>
      <w:r w:rsidRPr="0073567B">
        <w:rPr>
          <w:lang w:val="sr-Latn-RS"/>
        </w:rPr>
        <w:t xml:space="preserve">бјекти културе </w:t>
      </w:r>
      <w:r w:rsidR="00BC5E31" w:rsidRPr="0073567B">
        <w:rPr>
          <w:lang w:val="sr-Latn-RS"/>
        </w:rPr>
        <w:t>з</w:t>
      </w:r>
      <w:r w:rsidR="00E63A3F" w:rsidRPr="0073567B">
        <w:rPr>
          <w:lang w:val="sr-Latn-RS"/>
        </w:rPr>
        <w:t>a</w:t>
      </w:r>
      <w:r w:rsidR="00BC5E31" w:rsidRPr="0073567B">
        <w:rPr>
          <w:lang w:val="sr-Latn-RS"/>
        </w:rPr>
        <w:t>ступљ</w:t>
      </w:r>
      <w:r w:rsidR="00E63A3F" w:rsidRPr="0073567B">
        <w:rPr>
          <w:lang w:val="sr-Latn-RS"/>
        </w:rPr>
        <w:t>e</w:t>
      </w:r>
      <w:r w:rsidR="00BC5E31" w:rsidRPr="0073567B">
        <w:rPr>
          <w:lang w:val="sr-Latn-RS"/>
        </w:rPr>
        <w:t>ни су</w:t>
      </w:r>
      <w:r w:rsidR="00E63A3F" w:rsidRPr="0073567B">
        <w:rPr>
          <w:lang w:val="sr-Latn-RS"/>
        </w:rPr>
        <w:t xml:space="preserve"> </w:t>
      </w:r>
      <w:r w:rsidR="00BC5E31" w:rsidRPr="0073567B">
        <w:rPr>
          <w:lang w:val="sr-Latn-RS"/>
        </w:rPr>
        <w:t>с</w:t>
      </w:r>
      <w:r w:rsidR="00E63A3F" w:rsidRPr="0073567B">
        <w:rPr>
          <w:lang w:val="sr-Latn-RS"/>
        </w:rPr>
        <w:t>a</w:t>
      </w:r>
      <w:r w:rsidR="00BC5E31" w:rsidRPr="0073567B">
        <w:rPr>
          <w:lang w:val="sr-Latn-RS"/>
        </w:rPr>
        <w:t>м</w:t>
      </w:r>
      <w:r w:rsidR="00E63A3F" w:rsidRPr="0073567B">
        <w:rPr>
          <w:lang w:val="sr-Latn-RS"/>
        </w:rPr>
        <w:t xml:space="preserve">o </w:t>
      </w:r>
      <w:r w:rsidRPr="0073567B">
        <w:rPr>
          <w:lang w:val="sr-Latn-RS"/>
        </w:rPr>
        <w:t xml:space="preserve">у </w:t>
      </w:r>
      <w:r w:rsidR="00E63A3F" w:rsidRPr="0073567B">
        <w:rPr>
          <w:lang w:val="sr-Latn-RS"/>
        </w:rPr>
        <w:t>Чајетини</w:t>
      </w:r>
      <w:r w:rsidRPr="0073567B">
        <w:rPr>
          <w:lang w:val="sr-Latn-RS"/>
        </w:rPr>
        <w:t>.</w:t>
      </w:r>
    </w:p>
    <w:p w:rsidR="003B0CF0" w:rsidRPr="0073567B" w:rsidRDefault="003B0CF0" w:rsidP="00E63A3F">
      <w:pPr>
        <w:ind w:firstLine="720"/>
        <w:rPr>
          <w:lang w:val="sr-Latn-RS"/>
        </w:rPr>
      </w:pPr>
    </w:p>
    <w:p w:rsidR="00442178" w:rsidRPr="0073567B" w:rsidRDefault="00A722EE" w:rsidP="006C386B">
      <w:pPr>
        <w:pStyle w:val="Heading4"/>
        <w:rPr>
          <w:lang w:val="sr-Latn-RS"/>
        </w:rPr>
      </w:pPr>
      <w:hyperlink w:anchor="_Toc526514394" w:history="1">
        <w:bookmarkStart w:id="118" w:name="_Toc2860184"/>
        <w:bookmarkStart w:id="119" w:name="_Toc8633008"/>
        <w:r w:rsidR="00442178" w:rsidRPr="0073567B">
          <w:rPr>
            <w:rStyle w:val="Hyperlink"/>
            <w:color w:val="auto"/>
            <w:u w:val="none"/>
            <w:lang w:val="sr-Latn-RS"/>
          </w:rPr>
          <w:t>3.2.3. Инфраструктурни системи</w:t>
        </w:r>
        <w:bookmarkEnd w:id="118"/>
        <w:bookmarkEnd w:id="119"/>
      </w:hyperlink>
      <w:r w:rsidR="00073D1C" w:rsidRPr="0073567B">
        <w:rPr>
          <w:lang w:val="sr-Latn-RS"/>
        </w:rPr>
        <w:t xml:space="preserve"> </w:t>
      </w:r>
    </w:p>
    <w:p w:rsidR="00D84282" w:rsidRPr="0073567B" w:rsidRDefault="00D84282" w:rsidP="00D84282">
      <w:pPr>
        <w:jc w:val="center"/>
        <w:rPr>
          <w:szCs w:val="24"/>
          <w:lang w:val="sr-Latn-RS"/>
        </w:rPr>
      </w:pPr>
    </w:p>
    <w:p w:rsidR="00D84282" w:rsidRPr="0073567B" w:rsidRDefault="00D84282" w:rsidP="00D84282">
      <w:pPr>
        <w:jc w:val="center"/>
        <w:rPr>
          <w:rFonts w:cs="Times New Roman"/>
          <w:szCs w:val="24"/>
          <w:lang w:val="sr-Latn-RS"/>
        </w:rPr>
      </w:pPr>
      <w:r w:rsidRPr="0073567B">
        <w:rPr>
          <w:szCs w:val="24"/>
          <w:lang w:val="sr-Latn-RS"/>
        </w:rPr>
        <w:t xml:space="preserve">3.2.3.1. </w:t>
      </w:r>
      <w:r w:rsidRPr="0073567B">
        <w:rPr>
          <w:rFonts w:cs="Times New Roman"/>
          <w:szCs w:val="24"/>
          <w:lang w:val="sr-Latn-RS"/>
        </w:rPr>
        <w:t>Водна инфраструктура</w:t>
      </w:r>
    </w:p>
    <w:p w:rsidR="00871C23" w:rsidRPr="004077F4" w:rsidRDefault="00871C23" w:rsidP="00D84282">
      <w:pPr>
        <w:jc w:val="center"/>
        <w:rPr>
          <w:rFonts w:cs="Times New Roman"/>
          <w:lang w:val="sr-Latn-RS"/>
        </w:rPr>
      </w:pPr>
    </w:p>
    <w:p w:rsidR="00871C23" w:rsidRPr="004077F4" w:rsidRDefault="00871C23" w:rsidP="00871C23">
      <w:pPr>
        <w:ind w:firstLine="720"/>
        <w:rPr>
          <w:iCs/>
          <w:szCs w:val="24"/>
          <w:lang w:val="sr-Latn-RS"/>
        </w:rPr>
      </w:pPr>
      <w:r w:rsidRPr="004077F4">
        <w:rPr>
          <w:iCs/>
          <w:szCs w:val="24"/>
          <w:lang w:val="sr-Latn-RS"/>
        </w:rPr>
        <w:t>Водоснадбевање</w:t>
      </w:r>
    </w:p>
    <w:p w:rsidR="00871C23" w:rsidRPr="0073567B" w:rsidRDefault="00871C23" w:rsidP="00871C23">
      <w:pPr>
        <w:pStyle w:val="Bodytext1"/>
        <w:shd w:val="clear" w:color="auto" w:fill="auto"/>
        <w:spacing w:after="0" w:line="240" w:lineRule="auto"/>
        <w:ind w:firstLine="720"/>
        <w:jc w:val="both"/>
        <w:rPr>
          <w:rFonts w:ascii="Times New Roman" w:hAnsi="Times New Roman" w:cs="Times New Roman"/>
          <w:sz w:val="24"/>
          <w:szCs w:val="24"/>
          <w:lang w:val="sr-Latn-RS"/>
        </w:rPr>
      </w:pPr>
      <w:r w:rsidRPr="0073567B">
        <w:rPr>
          <w:rFonts w:ascii="Times New Roman" w:hAnsi="Times New Roman" w:cs="Times New Roman"/>
          <w:sz w:val="24"/>
          <w:szCs w:val="24"/>
          <w:lang w:val="sr-Latn-RS"/>
        </w:rPr>
        <w:t>На територији Просторног плана за водоснабдевање становништва и индустрије користе се воде из јавног водовода, сеоских водовода и из индивидуалних бунара. Расута мрежа сеоских водовода и појединачних водозахвата, санитарно неодређених, има значајне осцилације у количини и квалитету воде.</w:t>
      </w:r>
    </w:p>
    <w:p w:rsidR="00871C23" w:rsidRPr="0073567B" w:rsidRDefault="00871C23" w:rsidP="00871C23">
      <w:pPr>
        <w:pStyle w:val="Bodytext1"/>
        <w:shd w:val="clear" w:color="auto" w:fill="auto"/>
        <w:spacing w:after="0" w:line="240" w:lineRule="auto"/>
        <w:ind w:firstLine="720"/>
        <w:jc w:val="both"/>
        <w:rPr>
          <w:rFonts w:ascii="Times New Roman" w:hAnsi="Times New Roman" w:cs="Times New Roman"/>
          <w:sz w:val="24"/>
          <w:szCs w:val="24"/>
          <w:lang w:val="sr-Latn-RS"/>
        </w:rPr>
      </w:pPr>
      <w:r w:rsidRPr="0073567B">
        <w:rPr>
          <w:rFonts w:ascii="Times New Roman" w:hAnsi="Times New Roman" w:cs="Times New Roman"/>
          <w:bCs/>
          <w:sz w:val="24"/>
          <w:szCs w:val="24"/>
          <w:lang w:val="sr-Latn-RS"/>
        </w:rPr>
        <w:t>Водом из јавног водовода,</w:t>
      </w:r>
      <w:r w:rsidRPr="0073567B">
        <w:rPr>
          <w:rFonts w:ascii="Times New Roman" w:hAnsi="Times New Roman" w:cs="Times New Roman"/>
          <w:sz w:val="24"/>
          <w:szCs w:val="24"/>
          <w:lang w:val="sr-Latn-RS"/>
        </w:rPr>
        <w:t xml:space="preserve"> који се налази у надлежности КЈП Златибор (задовољавајући систем водоснабдевања), снабдевају се урбанизована</w:t>
      </w:r>
      <w:r w:rsidRPr="0073567B">
        <w:rPr>
          <w:rFonts w:ascii="Times New Roman" w:hAnsi="Times New Roman" w:cs="Times New Roman"/>
          <w:bCs/>
          <w:sz w:val="24"/>
          <w:szCs w:val="24"/>
          <w:lang w:val="sr-Latn-RS"/>
        </w:rPr>
        <w:t xml:space="preserve"> насеља Чајетина и </w:t>
      </w:r>
      <w:r w:rsidR="007E03BB" w:rsidRPr="0073567B">
        <w:rPr>
          <w:rFonts w:ascii="Times New Roman" w:hAnsi="Times New Roman" w:cs="Times New Roman"/>
          <w:bCs/>
          <w:sz w:val="24"/>
          <w:szCs w:val="24"/>
          <w:lang w:val="sr-Latn-RS"/>
        </w:rPr>
        <w:t xml:space="preserve">туристички центар </w:t>
      </w:r>
      <w:r w:rsidRPr="0073567B">
        <w:rPr>
          <w:rFonts w:ascii="Times New Roman" w:hAnsi="Times New Roman" w:cs="Times New Roman"/>
          <w:bCs/>
          <w:sz w:val="24"/>
          <w:szCs w:val="24"/>
          <w:lang w:val="sr-Latn-RS"/>
        </w:rPr>
        <w:t>Златибор.</w:t>
      </w:r>
      <w:r w:rsidRPr="0073567B">
        <w:rPr>
          <w:rFonts w:ascii="Times New Roman" w:hAnsi="Times New Roman" w:cs="Times New Roman"/>
          <w:sz w:val="24"/>
          <w:szCs w:val="24"/>
          <w:lang w:val="sr-Latn-RS"/>
        </w:rPr>
        <w:t xml:space="preserve"> Водоводна мрежа снабдева 80% становништва. Водоснабдевање се врши из акумулационог језера Рибница на реци Црни Рзав, чија је запремина 3.500.000 m</w:t>
      </w:r>
      <w:r w:rsidRPr="0073567B">
        <w:rPr>
          <w:rFonts w:ascii="Times New Roman" w:hAnsi="Times New Roman" w:cs="Times New Roman"/>
          <w:sz w:val="24"/>
          <w:szCs w:val="24"/>
          <w:vertAlign w:val="superscript"/>
          <w:lang w:val="sr-Latn-RS"/>
        </w:rPr>
        <w:t>3</w:t>
      </w:r>
      <w:r w:rsidRPr="0073567B">
        <w:rPr>
          <w:rFonts w:ascii="Times New Roman" w:hAnsi="Times New Roman" w:cs="Times New Roman"/>
          <w:sz w:val="24"/>
          <w:szCs w:val="24"/>
          <w:lang w:val="sr-Latn-RS"/>
        </w:rPr>
        <w:t>. Магистралним водоводом, израђеним од армиранобетонских цеви пречника 600 mm, вода се одводи до резервоара Језеро, запремине 300m</w:t>
      </w:r>
      <w:r w:rsidRPr="0073567B">
        <w:rPr>
          <w:rFonts w:ascii="Times New Roman" w:hAnsi="Times New Roman" w:cs="Times New Roman"/>
          <w:sz w:val="24"/>
          <w:szCs w:val="24"/>
          <w:vertAlign w:val="superscript"/>
          <w:lang w:val="sr-Latn-RS"/>
        </w:rPr>
        <w:t>3</w:t>
      </w:r>
      <w:r w:rsidRPr="0073567B">
        <w:rPr>
          <w:rFonts w:ascii="Times New Roman" w:hAnsi="Times New Roman" w:cs="Times New Roman"/>
          <w:sz w:val="24"/>
          <w:szCs w:val="24"/>
          <w:lang w:val="sr-Latn-RS"/>
        </w:rPr>
        <w:t xml:space="preserve"> и 1500m</w:t>
      </w:r>
      <w:r w:rsidRPr="0073567B">
        <w:rPr>
          <w:rFonts w:ascii="Times New Roman" w:hAnsi="Times New Roman" w:cs="Times New Roman"/>
          <w:sz w:val="24"/>
          <w:szCs w:val="24"/>
          <w:vertAlign w:val="superscript"/>
          <w:lang w:val="sr-Latn-RS"/>
        </w:rPr>
        <w:t>3</w:t>
      </w:r>
      <w:r w:rsidRPr="0073567B">
        <w:rPr>
          <w:rFonts w:ascii="Times New Roman" w:hAnsi="Times New Roman" w:cs="Times New Roman"/>
          <w:sz w:val="24"/>
          <w:szCs w:val="24"/>
          <w:lang w:val="sr-Latn-RS"/>
        </w:rPr>
        <w:t xml:space="preserve"> и до резервоара </w:t>
      </w:r>
      <w:r w:rsidR="007E03BB" w:rsidRPr="0073567B">
        <w:rPr>
          <w:rFonts w:ascii="Times New Roman" w:hAnsi="Times New Roman" w:cs="Times New Roman"/>
          <w:sz w:val="24"/>
          <w:szCs w:val="24"/>
          <w:lang w:val="sr-Latn-RS"/>
        </w:rPr>
        <w:t>„</w:t>
      </w:r>
      <w:r w:rsidRPr="0073567B">
        <w:rPr>
          <w:rFonts w:ascii="Times New Roman" w:hAnsi="Times New Roman" w:cs="Times New Roman"/>
          <w:sz w:val="24"/>
          <w:szCs w:val="24"/>
          <w:lang w:val="sr-Latn-RS"/>
        </w:rPr>
        <w:t>Караула</w:t>
      </w:r>
      <w:r w:rsidR="007E03BB" w:rsidRPr="0073567B">
        <w:rPr>
          <w:rFonts w:ascii="Times New Roman" w:hAnsi="Times New Roman" w:cs="Times New Roman"/>
          <w:sz w:val="24"/>
          <w:szCs w:val="24"/>
          <w:lang w:val="sr-Latn-RS"/>
        </w:rPr>
        <w:t>”</w:t>
      </w:r>
      <w:r w:rsidRPr="0073567B">
        <w:rPr>
          <w:rFonts w:ascii="Times New Roman" w:hAnsi="Times New Roman" w:cs="Times New Roman"/>
          <w:sz w:val="24"/>
          <w:szCs w:val="24"/>
          <w:lang w:val="sr-Latn-RS"/>
        </w:rPr>
        <w:t xml:space="preserve"> запремине 300 m</w:t>
      </w:r>
      <w:r w:rsidRPr="0073567B">
        <w:rPr>
          <w:rFonts w:ascii="Times New Roman" w:hAnsi="Times New Roman" w:cs="Times New Roman"/>
          <w:sz w:val="24"/>
          <w:szCs w:val="24"/>
          <w:vertAlign w:val="superscript"/>
          <w:lang w:val="sr-Latn-RS"/>
        </w:rPr>
        <w:t>3</w:t>
      </w:r>
      <w:r w:rsidRPr="0073567B">
        <w:rPr>
          <w:rFonts w:ascii="Times New Roman" w:hAnsi="Times New Roman" w:cs="Times New Roman"/>
          <w:sz w:val="24"/>
          <w:szCs w:val="24"/>
          <w:lang w:val="sr-Latn-RS"/>
        </w:rPr>
        <w:t xml:space="preserve">. Непосредно уз резервоар </w:t>
      </w:r>
      <w:r w:rsidR="007E03BB" w:rsidRPr="0073567B">
        <w:rPr>
          <w:rFonts w:ascii="Times New Roman" w:hAnsi="Times New Roman" w:cs="Times New Roman"/>
          <w:sz w:val="24"/>
          <w:szCs w:val="24"/>
          <w:lang w:val="sr-Latn-RS"/>
        </w:rPr>
        <w:t>„</w:t>
      </w:r>
      <w:r w:rsidRPr="0073567B">
        <w:rPr>
          <w:rFonts w:ascii="Times New Roman" w:hAnsi="Times New Roman" w:cs="Times New Roman"/>
          <w:sz w:val="24"/>
          <w:szCs w:val="24"/>
          <w:lang w:val="sr-Latn-RS"/>
        </w:rPr>
        <w:t>Караула</w:t>
      </w:r>
      <w:r w:rsidR="007E03BB" w:rsidRPr="0073567B">
        <w:rPr>
          <w:rFonts w:ascii="Times New Roman" w:hAnsi="Times New Roman" w:cs="Times New Roman"/>
          <w:sz w:val="24"/>
          <w:szCs w:val="24"/>
          <w:lang w:val="sr-Latn-RS"/>
        </w:rPr>
        <w:t>”</w:t>
      </w:r>
      <w:r w:rsidRPr="0073567B">
        <w:rPr>
          <w:rFonts w:ascii="Times New Roman" w:hAnsi="Times New Roman" w:cs="Times New Roman"/>
          <w:sz w:val="24"/>
          <w:szCs w:val="24"/>
          <w:lang w:val="sr-Latn-RS"/>
        </w:rPr>
        <w:t xml:space="preserve"> налази се и други део разервоара, који се такође зове </w:t>
      </w:r>
      <w:r w:rsidR="007E03BB" w:rsidRPr="0073567B">
        <w:rPr>
          <w:rFonts w:ascii="Times New Roman" w:hAnsi="Times New Roman" w:cs="Times New Roman"/>
          <w:sz w:val="24"/>
          <w:szCs w:val="24"/>
          <w:lang w:val="sr-Latn-RS"/>
        </w:rPr>
        <w:t>„</w:t>
      </w:r>
      <w:r w:rsidRPr="0073567B">
        <w:rPr>
          <w:rFonts w:ascii="Times New Roman" w:hAnsi="Times New Roman" w:cs="Times New Roman"/>
          <w:sz w:val="24"/>
          <w:szCs w:val="24"/>
          <w:lang w:val="sr-Latn-RS"/>
        </w:rPr>
        <w:t>Караула</w:t>
      </w:r>
      <w:r w:rsidR="007E03BB" w:rsidRPr="0073567B">
        <w:rPr>
          <w:rFonts w:ascii="Times New Roman" w:hAnsi="Times New Roman" w:cs="Times New Roman"/>
          <w:sz w:val="24"/>
          <w:szCs w:val="24"/>
          <w:lang w:val="sr-Latn-RS"/>
        </w:rPr>
        <w:t>”</w:t>
      </w:r>
      <w:r w:rsidRPr="0073567B">
        <w:rPr>
          <w:rFonts w:ascii="Times New Roman" w:hAnsi="Times New Roman" w:cs="Times New Roman"/>
          <w:sz w:val="24"/>
          <w:szCs w:val="24"/>
          <w:lang w:val="sr-Latn-RS"/>
        </w:rPr>
        <w:t xml:space="preserve"> запремине 500m</w:t>
      </w:r>
      <w:r w:rsidRPr="0073567B">
        <w:rPr>
          <w:rFonts w:ascii="Times New Roman" w:hAnsi="Times New Roman" w:cs="Times New Roman"/>
          <w:sz w:val="24"/>
          <w:szCs w:val="24"/>
          <w:vertAlign w:val="superscript"/>
          <w:lang w:val="sr-Latn-RS"/>
        </w:rPr>
        <w:t>3</w:t>
      </w:r>
      <w:r w:rsidRPr="0073567B">
        <w:rPr>
          <w:rFonts w:ascii="Times New Roman" w:hAnsi="Times New Roman" w:cs="Times New Roman"/>
          <w:sz w:val="24"/>
          <w:szCs w:val="24"/>
          <w:lang w:val="sr-Latn-RS"/>
        </w:rPr>
        <w:t xml:space="preserve">. Извориште располаже већом издашношћу од садашњих потреба, постоји мањак резервоарског простора и потребно је извршити реконструкцију дела водоводне мреже због старости и недовољног пречника. </w:t>
      </w:r>
    </w:p>
    <w:p w:rsidR="00620FC1" w:rsidRPr="0073567B" w:rsidRDefault="00620FC1" w:rsidP="00620FC1">
      <w:pPr>
        <w:pStyle w:val="Bodytext1"/>
        <w:shd w:val="clear" w:color="auto" w:fill="auto"/>
        <w:spacing w:after="0" w:line="240" w:lineRule="auto"/>
        <w:ind w:firstLine="720"/>
        <w:jc w:val="both"/>
        <w:rPr>
          <w:rFonts w:ascii="Times New Roman" w:hAnsi="Times New Roman" w:cs="Times New Roman"/>
          <w:sz w:val="24"/>
          <w:szCs w:val="24"/>
          <w:lang w:val="sr-Latn-RS"/>
        </w:rPr>
      </w:pPr>
      <w:r w:rsidRPr="0073567B">
        <w:rPr>
          <w:rFonts w:ascii="Times New Roman" w:hAnsi="Times New Roman" w:cs="Times New Roman"/>
          <w:sz w:val="24"/>
          <w:szCs w:val="24"/>
          <w:lang w:val="sr-Latn-RS"/>
        </w:rPr>
        <w:t>Категорији „незадовољавајући систем водоснабдевања” припадају следеће месне заједнице: Голово, Алин Поток, Гостиље, Љубиш и Доброселица. Ове месне заједнице имају делом централизовано водоснабдевање, а делом се снабдевају водом из индивидуалних водовода.</w:t>
      </w:r>
      <w:r w:rsidRPr="0073567B">
        <w:rPr>
          <w:rFonts w:ascii="Times New Roman" w:hAnsi="Times New Roman" w:cs="Times New Roman"/>
          <w:bCs/>
          <w:sz w:val="24"/>
          <w:szCs w:val="24"/>
          <w:lang w:val="sr-Latn-RS"/>
        </w:rPr>
        <w:t xml:space="preserve"> У селу Доброселица</w:t>
      </w:r>
      <w:r w:rsidRPr="0073567B">
        <w:rPr>
          <w:rFonts w:ascii="Times New Roman" w:hAnsi="Times New Roman" w:cs="Times New Roman"/>
          <w:sz w:val="24"/>
          <w:szCs w:val="24"/>
          <w:lang w:val="sr-Latn-RS"/>
        </w:rPr>
        <w:t xml:space="preserve"> 220 домаћинстава има прикључке са више локалних водовода, који се снабдевају са изворишта Врело, Царева вода, Пољане, Чигота и Попов колац. Вода је исправна за пиће, али не задовољава садашње потребе </w:t>
      </w:r>
      <w:r w:rsidRPr="0073567B">
        <w:rPr>
          <w:rFonts w:ascii="Times New Roman" w:hAnsi="Times New Roman" w:cs="Times New Roman"/>
          <w:sz w:val="24"/>
          <w:szCs w:val="24"/>
          <w:lang w:val="sr-Latn-RS"/>
        </w:rPr>
        <w:lastRenderedPageBreak/>
        <w:t>становника, а изворишта нису заштићена физичким и нормативним мерама.</w:t>
      </w:r>
      <w:r w:rsidRPr="0073567B">
        <w:rPr>
          <w:rFonts w:ascii="Times New Roman" w:hAnsi="Times New Roman" w:cs="Times New Roman"/>
          <w:bCs/>
          <w:sz w:val="24"/>
          <w:szCs w:val="24"/>
          <w:lang w:val="sr-Latn-RS"/>
        </w:rPr>
        <w:t xml:space="preserve"> У селу Љубиш</w:t>
      </w:r>
      <w:r w:rsidRPr="0073567B">
        <w:rPr>
          <w:rFonts w:ascii="Times New Roman" w:hAnsi="Times New Roman" w:cs="Times New Roman"/>
          <w:sz w:val="24"/>
          <w:szCs w:val="24"/>
          <w:lang w:val="sr-Latn-RS"/>
        </w:rPr>
        <w:t xml:space="preserve"> 90% домаћинстава (око 150 прикључака) има прикључке са 4 локална водовода, који се снабдевају са изворишта Ђоково врело, Водица и Студењак. Вода је исправна за пиће, задовољава садашње потребе становника, а изворишта су заштићена физичким, али не и нормативним мерама. У селу Гостиље домаћинстава се снабдевају са изворишта Врело и Туцовића вода, вода је исправна за пиће, задовољава садашње потребе становника, изворишта су физички заштићена, док нормативне мере заштите нису испоштоване.</w:t>
      </w:r>
    </w:p>
    <w:p w:rsidR="00620FC1" w:rsidRPr="0073567B" w:rsidRDefault="00620FC1" w:rsidP="00620FC1">
      <w:pPr>
        <w:autoSpaceDE w:val="0"/>
        <w:autoSpaceDN w:val="0"/>
        <w:adjustRightInd w:val="0"/>
        <w:ind w:firstLine="720"/>
        <w:rPr>
          <w:szCs w:val="24"/>
          <w:lang w:val="sr-Latn-RS"/>
        </w:rPr>
      </w:pPr>
      <w:r w:rsidRPr="0073567B">
        <w:rPr>
          <w:szCs w:val="24"/>
          <w:lang w:val="sr-Latn-RS"/>
        </w:rPr>
        <w:t>Категорији насеља која немају решено питање водоснабдевања припадају територије МЗ Шљивовица, МЗ Бранешци, МЗ Мушвете, МЗ Рудине, МЗ Семегњево,</w:t>
      </w:r>
      <w:r w:rsidRPr="0073567B">
        <w:rPr>
          <w:b/>
          <w:bCs/>
          <w:szCs w:val="24"/>
          <w:lang w:val="sr-Latn-RS"/>
        </w:rPr>
        <w:t xml:space="preserve"> </w:t>
      </w:r>
      <w:r w:rsidRPr="0073567B">
        <w:rPr>
          <w:bCs/>
          <w:szCs w:val="24"/>
          <w:lang w:val="sr-Latn-RS"/>
        </w:rPr>
        <w:t>МЗ</w:t>
      </w:r>
      <w:r w:rsidRPr="0073567B">
        <w:rPr>
          <w:b/>
          <w:bCs/>
          <w:szCs w:val="24"/>
          <w:lang w:val="sr-Latn-RS"/>
        </w:rPr>
        <w:t xml:space="preserve"> </w:t>
      </w:r>
      <w:r w:rsidRPr="0073567B">
        <w:rPr>
          <w:szCs w:val="24"/>
          <w:lang w:val="sr-Latn-RS"/>
        </w:rPr>
        <w:t>Јабланица и МЗ Стубло где не постоји организован централизован систем водоснабдевања. За потребе водоснабдевања ових месних заједница користе се воде са извора које су примитивним системом цевовода спроведене до домаћинстава.</w:t>
      </w:r>
    </w:p>
    <w:p w:rsidR="003E7E10" w:rsidRPr="0073567B" w:rsidRDefault="003E7E10" w:rsidP="00871C23">
      <w:pPr>
        <w:pStyle w:val="Bodytext1"/>
        <w:shd w:val="clear" w:color="auto" w:fill="auto"/>
        <w:spacing w:after="0" w:line="240" w:lineRule="auto"/>
        <w:ind w:firstLine="720"/>
        <w:jc w:val="both"/>
        <w:rPr>
          <w:rFonts w:ascii="Times New Roman" w:hAnsi="Times New Roman" w:cs="Times New Roman"/>
          <w:sz w:val="24"/>
          <w:szCs w:val="24"/>
          <w:lang w:val="sr-Latn-RS"/>
        </w:rPr>
      </w:pPr>
    </w:p>
    <w:p w:rsidR="003E7E10" w:rsidRPr="0073567B" w:rsidRDefault="003E7E10" w:rsidP="003E7E10">
      <w:pPr>
        <w:autoSpaceDE w:val="0"/>
        <w:autoSpaceDN w:val="0"/>
        <w:adjustRightInd w:val="0"/>
        <w:jc w:val="center"/>
        <w:rPr>
          <w:lang w:val="sr-Latn-RS"/>
        </w:rPr>
      </w:pPr>
      <w:r w:rsidRPr="0073567B">
        <w:rPr>
          <w:noProof/>
          <w:lang w:val="en-US"/>
        </w:rPr>
        <w:drawing>
          <wp:inline distT="0" distB="0" distL="0" distR="0" wp14:anchorId="32C533AC" wp14:editId="525C2D3E">
            <wp:extent cx="3953103" cy="3386581"/>
            <wp:effectExtent l="19050" t="0" r="9297" b="0"/>
            <wp:docPr id="1" name="Picture 0" descr="vodosnabdevanje-M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vodosnabdevanje-Model.jpg"/>
                    <pic:cNvPicPr>
                      <a:picLocks noChangeAspect="1" noChangeArrowheads="1"/>
                    </pic:cNvPicPr>
                  </pic:nvPicPr>
                  <pic:blipFill>
                    <a:blip r:embed="rId9" cstate="print"/>
                    <a:srcRect/>
                    <a:stretch>
                      <a:fillRect/>
                    </a:stretch>
                  </pic:blipFill>
                  <pic:spPr bwMode="auto">
                    <a:xfrm>
                      <a:off x="0" y="0"/>
                      <a:ext cx="3952957" cy="3386456"/>
                    </a:xfrm>
                    <a:prstGeom prst="rect">
                      <a:avLst/>
                    </a:prstGeom>
                    <a:noFill/>
                    <a:ln w="9525">
                      <a:noFill/>
                      <a:miter lim="800000"/>
                      <a:headEnd/>
                      <a:tailEnd/>
                    </a:ln>
                  </pic:spPr>
                </pic:pic>
              </a:graphicData>
            </a:graphic>
          </wp:inline>
        </w:drawing>
      </w:r>
    </w:p>
    <w:p w:rsidR="003E7E10" w:rsidRPr="0073567B" w:rsidRDefault="003E7E10" w:rsidP="003E7E10">
      <w:pPr>
        <w:autoSpaceDE w:val="0"/>
        <w:autoSpaceDN w:val="0"/>
        <w:adjustRightInd w:val="0"/>
        <w:ind w:firstLine="720"/>
        <w:jc w:val="left"/>
        <w:rPr>
          <w:szCs w:val="24"/>
          <w:lang w:val="sr-Latn-RS"/>
        </w:rPr>
      </w:pPr>
      <w:r w:rsidRPr="0073567B">
        <w:rPr>
          <w:szCs w:val="24"/>
          <w:lang w:val="sr-Latn-RS"/>
        </w:rPr>
        <w:t xml:space="preserve">Слика 1: Приказ решености водоснабдевања </w:t>
      </w:r>
    </w:p>
    <w:p w:rsidR="003E7E10" w:rsidRPr="0073567B" w:rsidRDefault="003E7E10" w:rsidP="00871C23">
      <w:pPr>
        <w:pStyle w:val="Bodytext1"/>
        <w:shd w:val="clear" w:color="auto" w:fill="auto"/>
        <w:spacing w:after="0" w:line="240" w:lineRule="auto"/>
        <w:ind w:firstLine="720"/>
        <w:jc w:val="both"/>
        <w:rPr>
          <w:rFonts w:ascii="Times New Roman" w:hAnsi="Times New Roman" w:cs="Times New Roman"/>
          <w:sz w:val="24"/>
          <w:szCs w:val="24"/>
          <w:lang w:val="sr-Latn-RS"/>
        </w:rPr>
      </w:pPr>
    </w:p>
    <w:p w:rsidR="00584F3D" w:rsidRPr="0073567B" w:rsidRDefault="00584F3D" w:rsidP="00584F3D">
      <w:pPr>
        <w:pStyle w:val="Bodytext1"/>
        <w:shd w:val="clear" w:color="auto" w:fill="auto"/>
        <w:spacing w:after="0" w:line="240" w:lineRule="auto"/>
        <w:ind w:firstLine="720"/>
        <w:jc w:val="both"/>
        <w:rPr>
          <w:rFonts w:ascii="Times New Roman" w:hAnsi="Times New Roman" w:cs="Times New Roman"/>
          <w:sz w:val="24"/>
          <w:szCs w:val="24"/>
          <w:lang w:val="sr-Latn-RS"/>
        </w:rPr>
      </w:pPr>
      <w:bookmarkStart w:id="120" w:name="bookmark73"/>
      <w:r w:rsidRPr="0073567B">
        <w:rPr>
          <w:rFonts w:ascii="Times New Roman" w:hAnsi="Times New Roman" w:cs="Times New Roman"/>
          <w:bCs/>
          <w:sz w:val="24"/>
          <w:szCs w:val="24"/>
          <w:lang w:val="sr-Latn-RS"/>
        </w:rPr>
        <w:t>У селу Стублу</w:t>
      </w:r>
      <w:r w:rsidRPr="0073567B">
        <w:rPr>
          <w:rFonts w:ascii="Times New Roman" w:hAnsi="Times New Roman" w:cs="Times New Roman"/>
          <w:sz w:val="24"/>
          <w:szCs w:val="24"/>
          <w:lang w:val="sr-Latn-RS"/>
        </w:rPr>
        <w:t xml:space="preserve"> 30 домаћинстава има прикључке са локалних водовода, који се снабдевају са изворишта Корита, Дуњића врело и Врело. Вода је исправна за пиће, делимично задовољава садашње потребе становника, а изворишта нису заштићена физичким и нормативним мерама. Прикључцима на око 20 локалних водовода, 250 домаћинстава</w:t>
      </w:r>
      <w:r w:rsidRPr="0073567B">
        <w:rPr>
          <w:rFonts w:ascii="Times New Roman" w:hAnsi="Times New Roman" w:cs="Times New Roman"/>
          <w:bCs/>
          <w:sz w:val="24"/>
          <w:szCs w:val="24"/>
          <w:lang w:val="sr-Latn-RS"/>
        </w:rPr>
        <w:t xml:space="preserve"> насеља Шљивовица, снабдева се</w:t>
      </w:r>
      <w:r w:rsidRPr="0073567B">
        <w:rPr>
          <w:rFonts w:ascii="Times New Roman" w:hAnsi="Times New Roman" w:cs="Times New Roman"/>
          <w:sz w:val="24"/>
          <w:szCs w:val="24"/>
          <w:lang w:val="sr-Latn-RS"/>
        </w:rPr>
        <w:t xml:space="preserve"> са изворишта Савине воде, Дохоши и Мићићево врело. Вода је исправна за пиће, углавном задовољава садашње потребе становника, изворишта су физички заштићена</w:t>
      </w:r>
      <w:r w:rsidR="005846CE" w:rsidRPr="0073567B">
        <w:rPr>
          <w:rFonts w:ascii="Times New Roman" w:hAnsi="Times New Roman" w:cs="Times New Roman"/>
          <w:sz w:val="24"/>
          <w:szCs w:val="24"/>
          <w:lang w:val="sr-Latn-RS"/>
        </w:rPr>
        <w:t>,</w:t>
      </w:r>
      <w:r w:rsidRPr="0073567B">
        <w:rPr>
          <w:rFonts w:ascii="Times New Roman" w:hAnsi="Times New Roman" w:cs="Times New Roman"/>
          <w:sz w:val="24"/>
          <w:szCs w:val="24"/>
          <w:lang w:val="sr-Latn-RS"/>
        </w:rPr>
        <w:t xml:space="preserve"> али нормативним мерама нису.</w:t>
      </w:r>
    </w:p>
    <w:p w:rsidR="00584F3D" w:rsidRPr="0073567B" w:rsidRDefault="00584F3D" w:rsidP="00584F3D">
      <w:pPr>
        <w:pStyle w:val="Bodytext1"/>
        <w:shd w:val="clear" w:color="auto" w:fill="auto"/>
        <w:spacing w:after="0" w:line="240" w:lineRule="auto"/>
        <w:ind w:firstLine="720"/>
        <w:jc w:val="both"/>
        <w:rPr>
          <w:rFonts w:ascii="Times New Roman" w:hAnsi="Times New Roman" w:cs="Times New Roman"/>
          <w:sz w:val="24"/>
          <w:szCs w:val="24"/>
          <w:lang w:val="sr-Latn-RS"/>
        </w:rPr>
      </w:pPr>
      <w:r w:rsidRPr="0073567B">
        <w:rPr>
          <w:rFonts w:ascii="Times New Roman" w:hAnsi="Times New Roman" w:cs="Times New Roman"/>
          <w:sz w:val="24"/>
          <w:szCs w:val="24"/>
          <w:lang w:val="sr-Latn-RS"/>
        </w:rPr>
        <w:t>Домаћинстава</w:t>
      </w:r>
      <w:r w:rsidRPr="0073567B">
        <w:rPr>
          <w:rFonts w:ascii="Times New Roman" w:hAnsi="Times New Roman" w:cs="Times New Roman"/>
          <w:bCs/>
          <w:sz w:val="24"/>
          <w:szCs w:val="24"/>
          <w:lang w:val="sr-Latn-RS"/>
        </w:rPr>
        <w:t xml:space="preserve"> у насељу Семегњево</w:t>
      </w:r>
      <w:r w:rsidRPr="0073567B">
        <w:rPr>
          <w:rFonts w:ascii="Times New Roman" w:hAnsi="Times New Roman" w:cs="Times New Roman"/>
          <w:sz w:val="24"/>
          <w:szCs w:val="24"/>
          <w:lang w:val="sr-Latn-RS"/>
        </w:rPr>
        <w:t xml:space="preserve"> снабдевају се преко локалних водовода са изворишта Мало поље, Виотор, Благојевића стублина и Песковито врело. Вода се не контролише, а изворишта нису заштићена и у лошем су стању.</w:t>
      </w:r>
    </w:p>
    <w:p w:rsidR="00584F3D" w:rsidRPr="0073567B" w:rsidRDefault="00584F3D" w:rsidP="00584F3D">
      <w:pPr>
        <w:pStyle w:val="Bodytext1"/>
        <w:shd w:val="clear" w:color="auto" w:fill="auto"/>
        <w:spacing w:after="0" w:line="240" w:lineRule="auto"/>
        <w:ind w:firstLine="720"/>
        <w:jc w:val="both"/>
        <w:rPr>
          <w:rFonts w:ascii="Times New Roman" w:hAnsi="Times New Roman" w:cs="Times New Roman"/>
          <w:sz w:val="24"/>
          <w:szCs w:val="24"/>
          <w:lang w:val="sr-Latn-RS"/>
        </w:rPr>
      </w:pPr>
      <w:r w:rsidRPr="0073567B">
        <w:rPr>
          <w:rFonts w:ascii="Times New Roman" w:hAnsi="Times New Roman" w:cs="Times New Roman"/>
          <w:bCs/>
          <w:sz w:val="24"/>
          <w:szCs w:val="24"/>
          <w:lang w:val="sr-Latn-RS"/>
        </w:rPr>
        <w:t>У селу Рудине</w:t>
      </w:r>
      <w:r w:rsidRPr="0073567B">
        <w:rPr>
          <w:rFonts w:ascii="Times New Roman" w:hAnsi="Times New Roman" w:cs="Times New Roman"/>
          <w:sz w:val="24"/>
          <w:szCs w:val="24"/>
          <w:lang w:val="sr-Latn-RS"/>
        </w:rPr>
        <w:t xml:space="preserve"> 60 домаћинстава има прикључак са локалног водовода, који се снабдева са изворишта Хајдучко врело, вода је исправна за пиће, задовољава садашње потребе становника, изворишта су физички заштићена, док нормативне мере заштите нису испоштоване.</w:t>
      </w:r>
      <w:r w:rsidRPr="0073567B">
        <w:rPr>
          <w:rStyle w:val="CommentReference"/>
          <w:rFonts w:ascii="Times New Roman" w:eastAsiaTheme="minorHAnsi" w:hAnsi="Times New Roman" w:cs="Times New Roman"/>
          <w:szCs w:val="24"/>
          <w:lang w:val="sr-Latn-RS" w:eastAsia="sr-Cyrl-CS"/>
        </w:rPr>
        <w:t xml:space="preserve"> </w:t>
      </w:r>
      <w:r w:rsidRPr="0073567B">
        <w:rPr>
          <w:rFonts w:ascii="Times New Roman" w:hAnsi="Times New Roman" w:cs="Times New Roman"/>
          <w:bCs/>
          <w:sz w:val="24"/>
          <w:szCs w:val="24"/>
          <w:lang w:val="sr-Latn-RS"/>
        </w:rPr>
        <w:t>У селу Мушвете</w:t>
      </w:r>
      <w:r w:rsidRPr="0073567B">
        <w:rPr>
          <w:rFonts w:ascii="Times New Roman" w:hAnsi="Times New Roman" w:cs="Times New Roman"/>
          <w:sz w:val="24"/>
          <w:szCs w:val="24"/>
          <w:lang w:val="sr-Latn-RS"/>
        </w:rPr>
        <w:t xml:space="preserve"> 64 домаћинства има прикључке са више локалних водовода, који се снабдевају са изворишта Бошовића чесма, Грабовица и Стублина. </w:t>
      </w:r>
      <w:r w:rsidRPr="0073567B">
        <w:rPr>
          <w:rFonts w:ascii="Times New Roman" w:hAnsi="Times New Roman" w:cs="Times New Roman"/>
          <w:sz w:val="24"/>
          <w:szCs w:val="24"/>
          <w:lang w:val="sr-Latn-RS"/>
        </w:rPr>
        <w:lastRenderedPageBreak/>
        <w:t>Квалитет воде се врло ретко проверава, задовољава садашње потребе становника. Део изворишта је заштићен физички, али не и нормативним мерама.</w:t>
      </w:r>
    </w:p>
    <w:p w:rsidR="00584F3D" w:rsidRPr="0073567B" w:rsidRDefault="00584F3D" w:rsidP="00584F3D">
      <w:pPr>
        <w:pStyle w:val="Bodytext1"/>
        <w:shd w:val="clear" w:color="auto" w:fill="auto"/>
        <w:spacing w:after="0" w:line="240" w:lineRule="auto"/>
        <w:ind w:firstLine="720"/>
        <w:jc w:val="both"/>
        <w:rPr>
          <w:rFonts w:ascii="Times New Roman" w:hAnsi="Times New Roman" w:cs="Times New Roman"/>
          <w:sz w:val="24"/>
          <w:szCs w:val="24"/>
          <w:lang w:val="sr-Latn-RS"/>
        </w:rPr>
      </w:pPr>
      <w:r w:rsidRPr="0073567B">
        <w:rPr>
          <w:rFonts w:ascii="Times New Roman" w:hAnsi="Times New Roman" w:cs="Times New Roman"/>
          <w:sz w:val="24"/>
          <w:szCs w:val="24"/>
          <w:lang w:val="sr-Latn-RS"/>
        </w:rPr>
        <w:t xml:space="preserve"> </w:t>
      </w:r>
      <w:r w:rsidRPr="0073567B">
        <w:rPr>
          <w:rFonts w:ascii="Times New Roman" w:hAnsi="Times New Roman" w:cs="Times New Roman"/>
          <w:bCs/>
          <w:sz w:val="24"/>
          <w:szCs w:val="24"/>
          <w:lang w:val="sr-Latn-RS"/>
        </w:rPr>
        <w:t>У селу Бранешци</w:t>
      </w:r>
      <w:r w:rsidRPr="0073567B">
        <w:rPr>
          <w:rFonts w:ascii="Times New Roman" w:hAnsi="Times New Roman" w:cs="Times New Roman"/>
          <w:sz w:val="24"/>
          <w:szCs w:val="24"/>
          <w:lang w:val="sr-Latn-RS"/>
        </w:rPr>
        <w:t xml:space="preserve"> око 180 домаћинстава има прикључке са 10 локалних водовода, који се снабдевају са изворишта Божовића, Боглуг и Џамбића врело. Квалитет воде се не прати, не задовољава садашње потребе становника, а изворишта су заштићена физичким, али не и нормативним мерама.</w:t>
      </w:r>
    </w:p>
    <w:p w:rsidR="00584F3D" w:rsidRPr="004077F4" w:rsidRDefault="00584F3D" w:rsidP="00584F3D">
      <w:pPr>
        <w:ind w:firstLine="720"/>
        <w:rPr>
          <w:iCs/>
          <w:szCs w:val="24"/>
          <w:lang w:val="sr-Latn-RS"/>
        </w:rPr>
      </w:pPr>
    </w:p>
    <w:p w:rsidR="00871C23" w:rsidRPr="004077F4" w:rsidRDefault="00871C23" w:rsidP="00871C23">
      <w:pPr>
        <w:ind w:firstLine="720"/>
        <w:rPr>
          <w:iCs/>
          <w:szCs w:val="24"/>
          <w:lang w:val="sr-Latn-RS"/>
        </w:rPr>
      </w:pPr>
      <w:r w:rsidRPr="004077F4">
        <w:rPr>
          <w:iCs/>
          <w:szCs w:val="24"/>
          <w:lang w:val="sr-Latn-RS"/>
        </w:rPr>
        <w:t>Каналисање и прикупљање отпадних вода</w:t>
      </w:r>
      <w:bookmarkEnd w:id="120"/>
    </w:p>
    <w:p w:rsidR="00871C23" w:rsidRPr="0073567B" w:rsidRDefault="00871C23" w:rsidP="00871C23">
      <w:pPr>
        <w:pStyle w:val="Bodytext1"/>
        <w:shd w:val="clear" w:color="auto" w:fill="auto"/>
        <w:spacing w:after="0" w:line="240" w:lineRule="auto"/>
        <w:ind w:firstLine="720"/>
        <w:jc w:val="both"/>
        <w:rPr>
          <w:rFonts w:ascii="Times New Roman" w:hAnsi="Times New Roman" w:cs="Times New Roman"/>
          <w:sz w:val="24"/>
          <w:szCs w:val="24"/>
          <w:lang w:val="sr-Latn-RS"/>
        </w:rPr>
      </w:pPr>
      <w:r w:rsidRPr="0073567B">
        <w:rPr>
          <w:rFonts w:ascii="Times New Roman" w:hAnsi="Times New Roman" w:cs="Times New Roman"/>
          <w:sz w:val="24"/>
          <w:szCs w:val="24"/>
          <w:lang w:val="sr-Latn-RS"/>
        </w:rPr>
        <w:t xml:space="preserve">У обухвату Просторног плана прикупљање, одвођење и пречишћавање </w:t>
      </w:r>
      <w:r w:rsidR="00972058" w:rsidRPr="0073567B">
        <w:rPr>
          <w:rFonts w:ascii="Times New Roman" w:hAnsi="Times New Roman" w:cs="Times New Roman"/>
          <w:sz w:val="24"/>
          <w:szCs w:val="24"/>
          <w:lang w:val="sr-Latn-RS"/>
        </w:rPr>
        <w:t>о</w:t>
      </w:r>
      <w:r w:rsidRPr="0073567B">
        <w:rPr>
          <w:rFonts w:ascii="Times New Roman" w:hAnsi="Times New Roman" w:cs="Times New Roman"/>
          <w:sz w:val="24"/>
          <w:szCs w:val="24"/>
          <w:lang w:val="sr-Latn-RS"/>
        </w:rPr>
        <w:t>тпадних вода је веома скромно решено. Мрежа је конципирана по сепарационом систему.</w:t>
      </w:r>
    </w:p>
    <w:p w:rsidR="00871C23" w:rsidRPr="0073567B" w:rsidRDefault="00871C23" w:rsidP="00871C23">
      <w:pPr>
        <w:pStyle w:val="Bodytext1"/>
        <w:shd w:val="clear" w:color="auto" w:fill="auto"/>
        <w:spacing w:after="0" w:line="240" w:lineRule="auto"/>
        <w:ind w:firstLine="720"/>
        <w:jc w:val="both"/>
        <w:rPr>
          <w:rFonts w:ascii="Times New Roman" w:hAnsi="Times New Roman" w:cs="Times New Roman"/>
          <w:sz w:val="24"/>
          <w:szCs w:val="24"/>
          <w:lang w:val="sr-Latn-RS"/>
        </w:rPr>
      </w:pPr>
      <w:r w:rsidRPr="0073567B">
        <w:rPr>
          <w:rFonts w:ascii="Times New Roman" w:hAnsi="Times New Roman" w:cs="Times New Roman"/>
          <w:sz w:val="24"/>
          <w:szCs w:val="24"/>
          <w:lang w:val="sr-Latn-RS"/>
        </w:rPr>
        <w:t>У</w:t>
      </w:r>
      <w:r w:rsidR="00972058" w:rsidRPr="0073567B">
        <w:rPr>
          <w:rFonts w:ascii="Times New Roman" w:hAnsi="Times New Roman" w:cs="Times New Roman"/>
          <w:sz w:val="24"/>
          <w:szCs w:val="24"/>
          <w:lang w:val="sr-Latn-RS"/>
        </w:rPr>
        <w:t xml:space="preserve"> урбанизованим насељ</w:t>
      </w:r>
      <w:r w:rsidR="003E5F8B" w:rsidRPr="0073567B">
        <w:rPr>
          <w:rFonts w:ascii="Times New Roman" w:hAnsi="Times New Roman" w:cs="Times New Roman"/>
          <w:sz w:val="24"/>
          <w:szCs w:val="24"/>
          <w:lang w:val="sr-Latn-RS"/>
        </w:rPr>
        <w:t>и</w:t>
      </w:r>
      <w:r w:rsidR="00972058" w:rsidRPr="0073567B">
        <w:rPr>
          <w:rFonts w:ascii="Times New Roman" w:hAnsi="Times New Roman" w:cs="Times New Roman"/>
          <w:sz w:val="24"/>
          <w:szCs w:val="24"/>
          <w:lang w:val="sr-Latn-RS"/>
        </w:rPr>
        <w:t>ма – туристички центар</w:t>
      </w:r>
      <w:r w:rsidRPr="0073567B">
        <w:rPr>
          <w:rFonts w:ascii="Times New Roman" w:hAnsi="Times New Roman" w:cs="Times New Roman"/>
          <w:sz w:val="24"/>
          <w:szCs w:val="24"/>
          <w:lang w:val="sr-Latn-RS"/>
        </w:rPr>
        <w:t xml:space="preserve"> Златибор и Чајетина постоји изграђена канализациона мрежа за употребљене воде и кишна канализација, која је у надлежности КЈП Златибор. Од примарних водова постоји армиранобетонски колектор за употребљене воде пречника 500mm (дужине1450m) и армиранобетонски кишни колектор пречника 1000mm (дужине 1380m), из којих се воде без пречишћавања упуштају у отворене токове река Баласице и Обадовице, која се низводно улива у Црни Рзав. Од секунд</w:t>
      </w:r>
      <w:r w:rsidR="00F55B0E" w:rsidRPr="0073567B">
        <w:rPr>
          <w:rFonts w:ascii="Times New Roman" w:hAnsi="Times New Roman" w:cs="Times New Roman"/>
          <w:sz w:val="24"/>
          <w:szCs w:val="24"/>
          <w:lang w:val="sr-Latn-RS"/>
        </w:rPr>
        <w:t>а</w:t>
      </w:r>
      <w:r w:rsidRPr="0073567B">
        <w:rPr>
          <w:rFonts w:ascii="Times New Roman" w:hAnsi="Times New Roman" w:cs="Times New Roman"/>
          <w:sz w:val="24"/>
          <w:szCs w:val="24"/>
          <w:lang w:val="sr-Latn-RS"/>
        </w:rPr>
        <w:t xml:space="preserve">рних водова има укупно 32575m канализације за употребљене воде (бетонске, керамичке, ливено-гвоздене и ПВЦ цеви) и 1140m кишне канализације (бетонске и </w:t>
      </w:r>
      <w:r w:rsidR="006E69FD" w:rsidRPr="0073567B">
        <w:rPr>
          <w:rFonts w:ascii="Times New Roman" w:hAnsi="Times New Roman" w:cs="Times New Roman"/>
          <w:sz w:val="24"/>
          <w:szCs w:val="24"/>
          <w:lang w:val="sr-Latn-RS"/>
        </w:rPr>
        <w:t>ПВЦ</w:t>
      </w:r>
      <w:r w:rsidRPr="0073567B">
        <w:rPr>
          <w:rFonts w:ascii="Times New Roman" w:hAnsi="Times New Roman" w:cs="Times New Roman"/>
          <w:sz w:val="24"/>
          <w:szCs w:val="24"/>
          <w:lang w:val="sr-Latn-RS"/>
        </w:rPr>
        <w:t xml:space="preserve"> цеви). У мрежу се инфилтрира већа количина кишних вода у току пљускова уз стални прилив подземних вода.</w:t>
      </w:r>
    </w:p>
    <w:p w:rsidR="00871C23" w:rsidRPr="0073567B" w:rsidRDefault="00871C23" w:rsidP="00871C23">
      <w:pPr>
        <w:pStyle w:val="Bodytext1"/>
        <w:shd w:val="clear" w:color="auto" w:fill="auto"/>
        <w:spacing w:after="0" w:line="240" w:lineRule="auto"/>
        <w:ind w:firstLine="720"/>
        <w:jc w:val="both"/>
        <w:rPr>
          <w:rFonts w:ascii="Times New Roman" w:hAnsi="Times New Roman" w:cs="Times New Roman"/>
          <w:sz w:val="24"/>
          <w:szCs w:val="24"/>
          <w:lang w:val="sr-Latn-RS"/>
        </w:rPr>
      </w:pPr>
      <w:r w:rsidRPr="0073567B">
        <w:rPr>
          <w:rFonts w:ascii="Times New Roman" w:hAnsi="Times New Roman" w:cs="Times New Roman"/>
          <w:sz w:val="24"/>
          <w:szCs w:val="24"/>
          <w:lang w:val="sr-Latn-RS"/>
        </w:rPr>
        <w:t xml:space="preserve">У осталим сеоским насељима општине Чајетина отпадне воде се или упуштају у септичке јаме или немају никакав регулисан одвод, док се отпадне воде из пољопривредних објеката (потенцијалних загађивача) слободно изливају. </w:t>
      </w:r>
    </w:p>
    <w:p w:rsidR="00EF4C77" w:rsidRPr="0073567B" w:rsidRDefault="00EF4C77" w:rsidP="00871C23">
      <w:pPr>
        <w:pStyle w:val="Bodytext1"/>
        <w:shd w:val="clear" w:color="auto" w:fill="auto"/>
        <w:spacing w:after="0" w:line="240" w:lineRule="auto"/>
        <w:ind w:firstLine="720"/>
        <w:jc w:val="both"/>
        <w:rPr>
          <w:rFonts w:ascii="Times New Roman" w:hAnsi="Times New Roman" w:cs="Times New Roman"/>
          <w:sz w:val="24"/>
          <w:szCs w:val="24"/>
          <w:lang w:val="sr-Latn-RS"/>
        </w:rPr>
      </w:pPr>
    </w:p>
    <w:p w:rsidR="00D84282" w:rsidRPr="0073567B" w:rsidRDefault="00D84282" w:rsidP="00D84282">
      <w:pPr>
        <w:jc w:val="center"/>
        <w:rPr>
          <w:rFonts w:cs="Times New Roman"/>
          <w:lang w:val="sr-Latn-RS"/>
        </w:rPr>
      </w:pPr>
      <w:r w:rsidRPr="0073567B">
        <w:rPr>
          <w:lang w:val="sr-Latn-RS"/>
        </w:rPr>
        <w:t xml:space="preserve">3.2.3.2. </w:t>
      </w:r>
      <w:r w:rsidRPr="0073567B">
        <w:rPr>
          <w:rFonts w:cs="Times New Roman"/>
          <w:lang w:val="sr-Latn-RS"/>
        </w:rPr>
        <w:t>Саобраћајна инфраструктура</w:t>
      </w:r>
    </w:p>
    <w:p w:rsidR="00967BCC" w:rsidRPr="004077F4" w:rsidRDefault="00967BCC" w:rsidP="00D84282">
      <w:pPr>
        <w:jc w:val="center"/>
        <w:rPr>
          <w:rFonts w:cs="Times New Roman"/>
          <w:lang w:val="sr-Latn-RS"/>
        </w:rPr>
      </w:pPr>
    </w:p>
    <w:p w:rsidR="00967BCC" w:rsidRPr="004077F4" w:rsidRDefault="00967BCC" w:rsidP="00967BCC">
      <w:pPr>
        <w:ind w:firstLine="720"/>
        <w:rPr>
          <w:iCs/>
          <w:szCs w:val="24"/>
          <w:lang w:val="sr-Latn-RS"/>
        </w:rPr>
      </w:pPr>
      <w:r w:rsidRPr="004077F4">
        <w:rPr>
          <w:iCs/>
          <w:szCs w:val="24"/>
          <w:lang w:val="sr-Latn-RS"/>
        </w:rPr>
        <w:t>Путна инфраструктура</w:t>
      </w:r>
    </w:p>
    <w:p w:rsidR="00967BCC" w:rsidRPr="0073567B" w:rsidRDefault="00967BCC" w:rsidP="00967BCC">
      <w:pPr>
        <w:ind w:firstLine="720"/>
        <w:rPr>
          <w:szCs w:val="24"/>
          <w:lang w:val="sr-Latn-RS"/>
        </w:rPr>
      </w:pPr>
      <w:r w:rsidRPr="0073567B">
        <w:rPr>
          <w:szCs w:val="24"/>
          <w:lang w:val="sr-Latn-RS"/>
        </w:rPr>
        <w:t>Mрежу друмског саобраћаја на подручју Просторног плана чине државни путеви (у даљем тексту: ДП), према Уредби о категоризацији државних путева („Службени гласник РС”, бр. 105/13, 119/13 и 93/15), и то:</w:t>
      </w:r>
    </w:p>
    <w:p w:rsidR="00967BCC" w:rsidRPr="0073567B" w:rsidRDefault="00967BCC" w:rsidP="00EB1BA0">
      <w:pPr>
        <w:pStyle w:val="ListParagraph"/>
        <w:numPr>
          <w:ilvl w:val="0"/>
          <w:numId w:val="8"/>
        </w:numPr>
        <w:tabs>
          <w:tab w:val="left" w:pos="1080"/>
        </w:tabs>
        <w:ind w:left="0" w:firstLine="720"/>
        <w:contextualSpacing/>
        <w:rPr>
          <w:lang w:val="sr-Latn-RS"/>
        </w:rPr>
      </w:pPr>
      <w:r w:rsidRPr="0073567B">
        <w:rPr>
          <w:lang w:val="sr-Latn-RS"/>
        </w:rPr>
        <w:t>ДП IБ реда бр. 23, у дужини од око 31,8 km (од стационаже на граници Просторног плана km 158+675 до стационаже на граници Просторног плана km 190+300), кога  чине деонице број: 02322,02323,02324 и 02325;</w:t>
      </w:r>
    </w:p>
    <w:p w:rsidR="00967BCC" w:rsidRPr="0073567B" w:rsidRDefault="00967BCC" w:rsidP="00EB1BA0">
      <w:pPr>
        <w:pStyle w:val="ListParagraph"/>
        <w:numPr>
          <w:ilvl w:val="0"/>
          <w:numId w:val="8"/>
        </w:numPr>
        <w:tabs>
          <w:tab w:val="left" w:pos="1080"/>
        </w:tabs>
        <w:ind w:left="0" w:firstLine="720"/>
        <w:contextualSpacing/>
        <w:rPr>
          <w:lang w:val="sr-Latn-RS"/>
        </w:rPr>
      </w:pPr>
      <w:r w:rsidRPr="0073567B">
        <w:rPr>
          <w:lang w:val="sr-Latn-RS"/>
        </w:rPr>
        <w:t>ДП IБ реда бр. 28, у дужини од око 12,6 km (од стационаже на граници Просторног плана km 158+675 до стационаже на граници Просторног плана km 133+600), кога  чини деоница број: 02811. Овај државни пут је у преклопу са државним путем IБ реда бр. 23 од чвора 2319 до чвора 2321</w:t>
      </w:r>
      <w:r w:rsidR="00076D4C" w:rsidRPr="0073567B">
        <w:rPr>
          <w:lang w:val="sr-Latn-RS"/>
        </w:rPr>
        <w:t>;</w:t>
      </w:r>
    </w:p>
    <w:p w:rsidR="00967BCC" w:rsidRPr="0073567B" w:rsidRDefault="00967BCC" w:rsidP="00EB1BA0">
      <w:pPr>
        <w:pStyle w:val="ListParagraph"/>
        <w:numPr>
          <w:ilvl w:val="0"/>
          <w:numId w:val="8"/>
        </w:numPr>
        <w:tabs>
          <w:tab w:val="left" w:pos="1080"/>
        </w:tabs>
        <w:ind w:left="0" w:firstLine="720"/>
        <w:contextualSpacing/>
        <w:rPr>
          <w:lang w:val="sr-Latn-RS"/>
        </w:rPr>
      </w:pPr>
      <w:r w:rsidRPr="0073567B">
        <w:rPr>
          <w:lang w:val="sr-Latn-RS"/>
        </w:rPr>
        <w:t>ДП IIА реда бр. 195, у дужини од око 25,1 km (од стационаже на граници Просторног плана km 22+090 до стационаже на граници Просторног плана km 42+725), кога  чине деонице број: 19502,19503 и 19504</w:t>
      </w:r>
      <w:r w:rsidR="00076D4C" w:rsidRPr="0073567B">
        <w:rPr>
          <w:lang w:val="sr-Latn-RS"/>
        </w:rPr>
        <w:t>;</w:t>
      </w:r>
    </w:p>
    <w:p w:rsidR="00967BCC" w:rsidRPr="0073567B" w:rsidRDefault="00967BCC" w:rsidP="00EB1BA0">
      <w:pPr>
        <w:pStyle w:val="ListParagraph"/>
        <w:numPr>
          <w:ilvl w:val="0"/>
          <w:numId w:val="8"/>
        </w:numPr>
        <w:tabs>
          <w:tab w:val="left" w:pos="1080"/>
        </w:tabs>
        <w:ind w:left="0" w:firstLine="720"/>
        <w:contextualSpacing/>
        <w:rPr>
          <w:lang w:val="sr-Latn-RS"/>
        </w:rPr>
      </w:pPr>
      <w:r w:rsidRPr="0073567B">
        <w:rPr>
          <w:lang w:val="sr-Latn-RS"/>
        </w:rPr>
        <w:t>ДП IIА реда бр. 196, у дужини од око 5,1 km (од стационаже на граници Просторног плана km 50+015 до стационаже коначног чвора бр. 19503 km 55+110), кога  чини деоница број: 19602</w:t>
      </w:r>
      <w:r w:rsidR="00076D4C" w:rsidRPr="0073567B">
        <w:rPr>
          <w:lang w:val="sr-Latn-RS"/>
        </w:rPr>
        <w:t>;</w:t>
      </w:r>
    </w:p>
    <w:p w:rsidR="00967BCC" w:rsidRPr="0073567B" w:rsidRDefault="00967BCC" w:rsidP="00EB1BA0">
      <w:pPr>
        <w:pStyle w:val="ListParagraph"/>
        <w:numPr>
          <w:ilvl w:val="0"/>
          <w:numId w:val="8"/>
        </w:numPr>
        <w:tabs>
          <w:tab w:val="left" w:pos="1080"/>
        </w:tabs>
        <w:ind w:left="0" w:firstLine="720"/>
        <w:contextualSpacing/>
        <w:rPr>
          <w:lang w:val="sr-Latn-RS"/>
        </w:rPr>
      </w:pPr>
      <w:r w:rsidRPr="0073567B">
        <w:rPr>
          <w:lang w:val="sr-Latn-RS"/>
        </w:rPr>
        <w:t>ДП IIБ реда бр. 406, у дужини од око 1,3 km (од стационаже на граници Просторног плана km 8+042 до крајњег чвора бр. 19502 на стационажи km 9+395), кога  чини деоница број: 40601</w:t>
      </w:r>
      <w:r w:rsidR="00076D4C" w:rsidRPr="0073567B">
        <w:rPr>
          <w:lang w:val="sr-Latn-RS"/>
        </w:rPr>
        <w:t>;</w:t>
      </w:r>
    </w:p>
    <w:p w:rsidR="00967BCC" w:rsidRPr="0073567B" w:rsidRDefault="00967BCC" w:rsidP="00EB1BA0">
      <w:pPr>
        <w:pStyle w:val="ListParagraph"/>
        <w:numPr>
          <w:ilvl w:val="0"/>
          <w:numId w:val="8"/>
        </w:numPr>
        <w:tabs>
          <w:tab w:val="left" w:pos="1080"/>
        </w:tabs>
        <w:ind w:left="0" w:firstLine="720"/>
        <w:contextualSpacing/>
        <w:rPr>
          <w:lang w:val="sr-Latn-RS"/>
        </w:rPr>
      </w:pPr>
      <w:r w:rsidRPr="0073567B">
        <w:rPr>
          <w:lang w:val="sr-Latn-RS"/>
        </w:rPr>
        <w:t>ДП IIБ реда бр. 404, у дужини од око 11,6 km (од чвора број 2322 km 0+000 до стационаже на чвору бр. 40401 km 11+648), кога  чини деоница број: 40401</w:t>
      </w:r>
      <w:r w:rsidR="00076D4C" w:rsidRPr="0073567B">
        <w:rPr>
          <w:lang w:val="sr-Latn-RS"/>
        </w:rPr>
        <w:t>;</w:t>
      </w:r>
    </w:p>
    <w:p w:rsidR="00967BCC" w:rsidRPr="0073567B" w:rsidRDefault="00967BCC" w:rsidP="00EB1BA0">
      <w:pPr>
        <w:pStyle w:val="ListParagraph"/>
        <w:numPr>
          <w:ilvl w:val="0"/>
          <w:numId w:val="8"/>
        </w:numPr>
        <w:tabs>
          <w:tab w:val="left" w:pos="1080"/>
        </w:tabs>
        <w:ind w:left="0" w:firstLine="720"/>
        <w:contextualSpacing/>
        <w:rPr>
          <w:lang w:val="sr-Latn-RS"/>
        </w:rPr>
      </w:pPr>
      <w:r w:rsidRPr="0073567B">
        <w:rPr>
          <w:lang w:val="sr-Latn-RS"/>
        </w:rPr>
        <w:lastRenderedPageBreak/>
        <w:t>ДП IIБ реда бр. 405, у дужини од око 5,7 km (од чвора број 2323 km 0+000 до стационаже на чвору бр. 40501 km 5+785), кога  чини деоница број: 40501.</w:t>
      </w:r>
    </w:p>
    <w:p w:rsidR="00967BCC" w:rsidRPr="0073567B" w:rsidRDefault="00967BCC" w:rsidP="00076D4C">
      <w:pPr>
        <w:pStyle w:val="ListParagraph"/>
        <w:ind w:left="0" w:firstLine="720"/>
        <w:rPr>
          <w:lang w:val="sr-Latn-RS"/>
        </w:rPr>
      </w:pPr>
      <w:r w:rsidRPr="0073567B">
        <w:rPr>
          <w:lang w:val="sr-Latn-RS"/>
        </w:rPr>
        <w:t>Саобраћајну мрежу, поред државних путева чине и општински путеви (у даљем тексту: ОП). Општински путеви, због претежно неповољних теренских услова, имају техничке елементе карактеристичне за планинска подручја: недовољну ширину коловоза, мале радијусе хоризонталних и вертикалних кривина, велике попречне и уздужне нагибе коловоза и др.</w:t>
      </w:r>
    </w:p>
    <w:p w:rsidR="00967BCC" w:rsidRPr="0073567B" w:rsidRDefault="00967BCC" w:rsidP="00967BCC">
      <w:pPr>
        <w:pStyle w:val="ListParagraph"/>
        <w:rPr>
          <w:lang w:val="sr-Latn-RS"/>
        </w:rPr>
      </w:pPr>
    </w:p>
    <w:p w:rsidR="00967BCC" w:rsidRPr="004077F4" w:rsidRDefault="00967BCC" w:rsidP="00076D4C">
      <w:pPr>
        <w:ind w:firstLine="720"/>
        <w:rPr>
          <w:iCs/>
          <w:szCs w:val="24"/>
          <w:lang w:val="sr-Latn-RS"/>
        </w:rPr>
      </w:pPr>
      <w:r w:rsidRPr="004077F4">
        <w:rPr>
          <w:iCs/>
          <w:szCs w:val="24"/>
          <w:lang w:val="sr-Latn-RS"/>
        </w:rPr>
        <w:t>Железничк</w:t>
      </w:r>
      <w:r w:rsidR="00076D4C" w:rsidRPr="004077F4">
        <w:rPr>
          <w:iCs/>
          <w:szCs w:val="24"/>
          <w:lang w:val="sr-Latn-RS"/>
        </w:rPr>
        <w:t>а</w:t>
      </w:r>
      <w:r w:rsidRPr="004077F4">
        <w:rPr>
          <w:iCs/>
          <w:szCs w:val="24"/>
          <w:lang w:val="sr-Latn-RS"/>
        </w:rPr>
        <w:t xml:space="preserve"> </w:t>
      </w:r>
      <w:r w:rsidR="00076D4C" w:rsidRPr="004077F4">
        <w:rPr>
          <w:iCs/>
          <w:szCs w:val="24"/>
          <w:lang w:val="sr-Latn-RS"/>
        </w:rPr>
        <w:t>инфраструктура</w:t>
      </w:r>
    </w:p>
    <w:p w:rsidR="00967BCC" w:rsidRPr="0073567B" w:rsidRDefault="00967BCC" w:rsidP="00967BCC">
      <w:pPr>
        <w:pStyle w:val="ListParagraph"/>
        <w:ind w:left="0" w:firstLine="720"/>
        <w:rPr>
          <w:lang w:val="sr-Latn-RS"/>
        </w:rPr>
      </w:pPr>
      <w:r w:rsidRPr="0073567B">
        <w:rPr>
          <w:lang w:val="sr-Latn-RS"/>
        </w:rPr>
        <w:t xml:space="preserve">На подручју Просторног плана </w:t>
      </w:r>
      <w:r w:rsidR="00076D4C" w:rsidRPr="0073567B">
        <w:rPr>
          <w:lang w:val="sr-Latn-RS"/>
        </w:rPr>
        <w:t xml:space="preserve">и </w:t>
      </w:r>
      <w:r w:rsidR="00294C73" w:rsidRPr="0073567B">
        <w:rPr>
          <w:lang w:val="sr-Latn-RS"/>
        </w:rPr>
        <w:t xml:space="preserve">у </w:t>
      </w:r>
      <w:r w:rsidR="00076D4C" w:rsidRPr="0073567B">
        <w:rPr>
          <w:lang w:val="sr-Latn-RS"/>
        </w:rPr>
        <w:t>његово</w:t>
      </w:r>
      <w:r w:rsidR="00294C73" w:rsidRPr="0073567B">
        <w:rPr>
          <w:lang w:val="sr-Latn-RS"/>
        </w:rPr>
        <w:t>м</w:t>
      </w:r>
      <w:r w:rsidR="00076D4C" w:rsidRPr="0073567B">
        <w:rPr>
          <w:lang w:val="sr-Latn-RS"/>
        </w:rPr>
        <w:t xml:space="preserve"> непосредно</w:t>
      </w:r>
      <w:r w:rsidR="00294C73" w:rsidRPr="0073567B">
        <w:rPr>
          <w:lang w:val="sr-Latn-RS"/>
        </w:rPr>
        <w:t>м</w:t>
      </w:r>
      <w:r w:rsidR="00076D4C" w:rsidRPr="0073567B">
        <w:rPr>
          <w:lang w:val="sr-Latn-RS"/>
        </w:rPr>
        <w:t xml:space="preserve"> окружењ</w:t>
      </w:r>
      <w:r w:rsidR="00294C73" w:rsidRPr="0073567B">
        <w:rPr>
          <w:lang w:val="sr-Latn-RS"/>
        </w:rPr>
        <w:t>у</w:t>
      </w:r>
      <w:r w:rsidR="00076D4C" w:rsidRPr="0073567B">
        <w:rPr>
          <w:lang w:val="sr-Latn-RS"/>
        </w:rPr>
        <w:t xml:space="preserve"> </w:t>
      </w:r>
      <w:r w:rsidRPr="0073567B">
        <w:rPr>
          <w:lang w:val="sr-Latn-RS"/>
        </w:rPr>
        <w:t xml:space="preserve">изграђена је следећа железничка инфраструктура или коридори: </w:t>
      </w:r>
    </w:p>
    <w:p w:rsidR="00967BCC" w:rsidRPr="0073567B" w:rsidRDefault="00967BCC" w:rsidP="00EB1BA0">
      <w:pPr>
        <w:pStyle w:val="ListParagraph"/>
        <w:numPr>
          <w:ilvl w:val="0"/>
          <w:numId w:val="9"/>
        </w:numPr>
        <w:tabs>
          <w:tab w:val="left" w:pos="1080"/>
        </w:tabs>
        <w:ind w:left="0" w:firstLine="720"/>
        <w:contextualSpacing/>
        <w:rPr>
          <w:lang w:val="sr-Latn-RS"/>
        </w:rPr>
      </w:pPr>
      <w:r w:rsidRPr="0073567B">
        <w:rPr>
          <w:lang w:val="sr-Latn-RS"/>
        </w:rPr>
        <w:t>магистралн</w:t>
      </w:r>
      <w:r w:rsidR="00294C73" w:rsidRPr="0073567B">
        <w:rPr>
          <w:lang w:val="sr-Latn-RS"/>
        </w:rPr>
        <w:t>а</w:t>
      </w:r>
      <w:r w:rsidRPr="0073567B">
        <w:rPr>
          <w:lang w:val="sr-Latn-RS"/>
        </w:rPr>
        <w:t xml:space="preserve"> једноколосечн</w:t>
      </w:r>
      <w:r w:rsidR="00294C73" w:rsidRPr="0073567B">
        <w:rPr>
          <w:lang w:val="sr-Latn-RS"/>
        </w:rPr>
        <w:t>а</w:t>
      </w:r>
      <w:r w:rsidRPr="0073567B">
        <w:rPr>
          <w:lang w:val="sr-Latn-RS"/>
        </w:rPr>
        <w:t xml:space="preserve"> електрифициран</w:t>
      </w:r>
      <w:r w:rsidR="00294C73" w:rsidRPr="0073567B">
        <w:rPr>
          <w:lang w:val="sr-Latn-RS"/>
        </w:rPr>
        <w:t>а</w:t>
      </w:r>
      <w:r w:rsidRPr="0073567B">
        <w:rPr>
          <w:lang w:val="sr-Latn-RS"/>
        </w:rPr>
        <w:t xml:space="preserve"> пруг</w:t>
      </w:r>
      <w:r w:rsidR="00294C73" w:rsidRPr="0073567B">
        <w:rPr>
          <w:lang w:val="sr-Latn-RS"/>
        </w:rPr>
        <w:t>а</w:t>
      </w:r>
      <w:r w:rsidRPr="0073567B">
        <w:rPr>
          <w:lang w:val="sr-Latn-RS"/>
        </w:rPr>
        <w:t xml:space="preserve"> (Београд)</w:t>
      </w:r>
      <w:r w:rsidR="00373BBF" w:rsidRPr="0073567B">
        <w:rPr>
          <w:lang w:val="sr-Latn-RS"/>
        </w:rPr>
        <w:t xml:space="preserve"> Ресник</w:t>
      </w:r>
      <w:r w:rsidR="005846CE" w:rsidRPr="0073567B">
        <w:rPr>
          <w:lang w:val="sr-Latn-RS"/>
        </w:rPr>
        <w:t xml:space="preserve"> </w:t>
      </w:r>
      <w:r w:rsidR="00373BBF" w:rsidRPr="0073567B">
        <w:rPr>
          <w:lang w:val="sr-Latn-RS"/>
        </w:rPr>
        <w:t>–</w:t>
      </w:r>
      <w:r w:rsidR="005846CE" w:rsidRPr="0073567B">
        <w:rPr>
          <w:lang w:val="sr-Latn-RS"/>
        </w:rPr>
        <w:t xml:space="preserve"> </w:t>
      </w:r>
      <w:r w:rsidR="00373BBF" w:rsidRPr="0073567B">
        <w:rPr>
          <w:lang w:val="sr-Latn-RS"/>
        </w:rPr>
        <w:t>Пожега</w:t>
      </w:r>
      <w:r w:rsidR="005846CE" w:rsidRPr="0073567B">
        <w:rPr>
          <w:lang w:val="sr-Latn-RS"/>
        </w:rPr>
        <w:t xml:space="preserve"> </w:t>
      </w:r>
      <w:r w:rsidR="00373BBF" w:rsidRPr="0073567B">
        <w:rPr>
          <w:lang w:val="sr-Latn-RS"/>
        </w:rPr>
        <w:t>–</w:t>
      </w:r>
      <w:r w:rsidR="005846CE" w:rsidRPr="0073567B">
        <w:rPr>
          <w:lang w:val="sr-Latn-RS"/>
        </w:rPr>
        <w:t xml:space="preserve"> </w:t>
      </w:r>
      <w:r w:rsidR="00373BBF" w:rsidRPr="0073567B">
        <w:rPr>
          <w:lang w:val="sr-Latn-RS"/>
        </w:rPr>
        <w:t>Врбница</w:t>
      </w:r>
      <w:r w:rsidR="005846CE" w:rsidRPr="0073567B">
        <w:rPr>
          <w:lang w:val="sr-Latn-RS"/>
        </w:rPr>
        <w:t xml:space="preserve"> </w:t>
      </w:r>
      <w:r w:rsidR="00373BBF" w:rsidRPr="0073567B">
        <w:rPr>
          <w:lang w:val="sr-Latn-RS"/>
        </w:rPr>
        <w:t>–</w:t>
      </w:r>
      <w:r w:rsidR="005846CE" w:rsidRPr="0073567B">
        <w:rPr>
          <w:lang w:val="sr-Latn-RS"/>
        </w:rPr>
        <w:t xml:space="preserve"> </w:t>
      </w:r>
      <w:r w:rsidR="00373BBF" w:rsidRPr="0073567B">
        <w:rPr>
          <w:lang w:val="sr-Latn-RS"/>
        </w:rPr>
        <w:t>државна</w:t>
      </w:r>
      <w:r w:rsidRPr="0073567B">
        <w:rPr>
          <w:lang w:val="sr-Latn-RS"/>
        </w:rPr>
        <w:t xml:space="preserve"> граница</w:t>
      </w:r>
      <w:r w:rsidR="005846CE" w:rsidRPr="0073567B">
        <w:rPr>
          <w:lang w:val="sr-Latn-RS"/>
        </w:rPr>
        <w:t xml:space="preserve"> </w:t>
      </w:r>
      <w:r w:rsidR="00373BBF" w:rsidRPr="0073567B">
        <w:rPr>
          <w:lang w:val="sr-Latn-RS"/>
        </w:rPr>
        <w:t>–</w:t>
      </w:r>
      <w:r w:rsidR="005846CE" w:rsidRPr="0073567B">
        <w:rPr>
          <w:lang w:val="sr-Latn-RS"/>
        </w:rPr>
        <w:t xml:space="preserve"> </w:t>
      </w:r>
      <w:r w:rsidRPr="0073567B">
        <w:rPr>
          <w:lang w:val="sr-Latn-RS"/>
        </w:rPr>
        <w:t xml:space="preserve">(Бијело Поље) за јавни путнички и теретни саобраћај, </w:t>
      </w:r>
      <w:r w:rsidR="00294C73" w:rsidRPr="0073567B">
        <w:rPr>
          <w:lang w:val="sr-Latn-RS"/>
        </w:rPr>
        <w:t xml:space="preserve">деоница </w:t>
      </w:r>
      <w:r w:rsidRPr="0073567B">
        <w:rPr>
          <w:lang w:val="sr-Latn-RS"/>
        </w:rPr>
        <w:t>дужине око 34 km</w:t>
      </w:r>
      <w:r w:rsidR="00294C73" w:rsidRPr="0073567B">
        <w:rPr>
          <w:lang w:val="sr-Latn-RS"/>
        </w:rPr>
        <w:t xml:space="preserve"> на подручју Просторног плана</w:t>
      </w:r>
      <w:r w:rsidRPr="0073567B">
        <w:rPr>
          <w:lang w:val="sr-Latn-RS"/>
        </w:rPr>
        <w:t>;</w:t>
      </w:r>
    </w:p>
    <w:p w:rsidR="00967BCC" w:rsidRPr="0073567B" w:rsidRDefault="00967BCC" w:rsidP="00EB1BA0">
      <w:pPr>
        <w:pStyle w:val="ListParagraph"/>
        <w:numPr>
          <w:ilvl w:val="0"/>
          <w:numId w:val="9"/>
        </w:numPr>
        <w:tabs>
          <w:tab w:val="left" w:pos="1080"/>
        </w:tabs>
        <w:ind w:left="0" w:firstLine="720"/>
        <w:contextualSpacing/>
        <w:rPr>
          <w:lang w:val="sr-Latn-RS"/>
        </w:rPr>
      </w:pPr>
      <w:r w:rsidRPr="0073567B">
        <w:rPr>
          <w:lang w:val="sr-Latn-RS"/>
        </w:rPr>
        <w:t>туристичка пруга узаног колосека Шарганска осмица, деоница Мокра Гора</w:t>
      </w:r>
      <w:r w:rsidR="005846CE" w:rsidRPr="0073567B">
        <w:rPr>
          <w:lang w:val="sr-Latn-RS"/>
        </w:rPr>
        <w:t xml:space="preserve"> </w:t>
      </w:r>
      <w:r w:rsidRPr="0073567B">
        <w:rPr>
          <w:lang w:val="sr-Latn-RS"/>
        </w:rPr>
        <w:t>-</w:t>
      </w:r>
      <w:r w:rsidR="005846CE" w:rsidRPr="0073567B">
        <w:rPr>
          <w:lang w:val="sr-Latn-RS"/>
        </w:rPr>
        <w:t xml:space="preserve"> </w:t>
      </w:r>
      <w:r w:rsidRPr="0073567B">
        <w:rPr>
          <w:lang w:val="sr-Latn-RS"/>
        </w:rPr>
        <w:t>Шарган Витаси</w:t>
      </w:r>
      <w:r w:rsidR="00076D4C" w:rsidRPr="0073567B">
        <w:rPr>
          <w:lang w:val="sr-Latn-RS"/>
        </w:rPr>
        <w:t>, изван подручја Просторног плана</w:t>
      </w:r>
      <w:r w:rsidRPr="0073567B">
        <w:rPr>
          <w:lang w:val="sr-Latn-RS"/>
        </w:rPr>
        <w:t>.</w:t>
      </w:r>
    </w:p>
    <w:p w:rsidR="003B0CF0" w:rsidRPr="0073567B" w:rsidRDefault="00967BCC" w:rsidP="00620FC1">
      <w:pPr>
        <w:ind w:firstLine="720"/>
        <w:rPr>
          <w:lang w:val="sr-Latn-RS"/>
        </w:rPr>
      </w:pPr>
      <w:r w:rsidRPr="0073567B">
        <w:rPr>
          <w:lang w:val="sr-Latn-RS"/>
        </w:rPr>
        <w:t xml:space="preserve">Стање расположивости капацитета јавне железничке инфраструктуре, нарочито на </w:t>
      </w:r>
      <w:r w:rsidR="00294C73" w:rsidRPr="0073567B">
        <w:rPr>
          <w:lang w:val="sr-Latn-RS"/>
        </w:rPr>
        <w:t>магистр</w:t>
      </w:r>
      <w:r w:rsidRPr="0073567B">
        <w:rPr>
          <w:lang w:val="sr-Latn-RS"/>
        </w:rPr>
        <w:t>алној прузи указује на дугогодишње недовољно улагање у одржавање, што је резултирало значајним смањењем поузданости железничког саобраћаја.</w:t>
      </w:r>
    </w:p>
    <w:p w:rsidR="00620FC1" w:rsidRPr="0073567B" w:rsidRDefault="00620FC1" w:rsidP="00620FC1">
      <w:pPr>
        <w:ind w:firstLine="720"/>
        <w:rPr>
          <w:lang w:val="sr-Latn-RS"/>
        </w:rPr>
      </w:pPr>
    </w:p>
    <w:p w:rsidR="00D84282" w:rsidRPr="0073567B" w:rsidRDefault="00D84282" w:rsidP="00D84282">
      <w:pPr>
        <w:jc w:val="center"/>
        <w:rPr>
          <w:rFonts w:cs="Times New Roman"/>
          <w:lang w:val="sr-Latn-RS"/>
        </w:rPr>
      </w:pPr>
      <w:r w:rsidRPr="0073567B">
        <w:rPr>
          <w:lang w:val="sr-Latn-RS"/>
        </w:rPr>
        <w:t xml:space="preserve">3.2.3.3. </w:t>
      </w:r>
      <w:r w:rsidRPr="0073567B">
        <w:rPr>
          <w:rFonts w:cs="Times New Roman"/>
          <w:lang w:val="sr-Latn-RS"/>
        </w:rPr>
        <w:t>Енергетска инфраструктура</w:t>
      </w:r>
    </w:p>
    <w:p w:rsidR="00294C73" w:rsidRPr="004077F4" w:rsidRDefault="00294C73" w:rsidP="00D84282">
      <w:pPr>
        <w:jc w:val="center"/>
        <w:rPr>
          <w:rFonts w:cs="Times New Roman"/>
          <w:lang w:val="sr-Latn-RS"/>
        </w:rPr>
      </w:pPr>
    </w:p>
    <w:p w:rsidR="00294C73" w:rsidRPr="004077F4" w:rsidRDefault="00294C73" w:rsidP="00546BC2">
      <w:pPr>
        <w:ind w:firstLine="720"/>
        <w:rPr>
          <w:iCs/>
          <w:szCs w:val="24"/>
          <w:lang w:val="sr-Latn-RS"/>
        </w:rPr>
      </w:pPr>
      <w:r w:rsidRPr="004077F4">
        <w:rPr>
          <w:iCs/>
          <w:szCs w:val="24"/>
          <w:lang w:val="sr-Latn-RS"/>
        </w:rPr>
        <w:t>Е</w:t>
      </w:r>
      <w:r w:rsidR="00546BC2" w:rsidRPr="004077F4">
        <w:rPr>
          <w:iCs/>
          <w:szCs w:val="24"/>
          <w:lang w:val="sr-Latn-RS"/>
        </w:rPr>
        <w:t>лектор</w:t>
      </w:r>
      <w:r w:rsidRPr="004077F4">
        <w:rPr>
          <w:iCs/>
          <w:szCs w:val="24"/>
          <w:lang w:val="sr-Latn-RS"/>
        </w:rPr>
        <w:t>енергетска инфраструктура</w:t>
      </w:r>
    </w:p>
    <w:p w:rsidR="00294C73" w:rsidRPr="0073567B" w:rsidRDefault="00294C73" w:rsidP="00294C73">
      <w:pPr>
        <w:ind w:firstLine="708"/>
        <w:rPr>
          <w:szCs w:val="24"/>
          <w:lang w:val="sr-Latn-RS"/>
        </w:rPr>
      </w:pPr>
      <w:r w:rsidRPr="0073567B">
        <w:rPr>
          <w:szCs w:val="24"/>
          <w:lang w:val="sr-Latn-RS"/>
        </w:rPr>
        <w:t xml:space="preserve">На подручју Просторног плана надлежност над електродистрибутивном мрежом има oператор дистрибутивног система „ЕПС Дистрибуција” д.о.о. Београд, Огранак ЕД Ужице </w:t>
      </w:r>
      <w:r w:rsidR="00161166" w:rsidRPr="0073567B">
        <w:rPr>
          <w:szCs w:val="24"/>
          <w:lang w:val="sr-Latn-RS"/>
        </w:rPr>
        <w:t>са</w:t>
      </w:r>
      <w:r w:rsidRPr="0073567B">
        <w:rPr>
          <w:szCs w:val="24"/>
          <w:lang w:val="sr-Latn-RS"/>
        </w:rPr>
        <w:t xml:space="preserve"> погони</w:t>
      </w:r>
      <w:r w:rsidR="00161166" w:rsidRPr="0073567B">
        <w:rPr>
          <w:szCs w:val="24"/>
          <w:lang w:val="sr-Latn-RS"/>
        </w:rPr>
        <w:t>ма</w:t>
      </w:r>
      <w:r w:rsidRPr="0073567B">
        <w:rPr>
          <w:szCs w:val="24"/>
          <w:lang w:val="sr-Latn-RS"/>
        </w:rPr>
        <w:t xml:space="preserve"> Чајетина и Нова Варош.</w:t>
      </w:r>
    </w:p>
    <w:p w:rsidR="00294C73" w:rsidRPr="0073567B" w:rsidRDefault="00294C73" w:rsidP="00294C73">
      <w:pPr>
        <w:ind w:firstLine="708"/>
        <w:rPr>
          <w:szCs w:val="24"/>
          <w:lang w:val="sr-Latn-RS"/>
        </w:rPr>
      </w:pPr>
      <w:r w:rsidRPr="0073567B">
        <w:rPr>
          <w:szCs w:val="24"/>
          <w:lang w:val="sr-Latn-RS"/>
        </w:rPr>
        <w:t>Мрежу далековода у власништву „Електромрежа Србије</w:t>
      </w:r>
      <w:r w:rsidR="00FD02E2" w:rsidRPr="0073567B">
        <w:rPr>
          <w:szCs w:val="24"/>
          <w:lang w:val="sr-Latn-RS"/>
        </w:rPr>
        <w:t>”</w:t>
      </w:r>
      <w:r w:rsidR="00422D32" w:rsidRPr="0073567B">
        <w:rPr>
          <w:szCs w:val="24"/>
          <w:lang w:val="sr-Latn-RS"/>
        </w:rPr>
        <w:t xml:space="preserve"> АД</w:t>
      </w:r>
      <w:r w:rsidRPr="0073567B">
        <w:rPr>
          <w:szCs w:val="24"/>
          <w:lang w:val="sr-Latn-RS"/>
        </w:rPr>
        <w:t>, који једним својим делом пролазе кроз обухват Просторног плана или га тангирају, чине:</w:t>
      </w:r>
    </w:p>
    <w:p w:rsidR="00294C73" w:rsidRPr="0073567B" w:rsidRDefault="00294C73" w:rsidP="00EB1BA0">
      <w:pPr>
        <w:pStyle w:val="ListParagraph"/>
        <w:numPr>
          <w:ilvl w:val="2"/>
          <w:numId w:val="11"/>
        </w:numPr>
        <w:tabs>
          <w:tab w:val="left" w:pos="1080"/>
        </w:tabs>
        <w:ind w:left="0" w:firstLine="720"/>
        <w:rPr>
          <w:szCs w:val="24"/>
          <w:lang w:val="sr-Latn-RS"/>
        </w:rPr>
      </w:pPr>
      <w:r w:rsidRPr="0073567B">
        <w:rPr>
          <w:szCs w:val="24"/>
          <w:lang w:val="sr-Latn-RS"/>
        </w:rPr>
        <w:t xml:space="preserve">220 kV бр. 203/1 ТС Бајина Башта – Чвор </w:t>
      </w:r>
      <w:r w:rsidR="002C6141" w:rsidRPr="0073567B">
        <w:rPr>
          <w:szCs w:val="24"/>
          <w:lang w:val="sr-Latn-RS"/>
        </w:rPr>
        <w:t>Вардиште;</w:t>
      </w:r>
    </w:p>
    <w:p w:rsidR="00294C73" w:rsidRPr="0073567B" w:rsidRDefault="00294C73" w:rsidP="00EB1BA0">
      <w:pPr>
        <w:pStyle w:val="ListParagraph"/>
        <w:numPr>
          <w:ilvl w:val="2"/>
          <w:numId w:val="11"/>
        </w:numPr>
        <w:tabs>
          <w:tab w:val="left" w:pos="1080"/>
        </w:tabs>
        <w:ind w:left="0" w:firstLine="720"/>
        <w:rPr>
          <w:szCs w:val="24"/>
          <w:lang w:val="sr-Latn-RS"/>
        </w:rPr>
      </w:pPr>
      <w:r w:rsidRPr="0073567B">
        <w:rPr>
          <w:szCs w:val="24"/>
          <w:lang w:val="sr-Latn-RS"/>
        </w:rPr>
        <w:t xml:space="preserve">220 kV бр. 203/2 Чвор Вардиште – ХЕ </w:t>
      </w:r>
      <w:r w:rsidR="002C6141" w:rsidRPr="0073567B">
        <w:rPr>
          <w:szCs w:val="24"/>
          <w:lang w:val="sr-Latn-RS"/>
        </w:rPr>
        <w:t>Бистрица;</w:t>
      </w:r>
    </w:p>
    <w:p w:rsidR="00294C73" w:rsidRPr="0073567B" w:rsidRDefault="00294C73" w:rsidP="00EB1BA0">
      <w:pPr>
        <w:pStyle w:val="ListParagraph"/>
        <w:numPr>
          <w:ilvl w:val="2"/>
          <w:numId w:val="11"/>
        </w:numPr>
        <w:tabs>
          <w:tab w:val="left" w:pos="1080"/>
        </w:tabs>
        <w:ind w:left="0" w:firstLine="720"/>
        <w:rPr>
          <w:szCs w:val="24"/>
          <w:lang w:val="sr-Latn-RS"/>
        </w:rPr>
      </w:pPr>
      <w:r w:rsidRPr="0073567B">
        <w:rPr>
          <w:szCs w:val="24"/>
          <w:lang w:val="sr-Latn-RS"/>
        </w:rPr>
        <w:t>220 kV бр. 206/1 ТС Бајина</w:t>
      </w:r>
      <w:r w:rsidR="00FD02E2" w:rsidRPr="0073567B">
        <w:rPr>
          <w:szCs w:val="24"/>
          <w:lang w:val="sr-Latn-RS"/>
        </w:rPr>
        <w:t xml:space="preserve"> </w:t>
      </w:r>
      <w:r w:rsidRPr="0073567B">
        <w:rPr>
          <w:szCs w:val="24"/>
          <w:lang w:val="sr-Latn-RS"/>
        </w:rPr>
        <w:t xml:space="preserve">Башта </w:t>
      </w:r>
      <w:r w:rsidR="0031472B" w:rsidRPr="0073567B">
        <w:rPr>
          <w:szCs w:val="24"/>
          <w:lang w:val="sr-Latn-RS"/>
        </w:rPr>
        <w:t>–</w:t>
      </w:r>
      <w:r w:rsidRPr="0073567B">
        <w:rPr>
          <w:szCs w:val="24"/>
          <w:lang w:val="sr-Latn-RS"/>
        </w:rPr>
        <w:t xml:space="preserve"> граница/ТС </w:t>
      </w:r>
      <w:r w:rsidR="002C6141" w:rsidRPr="0073567B">
        <w:rPr>
          <w:szCs w:val="24"/>
          <w:lang w:val="sr-Latn-RS"/>
        </w:rPr>
        <w:t>Пљевља 2;</w:t>
      </w:r>
    </w:p>
    <w:p w:rsidR="00294C73" w:rsidRPr="0073567B" w:rsidRDefault="00294C73" w:rsidP="00EB1BA0">
      <w:pPr>
        <w:pStyle w:val="ListParagraph"/>
        <w:numPr>
          <w:ilvl w:val="2"/>
          <w:numId w:val="11"/>
        </w:numPr>
        <w:tabs>
          <w:tab w:val="left" w:pos="1080"/>
        </w:tabs>
        <w:ind w:left="0" w:firstLine="720"/>
        <w:rPr>
          <w:szCs w:val="24"/>
          <w:lang w:val="sr-Latn-RS"/>
        </w:rPr>
      </w:pPr>
      <w:r w:rsidRPr="0073567B">
        <w:rPr>
          <w:szCs w:val="24"/>
          <w:lang w:val="sr-Latn-RS"/>
        </w:rPr>
        <w:t xml:space="preserve">220 kV бр. 214/3 ТС Пожега </w:t>
      </w:r>
      <w:r w:rsidR="0031472B" w:rsidRPr="0073567B">
        <w:rPr>
          <w:szCs w:val="24"/>
          <w:lang w:val="sr-Latn-RS"/>
        </w:rPr>
        <w:t>–</w:t>
      </w:r>
      <w:r w:rsidRPr="0073567B">
        <w:rPr>
          <w:szCs w:val="24"/>
          <w:lang w:val="sr-Latn-RS"/>
        </w:rPr>
        <w:t xml:space="preserve"> Чвор </w:t>
      </w:r>
      <w:r w:rsidR="002C6141" w:rsidRPr="0073567B">
        <w:rPr>
          <w:szCs w:val="24"/>
          <w:lang w:val="sr-Latn-RS"/>
        </w:rPr>
        <w:t>Вардиште;</w:t>
      </w:r>
    </w:p>
    <w:p w:rsidR="00294C73" w:rsidRPr="0073567B" w:rsidRDefault="00294C73" w:rsidP="00EB1BA0">
      <w:pPr>
        <w:pStyle w:val="ListParagraph"/>
        <w:numPr>
          <w:ilvl w:val="2"/>
          <w:numId w:val="11"/>
        </w:numPr>
        <w:tabs>
          <w:tab w:val="left" w:pos="1080"/>
        </w:tabs>
        <w:ind w:left="0" w:firstLine="720"/>
        <w:rPr>
          <w:szCs w:val="24"/>
          <w:lang w:val="sr-Latn-RS"/>
        </w:rPr>
      </w:pPr>
      <w:r w:rsidRPr="0073567B">
        <w:rPr>
          <w:szCs w:val="24"/>
          <w:lang w:val="sr-Latn-RS"/>
        </w:rPr>
        <w:t xml:space="preserve">220 kV бр. 266 ТС Пожега </w:t>
      </w:r>
      <w:r w:rsidR="0031472B" w:rsidRPr="0073567B">
        <w:rPr>
          <w:szCs w:val="24"/>
          <w:lang w:val="sr-Latn-RS"/>
        </w:rPr>
        <w:t>–</w:t>
      </w:r>
      <w:r w:rsidRPr="0073567B">
        <w:rPr>
          <w:szCs w:val="24"/>
          <w:lang w:val="sr-Latn-RS"/>
        </w:rPr>
        <w:t xml:space="preserve"> граница/ТС Пљевља 2</w:t>
      </w:r>
      <w:r w:rsidR="002C6141" w:rsidRPr="0073567B">
        <w:rPr>
          <w:szCs w:val="24"/>
          <w:lang w:val="sr-Latn-RS"/>
        </w:rPr>
        <w:t>;</w:t>
      </w:r>
    </w:p>
    <w:p w:rsidR="00294C73" w:rsidRPr="0073567B" w:rsidRDefault="00294C73" w:rsidP="00EB1BA0">
      <w:pPr>
        <w:pStyle w:val="ListParagraph"/>
        <w:numPr>
          <w:ilvl w:val="2"/>
          <w:numId w:val="11"/>
        </w:numPr>
        <w:tabs>
          <w:tab w:val="left" w:pos="1080"/>
        </w:tabs>
        <w:ind w:left="0" w:firstLine="720"/>
        <w:rPr>
          <w:szCs w:val="24"/>
          <w:lang w:val="sr-Latn-RS"/>
        </w:rPr>
      </w:pPr>
      <w:r w:rsidRPr="0073567B">
        <w:rPr>
          <w:szCs w:val="24"/>
          <w:lang w:val="sr-Latn-RS"/>
        </w:rPr>
        <w:t>110 kV бр. 134/1 ТС Севојно – ТС Чајетина</w:t>
      </w:r>
      <w:r w:rsidR="002C6141" w:rsidRPr="0073567B">
        <w:rPr>
          <w:szCs w:val="24"/>
          <w:lang w:val="sr-Latn-RS"/>
        </w:rPr>
        <w:t>;</w:t>
      </w:r>
    </w:p>
    <w:p w:rsidR="00294C73" w:rsidRPr="0073567B" w:rsidRDefault="00294C73" w:rsidP="00EB1BA0">
      <w:pPr>
        <w:pStyle w:val="ListParagraph"/>
        <w:numPr>
          <w:ilvl w:val="2"/>
          <w:numId w:val="11"/>
        </w:numPr>
        <w:tabs>
          <w:tab w:val="left" w:pos="1080"/>
        </w:tabs>
        <w:ind w:left="0" w:firstLine="720"/>
        <w:rPr>
          <w:szCs w:val="24"/>
          <w:lang w:val="sr-Latn-RS"/>
        </w:rPr>
      </w:pPr>
      <w:r w:rsidRPr="0073567B">
        <w:rPr>
          <w:szCs w:val="24"/>
          <w:lang w:val="sr-Latn-RS"/>
        </w:rPr>
        <w:t xml:space="preserve">110 kV бр. 134/2 ТС Златибор 2 – ХЕ Кокин </w:t>
      </w:r>
      <w:r w:rsidR="002C6141" w:rsidRPr="0073567B">
        <w:rPr>
          <w:szCs w:val="24"/>
          <w:lang w:val="sr-Latn-RS"/>
        </w:rPr>
        <w:t>Брод;</w:t>
      </w:r>
    </w:p>
    <w:p w:rsidR="00294C73" w:rsidRPr="0073567B" w:rsidRDefault="00294C73" w:rsidP="00EB1BA0">
      <w:pPr>
        <w:pStyle w:val="ListParagraph"/>
        <w:numPr>
          <w:ilvl w:val="2"/>
          <w:numId w:val="11"/>
        </w:numPr>
        <w:tabs>
          <w:tab w:val="left" w:pos="1080"/>
        </w:tabs>
        <w:ind w:left="0" w:firstLine="720"/>
        <w:rPr>
          <w:szCs w:val="24"/>
          <w:lang w:val="sr-Latn-RS"/>
        </w:rPr>
      </w:pPr>
      <w:r w:rsidRPr="0073567B">
        <w:rPr>
          <w:szCs w:val="24"/>
          <w:lang w:val="sr-Latn-RS"/>
        </w:rPr>
        <w:t>110 kV бр. 134/3 ХЕ Кокин Брод – ХЕ Потпећ</w:t>
      </w:r>
      <w:r w:rsidR="002C6141" w:rsidRPr="0073567B">
        <w:rPr>
          <w:szCs w:val="24"/>
          <w:lang w:val="sr-Latn-RS"/>
        </w:rPr>
        <w:t>;</w:t>
      </w:r>
    </w:p>
    <w:p w:rsidR="00294C73" w:rsidRPr="0073567B" w:rsidRDefault="00294C73" w:rsidP="00EB1BA0">
      <w:pPr>
        <w:pStyle w:val="ListParagraph"/>
        <w:numPr>
          <w:ilvl w:val="2"/>
          <w:numId w:val="11"/>
        </w:numPr>
        <w:tabs>
          <w:tab w:val="left" w:pos="1080"/>
        </w:tabs>
        <w:ind w:left="0" w:firstLine="720"/>
        <w:rPr>
          <w:szCs w:val="24"/>
          <w:lang w:val="sr-Latn-RS"/>
        </w:rPr>
      </w:pPr>
      <w:r w:rsidRPr="0073567B">
        <w:rPr>
          <w:szCs w:val="24"/>
          <w:lang w:val="sr-Latn-RS"/>
        </w:rPr>
        <w:t xml:space="preserve">110 kV бр. 134/4 ХЕ Потпећ </w:t>
      </w:r>
      <w:r w:rsidR="0031472B" w:rsidRPr="0073567B">
        <w:rPr>
          <w:szCs w:val="24"/>
          <w:lang w:val="sr-Latn-RS"/>
        </w:rPr>
        <w:t>–</w:t>
      </w:r>
      <w:r w:rsidRPr="0073567B">
        <w:rPr>
          <w:szCs w:val="24"/>
          <w:lang w:val="sr-Latn-RS"/>
        </w:rPr>
        <w:t xml:space="preserve"> граница/ТС </w:t>
      </w:r>
      <w:r w:rsidR="002C6141" w:rsidRPr="0073567B">
        <w:rPr>
          <w:szCs w:val="24"/>
          <w:lang w:val="sr-Latn-RS"/>
        </w:rPr>
        <w:t xml:space="preserve"> Пљевља 1;</w:t>
      </w:r>
    </w:p>
    <w:p w:rsidR="00294C73" w:rsidRPr="0073567B" w:rsidRDefault="00294C73" w:rsidP="00EB1BA0">
      <w:pPr>
        <w:pStyle w:val="ListParagraph"/>
        <w:numPr>
          <w:ilvl w:val="2"/>
          <w:numId w:val="11"/>
        </w:numPr>
        <w:tabs>
          <w:tab w:val="left" w:pos="1080"/>
        </w:tabs>
        <w:ind w:left="0" w:firstLine="720"/>
        <w:rPr>
          <w:szCs w:val="24"/>
          <w:lang w:val="sr-Latn-RS"/>
        </w:rPr>
      </w:pPr>
      <w:r w:rsidRPr="0073567B">
        <w:rPr>
          <w:szCs w:val="24"/>
          <w:lang w:val="sr-Latn-RS"/>
        </w:rPr>
        <w:t xml:space="preserve">110 kV бр. 134/5 ТС Чајетина – ТС </w:t>
      </w:r>
      <w:r w:rsidR="002C6141" w:rsidRPr="0073567B">
        <w:rPr>
          <w:szCs w:val="24"/>
          <w:lang w:val="sr-Latn-RS"/>
        </w:rPr>
        <w:t>Златибор 2;</w:t>
      </w:r>
    </w:p>
    <w:p w:rsidR="00294C73" w:rsidRPr="0073567B" w:rsidRDefault="00294C73" w:rsidP="00EB1BA0">
      <w:pPr>
        <w:pStyle w:val="ListParagraph"/>
        <w:numPr>
          <w:ilvl w:val="2"/>
          <w:numId w:val="11"/>
        </w:numPr>
        <w:tabs>
          <w:tab w:val="left" w:pos="1080"/>
        </w:tabs>
        <w:ind w:left="0" w:firstLine="720"/>
        <w:rPr>
          <w:szCs w:val="24"/>
          <w:lang w:val="sr-Latn-RS"/>
        </w:rPr>
      </w:pPr>
      <w:r w:rsidRPr="0073567B">
        <w:rPr>
          <w:szCs w:val="24"/>
          <w:lang w:val="sr-Latn-RS"/>
        </w:rPr>
        <w:t>110 kV бр. 1117 ХЕ Потпећ – ТС Пријепоље.</w:t>
      </w:r>
    </w:p>
    <w:p w:rsidR="00294C73" w:rsidRPr="0073567B" w:rsidRDefault="00294C73" w:rsidP="00294C73">
      <w:pPr>
        <w:ind w:firstLine="708"/>
        <w:rPr>
          <w:szCs w:val="24"/>
          <w:lang w:val="sr-Latn-RS"/>
        </w:rPr>
      </w:pPr>
      <w:r w:rsidRPr="0073567B">
        <w:rPr>
          <w:szCs w:val="24"/>
          <w:lang w:val="sr-Latn-RS"/>
        </w:rPr>
        <w:t>Снабдевање потрошача електричном енергијом врши се из надземних електроенергетских водова свих напонских нивоа (110kV, 35 kV, 10kV и 0,4kV), подземних водова 10 kV и 0,4 kV и трансформаторских станица:</w:t>
      </w:r>
    </w:p>
    <w:p w:rsidR="00294C73" w:rsidRPr="0073567B" w:rsidRDefault="00294C73" w:rsidP="00EB1BA0">
      <w:pPr>
        <w:pStyle w:val="ListParagraph"/>
        <w:numPr>
          <w:ilvl w:val="2"/>
          <w:numId w:val="10"/>
        </w:numPr>
        <w:tabs>
          <w:tab w:val="left" w:pos="1080"/>
        </w:tabs>
        <w:spacing w:line="276" w:lineRule="auto"/>
        <w:ind w:left="-90" w:firstLine="810"/>
        <w:rPr>
          <w:lang w:val="sr-Latn-RS"/>
        </w:rPr>
      </w:pPr>
      <w:r w:rsidRPr="0073567B">
        <w:rPr>
          <w:lang w:val="sr-Latn-RS"/>
        </w:rPr>
        <w:t>ТС 110/35/10 kV „Златибор 2</w:t>
      </w:r>
      <w:r w:rsidR="00FD02E2" w:rsidRPr="0073567B">
        <w:rPr>
          <w:szCs w:val="24"/>
          <w:lang w:val="sr-Latn-RS"/>
        </w:rPr>
        <w:t>”</w:t>
      </w:r>
      <w:r w:rsidR="002C6141" w:rsidRPr="0073567B">
        <w:rPr>
          <w:lang w:val="sr-Latn-RS"/>
        </w:rPr>
        <w:t>;</w:t>
      </w:r>
    </w:p>
    <w:p w:rsidR="00294C73" w:rsidRPr="0073567B" w:rsidRDefault="00294C73" w:rsidP="00EB1BA0">
      <w:pPr>
        <w:pStyle w:val="ListParagraph"/>
        <w:numPr>
          <w:ilvl w:val="2"/>
          <w:numId w:val="10"/>
        </w:numPr>
        <w:tabs>
          <w:tab w:val="left" w:pos="1080"/>
        </w:tabs>
        <w:spacing w:line="276" w:lineRule="auto"/>
        <w:ind w:left="-90" w:firstLine="810"/>
        <w:rPr>
          <w:lang w:val="sr-Latn-RS"/>
        </w:rPr>
      </w:pPr>
      <w:r w:rsidRPr="0073567B">
        <w:rPr>
          <w:lang w:val="sr-Latn-RS"/>
        </w:rPr>
        <w:t>ТС 35/10 kV „Златибор 1</w:t>
      </w:r>
      <w:r w:rsidR="00FD02E2" w:rsidRPr="0073567B">
        <w:rPr>
          <w:szCs w:val="24"/>
          <w:lang w:val="sr-Latn-RS"/>
        </w:rPr>
        <w:t>”</w:t>
      </w:r>
      <w:r w:rsidR="002C6141" w:rsidRPr="0073567B">
        <w:rPr>
          <w:lang w:val="sr-Latn-RS"/>
        </w:rPr>
        <w:t>;</w:t>
      </w:r>
    </w:p>
    <w:p w:rsidR="00294C73" w:rsidRPr="0073567B" w:rsidRDefault="00294C73" w:rsidP="00EB1BA0">
      <w:pPr>
        <w:pStyle w:val="ListParagraph"/>
        <w:numPr>
          <w:ilvl w:val="2"/>
          <w:numId w:val="10"/>
        </w:numPr>
        <w:tabs>
          <w:tab w:val="left" w:pos="1080"/>
        </w:tabs>
        <w:spacing w:line="276" w:lineRule="auto"/>
        <w:ind w:left="-90" w:firstLine="810"/>
        <w:rPr>
          <w:lang w:val="sr-Latn-RS"/>
        </w:rPr>
      </w:pPr>
      <w:r w:rsidRPr="0073567B">
        <w:rPr>
          <w:lang w:val="sr-Latn-RS"/>
        </w:rPr>
        <w:t>ТС 35/10 kV „Чајетина</w:t>
      </w:r>
      <w:r w:rsidR="00FD02E2" w:rsidRPr="0073567B">
        <w:rPr>
          <w:szCs w:val="24"/>
          <w:lang w:val="sr-Latn-RS"/>
        </w:rPr>
        <w:t>”</w:t>
      </w:r>
      <w:r w:rsidR="002C6141" w:rsidRPr="0073567B">
        <w:rPr>
          <w:lang w:val="sr-Latn-RS"/>
        </w:rPr>
        <w:t>;</w:t>
      </w:r>
    </w:p>
    <w:p w:rsidR="00294C73" w:rsidRPr="0073567B" w:rsidRDefault="00294C73" w:rsidP="00EB1BA0">
      <w:pPr>
        <w:pStyle w:val="ListParagraph"/>
        <w:numPr>
          <w:ilvl w:val="2"/>
          <w:numId w:val="10"/>
        </w:numPr>
        <w:tabs>
          <w:tab w:val="left" w:pos="1080"/>
        </w:tabs>
        <w:spacing w:line="276" w:lineRule="auto"/>
        <w:ind w:left="-90" w:firstLine="810"/>
        <w:rPr>
          <w:lang w:val="sr-Latn-RS"/>
        </w:rPr>
      </w:pPr>
      <w:r w:rsidRPr="0073567B">
        <w:rPr>
          <w:lang w:val="sr-Latn-RS"/>
        </w:rPr>
        <w:t>ТС 35/10 kV „Бранешко поље</w:t>
      </w:r>
      <w:r w:rsidR="00FD02E2" w:rsidRPr="0073567B">
        <w:rPr>
          <w:szCs w:val="24"/>
          <w:lang w:val="sr-Latn-RS"/>
        </w:rPr>
        <w:t>”</w:t>
      </w:r>
      <w:r w:rsidR="002C6141" w:rsidRPr="0073567B">
        <w:rPr>
          <w:szCs w:val="24"/>
          <w:lang w:val="sr-Latn-RS"/>
        </w:rPr>
        <w:t>;</w:t>
      </w:r>
      <w:r w:rsidRPr="0073567B">
        <w:rPr>
          <w:lang w:val="sr-Latn-RS"/>
        </w:rPr>
        <w:t xml:space="preserve"> </w:t>
      </w:r>
    </w:p>
    <w:p w:rsidR="00294C73" w:rsidRPr="0073567B" w:rsidRDefault="00294C73" w:rsidP="00EB1BA0">
      <w:pPr>
        <w:pStyle w:val="ListParagraph"/>
        <w:numPr>
          <w:ilvl w:val="2"/>
          <w:numId w:val="10"/>
        </w:numPr>
        <w:tabs>
          <w:tab w:val="left" w:pos="1080"/>
        </w:tabs>
        <w:spacing w:line="276" w:lineRule="auto"/>
        <w:ind w:left="-90" w:firstLine="810"/>
        <w:rPr>
          <w:lang w:val="sr-Latn-RS"/>
        </w:rPr>
      </w:pPr>
      <w:r w:rsidRPr="0073567B">
        <w:rPr>
          <w:lang w:val="sr-Latn-RS"/>
        </w:rPr>
        <w:t>ТС 110/35 kV „Сушица</w:t>
      </w:r>
      <w:r w:rsidR="00FD02E2" w:rsidRPr="0073567B">
        <w:rPr>
          <w:szCs w:val="24"/>
          <w:lang w:val="sr-Latn-RS"/>
        </w:rPr>
        <w:t xml:space="preserve">”, </w:t>
      </w:r>
      <w:r w:rsidRPr="0073567B">
        <w:rPr>
          <w:lang w:val="sr-Latn-RS"/>
        </w:rPr>
        <w:t xml:space="preserve">која је на граничном подручју </w:t>
      </w:r>
      <w:r w:rsidR="00FD02E2" w:rsidRPr="0073567B">
        <w:rPr>
          <w:lang w:val="sr-Latn-RS"/>
        </w:rPr>
        <w:t>обухвата Просторног плана;</w:t>
      </w:r>
    </w:p>
    <w:p w:rsidR="00294C73" w:rsidRPr="0073567B" w:rsidRDefault="00294C73" w:rsidP="00EB1BA0">
      <w:pPr>
        <w:pStyle w:val="ListParagraph"/>
        <w:numPr>
          <w:ilvl w:val="2"/>
          <w:numId w:val="10"/>
        </w:numPr>
        <w:tabs>
          <w:tab w:val="left" w:pos="1080"/>
        </w:tabs>
        <w:spacing w:line="276" w:lineRule="auto"/>
        <w:ind w:left="-90" w:firstLine="810"/>
        <w:rPr>
          <w:lang w:val="sr-Latn-RS"/>
        </w:rPr>
      </w:pPr>
      <w:r w:rsidRPr="0073567B">
        <w:rPr>
          <w:lang w:val="sr-Latn-RS"/>
        </w:rPr>
        <w:lastRenderedPageBreak/>
        <w:t>ТС 35/10 kV „Кокин Брод</w:t>
      </w:r>
      <w:r w:rsidR="00FD02E2" w:rsidRPr="0073567B">
        <w:rPr>
          <w:szCs w:val="24"/>
          <w:lang w:val="sr-Latn-RS"/>
        </w:rPr>
        <w:t xml:space="preserve">”, </w:t>
      </w:r>
      <w:r w:rsidRPr="0073567B">
        <w:rPr>
          <w:lang w:val="sr-Latn-RS"/>
        </w:rPr>
        <w:t xml:space="preserve">која је ван обухвата Просторног плана, али снабдева потрошаче </w:t>
      </w:r>
      <w:r w:rsidR="00373BBF" w:rsidRPr="0073567B">
        <w:rPr>
          <w:lang w:val="sr-Latn-RS"/>
        </w:rPr>
        <w:t>с</w:t>
      </w:r>
      <w:r w:rsidR="00A068B5" w:rsidRPr="0073567B">
        <w:rPr>
          <w:lang w:val="sr-Latn-RS"/>
        </w:rPr>
        <w:t>а</w:t>
      </w:r>
      <w:r w:rsidRPr="0073567B">
        <w:rPr>
          <w:lang w:val="sr-Latn-RS"/>
        </w:rPr>
        <w:t xml:space="preserve"> </w:t>
      </w:r>
      <w:r w:rsidR="00373BBF" w:rsidRPr="0073567B">
        <w:rPr>
          <w:lang w:val="sr-Latn-RS"/>
        </w:rPr>
        <w:t xml:space="preserve">тог </w:t>
      </w:r>
      <w:r w:rsidRPr="0073567B">
        <w:rPr>
          <w:lang w:val="sr-Latn-RS"/>
        </w:rPr>
        <w:t>подручј</w:t>
      </w:r>
      <w:r w:rsidR="00373BBF" w:rsidRPr="0073567B">
        <w:rPr>
          <w:lang w:val="sr-Latn-RS"/>
        </w:rPr>
        <w:t>а</w:t>
      </w:r>
      <w:r w:rsidRPr="0073567B">
        <w:rPr>
          <w:lang w:val="sr-Latn-RS"/>
        </w:rPr>
        <w:t>.</w:t>
      </w:r>
    </w:p>
    <w:p w:rsidR="00294C73" w:rsidRPr="0073567B" w:rsidRDefault="00294C73" w:rsidP="00294C73">
      <w:pPr>
        <w:ind w:firstLine="708"/>
        <w:rPr>
          <w:szCs w:val="24"/>
          <w:lang w:val="sr-Latn-RS"/>
        </w:rPr>
      </w:pPr>
      <w:r w:rsidRPr="0073567B">
        <w:rPr>
          <w:szCs w:val="24"/>
          <w:lang w:val="sr-Latn-RS"/>
        </w:rPr>
        <w:t xml:space="preserve">Дистрибутивна мрежа напонског нивоа 10 kV и нисконапонска мрежа (0,4 kV) је претежно надземна на армирано-бетонским и дрвеним стубовима. Претежни део развода ове мреже је рађен као </w:t>
      </w:r>
      <w:r w:rsidR="00A068B5" w:rsidRPr="0073567B">
        <w:rPr>
          <w:lang w:val="sr-Latn-RS"/>
        </w:rPr>
        <w:t>„</w:t>
      </w:r>
      <w:r w:rsidRPr="0073567B">
        <w:rPr>
          <w:szCs w:val="24"/>
          <w:lang w:val="sr-Latn-RS"/>
        </w:rPr>
        <w:t>антенска</w:t>
      </w:r>
      <w:r w:rsidR="00A068B5" w:rsidRPr="0073567B">
        <w:rPr>
          <w:szCs w:val="24"/>
          <w:lang w:val="sr-Latn-RS"/>
        </w:rPr>
        <w:t>”</w:t>
      </w:r>
      <w:r w:rsidRPr="0073567B">
        <w:rPr>
          <w:szCs w:val="24"/>
          <w:lang w:val="sr-Latn-RS"/>
        </w:rPr>
        <w:t xml:space="preserve"> са великим дужинама извода, где су велики губици и падови напона у мрежи, као и са немогућношћу двостраног напајања, што не пружа потребну сигурност у снабдевању. Трафостанице 10/0,4 kV су најчешће изведене као типске у објектима, зидане, типске МБТС, КБТС, </w:t>
      </w:r>
      <w:r w:rsidR="00A068B5" w:rsidRPr="0073567B">
        <w:rPr>
          <w:lang w:val="sr-Latn-RS"/>
        </w:rPr>
        <w:t>„</w:t>
      </w:r>
      <w:r w:rsidRPr="0073567B">
        <w:rPr>
          <w:szCs w:val="24"/>
          <w:lang w:val="sr-Latn-RS"/>
        </w:rPr>
        <w:t>кула</w:t>
      </w:r>
      <w:r w:rsidR="00A068B5" w:rsidRPr="0073567B">
        <w:rPr>
          <w:szCs w:val="24"/>
          <w:lang w:val="sr-Latn-RS"/>
        </w:rPr>
        <w:t>”</w:t>
      </w:r>
      <w:r w:rsidRPr="0073567B">
        <w:rPr>
          <w:szCs w:val="24"/>
          <w:lang w:val="sr-Latn-RS"/>
        </w:rPr>
        <w:t xml:space="preserve"> и стубне и то различитих снага од 50 до 630 kVA.</w:t>
      </w:r>
    </w:p>
    <w:p w:rsidR="00294C73" w:rsidRPr="0073567B" w:rsidRDefault="00294C73" w:rsidP="00294C73">
      <w:pPr>
        <w:widowControl w:val="0"/>
        <w:tabs>
          <w:tab w:val="left" w:pos="8755"/>
        </w:tabs>
        <w:ind w:firstLine="720"/>
        <w:rPr>
          <w:szCs w:val="24"/>
          <w:lang w:val="sr-Latn-RS"/>
        </w:rPr>
      </w:pPr>
      <w:r w:rsidRPr="0073567B">
        <w:rPr>
          <w:szCs w:val="24"/>
          <w:lang w:val="sr-Latn-RS"/>
        </w:rPr>
        <w:t>Постојећи капацитети електродистрибутивног система на подручју Просторног плана тренутно задовољавају потребе потрошача</w:t>
      </w:r>
      <w:r w:rsidR="00A068B5" w:rsidRPr="0073567B">
        <w:rPr>
          <w:szCs w:val="24"/>
          <w:lang w:val="sr-Latn-RS"/>
        </w:rPr>
        <w:t>. П</w:t>
      </w:r>
      <w:r w:rsidRPr="0073567B">
        <w:rPr>
          <w:szCs w:val="24"/>
          <w:lang w:val="sr-Latn-RS"/>
        </w:rPr>
        <w:t>роблем је у коришћењу електроенергетских потенцијала, велик</w:t>
      </w:r>
      <w:r w:rsidR="00A3400F" w:rsidRPr="0073567B">
        <w:rPr>
          <w:szCs w:val="24"/>
          <w:lang w:val="sr-Latn-RS"/>
        </w:rPr>
        <w:t>е</w:t>
      </w:r>
      <w:r w:rsidRPr="0073567B">
        <w:rPr>
          <w:szCs w:val="24"/>
          <w:lang w:val="sr-Latn-RS"/>
        </w:rPr>
        <w:t xml:space="preserve"> и нерационалн</w:t>
      </w:r>
      <w:r w:rsidR="00A3400F" w:rsidRPr="0073567B">
        <w:rPr>
          <w:szCs w:val="24"/>
          <w:lang w:val="sr-Latn-RS"/>
        </w:rPr>
        <w:t>е</w:t>
      </w:r>
      <w:r w:rsidRPr="0073567B">
        <w:rPr>
          <w:szCs w:val="24"/>
          <w:lang w:val="sr-Latn-RS"/>
        </w:rPr>
        <w:t xml:space="preserve"> потрошњ</w:t>
      </w:r>
      <w:r w:rsidR="00A3400F" w:rsidRPr="0073567B">
        <w:rPr>
          <w:szCs w:val="24"/>
          <w:lang w:val="sr-Latn-RS"/>
        </w:rPr>
        <w:t>е</w:t>
      </w:r>
      <w:r w:rsidRPr="0073567B">
        <w:rPr>
          <w:szCs w:val="24"/>
          <w:lang w:val="sr-Latn-RS"/>
        </w:rPr>
        <w:t xml:space="preserve"> енергије, као и мал</w:t>
      </w:r>
      <w:r w:rsidR="00A3400F" w:rsidRPr="0073567B">
        <w:rPr>
          <w:szCs w:val="24"/>
          <w:lang w:val="sr-Latn-RS"/>
        </w:rPr>
        <w:t>е</w:t>
      </w:r>
      <w:r w:rsidRPr="0073567B">
        <w:rPr>
          <w:szCs w:val="24"/>
          <w:lang w:val="sr-Latn-RS"/>
        </w:rPr>
        <w:t xml:space="preserve"> енергетск</w:t>
      </w:r>
      <w:r w:rsidR="00A3400F" w:rsidRPr="0073567B">
        <w:rPr>
          <w:szCs w:val="24"/>
          <w:lang w:val="sr-Latn-RS"/>
        </w:rPr>
        <w:t>е</w:t>
      </w:r>
      <w:r w:rsidRPr="0073567B">
        <w:rPr>
          <w:szCs w:val="24"/>
          <w:lang w:val="sr-Latn-RS"/>
        </w:rPr>
        <w:t xml:space="preserve"> ефикасност</w:t>
      </w:r>
      <w:r w:rsidR="00A3400F" w:rsidRPr="0073567B">
        <w:rPr>
          <w:szCs w:val="24"/>
          <w:lang w:val="sr-Latn-RS"/>
        </w:rPr>
        <w:t>и</w:t>
      </w:r>
      <w:r w:rsidRPr="0073567B">
        <w:rPr>
          <w:szCs w:val="24"/>
          <w:lang w:val="sr-Latn-RS"/>
        </w:rPr>
        <w:t xml:space="preserve"> у производњи, преносу, дистрибуцији и коришћењу свих типова енергије. Коришћење електричне енергије за грејање и друге потребе за које је могуће пронаћи алтернативу, као и застарела технологија у аспектима потрошње енергије оптерећују електроенергетски систем.</w:t>
      </w:r>
    </w:p>
    <w:p w:rsidR="00294C73" w:rsidRPr="004077F4" w:rsidRDefault="00294C73" w:rsidP="00294C73">
      <w:pPr>
        <w:widowControl w:val="0"/>
        <w:tabs>
          <w:tab w:val="left" w:pos="8755"/>
        </w:tabs>
        <w:ind w:firstLine="720"/>
        <w:rPr>
          <w:szCs w:val="24"/>
          <w:lang w:val="sr-Latn-RS"/>
        </w:rPr>
      </w:pPr>
    </w:p>
    <w:p w:rsidR="00294C73" w:rsidRPr="004077F4" w:rsidRDefault="00294C73" w:rsidP="00A3400F">
      <w:pPr>
        <w:ind w:firstLine="720"/>
        <w:rPr>
          <w:iCs/>
          <w:szCs w:val="24"/>
          <w:lang w:val="sr-Latn-RS"/>
        </w:rPr>
      </w:pPr>
      <w:r w:rsidRPr="004077F4">
        <w:rPr>
          <w:iCs/>
          <w:szCs w:val="24"/>
          <w:lang w:val="sr-Latn-RS"/>
        </w:rPr>
        <w:t>Гас</w:t>
      </w:r>
      <w:r w:rsidR="00A3400F" w:rsidRPr="004077F4">
        <w:rPr>
          <w:iCs/>
          <w:szCs w:val="24"/>
          <w:lang w:val="sr-Latn-RS"/>
        </w:rPr>
        <w:t>оводна инфраструктура</w:t>
      </w:r>
    </w:p>
    <w:p w:rsidR="00294C73" w:rsidRPr="0073567B" w:rsidRDefault="00294C73" w:rsidP="00A3400F">
      <w:pPr>
        <w:pStyle w:val="Bodytext1"/>
        <w:shd w:val="clear" w:color="auto" w:fill="auto"/>
        <w:spacing w:after="0" w:line="240" w:lineRule="auto"/>
        <w:ind w:firstLine="720"/>
        <w:jc w:val="both"/>
        <w:rPr>
          <w:rFonts w:ascii="Times New Roman" w:hAnsi="Times New Roman" w:cs="Times New Roman"/>
          <w:sz w:val="24"/>
          <w:szCs w:val="24"/>
          <w:lang w:val="sr-Latn-RS"/>
        </w:rPr>
      </w:pPr>
      <w:r w:rsidRPr="0073567B">
        <w:rPr>
          <w:rFonts w:ascii="Times New Roman" w:hAnsi="Times New Roman" w:cs="Times New Roman"/>
          <w:sz w:val="24"/>
          <w:szCs w:val="24"/>
          <w:lang w:val="sr-Latn-RS"/>
        </w:rPr>
        <w:t>У обухвату Просторног плана налазе се изграђени објекти и мреже гасоводне инфраструктуре. Изграђен је транспортни гасовод од челичних цеви максималног радног притиска (МОР) 50 bar, пречника Ø 273 mm, РГ 08-19 Ужице</w:t>
      </w:r>
      <w:r w:rsidR="002C6141" w:rsidRPr="0073567B">
        <w:rPr>
          <w:rFonts w:ascii="Times New Roman" w:hAnsi="Times New Roman" w:cs="Times New Roman"/>
          <w:sz w:val="24"/>
          <w:szCs w:val="24"/>
          <w:lang w:val="sr-Latn-RS"/>
        </w:rPr>
        <w:t xml:space="preserve"> </w:t>
      </w:r>
      <w:r w:rsidR="00D9778A" w:rsidRPr="0073567B">
        <w:rPr>
          <w:szCs w:val="24"/>
          <w:lang w:val="sr-Latn-RS"/>
        </w:rPr>
        <w:t>–</w:t>
      </w:r>
      <w:r w:rsidR="002C6141" w:rsidRPr="0073567B">
        <w:rPr>
          <w:szCs w:val="24"/>
          <w:lang w:val="sr-Latn-RS"/>
        </w:rPr>
        <w:t xml:space="preserve"> </w:t>
      </w:r>
      <w:r w:rsidRPr="0073567B">
        <w:rPr>
          <w:rFonts w:ascii="Times New Roman" w:hAnsi="Times New Roman" w:cs="Times New Roman"/>
          <w:sz w:val="24"/>
          <w:szCs w:val="24"/>
          <w:lang w:val="sr-Latn-RS"/>
        </w:rPr>
        <w:t>Чајeтина</w:t>
      </w:r>
      <w:r w:rsidR="002C6141" w:rsidRPr="0073567B">
        <w:rPr>
          <w:rFonts w:ascii="Times New Roman" w:hAnsi="Times New Roman" w:cs="Times New Roman"/>
          <w:sz w:val="24"/>
          <w:szCs w:val="24"/>
          <w:lang w:val="sr-Latn-RS"/>
        </w:rPr>
        <w:t xml:space="preserve"> </w:t>
      </w:r>
      <w:r w:rsidR="00D9778A" w:rsidRPr="0073567B">
        <w:rPr>
          <w:szCs w:val="24"/>
          <w:lang w:val="sr-Latn-RS"/>
        </w:rPr>
        <w:t>–</w:t>
      </w:r>
      <w:r w:rsidR="002C6141" w:rsidRPr="0073567B">
        <w:rPr>
          <w:szCs w:val="24"/>
          <w:lang w:val="sr-Latn-RS"/>
        </w:rPr>
        <w:t xml:space="preserve"> </w:t>
      </w:r>
      <w:r w:rsidRPr="0073567B">
        <w:rPr>
          <w:rFonts w:ascii="Times New Roman" w:hAnsi="Times New Roman" w:cs="Times New Roman"/>
          <w:sz w:val="24"/>
          <w:szCs w:val="24"/>
          <w:lang w:val="sr-Latn-RS"/>
        </w:rPr>
        <w:t xml:space="preserve"> Златибор и главна мерно регулациона станица (ГМРС) </w:t>
      </w:r>
      <w:r w:rsidR="002C6141" w:rsidRPr="0073567B">
        <w:rPr>
          <w:rFonts w:ascii="Times New Roman" w:hAnsi="Times New Roman" w:cs="Times New Roman"/>
          <w:sz w:val="24"/>
          <w:szCs w:val="24"/>
          <w:lang w:val="sr-Latn-RS"/>
        </w:rPr>
        <w:t>„</w:t>
      </w:r>
      <w:r w:rsidRPr="0073567B">
        <w:rPr>
          <w:rFonts w:ascii="Times New Roman" w:hAnsi="Times New Roman" w:cs="Times New Roman"/>
          <w:sz w:val="24"/>
          <w:szCs w:val="24"/>
          <w:lang w:val="sr-Latn-RS"/>
        </w:rPr>
        <w:t>Златибор Рудине</w:t>
      </w:r>
      <w:r w:rsidR="00A3400F" w:rsidRPr="0073567B">
        <w:rPr>
          <w:rFonts w:ascii="Times New Roman" w:hAnsi="Times New Roman"/>
          <w:sz w:val="24"/>
          <w:szCs w:val="24"/>
          <w:lang w:val="sr-Latn-RS"/>
        </w:rPr>
        <w:t>”</w:t>
      </w:r>
      <w:r w:rsidRPr="0073567B">
        <w:rPr>
          <w:rFonts w:ascii="Times New Roman" w:hAnsi="Times New Roman" w:cs="Times New Roman"/>
          <w:sz w:val="24"/>
          <w:szCs w:val="24"/>
          <w:lang w:val="sr-Latn-RS"/>
        </w:rPr>
        <w:t>, 50/16 bar, Q = 10.000 m</w:t>
      </w:r>
      <w:r w:rsidRPr="0073567B">
        <w:rPr>
          <w:rFonts w:ascii="Times New Roman" w:hAnsi="Times New Roman" w:cs="Times New Roman"/>
          <w:sz w:val="24"/>
          <w:szCs w:val="24"/>
          <w:vertAlign w:val="superscript"/>
          <w:lang w:val="sr-Latn-RS"/>
        </w:rPr>
        <w:t>3</w:t>
      </w:r>
      <w:r w:rsidRPr="0073567B">
        <w:rPr>
          <w:rFonts w:ascii="Times New Roman" w:hAnsi="Times New Roman" w:cs="Times New Roman"/>
          <w:sz w:val="24"/>
          <w:szCs w:val="24"/>
          <w:lang w:val="sr-Latn-RS"/>
        </w:rPr>
        <w:t>/h, на катастарској парцели бр. 3987/3 КО Чајетина. Поред магистралне гасоводне инфраструктуре, изграђен</w:t>
      </w:r>
      <w:r w:rsidR="00BE47C9" w:rsidRPr="0073567B">
        <w:rPr>
          <w:rFonts w:ascii="Times New Roman" w:hAnsi="Times New Roman" w:cs="Times New Roman"/>
          <w:sz w:val="24"/>
          <w:szCs w:val="24"/>
          <w:lang w:val="sr-Latn-RS"/>
        </w:rPr>
        <w:t>и су:</w:t>
      </w:r>
      <w:r w:rsidRPr="0073567B">
        <w:rPr>
          <w:rFonts w:ascii="Times New Roman" w:hAnsi="Times New Roman" w:cs="Times New Roman"/>
          <w:sz w:val="24"/>
          <w:szCs w:val="24"/>
          <w:lang w:val="sr-Latn-RS"/>
        </w:rPr>
        <w:t xml:space="preserve"> дистрибутивни гасовод од челичних цеви МОР 16 bar, пречника Ø 273 mm, </w:t>
      </w:r>
      <w:r w:rsidR="00BE47C9" w:rsidRPr="0073567B">
        <w:rPr>
          <w:rFonts w:ascii="Times New Roman" w:hAnsi="Times New Roman" w:cs="Times New Roman"/>
          <w:sz w:val="24"/>
          <w:szCs w:val="24"/>
          <w:lang w:val="sr-Latn-RS"/>
        </w:rPr>
        <w:t xml:space="preserve">који је на једној деоници </w:t>
      </w:r>
      <w:r w:rsidRPr="0073567B">
        <w:rPr>
          <w:rFonts w:ascii="Times New Roman" w:hAnsi="Times New Roman" w:cs="Times New Roman"/>
          <w:sz w:val="24"/>
          <w:szCs w:val="24"/>
          <w:lang w:val="sr-Latn-RS"/>
        </w:rPr>
        <w:t xml:space="preserve">изграђен као транспортни гасовод МОР 50 bar </w:t>
      </w:r>
      <w:r w:rsidR="00BE47C9" w:rsidRPr="0073567B">
        <w:rPr>
          <w:rFonts w:ascii="Times New Roman" w:hAnsi="Times New Roman" w:cs="Times New Roman"/>
          <w:sz w:val="24"/>
          <w:szCs w:val="24"/>
          <w:lang w:val="sr-Latn-RS"/>
        </w:rPr>
        <w:t xml:space="preserve">и </w:t>
      </w:r>
      <w:r w:rsidRPr="0073567B">
        <w:rPr>
          <w:rFonts w:ascii="Times New Roman" w:hAnsi="Times New Roman" w:cs="Times New Roman"/>
          <w:sz w:val="24"/>
          <w:szCs w:val="24"/>
          <w:lang w:val="sr-Latn-RS"/>
        </w:rPr>
        <w:t xml:space="preserve">у делу између к.п. 4469/2 и к.п. 3987/3 КО Чајетина </w:t>
      </w:r>
      <w:r w:rsidR="00BE47C9" w:rsidRPr="0073567B">
        <w:rPr>
          <w:rFonts w:ascii="Times New Roman" w:hAnsi="Times New Roman" w:cs="Times New Roman"/>
          <w:sz w:val="24"/>
          <w:szCs w:val="24"/>
          <w:lang w:val="sr-Latn-RS"/>
        </w:rPr>
        <w:t xml:space="preserve">је </w:t>
      </w:r>
      <w:r w:rsidRPr="0073567B">
        <w:rPr>
          <w:rFonts w:ascii="Times New Roman" w:hAnsi="Times New Roman" w:cs="Times New Roman"/>
          <w:sz w:val="24"/>
          <w:szCs w:val="24"/>
          <w:lang w:val="sr-Latn-RS"/>
        </w:rPr>
        <w:t xml:space="preserve">у процесу </w:t>
      </w:r>
      <w:r w:rsidR="00BE47C9" w:rsidRPr="0073567B">
        <w:rPr>
          <w:rFonts w:ascii="Times New Roman" w:hAnsi="Times New Roman" w:cs="Times New Roman"/>
          <w:sz w:val="24"/>
          <w:szCs w:val="24"/>
          <w:lang w:val="sr-Latn-RS"/>
        </w:rPr>
        <w:t>п</w:t>
      </w:r>
      <w:r w:rsidRPr="0073567B">
        <w:rPr>
          <w:rFonts w:ascii="Times New Roman" w:hAnsi="Times New Roman" w:cs="Times New Roman"/>
          <w:sz w:val="24"/>
          <w:szCs w:val="24"/>
          <w:lang w:val="sr-Latn-RS"/>
        </w:rPr>
        <w:t xml:space="preserve">реквалификације на дистрибутивни гасовод МОР 16 bar и станица за одоризацију на локацији бивше ГМРС </w:t>
      </w:r>
      <w:r w:rsidR="002C6141" w:rsidRPr="0073567B">
        <w:rPr>
          <w:rFonts w:ascii="Times New Roman" w:hAnsi="Times New Roman" w:cs="Times New Roman"/>
          <w:sz w:val="24"/>
          <w:szCs w:val="24"/>
          <w:lang w:val="sr-Latn-RS"/>
        </w:rPr>
        <w:t>„</w:t>
      </w:r>
      <w:r w:rsidRPr="0073567B">
        <w:rPr>
          <w:rFonts w:ascii="Times New Roman" w:hAnsi="Times New Roman" w:cs="Times New Roman"/>
          <w:sz w:val="24"/>
          <w:szCs w:val="24"/>
          <w:lang w:val="sr-Latn-RS"/>
        </w:rPr>
        <w:t>Златибор</w:t>
      </w:r>
      <w:r w:rsidR="00BE47C9" w:rsidRPr="0073567B">
        <w:rPr>
          <w:rFonts w:ascii="Times New Roman" w:hAnsi="Times New Roman"/>
          <w:sz w:val="24"/>
          <w:szCs w:val="24"/>
          <w:lang w:val="sr-Latn-RS"/>
        </w:rPr>
        <w:t>”</w:t>
      </w:r>
      <w:r w:rsidRPr="0073567B">
        <w:rPr>
          <w:rFonts w:ascii="Times New Roman" w:hAnsi="Times New Roman" w:cs="Times New Roman"/>
          <w:sz w:val="24"/>
          <w:szCs w:val="24"/>
          <w:lang w:val="sr-Latn-RS"/>
        </w:rPr>
        <w:t xml:space="preserve"> на к.п. 4469/2 (ГМРС је стављена ван функције).</w:t>
      </w:r>
    </w:p>
    <w:p w:rsidR="00620FC1" w:rsidRPr="0073567B" w:rsidRDefault="00294C73" w:rsidP="001A17CC">
      <w:pPr>
        <w:pStyle w:val="Bodytext1"/>
        <w:shd w:val="clear" w:color="auto" w:fill="auto"/>
        <w:spacing w:after="0" w:line="240" w:lineRule="auto"/>
        <w:ind w:firstLine="720"/>
        <w:jc w:val="both"/>
        <w:rPr>
          <w:rFonts w:ascii="Times New Roman" w:hAnsi="Times New Roman" w:cs="Times New Roman"/>
          <w:sz w:val="24"/>
          <w:szCs w:val="24"/>
          <w:lang w:val="sr-Latn-RS"/>
        </w:rPr>
      </w:pPr>
      <w:r w:rsidRPr="0073567B">
        <w:rPr>
          <w:rFonts w:ascii="Times New Roman" w:hAnsi="Times New Roman" w:cs="Times New Roman"/>
          <w:sz w:val="24"/>
          <w:szCs w:val="24"/>
          <w:lang w:val="sr-Latn-RS"/>
        </w:rPr>
        <w:t>На територији Просторног плана не постоје централни системи топлификације и даљинског грејања. Обезбеђење топлотне енергије врши се углавном преко индивидуалних котларница, а малог броја објеката преко локалних котларница. Као енергенти за грејање се најчешће користе чврсто гориво (дрва и угаљ), електрична енергија и природни гас.</w:t>
      </w:r>
    </w:p>
    <w:p w:rsidR="002C6141" w:rsidRPr="0073567B" w:rsidRDefault="002C6141" w:rsidP="001A17CC">
      <w:pPr>
        <w:pStyle w:val="Bodytext1"/>
        <w:shd w:val="clear" w:color="auto" w:fill="auto"/>
        <w:spacing w:after="0" w:line="240" w:lineRule="auto"/>
        <w:ind w:firstLine="720"/>
        <w:jc w:val="both"/>
        <w:rPr>
          <w:rFonts w:cs="Times New Roman"/>
          <w:lang w:val="sr-Latn-RS"/>
        </w:rPr>
      </w:pPr>
    </w:p>
    <w:p w:rsidR="001A17CC" w:rsidRPr="0073567B" w:rsidRDefault="00D84282" w:rsidP="00620FC1">
      <w:pPr>
        <w:jc w:val="center"/>
        <w:rPr>
          <w:iCs/>
          <w:szCs w:val="24"/>
          <w:lang w:val="sr-Latn-RS"/>
        </w:rPr>
      </w:pPr>
      <w:r w:rsidRPr="0073567B">
        <w:rPr>
          <w:lang w:val="sr-Latn-RS"/>
        </w:rPr>
        <w:t xml:space="preserve">3.2.3.4. </w:t>
      </w:r>
      <w:r w:rsidR="001A17CC" w:rsidRPr="0073567B">
        <w:rPr>
          <w:iCs/>
          <w:szCs w:val="24"/>
          <w:lang w:val="sr-Latn-RS"/>
        </w:rPr>
        <w:t>Електронске комуникације и поштански саобраћај</w:t>
      </w:r>
    </w:p>
    <w:p w:rsidR="00620FC1" w:rsidRPr="0073567B" w:rsidRDefault="00620FC1" w:rsidP="00620FC1">
      <w:pPr>
        <w:jc w:val="center"/>
        <w:rPr>
          <w:iCs/>
          <w:szCs w:val="24"/>
          <w:lang w:val="sr-Latn-RS"/>
        </w:rPr>
      </w:pPr>
    </w:p>
    <w:p w:rsidR="00C74DFF" w:rsidRPr="0073567B" w:rsidRDefault="00373BBF" w:rsidP="00DC21CA">
      <w:pPr>
        <w:ind w:firstLine="720"/>
        <w:rPr>
          <w:b/>
          <w:szCs w:val="24"/>
          <w:lang w:val="sr-Latn-RS"/>
        </w:rPr>
      </w:pPr>
      <w:r w:rsidRPr="0073567B">
        <w:rPr>
          <w:rFonts w:cs="Times New Roman"/>
          <w:szCs w:val="24"/>
          <w:lang w:val="sr-Latn-RS"/>
        </w:rPr>
        <w:t xml:space="preserve">У погледу јавне телекомуникационе мреже Србије (у даљем тексту: ТК) </w:t>
      </w:r>
      <w:r w:rsidR="007C739E" w:rsidRPr="0073567B">
        <w:rPr>
          <w:rFonts w:cs="Times New Roman"/>
          <w:szCs w:val="24"/>
          <w:lang w:val="sr-Latn-RS"/>
        </w:rPr>
        <w:t>п</w:t>
      </w:r>
      <w:r w:rsidR="001A17CC" w:rsidRPr="0073567B">
        <w:rPr>
          <w:rFonts w:cs="Times New Roman"/>
          <w:szCs w:val="24"/>
          <w:lang w:val="sr-Latn-RS"/>
        </w:rPr>
        <w:t>одручје Просторног плана припада мрежној групи 031 Ужице</w:t>
      </w:r>
      <w:r w:rsidR="00F73DE7" w:rsidRPr="0073567B">
        <w:rPr>
          <w:rFonts w:cs="Times New Roman"/>
          <w:szCs w:val="24"/>
          <w:lang w:val="sr-Latn-RS"/>
        </w:rPr>
        <w:t xml:space="preserve"> и 033 Пријепоље</w:t>
      </w:r>
      <w:r w:rsidR="001A17CC" w:rsidRPr="0073567B">
        <w:rPr>
          <w:rFonts w:cs="Times New Roman"/>
          <w:szCs w:val="24"/>
          <w:lang w:val="sr-Latn-RS"/>
        </w:rPr>
        <w:t>. Услуге фиксне мреже пружа оператор „Телеком Србија”. ТК инфраструктура је добро развијена, а поред телефонских услуга у знатном броју насеља се пружају и услуге преноса п</w:t>
      </w:r>
      <w:r w:rsidR="009F7B05" w:rsidRPr="0073567B">
        <w:rPr>
          <w:rFonts w:cs="Times New Roman"/>
          <w:szCs w:val="24"/>
          <w:lang w:val="sr-Latn-RS"/>
        </w:rPr>
        <w:t>одатака, интернета, IPTV и др</w:t>
      </w:r>
      <w:r w:rsidR="001A17CC" w:rsidRPr="0073567B">
        <w:rPr>
          <w:rFonts w:cs="Times New Roman"/>
          <w:szCs w:val="24"/>
          <w:lang w:val="sr-Latn-RS"/>
        </w:rPr>
        <w:t xml:space="preserve">. Инфраструктура фиксне мреже, у облику кабловске претплатничке мреже, постоји у свим насељима. Од битног утицаја на развој и квалитет ТК мреже и услуга на овом подручју је постојећа мрежа ТК оптичких каблова. Оптички каблови доведени су до </w:t>
      </w:r>
      <w:r w:rsidR="00C74DFF" w:rsidRPr="0073567B">
        <w:rPr>
          <w:rFonts w:cs="Times New Roman"/>
          <w:szCs w:val="24"/>
          <w:lang w:val="sr-Latn-RS"/>
        </w:rPr>
        <w:t>већине</w:t>
      </w:r>
      <w:r w:rsidR="00C74DFF" w:rsidRPr="0073567B">
        <w:rPr>
          <w:szCs w:val="24"/>
          <w:lang w:val="sr-Latn-RS"/>
        </w:rPr>
        <w:t xml:space="preserve"> </w:t>
      </w:r>
      <w:r w:rsidR="001A17CC" w:rsidRPr="0073567B">
        <w:rPr>
          <w:rFonts w:cs="Times New Roman"/>
          <w:szCs w:val="24"/>
          <w:lang w:val="sr-Latn-RS"/>
        </w:rPr>
        <w:t xml:space="preserve">насеља. </w:t>
      </w:r>
      <w:r w:rsidR="00C74DFF" w:rsidRPr="0073567B">
        <w:rPr>
          <w:szCs w:val="24"/>
          <w:lang w:val="sr-Latn-RS"/>
        </w:rPr>
        <w:t>Ови оптички каблови омогућили су да се ТК инфраструктура у већини насеља осавремени и омогући пружање свих врста услуга. Према подацима за прву половину  2018. године у раду је б</w:t>
      </w:r>
      <w:r w:rsidR="0099669F" w:rsidRPr="0073567B">
        <w:rPr>
          <w:szCs w:val="24"/>
          <w:lang w:val="sr-Latn-RS"/>
        </w:rPr>
        <w:t>ио велики број мултисервисних пр</w:t>
      </w:r>
      <w:r w:rsidR="00C74DFF" w:rsidRPr="0073567B">
        <w:rPr>
          <w:szCs w:val="24"/>
          <w:lang w:val="sr-Latn-RS"/>
        </w:rPr>
        <w:t>иступних чворова: 9 типа МСАН, 7 типа ДСЛАМ и 21 типа ИПАН и миниИПАН.</w:t>
      </w:r>
      <w:r w:rsidR="00C74DFF" w:rsidRPr="0073567B">
        <w:rPr>
          <w:b/>
          <w:szCs w:val="24"/>
          <w:lang w:val="sr-Latn-RS"/>
        </w:rPr>
        <w:t xml:space="preserve"> </w:t>
      </w:r>
      <w:r w:rsidR="00C74DFF" w:rsidRPr="0073567B">
        <w:rPr>
          <w:szCs w:val="24"/>
          <w:lang w:val="sr-Latn-RS"/>
        </w:rPr>
        <w:t>Једино у насељима Семегњево и Јабланица нису инсталисани мултисервисни приступни чворови</w:t>
      </w:r>
      <w:r w:rsidR="000C7AD2" w:rsidRPr="0073567B">
        <w:rPr>
          <w:szCs w:val="24"/>
          <w:lang w:val="sr-Latn-RS"/>
        </w:rPr>
        <w:t>,</w:t>
      </w:r>
      <w:r w:rsidR="00C74DFF" w:rsidRPr="0073567B">
        <w:rPr>
          <w:szCs w:val="24"/>
          <w:lang w:val="sr-Latn-RS"/>
        </w:rPr>
        <w:t xml:space="preserve"> већ и</w:t>
      </w:r>
      <w:r w:rsidR="000C7AD2" w:rsidRPr="0073567B">
        <w:rPr>
          <w:szCs w:val="24"/>
          <w:lang w:val="sr-Latn-RS"/>
        </w:rPr>
        <w:t>с</w:t>
      </w:r>
      <w:r w:rsidR="00C74DFF" w:rsidRPr="0073567B">
        <w:rPr>
          <w:szCs w:val="24"/>
          <w:lang w:val="sr-Latn-RS"/>
        </w:rPr>
        <w:t>турени степени дигиталне телефонске централе.</w:t>
      </w:r>
    </w:p>
    <w:p w:rsidR="000C7AD2" w:rsidRPr="0073567B" w:rsidRDefault="000C7AD2" w:rsidP="000C7AD2">
      <w:pPr>
        <w:ind w:firstLine="720"/>
        <w:rPr>
          <w:szCs w:val="24"/>
          <w:lang w:val="sr-Latn-RS"/>
        </w:rPr>
      </w:pPr>
      <w:r w:rsidRPr="0073567B">
        <w:rPr>
          <w:szCs w:val="24"/>
          <w:lang w:val="sr-Latn-RS"/>
        </w:rPr>
        <w:lastRenderedPageBreak/>
        <w:t>Подручје Просторног плана покривају сва три оператора мобилне телефоније „Теленор</w:t>
      </w:r>
      <w:r w:rsidR="00D66404" w:rsidRPr="0073567B">
        <w:rPr>
          <w:rFonts w:cs="Times New Roman"/>
          <w:szCs w:val="24"/>
          <w:lang w:val="sr-Latn-RS"/>
        </w:rPr>
        <w:t>”</w:t>
      </w:r>
      <w:r w:rsidRPr="0073567B">
        <w:rPr>
          <w:szCs w:val="24"/>
          <w:lang w:val="sr-Latn-RS"/>
        </w:rPr>
        <w:t>, ВИП  и „Телеком Србија</w:t>
      </w:r>
      <w:r w:rsidR="00D66404" w:rsidRPr="0073567B">
        <w:rPr>
          <w:rFonts w:cs="Times New Roman"/>
          <w:szCs w:val="24"/>
          <w:lang w:val="sr-Latn-RS"/>
        </w:rPr>
        <w:t>”</w:t>
      </w:r>
      <w:r w:rsidR="00B26667" w:rsidRPr="0073567B">
        <w:rPr>
          <w:rFonts w:cs="Times New Roman"/>
          <w:szCs w:val="24"/>
          <w:lang w:val="sr-Latn-RS"/>
        </w:rPr>
        <w:t xml:space="preserve"> −</w:t>
      </w:r>
      <w:r w:rsidRPr="0073567B">
        <w:rPr>
          <w:szCs w:val="24"/>
          <w:lang w:val="sr-Latn-RS"/>
        </w:rPr>
        <w:t xml:space="preserve"> „Телеком</w:t>
      </w:r>
      <w:r w:rsidR="00B26667" w:rsidRPr="0073567B">
        <w:rPr>
          <w:szCs w:val="24"/>
          <w:lang w:val="sr-Latn-RS"/>
        </w:rPr>
        <w:t xml:space="preserve"> </w:t>
      </w:r>
      <w:r w:rsidRPr="0073567B">
        <w:rPr>
          <w:szCs w:val="24"/>
          <w:lang w:val="sr-Latn-RS"/>
        </w:rPr>
        <w:t>Србија</w:t>
      </w:r>
      <w:r w:rsidR="00B26667" w:rsidRPr="0073567B">
        <w:rPr>
          <w:rFonts w:cs="Times New Roman"/>
          <w:szCs w:val="24"/>
          <w:lang w:val="sr-Latn-RS"/>
        </w:rPr>
        <w:t>”</w:t>
      </w:r>
      <w:r w:rsidR="00C476C8" w:rsidRPr="0073567B">
        <w:rPr>
          <w:szCs w:val="24"/>
          <w:lang w:val="sr-Latn-RS"/>
        </w:rPr>
        <w:t xml:space="preserve">  има у раду</w:t>
      </w:r>
      <w:r w:rsidRPr="0073567B">
        <w:rPr>
          <w:szCs w:val="24"/>
          <w:lang w:val="sr-Latn-RS"/>
        </w:rPr>
        <w:t xml:space="preserve"> 27 базних станица , „Теленор</w:t>
      </w:r>
      <w:r w:rsidR="00B26667" w:rsidRPr="0073567B">
        <w:rPr>
          <w:rFonts w:cs="Times New Roman"/>
          <w:szCs w:val="24"/>
          <w:lang w:val="sr-Latn-RS"/>
        </w:rPr>
        <w:t>”</w:t>
      </w:r>
      <w:r w:rsidRPr="0073567B">
        <w:rPr>
          <w:szCs w:val="24"/>
          <w:lang w:val="sr-Latn-RS"/>
        </w:rPr>
        <w:t xml:space="preserve"> </w:t>
      </w:r>
      <w:r w:rsidR="00B26667" w:rsidRPr="0073567B">
        <w:rPr>
          <w:szCs w:val="24"/>
          <w:lang w:val="sr-Latn-RS"/>
        </w:rPr>
        <w:t xml:space="preserve">има </w:t>
      </w:r>
      <w:r w:rsidRPr="0073567B">
        <w:rPr>
          <w:szCs w:val="24"/>
          <w:lang w:val="sr-Latn-RS"/>
        </w:rPr>
        <w:t>14</w:t>
      </w:r>
      <w:r w:rsidR="00B26667" w:rsidRPr="0073567B">
        <w:rPr>
          <w:szCs w:val="24"/>
          <w:lang w:val="sr-Latn-RS"/>
        </w:rPr>
        <w:t>,</w:t>
      </w:r>
      <w:r w:rsidRPr="0073567B">
        <w:rPr>
          <w:szCs w:val="24"/>
          <w:lang w:val="sr-Latn-RS"/>
        </w:rPr>
        <w:t xml:space="preserve"> </w:t>
      </w:r>
      <w:r w:rsidR="00B26667" w:rsidRPr="0073567B">
        <w:rPr>
          <w:szCs w:val="24"/>
          <w:lang w:val="sr-Latn-RS"/>
        </w:rPr>
        <w:t>док</w:t>
      </w:r>
      <w:r w:rsidRPr="0073567B">
        <w:rPr>
          <w:szCs w:val="24"/>
          <w:lang w:val="sr-Latn-RS"/>
        </w:rPr>
        <w:t xml:space="preserve"> ВИП </w:t>
      </w:r>
      <w:r w:rsidR="00B26667" w:rsidRPr="0073567B">
        <w:rPr>
          <w:szCs w:val="24"/>
          <w:lang w:val="sr-Latn-RS"/>
        </w:rPr>
        <w:t xml:space="preserve">има </w:t>
      </w:r>
      <w:r w:rsidRPr="0073567B">
        <w:rPr>
          <w:szCs w:val="24"/>
          <w:lang w:val="sr-Latn-RS"/>
        </w:rPr>
        <w:t xml:space="preserve">13. Покривеност сигналима је добра у свим насељима. </w:t>
      </w:r>
    </w:p>
    <w:p w:rsidR="001A17CC" w:rsidRPr="0073567B" w:rsidRDefault="001A17CC" w:rsidP="001A17CC">
      <w:pPr>
        <w:pStyle w:val="Bodytext1"/>
        <w:shd w:val="clear" w:color="auto" w:fill="auto"/>
        <w:spacing w:after="0" w:line="240" w:lineRule="auto"/>
        <w:ind w:firstLine="720"/>
        <w:jc w:val="both"/>
        <w:rPr>
          <w:rFonts w:ascii="Times New Roman" w:hAnsi="Times New Roman" w:cs="Times New Roman"/>
          <w:sz w:val="24"/>
          <w:szCs w:val="24"/>
          <w:lang w:val="sr-Latn-RS"/>
        </w:rPr>
      </w:pPr>
      <w:r w:rsidRPr="0073567B">
        <w:rPr>
          <w:rFonts w:ascii="Times New Roman" w:hAnsi="Times New Roman" w:cs="Times New Roman"/>
          <w:sz w:val="24"/>
          <w:szCs w:val="24"/>
          <w:lang w:val="sr-Latn-RS"/>
        </w:rPr>
        <w:t xml:space="preserve">У обухвату Просторног плана и </w:t>
      </w:r>
      <w:r w:rsidR="001D2E8A" w:rsidRPr="0073567B">
        <w:rPr>
          <w:rFonts w:ascii="Times New Roman" w:hAnsi="Times New Roman" w:cs="Times New Roman"/>
          <w:sz w:val="24"/>
          <w:szCs w:val="24"/>
          <w:lang w:val="sr-Latn-RS"/>
        </w:rPr>
        <w:t>његовом контактном појасу</w:t>
      </w:r>
      <w:r w:rsidRPr="0073567B">
        <w:rPr>
          <w:rFonts w:ascii="Times New Roman" w:hAnsi="Times New Roman" w:cs="Times New Roman"/>
          <w:sz w:val="24"/>
          <w:szCs w:val="24"/>
          <w:lang w:val="sr-Latn-RS"/>
        </w:rPr>
        <w:t xml:space="preserve"> лоциране су главне емисионе станице за ТВ и ФМ радио пренос</w:t>
      </w:r>
      <w:r w:rsidR="001D2E8A" w:rsidRPr="0073567B">
        <w:rPr>
          <w:rFonts w:ascii="Times New Roman" w:hAnsi="Times New Roman" w:cs="Times New Roman"/>
          <w:sz w:val="24"/>
          <w:szCs w:val="24"/>
          <w:lang w:val="sr-Latn-RS"/>
        </w:rPr>
        <w:t xml:space="preserve"> –</w:t>
      </w:r>
      <w:r w:rsidRPr="0073567B">
        <w:rPr>
          <w:rFonts w:ascii="Times New Roman" w:hAnsi="Times New Roman" w:cs="Times New Roman"/>
          <w:sz w:val="24"/>
          <w:szCs w:val="24"/>
          <w:lang w:val="sr-Latn-RS"/>
        </w:rPr>
        <w:t xml:space="preserve"> Торник, Мокра Гора, Цвијетњак, Пања Глава, Бић, Чајетина, Бела Река, Сирогојно, Забучје и Битовик, што обезбеђује добре услове за пријем ТВ и радиодифузије у дигиталном облику.</w:t>
      </w:r>
    </w:p>
    <w:p w:rsidR="001A17CC" w:rsidRPr="0073567B" w:rsidRDefault="001A17CC" w:rsidP="001A17CC">
      <w:pPr>
        <w:pStyle w:val="Bodytext1"/>
        <w:shd w:val="clear" w:color="auto" w:fill="auto"/>
        <w:spacing w:after="0" w:line="240" w:lineRule="auto"/>
        <w:ind w:firstLine="720"/>
        <w:jc w:val="both"/>
        <w:rPr>
          <w:rFonts w:ascii="Times New Roman" w:hAnsi="Times New Roman" w:cs="Times New Roman"/>
          <w:sz w:val="24"/>
          <w:szCs w:val="24"/>
          <w:lang w:val="sr-Latn-RS"/>
        </w:rPr>
      </w:pPr>
      <w:r w:rsidRPr="0073567B">
        <w:rPr>
          <w:rFonts w:ascii="Times New Roman" w:hAnsi="Times New Roman" w:cs="Times New Roman"/>
          <w:sz w:val="24"/>
          <w:szCs w:val="24"/>
          <w:lang w:val="sr-Latn-RS"/>
        </w:rPr>
        <w:t>Према подацима ЈП „Пошта Србије</w:t>
      </w:r>
      <w:r w:rsidR="001D2E8A" w:rsidRPr="0073567B">
        <w:rPr>
          <w:rFonts w:ascii="Times New Roman" w:hAnsi="Times New Roman" w:cs="Times New Roman"/>
          <w:sz w:val="24"/>
          <w:szCs w:val="24"/>
          <w:lang w:val="sr-Latn-RS"/>
        </w:rPr>
        <w:t>”</w:t>
      </w:r>
      <w:r w:rsidRPr="0073567B">
        <w:rPr>
          <w:rFonts w:ascii="Times New Roman" w:hAnsi="Times New Roman" w:cs="Times New Roman"/>
          <w:sz w:val="24"/>
          <w:szCs w:val="24"/>
          <w:lang w:val="sr-Latn-RS"/>
        </w:rPr>
        <w:t>, у раду су јединице поштанског саобраћаја у насељима Мокра Гора</w:t>
      </w:r>
      <w:r w:rsidR="001D2E8A" w:rsidRPr="0073567B">
        <w:rPr>
          <w:rFonts w:ascii="Times New Roman" w:hAnsi="Times New Roman" w:cs="Times New Roman"/>
          <w:sz w:val="24"/>
          <w:szCs w:val="24"/>
          <w:lang w:val="sr-Latn-RS"/>
        </w:rPr>
        <w:t xml:space="preserve"> (ван обухвата Просторног плана)</w:t>
      </w:r>
      <w:r w:rsidRPr="0073567B">
        <w:rPr>
          <w:rFonts w:ascii="Times New Roman" w:hAnsi="Times New Roman" w:cs="Times New Roman"/>
          <w:sz w:val="24"/>
          <w:szCs w:val="24"/>
          <w:lang w:val="sr-Latn-RS"/>
        </w:rPr>
        <w:t>, Љубиш, Чајетина</w:t>
      </w:r>
      <w:r w:rsidR="00B26667" w:rsidRPr="0073567B">
        <w:rPr>
          <w:rFonts w:ascii="Times New Roman" w:hAnsi="Times New Roman" w:cs="Times New Roman"/>
          <w:sz w:val="24"/>
          <w:szCs w:val="24"/>
          <w:lang w:val="sr-Latn-RS"/>
        </w:rPr>
        <w:t xml:space="preserve"> (1 и 2)</w:t>
      </w:r>
      <w:r w:rsidRPr="0073567B">
        <w:rPr>
          <w:rFonts w:ascii="Times New Roman" w:hAnsi="Times New Roman" w:cs="Times New Roman"/>
          <w:sz w:val="24"/>
          <w:szCs w:val="24"/>
          <w:lang w:val="sr-Latn-RS"/>
        </w:rPr>
        <w:t xml:space="preserve">, Шљивовица, Златибор, </w:t>
      </w:r>
      <w:r w:rsidR="002A63CF" w:rsidRPr="0073567B">
        <w:rPr>
          <w:rFonts w:ascii="Times New Roman" w:hAnsi="Times New Roman" w:cs="Times New Roman"/>
          <w:sz w:val="24"/>
          <w:szCs w:val="24"/>
          <w:lang w:val="sr-Latn-RS"/>
        </w:rPr>
        <w:t xml:space="preserve">Гостиље и </w:t>
      </w:r>
      <w:r w:rsidRPr="0073567B">
        <w:rPr>
          <w:rFonts w:ascii="Times New Roman" w:hAnsi="Times New Roman" w:cs="Times New Roman"/>
          <w:sz w:val="24"/>
          <w:szCs w:val="24"/>
          <w:lang w:val="sr-Latn-RS"/>
        </w:rPr>
        <w:t>Јабланица. Број и просторни распоред поштанских јединица је задовољавајући.</w:t>
      </w:r>
    </w:p>
    <w:p w:rsidR="001A17CC" w:rsidRPr="0073567B" w:rsidRDefault="001A17CC" w:rsidP="006A67E2">
      <w:pPr>
        <w:jc w:val="center"/>
        <w:rPr>
          <w:lang w:val="sr-Latn-RS"/>
        </w:rPr>
      </w:pPr>
    </w:p>
    <w:p w:rsidR="00620FC1" w:rsidRPr="0073567B" w:rsidRDefault="00620FC1">
      <w:pPr>
        <w:jc w:val="left"/>
        <w:rPr>
          <w:lang w:val="sr-Latn-RS"/>
        </w:rPr>
      </w:pPr>
      <w:r w:rsidRPr="0073567B">
        <w:rPr>
          <w:lang w:val="sr-Latn-RS"/>
        </w:rPr>
        <w:br w:type="page"/>
      </w:r>
    </w:p>
    <w:p w:rsidR="00D84282" w:rsidRPr="0073567B" w:rsidRDefault="00D84282" w:rsidP="006A67E2">
      <w:pPr>
        <w:jc w:val="center"/>
        <w:rPr>
          <w:rFonts w:cs="Times New Roman"/>
          <w:lang w:val="sr-Latn-RS"/>
        </w:rPr>
      </w:pPr>
      <w:r w:rsidRPr="0073567B">
        <w:rPr>
          <w:lang w:val="sr-Latn-RS"/>
        </w:rPr>
        <w:lastRenderedPageBreak/>
        <w:t xml:space="preserve">3.2.3.5. </w:t>
      </w:r>
      <w:r w:rsidR="00073D1C" w:rsidRPr="0073567B">
        <w:rPr>
          <w:rFonts w:cs="Times New Roman"/>
          <w:lang w:val="sr-Latn-RS"/>
        </w:rPr>
        <w:t>Третман отпада</w:t>
      </w:r>
    </w:p>
    <w:p w:rsidR="00073D1C" w:rsidRPr="0073567B" w:rsidRDefault="00073D1C" w:rsidP="006A67E2">
      <w:pPr>
        <w:rPr>
          <w:rFonts w:cs="Times New Roman"/>
          <w:lang w:val="sr-Latn-RS"/>
        </w:rPr>
      </w:pPr>
    </w:p>
    <w:p w:rsidR="006A67E2" w:rsidRPr="0073567B" w:rsidRDefault="006A67E2" w:rsidP="006A67E2">
      <w:pPr>
        <w:ind w:firstLine="720"/>
        <w:rPr>
          <w:rFonts w:cs="Times New Roman"/>
          <w:szCs w:val="24"/>
          <w:lang w:val="sr-Latn-RS"/>
        </w:rPr>
      </w:pPr>
      <w:r w:rsidRPr="0073567B">
        <w:rPr>
          <w:rFonts w:cs="Times New Roman"/>
          <w:lang w:val="sr-Latn-RS"/>
        </w:rPr>
        <w:t xml:space="preserve">Прикупљање комуналног отпада са територија у обухвату Просторног плана је једним делом у надлежности јавних комуналних предузећа. Због специфичне морфологије терена, са релативно малим селима разбијеног типа, већих сеоских депонија практично нема, а сав отпад одлаже на многобројним мањим и већим сметлиштима, у путне канале, поред или чак у корита река и потока. </w:t>
      </w:r>
    </w:p>
    <w:p w:rsidR="006A67E2" w:rsidRPr="0073567B" w:rsidRDefault="006A67E2" w:rsidP="006A67E2">
      <w:pPr>
        <w:ind w:firstLine="720"/>
        <w:rPr>
          <w:rFonts w:cs="Times New Roman"/>
          <w:lang w:val="sr-Latn-RS"/>
        </w:rPr>
      </w:pPr>
      <w:r w:rsidRPr="0073567B">
        <w:rPr>
          <w:rFonts w:cs="Times New Roman"/>
          <w:lang w:val="sr-Latn-RS"/>
        </w:rPr>
        <w:t xml:space="preserve"> На територији општина које су у обухвату Просторног плана налази се једна регионална депонија – „Дубоко” у Ужицу (ван граница Просторног плана) на коју се одлаже отпад из Чајетине и Ужица. Општине Прибој и Нова Варош имају значајан проблем у управљању отпадом будући да се укупни токови отпада, поред неколико дивљих депонија одлажу на несанитарну депонију Говеђак. Постојећа депонија Говеђак је пред затварањем и у 2019. години се очекује привремено преусмеравање укупне количине отпада са целе територије планског подручја на регионалну депонију „Дубоко” (до изградње планиране депоније Бањица </w:t>
      </w:r>
      <w:r w:rsidR="00C14C84" w:rsidRPr="0073567B">
        <w:rPr>
          <w:rFonts w:cs="Times New Roman"/>
          <w:lang w:val="sr-Latn-RS"/>
        </w:rPr>
        <w:t xml:space="preserve">– </w:t>
      </w:r>
      <w:r w:rsidRPr="0073567B">
        <w:rPr>
          <w:rFonts w:cs="Times New Roman"/>
          <w:lang w:val="sr-Latn-RS"/>
        </w:rPr>
        <w:t>за</w:t>
      </w:r>
      <w:r w:rsidR="00C14C84" w:rsidRPr="0073567B">
        <w:rPr>
          <w:rFonts w:cs="Times New Roman"/>
          <w:lang w:val="sr-Latn-RS"/>
        </w:rPr>
        <w:t xml:space="preserve"> </w:t>
      </w:r>
      <w:r w:rsidRPr="0073567B">
        <w:rPr>
          <w:rFonts w:cs="Times New Roman"/>
          <w:lang w:val="sr-Latn-RS"/>
        </w:rPr>
        <w:t>општине Нова Варош, Прибој, Пријепоље и Сјеница).</w:t>
      </w:r>
    </w:p>
    <w:p w:rsidR="006A67E2" w:rsidRPr="0073567B" w:rsidRDefault="00C14C84" w:rsidP="006A67E2">
      <w:pPr>
        <w:ind w:firstLine="720"/>
        <w:rPr>
          <w:lang w:val="sr-Latn-RS"/>
        </w:rPr>
      </w:pPr>
      <w:r w:rsidRPr="0073567B">
        <w:rPr>
          <w:rFonts w:cs="Times New Roman"/>
          <w:lang w:val="sr-Latn-RS"/>
        </w:rPr>
        <w:t>На р</w:t>
      </w:r>
      <w:r w:rsidR="006A67E2" w:rsidRPr="0073567B">
        <w:rPr>
          <w:rFonts w:cs="Times New Roman"/>
          <w:lang w:val="sr-Latn-RS"/>
        </w:rPr>
        <w:t>егионалн</w:t>
      </w:r>
      <w:r w:rsidRPr="0073567B">
        <w:rPr>
          <w:rFonts w:cs="Times New Roman"/>
          <w:lang w:val="sr-Latn-RS"/>
        </w:rPr>
        <w:t>у</w:t>
      </w:r>
      <w:r w:rsidR="006A67E2" w:rsidRPr="0073567B">
        <w:rPr>
          <w:rFonts w:cs="Times New Roman"/>
          <w:lang w:val="sr-Latn-RS"/>
        </w:rPr>
        <w:t xml:space="preserve"> депониј</w:t>
      </w:r>
      <w:r w:rsidRPr="0073567B">
        <w:rPr>
          <w:rFonts w:cs="Times New Roman"/>
          <w:lang w:val="sr-Latn-RS"/>
        </w:rPr>
        <w:t>у</w:t>
      </w:r>
      <w:r w:rsidR="006A67E2" w:rsidRPr="0073567B">
        <w:rPr>
          <w:rFonts w:cs="Times New Roman"/>
          <w:lang w:val="sr-Latn-RS"/>
        </w:rPr>
        <w:t xml:space="preserve"> </w:t>
      </w:r>
      <w:r w:rsidRPr="0073567B">
        <w:rPr>
          <w:rFonts w:cs="Times New Roman"/>
          <w:lang w:val="sr-Latn-RS"/>
        </w:rPr>
        <w:t xml:space="preserve">„Дубоко” </w:t>
      </w:r>
      <w:r w:rsidR="00373BBF" w:rsidRPr="0073567B">
        <w:rPr>
          <w:rFonts w:cs="Times New Roman"/>
          <w:lang w:val="sr-Latn-RS"/>
        </w:rPr>
        <w:t xml:space="preserve">се </w:t>
      </w:r>
      <w:r w:rsidRPr="0073567B">
        <w:rPr>
          <w:rFonts w:cs="Times New Roman"/>
          <w:lang w:val="sr-Latn-RS"/>
        </w:rPr>
        <w:t>с</w:t>
      </w:r>
      <w:r w:rsidR="006A67E2" w:rsidRPr="0073567B">
        <w:rPr>
          <w:lang w:val="sr-Latn-RS"/>
        </w:rPr>
        <w:t>а цел</w:t>
      </w:r>
      <w:r w:rsidR="00373BBF" w:rsidRPr="0073567B">
        <w:rPr>
          <w:lang w:val="sr-Latn-RS"/>
        </w:rPr>
        <w:t>е</w:t>
      </w:r>
      <w:r w:rsidR="006A67E2" w:rsidRPr="0073567B">
        <w:rPr>
          <w:lang w:val="sr-Latn-RS"/>
        </w:rPr>
        <w:t xml:space="preserve"> територије града Ужи</w:t>
      </w:r>
      <w:r w:rsidR="00E202E7">
        <w:rPr>
          <w:lang w:val="sr-Latn-RS"/>
        </w:rPr>
        <w:t>це годишње се одложи 20.000t</w:t>
      </w:r>
      <w:r w:rsidR="006A67E2" w:rsidRPr="0073567B">
        <w:rPr>
          <w:lang w:val="sr-Latn-RS"/>
        </w:rPr>
        <w:t xml:space="preserve"> отпада, </w:t>
      </w:r>
      <w:r w:rsidR="006C22E3" w:rsidRPr="0073567B">
        <w:rPr>
          <w:lang w:val="sr-Latn-RS"/>
        </w:rPr>
        <w:t xml:space="preserve">а </w:t>
      </w:r>
      <w:r w:rsidR="00D37B08">
        <w:rPr>
          <w:lang w:val="sr-Latn-RS"/>
        </w:rPr>
        <w:t>из општине Чајетина 6.000 t</w:t>
      </w:r>
      <w:r w:rsidR="006A67E2" w:rsidRPr="0073567B">
        <w:rPr>
          <w:lang w:val="sr-Latn-RS"/>
        </w:rPr>
        <w:t xml:space="preserve">. </w:t>
      </w:r>
    </w:p>
    <w:p w:rsidR="006A67E2" w:rsidRPr="0073567B" w:rsidRDefault="006A67E2" w:rsidP="006A67E2">
      <w:pPr>
        <w:ind w:firstLine="720"/>
        <w:rPr>
          <w:lang w:val="sr-Latn-RS"/>
        </w:rPr>
      </w:pPr>
      <w:r w:rsidRPr="0073567B">
        <w:rPr>
          <w:rFonts w:cs="Times New Roman"/>
          <w:szCs w:val="24"/>
          <w:lang w:val="sr-Latn-RS"/>
        </w:rPr>
        <w:t xml:space="preserve">Не постоје званични подаци јавних комуналних предузећа о количини прикупљеног отпада, те је, за потребе анализе и детерминисања укупне количине отпада на територији Просторног плана узет у обзир Попис становништва из 2011. године и апроксимације дате Стратегијом управљања отпадом за период 2010-2019. </w:t>
      </w:r>
      <w:r w:rsidR="007138F3" w:rsidRPr="0073567B">
        <w:rPr>
          <w:rFonts w:cs="Times New Roman"/>
          <w:szCs w:val="24"/>
          <w:lang w:val="sr-Latn-RS"/>
        </w:rPr>
        <w:t>г</w:t>
      </w:r>
      <w:r w:rsidRPr="0073567B">
        <w:rPr>
          <w:rFonts w:cs="Times New Roman"/>
          <w:szCs w:val="24"/>
          <w:lang w:val="sr-Latn-RS"/>
        </w:rPr>
        <w:t>одине</w:t>
      </w:r>
      <w:r w:rsidR="007138F3" w:rsidRPr="0073567B">
        <w:rPr>
          <w:rFonts w:cs="Times New Roman"/>
          <w:szCs w:val="24"/>
          <w:lang w:val="sr-Latn-RS"/>
        </w:rPr>
        <w:t xml:space="preserve"> („Службени гласник РС”, број 29/10)</w:t>
      </w:r>
      <w:r w:rsidRPr="0073567B">
        <w:rPr>
          <w:rFonts w:cs="Times New Roman"/>
          <w:szCs w:val="24"/>
          <w:lang w:val="sr-Latn-RS"/>
        </w:rPr>
        <w:t>, према којима је просек дневне створене количине отпада око 0,6 kg/становник/дневно. На основу ових података процењено је да укупна годишња количина отпада који се продукује на подручју Просторног плана износи око 3900 t годишње.</w:t>
      </w:r>
      <w:r w:rsidR="00C14C84" w:rsidRPr="0073567B">
        <w:rPr>
          <w:rFonts w:cs="Times New Roman"/>
          <w:szCs w:val="24"/>
          <w:lang w:val="sr-Latn-RS"/>
        </w:rPr>
        <w:t xml:space="preserve"> У</w:t>
      </w:r>
      <w:r w:rsidRPr="0073567B">
        <w:rPr>
          <w:lang w:val="sr-Latn-RS"/>
        </w:rPr>
        <w:t>зимајући у обзир целогодишњу туристичку понуду и број регистрованих туристичких лежаја (6030), количина отпада знатно премашује ову вредности и износи око 5200 t (oд тога 1300 је генерисано из туристичких капацитета).</w:t>
      </w:r>
    </w:p>
    <w:p w:rsidR="00280065" w:rsidRPr="0073567B" w:rsidRDefault="00280065">
      <w:pPr>
        <w:jc w:val="left"/>
        <w:rPr>
          <w:i/>
          <w:sz w:val="22"/>
          <w:lang w:val="sr-Latn-RS"/>
        </w:rPr>
      </w:pPr>
    </w:p>
    <w:p w:rsidR="006A67E2" w:rsidRPr="0073567B" w:rsidRDefault="006A67E2" w:rsidP="006C22E3">
      <w:pPr>
        <w:ind w:firstLine="720"/>
        <w:rPr>
          <w:szCs w:val="24"/>
          <w:lang w:val="sr-Latn-RS"/>
        </w:rPr>
      </w:pPr>
      <w:r w:rsidRPr="0073567B">
        <w:rPr>
          <w:szCs w:val="24"/>
          <w:lang w:val="sr-Latn-RS"/>
        </w:rPr>
        <w:t xml:space="preserve">Табела </w:t>
      </w:r>
      <w:r w:rsidR="000D5876" w:rsidRPr="0073567B">
        <w:rPr>
          <w:szCs w:val="24"/>
          <w:lang w:val="sr-Latn-RS"/>
        </w:rPr>
        <w:t>4</w:t>
      </w:r>
      <w:r w:rsidR="007B6E02" w:rsidRPr="0073567B">
        <w:rPr>
          <w:szCs w:val="24"/>
          <w:lang w:val="sr-Latn-RS"/>
        </w:rPr>
        <w:t>:</w:t>
      </w:r>
      <w:r w:rsidR="003E7E10" w:rsidRPr="0073567B">
        <w:rPr>
          <w:szCs w:val="24"/>
          <w:lang w:val="sr-Latn-RS"/>
        </w:rPr>
        <w:t xml:space="preserve"> Постојеће и п</w:t>
      </w:r>
      <w:r w:rsidRPr="0073567B">
        <w:rPr>
          <w:szCs w:val="24"/>
          <w:lang w:val="sr-Latn-RS"/>
        </w:rPr>
        <w:t>р</w:t>
      </w:r>
      <w:r w:rsidR="003E7E10" w:rsidRPr="0073567B">
        <w:rPr>
          <w:szCs w:val="24"/>
          <w:lang w:val="sr-Latn-RS"/>
        </w:rPr>
        <w:t>о</w:t>
      </w:r>
      <w:r w:rsidRPr="0073567B">
        <w:rPr>
          <w:szCs w:val="24"/>
          <w:lang w:val="sr-Latn-RS"/>
        </w:rPr>
        <w:t xml:space="preserve">јектоване количине отпада у насељима на </w:t>
      </w:r>
      <w:r w:rsidR="003E31B1" w:rsidRPr="0073567B">
        <w:rPr>
          <w:szCs w:val="24"/>
          <w:lang w:val="sr-Latn-RS"/>
        </w:rPr>
        <w:t>подручју</w:t>
      </w:r>
      <w:r w:rsidRPr="0073567B">
        <w:rPr>
          <w:szCs w:val="24"/>
          <w:lang w:val="sr-Latn-RS"/>
        </w:rPr>
        <w:t xml:space="preserve"> Просторног плана</w:t>
      </w:r>
    </w:p>
    <w:tbl>
      <w:tblPr>
        <w:tblW w:w="5073" w:type="pct"/>
        <w:jc w:val="center"/>
        <w:tblLayout w:type="fixed"/>
        <w:tblLook w:val="04A0" w:firstRow="1" w:lastRow="0" w:firstColumn="1" w:lastColumn="0" w:noHBand="0" w:noVBand="1"/>
      </w:tblPr>
      <w:tblGrid>
        <w:gridCol w:w="922"/>
        <w:gridCol w:w="1261"/>
        <w:gridCol w:w="1531"/>
        <w:gridCol w:w="719"/>
        <w:gridCol w:w="1170"/>
        <w:gridCol w:w="718"/>
        <w:gridCol w:w="1080"/>
        <w:gridCol w:w="718"/>
        <w:gridCol w:w="1259"/>
      </w:tblGrid>
      <w:tr w:rsidR="00D3578A" w:rsidRPr="0073567B" w:rsidTr="003E7E10">
        <w:trPr>
          <w:trHeight w:val="368"/>
          <w:tblHeader/>
          <w:jc w:val="center"/>
        </w:trPr>
        <w:tc>
          <w:tcPr>
            <w:tcW w:w="4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b/>
                <w:bCs/>
                <w:sz w:val="18"/>
                <w:szCs w:val="18"/>
                <w:lang w:val="sr-Latn-RS" w:eastAsia="en-GB"/>
              </w:rPr>
            </w:pPr>
            <w:r w:rsidRPr="0073567B">
              <w:rPr>
                <w:rFonts w:eastAsia="Times New Roman"/>
                <w:b/>
                <w:bCs/>
                <w:sz w:val="18"/>
                <w:szCs w:val="18"/>
                <w:lang w:val="sr-Latn-RS" w:eastAsia="en-GB"/>
              </w:rPr>
              <w:t>ЈЛС</w:t>
            </w:r>
          </w:p>
        </w:tc>
        <w:tc>
          <w:tcPr>
            <w:tcW w:w="672" w:type="pct"/>
            <w:tcBorders>
              <w:top w:val="single" w:sz="4" w:space="0" w:color="auto"/>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b/>
                <w:bCs/>
                <w:sz w:val="16"/>
                <w:szCs w:val="16"/>
                <w:lang w:val="sr-Latn-RS" w:eastAsia="en-GB"/>
              </w:rPr>
            </w:pPr>
            <w:r w:rsidRPr="0073567B">
              <w:rPr>
                <w:rFonts w:eastAsia="Times New Roman"/>
                <w:b/>
                <w:bCs/>
                <w:sz w:val="16"/>
                <w:szCs w:val="16"/>
                <w:lang w:val="sr-Latn-RS" w:eastAsia="en-GB"/>
              </w:rPr>
              <w:t>Катастарска општина</w:t>
            </w:r>
          </w:p>
        </w:tc>
        <w:tc>
          <w:tcPr>
            <w:tcW w:w="815" w:type="pct"/>
            <w:tcBorders>
              <w:top w:val="single" w:sz="4" w:space="0" w:color="auto"/>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b/>
                <w:bCs/>
                <w:sz w:val="18"/>
                <w:szCs w:val="18"/>
                <w:lang w:val="sr-Latn-RS" w:eastAsia="en-GB"/>
              </w:rPr>
            </w:pPr>
            <w:r w:rsidRPr="0073567B">
              <w:rPr>
                <w:rFonts w:eastAsia="Times New Roman"/>
                <w:b/>
                <w:bCs/>
                <w:sz w:val="18"/>
                <w:szCs w:val="18"/>
                <w:lang w:val="sr-Latn-RS" w:eastAsia="en-GB"/>
              </w:rPr>
              <w:t>Насеље</w:t>
            </w:r>
          </w:p>
        </w:tc>
        <w:tc>
          <w:tcPr>
            <w:tcW w:w="383" w:type="pct"/>
            <w:tcBorders>
              <w:top w:val="single" w:sz="4" w:space="0" w:color="auto"/>
              <w:left w:val="nil"/>
              <w:bottom w:val="single" w:sz="4" w:space="0" w:color="auto"/>
              <w:right w:val="single" w:sz="4" w:space="0" w:color="auto"/>
            </w:tcBorders>
            <w:shd w:val="clear" w:color="auto" w:fill="auto"/>
            <w:noWrap/>
            <w:vAlign w:val="center"/>
            <w:hideMark/>
          </w:tcPr>
          <w:p w:rsidR="006A67E2" w:rsidRPr="0073567B" w:rsidRDefault="003E7E10" w:rsidP="00C14C84">
            <w:pPr>
              <w:jc w:val="left"/>
              <w:rPr>
                <w:rFonts w:eastAsia="Times New Roman"/>
                <w:b/>
                <w:bCs/>
                <w:sz w:val="18"/>
                <w:szCs w:val="18"/>
                <w:lang w:val="sr-Latn-RS" w:eastAsia="en-GB"/>
              </w:rPr>
            </w:pPr>
            <w:r w:rsidRPr="0073567B">
              <w:rPr>
                <w:rFonts w:eastAsia="Times New Roman"/>
                <w:b/>
                <w:bCs/>
                <w:sz w:val="18"/>
                <w:szCs w:val="18"/>
                <w:lang w:val="sr-Latn-RS" w:eastAsia="en-GB"/>
              </w:rPr>
              <w:t>2011.</w:t>
            </w:r>
          </w:p>
        </w:tc>
        <w:tc>
          <w:tcPr>
            <w:tcW w:w="624" w:type="pct"/>
            <w:tcBorders>
              <w:top w:val="single" w:sz="4" w:space="0" w:color="auto"/>
              <w:left w:val="nil"/>
              <w:bottom w:val="single" w:sz="4" w:space="0" w:color="auto"/>
              <w:right w:val="single" w:sz="4" w:space="0" w:color="auto"/>
            </w:tcBorders>
            <w:shd w:val="clear" w:color="auto" w:fill="FFFFFF" w:themeFill="background1"/>
            <w:vAlign w:val="center"/>
          </w:tcPr>
          <w:p w:rsidR="006A67E2" w:rsidRPr="0073567B" w:rsidRDefault="00280065" w:rsidP="00C14C84">
            <w:pPr>
              <w:jc w:val="left"/>
              <w:rPr>
                <w:rFonts w:eastAsia="Times New Roman"/>
                <w:b/>
                <w:bCs/>
                <w:sz w:val="18"/>
                <w:szCs w:val="18"/>
                <w:lang w:val="sr-Latn-RS" w:eastAsia="en-GB"/>
              </w:rPr>
            </w:pPr>
            <w:r w:rsidRPr="0073567B">
              <w:rPr>
                <w:rFonts w:eastAsia="Times New Roman"/>
                <w:b/>
                <w:bCs/>
                <w:sz w:val="18"/>
                <w:szCs w:val="18"/>
                <w:lang w:val="sr-Latn-RS" w:eastAsia="en-GB"/>
              </w:rPr>
              <w:t>К</w:t>
            </w:r>
            <w:r w:rsidR="006A67E2" w:rsidRPr="0073567B">
              <w:rPr>
                <w:rFonts w:eastAsia="Times New Roman"/>
                <w:b/>
                <w:bCs/>
                <w:sz w:val="18"/>
                <w:szCs w:val="18"/>
                <w:lang w:val="sr-Latn-RS" w:eastAsia="en-GB"/>
              </w:rPr>
              <w:t>ол. отпада (kg)</w:t>
            </w:r>
          </w:p>
        </w:tc>
        <w:tc>
          <w:tcPr>
            <w:tcW w:w="3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A67E2" w:rsidRPr="0073567B" w:rsidRDefault="006A67E2" w:rsidP="00C14C84">
            <w:pPr>
              <w:jc w:val="left"/>
              <w:rPr>
                <w:rFonts w:eastAsia="Times New Roman"/>
                <w:b/>
                <w:bCs/>
                <w:sz w:val="18"/>
                <w:szCs w:val="18"/>
                <w:lang w:val="sr-Latn-RS" w:eastAsia="en-GB"/>
              </w:rPr>
            </w:pPr>
            <w:r w:rsidRPr="0073567B">
              <w:rPr>
                <w:rFonts w:eastAsia="Times New Roman"/>
                <w:b/>
                <w:bCs/>
                <w:sz w:val="18"/>
                <w:szCs w:val="18"/>
                <w:lang w:val="sr-Latn-RS" w:eastAsia="en-GB"/>
              </w:rPr>
              <w:t>2019.</w:t>
            </w:r>
          </w:p>
        </w:tc>
        <w:tc>
          <w:tcPr>
            <w:tcW w:w="5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A67E2" w:rsidRPr="0073567B" w:rsidRDefault="00280065" w:rsidP="00280065">
            <w:pPr>
              <w:jc w:val="left"/>
              <w:rPr>
                <w:rFonts w:eastAsia="Times New Roman"/>
                <w:b/>
                <w:bCs/>
                <w:sz w:val="18"/>
                <w:szCs w:val="18"/>
                <w:lang w:val="sr-Latn-RS" w:eastAsia="en-GB"/>
              </w:rPr>
            </w:pPr>
            <w:r w:rsidRPr="0073567B">
              <w:rPr>
                <w:rFonts w:eastAsia="Times New Roman"/>
                <w:b/>
                <w:bCs/>
                <w:sz w:val="18"/>
                <w:szCs w:val="18"/>
                <w:lang w:val="sr-Latn-RS" w:eastAsia="en-GB"/>
              </w:rPr>
              <w:t>К</w:t>
            </w:r>
            <w:r w:rsidR="006A67E2" w:rsidRPr="0073567B">
              <w:rPr>
                <w:rFonts w:eastAsia="Times New Roman"/>
                <w:b/>
                <w:bCs/>
                <w:sz w:val="18"/>
                <w:szCs w:val="18"/>
                <w:lang w:val="sr-Latn-RS" w:eastAsia="en-GB"/>
              </w:rPr>
              <w:t xml:space="preserve">ол. </w:t>
            </w:r>
            <w:r w:rsidRPr="0073567B">
              <w:rPr>
                <w:rFonts w:eastAsia="Times New Roman"/>
                <w:b/>
                <w:bCs/>
                <w:sz w:val="18"/>
                <w:szCs w:val="18"/>
                <w:lang w:val="sr-Latn-RS" w:eastAsia="en-GB"/>
              </w:rPr>
              <w:t>о</w:t>
            </w:r>
            <w:r w:rsidR="006A67E2" w:rsidRPr="0073567B">
              <w:rPr>
                <w:rFonts w:eastAsia="Times New Roman"/>
                <w:b/>
                <w:bCs/>
                <w:sz w:val="18"/>
                <w:szCs w:val="18"/>
                <w:lang w:val="sr-Latn-RS" w:eastAsia="en-GB"/>
              </w:rPr>
              <w:t>тпада kg)</w:t>
            </w:r>
          </w:p>
        </w:tc>
        <w:tc>
          <w:tcPr>
            <w:tcW w:w="3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A67E2" w:rsidRPr="0073567B" w:rsidRDefault="006A67E2" w:rsidP="00C14C84">
            <w:pPr>
              <w:jc w:val="left"/>
              <w:rPr>
                <w:rFonts w:eastAsia="Times New Roman"/>
                <w:b/>
                <w:bCs/>
                <w:sz w:val="18"/>
                <w:szCs w:val="18"/>
                <w:lang w:val="sr-Latn-RS" w:eastAsia="en-GB"/>
              </w:rPr>
            </w:pPr>
            <w:r w:rsidRPr="0073567B">
              <w:rPr>
                <w:rFonts w:eastAsia="Times New Roman"/>
                <w:b/>
                <w:bCs/>
                <w:sz w:val="18"/>
                <w:szCs w:val="18"/>
                <w:lang w:val="sr-Latn-RS" w:eastAsia="en-GB"/>
              </w:rPr>
              <w:t>2029.</w:t>
            </w:r>
          </w:p>
        </w:tc>
        <w:tc>
          <w:tcPr>
            <w:tcW w:w="6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A67E2" w:rsidRPr="0073567B" w:rsidRDefault="00280065" w:rsidP="00280065">
            <w:pPr>
              <w:jc w:val="left"/>
              <w:rPr>
                <w:rFonts w:eastAsia="Times New Roman"/>
                <w:b/>
                <w:bCs/>
                <w:sz w:val="18"/>
                <w:szCs w:val="18"/>
                <w:lang w:val="sr-Latn-RS" w:eastAsia="en-GB"/>
              </w:rPr>
            </w:pPr>
            <w:r w:rsidRPr="0073567B">
              <w:rPr>
                <w:rFonts w:eastAsia="Times New Roman"/>
                <w:b/>
                <w:bCs/>
                <w:sz w:val="18"/>
                <w:szCs w:val="18"/>
                <w:lang w:val="sr-Latn-RS" w:eastAsia="en-GB"/>
              </w:rPr>
              <w:t>К</w:t>
            </w:r>
            <w:r w:rsidR="003E7E10" w:rsidRPr="0073567B">
              <w:rPr>
                <w:rFonts w:eastAsia="Times New Roman"/>
                <w:b/>
                <w:bCs/>
                <w:sz w:val="18"/>
                <w:szCs w:val="18"/>
                <w:lang w:val="sr-Latn-RS" w:eastAsia="en-GB"/>
              </w:rPr>
              <w:t xml:space="preserve">ол. Отпада </w:t>
            </w:r>
            <w:r w:rsidRPr="0073567B">
              <w:rPr>
                <w:rFonts w:eastAsia="Times New Roman"/>
                <w:b/>
                <w:bCs/>
                <w:sz w:val="18"/>
                <w:szCs w:val="18"/>
                <w:lang w:val="sr-Latn-RS" w:eastAsia="en-GB"/>
              </w:rPr>
              <w:t>(</w:t>
            </w:r>
            <w:r w:rsidR="006A67E2" w:rsidRPr="0073567B">
              <w:rPr>
                <w:rFonts w:eastAsia="Times New Roman"/>
                <w:b/>
                <w:bCs/>
                <w:sz w:val="18"/>
                <w:szCs w:val="18"/>
                <w:lang w:val="sr-Latn-RS" w:eastAsia="en-GB"/>
              </w:rPr>
              <w:t>kg)</w:t>
            </w:r>
          </w:p>
        </w:tc>
      </w:tr>
      <w:tr w:rsidR="00D3578A" w:rsidRPr="0073567B" w:rsidTr="003E7E10">
        <w:trPr>
          <w:trHeight w:val="234"/>
          <w:jc w:val="center"/>
        </w:trPr>
        <w:tc>
          <w:tcPr>
            <w:tcW w:w="49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Ужице</w:t>
            </w:r>
          </w:p>
        </w:tc>
        <w:tc>
          <w:tcPr>
            <w:tcW w:w="67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Мокра Гора</w:t>
            </w: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Мокра Гора</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549</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120231</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eastAsia="en-GB"/>
              </w:rPr>
            </w:pPr>
            <w:r w:rsidRPr="0073567B">
              <w:rPr>
                <w:sz w:val="18"/>
                <w:szCs w:val="18"/>
                <w:lang w:val="sr-Latn-RS"/>
              </w:rPr>
              <w:t>500</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109500</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435</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95265</w:t>
            </w:r>
          </w:p>
        </w:tc>
      </w:tr>
      <w:tr w:rsidR="00D3578A" w:rsidRPr="0073567B" w:rsidTr="003E7E10">
        <w:trPr>
          <w:trHeight w:val="293"/>
          <w:jc w:val="center"/>
        </w:trPr>
        <w:tc>
          <w:tcPr>
            <w:tcW w:w="491"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Пањак</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84</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18396</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60</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13140</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35</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7665</w:t>
            </w:r>
          </w:p>
        </w:tc>
      </w:tr>
      <w:tr w:rsidR="00D3578A" w:rsidRPr="0073567B" w:rsidTr="003E7E10">
        <w:trPr>
          <w:trHeight w:val="293"/>
          <w:jc w:val="center"/>
        </w:trPr>
        <w:tc>
          <w:tcPr>
            <w:tcW w:w="49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Чајетина</w:t>
            </w:r>
          </w:p>
        </w:tc>
        <w:tc>
          <w:tcPr>
            <w:tcW w:w="672"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 xml:space="preserve">Стубло </w:t>
            </w: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Стубло</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128</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28032</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50</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10950</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25</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5475</w:t>
            </w:r>
          </w:p>
        </w:tc>
      </w:tr>
      <w:tr w:rsidR="00D3578A" w:rsidRPr="0073567B" w:rsidTr="003E7E10">
        <w:trPr>
          <w:trHeight w:val="293"/>
          <w:jc w:val="center"/>
        </w:trPr>
        <w:tc>
          <w:tcPr>
            <w:tcW w:w="491"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Алин поток</w:t>
            </w: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Алин поток</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190</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41610</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140</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30660</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80</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17520</w:t>
            </w:r>
          </w:p>
        </w:tc>
      </w:tr>
      <w:tr w:rsidR="00D3578A" w:rsidRPr="0073567B" w:rsidTr="003E7E10">
        <w:trPr>
          <w:trHeight w:val="293"/>
          <w:jc w:val="center"/>
        </w:trPr>
        <w:tc>
          <w:tcPr>
            <w:tcW w:w="491"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Бранешци</w:t>
            </w: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Бранешци</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737</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161403</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730</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159870</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725</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158775</w:t>
            </w:r>
          </w:p>
        </w:tc>
      </w:tr>
      <w:tr w:rsidR="00D3578A" w:rsidRPr="0073567B" w:rsidTr="003E7E10">
        <w:trPr>
          <w:trHeight w:val="293"/>
          <w:jc w:val="center"/>
        </w:trPr>
        <w:tc>
          <w:tcPr>
            <w:tcW w:w="491"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Гостиље</w:t>
            </w: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Гостиље</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242</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52998</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150</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32850</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40</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8760</w:t>
            </w:r>
          </w:p>
        </w:tc>
      </w:tr>
      <w:tr w:rsidR="00D3578A" w:rsidRPr="0073567B" w:rsidTr="003E7E10">
        <w:trPr>
          <w:trHeight w:val="293"/>
          <w:jc w:val="center"/>
        </w:trPr>
        <w:tc>
          <w:tcPr>
            <w:tcW w:w="491"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Раковица</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60</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13140</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15</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3285</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8</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1752</w:t>
            </w:r>
          </w:p>
        </w:tc>
      </w:tr>
      <w:tr w:rsidR="00D3578A" w:rsidRPr="0073567B" w:rsidTr="003E7E10">
        <w:trPr>
          <w:trHeight w:val="293"/>
          <w:jc w:val="center"/>
        </w:trPr>
        <w:tc>
          <w:tcPr>
            <w:tcW w:w="491"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Доброселица</w:t>
            </w: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Доброселица</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367</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80373</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335</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73365</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290</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63510</w:t>
            </w:r>
          </w:p>
        </w:tc>
      </w:tr>
      <w:tr w:rsidR="00D3578A" w:rsidRPr="0073567B" w:rsidTr="003E7E10">
        <w:trPr>
          <w:trHeight w:val="293"/>
          <w:jc w:val="center"/>
        </w:trPr>
        <w:tc>
          <w:tcPr>
            <w:tcW w:w="491"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 xml:space="preserve">Дренова </w:t>
            </w: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Дренова</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96</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21024</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60</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13140</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20</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4380</w:t>
            </w:r>
          </w:p>
        </w:tc>
      </w:tr>
      <w:tr w:rsidR="00D3578A" w:rsidRPr="0073567B" w:rsidTr="003E7E10">
        <w:trPr>
          <w:trHeight w:val="293"/>
          <w:jc w:val="center"/>
        </w:trPr>
        <w:tc>
          <w:tcPr>
            <w:tcW w:w="491"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 xml:space="preserve">Јабланица </w:t>
            </w: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Јабланица</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709</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155271</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520</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113880</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280</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61320</w:t>
            </w:r>
          </w:p>
        </w:tc>
      </w:tr>
      <w:tr w:rsidR="00D3578A" w:rsidRPr="0073567B" w:rsidTr="003E7E10">
        <w:trPr>
          <w:trHeight w:val="293"/>
          <w:jc w:val="center"/>
        </w:trPr>
        <w:tc>
          <w:tcPr>
            <w:tcW w:w="491"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 xml:space="preserve">Љубиш </w:t>
            </w: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Љубиш</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515</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112785</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345</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75555</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135</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29565</w:t>
            </w:r>
          </w:p>
        </w:tc>
      </w:tr>
      <w:tr w:rsidR="00D3578A" w:rsidRPr="0073567B" w:rsidTr="003E7E10">
        <w:trPr>
          <w:trHeight w:val="293"/>
          <w:jc w:val="center"/>
        </w:trPr>
        <w:tc>
          <w:tcPr>
            <w:tcW w:w="491"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Семегњево</w:t>
            </w: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Семегњево</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183</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40077</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80</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17520</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40</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8760</w:t>
            </w:r>
          </w:p>
        </w:tc>
      </w:tr>
      <w:tr w:rsidR="00D3578A" w:rsidRPr="0073567B" w:rsidTr="003E7E10">
        <w:trPr>
          <w:trHeight w:val="293"/>
          <w:jc w:val="center"/>
        </w:trPr>
        <w:tc>
          <w:tcPr>
            <w:tcW w:w="491"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Чајетина</w:t>
            </w: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Голово</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169</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37011</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130</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28470</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85</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18615</w:t>
            </w:r>
          </w:p>
        </w:tc>
      </w:tr>
      <w:tr w:rsidR="00D3578A" w:rsidRPr="0073567B" w:rsidTr="003E7E10">
        <w:trPr>
          <w:trHeight w:val="293"/>
          <w:jc w:val="center"/>
        </w:trPr>
        <w:tc>
          <w:tcPr>
            <w:tcW w:w="491"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Златибор</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2821</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617799</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3245</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710655</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3775</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826725</w:t>
            </w:r>
          </w:p>
        </w:tc>
      </w:tr>
      <w:tr w:rsidR="00D3578A" w:rsidRPr="0073567B" w:rsidTr="003E7E10">
        <w:trPr>
          <w:trHeight w:val="278"/>
          <w:jc w:val="center"/>
        </w:trPr>
        <w:tc>
          <w:tcPr>
            <w:tcW w:w="491"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Мушвете</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242</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52998</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210</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45990</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170</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37230</w:t>
            </w:r>
          </w:p>
        </w:tc>
      </w:tr>
      <w:tr w:rsidR="00D3578A" w:rsidRPr="0073567B" w:rsidTr="003E7E10">
        <w:trPr>
          <w:trHeight w:val="293"/>
          <w:jc w:val="center"/>
        </w:trPr>
        <w:tc>
          <w:tcPr>
            <w:tcW w:w="491"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Рудине</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144</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31536</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130</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28470</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115</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25185</w:t>
            </w:r>
          </w:p>
        </w:tc>
      </w:tr>
      <w:tr w:rsidR="00D3578A" w:rsidRPr="0073567B" w:rsidTr="003E7E10">
        <w:trPr>
          <w:trHeight w:val="293"/>
          <w:jc w:val="center"/>
        </w:trPr>
        <w:tc>
          <w:tcPr>
            <w:tcW w:w="491"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Чајетина</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3336</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730584</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3490</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764310</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3685</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807015</w:t>
            </w:r>
          </w:p>
        </w:tc>
      </w:tr>
      <w:tr w:rsidR="00D3578A" w:rsidRPr="0073567B" w:rsidTr="003E7E10">
        <w:trPr>
          <w:trHeight w:val="293"/>
          <w:jc w:val="center"/>
        </w:trPr>
        <w:tc>
          <w:tcPr>
            <w:tcW w:w="491"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Шљивовица</w:t>
            </w: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Шљивовица</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472</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103368</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380</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83220</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270</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59130</w:t>
            </w:r>
          </w:p>
        </w:tc>
      </w:tr>
      <w:tr w:rsidR="00D3578A" w:rsidRPr="0073567B" w:rsidTr="003E7E10">
        <w:trPr>
          <w:trHeight w:val="293"/>
          <w:jc w:val="center"/>
        </w:trPr>
        <w:tc>
          <w:tcPr>
            <w:tcW w:w="491"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Саиновина</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646</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141474</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500</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109500</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320</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70080</w:t>
            </w:r>
          </w:p>
        </w:tc>
      </w:tr>
      <w:tr w:rsidR="00D3578A" w:rsidRPr="0073567B" w:rsidTr="003E7E10">
        <w:trPr>
          <w:trHeight w:val="293"/>
          <w:jc w:val="center"/>
        </w:trPr>
        <w:tc>
          <w:tcPr>
            <w:tcW w:w="49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Нова Варош</w:t>
            </w:r>
          </w:p>
        </w:tc>
        <w:tc>
          <w:tcPr>
            <w:tcW w:w="67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Бела Река</w:t>
            </w: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Горња Бела Река</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165</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36135</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115</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25185</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45</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9855</w:t>
            </w:r>
          </w:p>
        </w:tc>
      </w:tr>
      <w:tr w:rsidR="00D3578A" w:rsidRPr="0073567B" w:rsidTr="003E7E10">
        <w:trPr>
          <w:trHeight w:val="293"/>
          <w:jc w:val="center"/>
        </w:trPr>
        <w:tc>
          <w:tcPr>
            <w:tcW w:w="491" w:type="pct"/>
            <w:vMerge/>
            <w:tcBorders>
              <w:top w:val="nil"/>
              <w:left w:val="single" w:sz="4" w:space="0" w:color="auto"/>
              <w:bottom w:val="single" w:sz="4" w:space="0" w:color="000000"/>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Доња Бела Река</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257</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56283</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230</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50370</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195</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42705</w:t>
            </w:r>
          </w:p>
        </w:tc>
      </w:tr>
      <w:tr w:rsidR="00D3578A" w:rsidRPr="0073567B" w:rsidTr="003E7E10">
        <w:trPr>
          <w:trHeight w:val="293"/>
          <w:jc w:val="center"/>
        </w:trPr>
        <w:tc>
          <w:tcPr>
            <w:tcW w:w="491" w:type="pct"/>
            <w:vMerge/>
            <w:tcBorders>
              <w:top w:val="nil"/>
              <w:left w:val="single" w:sz="4" w:space="0" w:color="auto"/>
              <w:bottom w:val="single" w:sz="4" w:space="0" w:color="000000"/>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Драглица</w:t>
            </w: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Драглица</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173</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37887</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100</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21900</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50</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10950</w:t>
            </w:r>
          </w:p>
        </w:tc>
      </w:tr>
      <w:tr w:rsidR="00D3578A" w:rsidRPr="0073567B" w:rsidTr="003E7E10">
        <w:trPr>
          <w:trHeight w:val="293"/>
          <w:jc w:val="center"/>
        </w:trPr>
        <w:tc>
          <w:tcPr>
            <w:tcW w:w="491" w:type="pct"/>
            <w:vMerge/>
            <w:tcBorders>
              <w:top w:val="nil"/>
              <w:left w:val="single" w:sz="4" w:space="0" w:color="auto"/>
              <w:bottom w:val="single" w:sz="4" w:space="0" w:color="000000"/>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Негбина</w:t>
            </w: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Негбина</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352</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77088</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245</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53655</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105</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22995</w:t>
            </w:r>
          </w:p>
        </w:tc>
      </w:tr>
      <w:tr w:rsidR="00D3578A" w:rsidRPr="0073567B" w:rsidTr="003E7E10">
        <w:trPr>
          <w:trHeight w:val="293"/>
          <w:jc w:val="center"/>
        </w:trPr>
        <w:tc>
          <w:tcPr>
            <w:tcW w:w="491" w:type="pct"/>
            <w:vMerge/>
            <w:tcBorders>
              <w:top w:val="nil"/>
              <w:left w:val="single" w:sz="4" w:space="0" w:color="auto"/>
              <w:bottom w:val="single" w:sz="4" w:space="0" w:color="000000"/>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Сеништа</w:t>
            </w: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Сеништа</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214</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46866</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170</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37230</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120</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26280</w:t>
            </w:r>
          </w:p>
        </w:tc>
      </w:tr>
      <w:tr w:rsidR="00D3578A" w:rsidRPr="0073567B" w:rsidTr="003E7E10">
        <w:trPr>
          <w:trHeight w:val="293"/>
          <w:jc w:val="center"/>
        </w:trPr>
        <w:tc>
          <w:tcPr>
            <w:tcW w:w="49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Прибој</w:t>
            </w:r>
          </w:p>
        </w:tc>
        <w:tc>
          <w:tcPr>
            <w:tcW w:w="672"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Бања</w:t>
            </w: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Бања</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3013</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659847</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2705</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592395</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2320</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508080</w:t>
            </w:r>
          </w:p>
        </w:tc>
      </w:tr>
      <w:tr w:rsidR="00D3578A" w:rsidRPr="0073567B" w:rsidTr="003E7E10">
        <w:trPr>
          <w:trHeight w:val="293"/>
          <w:jc w:val="center"/>
        </w:trPr>
        <w:tc>
          <w:tcPr>
            <w:tcW w:w="491" w:type="pct"/>
            <w:vMerge/>
            <w:tcBorders>
              <w:top w:val="nil"/>
              <w:left w:val="single" w:sz="4" w:space="0" w:color="auto"/>
              <w:bottom w:val="single" w:sz="4" w:space="0" w:color="000000"/>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Кратово</w:t>
            </w: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Брезна</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26</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5694</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10</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2190</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5</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1095</w:t>
            </w:r>
          </w:p>
        </w:tc>
      </w:tr>
      <w:tr w:rsidR="00D3578A" w:rsidRPr="0073567B" w:rsidTr="003E7E10">
        <w:trPr>
          <w:trHeight w:val="293"/>
          <w:jc w:val="center"/>
        </w:trPr>
        <w:tc>
          <w:tcPr>
            <w:tcW w:w="491" w:type="pct"/>
            <w:vMerge/>
            <w:tcBorders>
              <w:top w:val="nil"/>
              <w:left w:val="single" w:sz="4" w:space="0" w:color="auto"/>
              <w:bottom w:val="single" w:sz="4" w:space="0" w:color="000000"/>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vMerge/>
            <w:tcBorders>
              <w:top w:val="nil"/>
              <w:left w:val="single" w:sz="4" w:space="0" w:color="auto"/>
              <w:bottom w:val="single" w:sz="4" w:space="0" w:color="auto"/>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Јелача</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158</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34602</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75</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16425</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35</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7665</w:t>
            </w:r>
          </w:p>
        </w:tc>
      </w:tr>
      <w:tr w:rsidR="00D3578A" w:rsidRPr="0073567B" w:rsidTr="003E7E10">
        <w:trPr>
          <w:trHeight w:val="293"/>
          <w:jc w:val="center"/>
        </w:trPr>
        <w:tc>
          <w:tcPr>
            <w:tcW w:w="491" w:type="pct"/>
            <w:vMerge/>
            <w:tcBorders>
              <w:top w:val="nil"/>
              <w:left w:val="single" w:sz="4" w:space="0" w:color="auto"/>
              <w:bottom w:val="single" w:sz="4" w:space="0" w:color="000000"/>
              <w:right w:val="single" w:sz="4" w:space="0" w:color="auto"/>
            </w:tcBorders>
            <w:vAlign w:val="center"/>
            <w:hideMark/>
          </w:tcPr>
          <w:p w:rsidR="006A67E2" w:rsidRPr="0073567B" w:rsidRDefault="006A67E2" w:rsidP="00C14C84">
            <w:pPr>
              <w:jc w:val="left"/>
              <w:rPr>
                <w:rFonts w:eastAsia="Times New Roman"/>
                <w:sz w:val="18"/>
                <w:szCs w:val="18"/>
                <w:lang w:val="sr-Latn-RS" w:eastAsia="en-GB"/>
              </w:rPr>
            </w:pPr>
          </w:p>
        </w:tc>
        <w:tc>
          <w:tcPr>
            <w:tcW w:w="672"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Рача</w:t>
            </w:r>
          </w:p>
        </w:tc>
        <w:tc>
          <w:tcPr>
            <w:tcW w:w="815"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sz w:val="18"/>
                <w:szCs w:val="18"/>
                <w:lang w:val="sr-Latn-RS" w:eastAsia="en-GB"/>
              </w:rPr>
            </w:pPr>
            <w:r w:rsidRPr="0073567B">
              <w:rPr>
                <w:rFonts w:eastAsia="Times New Roman"/>
                <w:sz w:val="18"/>
                <w:szCs w:val="18"/>
                <w:lang w:val="sr-Latn-RS" w:eastAsia="en-GB"/>
              </w:rPr>
              <w:t>Рача</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sz w:val="18"/>
                <w:szCs w:val="18"/>
                <w:lang w:val="sr-Latn-RS" w:eastAsia="en-GB"/>
              </w:rPr>
            </w:pPr>
            <w:r w:rsidRPr="0073567B">
              <w:rPr>
                <w:rFonts w:eastAsia="Times New Roman"/>
                <w:sz w:val="18"/>
                <w:szCs w:val="18"/>
                <w:lang w:val="sr-Latn-RS" w:eastAsia="en-GB"/>
              </w:rPr>
              <w:t>1904</w:t>
            </w:r>
          </w:p>
        </w:tc>
        <w:tc>
          <w:tcPr>
            <w:tcW w:w="624" w:type="pct"/>
            <w:tcBorders>
              <w:top w:val="single" w:sz="4" w:space="0" w:color="auto"/>
              <w:left w:val="nil"/>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416976</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2005</w:t>
            </w:r>
          </w:p>
        </w:tc>
        <w:tc>
          <w:tcPr>
            <w:tcW w:w="57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439095</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2135</w:t>
            </w:r>
          </w:p>
        </w:tc>
        <w:tc>
          <w:tcPr>
            <w:tcW w:w="671"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6A67E2" w:rsidRPr="0073567B" w:rsidRDefault="006A67E2" w:rsidP="00280065">
            <w:pPr>
              <w:jc w:val="right"/>
              <w:rPr>
                <w:sz w:val="18"/>
                <w:szCs w:val="18"/>
                <w:lang w:val="sr-Latn-RS"/>
              </w:rPr>
            </w:pPr>
            <w:r w:rsidRPr="0073567B">
              <w:rPr>
                <w:sz w:val="18"/>
                <w:szCs w:val="18"/>
                <w:lang w:val="sr-Latn-RS"/>
              </w:rPr>
              <w:t>467565</w:t>
            </w:r>
          </w:p>
        </w:tc>
      </w:tr>
      <w:tr w:rsidR="00D201DE" w:rsidRPr="0073567B" w:rsidTr="003E7E10">
        <w:trPr>
          <w:trHeight w:val="260"/>
          <w:jc w:val="center"/>
        </w:trPr>
        <w:tc>
          <w:tcPr>
            <w:tcW w:w="1979" w:type="pct"/>
            <w:gridSpan w:val="3"/>
            <w:tcBorders>
              <w:top w:val="nil"/>
              <w:left w:val="single" w:sz="4" w:space="0" w:color="auto"/>
              <w:bottom w:val="single" w:sz="4" w:space="0" w:color="auto"/>
              <w:right w:val="single" w:sz="4" w:space="0" w:color="auto"/>
            </w:tcBorders>
            <w:shd w:val="clear" w:color="auto" w:fill="auto"/>
            <w:noWrap/>
            <w:vAlign w:val="center"/>
            <w:hideMark/>
          </w:tcPr>
          <w:p w:rsidR="006A67E2" w:rsidRPr="0073567B" w:rsidRDefault="006A67E2" w:rsidP="00C14C84">
            <w:pPr>
              <w:jc w:val="left"/>
              <w:rPr>
                <w:rFonts w:eastAsia="Times New Roman"/>
                <w:b/>
                <w:bCs/>
                <w:i/>
                <w:iCs/>
                <w:sz w:val="18"/>
                <w:szCs w:val="18"/>
                <w:lang w:val="sr-Latn-RS" w:eastAsia="en-GB"/>
              </w:rPr>
            </w:pPr>
            <w:r w:rsidRPr="0073567B">
              <w:rPr>
                <w:rFonts w:eastAsia="Times New Roman"/>
                <w:b/>
                <w:bCs/>
                <w:i/>
                <w:iCs/>
                <w:sz w:val="18"/>
                <w:szCs w:val="18"/>
                <w:lang w:val="sr-Latn-RS" w:eastAsia="en-GB"/>
              </w:rPr>
              <w:t>Укупно</w:t>
            </w:r>
          </w:p>
        </w:tc>
        <w:tc>
          <w:tcPr>
            <w:tcW w:w="383" w:type="pct"/>
            <w:tcBorders>
              <w:top w:val="nil"/>
              <w:left w:val="nil"/>
              <w:bottom w:val="single" w:sz="4" w:space="0" w:color="auto"/>
              <w:right w:val="single" w:sz="4" w:space="0" w:color="auto"/>
            </w:tcBorders>
            <w:shd w:val="clear" w:color="auto" w:fill="auto"/>
            <w:noWrap/>
            <w:vAlign w:val="center"/>
            <w:hideMark/>
          </w:tcPr>
          <w:p w:rsidR="006A67E2" w:rsidRPr="0073567B" w:rsidRDefault="006A67E2" w:rsidP="00280065">
            <w:pPr>
              <w:jc w:val="right"/>
              <w:rPr>
                <w:rFonts w:eastAsia="Times New Roman"/>
                <w:bCs/>
                <w:iCs/>
                <w:sz w:val="18"/>
                <w:szCs w:val="18"/>
                <w:lang w:val="sr-Latn-RS" w:eastAsia="en-GB"/>
              </w:rPr>
            </w:pPr>
            <w:r w:rsidRPr="0073567B">
              <w:rPr>
                <w:rFonts w:eastAsia="Times New Roman"/>
                <w:bCs/>
                <w:iCs/>
                <w:sz w:val="18"/>
                <w:szCs w:val="18"/>
                <w:lang w:val="sr-Latn-RS" w:eastAsia="en-GB"/>
              </w:rPr>
              <w:t>17952</w:t>
            </w:r>
          </w:p>
        </w:tc>
        <w:tc>
          <w:tcPr>
            <w:tcW w:w="624" w:type="pct"/>
            <w:tcBorders>
              <w:top w:val="single" w:sz="4" w:space="0" w:color="auto"/>
              <w:left w:val="nil"/>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3931488</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6A67E2" w:rsidRPr="0073567B" w:rsidRDefault="006A67E2" w:rsidP="00280065">
            <w:pPr>
              <w:jc w:val="right"/>
              <w:rPr>
                <w:sz w:val="18"/>
                <w:szCs w:val="18"/>
                <w:lang w:val="sr-Latn-RS"/>
              </w:rPr>
            </w:pPr>
            <w:r w:rsidRPr="0073567B">
              <w:rPr>
                <w:sz w:val="18"/>
                <w:szCs w:val="18"/>
                <w:lang w:val="sr-Latn-RS"/>
              </w:rPr>
              <w:t>16725</w:t>
            </w:r>
          </w:p>
        </w:tc>
        <w:tc>
          <w:tcPr>
            <w:tcW w:w="576" w:type="pct"/>
            <w:tcBorders>
              <w:top w:val="single" w:sz="4" w:space="0" w:color="auto"/>
              <w:left w:val="single" w:sz="4" w:space="0" w:color="auto"/>
              <w:bottom w:val="single" w:sz="4" w:space="0" w:color="auto"/>
              <w:right w:val="single" w:sz="4" w:space="0" w:color="auto"/>
            </w:tcBorders>
            <w:vAlign w:val="center"/>
          </w:tcPr>
          <w:p w:rsidR="006A67E2" w:rsidRPr="0073567B" w:rsidRDefault="006A67E2" w:rsidP="00280065">
            <w:pPr>
              <w:jc w:val="right"/>
              <w:rPr>
                <w:sz w:val="18"/>
                <w:szCs w:val="18"/>
                <w:lang w:val="sr-Latn-RS"/>
              </w:rPr>
            </w:pPr>
            <w:r w:rsidRPr="0073567B">
              <w:rPr>
                <w:sz w:val="18"/>
                <w:szCs w:val="18"/>
                <w:lang w:val="sr-Latn-RS"/>
              </w:rPr>
              <w:t>3662775</w:t>
            </w:r>
          </w:p>
        </w:tc>
        <w:tc>
          <w:tcPr>
            <w:tcW w:w="383"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rFonts w:eastAsia="Times New Roman"/>
                <w:bCs/>
                <w:iCs/>
                <w:sz w:val="18"/>
                <w:szCs w:val="18"/>
                <w:lang w:val="sr-Latn-RS" w:eastAsia="en-GB"/>
              </w:rPr>
            </w:pPr>
            <w:r w:rsidRPr="0073567B">
              <w:rPr>
                <w:rFonts w:eastAsia="Times New Roman"/>
                <w:bCs/>
                <w:iCs/>
                <w:sz w:val="18"/>
                <w:szCs w:val="18"/>
                <w:lang w:val="sr-Latn-RS" w:eastAsia="en-GB"/>
              </w:rPr>
              <w:t>15543</w:t>
            </w:r>
          </w:p>
        </w:tc>
        <w:tc>
          <w:tcPr>
            <w:tcW w:w="671" w:type="pct"/>
            <w:tcBorders>
              <w:top w:val="nil"/>
              <w:left w:val="single" w:sz="4" w:space="0" w:color="auto"/>
              <w:bottom w:val="single" w:sz="4" w:space="0" w:color="auto"/>
              <w:right w:val="single" w:sz="4" w:space="0" w:color="auto"/>
            </w:tcBorders>
            <w:vAlign w:val="center"/>
          </w:tcPr>
          <w:p w:rsidR="006A67E2" w:rsidRPr="0073567B" w:rsidRDefault="006A67E2" w:rsidP="00280065">
            <w:pPr>
              <w:jc w:val="right"/>
              <w:rPr>
                <w:rFonts w:cs="Calibri"/>
                <w:sz w:val="18"/>
                <w:szCs w:val="18"/>
                <w:lang w:val="sr-Latn-RS"/>
              </w:rPr>
            </w:pPr>
            <w:r w:rsidRPr="0073567B">
              <w:rPr>
                <w:rFonts w:cs="Calibri"/>
                <w:sz w:val="18"/>
                <w:szCs w:val="18"/>
                <w:lang w:val="sr-Latn-RS"/>
              </w:rPr>
              <w:t>3403917</w:t>
            </w:r>
          </w:p>
        </w:tc>
      </w:tr>
    </w:tbl>
    <w:p w:rsidR="00503B88" w:rsidRPr="0073567B" w:rsidRDefault="00503B88" w:rsidP="006A67E2">
      <w:pPr>
        <w:ind w:firstLine="720"/>
        <w:rPr>
          <w:lang w:val="sr-Latn-RS"/>
        </w:rPr>
      </w:pPr>
    </w:p>
    <w:p w:rsidR="006A67E2" w:rsidRPr="0073567B" w:rsidRDefault="006A67E2" w:rsidP="006A67E2">
      <w:pPr>
        <w:ind w:firstLine="720"/>
        <w:rPr>
          <w:lang w:val="sr-Latn-RS"/>
        </w:rPr>
      </w:pPr>
      <w:r w:rsidRPr="0073567B">
        <w:rPr>
          <w:lang w:val="sr-Latn-RS"/>
        </w:rPr>
        <w:t xml:space="preserve">Поред наведених регионалних и општинских депонија, на </w:t>
      </w:r>
      <w:r w:rsidR="006C22E3" w:rsidRPr="0073567B">
        <w:rPr>
          <w:lang w:val="sr-Latn-RS"/>
        </w:rPr>
        <w:t>подручју</w:t>
      </w:r>
      <w:r w:rsidRPr="0073567B">
        <w:rPr>
          <w:lang w:val="sr-Latn-RS"/>
        </w:rPr>
        <w:t xml:space="preserve"> </w:t>
      </w:r>
      <w:r w:rsidR="006C22E3" w:rsidRPr="0073567B">
        <w:rPr>
          <w:lang w:val="sr-Latn-RS"/>
        </w:rPr>
        <w:t xml:space="preserve">Просторног </w:t>
      </w:r>
      <w:r w:rsidRPr="0073567B">
        <w:rPr>
          <w:lang w:val="sr-Latn-RS"/>
        </w:rPr>
        <w:t xml:space="preserve">плана </w:t>
      </w:r>
      <w:r w:rsidR="006C22E3" w:rsidRPr="0073567B">
        <w:rPr>
          <w:lang w:val="sr-Latn-RS"/>
        </w:rPr>
        <w:t>налази с</w:t>
      </w:r>
      <w:r w:rsidRPr="0073567B">
        <w:rPr>
          <w:lang w:val="sr-Latn-RS"/>
        </w:rPr>
        <w:t xml:space="preserve">е и већи број несанитарних одлагалишта, </w:t>
      </w:r>
      <w:r w:rsidRPr="0073567B">
        <w:rPr>
          <w:rFonts w:cs="Times New Roman"/>
          <w:szCs w:val="24"/>
          <w:lang w:val="sr-Latn-RS"/>
        </w:rPr>
        <w:t>евидентиран према Мапи депонија јавних комуналних предузећа и дивљих и старих депонија (Агенција за заштиту животне средине)</w:t>
      </w:r>
      <w:r w:rsidR="00280065" w:rsidRPr="0073567B">
        <w:rPr>
          <w:rFonts w:cs="Times New Roman"/>
          <w:szCs w:val="24"/>
          <w:lang w:val="sr-Latn-RS"/>
        </w:rPr>
        <w:t>,</w:t>
      </w:r>
      <w:r w:rsidRPr="0073567B">
        <w:rPr>
          <w:rFonts w:cs="Times New Roman"/>
          <w:szCs w:val="24"/>
          <w:lang w:val="sr-Latn-RS"/>
        </w:rPr>
        <w:t xml:space="preserve"> </w:t>
      </w:r>
      <w:r w:rsidRPr="0073567B">
        <w:rPr>
          <w:lang w:val="sr-Latn-RS"/>
        </w:rPr>
        <w:t>и то у</w:t>
      </w:r>
      <w:r w:rsidR="00280065" w:rsidRPr="0073567B">
        <w:rPr>
          <w:lang w:val="sr-Latn-RS"/>
        </w:rPr>
        <w:t>:</w:t>
      </w:r>
      <w:r w:rsidRPr="0073567B">
        <w:rPr>
          <w:lang w:val="sr-Latn-RS"/>
        </w:rPr>
        <w:t xml:space="preserve"> КО Шљивовица (3 депоније уз постојећи државни пут IБ реда бр 23), КО Чајетина (3 депоније – 1 уз постојећи државни пут IБ реда бр. 23 у близини насеља Палисад и 2 на локалитетима Тусто брдо и Пандурица) и КО Драглица (2 депоније уз државни пут IБ реда бр. 23, у близини насеља В</w:t>
      </w:r>
      <w:r w:rsidR="00C03C6C" w:rsidRPr="0073567B">
        <w:rPr>
          <w:lang w:val="sr-Latn-RS"/>
        </w:rPr>
        <w:t>елика</w:t>
      </w:r>
      <w:r w:rsidRPr="0073567B">
        <w:rPr>
          <w:lang w:val="sr-Latn-RS"/>
        </w:rPr>
        <w:t xml:space="preserve"> Расница)</w:t>
      </w:r>
    </w:p>
    <w:p w:rsidR="006A67E2" w:rsidRPr="0073567B" w:rsidRDefault="006A67E2" w:rsidP="006A67E2">
      <w:pPr>
        <w:ind w:firstLine="720"/>
        <w:rPr>
          <w:rFonts w:cs="Times New Roman"/>
          <w:lang w:val="sr-Latn-RS"/>
        </w:rPr>
      </w:pPr>
      <w:r w:rsidRPr="0073567B">
        <w:rPr>
          <w:rFonts w:cs="Times New Roman"/>
          <w:lang w:val="sr-Latn-RS"/>
        </w:rPr>
        <w:t xml:space="preserve">На депонијама није </w:t>
      </w:r>
      <w:r w:rsidRPr="0073567B">
        <w:rPr>
          <w:lang w:val="sr-Latn-RS"/>
        </w:rPr>
        <w:t xml:space="preserve">присутан ни један облик обраде отпада, нити организовано издвајање и рециклирање. </w:t>
      </w:r>
      <w:r w:rsidRPr="0073567B">
        <w:rPr>
          <w:rFonts w:cs="Times New Roman"/>
          <w:szCs w:val="24"/>
          <w:lang w:val="sr-Latn-RS"/>
        </w:rPr>
        <w:t>И поред тога што у руралним срединама, према карактеристикама отпада, постоје одговарајући услови за компостирање (велики садржај органског отпада), компостирање се не врши.</w:t>
      </w:r>
    </w:p>
    <w:p w:rsidR="006A67E2" w:rsidRPr="0073567B" w:rsidRDefault="006A67E2" w:rsidP="006A67E2">
      <w:pPr>
        <w:pStyle w:val="BodyText2"/>
        <w:spacing w:after="0" w:line="240" w:lineRule="auto"/>
        <w:ind w:firstLine="720"/>
        <w:jc w:val="both"/>
        <w:rPr>
          <w:b/>
          <w:lang w:val="sr-Latn-RS"/>
        </w:rPr>
      </w:pPr>
      <w:r w:rsidRPr="0073567B">
        <w:rPr>
          <w:lang w:val="sr-Latn-RS"/>
        </w:rPr>
        <w:t>На подручју Просторног плана не продукује се опасни отпад, осим у случајевима одлагања батерија, акумулатора и електронск</w:t>
      </w:r>
      <w:r w:rsidR="006C22E3" w:rsidRPr="0073567B">
        <w:rPr>
          <w:lang w:val="sr-Latn-RS"/>
        </w:rPr>
        <w:t>их</w:t>
      </w:r>
      <w:r w:rsidRPr="0073567B">
        <w:rPr>
          <w:lang w:val="sr-Latn-RS"/>
        </w:rPr>
        <w:t xml:space="preserve"> </w:t>
      </w:r>
      <w:r w:rsidR="006C22E3" w:rsidRPr="0073567B">
        <w:rPr>
          <w:lang w:val="sr-Latn-RS"/>
        </w:rPr>
        <w:t>уређаја</w:t>
      </w:r>
      <w:r w:rsidRPr="0073567B">
        <w:rPr>
          <w:lang w:val="sr-Latn-RS"/>
        </w:rPr>
        <w:t xml:space="preserve">. </w:t>
      </w:r>
    </w:p>
    <w:p w:rsidR="00D84282" w:rsidRPr="0073567B" w:rsidRDefault="00D84282" w:rsidP="00D84282">
      <w:pPr>
        <w:rPr>
          <w:lang w:val="sr-Latn-RS"/>
        </w:rPr>
      </w:pPr>
    </w:p>
    <w:p w:rsidR="00A07917" w:rsidRPr="0073567B" w:rsidRDefault="00A722EE" w:rsidP="006C386B">
      <w:pPr>
        <w:pStyle w:val="Heading4"/>
        <w:rPr>
          <w:lang w:val="sr-Latn-RS"/>
        </w:rPr>
      </w:pPr>
      <w:hyperlink w:anchor="_Toc526514396" w:history="1">
        <w:bookmarkStart w:id="121" w:name="_Toc2860185"/>
        <w:bookmarkStart w:id="122" w:name="_Toc8633009"/>
        <w:r w:rsidR="00442178" w:rsidRPr="0073567B">
          <w:rPr>
            <w:rStyle w:val="Hyperlink"/>
            <w:color w:val="auto"/>
            <w:u w:val="none"/>
            <w:lang w:val="sr-Latn-RS"/>
          </w:rPr>
          <w:t>3.2.4. Заштита животне средине</w:t>
        </w:r>
        <w:bookmarkEnd w:id="121"/>
        <w:bookmarkEnd w:id="122"/>
      </w:hyperlink>
      <w:r w:rsidR="00520CAA" w:rsidRPr="0073567B">
        <w:rPr>
          <w:lang w:val="sr-Latn-RS"/>
        </w:rPr>
        <w:t xml:space="preserve"> </w:t>
      </w:r>
      <w:r w:rsidR="0079731B" w:rsidRPr="0073567B">
        <w:rPr>
          <w:lang w:val="sr-Latn-RS"/>
        </w:rPr>
        <w:br/>
      </w:r>
    </w:p>
    <w:p w:rsidR="00A07917" w:rsidRPr="0073567B" w:rsidRDefault="00A07917" w:rsidP="00A07917">
      <w:pPr>
        <w:ind w:firstLine="706"/>
        <w:rPr>
          <w:rFonts w:cs="Times New Roman"/>
          <w:szCs w:val="24"/>
          <w:lang w:val="sr-Latn-RS"/>
        </w:rPr>
      </w:pPr>
      <w:r w:rsidRPr="0073567B">
        <w:rPr>
          <w:lang w:val="sr-Latn-RS"/>
        </w:rPr>
        <w:t>Према категоризацији квалитета животне средине датој кроз Просторни план Републике Србије, подручје Просторног плана у великој мери припада територији са квалитетном животном средином</w:t>
      </w:r>
      <w:r w:rsidRPr="0073567B">
        <w:rPr>
          <w:rFonts w:cs="Times New Roman"/>
          <w:szCs w:val="24"/>
          <w:lang w:val="sr-Latn-RS"/>
        </w:rPr>
        <w:t xml:space="preserve">. На подручју Просторног плана не врши се систематски (државни и локални) мониторинг животне средине, тако да се оцена елемената и показатеља стања животне средине може извести само посредно, на основу сазнања о објектима и активностима који могу бити извор загађења ваздухa и земљишта, односно који могу генерисати буку, отпад и зрачење. </w:t>
      </w:r>
    </w:p>
    <w:p w:rsidR="00A07917" w:rsidRPr="0073567B" w:rsidRDefault="00A07917" w:rsidP="00A07917">
      <w:pPr>
        <w:autoSpaceDE w:val="0"/>
        <w:autoSpaceDN w:val="0"/>
        <w:adjustRightInd w:val="0"/>
        <w:ind w:firstLine="706"/>
        <w:rPr>
          <w:rFonts w:cs="Times New Roman"/>
          <w:b/>
          <w:szCs w:val="24"/>
          <w:lang w:val="sr-Latn-RS"/>
        </w:rPr>
      </w:pPr>
      <w:r w:rsidRPr="0073567B">
        <w:rPr>
          <w:rFonts w:cs="Times New Roman"/>
          <w:szCs w:val="24"/>
          <w:lang w:val="sr-Latn-RS"/>
        </w:rPr>
        <w:t>Главни локални извори загађења ваздухa су издувни гасови моторних возила на саобраћајницама (државним путевима I (бр 23. и 28) и II реда (бр. 195), општинским путевима и железничкој прузи Београд</w:t>
      </w:r>
      <w:r w:rsidR="005030A8" w:rsidRPr="0073567B">
        <w:rPr>
          <w:rFonts w:cs="Times New Roman"/>
          <w:szCs w:val="24"/>
          <w:lang w:val="sr-Latn-RS"/>
        </w:rPr>
        <w:t xml:space="preserve"> </w:t>
      </w:r>
      <w:r w:rsidRPr="0073567B">
        <w:rPr>
          <w:rFonts w:cs="Times New Roman"/>
          <w:szCs w:val="24"/>
          <w:lang w:val="sr-Latn-RS"/>
        </w:rPr>
        <w:t>-</w:t>
      </w:r>
      <w:r w:rsidR="005030A8" w:rsidRPr="0073567B">
        <w:rPr>
          <w:rFonts w:cs="Times New Roman"/>
          <w:szCs w:val="24"/>
          <w:lang w:val="sr-Latn-RS"/>
        </w:rPr>
        <w:t xml:space="preserve"> </w:t>
      </w:r>
      <w:r w:rsidRPr="0073567B">
        <w:rPr>
          <w:rFonts w:cs="Times New Roman"/>
          <w:szCs w:val="24"/>
          <w:lang w:val="sr-Latn-RS"/>
        </w:rPr>
        <w:t>Бар (деоница Ужице</w:t>
      </w:r>
      <w:r w:rsidR="005030A8" w:rsidRPr="0073567B">
        <w:rPr>
          <w:rFonts w:cs="Times New Roman"/>
          <w:szCs w:val="24"/>
          <w:lang w:val="sr-Latn-RS"/>
        </w:rPr>
        <w:t xml:space="preserve"> </w:t>
      </w:r>
      <w:r w:rsidRPr="0073567B">
        <w:rPr>
          <w:rFonts w:cs="Times New Roman"/>
          <w:szCs w:val="24"/>
          <w:lang w:val="sr-Latn-RS"/>
        </w:rPr>
        <w:t>-</w:t>
      </w:r>
      <w:r w:rsidR="005030A8" w:rsidRPr="0073567B">
        <w:rPr>
          <w:rFonts w:cs="Times New Roman"/>
          <w:szCs w:val="24"/>
          <w:lang w:val="sr-Latn-RS"/>
        </w:rPr>
        <w:t xml:space="preserve"> </w:t>
      </w:r>
      <w:r w:rsidRPr="0073567B">
        <w:rPr>
          <w:rFonts w:cs="Times New Roman"/>
          <w:szCs w:val="24"/>
          <w:lang w:val="sr-Latn-RS"/>
        </w:rPr>
        <w:t>Пријепоље) и, знатно мање, ложишта на чврсто гориво у домаћинствима и другим објектима у насељима, као и у туристичким објектима, који су део туристичке дестинације Дрина</w:t>
      </w:r>
      <w:r w:rsidR="005030A8" w:rsidRPr="0073567B">
        <w:rPr>
          <w:rFonts w:cs="Times New Roman"/>
          <w:szCs w:val="24"/>
          <w:lang w:val="sr-Latn-RS"/>
        </w:rPr>
        <w:t xml:space="preserve"> – </w:t>
      </w:r>
      <w:r w:rsidRPr="0073567B">
        <w:rPr>
          <w:rFonts w:cs="Times New Roman"/>
          <w:szCs w:val="24"/>
          <w:lang w:val="sr-Latn-RS"/>
        </w:rPr>
        <w:t>Тара</w:t>
      </w:r>
      <w:r w:rsidR="005030A8" w:rsidRPr="0073567B">
        <w:rPr>
          <w:rFonts w:cs="Times New Roman"/>
          <w:szCs w:val="24"/>
          <w:lang w:val="sr-Latn-RS"/>
        </w:rPr>
        <w:t xml:space="preserve"> </w:t>
      </w:r>
      <w:r w:rsidRPr="0073567B">
        <w:rPr>
          <w:rFonts w:cs="Times New Roman"/>
          <w:szCs w:val="24"/>
          <w:lang w:val="sr-Latn-RS"/>
        </w:rPr>
        <w:t>-</w:t>
      </w:r>
      <w:r w:rsidR="005030A8" w:rsidRPr="0073567B">
        <w:rPr>
          <w:rFonts w:cs="Times New Roman"/>
          <w:szCs w:val="24"/>
          <w:lang w:val="sr-Latn-RS"/>
        </w:rPr>
        <w:t xml:space="preserve"> </w:t>
      </w:r>
      <w:r w:rsidRPr="0073567B">
        <w:rPr>
          <w:rFonts w:cs="Times New Roman"/>
          <w:szCs w:val="24"/>
          <w:lang w:val="sr-Latn-RS"/>
        </w:rPr>
        <w:t>Златибор. Основано се претпостављају повремена (дневна и часовна или осмочасовна) прекорачења граничних вредности концентрација SO</w:t>
      </w:r>
      <w:r w:rsidRPr="0073567B">
        <w:rPr>
          <w:rFonts w:cs="Times New Roman"/>
          <w:szCs w:val="24"/>
          <w:vertAlign w:val="subscript"/>
          <w:lang w:val="sr-Latn-RS"/>
        </w:rPr>
        <w:t>2</w:t>
      </w:r>
      <w:r w:rsidRPr="0073567B">
        <w:rPr>
          <w:rFonts w:cs="Times New Roman"/>
          <w:szCs w:val="24"/>
          <w:lang w:val="sr-Latn-RS"/>
        </w:rPr>
        <w:t>, NO</w:t>
      </w:r>
      <w:r w:rsidRPr="0073567B">
        <w:rPr>
          <w:rFonts w:cs="Times New Roman"/>
          <w:szCs w:val="24"/>
          <w:vertAlign w:val="subscript"/>
          <w:lang w:val="sr-Latn-RS"/>
        </w:rPr>
        <w:t>x</w:t>
      </w:r>
      <w:r w:rsidRPr="0073567B">
        <w:rPr>
          <w:rFonts w:cs="Times New Roman"/>
          <w:szCs w:val="24"/>
          <w:lang w:val="sr-Latn-RS"/>
        </w:rPr>
        <w:t>, CO, суспендованих и таложних материја угљен моноксида и азотних оксида у непосредном појасу прометних државних путева Ужице</w:t>
      </w:r>
      <w:r w:rsidR="005030A8" w:rsidRPr="0073567B">
        <w:rPr>
          <w:rFonts w:cs="Times New Roman"/>
          <w:szCs w:val="24"/>
          <w:lang w:val="sr-Latn-RS"/>
        </w:rPr>
        <w:t xml:space="preserve"> </w:t>
      </w:r>
      <w:r w:rsidRPr="0073567B">
        <w:rPr>
          <w:rFonts w:cs="Times New Roman"/>
          <w:szCs w:val="24"/>
          <w:lang w:val="sr-Latn-RS"/>
        </w:rPr>
        <w:t>–</w:t>
      </w:r>
      <w:r w:rsidR="005030A8" w:rsidRPr="0073567B">
        <w:rPr>
          <w:rFonts w:cs="Times New Roman"/>
          <w:szCs w:val="24"/>
          <w:lang w:val="sr-Latn-RS"/>
        </w:rPr>
        <w:t xml:space="preserve"> </w:t>
      </w:r>
      <w:r w:rsidRPr="0073567B">
        <w:rPr>
          <w:rFonts w:cs="Times New Roman"/>
          <w:szCs w:val="24"/>
          <w:lang w:val="sr-Latn-RS"/>
        </w:rPr>
        <w:t>Чајетина</w:t>
      </w:r>
      <w:r w:rsidR="005030A8" w:rsidRPr="0073567B">
        <w:rPr>
          <w:rFonts w:cs="Times New Roman"/>
          <w:szCs w:val="24"/>
          <w:lang w:val="sr-Latn-RS"/>
        </w:rPr>
        <w:t xml:space="preserve"> </w:t>
      </w:r>
      <w:r w:rsidRPr="0073567B">
        <w:rPr>
          <w:rFonts w:cs="Times New Roman"/>
          <w:szCs w:val="24"/>
          <w:lang w:val="sr-Latn-RS"/>
        </w:rPr>
        <w:t>–</w:t>
      </w:r>
      <w:r w:rsidR="005030A8" w:rsidRPr="0073567B">
        <w:rPr>
          <w:rFonts w:cs="Times New Roman"/>
          <w:szCs w:val="24"/>
          <w:lang w:val="sr-Latn-RS"/>
        </w:rPr>
        <w:t xml:space="preserve"> </w:t>
      </w:r>
      <w:r w:rsidRPr="0073567B">
        <w:rPr>
          <w:rFonts w:cs="Times New Roman"/>
          <w:szCs w:val="24"/>
          <w:lang w:val="sr-Latn-RS"/>
        </w:rPr>
        <w:t>Нова Варош</w:t>
      </w:r>
      <w:r w:rsidR="005030A8" w:rsidRPr="0073567B">
        <w:rPr>
          <w:rFonts w:cs="Times New Roman"/>
          <w:szCs w:val="24"/>
          <w:lang w:val="sr-Latn-RS"/>
        </w:rPr>
        <w:t xml:space="preserve"> </w:t>
      </w:r>
      <w:r w:rsidRPr="0073567B">
        <w:rPr>
          <w:rFonts w:cs="Times New Roman"/>
          <w:szCs w:val="24"/>
          <w:lang w:val="sr-Latn-RS"/>
        </w:rPr>
        <w:t>–</w:t>
      </w:r>
      <w:r w:rsidR="005030A8" w:rsidRPr="0073567B">
        <w:rPr>
          <w:rFonts w:cs="Times New Roman"/>
          <w:szCs w:val="24"/>
          <w:lang w:val="sr-Latn-RS"/>
        </w:rPr>
        <w:t xml:space="preserve"> </w:t>
      </w:r>
      <w:r w:rsidRPr="0073567B">
        <w:rPr>
          <w:rFonts w:cs="Times New Roman"/>
          <w:szCs w:val="24"/>
          <w:lang w:val="sr-Latn-RS"/>
        </w:rPr>
        <w:t>Пријепоље</w:t>
      </w:r>
      <w:r w:rsidR="005030A8" w:rsidRPr="0073567B">
        <w:rPr>
          <w:rFonts w:cs="Times New Roman"/>
          <w:szCs w:val="24"/>
          <w:lang w:val="sr-Latn-RS"/>
        </w:rPr>
        <w:t xml:space="preserve"> </w:t>
      </w:r>
      <w:r w:rsidRPr="0073567B">
        <w:rPr>
          <w:rFonts w:cs="Times New Roman"/>
          <w:szCs w:val="24"/>
          <w:lang w:val="sr-Latn-RS"/>
        </w:rPr>
        <w:t>–</w:t>
      </w:r>
      <w:r w:rsidR="005030A8" w:rsidRPr="0073567B">
        <w:rPr>
          <w:rFonts w:cs="Times New Roman"/>
          <w:szCs w:val="24"/>
          <w:lang w:val="sr-Latn-RS"/>
        </w:rPr>
        <w:t xml:space="preserve"> </w:t>
      </w:r>
      <w:r w:rsidRPr="0073567B">
        <w:rPr>
          <w:rFonts w:cs="Times New Roman"/>
          <w:szCs w:val="24"/>
          <w:lang w:val="sr-Latn-RS"/>
        </w:rPr>
        <w:t xml:space="preserve">граница Црне Горе  и </w:t>
      </w:r>
      <w:r w:rsidRPr="0073567B">
        <w:rPr>
          <w:lang w:val="sr-Latn-RS"/>
        </w:rPr>
        <w:t>Чачак</w:t>
      </w:r>
      <w:r w:rsidR="005030A8" w:rsidRPr="0073567B">
        <w:rPr>
          <w:lang w:val="sr-Latn-RS"/>
        </w:rPr>
        <w:t xml:space="preserve"> </w:t>
      </w:r>
      <w:r w:rsidRPr="0073567B">
        <w:rPr>
          <w:lang w:val="sr-Latn-RS"/>
        </w:rPr>
        <w:t>–</w:t>
      </w:r>
      <w:r w:rsidR="005030A8" w:rsidRPr="0073567B">
        <w:rPr>
          <w:lang w:val="sr-Latn-RS"/>
        </w:rPr>
        <w:t xml:space="preserve"> </w:t>
      </w:r>
      <w:r w:rsidRPr="0073567B">
        <w:rPr>
          <w:lang w:val="sr-Latn-RS"/>
        </w:rPr>
        <w:t>Ужице</w:t>
      </w:r>
      <w:r w:rsidR="005030A8" w:rsidRPr="0073567B">
        <w:rPr>
          <w:lang w:val="sr-Latn-RS"/>
        </w:rPr>
        <w:t xml:space="preserve"> </w:t>
      </w:r>
      <w:r w:rsidRPr="0073567B">
        <w:rPr>
          <w:lang w:val="sr-Latn-RS"/>
        </w:rPr>
        <w:t>–</w:t>
      </w:r>
      <w:r w:rsidR="005030A8" w:rsidRPr="0073567B">
        <w:rPr>
          <w:lang w:val="sr-Latn-RS"/>
        </w:rPr>
        <w:t xml:space="preserve"> </w:t>
      </w:r>
      <w:r w:rsidRPr="0073567B">
        <w:rPr>
          <w:lang w:val="sr-Latn-RS"/>
        </w:rPr>
        <w:t>Мокра Гора</w:t>
      </w:r>
      <w:r w:rsidR="005030A8" w:rsidRPr="0073567B">
        <w:rPr>
          <w:lang w:val="sr-Latn-RS"/>
        </w:rPr>
        <w:t xml:space="preserve"> </w:t>
      </w:r>
      <w:r w:rsidRPr="0073567B">
        <w:rPr>
          <w:lang w:val="sr-Latn-RS"/>
        </w:rPr>
        <w:t>–</w:t>
      </w:r>
      <w:r w:rsidR="005030A8" w:rsidRPr="0073567B">
        <w:rPr>
          <w:lang w:val="sr-Latn-RS"/>
        </w:rPr>
        <w:t xml:space="preserve"> </w:t>
      </w:r>
      <w:r w:rsidRPr="0073567B">
        <w:rPr>
          <w:lang w:val="sr-Latn-RS"/>
        </w:rPr>
        <w:t>граница Босне и Херцеговине</w:t>
      </w:r>
      <w:r w:rsidRPr="0073567B">
        <w:rPr>
          <w:rFonts w:cs="Times New Roman"/>
          <w:szCs w:val="24"/>
          <w:lang w:val="sr-Latn-RS"/>
        </w:rPr>
        <w:t xml:space="preserve">, као и у </w:t>
      </w:r>
      <w:r w:rsidRPr="0073567B">
        <w:rPr>
          <w:rFonts w:cs="Times New Roman"/>
          <w:szCs w:val="24"/>
          <w:lang w:val="sr-Latn-RS"/>
        </w:rPr>
        <w:lastRenderedPageBreak/>
        <w:t>туристичким комплек</w:t>
      </w:r>
      <w:r w:rsidR="005030A8" w:rsidRPr="0073567B">
        <w:rPr>
          <w:rFonts w:cs="Times New Roman"/>
          <w:szCs w:val="24"/>
          <w:lang w:val="sr-Latn-RS"/>
        </w:rPr>
        <w:t>c</w:t>
      </w:r>
      <w:r w:rsidRPr="0073567B">
        <w:rPr>
          <w:rFonts w:cs="Times New Roman"/>
          <w:szCs w:val="24"/>
          <w:lang w:val="sr-Latn-RS"/>
        </w:rPr>
        <w:t>има Златибор, Чајетина и већим сеоским центрима и н</w:t>
      </w:r>
      <w:r w:rsidR="00041913" w:rsidRPr="0073567B">
        <w:rPr>
          <w:rFonts w:cs="Times New Roman"/>
          <w:szCs w:val="24"/>
          <w:lang w:val="sr-Latn-RS"/>
        </w:rPr>
        <w:t>а другим локацијама у окружењу П</w:t>
      </w:r>
      <w:r w:rsidRPr="0073567B">
        <w:rPr>
          <w:rFonts w:cs="Times New Roman"/>
          <w:szCs w:val="24"/>
          <w:lang w:val="sr-Latn-RS"/>
        </w:rPr>
        <w:t>арка природе, али се на основу генералних резултата испитивања квалитета ваздухa у Србији може закључити да је ваздух на планском подручју у I категорији (чист или незнатно загађен ваздух). Тој категорији (која се утврђује на основу годишњих концентрација) одговарају прве три класе квалитета (одличан, добар и прихватљив), утврђене према вредностима дневних концентрација. Такође,</w:t>
      </w:r>
      <w:r w:rsidRPr="0073567B">
        <w:rPr>
          <w:rFonts w:cs="Times New Roman"/>
          <w:b/>
          <w:szCs w:val="24"/>
          <w:lang w:val="sr-Latn-RS"/>
        </w:rPr>
        <w:t xml:space="preserve"> </w:t>
      </w:r>
      <w:r w:rsidRPr="0073567B">
        <w:rPr>
          <w:rFonts w:cs="Times New Roman"/>
          <w:szCs w:val="24"/>
          <w:lang w:val="sr-Latn-RS"/>
        </w:rPr>
        <w:t xml:space="preserve">на подручју </w:t>
      </w:r>
      <w:r w:rsidR="006A49ED" w:rsidRPr="0073567B">
        <w:rPr>
          <w:lang w:val="sr-Latn-RS"/>
        </w:rPr>
        <w:t xml:space="preserve">Просторног плана </w:t>
      </w:r>
      <w:r w:rsidRPr="0073567B">
        <w:rPr>
          <w:rFonts w:cs="Times New Roman"/>
          <w:szCs w:val="24"/>
          <w:lang w:val="sr-Latn-RS"/>
        </w:rPr>
        <w:t>нема извора дуготрајнијег прекорачења дозвољеног нивоа буке, осим непосредно поред наведеног државног пута и локалитета са високом концентрацијом туристичких објеката.</w:t>
      </w:r>
      <w:r w:rsidRPr="0073567B">
        <w:rPr>
          <w:rFonts w:cs="Times New Roman"/>
          <w:b/>
          <w:szCs w:val="24"/>
          <w:lang w:val="sr-Latn-RS"/>
        </w:rPr>
        <w:t xml:space="preserve"> </w:t>
      </w:r>
    </w:p>
    <w:p w:rsidR="00A07917" w:rsidRPr="0073567B" w:rsidRDefault="00A07917" w:rsidP="00A07917">
      <w:pPr>
        <w:autoSpaceDE w:val="0"/>
        <w:autoSpaceDN w:val="0"/>
        <w:adjustRightInd w:val="0"/>
        <w:ind w:firstLine="706"/>
        <w:rPr>
          <w:rFonts w:cs="Times New Roman"/>
          <w:szCs w:val="24"/>
          <w:lang w:val="sr-Latn-RS"/>
        </w:rPr>
      </w:pPr>
      <w:r w:rsidRPr="0073567B">
        <w:rPr>
          <w:rFonts w:cs="Times New Roman"/>
          <w:szCs w:val="24"/>
          <w:lang w:val="sr-Latn-RS"/>
        </w:rPr>
        <w:t xml:space="preserve">Иако не постоје мерења којима би се експлицитно потврдиле величине, односно концентрације и просторна дистрибуција утицаја извора загађења ваздухa и буке у контексту прописаних граничних вредности, може се констатовати да је стање животне средине у погледу квалитета ваздуха и буке на осталим деловима подручја </w:t>
      </w:r>
      <w:r w:rsidR="006A49ED" w:rsidRPr="0073567B">
        <w:rPr>
          <w:lang w:val="sr-Latn-RS"/>
        </w:rPr>
        <w:t xml:space="preserve">Просторног плана </w:t>
      </w:r>
      <w:r w:rsidRPr="0073567B">
        <w:rPr>
          <w:rFonts w:cs="Times New Roman"/>
          <w:szCs w:val="24"/>
          <w:lang w:val="sr-Latn-RS"/>
        </w:rPr>
        <w:t>добро. Нема индиција о појачаном, вештачком или природном, јонизујућем зрачењу. Извор нејонизујећег зрачења су далеководи, а заштита од њиховог електричног поља и магнетне индукције обезбеђује се у току пројектовања и погона далековода сходно домаћем законодавству и смерницама Светске здравствене организације. Имајући то у виду и постојеће и планиране далеководе, овај утицај на животну средину сматра се контролисаним и безбедним.</w:t>
      </w:r>
    </w:p>
    <w:p w:rsidR="00A07917" w:rsidRPr="0073567B" w:rsidRDefault="00A07917" w:rsidP="00A07917">
      <w:pPr>
        <w:ind w:firstLine="709"/>
        <w:rPr>
          <w:rFonts w:cs="Times New Roman"/>
          <w:szCs w:val="24"/>
          <w:lang w:val="sr-Latn-RS"/>
        </w:rPr>
      </w:pPr>
      <w:r w:rsidRPr="0073567B">
        <w:rPr>
          <w:rFonts w:cs="Times New Roman"/>
          <w:szCs w:val="24"/>
          <w:lang w:val="sr-Latn-RS"/>
        </w:rPr>
        <w:t>Испитивање квалитета вода реке Рибнице, на профилу Рибница (мост) у оквиру државног оперативног и надзорног мониторинга врши Агенција за заштиту животне средине. Узорци се узимају једном месечно, при чему се месечна испитивања разликују по обиму физичко-хемијских, хемијских и микробиолошких параметара (од тридесетак до преко 100 параметара</w:t>
      </w:r>
      <w:r w:rsidR="006A49ED" w:rsidRPr="0073567B">
        <w:rPr>
          <w:rFonts w:cs="Times New Roman"/>
          <w:szCs w:val="24"/>
          <w:lang w:val="sr-Latn-RS"/>
        </w:rPr>
        <w:t>)</w:t>
      </w:r>
      <w:r w:rsidRPr="0073567B">
        <w:rPr>
          <w:rFonts w:cs="Times New Roman"/>
          <w:szCs w:val="24"/>
          <w:lang w:val="sr-Latn-RS"/>
        </w:rPr>
        <w:t xml:space="preserve">. Централни положај овог водотока у </w:t>
      </w:r>
      <w:r w:rsidR="00041913" w:rsidRPr="0073567B">
        <w:rPr>
          <w:rFonts w:cs="Times New Roman"/>
          <w:szCs w:val="24"/>
          <w:lang w:val="sr-Latn-RS"/>
        </w:rPr>
        <w:t>П</w:t>
      </w:r>
      <w:r w:rsidRPr="0073567B">
        <w:rPr>
          <w:rFonts w:cs="Times New Roman"/>
          <w:szCs w:val="24"/>
          <w:lang w:val="sr-Latn-RS"/>
        </w:rPr>
        <w:t>арку природе изискује и детаљније разматрање њеног квалитета. Сапробни индекс износи 2,02, према pH припада I-IV класи квалитета, према суспе</w:t>
      </w:r>
      <w:r w:rsidR="00CC5925" w:rsidRPr="0073567B">
        <w:rPr>
          <w:rFonts w:cs="Times New Roman"/>
          <w:szCs w:val="24"/>
          <w:lang w:val="sr-Latn-RS"/>
        </w:rPr>
        <w:t>ндовани честицама I-II класи кв</w:t>
      </w:r>
      <w:r w:rsidRPr="0073567B">
        <w:rPr>
          <w:rFonts w:cs="Times New Roman"/>
          <w:szCs w:val="24"/>
          <w:lang w:val="sr-Latn-RS"/>
        </w:rPr>
        <w:t>а</w:t>
      </w:r>
      <w:r w:rsidR="00CC5925" w:rsidRPr="0073567B">
        <w:rPr>
          <w:rFonts w:cs="Times New Roman"/>
          <w:szCs w:val="24"/>
          <w:lang w:val="sr-Latn-RS"/>
        </w:rPr>
        <w:t>л</w:t>
      </w:r>
      <w:r w:rsidRPr="0073567B">
        <w:rPr>
          <w:rFonts w:cs="Times New Roman"/>
          <w:szCs w:val="24"/>
          <w:lang w:val="sr-Latn-RS"/>
        </w:rPr>
        <w:t xml:space="preserve">итета, БПК (II класа), нитрати и фосфор (I класа) и по садржају гвожђа у IV </w:t>
      </w:r>
      <w:r w:rsidR="006A49ED" w:rsidRPr="0073567B">
        <w:rPr>
          <w:rFonts w:cs="Times New Roman"/>
          <w:szCs w:val="24"/>
          <w:lang w:val="sr-Latn-RS"/>
        </w:rPr>
        <w:t>к</w:t>
      </w:r>
      <w:r w:rsidRPr="0073567B">
        <w:rPr>
          <w:rFonts w:cs="Times New Roman"/>
          <w:szCs w:val="24"/>
          <w:lang w:val="sr-Latn-RS"/>
        </w:rPr>
        <w:t>ласи квалитета.</w:t>
      </w:r>
      <w:r w:rsidRPr="0073567B">
        <w:rPr>
          <w:lang w:val="sr-Latn-RS"/>
        </w:rPr>
        <w:t xml:space="preserve"> Квалитет воде Црног Рзава није задовољавајући имајући у виду да се отпадне воде насеља Златибор испуштају у Обудојевицу, десну притоку на уласку у клисуру.</w:t>
      </w:r>
      <w:r w:rsidRPr="0073567B">
        <w:rPr>
          <w:sz w:val="22"/>
          <w:lang w:val="sr-Latn-RS"/>
        </w:rPr>
        <w:t xml:space="preserve"> </w:t>
      </w:r>
      <w:r w:rsidRPr="0073567B">
        <w:rPr>
          <w:rFonts w:cs="Times New Roman"/>
          <w:szCs w:val="24"/>
          <w:lang w:val="sr-Latn-RS"/>
        </w:rPr>
        <w:t>Остали водотокови на планском подручју нису у систему националног мониторинга. Локални мониторинг квалитета површинских вода на подручју Просторног плана се не обавља.</w:t>
      </w:r>
    </w:p>
    <w:p w:rsidR="00A07917" w:rsidRPr="0073567B" w:rsidRDefault="00A07917" w:rsidP="00A07917">
      <w:pPr>
        <w:ind w:firstLine="709"/>
        <w:rPr>
          <w:rFonts w:cs="Times New Roman"/>
          <w:iCs/>
          <w:szCs w:val="24"/>
          <w:lang w:val="sr-Latn-RS"/>
        </w:rPr>
      </w:pPr>
      <w:r w:rsidRPr="0073567B">
        <w:rPr>
          <w:rFonts w:cs="Times New Roman"/>
          <w:iCs/>
          <w:szCs w:val="24"/>
          <w:lang w:val="sr-Latn-RS"/>
        </w:rPr>
        <w:t>Проблем представља и висок проценат неп</w:t>
      </w:r>
      <w:r w:rsidR="00810C55" w:rsidRPr="0073567B">
        <w:rPr>
          <w:rFonts w:cs="Times New Roman"/>
          <w:iCs/>
          <w:szCs w:val="24"/>
          <w:lang w:val="sr-Latn-RS"/>
        </w:rPr>
        <w:t>речишћених отпадних вода, који према</w:t>
      </w:r>
      <w:r w:rsidRPr="0073567B">
        <w:rPr>
          <w:rFonts w:cs="Times New Roman"/>
          <w:iCs/>
          <w:szCs w:val="24"/>
          <w:lang w:val="sr-Latn-RS"/>
        </w:rPr>
        <w:t xml:space="preserve"> Извештају Агенције за заштиту животне средине о стању животнe средине у Републици Србији за 2017. годину износи 95-100%. </w:t>
      </w:r>
    </w:p>
    <w:p w:rsidR="00A07917" w:rsidRPr="0073567B" w:rsidRDefault="00A07917" w:rsidP="00A07917">
      <w:pPr>
        <w:pStyle w:val="Bodytext1"/>
        <w:shd w:val="clear" w:color="auto" w:fill="auto"/>
        <w:spacing w:after="0" w:line="240" w:lineRule="auto"/>
        <w:ind w:firstLine="720"/>
        <w:jc w:val="both"/>
        <w:rPr>
          <w:rFonts w:cs="Times New Roman"/>
          <w:iCs/>
          <w:szCs w:val="24"/>
          <w:lang w:val="sr-Latn-RS"/>
        </w:rPr>
      </w:pPr>
      <w:r w:rsidRPr="0073567B">
        <w:rPr>
          <w:rFonts w:ascii="Times New Roman" w:hAnsi="Times New Roman" w:cs="Times New Roman"/>
          <w:sz w:val="24"/>
          <w:szCs w:val="24"/>
          <w:lang w:val="sr-Latn-RS"/>
        </w:rPr>
        <w:t xml:space="preserve">У обухвату Просторног плана прикупљање, одвођење и пречишћавање отпадних вода је углавном неадекватно. </w:t>
      </w:r>
      <w:r w:rsidRPr="0073567B">
        <w:rPr>
          <w:rFonts w:ascii="Times New Roman" w:hAnsi="Times New Roman" w:cs="Times New Roman"/>
          <w:iCs/>
          <w:sz w:val="24"/>
          <w:szCs w:val="24"/>
          <w:lang w:val="sr-Latn-RS"/>
        </w:rPr>
        <w:t xml:space="preserve">Отпадне воде испуштају се у септичке јаме, претежно водопропусне или често, у пољопривредним домаћинствима и викендицама, директно на површину терена или реципијенте. </w:t>
      </w:r>
      <w:r w:rsidRPr="0073567B">
        <w:rPr>
          <w:rFonts w:ascii="Times New Roman" w:hAnsi="Times New Roman" w:cs="Times New Roman"/>
          <w:sz w:val="24"/>
          <w:szCs w:val="24"/>
          <w:lang w:val="sr-Latn-RS"/>
        </w:rPr>
        <w:t xml:space="preserve">Мрежа је конципирана по сепарационом систему, док у туристичким центрима Златибор и Чајетина постоји изграђена канализациона мрежа за употребљене воде и кишна канализација, која је у надлежности ЈКП Златибор. </w:t>
      </w:r>
    </w:p>
    <w:p w:rsidR="00A07917" w:rsidRPr="0073567B" w:rsidRDefault="00A07917" w:rsidP="00A07917">
      <w:pPr>
        <w:ind w:firstLine="709"/>
        <w:rPr>
          <w:rFonts w:cs="Times New Roman"/>
          <w:szCs w:val="24"/>
          <w:lang w:val="sr-Latn-RS"/>
        </w:rPr>
      </w:pPr>
      <w:r w:rsidRPr="0073567B">
        <w:rPr>
          <w:rFonts w:cs="Times New Roman"/>
          <w:szCs w:val="24"/>
          <w:lang w:val="sr-Latn-RS"/>
        </w:rPr>
        <w:t xml:space="preserve">Квалитет земљишта, према резултатима испитивања за подручје Златиборског округа, у односу на присуство загађујућих и штетних материја (кадмијум, бакар, жива, никл, цинк) је задовољавајући, са прекорачењем тзв. ремедијационих вредности односно нивоа који је безбедан за коришћење земљишта, с обзиром на просторно учешће пољопривредних површина на којима се примењују агрохемијска средства, релативно мали обим примене тих средстава и одсуство објеката и активности који могу бити извор загађења земљишта већег обима. У земљишту нису констатовани арсен, хром и олово. Изливање отпадних вода домаћинстава и других објеката у </w:t>
      </w:r>
      <w:r w:rsidRPr="0073567B">
        <w:rPr>
          <w:rFonts w:cs="Times New Roman"/>
          <w:szCs w:val="24"/>
          <w:lang w:val="sr-Latn-RS"/>
        </w:rPr>
        <w:lastRenderedPageBreak/>
        <w:t>сеоским насељима, употреба ђубрива и хемијских средстава у пољопривреди не сматрају се фактором промене квалитета земљишта на подручју.</w:t>
      </w:r>
      <w:r w:rsidRPr="0073567B">
        <w:rPr>
          <w:rFonts w:cs="Times New Roman"/>
          <w:b/>
          <w:szCs w:val="24"/>
          <w:lang w:val="sr-Latn-RS"/>
        </w:rPr>
        <w:t xml:space="preserve"> </w:t>
      </w:r>
      <w:r w:rsidRPr="0073567B">
        <w:rPr>
          <w:rFonts w:cs="Times New Roman"/>
          <w:szCs w:val="24"/>
          <w:lang w:val="sr-Latn-RS"/>
        </w:rPr>
        <w:t>Највећи део подручја</w:t>
      </w:r>
      <w:r w:rsidR="00BF760F" w:rsidRPr="0073567B">
        <w:rPr>
          <w:lang w:val="sr-Latn-RS"/>
        </w:rPr>
        <w:t xml:space="preserve"> Просторног плана</w:t>
      </w:r>
      <w:r w:rsidRPr="0073567B">
        <w:rPr>
          <w:rFonts w:cs="Times New Roman"/>
          <w:szCs w:val="24"/>
          <w:lang w:val="sr-Latn-RS"/>
        </w:rPr>
        <w:t xml:space="preserve">, око 60%, обухваћен је процесима врло слабе ерозије, доста мање – око 30%, процесима слабе ерозије и под средњом ерозијом је око 10% подручја. </w:t>
      </w:r>
    </w:p>
    <w:p w:rsidR="00A07917" w:rsidRPr="0073567B" w:rsidRDefault="00A07917" w:rsidP="00A07917">
      <w:pPr>
        <w:ind w:firstLine="706"/>
        <w:rPr>
          <w:rFonts w:cs="Times New Roman"/>
          <w:szCs w:val="24"/>
          <w:lang w:val="sr-Latn-RS"/>
        </w:rPr>
      </w:pPr>
      <w:r w:rsidRPr="0073567B">
        <w:rPr>
          <w:rFonts w:cs="Times New Roman"/>
          <w:szCs w:val="24"/>
          <w:lang w:val="sr-Latn-RS"/>
        </w:rPr>
        <w:t>У обухвату Просторног плана не налазе се нити су планирани севесо постројења/комплекси, у којима је присутна или може бити присутна опасна материја у једнаким или већим количинама од прописаних.</w:t>
      </w:r>
    </w:p>
    <w:p w:rsidR="00442178" w:rsidRPr="0073567B" w:rsidRDefault="00442178" w:rsidP="00442178">
      <w:pPr>
        <w:pStyle w:val="TOC4"/>
        <w:jc w:val="center"/>
        <w:rPr>
          <w:b/>
          <w:sz w:val="24"/>
          <w:szCs w:val="24"/>
          <w:lang w:val="sr-Latn-RS"/>
        </w:rPr>
      </w:pPr>
    </w:p>
    <w:p w:rsidR="00442178" w:rsidRPr="0073567B" w:rsidRDefault="00A722EE" w:rsidP="00810C55">
      <w:pPr>
        <w:pStyle w:val="Heading4"/>
        <w:rPr>
          <w:lang w:val="sr-Latn-RS"/>
        </w:rPr>
      </w:pPr>
      <w:hyperlink w:anchor="_Toc526514397" w:history="1">
        <w:bookmarkStart w:id="123" w:name="_Toc2860186"/>
        <w:bookmarkStart w:id="124" w:name="_Toc8633010"/>
        <w:r w:rsidR="00442178" w:rsidRPr="0073567B">
          <w:rPr>
            <w:rStyle w:val="Hyperlink"/>
            <w:color w:val="auto"/>
            <w:u w:val="none"/>
            <w:lang w:val="sr-Latn-RS"/>
          </w:rPr>
          <w:t>3.2.5. Коришћење и уређење простора од интереса за одбрану земље</w:t>
        </w:r>
        <w:bookmarkEnd w:id="123"/>
      </w:hyperlink>
      <w:r w:rsidR="00810C55" w:rsidRPr="0073567B">
        <w:rPr>
          <w:lang w:val="sr-Latn-RS"/>
        </w:rPr>
        <w:br/>
      </w:r>
      <w:hyperlink w:anchor="_Toc526514398" w:history="1">
        <w:bookmarkStart w:id="125" w:name="_Toc2860187"/>
        <w:r w:rsidR="00442178" w:rsidRPr="0073567B">
          <w:rPr>
            <w:rStyle w:val="Hyperlink"/>
            <w:color w:val="auto"/>
            <w:u w:val="none"/>
            <w:lang w:val="sr-Latn-RS"/>
          </w:rPr>
          <w:t>и у ванредним ситуацијама</w:t>
        </w:r>
        <w:bookmarkEnd w:id="124"/>
        <w:bookmarkEnd w:id="125"/>
      </w:hyperlink>
      <w:r w:rsidR="00520CAA" w:rsidRPr="0073567B">
        <w:rPr>
          <w:lang w:val="sr-Latn-RS"/>
        </w:rPr>
        <w:t xml:space="preserve"> </w:t>
      </w:r>
    </w:p>
    <w:p w:rsidR="00B46BFA" w:rsidRPr="0073567B" w:rsidRDefault="00B46BFA" w:rsidP="00B46BFA">
      <w:pPr>
        <w:pStyle w:val="ListParagraph"/>
        <w:autoSpaceDE w:val="0"/>
        <w:autoSpaceDN w:val="0"/>
        <w:adjustRightInd w:val="0"/>
        <w:ind w:left="0"/>
        <w:jc w:val="center"/>
        <w:rPr>
          <w:szCs w:val="24"/>
          <w:lang w:val="sr-Latn-RS"/>
        </w:rPr>
      </w:pPr>
    </w:p>
    <w:p w:rsidR="00300BD1" w:rsidRPr="0073567B" w:rsidRDefault="00300BD1" w:rsidP="00300BD1">
      <w:pPr>
        <w:tabs>
          <w:tab w:val="left" w:pos="0"/>
        </w:tabs>
        <w:ind w:firstLine="709"/>
        <w:rPr>
          <w:rFonts w:cs="Times New Roman"/>
          <w:lang w:val="sr-Latn-RS" w:eastAsia="sr-Cyrl-CS"/>
        </w:rPr>
      </w:pPr>
      <w:r w:rsidRPr="0073567B">
        <w:rPr>
          <w:szCs w:val="24"/>
          <w:lang w:val="sr-Latn-RS"/>
        </w:rPr>
        <w:tab/>
      </w:r>
      <w:r w:rsidRPr="0073567B">
        <w:rPr>
          <w:rFonts w:cs="Times New Roman"/>
          <w:lang w:val="sr-Latn-RS" w:eastAsia="sr-Cyrl-CS"/>
        </w:rPr>
        <w:t>На подручју Просторног плана налази се „перспективни</w:t>
      </w:r>
      <w:r w:rsidRPr="0073567B">
        <w:rPr>
          <w:rFonts w:cs="Times New Roman"/>
          <w:lang w:val="sr-Latn-RS"/>
        </w:rPr>
        <w:t>”</w:t>
      </w:r>
      <w:r w:rsidRPr="0073567B">
        <w:rPr>
          <w:rFonts w:cs="Times New Roman"/>
          <w:lang w:val="sr-Latn-RS" w:eastAsia="sr-Cyrl-CS"/>
        </w:rPr>
        <w:t xml:space="preserve"> комплекс специјалне намене са зонама заштите који су неопходни за функционисање система одбране земље. </w:t>
      </w:r>
    </w:p>
    <w:p w:rsidR="00300BD1" w:rsidRPr="0073567B" w:rsidRDefault="00300BD1" w:rsidP="00300BD1">
      <w:pPr>
        <w:tabs>
          <w:tab w:val="left" w:pos="0"/>
        </w:tabs>
        <w:ind w:firstLine="709"/>
        <w:rPr>
          <w:rFonts w:cs="Times New Roman"/>
          <w:lang w:val="sr-Latn-RS"/>
        </w:rPr>
      </w:pPr>
      <w:r w:rsidRPr="0073567B">
        <w:rPr>
          <w:rFonts w:cs="Times New Roman"/>
          <w:lang w:val="sr-Latn-RS"/>
        </w:rPr>
        <w:t xml:space="preserve">Подручје </w:t>
      </w:r>
      <w:r w:rsidRPr="0073567B">
        <w:rPr>
          <w:rFonts w:cs="Times New Roman"/>
          <w:lang w:val="sr-Latn-RS" w:eastAsia="sr-Cyrl-CS"/>
        </w:rPr>
        <w:t xml:space="preserve">Просторног плана </w:t>
      </w:r>
      <w:r w:rsidRPr="0073567B">
        <w:rPr>
          <w:rFonts w:cs="Times New Roman"/>
          <w:lang w:val="sr-Latn-RS"/>
        </w:rPr>
        <w:t>је изложено потенцијалној опасности од елементарних непогода, у првом реду изазваних интензивним снежним и кишним падавинама, као и другим атмосферским непогодама, а посебно опасностима од снежних сметова, одрона, клизања земљишта,</w:t>
      </w:r>
      <w:r w:rsidRPr="0073567B">
        <w:rPr>
          <w:lang w:val="sr-Latn-RS"/>
        </w:rPr>
        <w:t xml:space="preserve"> удара ветра</w:t>
      </w:r>
      <w:r w:rsidRPr="0073567B">
        <w:rPr>
          <w:rFonts w:cs="Times New Roman"/>
          <w:lang w:val="sr-Latn-RS"/>
        </w:rPr>
        <w:t xml:space="preserve"> и др. Опасност од шумских пожара је веома изражена с обзиром на велико учешће чистих четинарских шума (око 150km</w:t>
      </w:r>
      <w:r w:rsidRPr="0073567B">
        <w:rPr>
          <w:rFonts w:cs="Times New Roman"/>
          <w:vertAlign w:val="superscript"/>
          <w:lang w:val="sr-Latn-RS"/>
        </w:rPr>
        <w:t>2</w:t>
      </w:r>
      <w:r w:rsidRPr="0073567B">
        <w:rPr>
          <w:rFonts w:cs="Times New Roman"/>
          <w:lang w:val="sr-Latn-RS"/>
        </w:rPr>
        <w:t>, односно око 23% подручја Просторног плана).</w:t>
      </w:r>
    </w:p>
    <w:p w:rsidR="00300BD1" w:rsidRPr="0073567B" w:rsidRDefault="00300BD1" w:rsidP="00300BD1">
      <w:pPr>
        <w:tabs>
          <w:tab w:val="left" w:pos="0"/>
        </w:tabs>
        <w:ind w:firstLine="709"/>
        <w:rPr>
          <w:rFonts w:cs="Times New Roman"/>
          <w:lang w:val="sr-Latn-RS"/>
        </w:rPr>
      </w:pPr>
      <w:r w:rsidRPr="0073567B">
        <w:rPr>
          <w:rFonts w:cs="Times New Roman"/>
          <w:lang w:val="sr-Latn-RS"/>
        </w:rPr>
        <w:t xml:space="preserve">На подручју Просторног плана могућа је појава неексплодираних убојних средстава с обзиром на интензитет војних операција вођених на ширем подручју. </w:t>
      </w:r>
    </w:p>
    <w:p w:rsidR="00300BD1" w:rsidRPr="0073567B" w:rsidRDefault="00300BD1" w:rsidP="00300BD1">
      <w:pPr>
        <w:tabs>
          <w:tab w:val="left" w:pos="0"/>
        </w:tabs>
        <w:ind w:firstLine="709"/>
        <w:rPr>
          <w:rFonts w:cs="Times New Roman"/>
          <w:lang w:val="sr-Latn-RS"/>
        </w:rPr>
      </w:pPr>
      <w:r w:rsidRPr="0073567B">
        <w:rPr>
          <w:rFonts w:cs="Times New Roman"/>
          <w:lang w:val="sr-Latn-RS"/>
        </w:rPr>
        <w:t>У обухвату Просторног плана нема севесо постројења.</w:t>
      </w:r>
    </w:p>
    <w:p w:rsidR="00300BD1" w:rsidRPr="0073567B" w:rsidRDefault="00300BD1" w:rsidP="00300BD1">
      <w:pPr>
        <w:tabs>
          <w:tab w:val="left" w:pos="0"/>
        </w:tabs>
        <w:ind w:firstLine="709"/>
        <w:rPr>
          <w:rFonts w:cs="Times New Roman"/>
          <w:lang w:val="sr-Latn-RS"/>
        </w:rPr>
      </w:pPr>
      <w:r w:rsidRPr="0073567B">
        <w:rPr>
          <w:rFonts w:cs="Times New Roman"/>
          <w:lang w:val="sr-Latn-RS"/>
        </w:rPr>
        <w:t xml:space="preserve">Присутна је одређена опасност од земљотреса с обзиром да је интензитет сеизмичког хазарда на ширем подручју Просторног плана, за повратни период од 475 година, у VII-VIII категорији (према ЕМС скали, EMS-European macroseizmic scale). Ове вредности указују да је део подручја угрожен земљотресима који могу изазвати значајна оштећења објеката. Ипак, у периоду од 1901. до 2010. године забележене су вредности земљотреса између 3,7 и 4,9 MW (MW- скала моментне магнитуде), али чији су епицентри били претежно ван подручја </w:t>
      </w:r>
      <w:r w:rsidR="00191FA4" w:rsidRPr="0073567B">
        <w:rPr>
          <w:rFonts w:cs="Times New Roman"/>
          <w:lang w:val="sr-Latn-RS"/>
        </w:rPr>
        <w:t>Просторног плана</w:t>
      </w:r>
      <w:r w:rsidRPr="0073567B">
        <w:rPr>
          <w:rFonts w:cs="Times New Roman"/>
          <w:lang w:val="sr-Latn-RS"/>
        </w:rPr>
        <w:t>, односно били су на територијама општина Прибој и Нова Варош.</w:t>
      </w:r>
    </w:p>
    <w:p w:rsidR="00DF6CC5" w:rsidRPr="0073567B" w:rsidRDefault="00DF6CC5" w:rsidP="00300BD1">
      <w:pPr>
        <w:pStyle w:val="ListParagraph"/>
        <w:tabs>
          <w:tab w:val="left" w:pos="2569"/>
        </w:tabs>
        <w:autoSpaceDE w:val="0"/>
        <w:autoSpaceDN w:val="0"/>
        <w:adjustRightInd w:val="0"/>
        <w:ind w:left="0"/>
        <w:rPr>
          <w:szCs w:val="24"/>
          <w:lang w:val="sr-Latn-RS"/>
        </w:rPr>
      </w:pPr>
    </w:p>
    <w:p w:rsidR="00C946A0" w:rsidRPr="0073567B" w:rsidRDefault="00C946A0" w:rsidP="00810C55">
      <w:pPr>
        <w:pStyle w:val="Heading3"/>
        <w:rPr>
          <w:rFonts w:cs="Times New Roman"/>
          <w:sz w:val="28"/>
          <w:szCs w:val="28"/>
          <w:lang w:val="sr-Latn-RS"/>
        </w:rPr>
      </w:pPr>
      <w:bookmarkStart w:id="126" w:name="_Toc532218054"/>
      <w:bookmarkStart w:id="127" w:name="_Toc2859607"/>
      <w:bookmarkStart w:id="128" w:name="_Toc2859848"/>
      <w:bookmarkStart w:id="129" w:name="_Toc2860188"/>
      <w:bookmarkStart w:id="130" w:name="_Toc8633011"/>
      <w:r w:rsidRPr="0073567B">
        <w:rPr>
          <w:rFonts w:cs="Times New Roman"/>
          <w:sz w:val="28"/>
          <w:szCs w:val="28"/>
          <w:lang w:val="sr-Latn-RS"/>
        </w:rPr>
        <w:t>3.3. Синтезни приказ потенцијала и ограничења</w:t>
      </w:r>
      <w:bookmarkStart w:id="131" w:name="_Toc532218055"/>
      <w:bookmarkStart w:id="132" w:name="_Toc2859608"/>
      <w:bookmarkStart w:id="133" w:name="_Toc2859849"/>
      <w:bookmarkStart w:id="134" w:name="_Toc2860189"/>
      <w:bookmarkEnd w:id="126"/>
      <w:bookmarkEnd w:id="127"/>
      <w:bookmarkEnd w:id="128"/>
      <w:bookmarkEnd w:id="129"/>
      <w:r w:rsidR="00810C55" w:rsidRPr="0073567B">
        <w:rPr>
          <w:rFonts w:cs="Times New Roman"/>
          <w:sz w:val="28"/>
          <w:szCs w:val="28"/>
          <w:lang w:val="sr-Latn-RS"/>
        </w:rPr>
        <w:br/>
      </w:r>
      <w:r w:rsidRPr="0073567B">
        <w:rPr>
          <w:rFonts w:cs="Times New Roman"/>
          <w:sz w:val="28"/>
          <w:szCs w:val="28"/>
          <w:lang w:val="sr-Latn-RS"/>
        </w:rPr>
        <w:t>просторног развоја подручја посебне намене</w:t>
      </w:r>
      <w:bookmarkEnd w:id="130"/>
      <w:bookmarkEnd w:id="131"/>
      <w:bookmarkEnd w:id="132"/>
      <w:bookmarkEnd w:id="133"/>
      <w:bookmarkEnd w:id="134"/>
    </w:p>
    <w:p w:rsidR="00C946A0" w:rsidRPr="0073567B" w:rsidRDefault="00C946A0" w:rsidP="00C946A0">
      <w:pPr>
        <w:rPr>
          <w:rFonts w:cs="Times New Roman"/>
          <w:lang w:val="sr-Latn-RS"/>
        </w:rPr>
      </w:pPr>
    </w:p>
    <w:p w:rsidR="00C946A0" w:rsidRPr="0073567B" w:rsidRDefault="00C946A0" w:rsidP="00C946A0">
      <w:pPr>
        <w:ind w:firstLine="720"/>
        <w:jc w:val="left"/>
        <w:rPr>
          <w:rFonts w:cs="Times New Roman"/>
          <w:szCs w:val="24"/>
          <w:lang w:val="sr-Latn-RS"/>
        </w:rPr>
      </w:pPr>
      <w:r w:rsidRPr="0073567B">
        <w:rPr>
          <w:rFonts w:cs="Times New Roman"/>
          <w:szCs w:val="24"/>
          <w:lang w:val="sr-Latn-RS"/>
        </w:rPr>
        <w:t>Основи</w:t>
      </w:r>
      <w:r w:rsidRPr="004077F4">
        <w:rPr>
          <w:rFonts w:cs="Times New Roman"/>
          <w:i/>
          <w:szCs w:val="24"/>
          <w:lang w:val="sr-Latn-RS"/>
        </w:rPr>
        <w:t xml:space="preserve"> </w:t>
      </w:r>
      <w:r w:rsidRPr="004077F4">
        <w:rPr>
          <w:rFonts w:cs="Times New Roman"/>
          <w:szCs w:val="24"/>
          <w:lang w:val="sr-Latn-RS"/>
        </w:rPr>
        <w:t>потенцијали</w:t>
      </w:r>
      <w:r w:rsidRPr="0073567B">
        <w:rPr>
          <w:rFonts w:cs="Times New Roman"/>
          <w:b/>
          <w:szCs w:val="24"/>
          <w:lang w:val="sr-Latn-RS"/>
        </w:rPr>
        <w:t xml:space="preserve"> </w:t>
      </w:r>
      <w:r w:rsidRPr="0073567B">
        <w:rPr>
          <w:rFonts w:cs="Times New Roman"/>
          <w:szCs w:val="24"/>
          <w:lang w:val="sr-Latn-RS"/>
        </w:rPr>
        <w:t>за развој су:</w:t>
      </w:r>
    </w:p>
    <w:p w:rsidR="00C946A0" w:rsidRPr="0073567B" w:rsidRDefault="00C946A0" w:rsidP="00EB1BA0">
      <w:pPr>
        <w:numPr>
          <w:ilvl w:val="0"/>
          <w:numId w:val="15"/>
        </w:numPr>
        <w:tabs>
          <w:tab w:val="left" w:pos="1080"/>
        </w:tabs>
        <w:ind w:left="0" w:firstLine="720"/>
        <w:rPr>
          <w:rFonts w:eastAsia="Calibri" w:cs="Times New Roman"/>
          <w:szCs w:val="24"/>
          <w:lang w:val="sr-Latn-RS"/>
        </w:rPr>
      </w:pPr>
      <w:r w:rsidRPr="0073567B">
        <w:rPr>
          <w:lang w:val="sr-Latn-RS"/>
        </w:rPr>
        <w:t>Природне вредности, биодиверзитет</w:t>
      </w:r>
      <w:r w:rsidRPr="0073567B">
        <w:rPr>
          <w:rFonts w:eastAsia="Calibri" w:cs="Times New Roman"/>
          <w:szCs w:val="24"/>
          <w:lang w:val="sr-Latn-RS"/>
        </w:rPr>
        <w:t xml:space="preserve"> и богатство </w:t>
      </w:r>
      <w:r w:rsidRPr="0073567B">
        <w:rPr>
          <w:rFonts w:eastAsia="Times New Roman" w:cs="Times New Roman"/>
          <w:szCs w:val="24"/>
          <w:lang w:val="sr-Latn-RS"/>
        </w:rPr>
        <w:t>флоре и фауне</w:t>
      </w:r>
      <w:r w:rsidRPr="0073567B">
        <w:rPr>
          <w:lang w:val="sr-Latn-RS"/>
        </w:rPr>
        <w:t>, геолошко наслеђе</w:t>
      </w:r>
      <w:r w:rsidR="00E90CE9" w:rsidRPr="0073567B">
        <w:rPr>
          <w:rFonts w:eastAsia="Calibri" w:cs="Times New Roman"/>
          <w:szCs w:val="24"/>
          <w:lang w:val="sr-Latn-RS"/>
        </w:rPr>
        <w:t xml:space="preserve"> највећег ултрамафитског масива у Србији</w:t>
      </w:r>
      <w:r w:rsidRPr="0073567B">
        <w:rPr>
          <w:lang w:val="sr-Latn-RS"/>
        </w:rPr>
        <w:t xml:space="preserve"> и карактеристична слика предела</w:t>
      </w:r>
      <w:r w:rsidRPr="0073567B">
        <w:rPr>
          <w:rFonts w:eastAsia="Calibri" w:cs="Times New Roman"/>
          <w:szCs w:val="24"/>
          <w:lang w:val="sr-Latn-RS"/>
        </w:rPr>
        <w:t>;</w:t>
      </w:r>
      <w:r w:rsidRPr="0073567B">
        <w:rPr>
          <w:rFonts w:eastAsia="Times New Roman" w:cs="Times New Roman"/>
          <w:bCs/>
          <w:szCs w:val="24"/>
          <w:lang w:val="sr-Latn-RS"/>
        </w:rPr>
        <w:t xml:space="preserve"> </w:t>
      </w:r>
    </w:p>
    <w:p w:rsidR="00C946A0" w:rsidRPr="0073567B" w:rsidRDefault="007923C8" w:rsidP="00EB1BA0">
      <w:pPr>
        <w:numPr>
          <w:ilvl w:val="0"/>
          <w:numId w:val="15"/>
        </w:numPr>
        <w:tabs>
          <w:tab w:val="left" w:pos="1080"/>
        </w:tabs>
        <w:ind w:left="0" w:firstLine="720"/>
        <w:rPr>
          <w:rFonts w:eastAsia="Calibri" w:cs="Times New Roman"/>
          <w:szCs w:val="24"/>
          <w:lang w:val="sr-Latn-RS"/>
        </w:rPr>
      </w:pPr>
      <w:r w:rsidRPr="0073567B">
        <w:rPr>
          <w:rFonts w:cs="Times New Roman"/>
          <w:szCs w:val="24"/>
          <w:lang w:val="sr-Latn-RS"/>
        </w:rPr>
        <w:t>Лечилишни и рекреативни значај</w:t>
      </w:r>
      <w:r w:rsidR="00E90CE9" w:rsidRPr="0073567B">
        <w:rPr>
          <w:rFonts w:cs="Times New Roman"/>
          <w:szCs w:val="24"/>
          <w:lang w:val="sr-Latn-RS"/>
        </w:rPr>
        <w:t xml:space="preserve"> субпланинско-планинске климе Златибора </w:t>
      </w:r>
      <w:r w:rsidRPr="0073567B">
        <w:rPr>
          <w:lang w:val="sr-Latn-RS"/>
        </w:rPr>
        <w:t>који се афирмисао као прва</w:t>
      </w:r>
      <w:r w:rsidR="00C946A0" w:rsidRPr="0073567B">
        <w:rPr>
          <w:lang w:val="sr-Latn-RS"/>
        </w:rPr>
        <w:t xml:space="preserve"> ваздушн</w:t>
      </w:r>
      <w:r w:rsidRPr="0073567B">
        <w:rPr>
          <w:lang w:val="sr-Latn-RS"/>
        </w:rPr>
        <w:t>а</w:t>
      </w:r>
      <w:r w:rsidR="00C946A0" w:rsidRPr="0073567B">
        <w:rPr>
          <w:lang w:val="sr-Latn-RS"/>
        </w:rPr>
        <w:t xml:space="preserve"> бањ</w:t>
      </w:r>
      <w:r w:rsidRPr="0073567B">
        <w:rPr>
          <w:lang w:val="sr-Latn-RS"/>
        </w:rPr>
        <w:t>а у Србији</w:t>
      </w:r>
      <w:r w:rsidR="00C946A0" w:rsidRPr="0073567B">
        <w:rPr>
          <w:lang w:val="sr-Latn-RS"/>
        </w:rPr>
        <w:t>;</w:t>
      </w:r>
      <w:r w:rsidR="000553FF" w:rsidRPr="0073567B">
        <w:rPr>
          <w:lang w:val="sr-Latn-RS"/>
        </w:rPr>
        <w:t xml:space="preserve"> </w:t>
      </w:r>
    </w:p>
    <w:p w:rsidR="00E90CE9" w:rsidRPr="0073567B" w:rsidRDefault="00E90CE9" w:rsidP="00EB1BA0">
      <w:pPr>
        <w:numPr>
          <w:ilvl w:val="0"/>
          <w:numId w:val="15"/>
        </w:numPr>
        <w:tabs>
          <w:tab w:val="left" w:pos="1080"/>
        </w:tabs>
        <w:ind w:left="0" w:firstLine="720"/>
        <w:rPr>
          <w:rFonts w:eastAsia="Calibri" w:cs="Times New Roman"/>
          <w:szCs w:val="24"/>
          <w:lang w:val="sr-Latn-RS"/>
        </w:rPr>
      </w:pPr>
      <w:r w:rsidRPr="0073567B">
        <w:rPr>
          <w:rFonts w:eastAsia="Calibri" w:cs="Times New Roman"/>
          <w:szCs w:val="24"/>
          <w:lang w:val="sr-Latn-RS"/>
        </w:rPr>
        <w:t xml:space="preserve">Културно историјско наслеђе (са </w:t>
      </w:r>
      <w:r w:rsidRPr="0073567B">
        <w:rPr>
          <w:rFonts w:cs="Times New Roman"/>
          <w:szCs w:val="24"/>
          <w:lang w:val="sr-Latn-RS"/>
        </w:rPr>
        <w:t>објектима народног, сакралног и другог градитељства и знаменитим местима) на подручју Просторног плана и у његовом непосредном окружењу</w:t>
      </w:r>
      <w:r w:rsidRPr="0073567B">
        <w:rPr>
          <w:rFonts w:eastAsia="Calibri" w:cs="Times New Roman"/>
          <w:szCs w:val="24"/>
          <w:lang w:val="sr-Latn-RS"/>
        </w:rPr>
        <w:t xml:space="preserve">; </w:t>
      </w:r>
    </w:p>
    <w:p w:rsidR="00C946A0" w:rsidRPr="0073567B" w:rsidRDefault="002A6021" w:rsidP="00EB1BA0">
      <w:pPr>
        <w:numPr>
          <w:ilvl w:val="0"/>
          <w:numId w:val="15"/>
        </w:numPr>
        <w:tabs>
          <w:tab w:val="left" w:pos="1080"/>
        </w:tabs>
        <w:ind w:left="0" w:firstLine="720"/>
        <w:rPr>
          <w:lang w:val="sr-Latn-RS"/>
        </w:rPr>
      </w:pPr>
      <w:r w:rsidRPr="0073567B">
        <w:rPr>
          <w:rFonts w:eastAsia="Calibri" w:cs="Times New Roman"/>
          <w:szCs w:val="24"/>
          <w:lang w:val="sr-Latn-RS"/>
        </w:rPr>
        <w:t>Изворишта (површинских и подземних) вода за регионалне и локалне системе снабдевања насеља водом;</w:t>
      </w:r>
    </w:p>
    <w:p w:rsidR="009D0E66" w:rsidRPr="0073567B" w:rsidRDefault="009D0E66" w:rsidP="00EB1BA0">
      <w:pPr>
        <w:pStyle w:val="NoSpacing"/>
        <w:numPr>
          <w:ilvl w:val="0"/>
          <w:numId w:val="15"/>
        </w:numPr>
        <w:tabs>
          <w:tab w:val="left" w:pos="1080"/>
        </w:tabs>
        <w:ind w:left="0" w:firstLine="720"/>
        <w:jc w:val="both"/>
        <w:rPr>
          <w:rFonts w:ascii="Times New Roman" w:hAnsi="Times New Roman"/>
          <w:sz w:val="24"/>
          <w:szCs w:val="24"/>
          <w:lang w:val="sr-Latn-RS"/>
        </w:rPr>
      </w:pPr>
      <w:r w:rsidRPr="0073567B">
        <w:rPr>
          <w:rFonts w:ascii="Times New Roman" w:hAnsi="Times New Roman"/>
          <w:sz w:val="24"/>
          <w:szCs w:val="24"/>
          <w:lang w:val="sr-Latn-RS"/>
        </w:rPr>
        <w:t>Положај у оквиру примарне туристичке дестинације Дрина</w:t>
      </w:r>
      <w:r w:rsidR="007A4611" w:rsidRPr="0073567B">
        <w:rPr>
          <w:rFonts w:ascii="Times New Roman" w:hAnsi="Times New Roman"/>
          <w:sz w:val="24"/>
          <w:szCs w:val="24"/>
          <w:lang w:val="sr-Latn-RS"/>
        </w:rPr>
        <w:t xml:space="preserve"> -</w:t>
      </w:r>
      <w:r w:rsidR="00E70E80" w:rsidRPr="0073567B">
        <w:rPr>
          <w:rFonts w:ascii="Times New Roman" w:hAnsi="Times New Roman"/>
          <w:sz w:val="24"/>
          <w:szCs w:val="24"/>
          <w:lang w:val="sr-Latn-RS"/>
        </w:rPr>
        <w:t xml:space="preserve"> </w:t>
      </w:r>
      <w:r w:rsidRPr="0073567B">
        <w:rPr>
          <w:rFonts w:ascii="Times New Roman" w:hAnsi="Times New Roman"/>
          <w:sz w:val="24"/>
          <w:szCs w:val="24"/>
          <w:lang w:val="sr-Latn-RS"/>
        </w:rPr>
        <w:t>Тара</w:t>
      </w:r>
      <w:r w:rsidR="00E70E80" w:rsidRPr="0073567B">
        <w:rPr>
          <w:rFonts w:ascii="Times New Roman" w:hAnsi="Times New Roman"/>
          <w:sz w:val="24"/>
          <w:szCs w:val="24"/>
          <w:lang w:val="sr-Latn-RS"/>
        </w:rPr>
        <w:t xml:space="preserve"> </w:t>
      </w:r>
      <w:r w:rsidRPr="0073567B">
        <w:rPr>
          <w:rFonts w:ascii="Times New Roman" w:hAnsi="Times New Roman"/>
          <w:sz w:val="24"/>
          <w:szCs w:val="24"/>
          <w:lang w:val="sr-Latn-RS"/>
        </w:rPr>
        <w:t>-</w:t>
      </w:r>
      <w:r w:rsidR="00E70E80" w:rsidRPr="0073567B">
        <w:rPr>
          <w:rFonts w:ascii="Times New Roman" w:hAnsi="Times New Roman"/>
          <w:sz w:val="24"/>
          <w:szCs w:val="24"/>
          <w:lang w:val="sr-Latn-RS"/>
        </w:rPr>
        <w:t xml:space="preserve"> </w:t>
      </w:r>
      <w:r w:rsidRPr="0073567B">
        <w:rPr>
          <w:rFonts w:ascii="Times New Roman" w:hAnsi="Times New Roman"/>
          <w:sz w:val="24"/>
          <w:szCs w:val="24"/>
          <w:lang w:val="sr-Latn-RS"/>
        </w:rPr>
        <w:t>Златибор, са оптималним условима за целогодишњу понуду планинског туризма, са блиско окружујућим туристичким дестинацијама Златар</w:t>
      </w:r>
      <w:r w:rsidR="00E70E80" w:rsidRPr="0073567B">
        <w:rPr>
          <w:rFonts w:ascii="Times New Roman" w:hAnsi="Times New Roman"/>
          <w:sz w:val="24"/>
          <w:szCs w:val="24"/>
          <w:lang w:val="sr-Latn-RS"/>
        </w:rPr>
        <w:t xml:space="preserve"> </w:t>
      </w:r>
      <w:r w:rsidRPr="0073567B">
        <w:rPr>
          <w:rFonts w:ascii="Times New Roman" w:hAnsi="Times New Roman"/>
          <w:sz w:val="24"/>
          <w:szCs w:val="24"/>
          <w:lang w:val="sr-Latn-RS"/>
        </w:rPr>
        <w:t>-</w:t>
      </w:r>
      <w:r w:rsidR="00E70E80" w:rsidRPr="0073567B">
        <w:rPr>
          <w:rFonts w:ascii="Times New Roman" w:hAnsi="Times New Roman"/>
          <w:sz w:val="24"/>
          <w:szCs w:val="24"/>
          <w:lang w:val="sr-Latn-RS"/>
        </w:rPr>
        <w:t xml:space="preserve"> </w:t>
      </w:r>
      <w:r w:rsidRPr="0073567B">
        <w:rPr>
          <w:rFonts w:ascii="Times New Roman" w:hAnsi="Times New Roman"/>
          <w:sz w:val="24"/>
          <w:szCs w:val="24"/>
          <w:lang w:val="sr-Latn-RS"/>
        </w:rPr>
        <w:t>Пештер и Голија;</w:t>
      </w:r>
    </w:p>
    <w:p w:rsidR="00C946A0" w:rsidRPr="0073567B" w:rsidRDefault="00BC3256" w:rsidP="00EB1BA0">
      <w:pPr>
        <w:numPr>
          <w:ilvl w:val="0"/>
          <w:numId w:val="15"/>
        </w:numPr>
        <w:tabs>
          <w:tab w:val="left" w:pos="1080"/>
        </w:tabs>
        <w:ind w:left="0" w:firstLine="720"/>
        <w:rPr>
          <w:lang w:val="sr-Latn-RS"/>
        </w:rPr>
      </w:pPr>
      <w:r w:rsidRPr="0073567B">
        <w:rPr>
          <w:lang w:val="sr-Latn-RS"/>
        </w:rPr>
        <w:t>Р</w:t>
      </w:r>
      <w:r w:rsidR="000553FF" w:rsidRPr="0073567B">
        <w:rPr>
          <w:lang w:val="sr-Latn-RS"/>
        </w:rPr>
        <w:t xml:space="preserve">азвијена туристичка понуда </w:t>
      </w:r>
      <w:r w:rsidR="000553FF" w:rsidRPr="0073567B">
        <w:rPr>
          <w:szCs w:val="24"/>
          <w:lang w:val="sr-Latn-RS"/>
        </w:rPr>
        <w:t>стац</w:t>
      </w:r>
      <w:r w:rsidR="001A6088" w:rsidRPr="0073567B">
        <w:rPr>
          <w:szCs w:val="24"/>
          <w:lang w:val="sr-Latn-RS"/>
        </w:rPr>
        <w:t>и</w:t>
      </w:r>
      <w:r w:rsidR="000553FF" w:rsidRPr="0073567B">
        <w:rPr>
          <w:szCs w:val="24"/>
          <w:lang w:val="sr-Latn-RS"/>
        </w:rPr>
        <w:t>онарног, излетничког и транзитно</w:t>
      </w:r>
      <w:r w:rsidRPr="0073567B">
        <w:rPr>
          <w:szCs w:val="24"/>
          <w:lang w:val="sr-Latn-RS"/>
        </w:rPr>
        <w:t>г</w:t>
      </w:r>
      <w:r w:rsidR="000553FF" w:rsidRPr="0073567B">
        <w:rPr>
          <w:szCs w:val="24"/>
          <w:lang w:val="sr-Latn-RS"/>
        </w:rPr>
        <w:t xml:space="preserve"> одморишно-рекреативно</w:t>
      </w:r>
      <w:r w:rsidRPr="0073567B">
        <w:rPr>
          <w:szCs w:val="24"/>
          <w:lang w:val="sr-Latn-RS"/>
        </w:rPr>
        <w:t>г</w:t>
      </w:r>
      <w:r w:rsidR="000553FF" w:rsidRPr="0073567B">
        <w:rPr>
          <w:szCs w:val="24"/>
          <w:lang w:val="sr-Latn-RS"/>
        </w:rPr>
        <w:t xml:space="preserve"> туризм</w:t>
      </w:r>
      <w:r w:rsidRPr="0073567B">
        <w:rPr>
          <w:szCs w:val="24"/>
          <w:lang w:val="sr-Latn-RS"/>
        </w:rPr>
        <w:t>а</w:t>
      </w:r>
      <w:r w:rsidR="000553FF" w:rsidRPr="0073567B">
        <w:rPr>
          <w:szCs w:val="24"/>
          <w:lang w:val="sr-Latn-RS"/>
        </w:rPr>
        <w:t>, са доминацијом одморишног туризма</w:t>
      </w:r>
      <w:r w:rsidR="008C58DC" w:rsidRPr="0073567B">
        <w:rPr>
          <w:szCs w:val="24"/>
          <w:lang w:val="sr-Latn-RS"/>
        </w:rPr>
        <w:t xml:space="preserve"> и</w:t>
      </w:r>
      <w:r w:rsidR="000553FF" w:rsidRPr="0073567B">
        <w:rPr>
          <w:szCs w:val="24"/>
          <w:lang w:val="sr-Latn-RS"/>
        </w:rPr>
        <w:t xml:space="preserve"> значајн</w:t>
      </w:r>
      <w:r w:rsidR="008C58DC" w:rsidRPr="0073567B">
        <w:rPr>
          <w:szCs w:val="24"/>
          <w:lang w:val="sr-Latn-RS"/>
        </w:rPr>
        <w:t>им</w:t>
      </w:r>
      <w:r w:rsidR="000553FF" w:rsidRPr="0073567B">
        <w:rPr>
          <w:szCs w:val="24"/>
          <w:lang w:val="sr-Latn-RS"/>
        </w:rPr>
        <w:t xml:space="preserve"> </w:t>
      </w:r>
      <w:r w:rsidR="000553FF" w:rsidRPr="0073567B">
        <w:rPr>
          <w:szCs w:val="24"/>
          <w:lang w:val="sr-Latn-RS"/>
        </w:rPr>
        <w:lastRenderedPageBreak/>
        <w:t>учешће</w:t>
      </w:r>
      <w:r w:rsidR="008C58DC" w:rsidRPr="0073567B">
        <w:rPr>
          <w:szCs w:val="24"/>
          <w:lang w:val="sr-Latn-RS"/>
        </w:rPr>
        <w:t>м</w:t>
      </w:r>
      <w:r w:rsidR="000553FF" w:rsidRPr="0073567B">
        <w:rPr>
          <w:szCs w:val="24"/>
          <w:lang w:val="sr-Latn-RS"/>
        </w:rPr>
        <w:t xml:space="preserve"> здравствено-рекреативног</w:t>
      </w:r>
      <w:r w:rsidRPr="0073567B">
        <w:rPr>
          <w:szCs w:val="24"/>
          <w:lang w:val="sr-Latn-RS"/>
        </w:rPr>
        <w:t xml:space="preserve"> и</w:t>
      </w:r>
      <w:r w:rsidR="000553FF" w:rsidRPr="0073567B">
        <w:rPr>
          <w:szCs w:val="24"/>
          <w:lang w:val="sr-Latn-RS"/>
        </w:rPr>
        <w:t xml:space="preserve"> спортско-рекреативног</w:t>
      </w:r>
      <w:r w:rsidR="0046053E" w:rsidRPr="0073567B">
        <w:rPr>
          <w:szCs w:val="24"/>
          <w:lang w:val="sr-Latn-RS"/>
        </w:rPr>
        <w:t xml:space="preserve"> </w:t>
      </w:r>
      <w:r w:rsidR="000553FF" w:rsidRPr="0073567B">
        <w:rPr>
          <w:szCs w:val="24"/>
          <w:lang w:val="sr-Latn-RS"/>
        </w:rPr>
        <w:t xml:space="preserve">туризма, </w:t>
      </w:r>
      <w:r w:rsidR="007A195B" w:rsidRPr="0073567B">
        <w:rPr>
          <w:szCs w:val="24"/>
          <w:lang w:val="sr-Latn-RS"/>
        </w:rPr>
        <w:t xml:space="preserve">уз </w:t>
      </w:r>
      <w:r w:rsidR="007B6BEF" w:rsidRPr="0073567B">
        <w:rPr>
          <w:szCs w:val="24"/>
          <w:lang w:val="sr-Latn-RS"/>
        </w:rPr>
        <w:t xml:space="preserve">значајне </w:t>
      </w:r>
      <w:r w:rsidR="007A195B" w:rsidRPr="0073567B">
        <w:rPr>
          <w:szCs w:val="24"/>
          <w:lang w:val="sr-Latn-RS"/>
        </w:rPr>
        <w:t>потенцијале за диверзификацију туристичких производа</w:t>
      </w:r>
      <w:r w:rsidR="0046053E" w:rsidRPr="0073567B">
        <w:rPr>
          <w:szCs w:val="24"/>
          <w:lang w:val="sr-Latn-RS"/>
        </w:rPr>
        <w:t>,</w:t>
      </w:r>
      <w:r w:rsidR="007A195B" w:rsidRPr="0073567B">
        <w:rPr>
          <w:szCs w:val="24"/>
          <w:lang w:val="sr-Latn-RS"/>
        </w:rPr>
        <w:t xml:space="preserve"> </w:t>
      </w:r>
      <w:r w:rsidR="007B6BEF" w:rsidRPr="0073567B">
        <w:rPr>
          <w:szCs w:val="24"/>
          <w:lang w:val="sr-Latn-RS"/>
        </w:rPr>
        <w:t>развој целогодишње туристичке понуде</w:t>
      </w:r>
      <w:r w:rsidR="0046053E" w:rsidRPr="0073567B">
        <w:rPr>
          <w:szCs w:val="24"/>
          <w:lang w:val="sr-Latn-RS"/>
        </w:rPr>
        <w:t xml:space="preserve"> и повезивање са туристичком понудом примарним туристичких дестинација Дрина</w:t>
      </w:r>
      <w:r w:rsidR="007A4611" w:rsidRPr="0073567B">
        <w:rPr>
          <w:szCs w:val="24"/>
          <w:lang w:val="sr-Latn-RS"/>
        </w:rPr>
        <w:t xml:space="preserve"> -</w:t>
      </w:r>
      <w:r w:rsidR="00E70E80" w:rsidRPr="0073567B">
        <w:rPr>
          <w:szCs w:val="24"/>
          <w:lang w:val="sr-Latn-RS"/>
        </w:rPr>
        <w:t xml:space="preserve"> </w:t>
      </w:r>
      <w:r w:rsidR="0046053E" w:rsidRPr="0073567B">
        <w:rPr>
          <w:szCs w:val="24"/>
          <w:lang w:val="sr-Latn-RS"/>
        </w:rPr>
        <w:t>Тара</w:t>
      </w:r>
      <w:r w:rsidR="00E70E80" w:rsidRPr="0073567B">
        <w:rPr>
          <w:szCs w:val="24"/>
          <w:lang w:val="sr-Latn-RS"/>
        </w:rPr>
        <w:t xml:space="preserve"> </w:t>
      </w:r>
      <w:r w:rsidR="0046053E" w:rsidRPr="0073567B">
        <w:rPr>
          <w:szCs w:val="24"/>
          <w:lang w:val="sr-Latn-RS"/>
        </w:rPr>
        <w:t>-</w:t>
      </w:r>
      <w:r w:rsidR="00E70E80" w:rsidRPr="0073567B">
        <w:rPr>
          <w:szCs w:val="24"/>
          <w:lang w:val="sr-Latn-RS"/>
        </w:rPr>
        <w:t xml:space="preserve"> </w:t>
      </w:r>
      <w:r w:rsidR="0046053E" w:rsidRPr="0073567B">
        <w:rPr>
          <w:szCs w:val="24"/>
          <w:lang w:val="sr-Latn-RS"/>
        </w:rPr>
        <w:t>Златибор и Златар</w:t>
      </w:r>
      <w:r w:rsidR="00E70E80" w:rsidRPr="0073567B">
        <w:rPr>
          <w:szCs w:val="24"/>
          <w:lang w:val="sr-Latn-RS"/>
        </w:rPr>
        <w:t xml:space="preserve"> </w:t>
      </w:r>
      <w:r w:rsidR="0046053E" w:rsidRPr="0073567B">
        <w:rPr>
          <w:szCs w:val="24"/>
          <w:lang w:val="sr-Latn-RS"/>
        </w:rPr>
        <w:t>-</w:t>
      </w:r>
      <w:r w:rsidR="00E70E80" w:rsidRPr="0073567B">
        <w:rPr>
          <w:szCs w:val="24"/>
          <w:lang w:val="sr-Latn-RS"/>
        </w:rPr>
        <w:t xml:space="preserve"> </w:t>
      </w:r>
      <w:r w:rsidR="0046053E" w:rsidRPr="0073567B">
        <w:rPr>
          <w:szCs w:val="24"/>
          <w:lang w:val="sr-Latn-RS"/>
        </w:rPr>
        <w:t>Пештер</w:t>
      </w:r>
      <w:r w:rsidR="00C946A0" w:rsidRPr="0073567B">
        <w:rPr>
          <w:rFonts w:eastAsia="Calibri" w:cs="Times New Roman"/>
          <w:szCs w:val="24"/>
          <w:lang w:val="sr-Latn-RS"/>
        </w:rPr>
        <w:t>;</w:t>
      </w:r>
    </w:p>
    <w:p w:rsidR="008E76A5" w:rsidRPr="0073567B" w:rsidRDefault="00BC3256" w:rsidP="00EB1BA0">
      <w:pPr>
        <w:numPr>
          <w:ilvl w:val="0"/>
          <w:numId w:val="15"/>
        </w:numPr>
        <w:tabs>
          <w:tab w:val="left" w:pos="1080"/>
        </w:tabs>
        <w:ind w:left="0" w:firstLine="720"/>
        <w:rPr>
          <w:lang w:val="sr-Latn-RS"/>
        </w:rPr>
      </w:pPr>
      <w:r w:rsidRPr="0073567B">
        <w:rPr>
          <w:szCs w:val="24"/>
          <w:lang w:val="sr-Latn-RS"/>
        </w:rPr>
        <w:t>Развијени физички садржаји туристичке понуде у Туристичком центру Златибор (Краљева Вода, Палисад, Чоловића брдо и Зова - Око), викенд насељима (Рибница, Зарино Врело, Водице, Борова Глава, Смиљански Закоси, Царево Поље, Шаиновци, Гајеви, Валенски Гај) и у селима (домаћинске и викенд куће у Гостиљу, Шљивовици, Рудинама, Добросе</w:t>
      </w:r>
      <w:r w:rsidR="00E70E80" w:rsidRPr="0073567B">
        <w:rPr>
          <w:szCs w:val="24"/>
          <w:lang w:val="sr-Latn-RS"/>
        </w:rPr>
        <w:t>лици, Мушветама, Љубишу и др</w:t>
      </w:r>
      <w:r w:rsidRPr="0073567B">
        <w:rPr>
          <w:szCs w:val="24"/>
          <w:lang w:val="sr-Latn-RS"/>
        </w:rPr>
        <w:t>)</w:t>
      </w:r>
      <w:r w:rsidR="007A195B" w:rsidRPr="0073567B">
        <w:rPr>
          <w:szCs w:val="24"/>
          <w:lang w:val="sr-Latn-RS"/>
        </w:rPr>
        <w:t xml:space="preserve">, уз </w:t>
      </w:r>
      <w:r w:rsidR="007B6BEF" w:rsidRPr="0073567B">
        <w:rPr>
          <w:szCs w:val="24"/>
          <w:lang w:val="sr-Latn-RS"/>
        </w:rPr>
        <w:t xml:space="preserve">значајне </w:t>
      </w:r>
      <w:r w:rsidR="007A195B" w:rsidRPr="0073567B">
        <w:rPr>
          <w:szCs w:val="24"/>
          <w:lang w:val="sr-Latn-RS"/>
        </w:rPr>
        <w:t xml:space="preserve">потенцијале за децентрализацију </w:t>
      </w:r>
      <w:r w:rsidR="007B6BEF" w:rsidRPr="0073567B">
        <w:rPr>
          <w:szCs w:val="24"/>
          <w:lang w:val="sr-Latn-RS"/>
        </w:rPr>
        <w:t xml:space="preserve">физичких </w:t>
      </w:r>
      <w:r w:rsidR="007A195B" w:rsidRPr="0073567B">
        <w:rPr>
          <w:szCs w:val="24"/>
          <w:lang w:val="sr-Latn-RS"/>
        </w:rPr>
        <w:t>садржаја понуде</w:t>
      </w:r>
      <w:r w:rsidR="008E76A5" w:rsidRPr="0073567B">
        <w:rPr>
          <w:szCs w:val="24"/>
          <w:lang w:val="sr-Latn-RS"/>
        </w:rPr>
        <w:t>;</w:t>
      </w:r>
    </w:p>
    <w:p w:rsidR="008E76A5" w:rsidRPr="0073567B" w:rsidRDefault="008E76A5" w:rsidP="00EB1BA0">
      <w:pPr>
        <w:numPr>
          <w:ilvl w:val="0"/>
          <w:numId w:val="15"/>
        </w:numPr>
        <w:tabs>
          <w:tab w:val="left" w:pos="1080"/>
        </w:tabs>
        <w:ind w:left="0" w:firstLine="720"/>
        <w:rPr>
          <w:lang w:val="sr-Latn-RS"/>
        </w:rPr>
      </w:pPr>
      <w:r w:rsidRPr="0073567B">
        <w:rPr>
          <w:szCs w:val="24"/>
          <w:lang w:val="sr-Latn-RS"/>
        </w:rPr>
        <w:t>Развијени спортско-рекреативни садржаји јавн</w:t>
      </w:r>
      <w:r w:rsidR="00024537" w:rsidRPr="0073567B">
        <w:rPr>
          <w:szCs w:val="24"/>
          <w:lang w:val="sr-Latn-RS"/>
        </w:rPr>
        <w:t>ог</w:t>
      </w:r>
      <w:r w:rsidRPr="0073567B">
        <w:rPr>
          <w:szCs w:val="24"/>
          <w:lang w:val="sr-Latn-RS"/>
        </w:rPr>
        <w:t xml:space="preserve"> алпск</w:t>
      </w:r>
      <w:r w:rsidR="00024537" w:rsidRPr="0073567B">
        <w:rPr>
          <w:szCs w:val="24"/>
          <w:lang w:val="sr-Latn-RS"/>
        </w:rPr>
        <w:t>ог</w:t>
      </w:r>
      <w:r w:rsidRPr="0073567B">
        <w:rPr>
          <w:szCs w:val="24"/>
          <w:lang w:val="sr-Latn-RS"/>
        </w:rPr>
        <w:t xml:space="preserve"> скијалишт</w:t>
      </w:r>
      <w:r w:rsidR="00024537" w:rsidRPr="0073567B">
        <w:rPr>
          <w:szCs w:val="24"/>
          <w:lang w:val="sr-Latn-RS"/>
        </w:rPr>
        <w:t>а</w:t>
      </w:r>
      <w:r w:rsidRPr="0073567B">
        <w:rPr>
          <w:szCs w:val="24"/>
          <w:lang w:val="sr-Latn-RS"/>
        </w:rPr>
        <w:t xml:space="preserve"> „Торник”</w:t>
      </w:r>
      <w:r w:rsidR="00024537" w:rsidRPr="0073567B">
        <w:rPr>
          <w:szCs w:val="24"/>
          <w:lang w:val="sr-Latn-RS"/>
        </w:rPr>
        <w:t>, Културно-спортског центра Златибор, у склопу хотела у центру Златибора и у окружењу центра Златибор (јахачки и параглајдинг полигони, купалишта</w:t>
      </w:r>
      <w:r w:rsidR="007A195B" w:rsidRPr="0073567B">
        <w:rPr>
          <w:szCs w:val="24"/>
          <w:lang w:val="sr-Latn-RS"/>
        </w:rPr>
        <w:t xml:space="preserve"> на малим језерима, излетничке, бициклистичке и планинарске стазе</w:t>
      </w:r>
      <w:r w:rsidR="00235CBF" w:rsidRPr="0073567B">
        <w:rPr>
          <w:szCs w:val="24"/>
          <w:lang w:val="sr-Latn-RS"/>
        </w:rPr>
        <w:t>)</w:t>
      </w:r>
      <w:r w:rsidR="007B6BEF" w:rsidRPr="0073567B">
        <w:rPr>
          <w:szCs w:val="24"/>
          <w:lang w:val="sr-Latn-RS"/>
        </w:rPr>
        <w:t>, уз знатне потенцијале за ун</w:t>
      </w:r>
      <w:r w:rsidR="00CC5925" w:rsidRPr="0073567B">
        <w:rPr>
          <w:szCs w:val="24"/>
          <w:lang w:val="sr-Latn-RS"/>
        </w:rPr>
        <w:t>а</w:t>
      </w:r>
      <w:r w:rsidR="007B6BEF" w:rsidRPr="0073567B">
        <w:rPr>
          <w:szCs w:val="24"/>
          <w:lang w:val="sr-Latn-RS"/>
        </w:rPr>
        <w:t>пређење постојећих и развој нових спортско-рекреативних садржаја и активности</w:t>
      </w:r>
      <w:r w:rsidR="007A195B" w:rsidRPr="0073567B">
        <w:rPr>
          <w:szCs w:val="24"/>
          <w:lang w:val="sr-Latn-RS"/>
        </w:rPr>
        <w:t>;</w:t>
      </w:r>
    </w:p>
    <w:p w:rsidR="00235CBF" w:rsidRPr="0073567B" w:rsidRDefault="00235CBF" w:rsidP="00EB1BA0">
      <w:pPr>
        <w:numPr>
          <w:ilvl w:val="0"/>
          <w:numId w:val="15"/>
        </w:numPr>
        <w:tabs>
          <w:tab w:val="left" w:pos="1080"/>
        </w:tabs>
        <w:ind w:left="0" w:firstLine="720"/>
        <w:rPr>
          <w:lang w:val="sr-Latn-RS"/>
        </w:rPr>
      </w:pPr>
      <w:r w:rsidRPr="0073567B">
        <w:rPr>
          <w:rFonts w:cs="Times New Roman"/>
          <w:szCs w:val="24"/>
          <w:lang w:val="sr-Latn-RS"/>
        </w:rPr>
        <w:t xml:space="preserve">Пољопривредно </w:t>
      </w:r>
      <w:r w:rsidR="007A195B" w:rsidRPr="0073567B">
        <w:rPr>
          <w:rFonts w:cs="Times New Roman"/>
          <w:szCs w:val="24"/>
          <w:lang w:val="sr-Latn-RS"/>
        </w:rPr>
        <w:t>земљишт</w:t>
      </w:r>
      <w:r w:rsidRPr="0073567B">
        <w:rPr>
          <w:rFonts w:cs="Times New Roman"/>
          <w:szCs w:val="24"/>
          <w:lang w:val="sr-Latn-RS"/>
        </w:rPr>
        <w:t>е</w:t>
      </w:r>
      <w:r w:rsidR="007A195B" w:rsidRPr="0073567B">
        <w:rPr>
          <w:rFonts w:cs="Times New Roman"/>
          <w:szCs w:val="24"/>
          <w:lang w:val="sr-Latn-RS"/>
        </w:rPr>
        <w:t xml:space="preserve"> </w:t>
      </w:r>
      <w:r w:rsidR="001E74DA" w:rsidRPr="0073567B">
        <w:rPr>
          <w:rFonts w:cs="Times New Roman"/>
          <w:szCs w:val="24"/>
          <w:lang w:val="sr-Latn-RS"/>
        </w:rPr>
        <w:t xml:space="preserve">и релативно очуване шуме </w:t>
      </w:r>
      <w:r w:rsidR="00A3132A" w:rsidRPr="0073567B">
        <w:rPr>
          <w:rFonts w:cs="Times New Roman"/>
          <w:szCs w:val="24"/>
          <w:lang w:val="sr-Latn-RS"/>
        </w:rPr>
        <w:t>као</w:t>
      </w:r>
      <w:r w:rsidR="007A195B" w:rsidRPr="0073567B">
        <w:rPr>
          <w:rFonts w:cs="Times New Roman"/>
          <w:szCs w:val="24"/>
          <w:lang w:val="sr-Latn-RS"/>
        </w:rPr>
        <w:t xml:space="preserve"> кључни елемент</w:t>
      </w:r>
      <w:r w:rsidR="001E74DA" w:rsidRPr="0073567B">
        <w:rPr>
          <w:rFonts w:cs="Times New Roman"/>
          <w:szCs w:val="24"/>
          <w:lang w:val="sr-Latn-RS"/>
        </w:rPr>
        <w:t>и</w:t>
      </w:r>
      <w:r w:rsidR="007A195B" w:rsidRPr="0073567B">
        <w:rPr>
          <w:rFonts w:cs="Times New Roman"/>
          <w:szCs w:val="24"/>
          <w:lang w:val="sr-Latn-RS"/>
        </w:rPr>
        <w:t xml:space="preserve"> уникатних природних и предеоних вредности </w:t>
      </w:r>
      <w:r w:rsidR="001E74DA" w:rsidRPr="0073567B">
        <w:rPr>
          <w:rFonts w:cs="Times New Roman"/>
          <w:szCs w:val="24"/>
          <w:lang w:val="sr-Latn-RS"/>
        </w:rPr>
        <w:t>подручја</w:t>
      </w:r>
      <w:r w:rsidRPr="0073567B">
        <w:rPr>
          <w:rFonts w:cs="Times New Roman"/>
          <w:szCs w:val="24"/>
          <w:lang w:val="sr-Latn-RS"/>
        </w:rPr>
        <w:t>;</w:t>
      </w:r>
    </w:p>
    <w:p w:rsidR="00C946A0" w:rsidRPr="0073567B" w:rsidRDefault="00C946A0" w:rsidP="00EB1BA0">
      <w:pPr>
        <w:numPr>
          <w:ilvl w:val="0"/>
          <w:numId w:val="15"/>
        </w:numPr>
        <w:tabs>
          <w:tab w:val="left" w:pos="1080"/>
        </w:tabs>
        <w:ind w:left="0" w:firstLine="720"/>
        <w:rPr>
          <w:lang w:val="sr-Latn-RS"/>
        </w:rPr>
      </w:pPr>
      <w:r w:rsidRPr="0073567B">
        <w:rPr>
          <w:spacing w:val="-4"/>
          <w:lang w:val="sr-Latn-RS"/>
        </w:rPr>
        <w:t>Релативно добра приступачност подручја државним путевима I и II реда</w:t>
      </w:r>
      <w:r w:rsidR="004F407F" w:rsidRPr="0073567B">
        <w:rPr>
          <w:spacing w:val="-4"/>
          <w:lang w:val="sr-Latn-RS"/>
        </w:rPr>
        <w:t xml:space="preserve"> и магистралном железничком пругом</w:t>
      </w:r>
      <w:r w:rsidRPr="0073567B">
        <w:rPr>
          <w:spacing w:val="-4"/>
          <w:lang w:val="sr-Latn-RS"/>
        </w:rPr>
        <w:t>, која ће у будућности бити унапређена изградњом државног пута I</w:t>
      </w:r>
      <w:r w:rsidR="00257612" w:rsidRPr="0073567B">
        <w:rPr>
          <w:spacing w:val="-4"/>
          <w:lang w:val="sr-Latn-RS"/>
        </w:rPr>
        <w:t>Б</w:t>
      </w:r>
      <w:r w:rsidRPr="0073567B">
        <w:rPr>
          <w:spacing w:val="-4"/>
          <w:lang w:val="sr-Latn-RS"/>
        </w:rPr>
        <w:t xml:space="preserve"> реда </w:t>
      </w:r>
      <w:r w:rsidR="00257612" w:rsidRPr="0073567B">
        <w:rPr>
          <w:spacing w:val="-3"/>
          <w:lang w:val="sr-Latn-RS"/>
        </w:rPr>
        <w:t>(Е-761)</w:t>
      </w:r>
      <w:r w:rsidR="00257612" w:rsidRPr="0073567B">
        <w:rPr>
          <w:lang w:val="sr-Latn-RS"/>
        </w:rPr>
        <w:t xml:space="preserve"> и активирањем аеродрома „Поникве” за цивилни ваздушни саобраћај</w:t>
      </w:r>
      <w:r w:rsidR="00257612" w:rsidRPr="0073567B">
        <w:rPr>
          <w:spacing w:val="-3"/>
          <w:lang w:val="sr-Latn-RS"/>
        </w:rPr>
        <w:t>;</w:t>
      </w:r>
      <w:r w:rsidRPr="0073567B">
        <w:rPr>
          <w:spacing w:val="-4"/>
          <w:lang w:val="sr-Latn-RS"/>
        </w:rPr>
        <w:t xml:space="preserve"> као и </w:t>
      </w:r>
      <w:r w:rsidRPr="0073567B">
        <w:rPr>
          <w:lang w:val="sr-Latn-RS"/>
        </w:rPr>
        <w:t>близина урбан</w:t>
      </w:r>
      <w:r w:rsidR="00257612" w:rsidRPr="0073567B">
        <w:rPr>
          <w:lang w:val="sr-Latn-RS"/>
        </w:rPr>
        <w:t>ог</w:t>
      </w:r>
      <w:r w:rsidRPr="0073567B">
        <w:rPr>
          <w:lang w:val="sr-Latn-RS"/>
        </w:rPr>
        <w:t xml:space="preserve"> центра </w:t>
      </w:r>
      <w:r w:rsidR="00257612" w:rsidRPr="0073567B">
        <w:rPr>
          <w:lang w:val="sr-Latn-RS"/>
        </w:rPr>
        <w:t xml:space="preserve">Ужице, </w:t>
      </w:r>
      <w:r w:rsidRPr="0073567B">
        <w:rPr>
          <w:lang w:val="sr-Latn-RS"/>
        </w:rPr>
        <w:t xml:space="preserve">а потом и близина других центара </w:t>
      </w:r>
      <w:r w:rsidR="001A6088" w:rsidRPr="0073567B">
        <w:rPr>
          <w:lang w:val="sr-Latn-RS"/>
        </w:rPr>
        <w:t>Чачка</w:t>
      </w:r>
      <w:r w:rsidRPr="0073567B">
        <w:rPr>
          <w:lang w:val="sr-Latn-RS"/>
        </w:rPr>
        <w:t xml:space="preserve">, </w:t>
      </w:r>
      <w:r w:rsidR="001A6088" w:rsidRPr="0073567B">
        <w:rPr>
          <w:lang w:val="sr-Latn-RS"/>
        </w:rPr>
        <w:t>Сарајева и Подгорице;</w:t>
      </w:r>
    </w:p>
    <w:p w:rsidR="008C58DC" w:rsidRPr="0073567B" w:rsidRDefault="00C946A0" w:rsidP="00EB1BA0">
      <w:pPr>
        <w:numPr>
          <w:ilvl w:val="0"/>
          <w:numId w:val="15"/>
        </w:numPr>
        <w:tabs>
          <w:tab w:val="left" w:pos="1080"/>
        </w:tabs>
        <w:ind w:left="0" w:firstLine="720"/>
        <w:rPr>
          <w:lang w:val="sr-Latn-RS"/>
        </w:rPr>
      </w:pPr>
      <w:r w:rsidRPr="0073567B">
        <w:rPr>
          <w:lang w:val="sr-Latn-RS"/>
        </w:rPr>
        <w:t>Мрежа насеља формирана у очуваном природном окружењу и релативно добра саобраћајна повезаност насеља, обнавља</w:t>
      </w:r>
      <w:r w:rsidR="00E70E80" w:rsidRPr="0073567B">
        <w:rPr>
          <w:lang w:val="sr-Latn-RS"/>
        </w:rPr>
        <w:t>њ</w:t>
      </w:r>
      <w:r w:rsidRPr="0073567B">
        <w:rPr>
          <w:lang w:val="sr-Latn-RS"/>
        </w:rPr>
        <w:t>е традиционалних делатности и могућности разноврсних туристичких и комплементарних активности, као основа активирања локалног становништва</w:t>
      </w:r>
      <w:r w:rsidR="008C58DC" w:rsidRPr="0073567B">
        <w:rPr>
          <w:lang w:val="sr-Latn-RS"/>
        </w:rPr>
        <w:t>;</w:t>
      </w:r>
    </w:p>
    <w:p w:rsidR="001A6088" w:rsidRPr="0073567B" w:rsidRDefault="008C58DC" w:rsidP="00EB1BA0">
      <w:pPr>
        <w:numPr>
          <w:ilvl w:val="0"/>
          <w:numId w:val="15"/>
        </w:numPr>
        <w:tabs>
          <w:tab w:val="left" w:pos="1080"/>
        </w:tabs>
        <w:ind w:left="0" w:firstLine="720"/>
        <w:rPr>
          <w:lang w:val="sr-Latn-RS"/>
        </w:rPr>
      </w:pPr>
      <w:r w:rsidRPr="0073567B">
        <w:rPr>
          <w:lang w:val="sr-Latn-RS"/>
        </w:rPr>
        <w:t>Очуван квалитет животне средине на преовлађујућем подручју Просторног плана</w:t>
      </w:r>
      <w:r w:rsidR="001A6088" w:rsidRPr="0073567B">
        <w:rPr>
          <w:lang w:val="sr-Latn-RS"/>
        </w:rPr>
        <w:t>.</w:t>
      </w:r>
    </w:p>
    <w:p w:rsidR="00C946A0" w:rsidRPr="0073567B" w:rsidRDefault="00C946A0" w:rsidP="00C946A0">
      <w:pPr>
        <w:ind w:firstLine="720"/>
        <w:jc w:val="left"/>
        <w:rPr>
          <w:rFonts w:cs="Times New Roman"/>
          <w:szCs w:val="24"/>
          <w:lang w:val="sr-Latn-RS"/>
        </w:rPr>
      </w:pPr>
      <w:r w:rsidRPr="0073567B">
        <w:rPr>
          <w:rFonts w:cs="Times New Roman"/>
          <w:szCs w:val="24"/>
          <w:lang w:val="sr-Latn-RS"/>
        </w:rPr>
        <w:t>Основа</w:t>
      </w:r>
      <w:r w:rsidRPr="0073567B">
        <w:rPr>
          <w:rFonts w:cs="Times New Roman"/>
          <w:i/>
          <w:szCs w:val="24"/>
          <w:lang w:val="sr-Latn-RS"/>
        </w:rPr>
        <w:t xml:space="preserve"> </w:t>
      </w:r>
      <w:r w:rsidRPr="0073567B">
        <w:rPr>
          <w:rFonts w:cs="Times New Roman"/>
          <w:szCs w:val="24"/>
          <w:lang w:val="sr-Latn-RS"/>
        </w:rPr>
        <w:t>ограничења за развој су:</w:t>
      </w:r>
    </w:p>
    <w:p w:rsidR="005E634D" w:rsidRPr="0073567B" w:rsidRDefault="005E634D" w:rsidP="00EB1BA0">
      <w:pPr>
        <w:numPr>
          <w:ilvl w:val="0"/>
          <w:numId w:val="16"/>
        </w:numPr>
        <w:tabs>
          <w:tab w:val="left" w:pos="1080"/>
        </w:tabs>
        <w:ind w:left="0" w:firstLine="720"/>
        <w:rPr>
          <w:lang w:val="sr-Latn-RS"/>
        </w:rPr>
      </w:pPr>
      <w:r w:rsidRPr="0073567B">
        <w:rPr>
          <w:lang w:val="sr-Latn-RS"/>
        </w:rPr>
        <w:t>Нед</w:t>
      </w:r>
      <w:r w:rsidR="00061C24" w:rsidRPr="0073567B">
        <w:rPr>
          <w:lang w:val="sr-Latn-RS"/>
        </w:rPr>
        <w:t>овољно истражено (неспроведено систематско рекогносцирање терена), неадекватно заштићено (32 ев</w:t>
      </w:r>
      <w:r w:rsidR="007F083A" w:rsidRPr="0073567B">
        <w:rPr>
          <w:lang w:val="sr-Latn-RS"/>
        </w:rPr>
        <w:t>и</w:t>
      </w:r>
      <w:r w:rsidR="00061C24" w:rsidRPr="0073567B">
        <w:rPr>
          <w:lang w:val="sr-Latn-RS"/>
        </w:rPr>
        <w:t xml:space="preserve">дентирана НКД) и </w:t>
      </w:r>
      <w:r w:rsidR="00A516B5" w:rsidRPr="0073567B">
        <w:rPr>
          <w:lang w:val="sr-Latn-RS"/>
        </w:rPr>
        <w:t xml:space="preserve">неодговарајуће </w:t>
      </w:r>
      <w:r w:rsidR="00061C24" w:rsidRPr="0073567B">
        <w:rPr>
          <w:lang w:val="sr-Latn-RS"/>
        </w:rPr>
        <w:t xml:space="preserve">презентирано културно наслеђе </w:t>
      </w:r>
      <w:r w:rsidR="00A516B5" w:rsidRPr="0073567B">
        <w:rPr>
          <w:lang w:val="sr-Latn-RS"/>
        </w:rPr>
        <w:t>на подручју Просторног плана и у његовом непосредном окружењу;</w:t>
      </w:r>
    </w:p>
    <w:p w:rsidR="00FC731F" w:rsidRPr="0073567B" w:rsidRDefault="00FC731F" w:rsidP="00EB1BA0">
      <w:pPr>
        <w:pStyle w:val="NoSpacing"/>
        <w:numPr>
          <w:ilvl w:val="0"/>
          <w:numId w:val="16"/>
        </w:numPr>
        <w:tabs>
          <w:tab w:val="left" w:pos="1080"/>
        </w:tabs>
        <w:ind w:left="0" w:firstLine="720"/>
        <w:jc w:val="both"/>
        <w:rPr>
          <w:rFonts w:ascii="Times New Roman" w:hAnsi="Times New Roman"/>
          <w:sz w:val="24"/>
          <w:szCs w:val="24"/>
          <w:lang w:val="sr-Latn-RS"/>
        </w:rPr>
      </w:pPr>
      <w:r w:rsidRPr="0073567B">
        <w:rPr>
          <w:rFonts w:ascii="Times New Roman" w:hAnsi="Times New Roman"/>
          <w:sz w:val="24"/>
          <w:szCs w:val="24"/>
          <w:lang w:val="sr-Latn-RS"/>
        </w:rPr>
        <w:t xml:space="preserve">Недовољна заштита и одржавање природних </w:t>
      </w:r>
      <w:r w:rsidR="002777DB" w:rsidRPr="0073567B">
        <w:rPr>
          <w:rFonts w:ascii="Times New Roman" w:hAnsi="Times New Roman"/>
          <w:sz w:val="24"/>
          <w:szCs w:val="24"/>
          <w:lang w:val="sr-Latn-RS"/>
        </w:rPr>
        <w:t>вредности</w:t>
      </w:r>
      <w:r w:rsidRPr="0073567B">
        <w:rPr>
          <w:rFonts w:ascii="Times New Roman" w:hAnsi="Times New Roman"/>
          <w:sz w:val="24"/>
          <w:szCs w:val="24"/>
          <w:lang w:val="sr-Latn-RS"/>
        </w:rPr>
        <w:t xml:space="preserve"> и животне средине на просторима интензивнијег туристичког коришћења (посебно у погледу третмана отпада и отпадних вода);</w:t>
      </w:r>
    </w:p>
    <w:p w:rsidR="00FC731F" w:rsidRPr="0073567B" w:rsidRDefault="00A96D58" w:rsidP="00EB1BA0">
      <w:pPr>
        <w:pStyle w:val="NoSpacing"/>
        <w:numPr>
          <w:ilvl w:val="0"/>
          <w:numId w:val="16"/>
        </w:numPr>
        <w:tabs>
          <w:tab w:val="left" w:pos="1080"/>
        </w:tabs>
        <w:ind w:left="0" w:firstLine="720"/>
        <w:jc w:val="both"/>
        <w:rPr>
          <w:rFonts w:ascii="Times New Roman" w:hAnsi="Times New Roman"/>
          <w:sz w:val="24"/>
          <w:szCs w:val="24"/>
          <w:lang w:val="sr-Latn-RS"/>
        </w:rPr>
      </w:pPr>
      <w:r w:rsidRPr="0073567B">
        <w:rPr>
          <w:rFonts w:ascii="Times New Roman" w:hAnsi="Times New Roman"/>
          <w:sz w:val="24"/>
          <w:szCs w:val="24"/>
          <w:lang w:val="sr-Latn-RS"/>
        </w:rPr>
        <w:t>О</w:t>
      </w:r>
      <w:r w:rsidR="00FC731F" w:rsidRPr="0073567B">
        <w:rPr>
          <w:rFonts w:ascii="Times New Roman" w:hAnsi="Times New Roman"/>
          <w:sz w:val="24"/>
          <w:szCs w:val="24"/>
          <w:lang w:val="sr-Latn-RS"/>
        </w:rPr>
        <w:t>граничена понуда средњепланинског простора у зимским спортовима и рекреацији због морфометријских и климатских услова (посебно климатских промена);</w:t>
      </w:r>
    </w:p>
    <w:p w:rsidR="00A96D58" w:rsidRPr="0073567B" w:rsidRDefault="00432B76" w:rsidP="00EB1BA0">
      <w:pPr>
        <w:pStyle w:val="NoSpacing"/>
        <w:numPr>
          <w:ilvl w:val="0"/>
          <w:numId w:val="16"/>
        </w:numPr>
        <w:tabs>
          <w:tab w:val="left" w:pos="1080"/>
        </w:tabs>
        <w:ind w:left="0" w:firstLine="720"/>
        <w:jc w:val="both"/>
        <w:rPr>
          <w:rFonts w:ascii="Times New Roman" w:hAnsi="Times New Roman"/>
          <w:sz w:val="24"/>
          <w:szCs w:val="24"/>
          <w:lang w:val="sr-Latn-RS"/>
        </w:rPr>
      </w:pPr>
      <w:r w:rsidRPr="0073567B">
        <w:rPr>
          <w:rFonts w:ascii="Times New Roman" w:hAnsi="Times New Roman"/>
          <w:sz w:val="24"/>
          <w:szCs w:val="24"/>
          <w:lang w:val="sr-Latn-RS"/>
        </w:rPr>
        <w:t>Н</w:t>
      </w:r>
      <w:r w:rsidR="00A96D58" w:rsidRPr="0073567B">
        <w:rPr>
          <w:rFonts w:ascii="Times New Roman" w:hAnsi="Times New Roman"/>
          <w:sz w:val="24"/>
          <w:szCs w:val="24"/>
          <w:lang w:val="sr-Latn-RS"/>
        </w:rPr>
        <w:t xml:space="preserve">едовољна развијеност и организованост спортске, рекреативне, едукативне, забавне и друге понуде у простору </w:t>
      </w:r>
      <w:r w:rsidRPr="0073567B">
        <w:rPr>
          <w:rFonts w:ascii="Times New Roman" w:hAnsi="Times New Roman"/>
          <w:sz w:val="24"/>
          <w:szCs w:val="24"/>
          <w:lang w:val="sr-Latn-RS"/>
        </w:rPr>
        <w:t>–</w:t>
      </w:r>
      <w:r w:rsidR="00A96D58" w:rsidRPr="0073567B">
        <w:rPr>
          <w:rFonts w:ascii="Times New Roman" w:hAnsi="Times New Roman"/>
          <w:sz w:val="24"/>
          <w:szCs w:val="24"/>
          <w:lang w:val="sr-Latn-RS"/>
        </w:rPr>
        <w:t xml:space="preserve"> туристичке</w:t>
      </w:r>
      <w:r w:rsidRPr="0073567B">
        <w:rPr>
          <w:rFonts w:ascii="Times New Roman" w:hAnsi="Times New Roman"/>
          <w:sz w:val="24"/>
          <w:szCs w:val="24"/>
          <w:lang w:val="sr-Latn-RS"/>
        </w:rPr>
        <w:t xml:space="preserve"> </w:t>
      </w:r>
      <w:r w:rsidR="00A96D58" w:rsidRPr="0073567B">
        <w:rPr>
          <w:rFonts w:ascii="Times New Roman" w:hAnsi="Times New Roman"/>
          <w:sz w:val="24"/>
          <w:szCs w:val="24"/>
          <w:lang w:val="sr-Latn-RS"/>
        </w:rPr>
        <w:t>инфраструктуре, презентације природних и културних добара и др;</w:t>
      </w:r>
    </w:p>
    <w:p w:rsidR="00A96D58" w:rsidRPr="0073567B" w:rsidRDefault="00432B76" w:rsidP="00EB1BA0">
      <w:pPr>
        <w:pStyle w:val="NoSpacing"/>
        <w:numPr>
          <w:ilvl w:val="0"/>
          <w:numId w:val="16"/>
        </w:numPr>
        <w:tabs>
          <w:tab w:val="left" w:pos="1080"/>
        </w:tabs>
        <w:ind w:left="0" w:firstLine="720"/>
        <w:jc w:val="both"/>
        <w:rPr>
          <w:rFonts w:ascii="Times New Roman" w:hAnsi="Times New Roman"/>
          <w:sz w:val="24"/>
          <w:szCs w:val="24"/>
          <w:lang w:val="sr-Latn-RS"/>
        </w:rPr>
      </w:pPr>
      <w:r w:rsidRPr="0073567B">
        <w:rPr>
          <w:rFonts w:ascii="Times New Roman" w:hAnsi="Times New Roman"/>
          <w:sz w:val="24"/>
          <w:szCs w:val="24"/>
          <w:lang w:val="sr-Latn-RS"/>
        </w:rPr>
        <w:t>Н</w:t>
      </w:r>
      <w:r w:rsidR="00A96D58" w:rsidRPr="0073567B">
        <w:rPr>
          <w:rFonts w:ascii="Times New Roman" w:hAnsi="Times New Roman"/>
          <w:sz w:val="24"/>
          <w:szCs w:val="24"/>
          <w:lang w:val="sr-Latn-RS"/>
        </w:rPr>
        <w:t>едовољна понуда савремених здравствених програма за превенцију и очување здравља, посебно у односу на инострану тражњу;</w:t>
      </w:r>
    </w:p>
    <w:p w:rsidR="00A96D58" w:rsidRPr="0073567B" w:rsidRDefault="00432B76" w:rsidP="00EB1BA0">
      <w:pPr>
        <w:pStyle w:val="NoSpacing"/>
        <w:numPr>
          <w:ilvl w:val="0"/>
          <w:numId w:val="16"/>
        </w:numPr>
        <w:tabs>
          <w:tab w:val="left" w:pos="1080"/>
        </w:tabs>
        <w:ind w:left="0" w:firstLine="720"/>
        <w:jc w:val="both"/>
        <w:rPr>
          <w:rFonts w:ascii="Times New Roman" w:hAnsi="Times New Roman"/>
          <w:sz w:val="24"/>
          <w:szCs w:val="24"/>
          <w:lang w:val="sr-Latn-RS"/>
        </w:rPr>
      </w:pPr>
      <w:r w:rsidRPr="0073567B">
        <w:rPr>
          <w:rFonts w:ascii="Times New Roman" w:hAnsi="Times New Roman"/>
          <w:sz w:val="24"/>
          <w:szCs w:val="24"/>
          <w:lang w:val="sr-Latn-RS"/>
        </w:rPr>
        <w:t>Н</w:t>
      </w:r>
      <w:r w:rsidR="00A96D58" w:rsidRPr="0073567B">
        <w:rPr>
          <w:rFonts w:ascii="Times New Roman" w:hAnsi="Times New Roman"/>
          <w:sz w:val="24"/>
          <w:szCs w:val="24"/>
          <w:lang w:val="sr-Latn-RS"/>
        </w:rPr>
        <w:t>едовољан квалитет туристичког смештаја и неусклађеност са класификацијом и категоризацијом у ЕУ, уз низак степен годишње искоришћености капацитета;</w:t>
      </w:r>
    </w:p>
    <w:p w:rsidR="00A96D58" w:rsidRPr="0073567B" w:rsidRDefault="00432B76" w:rsidP="00EB1BA0">
      <w:pPr>
        <w:pStyle w:val="NoSpacing"/>
        <w:numPr>
          <w:ilvl w:val="0"/>
          <w:numId w:val="16"/>
        </w:numPr>
        <w:tabs>
          <w:tab w:val="left" w:pos="1080"/>
        </w:tabs>
        <w:ind w:left="0" w:firstLine="720"/>
        <w:jc w:val="both"/>
        <w:rPr>
          <w:rFonts w:ascii="Times New Roman" w:hAnsi="Times New Roman"/>
          <w:sz w:val="24"/>
          <w:szCs w:val="24"/>
          <w:lang w:val="sr-Latn-RS"/>
        </w:rPr>
      </w:pPr>
      <w:r w:rsidRPr="0073567B">
        <w:rPr>
          <w:rFonts w:ascii="Times New Roman" w:hAnsi="Times New Roman"/>
          <w:sz w:val="24"/>
          <w:szCs w:val="24"/>
          <w:lang w:val="sr-Latn-RS"/>
        </w:rPr>
        <w:t>Н</w:t>
      </w:r>
      <w:r w:rsidR="00A96D58" w:rsidRPr="0073567B">
        <w:rPr>
          <w:rFonts w:ascii="Times New Roman" w:hAnsi="Times New Roman"/>
          <w:sz w:val="24"/>
          <w:szCs w:val="24"/>
          <w:lang w:val="sr-Latn-RS"/>
        </w:rPr>
        <w:t>едовољна развијеност саобраћајне и техничке инфраструктуре</w:t>
      </w:r>
      <w:r w:rsidR="004A0B19" w:rsidRPr="0073567B">
        <w:rPr>
          <w:rFonts w:ascii="Times New Roman" w:hAnsi="Times New Roman"/>
          <w:sz w:val="24"/>
          <w:szCs w:val="24"/>
          <w:lang w:val="sr-Latn-RS"/>
        </w:rPr>
        <w:t>, у првом реду за прикупљање, одвођење и пречишћавање отпадних вода</w:t>
      </w:r>
      <w:r w:rsidR="00A96D58" w:rsidRPr="0073567B">
        <w:rPr>
          <w:rFonts w:ascii="Times New Roman" w:hAnsi="Times New Roman"/>
          <w:sz w:val="24"/>
          <w:szCs w:val="24"/>
          <w:lang w:val="sr-Latn-RS"/>
        </w:rPr>
        <w:t>;</w:t>
      </w:r>
    </w:p>
    <w:p w:rsidR="00A96D58" w:rsidRPr="0073567B" w:rsidRDefault="00432B76" w:rsidP="00EB1BA0">
      <w:pPr>
        <w:pStyle w:val="NoSpacing"/>
        <w:numPr>
          <w:ilvl w:val="0"/>
          <w:numId w:val="16"/>
        </w:numPr>
        <w:tabs>
          <w:tab w:val="left" w:pos="1080"/>
        </w:tabs>
        <w:ind w:left="0" w:firstLine="720"/>
        <w:jc w:val="both"/>
        <w:rPr>
          <w:rFonts w:ascii="Times New Roman" w:hAnsi="Times New Roman"/>
          <w:sz w:val="24"/>
          <w:szCs w:val="24"/>
          <w:lang w:val="sr-Latn-RS"/>
        </w:rPr>
      </w:pPr>
      <w:r w:rsidRPr="0073567B">
        <w:rPr>
          <w:rFonts w:ascii="Times New Roman" w:hAnsi="Times New Roman"/>
          <w:sz w:val="24"/>
          <w:szCs w:val="24"/>
          <w:lang w:val="sr-Latn-RS"/>
        </w:rPr>
        <w:t>Н</w:t>
      </w:r>
      <w:r w:rsidR="00A96D58" w:rsidRPr="0073567B">
        <w:rPr>
          <w:rFonts w:ascii="Times New Roman" w:hAnsi="Times New Roman"/>
          <w:sz w:val="24"/>
          <w:szCs w:val="24"/>
          <w:lang w:val="sr-Latn-RS"/>
        </w:rPr>
        <w:t>еповољна демографска и образовна структура становништва</w:t>
      </w:r>
      <w:r w:rsidRPr="0073567B">
        <w:rPr>
          <w:rFonts w:ascii="Times New Roman" w:hAnsi="Times New Roman"/>
          <w:sz w:val="24"/>
          <w:szCs w:val="24"/>
          <w:lang w:val="sr-Latn-RS"/>
        </w:rPr>
        <w:t>,</w:t>
      </w:r>
      <w:r w:rsidR="00A96D58" w:rsidRPr="0073567B">
        <w:rPr>
          <w:rFonts w:ascii="Times New Roman" w:hAnsi="Times New Roman"/>
          <w:sz w:val="24"/>
          <w:szCs w:val="24"/>
          <w:lang w:val="sr-Latn-RS"/>
        </w:rPr>
        <w:t xml:space="preserve"> пражњење удаљенијих села и запуштање сеоских активности</w:t>
      </w:r>
      <w:r w:rsidRPr="0073567B">
        <w:rPr>
          <w:rFonts w:ascii="Times New Roman" w:hAnsi="Times New Roman"/>
          <w:sz w:val="24"/>
          <w:szCs w:val="24"/>
          <w:lang w:val="sr-Latn-RS"/>
        </w:rPr>
        <w:t>,</w:t>
      </w:r>
      <w:r w:rsidR="00A96D58" w:rsidRPr="0073567B">
        <w:rPr>
          <w:rFonts w:ascii="Times New Roman" w:hAnsi="Times New Roman"/>
          <w:sz w:val="24"/>
          <w:szCs w:val="24"/>
          <w:lang w:val="sr-Latn-RS"/>
        </w:rPr>
        <w:t xml:space="preserve"> неопремљеност села комуналном инфраструктуром, јавним службама и сервисима; </w:t>
      </w:r>
    </w:p>
    <w:p w:rsidR="00C946A0" w:rsidRPr="0073567B" w:rsidRDefault="006C6363" w:rsidP="006C6363">
      <w:pPr>
        <w:pStyle w:val="NoSpacing"/>
        <w:jc w:val="both"/>
        <w:rPr>
          <w:lang w:val="sr-Latn-RS"/>
        </w:rPr>
      </w:pPr>
      <w:r w:rsidRPr="0073567B">
        <w:rPr>
          <w:rFonts w:ascii="Times New Roman" w:hAnsi="Times New Roman"/>
          <w:sz w:val="24"/>
          <w:szCs w:val="24"/>
          <w:lang w:val="sr-Latn-RS"/>
        </w:rPr>
        <w:lastRenderedPageBreak/>
        <w:tab/>
        <w:t xml:space="preserve">9) </w:t>
      </w:r>
      <w:r w:rsidR="00432B76" w:rsidRPr="0073567B">
        <w:rPr>
          <w:rFonts w:ascii="Times New Roman" w:hAnsi="Times New Roman"/>
          <w:sz w:val="24"/>
          <w:szCs w:val="24"/>
          <w:lang w:val="sr-Latn-RS"/>
        </w:rPr>
        <w:t xml:space="preserve">Непоштовање просторне, урбанистичке и архитектонско-грађевинске регулативе, уз бесправну изградњу, девастацију и губитак </w:t>
      </w:r>
      <w:r w:rsidR="002777DB" w:rsidRPr="0073567B">
        <w:rPr>
          <w:rFonts w:ascii="Times New Roman" w:hAnsi="Times New Roman"/>
          <w:sz w:val="24"/>
          <w:szCs w:val="24"/>
          <w:lang w:val="sr-Latn-RS"/>
        </w:rPr>
        <w:t>поједин</w:t>
      </w:r>
      <w:r w:rsidR="00432B76" w:rsidRPr="0073567B">
        <w:rPr>
          <w:rFonts w:ascii="Times New Roman" w:hAnsi="Times New Roman"/>
          <w:sz w:val="24"/>
          <w:szCs w:val="24"/>
          <w:lang w:val="sr-Latn-RS"/>
        </w:rPr>
        <w:t>их локација за туристичку изградњу</w:t>
      </w:r>
      <w:r w:rsidR="004A0B19" w:rsidRPr="0073567B">
        <w:rPr>
          <w:rFonts w:ascii="Times New Roman" w:hAnsi="Times New Roman"/>
          <w:sz w:val="24"/>
          <w:szCs w:val="24"/>
          <w:lang w:val="sr-Latn-RS"/>
        </w:rPr>
        <w:t>.</w:t>
      </w:r>
    </w:p>
    <w:p w:rsidR="006A614A" w:rsidRPr="0073567B" w:rsidRDefault="006A614A" w:rsidP="006C6363">
      <w:pPr>
        <w:ind w:hanging="720"/>
        <w:rPr>
          <w:lang w:val="sr-Latn-RS"/>
        </w:rPr>
      </w:pPr>
      <w:r w:rsidRPr="0073567B">
        <w:rPr>
          <w:lang w:val="sr-Latn-RS"/>
        </w:rPr>
        <w:br w:type="page"/>
      </w:r>
    </w:p>
    <w:p w:rsidR="006A614A" w:rsidRPr="0073567B" w:rsidRDefault="006A614A" w:rsidP="006A614A">
      <w:pPr>
        <w:pStyle w:val="Heading1"/>
        <w:rPr>
          <w:lang w:val="sr-Latn-RS"/>
        </w:rPr>
      </w:pPr>
      <w:bookmarkStart w:id="135" w:name="_Toc532218056"/>
      <w:bookmarkStart w:id="136" w:name="_Toc2859609"/>
      <w:bookmarkStart w:id="137" w:name="_Toc2859850"/>
      <w:bookmarkStart w:id="138" w:name="_Toc2860190"/>
      <w:bookmarkStart w:id="139" w:name="_Toc8633012"/>
      <w:r w:rsidRPr="0073567B">
        <w:rPr>
          <w:lang w:val="sr-Latn-RS"/>
        </w:rPr>
        <w:lastRenderedPageBreak/>
        <w:t>II</w:t>
      </w:r>
      <w:r w:rsidR="006C6363" w:rsidRPr="0073567B">
        <w:rPr>
          <w:lang w:val="sr-Latn-RS"/>
        </w:rPr>
        <w:t>.</w:t>
      </w:r>
      <w:r w:rsidRPr="0073567B">
        <w:rPr>
          <w:lang w:val="sr-Latn-RS"/>
        </w:rPr>
        <w:t xml:space="preserve"> ПРИНЦИПИ,</w:t>
      </w:r>
      <w:r w:rsidR="00810C55" w:rsidRPr="0073567B">
        <w:rPr>
          <w:lang w:val="sr-Latn-RS"/>
        </w:rPr>
        <w:t xml:space="preserve"> ЦИЉЕВИ И </w:t>
      </w:r>
      <w:r w:rsidR="00D66B00" w:rsidRPr="0073567B">
        <w:rPr>
          <w:lang w:val="sr-Latn-RS"/>
        </w:rPr>
        <w:t xml:space="preserve">ОПШТА </w:t>
      </w:r>
      <w:r w:rsidR="00810C55" w:rsidRPr="0073567B">
        <w:rPr>
          <w:lang w:val="sr-Latn-RS"/>
        </w:rPr>
        <w:t>КОНЦЕПЦИЈА ПРОСТОРНОГ</w:t>
      </w:r>
      <w:r w:rsidR="00D66B00" w:rsidRPr="0073567B">
        <w:rPr>
          <w:lang w:val="sr-Latn-RS"/>
        </w:rPr>
        <w:t xml:space="preserve"> </w:t>
      </w:r>
      <w:r w:rsidRPr="0073567B">
        <w:rPr>
          <w:lang w:val="sr-Latn-RS"/>
        </w:rPr>
        <w:t>РАЗВОЈА ПОДРУЧЈА ПОСЕБНЕ НАМЕНЕ</w:t>
      </w:r>
      <w:bookmarkEnd w:id="135"/>
      <w:bookmarkEnd w:id="136"/>
      <w:bookmarkEnd w:id="137"/>
      <w:bookmarkEnd w:id="138"/>
      <w:bookmarkEnd w:id="139"/>
    </w:p>
    <w:p w:rsidR="006A614A" w:rsidRPr="0073567B" w:rsidRDefault="006A614A" w:rsidP="006A614A">
      <w:pPr>
        <w:jc w:val="left"/>
        <w:rPr>
          <w:rFonts w:eastAsia="Times New Roman" w:cs="Times New Roman"/>
          <w:b/>
          <w:szCs w:val="24"/>
          <w:lang w:val="sr-Latn-RS" w:eastAsia="sr-Latn-CS"/>
        </w:rPr>
      </w:pPr>
    </w:p>
    <w:p w:rsidR="006A614A" w:rsidRPr="0073567B" w:rsidRDefault="006A614A" w:rsidP="006A614A">
      <w:pPr>
        <w:jc w:val="left"/>
        <w:rPr>
          <w:rFonts w:eastAsia="Times New Roman" w:cs="Times New Roman"/>
          <w:b/>
          <w:szCs w:val="24"/>
          <w:lang w:val="sr-Latn-RS" w:eastAsia="sr-Latn-CS"/>
        </w:rPr>
      </w:pPr>
    </w:p>
    <w:p w:rsidR="006A614A" w:rsidRPr="0073567B" w:rsidRDefault="006A614A" w:rsidP="006A614A">
      <w:pPr>
        <w:pStyle w:val="Heading2"/>
        <w:rPr>
          <w:lang w:val="sr-Latn-RS"/>
        </w:rPr>
      </w:pPr>
      <w:bookmarkStart w:id="140" w:name="_Toc532218057"/>
      <w:bookmarkStart w:id="141" w:name="_Toc2859610"/>
      <w:bookmarkStart w:id="142" w:name="_Toc2859851"/>
      <w:bookmarkStart w:id="143" w:name="_Toc2860191"/>
      <w:bookmarkStart w:id="144" w:name="_Toc8633013"/>
      <w:r w:rsidRPr="0073567B">
        <w:rPr>
          <w:lang w:val="sr-Latn-RS"/>
        </w:rPr>
        <w:t xml:space="preserve">1. ПРИНЦИПИ </w:t>
      </w:r>
      <w:r w:rsidRPr="0073567B">
        <w:rPr>
          <w:szCs w:val="28"/>
          <w:lang w:val="sr-Latn-RS"/>
        </w:rPr>
        <w:t>ПРОСТОРНОГ</w:t>
      </w:r>
      <w:r w:rsidRPr="0073567B">
        <w:rPr>
          <w:lang w:val="sr-Latn-RS"/>
        </w:rPr>
        <w:t xml:space="preserve"> РАЗВОЈА</w:t>
      </w:r>
      <w:bookmarkEnd w:id="140"/>
      <w:bookmarkEnd w:id="141"/>
      <w:bookmarkEnd w:id="142"/>
      <w:bookmarkEnd w:id="143"/>
      <w:bookmarkEnd w:id="144"/>
    </w:p>
    <w:p w:rsidR="006A614A" w:rsidRPr="0073567B" w:rsidRDefault="006A614A" w:rsidP="006A614A">
      <w:pPr>
        <w:jc w:val="left"/>
        <w:rPr>
          <w:rFonts w:eastAsia="Times New Roman" w:cs="Times New Roman"/>
          <w:b/>
          <w:szCs w:val="24"/>
          <w:lang w:val="sr-Latn-RS" w:eastAsia="sr-Latn-CS"/>
        </w:rPr>
      </w:pPr>
    </w:p>
    <w:p w:rsidR="006A614A" w:rsidRPr="0073567B" w:rsidRDefault="006A614A" w:rsidP="006A614A">
      <w:pPr>
        <w:ind w:firstLine="720"/>
        <w:rPr>
          <w:rFonts w:eastAsia="Calibri" w:cs="Times New Roman"/>
          <w:bCs/>
          <w:spacing w:val="-6"/>
          <w:szCs w:val="24"/>
          <w:lang w:val="sr-Latn-RS" w:eastAsia="sr-Latn-CS"/>
        </w:rPr>
      </w:pPr>
      <w:r w:rsidRPr="0073567B">
        <w:rPr>
          <w:rFonts w:eastAsia="Calibri" w:cs="Times New Roman"/>
          <w:bCs/>
          <w:spacing w:val="-6"/>
          <w:szCs w:val="24"/>
          <w:lang w:val="sr-Latn-RS" w:eastAsia="sr-Latn-CS"/>
        </w:rPr>
        <w:t xml:space="preserve">Основни принципи заштите, уређења и одрживог развоја подручја Просторног плана јесу: </w:t>
      </w:r>
    </w:p>
    <w:p w:rsidR="006A614A" w:rsidRPr="0073567B" w:rsidRDefault="006A614A" w:rsidP="002247B0">
      <w:pPr>
        <w:numPr>
          <w:ilvl w:val="0"/>
          <w:numId w:val="21"/>
        </w:numPr>
        <w:tabs>
          <w:tab w:val="left" w:pos="1080"/>
        </w:tabs>
        <w:overflowPunct w:val="0"/>
        <w:autoSpaceDE w:val="0"/>
        <w:autoSpaceDN w:val="0"/>
        <w:adjustRightInd w:val="0"/>
        <w:ind w:left="0" w:firstLine="720"/>
        <w:textAlignment w:val="baseline"/>
        <w:rPr>
          <w:rFonts w:eastAsia="Calibri" w:cs="Times New Roman"/>
          <w:bCs/>
          <w:szCs w:val="24"/>
          <w:lang w:val="sr-Latn-RS" w:eastAsia="sr-Latn-CS"/>
        </w:rPr>
      </w:pPr>
      <w:r w:rsidRPr="0073567B">
        <w:rPr>
          <w:rFonts w:eastAsia="Calibri" w:cs="Times New Roman"/>
          <w:bCs/>
          <w:szCs w:val="24"/>
          <w:lang w:val="sr-Latn-RS" w:eastAsia="sr-Latn-CS"/>
        </w:rPr>
        <w:t>заштита природе, природних вредности, предела и културних добара, као приоритетних активности са којима ће бити усклађене све друге активности на подручју посебне намене;</w:t>
      </w:r>
    </w:p>
    <w:p w:rsidR="006A614A" w:rsidRPr="0073567B" w:rsidRDefault="006A614A" w:rsidP="002247B0">
      <w:pPr>
        <w:numPr>
          <w:ilvl w:val="0"/>
          <w:numId w:val="21"/>
        </w:numPr>
        <w:tabs>
          <w:tab w:val="left" w:pos="1080"/>
        </w:tabs>
        <w:overflowPunct w:val="0"/>
        <w:autoSpaceDE w:val="0"/>
        <w:autoSpaceDN w:val="0"/>
        <w:adjustRightInd w:val="0"/>
        <w:ind w:left="0" w:firstLine="720"/>
        <w:textAlignment w:val="baseline"/>
        <w:rPr>
          <w:rFonts w:eastAsia="Calibri" w:cs="Times New Roman"/>
          <w:bCs/>
          <w:szCs w:val="24"/>
          <w:lang w:val="sr-Latn-RS"/>
        </w:rPr>
      </w:pPr>
      <w:r w:rsidRPr="0073567B">
        <w:rPr>
          <w:rFonts w:eastAsia="Calibri" w:cs="Times New Roman"/>
          <w:szCs w:val="24"/>
          <w:lang w:val="sr-Latn-RS"/>
        </w:rPr>
        <w:t>заштита и унапређење животне средине, посебно квалитета вода, ваздуха и земљишта</w:t>
      </w:r>
      <w:r w:rsidRPr="0073567B">
        <w:rPr>
          <w:rFonts w:eastAsia="ArialMT" w:cs="Times New Roman"/>
          <w:szCs w:val="24"/>
          <w:lang w:val="sr-Latn-RS"/>
        </w:rPr>
        <w:t>;</w:t>
      </w:r>
    </w:p>
    <w:p w:rsidR="006A614A" w:rsidRPr="0073567B" w:rsidRDefault="006A614A" w:rsidP="002247B0">
      <w:pPr>
        <w:numPr>
          <w:ilvl w:val="0"/>
          <w:numId w:val="21"/>
        </w:numPr>
        <w:tabs>
          <w:tab w:val="left" w:pos="1080"/>
        </w:tabs>
        <w:overflowPunct w:val="0"/>
        <w:autoSpaceDE w:val="0"/>
        <w:autoSpaceDN w:val="0"/>
        <w:adjustRightInd w:val="0"/>
        <w:ind w:left="0" w:firstLine="720"/>
        <w:textAlignment w:val="baseline"/>
        <w:rPr>
          <w:rFonts w:eastAsia="Calibri" w:cs="Times New Roman"/>
          <w:bCs/>
          <w:szCs w:val="24"/>
          <w:lang w:val="sr-Latn-RS" w:eastAsia="sr-Latn-CS"/>
        </w:rPr>
      </w:pPr>
      <w:r w:rsidRPr="0073567B">
        <w:rPr>
          <w:rFonts w:eastAsia="ArialMT" w:cs="Times New Roman"/>
          <w:szCs w:val="24"/>
          <w:lang w:val="sr-Latn-RS" w:eastAsia="sr-Latn-CS"/>
        </w:rPr>
        <w:t xml:space="preserve">заштита и одрживо коришћење водног, </w:t>
      </w:r>
      <w:r w:rsidRPr="0073567B">
        <w:rPr>
          <w:rFonts w:eastAsia="Calibri" w:cs="Times New Roman"/>
          <w:szCs w:val="24"/>
          <w:lang w:val="sr-Latn-RS" w:eastAsia="sr-Latn-CS"/>
        </w:rPr>
        <w:t>пољопривредног и шумског земљишта</w:t>
      </w:r>
      <w:r w:rsidRPr="0073567B">
        <w:rPr>
          <w:rFonts w:eastAsia="ArialMT" w:cs="Times New Roman"/>
          <w:szCs w:val="24"/>
          <w:lang w:val="sr-Latn-RS" w:eastAsia="sr-Latn-CS"/>
        </w:rPr>
        <w:t xml:space="preserve">, посебно </w:t>
      </w:r>
      <w:r w:rsidRPr="0073567B">
        <w:rPr>
          <w:rFonts w:eastAsia="Calibri" w:cs="Times New Roman"/>
          <w:szCs w:val="24"/>
          <w:lang w:val="sr-Latn-RS" w:eastAsia="sr-Latn-CS"/>
        </w:rPr>
        <w:t xml:space="preserve">од непланске изградње нa </w:t>
      </w:r>
      <w:r w:rsidRPr="0073567B">
        <w:rPr>
          <w:rFonts w:eastAsia="ArialMT" w:cs="Times New Roman"/>
          <w:szCs w:val="24"/>
          <w:lang w:val="sr-Latn-RS" w:eastAsia="sr-Latn-CS"/>
        </w:rPr>
        <w:t>заштићеном подручју</w:t>
      </w:r>
      <w:r w:rsidRPr="0073567B">
        <w:rPr>
          <w:rFonts w:eastAsia="Calibri" w:cs="Times New Roman"/>
          <w:szCs w:val="24"/>
          <w:lang w:val="sr-Latn-RS" w:eastAsia="sr-Latn-CS"/>
        </w:rPr>
        <w:t xml:space="preserve"> и </w:t>
      </w:r>
      <w:r w:rsidRPr="0073567B">
        <w:rPr>
          <w:rFonts w:eastAsia="ArialMT" w:cs="Times New Roman"/>
          <w:szCs w:val="24"/>
          <w:lang w:val="sr-Latn-RS" w:eastAsia="sr-Latn-CS"/>
        </w:rPr>
        <w:t>у његовом непосредном окружењу</w:t>
      </w:r>
      <w:r w:rsidRPr="0073567B">
        <w:rPr>
          <w:rFonts w:eastAsia="Calibri" w:cs="Times New Roman"/>
          <w:szCs w:val="24"/>
          <w:lang w:val="sr-Latn-RS" w:eastAsia="sr-Latn-CS"/>
        </w:rPr>
        <w:t>;</w:t>
      </w:r>
    </w:p>
    <w:p w:rsidR="006A614A" w:rsidRPr="0073567B" w:rsidRDefault="006A614A" w:rsidP="002247B0">
      <w:pPr>
        <w:numPr>
          <w:ilvl w:val="0"/>
          <w:numId w:val="21"/>
        </w:numPr>
        <w:tabs>
          <w:tab w:val="left" w:pos="1080"/>
        </w:tabs>
        <w:overflowPunct w:val="0"/>
        <w:autoSpaceDE w:val="0"/>
        <w:autoSpaceDN w:val="0"/>
        <w:adjustRightInd w:val="0"/>
        <w:ind w:left="0" w:firstLine="720"/>
        <w:textAlignment w:val="baseline"/>
        <w:rPr>
          <w:rFonts w:eastAsia="Calibri" w:cs="Times New Roman"/>
          <w:bCs/>
          <w:szCs w:val="24"/>
          <w:lang w:val="sr-Latn-RS" w:eastAsia="sr-Latn-CS"/>
        </w:rPr>
      </w:pPr>
      <w:r w:rsidRPr="0073567B">
        <w:rPr>
          <w:rFonts w:eastAsia="ArialMT" w:cs="Times New Roman"/>
          <w:szCs w:val="24"/>
          <w:lang w:val="sr-Latn-RS" w:eastAsia="sr-Latn-CS"/>
        </w:rPr>
        <w:t>просторно-функционална интегрисаност и усклађен интегрисан развој и заштита природних вредности и културних добара на обухваћеном подручју и на територији јединица локалних самоуправа у окружењу;</w:t>
      </w:r>
    </w:p>
    <w:p w:rsidR="002247B0" w:rsidRPr="0073567B" w:rsidRDefault="002247B0" w:rsidP="002247B0">
      <w:pPr>
        <w:numPr>
          <w:ilvl w:val="0"/>
          <w:numId w:val="21"/>
        </w:numPr>
        <w:tabs>
          <w:tab w:val="left" w:pos="1080"/>
        </w:tabs>
        <w:overflowPunct w:val="0"/>
        <w:autoSpaceDE w:val="0"/>
        <w:autoSpaceDN w:val="0"/>
        <w:adjustRightInd w:val="0"/>
        <w:ind w:left="0" w:firstLine="720"/>
        <w:textAlignment w:val="baseline"/>
        <w:rPr>
          <w:rFonts w:eastAsia="Calibri" w:cs="Times New Roman"/>
          <w:bCs/>
          <w:szCs w:val="24"/>
          <w:lang w:val="sr-Latn-RS"/>
        </w:rPr>
      </w:pPr>
      <w:r w:rsidRPr="0073567B">
        <w:rPr>
          <w:rFonts w:eastAsia="Calibri" w:cs="Times New Roman"/>
          <w:bCs/>
          <w:szCs w:val="24"/>
          <w:lang w:val="sr-Latn-RS"/>
        </w:rPr>
        <w:t>одрживи развој туризма</w:t>
      </w:r>
      <w:r w:rsidR="007F0743" w:rsidRPr="0073567B">
        <w:rPr>
          <w:rFonts w:eastAsia="Calibri" w:cs="Times New Roman"/>
          <w:bCs/>
          <w:szCs w:val="24"/>
          <w:lang w:val="sr-Latn-RS"/>
        </w:rPr>
        <w:t xml:space="preserve"> </w:t>
      </w:r>
      <w:r w:rsidR="00714459" w:rsidRPr="0073567B">
        <w:rPr>
          <w:rFonts w:eastAsia="Calibri" w:cs="Times New Roman"/>
          <w:bCs/>
          <w:szCs w:val="24"/>
          <w:lang w:val="sr-Latn-RS"/>
        </w:rPr>
        <w:t xml:space="preserve">као </w:t>
      </w:r>
      <w:r w:rsidR="007F0743" w:rsidRPr="0073567B">
        <w:rPr>
          <w:rFonts w:eastAsia="Calibri" w:cs="Times New Roman"/>
          <w:bCs/>
          <w:szCs w:val="24"/>
          <w:lang w:val="sr-Latn-RS"/>
        </w:rPr>
        <w:t xml:space="preserve">једне од </w:t>
      </w:r>
      <w:r w:rsidR="00714459" w:rsidRPr="0073567B">
        <w:rPr>
          <w:rFonts w:eastAsia="Calibri" w:cs="Times New Roman"/>
          <w:bCs/>
          <w:szCs w:val="24"/>
          <w:lang w:val="sr-Latn-RS"/>
        </w:rPr>
        <w:t>приоритетн</w:t>
      </w:r>
      <w:r w:rsidR="007F0743" w:rsidRPr="0073567B">
        <w:rPr>
          <w:rFonts w:eastAsia="Calibri" w:cs="Times New Roman"/>
          <w:bCs/>
          <w:szCs w:val="24"/>
          <w:lang w:val="sr-Latn-RS"/>
        </w:rPr>
        <w:t>их</w:t>
      </w:r>
      <w:r w:rsidR="00714459" w:rsidRPr="0073567B">
        <w:rPr>
          <w:rFonts w:eastAsia="Calibri" w:cs="Times New Roman"/>
          <w:bCs/>
          <w:szCs w:val="24"/>
          <w:lang w:val="sr-Latn-RS"/>
        </w:rPr>
        <w:t xml:space="preserve"> делатности и основе економског развоја подручја посебне намене;</w:t>
      </w:r>
    </w:p>
    <w:p w:rsidR="006A614A" w:rsidRPr="0073567B" w:rsidRDefault="007F0743" w:rsidP="002247B0">
      <w:pPr>
        <w:numPr>
          <w:ilvl w:val="0"/>
          <w:numId w:val="21"/>
        </w:numPr>
        <w:tabs>
          <w:tab w:val="left" w:pos="1080"/>
        </w:tabs>
        <w:overflowPunct w:val="0"/>
        <w:autoSpaceDE w:val="0"/>
        <w:autoSpaceDN w:val="0"/>
        <w:adjustRightInd w:val="0"/>
        <w:ind w:left="0" w:firstLine="720"/>
        <w:textAlignment w:val="baseline"/>
        <w:rPr>
          <w:rFonts w:eastAsia="Calibri" w:cs="Times New Roman"/>
          <w:bCs/>
          <w:szCs w:val="24"/>
          <w:lang w:val="sr-Latn-RS"/>
        </w:rPr>
      </w:pPr>
      <w:r w:rsidRPr="0073567B">
        <w:rPr>
          <w:rFonts w:eastAsia="Calibri" w:cs="Times New Roman"/>
          <w:bCs/>
          <w:szCs w:val="24"/>
          <w:lang w:val="sr-Latn-RS"/>
        </w:rPr>
        <w:t xml:space="preserve">развој и унапређење зимске и летње понуде јавног скијалишта, </w:t>
      </w:r>
      <w:r w:rsidR="006A614A" w:rsidRPr="0073567B">
        <w:rPr>
          <w:rFonts w:eastAsia="ArialMT" w:cs="Times New Roman"/>
          <w:szCs w:val="24"/>
          <w:lang w:val="sr-Latn-RS"/>
        </w:rPr>
        <w:t>реализација и унапређење туристичко рекреативне инфраструктуре (посебно панорамске гондолске жичаре на правцу Златибор</w:t>
      </w:r>
      <w:r w:rsidR="003E3C90" w:rsidRPr="0073567B">
        <w:rPr>
          <w:rFonts w:eastAsia="ArialMT" w:cs="Times New Roman"/>
          <w:szCs w:val="24"/>
          <w:lang w:val="sr-Latn-RS"/>
        </w:rPr>
        <w:t xml:space="preserve"> </w:t>
      </w:r>
      <w:r w:rsidR="006A614A" w:rsidRPr="0073567B">
        <w:rPr>
          <w:rFonts w:eastAsia="ArialMT" w:cs="Times New Roman"/>
          <w:szCs w:val="24"/>
          <w:lang w:val="sr-Latn-RS"/>
        </w:rPr>
        <w:t>-</w:t>
      </w:r>
      <w:r w:rsidR="003E3C90" w:rsidRPr="0073567B">
        <w:rPr>
          <w:rFonts w:eastAsia="ArialMT" w:cs="Times New Roman"/>
          <w:szCs w:val="24"/>
          <w:lang w:val="sr-Latn-RS"/>
        </w:rPr>
        <w:t xml:space="preserve"> </w:t>
      </w:r>
      <w:r w:rsidR="006A614A" w:rsidRPr="0073567B">
        <w:rPr>
          <w:rFonts w:eastAsia="ArialMT" w:cs="Times New Roman"/>
          <w:szCs w:val="24"/>
          <w:lang w:val="sr-Latn-RS"/>
        </w:rPr>
        <w:t>Рибничко језеро</w:t>
      </w:r>
      <w:r w:rsidR="003E3C90" w:rsidRPr="0073567B">
        <w:rPr>
          <w:rFonts w:eastAsia="ArialMT" w:cs="Times New Roman"/>
          <w:szCs w:val="24"/>
          <w:lang w:val="sr-Latn-RS"/>
        </w:rPr>
        <w:t xml:space="preserve"> </w:t>
      </w:r>
      <w:r w:rsidR="006A614A" w:rsidRPr="0073567B">
        <w:rPr>
          <w:rFonts w:eastAsia="ArialMT" w:cs="Times New Roman"/>
          <w:szCs w:val="24"/>
          <w:lang w:val="sr-Latn-RS"/>
        </w:rPr>
        <w:t>-</w:t>
      </w:r>
      <w:r w:rsidR="003E3C90" w:rsidRPr="0073567B">
        <w:rPr>
          <w:rFonts w:eastAsia="ArialMT" w:cs="Times New Roman"/>
          <w:szCs w:val="24"/>
          <w:lang w:val="sr-Latn-RS"/>
        </w:rPr>
        <w:t xml:space="preserve"> </w:t>
      </w:r>
      <w:r w:rsidR="006A614A" w:rsidRPr="0073567B">
        <w:rPr>
          <w:rFonts w:eastAsia="ArialMT" w:cs="Times New Roman"/>
          <w:szCs w:val="24"/>
          <w:lang w:val="sr-Latn-RS"/>
        </w:rPr>
        <w:t>Торник, панорамских путева,  уређење и коришћење коридора атарских путева за бициклизам и рекреацију, уређење п</w:t>
      </w:r>
      <w:r w:rsidR="003E3C90" w:rsidRPr="0073567B">
        <w:rPr>
          <w:rFonts w:eastAsia="ArialMT" w:cs="Times New Roman"/>
          <w:szCs w:val="24"/>
          <w:lang w:val="sr-Latn-RS"/>
        </w:rPr>
        <w:t>ланинарских и шетних стаза и др</w:t>
      </w:r>
      <w:r w:rsidR="006A614A" w:rsidRPr="0073567B">
        <w:rPr>
          <w:rFonts w:eastAsia="ArialMT" w:cs="Times New Roman"/>
          <w:szCs w:val="24"/>
          <w:lang w:val="sr-Latn-RS"/>
        </w:rPr>
        <w:t>) и комуналне инфраструктуре;</w:t>
      </w:r>
    </w:p>
    <w:p w:rsidR="006A614A" w:rsidRPr="0073567B" w:rsidRDefault="006A614A" w:rsidP="002247B0">
      <w:pPr>
        <w:numPr>
          <w:ilvl w:val="0"/>
          <w:numId w:val="21"/>
        </w:numPr>
        <w:tabs>
          <w:tab w:val="left" w:pos="1080"/>
        </w:tabs>
        <w:overflowPunct w:val="0"/>
        <w:autoSpaceDE w:val="0"/>
        <w:autoSpaceDN w:val="0"/>
        <w:adjustRightInd w:val="0"/>
        <w:ind w:left="0" w:firstLine="720"/>
        <w:textAlignment w:val="baseline"/>
        <w:rPr>
          <w:rFonts w:eastAsia="Calibri" w:cs="Times New Roman"/>
          <w:bCs/>
          <w:szCs w:val="24"/>
          <w:lang w:val="sr-Latn-RS" w:eastAsia="sr-Latn-CS"/>
        </w:rPr>
      </w:pPr>
      <w:r w:rsidRPr="0073567B">
        <w:rPr>
          <w:rFonts w:eastAsia="ArialMT" w:cs="Times New Roman"/>
          <w:szCs w:val="24"/>
          <w:lang w:val="sr-Latn-RS" w:eastAsia="sr-Latn-CS"/>
        </w:rPr>
        <w:t xml:space="preserve">унапређење квалитета комуналне опремљености и саобраћајне приступачности туристичких центара и села; </w:t>
      </w:r>
    </w:p>
    <w:p w:rsidR="006A614A" w:rsidRPr="0073567B" w:rsidRDefault="006A614A" w:rsidP="002247B0">
      <w:pPr>
        <w:numPr>
          <w:ilvl w:val="0"/>
          <w:numId w:val="21"/>
        </w:numPr>
        <w:tabs>
          <w:tab w:val="left" w:pos="1080"/>
        </w:tabs>
        <w:overflowPunct w:val="0"/>
        <w:autoSpaceDE w:val="0"/>
        <w:autoSpaceDN w:val="0"/>
        <w:adjustRightInd w:val="0"/>
        <w:ind w:left="0" w:firstLine="720"/>
        <w:textAlignment w:val="baseline"/>
        <w:rPr>
          <w:rFonts w:eastAsia="Calibri" w:cs="Times New Roman"/>
          <w:bCs/>
          <w:szCs w:val="24"/>
          <w:lang w:val="sr-Latn-RS" w:eastAsia="sr-Latn-CS"/>
        </w:rPr>
      </w:pPr>
      <w:r w:rsidRPr="0073567B">
        <w:rPr>
          <w:rFonts w:eastAsia="ArialMT" w:cs="Times New Roman"/>
          <w:szCs w:val="24"/>
          <w:lang w:val="sr-Latn-RS" w:eastAsia="sr-Latn-CS"/>
        </w:rPr>
        <w:t xml:space="preserve">заштита јавног интереса, јавних добара и добара у општој употреби; </w:t>
      </w:r>
    </w:p>
    <w:p w:rsidR="006A614A" w:rsidRPr="0073567B" w:rsidRDefault="006A614A" w:rsidP="00EB1BA0">
      <w:pPr>
        <w:numPr>
          <w:ilvl w:val="0"/>
          <w:numId w:val="21"/>
        </w:numPr>
        <w:tabs>
          <w:tab w:val="left" w:pos="1080"/>
        </w:tabs>
        <w:overflowPunct w:val="0"/>
        <w:autoSpaceDE w:val="0"/>
        <w:autoSpaceDN w:val="0"/>
        <w:adjustRightInd w:val="0"/>
        <w:ind w:left="0" w:firstLine="720"/>
        <w:jc w:val="left"/>
        <w:textAlignment w:val="baseline"/>
        <w:rPr>
          <w:rFonts w:eastAsia="Calibri" w:cs="Times New Roman"/>
          <w:bCs/>
          <w:szCs w:val="24"/>
          <w:lang w:val="sr-Latn-RS" w:eastAsia="sr-Latn-CS"/>
        </w:rPr>
      </w:pPr>
      <w:r w:rsidRPr="0073567B">
        <w:rPr>
          <w:rFonts w:eastAsia="ArialMT" w:cs="Times New Roman"/>
          <w:szCs w:val="24"/>
          <w:lang w:val="sr-Latn-RS" w:eastAsia="sr-Latn-CS"/>
        </w:rPr>
        <w:t>релативизација конфликата у заштити простора,</w:t>
      </w:r>
      <w:r w:rsidRPr="0073567B">
        <w:rPr>
          <w:rFonts w:eastAsia="Calibri" w:cs="Times New Roman"/>
          <w:bCs/>
          <w:szCs w:val="24"/>
          <w:lang w:val="sr-Latn-RS" w:eastAsia="sr-Latn-CS"/>
        </w:rPr>
        <w:t xml:space="preserve"> развоју туризма </w:t>
      </w:r>
      <w:r w:rsidRPr="0073567B">
        <w:rPr>
          <w:rFonts w:eastAsia="ArialMT" w:cs="Times New Roman"/>
          <w:szCs w:val="24"/>
          <w:lang w:val="sr-Latn-RS" w:eastAsia="sr-Latn-CS"/>
        </w:rPr>
        <w:t>и одрживом развоју локалних заједница.</w:t>
      </w:r>
    </w:p>
    <w:p w:rsidR="006A614A" w:rsidRPr="0073567B" w:rsidRDefault="006A614A" w:rsidP="006A614A">
      <w:pPr>
        <w:tabs>
          <w:tab w:val="left" w:pos="1080"/>
        </w:tabs>
        <w:overflowPunct w:val="0"/>
        <w:autoSpaceDE w:val="0"/>
        <w:autoSpaceDN w:val="0"/>
        <w:adjustRightInd w:val="0"/>
        <w:ind w:left="720"/>
        <w:jc w:val="left"/>
        <w:textAlignment w:val="baseline"/>
        <w:rPr>
          <w:rFonts w:eastAsia="ArialMT" w:cs="Times New Roman"/>
          <w:szCs w:val="24"/>
          <w:lang w:val="sr-Latn-RS" w:eastAsia="sr-Latn-CS"/>
        </w:rPr>
      </w:pPr>
    </w:p>
    <w:p w:rsidR="006A614A" w:rsidRPr="0073567B" w:rsidRDefault="006A614A" w:rsidP="006A614A">
      <w:pPr>
        <w:tabs>
          <w:tab w:val="left" w:pos="1080"/>
        </w:tabs>
        <w:overflowPunct w:val="0"/>
        <w:autoSpaceDE w:val="0"/>
        <w:autoSpaceDN w:val="0"/>
        <w:adjustRightInd w:val="0"/>
        <w:ind w:left="720"/>
        <w:jc w:val="left"/>
        <w:textAlignment w:val="baseline"/>
        <w:rPr>
          <w:rFonts w:eastAsia="Calibri" w:cs="Times New Roman"/>
          <w:bCs/>
          <w:szCs w:val="24"/>
          <w:lang w:val="sr-Latn-RS" w:eastAsia="sr-Latn-CS"/>
        </w:rPr>
      </w:pPr>
    </w:p>
    <w:p w:rsidR="006A614A" w:rsidRPr="0073567B" w:rsidRDefault="006A614A" w:rsidP="006A614A">
      <w:pPr>
        <w:pStyle w:val="Heading2"/>
        <w:rPr>
          <w:lang w:val="sr-Latn-RS"/>
        </w:rPr>
      </w:pPr>
      <w:bookmarkStart w:id="145" w:name="_Toc532218058"/>
      <w:bookmarkStart w:id="146" w:name="_Toc2859611"/>
      <w:bookmarkStart w:id="147" w:name="_Toc2859852"/>
      <w:bookmarkStart w:id="148" w:name="_Toc2860192"/>
      <w:bookmarkStart w:id="149" w:name="_Toc8633014"/>
      <w:r w:rsidRPr="0073567B">
        <w:rPr>
          <w:lang w:val="sr-Latn-RS"/>
        </w:rPr>
        <w:t xml:space="preserve">2. ОПШТИ И </w:t>
      </w:r>
      <w:r w:rsidR="00D66B00" w:rsidRPr="0073567B">
        <w:rPr>
          <w:lang w:val="sr-Latn-RS"/>
        </w:rPr>
        <w:t>ПОСЕБНИ</w:t>
      </w:r>
      <w:r w:rsidRPr="0073567B">
        <w:rPr>
          <w:lang w:val="sr-Latn-RS"/>
        </w:rPr>
        <w:t xml:space="preserve"> ЦИЉЕВИ ПРОСТОРНОГ РАЗВОЈА</w:t>
      </w:r>
      <w:bookmarkEnd w:id="145"/>
      <w:bookmarkEnd w:id="146"/>
      <w:bookmarkEnd w:id="147"/>
      <w:bookmarkEnd w:id="148"/>
      <w:bookmarkEnd w:id="149"/>
    </w:p>
    <w:p w:rsidR="006A614A" w:rsidRPr="0073567B" w:rsidRDefault="006A614A" w:rsidP="006A614A">
      <w:pPr>
        <w:jc w:val="left"/>
        <w:rPr>
          <w:rFonts w:eastAsia="Times New Roman" w:cs="Times New Roman"/>
          <w:sz w:val="28"/>
          <w:szCs w:val="28"/>
          <w:lang w:val="sr-Latn-RS" w:eastAsia="sr-Latn-CS"/>
        </w:rPr>
      </w:pPr>
    </w:p>
    <w:p w:rsidR="006A614A" w:rsidRPr="0073567B" w:rsidRDefault="006A614A" w:rsidP="006A614A">
      <w:pPr>
        <w:tabs>
          <w:tab w:val="left" w:pos="1080"/>
        </w:tabs>
        <w:ind w:firstLine="720"/>
        <w:rPr>
          <w:rFonts w:eastAsia="Calibri" w:cs="Times New Roman"/>
          <w:szCs w:val="24"/>
          <w:lang w:val="sr-Latn-RS" w:eastAsia="sr-Latn-CS"/>
        </w:rPr>
      </w:pPr>
      <w:r w:rsidRPr="0073567B">
        <w:rPr>
          <w:rFonts w:eastAsia="Calibri" w:cs="Times New Roman"/>
          <w:szCs w:val="24"/>
          <w:lang w:val="sr-Latn-RS" w:eastAsia="sr-Latn-CS"/>
        </w:rPr>
        <w:t>Основни циљ израде Просторног плана јесте дефинисање планског основа за заштиту и одрживи развој Парка природе „Златибор” и одрживи развој туризма на обухваћеном подручју у склопу примарне туристичке дестинације Дрина</w:t>
      </w:r>
      <w:r w:rsidR="003E3C90" w:rsidRPr="0073567B">
        <w:rPr>
          <w:rFonts w:eastAsia="Calibri" w:cs="Times New Roman"/>
          <w:szCs w:val="24"/>
          <w:lang w:val="sr-Latn-RS" w:eastAsia="sr-Latn-CS"/>
        </w:rPr>
        <w:t xml:space="preserve"> – </w:t>
      </w:r>
      <w:r w:rsidRPr="0073567B">
        <w:rPr>
          <w:rFonts w:eastAsia="Calibri" w:cs="Times New Roman"/>
          <w:szCs w:val="24"/>
          <w:lang w:val="sr-Latn-RS" w:eastAsia="sr-Latn-CS"/>
        </w:rPr>
        <w:t>Тара</w:t>
      </w:r>
      <w:r w:rsidR="003E3C90" w:rsidRPr="0073567B">
        <w:rPr>
          <w:rFonts w:eastAsia="Calibri" w:cs="Times New Roman"/>
          <w:szCs w:val="24"/>
          <w:lang w:val="sr-Latn-RS" w:eastAsia="sr-Latn-CS"/>
        </w:rPr>
        <w:t xml:space="preserve"> </w:t>
      </w:r>
      <w:r w:rsidRPr="0073567B">
        <w:rPr>
          <w:rFonts w:eastAsia="Calibri" w:cs="Times New Roman"/>
          <w:szCs w:val="24"/>
          <w:lang w:val="sr-Latn-RS" w:eastAsia="sr-Latn-CS"/>
        </w:rPr>
        <w:t>-</w:t>
      </w:r>
      <w:r w:rsidR="003E3C90" w:rsidRPr="0073567B">
        <w:rPr>
          <w:rFonts w:eastAsia="Calibri" w:cs="Times New Roman"/>
          <w:szCs w:val="24"/>
          <w:lang w:val="sr-Latn-RS" w:eastAsia="sr-Latn-CS"/>
        </w:rPr>
        <w:t xml:space="preserve"> </w:t>
      </w:r>
      <w:r w:rsidRPr="0073567B">
        <w:rPr>
          <w:rFonts w:eastAsia="Calibri" w:cs="Times New Roman"/>
          <w:szCs w:val="24"/>
          <w:lang w:val="sr-Latn-RS" w:eastAsia="sr-Latn-CS"/>
        </w:rPr>
        <w:t>Златибор. Одрживи развој подручја посебне намене ће се заснивати на заштити, унапређењу и коришћењу природних вредности и културних добара, развоју туризма, спорта и рекреације и функционалној интеграцији подручја Парка природе и ширег окружења.</w:t>
      </w:r>
    </w:p>
    <w:p w:rsidR="006A614A" w:rsidRPr="0073567B" w:rsidRDefault="006A614A" w:rsidP="006A614A">
      <w:pPr>
        <w:tabs>
          <w:tab w:val="left" w:pos="1080"/>
        </w:tabs>
        <w:ind w:firstLine="720"/>
        <w:rPr>
          <w:rFonts w:eastAsia="Calibri" w:cs="Times New Roman"/>
          <w:szCs w:val="24"/>
          <w:lang w:val="sr-Latn-RS"/>
        </w:rPr>
      </w:pPr>
      <w:r w:rsidRPr="0073567B">
        <w:rPr>
          <w:rFonts w:eastAsia="Calibri" w:cs="Times New Roman"/>
          <w:szCs w:val="24"/>
          <w:lang w:val="sr-Latn-RS"/>
        </w:rPr>
        <w:t>Имајући у виду планске документе вишег реда, карактер посебне намене, као и препоруке и стандарде Европске уније у погледу одрживог развоја заштићених подручја, општи циљеви заштите, уређења и одрживог развоја планског подручја јесу:</w:t>
      </w:r>
    </w:p>
    <w:p w:rsidR="006A614A" w:rsidRPr="0073567B" w:rsidRDefault="006A614A" w:rsidP="00EB1BA0">
      <w:pPr>
        <w:numPr>
          <w:ilvl w:val="0"/>
          <w:numId w:val="19"/>
        </w:numPr>
        <w:tabs>
          <w:tab w:val="left" w:pos="1080"/>
        </w:tabs>
        <w:ind w:left="0" w:firstLine="720"/>
        <w:rPr>
          <w:rFonts w:eastAsia="Calibri" w:cs="Times New Roman"/>
          <w:szCs w:val="24"/>
          <w:lang w:val="sr-Latn-RS"/>
        </w:rPr>
      </w:pPr>
      <w:r w:rsidRPr="0073567B">
        <w:rPr>
          <w:rFonts w:eastAsia="Calibri" w:cs="Times New Roman"/>
          <w:szCs w:val="24"/>
          <w:lang w:val="sr-Latn-RS"/>
        </w:rPr>
        <w:t xml:space="preserve">обезбеђење трајне и интегрисане заштите природних вредности Парка природе „Златибор”, њихово одрживо коришћење за едукацију, научна истраживања и </w:t>
      </w:r>
      <w:r w:rsidRPr="0073567B">
        <w:rPr>
          <w:rFonts w:eastAsia="Calibri" w:cs="Times New Roman"/>
          <w:szCs w:val="24"/>
          <w:lang w:val="sr-Latn-RS"/>
        </w:rPr>
        <w:lastRenderedPageBreak/>
        <w:t xml:space="preserve">презентацију јавности,  развој комплементарних активности и сеоске економије, као и развој туризма и рекреације; </w:t>
      </w:r>
    </w:p>
    <w:p w:rsidR="006A614A" w:rsidRPr="0073567B" w:rsidRDefault="006A614A" w:rsidP="00EB1BA0">
      <w:pPr>
        <w:numPr>
          <w:ilvl w:val="0"/>
          <w:numId w:val="19"/>
        </w:numPr>
        <w:tabs>
          <w:tab w:val="left" w:pos="1080"/>
        </w:tabs>
        <w:ind w:left="0" w:firstLine="720"/>
        <w:rPr>
          <w:rFonts w:eastAsia="Calibri" w:cs="Times New Roman"/>
          <w:szCs w:val="24"/>
          <w:lang w:val="sr-Latn-RS"/>
        </w:rPr>
      </w:pPr>
      <w:r w:rsidRPr="0073567B">
        <w:rPr>
          <w:rFonts w:eastAsia="Calibri" w:cs="Times New Roman"/>
          <w:szCs w:val="24"/>
          <w:lang w:val="sr-Latn-RS"/>
        </w:rPr>
        <w:t>уређење, одрживо коришћење и заштита предеоних вредности Златибора, хидрографске мреже са деловима клисура Увца, Црног Рзава и других река, пашњачких зона,  шумских комплекса и културне баштине за презентацију дуж панорамских путева и развој адекватних спортско-рекреативних активности;</w:t>
      </w:r>
    </w:p>
    <w:p w:rsidR="006A614A" w:rsidRPr="0073567B" w:rsidRDefault="006A614A" w:rsidP="00EB1BA0">
      <w:pPr>
        <w:numPr>
          <w:ilvl w:val="0"/>
          <w:numId w:val="19"/>
        </w:numPr>
        <w:tabs>
          <w:tab w:val="left" w:pos="1080"/>
        </w:tabs>
        <w:ind w:left="0" w:firstLine="720"/>
        <w:rPr>
          <w:rFonts w:eastAsia="Calibri" w:cs="Times New Roman"/>
          <w:szCs w:val="24"/>
          <w:lang w:val="sr-Latn-RS"/>
        </w:rPr>
      </w:pPr>
      <w:r w:rsidRPr="0073567B">
        <w:rPr>
          <w:rFonts w:eastAsia="Calibri" w:cs="Times New Roman"/>
          <w:szCs w:val="24"/>
          <w:lang w:val="sr-Latn-RS"/>
        </w:rPr>
        <w:t>уређење, одрживо коришћење и заштита сливова акумулација намењених водоснабдевању;</w:t>
      </w:r>
    </w:p>
    <w:p w:rsidR="006A614A" w:rsidRPr="0073567B" w:rsidRDefault="006A614A" w:rsidP="00EB1BA0">
      <w:pPr>
        <w:numPr>
          <w:ilvl w:val="0"/>
          <w:numId w:val="19"/>
        </w:numPr>
        <w:tabs>
          <w:tab w:val="left" w:pos="1080"/>
        </w:tabs>
        <w:ind w:left="0" w:firstLine="720"/>
        <w:rPr>
          <w:rFonts w:eastAsia="Calibri" w:cs="Times New Roman"/>
          <w:szCs w:val="24"/>
          <w:lang w:val="sr-Latn-RS"/>
        </w:rPr>
      </w:pPr>
      <w:r w:rsidRPr="0073567B">
        <w:rPr>
          <w:rFonts w:eastAsia="Calibri" w:cs="Times New Roman"/>
          <w:szCs w:val="24"/>
          <w:lang w:val="sr-Latn-RS"/>
        </w:rPr>
        <w:t>јачање регионалног идентитета планског подручја уз одрживи развој туризма као приоритетне и кључне функције, синхронизовано са развојем комплементарних делатности  (пољопривреде - посебно сточарства, шумарства, сеоске економије и др) планског подручја у целини;</w:t>
      </w:r>
    </w:p>
    <w:p w:rsidR="000E46DA" w:rsidRPr="0073567B" w:rsidRDefault="006A614A" w:rsidP="008073AF">
      <w:pPr>
        <w:numPr>
          <w:ilvl w:val="0"/>
          <w:numId w:val="19"/>
        </w:numPr>
        <w:tabs>
          <w:tab w:val="left" w:pos="1080"/>
        </w:tabs>
        <w:ind w:left="0" w:firstLine="720"/>
        <w:rPr>
          <w:rFonts w:eastAsia="Calibri" w:cs="Times New Roman"/>
          <w:szCs w:val="24"/>
          <w:lang w:val="sr-Latn-RS"/>
        </w:rPr>
      </w:pPr>
      <w:r w:rsidRPr="0073567B">
        <w:rPr>
          <w:rFonts w:eastAsia="Calibri" w:cs="Times New Roman"/>
          <w:szCs w:val="24"/>
          <w:lang w:val="sr-Latn-RS"/>
        </w:rPr>
        <w:t xml:space="preserve">развој свих видова туризма и туристичких производа за које постоје потенцијали на подручју Просторног плана: целогодишњи одморишни туризам (планине и језера); </w:t>
      </w:r>
      <w:r w:rsidRPr="0073567B">
        <w:rPr>
          <w:rFonts w:eastAsia="Times New Roman" w:cs="Times New Roman"/>
          <w:szCs w:val="24"/>
          <w:lang w:val="sr-Latn-RS" w:eastAsia="sr-Latn-CS"/>
        </w:rPr>
        <w:t>спортско-рекреативни туризам (на садржајима зимских и летњих спортова и рекреације), здравствено-рекреативни туризам (типа ваздушне бање</w:t>
      </w:r>
      <w:r w:rsidR="00E057F8" w:rsidRPr="0073567B">
        <w:rPr>
          <w:rFonts w:eastAsia="Times New Roman" w:cs="Times New Roman"/>
          <w:szCs w:val="24"/>
          <w:lang w:val="sr-Latn-RS" w:eastAsia="sr-Latn-CS"/>
        </w:rPr>
        <w:t>,</w:t>
      </w:r>
      <w:r w:rsidR="000E46DA" w:rsidRPr="0073567B">
        <w:rPr>
          <w:rFonts w:eastAsia="Calibri" w:cs="Times New Roman"/>
          <w:szCs w:val="24"/>
          <w:lang w:val="sr-Latn-RS"/>
        </w:rPr>
        <w:t xml:space="preserve"> wellnes/spa</w:t>
      </w:r>
      <w:r w:rsidR="00E057F8" w:rsidRPr="0073567B">
        <w:rPr>
          <w:rFonts w:eastAsia="Calibri" w:cs="Times New Roman"/>
          <w:szCs w:val="24"/>
          <w:lang w:val="sr-Latn-RS"/>
        </w:rPr>
        <w:t xml:space="preserve"> и др</w:t>
      </w:r>
      <w:r w:rsidRPr="0073567B">
        <w:rPr>
          <w:rFonts w:eastAsia="Times New Roman" w:cs="Times New Roman"/>
          <w:szCs w:val="24"/>
          <w:lang w:val="sr-Latn-RS" w:eastAsia="sr-Latn-CS"/>
        </w:rPr>
        <w:t>), туризам посебних интересовања (турно скијање, кањонинг, планинарење, пењање, параглајдинг, истраживање природе, спортски риболо</w:t>
      </w:r>
      <w:r w:rsidR="006C6363" w:rsidRPr="0073567B">
        <w:rPr>
          <w:rFonts w:eastAsia="Times New Roman" w:cs="Times New Roman"/>
          <w:szCs w:val="24"/>
          <w:lang w:val="sr-Latn-RS" w:eastAsia="sr-Latn-CS"/>
        </w:rPr>
        <w:t>в, планински бициклизам, јахање и др</w:t>
      </w:r>
      <w:r w:rsidRPr="0073567B">
        <w:rPr>
          <w:rFonts w:eastAsia="Times New Roman" w:cs="Times New Roman"/>
          <w:szCs w:val="24"/>
          <w:lang w:val="sr-Latn-RS" w:eastAsia="sr-Latn-CS"/>
        </w:rPr>
        <w:t xml:space="preserve">), </w:t>
      </w:r>
      <w:r w:rsidRPr="0073567B">
        <w:rPr>
          <w:rFonts w:eastAsia="Calibri" w:cs="Times New Roman"/>
          <w:szCs w:val="24"/>
          <w:lang w:val="sr-Latn-RS"/>
        </w:rPr>
        <w:t>конгресни</w:t>
      </w:r>
      <w:r w:rsidR="000E46DA" w:rsidRPr="0073567B">
        <w:rPr>
          <w:rFonts w:eastAsia="Calibri" w:cs="Times New Roman"/>
          <w:szCs w:val="24"/>
          <w:lang w:val="sr-Latn-RS"/>
        </w:rPr>
        <w:t xml:space="preserve"> и пословни</w:t>
      </w:r>
      <w:r w:rsidRPr="0073567B">
        <w:rPr>
          <w:rFonts w:eastAsia="Calibri" w:cs="Times New Roman"/>
          <w:szCs w:val="24"/>
          <w:lang w:val="sr-Latn-RS"/>
        </w:rPr>
        <w:t xml:space="preserve"> туризам,  </w:t>
      </w:r>
      <w:r w:rsidR="000E46DA" w:rsidRPr="0073567B">
        <w:rPr>
          <w:rFonts w:eastAsia="Calibri" w:cs="Times New Roman"/>
          <w:szCs w:val="24"/>
          <w:lang w:val="sr-Latn-RS"/>
        </w:rPr>
        <w:t>камповање (нпр.</w:t>
      </w:r>
      <w:r w:rsidR="000E46DA" w:rsidRPr="0073567B">
        <w:rPr>
          <w:rFonts w:eastAsia="Times New Roman" w:cs="Times New Roman"/>
          <w:i/>
          <w:iCs/>
          <w:szCs w:val="24"/>
          <w:lang w:val="sr-Latn-RS"/>
        </w:rPr>
        <w:t xml:space="preserve"> glamping resort - аутентични кампови са додатним садржајима), </w:t>
      </w:r>
      <w:r w:rsidRPr="0073567B">
        <w:rPr>
          <w:rFonts w:eastAsia="Calibri" w:cs="Times New Roman"/>
          <w:szCs w:val="24"/>
          <w:lang w:val="sr-Latn-RS"/>
        </w:rPr>
        <w:t>рурални туризам (агротуризам, еко-туризам, сеоски</w:t>
      </w:r>
      <w:r w:rsidR="003E3C90" w:rsidRPr="0073567B">
        <w:rPr>
          <w:rFonts w:eastAsia="Calibri" w:cs="Times New Roman"/>
          <w:szCs w:val="24"/>
          <w:lang w:val="sr-Latn-RS"/>
        </w:rPr>
        <w:t xml:space="preserve"> туризам, културни туризам и др</w:t>
      </w:r>
      <w:r w:rsidRPr="0073567B">
        <w:rPr>
          <w:rFonts w:eastAsia="Calibri" w:cs="Times New Roman"/>
          <w:szCs w:val="24"/>
          <w:lang w:val="sr-Latn-RS"/>
        </w:rPr>
        <w:t xml:space="preserve">), </w:t>
      </w:r>
      <w:r w:rsidRPr="0073567B">
        <w:rPr>
          <w:rFonts w:eastAsia="Times New Roman" w:cs="Times New Roman"/>
          <w:szCs w:val="24"/>
          <w:lang w:val="sr-Latn-RS" w:eastAsia="sr-Latn-CS"/>
        </w:rPr>
        <w:t xml:space="preserve">туринг туризам, </w:t>
      </w:r>
      <w:r w:rsidRPr="0073567B">
        <w:rPr>
          <w:rFonts w:eastAsia="Calibri" w:cs="Times New Roman"/>
          <w:szCs w:val="24"/>
          <w:lang w:val="sr-Latn-RS"/>
        </w:rPr>
        <w:t xml:space="preserve">и др. </w:t>
      </w:r>
    </w:p>
    <w:p w:rsidR="006A614A" w:rsidRPr="0073567B" w:rsidRDefault="006A614A" w:rsidP="006A614A">
      <w:pPr>
        <w:tabs>
          <w:tab w:val="left" w:pos="1080"/>
        </w:tabs>
        <w:ind w:firstLine="720"/>
        <w:rPr>
          <w:rFonts w:eastAsia="Calibri" w:cs="Times New Roman"/>
          <w:szCs w:val="24"/>
          <w:lang w:val="sr-Latn-RS"/>
        </w:rPr>
      </w:pPr>
      <w:r w:rsidRPr="0073567B">
        <w:rPr>
          <w:rFonts w:eastAsia="Calibri" w:cs="Times New Roman"/>
          <w:szCs w:val="24"/>
          <w:lang w:val="sr-Latn-RS"/>
        </w:rPr>
        <w:t>Као посебни циљеви заштите, уређења и одрживог развоја планског подручја издвајају се:</w:t>
      </w:r>
    </w:p>
    <w:p w:rsidR="006A614A" w:rsidRPr="0073567B" w:rsidRDefault="006A614A" w:rsidP="00EB1BA0">
      <w:pPr>
        <w:numPr>
          <w:ilvl w:val="0"/>
          <w:numId w:val="20"/>
        </w:numPr>
        <w:tabs>
          <w:tab w:val="left" w:pos="1080"/>
        </w:tabs>
        <w:ind w:left="0" w:firstLine="720"/>
        <w:rPr>
          <w:rFonts w:eastAsia="Times New Roman" w:cs="Times New Roman"/>
          <w:szCs w:val="24"/>
          <w:lang w:val="sr-Latn-RS" w:eastAsia="sr-Latn-CS"/>
        </w:rPr>
      </w:pPr>
      <w:r w:rsidRPr="0073567B">
        <w:rPr>
          <w:rFonts w:eastAsia="Calibri" w:cs="Times New Roman"/>
          <w:szCs w:val="24"/>
          <w:lang w:val="sr-Latn-RS"/>
        </w:rPr>
        <w:t>заштита, очување, унапређење и одрживо коришћење природних вредности, као и интегритета, лепоте и разноликости предела;</w:t>
      </w:r>
    </w:p>
    <w:p w:rsidR="006A614A" w:rsidRPr="0073567B" w:rsidRDefault="006A614A" w:rsidP="00EB1BA0">
      <w:pPr>
        <w:numPr>
          <w:ilvl w:val="0"/>
          <w:numId w:val="20"/>
        </w:numPr>
        <w:tabs>
          <w:tab w:val="left" w:pos="1080"/>
        </w:tabs>
        <w:ind w:left="0" w:firstLine="720"/>
        <w:rPr>
          <w:rFonts w:eastAsia="Times New Roman" w:cs="Times New Roman"/>
          <w:szCs w:val="24"/>
          <w:lang w:val="sr-Latn-RS" w:eastAsia="sr-Latn-CS"/>
        </w:rPr>
      </w:pPr>
      <w:r w:rsidRPr="0073567B">
        <w:rPr>
          <w:rFonts w:eastAsia="Times New Roman" w:cs="Times New Roman"/>
          <w:szCs w:val="24"/>
          <w:lang w:val="sr-Latn-RS" w:eastAsia="sr-Latn-CS"/>
        </w:rPr>
        <w:t xml:space="preserve">унапређење услова за одмор, рекреацију и едукацију посетилаца о природним и културним вредностима подручја, организовањем садржајно заокружене туристичке понуде усклађене са режимима заштите Парка природе „Златибор” и интегрисане у понуду </w:t>
      </w:r>
      <w:r w:rsidRPr="0073567B">
        <w:rPr>
          <w:rFonts w:eastAsia="Calibri" w:cs="Times New Roman"/>
          <w:szCs w:val="24"/>
          <w:lang w:val="sr-Latn-RS" w:eastAsia="sr-Latn-CS"/>
        </w:rPr>
        <w:t>примарне туристичке дестинације Дрина</w:t>
      </w:r>
      <w:r w:rsidR="00584CEF" w:rsidRPr="0073567B">
        <w:rPr>
          <w:rFonts w:eastAsia="Calibri" w:cs="Times New Roman"/>
          <w:szCs w:val="24"/>
          <w:lang w:val="sr-Latn-RS" w:eastAsia="sr-Latn-CS"/>
        </w:rPr>
        <w:t xml:space="preserve"> – </w:t>
      </w:r>
      <w:r w:rsidRPr="0073567B">
        <w:rPr>
          <w:rFonts w:eastAsia="Calibri" w:cs="Times New Roman"/>
          <w:szCs w:val="24"/>
          <w:lang w:val="sr-Latn-RS" w:eastAsia="sr-Latn-CS"/>
        </w:rPr>
        <w:t>Тара</w:t>
      </w:r>
      <w:r w:rsidR="00584CEF" w:rsidRPr="0073567B">
        <w:rPr>
          <w:rFonts w:eastAsia="Calibri" w:cs="Times New Roman"/>
          <w:szCs w:val="24"/>
          <w:lang w:val="sr-Latn-RS" w:eastAsia="sr-Latn-CS"/>
        </w:rPr>
        <w:t xml:space="preserve"> </w:t>
      </w:r>
      <w:r w:rsidRPr="0073567B">
        <w:rPr>
          <w:rFonts w:eastAsia="Calibri" w:cs="Times New Roman"/>
          <w:szCs w:val="24"/>
          <w:lang w:val="sr-Latn-RS" w:eastAsia="sr-Latn-CS"/>
        </w:rPr>
        <w:t>-</w:t>
      </w:r>
      <w:r w:rsidR="00584CEF" w:rsidRPr="0073567B">
        <w:rPr>
          <w:rFonts w:eastAsia="Calibri" w:cs="Times New Roman"/>
          <w:szCs w:val="24"/>
          <w:lang w:val="sr-Latn-RS" w:eastAsia="sr-Latn-CS"/>
        </w:rPr>
        <w:t xml:space="preserve"> </w:t>
      </w:r>
      <w:r w:rsidRPr="0073567B">
        <w:rPr>
          <w:rFonts w:eastAsia="Calibri" w:cs="Times New Roman"/>
          <w:szCs w:val="24"/>
          <w:lang w:val="sr-Latn-RS" w:eastAsia="sr-Latn-CS"/>
        </w:rPr>
        <w:t>Златибор</w:t>
      </w:r>
      <w:r w:rsidRPr="0073567B">
        <w:rPr>
          <w:rFonts w:eastAsia="Times New Roman" w:cs="Times New Roman"/>
          <w:szCs w:val="24"/>
          <w:lang w:val="sr-Latn-RS" w:eastAsia="sr-Latn-CS"/>
        </w:rPr>
        <w:t xml:space="preserve"> и туристичког кластера Западна Србија;</w:t>
      </w:r>
    </w:p>
    <w:p w:rsidR="006A614A" w:rsidRPr="0073567B" w:rsidRDefault="006A614A" w:rsidP="00EB1BA0">
      <w:pPr>
        <w:numPr>
          <w:ilvl w:val="0"/>
          <w:numId w:val="20"/>
        </w:numPr>
        <w:tabs>
          <w:tab w:val="left" w:pos="1080"/>
        </w:tabs>
        <w:ind w:left="0" w:firstLine="720"/>
        <w:rPr>
          <w:rFonts w:eastAsia="Times New Roman" w:cs="Times New Roman"/>
          <w:szCs w:val="24"/>
          <w:lang w:val="sr-Latn-RS" w:eastAsia="sr-Latn-CS"/>
        </w:rPr>
      </w:pPr>
      <w:r w:rsidRPr="0073567B">
        <w:rPr>
          <w:rFonts w:eastAsia="Calibri" w:cs="Times New Roman"/>
          <w:szCs w:val="24"/>
          <w:lang w:val="sr-Latn-RS"/>
        </w:rPr>
        <w:t>усклађивање размештаја активности и физичких структура са режимима заштите природних и културних добара, водопривредних објеката, односно обезбеђивање услова за даље функционисање постојећих и планираних привредних активности (посебно развоја туризма и рекреације), насеља и инфраструктурних система;</w:t>
      </w:r>
    </w:p>
    <w:p w:rsidR="006A614A" w:rsidRPr="0073567B" w:rsidRDefault="006A614A" w:rsidP="00EB1BA0">
      <w:pPr>
        <w:numPr>
          <w:ilvl w:val="0"/>
          <w:numId w:val="20"/>
        </w:numPr>
        <w:tabs>
          <w:tab w:val="left" w:pos="1080"/>
        </w:tabs>
        <w:ind w:left="0" w:firstLine="720"/>
        <w:rPr>
          <w:rFonts w:eastAsia="Times New Roman" w:cs="Times New Roman"/>
          <w:szCs w:val="24"/>
          <w:lang w:val="sr-Latn-RS" w:eastAsia="sr-Latn-CS"/>
        </w:rPr>
      </w:pPr>
      <w:r w:rsidRPr="0073567B">
        <w:rPr>
          <w:rFonts w:eastAsia="Calibri" w:cs="Times New Roman"/>
          <w:szCs w:val="24"/>
          <w:lang w:val="sr-Latn-RS"/>
        </w:rPr>
        <w:t>подршка развоју мултифункционалне пољопривреде,</w:t>
      </w:r>
      <w:r w:rsidRPr="0073567B">
        <w:rPr>
          <w:rFonts w:eastAsia="Times New Roman" w:cs="Times New Roman"/>
          <w:szCs w:val="24"/>
          <w:lang w:val="sr-Latn-RS" w:eastAsia="sr-Latn-CS"/>
        </w:rPr>
        <w:t xml:space="preserve"> </w:t>
      </w:r>
      <w:r w:rsidRPr="0073567B">
        <w:rPr>
          <w:rFonts w:eastAsia="Times New Roman" w:cs="Times New Roman"/>
          <w:noProof/>
          <w:szCs w:val="24"/>
          <w:lang w:val="sr-Latn-RS" w:eastAsia="sr-Latn-CS"/>
        </w:rPr>
        <w:t>сточарства (посебно аутохтоних и старих раса домаћих животиња)</w:t>
      </w:r>
      <w:r w:rsidRPr="0073567B">
        <w:rPr>
          <w:rFonts w:eastAsia="Times New Roman" w:cs="Times New Roman"/>
          <w:szCs w:val="24"/>
          <w:lang w:val="sr-Latn-RS" w:eastAsia="sr-Latn-CS"/>
        </w:rPr>
        <w:t xml:space="preserve"> </w:t>
      </w:r>
      <w:r w:rsidRPr="0073567B">
        <w:rPr>
          <w:rFonts w:eastAsia="Calibri" w:cs="Times New Roman"/>
          <w:szCs w:val="24"/>
          <w:lang w:val="sr-Latn-RS"/>
        </w:rPr>
        <w:t>и сеоске економије, заснованих на традиционалној производњи високовредних локалних производа и пружању агроеколошких и туристичких услуга, у складу са специфичним захтевима заштите и одрживог коришћења природних и културних вредности, биолошке и предеоне разноврсности;</w:t>
      </w:r>
    </w:p>
    <w:p w:rsidR="006A614A" w:rsidRPr="0073567B" w:rsidRDefault="006A614A" w:rsidP="00EB1BA0">
      <w:pPr>
        <w:numPr>
          <w:ilvl w:val="0"/>
          <w:numId w:val="20"/>
        </w:numPr>
        <w:tabs>
          <w:tab w:val="left" w:pos="1080"/>
        </w:tabs>
        <w:ind w:left="0" w:firstLine="720"/>
        <w:rPr>
          <w:rFonts w:eastAsia="Times New Roman" w:cs="Times New Roman"/>
          <w:szCs w:val="24"/>
          <w:lang w:val="sr-Latn-RS" w:eastAsia="sr-Latn-CS"/>
        </w:rPr>
      </w:pPr>
      <w:r w:rsidRPr="0073567B">
        <w:rPr>
          <w:rFonts w:eastAsia="Calibri" w:cs="Times New Roman"/>
          <w:szCs w:val="24"/>
          <w:lang w:val="sr-Latn-RS"/>
        </w:rPr>
        <w:t xml:space="preserve">обезбеђење просторних услова за функционисање и даљи развој саобраћајних и инфраструктурних система, и то: на првом месту државног пута </w:t>
      </w:r>
      <w:r w:rsidRPr="0073567B">
        <w:rPr>
          <w:rFonts w:eastAsia="Times New Roman" w:cs="Times New Roman"/>
          <w:spacing w:val="-3"/>
          <w:szCs w:val="24"/>
          <w:lang w:val="sr-Latn-RS" w:eastAsia="sr-Latn-CS"/>
        </w:rPr>
        <w:t xml:space="preserve">IБ реда бр. 23;  планираног пута </w:t>
      </w:r>
      <w:r w:rsidRPr="0073567B">
        <w:rPr>
          <w:rFonts w:eastAsia="Calibri" w:cs="Times New Roman"/>
          <w:szCs w:val="24"/>
          <w:lang w:val="sr-Latn-RS"/>
        </w:rPr>
        <w:t>IА реда (аутопут Е-761</w:t>
      </w:r>
      <w:r w:rsidRPr="0073567B">
        <w:rPr>
          <w:rFonts w:eastAsia="Times New Roman" w:cs="Times New Roman"/>
          <w:szCs w:val="20"/>
          <w:lang w:val="sr-Latn-RS"/>
        </w:rPr>
        <w:t xml:space="preserve"> Београд</w:t>
      </w:r>
      <w:r w:rsidR="00035D65" w:rsidRPr="0073567B">
        <w:rPr>
          <w:rFonts w:eastAsia="Times New Roman" w:cs="Times New Roman"/>
          <w:szCs w:val="20"/>
          <w:lang w:val="sr-Latn-RS"/>
        </w:rPr>
        <w:t xml:space="preserve"> </w:t>
      </w:r>
      <w:r w:rsidRPr="0073567B">
        <w:rPr>
          <w:rFonts w:eastAsia="Times New Roman" w:cs="Times New Roman"/>
          <w:szCs w:val="20"/>
          <w:lang w:val="sr-Latn-RS"/>
        </w:rPr>
        <w:t>-</w:t>
      </w:r>
      <w:r w:rsidR="00035D65" w:rsidRPr="0073567B">
        <w:rPr>
          <w:rFonts w:eastAsia="Times New Roman" w:cs="Times New Roman"/>
          <w:szCs w:val="20"/>
          <w:lang w:val="sr-Latn-RS"/>
        </w:rPr>
        <w:t xml:space="preserve"> </w:t>
      </w:r>
      <w:r w:rsidRPr="0073567B">
        <w:rPr>
          <w:rFonts w:eastAsia="Times New Roman" w:cs="Times New Roman"/>
          <w:szCs w:val="20"/>
          <w:lang w:val="sr-Latn-RS"/>
        </w:rPr>
        <w:t xml:space="preserve">Сарајево, деоница </w:t>
      </w:r>
      <w:r w:rsidRPr="0073567B">
        <w:rPr>
          <w:rFonts w:eastAsia="Times New Roman" w:cs="Times New Roman"/>
          <w:spacing w:val="-3"/>
          <w:szCs w:val="24"/>
          <w:lang w:val="sr-Latn-RS" w:eastAsia="sr-Latn-CS"/>
        </w:rPr>
        <w:t>„</w:t>
      </w:r>
      <w:r w:rsidRPr="0073567B">
        <w:rPr>
          <w:rFonts w:eastAsia="Times New Roman" w:cs="Times New Roman"/>
          <w:szCs w:val="20"/>
          <w:lang w:val="sr-Latn-RS"/>
        </w:rPr>
        <w:t>Пожега</w:t>
      </w:r>
      <w:r w:rsidR="0058303F" w:rsidRPr="0073567B">
        <w:rPr>
          <w:rFonts w:eastAsia="Times New Roman" w:cs="Times New Roman"/>
          <w:szCs w:val="20"/>
          <w:lang w:val="sr-Latn-RS"/>
        </w:rPr>
        <w:t xml:space="preserve"> -</w:t>
      </w:r>
      <w:r w:rsidR="00035D65" w:rsidRPr="0073567B">
        <w:rPr>
          <w:rFonts w:eastAsia="Times New Roman" w:cs="Times New Roman"/>
          <w:szCs w:val="20"/>
          <w:lang w:val="sr-Latn-RS"/>
        </w:rPr>
        <w:t xml:space="preserve"> </w:t>
      </w:r>
      <w:r w:rsidRPr="0073567B">
        <w:rPr>
          <w:rFonts w:eastAsia="Times New Roman" w:cs="Times New Roman"/>
          <w:szCs w:val="20"/>
          <w:lang w:val="sr-Latn-RS"/>
        </w:rPr>
        <w:t>Ужице</w:t>
      </w:r>
      <w:r w:rsidR="00035D65" w:rsidRPr="0073567B">
        <w:rPr>
          <w:rFonts w:eastAsia="Times New Roman" w:cs="Times New Roman"/>
          <w:szCs w:val="20"/>
          <w:lang w:val="sr-Latn-RS"/>
        </w:rPr>
        <w:t xml:space="preserve"> </w:t>
      </w:r>
      <w:r w:rsidRPr="0073567B">
        <w:rPr>
          <w:rFonts w:eastAsia="Times New Roman" w:cs="Times New Roman"/>
          <w:szCs w:val="20"/>
          <w:lang w:val="sr-Latn-RS"/>
        </w:rPr>
        <w:t>-</w:t>
      </w:r>
      <w:r w:rsidR="00035D65" w:rsidRPr="0073567B">
        <w:rPr>
          <w:rFonts w:eastAsia="Times New Roman" w:cs="Times New Roman"/>
          <w:szCs w:val="20"/>
          <w:lang w:val="sr-Latn-RS"/>
        </w:rPr>
        <w:t xml:space="preserve"> </w:t>
      </w:r>
      <w:r w:rsidRPr="0073567B">
        <w:rPr>
          <w:rFonts w:eastAsia="Times New Roman" w:cs="Times New Roman"/>
          <w:szCs w:val="20"/>
          <w:lang w:val="sr-Latn-RS"/>
        </w:rPr>
        <w:t>Котроман</w:t>
      </w:r>
      <w:r w:rsidRPr="0073567B">
        <w:rPr>
          <w:rFonts w:eastAsia="Times New Roman" w:cs="Times New Roman"/>
          <w:spacing w:val="-3"/>
          <w:szCs w:val="24"/>
          <w:lang w:val="sr-Latn-RS" w:eastAsia="sr-Latn-CS"/>
        </w:rPr>
        <w:t>”</w:t>
      </w:r>
      <w:r w:rsidRPr="0073567B">
        <w:rPr>
          <w:rFonts w:eastAsia="Calibri" w:cs="Times New Roman"/>
          <w:szCs w:val="24"/>
          <w:lang w:val="sr-Latn-RS"/>
        </w:rPr>
        <w:t>); железничке пруге Београд</w:t>
      </w:r>
      <w:r w:rsidR="00035D65" w:rsidRPr="0073567B">
        <w:rPr>
          <w:rFonts w:eastAsia="Calibri" w:cs="Times New Roman"/>
          <w:szCs w:val="24"/>
          <w:lang w:val="sr-Latn-RS"/>
        </w:rPr>
        <w:t xml:space="preserve"> </w:t>
      </w:r>
      <w:r w:rsidRPr="0073567B">
        <w:rPr>
          <w:rFonts w:eastAsia="Calibri" w:cs="Times New Roman"/>
          <w:szCs w:val="24"/>
          <w:lang w:val="sr-Latn-RS"/>
        </w:rPr>
        <w:t>-</w:t>
      </w:r>
      <w:r w:rsidR="00035D65" w:rsidRPr="0073567B">
        <w:rPr>
          <w:rFonts w:eastAsia="Calibri" w:cs="Times New Roman"/>
          <w:szCs w:val="24"/>
          <w:lang w:val="sr-Latn-RS"/>
        </w:rPr>
        <w:t xml:space="preserve"> </w:t>
      </w:r>
      <w:r w:rsidRPr="0073567B">
        <w:rPr>
          <w:rFonts w:eastAsia="Calibri" w:cs="Times New Roman"/>
          <w:szCs w:val="24"/>
          <w:lang w:val="sr-Latn-RS"/>
        </w:rPr>
        <w:t>Бар; постојеће и планиране туристичке пруге; и локалне мреже путева;</w:t>
      </w:r>
    </w:p>
    <w:p w:rsidR="006A614A" w:rsidRPr="0073567B" w:rsidRDefault="006A614A" w:rsidP="00EB1BA0">
      <w:pPr>
        <w:numPr>
          <w:ilvl w:val="0"/>
          <w:numId w:val="20"/>
        </w:numPr>
        <w:tabs>
          <w:tab w:val="left" w:pos="1080"/>
        </w:tabs>
        <w:ind w:left="0" w:firstLine="720"/>
        <w:rPr>
          <w:rFonts w:eastAsia="Times New Roman" w:cs="Times New Roman"/>
          <w:szCs w:val="24"/>
          <w:lang w:val="sr-Latn-RS" w:eastAsia="sr-Latn-CS"/>
        </w:rPr>
      </w:pPr>
      <w:r w:rsidRPr="0073567B">
        <w:rPr>
          <w:rFonts w:eastAsia="Calibri" w:cs="Times New Roman"/>
          <w:szCs w:val="24"/>
          <w:lang w:val="sr-Latn-RS"/>
        </w:rPr>
        <w:t xml:space="preserve">даљи просторни развој локалних самоуправа и насеља у обухвату Просторног плана, посебно општине Чајетине (која обухвата преко 80% подручја), уз </w:t>
      </w:r>
      <w:r w:rsidRPr="0073567B">
        <w:rPr>
          <w:rFonts w:eastAsia="Calibri" w:cs="Times New Roman"/>
          <w:szCs w:val="24"/>
          <w:lang w:val="sr-Latn-RS"/>
        </w:rPr>
        <w:lastRenderedPageBreak/>
        <w:t>стварање услова за реализацију компензација локалном становништву у складу са ограничењима, кроз развој саобраћајне, туристичке и комуналне инфраструктуре и објеката, активности и функција јавног значаја, подршку аграрном реструктурирању и диверзификацији економских активности на селу, посебно у области еколошки прихватљивог туризма и других комплементарних делатности.</w:t>
      </w:r>
    </w:p>
    <w:p w:rsidR="007E14E7" w:rsidRPr="0073567B" w:rsidRDefault="007E14E7" w:rsidP="007E14E7">
      <w:pPr>
        <w:tabs>
          <w:tab w:val="left" w:pos="1080"/>
        </w:tabs>
        <w:ind w:left="720" w:hanging="720"/>
        <w:rPr>
          <w:rFonts w:eastAsia="Times New Roman" w:cs="Times New Roman"/>
          <w:szCs w:val="24"/>
          <w:lang w:val="sr-Latn-RS" w:eastAsia="sr-Latn-CS"/>
        </w:rPr>
      </w:pPr>
    </w:p>
    <w:p w:rsidR="007E14E7" w:rsidRPr="0073567B" w:rsidRDefault="007E14E7" w:rsidP="007E14E7">
      <w:pPr>
        <w:tabs>
          <w:tab w:val="left" w:pos="1080"/>
        </w:tabs>
        <w:ind w:left="720" w:hanging="720"/>
        <w:rPr>
          <w:rFonts w:eastAsia="Times New Roman" w:cs="Times New Roman"/>
          <w:szCs w:val="24"/>
          <w:lang w:val="sr-Latn-RS" w:eastAsia="sr-Latn-CS"/>
        </w:rPr>
      </w:pPr>
    </w:p>
    <w:p w:rsidR="006A614A" w:rsidRPr="0073567B" w:rsidRDefault="006A614A" w:rsidP="00810C55">
      <w:pPr>
        <w:pStyle w:val="Heading2"/>
        <w:rPr>
          <w:lang w:val="sr-Latn-RS"/>
        </w:rPr>
      </w:pPr>
      <w:bookmarkStart w:id="150" w:name="_Toc532218059"/>
      <w:bookmarkStart w:id="151" w:name="_Toc2859612"/>
      <w:bookmarkStart w:id="152" w:name="_Toc2859853"/>
      <w:bookmarkStart w:id="153" w:name="_Toc2860193"/>
      <w:bookmarkStart w:id="154" w:name="_Toc8633015"/>
      <w:r w:rsidRPr="0073567B">
        <w:rPr>
          <w:lang w:val="sr-Latn-RS"/>
        </w:rPr>
        <w:t>3. РЕГИОНАЛНИ АСПЕКТИ РАЗВОЈА</w:t>
      </w:r>
      <w:bookmarkStart w:id="155" w:name="_Toc532218060"/>
      <w:bookmarkStart w:id="156" w:name="_Toc2859613"/>
      <w:bookmarkStart w:id="157" w:name="_Toc2859854"/>
      <w:bookmarkStart w:id="158" w:name="_Toc2860194"/>
      <w:bookmarkEnd w:id="150"/>
      <w:bookmarkEnd w:id="151"/>
      <w:bookmarkEnd w:id="152"/>
      <w:bookmarkEnd w:id="153"/>
      <w:r w:rsidR="00D66B00" w:rsidRPr="0073567B">
        <w:rPr>
          <w:lang w:val="sr-Latn-RS"/>
        </w:rPr>
        <w:t xml:space="preserve"> </w:t>
      </w:r>
      <w:r w:rsidRPr="0073567B">
        <w:rPr>
          <w:lang w:val="sr-Latn-RS"/>
        </w:rPr>
        <w:t>ПОДРУЧЈА ПОСЕБНЕ НАМЕНЕ</w:t>
      </w:r>
      <w:bookmarkEnd w:id="155"/>
      <w:bookmarkEnd w:id="156"/>
      <w:bookmarkEnd w:id="157"/>
      <w:bookmarkEnd w:id="158"/>
      <w:r w:rsidR="00D66B00" w:rsidRPr="0073567B">
        <w:rPr>
          <w:lang w:val="sr-Latn-RS"/>
        </w:rPr>
        <w:t xml:space="preserve"> И ФУНКЦИОНАЛНЕ ВЕЗЕ СА ОКРУЖЕЊЕМ</w:t>
      </w:r>
      <w:bookmarkEnd w:id="154"/>
    </w:p>
    <w:p w:rsidR="006A614A" w:rsidRPr="0073567B" w:rsidRDefault="006A614A" w:rsidP="006A614A">
      <w:pPr>
        <w:rPr>
          <w:rFonts w:eastAsia="Times New Roman" w:cs="Times New Roman"/>
          <w:b/>
          <w:szCs w:val="24"/>
          <w:lang w:val="sr-Latn-RS" w:eastAsia="sr-Latn-CS"/>
        </w:rPr>
      </w:pPr>
    </w:p>
    <w:p w:rsidR="006A614A" w:rsidRPr="0073567B" w:rsidRDefault="006A614A" w:rsidP="006A614A">
      <w:pPr>
        <w:ind w:firstLine="720"/>
        <w:rPr>
          <w:rFonts w:eastAsia="Times New Roman" w:cs="Times New Roman"/>
          <w:szCs w:val="24"/>
          <w:lang w:val="sr-Latn-RS" w:eastAsia="sr-Latn-CS"/>
        </w:rPr>
      </w:pPr>
      <w:r w:rsidRPr="0073567B">
        <w:rPr>
          <w:rFonts w:eastAsia="Times New Roman" w:cs="Times New Roman"/>
          <w:szCs w:val="24"/>
          <w:lang w:val="sr-Latn-RS" w:eastAsia="sr-Latn-CS"/>
        </w:rPr>
        <w:t>Подручје просторног плана налази се у региону Шумадије и Западне Србије, у обухвату Златиборског управног округа, на</w:t>
      </w:r>
      <w:r w:rsidR="00035D65" w:rsidRPr="0073567B">
        <w:rPr>
          <w:rFonts w:eastAsia="Times New Roman" w:cs="Times New Roman"/>
          <w:szCs w:val="24"/>
          <w:lang w:val="sr-Latn-RS" w:eastAsia="sr-Latn-CS"/>
        </w:rPr>
        <w:t xml:space="preserve"> деловима територија града Ужицa</w:t>
      </w:r>
      <w:r w:rsidRPr="0073567B">
        <w:rPr>
          <w:rFonts w:eastAsia="Times New Roman" w:cs="Times New Roman"/>
          <w:szCs w:val="24"/>
          <w:lang w:val="sr-Latn-RS" w:eastAsia="sr-Latn-CS"/>
        </w:rPr>
        <w:t xml:space="preserve"> и </w:t>
      </w:r>
      <w:r w:rsidRPr="0073567B">
        <w:rPr>
          <w:rFonts w:eastAsia="Calibri" w:cs="Times New Roman"/>
          <w:szCs w:val="24"/>
          <w:lang w:val="sr-Latn-RS" w:eastAsia="sr-Latn-CS"/>
        </w:rPr>
        <w:t>општина Чајетина, Нова Варош и Прибој</w:t>
      </w:r>
      <w:r w:rsidRPr="0073567B">
        <w:rPr>
          <w:rFonts w:eastAsia="Times New Roman" w:cs="Times New Roman"/>
          <w:szCs w:val="24"/>
          <w:lang w:val="sr-Latn-RS" w:eastAsia="sr-Latn-CS"/>
        </w:rPr>
        <w:t>.</w:t>
      </w:r>
    </w:p>
    <w:p w:rsidR="006A614A" w:rsidRPr="0073567B" w:rsidRDefault="006A614A" w:rsidP="006A614A">
      <w:pPr>
        <w:rPr>
          <w:rFonts w:eastAsia="Times New Roman" w:cs="Times New Roman"/>
          <w:szCs w:val="24"/>
          <w:lang w:val="sr-Latn-RS" w:eastAsia="sr-Latn-CS"/>
        </w:rPr>
      </w:pPr>
      <w:r w:rsidRPr="0073567B">
        <w:rPr>
          <w:rFonts w:eastAsia="Times New Roman" w:cs="Times New Roman"/>
          <w:szCs w:val="24"/>
          <w:lang w:val="sr-Latn-RS" w:eastAsia="sr-Latn-CS"/>
        </w:rPr>
        <w:tab/>
        <w:t xml:space="preserve">Највећи значај за саобраћајну доступност, интеграцију и трансгранично повезивање подручја Просторног плана са окружењем имају путеви: ДП IБ реда бр. 23 </w:t>
      </w:r>
      <w:r w:rsidRPr="0073567B">
        <w:rPr>
          <w:rFonts w:eastAsia="Times New Roman" w:cs="Times New Roman"/>
          <w:spacing w:val="-6"/>
          <w:szCs w:val="24"/>
          <w:lang w:val="sr-Latn-RS" w:eastAsia="sr-Latn-CS"/>
        </w:rPr>
        <w:t>(Ужице – Чајетина – Нова Варош – Пријепоље – граница Црне Горе),</w:t>
      </w:r>
      <w:r w:rsidRPr="0073567B">
        <w:rPr>
          <w:rFonts w:eastAsia="Times New Roman" w:cs="Times New Roman"/>
          <w:szCs w:val="24"/>
          <w:lang w:val="sr-Latn-RS" w:eastAsia="sr-Latn-CS"/>
        </w:rPr>
        <w:t xml:space="preserve"> ДП IБ реда бр. 28 (Чачак – Уж</w:t>
      </w:r>
      <w:r w:rsidR="00CC5925" w:rsidRPr="0073567B">
        <w:rPr>
          <w:rFonts w:eastAsia="Times New Roman" w:cs="Times New Roman"/>
          <w:szCs w:val="24"/>
          <w:lang w:val="sr-Latn-RS" w:eastAsia="sr-Latn-CS"/>
        </w:rPr>
        <w:t>и</w:t>
      </w:r>
      <w:r w:rsidRPr="0073567B">
        <w:rPr>
          <w:rFonts w:eastAsia="Times New Roman" w:cs="Times New Roman"/>
          <w:szCs w:val="24"/>
          <w:lang w:val="sr-Latn-RS" w:eastAsia="sr-Latn-CS"/>
        </w:rPr>
        <w:t>це – Мокра Гора – граница Босне и Херцеговине) и  ДП IIА реда бр. 195 (веза са ДП IБ реда бр. 23 – Бела Земља – Љубиш – Нова Варош), као и железничка пруга Београд</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Бар (деоница Ужице</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 xml:space="preserve">Пријепоље). За већу саобраћајну доступност и интеграцију подручја Просторног плана недостају квалитетнији попречни правци државних путева IIА реда и општинских путева за повезивање недовољно активираних делова западног и источног дела подручја са ДП IБ </w:t>
      </w:r>
      <w:r w:rsidR="00603B07" w:rsidRPr="0073567B">
        <w:rPr>
          <w:rFonts w:eastAsia="Times New Roman" w:cs="Times New Roman"/>
          <w:szCs w:val="24"/>
          <w:lang w:val="sr-Latn-RS" w:eastAsia="sr-Latn-CS"/>
        </w:rPr>
        <w:t>реда бр. 23, ДП IБ реда бр. 28</w:t>
      </w:r>
      <w:r w:rsidRPr="0073567B">
        <w:rPr>
          <w:rFonts w:eastAsia="Times New Roman" w:cs="Times New Roman"/>
          <w:szCs w:val="24"/>
          <w:lang w:val="sr-Latn-RS" w:eastAsia="sr-Latn-CS"/>
        </w:rPr>
        <w:t xml:space="preserve"> и  ДП IIА реда бр. 195. </w:t>
      </w:r>
    </w:p>
    <w:p w:rsidR="006A614A" w:rsidRPr="0073567B" w:rsidRDefault="006A614A" w:rsidP="006A614A">
      <w:pPr>
        <w:ind w:firstLine="720"/>
        <w:rPr>
          <w:rFonts w:eastAsia="Times New Roman" w:cs="Times New Roman"/>
          <w:szCs w:val="24"/>
          <w:lang w:val="sr-Latn-RS" w:eastAsia="sr-Latn-CS"/>
        </w:rPr>
      </w:pPr>
      <w:r w:rsidRPr="0073567B">
        <w:rPr>
          <w:rFonts w:eastAsia="Times New Roman" w:cs="Times New Roman"/>
          <w:szCs w:val="24"/>
          <w:lang w:val="sr-Latn-RS" w:eastAsia="sr-Latn-CS"/>
        </w:rPr>
        <w:t>У будућности ће повећању квалитета доступности и саобраћајне интеграције са ширим окружењем и јачању регионалног идентитета значајно допринети ревитализација и модернизација железничке пруге Београд</w:t>
      </w:r>
      <w:r w:rsidR="00603B07" w:rsidRPr="0073567B">
        <w:rPr>
          <w:rFonts w:eastAsia="Times New Roman" w:cs="Times New Roman"/>
          <w:szCs w:val="24"/>
          <w:lang w:val="sr-Latn-RS" w:eastAsia="sr-Latn-CS"/>
        </w:rPr>
        <w:t xml:space="preserve"> – </w:t>
      </w:r>
      <w:r w:rsidRPr="0073567B">
        <w:rPr>
          <w:rFonts w:eastAsia="Times New Roman" w:cs="Times New Roman"/>
          <w:szCs w:val="24"/>
          <w:lang w:val="sr-Latn-RS" w:eastAsia="sr-Latn-CS"/>
        </w:rPr>
        <w:t>Врбница</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 граница Црне Горе, и реализација планираног ДП IА реда бр. 2 (Београд</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 xml:space="preserve">Јужни Јадран, аутопут Е-763, деоница Пожега – Бољаре – граница Црне Горе) и планираног ДП IА реда, аутопута </w:t>
      </w:r>
      <w:r w:rsidRPr="0073567B">
        <w:rPr>
          <w:rFonts w:eastAsia="Calibri" w:cs="Times New Roman"/>
          <w:szCs w:val="24"/>
          <w:lang w:val="sr-Latn-RS" w:eastAsia="sr-Latn-CS"/>
        </w:rPr>
        <w:t>Е-761</w:t>
      </w:r>
      <w:r w:rsidRPr="0073567B">
        <w:rPr>
          <w:rFonts w:eastAsia="Times New Roman" w:cs="Times New Roman"/>
          <w:szCs w:val="24"/>
          <w:lang w:val="sr-Latn-RS" w:eastAsia="sr-Latn-CS"/>
        </w:rPr>
        <w:t xml:space="preserve"> (Појате – Крушевац – Краљево – Чачак – Ужице – граница Босне и Херцеговине</w:t>
      </w:r>
      <w:r w:rsidRPr="0073567B">
        <w:rPr>
          <w:rFonts w:eastAsia="Calibri" w:cs="Times New Roman"/>
          <w:szCs w:val="24"/>
          <w:lang w:val="sr-Latn-RS" w:eastAsia="sr-Latn-CS"/>
        </w:rPr>
        <w:t>)</w:t>
      </w:r>
      <w:r w:rsidRPr="0073567B">
        <w:rPr>
          <w:rFonts w:eastAsia="Times New Roman" w:cs="Times New Roman"/>
          <w:szCs w:val="24"/>
          <w:lang w:val="sr-Latn-RS" w:eastAsia="sr-Latn-CS"/>
        </w:rPr>
        <w:t>. Везе са планираним ДП IА реда бр. 2 подручје Просторног плана оствариваће преко ДП IIА реда бр. 195 на источном делу подручја,  ДП IIА реда бр. 196 (на подручју општина Чајетина и Ариље) и ДП IIА реда бр. 194 (на подручју општина Нова Варош и Ивањица).</w:t>
      </w:r>
      <w:r w:rsidRPr="0073567B">
        <w:rPr>
          <w:rFonts w:eastAsia="Times New Roman" w:cs="Times New Roman"/>
          <w:szCs w:val="24"/>
          <w:lang w:val="sr-Latn-RS" w:eastAsia="sr-Latn-CS"/>
        </w:rPr>
        <w:tab/>
        <w:t xml:space="preserve"> </w:t>
      </w:r>
    </w:p>
    <w:p w:rsidR="006A614A" w:rsidRPr="0073567B" w:rsidRDefault="006A614A" w:rsidP="006A614A">
      <w:pPr>
        <w:ind w:firstLine="720"/>
        <w:rPr>
          <w:rFonts w:eastAsia="Times New Roman" w:cs="Times New Roman"/>
          <w:szCs w:val="24"/>
          <w:lang w:val="sr-Latn-RS" w:eastAsia="sr-Latn-CS"/>
        </w:rPr>
      </w:pPr>
      <w:r w:rsidRPr="0073567B">
        <w:rPr>
          <w:rFonts w:eastAsia="Times New Roman" w:cs="Times New Roman"/>
          <w:szCs w:val="24"/>
          <w:lang w:val="sr-Latn-RS" w:eastAsia="sr-Latn-CS"/>
        </w:rPr>
        <w:t>Подручје Просторног плана има могућност остваривања прекограничних веза са Босном и Херцеговином и Црном Гором кроз институционалну сарадњу на међународном, међудржавном, међурегионалном и локалном нивоу.</w:t>
      </w:r>
    </w:p>
    <w:p w:rsidR="006A614A" w:rsidRPr="0073567B" w:rsidRDefault="006A614A" w:rsidP="006A614A">
      <w:pPr>
        <w:tabs>
          <w:tab w:val="num" w:pos="660"/>
        </w:tabs>
        <w:ind w:firstLine="720"/>
        <w:rPr>
          <w:rFonts w:eastAsia="Times New Roman" w:cs="Times New Roman"/>
          <w:spacing w:val="-4"/>
          <w:lang w:val="sr-Latn-RS" w:eastAsia="sr-Latn-CS"/>
        </w:rPr>
      </w:pPr>
      <w:r w:rsidRPr="0073567B">
        <w:rPr>
          <w:rFonts w:eastAsia="Times New Roman" w:cs="Times New Roman"/>
          <w:szCs w:val="24"/>
          <w:lang w:val="sr-Latn-RS" w:eastAsia="sr-Latn-CS"/>
        </w:rPr>
        <w:t>Успостављање регионалне и трансграничне сарадње условљено је просторно-функционалним односима између урбаних центара различитог хијерархијског ранга у ширем окружењу подручја Просторног плана који опредељују формирање развојних осовина националног и трансграничног значаја: западноморавске</w:t>
      </w:r>
      <w:r w:rsidRPr="0073567B">
        <w:rPr>
          <w:rFonts w:eastAsia="Times New Roman" w:cs="Times New Roman"/>
          <w:i/>
          <w:szCs w:val="24"/>
          <w:lang w:val="sr-Latn-RS" w:eastAsia="sr-Latn-CS"/>
        </w:rPr>
        <w:t xml:space="preserve"> </w:t>
      </w:r>
      <w:r w:rsidRPr="0073567B">
        <w:rPr>
          <w:rFonts w:eastAsia="Times New Roman" w:cs="Times New Roman"/>
          <w:szCs w:val="24"/>
          <w:lang w:val="sr-Latn-RS" w:eastAsia="sr-Latn-CS"/>
        </w:rPr>
        <w:t>развојне осовине (II ранга значаја) на правцу Краљево</w:t>
      </w:r>
      <w:r w:rsidR="00603B07" w:rsidRPr="0073567B">
        <w:rPr>
          <w:rFonts w:eastAsia="Times New Roman" w:cs="Times New Roman"/>
          <w:szCs w:val="24"/>
          <w:lang w:val="sr-Latn-RS" w:eastAsia="sr-Latn-CS"/>
        </w:rPr>
        <w:t xml:space="preserve"> – </w:t>
      </w:r>
      <w:r w:rsidRPr="0073567B">
        <w:rPr>
          <w:rFonts w:eastAsia="Times New Roman" w:cs="Times New Roman"/>
          <w:szCs w:val="24"/>
          <w:lang w:val="sr-Latn-RS" w:eastAsia="sr-Latn-CS"/>
        </w:rPr>
        <w:t>Чачак</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Ужице са везама ка Крагујевцу, Вишеграду</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w:t>
      </w:r>
      <w:r w:rsidR="00603B07" w:rsidRPr="0073567B">
        <w:rPr>
          <w:rFonts w:eastAsia="Times New Roman" w:cs="Times New Roman"/>
          <w:szCs w:val="24"/>
          <w:lang w:val="sr-Latn-RS" w:eastAsia="sr-Latn-CS"/>
        </w:rPr>
        <w:t xml:space="preserve"> </w:t>
      </w:r>
      <w:r w:rsidR="00E27609" w:rsidRPr="0073567B">
        <w:rPr>
          <w:noProof/>
          <w:lang w:val="sr-Latn-RS"/>
        </w:rPr>
        <w:t xml:space="preserve">Босни и Херцеговини </w:t>
      </w:r>
      <w:r w:rsidRPr="0073567B">
        <w:rPr>
          <w:rFonts w:eastAsia="Times New Roman" w:cs="Times New Roman"/>
          <w:szCs w:val="24"/>
          <w:lang w:val="sr-Latn-RS" w:eastAsia="sr-Latn-CS"/>
        </w:rPr>
        <w:t>и Подгорици</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Црној Гори, моравичке развојне осовине (II ранга значаја) на правцу Краљево</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Чачак</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Ужице са везама ка Крагујевцу, Вишеграду</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w:t>
      </w:r>
      <w:r w:rsidR="00603B07" w:rsidRPr="0073567B">
        <w:rPr>
          <w:rFonts w:eastAsia="Times New Roman" w:cs="Times New Roman"/>
          <w:szCs w:val="24"/>
          <w:lang w:val="sr-Latn-RS" w:eastAsia="sr-Latn-CS"/>
        </w:rPr>
        <w:t xml:space="preserve"> </w:t>
      </w:r>
      <w:r w:rsidR="00E27609" w:rsidRPr="0073567B">
        <w:rPr>
          <w:noProof/>
          <w:lang w:val="sr-Latn-RS"/>
        </w:rPr>
        <w:t>Босни и Херцеговини</w:t>
      </w:r>
      <w:r w:rsidRPr="0073567B">
        <w:rPr>
          <w:rFonts w:eastAsia="Times New Roman" w:cs="Times New Roman"/>
          <w:szCs w:val="24"/>
          <w:lang w:val="sr-Latn-RS" w:eastAsia="sr-Latn-CS"/>
        </w:rPr>
        <w:t xml:space="preserve"> и Подгорици</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Црној Гори, моравичке развојне осовине (II ранга значаја) на правцу Пожега</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Ариље</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Ивањица са везом ка Црној Гори и трансграничног дринског појаса на правцу Пријепоље</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Прибој</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Бајина Башта</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Зворник</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Лозница</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w:t>
      </w:r>
      <w:r w:rsidR="00603B07"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 xml:space="preserve">Сремска Митровица, са везама ка </w:t>
      </w:r>
      <w:r w:rsidR="00E27609" w:rsidRPr="0073567B">
        <w:rPr>
          <w:noProof/>
          <w:lang w:val="sr-Latn-RS"/>
        </w:rPr>
        <w:t>Босни и Херцеговини</w:t>
      </w:r>
      <w:r w:rsidRPr="0073567B">
        <w:rPr>
          <w:rFonts w:eastAsia="Times New Roman" w:cs="Times New Roman"/>
          <w:szCs w:val="24"/>
          <w:lang w:val="sr-Latn-RS" w:eastAsia="sr-Latn-CS"/>
        </w:rPr>
        <w:t xml:space="preserve">. </w:t>
      </w:r>
      <w:r w:rsidRPr="0073567B">
        <w:rPr>
          <w:rFonts w:eastAsia="Times New Roman" w:cs="Times New Roman"/>
          <w:spacing w:val="-4"/>
          <w:szCs w:val="24"/>
          <w:lang w:val="sr-Latn-RS" w:eastAsia="sr-Latn-CS"/>
        </w:rPr>
        <w:t>Од подједнаке важности за привредну су и правци регионалног и субрегионалног ранга којима се остварује веза са подручјем статистичко-планског региона Шумадија и Западна Србија и/или суседним државама на релацијама: Нови Пазар</w:t>
      </w:r>
      <w:r w:rsidR="00603B07" w:rsidRPr="0073567B">
        <w:rPr>
          <w:rFonts w:eastAsia="Times New Roman" w:cs="Times New Roman"/>
          <w:spacing w:val="-4"/>
          <w:szCs w:val="24"/>
          <w:lang w:val="sr-Latn-RS" w:eastAsia="sr-Latn-CS"/>
        </w:rPr>
        <w:t xml:space="preserve"> </w:t>
      </w:r>
      <w:r w:rsidRPr="0073567B">
        <w:rPr>
          <w:rFonts w:eastAsia="Times New Roman" w:cs="Times New Roman"/>
          <w:spacing w:val="-4"/>
          <w:szCs w:val="24"/>
          <w:lang w:val="sr-Latn-RS" w:eastAsia="sr-Latn-CS"/>
        </w:rPr>
        <w:t>–</w:t>
      </w:r>
      <w:r w:rsidR="00603B07" w:rsidRPr="0073567B">
        <w:rPr>
          <w:rFonts w:eastAsia="Times New Roman" w:cs="Times New Roman"/>
          <w:spacing w:val="-4"/>
          <w:szCs w:val="24"/>
          <w:lang w:val="sr-Latn-RS" w:eastAsia="sr-Latn-CS"/>
        </w:rPr>
        <w:t xml:space="preserve"> </w:t>
      </w:r>
      <w:r w:rsidRPr="0073567B">
        <w:rPr>
          <w:rFonts w:eastAsia="Times New Roman" w:cs="Times New Roman"/>
          <w:spacing w:val="-4"/>
          <w:szCs w:val="24"/>
          <w:lang w:val="sr-Latn-RS" w:eastAsia="sr-Latn-CS"/>
        </w:rPr>
        <w:t>Сјеница</w:t>
      </w:r>
      <w:r w:rsidR="00603B07" w:rsidRPr="0073567B">
        <w:rPr>
          <w:rFonts w:eastAsia="Times New Roman" w:cs="Times New Roman"/>
          <w:spacing w:val="-4"/>
          <w:szCs w:val="24"/>
          <w:lang w:val="sr-Latn-RS" w:eastAsia="sr-Latn-CS"/>
        </w:rPr>
        <w:t xml:space="preserve"> </w:t>
      </w:r>
      <w:r w:rsidRPr="0073567B">
        <w:rPr>
          <w:rFonts w:eastAsia="Times New Roman" w:cs="Times New Roman"/>
          <w:spacing w:val="-4"/>
          <w:szCs w:val="24"/>
          <w:lang w:val="sr-Latn-RS" w:eastAsia="sr-Latn-CS"/>
        </w:rPr>
        <w:t>–</w:t>
      </w:r>
      <w:r w:rsidR="00603B07" w:rsidRPr="0073567B">
        <w:rPr>
          <w:rFonts w:eastAsia="Times New Roman" w:cs="Times New Roman"/>
          <w:spacing w:val="-4"/>
          <w:szCs w:val="24"/>
          <w:lang w:val="sr-Latn-RS" w:eastAsia="sr-Latn-CS"/>
        </w:rPr>
        <w:t xml:space="preserve"> </w:t>
      </w:r>
      <w:r w:rsidRPr="0073567B">
        <w:rPr>
          <w:rFonts w:eastAsia="Times New Roman" w:cs="Times New Roman"/>
          <w:spacing w:val="-4"/>
          <w:szCs w:val="24"/>
          <w:lang w:val="sr-Latn-RS" w:eastAsia="sr-Latn-CS"/>
        </w:rPr>
        <w:t>Нова Варош</w:t>
      </w:r>
      <w:r w:rsidR="00603B07" w:rsidRPr="0073567B">
        <w:rPr>
          <w:rFonts w:eastAsia="Times New Roman" w:cs="Times New Roman"/>
          <w:spacing w:val="-4"/>
          <w:szCs w:val="24"/>
          <w:lang w:val="sr-Latn-RS" w:eastAsia="sr-Latn-CS"/>
        </w:rPr>
        <w:t xml:space="preserve"> </w:t>
      </w:r>
      <w:r w:rsidRPr="0073567B">
        <w:rPr>
          <w:rFonts w:eastAsia="Times New Roman" w:cs="Times New Roman"/>
          <w:spacing w:val="-4"/>
          <w:szCs w:val="24"/>
          <w:lang w:val="sr-Latn-RS" w:eastAsia="sr-Latn-CS"/>
        </w:rPr>
        <w:t>–</w:t>
      </w:r>
      <w:r w:rsidR="00603B07" w:rsidRPr="0073567B">
        <w:rPr>
          <w:rFonts w:eastAsia="Times New Roman" w:cs="Times New Roman"/>
          <w:spacing w:val="-4"/>
          <w:szCs w:val="24"/>
          <w:lang w:val="sr-Latn-RS" w:eastAsia="sr-Latn-CS"/>
        </w:rPr>
        <w:t xml:space="preserve"> </w:t>
      </w:r>
      <w:r w:rsidRPr="0073567B">
        <w:rPr>
          <w:rFonts w:eastAsia="Times New Roman" w:cs="Times New Roman"/>
          <w:spacing w:val="-4"/>
          <w:szCs w:val="24"/>
          <w:lang w:val="sr-Latn-RS" w:eastAsia="sr-Latn-CS"/>
        </w:rPr>
        <w:lastRenderedPageBreak/>
        <w:t xml:space="preserve">Прибој (са везом ка </w:t>
      </w:r>
      <w:r w:rsidR="00E27609" w:rsidRPr="0073567B">
        <w:rPr>
          <w:noProof/>
          <w:lang w:val="sr-Latn-RS"/>
        </w:rPr>
        <w:t>Босни и Херцеговини</w:t>
      </w:r>
      <w:r w:rsidRPr="0073567B">
        <w:rPr>
          <w:rFonts w:eastAsia="Times New Roman" w:cs="Times New Roman"/>
          <w:spacing w:val="-4"/>
          <w:szCs w:val="24"/>
          <w:lang w:val="sr-Latn-RS" w:eastAsia="sr-Latn-CS"/>
        </w:rPr>
        <w:t>), Ужице</w:t>
      </w:r>
      <w:r w:rsidR="00603B07" w:rsidRPr="0073567B">
        <w:rPr>
          <w:rFonts w:eastAsia="Times New Roman" w:cs="Times New Roman"/>
          <w:spacing w:val="-4"/>
          <w:szCs w:val="24"/>
          <w:lang w:val="sr-Latn-RS" w:eastAsia="sr-Latn-CS"/>
        </w:rPr>
        <w:t xml:space="preserve"> </w:t>
      </w:r>
      <w:r w:rsidRPr="0073567B">
        <w:rPr>
          <w:rFonts w:eastAsia="Times New Roman" w:cs="Times New Roman"/>
          <w:spacing w:val="-4"/>
          <w:szCs w:val="24"/>
          <w:lang w:val="sr-Latn-RS" w:eastAsia="sr-Latn-CS"/>
        </w:rPr>
        <w:t>–</w:t>
      </w:r>
      <w:r w:rsidR="00603B07" w:rsidRPr="0073567B">
        <w:rPr>
          <w:rFonts w:eastAsia="Times New Roman" w:cs="Times New Roman"/>
          <w:spacing w:val="-4"/>
          <w:szCs w:val="24"/>
          <w:lang w:val="sr-Latn-RS" w:eastAsia="sr-Latn-CS"/>
        </w:rPr>
        <w:t xml:space="preserve"> </w:t>
      </w:r>
      <w:r w:rsidRPr="0073567B">
        <w:rPr>
          <w:rFonts w:eastAsia="Times New Roman" w:cs="Times New Roman"/>
          <w:spacing w:val="-4"/>
          <w:szCs w:val="24"/>
          <w:lang w:val="sr-Latn-RS" w:eastAsia="sr-Latn-CS"/>
        </w:rPr>
        <w:t xml:space="preserve">Бајина Башта (са везом ка </w:t>
      </w:r>
      <w:r w:rsidR="00E27609" w:rsidRPr="0073567B">
        <w:rPr>
          <w:noProof/>
          <w:lang w:val="sr-Latn-RS"/>
        </w:rPr>
        <w:t xml:space="preserve">Босни и Херцеговини) </w:t>
      </w:r>
      <w:r w:rsidRPr="0073567B">
        <w:rPr>
          <w:rFonts w:eastAsia="Times New Roman" w:cs="Times New Roman"/>
          <w:spacing w:val="-4"/>
          <w:szCs w:val="24"/>
          <w:lang w:val="sr-Latn-RS" w:eastAsia="sr-Latn-CS"/>
        </w:rPr>
        <w:t>и др</w:t>
      </w:r>
      <w:r w:rsidRPr="0073567B">
        <w:rPr>
          <w:rFonts w:eastAsia="Times New Roman" w:cs="Times New Roman"/>
          <w:szCs w:val="24"/>
          <w:lang w:val="sr-Latn-RS" w:eastAsia="sr-Latn-CS"/>
        </w:rPr>
        <w:t>.</w:t>
      </w:r>
    </w:p>
    <w:p w:rsidR="006A614A" w:rsidRPr="0073567B" w:rsidRDefault="006A614A" w:rsidP="006A614A">
      <w:pPr>
        <w:ind w:firstLine="720"/>
        <w:rPr>
          <w:rFonts w:eastAsia="Times New Roman" w:cs="Times New Roman"/>
          <w:sz w:val="23"/>
          <w:szCs w:val="23"/>
          <w:lang w:val="sr-Latn-RS" w:eastAsia="sr-Latn-CS"/>
        </w:rPr>
      </w:pPr>
      <w:r w:rsidRPr="0073567B">
        <w:rPr>
          <w:rFonts w:eastAsia="Times New Roman" w:cs="Times New Roman"/>
          <w:szCs w:val="24"/>
          <w:lang w:val="sr-Latn-RS" w:eastAsia="sr-Latn-CS"/>
        </w:rPr>
        <w:t>За просторно-функцијску трансформацију подручја Просторног плана најзначајнији су утицаји урбаног центра националног значаја Ужице, као и јачање фу</w:t>
      </w:r>
      <w:r w:rsidR="00E95B7A" w:rsidRPr="0073567B">
        <w:rPr>
          <w:rFonts w:eastAsia="Times New Roman" w:cs="Times New Roman"/>
          <w:szCs w:val="24"/>
          <w:lang w:val="sr-Latn-RS" w:eastAsia="sr-Latn-CS"/>
        </w:rPr>
        <w:t>н</w:t>
      </w:r>
      <w:r w:rsidRPr="0073567B">
        <w:rPr>
          <w:rFonts w:eastAsia="Times New Roman" w:cs="Times New Roman"/>
          <w:szCs w:val="24"/>
          <w:lang w:val="sr-Latn-RS" w:eastAsia="sr-Latn-CS"/>
        </w:rPr>
        <w:t xml:space="preserve">кција општинског центра Чајетина и туристичког центра Златибор. </w:t>
      </w:r>
    </w:p>
    <w:p w:rsidR="006A614A" w:rsidRPr="0073567B" w:rsidRDefault="006A614A" w:rsidP="006A614A">
      <w:pPr>
        <w:jc w:val="left"/>
        <w:rPr>
          <w:rFonts w:eastAsia="Times New Roman" w:cs="Times New Roman"/>
          <w:szCs w:val="24"/>
          <w:lang w:val="sr-Latn-RS" w:eastAsia="sr-Latn-CS"/>
        </w:rPr>
      </w:pPr>
    </w:p>
    <w:p w:rsidR="007E14E7" w:rsidRPr="0073567B" w:rsidRDefault="007E14E7" w:rsidP="006A614A">
      <w:pPr>
        <w:jc w:val="left"/>
        <w:rPr>
          <w:rFonts w:eastAsia="Times New Roman" w:cs="Times New Roman"/>
          <w:szCs w:val="24"/>
          <w:lang w:val="sr-Latn-RS" w:eastAsia="sr-Latn-CS"/>
        </w:rPr>
      </w:pPr>
    </w:p>
    <w:p w:rsidR="006A614A" w:rsidRPr="0073567B" w:rsidRDefault="006A614A" w:rsidP="006A614A">
      <w:pPr>
        <w:pStyle w:val="Heading2"/>
        <w:rPr>
          <w:rFonts w:eastAsia="Times New Roman"/>
          <w:lang w:val="sr-Latn-RS" w:eastAsia="sr-Latn-CS"/>
        </w:rPr>
      </w:pPr>
      <w:bookmarkStart w:id="159" w:name="_Toc532218061"/>
      <w:bookmarkStart w:id="160" w:name="_Toc2859614"/>
      <w:bookmarkStart w:id="161" w:name="_Toc2859855"/>
      <w:bookmarkStart w:id="162" w:name="_Toc2860195"/>
      <w:bookmarkStart w:id="163" w:name="_Toc8633016"/>
      <w:r w:rsidRPr="0073567B">
        <w:rPr>
          <w:rFonts w:eastAsia="Times New Roman"/>
          <w:lang w:val="sr-Latn-RS" w:eastAsia="sr-Latn-CS"/>
        </w:rPr>
        <w:t xml:space="preserve">4. </w:t>
      </w:r>
      <w:r w:rsidR="00D66B00" w:rsidRPr="0073567B">
        <w:rPr>
          <w:rFonts w:eastAsia="Times New Roman"/>
          <w:lang w:val="sr-Latn-RS" w:eastAsia="sr-Latn-CS"/>
        </w:rPr>
        <w:t xml:space="preserve">ОПШТА </w:t>
      </w:r>
      <w:r w:rsidRPr="0073567B">
        <w:rPr>
          <w:rFonts w:eastAsia="Times New Roman"/>
          <w:lang w:val="sr-Latn-RS" w:eastAsia="sr-Latn-CS"/>
        </w:rPr>
        <w:t xml:space="preserve">КОНЦЕПЦИЈА РАЗВОЈА ПОДРУЧЈА </w:t>
      </w:r>
      <w:r w:rsidR="007E14E7" w:rsidRPr="0073567B">
        <w:rPr>
          <w:rFonts w:eastAsia="Times New Roman"/>
          <w:lang w:val="sr-Latn-RS" w:eastAsia="sr-Latn-CS"/>
        </w:rPr>
        <w:br/>
      </w:r>
      <w:r w:rsidRPr="0073567B">
        <w:rPr>
          <w:rFonts w:eastAsia="Times New Roman"/>
          <w:lang w:val="sr-Latn-RS" w:eastAsia="sr-Latn-CS"/>
        </w:rPr>
        <w:t>ПОСЕБНЕ НАМЕНЕ</w:t>
      </w:r>
      <w:bookmarkEnd w:id="159"/>
      <w:bookmarkEnd w:id="160"/>
      <w:bookmarkEnd w:id="161"/>
      <w:bookmarkEnd w:id="162"/>
      <w:bookmarkEnd w:id="163"/>
    </w:p>
    <w:p w:rsidR="006A614A" w:rsidRPr="0073567B" w:rsidRDefault="006A614A" w:rsidP="006A614A">
      <w:pPr>
        <w:jc w:val="left"/>
        <w:rPr>
          <w:rFonts w:eastAsia="Times New Roman" w:cs="Times New Roman"/>
          <w:sz w:val="28"/>
          <w:szCs w:val="28"/>
          <w:lang w:val="sr-Latn-RS" w:eastAsia="sr-Latn-CS"/>
        </w:rPr>
      </w:pPr>
    </w:p>
    <w:p w:rsidR="006A614A" w:rsidRPr="0073567B" w:rsidRDefault="006A614A" w:rsidP="004A521F">
      <w:pPr>
        <w:pStyle w:val="Heading3"/>
        <w:rPr>
          <w:sz w:val="28"/>
          <w:szCs w:val="28"/>
          <w:lang w:val="sr-Latn-RS"/>
        </w:rPr>
      </w:pPr>
      <w:bookmarkStart w:id="164" w:name="_Toc532218062"/>
      <w:bookmarkStart w:id="165" w:name="_Toc2859615"/>
      <w:bookmarkStart w:id="166" w:name="_Toc2859856"/>
      <w:bookmarkStart w:id="167" w:name="_Toc2860196"/>
      <w:bookmarkStart w:id="168" w:name="_Toc8633017"/>
      <w:r w:rsidRPr="0073567B">
        <w:rPr>
          <w:sz w:val="28"/>
          <w:szCs w:val="28"/>
          <w:lang w:val="sr-Latn-RS"/>
        </w:rPr>
        <w:t>4.1</w:t>
      </w:r>
      <w:r w:rsidR="00490555" w:rsidRPr="0073567B">
        <w:rPr>
          <w:sz w:val="28"/>
          <w:szCs w:val="28"/>
          <w:lang w:val="sr-Latn-RS"/>
        </w:rPr>
        <w:t>.</w:t>
      </w:r>
      <w:r w:rsidRPr="0073567B">
        <w:rPr>
          <w:sz w:val="28"/>
          <w:szCs w:val="28"/>
          <w:lang w:val="sr-Latn-RS"/>
        </w:rPr>
        <w:t xml:space="preserve"> Општа концепција</w:t>
      </w:r>
      <w:bookmarkEnd w:id="164"/>
      <w:bookmarkEnd w:id="165"/>
      <w:bookmarkEnd w:id="166"/>
      <w:bookmarkEnd w:id="167"/>
      <w:bookmarkEnd w:id="168"/>
    </w:p>
    <w:p w:rsidR="006A614A" w:rsidRPr="0073567B" w:rsidRDefault="006A614A" w:rsidP="006A614A">
      <w:pPr>
        <w:jc w:val="left"/>
        <w:rPr>
          <w:rFonts w:eastAsia="Calibri" w:cs="Times New Roman"/>
          <w:b/>
          <w:sz w:val="22"/>
          <w:szCs w:val="24"/>
          <w:lang w:val="sr-Latn-RS" w:eastAsia="sr-Latn-CS"/>
        </w:rPr>
      </w:pPr>
    </w:p>
    <w:p w:rsidR="006A614A" w:rsidRPr="0073567B" w:rsidRDefault="006A614A" w:rsidP="006A614A">
      <w:pPr>
        <w:ind w:firstLine="720"/>
        <w:rPr>
          <w:rFonts w:eastAsia="Times New Roman" w:cs="Times New Roman"/>
          <w:szCs w:val="20"/>
          <w:lang w:val="sr-Latn-RS" w:eastAsia="en-GB"/>
        </w:rPr>
      </w:pPr>
      <w:r w:rsidRPr="0073567B">
        <w:rPr>
          <w:rFonts w:eastAsia="Times New Roman" w:cs="Times New Roman"/>
          <w:szCs w:val="20"/>
          <w:lang w:val="sr-Latn-RS" w:eastAsia="en-GB"/>
        </w:rPr>
        <w:t>Општу концепција заштите и одрживог развоја опредељују посебне намене подручја Просторног плана. Кључне посебне намене су:</w:t>
      </w:r>
    </w:p>
    <w:p w:rsidR="006A614A" w:rsidRPr="0073567B" w:rsidRDefault="006A614A" w:rsidP="00490555">
      <w:pPr>
        <w:numPr>
          <w:ilvl w:val="0"/>
          <w:numId w:val="22"/>
        </w:numPr>
        <w:tabs>
          <w:tab w:val="left" w:pos="1080"/>
        </w:tabs>
        <w:ind w:left="0" w:firstLine="720"/>
        <w:rPr>
          <w:rFonts w:eastAsia="Times New Roman" w:cs="Times New Roman"/>
          <w:szCs w:val="24"/>
          <w:lang w:val="sr-Latn-RS" w:eastAsia="sr-Latn-CS"/>
        </w:rPr>
      </w:pPr>
      <w:r w:rsidRPr="0073567B">
        <w:rPr>
          <w:rFonts w:eastAsia="Times New Roman" w:cs="Times New Roman"/>
          <w:szCs w:val="24"/>
          <w:lang w:val="sr-Latn-RS" w:eastAsia="sr-Latn-CS"/>
        </w:rPr>
        <w:t xml:space="preserve">заштићено подручје природних вредности </w:t>
      </w:r>
      <w:r w:rsidRPr="0073567B">
        <w:rPr>
          <w:rFonts w:eastAsia="Times New Roman" w:cs="Times New Roman"/>
          <w:spacing w:val="-3"/>
          <w:szCs w:val="24"/>
          <w:lang w:val="sr-Latn-RS" w:eastAsia="sr-Latn-CS"/>
        </w:rPr>
        <w:t xml:space="preserve">од изузетног значаја (I категорије) – </w:t>
      </w:r>
      <w:r w:rsidRPr="0073567B">
        <w:rPr>
          <w:rFonts w:eastAsia="Times New Roman" w:cs="Times New Roman"/>
          <w:szCs w:val="24"/>
          <w:lang w:val="sr-Latn-RS" w:eastAsia="sr-Latn-CS"/>
        </w:rPr>
        <w:t xml:space="preserve">Парк природе </w:t>
      </w:r>
      <w:r w:rsidRPr="0073567B">
        <w:rPr>
          <w:rFonts w:eastAsia="Times New Roman" w:cs="Times New Roman"/>
          <w:spacing w:val="-5"/>
          <w:szCs w:val="24"/>
          <w:lang w:val="sr-Latn-RS" w:eastAsia="sr-Latn-CS"/>
        </w:rPr>
        <w:t>„Златибор</w:t>
      </w:r>
      <w:r w:rsidRPr="0073567B">
        <w:rPr>
          <w:rFonts w:eastAsia="Times New Roman" w:cs="Times New Roman"/>
          <w:spacing w:val="-3"/>
          <w:szCs w:val="24"/>
          <w:lang w:val="sr-Latn-RS" w:eastAsia="sr-Latn-CS"/>
        </w:rPr>
        <w:t xml:space="preserve">” </w:t>
      </w:r>
      <w:r w:rsidRPr="0073567B">
        <w:rPr>
          <w:rFonts w:eastAsia="Times New Roman" w:cs="Times New Roman"/>
          <w:bCs/>
          <w:szCs w:val="24"/>
          <w:lang w:val="sr-Latn-RS" w:eastAsia="sr-Latn-CS"/>
        </w:rPr>
        <w:t xml:space="preserve">предвиђено </w:t>
      </w:r>
      <w:r w:rsidRPr="0073567B">
        <w:rPr>
          <w:rFonts w:eastAsia="Times New Roman" w:cs="Times New Roman"/>
          <w:szCs w:val="24"/>
          <w:lang w:val="sr-Latn-RS" w:eastAsia="en-GB"/>
        </w:rPr>
        <w:t xml:space="preserve">за </w:t>
      </w:r>
      <w:r w:rsidRPr="0073567B">
        <w:rPr>
          <w:rFonts w:eastAsia="Times New Roman" w:cs="Times New Roman"/>
          <w:szCs w:val="24"/>
          <w:lang w:val="sr-Latn-RS" w:eastAsia="sr-Latn-CS"/>
        </w:rPr>
        <w:t>очување, унапређење, заштиту, културолошко коришћење и туристичку презентацију;</w:t>
      </w:r>
    </w:p>
    <w:p w:rsidR="006A614A" w:rsidRPr="0073567B" w:rsidRDefault="006A614A" w:rsidP="00490555">
      <w:pPr>
        <w:numPr>
          <w:ilvl w:val="0"/>
          <w:numId w:val="22"/>
        </w:numPr>
        <w:tabs>
          <w:tab w:val="left" w:pos="1080"/>
        </w:tabs>
        <w:ind w:left="0" w:firstLine="720"/>
        <w:rPr>
          <w:rFonts w:eastAsia="Times New Roman" w:cs="Times New Roman"/>
          <w:szCs w:val="24"/>
          <w:lang w:val="sr-Latn-RS" w:eastAsia="sr-Latn-CS"/>
        </w:rPr>
      </w:pPr>
      <w:r w:rsidRPr="0073567B">
        <w:rPr>
          <w:rFonts w:eastAsia="Times New Roman" w:cs="Times New Roman"/>
          <w:szCs w:val="24"/>
          <w:lang w:val="sr-Latn-RS" w:eastAsia="sr-Latn-CS"/>
        </w:rPr>
        <w:t>непокретна културна добра са планираним границама зона за заштићена и евидентирана непокретна културна добра;</w:t>
      </w:r>
    </w:p>
    <w:p w:rsidR="006A614A" w:rsidRPr="0073567B" w:rsidRDefault="006A614A" w:rsidP="00490555">
      <w:pPr>
        <w:numPr>
          <w:ilvl w:val="0"/>
          <w:numId w:val="22"/>
        </w:numPr>
        <w:tabs>
          <w:tab w:val="left" w:pos="1080"/>
        </w:tabs>
        <w:ind w:left="0" w:firstLine="720"/>
        <w:rPr>
          <w:rFonts w:eastAsia="Times New Roman" w:cs="Times New Roman"/>
          <w:szCs w:val="24"/>
          <w:lang w:val="sr-Latn-RS" w:eastAsia="sr-Latn-CS"/>
        </w:rPr>
      </w:pPr>
      <w:r w:rsidRPr="0073567B">
        <w:rPr>
          <w:rFonts w:eastAsia="Times New Roman" w:cs="Times New Roman"/>
          <w:spacing w:val="-3"/>
          <w:szCs w:val="24"/>
          <w:lang w:val="sr-Latn-RS" w:eastAsia="sr-Latn-CS"/>
        </w:rPr>
        <w:t>делови сливова изворишта у Западноморавско-рзавском регионалном систему за снабдевање водом насеља – у регионалним подсистемима „Западна Морава” (акумулација „Врутци” и „Рибничко језеро”), „Рзав” и „Увац”;</w:t>
      </w:r>
    </w:p>
    <w:p w:rsidR="006A614A" w:rsidRPr="0073567B" w:rsidRDefault="006A614A" w:rsidP="00EB1BA0">
      <w:pPr>
        <w:numPr>
          <w:ilvl w:val="0"/>
          <w:numId w:val="22"/>
        </w:numPr>
        <w:tabs>
          <w:tab w:val="left" w:pos="1080"/>
        </w:tabs>
        <w:ind w:left="0" w:firstLine="720"/>
        <w:jc w:val="left"/>
        <w:rPr>
          <w:rFonts w:eastAsia="Times New Roman" w:cs="Times New Roman"/>
          <w:szCs w:val="24"/>
          <w:lang w:val="sr-Latn-RS" w:eastAsia="sr-Latn-CS"/>
        </w:rPr>
      </w:pPr>
      <w:r w:rsidRPr="0073567B">
        <w:rPr>
          <w:rFonts w:eastAsia="Times New Roman" w:cs="Times New Roman"/>
          <w:spacing w:val="-3"/>
          <w:szCs w:val="24"/>
          <w:lang w:val="sr-Latn-RS" w:eastAsia="sr-Latn-CS"/>
        </w:rPr>
        <w:t>део примарне туристичке дестинације Дрина</w:t>
      </w:r>
      <w:r w:rsidR="00064534" w:rsidRPr="0073567B">
        <w:rPr>
          <w:rFonts w:eastAsia="Times New Roman" w:cs="Times New Roman"/>
          <w:spacing w:val="-3"/>
          <w:szCs w:val="24"/>
          <w:lang w:val="sr-Latn-RS" w:eastAsia="sr-Latn-CS"/>
        </w:rPr>
        <w:t xml:space="preserve"> – </w:t>
      </w:r>
      <w:r w:rsidRPr="0073567B">
        <w:rPr>
          <w:rFonts w:eastAsia="Times New Roman" w:cs="Times New Roman"/>
          <w:spacing w:val="-3"/>
          <w:szCs w:val="24"/>
          <w:lang w:val="sr-Latn-RS" w:eastAsia="sr-Latn-CS"/>
        </w:rPr>
        <w:t>Тара</w:t>
      </w:r>
      <w:r w:rsidR="00064534" w:rsidRPr="0073567B">
        <w:rPr>
          <w:rFonts w:eastAsia="Times New Roman" w:cs="Times New Roman"/>
          <w:spacing w:val="-3"/>
          <w:szCs w:val="24"/>
          <w:lang w:val="sr-Latn-RS" w:eastAsia="sr-Latn-CS"/>
        </w:rPr>
        <w:t xml:space="preserve"> – </w:t>
      </w:r>
      <w:r w:rsidRPr="0073567B">
        <w:rPr>
          <w:rFonts w:eastAsia="Times New Roman" w:cs="Times New Roman"/>
          <w:spacing w:val="-3"/>
          <w:szCs w:val="24"/>
          <w:lang w:val="sr-Latn-RS" w:eastAsia="sr-Latn-CS"/>
        </w:rPr>
        <w:t>Златибор</w:t>
      </w:r>
      <w:r w:rsidRPr="0073567B">
        <w:rPr>
          <w:rFonts w:eastAsia="Times New Roman" w:cs="Times New Roman"/>
          <w:szCs w:val="24"/>
          <w:lang w:val="sr-Latn-RS" w:eastAsia="sr-Latn-CS"/>
        </w:rPr>
        <w:t>.</w:t>
      </w:r>
    </w:p>
    <w:p w:rsidR="006A614A" w:rsidRPr="0073567B" w:rsidRDefault="006A614A" w:rsidP="006A614A">
      <w:pPr>
        <w:rPr>
          <w:rFonts w:eastAsia="Times New Roman" w:cs="Times New Roman"/>
          <w:spacing w:val="-2"/>
          <w:szCs w:val="24"/>
          <w:lang w:val="sr-Latn-RS" w:eastAsia="sr-Latn-CS"/>
        </w:rPr>
      </w:pPr>
      <w:r w:rsidRPr="0073567B">
        <w:rPr>
          <w:rFonts w:eastAsia="Times New Roman" w:cs="Times New Roman"/>
          <w:spacing w:val="-2"/>
          <w:szCs w:val="24"/>
          <w:lang w:val="sr-Latn-RS" w:eastAsia="sr-Latn-CS"/>
        </w:rPr>
        <w:tab/>
        <w:t>Остале посебне намене на подручју Просторног плана су</w:t>
      </w:r>
      <w:r w:rsidRPr="0073567B">
        <w:rPr>
          <w:rFonts w:eastAsia="Times New Roman" w:cs="Times New Roman"/>
          <w:spacing w:val="-3"/>
          <w:szCs w:val="24"/>
          <w:lang w:val="sr-Latn-RS" w:eastAsia="sr-Latn-CS"/>
        </w:rPr>
        <w:t xml:space="preserve"> подручја инфраструктурних коридора</w:t>
      </w:r>
      <w:r w:rsidRPr="0073567B">
        <w:rPr>
          <w:rFonts w:eastAsia="Times New Roman" w:cs="Times New Roman"/>
          <w:spacing w:val="-2"/>
          <w:szCs w:val="24"/>
          <w:lang w:val="sr-Latn-RS" w:eastAsia="sr-Latn-CS"/>
        </w:rPr>
        <w:t xml:space="preserve">: </w:t>
      </w:r>
      <w:r w:rsidRPr="0073567B">
        <w:rPr>
          <w:rFonts w:eastAsia="Times New Roman" w:cs="Times New Roman"/>
          <w:spacing w:val="-3"/>
          <w:szCs w:val="24"/>
          <w:lang w:val="sr-Latn-RS" w:eastAsia="sr-Latn-CS"/>
        </w:rPr>
        <w:t xml:space="preserve">планираног аутопута </w:t>
      </w:r>
      <w:r w:rsidRPr="0073567B">
        <w:rPr>
          <w:rFonts w:eastAsia="Calibri" w:cs="Times New Roman"/>
          <w:szCs w:val="24"/>
          <w:lang w:val="sr-Latn-RS" w:eastAsia="sr-Latn-CS"/>
        </w:rPr>
        <w:t>Е-761</w:t>
      </w:r>
      <w:r w:rsidRPr="0073567B">
        <w:rPr>
          <w:rFonts w:eastAsia="Times New Roman" w:cs="Times New Roman"/>
          <w:spacing w:val="-3"/>
          <w:szCs w:val="24"/>
          <w:lang w:val="sr-Latn-RS" w:eastAsia="sr-Latn-CS"/>
        </w:rPr>
        <w:t xml:space="preserve"> и енергетске инфраструктуре (постојећи и планирани далеководи 400, 220 и 110 </w:t>
      </w:r>
      <w:r w:rsidR="00064534" w:rsidRPr="0073567B">
        <w:rPr>
          <w:rFonts w:eastAsia="Times New Roman" w:cs="Times New Roman"/>
          <w:spacing w:val="-3"/>
          <w:szCs w:val="24"/>
          <w:lang w:val="sr-Latn-RS" w:eastAsia="sr-Latn-CS"/>
        </w:rPr>
        <w:t>kV</w:t>
      </w:r>
      <w:r w:rsidRPr="0073567B">
        <w:rPr>
          <w:rFonts w:eastAsia="Times New Roman" w:cs="Times New Roman"/>
          <w:spacing w:val="-3"/>
          <w:szCs w:val="24"/>
          <w:lang w:val="sr-Latn-RS" w:eastAsia="sr-Latn-CS"/>
        </w:rPr>
        <w:t>, постојећи и планирани разводни гасовод Златибор</w:t>
      </w:r>
      <w:r w:rsidR="00064534" w:rsidRPr="0073567B">
        <w:rPr>
          <w:rFonts w:eastAsia="Times New Roman" w:cs="Times New Roman"/>
          <w:spacing w:val="-3"/>
          <w:szCs w:val="24"/>
          <w:lang w:val="sr-Latn-RS" w:eastAsia="sr-Latn-CS"/>
        </w:rPr>
        <w:t xml:space="preserve"> – </w:t>
      </w:r>
      <w:r w:rsidRPr="0073567B">
        <w:rPr>
          <w:rFonts w:eastAsia="Times New Roman" w:cs="Times New Roman"/>
          <w:spacing w:val="-3"/>
          <w:szCs w:val="24"/>
          <w:lang w:val="sr-Latn-RS" w:eastAsia="sr-Latn-CS"/>
        </w:rPr>
        <w:t>Прибој</w:t>
      </w:r>
      <w:r w:rsidR="00064534" w:rsidRPr="0073567B">
        <w:rPr>
          <w:rFonts w:eastAsia="Times New Roman" w:cs="Times New Roman"/>
          <w:spacing w:val="-3"/>
          <w:szCs w:val="24"/>
          <w:lang w:val="sr-Latn-RS" w:eastAsia="sr-Latn-CS"/>
        </w:rPr>
        <w:t xml:space="preserve"> – </w:t>
      </w:r>
      <w:r w:rsidRPr="0073567B">
        <w:rPr>
          <w:rFonts w:eastAsia="Times New Roman" w:cs="Times New Roman"/>
          <w:spacing w:val="-3"/>
          <w:szCs w:val="24"/>
          <w:lang w:val="sr-Latn-RS" w:eastAsia="sr-Latn-CS"/>
        </w:rPr>
        <w:t>Нова Варош).</w:t>
      </w:r>
    </w:p>
    <w:p w:rsidR="006A614A" w:rsidRPr="0073567B" w:rsidRDefault="006A614A" w:rsidP="006A614A">
      <w:pPr>
        <w:ind w:firstLine="720"/>
        <w:rPr>
          <w:rFonts w:eastAsia="Calibri" w:cs="Times New Roman"/>
          <w:szCs w:val="24"/>
          <w:lang w:val="sr-Latn-RS" w:eastAsia="sr-Latn-CS"/>
        </w:rPr>
      </w:pPr>
      <w:r w:rsidRPr="0073567B">
        <w:rPr>
          <w:rFonts w:eastAsia="Calibri" w:cs="Times New Roman"/>
          <w:szCs w:val="24"/>
          <w:lang w:val="sr-Latn-RS" w:eastAsia="sr-Latn-CS"/>
        </w:rPr>
        <w:t xml:space="preserve">Општа концепција јесте интегрисана заштита </w:t>
      </w:r>
      <w:r w:rsidRPr="0073567B">
        <w:rPr>
          <w:rFonts w:eastAsia="Calibri" w:cs="Times New Roman"/>
          <w:bCs/>
          <w:szCs w:val="24"/>
          <w:lang w:val="sr-Latn-RS" w:eastAsia="sr-Latn-CS"/>
        </w:rPr>
        <w:t>природе, природних вредности, предела и културних добара као приоритетне посебне намене, са којом ће се усклађивати</w:t>
      </w:r>
      <w:r w:rsidRPr="0073567B">
        <w:rPr>
          <w:rFonts w:eastAsia="Calibri" w:cs="Times New Roman"/>
          <w:szCs w:val="24"/>
          <w:lang w:val="sr-Latn-RS" w:eastAsia="sr-Latn-CS"/>
        </w:rPr>
        <w:t xml:space="preserve"> </w:t>
      </w:r>
      <w:r w:rsidRPr="0073567B">
        <w:rPr>
          <w:rFonts w:eastAsia="Calibri" w:cs="Times New Roman"/>
          <w:bCs/>
          <w:szCs w:val="24"/>
          <w:lang w:val="sr-Latn-RS" w:eastAsia="sr-Latn-CS"/>
        </w:rPr>
        <w:t>све друге активности на подручју посебне намене и</w:t>
      </w:r>
      <w:r w:rsidRPr="0073567B">
        <w:rPr>
          <w:rFonts w:eastAsia="Calibri" w:cs="Times New Roman"/>
          <w:szCs w:val="24"/>
          <w:lang w:val="sr-Latn-RS" w:eastAsia="sr-Latn-CS"/>
        </w:rPr>
        <w:t xml:space="preserve"> </w:t>
      </w:r>
      <w:r w:rsidRPr="0073567B">
        <w:rPr>
          <w:rFonts w:eastAsia="Calibri" w:cs="Times New Roman"/>
          <w:bCs/>
          <w:szCs w:val="24"/>
          <w:lang w:val="sr-Latn-RS" w:eastAsia="sr-Latn-CS"/>
        </w:rPr>
        <w:t xml:space="preserve">на којој ће се заснивати </w:t>
      </w:r>
      <w:r w:rsidRPr="0073567B">
        <w:rPr>
          <w:rFonts w:eastAsia="Calibri" w:cs="Times New Roman"/>
          <w:szCs w:val="24"/>
          <w:lang w:val="sr-Latn-RS" w:eastAsia="sr-Latn-CS"/>
        </w:rPr>
        <w:t>одрживи развој заштићеног подручја и обухваћеног подручја у његовом окружењу.</w:t>
      </w:r>
      <w:r w:rsidRPr="0073567B">
        <w:rPr>
          <w:rFonts w:eastAsia="Calibri" w:cs="Times New Roman"/>
          <w:bCs/>
          <w:szCs w:val="24"/>
          <w:lang w:val="sr-Latn-RS" w:eastAsia="sr-Latn-CS"/>
        </w:rPr>
        <w:t xml:space="preserve"> </w:t>
      </w:r>
    </w:p>
    <w:p w:rsidR="006A614A" w:rsidRPr="0073567B" w:rsidRDefault="006A614A" w:rsidP="006A614A">
      <w:pPr>
        <w:ind w:firstLine="720"/>
        <w:rPr>
          <w:rFonts w:eastAsia="Calibri" w:cs="Times New Roman"/>
          <w:szCs w:val="24"/>
          <w:lang w:val="sr-Latn-RS" w:eastAsia="sr-Latn-CS"/>
        </w:rPr>
      </w:pPr>
      <w:r w:rsidRPr="0073567B">
        <w:rPr>
          <w:rFonts w:eastAsia="Times New Roman" w:cs="Times New Roman"/>
          <w:szCs w:val="24"/>
          <w:lang w:val="sr-Latn-RS" w:eastAsia="en-GB"/>
        </w:rPr>
        <w:t>Основно п</w:t>
      </w:r>
      <w:r w:rsidRPr="0073567B">
        <w:rPr>
          <w:rFonts w:eastAsia="Times New Roman" w:cs="Times New Roman"/>
          <w:szCs w:val="24"/>
          <w:lang w:val="sr-Latn-RS" w:eastAsia="sr-Latn-CS"/>
        </w:rPr>
        <w:t>ланско опредељење је да се са установљеним режимима заштите на подручју Парка природе и режимима заштите непокретних културних добара и сливова изворишта регионалних система снабдевања насеља водом усклађују све остале посебне и друге намене, планиране и реализоване активности које могу да допринесу одрживом развоју обухваћеног подручја и локалних заједница.</w:t>
      </w:r>
    </w:p>
    <w:p w:rsidR="006A614A" w:rsidRPr="0073567B" w:rsidRDefault="006A614A" w:rsidP="006A614A">
      <w:pPr>
        <w:ind w:firstLine="720"/>
        <w:rPr>
          <w:rFonts w:eastAsia="Calibri" w:cs="Times New Roman"/>
          <w:szCs w:val="24"/>
          <w:lang w:val="sr-Latn-RS"/>
        </w:rPr>
      </w:pPr>
      <w:r w:rsidRPr="0073567B">
        <w:rPr>
          <w:rFonts w:eastAsia="Calibri" w:cs="Times New Roman"/>
          <w:szCs w:val="24"/>
          <w:lang w:val="sr-Latn-RS"/>
        </w:rPr>
        <w:t>Следеће планско опредељење је да ће јачање регионалног идентитета бити остварено одрживим развојем туризма на подручју Просторног плана и његовим просторним и функцијским интегрисањем са непосредним и регионалним окружењем у примарној туристичкој дестинацији Дрина</w:t>
      </w:r>
      <w:r w:rsidR="006101BB" w:rsidRPr="0073567B">
        <w:rPr>
          <w:rFonts w:eastAsia="Calibri" w:cs="Times New Roman"/>
          <w:szCs w:val="24"/>
          <w:lang w:val="sr-Latn-RS"/>
        </w:rPr>
        <w:t xml:space="preserve"> </w:t>
      </w:r>
      <w:r w:rsidRPr="0073567B">
        <w:rPr>
          <w:rFonts w:eastAsia="Calibri" w:cs="Times New Roman"/>
          <w:szCs w:val="24"/>
          <w:lang w:val="sr-Latn-RS"/>
        </w:rPr>
        <w:t>–</w:t>
      </w:r>
      <w:r w:rsidR="006101BB" w:rsidRPr="0073567B">
        <w:rPr>
          <w:rFonts w:eastAsia="Calibri" w:cs="Times New Roman"/>
          <w:szCs w:val="24"/>
          <w:lang w:val="sr-Latn-RS"/>
        </w:rPr>
        <w:t xml:space="preserve"> </w:t>
      </w:r>
      <w:r w:rsidRPr="0073567B">
        <w:rPr>
          <w:rFonts w:eastAsia="Calibri" w:cs="Times New Roman"/>
          <w:szCs w:val="24"/>
          <w:lang w:val="sr-Latn-RS"/>
        </w:rPr>
        <w:t>Тара</w:t>
      </w:r>
      <w:r w:rsidR="006101BB" w:rsidRPr="0073567B">
        <w:rPr>
          <w:rFonts w:eastAsia="Calibri" w:cs="Times New Roman"/>
          <w:szCs w:val="24"/>
          <w:lang w:val="sr-Latn-RS"/>
        </w:rPr>
        <w:t xml:space="preserve"> </w:t>
      </w:r>
      <w:r w:rsidRPr="0073567B">
        <w:rPr>
          <w:rFonts w:eastAsia="Calibri" w:cs="Times New Roman"/>
          <w:szCs w:val="24"/>
          <w:lang w:val="sr-Latn-RS"/>
        </w:rPr>
        <w:t>–</w:t>
      </w:r>
      <w:r w:rsidR="006101BB" w:rsidRPr="0073567B">
        <w:rPr>
          <w:rFonts w:eastAsia="Calibri" w:cs="Times New Roman"/>
          <w:szCs w:val="24"/>
          <w:lang w:val="sr-Latn-RS"/>
        </w:rPr>
        <w:t xml:space="preserve"> </w:t>
      </w:r>
      <w:r w:rsidRPr="0073567B">
        <w:rPr>
          <w:rFonts w:eastAsia="Calibri" w:cs="Times New Roman"/>
          <w:szCs w:val="24"/>
          <w:lang w:val="sr-Latn-RS"/>
        </w:rPr>
        <w:t xml:space="preserve">Златибор и туристичком кластеру Западне Србије. Понуда туризма и рекреације на подручју Просторног плана биће заснована на природним условима, ресурсима и вредностима за зимске и летње активности, на капацитетима туристичког смештаја, рекреације, спорта, јавних служби и сервиса Чајетине, Златибора и сеоских центара, као и на потенцијалној понуди планинских села са здравствено безбедном храном, етно-вредностима и др.  Туристичко-рекреативна понуда ће анимирати и задовољити тражњу у стационарном, излетничком и транзитном туризму кроз следеће видове планинског туризма: здравствено-рекреативни, одморишни, зимски и летњи спортско-рекреативни, </w:t>
      </w:r>
      <w:r w:rsidRPr="0073567B">
        <w:rPr>
          <w:rFonts w:eastAsia="Calibri" w:cs="Times New Roman"/>
          <w:szCs w:val="24"/>
          <w:lang w:val="sr-Latn-RS"/>
        </w:rPr>
        <w:lastRenderedPageBreak/>
        <w:t xml:space="preserve">пословно-конгресни, манифестациони, туринг, еко и етно, образовни, посебних интересовања, рурални и др. </w:t>
      </w:r>
    </w:p>
    <w:p w:rsidR="006A614A" w:rsidRPr="0073567B" w:rsidRDefault="006A614A" w:rsidP="006A614A">
      <w:pPr>
        <w:ind w:firstLine="720"/>
        <w:rPr>
          <w:rFonts w:eastAsia="Calibri" w:cs="Times New Roman"/>
          <w:szCs w:val="24"/>
          <w:lang w:val="sr-Latn-RS"/>
        </w:rPr>
      </w:pPr>
      <w:r w:rsidRPr="0073567B">
        <w:rPr>
          <w:rFonts w:eastAsia="Calibri" w:cs="Times New Roman"/>
          <w:szCs w:val="24"/>
          <w:lang w:val="sr-Latn-RS"/>
        </w:rPr>
        <w:t xml:space="preserve">Планско опредељење је децентрализација туристичке понуде која ће се остварити развојем и промоцијом постојећих и будућих локалитета ван насеља Чајетина и центра Златибор, посебно у традиционалним селима кроз развој интегрисане руралне економије засноване на органској пољопривредној производњи са ознакама Туристичког центра и Парка природе </w:t>
      </w:r>
      <w:r w:rsidR="00041913" w:rsidRPr="0073567B">
        <w:rPr>
          <w:rFonts w:eastAsia="Calibri" w:cs="Times New Roman"/>
          <w:szCs w:val="24"/>
          <w:lang w:val="sr-Latn-RS"/>
        </w:rPr>
        <w:t>„</w:t>
      </w:r>
      <w:r w:rsidRPr="0073567B">
        <w:rPr>
          <w:rFonts w:eastAsia="Calibri" w:cs="Times New Roman"/>
          <w:szCs w:val="24"/>
          <w:lang w:val="sr-Latn-RS"/>
        </w:rPr>
        <w:t>Златибор</w:t>
      </w:r>
      <w:r w:rsidR="00041913" w:rsidRPr="0073567B">
        <w:rPr>
          <w:rFonts w:eastAsia="Calibri" w:cs="Times New Roman"/>
          <w:szCs w:val="24"/>
          <w:lang w:val="sr-Latn-RS"/>
        </w:rPr>
        <w:t>”</w:t>
      </w:r>
      <w:r w:rsidRPr="0073567B">
        <w:rPr>
          <w:rFonts w:eastAsia="Calibri" w:cs="Times New Roman"/>
          <w:szCs w:val="24"/>
          <w:lang w:val="sr-Latn-RS"/>
        </w:rPr>
        <w:t xml:space="preserve">, и на домаћој радиности у сеоском туризму, уз обнову старих заната, ревитализацију традиционалних објеката и др. Развој, изградња и реконструкција великих постојећих и нових туристичких комплекса у центру Златибор, Чајетини, већим сеоским центрима и на другим локацијама реализоваће се у окружењу </w:t>
      </w:r>
      <w:r w:rsidR="007C0A64" w:rsidRPr="0073567B">
        <w:rPr>
          <w:rFonts w:eastAsia="Calibri" w:cs="Times New Roman"/>
          <w:szCs w:val="24"/>
          <w:lang w:val="sr-Latn-RS"/>
        </w:rPr>
        <w:t>П</w:t>
      </w:r>
      <w:r w:rsidRPr="0073567B">
        <w:rPr>
          <w:rFonts w:eastAsia="Calibri" w:cs="Times New Roman"/>
          <w:szCs w:val="24"/>
          <w:lang w:val="sr-Latn-RS"/>
        </w:rPr>
        <w:t>арка природе. Развој, изградња и реконструкција села и посебних локација на подручју Парка природе одвијаће се искључиво у зони III степена заштите. При</w:t>
      </w:r>
      <w:r w:rsidR="006101BB" w:rsidRPr="0073567B">
        <w:rPr>
          <w:rFonts w:eastAsia="Calibri" w:cs="Times New Roman"/>
          <w:szCs w:val="24"/>
          <w:lang w:val="sr-Latn-RS"/>
        </w:rPr>
        <w:t>o</w:t>
      </w:r>
      <w:r w:rsidRPr="0073567B">
        <w:rPr>
          <w:rFonts w:eastAsia="Calibri" w:cs="Times New Roman"/>
          <w:szCs w:val="24"/>
          <w:lang w:val="sr-Latn-RS"/>
        </w:rPr>
        <w:t>ритет има заустављање и санација непланске туристичке изградње на подручју Парка природе (Вод</w:t>
      </w:r>
      <w:r w:rsidR="006101BB" w:rsidRPr="0073567B">
        <w:rPr>
          <w:rFonts w:eastAsia="Calibri" w:cs="Times New Roman"/>
          <w:szCs w:val="24"/>
          <w:lang w:val="sr-Latn-RS"/>
        </w:rPr>
        <w:t>ице, Кобиља Глава, Рибница и др</w:t>
      </w:r>
      <w:r w:rsidRPr="0073567B">
        <w:rPr>
          <w:rFonts w:eastAsia="Calibri" w:cs="Times New Roman"/>
          <w:szCs w:val="24"/>
          <w:lang w:val="sr-Latn-RS"/>
        </w:rPr>
        <w:t>) и у његовом окружењу (центар Златибор и локалитети око тог центра).</w:t>
      </w:r>
    </w:p>
    <w:p w:rsidR="006A614A" w:rsidRPr="0073567B" w:rsidRDefault="006A614A" w:rsidP="006A614A">
      <w:pPr>
        <w:ind w:firstLine="720"/>
        <w:rPr>
          <w:rFonts w:eastAsia="Calibri" w:cs="Times New Roman"/>
          <w:szCs w:val="24"/>
          <w:lang w:val="sr-Latn-RS"/>
        </w:rPr>
      </w:pPr>
      <w:r w:rsidRPr="0073567B">
        <w:rPr>
          <w:rFonts w:eastAsia="Calibri" w:cs="Times New Roman"/>
          <w:szCs w:val="24"/>
          <w:lang w:val="sr-Latn-RS"/>
        </w:rPr>
        <w:t>Развој пољопривреде на подручју Просторног плана засниваће се на концепцији интeгрaлнoг упрaвљaња природним ресурсима, на начин којим се обезбеђује опште побољшање стања животне средине, рехабилитација тла, воде, ваздуха и природних предела и очување флоре и фауне и њихових станишта. У тим оквирима, холистичким приступом биће разрађена решења за пуну валоризацију користи, вредности и услуга које заштићено подручје пружа одрживом пољопривредном и руралном развоју.</w:t>
      </w:r>
    </w:p>
    <w:p w:rsidR="006A614A" w:rsidRPr="0073567B" w:rsidRDefault="006A614A" w:rsidP="006A614A">
      <w:pPr>
        <w:ind w:firstLine="720"/>
        <w:rPr>
          <w:rFonts w:eastAsia="Times New Roman" w:cs="Times New Roman"/>
          <w:szCs w:val="24"/>
          <w:lang w:val="sr-Latn-RS" w:eastAsia="sr-Latn-CS"/>
        </w:rPr>
      </w:pPr>
      <w:r w:rsidRPr="0073567B">
        <w:rPr>
          <w:rFonts w:eastAsia="Times New Roman" w:cs="Times New Roman"/>
          <w:szCs w:val="24"/>
          <w:lang w:val="sr-Latn-RS" w:eastAsia="sr-Latn-CS"/>
        </w:rPr>
        <w:t>Саобраћајна интеграција насеља и туристичких комплекса на подручју Просторног плана међусобно, са скијалиштем, другим садржајима понуде у простору и окружењем оствариће се постојећим и новим друмским саобраћајницама (</w:t>
      </w:r>
      <w:r w:rsidRPr="0073567B">
        <w:rPr>
          <w:rFonts w:eastAsia="Times New Roman" w:cs="Times New Roman"/>
          <w:spacing w:val="-3"/>
          <w:szCs w:val="24"/>
          <w:lang w:val="sr-Latn-RS" w:eastAsia="sr-Latn-CS"/>
        </w:rPr>
        <w:t xml:space="preserve">планираног аутопута </w:t>
      </w:r>
      <w:r w:rsidRPr="0073567B">
        <w:rPr>
          <w:rFonts w:eastAsia="Calibri" w:cs="Times New Roman"/>
          <w:szCs w:val="24"/>
          <w:lang w:val="sr-Latn-RS" w:eastAsia="sr-Latn-CS"/>
        </w:rPr>
        <w:t>Е-761</w:t>
      </w:r>
      <w:r w:rsidRPr="0073567B">
        <w:rPr>
          <w:rFonts w:eastAsia="Times New Roman" w:cs="Times New Roman"/>
          <w:szCs w:val="24"/>
          <w:lang w:val="sr-Latn-RS" w:eastAsia="sr-Latn-CS"/>
        </w:rPr>
        <w:t>), железничким саобраћајницама (железничка пруга Београд</w:t>
      </w:r>
      <w:r w:rsidR="006101BB"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w:t>
      </w:r>
      <w:r w:rsidR="006101BB" w:rsidRPr="0073567B">
        <w:rPr>
          <w:rFonts w:eastAsia="Times New Roman" w:cs="Times New Roman"/>
          <w:szCs w:val="24"/>
          <w:lang w:val="sr-Latn-RS" w:eastAsia="sr-Latn-CS"/>
        </w:rPr>
        <w:t xml:space="preserve"> </w:t>
      </w:r>
      <w:r w:rsidRPr="0073567B">
        <w:rPr>
          <w:rFonts w:eastAsia="Times New Roman" w:cs="Times New Roman"/>
          <w:szCs w:val="24"/>
          <w:lang w:val="sr-Latn-RS" w:eastAsia="sr-Latn-CS"/>
        </w:rPr>
        <w:t xml:space="preserve">Бар и продужетак уског колосека Шарган - Витаси до Бранешца и Златибора), гондолом Златибор </w:t>
      </w:r>
      <w:r w:rsidR="00FC4F89" w:rsidRPr="0073567B">
        <w:rPr>
          <w:rFonts w:eastAsia="Times New Roman" w:cs="Times New Roman"/>
          <w:szCs w:val="24"/>
          <w:lang w:val="sr-Latn-RS" w:eastAsia="sr-Latn-CS"/>
        </w:rPr>
        <w:t>–</w:t>
      </w:r>
      <w:r w:rsidRPr="0073567B">
        <w:rPr>
          <w:rFonts w:eastAsia="Times New Roman" w:cs="Times New Roman"/>
          <w:szCs w:val="24"/>
          <w:lang w:val="sr-Latn-RS" w:eastAsia="sr-Latn-CS"/>
        </w:rPr>
        <w:t xml:space="preserve"> Торник</w:t>
      </w:r>
      <w:r w:rsidR="00FC4F89" w:rsidRPr="0073567B">
        <w:rPr>
          <w:rFonts w:eastAsia="Times New Roman" w:cs="Times New Roman"/>
          <w:szCs w:val="24"/>
          <w:lang w:val="sr-Latn-RS" w:eastAsia="sr-Latn-CS"/>
        </w:rPr>
        <w:t>,</w:t>
      </w:r>
      <w:r w:rsidRPr="0073567B">
        <w:rPr>
          <w:rFonts w:eastAsia="Times New Roman" w:cs="Times New Roman"/>
          <w:szCs w:val="24"/>
          <w:lang w:val="sr-Latn-RS" w:eastAsia="sr-Latn-CS"/>
        </w:rPr>
        <w:t xml:space="preserve"> као и </w:t>
      </w:r>
      <w:r w:rsidRPr="0073567B">
        <w:rPr>
          <w:rFonts w:eastAsia="ArialMT" w:cs="Times New Roman"/>
          <w:szCs w:val="24"/>
          <w:lang w:val="sr-Latn-RS" w:eastAsia="sr-Latn-CS"/>
        </w:rPr>
        <w:t xml:space="preserve">уређењем бициклистичких, пешачких, планинарских и излетничких стаза. </w:t>
      </w:r>
      <w:r w:rsidRPr="0073567B">
        <w:rPr>
          <w:rFonts w:eastAsia="Times New Roman" w:cs="Times New Roman"/>
          <w:szCs w:val="24"/>
          <w:lang w:val="sr-Latn-RS" w:eastAsia="sr-Latn-CS"/>
        </w:rPr>
        <w:t>Саобраћајној и функцијској интеграцији подручја Просторног плана са ширим регионалним и међународним окружењем знатно ће допринети активирање аеродрома „Поникве” за цивилни ваздушни саобраћај (на територији града Ужице).</w:t>
      </w:r>
    </w:p>
    <w:p w:rsidR="006A614A" w:rsidRPr="0073567B" w:rsidRDefault="006A614A" w:rsidP="006A614A">
      <w:pPr>
        <w:overflowPunct w:val="0"/>
        <w:autoSpaceDE w:val="0"/>
        <w:autoSpaceDN w:val="0"/>
        <w:adjustRightInd w:val="0"/>
        <w:ind w:firstLine="720"/>
        <w:textAlignment w:val="baseline"/>
        <w:rPr>
          <w:rFonts w:eastAsia="ArialMT" w:cs="Times New Roman"/>
          <w:szCs w:val="24"/>
          <w:lang w:val="sr-Latn-RS" w:eastAsia="sr-Latn-CS"/>
        </w:rPr>
      </w:pPr>
      <w:r w:rsidRPr="0073567B">
        <w:rPr>
          <w:rFonts w:eastAsia="ArialMT" w:cs="Times New Roman"/>
          <w:szCs w:val="24"/>
          <w:lang w:val="sr-Latn-RS" w:eastAsia="sr-Latn-CS"/>
        </w:rPr>
        <w:t>Планско опредељење је унапређење и развој система водоснабдевања, одвођења отпадних вода и управљања отпадом.</w:t>
      </w:r>
    </w:p>
    <w:p w:rsidR="006A614A" w:rsidRPr="0073567B" w:rsidRDefault="006A614A" w:rsidP="006A614A">
      <w:pPr>
        <w:spacing w:after="160" w:line="259" w:lineRule="auto"/>
        <w:jc w:val="center"/>
        <w:rPr>
          <w:rFonts w:eastAsia="Calibri" w:cs="Times New Roman"/>
          <w:b/>
          <w:szCs w:val="24"/>
          <w:lang w:val="sr-Latn-RS" w:eastAsia="sr-Latn-CS"/>
        </w:rPr>
      </w:pPr>
    </w:p>
    <w:p w:rsidR="006A614A" w:rsidRPr="0073567B" w:rsidRDefault="006A614A" w:rsidP="006A614A">
      <w:pPr>
        <w:pStyle w:val="Heading2"/>
        <w:rPr>
          <w:rFonts w:eastAsia="Calibri"/>
          <w:lang w:val="sr-Latn-RS" w:eastAsia="sr-Latn-CS"/>
        </w:rPr>
      </w:pPr>
      <w:bookmarkStart w:id="169" w:name="_Toc532218063"/>
      <w:bookmarkStart w:id="170" w:name="_Toc2859616"/>
      <w:bookmarkStart w:id="171" w:name="_Toc2859857"/>
      <w:bookmarkStart w:id="172" w:name="_Toc2860197"/>
      <w:bookmarkStart w:id="173" w:name="_Toc8633018"/>
      <w:r w:rsidRPr="0073567B">
        <w:rPr>
          <w:rFonts w:eastAsia="Calibri"/>
          <w:lang w:val="sr-Latn-RS" w:eastAsia="sr-Latn-CS"/>
        </w:rPr>
        <w:t>4.2. Полазишта и принципи за релативизацију конфликтних интереса</w:t>
      </w:r>
      <w:bookmarkEnd w:id="169"/>
      <w:bookmarkEnd w:id="170"/>
      <w:bookmarkEnd w:id="171"/>
      <w:bookmarkEnd w:id="172"/>
      <w:bookmarkEnd w:id="173"/>
    </w:p>
    <w:p w:rsidR="006A614A" w:rsidRPr="0073567B" w:rsidRDefault="006A614A" w:rsidP="006A614A">
      <w:pPr>
        <w:overflowPunct w:val="0"/>
        <w:autoSpaceDE w:val="0"/>
        <w:autoSpaceDN w:val="0"/>
        <w:adjustRightInd w:val="0"/>
        <w:ind w:firstLine="720"/>
        <w:textAlignment w:val="baseline"/>
        <w:rPr>
          <w:rFonts w:eastAsia="ArialMT" w:cs="Times New Roman"/>
          <w:szCs w:val="24"/>
          <w:lang w:val="sr-Latn-RS" w:eastAsia="sr-Latn-CS"/>
        </w:rPr>
      </w:pPr>
    </w:p>
    <w:p w:rsidR="006A614A" w:rsidRPr="0073567B" w:rsidRDefault="006A614A" w:rsidP="006A614A">
      <w:pPr>
        <w:overflowPunct w:val="0"/>
        <w:autoSpaceDE w:val="0"/>
        <w:autoSpaceDN w:val="0"/>
        <w:adjustRightInd w:val="0"/>
        <w:ind w:firstLine="720"/>
        <w:textAlignment w:val="baseline"/>
        <w:rPr>
          <w:rFonts w:eastAsia="ArialMT" w:cs="Times New Roman"/>
          <w:szCs w:val="24"/>
          <w:lang w:val="sr-Latn-RS" w:eastAsia="sr-Latn-CS"/>
        </w:rPr>
      </w:pPr>
      <w:r w:rsidRPr="0073567B">
        <w:rPr>
          <w:rFonts w:eastAsia="ArialMT" w:cs="Times New Roman"/>
          <w:szCs w:val="24"/>
          <w:lang w:val="sr-Latn-RS" w:eastAsia="sr-Latn-CS"/>
        </w:rPr>
        <w:t xml:space="preserve">Мере утврђене успостављањем зона заштите природних добара са посебним режимима заштите, наспрам планираних мера уређења и коришћења Парка природе „Златибор” и потреба за развојем туризма, саобраћајне и енергетске инфраструктуре и задовољавања других интереса локалних заједница изазивају значајне конфликте у простору. Један од основних задатака Просторног плана јесте обезбеђење решења за интегрални развој, коришћење и уређење подручја посебне намене, то јест релативизација и усаглашавање конфликтних интереса заштите и других корисника простора. </w:t>
      </w:r>
    </w:p>
    <w:p w:rsidR="006A614A" w:rsidRPr="0073567B" w:rsidRDefault="006A614A" w:rsidP="006A614A">
      <w:pPr>
        <w:ind w:firstLine="720"/>
        <w:rPr>
          <w:rFonts w:eastAsia="Times New Roman" w:cs="Times New Roman"/>
          <w:b/>
          <w:szCs w:val="24"/>
          <w:lang w:val="sr-Latn-RS" w:eastAsia="sr-Latn-CS"/>
        </w:rPr>
      </w:pPr>
      <w:r w:rsidRPr="0073567B">
        <w:rPr>
          <w:rFonts w:eastAsia="Times New Roman" w:cs="Times New Roman"/>
          <w:szCs w:val="24"/>
          <w:lang w:val="sr-Latn-RS" w:eastAsia="sr-Latn-CS"/>
        </w:rPr>
        <w:t>Конфликтни интереси су</w:t>
      </w:r>
      <w:r w:rsidRPr="0073567B">
        <w:rPr>
          <w:rFonts w:eastAsia="Times New Roman" w:cs="Times New Roman"/>
          <w:b/>
          <w:szCs w:val="24"/>
          <w:lang w:val="sr-Latn-RS" w:eastAsia="sr-Latn-CS"/>
        </w:rPr>
        <w:t>:</w:t>
      </w:r>
    </w:p>
    <w:tbl>
      <w:tblPr>
        <w:tblW w:w="0" w:type="auto"/>
        <w:tblLook w:val="04A0" w:firstRow="1" w:lastRow="0" w:firstColumn="1" w:lastColumn="0" w:noHBand="0" w:noVBand="1"/>
      </w:tblPr>
      <w:tblGrid>
        <w:gridCol w:w="2330"/>
        <w:gridCol w:w="6913"/>
      </w:tblGrid>
      <w:tr w:rsidR="00D3578A" w:rsidRPr="0073567B" w:rsidTr="00DE64D2">
        <w:tc>
          <w:tcPr>
            <w:tcW w:w="2330" w:type="dxa"/>
          </w:tcPr>
          <w:p w:rsidR="006A614A" w:rsidRPr="0073567B" w:rsidRDefault="006A614A" w:rsidP="00EB1BA0">
            <w:pPr>
              <w:numPr>
                <w:ilvl w:val="0"/>
                <w:numId w:val="24"/>
              </w:numPr>
              <w:overflowPunct w:val="0"/>
              <w:autoSpaceDE w:val="0"/>
              <w:autoSpaceDN w:val="0"/>
              <w:adjustRightInd w:val="0"/>
              <w:jc w:val="left"/>
              <w:textAlignment w:val="baseline"/>
              <w:rPr>
                <w:rFonts w:eastAsia="Calibri" w:cs="Times New Roman"/>
                <w:szCs w:val="24"/>
                <w:lang w:val="sr-Latn-RS" w:eastAsia="sr-Latn-CS"/>
              </w:rPr>
            </w:pPr>
            <w:r w:rsidRPr="0073567B">
              <w:rPr>
                <w:rFonts w:eastAsia="Calibri" w:cs="Times New Roman"/>
                <w:szCs w:val="24"/>
                <w:lang w:val="sr-Latn-RS" w:eastAsia="sr-Latn-CS"/>
              </w:rPr>
              <w:t xml:space="preserve">Конфликт 1 – </w:t>
            </w:r>
          </w:p>
        </w:tc>
        <w:tc>
          <w:tcPr>
            <w:tcW w:w="6913" w:type="dxa"/>
          </w:tcPr>
          <w:p w:rsidR="006A614A" w:rsidRPr="0073567B" w:rsidRDefault="006A614A" w:rsidP="00E27609">
            <w:pPr>
              <w:overflowPunct w:val="0"/>
              <w:autoSpaceDE w:val="0"/>
              <w:autoSpaceDN w:val="0"/>
              <w:adjustRightInd w:val="0"/>
              <w:textAlignment w:val="baseline"/>
              <w:rPr>
                <w:rFonts w:eastAsia="Calibri" w:cs="Times New Roman"/>
                <w:szCs w:val="24"/>
                <w:lang w:val="sr-Latn-RS" w:eastAsia="sr-Latn-CS"/>
              </w:rPr>
            </w:pPr>
            <w:r w:rsidRPr="0073567B">
              <w:rPr>
                <w:rFonts w:eastAsia="Calibri" w:cs="Times New Roman"/>
                <w:szCs w:val="24"/>
                <w:lang w:val="sr-Latn-RS" w:eastAsia="sr-Latn-CS"/>
              </w:rPr>
              <w:t xml:space="preserve">између положаја коридора </w:t>
            </w:r>
            <w:r w:rsidRPr="0073567B">
              <w:rPr>
                <w:rFonts w:eastAsia="Times New Roman" w:cs="Times New Roman"/>
                <w:spacing w:val="-3"/>
                <w:szCs w:val="24"/>
                <w:lang w:val="sr-Latn-RS" w:eastAsia="sr-Latn-CS"/>
              </w:rPr>
              <w:t xml:space="preserve">планираног аутопута </w:t>
            </w:r>
            <w:r w:rsidRPr="0073567B">
              <w:rPr>
                <w:rFonts w:eastAsia="Calibri" w:cs="Times New Roman"/>
                <w:szCs w:val="24"/>
                <w:lang w:val="sr-Latn-RS" w:eastAsia="sr-Latn-CS"/>
              </w:rPr>
              <w:t>Е-761 (</w:t>
            </w:r>
            <w:r w:rsidRPr="0073567B">
              <w:rPr>
                <w:rFonts w:eastAsiaTheme="majorEastAsia" w:cs="Times New Roman"/>
                <w:bCs/>
                <w:iCs/>
                <w:szCs w:val="24"/>
                <w:lang w:val="sr-Latn-RS" w:eastAsia="sr-Latn-CS"/>
              </w:rPr>
              <w:t>Просторни план подручја посебне намене за инфраструктурни коридор ауто-пута Е-761, деоница Пожега</w:t>
            </w:r>
            <w:r w:rsidR="00E27609" w:rsidRPr="0073567B">
              <w:rPr>
                <w:rFonts w:eastAsiaTheme="majorEastAsia" w:cs="Times New Roman"/>
                <w:bCs/>
                <w:iCs/>
                <w:szCs w:val="24"/>
                <w:lang w:val="sr-Latn-RS" w:eastAsia="sr-Latn-CS"/>
              </w:rPr>
              <w:t xml:space="preserve"> – </w:t>
            </w:r>
            <w:r w:rsidRPr="0073567B">
              <w:rPr>
                <w:rFonts w:eastAsiaTheme="majorEastAsia" w:cs="Times New Roman"/>
                <w:bCs/>
                <w:iCs/>
                <w:szCs w:val="24"/>
                <w:lang w:val="sr-Latn-RS" w:eastAsia="sr-Latn-CS"/>
              </w:rPr>
              <w:t>Ужице</w:t>
            </w:r>
            <w:r w:rsidR="00E27609" w:rsidRPr="0073567B">
              <w:rPr>
                <w:rFonts w:eastAsiaTheme="majorEastAsia" w:cs="Times New Roman"/>
                <w:bCs/>
                <w:iCs/>
                <w:szCs w:val="24"/>
                <w:lang w:val="sr-Latn-RS" w:eastAsia="sr-Latn-CS"/>
              </w:rPr>
              <w:t xml:space="preserve"> </w:t>
            </w:r>
            <w:r w:rsidRPr="0073567B">
              <w:rPr>
                <w:rFonts w:eastAsiaTheme="majorEastAsia" w:cs="Times New Roman"/>
                <w:bCs/>
                <w:iCs/>
                <w:szCs w:val="24"/>
                <w:lang w:val="sr-Latn-RS" w:eastAsia="sr-Latn-CS"/>
              </w:rPr>
              <w:t>-</w:t>
            </w:r>
            <w:r w:rsidR="00E27609" w:rsidRPr="0073567B">
              <w:rPr>
                <w:rFonts w:eastAsiaTheme="majorEastAsia" w:cs="Times New Roman"/>
                <w:bCs/>
                <w:iCs/>
                <w:szCs w:val="24"/>
                <w:lang w:val="sr-Latn-RS" w:eastAsia="sr-Latn-CS"/>
              </w:rPr>
              <w:t xml:space="preserve"> </w:t>
            </w:r>
            <w:r w:rsidRPr="0073567B">
              <w:rPr>
                <w:rFonts w:eastAsiaTheme="majorEastAsia" w:cs="Times New Roman"/>
                <w:bCs/>
                <w:iCs/>
                <w:szCs w:val="24"/>
                <w:lang w:val="sr-Latn-RS" w:eastAsia="sr-Latn-CS"/>
              </w:rPr>
              <w:t xml:space="preserve">граница са </w:t>
            </w:r>
            <w:r w:rsidR="00E27609" w:rsidRPr="0073567B">
              <w:rPr>
                <w:noProof/>
                <w:lang w:val="sr-Latn-RS"/>
              </w:rPr>
              <w:t>Босном и Херцеговином</w:t>
            </w:r>
            <w:r w:rsidRPr="0073567B">
              <w:rPr>
                <w:rFonts w:eastAsiaTheme="majorEastAsia" w:cs="Times New Roman"/>
                <w:bCs/>
                <w:iCs/>
                <w:szCs w:val="24"/>
                <w:lang w:val="sr-Latn-RS" w:eastAsia="sr-Latn-CS"/>
              </w:rPr>
              <w:t>, РЈУ, 2018</w:t>
            </w:r>
            <w:r w:rsidRPr="0073567B">
              <w:rPr>
                <w:rFonts w:eastAsia="Calibri" w:cs="Times New Roman"/>
                <w:szCs w:val="24"/>
                <w:lang w:val="sr-Latn-RS" w:eastAsia="sr-Latn-CS"/>
              </w:rPr>
              <w:t>)</w:t>
            </w:r>
            <w:r w:rsidRPr="0073567B">
              <w:rPr>
                <w:rFonts w:eastAsia="Times New Roman" w:cs="Times New Roman"/>
                <w:spacing w:val="-3"/>
                <w:szCs w:val="24"/>
                <w:lang w:val="sr-Latn-RS" w:eastAsia="sr-Latn-CS"/>
              </w:rPr>
              <w:t xml:space="preserve"> </w:t>
            </w:r>
            <w:r w:rsidRPr="0073567B">
              <w:rPr>
                <w:rFonts w:eastAsia="Calibri" w:cs="Times New Roman"/>
                <w:szCs w:val="24"/>
                <w:lang w:val="sr-Latn-RS" w:eastAsia="sr-Latn-CS"/>
              </w:rPr>
              <w:t xml:space="preserve">и успостављених режима </w:t>
            </w:r>
            <w:r w:rsidRPr="0073567B">
              <w:rPr>
                <w:rFonts w:eastAsia="Calibri" w:cs="Times New Roman"/>
                <w:szCs w:val="24"/>
                <w:lang w:val="sr-Latn-RS" w:eastAsia="sr-Latn-CS"/>
              </w:rPr>
              <w:lastRenderedPageBreak/>
              <w:t>заштите природе I, II и III степена;</w:t>
            </w:r>
          </w:p>
        </w:tc>
      </w:tr>
      <w:tr w:rsidR="00D3578A" w:rsidRPr="0073567B" w:rsidTr="00DE64D2">
        <w:trPr>
          <w:trHeight w:val="792"/>
        </w:trPr>
        <w:tc>
          <w:tcPr>
            <w:tcW w:w="2330" w:type="dxa"/>
          </w:tcPr>
          <w:p w:rsidR="006A614A" w:rsidRPr="0073567B" w:rsidRDefault="006A614A" w:rsidP="00EB1BA0">
            <w:pPr>
              <w:numPr>
                <w:ilvl w:val="0"/>
                <w:numId w:val="24"/>
              </w:numPr>
              <w:overflowPunct w:val="0"/>
              <w:autoSpaceDE w:val="0"/>
              <w:autoSpaceDN w:val="0"/>
              <w:adjustRightInd w:val="0"/>
              <w:jc w:val="left"/>
              <w:textAlignment w:val="baseline"/>
              <w:rPr>
                <w:rFonts w:eastAsia="Calibri" w:cs="Times New Roman"/>
                <w:szCs w:val="24"/>
                <w:lang w:val="sr-Latn-RS" w:eastAsia="sr-Latn-CS"/>
              </w:rPr>
            </w:pPr>
            <w:r w:rsidRPr="0073567B">
              <w:rPr>
                <w:rFonts w:eastAsia="Calibri" w:cs="Times New Roman"/>
                <w:szCs w:val="24"/>
                <w:lang w:val="sr-Latn-RS" w:eastAsia="sr-Latn-CS"/>
              </w:rPr>
              <w:lastRenderedPageBreak/>
              <w:t>Конфликт 2 –</w:t>
            </w:r>
          </w:p>
        </w:tc>
        <w:tc>
          <w:tcPr>
            <w:tcW w:w="6913" w:type="dxa"/>
          </w:tcPr>
          <w:p w:rsidR="006A614A" w:rsidRPr="0073567B" w:rsidRDefault="006A614A" w:rsidP="00FB1CB4">
            <w:pPr>
              <w:overflowPunct w:val="0"/>
              <w:autoSpaceDE w:val="0"/>
              <w:autoSpaceDN w:val="0"/>
              <w:adjustRightInd w:val="0"/>
              <w:textAlignment w:val="baseline"/>
              <w:rPr>
                <w:rFonts w:eastAsia="Calibri" w:cs="Times New Roman"/>
                <w:szCs w:val="24"/>
                <w:lang w:val="sr-Latn-RS" w:eastAsia="sr-Latn-CS"/>
              </w:rPr>
            </w:pPr>
            <w:r w:rsidRPr="0073567B">
              <w:rPr>
                <w:rFonts w:eastAsia="Times New Roman" w:cs="Times New Roman"/>
                <w:spacing w:val="-6"/>
                <w:szCs w:val="24"/>
                <w:lang w:val="sr-Latn-RS" w:eastAsia="sr-Latn-CS"/>
              </w:rPr>
              <w:t>између планираног скијалишта источни „Торник” и „Чигота”,</w:t>
            </w:r>
            <w:r w:rsidRPr="0073567B">
              <w:rPr>
                <w:rFonts w:eastAsia="Times New Roman" w:cs="Times New Roman"/>
                <w:szCs w:val="24"/>
                <w:lang w:val="sr-Latn-RS" w:eastAsia="sr-Latn-CS"/>
              </w:rPr>
              <w:t xml:space="preserve"> делова насеља и спортско-рекреативних намена (План генералне регулације</w:t>
            </w:r>
            <w:r w:rsidR="00FB1CB4" w:rsidRPr="0073567B">
              <w:rPr>
                <w:rFonts w:eastAsia="Times New Roman" w:cs="Times New Roman"/>
                <w:szCs w:val="24"/>
                <w:lang w:val="sr-Latn-RS" w:eastAsia="sr-Latn-CS"/>
              </w:rPr>
              <w:t xml:space="preserve"> насељеног места</w:t>
            </w:r>
            <w:r w:rsidRPr="0073567B">
              <w:rPr>
                <w:rFonts w:eastAsia="Times New Roman" w:cs="Times New Roman"/>
                <w:szCs w:val="24"/>
                <w:lang w:val="sr-Latn-RS" w:eastAsia="sr-Latn-CS"/>
              </w:rPr>
              <w:t xml:space="preserve"> Чајетин</w:t>
            </w:r>
            <w:r w:rsidR="00FB1CB4" w:rsidRPr="0073567B">
              <w:rPr>
                <w:rFonts w:eastAsia="Times New Roman" w:cs="Times New Roman"/>
                <w:szCs w:val="24"/>
                <w:lang w:val="sr-Latn-RS" w:eastAsia="sr-Latn-CS"/>
              </w:rPr>
              <w:t>а (седиште општине) са насељеним местом Златибор – II фаза, „Службени лист општине Чајетина”, бр. 12/13 и 7/19</w:t>
            </w:r>
            <w:r w:rsidRPr="0073567B">
              <w:rPr>
                <w:rFonts w:eastAsia="Times New Roman" w:cs="Times New Roman"/>
                <w:spacing w:val="-6"/>
                <w:szCs w:val="24"/>
                <w:lang w:val="sr-Latn-RS" w:eastAsia="sr-Latn-CS"/>
              </w:rPr>
              <w:t xml:space="preserve">) </w:t>
            </w:r>
            <w:r w:rsidRPr="0073567B">
              <w:rPr>
                <w:rFonts w:eastAsia="Calibri" w:cs="Times New Roman"/>
                <w:szCs w:val="24"/>
                <w:lang w:val="sr-Latn-RS" w:eastAsia="sr-Latn-CS"/>
              </w:rPr>
              <w:t>и успостављених режима заштите природе I и II степена и зона I и II санитарне заштите изворишта водоснабдевања;</w:t>
            </w:r>
          </w:p>
        </w:tc>
      </w:tr>
      <w:tr w:rsidR="00D3578A" w:rsidRPr="0073567B" w:rsidTr="00DE64D2">
        <w:tc>
          <w:tcPr>
            <w:tcW w:w="2330" w:type="dxa"/>
          </w:tcPr>
          <w:p w:rsidR="006A614A" w:rsidRPr="0073567B" w:rsidRDefault="006A614A" w:rsidP="00EB1BA0">
            <w:pPr>
              <w:numPr>
                <w:ilvl w:val="0"/>
                <w:numId w:val="24"/>
              </w:numPr>
              <w:overflowPunct w:val="0"/>
              <w:autoSpaceDE w:val="0"/>
              <w:autoSpaceDN w:val="0"/>
              <w:adjustRightInd w:val="0"/>
              <w:textAlignment w:val="baseline"/>
              <w:rPr>
                <w:rFonts w:eastAsia="Calibri" w:cs="Times New Roman"/>
                <w:szCs w:val="24"/>
                <w:lang w:val="sr-Latn-RS" w:eastAsia="sr-Latn-CS"/>
              </w:rPr>
            </w:pPr>
            <w:r w:rsidRPr="0073567B">
              <w:rPr>
                <w:rFonts w:eastAsia="Calibri" w:cs="Times New Roman"/>
                <w:szCs w:val="24"/>
                <w:lang w:val="sr-Latn-RS" w:eastAsia="sr-Latn-CS"/>
              </w:rPr>
              <w:t>Конфликт 3 –</w:t>
            </w:r>
          </w:p>
        </w:tc>
        <w:tc>
          <w:tcPr>
            <w:tcW w:w="6913" w:type="dxa"/>
          </w:tcPr>
          <w:p w:rsidR="006A614A" w:rsidRPr="0073567B" w:rsidRDefault="006A614A" w:rsidP="006A614A">
            <w:pPr>
              <w:overflowPunct w:val="0"/>
              <w:autoSpaceDE w:val="0"/>
              <w:autoSpaceDN w:val="0"/>
              <w:adjustRightInd w:val="0"/>
              <w:textAlignment w:val="baseline"/>
              <w:rPr>
                <w:rFonts w:eastAsia="Calibri" w:cs="Times New Roman"/>
                <w:szCs w:val="24"/>
                <w:lang w:val="sr-Latn-RS" w:eastAsia="sr-Latn-CS"/>
              </w:rPr>
            </w:pPr>
            <w:r w:rsidRPr="0073567B">
              <w:rPr>
                <w:rFonts w:eastAsia="Calibri" w:cs="Times New Roman"/>
                <w:szCs w:val="24"/>
                <w:lang w:val="sr-Latn-RS" w:eastAsia="sr-Latn-CS"/>
              </w:rPr>
              <w:t>између заштите природних вредности и интереса приватних компанија за експлоатацијом минералних сировина на заштићеном подручју;</w:t>
            </w:r>
          </w:p>
        </w:tc>
      </w:tr>
      <w:tr w:rsidR="00D3578A" w:rsidRPr="0073567B" w:rsidTr="00DE64D2">
        <w:tc>
          <w:tcPr>
            <w:tcW w:w="2330" w:type="dxa"/>
          </w:tcPr>
          <w:p w:rsidR="006A614A" w:rsidRPr="0073567B" w:rsidRDefault="006A614A" w:rsidP="00EB1BA0">
            <w:pPr>
              <w:numPr>
                <w:ilvl w:val="0"/>
                <w:numId w:val="24"/>
              </w:numPr>
              <w:overflowPunct w:val="0"/>
              <w:autoSpaceDE w:val="0"/>
              <w:autoSpaceDN w:val="0"/>
              <w:adjustRightInd w:val="0"/>
              <w:textAlignment w:val="baseline"/>
              <w:rPr>
                <w:rFonts w:eastAsia="Calibri" w:cs="Times New Roman"/>
                <w:szCs w:val="24"/>
                <w:lang w:val="sr-Latn-RS" w:eastAsia="sr-Latn-CS"/>
              </w:rPr>
            </w:pPr>
            <w:r w:rsidRPr="0073567B">
              <w:rPr>
                <w:rFonts w:eastAsia="Calibri" w:cs="Times New Roman"/>
                <w:szCs w:val="24"/>
                <w:lang w:val="sr-Latn-RS" w:eastAsia="sr-Latn-CS"/>
              </w:rPr>
              <w:t>Конфликт 4 –</w:t>
            </w:r>
          </w:p>
        </w:tc>
        <w:tc>
          <w:tcPr>
            <w:tcW w:w="6913" w:type="dxa"/>
          </w:tcPr>
          <w:p w:rsidR="006A614A" w:rsidRPr="0073567B" w:rsidRDefault="006A614A" w:rsidP="006A614A">
            <w:pPr>
              <w:overflowPunct w:val="0"/>
              <w:autoSpaceDE w:val="0"/>
              <w:autoSpaceDN w:val="0"/>
              <w:adjustRightInd w:val="0"/>
              <w:textAlignment w:val="baseline"/>
              <w:rPr>
                <w:rFonts w:eastAsia="Calibri" w:cs="Times New Roman"/>
                <w:szCs w:val="24"/>
                <w:lang w:val="sr-Latn-RS" w:eastAsia="sr-Latn-CS"/>
              </w:rPr>
            </w:pPr>
            <w:r w:rsidRPr="0073567B">
              <w:rPr>
                <w:rFonts w:eastAsia="Calibri" w:cs="Times New Roman"/>
                <w:szCs w:val="24"/>
                <w:lang w:val="sr-Latn-RS" w:eastAsia="sr-Latn-CS"/>
              </w:rPr>
              <w:t>између заштите природних вредности и интереса локалне заједнице за социо-економски развој</w:t>
            </w:r>
            <w:r w:rsidRPr="0073567B">
              <w:rPr>
                <w:rFonts w:eastAsia="Times New Roman" w:cs="Times New Roman"/>
                <w:szCs w:val="24"/>
                <w:lang w:val="sr-Latn-RS" w:eastAsia="sr-Latn-CS"/>
              </w:rPr>
              <w:t>.</w:t>
            </w:r>
          </w:p>
        </w:tc>
      </w:tr>
    </w:tbl>
    <w:p w:rsidR="006A614A" w:rsidRPr="0073567B" w:rsidRDefault="006A614A" w:rsidP="006A614A">
      <w:pPr>
        <w:tabs>
          <w:tab w:val="left" w:pos="1080"/>
        </w:tabs>
        <w:ind w:firstLine="708"/>
        <w:rPr>
          <w:rFonts w:eastAsia="Calibri" w:cs="Times New Roman"/>
          <w:szCs w:val="24"/>
          <w:lang w:val="sr-Latn-RS" w:eastAsia="sr-Latn-CS"/>
        </w:rPr>
      </w:pPr>
      <w:r w:rsidRPr="0073567B">
        <w:rPr>
          <w:rFonts w:eastAsia="Calibri" w:cs="Times New Roman"/>
          <w:szCs w:val="24"/>
          <w:lang w:val="sr-Latn-RS" w:eastAsia="sr-Latn-CS"/>
        </w:rPr>
        <w:t>Полазишта за релативизацију испољених и потенцијалних конфликтних интереса између посебних намена, као и у односу на одрживи развој подручја и локалних заједница су:</w:t>
      </w:r>
    </w:p>
    <w:p w:rsidR="006A614A" w:rsidRPr="0073567B" w:rsidRDefault="006A614A" w:rsidP="00EB1BA0">
      <w:pPr>
        <w:numPr>
          <w:ilvl w:val="0"/>
          <w:numId w:val="23"/>
        </w:numPr>
        <w:tabs>
          <w:tab w:val="left" w:pos="1080"/>
        </w:tabs>
        <w:ind w:left="0" w:firstLine="720"/>
        <w:rPr>
          <w:rFonts w:eastAsia="Times New Roman" w:cs="Times New Roman"/>
          <w:szCs w:val="24"/>
          <w:lang w:val="sr-Latn-RS" w:eastAsia="sr-Latn-CS"/>
        </w:rPr>
      </w:pPr>
      <w:r w:rsidRPr="0073567B">
        <w:rPr>
          <w:rFonts w:eastAsia="Times New Roman" w:cs="Times New Roman"/>
          <w:szCs w:val="24"/>
          <w:lang w:val="sr-Latn-RS" w:eastAsia="sr-Latn-CS"/>
        </w:rPr>
        <w:t xml:space="preserve">усклађивање студије оправданости са идејним пројектом и просторног плана подручја посебне намене </w:t>
      </w:r>
      <w:r w:rsidRPr="0073567B">
        <w:rPr>
          <w:rFonts w:eastAsiaTheme="majorEastAsia" w:cs="Times New Roman"/>
          <w:bCs/>
          <w:iCs/>
          <w:szCs w:val="24"/>
          <w:lang w:val="sr-Latn-RS" w:eastAsia="sr-Latn-CS"/>
        </w:rPr>
        <w:t>за инфраструктурни коридор ауто-пута Е-761, деоница Пожега</w:t>
      </w:r>
      <w:r w:rsidR="00DC6D7B" w:rsidRPr="0073567B">
        <w:rPr>
          <w:rFonts w:eastAsiaTheme="majorEastAsia" w:cs="Times New Roman"/>
          <w:bCs/>
          <w:iCs/>
          <w:szCs w:val="24"/>
          <w:lang w:val="sr-Latn-RS" w:eastAsia="sr-Latn-CS"/>
        </w:rPr>
        <w:t xml:space="preserve"> – </w:t>
      </w:r>
      <w:r w:rsidRPr="0073567B">
        <w:rPr>
          <w:rFonts w:eastAsiaTheme="majorEastAsia" w:cs="Times New Roman"/>
          <w:bCs/>
          <w:iCs/>
          <w:szCs w:val="24"/>
          <w:lang w:val="sr-Latn-RS" w:eastAsia="sr-Latn-CS"/>
        </w:rPr>
        <w:t>Ужице</w:t>
      </w:r>
      <w:r w:rsidR="00DC6D7B" w:rsidRPr="0073567B">
        <w:rPr>
          <w:rFonts w:eastAsiaTheme="majorEastAsia" w:cs="Times New Roman"/>
          <w:bCs/>
          <w:iCs/>
          <w:szCs w:val="24"/>
          <w:lang w:val="sr-Latn-RS" w:eastAsia="sr-Latn-CS"/>
        </w:rPr>
        <w:t xml:space="preserve"> </w:t>
      </w:r>
      <w:r w:rsidRPr="0073567B">
        <w:rPr>
          <w:rFonts w:eastAsiaTheme="majorEastAsia" w:cs="Times New Roman"/>
          <w:bCs/>
          <w:iCs/>
          <w:szCs w:val="24"/>
          <w:lang w:val="sr-Latn-RS" w:eastAsia="sr-Latn-CS"/>
        </w:rPr>
        <w:t>−</w:t>
      </w:r>
      <w:r w:rsidR="00DC6D7B" w:rsidRPr="0073567B">
        <w:rPr>
          <w:rFonts w:eastAsiaTheme="majorEastAsia" w:cs="Times New Roman"/>
          <w:bCs/>
          <w:iCs/>
          <w:szCs w:val="24"/>
          <w:lang w:val="sr-Latn-RS" w:eastAsia="sr-Latn-CS"/>
        </w:rPr>
        <w:t xml:space="preserve"> </w:t>
      </w:r>
      <w:r w:rsidRPr="0073567B">
        <w:rPr>
          <w:rFonts w:eastAsiaTheme="majorEastAsia" w:cs="Times New Roman"/>
          <w:bCs/>
          <w:iCs/>
          <w:szCs w:val="24"/>
          <w:lang w:val="sr-Latn-RS" w:eastAsia="sr-Latn-CS"/>
        </w:rPr>
        <w:t xml:space="preserve">граница са </w:t>
      </w:r>
      <w:r w:rsidR="00E27609" w:rsidRPr="0073567B">
        <w:rPr>
          <w:noProof/>
          <w:lang w:val="sr-Latn-RS"/>
        </w:rPr>
        <w:t>Босном и Херцеговином</w:t>
      </w:r>
      <w:r w:rsidRPr="0073567B">
        <w:rPr>
          <w:rFonts w:eastAsia="Times New Roman" w:cs="Times New Roman"/>
          <w:szCs w:val="24"/>
          <w:lang w:val="sr-Latn-RS" w:eastAsia="sr-Latn-CS"/>
        </w:rPr>
        <w:t xml:space="preserve"> са зонама и режимима заштите Парка природе;</w:t>
      </w:r>
    </w:p>
    <w:p w:rsidR="006A614A" w:rsidRPr="0073567B" w:rsidRDefault="006A614A" w:rsidP="00EB1BA0">
      <w:pPr>
        <w:numPr>
          <w:ilvl w:val="0"/>
          <w:numId w:val="23"/>
        </w:numPr>
        <w:tabs>
          <w:tab w:val="left" w:pos="1080"/>
        </w:tabs>
        <w:ind w:left="0" w:firstLine="720"/>
        <w:rPr>
          <w:rFonts w:eastAsia="Times New Roman" w:cs="Times New Roman"/>
          <w:szCs w:val="24"/>
          <w:lang w:val="sr-Latn-RS" w:eastAsia="sr-Latn-CS"/>
        </w:rPr>
      </w:pPr>
      <w:r w:rsidRPr="0073567B">
        <w:rPr>
          <w:rFonts w:eastAsia="Times New Roman" w:cs="Times New Roman"/>
          <w:szCs w:val="24"/>
          <w:lang w:val="sr-Latn-RS" w:eastAsia="sr-Latn-CS"/>
        </w:rPr>
        <w:t>усклађивање развоја туристичких активности, садржаја и инфраструктуре са</w:t>
      </w:r>
      <w:r w:rsidR="007C0A64" w:rsidRPr="0073567B">
        <w:rPr>
          <w:rFonts w:eastAsia="ArialMT" w:cs="Times New Roman"/>
          <w:szCs w:val="24"/>
          <w:lang w:val="sr-Latn-RS" w:eastAsia="sr-Latn-CS"/>
        </w:rPr>
        <w:t xml:space="preserve"> зонама и режимима заштите П</w:t>
      </w:r>
      <w:r w:rsidRPr="0073567B">
        <w:rPr>
          <w:rFonts w:eastAsia="ArialMT" w:cs="Times New Roman"/>
          <w:szCs w:val="24"/>
          <w:lang w:val="sr-Latn-RS" w:eastAsia="sr-Latn-CS"/>
        </w:rPr>
        <w:t>арка природе, уз</w:t>
      </w:r>
      <w:r w:rsidRPr="0073567B">
        <w:rPr>
          <w:rFonts w:eastAsia="Times New Roman" w:cs="Times New Roman"/>
          <w:szCs w:val="24"/>
          <w:lang w:val="sr-Latn-RS" w:eastAsia="sr-Latn-CS"/>
        </w:rPr>
        <w:t xml:space="preserve"> редукцију производње отпада и учешће дела прихода од туризма у очувању и унапређењу природног и културног наслеђа на целом подручју Просторног плана;</w:t>
      </w:r>
    </w:p>
    <w:p w:rsidR="006A614A" w:rsidRPr="0073567B" w:rsidRDefault="006A614A" w:rsidP="00EB1BA0">
      <w:pPr>
        <w:numPr>
          <w:ilvl w:val="0"/>
          <w:numId w:val="23"/>
        </w:numPr>
        <w:tabs>
          <w:tab w:val="left" w:pos="1080"/>
        </w:tabs>
        <w:ind w:left="0" w:firstLine="720"/>
        <w:rPr>
          <w:rFonts w:eastAsia="Times New Roman" w:cs="Times New Roman"/>
          <w:szCs w:val="24"/>
          <w:lang w:val="sr-Latn-RS" w:eastAsia="sr-Latn-CS"/>
        </w:rPr>
      </w:pPr>
      <w:r w:rsidRPr="0073567B">
        <w:rPr>
          <w:rFonts w:eastAsia="Times New Roman" w:cs="Times New Roman"/>
          <w:szCs w:val="24"/>
          <w:lang w:val="sr-Latn-RS" w:eastAsia="sr-Latn-CS"/>
        </w:rPr>
        <w:t>укслађивање развоја експлоатације минералних сировина са</w:t>
      </w:r>
      <w:r w:rsidR="007C0A64" w:rsidRPr="0073567B">
        <w:rPr>
          <w:rFonts w:eastAsia="ArialMT" w:cs="Times New Roman"/>
          <w:szCs w:val="24"/>
          <w:lang w:val="sr-Latn-RS" w:eastAsia="sr-Latn-CS"/>
        </w:rPr>
        <w:t xml:space="preserve"> зонама и режимима заштите П</w:t>
      </w:r>
      <w:r w:rsidRPr="0073567B">
        <w:rPr>
          <w:rFonts w:eastAsia="ArialMT" w:cs="Times New Roman"/>
          <w:szCs w:val="24"/>
          <w:lang w:val="sr-Latn-RS" w:eastAsia="sr-Latn-CS"/>
        </w:rPr>
        <w:t>арка природе, непокретних културних добара и изворишта вода, и планираним развојем</w:t>
      </w:r>
      <w:r w:rsidRPr="0073567B">
        <w:rPr>
          <w:rFonts w:eastAsia="Times New Roman" w:cs="Times New Roman"/>
          <w:szCs w:val="24"/>
          <w:lang w:val="sr-Latn-RS" w:eastAsia="sr-Latn-CS"/>
        </w:rPr>
        <w:t xml:space="preserve"> активности, садржаја и инфраструктуре туристичке понуде;</w:t>
      </w:r>
    </w:p>
    <w:p w:rsidR="006A614A" w:rsidRPr="0073567B" w:rsidRDefault="006A614A" w:rsidP="00EB1BA0">
      <w:pPr>
        <w:numPr>
          <w:ilvl w:val="0"/>
          <w:numId w:val="23"/>
        </w:numPr>
        <w:tabs>
          <w:tab w:val="left" w:pos="1080"/>
        </w:tabs>
        <w:ind w:left="0" w:firstLine="720"/>
        <w:rPr>
          <w:rFonts w:eastAsia="Times New Roman" w:cs="Times New Roman"/>
          <w:szCs w:val="24"/>
          <w:lang w:val="sr-Latn-RS" w:eastAsia="sr-Latn-CS"/>
        </w:rPr>
      </w:pPr>
      <w:r w:rsidRPr="0073567B">
        <w:rPr>
          <w:rFonts w:eastAsia="Times New Roman" w:cs="Times New Roman"/>
          <w:szCs w:val="24"/>
          <w:lang w:val="sr-Latn-RS" w:eastAsia="sr-Latn-CS"/>
        </w:rPr>
        <w:t>реализација користи за локалну заједницу кроз укључивање становништва као најзаинтересованијег субјекта ефикасне заштите природних и културних добара</w:t>
      </w:r>
      <w:r w:rsidRPr="0073567B">
        <w:rPr>
          <w:rFonts w:eastAsia="Calibri" w:cs="Times New Roman"/>
          <w:szCs w:val="24"/>
          <w:lang w:val="sr-Latn-RS" w:eastAsia="sr-Latn-CS"/>
        </w:rPr>
        <w:t xml:space="preserve"> и очувања предела и идентитета подручја – увођењем система еколошких услуга заштићеног подручја</w:t>
      </w:r>
      <w:r w:rsidRPr="0073567B">
        <w:rPr>
          <w:rFonts w:eastAsia="Times New Roman" w:cs="Times New Roman"/>
          <w:szCs w:val="24"/>
          <w:lang w:val="sr-Latn-RS" w:eastAsia="sr-Latn-CS"/>
        </w:rPr>
        <w:t>;</w:t>
      </w:r>
    </w:p>
    <w:p w:rsidR="006A614A" w:rsidRPr="0073567B" w:rsidRDefault="006A614A" w:rsidP="00EB1BA0">
      <w:pPr>
        <w:numPr>
          <w:ilvl w:val="0"/>
          <w:numId w:val="23"/>
        </w:numPr>
        <w:tabs>
          <w:tab w:val="left" w:pos="1080"/>
        </w:tabs>
        <w:ind w:left="0" w:firstLine="720"/>
        <w:rPr>
          <w:rFonts w:eastAsia="Times New Roman" w:cs="Times New Roman"/>
          <w:szCs w:val="24"/>
          <w:lang w:val="sr-Latn-RS" w:eastAsia="sr-Latn-CS"/>
        </w:rPr>
      </w:pPr>
      <w:r w:rsidRPr="0073567B">
        <w:rPr>
          <w:rFonts w:eastAsia="ArialMT" w:cs="Times New Roman"/>
          <w:szCs w:val="24"/>
          <w:lang w:val="sr-Latn-RS" w:eastAsia="sr-Latn-CS"/>
        </w:rPr>
        <w:t>обезбеђење одговарајућих компензација на име ограничења у производњи и активностима насталих успостављањем режима заштите.</w:t>
      </w:r>
    </w:p>
    <w:p w:rsidR="00DE64D2" w:rsidRPr="0073567B" w:rsidRDefault="00DE64D2">
      <w:pPr>
        <w:jc w:val="left"/>
        <w:rPr>
          <w:lang w:val="sr-Latn-RS" w:eastAsia="sr-Latn-CS"/>
        </w:rPr>
      </w:pPr>
      <w:r w:rsidRPr="0073567B">
        <w:rPr>
          <w:lang w:val="sr-Latn-RS" w:eastAsia="sr-Latn-CS"/>
        </w:rPr>
        <w:br w:type="page"/>
      </w:r>
    </w:p>
    <w:p w:rsidR="00DE64D2" w:rsidRPr="0073567B" w:rsidRDefault="00DE64D2" w:rsidP="00810C55">
      <w:pPr>
        <w:pStyle w:val="Heading1"/>
        <w:rPr>
          <w:lang w:val="sr-Latn-RS"/>
        </w:rPr>
      </w:pPr>
      <w:bookmarkStart w:id="174" w:name="_Toc532218064"/>
      <w:bookmarkStart w:id="175" w:name="_Toc2859617"/>
      <w:bookmarkStart w:id="176" w:name="_Toc2859858"/>
      <w:bookmarkStart w:id="177" w:name="_Toc2860198"/>
      <w:bookmarkStart w:id="178" w:name="_Toc8633019"/>
      <w:r w:rsidRPr="0073567B">
        <w:rPr>
          <w:lang w:val="sr-Latn-RS"/>
        </w:rPr>
        <w:lastRenderedPageBreak/>
        <w:t>III</w:t>
      </w:r>
      <w:r w:rsidR="006C6363" w:rsidRPr="0073567B">
        <w:rPr>
          <w:lang w:val="sr-Latn-RS"/>
        </w:rPr>
        <w:t xml:space="preserve">. </w:t>
      </w:r>
      <w:r w:rsidRPr="0073567B">
        <w:rPr>
          <w:lang w:val="sr-Latn-RS"/>
        </w:rPr>
        <w:t>ПЛАНСКА РЕШЕЊА ПРОСТОРНОГ РАЗВОЈА</w:t>
      </w:r>
      <w:bookmarkStart w:id="179" w:name="_Toc532218065"/>
      <w:bookmarkStart w:id="180" w:name="_Toc2859618"/>
      <w:bookmarkStart w:id="181" w:name="_Toc2859859"/>
      <w:bookmarkStart w:id="182" w:name="_Toc2860199"/>
      <w:bookmarkEnd w:id="174"/>
      <w:bookmarkEnd w:id="175"/>
      <w:bookmarkEnd w:id="176"/>
      <w:bookmarkEnd w:id="177"/>
      <w:r w:rsidR="00810C55" w:rsidRPr="0073567B">
        <w:rPr>
          <w:lang w:val="sr-Latn-RS"/>
        </w:rPr>
        <w:br/>
      </w:r>
      <w:r w:rsidRPr="0073567B">
        <w:rPr>
          <w:rFonts w:cs="Times New Roman"/>
          <w:lang w:val="sr-Latn-RS"/>
        </w:rPr>
        <w:t>ПОДРУЧЈА ПОСЕБНЕ НАМЕНЕ</w:t>
      </w:r>
      <w:bookmarkEnd w:id="178"/>
      <w:bookmarkEnd w:id="179"/>
      <w:bookmarkEnd w:id="180"/>
      <w:bookmarkEnd w:id="181"/>
      <w:bookmarkEnd w:id="182"/>
    </w:p>
    <w:p w:rsidR="00DE64D2" w:rsidRPr="0073567B" w:rsidRDefault="00DE64D2" w:rsidP="00DE64D2">
      <w:pPr>
        <w:rPr>
          <w:rFonts w:cs="Times New Roman"/>
          <w:b/>
          <w:lang w:val="sr-Latn-RS"/>
        </w:rPr>
      </w:pPr>
    </w:p>
    <w:p w:rsidR="00DE64D2" w:rsidRPr="0073567B" w:rsidRDefault="00DE64D2" w:rsidP="00DE64D2">
      <w:pPr>
        <w:rPr>
          <w:rFonts w:cs="Times New Roman"/>
          <w:b/>
          <w:lang w:val="sr-Latn-RS"/>
        </w:rPr>
      </w:pPr>
    </w:p>
    <w:p w:rsidR="00DE64D2" w:rsidRPr="0073567B" w:rsidRDefault="00DE64D2" w:rsidP="00DE64D2">
      <w:pPr>
        <w:pStyle w:val="Heading2"/>
        <w:rPr>
          <w:lang w:val="sr-Latn-RS"/>
        </w:rPr>
      </w:pPr>
      <w:bookmarkStart w:id="183" w:name="_Toc532218066"/>
      <w:bookmarkStart w:id="184" w:name="_Toc2859619"/>
      <w:bookmarkStart w:id="185" w:name="_Toc2859860"/>
      <w:bookmarkStart w:id="186" w:name="_Toc2860200"/>
      <w:bookmarkStart w:id="187" w:name="_Toc8633020"/>
      <w:r w:rsidRPr="0073567B">
        <w:rPr>
          <w:lang w:val="sr-Latn-RS"/>
        </w:rPr>
        <w:t>1. ЗАШТИТА ПРИРОДНИХ ВРЕДНОСТИ</w:t>
      </w:r>
      <w:bookmarkEnd w:id="183"/>
      <w:bookmarkEnd w:id="184"/>
      <w:bookmarkEnd w:id="185"/>
      <w:bookmarkEnd w:id="186"/>
      <w:bookmarkEnd w:id="187"/>
    </w:p>
    <w:p w:rsidR="00DE64D2" w:rsidRPr="0073567B" w:rsidRDefault="00DE64D2" w:rsidP="00DE64D2">
      <w:pPr>
        <w:rPr>
          <w:rFonts w:cs="Times New Roman"/>
          <w:lang w:val="sr-Latn-RS"/>
        </w:rPr>
      </w:pPr>
    </w:p>
    <w:p w:rsidR="00DE64D2" w:rsidRPr="0073567B" w:rsidRDefault="003A3AC4" w:rsidP="00DE64D2">
      <w:pPr>
        <w:autoSpaceDE w:val="0"/>
        <w:autoSpaceDN w:val="0"/>
        <w:adjustRightInd w:val="0"/>
        <w:ind w:firstLine="720"/>
        <w:rPr>
          <w:rFonts w:cs="Times New Roman"/>
          <w:bCs/>
          <w:szCs w:val="24"/>
          <w:lang w:val="sr-Latn-RS"/>
        </w:rPr>
      </w:pPr>
      <w:r w:rsidRPr="0073567B">
        <w:rPr>
          <w:rFonts w:cs="Times New Roman"/>
          <w:bCs/>
          <w:szCs w:val="24"/>
          <w:lang w:val="sr-Latn-RS"/>
        </w:rPr>
        <w:t>Главну намену овог п</w:t>
      </w:r>
      <w:r w:rsidR="00DE64D2" w:rsidRPr="0073567B">
        <w:rPr>
          <w:rFonts w:cs="Times New Roman"/>
          <w:bCs/>
          <w:szCs w:val="24"/>
          <w:lang w:val="sr-Latn-RS"/>
        </w:rPr>
        <w:t xml:space="preserve">росторног плана представља заштита природних вредности на територији Парка </w:t>
      </w:r>
      <w:r w:rsidR="00DE64D2" w:rsidRPr="0073567B">
        <w:rPr>
          <w:rFonts w:eastAsia="Calibri" w:cs="Times New Roman"/>
          <w:szCs w:val="24"/>
          <w:lang w:val="sr-Latn-RS"/>
        </w:rPr>
        <w:t xml:space="preserve">природе „Златибор”, чије су </w:t>
      </w:r>
      <w:r w:rsidR="00DE64D2" w:rsidRPr="0073567B">
        <w:rPr>
          <w:rFonts w:cs="Times New Roman"/>
          <w:bCs/>
          <w:szCs w:val="24"/>
          <w:lang w:val="sr-Latn-RS"/>
        </w:rPr>
        <w:t xml:space="preserve">границе и површине просторних јединица са режимима заштите I, II и III степена дефинисане Уредбом о проглашењу Парка природе „Златибор” за заштићено подручје од изузетног </w:t>
      </w:r>
      <w:r w:rsidR="005026F9" w:rsidRPr="0073567B">
        <w:rPr>
          <w:rFonts w:cs="Times New Roman"/>
          <w:bCs/>
          <w:szCs w:val="24"/>
          <w:lang w:val="sr-Latn-RS"/>
        </w:rPr>
        <w:t>значаја, односно I категорије.</w:t>
      </w:r>
      <w:r w:rsidR="00DE64D2" w:rsidRPr="0073567B">
        <w:rPr>
          <w:rFonts w:cs="Times New Roman"/>
          <w:bCs/>
          <w:szCs w:val="24"/>
          <w:lang w:val="sr-Latn-RS"/>
        </w:rPr>
        <w:t xml:space="preserve"> </w:t>
      </w:r>
    </w:p>
    <w:p w:rsidR="00DE64D2" w:rsidRPr="0073567B" w:rsidRDefault="00DE64D2" w:rsidP="00DE64D2">
      <w:pPr>
        <w:tabs>
          <w:tab w:val="left" w:pos="1080"/>
        </w:tabs>
        <w:ind w:firstLine="720"/>
        <w:rPr>
          <w:rFonts w:eastAsia="Calibri" w:cs="Times New Roman"/>
          <w:noProof/>
          <w:szCs w:val="24"/>
          <w:lang w:val="sr-Latn-RS"/>
        </w:rPr>
      </w:pPr>
      <w:r w:rsidRPr="0073567B">
        <w:rPr>
          <w:rFonts w:cs="Times New Roman"/>
          <w:noProof/>
          <w:szCs w:val="24"/>
          <w:lang w:val="sr-Latn-RS"/>
        </w:rPr>
        <w:t>Парк природе</w:t>
      </w:r>
      <w:r w:rsidRPr="0073567B">
        <w:rPr>
          <w:rFonts w:eastAsia="Calibri" w:cs="Times New Roman"/>
          <w:noProof/>
          <w:szCs w:val="24"/>
          <w:lang w:val="sr-Latn-RS"/>
        </w:rPr>
        <w:t xml:space="preserve"> „</w:t>
      </w:r>
      <w:r w:rsidRPr="0073567B">
        <w:rPr>
          <w:rFonts w:cs="Times New Roman"/>
          <w:noProof/>
          <w:szCs w:val="24"/>
          <w:lang w:val="sr-Latn-RS"/>
        </w:rPr>
        <w:t>Златибор</w:t>
      </w:r>
      <w:r w:rsidRPr="0073567B">
        <w:rPr>
          <w:rFonts w:eastAsia="Calibri" w:cs="Times New Roman"/>
          <w:noProof/>
          <w:szCs w:val="24"/>
          <w:lang w:val="sr-Latn-RS"/>
        </w:rPr>
        <w:t>” има 41.923,26 hа</w:t>
      </w:r>
      <w:r w:rsidRPr="0073567B">
        <w:rPr>
          <w:rFonts w:cs="Times New Roman"/>
          <w:noProof/>
          <w:szCs w:val="24"/>
          <w:lang w:val="sr-Latn-RS"/>
        </w:rPr>
        <w:t xml:space="preserve"> укупних површина, </w:t>
      </w:r>
      <w:r w:rsidRPr="0073567B">
        <w:rPr>
          <w:rFonts w:eastAsia="Calibri" w:cs="Times New Roman"/>
          <w:noProof/>
          <w:szCs w:val="24"/>
          <w:lang w:val="sr-Latn-RS"/>
        </w:rPr>
        <w:t>које се простиру</w:t>
      </w:r>
      <w:r w:rsidRPr="0073567B">
        <w:rPr>
          <w:rFonts w:cs="Times New Roman"/>
          <w:noProof/>
          <w:szCs w:val="24"/>
          <w:lang w:val="sr-Latn-RS"/>
        </w:rPr>
        <w:t xml:space="preserve"> на територији</w:t>
      </w:r>
      <w:r w:rsidRPr="0073567B">
        <w:rPr>
          <w:rFonts w:eastAsia="Calibri" w:cs="Times New Roman"/>
          <w:noProof/>
          <w:szCs w:val="24"/>
          <w:lang w:val="sr-Latn-RS"/>
        </w:rPr>
        <w:t xml:space="preserve"> града Ужиц</w:t>
      </w:r>
      <w:r w:rsidR="006428D3" w:rsidRPr="0073567B">
        <w:rPr>
          <w:rFonts w:eastAsia="Calibri" w:cs="Times New Roman"/>
          <w:noProof/>
          <w:szCs w:val="24"/>
          <w:lang w:val="sr-Latn-RS"/>
        </w:rPr>
        <w:t>a</w:t>
      </w:r>
      <w:r w:rsidRPr="0073567B">
        <w:rPr>
          <w:rFonts w:eastAsia="Calibri" w:cs="Times New Roman"/>
          <w:noProof/>
          <w:szCs w:val="24"/>
          <w:lang w:val="sr-Latn-RS"/>
        </w:rPr>
        <w:t xml:space="preserve"> (део КО Мокра Гора), општине Чајетина (КО Стубло у целости и делови КО Алин Поток, Бранешци, Гостиље, Доброселица, Дренова, Јабланица, Љубиш, Семегњево, Чајетина и Шљивовица), општине Нова Варош (делови КО Бела Река, Драглица, Негбина и Сеништа) и општине Прибој (делови КО Бања, Кратово и Рача).</w:t>
      </w:r>
      <w:r w:rsidRPr="0073567B">
        <w:rPr>
          <w:rFonts w:cs="Times New Roman"/>
          <w:noProof/>
          <w:szCs w:val="24"/>
          <w:lang w:val="sr-Latn-RS"/>
        </w:rPr>
        <w:t xml:space="preserve"> </w:t>
      </w:r>
    </w:p>
    <w:p w:rsidR="00DE64D2" w:rsidRPr="0073567B" w:rsidRDefault="00DE64D2" w:rsidP="00DE64D2">
      <w:pPr>
        <w:autoSpaceDE w:val="0"/>
        <w:autoSpaceDN w:val="0"/>
        <w:adjustRightInd w:val="0"/>
        <w:ind w:firstLine="720"/>
        <w:rPr>
          <w:rFonts w:eastAsia="Times New Roman" w:cs="Times New Roman"/>
          <w:szCs w:val="24"/>
          <w:lang w:val="sr-Latn-RS"/>
        </w:rPr>
      </w:pPr>
    </w:p>
    <w:p w:rsidR="00DE64D2" w:rsidRPr="0073567B" w:rsidRDefault="00DE64D2" w:rsidP="007C0421">
      <w:pPr>
        <w:pStyle w:val="Heading3"/>
        <w:rPr>
          <w:rFonts w:eastAsia="Times New Roman"/>
          <w:sz w:val="28"/>
          <w:szCs w:val="28"/>
          <w:lang w:val="sr-Latn-RS"/>
        </w:rPr>
      </w:pPr>
      <w:bookmarkStart w:id="188" w:name="_Toc8633021"/>
      <w:r w:rsidRPr="0073567B">
        <w:rPr>
          <w:rFonts w:eastAsia="Times New Roman"/>
          <w:sz w:val="28"/>
          <w:szCs w:val="28"/>
          <w:lang w:val="sr-Latn-RS"/>
        </w:rPr>
        <w:t>1.1. Просторне јединице и локалитети по режимима заштите у</w:t>
      </w:r>
      <w:r w:rsidRPr="0073567B">
        <w:rPr>
          <w:sz w:val="28"/>
          <w:szCs w:val="28"/>
          <w:lang w:val="sr-Latn-RS" w:eastAsia="sr-Latn-CS"/>
        </w:rPr>
        <w:t xml:space="preserve"> </w:t>
      </w:r>
      <w:r w:rsidRPr="0073567B">
        <w:rPr>
          <w:sz w:val="28"/>
          <w:szCs w:val="28"/>
          <w:lang w:val="sr-Latn-RS" w:eastAsia="sr-Latn-CS"/>
        </w:rPr>
        <w:br/>
        <w:t xml:space="preserve">Парку природе </w:t>
      </w:r>
      <w:r w:rsidRPr="0073567B">
        <w:rPr>
          <w:rFonts w:eastAsia="Calibri"/>
          <w:sz w:val="28"/>
          <w:szCs w:val="28"/>
          <w:lang w:val="sr-Latn-RS"/>
        </w:rPr>
        <w:t>„Златибор”</w:t>
      </w:r>
      <w:bookmarkEnd w:id="188"/>
    </w:p>
    <w:p w:rsidR="00DE64D2" w:rsidRPr="0073567B" w:rsidRDefault="00DE64D2" w:rsidP="00DE64D2">
      <w:pPr>
        <w:autoSpaceDE w:val="0"/>
        <w:autoSpaceDN w:val="0"/>
        <w:adjustRightInd w:val="0"/>
        <w:ind w:firstLine="720"/>
        <w:rPr>
          <w:rFonts w:eastAsia="Times New Roman" w:cs="Times New Roman"/>
          <w:szCs w:val="24"/>
          <w:lang w:val="sr-Latn-RS"/>
        </w:rPr>
      </w:pPr>
    </w:p>
    <w:p w:rsidR="00DE64D2" w:rsidRPr="0073567B" w:rsidRDefault="00DE64D2" w:rsidP="00DE64D2">
      <w:pPr>
        <w:autoSpaceDE w:val="0"/>
        <w:autoSpaceDN w:val="0"/>
        <w:adjustRightInd w:val="0"/>
        <w:ind w:firstLine="720"/>
        <w:rPr>
          <w:rFonts w:eastAsia="Calibri" w:cs="Times New Roman"/>
          <w:noProof/>
          <w:szCs w:val="24"/>
          <w:lang w:val="sr-Latn-RS"/>
        </w:rPr>
      </w:pPr>
      <w:r w:rsidRPr="0073567B">
        <w:rPr>
          <w:rFonts w:eastAsia="Times New Roman" w:cs="Times New Roman"/>
          <w:szCs w:val="24"/>
          <w:lang w:val="sr-Latn-RS"/>
        </w:rPr>
        <w:t xml:space="preserve">На заштићеном подручју </w:t>
      </w:r>
      <w:r w:rsidRPr="0073567B">
        <w:rPr>
          <w:rFonts w:eastAsia="Calibri" w:cs="Times New Roman"/>
          <w:szCs w:val="24"/>
          <w:lang w:val="sr-Latn-RS"/>
        </w:rPr>
        <w:t>установљен је тростепени заштитни режим</w:t>
      </w:r>
      <w:r w:rsidRPr="0073567B">
        <w:rPr>
          <w:noProof/>
          <w:lang w:val="sr-Latn-RS"/>
        </w:rPr>
        <w:t xml:space="preserve"> у оквиру следећих просторних јединица и локалитета</w:t>
      </w:r>
      <w:r w:rsidRPr="0073567B">
        <w:rPr>
          <w:rFonts w:eastAsia="Calibri" w:cs="Times New Roman"/>
          <w:szCs w:val="24"/>
          <w:lang w:val="sr-Latn-RS"/>
        </w:rPr>
        <w:t>:</w:t>
      </w:r>
    </w:p>
    <w:p w:rsidR="00DE64D2" w:rsidRPr="0073567B" w:rsidRDefault="00DE64D2" w:rsidP="00EB1BA0">
      <w:pPr>
        <w:numPr>
          <w:ilvl w:val="0"/>
          <w:numId w:val="26"/>
        </w:numPr>
        <w:tabs>
          <w:tab w:val="left" w:pos="1080"/>
        </w:tabs>
        <w:ind w:left="1080"/>
        <w:contextualSpacing/>
        <w:rPr>
          <w:noProof/>
          <w:lang w:val="sr-Latn-RS"/>
        </w:rPr>
      </w:pPr>
      <w:r w:rsidRPr="0073567B">
        <w:rPr>
          <w:rFonts w:eastAsia="Calibri"/>
          <w:noProof/>
          <w:lang w:val="sr-Latn-RS"/>
        </w:rPr>
        <w:t xml:space="preserve">Режим заштите I степена, укупне површине </w:t>
      </w:r>
      <w:r w:rsidRPr="0073567B">
        <w:rPr>
          <w:noProof/>
          <w:lang w:val="sr-Latn-RS"/>
        </w:rPr>
        <w:t xml:space="preserve">1.968,89 ha, </w:t>
      </w:r>
      <w:r w:rsidR="006428D3" w:rsidRPr="0073567B">
        <w:rPr>
          <w:noProof/>
          <w:lang w:val="sr-Latn-RS"/>
        </w:rPr>
        <w:t>тј</w:t>
      </w:r>
      <w:r w:rsidRPr="0073567B">
        <w:rPr>
          <w:noProof/>
          <w:lang w:val="sr-Latn-RS"/>
        </w:rPr>
        <w:t xml:space="preserve">. 4,7 % подручја </w:t>
      </w:r>
      <w:r w:rsidRPr="0073567B">
        <w:rPr>
          <w:rFonts w:eastAsia="Calibri"/>
          <w:noProof/>
          <w:lang w:val="sr-Latn-RS"/>
        </w:rPr>
        <w:t>Парка природе</w:t>
      </w:r>
    </w:p>
    <w:p w:rsidR="00DE64D2" w:rsidRPr="0073567B" w:rsidRDefault="00DE64D2" w:rsidP="00EB1BA0">
      <w:pPr>
        <w:numPr>
          <w:ilvl w:val="0"/>
          <w:numId w:val="25"/>
        </w:numPr>
        <w:tabs>
          <w:tab w:val="left" w:pos="1080"/>
        </w:tabs>
        <w:ind w:left="0" w:firstLine="720"/>
        <w:contextualSpacing/>
        <w:rPr>
          <w:noProof/>
          <w:lang w:val="sr-Latn-RS"/>
        </w:rPr>
      </w:pPr>
      <w:r w:rsidRPr="0073567B">
        <w:rPr>
          <w:noProof/>
          <w:lang w:val="sr-Latn-RS"/>
        </w:rPr>
        <w:t xml:space="preserve">„Виогор”, површине 249,94 ha, општина Чајетина (КО Семегњево) и град Ужице (КО Мокра Гора) који </w:t>
      </w:r>
      <w:r w:rsidRPr="0073567B">
        <w:rPr>
          <w:lang w:val="sr-Latn-RS"/>
        </w:rPr>
        <w:t>обухвата западне падине узвишења Виогор (Полице – 1246 m н.в.), са изворишним челенкама Крсманског потока, Дубошца и Друганџице усечене у стене перидотиског комплекса. Снажна дисекција терена условљена је тектонским</w:t>
      </w:r>
      <w:r w:rsidRPr="0073567B">
        <w:rPr>
          <w:sz w:val="22"/>
          <w:lang w:val="sr-Latn-RS"/>
        </w:rPr>
        <w:t xml:space="preserve"> </w:t>
      </w:r>
      <w:r w:rsidRPr="0073567B">
        <w:rPr>
          <w:lang w:val="sr-Latn-RS"/>
        </w:rPr>
        <w:t>разламањем издигнутог златиборског пинеплена и представља обод</w:t>
      </w:r>
      <w:r w:rsidRPr="0073567B">
        <w:rPr>
          <w:sz w:val="22"/>
          <w:lang w:val="sr-Latn-RS"/>
        </w:rPr>
        <w:t xml:space="preserve"> </w:t>
      </w:r>
      <w:r w:rsidRPr="0073567B">
        <w:rPr>
          <w:lang w:val="sr-Latn-RS"/>
        </w:rPr>
        <w:t>златиборске висоравни према западу. Обрастао је природним високим састојинама шума црног бора</w:t>
      </w:r>
      <w:r w:rsidRPr="0073567B">
        <w:rPr>
          <w:sz w:val="22"/>
          <w:lang w:val="sr-Latn-RS"/>
        </w:rPr>
        <w:t xml:space="preserve"> </w:t>
      </w:r>
      <w:r w:rsidRPr="0073567B">
        <w:rPr>
          <w:iCs/>
          <w:lang w:val="sr-Latn-RS"/>
        </w:rPr>
        <w:t>(</w:t>
      </w:r>
      <w:r w:rsidRPr="0073567B">
        <w:rPr>
          <w:i/>
          <w:iCs/>
          <w:lang w:val="sr-Latn-RS"/>
        </w:rPr>
        <w:t>Erico-Pinetum nigrаe, Euphorbio glabriflorum-Pinetum nigrаe</w:t>
      </w:r>
      <w:r w:rsidRPr="0073567B">
        <w:rPr>
          <w:iCs/>
          <w:lang w:val="sr-Latn-RS"/>
        </w:rPr>
        <w:t>)</w:t>
      </w:r>
      <w:r w:rsidRPr="0073567B">
        <w:rPr>
          <w:i/>
          <w:iCs/>
          <w:lang w:val="sr-Latn-RS"/>
        </w:rPr>
        <w:t xml:space="preserve"> </w:t>
      </w:r>
      <w:r w:rsidRPr="0073567B">
        <w:rPr>
          <w:lang w:val="sr-Latn-RS"/>
        </w:rPr>
        <w:t>на иницијалним хумусносиликатним земљиштима на перидотитима и серпентинитима. Појединачно су</w:t>
      </w:r>
      <w:r w:rsidRPr="0073567B">
        <w:rPr>
          <w:sz w:val="22"/>
          <w:lang w:val="sr-Latn-RS"/>
        </w:rPr>
        <w:t xml:space="preserve"> </w:t>
      </w:r>
      <w:r w:rsidRPr="0073567B">
        <w:rPr>
          <w:lang w:val="sr-Latn-RS"/>
        </w:rPr>
        <w:t>заступљена и ретка стабла других врста четинара и лишћара, мада их има више на</w:t>
      </w:r>
      <w:r w:rsidRPr="0073567B">
        <w:rPr>
          <w:sz w:val="22"/>
          <w:lang w:val="sr-Latn-RS"/>
        </w:rPr>
        <w:t xml:space="preserve"> </w:t>
      </w:r>
      <w:r w:rsidRPr="0073567B">
        <w:rPr>
          <w:lang w:val="sr-Latn-RS"/>
        </w:rPr>
        <w:t>западним падинама, ка Камишни. Такође, део локалитета је обрастао шикаро</w:t>
      </w:r>
      <w:r w:rsidR="006428D3" w:rsidRPr="0073567B">
        <w:rPr>
          <w:lang w:val="sr-Latn-RS"/>
        </w:rPr>
        <w:t>м</w:t>
      </w:r>
      <w:r w:rsidRPr="0073567B">
        <w:rPr>
          <w:lang w:val="sr-Latn-RS"/>
        </w:rPr>
        <w:t xml:space="preserve"> црног граба и црног јасена (</w:t>
      </w:r>
      <w:r w:rsidRPr="0073567B">
        <w:rPr>
          <w:i/>
          <w:iCs/>
          <w:lang w:val="sr-Latn-RS"/>
        </w:rPr>
        <w:t>Ostryo-Pinetum nigrae serbicum</w:t>
      </w:r>
      <w:r w:rsidRPr="0073567B">
        <w:rPr>
          <w:lang w:val="sr-Latn-RS"/>
        </w:rPr>
        <w:t>). Овај локалитет је значајан за врсте птица које захтевају шумска станишта -</w:t>
      </w:r>
      <w:r w:rsidRPr="0073567B">
        <w:rPr>
          <w:sz w:val="22"/>
          <w:lang w:val="sr-Latn-RS"/>
        </w:rPr>
        <w:t xml:space="preserve"> </w:t>
      </w:r>
      <w:r w:rsidRPr="0073567B">
        <w:rPr>
          <w:lang w:val="sr-Latn-RS"/>
        </w:rPr>
        <w:t xml:space="preserve">четинарске шуме: </w:t>
      </w:r>
      <w:r w:rsidRPr="0073567B">
        <w:rPr>
          <w:i/>
          <w:iCs/>
          <w:lang w:val="sr-Latn-RS"/>
        </w:rPr>
        <w:t>B. bonasia, E. rubecula, D. martius, D. major, F. coelebs, L. curvirostra, P.</w:t>
      </w:r>
      <w:r w:rsidRPr="0073567B">
        <w:rPr>
          <w:i/>
          <w:iCs/>
          <w:sz w:val="22"/>
          <w:lang w:val="sr-Latn-RS"/>
        </w:rPr>
        <w:t xml:space="preserve"> </w:t>
      </w:r>
      <w:r w:rsidRPr="0073567B">
        <w:rPr>
          <w:i/>
          <w:iCs/>
          <w:lang w:val="sr-Latn-RS"/>
        </w:rPr>
        <w:t>pyrrhula, C. familiaris, P. ater, Parus montanus, P. cristatus, R. regulus, R. ignicapilla.</w:t>
      </w:r>
    </w:p>
    <w:p w:rsidR="00DE64D2" w:rsidRPr="0073567B" w:rsidRDefault="00DE64D2" w:rsidP="001063D6">
      <w:pPr>
        <w:numPr>
          <w:ilvl w:val="0"/>
          <w:numId w:val="25"/>
        </w:numPr>
        <w:tabs>
          <w:tab w:val="left" w:pos="1080"/>
        </w:tabs>
        <w:ind w:left="0" w:firstLine="720"/>
        <w:contextualSpacing/>
        <w:rPr>
          <w:noProof/>
          <w:lang w:val="sr-Latn-RS"/>
        </w:rPr>
      </w:pPr>
      <w:r w:rsidRPr="0073567B">
        <w:rPr>
          <w:noProof/>
          <w:lang w:val="sr-Latn-RS"/>
        </w:rPr>
        <w:t xml:space="preserve">„Црни Рзав”, површине 374,96 ha, општина Чајетина (КО Јабланица и Бранешци), </w:t>
      </w:r>
      <w:r w:rsidRPr="0073567B">
        <w:rPr>
          <w:lang w:val="sr-Latn-RS"/>
        </w:rPr>
        <w:t>обухвата клисуру Црног Рзава низводно од ушћа</w:t>
      </w:r>
      <w:r w:rsidRPr="0073567B">
        <w:rPr>
          <w:sz w:val="22"/>
          <w:lang w:val="sr-Latn-RS"/>
        </w:rPr>
        <w:t xml:space="preserve"> </w:t>
      </w:r>
      <w:r w:rsidRPr="0073567B">
        <w:rPr>
          <w:lang w:val="sr-Latn-RS"/>
        </w:rPr>
        <w:t>Обудојевице до ушћа Рибнице, испод Белог камена (708 m н.в.). После ушћа</w:t>
      </w:r>
      <w:r w:rsidRPr="0073567B">
        <w:rPr>
          <w:sz w:val="22"/>
          <w:lang w:val="sr-Latn-RS"/>
        </w:rPr>
        <w:t xml:space="preserve"> </w:t>
      </w:r>
      <w:r w:rsidRPr="0073567B">
        <w:rPr>
          <w:lang w:val="sr-Latn-RS"/>
        </w:rPr>
        <w:t>Обудојевице, Црни Рзав улази у сужење, пробијајући се кроз Златиборску површ,</w:t>
      </w:r>
      <w:r w:rsidRPr="0073567B">
        <w:rPr>
          <w:sz w:val="22"/>
          <w:lang w:val="sr-Latn-RS"/>
        </w:rPr>
        <w:t xml:space="preserve"> </w:t>
      </w:r>
      <w:r w:rsidRPr="0073567B">
        <w:rPr>
          <w:lang w:val="sr-Latn-RS"/>
        </w:rPr>
        <w:t>све дубљом клисуром тако да на релацији Лисичина (1073 m) – Суви бор (908 m) достиже  400 m</w:t>
      </w:r>
      <w:r w:rsidRPr="0073567B">
        <w:rPr>
          <w:sz w:val="22"/>
          <w:lang w:val="sr-Latn-RS"/>
        </w:rPr>
        <w:t xml:space="preserve"> </w:t>
      </w:r>
      <w:r w:rsidRPr="0073567B">
        <w:rPr>
          <w:lang w:val="sr-Latn-RS"/>
        </w:rPr>
        <w:t>дубине. Лева страна клисуре је покривена вегетацијом, док је десна прилично огољена. Дужина</w:t>
      </w:r>
      <w:r w:rsidRPr="0073567B">
        <w:rPr>
          <w:sz w:val="22"/>
          <w:lang w:val="sr-Latn-RS"/>
        </w:rPr>
        <w:t xml:space="preserve"> </w:t>
      </w:r>
      <w:r w:rsidRPr="0073567B">
        <w:rPr>
          <w:lang w:val="sr-Latn-RS"/>
        </w:rPr>
        <w:t>тока на овој деоници (у правој линији) прелази 6 km, а апсолутни пад је 255 m.</w:t>
      </w:r>
      <w:r w:rsidRPr="0073567B">
        <w:rPr>
          <w:sz w:val="22"/>
          <w:lang w:val="sr-Latn-RS"/>
        </w:rPr>
        <w:t xml:space="preserve"> </w:t>
      </w:r>
      <w:r w:rsidRPr="0073567B">
        <w:rPr>
          <w:lang w:val="sr-Latn-RS"/>
        </w:rPr>
        <w:t>Црни Рзав гради и низ долинских меандара. Квалитет воде Црног Рзава није задовољавајући, пошто се отпадне воде насеља Златибор испуштају у Обудојевицу, његову десну притоку на уласку у клисуру.</w:t>
      </w:r>
      <w:r w:rsidRPr="0073567B">
        <w:rPr>
          <w:sz w:val="22"/>
          <w:lang w:val="sr-Latn-RS"/>
        </w:rPr>
        <w:t xml:space="preserve"> </w:t>
      </w:r>
      <w:r w:rsidRPr="0073567B">
        <w:rPr>
          <w:lang w:val="sr-Latn-RS"/>
        </w:rPr>
        <w:t xml:space="preserve">Клисура Црног Рзава се убраја у геоморфолошке, као и у </w:t>
      </w:r>
      <w:r w:rsidRPr="0073567B">
        <w:rPr>
          <w:lang w:val="sr-Latn-RS"/>
        </w:rPr>
        <w:lastRenderedPageBreak/>
        <w:t>хидролошке објекте</w:t>
      </w:r>
      <w:r w:rsidRPr="0073567B">
        <w:rPr>
          <w:sz w:val="22"/>
          <w:lang w:val="sr-Latn-RS"/>
        </w:rPr>
        <w:t xml:space="preserve"> </w:t>
      </w:r>
      <w:r w:rsidRPr="0073567B">
        <w:rPr>
          <w:lang w:val="sr-Latn-RS"/>
        </w:rPr>
        <w:t>геонаслеђа Златибора и Србије. Клисура је усечена у дунитске серпентините и лерзолит</w:t>
      </w:r>
      <w:r w:rsidR="00653D25" w:rsidRPr="0073567B">
        <w:rPr>
          <w:lang w:val="sr-Latn-RS"/>
        </w:rPr>
        <w:t>e</w:t>
      </w:r>
      <w:r w:rsidRPr="0073567B">
        <w:rPr>
          <w:lang w:val="sr-Latn-RS"/>
        </w:rPr>
        <w:t xml:space="preserve"> јурске</w:t>
      </w:r>
      <w:r w:rsidRPr="0073567B">
        <w:rPr>
          <w:sz w:val="22"/>
          <w:lang w:val="sr-Latn-RS"/>
        </w:rPr>
        <w:t xml:space="preserve"> </w:t>
      </w:r>
      <w:r w:rsidRPr="0073567B">
        <w:rPr>
          <w:lang w:val="sr-Latn-RS"/>
        </w:rPr>
        <w:t>старости. У клисури доминирају шумски типови станишта (храстове, борове и мешовите шуме) и серпентинитска вегетација. Очуване чисте састојине храста китњака налазе</w:t>
      </w:r>
      <w:r w:rsidRPr="0073567B">
        <w:rPr>
          <w:sz w:val="22"/>
          <w:lang w:val="sr-Latn-RS"/>
        </w:rPr>
        <w:t xml:space="preserve"> </w:t>
      </w:r>
      <w:r w:rsidRPr="0073567B">
        <w:rPr>
          <w:lang w:val="sr-Latn-RS"/>
        </w:rPr>
        <w:t>се на 780 m н.в. и то по стрмим падинама на десној страни реке и увалама дуж потока који утичу у Рзав.</w:t>
      </w:r>
      <w:r w:rsidRPr="0073567B">
        <w:rPr>
          <w:sz w:val="22"/>
          <w:lang w:val="sr-Latn-RS"/>
        </w:rPr>
        <w:t xml:space="preserve"> </w:t>
      </w:r>
      <w:r w:rsidRPr="0073567B">
        <w:rPr>
          <w:lang w:val="sr-Latn-RS"/>
        </w:rPr>
        <w:t>По брдима и косама, на левој страни се јавља комплекс борове шуме,</w:t>
      </w:r>
      <w:r w:rsidRPr="0073567B">
        <w:rPr>
          <w:sz w:val="22"/>
          <w:lang w:val="sr-Latn-RS"/>
        </w:rPr>
        <w:t xml:space="preserve"> </w:t>
      </w:r>
      <w:r w:rsidRPr="0073567B">
        <w:rPr>
          <w:lang w:val="sr-Latn-RS"/>
        </w:rPr>
        <w:t>најраспрострањенији и најзначајнији шумски тип на Златибору. У нижим</w:t>
      </w:r>
      <w:r w:rsidRPr="0073567B">
        <w:rPr>
          <w:sz w:val="22"/>
          <w:lang w:val="sr-Latn-RS"/>
        </w:rPr>
        <w:t xml:space="preserve"> </w:t>
      </w:r>
      <w:r w:rsidRPr="0073567B">
        <w:rPr>
          <w:lang w:val="sr-Latn-RS"/>
        </w:rPr>
        <w:t>деловима, почев од дна клисуре Црног Рзава, до 1000 m</w:t>
      </w:r>
      <w:r w:rsidR="00E95B7A" w:rsidRPr="0073567B">
        <w:rPr>
          <w:lang w:val="sr-Latn-RS"/>
        </w:rPr>
        <w:t xml:space="preserve"> н.в</w:t>
      </w:r>
      <w:r w:rsidRPr="0073567B">
        <w:rPr>
          <w:lang w:val="sr-Latn-RS"/>
        </w:rPr>
        <w:t xml:space="preserve">, највише су заступљене састојине црног бора који се исто тако често јавља заједно са храстом китњаком и брезом. Oсновни тип састојине је висока шума црног бора </w:t>
      </w:r>
      <w:r w:rsidRPr="0073567B">
        <w:rPr>
          <w:iCs/>
          <w:lang w:val="sr-Latn-RS"/>
        </w:rPr>
        <w:t>(</w:t>
      </w:r>
      <w:r w:rsidRPr="0073567B">
        <w:rPr>
          <w:i/>
          <w:iCs/>
          <w:lang w:val="sr-Latn-RS"/>
        </w:rPr>
        <w:t>Erico-Pinetum nigre,</w:t>
      </w:r>
      <w:r w:rsidR="00682EE0" w:rsidRPr="0073567B">
        <w:rPr>
          <w:i/>
          <w:iCs/>
          <w:lang w:val="sr-Latn-RS"/>
        </w:rPr>
        <w:t xml:space="preserve"> </w:t>
      </w:r>
      <w:r w:rsidRPr="0073567B">
        <w:rPr>
          <w:i/>
          <w:iCs/>
          <w:lang w:val="sr-Latn-RS"/>
        </w:rPr>
        <w:t>Euphorbio glabrifloram-Pinetum nigre</w:t>
      </w:r>
      <w:r w:rsidRPr="0073567B">
        <w:rPr>
          <w:iCs/>
          <w:lang w:val="sr-Latn-RS"/>
        </w:rPr>
        <w:t>)</w:t>
      </w:r>
      <w:r w:rsidRPr="0073567B">
        <w:rPr>
          <w:i/>
          <w:iCs/>
          <w:lang w:val="sr-Latn-RS"/>
        </w:rPr>
        <w:t xml:space="preserve"> </w:t>
      </w:r>
      <w:r w:rsidRPr="0073567B">
        <w:rPr>
          <w:lang w:val="sr-Latn-RS"/>
        </w:rPr>
        <w:t xml:space="preserve">на иницијалним хумусно-силикатним земљиштима на перидотитима и серпентинитима са примешаним бројним другим врстама (храст, леска, граб, бреза, </w:t>
      </w:r>
      <w:r w:rsidRPr="0073567B">
        <w:rPr>
          <w:i/>
          <w:iCs/>
          <w:lang w:val="sr-Latn-RS"/>
        </w:rPr>
        <w:t>Sorbus, Ramnus</w:t>
      </w:r>
      <w:r w:rsidRPr="0073567B">
        <w:rPr>
          <w:lang w:val="sr-Latn-RS"/>
        </w:rPr>
        <w:t xml:space="preserve">, липа). Природна црноборова станишта на серпентинитима, каква су и ова, не одликују се великим богатством дендрофлоре. Осим шума црног бора, бележи се и заједница црног и белог бора </w:t>
      </w:r>
      <w:r w:rsidRPr="0073567B">
        <w:rPr>
          <w:iCs/>
          <w:lang w:val="sr-Latn-RS"/>
        </w:rPr>
        <w:t>(</w:t>
      </w:r>
      <w:r w:rsidRPr="0073567B">
        <w:rPr>
          <w:i/>
          <w:iCs/>
          <w:lang w:val="sr-Latn-RS"/>
        </w:rPr>
        <w:t>Pinetum nigraesilvestris</w:t>
      </w:r>
      <w:r w:rsidRPr="0073567B">
        <w:rPr>
          <w:iCs/>
          <w:lang w:val="sr-Latn-RS"/>
        </w:rPr>
        <w:t>)</w:t>
      </w:r>
      <w:r w:rsidRPr="0073567B">
        <w:rPr>
          <w:i/>
          <w:iCs/>
          <w:lang w:val="sr-Latn-RS"/>
        </w:rPr>
        <w:t xml:space="preserve"> </w:t>
      </w:r>
      <w:r w:rsidRPr="0073567B">
        <w:rPr>
          <w:lang w:val="sr-Latn-RS"/>
        </w:rPr>
        <w:t>са шашиком (</w:t>
      </w:r>
      <w:r w:rsidRPr="0073567B">
        <w:rPr>
          <w:i/>
          <w:lang w:val="sr-Latn-RS"/>
        </w:rPr>
        <w:t>Sesleria rigida</w:t>
      </w:r>
      <w:r w:rsidRPr="0073567B">
        <w:rPr>
          <w:lang w:val="sr-Latn-RS"/>
        </w:rPr>
        <w:t>). На стрмом каменитом терену развија се</w:t>
      </w:r>
      <w:r w:rsidRPr="0073567B">
        <w:rPr>
          <w:sz w:val="22"/>
          <w:lang w:val="sr-Latn-RS"/>
        </w:rPr>
        <w:t xml:space="preserve"> </w:t>
      </w:r>
      <w:r w:rsidRPr="0073567B">
        <w:rPr>
          <w:lang w:val="sr-Latn-RS"/>
        </w:rPr>
        <w:t xml:space="preserve">посебна фација </w:t>
      </w:r>
      <w:r w:rsidRPr="0073567B">
        <w:rPr>
          <w:i/>
          <w:iCs/>
          <w:lang w:val="sr-Latn-RS"/>
        </w:rPr>
        <w:t xml:space="preserve">seslerietosum </w:t>
      </w:r>
      <w:r w:rsidRPr="0073567B">
        <w:rPr>
          <w:lang w:val="sr-Latn-RS"/>
        </w:rPr>
        <w:t>чији је главни едификатор шашика која са својим јаким кореном може да одоли обрушавању и поточним бујицама које се повремено сливају са врха планина. Ова варијанта борове шуме најбоље је развијена у клисури на левој страни реке, на врло стрмом терену са крупним блоковима стена, чији</w:t>
      </w:r>
      <w:r w:rsidR="001063D6" w:rsidRPr="0073567B">
        <w:rPr>
          <w:sz w:val="22"/>
          <w:lang w:val="sr-Latn-RS"/>
        </w:rPr>
        <w:t xml:space="preserve"> </w:t>
      </w:r>
      <w:r w:rsidRPr="0073567B">
        <w:rPr>
          <w:lang w:val="sr-Latn-RS"/>
        </w:rPr>
        <w:t>нагиби износе и до 60</w:t>
      </w:r>
      <w:r w:rsidRPr="0073567B">
        <w:rPr>
          <w:vertAlign w:val="superscript"/>
          <w:lang w:val="sr-Latn-RS"/>
        </w:rPr>
        <w:t>о</w:t>
      </w:r>
      <w:r w:rsidRPr="0073567B">
        <w:rPr>
          <w:lang w:val="sr-Latn-RS"/>
        </w:rPr>
        <w:t>. На таквим местима нема ни храста китњака који је редован</w:t>
      </w:r>
      <w:r w:rsidR="001063D6" w:rsidRPr="0073567B">
        <w:rPr>
          <w:sz w:val="22"/>
          <w:lang w:val="sr-Latn-RS"/>
        </w:rPr>
        <w:t xml:space="preserve"> </w:t>
      </w:r>
      <w:r w:rsidRPr="0073567B">
        <w:rPr>
          <w:lang w:val="sr-Latn-RS"/>
        </w:rPr>
        <w:t>у овим састојинама црног бора, док се у приземном спрату срећу многе биљке</w:t>
      </w:r>
      <w:r w:rsidR="001063D6" w:rsidRPr="0073567B">
        <w:rPr>
          <w:noProof/>
          <w:lang w:val="sr-Latn-RS"/>
        </w:rPr>
        <w:t xml:space="preserve"> </w:t>
      </w:r>
      <w:r w:rsidRPr="0073567B">
        <w:rPr>
          <w:lang w:val="sr-Latn-RS"/>
        </w:rPr>
        <w:t xml:space="preserve">влажног камења и маховине. Ендемична асоцијација </w:t>
      </w:r>
      <w:r w:rsidRPr="0073567B">
        <w:rPr>
          <w:i/>
          <w:iCs/>
          <w:lang w:val="sr-Latn-RS"/>
        </w:rPr>
        <w:t xml:space="preserve">Potentillo mollis-Halascyetum sendtneri </w:t>
      </w:r>
      <w:r w:rsidRPr="0073567B">
        <w:rPr>
          <w:lang w:val="sr-Latn-RS"/>
        </w:rPr>
        <w:t>заступљена је на</w:t>
      </w:r>
      <w:r w:rsidRPr="0073567B">
        <w:rPr>
          <w:sz w:val="22"/>
          <w:lang w:val="sr-Latn-RS"/>
        </w:rPr>
        <w:t xml:space="preserve"> </w:t>
      </w:r>
      <w:r w:rsidRPr="0073567B">
        <w:rPr>
          <w:lang w:val="sr-Latn-RS"/>
        </w:rPr>
        <w:t xml:space="preserve">стеновитим падинама и стенама са којима се најчешће јављају и </w:t>
      </w:r>
      <w:r w:rsidRPr="0073567B">
        <w:rPr>
          <w:i/>
          <w:iCs/>
          <w:lang w:val="sr-Latn-RS"/>
        </w:rPr>
        <w:t xml:space="preserve">Campanula rotundifolia, Cerastium decalvans </w:t>
      </w:r>
      <w:r w:rsidRPr="0073567B">
        <w:rPr>
          <w:lang w:val="sr-Latn-RS"/>
        </w:rPr>
        <w:t xml:space="preserve">и </w:t>
      </w:r>
      <w:r w:rsidRPr="0073567B">
        <w:rPr>
          <w:i/>
          <w:iCs/>
          <w:lang w:val="sr-Latn-RS"/>
        </w:rPr>
        <w:t>Silene pusilla</w:t>
      </w:r>
      <w:r w:rsidRPr="0073567B">
        <w:rPr>
          <w:lang w:val="sr-Latn-RS"/>
        </w:rPr>
        <w:t>. У току Црног Рзава евидентиране су следеће врсте риба: поточна пастрмка, плиска,</w:t>
      </w:r>
      <w:r w:rsidRPr="0073567B">
        <w:rPr>
          <w:sz w:val="22"/>
          <w:lang w:val="sr-Latn-RS"/>
        </w:rPr>
        <w:t xml:space="preserve"> </w:t>
      </w:r>
      <w:r w:rsidRPr="0073567B">
        <w:rPr>
          <w:lang w:val="sr-Latn-RS"/>
        </w:rPr>
        <w:t>уклија, поточна мрена, клен, гагица, брадавичарка, пеш, сунчица, као и поточни рак. Такође, регистроване су</w:t>
      </w:r>
      <w:r w:rsidR="001063D6" w:rsidRPr="0073567B">
        <w:rPr>
          <w:lang w:val="sr-Latn-RS"/>
        </w:rPr>
        <w:t xml:space="preserve"> и</w:t>
      </w:r>
      <w:r w:rsidR="0055005A" w:rsidRPr="0073567B">
        <w:rPr>
          <w:lang w:val="sr-Latn-RS"/>
        </w:rPr>
        <w:t xml:space="preserve"> значај</w:t>
      </w:r>
      <w:r w:rsidRPr="0073567B">
        <w:rPr>
          <w:lang w:val="sr-Latn-RS"/>
        </w:rPr>
        <w:t>не врсте птица које захтевају шумска станишта – четинарске</w:t>
      </w:r>
      <w:r w:rsidRPr="0073567B">
        <w:rPr>
          <w:sz w:val="22"/>
          <w:lang w:val="sr-Latn-RS"/>
        </w:rPr>
        <w:t xml:space="preserve"> </w:t>
      </w:r>
      <w:r w:rsidRPr="0073567B">
        <w:rPr>
          <w:lang w:val="sr-Latn-RS"/>
        </w:rPr>
        <w:t xml:space="preserve">шуме: </w:t>
      </w:r>
      <w:r w:rsidRPr="0073567B">
        <w:rPr>
          <w:i/>
          <w:iCs/>
          <w:lang w:val="sr-Latn-RS"/>
        </w:rPr>
        <w:t>B. bonasia, E. rubecula, D. martius, D. major, F. coelebs, L. curvirostra, P. pyrrhula, C.</w:t>
      </w:r>
      <w:r w:rsidRPr="0073567B">
        <w:rPr>
          <w:i/>
          <w:iCs/>
          <w:sz w:val="22"/>
          <w:lang w:val="sr-Latn-RS"/>
        </w:rPr>
        <w:t xml:space="preserve"> </w:t>
      </w:r>
      <w:r w:rsidRPr="0073567B">
        <w:rPr>
          <w:i/>
          <w:iCs/>
          <w:lang w:val="sr-Latn-RS"/>
        </w:rPr>
        <w:t>familiaris, P. ater, Parus montanus, P. cristatus, R. regulus, R. ignicapilla.</w:t>
      </w:r>
    </w:p>
    <w:p w:rsidR="00DE64D2" w:rsidRPr="0073567B" w:rsidRDefault="00DE64D2" w:rsidP="00EB1BA0">
      <w:pPr>
        <w:numPr>
          <w:ilvl w:val="0"/>
          <w:numId w:val="25"/>
        </w:numPr>
        <w:tabs>
          <w:tab w:val="left" w:pos="1080"/>
        </w:tabs>
        <w:ind w:left="0" w:firstLine="720"/>
        <w:contextualSpacing/>
        <w:rPr>
          <w:noProof/>
          <w:lang w:val="sr-Latn-RS"/>
        </w:rPr>
      </w:pPr>
      <w:r w:rsidRPr="0073567B">
        <w:rPr>
          <w:noProof/>
          <w:lang w:val="sr-Latn-RS"/>
        </w:rPr>
        <w:t>„Клисура Увца”, укупне површине 1.121,10 ha, са три просторно блиска</w:t>
      </w:r>
      <w:r w:rsidR="001063D6" w:rsidRPr="0073567B">
        <w:rPr>
          <w:noProof/>
          <w:lang w:val="sr-Latn-RS"/>
        </w:rPr>
        <w:t>,</w:t>
      </w:r>
      <w:r w:rsidRPr="0073567B">
        <w:rPr>
          <w:noProof/>
          <w:lang w:val="sr-Latn-RS"/>
        </w:rPr>
        <w:t xml:space="preserve"> али физички одвојена локалитета: локалитет „3а” површине 129,01 ha, локалитет „3б” површине 75,49 ha и локалитет „3в” површине 916,59 ha, налази се на граници општинa Чајетина (КО Јабланица, Доброселица и Стубло) и Прибој (КО Рача и Кратово). О</w:t>
      </w:r>
      <w:r w:rsidRPr="0073567B">
        <w:rPr>
          <w:lang w:val="sr-Latn-RS"/>
        </w:rPr>
        <w:t>бухвата ужи, ненастањени део клисуре и сам ток Увца са бројним долинским меандрима, са леве (мање) и десне (више) стране, од манастира Дубрава до Црног потока. Клисура је, у овом делу тока, веома изразита, избраздана мноштвом увала, јаруга и потока, што условљава велики број истакнутих коса и висова. Истиче се својом дивљином, неприступачношћу и очуваношћу амбијента. На тако неприступачном терену, на стрмим странама клисуре, ни притоке Увца нису могле да се усецају другачије, већ дивљим јаругама и вододеринама формирајући кратке клисуре. Преовлађујући нагиб је око 30</w:t>
      </w:r>
      <w:r w:rsidRPr="0073567B">
        <w:rPr>
          <w:vertAlign w:val="superscript"/>
          <w:lang w:val="sr-Latn-RS"/>
        </w:rPr>
        <w:t>о</w:t>
      </w:r>
      <w:r w:rsidRPr="0073567B">
        <w:rPr>
          <w:lang w:val="sr-Latn-RS"/>
        </w:rPr>
        <w:t>, а надморске висине се крећу у распону 700 – 1100 m н.в. На појединим деоницама, граница локалитета се проширује обухватајући стране клисуре или долине притока: Дринчино брдо (Орлосед, 1027 m) са долиницом Брезанске реке; Ћорову дубраву; кањон Крвавца; део клисура Шаранског и Црног потока и др. Такве су Јањин поток, Савин поток, Црни поток, Шарански поток, Крвавац, Омарски поток и др. Као геоморфолошки објекaт ге</w:t>
      </w:r>
      <w:r w:rsidR="008348DF" w:rsidRPr="0073567B">
        <w:rPr>
          <w:lang w:val="sr-Latn-RS"/>
        </w:rPr>
        <w:t>онаслеђа на овом локалитету нала</w:t>
      </w:r>
      <w:r w:rsidRPr="0073567B">
        <w:rPr>
          <w:lang w:val="sr-Latn-RS"/>
        </w:rPr>
        <w:t xml:space="preserve">зи се и </w:t>
      </w:r>
      <w:r w:rsidRPr="0073567B">
        <w:rPr>
          <w:iCs/>
          <w:lang w:val="sr-Latn-RS"/>
        </w:rPr>
        <w:t>клисура Крвавца</w:t>
      </w:r>
      <w:r w:rsidRPr="0073567B">
        <w:rPr>
          <w:i/>
          <w:iCs/>
          <w:lang w:val="sr-Latn-RS"/>
        </w:rPr>
        <w:t xml:space="preserve"> – </w:t>
      </w:r>
      <w:r w:rsidRPr="0073567B">
        <w:rPr>
          <w:lang w:val="sr-Latn-RS"/>
        </w:rPr>
        <w:t>која гради клисуру дубоку преко 500 m, стеновитих</w:t>
      </w:r>
      <w:r w:rsidRPr="0073567B">
        <w:rPr>
          <w:i/>
          <w:iCs/>
          <w:lang w:val="sr-Latn-RS"/>
        </w:rPr>
        <w:t xml:space="preserve"> </w:t>
      </w:r>
      <w:r w:rsidRPr="0073567B">
        <w:rPr>
          <w:lang w:val="sr-Latn-RS"/>
        </w:rPr>
        <w:t xml:space="preserve">литица, избраздану точилима и јаругама, прошарану жицама магнезита у перидотитима. Клисура Увца се налази у јужном делу златиборског ултрамафитског масива и литолошки је представљена серпентинисаним харцбургитима, харцбургитима </w:t>
      </w:r>
      <w:r w:rsidRPr="0073567B">
        <w:rPr>
          <w:lang w:val="sr-Latn-RS"/>
        </w:rPr>
        <w:lastRenderedPageBreak/>
        <w:t xml:space="preserve">и серпентинитима. Воде Увца су у I класи квалитета (и са изузетним живим светом). Неприступачне и стрме долине притока, попут клисуре Крвавца, са аспекта укупних природних вредности и био и геодиверзитета – чине овај локалитет једним од највреднијих у оквиру Парка природе. Термофилно еродирано станиште, са пуно сипара и голети, јако нагнут терен у клисури потока Крвавац и реци Увац, условило је да преовлађујући тип вегетације буде термофилна шикара мешовитог састава. Стрме, снажно еродиране, камените и стеновита стране су обрасле вегетацијском формацијом у којој важну улогу има карактеристична ниска, жбунаста и ендемична млечика </w:t>
      </w:r>
      <w:r w:rsidRPr="0073567B">
        <w:rPr>
          <w:i/>
          <w:iCs/>
          <w:lang w:val="sr-Latn-RS"/>
        </w:rPr>
        <w:t>Euphorbia glabriflora</w:t>
      </w:r>
      <w:r w:rsidRPr="0073567B">
        <w:rPr>
          <w:lang w:val="sr-Latn-RS"/>
        </w:rPr>
        <w:t xml:space="preserve">. Нарочит значај заједнице се огледа у присуству ендемичних таксона где се истичу </w:t>
      </w:r>
      <w:r w:rsidRPr="0073567B">
        <w:rPr>
          <w:i/>
          <w:iCs/>
          <w:lang w:val="sr-Latn-RS"/>
        </w:rPr>
        <w:t xml:space="preserve">Halacsya sendtneri, Stipa novakii, Genista frivaldszky, Iris reichenbachii </w:t>
      </w:r>
      <w:r w:rsidRPr="0073567B">
        <w:rPr>
          <w:lang w:val="sr-Latn-RS"/>
        </w:rPr>
        <w:t xml:space="preserve">и друге врсте. Нарочито је добро изражена серпентинитска вегетација. Ендемична асоцијација </w:t>
      </w:r>
      <w:r w:rsidRPr="0073567B">
        <w:rPr>
          <w:i/>
          <w:iCs/>
          <w:lang w:val="sr-Latn-RS"/>
        </w:rPr>
        <w:t xml:space="preserve">Potentillo mollis-Halascyetum sendtneri </w:t>
      </w:r>
      <w:r w:rsidRPr="0073567B">
        <w:rPr>
          <w:lang w:val="sr-Latn-RS"/>
        </w:rPr>
        <w:t xml:space="preserve">заступљена је на стеновитим падинама, а са наведеним врстама најчешће се јављају и </w:t>
      </w:r>
      <w:r w:rsidRPr="0073567B">
        <w:rPr>
          <w:i/>
          <w:iCs/>
          <w:lang w:val="sr-Latn-RS"/>
        </w:rPr>
        <w:t>Campanula rotundifolia</w:t>
      </w:r>
      <w:r w:rsidRPr="0073567B">
        <w:rPr>
          <w:lang w:val="sr-Latn-RS"/>
        </w:rPr>
        <w:t xml:space="preserve">, </w:t>
      </w:r>
      <w:r w:rsidRPr="0073567B">
        <w:rPr>
          <w:i/>
          <w:iCs/>
          <w:lang w:val="sr-Latn-RS"/>
        </w:rPr>
        <w:t xml:space="preserve">Cerastium decalvans </w:t>
      </w:r>
      <w:r w:rsidRPr="0073567B">
        <w:rPr>
          <w:lang w:val="sr-Latn-RS"/>
        </w:rPr>
        <w:t xml:space="preserve">и </w:t>
      </w:r>
      <w:r w:rsidRPr="0073567B">
        <w:rPr>
          <w:i/>
          <w:iCs/>
          <w:lang w:val="sr-Latn-RS"/>
        </w:rPr>
        <w:t>Silene pusilla</w:t>
      </w:r>
      <w:r w:rsidRPr="0073567B">
        <w:rPr>
          <w:lang w:val="sr-Latn-RS"/>
        </w:rPr>
        <w:t>. На брду Малињак, на заравњеном делу платоа, налази се локалитет „Шаша вода</w:t>
      </w:r>
      <w:r w:rsidRPr="0073567B">
        <w:rPr>
          <w:rFonts w:cs="Times New Roman"/>
          <w:lang w:val="sr-Latn-RS"/>
        </w:rPr>
        <w:t>”</w:t>
      </w:r>
      <w:r w:rsidRPr="0073567B">
        <w:rPr>
          <w:lang w:val="sr-Latn-RS"/>
        </w:rPr>
        <w:t>, који представља мало мочварно станиште – тресетиште. Са Прелиминарног списка врста за</w:t>
      </w:r>
      <w:r w:rsidR="00810C55" w:rsidRPr="0073567B">
        <w:rPr>
          <w:lang w:val="sr-Latn-RS"/>
        </w:rPr>
        <w:t xml:space="preserve"> Црвену листу кичмењака Србије </w:t>
      </w:r>
      <w:r w:rsidRPr="0073567B">
        <w:rPr>
          <w:lang w:val="sr-Latn-RS"/>
        </w:rPr>
        <w:t xml:space="preserve">на овом подручју су од рибљих врста присутне младица и бркица. Осим њих евидентиране су и следеће врсте: поточна мрена, плиска, кркуша, клен, гагица, као и поточни рак. Неколико инсекатских врста регистровано је у близини водотока овог локалитета: </w:t>
      </w:r>
      <w:r w:rsidRPr="0073567B">
        <w:rPr>
          <w:i/>
          <w:iCs/>
          <w:lang w:val="sr-Latn-RS"/>
        </w:rPr>
        <w:t>Amphinemura triangularis, Leuctra fusca, Perlodes microcephala, Perla burmeisteriana, Rhyacophila tristis, Silo piceus</w:t>
      </w:r>
      <w:r w:rsidRPr="0073567B">
        <w:rPr>
          <w:lang w:val="sr-Latn-RS"/>
        </w:rPr>
        <w:t xml:space="preserve">. У клисури се сусреће значајан број ретких и угрожених врста птица грабљивица, међу којима се посебно издвајају </w:t>
      </w:r>
      <w:r w:rsidRPr="0073567B">
        <w:rPr>
          <w:i/>
          <w:iCs/>
          <w:lang w:val="sr-Latn-RS"/>
        </w:rPr>
        <w:t>Gyps fulvus</w:t>
      </w:r>
      <w:r w:rsidRPr="0073567B">
        <w:rPr>
          <w:lang w:val="sr-Latn-RS"/>
        </w:rPr>
        <w:t xml:space="preserve">, </w:t>
      </w:r>
      <w:r w:rsidRPr="0073567B">
        <w:rPr>
          <w:i/>
          <w:iCs/>
          <w:lang w:val="sr-Latn-RS"/>
        </w:rPr>
        <w:t>Aquila chrysaetos</w:t>
      </w:r>
      <w:r w:rsidRPr="0073567B">
        <w:rPr>
          <w:lang w:val="sr-Latn-RS"/>
        </w:rPr>
        <w:t xml:space="preserve">, </w:t>
      </w:r>
      <w:r w:rsidRPr="0073567B">
        <w:rPr>
          <w:i/>
          <w:iCs/>
          <w:lang w:val="sr-Latn-RS"/>
        </w:rPr>
        <w:t xml:space="preserve">Circaetus gallicus </w:t>
      </w:r>
      <w:r w:rsidRPr="0073567B">
        <w:rPr>
          <w:lang w:val="sr-Latn-RS"/>
        </w:rPr>
        <w:t xml:space="preserve">и </w:t>
      </w:r>
      <w:r w:rsidRPr="0073567B">
        <w:rPr>
          <w:i/>
          <w:iCs/>
          <w:lang w:val="sr-Latn-RS"/>
        </w:rPr>
        <w:t>Falco peregrinus</w:t>
      </w:r>
      <w:r w:rsidRPr="0073567B">
        <w:rPr>
          <w:lang w:val="sr-Latn-RS"/>
        </w:rPr>
        <w:t xml:space="preserve">. Лешинари редовно долећу из својих гнездилишта на Увцу. Овај локалитет је значајан и за врсте птица које за станишта захтевају планинске камењаре: </w:t>
      </w:r>
      <w:r w:rsidRPr="0073567B">
        <w:rPr>
          <w:i/>
          <w:iCs/>
          <w:lang w:val="sr-Latn-RS"/>
        </w:rPr>
        <w:t xml:space="preserve">A. spinoletta, Ph. ochrurus, S. rubetra, F. tinnunculus, Oe. Oenanthe, </w:t>
      </w:r>
      <w:r w:rsidRPr="0073567B">
        <w:rPr>
          <w:lang w:val="sr-Latn-RS"/>
        </w:rPr>
        <w:t xml:space="preserve">као и стене и литице у клисурама: </w:t>
      </w:r>
      <w:r w:rsidRPr="0073567B">
        <w:rPr>
          <w:i/>
          <w:iCs/>
          <w:lang w:val="sr-Latn-RS"/>
        </w:rPr>
        <w:t xml:space="preserve">Pt. rupestris, D. urbica, H. daurica, B. bubo, F. tinnunculus, M. saxatilis, Ph. ochrurus, C. livia, C. corax. </w:t>
      </w:r>
      <w:r w:rsidRPr="0073567B">
        <w:rPr>
          <w:lang w:val="sr-Latn-RS"/>
        </w:rPr>
        <w:t xml:space="preserve">Такође, на тресетишту Шаше воде могу се срести следеће врсте: </w:t>
      </w:r>
      <w:r w:rsidRPr="0073567B">
        <w:rPr>
          <w:i/>
          <w:iCs/>
          <w:lang w:val="sr-Latn-RS"/>
        </w:rPr>
        <w:t>A. trivialis, L. collurio, A. cannabina, C. crex, M. cinerea, M. alba, C. ciconia, C.nigra.</w:t>
      </w:r>
    </w:p>
    <w:p w:rsidR="00DE64D2" w:rsidRPr="0073567B" w:rsidRDefault="00DE64D2" w:rsidP="00EB1BA0">
      <w:pPr>
        <w:numPr>
          <w:ilvl w:val="0"/>
          <w:numId w:val="25"/>
        </w:numPr>
        <w:tabs>
          <w:tab w:val="left" w:pos="1080"/>
        </w:tabs>
        <w:ind w:left="0" w:firstLine="720"/>
        <w:contextualSpacing/>
        <w:rPr>
          <w:noProof/>
          <w:lang w:val="sr-Latn-RS"/>
        </w:rPr>
      </w:pPr>
      <w:r w:rsidRPr="0073567B">
        <w:rPr>
          <w:noProof/>
          <w:lang w:val="sr-Latn-RS"/>
        </w:rPr>
        <w:t>„Клисура Гриже”, површине 222,83 ha, општина Чајетина (КО Стубло и Доброселица), обухвата леву страну клисуре Гриже при ушћу у Увац, доњи део клисуре Доброселичке реке и десну долинску страну Увца</w:t>
      </w:r>
      <w:r w:rsidRPr="0073567B">
        <w:rPr>
          <w:lang w:val="sr-Latn-RS"/>
        </w:rPr>
        <w:t xml:space="preserve"> од Ћиоског потока до Гриже. То је термофилно еродирано</w:t>
      </w:r>
      <w:r w:rsidRPr="0073567B">
        <w:rPr>
          <w:sz w:val="22"/>
          <w:lang w:val="sr-Latn-RS"/>
        </w:rPr>
        <w:t xml:space="preserve"> </w:t>
      </w:r>
      <w:r w:rsidRPr="0073567B">
        <w:rPr>
          <w:lang w:val="sr-Latn-RS"/>
        </w:rPr>
        <w:t xml:space="preserve">станиште са пуно сипара и голети, са јако нагнутим тереном.  </w:t>
      </w:r>
      <w:r w:rsidR="00031001" w:rsidRPr="0073567B">
        <w:rPr>
          <w:lang w:val="sr-Latn-RS"/>
        </w:rPr>
        <w:t xml:space="preserve">Највиши врх је Вис (1007 m </w:t>
      </w:r>
      <w:r w:rsidRPr="0073567B">
        <w:rPr>
          <w:lang w:val="sr-Latn-RS"/>
        </w:rPr>
        <w:t>н.в.), а надморске висине се спуштају</w:t>
      </w:r>
      <w:r w:rsidRPr="0073567B">
        <w:rPr>
          <w:sz w:val="22"/>
          <w:lang w:val="sr-Latn-RS"/>
        </w:rPr>
        <w:t xml:space="preserve"> </w:t>
      </w:r>
      <w:r w:rsidRPr="0073567B">
        <w:rPr>
          <w:lang w:val="sr-Latn-RS"/>
        </w:rPr>
        <w:t>према клисури Увца до 650 m.</w:t>
      </w:r>
      <w:r w:rsidRPr="0073567B">
        <w:rPr>
          <w:sz w:val="22"/>
          <w:lang w:val="sr-Latn-RS"/>
        </w:rPr>
        <w:t xml:space="preserve"> </w:t>
      </w:r>
      <w:r w:rsidRPr="0073567B">
        <w:rPr>
          <w:lang w:val="sr-Latn-RS"/>
        </w:rPr>
        <w:t>Клисура реке Гриже се убраја у геоморфолошке објекте геонаслеђа и усечена је у стенама златиборског</w:t>
      </w:r>
      <w:r w:rsidRPr="0073567B">
        <w:rPr>
          <w:sz w:val="22"/>
          <w:lang w:val="sr-Latn-RS"/>
        </w:rPr>
        <w:t xml:space="preserve"> </w:t>
      </w:r>
      <w:r w:rsidRPr="0073567B">
        <w:rPr>
          <w:lang w:val="sr-Latn-RS"/>
        </w:rPr>
        <w:t>ултрамафитског масива. Осим клисурасте долине речице Гриже овом просторном јединицом обухваћен је и доњи ток</w:t>
      </w:r>
      <w:r w:rsidRPr="0073567B">
        <w:rPr>
          <w:sz w:val="22"/>
          <w:lang w:val="sr-Latn-RS"/>
        </w:rPr>
        <w:t xml:space="preserve"> </w:t>
      </w:r>
      <w:r w:rsidRPr="0073567B">
        <w:rPr>
          <w:lang w:val="sr-Latn-RS"/>
        </w:rPr>
        <w:t>Доброселичке реке. Подручје одликује снажна дисекција рељефа, а код Заступа Грижа улази у</w:t>
      </w:r>
      <w:r w:rsidRPr="0073567B">
        <w:rPr>
          <w:sz w:val="22"/>
          <w:lang w:val="sr-Latn-RS"/>
        </w:rPr>
        <w:t xml:space="preserve"> </w:t>
      </w:r>
      <w:r w:rsidRPr="0073567B">
        <w:rPr>
          <w:lang w:val="sr-Latn-RS"/>
        </w:rPr>
        <w:t>доњи део свог тока градећи кртaку али изразиту врлетну клисуру голих страна између Виса (1007 m), са леве и Чавке (1064 m) са десне долинске стране. На појединим</w:t>
      </w:r>
      <w:r w:rsidRPr="0073567B">
        <w:rPr>
          <w:sz w:val="22"/>
          <w:lang w:val="sr-Latn-RS"/>
        </w:rPr>
        <w:t xml:space="preserve"> </w:t>
      </w:r>
      <w:r w:rsidRPr="0073567B">
        <w:rPr>
          <w:lang w:val="sr-Latn-RS"/>
        </w:rPr>
        <w:t>деловима висинска разлика између дна долине и околних узвишења достиже 300</w:t>
      </w:r>
      <w:r w:rsidRPr="0073567B">
        <w:rPr>
          <w:sz w:val="22"/>
          <w:lang w:val="sr-Latn-RS"/>
        </w:rPr>
        <w:t xml:space="preserve"> </w:t>
      </w:r>
      <w:r w:rsidRPr="0073567B">
        <w:rPr>
          <w:lang w:val="sr-Latn-RS"/>
        </w:rPr>
        <w:t>m. Грижа се код локалитета Пета, на 657 m н.м. улива у Увац као десна притока.</w:t>
      </w:r>
      <w:r w:rsidRPr="0073567B">
        <w:rPr>
          <w:sz w:val="22"/>
          <w:lang w:val="sr-Latn-RS"/>
        </w:rPr>
        <w:t xml:space="preserve"> </w:t>
      </w:r>
      <w:r w:rsidRPr="0073567B">
        <w:rPr>
          <w:lang w:val="sr-Latn-RS"/>
        </w:rPr>
        <w:t>Доброселичка река такође усеца живописну долину, све до ушћа у Увац испод</w:t>
      </w:r>
      <w:r w:rsidRPr="0073567B">
        <w:rPr>
          <w:sz w:val="22"/>
          <w:lang w:val="sr-Latn-RS"/>
        </w:rPr>
        <w:t xml:space="preserve"> </w:t>
      </w:r>
      <w:r w:rsidRPr="0073567B">
        <w:rPr>
          <w:lang w:val="sr-Latn-RS"/>
        </w:rPr>
        <w:t>Чукаре (828 m), на око 670 m н.м, на месту где Увац прави леп долински меандар.</w:t>
      </w:r>
      <w:r w:rsidRPr="0073567B">
        <w:rPr>
          <w:sz w:val="22"/>
          <w:lang w:val="sr-Latn-RS"/>
        </w:rPr>
        <w:t xml:space="preserve"> </w:t>
      </w:r>
      <w:r w:rsidRPr="0073567B">
        <w:rPr>
          <w:lang w:val="sr-Latn-RS"/>
        </w:rPr>
        <w:t>Терен је обрастао веома оскудном вегетацијом, ретким боровима по стењу и</w:t>
      </w:r>
      <w:r w:rsidR="00113A9B" w:rsidRPr="0073567B">
        <w:rPr>
          <w:sz w:val="22"/>
          <w:lang w:val="sr-Latn-RS"/>
        </w:rPr>
        <w:t xml:space="preserve"> </w:t>
      </w:r>
      <w:r w:rsidRPr="0073567B">
        <w:rPr>
          <w:lang w:val="sr-Latn-RS"/>
        </w:rPr>
        <w:t>бројним врстама кржљавог дрвећа и грмља. Основни тип састојине</w:t>
      </w:r>
      <w:r w:rsidR="00113A9B" w:rsidRPr="0073567B">
        <w:rPr>
          <w:lang w:val="sr-Latn-RS"/>
        </w:rPr>
        <w:t xml:space="preserve"> </w:t>
      </w:r>
      <w:r w:rsidRPr="0073567B">
        <w:rPr>
          <w:lang w:val="sr-Latn-RS"/>
        </w:rPr>
        <w:t>је шикара</w:t>
      </w:r>
      <w:r w:rsidR="00113A9B" w:rsidRPr="0073567B">
        <w:rPr>
          <w:sz w:val="22"/>
          <w:lang w:val="sr-Latn-RS"/>
        </w:rPr>
        <w:t xml:space="preserve"> </w:t>
      </w:r>
      <w:r w:rsidRPr="0073567B">
        <w:rPr>
          <w:lang w:val="sr-Latn-RS"/>
        </w:rPr>
        <w:t xml:space="preserve">црног граба на станишту шуме китњака и граба </w:t>
      </w:r>
      <w:r w:rsidRPr="0073567B">
        <w:rPr>
          <w:i/>
          <w:iCs/>
          <w:lang w:val="sr-Latn-RS"/>
        </w:rPr>
        <w:t xml:space="preserve">(Querco carpinetum moesiacum) </w:t>
      </w:r>
      <w:r w:rsidRPr="0073567B">
        <w:rPr>
          <w:lang w:val="sr-Latn-RS"/>
        </w:rPr>
        <w:t>на</w:t>
      </w:r>
      <w:r w:rsidR="00113A9B" w:rsidRPr="0073567B">
        <w:rPr>
          <w:sz w:val="22"/>
          <w:lang w:val="sr-Latn-RS"/>
        </w:rPr>
        <w:t xml:space="preserve"> </w:t>
      </w:r>
      <w:r w:rsidRPr="0073567B">
        <w:rPr>
          <w:lang w:val="sr-Latn-RS"/>
        </w:rPr>
        <w:t>смеђим и лесивираним смеђим земљиштима.</w:t>
      </w:r>
      <w:r w:rsidRPr="0073567B">
        <w:rPr>
          <w:sz w:val="22"/>
          <w:lang w:val="sr-Latn-RS"/>
        </w:rPr>
        <w:t xml:space="preserve"> </w:t>
      </w:r>
      <w:r w:rsidRPr="0073567B">
        <w:rPr>
          <w:lang w:val="sr-Latn-RS"/>
        </w:rPr>
        <w:t>Вегетацију камењара, али и стена серпентинитских клисура чине многе реликтне и</w:t>
      </w:r>
      <w:r w:rsidRPr="0073567B">
        <w:rPr>
          <w:sz w:val="22"/>
          <w:lang w:val="sr-Latn-RS"/>
        </w:rPr>
        <w:t xml:space="preserve"> </w:t>
      </w:r>
      <w:r w:rsidRPr="0073567B">
        <w:rPr>
          <w:lang w:val="sr-Latn-RS"/>
        </w:rPr>
        <w:t>ендемичне асоцијације, у којима су као едификатори заступљене карактеристичне</w:t>
      </w:r>
      <w:r w:rsidRPr="0073567B">
        <w:rPr>
          <w:sz w:val="22"/>
          <w:lang w:val="sr-Latn-RS"/>
        </w:rPr>
        <w:t xml:space="preserve"> </w:t>
      </w:r>
      <w:r w:rsidRPr="0073567B">
        <w:rPr>
          <w:lang w:val="sr-Latn-RS"/>
        </w:rPr>
        <w:t>серпентинофите (</w:t>
      </w:r>
      <w:r w:rsidRPr="0073567B">
        <w:rPr>
          <w:i/>
          <w:iCs/>
          <w:lang w:val="sr-Latn-RS"/>
        </w:rPr>
        <w:t xml:space="preserve">Potentilla visiani, Halacsya sendtneri, </w:t>
      </w:r>
      <w:r w:rsidRPr="0073567B">
        <w:rPr>
          <w:i/>
          <w:iCs/>
          <w:lang w:val="sr-Latn-RS"/>
        </w:rPr>
        <w:lastRenderedPageBreak/>
        <w:t>Potentilla mollis, Fumana bonapartei,</w:t>
      </w:r>
      <w:r w:rsidR="00810C55" w:rsidRPr="0073567B">
        <w:rPr>
          <w:i/>
          <w:iCs/>
          <w:lang w:val="sr-Latn-RS"/>
        </w:rPr>
        <w:t xml:space="preserve"> </w:t>
      </w:r>
      <w:r w:rsidRPr="0073567B">
        <w:rPr>
          <w:i/>
          <w:iCs/>
          <w:lang w:val="sr-Latn-RS"/>
        </w:rPr>
        <w:t>Linaria rubioides, Silene paradoxa, Alyssum markgrafii, Notholaena maranthae</w:t>
      </w:r>
      <w:r w:rsidRPr="0073567B">
        <w:rPr>
          <w:lang w:val="sr-Latn-RS"/>
        </w:rPr>
        <w:t>), али се јавља и</w:t>
      </w:r>
      <w:r w:rsidRPr="0073567B">
        <w:rPr>
          <w:sz w:val="22"/>
          <w:lang w:val="sr-Latn-RS"/>
        </w:rPr>
        <w:t xml:space="preserve"> </w:t>
      </w:r>
      <w:r w:rsidRPr="0073567B">
        <w:rPr>
          <w:lang w:val="sr-Latn-RS"/>
        </w:rPr>
        <w:t>низ других врста карактеристичних за серпентинске камењаре и стене (</w:t>
      </w:r>
      <w:r w:rsidRPr="0073567B">
        <w:rPr>
          <w:i/>
          <w:iCs/>
          <w:lang w:val="sr-Latn-RS"/>
        </w:rPr>
        <w:t>Artemisia</w:t>
      </w:r>
      <w:r w:rsidRPr="0073567B">
        <w:rPr>
          <w:i/>
          <w:iCs/>
          <w:sz w:val="22"/>
          <w:lang w:val="sr-Latn-RS"/>
        </w:rPr>
        <w:t xml:space="preserve"> </w:t>
      </w:r>
      <w:r w:rsidRPr="0073567B">
        <w:rPr>
          <w:i/>
          <w:iCs/>
          <w:lang w:val="sr-Latn-RS"/>
        </w:rPr>
        <w:t xml:space="preserve">alba, Cytisus procumbens, Lembotropis nigricans </w:t>
      </w:r>
      <w:r w:rsidRPr="0073567B">
        <w:rPr>
          <w:lang w:val="sr-Latn-RS"/>
        </w:rPr>
        <w:t>и друге врсте). Стрма, снажно еродирана</w:t>
      </w:r>
      <w:r w:rsidRPr="0073567B">
        <w:rPr>
          <w:sz w:val="22"/>
          <w:lang w:val="sr-Latn-RS"/>
        </w:rPr>
        <w:t xml:space="preserve"> </w:t>
      </w:r>
      <w:r w:rsidRPr="0073567B">
        <w:rPr>
          <w:lang w:val="sr-Latn-RS"/>
        </w:rPr>
        <w:t>каменита и стеновита подручја серпентинских клисура обрастају формацијама у</w:t>
      </w:r>
      <w:r w:rsidRPr="0073567B">
        <w:rPr>
          <w:sz w:val="22"/>
          <w:lang w:val="sr-Latn-RS"/>
        </w:rPr>
        <w:t xml:space="preserve"> </w:t>
      </w:r>
      <w:r w:rsidRPr="0073567B">
        <w:rPr>
          <w:lang w:val="sr-Latn-RS"/>
        </w:rPr>
        <w:t>којој важну улогу има карактеристична ниска, жбунаста и ендемична млечика</w:t>
      </w:r>
      <w:r w:rsidRPr="0073567B">
        <w:rPr>
          <w:sz w:val="22"/>
          <w:lang w:val="sr-Latn-RS"/>
        </w:rPr>
        <w:t xml:space="preserve"> </w:t>
      </w:r>
      <w:r w:rsidRPr="0073567B">
        <w:rPr>
          <w:i/>
          <w:iCs/>
          <w:lang w:val="sr-Latn-RS"/>
        </w:rPr>
        <w:t>Euphorbia glabriflora</w:t>
      </w:r>
      <w:r w:rsidRPr="0073567B">
        <w:rPr>
          <w:lang w:val="sr-Latn-RS"/>
        </w:rPr>
        <w:t>.</w:t>
      </w:r>
      <w:r w:rsidRPr="0073567B">
        <w:rPr>
          <w:sz w:val="22"/>
          <w:lang w:val="sr-Latn-RS"/>
        </w:rPr>
        <w:t xml:space="preserve"> </w:t>
      </w:r>
      <w:r w:rsidRPr="0073567B">
        <w:rPr>
          <w:lang w:val="sr-Latn-RS"/>
        </w:rPr>
        <w:t>На локалитету укупна површина под шумом у државном власништву износи 53,15</w:t>
      </w:r>
      <w:r w:rsidRPr="0073567B">
        <w:rPr>
          <w:sz w:val="22"/>
          <w:lang w:val="sr-Latn-RS"/>
        </w:rPr>
        <w:t xml:space="preserve"> </w:t>
      </w:r>
      <w:r w:rsidRPr="0073567B">
        <w:rPr>
          <w:lang w:val="sr-Latn-RS"/>
        </w:rPr>
        <w:t>ha.</w:t>
      </w:r>
      <w:r w:rsidRPr="0073567B">
        <w:rPr>
          <w:sz w:val="22"/>
          <w:lang w:val="sr-Latn-RS"/>
        </w:rPr>
        <w:t xml:space="preserve"> </w:t>
      </w:r>
      <w:r w:rsidRPr="0073567B">
        <w:rPr>
          <w:lang w:val="sr-Latn-RS"/>
        </w:rPr>
        <w:t>У клисури реке Гриже евидентиране су следеће врсте птица</w:t>
      </w:r>
      <w:r w:rsidRPr="0073567B">
        <w:rPr>
          <w:i/>
          <w:iCs/>
          <w:lang w:val="sr-Latn-RS"/>
        </w:rPr>
        <w:t>: Oe. oenanthe, S. rubetra, L.</w:t>
      </w:r>
      <w:r w:rsidRPr="0073567B">
        <w:rPr>
          <w:i/>
          <w:iCs/>
          <w:sz w:val="22"/>
          <w:lang w:val="sr-Latn-RS"/>
        </w:rPr>
        <w:t xml:space="preserve"> </w:t>
      </w:r>
      <w:r w:rsidRPr="0073567B">
        <w:rPr>
          <w:i/>
          <w:iCs/>
          <w:lang w:val="sr-Latn-RS"/>
        </w:rPr>
        <w:t>collurio, E. cirlus, Ph. ochrurus, S. communis, M. alba, U. epops.</w:t>
      </w:r>
    </w:p>
    <w:p w:rsidR="00DE64D2" w:rsidRPr="0073567B" w:rsidRDefault="00DE64D2" w:rsidP="00EB1BA0">
      <w:pPr>
        <w:numPr>
          <w:ilvl w:val="0"/>
          <w:numId w:val="26"/>
        </w:numPr>
        <w:tabs>
          <w:tab w:val="left" w:pos="1080"/>
        </w:tabs>
        <w:ind w:left="1080"/>
        <w:contextualSpacing/>
        <w:rPr>
          <w:noProof/>
          <w:szCs w:val="24"/>
          <w:lang w:val="sr-Latn-RS"/>
        </w:rPr>
      </w:pPr>
      <w:r w:rsidRPr="0073567B">
        <w:rPr>
          <w:noProof/>
          <w:szCs w:val="24"/>
          <w:lang w:val="sr-Latn-RS"/>
        </w:rPr>
        <w:t xml:space="preserve">Режим заштите II степена, укупне површине 19.255,59 ha, односно 45,9% подручја </w:t>
      </w:r>
      <w:r w:rsidR="007C0A64" w:rsidRPr="0073567B">
        <w:rPr>
          <w:rFonts w:eastAsia="Calibri"/>
          <w:noProof/>
          <w:szCs w:val="24"/>
          <w:lang w:val="sr-Latn-RS"/>
        </w:rPr>
        <w:t>П</w:t>
      </w:r>
      <w:r w:rsidRPr="0073567B">
        <w:rPr>
          <w:rFonts w:eastAsia="Calibri"/>
          <w:noProof/>
          <w:szCs w:val="24"/>
          <w:lang w:val="sr-Latn-RS"/>
        </w:rPr>
        <w:t>арка природе</w:t>
      </w:r>
    </w:p>
    <w:p w:rsidR="00DE64D2" w:rsidRPr="0073567B" w:rsidRDefault="00DE64D2" w:rsidP="00EB1BA0">
      <w:pPr>
        <w:numPr>
          <w:ilvl w:val="0"/>
          <w:numId w:val="27"/>
        </w:numPr>
        <w:tabs>
          <w:tab w:val="left" w:pos="1080"/>
        </w:tabs>
        <w:ind w:left="0" w:firstLine="720"/>
        <w:contextualSpacing/>
        <w:rPr>
          <w:noProof/>
          <w:szCs w:val="24"/>
          <w:lang w:val="sr-Latn-RS"/>
        </w:rPr>
      </w:pPr>
      <w:r w:rsidRPr="0073567B">
        <w:rPr>
          <w:noProof/>
          <w:szCs w:val="24"/>
          <w:lang w:val="sr-Latn-RS"/>
        </w:rPr>
        <w:t>„Семегњевска гора</w:t>
      </w:r>
      <w:r w:rsidR="004C584F" w:rsidRPr="0073567B">
        <w:rPr>
          <w:noProof/>
          <w:szCs w:val="24"/>
          <w:lang w:val="sr-Latn-RS"/>
        </w:rPr>
        <w:t xml:space="preserve"> </w:t>
      </w:r>
      <w:r w:rsidRPr="0073567B">
        <w:rPr>
          <w:noProof/>
          <w:szCs w:val="24"/>
          <w:lang w:val="sr-Latn-RS"/>
        </w:rPr>
        <w:t>-</w:t>
      </w:r>
      <w:r w:rsidR="004C584F" w:rsidRPr="0073567B">
        <w:rPr>
          <w:noProof/>
          <w:szCs w:val="24"/>
          <w:lang w:val="sr-Latn-RS"/>
        </w:rPr>
        <w:t xml:space="preserve"> </w:t>
      </w:r>
      <w:r w:rsidRPr="0073567B">
        <w:rPr>
          <w:noProof/>
          <w:szCs w:val="24"/>
          <w:lang w:val="sr-Latn-RS"/>
        </w:rPr>
        <w:t>Црни Рзав</w:t>
      </w:r>
      <w:r w:rsidR="004C584F" w:rsidRPr="0073567B">
        <w:rPr>
          <w:noProof/>
          <w:szCs w:val="24"/>
          <w:lang w:val="sr-Latn-RS"/>
        </w:rPr>
        <w:t xml:space="preserve"> </w:t>
      </w:r>
      <w:r w:rsidRPr="0073567B">
        <w:rPr>
          <w:noProof/>
          <w:szCs w:val="24"/>
          <w:lang w:val="sr-Latn-RS"/>
        </w:rPr>
        <w:t>-</w:t>
      </w:r>
      <w:r w:rsidR="004C584F" w:rsidRPr="0073567B">
        <w:rPr>
          <w:noProof/>
          <w:szCs w:val="24"/>
          <w:lang w:val="sr-Latn-RS"/>
        </w:rPr>
        <w:t xml:space="preserve"> </w:t>
      </w:r>
      <w:r w:rsidRPr="0073567B">
        <w:rPr>
          <w:noProof/>
          <w:szCs w:val="24"/>
          <w:lang w:val="sr-Latn-RS"/>
        </w:rPr>
        <w:t>Чавловац”, површине 5.858,89 ha,  општина Чајетина (КО Семегњево, Јабланица и Бранешци) и град Ужице (КО Мокра Гора). Обухвата пространо подручје између Семегњевске горе (на северу) и десних долинских страна Црног Рзава и Рибнице на југозападу и југу, изузев централног насељеног дела атара села Семегњева. О</w:t>
      </w:r>
      <w:r w:rsidRPr="0073567B">
        <w:rPr>
          <w:szCs w:val="24"/>
          <w:lang w:val="sr-Latn-RS"/>
        </w:rPr>
        <w:t xml:space="preserve">кружујући простор првог степена заштите у клисури Црног Рзава, овим локалитетом је обухваћена северна страна слива Црног Рзава и изломљени и заталасани фрагменти златиборске површи испресецани десним притокама те реке. Са површи се издижу и усамљена узвишења заостала приликом уравњивања пинеплена (Чавловац, 1.101 m, Планиница, 1.037 m, Лисичина, 1.073 m, Тичија глава, 1.058 m). У северном подножју Семегњевске горе је површ Гуштерица, најсевернији део златиборског пинеплена. Осим атрактивних клисура, посебну вредност чине знатна пошумљеност и очуване борове шуме у самој клисури и на Чавловцу. Једним делом овога простора обухваћена је и клисура потока Скакавци у Семегњеву. Јужни и југоисточни обод просторне јединице чини река Рибница. Речну мрежу чине река Камишна, са извориштима Друганчице, Крсманског и Црног потока и притоке средњег тока Црног Рзава са Семегњевском реком и више кратких десних притока. Од хидрографских занимљивости издвајају се: локалитет Гуштерица са извориштем Црног потока – са малим басеном Округле баре, која има одлике тресава, као и уска, меандарска клисура доњег тока Семегњевске реке, од железничке станице Златибор до ушћа у Црни Рзав. На локалитету Чавловац природну, високу састојину чини шуме црног бора </w:t>
      </w:r>
      <w:r w:rsidRPr="0073567B">
        <w:rPr>
          <w:iCs/>
          <w:szCs w:val="24"/>
          <w:lang w:val="sr-Latn-RS"/>
        </w:rPr>
        <w:t>(</w:t>
      </w:r>
      <w:r w:rsidRPr="0073567B">
        <w:rPr>
          <w:i/>
          <w:iCs/>
          <w:szCs w:val="24"/>
          <w:lang w:val="sr-Latn-RS"/>
        </w:rPr>
        <w:t>EricoPinetum nigre, Euphorbio glabrifloram-Pinetum nigre</w:t>
      </w:r>
      <w:r w:rsidRPr="0073567B">
        <w:rPr>
          <w:iCs/>
          <w:szCs w:val="24"/>
          <w:lang w:val="sr-Latn-RS"/>
        </w:rPr>
        <w:t>)</w:t>
      </w:r>
      <w:r w:rsidRPr="0073567B">
        <w:rPr>
          <w:i/>
          <w:iCs/>
          <w:szCs w:val="24"/>
          <w:lang w:val="sr-Latn-RS"/>
        </w:rPr>
        <w:t xml:space="preserve"> </w:t>
      </w:r>
      <w:r w:rsidRPr="0073567B">
        <w:rPr>
          <w:szCs w:val="24"/>
          <w:lang w:val="sr-Latn-RS"/>
        </w:rPr>
        <w:t>на иницијалним хумусно-силикатним земљиштима, на перидотитима и серпентинитима. Ту се налазе и вештачки подигнуте састојине црног бора. Међу посебне природне вредности спадају велики столетни представници црног бора. Стрме и камените стране клисуре реке Рибнице обрасле су највише црним бором, али и брезовим шумама које освајају терен, као и кржљавим стаблима храста. У подрасту има доста руја и црног јасена, а на многим местима црни борови су засечени смоларењем. На ливадским и пашњачким стаништима забележене су популације линцуре (</w:t>
      </w:r>
      <w:r w:rsidRPr="0073567B">
        <w:rPr>
          <w:i/>
          <w:iCs/>
          <w:szCs w:val="24"/>
          <w:lang w:val="sr-Latn-RS"/>
        </w:rPr>
        <w:t>Gentiana lutea</w:t>
      </w:r>
      <w:r w:rsidRPr="0073567B">
        <w:rPr>
          <w:szCs w:val="24"/>
          <w:lang w:val="sr-Latn-RS"/>
        </w:rPr>
        <w:t xml:space="preserve">) значајне бројности. У речном току Рибнице евидентиран је поточни рак. Фауну риба чине: </w:t>
      </w:r>
      <w:r w:rsidRPr="0073567B">
        <w:rPr>
          <w:i/>
          <w:iCs/>
          <w:szCs w:val="24"/>
          <w:lang w:val="sr-Latn-RS"/>
        </w:rPr>
        <w:t>Salmo truta, Barbus peloponnesius, Gobio sp., Leuscius cephalus, Phoxinus phoxinus, Cottus gobio</w:t>
      </w:r>
      <w:r w:rsidRPr="0073567B">
        <w:rPr>
          <w:szCs w:val="24"/>
          <w:lang w:val="sr-Latn-RS"/>
        </w:rPr>
        <w:t xml:space="preserve">. На подручју овог локалитета регистроване су следеће врсте птица: </w:t>
      </w:r>
      <w:r w:rsidRPr="0073567B">
        <w:rPr>
          <w:i/>
          <w:iCs/>
          <w:szCs w:val="24"/>
          <w:lang w:val="sr-Latn-RS"/>
        </w:rPr>
        <w:t xml:space="preserve">D. syriacus, C. palumbus, C. oenas, C. brachydactyla, P. canus, S. europaea, P. caeruleus, B. buteo, S. turtur, G. glandarius, A. otus. </w:t>
      </w:r>
      <w:r w:rsidRPr="0073567B">
        <w:rPr>
          <w:szCs w:val="24"/>
          <w:lang w:val="sr-Latn-RS"/>
        </w:rPr>
        <w:t>На Чавловцу је присутна лештарка (</w:t>
      </w:r>
      <w:r w:rsidRPr="0073567B">
        <w:rPr>
          <w:i/>
          <w:iCs/>
          <w:szCs w:val="24"/>
          <w:lang w:val="sr-Latn-RS"/>
        </w:rPr>
        <w:t>Bonasa bonasia</w:t>
      </w:r>
      <w:r w:rsidRPr="0073567B">
        <w:rPr>
          <w:szCs w:val="24"/>
          <w:lang w:val="sr-Latn-RS"/>
        </w:rPr>
        <w:t>). Осим природних вредности, на овом локалитету се налази и већи број колиба, објеката народног градитељства, које подручју дају изузетне предеоне карактеристике.</w:t>
      </w:r>
    </w:p>
    <w:p w:rsidR="00DE64D2" w:rsidRPr="0073567B" w:rsidRDefault="00DE64D2" w:rsidP="00EB1BA0">
      <w:pPr>
        <w:numPr>
          <w:ilvl w:val="0"/>
          <w:numId w:val="27"/>
        </w:numPr>
        <w:tabs>
          <w:tab w:val="left" w:pos="1080"/>
        </w:tabs>
        <w:ind w:left="0" w:firstLine="720"/>
        <w:contextualSpacing/>
        <w:rPr>
          <w:noProof/>
          <w:szCs w:val="24"/>
          <w:lang w:val="sr-Latn-RS"/>
        </w:rPr>
      </w:pPr>
      <w:r w:rsidRPr="0073567B">
        <w:rPr>
          <w:noProof/>
          <w:szCs w:val="24"/>
          <w:lang w:val="sr-Latn-RS"/>
        </w:rPr>
        <w:t>„Бијеле воде”, површине 523,74 ha, општина Чајетина (КО Шљивовица и Бранешци). Локалитет о</w:t>
      </w:r>
      <w:r w:rsidRPr="0073567B">
        <w:rPr>
          <w:szCs w:val="24"/>
          <w:lang w:val="sr-Latn-RS"/>
        </w:rPr>
        <w:t>бухвата Бијел</w:t>
      </w:r>
      <w:r w:rsidR="004C584F" w:rsidRPr="0073567B">
        <w:rPr>
          <w:szCs w:val="24"/>
          <w:lang w:val="sr-Latn-RS"/>
        </w:rPr>
        <w:t>e водe</w:t>
      </w:r>
      <w:r w:rsidRPr="0073567B">
        <w:rPr>
          <w:szCs w:val="24"/>
          <w:lang w:val="sr-Latn-RS"/>
        </w:rPr>
        <w:t xml:space="preserve"> као један од најбоље очуваних </w:t>
      </w:r>
      <w:r w:rsidRPr="0073567B">
        <w:rPr>
          <w:szCs w:val="24"/>
          <w:lang w:val="sr-Latn-RS"/>
        </w:rPr>
        <w:br/>
        <w:t>фрагмената златиборског пинеплена око Бијеле чесме, где је и најнижи део златиборск</w:t>
      </w:r>
      <w:r w:rsidR="009C0B76" w:rsidRPr="0073567B">
        <w:rPr>
          <w:szCs w:val="24"/>
          <w:lang w:val="sr-Latn-RS"/>
        </w:rPr>
        <w:t>е висоравни ове просторне једин</w:t>
      </w:r>
      <w:r w:rsidRPr="0073567B">
        <w:rPr>
          <w:szCs w:val="24"/>
          <w:lang w:val="sr-Latn-RS"/>
        </w:rPr>
        <w:t xml:space="preserve">ице, са затресављеним делом, плитке и </w:t>
      </w:r>
      <w:r w:rsidRPr="0073567B">
        <w:rPr>
          <w:szCs w:val="24"/>
          <w:lang w:val="sr-Latn-RS"/>
        </w:rPr>
        <w:lastRenderedPageBreak/>
        <w:t xml:space="preserve">широке долине потока Бијеле воде и благо заталасаним развођем (920-980 m надморске висине) са заравњеним теменима. Карактерише га препознатљив златиборски пејзаж – заталасана травната површ са изворишном челенком истоименог потока. Бијеле воде настају од више периодских кракова: средишњег – Бијеле воде, који креће од локалитета Око (958 m), Јакшића баре, Суве луке и још пар безимених, али и сталних извора (Хајдучко врело и Бијела чесма), који су веома занимљиве хидрогеографске појаве. Долина је плитко усечена, упореднички усмерена ка западу до састава са Кани потоком, који тече са севера, а који представља југозападну границу овог локалитета. На овом локалитету налазе се стене јурске старости, литолошки представљене харцбургитима, стенама које су карактеристичне за златиборски ултрамафитски масив. На источном делу овог локалитета, у тектонском контакту са харцбургитима, налазе се серпентинити. У вегетацијском смислу локалитет је препознатљив по влажној ливади коју карактерише бујност и доминација различитих врста фамилије трава. Тамо где је током године тло делимично забарено развија се вегетација мочварних ливада (класа </w:t>
      </w:r>
      <w:r w:rsidRPr="0073567B">
        <w:rPr>
          <w:i/>
          <w:iCs/>
          <w:szCs w:val="24"/>
          <w:lang w:val="sr-Latn-RS"/>
        </w:rPr>
        <w:t>Molinio-Arrhenatheretea</w:t>
      </w:r>
      <w:r w:rsidRPr="0073567B">
        <w:rPr>
          <w:szCs w:val="24"/>
          <w:lang w:val="sr-Latn-RS"/>
        </w:rPr>
        <w:t>). Доминирају крупни бусенови трава (</w:t>
      </w:r>
      <w:r w:rsidRPr="0073567B">
        <w:rPr>
          <w:i/>
          <w:iCs/>
          <w:szCs w:val="24"/>
          <w:lang w:val="sr-Latn-RS"/>
        </w:rPr>
        <w:t>Deschampsia caespitosa</w:t>
      </w:r>
      <w:r w:rsidRPr="0073567B">
        <w:rPr>
          <w:szCs w:val="24"/>
          <w:lang w:val="sr-Latn-RS"/>
        </w:rPr>
        <w:t xml:space="preserve">). Забележено је неколико јединки линцуре. Поред пута, где су станишта сува и каменитија, расте </w:t>
      </w:r>
      <w:r w:rsidRPr="0073567B">
        <w:rPr>
          <w:i/>
          <w:iCs/>
          <w:szCs w:val="24"/>
          <w:lang w:val="sr-Latn-RS"/>
        </w:rPr>
        <w:t xml:space="preserve">Echium russicum </w:t>
      </w:r>
      <w:r w:rsidRPr="0073567B">
        <w:rPr>
          <w:szCs w:val="24"/>
          <w:lang w:val="sr-Latn-RS"/>
        </w:rPr>
        <w:t xml:space="preserve">(змијоглавка). У водама овог локалитета је нађен поточни рак. Од рибљих врста има поточне пастрмке, плиске, поточна мрене, кркуше, клена, гагице. Евидентиране су следеће врсте птица: </w:t>
      </w:r>
      <w:r w:rsidRPr="0073567B">
        <w:rPr>
          <w:i/>
          <w:iCs/>
          <w:szCs w:val="24"/>
          <w:lang w:val="sr-Latn-RS"/>
        </w:rPr>
        <w:t>A. spinoletta, A. trivialis, A. campestris, A. arvensis, L. arborea, A. graeca, P. perdix, C. coturnix, S. rubetra, A. Cannabina, L. collurio, C. crex, A. spinoletta, M. cinerea, M. alba, C. ciconia, C. nigra.</w:t>
      </w:r>
    </w:p>
    <w:p w:rsidR="00DE64D2" w:rsidRPr="0073567B" w:rsidRDefault="00DE64D2" w:rsidP="00EB1BA0">
      <w:pPr>
        <w:numPr>
          <w:ilvl w:val="0"/>
          <w:numId w:val="27"/>
        </w:numPr>
        <w:tabs>
          <w:tab w:val="left" w:pos="1080"/>
        </w:tabs>
        <w:ind w:left="0" w:firstLine="720"/>
        <w:contextualSpacing/>
        <w:rPr>
          <w:noProof/>
          <w:szCs w:val="24"/>
          <w:lang w:val="sr-Latn-RS"/>
        </w:rPr>
      </w:pPr>
      <w:r w:rsidRPr="0073567B">
        <w:rPr>
          <w:noProof/>
          <w:szCs w:val="24"/>
          <w:lang w:val="sr-Latn-RS"/>
        </w:rPr>
        <w:t>„Рибничко језеро”, површине 283,42 ha (100% у државној својини), општина Чајетина (КО Јабланица и КО Чајетина).</w:t>
      </w:r>
      <w:r w:rsidRPr="0073567B">
        <w:rPr>
          <w:szCs w:val="24"/>
          <w:lang w:val="sr-Latn-RS"/>
        </w:rPr>
        <w:t xml:space="preserve"> Обухвата Рибничко језеро и простор у његовом окружењу, вештачку водоакумулацију п</w:t>
      </w:r>
      <w:r w:rsidR="00953DB9" w:rsidRPr="0073567B">
        <w:rPr>
          <w:szCs w:val="24"/>
          <w:lang w:val="sr-Latn-RS"/>
        </w:rPr>
        <w:t xml:space="preserve">овршине око 40 ha и дужине око </w:t>
      </w:r>
      <w:r w:rsidRPr="0073567B">
        <w:rPr>
          <w:szCs w:val="24"/>
          <w:lang w:val="sr-Latn-RS"/>
        </w:rPr>
        <w:t>2 km, формирану 1971. године преграђивањем Црног Рзава код места званог Варагин до. Благо заталасани делови висоравни накнадно су пошумљени боровим засадом у циљу заштите акумулације од околног спирања. И даље је веома изражен проблем бујичног спирања у околним речицама и запуњавања плитких долина сопственим наносом. Основна намена акумулације је била водоснабдевање туристичког центра Златибора и варошице Чајетине. Данас се она користи и у туристичко-рекреативне сврхе, за риболов и рекреацију. На подручју Рибничког језера налазе се серпентинити, изграђени од мрежастог серпентина, бастита, акцесорног хромита, секундарног праха оксида гвожђа, мало секундарног амфибола и талка. Вегетацију локалитета претежно чини вештачки подигнута састојина црног бора на станишту шуме црног бора (</w:t>
      </w:r>
      <w:r w:rsidRPr="0073567B">
        <w:rPr>
          <w:i/>
          <w:iCs/>
          <w:szCs w:val="24"/>
          <w:lang w:val="sr-Latn-RS"/>
        </w:rPr>
        <w:t>Pinetum nigrae</w:t>
      </w:r>
      <w:r w:rsidRPr="0073567B">
        <w:rPr>
          <w:szCs w:val="24"/>
          <w:lang w:val="sr-Latn-RS"/>
        </w:rPr>
        <w:t xml:space="preserve">) на иницијалним хумусно-силикатним земљиштима на перидотитима и серпентинитима. У вегетацијском смислу локалитет је препознатљив по влажној ливади коју карактерише бујност и доминација различитих врста фамилије трава. На локалитету су регистроване следеће врсте птица: </w:t>
      </w:r>
      <w:r w:rsidRPr="0073567B">
        <w:rPr>
          <w:i/>
          <w:iCs/>
          <w:szCs w:val="24"/>
          <w:lang w:val="sr-Latn-RS"/>
        </w:rPr>
        <w:t>A. platyrhynchos, F. atra, T.ruficollis, A. ferina, A. querquedula, M. alba, M. cinerea, A. cinerea, A. Hypoleucos, C. Crex.</w:t>
      </w:r>
    </w:p>
    <w:p w:rsidR="00DE64D2" w:rsidRPr="0073567B" w:rsidRDefault="00DE64D2" w:rsidP="00EB1BA0">
      <w:pPr>
        <w:numPr>
          <w:ilvl w:val="0"/>
          <w:numId w:val="27"/>
        </w:numPr>
        <w:tabs>
          <w:tab w:val="left" w:pos="1080"/>
        </w:tabs>
        <w:ind w:left="0" w:firstLine="720"/>
        <w:contextualSpacing/>
        <w:rPr>
          <w:noProof/>
          <w:szCs w:val="24"/>
          <w:lang w:val="sr-Latn-RS"/>
        </w:rPr>
      </w:pPr>
      <w:r w:rsidRPr="0073567B">
        <w:rPr>
          <w:noProof/>
          <w:szCs w:val="24"/>
          <w:lang w:val="sr-Latn-RS"/>
        </w:rPr>
        <w:t>„Равни Торник”, површине 293,74 ha, општина Чајетина (КО Доброселица).</w:t>
      </w:r>
      <w:r w:rsidR="00810C55" w:rsidRPr="0073567B">
        <w:rPr>
          <w:szCs w:val="24"/>
          <w:lang w:val="sr-Latn-RS"/>
        </w:rPr>
        <w:t xml:space="preserve"> Обухвата теме гребена</w:t>
      </w:r>
      <w:r w:rsidRPr="0073567B">
        <w:rPr>
          <w:szCs w:val="24"/>
          <w:lang w:val="sr-Latn-RS"/>
        </w:rPr>
        <w:t xml:space="preserve"> Торник, звано Равни Торник (</w:t>
      </w:r>
      <w:smartTag w:uri="urn:schemas-microsoft-com:office:smarttags" w:element="metricconverter">
        <w:smartTagPr>
          <w:attr w:name="ProductID" w:val="1.442 m"/>
        </w:smartTagPr>
        <w:r w:rsidRPr="0073567B">
          <w:rPr>
            <w:szCs w:val="24"/>
            <w:lang w:val="sr-Latn-RS"/>
          </w:rPr>
          <w:t>1.442 m</w:t>
        </w:r>
      </w:smartTag>
      <w:r w:rsidRPr="0073567B">
        <w:rPr>
          <w:szCs w:val="24"/>
          <w:lang w:val="sr-Latn-RS"/>
        </w:rPr>
        <w:t>) на дужини око 3 km и део североисточних и југозападних падина овог узвишења изграђеног од дијабаза и серпентинисаних перидотита и издигнутог дуж раседних одсека у односу на златиборски пинеплен, као његов некадашњи део. Борова шума је на</w:t>
      </w:r>
      <w:r w:rsidR="00201EE3" w:rsidRPr="0073567B">
        <w:rPr>
          <w:szCs w:val="24"/>
          <w:lang w:val="sr-Latn-RS"/>
        </w:rPr>
        <w:t>ј</w:t>
      </w:r>
      <w:r w:rsidRPr="0073567B">
        <w:rPr>
          <w:szCs w:val="24"/>
          <w:lang w:val="sr-Latn-RS"/>
        </w:rPr>
        <w:t xml:space="preserve">распрострањенији и најзначајнији шумски тип на Торнику. Очуване су природне састојине црног бора са појединачно примешаним стаблима белог бора, на јужно окренутим падинама </w:t>
      </w:r>
      <w:r w:rsidRPr="0073567B">
        <w:rPr>
          <w:iCs/>
          <w:szCs w:val="24"/>
          <w:lang w:val="sr-Latn-RS"/>
        </w:rPr>
        <w:t>(</w:t>
      </w:r>
      <w:r w:rsidRPr="0073567B">
        <w:rPr>
          <w:i/>
          <w:iCs/>
          <w:szCs w:val="24"/>
          <w:lang w:val="sr-Latn-RS"/>
        </w:rPr>
        <w:t>EricoPinetum nigre, Euphorbio glabrifloram-Pinetum nigre</w:t>
      </w:r>
      <w:r w:rsidRPr="0073567B">
        <w:rPr>
          <w:iCs/>
          <w:szCs w:val="24"/>
          <w:lang w:val="sr-Latn-RS"/>
        </w:rPr>
        <w:t>)</w:t>
      </w:r>
      <w:r w:rsidRPr="0073567B">
        <w:rPr>
          <w:szCs w:val="24"/>
          <w:lang w:val="sr-Latn-RS"/>
        </w:rPr>
        <w:t>. На теренима од 1.200 до 1.400 m н.в, по његовим северним и западним странама, развила се просторно ограничена шума смрче и јеле (</w:t>
      </w:r>
      <w:r w:rsidRPr="0073567B">
        <w:rPr>
          <w:i/>
          <w:iCs/>
          <w:szCs w:val="24"/>
          <w:lang w:val="sr-Latn-RS"/>
        </w:rPr>
        <w:t>Picetum abietis</w:t>
      </w:r>
      <w:r w:rsidRPr="0073567B">
        <w:rPr>
          <w:szCs w:val="24"/>
          <w:lang w:val="sr-Latn-RS"/>
        </w:rPr>
        <w:t xml:space="preserve">). Делове где је земљиште мање скелетно и знатно дубоко, обраста шума белог и црног бора са примешаним бројним другим </w:t>
      </w:r>
      <w:r w:rsidRPr="0073567B">
        <w:rPr>
          <w:szCs w:val="24"/>
          <w:lang w:val="sr-Latn-RS"/>
        </w:rPr>
        <w:lastRenderedPageBreak/>
        <w:t xml:space="preserve">врстама (храст, леска, граб, бреза, </w:t>
      </w:r>
      <w:r w:rsidRPr="0073567B">
        <w:rPr>
          <w:i/>
          <w:iCs/>
          <w:szCs w:val="24"/>
          <w:lang w:val="sr-Latn-RS"/>
        </w:rPr>
        <w:t>Sorbus, Ramnus</w:t>
      </w:r>
      <w:r w:rsidRPr="0073567B">
        <w:rPr>
          <w:szCs w:val="24"/>
          <w:lang w:val="sr-Latn-RS"/>
        </w:rPr>
        <w:t xml:space="preserve">, липа). На јужним до југоисточним експозицијама очуване су природне састојине смрче и јеле на хумусно–силикатним и смеђим земљиштима на перидотитима и серпентинитима. Само теме гребена Равног Торника је под пашњачком вегетацијом са местимично присутном матичном стеном на површини. Присутна је појединачна појава подмлатка бора. </w:t>
      </w:r>
    </w:p>
    <w:p w:rsidR="00DE64D2" w:rsidRPr="0073567B" w:rsidRDefault="00DE64D2" w:rsidP="00EB1BA0">
      <w:pPr>
        <w:numPr>
          <w:ilvl w:val="0"/>
          <w:numId w:val="27"/>
        </w:numPr>
        <w:tabs>
          <w:tab w:val="left" w:pos="1080"/>
        </w:tabs>
        <w:ind w:left="0" w:firstLine="720"/>
        <w:contextualSpacing/>
        <w:rPr>
          <w:noProof/>
          <w:szCs w:val="24"/>
          <w:lang w:val="sr-Latn-RS"/>
        </w:rPr>
      </w:pPr>
      <w:r w:rsidRPr="0073567B">
        <w:rPr>
          <w:noProof/>
          <w:szCs w:val="24"/>
          <w:lang w:val="sr-Latn-RS"/>
        </w:rPr>
        <w:t>„Чигота”, површине 3.910,35 ha, општине Чајетина (КО Доброселица,  Алин поток,  Гостиље, Љубиш и Чајетина) и Нова Варош (КО Драглица).</w:t>
      </w:r>
      <w:r w:rsidRPr="0073567B">
        <w:rPr>
          <w:szCs w:val="24"/>
          <w:lang w:val="sr-Latn-RS"/>
        </w:rPr>
        <w:t xml:space="preserve"> Обухвата теме гребена Чиготе на дужини од око 8 km и веће делове његових југозападних падина (у сливу Црног Рзава) и североисточних падина (у сливу Великог Рзава). Геолошку подлогу углавном чине серпентинисани перидотити, сасвим мало креч</w:t>
      </w:r>
      <w:r w:rsidR="00490D31" w:rsidRPr="0073567B">
        <w:rPr>
          <w:szCs w:val="24"/>
          <w:lang w:val="sr-Latn-RS"/>
        </w:rPr>
        <w:t>њ</w:t>
      </w:r>
      <w:r w:rsidRPr="0073567B">
        <w:rPr>
          <w:szCs w:val="24"/>
          <w:lang w:val="sr-Latn-RS"/>
        </w:rPr>
        <w:t xml:space="preserve">аци. Већ од Криве брезе и Смиљанских закоса главни гребен почиње постепено да се издиже преко Мале Чиготе (1.161 m), Чукера (1.359 m), Коњодера (1.337 m), Главице (1.324 m), до највишег врха (1.422 m) и Невоље (1.354 m). Јужне падине су континуелне и представљају издигнути али не и изломљени део старог златиборског пинеплена, док се северисточна падина Чиготе, разломљена стрмим раседима нагло спушта ка долини Катушнице. Гребен Чиготе се убраја у објекте геоморфолошког наслеђа Србије. Велики део подручја Чиготе је обешумљен, са непрегледним серпентинитским пашњацима. Већи део терена се пашари, а мањи део коси. Изворишна челенка Црног Рзава представља простор са најпознатијим златиборским пејзажима. Остаци борових шума </w:t>
      </w:r>
      <w:r w:rsidRPr="0073567B">
        <w:rPr>
          <w:iCs/>
          <w:szCs w:val="24"/>
          <w:lang w:val="sr-Latn-RS"/>
        </w:rPr>
        <w:t>(</w:t>
      </w:r>
      <w:r w:rsidRPr="0073567B">
        <w:rPr>
          <w:i/>
          <w:iCs/>
          <w:szCs w:val="24"/>
          <w:lang w:val="sr-Latn-RS"/>
        </w:rPr>
        <w:t>Erico-Pinetum nigre, Euphorbio glabrifloram-Pinetum nigre</w:t>
      </w:r>
      <w:r w:rsidRPr="0073567B">
        <w:rPr>
          <w:iCs/>
          <w:szCs w:val="24"/>
          <w:lang w:val="sr-Latn-RS"/>
        </w:rPr>
        <w:t>)</w:t>
      </w:r>
      <w:r w:rsidRPr="0073567B">
        <w:rPr>
          <w:i/>
          <w:iCs/>
          <w:szCs w:val="24"/>
          <w:lang w:val="sr-Latn-RS"/>
        </w:rPr>
        <w:t xml:space="preserve"> </w:t>
      </w:r>
      <w:r w:rsidRPr="0073567B">
        <w:rPr>
          <w:szCs w:val="24"/>
          <w:lang w:val="sr-Latn-RS"/>
        </w:rPr>
        <w:t>су се задржали само по појединим дубодолинама. Од листопадних шума, бележе се остаци храстових и букових шума. На источним обронцима Чиготе (локалитет Дубрава, 1.031 m) налази се висока шума јеле и букве на станишту букве и јеле (</w:t>
      </w:r>
      <w:r w:rsidR="00490D31" w:rsidRPr="0073567B">
        <w:rPr>
          <w:i/>
          <w:iCs/>
          <w:szCs w:val="24"/>
          <w:lang w:val="sr-Latn-RS"/>
        </w:rPr>
        <w:t xml:space="preserve">Abieti fagetum </w:t>
      </w:r>
      <w:r w:rsidRPr="0073567B">
        <w:rPr>
          <w:i/>
          <w:iCs/>
          <w:szCs w:val="24"/>
          <w:lang w:val="sr-Latn-RS"/>
        </w:rPr>
        <w:t>moesiacae</w:t>
      </w:r>
      <w:r w:rsidRPr="0073567B">
        <w:rPr>
          <w:szCs w:val="24"/>
          <w:lang w:val="sr-Latn-RS"/>
        </w:rPr>
        <w:t>) на кречњаку, а присутна је изданачка шума букве на станишту планинске букве (</w:t>
      </w:r>
      <w:r w:rsidRPr="0073567B">
        <w:rPr>
          <w:i/>
          <w:iCs/>
          <w:szCs w:val="24"/>
          <w:lang w:val="sr-Latn-RS"/>
        </w:rPr>
        <w:t>Fagetum moesiacae montanum</w:t>
      </w:r>
      <w:r w:rsidRPr="0073567B">
        <w:rPr>
          <w:szCs w:val="24"/>
          <w:lang w:val="sr-Latn-RS"/>
        </w:rPr>
        <w:t>) на различитим смеђим земљиштима. Већи</w:t>
      </w:r>
      <w:r w:rsidR="00490D31" w:rsidRPr="0073567B">
        <w:rPr>
          <w:szCs w:val="24"/>
          <w:lang w:val="sr-Latn-RS"/>
        </w:rPr>
        <w:t xml:space="preserve"> </w:t>
      </w:r>
      <w:r w:rsidRPr="0073567B">
        <w:rPr>
          <w:szCs w:val="24"/>
          <w:lang w:val="sr-Latn-RS"/>
        </w:rPr>
        <w:t xml:space="preserve">комплекс чисте букове шуме среће се на путу ка Гостиљу. На месту уништених белоборових шума развијена је вегетација сиромашних пашњака (и камењара) који су додатно деградирани некадашњом претераном испашом. Ливаде, ксерофилног типа, представљене су варијантама заједнице </w:t>
      </w:r>
      <w:r w:rsidRPr="0073567B">
        <w:rPr>
          <w:i/>
          <w:iCs/>
          <w:szCs w:val="24"/>
          <w:lang w:val="sr-Latn-RS"/>
        </w:rPr>
        <w:t xml:space="preserve">Koelerio-Danthonietum alpinae </w:t>
      </w:r>
      <w:r w:rsidRPr="0073567B">
        <w:rPr>
          <w:szCs w:val="24"/>
          <w:lang w:val="sr-Latn-RS"/>
        </w:rPr>
        <w:t xml:space="preserve">из класе </w:t>
      </w:r>
      <w:r w:rsidRPr="0073567B">
        <w:rPr>
          <w:i/>
          <w:iCs/>
          <w:szCs w:val="24"/>
          <w:lang w:val="sr-Latn-RS"/>
        </w:rPr>
        <w:t>Festuco-Brometea</w:t>
      </w:r>
      <w:r w:rsidRPr="0073567B">
        <w:rPr>
          <w:szCs w:val="24"/>
          <w:lang w:val="sr-Latn-RS"/>
        </w:rPr>
        <w:t xml:space="preserve">. Већи део терена се користи за пашарење, а мањи део коси.  На овом локалитету су евидентиране следеће врсте птица: </w:t>
      </w:r>
      <w:r w:rsidRPr="0073567B">
        <w:rPr>
          <w:i/>
          <w:iCs/>
          <w:szCs w:val="24"/>
          <w:lang w:val="sr-Latn-RS"/>
        </w:rPr>
        <w:t>A. spinoletta, A. trivialis, A. campestris, A. arvensis, L. arborea, A. graeca, P. perdix, C. coturnix, S. rubetra, A. cannabina.</w:t>
      </w:r>
    </w:p>
    <w:p w:rsidR="00DE64D2" w:rsidRPr="0073567B" w:rsidRDefault="00DE64D2" w:rsidP="00EB1BA0">
      <w:pPr>
        <w:numPr>
          <w:ilvl w:val="0"/>
          <w:numId w:val="27"/>
        </w:numPr>
        <w:tabs>
          <w:tab w:val="left" w:pos="1080"/>
        </w:tabs>
        <w:ind w:left="0" w:firstLine="720"/>
        <w:contextualSpacing/>
        <w:rPr>
          <w:noProof/>
          <w:szCs w:val="24"/>
          <w:lang w:val="sr-Latn-RS"/>
        </w:rPr>
      </w:pPr>
      <w:r w:rsidRPr="0073567B">
        <w:rPr>
          <w:noProof/>
          <w:szCs w:val="24"/>
          <w:lang w:val="sr-Latn-RS"/>
        </w:rPr>
        <w:t>„Клисура Катушнице”, површине 220,35 ha, општина Чајетина (КО Дренова и Гостиље). О</w:t>
      </w:r>
      <w:r w:rsidRPr="0073567B">
        <w:rPr>
          <w:szCs w:val="24"/>
          <w:lang w:val="sr-Latn-RS"/>
        </w:rPr>
        <w:t>бухвата најизразитији део кречњачке клисуре Катушнице од локалитета Смицање до локалитета Попова крушка на дужини око 6 km (м</w:t>
      </w:r>
      <w:r w:rsidR="00490D31" w:rsidRPr="0073567B">
        <w:rPr>
          <w:szCs w:val="24"/>
          <w:lang w:val="sr-Latn-RS"/>
        </w:rPr>
        <w:t>ерено дуж речног корита), као и</w:t>
      </w:r>
      <w:r w:rsidRPr="0073567B">
        <w:rPr>
          <w:szCs w:val="24"/>
          <w:lang w:val="sr-Latn-RS"/>
        </w:rPr>
        <w:t xml:space="preserve"> ушће Гостиљске реке. Од морфо-хидролошких занимљивости, тј. објеката геонаслеђа локалитет обухвата и део бигрене акумулације и водопад Гостиљске реке висок преко 20 m и асцедентни извор Мало око у кориту Катушнице. Клисура је највећим дело изграђена од банковитих и масивних средњетријаских кречњака. Клисура Катушнице са алувијалним каменим наносима и простор око водопада са бигреним кадицама обрасли су дрвенастом вегетацијом коју чине глогови и јуниперус заједнице </w:t>
      </w:r>
      <w:r w:rsidRPr="0073567B">
        <w:rPr>
          <w:i/>
          <w:iCs/>
          <w:szCs w:val="24"/>
          <w:lang w:val="sr-Latn-RS"/>
        </w:rPr>
        <w:t>Јunipereto ostyetum crataegus monoginаe</w:t>
      </w:r>
      <w:r w:rsidRPr="0073567B">
        <w:rPr>
          <w:szCs w:val="24"/>
          <w:lang w:val="sr-Latn-RS"/>
        </w:rPr>
        <w:t>. На простору овог локалитета срећу се стабла дивље круш</w:t>
      </w:r>
      <w:r w:rsidR="00490D31" w:rsidRPr="0073567B">
        <w:rPr>
          <w:szCs w:val="24"/>
          <w:lang w:val="sr-Latn-RS"/>
        </w:rPr>
        <w:t xml:space="preserve">ке и црне јове већих димензија. </w:t>
      </w:r>
      <w:r w:rsidRPr="0073567B">
        <w:rPr>
          <w:szCs w:val="24"/>
          <w:lang w:val="sr-Latn-RS"/>
        </w:rPr>
        <w:t xml:space="preserve">Са Прелиминарног списка врста за Црвену листу кичмењака Србије на овом подручју је од рибљих врста присутна бркица. Осим бркице може се наћи поточна пастрмка, плиска, поточна мрена, клен и гагица. </w:t>
      </w:r>
    </w:p>
    <w:p w:rsidR="00DE64D2" w:rsidRPr="0073567B" w:rsidRDefault="00DE64D2" w:rsidP="00EB1BA0">
      <w:pPr>
        <w:numPr>
          <w:ilvl w:val="0"/>
          <w:numId w:val="27"/>
        </w:numPr>
        <w:tabs>
          <w:tab w:val="left" w:pos="1080"/>
        </w:tabs>
        <w:ind w:left="0" w:firstLine="720"/>
        <w:contextualSpacing/>
        <w:rPr>
          <w:noProof/>
          <w:szCs w:val="24"/>
          <w:lang w:val="sr-Latn-RS"/>
        </w:rPr>
      </w:pPr>
      <w:r w:rsidRPr="0073567B">
        <w:rPr>
          <w:noProof/>
          <w:szCs w:val="24"/>
          <w:lang w:val="sr-Latn-RS"/>
        </w:rPr>
        <w:t xml:space="preserve">„Муртеница”, површине 2.466,08 ha (50,75% у државној, 49,25% у приватној својини), општине: Чајетина (КО Љубиш) и Нова Варош (КО Негбина, Драглица и Бела река). Обухвата планину Муртеницу, дуж раседа издигнути део некадашњег златиборског пинеплена, изграђен претежно од тријаских кречњака, са највишим </w:t>
      </w:r>
      <w:r w:rsidRPr="0073567B">
        <w:rPr>
          <w:noProof/>
          <w:szCs w:val="24"/>
          <w:lang w:val="sr-Latn-RS"/>
        </w:rPr>
        <w:lastRenderedPageBreak/>
        <w:t>врхом Бријачем (</w:t>
      </w:r>
      <w:r w:rsidRPr="0073567B">
        <w:rPr>
          <w:szCs w:val="24"/>
          <w:lang w:val="sr-Latn-RS"/>
        </w:rPr>
        <w:t xml:space="preserve">1.480 m н.в.) који чине стене перидотитског комлекса. Под врхом Муртенице је и Врањевина, карстификовани, највише издигнут део златиборског пинеплена, изрован бројним вртачама и плитким увалама. У североисточном подножју, према Горњем Љубишу је скрашћена површ Шеварице са клисуром Мумлаве у којој су бројни крашки феномени (пећине, јаме, понори, прерасти у пећини и бројне вртаче). На јужном стеновитом одсеку Муртенице, под врхом Ћулетина (1.433 m) у залеђу села Негбина, на 900 m надморске висине налази се и мала пећина Грлић. Централни део масива Муртенице, Рекачу, карактеришу типични крашки облици рељефа као што су бездани – вертикални већи или мањи отвори крашких јама који достижу дубину до </w:t>
      </w:r>
      <w:r w:rsidRPr="0073567B">
        <w:rPr>
          <w:szCs w:val="24"/>
          <w:lang w:val="sr-Latn-RS"/>
        </w:rPr>
        <w:br/>
        <w:t xml:space="preserve">50 m и више метара. Ови отвори су често неприметни, необележени, па представљају опасност за неупућене. На Муртеници се налази неколико објеката геонаслеђа: </w:t>
      </w:r>
      <w:r w:rsidRPr="0073567B">
        <w:rPr>
          <w:i/>
          <w:iCs/>
          <w:szCs w:val="24"/>
          <w:lang w:val="sr-Latn-RS"/>
        </w:rPr>
        <w:t xml:space="preserve">Грлић </w:t>
      </w:r>
      <w:r w:rsidRPr="0073567B">
        <w:rPr>
          <w:szCs w:val="24"/>
          <w:lang w:val="sr-Latn-RS"/>
        </w:rPr>
        <w:t>(пећина под врхом Ћулетина, на 900 m надморске висине, дуга је 68 m, површине 90 m</w:t>
      </w:r>
      <w:r w:rsidRPr="0073567B">
        <w:rPr>
          <w:szCs w:val="24"/>
          <w:vertAlign w:val="superscript"/>
          <w:lang w:val="sr-Latn-RS"/>
        </w:rPr>
        <w:t>2</w:t>
      </w:r>
      <w:r w:rsidRPr="0073567B">
        <w:rPr>
          <w:szCs w:val="24"/>
          <w:lang w:val="sr-Latn-RS"/>
        </w:rPr>
        <w:t xml:space="preserve">), </w:t>
      </w:r>
      <w:r w:rsidRPr="0073567B">
        <w:rPr>
          <w:i/>
          <w:iCs/>
          <w:szCs w:val="24"/>
          <w:lang w:val="sr-Latn-RS"/>
        </w:rPr>
        <w:t xml:space="preserve">Чикина пећина </w:t>
      </w:r>
      <w:r w:rsidRPr="0073567B">
        <w:rPr>
          <w:szCs w:val="24"/>
          <w:lang w:val="sr-Latn-RS"/>
        </w:rPr>
        <w:t xml:space="preserve">(2 km узводно од ушћа Мумлавског потока) и </w:t>
      </w:r>
      <w:r w:rsidRPr="0073567B">
        <w:rPr>
          <w:i/>
          <w:iCs/>
          <w:szCs w:val="24"/>
          <w:lang w:val="sr-Latn-RS"/>
        </w:rPr>
        <w:t xml:space="preserve">јама Мумлава </w:t>
      </w:r>
      <w:r w:rsidRPr="0073567B">
        <w:rPr>
          <w:szCs w:val="24"/>
          <w:lang w:val="sr-Latn-RS"/>
        </w:rPr>
        <w:t>(у долини Мумлавског потока, недалеко од Љубишке реке, на 900 m надморске висине).</w:t>
      </w:r>
      <w:r w:rsidRPr="0073567B">
        <w:rPr>
          <w:szCs w:val="24"/>
          <w:lang w:val="sr-Latn-RS"/>
        </w:rPr>
        <w:br/>
        <w:t xml:space="preserve">Муртеницу карактерише добра очуваност изворне вегетације и богатство флоре. Основни типови шума су висока шума јеле и смрче, висока шума јеле </w:t>
      </w:r>
      <w:r w:rsidRPr="0073567B">
        <w:rPr>
          <w:szCs w:val="24"/>
          <w:lang w:val="sr-Latn-RS"/>
        </w:rPr>
        <w:br/>
        <w:t>и букве (</w:t>
      </w:r>
      <w:r w:rsidRPr="0073567B">
        <w:rPr>
          <w:i/>
          <w:iCs/>
          <w:szCs w:val="24"/>
          <w:lang w:val="sr-Latn-RS"/>
        </w:rPr>
        <w:t>Picea fago abietetum</w:t>
      </w:r>
      <w:r w:rsidRPr="0073567B">
        <w:rPr>
          <w:szCs w:val="24"/>
          <w:lang w:val="sr-Latn-RS"/>
        </w:rPr>
        <w:t>), вештачки подигнута састојина смрче на станишту</w:t>
      </w:r>
      <w:r w:rsidRPr="0073567B">
        <w:rPr>
          <w:szCs w:val="24"/>
          <w:lang w:val="sr-Latn-RS"/>
        </w:rPr>
        <w:br/>
        <w:t>планинске букве и изданачка девастирана шума букве на станишту планинске шуме. У пределу потока Рекача налази се самоникла састојина смрче као најбоља шума на овом делу Златибора. На локалитету Муртеница налази се десет стабала мунике (</w:t>
      </w:r>
      <w:r w:rsidRPr="0073567B">
        <w:rPr>
          <w:i/>
          <w:iCs/>
          <w:szCs w:val="24"/>
          <w:lang w:val="sr-Latn-RS"/>
        </w:rPr>
        <w:t>Pinus heldreichii</w:t>
      </w:r>
      <w:r w:rsidRPr="0073567B">
        <w:rPr>
          <w:szCs w:val="24"/>
          <w:lang w:val="sr-Latn-RS"/>
        </w:rPr>
        <w:t>). Стабла мунике су у одељењу 75/а, ГЈ „Мур</w:t>
      </w:r>
      <w:r w:rsidR="00614233" w:rsidRPr="0073567B">
        <w:rPr>
          <w:szCs w:val="24"/>
          <w:lang w:val="sr-Latn-RS"/>
        </w:rPr>
        <w:t>теница</w:t>
      </w:r>
      <w:r w:rsidR="00614233" w:rsidRPr="0073567B">
        <w:rPr>
          <w:rFonts w:cs="Times New Roman"/>
          <w:szCs w:val="24"/>
          <w:lang w:val="sr-Latn-RS"/>
        </w:rPr>
        <w:t>”</w:t>
      </w:r>
      <w:r w:rsidRPr="0073567B">
        <w:rPr>
          <w:szCs w:val="24"/>
          <w:lang w:val="sr-Latn-RS"/>
        </w:rPr>
        <w:t>, у деградираној шуми црног бора са примесама белог бора, смрче, јеле и мунике. Према селу Милићи налази се голет и усамљено стабло мунике велике старости. На Муртеници је евидентирана шумска шљука (</w:t>
      </w:r>
      <w:r w:rsidRPr="0073567B">
        <w:rPr>
          <w:i/>
          <w:iCs/>
          <w:szCs w:val="24"/>
          <w:lang w:val="sr-Latn-RS"/>
        </w:rPr>
        <w:t>Scolopax rusticola</w:t>
      </w:r>
      <w:r w:rsidRPr="0073567B">
        <w:rPr>
          <w:szCs w:val="24"/>
          <w:lang w:val="sr-Latn-RS"/>
        </w:rPr>
        <w:t>). Регистровани су свадбени летови мужјака, који сугеришу да се ради о добром гнездилишту са више гнездећих женки. Такође на овом простору је присутна и лештарка (</w:t>
      </w:r>
      <w:r w:rsidRPr="0073567B">
        <w:rPr>
          <w:i/>
          <w:iCs/>
          <w:szCs w:val="24"/>
          <w:lang w:val="sr-Latn-RS"/>
        </w:rPr>
        <w:t>Bonasa bonasia</w:t>
      </w:r>
      <w:r w:rsidRPr="0073567B">
        <w:rPr>
          <w:szCs w:val="24"/>
          <w:lang w:val="sr-Latn-RS"/>
        </w:rPr>
        <w:t>). Посебно је значaјно присуство орла змијара (</w:t>
      </w:r>
      <w:r w:rsidRPr="0073567B">
        <w:rPr>
          <w:i/>
          <w:iCs/>
          <w:szCs w:val="24"/>
          <w:lang w:val="sr-Latn-RS"/>
        </w:rPr>
        <w:t>Circaetus gallicus</w:t>
      </w:r>
      <w:r w:rsidRPr="0073567B">
        <w:rPr>
          <w:szCs w:val="24"/>
          <w:lang w:val="sr-Latn-RS"/>
        </w:rPr>
        <w:t>). Од птица грабљивица присутан је мишар (</w:t>
      </w:r>
      <w:r w:rsidRPr="0073567B">
        <w:rPr>
          <w:i/>
          <w:iCs/>
          <w:szCs w:val="24"/>
          <w:lang w:val="sr-Latn-RS"/>
        </w:rPr>
        <w:t>Buteo buteo</w:t>
      </w:r>
      <w:r w:rsidRPr="0073567B">
        <w:rPr>
          <w:szCs w:val="24"/>
          <w:lang w:val="sr-Latn-RS"/>
        </w:rPr>
        <w:t>), јастреб (</w:t>
      </w:r>
      <w:r w:rsidRPr="0073567B">
        <w:rPr>
          <w:i/>
          <w:iCs/>
          <w:szCs w:val="24"/>
          <w:lang w:val="sr-Latn-RS"/>
        </w:rPr>
        <w:t>Accipiter gentilis</w:t>
      </w:r>
      <w:r w:rsidRPr="0073567B">
        <w:rPr>
          <w:szCs w:val="24"/>
          <w:lang w:val="sr-Latn-RS"/>
        </w:rPr>
        <w:t>), кобац (</w:t>
      </w:r>
      <w:r w:rsidRPr="0073567B">
        <w:rPr>
          <w:i/>
          <w:iCs/>
          <w:szCs w:val="24"/>
          <w:lang w:val="sr-Latn-RS"/>
        </w:rPr>
        <w:t>Accipiter nisus</w:t>
      </w:r>
      <w:r w:rsidRPr="0073567B">
        <w:rPr>
          <w:szCs w:val="24"/>
          <w:lang w:val="sr-Latn-RS"/>
        </w:rPr>
        <w:t>) и ветрушка (</w:t>
      </w:r>
      <w:r w:rsidRPr="0073567B">
        <w:rPr>
          <w:i/>
          <w:iCs/>
          <w:szCs w:val="24"/>
          <w:lang w:val="sr-Latn-RS"/>
        </w:rPr>
        <w:t>Falco tinnunculus</w:t>
      </w:r>
      <w:r w:rsidRPr="0073567B">
        <w:rPr>
          <w:szCs w:val="24"/>
          <w:lang w:val="sr-Latn-RS"/>
        </w:rPr>
        <w:t xml:space="preserve">), а локалитет повремено надлећу и орлови и лешинари. Од рибљег фонда присутне су: калифорнијска пастрмка, плиска, уклија, поточна мрена, кркуша, клен, гагица, пеш и мрена. Посебно је разноврсна фауна водоземаца и гмизаваца, a на ширем подручју су забележене врсте: </w:t>
      </w:r>
      <w:r w:rsidRPr="0073567B">
        <w:rPr>
          <w:i/>
          <w:iCs/>
          <w:szCs w:val="24"/>
          <w:lang w:val="sr-Latn-RS"/>
        </w:rPr>
        <w:t xml:space="preserve">Rana graeca </w:t>
      </w:r>
      <w:r w:rsidRPr="0073567B">
        <w:rPr>
          <w:szCs w:val="24"/>
          <w:lang w:val="sr-Latn-RS"/>
        </w:rPr>
        <w:t xml:space="preserve">– грчка жаба, </w:t>
      </w:r>
      <w:r w:rsidRPr="0073567B">
        <w:rPr>
          <w:i/>
          <w:szCs w:val="24"/>
          <w:lang w:val="sr-Latn-RS"/>
        </w:rPr>
        <w:t>Bufo bufo</w:t>
      </w:r>
      <w:r w:rsidRPr="0073567B">
        <w:rPr>
          <w:szCs w:val="24"/>
          <w:lang w:val="sr-Latn-RS"/>
        </w:rPr>
        <w:t xml:space="preserve"> – обична крастава жаба, </w:t>
      </w:r>
      <w:r w:rsidRPr="0073567B">
        <w:rPr>
          <w:i/>
          <w:iCs/>
          <w:szCs w:val="24"/>
          <w:lang w:val="sr-Latn-RS"/>
        </w:rPr>
        <w:t xml:space="preserve">Rana ridubunda </w:t>
      </w:r>
      <w:r w:rsidRPr="0073567B">
        <w:rPr>
          <w:szCs w:val="24"/>
          <w:lang w:val="sr-Latn-RS"/>
        </w:rPr>
        <w:t xml:space="preserve">– права жаба, </w:t>
      </w:r>
      <w:r w:rsidRPr="0073567B">
        <w:rPr>
          <w:i/>
          <w:iCs/>
          <w:szCs w:val="24"/>
          <w:lang w:val="sr-Latn-RS"/>
        </w:rPr>
        <w:t xml:space="preserve">Natrix tessellata </w:t>
      </w:r>
      <w:r w:rsidRPr="0073567B">
        <w:rPr>
          <w:szCs w:val="24"/>
          <w:lang w:val="sr-Latn-RS"/>
        </w:rPr>
        <w:t xml:space="preserve">- рибарица, </w:t>
      </w:r>
      <w:r w:rsidRPr="0073567B">
        <w:rPr>
          <w:i/>
          <w:iCs/>
          <w:szCs w:val="24"/>
          <w:lang w:val="sr-Latn-RS"/>
        </w:rPr>
        <w:t xml:space="preserve">Lacerta viridis </w:t>
      </w:r>
      <w:r w:rsidRPr="0073567B">
        <w:rPr>
          <w:szCs w:val="24"/>
          <w:lang w:val="sr-Latn-RS"/>
        </w:rPr>
        <w:t xml:space="preserve">- обични зелембаћ, </w:t>
      </w:r>
      <w:r w:rsidRPr="0073567B">
        <w:rPr>
          <w:i/>
          <w:iCs/>
          <w:szCs w:val="24"/>
          <w:lang w:val="sr-Latn-RS"/>
        </w:rPr>
        <w:t xml:space="preserve">Podarcis muralis </w:t>
      </w:r>
      <w:r w:rsidRPr="0073567B">
        <w:rPr>
          <w:szCs w:val="24"/>
          <w:lang w:val="sr-Latn-RS"/>
        </w:rPr>
        <w:t xml:space="preserve">- зидни гуштер, </w:t>
      </w:r>
      <w:r w:rsidRPr="0073567B">
        <w:rPr>
          <w:i/>
          <w:iCs/>
          <w:szCs w:val="24"/>
          <w:lang w:val="sr-Latn-RS"/>
        </w:rPr>
        <w:t xml:space="preserve">Elaphe longissima </w:t>
      </w:r>
      <w:r w:rsidRPr="0073567B">
        <w:rPr>
          <w:szCs w:val="24"/>
          <w:lang w:val="sr-Latn-RS"/>
        </w:rPr>
        <w:t>- ескулапов смук. Инсе</w:t>
      </w:r>
      <w:r w:rsidR="00C03C6C" w:rsidRPr="0073567B">
        <w:rPr>
          <w:szCs w:val="24"/>
          <w:lang w:val="sr-Latn-RS"/>
        </w:rPr>
        <w:t xml:space="preserve">катску фауну водотока чине врсте које су индикатори </w:t>
      </w:r>
      <w:r w:rsidRPr="0073567B">
        <w:rPr>
          <w:szCs w:val="24"/>
          <w:lang w:val="sr-Latn-RS"/>
        </w:rPr>
        <w:t xml:space="preserve">ниске загађености: </w:t>
      </w:r>
      <w:r w:rsidRPr="0073567B">
        <w:rPr>
          <w:i/>
          <w:iCs/>
          <w:szCs w:val="24"/>
          <w:lang w:val="sr-Latn-RS"/>
        </w:rPr>
        <w:t>Protonemura intricata, Leuctra hippopus, Leuctra quadrimaculata, Isoperla graeca, Perla illiesi, Siphonoperla</w:t>
      </w:r>
      <w:r w:rsidRPr="0073567B">
        <w:rPr>
          <w:i/>
          <w:iCs/>
          <w:szCs w:val="24"/>
          <w:lang w:val="sr-Latn-RS"/>
        </w:rPr>
        <w:br/>
        <w:t>neglecta, Siphonoperla transsylvanica, Chloroperla tripunctata, Rhyacophila furcifera, Rhyacophila nubila, Rhyacophila tristis, Philopotamus variegatus, Wormaldia subnigra, Polycentropus flavomaculatus, Silo pallipes</w:t>
      </w:r>
      <w:r w:rsidRPr="0073567B">
        <w:rPr>
          <w:szCs w:val="24"/>
          <w:lang w:val="sr-Latn-RS"/>
        </w:rPr>
        <w:t xml:space="preserve">. Поред поменутих, на локалитету су регистровани троглобионти који насељавају пећинске екосистеме и други специфични организми, као што су: </w:t>
      </w:r>
      <w:r w:rsidRPr="0073567B">
        <w:rPr>
          <w:i/>
          <w:iCs/>
          <w:szCs w:val="24"/>
          <w:lang w:val="sr-Latn-RS"/>
        </w:rPr>
        <w:t>Nargus (Demochrus) wilkini, Nargus badius badius, Apocatops nigrita, Catops subfuscus subfuscus, Catops coracinus coracinus, Catops fuliginosus, Catops longulus, Catops nigricans, Catops kirbyi kirbyi, Catops neglectus, Sciodrepoides watsoni watsoni, Anisotoma orbicularis, Amphicyllis globiformis, Amphicyllis globus, Agathidium (s. str.) pisanum, Agathidium (s. str.) badium, Agathidium (s. str.) atrum, Agathidium (s. str.) rambouseki</w:t>
      </w:r>
      <w:r w:rsidRPr="0073567B">
        <w:rPr>
          <w:szCs w:val="24"/>
          <w:lang w:val="sr-Latn-RS"/>
        </w:rPr>
        <w:t xml:space="preserve"> (која представља балкански ендем). На простору познатом као Милевића ограде, сачувано је неколико тзв. сточарских станова, објеката који служе за боравак чобана и стоке током летњих месеци који су евидентирани као културна добра. </w:t>
      </w:r>
    </w:p>
    <w:p w:rsidR="00DE64D2" w:rsidRPr="00007EBE" w:rsidRDefault="00DE64D2" w:rsidP="004A44F5">
      <w:pPr>
        <w:numPr>
          <w:ilvl w:val="0"/>
          <w:numId w:val="27"/>
        </w:numPr>
        <w:tabs>
          <w:tab w:val="left" w:pos="1080"/>
        </w:tabs>
        <w:ind w:left="0" w:firstLine="720"/>
        <w:contextualSpacing/>
        <w:rPr>
          <w:noProof/>
          <w:szCs w:val="24"/>
          <w:lang w:val="sr-Latn-RS"/>
        </w:rPr>
      </w:pPr>
      <w:r w:rsidRPr="0073567B">
        <w:rPr>
          <w:noProof/>
          <w:szCs w:val="24"/>
          <w:lang w:val="sr-Latn-RS"/>
        </w:rPr>
        <w:t xml:space="preserve">„Подручје око клисуре Увца”, површине </w:t>
      </w:r>
      <w:smartTag w:uri="urn:schemas-microsoft-com:office:smarttags" w:element="metricconverter">
        <w:smartTagPr>
          <w:attr w:name="ProductID" w:val="5.688,72 ha"/>
        </w:smartTagPr>
        <w:r w:rsidRPr="0073567B">
          <w:rPr>
            <w:noProof/>
            <w:szCs w:val="24"/>
            <w:lang w:val="sr-Latn-RS"/>
          </w:rPr>
          <w:t>5.688,72 ha,</w:t>
        </w:r>
      </w:smartTag>
      <w:r w:rsidRPr="0073567B">
        <w:rPr>
          <w:noProof/>
          <w:szCs w:val="24"/>
          <w:lang w:val="sr-Latn-RS"/>
        </w:rPr>
        <w:t xml:space="preserve"> општине Чајетина (КО Јабланица, Стубло и Доброселица), Нова Варош (КО Драглица и Сеништа) и Прибој </w:t>
      </w:r>
      <w:r w:rsidRPr="0073567B">
        <w:rPr>
          <w:noProof/>
          <w:szCs w:val="24"/>
          <w:lang w:val="sr-Latn-RS"/>
        </w:rPr>
        <w:lastRenderedPageBreak/>
        <w:t>(КО Кратово, Рача и Бања). П</w:t>
      </w:r>
      <w:r w:rsidRPr="0073567B">
        <w:rPr>
          <w:szCs w:val="24"/>
          <w:lang w:val="sr-Latn-RS"/>
        </w:rPr>
        <w:t>редставља појас дуж долине Увца приближно од Раснич</w:t>
      </w:r>
      <w:r w:rsidR="00490D31" w:rsidRPr="0073567B">
        <w:rPr>
          <w:szCs w:val="24"/>
          <w:lang w:val="sr-Latn-RS"/>
        </w:rPr>
        <w:t>ке реке низводно до ушћа у Лим,</w:t>
      </w:r>
      <w:r w:rsidRPr="0073567B">
        <w:rPr>
          <w:szCs w:val="24"/>
          <w:lang w:val="sr-Latn-RS"/>
        </w:rPr>
        <w:t xml:space="preserve"> ужи са леве и знатно шири са десне стране реке, </w:t>
      </w:r>
      <w:r w:rsidR="00490D31" w:rsidRPr="0073567B">
        <w:rPr>
          <w:szCs w:val="24"/>
          <w:lang w:val="sr-Latn-RS"/>
        </w:rPr>
        <w:t>који</w:t>
      </w:r>
      <w:r w:rsidRPr="0073567B">
        <w:rPr>
          <w:szCs w:val="24"/>
          <w:lang w:val="sr-Latn-RS"/>
        </w:rPr>
        <w:t xml:space="preserve"> у потпуности окружује просторне јединице са режимом заштите првог степена под именом „Клисура Увца” и „Клисура Гриже”. Обухвата крајње јужне делове златиборске површи који се као прсти утискују у клисуру и граде бочне гребене у челима меандара, са изванредно заравњениим теменима између којих су усечене притоке Увца, стрмих страна и уздужних профила. Дужина тока Увца кроз ову просторну јединицу је око </w:t>
      </w:r>
      <w:smartTag w:uri="urn:schemas-microsoft-com:office:smarttags" w:element="metricconverter">
        <w:smartTagPr>
          <w:attr w:name="ProductID" w:val="30 km"/>
        </w:smartTagPr>
        <w:r w:rsidRPr="0073567B">
          <w:rPr>
            <w:szCs w:val="24"/>
            <w:lang w:val="sr-Latn-RS"/>
          </w:rPr>
          <w:t>30 km</w:t>
        </w:r>
      </w:smartTag>
      <w:r w:rsidRPr="0073567B">
        <w:rPr>
          <w:szCs w:val="24"/>
          <w:lang w:val="sr-Latn-RS"/>
        </w:rPr>
        <w:t xml:space="preserve"> и са десне стране прима већи број сталних и периодских притока које су често изградиле клисурасте дивље долине (Расничка река, Доброселичка река, Грижа, Крвавац, Шарански поток, Црни поток, Савин поток, Јањин поток и Вуч поток). Геолошку подлогу чине серпентинити</w:t>
      </w:r>
      <w:r w:rsidR="00490D31" w:rsidRPr="0073567B">
        <w:rPr>
          <w:szCs w:val="24"/>
          <w:lang w:val="sr-Latn-RS"/>
        </w:rPr>
        <w:t>,</w:t>
      </w:r>
      <w:r w:rsidRPr="0073567B">
        <w:rPr>
          <w:szCs w:val="24"/>
          <w:lang w:val="sr-Latn-RS"/>
        </w:rPr>
        <w:t xml:space="preserve"> а само у средњем делу тока Доброселичке реке, на месту где се налази позната прераст Шупљица (Точковића пећина) налазе се тријаски кречњаци. Вегетацијска разноврсност је посебно изражена тако да се јављају различити типови шума: од очуваних шума црног бора до кржљавих шума на камењарима. На голетима су се одржали остаци борових шума са бројним примешаним врстама (храст, леск</w:t>
      </w:r>
      <w:r w:rsidR="00490D31" w:rsidRPr="0073567B">
        <w:rPr>
          <w:szCs w:val="24"/>
          <w:lang w:val="sr-Latn-RS"/>
        </w:rPr>
        <w:t xml:space="preserve">а, граб, бреза, пасдрен и др). </w:t>
      </w:r>
      <w:r w:rsidRPr="0073567B">
        <w:rPr>
          <w:szCs w:val="24"/>
          <w:lang w:val="sr-Latn-RS"/>
        </w:rPr>
        <w:t>Листопадне шикаре се јављају на кречњачкој подлози у клис</w:t>
      </w:r>
      <w:r w:rsidR="00490D31" w:rsidRPr="0073567B">
        <w:rPr>
          <w:szCs w:val="24"/>
          <w:lang w:val="sr-Latn-RS"/>
        </w:rPr>
        <w:t xml:space="preserve">ури Доброселичке </w:t>
      </w:r>
      <w:r w:rsidRPr="0073567B">
        <w:rPr>
          <w:szCs w:val="24"/>
          <w:lang w:val="sr-Latn-RS"/>
        </w:rPr>
        <w:t>реке. На локалитету Радулова глава и Џукелино врело расте линцура</w:t>
      </w:r>
      <w:r w:rsidR="00490D31" w:rsidRPr="0073567B">
        <w:rPr>
          <w:szCs w:val="24"/>
          <w:lang w:val="sr-Latn-RS"/>
        </w:rPr>
        <w:t xml:space="preserve">, а на сувљим </w:t>
      </w:r>
      <w:r w:rsidRPr="0073567B">
        <w:rPr>
          <w:szCs w:val="24"/>
          <w:lang w:val="sr-Latn-RS"/>
        </w:rPr>
        <w:t xml:space="preserve">местима је присутна врста </w:t>
      </w:r>
      <w:r w:rsidRPr="0073567B">
        <w:rPr>
          <w:i/>
          <w:iCs/>
          <w:szCs w:val="24"/>
          <w:lang w:val="sr-Latn-RS"/>
        </w:rPr>
        <w:t xml:space="preserve">Echium russicum </w:t>
      </w:r>
      <w:r w:rsidRPr="0073567B">
        <w:rPr>
          <w:szCs w:val="24"/>
          <w:lang w:val="sr-Latn-RS"/>
        </w:rPr>
        <w:t xml:space="preserve">(змијоглавка). Серпентинитска вегетација нарочито добро је изражена на каменитим падинама изнад манастира Дубрава (присуство ендемичних таксона где се истичу </w:t>
      </w:r>
      <w:r w:rsidRPr="0073567B">
        <w:rPr>
          <w:i/>
          <w:iCs/>
          <w:szCs w:val="24"/>
          <w:lang w:val="sr-Latn-RS"/>
        </w:rPr>
        <w:t xml:space="preserve">Halacsya sendtneri, Iris reichenbachii </w:t>
      </w:r>
      <w:r w:rsidRPr="0073567B">
        <w:rPr>
          <w:szCs w:val="24"/>
          <w:lang w:val="sr-Latn-RS"/>
        </w:rPr>
        <w:t>и др)</w:t>
      </w:r>
      <w:r w:rsidR="00490D31" w:rsidRPr="0073567B">
        <w:rPr>
          <w:szCs w:val="24"/>
          <w:lang w:val="sr-Latn-RS"/>
        </w:rPr>
        <w:t>,</w:t>
      </w:r>
      <w:r w:rsidRPr="0073567B">
        <w:rPr>
          <w:szCs w:val="24"/>
          <w:lang w:val="sr-Latn-RS"/>
        </w:rPr>
        <w:t xml:space="preserve"> а значајан је и број ендемичних врста на другим местима ове просторне јединцие (</w:t>
      </w:r>
      <w:r w:rsidRPr="0073567B">
        <w:rPr>
          <w:i/>
          <w:iCs/>
          <w:szCs w:val="24"/>
          <w:lang w:val="sr-Latn-RS"/>
        </w:rPr>
        <w:t xml:space="preserve">Edraianthus jugoslavicus </w:t>
      </w:r>
      <w:r w:rsidRPr="0073567B">
        <w:rPr>
          <w:szCs w:val="24"/>
          <w:lang w:val="sr-Latn-RS"/>
        </w:rPr>
        <w:t xml:space="preserve">и </w:t>
      </w:r>
      <w:r w:rsidRPr="0073567B">
        <w:rPr>
          <w:i/>
          <w:iCs/>
          <w:szCs w:val="24"/>
          <w:lang w:val="sr-Latn-RS"/>
        </w:rPr>
        <w:t>Athamantha haynaldii и др</w:t>
      </w:r>
      <w:r w:rsidRPr="0073567B">
        <w:rPr>
          <w:szCs w:val="24"/>
          <w:lang w:val="sr-Latn-RS"/>
        </w:rPr>
        <w:t>). У клисури Доброселичке реке, осим беле врбе поред реке и старих стабала воћкарица, дивље јабуке и шљиве са интересантним хабитусима, налазе се и шибљачке заједнице (црни граб, граб, свиб, леска, глог, црни јасен, црна зова, црвена зова), уз појединачно присутне борове и ретку врсту врбе (</w:t>
      </w:r>
      <w:r w:rsidRPr="0073567B">
        <w:rPr>
          <w:i/>
          <w:iCs/>
          <w:szCs w:val="24"/>
          <w:lang w:val="sr-Latn-RS"/>
        </w:rPr>
        <w:t>Salix eleagnus</w:t>
      </w:r>
      <w:r w:rsidRPr="0073567B">
        <w:rPr>
          <w:szCs w:val="24"/>
          <w:lang w:val="sr-Latn-RS"/>
        </w:rPr>
        <w:t>). Основни тип шуме представља висока шума црног бора (</w:t>
      </w:r>
      <w:r w:rsidRPr="0073567B">
        <w:rPr>
          <w:i/>
          <w:iCs/>
          <w:szCs w:val="24"/>
          <w:lang w:val="sr-Latn-RS"/>
        </w:rPr>
        <w:t>Erico-Pinetum nigre, Euphorbioglabrifloram-Pinetum nigre</w:t>
      </w:r>
      <w:r w:rsidRPr="0073567B">
        <w:rPr>
          <w:szCs w:val="24"/>
          <w:lang w:val="sr-Latn-RS"/>
        </w:rPr>
        <w:t>) на иницијалним хумусно-силикатним земљиштима на перидотитима и серпентинитима, уз присуство високе шуме црног бора (</w:t>
      </w:r>
      <w:r w:rsidRPr="0073567B">
        <w:rPr>
          <w:i/>
          <w:iCs/>
          <w:szCs w:val="24"/>
          <w:lang w:val="sr-Latn-RS"/>
        </w:rPr>
        <w:t>Humileto</w:t>
      </w:r>
      <w:r w:rsidRPr="0073567B">
        <w:rPr>
          <w:szCs w:val="24"/>
          <w:lang w:val="sr-Latn-RS"/>
        </w:rPr>
        <w:t xml:space="preserve"> - </w:t>
      </w:r>
      <w:r w:rsidRPr="0073567B">
        <w:rPr>
          <w:i/>
          <w:iCs/>
          <w:szCs w:val="24"/>
          <w:lang w:val="sr-Latn-RS"/>
        </w:rPr>
        <w:t>Pinetum nigrae serbicum</w:t>
      </w:r>
      <w:r w:rsidRPr="0073567B">
        <w:rPr>
          <w:szCs w:val="24"/>
          <w:lang w:val="sr-Latn-RS"/>
        </w:rPr>
        <w:t xml:space="preserve">) на иницијалним земљиштима и црницама (рендзинама) на кречњаку. На местима где се јављају термофилна, еродирана станишта са пуно сипара и камењара, по стењу расту појединачни црни борови, а по ободу шикаре, разне врсте лишћара, грмља и зељасте флоре. На овим голетима одржали су се остаци борових шума са бројним примешаним другим врстама (храст, леска, граб, бреза, пасдрен, и др). Са Прелиминарног списка врста за Црвену листу кичмењака Србије на овом подручју су од рибљих врста присутне младица и бркица. Од птица су регистроване следеће врсте: </w:t>
      </w:r>
      <w:r w:rsidRPr="0073567B">
        <w:rPr>
          <w:i/>
          <w:iCs/>
          <w:szCs w:val="24"/>
          <w:lang w:val="sr-Latn-RS"/>
        </w:rPr>
        <w:t>A. spinoletta, Ph. ochrurus, S. rubetra, F. tinnunculus, Oe. Oenanthe, Aq. chrysaetos, F. peregrinus, Pt. rupestris, D. urbica, H. daurica, B. bubo, F. peregrinus, M. saxatilis, C. livia, C</w:t>
      </w:r>
      <w:r w:rsidR="00DA3402">
        <w:rPr>
          <w:i/>
          <w:iCs/>
          <w:szCs w:val="24"/>
          <w:lang w:val="sr-Latn-RS"/>
        </w:rPr>
        <w:t>.corax.</w:t>
      </w:r>
      <w:r w:rsidR="00DA3402">
        <w:rPr>
          <w:noProof/>
          <w:szCs w:val="24"/>
          <w:lang w:val="sr-Latn-RS"/>
        </w:rPr>
        <w:t xml:space="preserve"> </w:t>
      </w:r>
      <w:r w:rsidRPr="00007EBE">
        <w:rPr>
          <w:szCs w:val="24"/>
          <w:lang w:val="sr-Latn-RS"/>
        </w:rPr>
        <w:t>Од потенцијалних споменика културе овде се налази манастир Дубрава и већи број објеката народног градитељства, пре свега колиба, сачувана је и понека кућа, што простору дају посебне предеоне карактеристике.</w:t>
      </w:r>
    </w:p>
    <w:p w:rsidR="004A44F5" w:rsidRPr="00DA3402" w:rsidRDefault="004A44F5" w:rsidP="004A44F5">
      <w:pPr>
        <w:tabs>
          <w:tab w:val="left" w:pos="1080"/>
        </w:tabs>
        <w:ind w:left="720"/>
        <w:contextualSpacing/>
        <w:rPr>
          <w:noProof/>
          <w:szCs w:val="24"/>
          <w:lang w:val="sr-Latn-RS"/>
        </w:rPr>
      </w:pPr>
    </w:p>
    <w:p w:rsidR="00DE64D2" w:rsidRPr="0073567B" w:rsidRDefault="00DE64D2" w:rsidP="00EB1BA0">
      <w:pPr>
        <w:numPr>
          <w:ilvl w:val="0"/>
          <w:numId w:val="26"/>
        </w:numPr>
        <w:tabs>
          <w:tab w:val="left" w:pos="1080"/>
        </w:tabs>
        <w:autoSpaceDE w:val="0"/>
        <w:autoSpaceDN w:val="0"/>
        <w:adjustRightInd w:val="0"/>
        <w:ind w:left="1080"/>
        <w:contextualSpacing/>
        <w:rPr>
          <w:noProof/>
          <w:lang w:val="sr-Latn-RS"/>
        </w:rPr>
      </w:pPr>
      <w:r w:rsidRPr="001154CC">
        <w:rPr>
          <w:noProof/>
          <w:lang w:val="sr-Latn-RS"/>
        </w:rPr>
        <w:t>Режим заштите III степена</w:t>
      </w:r>
      <w:r w:rsidRPr="0073567B">
        <w:rPr>
          <w:noProof/>
          <w:lang w:val="sr-Latn-RS"/>
        </w:rPr>
        <w:t xml:space="preserve">, укупне површине 20.698,78 ha, односно 49,38% од површине укупне територије Парка природе и простиру се на теренима који нису обухваћени режимима заштите I и II степена. </w:t>
      </w:r>
    </w:p>
    <w:p w:rsidR="00DE64D2" w:rsidRPr="0073567B" w:rsidRDefault="00DE64D2" w:rsidP="00DE64D2">
      <w:pPr>
        <w:ind w:firstLine="709"/>
        <w:rPr>
          <w:rFonts w:eastAsia="Times New Roman" w:cs="Times New Roman"/>
          <w:szCs w:val="24"/>
          <w:lang w:val="sr-Latn-RS" w:eastAsia="sr-Latn-CS"/>
        </w:rPr>
      </w:pPr>
    </w:p>
    <w:p w:rsidR="00DE64D2" w:rsidRPr="0073567B" w:rsidRDefault="00DE64D2" w:rsidP="00DE64D2">
      <w:pPr>
        <w:jc w:val="left"/>
        <w:rPr>
          <w:rFonts w:eastAsia="Times New Roman" w:cs="Times New Roman"/>
          <w:b/>
          <w:sz w:val="28"/>
          <w:szCs w:val="28"/>
          <w:lang w:val="sr-Latn-RS" w:eastAsia="sr-Latn-CS"/>
        </w:rPr>
      </w:pPr>
      <w:r w:rsidRPr="0073567B">
        <w:rPr>
          <w:rFonts w:cs="Times New Roman"/>
          <w:b/>
          <w:sz w:val="28"/>
          <w:szCs w:val="28"/>
          <w:lang w:val="sr-Latn-RS" w:eastAsia="sr-Latn-CS"/>
        </w:rPr>
        <w:br w:type="page"/>
      </w:r>
    </w:p>
    <w:p w:rsidR="00DE64D2" w:rsidRPr="001154CC" w:rsidRDefault="00DE64D2" w:rsidP="007C0421">
      <w:pPr>
        <w:pStyle w:val="Heading3"/>
        <w:rPr>
          <w:rFonts w:eastAsia="Calibri"/>
          <w:sz w:val="28"/>
          <w:szCs w:val="28"/>
          <w:lang w:val="sr-Cyrl-CS"/>
        </w:rPr>
      </w:pPr>
      <w:bookmarkStart w:id="189" w:name="_Toc8633022"/>
      <w:r w:rsidRPr="001154CC">
        <w:rPr>
          <w:rFonts w:eastAsia="Times New Roman"/>
          <w:sz w:val="28"/>
          <w:szCs w:val="28"/>
          <w:lang w:val="sr-Cyrl-CS" w:eastAsia="sr-Latn-CS"/>
        </w:rPr>
        <w:lastRenderedPageBreak/>
        <w:t xml:space="preserve">1.2. Режими заштите природних вредности у </w:t>
      </w:r>
      <w:r w:rsidRPr="001154CC">
        <w:rPr>
          <w:rFonts w:eastAsia="Times New Roman"/>
          <w:sz w:val="28"/>
          <w:szCs w:val="28"/>
          <w:lang w:val="sr-Cyrl-CS" w:eastAsia="sr-Latn-CS"/>
        </w:rPr>
        <w:br/>
        <w:t xml:space="preserve">Парку природе </w:t>
      </w:r>
      <w:r w:rsidRPr="001154CC">
        <w:rPr>
          <w:rFonts w:eastAsia="Calibri"/>
          <w:sz w:val="28"/>
          <w:szCs w:val="28"/>
          <w:lang w:val="sr-Cyrl-CS"/>
        </w:rPr>
        <w:t>„Златибор”</w:t>
      </w:r>
      <w:bookmarkEnd w:id="189"/>
    </w:p>
    <w:p w:rsidR="00DE64D2" w:rsidRPr="001154CC" w:rsidRDefault="00DE64D2" w:rsidP="00DE64D2">
      <w:pPr>
        <w:jc w:val="center"/>
        <w:rPr>
          <w:rFonts w:eastAsia="Times New Roman" w:cs="Times New Roman"/>
          <w:szCs w:val="24"/>
          <w:lang w:val="sr-Cyrl-CS" w:eastAsia="sr-Latn-CS"/>
        </w:rPr>
      </w:pPr>
    </w:p>
    <w:p w:rsidR="00DE64D2" w:rsidRPr="001154CC" w:rsidRDefault="00DE64D2" w:rsidP="00DE64D2">
      <w:pPr>
        <w:ind w:firstLine="709"/>
        <w:rPr>
          <w:rFonts w:eastAsia="Times New Roman" w:cs="Times New Roman"/>
          <w:noProof/>
          <w:szCs w:val="24"/>
          <w:lang w:val="sr-Cyrl-CS"/>
        </w:rPr>
      </w:pPr>
      <w:r w:rsidRPr="001154CC">
        <w:rPr>
          <w:rFonts w:eastAsia="Times New Roman" w:cs="Times New Roman"/>
          <w:szCs w:val="24"/>
          <w:lang w:val="sr-Cyrl-CS" w:eastAsia="sr-Latn-CS"/>
        </w:rPr>
        <w:t xml:space="preserve">Режими заштите у заштићеним подручјима генерално су уређени Законом о заштити природе и Уредбом о режимима заштите </w:t>
      </w:r>
      <w:r w:rsidRPr="001154CC">
        <w:rPr>
          <w:rFonts w:eastAsia="Calibri" w:cs="Times New Roman"/>
          <w:szCs w:val="24"/>
          <w:lang w:val="sr-Cyrl-CS"/>
        </w:rPr>
        <w:t>(„Службени гласник РС”, број 31/12)</w:t>
      </w:r>
      <w:r w:rsidRPr="001154CC">
        <w:rPr>
          <w:rFonts w:eastAsia="Times New Roman" w:cs="Times New Roman"/>
          <w:szCs w:val="24"/>
          <w:lang w:val="sr-Cyrl-CS" w:eastAsia="sr-Latn-CS"/>
        </w:rPr>
        <w:t xml:space="preserve">, а у Парку природе </w:t>
      </w:r>
      <w:r w:rsidRPr="001154CC">
        <w:rPr>
          <w:rFonts w:eastAsia="Calibri" w:cs="Times New Roman"/>
          <w:szCs w:val="24"/>
          <w:lang w:val="sr-Cyrl-CS"/>
        </w:rPr>
        <w:t xml:space="preserve">„Златибор” </w:t>
      </w:r>
      <w:r w:rsidRPr="001154CC">
        <w:rPr>
          <w:rFonts w:eastAsia="Times New Roman" w:cs="Times New Roman"/>
          <w:szCs w:val="24"/>
          <w:lang w:val="sr-Cyrl-CS"/>
        </w:rPr>
        <w:t>ближе прописани уредбом о његовом проглашењу.</w:t>
      </w:r>
      <w:r w:rsidRPr="001154CC">
        <w:rPr>
          <w:rFonts w:eastAsia="Times New Roman" w:cs="Times New Roman"/>
          <w:noProof/>
          <w:szCs w:val="24"/>
          <w:lang w:val="sr-Cyrl-CS"/>
        </w:rPr>
        <w:t xml:space="preserve"> </w:t>
      </w:r>
    </w:p>
    <w:p w:rsidR="00DE64D2" w:rsidRPr="001154CC" w:rsidRDefault="00DE64D2" w:rsidP="00DE64D2">
      <w:pPr>
        <w:ind w:firstLine="709"/>
        <w:rPr>
          <w:rFonts w:eastAsia="Times New Roman" w:cs="Times New Roman"/>
          <w:noProof/>
          <w:szCs w:val="24"/>
          <w:lang w:val="sr-Cyrl-CS"/>
        </w:rPr>
      </w:pPr>
      <w:r w:rsidRPr="001154CC">
        <w:rPr>
          <w:rFonts w:eastAsia="Times New Roman" w:cs="Times New Roman"/>
          <w:noProof/>
          <w:szCs w:val="24"/>
          <w:lang w:val="sr-Cyrl-CS"/>
        </w:rPr>
        <w:t>Основне законске поставке заштитних режима су следеће:</w:t>
      </w:r>
    </w:p>
    <w:p w:rsidR="00DE64D2" w:rsidRPr="001154CC" w:rsidRDefault="00DE64D2" w:rsidP="00DE64D2">
      <w:pPr>
        <w:ind w:firstLine="709"/>
        <w:rPr>
          <w:rFonts w:eastAsia="Times New Roman" w:cs="Times New Roman"/>
          <w:szCs w:val="24"/>
          <w:lang w:val="sr-Cyrl-CS"/>
        </w:rPr>
      </w:pPr>
      <w:r w:rsidRPr="001154CC">
        <w:rPr>
          <w:rFonts w:eastAsia="Times New Roman" w:cs="Times New Roman"/>
          <w:noProof/>
          <w:szCs w:val="24"/>
          <w:lang w:val="sr-Cyrl-CS"/>
        </w:rPr>
        <w:t xml:space="preserve">- </w:t>
      </w:r>
      <w:r w:rsidRPr="001154CC">
        <w:rPr>
          <w:rFonts w:eastAsia="Times New Roman" w:cs="Times New Roman"/>
          <w:szCs w:val="24"/>
          <w:lang w:val="sr-Cyrl-CS"/>
        </w:rPr>
        <w:t>у III степену заштите могу се вршити управљачке интервенције у циљу рестаурације, ревитализације и укупног унапређења заштићеног подручја, развој села и унапређење сеоских домаћинстава, уређење објеката културно-историјског наслеђа и традиционалног градитељства, очување традиционалних делатности локалног становништва, селективно и ограничено коришћење природних ресурса и простора уз потребну инфраструктурну и другу изградњу</w:t>
      </w:r>
      <w:r w:rsidR="00D95510" w:rsidRPr="001154CC">
        <w:rPr>
          <w:rFonts w:eastAsia="Times New Roman" w:cs="Times New Roman"/>
          <w:szCs w:val="24"/>
          <w:lang w:val="sr-Cyrl-CS"/>
        </w:rPr>
        <w:t>, као и развој туризма</w:t>
      </w:r>
      <w:r w:rsidRPr="001154CC">
        <w:rPr>
          <w:rFonts w:eastAsia="Times New Roman" w:cs="Times New Roman"/>
          <w:szCs w:val="24"/>
          <w:lang w:val="sr-Cyrl-CS"/>
        </w:rPr>
        <w:t>;</w:t>
      </w:r>
    </w:p>
    <w:p w:rsidR="00DE64D2" w:rsidRPr="001154CC" w:rsidRDefault="00DE64D2" w:rsidP="00DE64D2">
      <w:pPr>
        <w:ind w:firstLine="709"/>
        <w:rPr>
          <w:rFonts w:eastAsia="Times New Roman" w:cs="Times New Roman"/>
          <w:szCs w:val="24"/>
          <w:lang w:val="sr-Cyrl-CS"/>
        </w:rPr>
      </w:pPr>
      <w:r w:rsidRPr="001154CC">
        <w:rPr>
          <w:rFonts w:eastAsia="Times New Roman" w:cs="Times New Roman"/>
          <w:noProof/>
          <w:szCs w:val="24"/>
          <w:lang w:val="sr-Cyrl-CS"/>
        </w:rPr>
        <w:t>-</w:t>
      </w:r>
      <w:r w:rsidRPr="001154CC">
        <w:rPr>
          <w:rFonts w:eastAsia="Times New Roman" w:cs="Times New Roman"/>
          <w:szCs w:val="24"/>
          <w:lang w:val="sr-Cyrl-CS"/>
        </w:rPr>
        <w:t xml:space="preserve"> у II степену заштите могу се вршити управљачке интервенције у циљу рестаурације, ревитализације и укупног унапређења заштићеног подручја, без последица по примарне вредности њихових природних станишта, популација, екосистема, обележја предела и објеката геонаслеђа, обављати традиционалне делатности и ограничено користити природни ресурси на одржив и строго контролисан начин;</w:t>
      </w:r>
    </w:p>
    <w:p w:rsidR="00DE64D2" w:rsidRPr="001154CC" w:rsidRDefault="00DE64D2" w:rsidP="00DE64D2">
      <w:pPr>
        <w:ind w:firstLine="709"/>
        <w:rPr>
          <w:rFonts w:eastAsia="Times New Roman" w:cs="Times New Roman"/>
          <w:szCs w:val="24"/>
          <w:lang w:val="sr-Cyrl-CS"/>
        </w:rPr>
      </w:pPr>
      <w:r w:rsidRPr="001154CC">
        <w:rPr>
          <w:rFonts w:eastAsia="Times New Roman" w:cs="Times New Roman"/>
          <w:szCs w:val="24"/>
          <w:lang w:val="sr-Cyrl-CS"/>
        </w:rPr>
        <w:t xml:space="preserve">- у I степену заштите, као зони строге заштите забрањује се коришћење природних ресурса и изградња објеката у заштићеним подручјима или његовим деловима са изворним или мало измењеним екосистемима изузетног научног и практичног значаја; обавезна је </w:t>
      </w:r>
      <w:r w:rsidRPr="001154CC">
        <w:rPr>
          <w:rFonts w:eastAsia="Times New Roman" w:cs="Times New Roman"/>
          <w:noProof/>
          <w:szCs w:val="24"/>
          <w:lang w:val="sr-Cyrl-CS"/>
        </w:rPr>
        <w:t xml:space="preserve">строга заштита којом се </w:t>
      </w:r>
      <w:r w:rsidRPr="001154CC">
        <w:rPr>
          <w:rFonts w:eastAsia="Times New Roman" w:cs="Times New Roman"/>
          <w:szCs w:val="24"/>
          <w:lang w:val="sr-Cyrl-CS"/>
        </w:rPr>
        <w:t>омогућавају процеси природне сукцесије и очување станишта и животних заједница у условима дивљине.</w:t>
      </w:r>
    </w:p>
    <w:p w:rsidR="00DE64D2" w:rsidRPr="001154CC" w:rsidRDefault="00DE64D2" w:rsidP="00DE64D2">
      <w:pPr>
        <w:ind w:firstLine="709"/>
        <w:rPr>
          <w:rFonts w:eastAsia="Times New Roman" w:cs="Times New Roman"/>
          <w:noProof/>
          <w:szCs w:val="24"/>
          <w:lang w:val="sr-Cyrl-CS"/>
        </w:rPr>
      </w:pPr>
      <w:r w:rsidRPr="001154CC">
        <w:rPr>
          <w:rFonts w:eastAsia="Times New Roman" w:cs="Times New Roman"/>
          <w:noProof/>
          <w:szCs w:val="24"/>
          <w:lang w:val="sr-Cyrl-CS"/>
        </w:rPr>
        <w:t>Поред забрана радова и активности које су као такве утврђене чланом</w:t>
      </w:r>
      <w:r w:rsidR="005026F9" w:rsidRPr="001154CC">
        <w:rPr>
          <w:rFonts w:eastAsia="Times New Roman" w:cs="Times New Roman"/>
          <w:noProof/>
          <w:szCs w:val="24"/>
          <w:lang w:val="sr-Cyrl-CS"/>
        </w:rPr>
        <w:t xml:space="preserve"> 35. Закона о заштити природе, Уредбом о проглашењу П</w:t>
      </w:r>
      <w:r w:rsidRPr="001154CC">
        <w:rPr>
          <w:rFonts w:eastAsia="Times New Roman" w:cs="Times New Roman"/>
          <w:noProof/>
          <w:szCs w:val="24"/>
          <w:lang w:val="sr-Cyrl-CS"/>
        </w:rPr>
        <w:t>арка природе</w:t>
      </w:r>
      <w:r w:rsidR="005026F9" w:rsidRPr="001154CC">
        <w:rPr>
          <w:rFonts w:eastAsia="Times New Roman" w:cs="Times New Roman"/>
          <w:noProof/>
          <w:szCs w:val="24"/>
          <w:lang w:val="sr-Cyrl-CS"/>
        </w:rPr>
        <w:t xml:space="preserve"> „Златибор”</w:t>
      </w:r>
      <w:r w:rsidRPr="001154CC">
        <w:rPr>
          <w:rFonts w:eastAsia="Times New Roman" w:cs="Times New Roman"/>
          <w:noProof/>
          <w:szCs w:val="24"/>
          <w:lang w:val="sr-Cyrl-CS"/>
        </w:rPr>
        <w:t xml:space="preserve"> установљена су следећа ограничења тростепеног режима заштите: </w:t>
      </w:r>
    </w:p>
    <w:p w:rsidR="007E14E7" w:rsidRPr="001154CC" w:rsidRDefault="007E14E7" w:rsidP="00DE64D2">
      <w:pPr>
        <w:ind w:firstLine="709"/>
        <w:rPr>
          <w:rFonts w:eastAsia="Times New Roman" w:cs="Times New Roman"/>
          <w:noProof/>
          <w:szCs w:val="24"/>
          <w:lang w:val="sr-Cyrl-CS"/>
        </w:rPr>
      </w:pPr>
    </w:p>
    <w:p w:rsidR="00DE64D2" w:rsidRPr="001154CC" w:rsidRDefault="00DE64D2" w:rsidP="00EB1BA0">
      <w:pPr>
        <w:numPr>
          <w:ilvl w:val="0"/>
          <w:numId w:val="35"/>
        </w:numPr>
        <w:rPr>
          <w:rFonts w:eastAsia="Times New Roman" w:cs="Times New Roman"/>
          <w:noProof/>
          <w:szCs w:val="24"/>
          <w:lang w:val="sr-Cyrl-CS"/>
        </w:rPr>
      </w:pPr>
      <w:r w:rsidRPr="001154CC">
        <w:rPr>
          <w:rFonts w:eastAsia="Times New Roman" w:cs="Times New Roman"/>
          <w:noProof/>
          <w:szCs w:val="24"/>
          <w:lang w:val="sr-Cyrl-CS"/>
        </w:rPr>
        <w:t>Режим заштите III степена</w:t>
      </w:r>
    </w:p>
    <w:p w:rsidR="00DE64D2" w:rsidRPr="001154CC" w:rsidRDefault="00DE64D2" w:rsidP="00DE64D2">
      <w:pPr>
        <w:ind w:firstLine="709"/>
        <w:rPr>
          <w:rFonts w:eastAsia="Times New Roman" w:cs="Times New Roman"/>
          <w:noProof/>
          <w:szCs w:val="24"/>
          <w:lang w:val="sr-Cyrl-CS"/>
        </w:rPr>
      </w:pPr>
      <w:r w:rsidRPr="001154CC">
        <w:rPr>
          <w:rFonts w:eastAsia="Times New Roman" w:cs="Times New Roman"/>
          <w:noProof/>
          <w:szCs w:val="24"/>
          <w:lang w:val="sr-Cyrl-CS"/>
        </w:rPr>
        <w:t>У просторним јединицама са режимом заштите III степена такође се забрањујe:</w:t>
      </w:r>
    </w:p>
    <w:p w:rsidR="00DE64D2" w:rsidRPr="001154CC" w:rsidRDefault="00DE64D2" w:rsidP="00EB1BA0">
      <w:pPr>
        <w:numPr>
          <w:ilvl w:val="0"/>
          <w:numId w:val="29"/>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образовање депонија;</w:t>
      </w:r>
    </w:p>
    <w:p w:rsidR="00DE64D2" w:rsidRPr="001154CC" w:rsidRDefault="00DE64D2" w:rsidP="00EB1BA0">
      <w:pPr>
        <w:numPr>
          <w:ilvl w:val="0"/>
          <w:numId w:val="29"/>
        </w:numPr>
        <w:tabs>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слободно испуштање отпадних и загађујућих вода у водотоке;</w:t>
      </w:r>
    </w:p>
    <w:p w:rsidR="00DE64D2" w:rsidRPr="001154CC" w:rsidRDefault="00DE64D2" w:rsidP="00EB1BA0">
      <w:pPr>
        <w:numPr>
          <w:ilvl w:val="0"/>
          <w:numId w:val="29"/>
        </w:numPr>
        <w:tabs>
          <w:tab w:val="left" w:pos="426"/>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експлоатација минералних сировина у зонама непосредне и уже заштите изворишта водоснабдевања, на подручјима или у близини подручја намењеног туризму, на подручју или у близини заштићене околине непокретних културних добара;</w:t>
      </w:r>
    </w:p>
    <w:p w:rsidR="00DE64D2" w:rsidRPr="001154CC" w:rsidRDefault="00DE64D2" w:rsidP="00EB1BA0">
      <w:pPr>
        <w:numPr>
          <w:ilvl w:val="0"/>
          <w:numId w:val="29"/>
        </w:numPr>
        <w:tabs>
          <w:tab w:val="left" w:pos="426"/>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уништавање и сакупљање строго заштићених и заштићених биљних и животињских врста;</w:t>
      </w:r>
    </w:p>
    <w:p w:rsidR="00DE64D2" w:rsidRPr="001154CC" w:rsidRDefault="00DE64D2" w:rsidP="00EB1BA0">
      <w:pPr>
        <w:numPr>
          <w:ilvl w:val="0"/>
          <w:numId w:val="29"/>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пустошење и крчење шума, као и чиста сеча шума, која није планирана као редован вид обнављања шума;</w:t>
      </w:r>
    </w:p>
    <w:p w:rsidR="00DE64D2" w:rsidRPr="001154CC" w:rsidRDefault="00DE64D2" w:rsidP="00EB1BA0">
      <w:pPr>
        <w:numPr>
          <w:ilvl w:val="0"/>
          <w:numId w:val="29"/>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сеча појединачних старих стабала, импозантних дендрометријских карактеристика значајних за очување биодиверзитета и културног наслеђа;</w:t>
      </w:r>
    </w:p>
    <w:p w:rsidR="00DE64D2" w:rsidRPr="001154CC" w:rsidRDefault="00DE64D2" w:rsidP="00EB1BA0">
      <w:pPr>
        <w:numPr>
          <w:ilvl w:val="0"/>
          <w:numId w:val="29"/>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уклањање аутохтоне вегетације;</w:t>
      </w:r>
    </w:p>
    <w:p w:rsidR="00DE64D2" w:rsidRPr="001154CC" w:rsidRDefault="00DE64D2" w:rsidP="00EB1BA0">
      <w:pPr>
        <w:numPr>
          <w:ilvl w:val="0"/>
          <w:numId w:val="29"/>
        </w:numPr>
        <w:tabs>
          <w:tab w:val="left" w:pos="426"/>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уношење инвазивних алохтоних врста;</w:t>
      </w:r>
    </w:p>
    <w:p w:rsidR="00DE64D2" w:rsidRPr="001154CC" w:rsidRDefault="00DE64D2" w:rsidP="00EB1BA0">
      <w:pPr>
        <w:numPr>
          <w:ilvl w:val="0"/>
          <w:numId w:val="29"/>
        </w:numPr>
        <w:tabs>
          <w:tab w:val="left" w:pos="426"/>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узнемиравање фауне и сакупљање јаја;</w:t>
      </w:r>
    </w:p>
    <w:p w:rsidR="00DE64D2" w:rsidRPr="001154CC" w:rsidRDefault="00DE64D2" w:rsidP="00EB1BA0">
      <w:pPr>
        <w:numPr>
          <w:ilvl w:val="0"/>
          <w:numId w:val="29"/>
        </w:numPr>
        <w:tabs>
          <w:tab w:val="left" w:pos="426"/>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риболов речног и поточног рака.</w:t>
      </w:r>
    </w:p>
    <w:p w:rsidR="00DE64D2" w:rsidRPr="001154CC" w:rsidRDefault="00DE64D2" w:rsidP="00DE64D2">
      <w:pPr>
        <w:tabs>
          <w:tab w:val="left" w:pos="567"/>
          <w:tab w:val="left" w:pos="1080"/>
        </w:tabs>
        <w:ind w:firstLine="720"/>
        <w:rPr>
          <w:rFonts w:cs="Times New Roman"/>
          <w:noProof/>
          <w:szCs w:val="24"/>
          <w:lang w:val="sr-Cyrl-CS"/>
        </w:rPr>
      </w:pPr>
      <w:r w:rsidRPr="001154CC">
        <w:rPr>
          <w:rFonts w:cs="Times New Roman"/>
          <w:noProof/>
          <w:szCs w:val="24"/>
          <w:lang w:val="sr-Cyrl-CS"/>
        </w:rPr>
        <w:t xml:space="preserve">Радови и активности ограничавају се на: </w:t>
      </w:r>
    </w:p>
    <w:p w:rsidR="00DE64D2" w:rsidRPr="001154CC" w:rsidRDefault="00DE64D2" w:rsidP="00EB1BA0">
      <w:pPr>
        <w:numPr>
          <w:ilvl w:val="0"/>
          <w:numId w:val="30"/>
        </w:numPr>
        <w:tabs>
          <w:tab w:val="left" w:pos="1080"/>
        </w:tabs>
        <w:ind w:left="0" w:firstLine="720"/>
        <w:rPr>
          <w:rFonts w:eastAsia="Times New Roman" w:cs="Times New Roman"/>
          <w:noProof/>
          <w:szCs w:val="24"/>
          <w:lang w:val="sr-Cyrl-CS"/>
        </w:rPr>
      </w:pPr>
      <w:bookmarkStart w:id="190" w:name="SADRZAJ_043"/>
      <w:r w:rsidRPr="001154CC">
        <w:rPr>
          <w:rFonts w:eastAsia="Times New Roman" w:cs="Times New Roman"/>
          <w:noProof/>
          <w:szCs w:val="24"/>
          <w:lang w:val="sr-Cyrl-CS"/>
        </w:rPr>
        <w:t>начин газдовања предвиђен и прописан посебним шумским основама за све газдинске јединице које су у заштићеном подручју;</w:t>
      </w:r>
    </w:p>
    <w:p w:rsidR="00DE64D2" w:rsidRPr="001154CC" w:rsidRDefault="00DE64D2" w:rsidP="00EB1BA0">
      <w:pPr>
        <w:numPr>
          <w:ilvl w:val="0"/>
          <w:numId w:val="30"/>
        </w:numPr>
        <w:tabs>
          <w:tab w:val="num" w:pos="993"/>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lastRenderedPageBreak/>
        <w:t>изградњу енергетских објеката и мини хидроелектрана снаге максимално до 30 МW, изузимајући водотоке са изразито клисурастим и кањонским долинама (Доброселичка река, Рибница, Јабланица);</w:t>
      </w:r>
      <w:bookmarkEnd w:id="190"/>
    </w:p>
    <w:p w:rsidR="00DE64D2" w:rsidRPr="001154CC" w:rsidRDefault="00DE64D2" w:rsidP="00EB1BA0">
      <w:pPr>
        <w:numPr>
          <w:ilvl w:val="0"/>
          <w:numId w:val="30"/>
        </w:numPr>
        <w:tabs>
          <w:tab w:val="num" w:pos="993"/>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отварање нових површинских копова техничког камена унутар заштићеног подручја уколико се материјал таквих или сличних карактеристика не може наћи на подручју изван граница заштићеног подручја, a који се користи за побољшање услова живота локалне заједнице (изградња и одржавање локалних саобраћајница и сл);</w:t>
      </w:r>
    </w:p>
    <w:p w:rsidR="00DE64D2" w:rsidRPr="001154CC" w:rsidRDefault="00DE64D2" w:rsidP="00EB1BA0">
      <w:pPr>
        <w:numPr>
          <w:ilvl w:val="0"/>
          <w:numId w:val="30"/>
        </w:numPr>
        <w:tabs>
          <w:tab w:val="left" w:pos="993"/>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риболов, у складу са прописима о заштити и одрживом коришћењу рибљег фонда;</w:t>
      </w:r>
    </w:p>
    <w:p w:rsidR="00DE64D2" w:rsidRPr="001154CC" w:rsidRDefault="00DE64D2" w:rsidP="00EB1BA0">
      <w:pPr>
        <w:numPr>
          <w:ilvl w:val="0"/>
          <w:numId w:val="30"/>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начин газдовања на површинама на којима се истраживањима потврди присуство строго заштићених дивљих биљних и животињских врста које су ретке и угрожене и за које су потребне додатне мере заштите. Ограничења и забране дефинишу се прописивањем мера заштите у оквиру посебних услова заштите за дате врсте и њихова станишта.</w:t>
      </w:r>
    </w:p>
    <w:p w:rsidR="007E14E7" w:rsidRPr="001154CC" w:rsidRDefault="007E14E7" w:rsidP="007E14E7">
      <w:pPr>
        <w:tabs>
          <w:tab w:val="left" w:pos="1080"/>
        </w:tabs>
        <w:ind w:left="720"/>
        <w:rPr>
          <w:rFonts w:eastAsia="Times New Roman" w:cs="Times New Roman"/>
          <w:noProof/>
          <w:szCs w:val="24"/>
          <w:lang w:val="sr-Cyrl-CS"/>
        </w:rPr>
      </w:pPr>
    </w:p>
    <w:p w:rsidR="00DE64D2" w:rsidRPr="001154CC" w:rsidRDefault="00DE64D2" w:rsidP="00EB1BA0">
      <w:pPr>
        <w:numPr>
          <w:ilvl w:val="0"/>
          <w:numId w:val="35"/>
        </w:numPr>
        <w:rPr>
          <w:rFonts w:eastAsia="Times New Roman" w:cs="Times New Roman"/>
          <w:noProof/>
          <w:szCs w:val="24"/>
          <w:lang w:val="sr-Cyrl-CS"/>
        </w:rPr>
      </w:pPr>
      <w:r w:rsidRPr="001154CC">
        <w:rPr>
          <w:rFonts w:eastAsia="Times New Roman" w:cs="Times New Roman"/>
          <w:noProof/>
          <w:szCs w:val="24"/>
          <w:lang w:val="sr-Cyrl-CS"/>
        </w:rPr>
        <w:t>Режим заштите II степена</w:t>
      </w:r>
    </w:p>
    <w:p w:rsidR="00DE64D2" w:rsidRPr="001154CC" w:rsidRDefault="00DE64D2" w:rsidP="00DE64D2">
      <w:pPr>
        <w:ind w:firstLine="709"/>
        <w:rPr>
          <w:rFonts w:eastAsia="Times New Roman" w:cs="Times New Roman"/>
          <w:noProof/>
          <w:szCs w:val="24"/>
          <w:lang w:val="sr-Cyrl-CS"/>
        </w:rPr>
      </w:pPr>
      <w:r w:rsidRPr="001154CC">
        <w:rPr>
          <w:rFonts w:eastAsia="Times New Roman" w:cs="Times New Roman"/>
          <w:noProof/>
          <w:szCs w:val="24"/>
          <w:lang w:val="sr-Cyrl-CS"/>
        </w:rPr>
        <w:t xml:space="preserve">У просторним јединицама са режимом заштите II степена спроводи се активна заштита ради очувања и унапређења природних вредности, посебно кроз мере управљања популацијама дивљих биљака и животиња, одржање и побољшање услова у природним стаништима и традиционално коришћење природних ресурса. </w:t>
      </w:r>
    </w:p>
    <w:p w:rsidR="00DE64D2" w:rsidRPr="001154CC" w:rsidRDefault="00DE64D2" w:rsidP="00DE64D2">
      <w:pPr>
        <w:ind w:firstLine="709"/>
        <w:rPr>
          <w:rFonts w:eastAsia="Times New Roman" w:cs="Times New Roman"/>
          <w:noProof/>
          <w:szCs w:val="24"/>
          <w:lang w:val="sr-Cyrl-CS"/>
        </w:rPr>
      </w:pPr>
      <w:r w:rsidRPr="001154CC">
        <w:rPr>
          <w:rFonts w:eastAsia="Times New Roman" w:cs="Times New Roman"/>
          <w:noProof/>
          <w:szCs w:val="24"/>
          <w:lang w:val="sr-Cyrl-CS"/>
        </w:rPr>
        <w:t>Према чл</w:t>
      </w:r>
      <w:r w:rsidR="005026F9" w:rsidRPr="001154CC">
        <w:rPr>
          <w:rFonts w:eastAsia="Times New Roman" w:cs="Times New Roman"/>
          <w:noProof/>
          <w:szCs w:val="24"/>
          <w:lang w:val="sr-Cyrl-CS"/>
        </w:rPr>
        <w:t>ану</w:t>
      </w:r>
      <w:r w:rsidRPr="001154CC">
        <w:rPr>
          <w:rFonts w:eastAsia="Times New Roman" w:cs="Times New Roman"/>
          <w:noProof/>
          <w:szCs w:val="24"/>
          <w:lang w:val="sr-Cyrl-CS"/>
        </w:rPr>
        <w:t xml:space="preserve"> 7. Уредбе о проглашењу Парка природе, осим забрана радова и активности које се односе на просторне јединице са режимом заштите III степена, забрањује се и:</w:t>
      </w:r>
    </w:p>
    <w:p w:rsidR="00DE64D2" w:rsidRPr="001154CC" w:rsidRDefault="00DE64D2" w:rsidP="00EB1BA0">
      <w:pPr>
        <w:numPr>
          <w:ilvl w:val="0"/>
          <w:numId w:val="34"/>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изградња викендица и других породичних објеката за одмор;</w:t>
      </w:r>
    </w:p>
    <w:p w:rsidR="00DE64D2" w:rsidRPr="001154CC" w:rsidRDefault="00DE64D2" w:rsidP="00EB1BA0">
      <w:pPr>
        <w:numPr>
          <w:ilvl w:val="0"/>
          <w:numId w:val="34"/>
        </w:numPr>
        <w:tabs>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изградња јавних скијалишта;</w:t>
      </w:r>
    </w:p>
    <w:p w:rsidR="00DE64D2" w:rsidRPr="001154CC" w:rsidRDefault="00DE64D2" w:rsidP="00EB1BA0">
      <w:pPr>
        <w:numPr>
          <w:ilvl w:val="0"/>
          <w:numId w:val="34"/>
        </w:numPr>
        <w:tabs>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изградња ветрогенератора;</w:t>
      </w:r>
    </w:p>
    <w:p w:rsidR="00DE64D2" w:rsidRPr="001154CC" w:rsidRDefault="00DE64D2" w:rsidP="00EB1BA0">
      <w:pPr>
        <w:numPr>
          <w:ilvl w:val="0"/>
          <w:numId w:val="34"/>
        </w:numPr>
        <w:tabs>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 xml:space="preserve">изградња рударских објеката; </w:t>
      </w:r>
    </w:p>
    <w:p w:rsidR="00DE64D2" w:rsidRPr="001154CC" w:rsidRDefault="00DE64D2" w:rsidP="00EB1BA0">
      <w:pPr>
        <w:numPr>
          <w:ilvl w:val="0"/>
          <w:numId w:val="34"/>
        </w:numPr>
        <w:tabs>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експлоатација минералних сировина, тресета и материјала речних корита;</w:t>
      </w:r>
    </w:p>
    <w:p w:rsidR="00DE64D2" w:rsidRPr="001154CC" w:rsidRDefault="00DE64D2" w:rsidP="00EB1BA0">
      <w:pPr>
        <w:numPr>
          <w:ilvl w:val="0"/>
          <w:numId w:val="34"/>
        </w:numPr>
        <w:tabs>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привредни риболов;</w:t>
      </w:r>
    </w:p>
    <w:p w:rsidR="00DE64D2" w:rsidRPr="001154CC" w:rsidRDefault="00DE64D2" w:rsidP="00EB1BA0">
      <w:pPr>
        <w:numPr>
          <w:ilvl w:val="0"/>
          <w:numId w:val="34"/>
        </w:numPr>
        <w:tabs>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изградња објеката за рециклажу и спаљивање отпада и образовање депонија отпада;</w:t>
      </w:r>
    </w:p>
    <w:p w:rsidR="00DE64D2" w:rsidRPr="001154CC" w:rsidRDefault="00DE64D2" w:rsidP="00EB1BA0">
      <w:pPr>
        <w:numPr>
          <w:ilvl w:val="0"/>
          <w:numId w:val="34"/>
        </w:numPr>
        <w:tabs>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измена морфологије терена, односно извођење радова који би могли да униште или наруше геоморфолошке и хидролошке карактеристике подручја;</w:t>
      </w:r>
    </w:p>
    <w:p w:rsidR="00DE64D2" w:rsidRPr="001154CC" w:rsidRDefault="00DE64D2" w:rsidP="00EB1BA0">
      <w:pPr>
        <w:numPr>
          <w:ilvl w:val="0"/>
          <w:numId w:val="34"/>
        </w:numPr>
        <w:tabs>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превођење вода и измена хидродинамичких карактеристика и режима потока и река, као и сви други радови и интервенције које могу утицати на измену хидролошког режима подземних и површинских вода;</w:t>
      </w:r>
    </w:p>
    <w:p w:rsidR="00DE64D2" w:rsidRPr="001154CC" w:rsidRDefault="00DE64D2" w:rsidP="00EB1BA0">
      <w:pPr>
        <w:numPr>
          <w:ilvl w:val="0"/>
          <w:numId w:val="34"/>
        </w:numPr>
        <w:tabs>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изградња хидротехничких објеката (брана-акумулација), преграђивање и регулација водотока, као и изградња хидроелектрана на водотоцима или њиховим деловима који су клисурастог или кањонског типа или им акумулације залазе у клисурасте и кањонске делове водотока;</w:t>
      </w:r>
    </w:p>
    <w:p w:rsidR="00DE64D2" w:rsidRPr="001154CC" w:rsidRDefault="00DE64D2" w:rsidP="00EB1BA0">
      <w:pPr>
        <w:numPr>
          <w:ilvl w:val="0"/>
          <w:numId w:val="34"/>
        </w:numPr>
        <w:tabs>
          <w:tab w:val="left" w:pos="993"/>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промена намене водног земљишта;</w:t>
      </w:r>
    </w:p>
    <w:p w:rsidR="00DE64D2" w:rsidRPr="001154CC" w:rsidRDefault="00DE64D2" w:rsidP="00EB1BA0">
      <w:pPr>
        <w:numPr>
          <w:ilvl w:val="0"/>
          <w:numId w:val="34"/>
        </w:numPr>
        <w:tabs>
          <w:tab w:val="left" w:pos="993"/>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изградња септичких јама пропусног типа и свако испуштање отпадних и осочних вода у водотокове и земљиште;</w:t>
      </w:r>
    </w:p>
    <w:p w:rsidR="00DE64D2" w:rsidRPr="001154CC" w:rsidRDefault="00DE64D2" w:rsidP="00EB1BA0">
      <w:pPr>
        <w:numPr>
          <w:ilvl w:val="0"/>
          <w:numId w:val="34"/>
        </w:numPr>
        <w:tabs>
          <w:tab w:val="left" w:pos="993"/>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предузимање радњи и активности које би уништиле, измениле или нарушиле геоморфолошке и хидролошке карактеристике Гостиљског и водопада Скакавац;</w:t>
      </w:r>
    </w:p>
    <w:p w:rsidR="00DE64D2" w:rsidRPr="001154CC" w:rsidRDefault="00DE64D2" w:rsidP="00EB1BA0">
      <w:pPr>
        <w:numPr>
          <w:ilvl w:val="0"/>
          <w:numId w:val="34"/>
        </w:numPr>
        <w:tabs>
          <w:tab w:val="left" w:pos="993"/>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обављање интервенција и активности које неповољно утичу на станишта или строго заштићену дивљу врсту биљака и животиња, чије присуство је утврђено истраживањима подручја</w:t>
      </w:r>
      <w:r w:rsidR="00430D40" w:rsidRPr="001154CC">
        <w:rPr>
          <w:rFonts w:eastAsiaTheme="minorEastAsia" w:cs="Times New Roman"/>
          <w:noProof/>
          <w:szCs w:val="24"/>
          <w:lang w:val="sr-Cyrl-CS"/>
        </w:rPr>
        <w:t>,</w:t>
      </w:r>
      <w:r w:rsidRPr="001154CC">
        <w:rPr>
          <w:rFonts w:eastAsiaTheme="minorEastAsia" w:cs="Times New Roman"/>
          <w:noProof/>
          <w:szCs w:val="24"/>
          <w:lang w:val="sr-Cyrl-CS"/>
        </w:rPr>
        <w:t xml:space="preserve"> а ограничења и забране дефинишу се прописивањем мера заштите у оквиру посебних услова заштите за дате врсте и њихова станишта;</w:t>
      </w:r>
    </w:p>
    <w:p w:rsidR="00DE64D2" w:rsidRPr="001154CC" w:rsidRDefault="00DE64D2" w:rsidP="00EB1BA0">
      <w:pPr>
        <w:numPr>
          <w:ilvl w:val="0"/>
          <w:numId w:val="34"/>
        </w:numPr>
        <w:tabs>
          <w:tab w:val="left" w:pos="993"/>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 xml:space="preserve">сеча и уништавање стабала </w:t>
      </w:r>
      <w:r w:rsidRPr="001154CC">
        <w:rPr>
          <w:rFonts w:eastAsiaTheme="minorEastAsia" w:cs="Times New Roman"/>
          <w:bCs/>
          <w:noProof/>
          <w:szCs w:val="24"/>
          <w:lang w:val="sr-Cyrl-CS"/>
        </w:rPr>
        <w:t>мунике, као и уништавање њиховог подмлатка;</w:t>
      </w:r>
    </w:p>
    <w:p w:rsidR="00DE64D2" w:rsidRPr="001154CC" w:rsidRDefault="00DE64D2" w:rsidP="00EB1BA0">
      <w:pPr>
        <w:numPr>
          <w:ilvl w:val="0"/>
          <w:numId w:val="34"/>
        </w:numPr>
        <w:tabs>
          <w:tab w:val="left" w:pos="993"/>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lastRenderedPageBreak/>
        <w:t>постављање табли и других обавештења на стаблима;</w:t>
      </w:r>
    </w:p>
    <w:p w:rsidR="00DE64D2" w:rsidRPr="001154CC" w:rsidRDefault="00DE64D2" w:rsidP="00EB1BA0">
      <w:pPr>
        <w:numPr>
          <w:ilvl w:val="0"/>
          <w:numId w:val="34"/>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неконтролисано сакупљање лековитог биља;</w:t>
      </w:r>
    </w:p>
    <w:p w:rsidR="00DE64D2" w:rsidRPr="001154CC" w:rsidRDefault="00DE64D2" w:rsidP="00EB1BA0">
      <w:pPr>
        <w:numPr>
          <w:ilvl w:val="0"/>
          <w:numId w:val="34"/>
        </w:numPr>
        <w:tabs>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паљење ватре, осим на местима одређеним за ту намену;</w:t>
      </w:r>
    </w:p>
    <w:p w:rsidR="00DE64D2" w:rsidRPr="001154CC" w:rsidRDefault="00DE64D2" w:rsidP="00EB1BA0">
      <w:pPr>
        <w:numPr>
          <w:ilvl w:val="0"/>
          <w:numId w:val="34"/>
        </w:numPr>
        <w:tabs>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сваки вид риболова у изворишним деловима Катушнице, на читавом току Љубишнице, Беле реке, Доброселичке реке и на току реке Увац у границама заштићеног подручја, изузев риболова у научноистраживачке сврхе;</w:t>
      </w:r>
    </w:p>
    <w:p w:rsidR="00DE64D2" w:rsidRPr="001154CC" w:rsidRDefault="00DE64D2" w:rsidP="00EB1BA0">
      <w:pPr>
        <w:numPr>
          <w:ilvl w:val="0"/>
          <w:numId w:val="34"/>
        </w:numPr>
        <w:tabs>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риболов речног и поточног рака, као и риболов на лињак и вијуницу;</w:t>
      </w:r>
    </w:p>
    <w:p w:rsidR="00DE64D2" w:rsidRPr="001154CC" w:rsidRDefault="00DE64D2" w:rsidP="00EB1BA0">
      <w:pPr>
        <w:numPr>
          <w:ilvl w:val="0"/>
          <w:numId w:val="34"/>
        </w:numPr>
        <w:tabs>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све радње и активности којима се угрожава фауна риба и ремети њихов мрест, раст, исхрана и кретање;</w:t>
      </w:r>
    </w:p>
    <w:p w:rsidR="00DE64D2" w:rsidRPr="001154CC" w:rsidRDefault="00DE64D2" w:rsidP="00EB1BA0">
      <w:pPr>
        <w:numPr>
          <w:ilvl w:val="0"/>
          <w:numId w:val="34"/>
        </w:numPr>
        <w:tabs>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уништавање гнезда птица и активности које доводе до узнемиравања птица  у периоду размножавања (март-јул);</w:t>
      </w:r>
    </w:p>
    <w:p w:rsidR="00DE64D2" w:rsidRPr="001154CC" w:rsidRDefault="00DE64D2" w:rsidP="00EB1BA0">
      <w:pPr>
        <w:numPr>
          <w:ilvl w:val="0"/>
          <w:numId w:val="34"/>
        </w:numPr>
        <w:tabs>
          <w:tab w:val="left" w:pos="1080"/>
        </w:tabs>
        <w:ind w:left="0" w:firstLine="720"/>
        <w:rPr>
          <w:rFonts w:cs="Times New Roman"/>
          <w:strike/>
          <w:noProof/>
          <w:szCs w:val="24"/>
          <w:lang w:val="sr-Cyrl-CS"/>
        </w:rPr>
      </w:pPr>
      <w:r w:rsidRPr="001154CC">
        <w:rPr>
          <w:rFonts w:cs="Times New Roman"/>
          <w:noProof/>
          <w:szCs w:val="24"/>
          <w:lang w:val="sr-Cyrl-CS"/>
        </w:rPr>
        <w:t>сакупљање и стављање у промет свих врста биљака и животиња које су дефинисане Уредбом о стављању под контролу коришћења и промета дивље флоре и фауне;</w:t>
      </w:r>
    </w:p>
    <w:p w:rsidR="00DE64D2" w:rsidRPr="001154CC" w:rsidRDefault="00DE64D2" w:rsidP="00EB1BA0">
      <w:pPr>
        <w:numPr>
          <w:ilvl w:val="0"/>
          <w:numId w:val="34"/>
        </w:numPr>
        <w:tabs>
          <w:tab w:val="left" w:pos="1080"/>
        </w:tabs>
        <w:ind w:left="0" w:firstLine="720"/>
        <w:contextualSpacing/>
        <w:rPr>
          <w:rFonts w:cs="Times New Roman"/>
          <w:noProof/>
          <w:szCs w:val="24"/>
          <w:lang w:val="sr-Cyrl-CS"/>
        </w:rPr>
      </w:pPr>
      <w:r w:rsidRPr="001154CC">
        <w:rPr>
          <w:rFonts w:cs="Times New Roman"/>
          <w:noProof/>
          <w:szCs w:val="24"/>
          <w:lang w:val="sr-Cyrl-CS"/>
        </w:rPr>
        <w:t xml:space="preserve">сакупљање, оштећење, хватање, убијање и узнемиравање свих врста биљака и животиња обухваћених Правилником </w:t>
      </w:r>
      <w:r w:rsidR="00A35E43" w:rsidRPr="001154CC">
        <w:rPr>
          <w:rFonts w:cs="Times New Roman"/>
          <w:noProof/>
          <w:szCs w:val="24"/>
          <w:lang w:val="sr-Cyrl-CS"/>
        </w:rPr>
        <w:t>о</w:t>
      </w:r>
      <w:r w:rsidRPr="001154CC">
        <w:rPr>
          <w:rFonts w:cs="Times New Roman"/>
          <w:noProof/>
          <w:szCs w:val="24"/>
          <w:lang w:val="sr-Cyrl-CS"/>
        </w:rPr>
        <w:t xml:space="preserve"> проглашењ</w:t>
      </w:r>
      <w:r w:rsidR="00A35E43" w:rsidRPr="001154CC">
        <w:rPr>
          <w:rFonts w:cs="Times New Roman"/>
          <w:noProof/>
          <w:szCs w:val="24"/>
          <w:lang w:val="sr-Cyrl-CS"/>
        </w:rPr>
        <w:t>у</w:t>
      </w:r>
      <w:r w:rsidRPr="001154CC">
        <w:rPr>
          <w:rFonts w:cs="Times New Roman"/>
          <w:noProof/>
          <w:szCs w:val="24"/>
          <w:lang w:val="sr-Cyrl-CS"/>
        </w:rPr>
        <w:t xml:space="preserve"> и заштита строго заштићених и заштићених дивљих врста биљака, животиња и гљива;</w:t>
      </w:r>
    </w:p>
    <w:p w:rsidR="00DE64D2" w:rsidRPr="001154CC" w:rsidRDefault="00DE64D2" w:rsidP="00EB1BA0">
      <w:pPr>
        <w:numPr>
          <w:ilvl w:val="0"/>
          <w:numId w:val="34"/>
        </w:numPr>
        <w:tabs>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формирање мрциништа на подручју карстних седимената природног добра;</w:t>
      </w:r>
    </w:p>
    <w:p w:rsidR="00DE64D2" w:rsidRPr="001154CC" w:rsidRDefault="00DE64D2" w:rsidP="00EB1BA0">
      <w:pPr>
        <w:numPr>
          <w:ilvl w:val="0"/>
          <w:numId w:val="34"/>
        </w:numPr>
        <w:tabs>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формирање позајмишта или отварање каменолома;</w:t>
      </w:r>
    </w:p>
    <w:p w:rsidR="00DE64D2" w:rsidRPr="001154CC" w:rsidRDefault="00DE64D2" w:rsidP="00EB1BA0">
      <w:pPr>
        <w:numPr>
          <w:ilvl w:val="0"/>
          <w:numId w:val="34"/>
        </w:numPr>
        <w:tabs>
          <w:tab w:val="left" w:pos="1080"/>
        </w:tabs>
        <w:ind w:left="0" w:firstLine="720"/>
        <w:rPr>
          <w:rFonts w:eastAsiaTheme="minorEastAsia" w:cs="Times New Roman"/>
          <w:noProof/>
          <w:szCs w:val="24"/>
          <w:lang w:val="sr-Cyrl-CS"/>
        </w:rPr>
      </w:pPr>
      <w:r w:rsidRPr="001154CC">
        <w:rPr>
          <w:rFonts w:eastAsiaTheme="minorEastAsia" w:cs="Times New Roman"/>
          <w:noProof/>
          <w:szCs w:val="24"/>
          <w:lang w:val="sr-Cyrl-CS"/>
        </w:rPr>
        <w:t>површинска експлоатација минералних сировина.</w:t>
      </w:r>
    </w:p>
    <w:p w:rsidR="00DE64D2" w:rsidRPr="001154CC" w:rsidRDefault="00DE64D2" w:rsidP="00DE64D2">
      <w:pPr>
        <w:tabs>
          <w:tab w:val="left" w:pos="567"/>
        </w:tabs>
        <w:ind w:firstLine="567"/>
        <w:rPr>
          <w:rFonts w:cs="Times New Roman"/>
          <w:noProof/>
          <w:szCs w:val="24"/>
          <w:lang w:val="sr-Cyrl-CS"/>
        </w:rPr>
      </w:pPr>
      <w:r w:rsidRPr="001154CC">
        <w:rPr>
          <w:rFonts w:cs="Times New Roman"/>
          <w:noProof/>
          <w:szCs w:val="24"/>
          <w:lang w:val="sr-Cyrl-CS"/>
        </w:rPr>
        <w:t>Радови и активности ограничавају се на:</w:t>
      </w:r>
    </w:p>
    <w:p w:rsidR="00DE64D2" w:rsidRPr="001154CC" w:rsidRDefault="00DE64D2" w:rsidP="00EB1BA0">
      <w:pPr>
        <w:numPr>
          <w:ilvl w:val="0"/>
          <w:numId w:val="31"/>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традиционално коришћење камена, глине и другог материјала за локалне потребе;</w:t>
      </w:r>
    </w:p>
    <w:p w:rsidR="00DE64D2" w:rsidRPr="001154CC" w:rsidRDefault="00DE64D2" w:rsidP="00EB1BA0">
      <w:pPr>
        <w:numPr>
          <w:ilvl w:val="0"/>
          <w:numId w:val="31"/>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формирање засада шумских и пољопривредних култура;</w:t>
      </w:r>
    </w:p>
    <w:p w:rsidR="00DE64D2" w:rsidRPr="001154CC" w:rsidRDefault="00DE64D2" w:rsidP="00EB1BA0">
      <w:pPr>
        <w:numPr>
          <w:ilvl w:val="0"/>
          <w:numId w:val="31"/>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уношење врста</w:t>
      </w:r>
      <w:r w:rsidR="009D594F" w:rsidRPr="001154CC">
        <w:rPr>
          <w:rFonts w:eastAsia="Times New Roman" w:cs="Times New Roman"/>
          <w:noProof/>
          <w:szCs w:val="24"/>
          <w:lang w:val="sr-Cyrl-CS"/>
        </w:rPr>
        <w:t>,</w:t>
      </w:r>
      <w:r w:rsidRPr="001154CC">
        <w:rPr>
          <w:rFonts w:eastAsia="Times New Roman" w:cs="Times New Roman"/>
          <w:noProof/>
          <w:szCs w:val="24"/>
          <w:lang w:val="sr-Cyrl-CS"/>
        </w:rPr>
        <w:t xml:space="preserve"> ст</w:t>
      </w:r>
      <w:r w:rsidR="009D594F" w:rsidRPr="001154CC">
        <w:rPr>
          <w:rFonts w:eastAsia="Times New Roman" w:cs="Times New Roman"/>
          <w:noProof/>
          <w:szCs w:val="24"/>
          <w:lang w:val="sr-Cyrl-CS"/>
        </w:rPr>
        <w:t>цтз</w:t>
      </w:r>
      <w:r w:rsidRPr="001154CC">
        <w:rPr>
          <w:rFonts w:eastAsia="Times New Roman" w:cs="Times New Roman"/>
          <w:noProof/>
          <w:szCs w:val="24"/>
          <w:lang w:val="sr-Cyrl-CS"/>
        </w:rPr>
        <w:t>раних за дивљи биљни и животињски свет регије у којој се налази заштићено подручје;</w:t>
      </w:r>
    </w:p>
    <w:p w:rsidR="00DE64D2" w:rsidRPr="001154CC" w:rsidRDefault="00DE64D2" w:rsidP="00EB1BA0">
      <w:pPr>
        <w:numPr>
          <w:ilvl w:val="0"/>
          <w:numId w:val="31"/>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извођење геолошких истраживања која подразумевају израду истражних објеката (бушотине, раскопи, усеци, засеци и сл), осим бушотина које служе за водоснабдевање становништва;</w:t>
      </w:r>
    </w:p>
    <w:p w:rsidR="00DE64D2" w:rsidRPr="001154CC" w:rsidRDefault="00DE64D2" w:rsidP="00EB1BA0">
      <w:pPr>
        <w:numPr>
          <w:ilvl w:val="0"/>
          <w:numId w:val="31"/>
        </w:numPr>
        <w:tabs>
          <w:tab w:val="left" w:pos="1080"/>
        </w:tabs>
        <w:ind w:left="0" w:firstLine="720"/>
        <w:contextualSpacing/>
        <w:rPr>
          <w:rFonts w:cs="Times New Roman"/>
          <w:noProof/>
          <w:szCs w:val="24"/>
          <w:lang w:val="sr-Cyrl-CS"/>
        </w:rPr>
      </w:pPr>
      <w:r w:rsidRPr="001154CC">
        <w:rPr>
          <w:rFonts w:cs="Times New Roman"/>
          <w:noProof/>
          <w:szCs w:val="24"/>
          <w:lang w:val="sr-Cyrl-CS"/>
        </w:rPr>
        <w:t>каптирање извора за потребе водоснабдевања постојећих домаћинстава;</w:t>
      </w:r>
    </w:p>
    <w:p w:rsidR="00DE64D2" w:rsidRPr="001154CC" w:rsidRDefault="00DE64D2" w:rsidP="00EB1BA0">
      <w:pPr>
        <w:numPr>
          <w:ilvl w:val="0"/>
          <w:numId w:val="31"/>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газдовање шумама и шумским земљиштима утврђеним у плановима и основама газдовања шумама, газдовање блиско природном, којима се обезбеђује одржавање постојећих шумских екосистема и побољшање њиховог састава, структуре и здравственог стања, очување разноврсности и изворности дрвећа, жбуња и осталих биљних и животињских врста у шумским састојинама;</w:t>
      </w:r>
    </w:p>
    <w:p w:rsidR="00DE64D2" w:rsidRPr="001154CC" w:rsidRDefault="00DE64D2" w:rsidP="00EB1BA0">
      <w:pPr>
        <w:numPr>
          <w:ilvl w:val="0"/>
          <w:numId w:val="31"/>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сечу обнављања шума са мањим интензитетом у више наврата;</w:t>
      </w:r>
    </w:p>
    <w:p w:rsidR="00DE64D2" w:rsidRPr="001154CC" w:rsidRDefault="00DE64D2" w:rsidP="00EB1BA0">
      <w:pPr>
        <w:numPr>
          <w:ilvl w:val="0"/>
          <w:numId w:val="31"/>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очување ивице шуме;</w:t>
      </w:r>
    </w:p>
    <w:p w:rsidR="00DE64D2" w:rsidRPr="001154CC" w:rsidRDefault="00DE64D2" w:rsidP="00EB1BA0">
      <w:pPr>
        <w:numPr>
          <w:ilvl w:val="0"/>
          <w:numId w:val="31"/>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истраживања природног ширења мунике и примену узгојних мера којима би се омогућила природна обнова, формирање и очување састојине мунике, као и повећање бројности њеног подмлатка;</w:t>
      </w:r>
    </w:p>
    <w:p w:rsidR="00DE64D2" w:rsidRPr="001154CC" w:rsidRDefault="00DE64D2" w:rsidP="00EB1BA0">
      <w:pPr>
        <w:numPr>
          <w:ilvl w:val="0"/>
          <w:numId w:val="31"/>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примену одговарајућих биолошких мера против фитопатолошких и ентомолошких обољења шума;</w:t>
      </w:r>
    </w:p>
    <w:p w:rsidR="00DE64D2" w:rsidRPr="001154CC" w:rsidRDefault="00DE64D2" w:rsidP="00EB1BA0">
      <w:pPr>
        <w:numPr>
          <w:ilvl w:val="0"/>
          <w:numId w:val="31"/>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активности везане за унапређење популација ретких и угрожених биљних и животињских врста;</w:t>
      </w:r>
    </w:p>
    <w:p w:rsidR="00DE64D2" w:rsidRPr="001154CC" w:rsidRDefault="00DE64D2" w:rsidP="00EB1BA0">
      <w:pPr>
        <w:numPr>
          <w:ilvl w:val="0"/>
          <w:numId w:val="31"/>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контролисану посету у образовне, рекреативне и општекултурне сврхе;</w:t>
      </w:r>
    </w:p>
    <w:p w:rsidR="00DE64D2" w:rsidRPr="001154CC" w:rsidRDefault="00DE64D2" w:rsidP="00EB1BA0">
      <w:pPr>
        <w:numPr>
          <w:ilvl w:val="0"/>
          <w:numId w:val="31"/>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спровођење активности у оквиру научноистраживачких радова и праћење природних процеса;</w:t>
      </w:r>
    </w:p>
    <w:p w:rsidR="00DE64D2" w:rsidRPr="001154CC" w:rsidRDefault="00DE64D2" w:rsidP="00EB1BA0">
      <w:pPr>
        <w:numPr>
          <w:ilvl w:val="0"/>
          <w:numId w:val="31"/>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спровођење одговарајућих мера противпожарне и противерозионе заштите;</w:t>
      </w:r>
    </w:p>
    <w:p w:rsidR="00DE64D2" w:rsidRPr="001154CC" w:rsidRDefault="00DE64D2" w:rsidP="00EB1BA0">
      <w:pPr>
        <w:numPr>
          <w:ilvl w:val="0"/>
          <w:numId w:val="31"/>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уклањање ниског растиња сходно орографији терена ради омогућавања несметаног пролаза дуж клисура и кањона;</w:t>
      </w:r>
    </w:p>
    <w:p w:rsidR="00DE64D2" w:rsidRPr="001154CC" w:rsidRDefault="00DE64D2" w:rsidP="00EB1BA0">
      <w:pPr>
        <w:numPr>
          <w:ilvl w:val="0"/>
          <w:numId w:val="31"/>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lastRenderedPageBreak/>
        <w:t>изградњу објеката туристичког смештаја, угоститељства, туристичке инфраструктуре на изградњу мањих објеката за презентацију природних вредности или објеката у традиционалном стилу;</w:t>
      </w:r>
    </w:p>
    <w:p w:rsidR="00DE64D2" w:rsidRPr="001154CC" w:rsidRDefault="00DE64D2" w:rsidP="00EB1BA0">
      <w:pPr>
        <w:numPr>
          <w:ilvl w:val="0"/>
          <w:numId w:val="31"/>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изградњу објеката саобраћајне, енергетске, комуналне и друге инфраструктуре, стамбених и економских објеката пољопривредних и шумских газдинстава, и то на објекте који не утичу негативно на повољнији положај животињских или биљних врста, њихових</w:t>
      </w:r>
      <w:r w:rsidR="001A54ED" w:rsidRPr="001154CC">
        <w:rPr>
          <w:rFonts w:eastAsia="Times New Roman" w:cs="Times New Roman"/>
          <w:noProof/>
          <w:szCs w:val="24"/>
          <w:lang w:val="sr-Cyrl-CS"/>
        </w:rPr>
        <w:t xml:space="preserve"> станишта, природних вредности,</w:t>
      </w:r>
      <w:r w:rsidRPr="001154CC">
        <w:rPr>
          <w:rFonts w:eastAsia="Times New Roman" w:cs="Times New Roman"/>
          <w:noProof/>
          <w:szCs w:val="24"/>
          <w:lang w:val="sr-Cyrl-CS"/>
        </w:rPr>
        <w:t xml:space="preserve"> лепоту предела и тресетишта;</w:t>
      </w:r>
    </w:p>
    <w:p w:rsidR="00DE64D2" w:rsidRPr="001154CC" w:rsidRDefault="00DE64D2" w:rsidP="00EB1BA0">
      <w:pPr>
        <w:numPr>
          <w:ilvl w:val="0"/>
          <w:numId w:val="31"/>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изградњу објеката за конвенционално гајење домаћих животиња и дивљачи у оквиру постојећих сеоских домаћинстава;</w:t>
      </w:r>
    </w:p>
    <w:p w:rsidR="00DE64D2" w:rsidRPr="001154CC" w:rsidRDefault="00DE64D2" w:rsidP="00EB1BA0">
      <w:pPr>
        <w:numPr>
          <w:ilvl w:val="0"/>
          <w:numId w:val="31"/>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примену минералних ђубрива на обрадивим површинама, док се хемијска средства за заштиту биља могу користити само уз сагласност министарства надлежног за послове заштите животне средине;</w:t>
      </w:r>
    </w:p>
    <w:p w:rsidR="00DE64D2" w:rsidRPr="001154CC" w:rsidRDefault="00DE64D2" w:rsidP="00EB1BA0">
      <w:pPr>
        <w:numPr>
          <w:ilvl w:val="0"/>
          <w:numId w:val="31"/>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риболов, рекреативни и научноистраживачки;</w:t>
      </w:r>
    </w:p>
    <w:p w:rsidR="00DE64D2" w:rsidRPr="001154CC" w:rsidRDefault="00DE64D2" w:rsidP="00EB1BA0">
      <w:pPr>
        <w:numPr>
          <w:ilvl w:val="0"/>
          <w:numId w:val="31"/>
        </w:numPr>
        <w:tabs>
          <w:tab w:val="left" w:pos="1080"/>
        </w:tabs>
        <w:ind w:left="0" w:firstLine="720"/>
        <w:rPr>
          <w:rFonts w:eastAsia="Times New Roman" w:cs="Times New Roman"/>
          <w:noProof/>
          <w:szCs w:val="24"/>
          <w:lang w:val="sr-Cyrl-CS"/>
        </w:rPr>
      </w:pPr>
      <w:r w:rsidRPr="001154CC">
        <w:rPr>
          <w:rFonts w:eastAsia="Times New Roman" w:cs="Times New Roman"/>
          <w:noProof/>
          <w:szCs w:val="24"/>
          <w:lang w:val="sr-Cyrl-CS"/>
        </w:rPr>
        <w:t>ловство, санитарни лов дивљачи.</w:t>
      </w:r>
    </w:p>
    <w:p w:rsidR="00CD4155" w:rsidRPr="001154CC" w:rsidRDefault="00CD4155" w:rsidP="007E14E7">
      <w:pPr>
        <w:tabs>
          <w:tab w:val="left" w:pos="1080"/>
        </w:tabs>
        <w:ind w:left="720"/>
        <w:rPr>
          <w:rFonts w:eastAsia="Times New Roman" w:cs="Times New Roman"/>
          <w:noProof/>
          <w:szCs w:val="24"/>
          <w:lang w:val="sr-Cyrl-CS"/>
        </w:rPr>
      </w:pPr>
    </w:p>
    <w:p w:rsidR="00DE64D2" w:rsidRPr="001154CC" w:rsidRDefault="00DE64D2" w:rsidP="00EB1BA0">
      <w:pPr>
        <w:numPr>
          <w:ilvl w:val="0"/>
          <w:numId w:val="35"/>
        </w:numPr>
        <w:rPr>
          <w:rFonts w:eastAsia="Times New Roman" w:cs="Times New Roman"/>
          <w:noProof/>
          <w:szCs w:val="24"/>
          <w:lang w:val="sr-Cyrl-CS"/>
        </w:rPr>
      </w:pPr>
      <w:r w:rsidRPr="001154CC">
        <w:rPr>
          <w:rFonts w:eastAsia="Times New Roman" w:cs="Times New Roman"/>
          <w:noProof/>
          <w:szCs w:val="24"/>
          <w:lang w:val="sr-Cyrl-CS"/>
        </w:rPr>
        <w:t>Режим заштите I степена</w:t>
      </w:r>
    </w:p>
    <w:p w:rsidR="00DE64D2" w:rsidRPr="001154CC" w:rsidRDefault="00DE64D2" w:rsidP="00DE64D2">
      <w:pPr>
        <w:ind w:firstLine="720"/>
        <w:rPr>
          <w:rFonts w:cs="Times New Roman"/>
          <w:noProof/>
          <w:szCs w:val="24"/>
          <w:lang w:val="sr-Cyrl-CS"/>
        </w:rPr>
      </w:pPr>
      <w:r w:rsidRPr="001154CC">
        <w:rPr>
          <w:rFonts w:cs="Times New Roman"/>
          <w:noProof/>
          <w:szCs w:val="24"/>
          <w:lang w:val="sr-Cyrl-CS"/>
        </w:rPr>
        <w:t>На површинама на којима је утврђен режим заштите I степена спроводи се строга заштита којом се омогућавају процеси природне сукцесије и очување станишта и животних заједница у условима дивљине.</w:t>
      </w:r>
    </w:p>
    <w:p w:rsidR="00DE64D2" w:rsidRPr="001154CC" w:rsidRDefault="00DE64D2" w:rsidP="00DE64D2">
      <w:pPr>
        <w:ind w:firstLine="720"/>
        <w:rPr>
          <w:rFonts w:eastAsiaTheme="minorEastAsia" w:cs="Times New Roman"/>
          <w:noProof/>
          <w:szCs w:val="24"/>
          <w:lang w:val="sr-Cyrl-CS"/>
        </w:rPr>
      </w:pPr>
      <w:r w:rsidRPr="001154CC">
        <w:rPr>
          <w:rFonts w:eastAsiaTheme="minorEastAsia" w:cs="Times New Roman"/>
          <w:noProof/>
          <w:szCs w:val="24"/>
          <w:lang w:val="sr-Cyrl-CS"/>
        </w:rPr>
        <w:t>Осим забрана радова и активности које се односе на просторне јединице са режимом заштите III и II степена, у реж</w:t>
      </w:r>
      <w:r w:rsidR="0017466D" w:rsidRPr="001154CC">
        <w:rPr>
          <w:rFonts w:eastAsiaTheme="minorEastAsia" w:cs="Times New Roman"/>
          <w:noProof/>
          <w:szCs w:val="24"/>
          <w:lang w:val="sr-Cyrl-CS"/>
        </w:rPr>
        <w:t>иму заштите I степена, према члану 8. Уредбе о проглашењу П</w:t>
      </w:r>
      <w:r w:rsidRPr="001154CC">
        <w:rPr>
          <w:rFonts w:eastAsiaTheme="minorEastAsia" w:cs="Times New Roman"/>
          <w:noProof/>
          <w:szCs w:val="24"/>
          <w:lang w:val="sr-Cyrl-CS"/>
        </w:rPr>
        <w:t>арка природе</w:t>
      </w:r>
      <w:r w:rsidR="0017466D" w:rsidRPr="001154CC">
        <w:rPr>
          <w:rFonts w:eastAsiaTheme="minorEastAsia" w:cs="Times New Roman"/>
          <w:noProof/>
          <w:szCs w:val="24"/>
          <w:lang w:val="sr-Cyrl-CS"/>
        </w:rPr>
        <w:t xml:space="preserve"> „Златибор”</w:t>
      </w:r>
      <w:r w:rsidRPr="001154CC">
        <w:rPr>
          <w:rFonts w:eastAsiaTheme="minorEastAsia" w:cs="Times New Roman"/>
          <w:noProof/>
          <w:szCs w:val="24"/>
          <w:lang w:val="sr-Cyrl-CS"/>
        </w:rPr>
        <w:t>, забрањује се и:</w:t>
      </w:r>
    </w:p>
    <w:p w:rsidR="00DE64D2" w:rsidRPr="001154CC" w:rsidRDefault="00DE64D2" w:rsidP="00EB1BA0">
      <w:pPr>
        <w:numPr>
          <w:ilvl w:val="0"/>
          <w:numId w:val="32"/>
        </w:numPr>
        <w:tabs>
          <w:tab w:val="left" w:pos="993"/>
        </w:tabs>
        <w:overflowPunct w:val="0"/>
        <w:autoSpaceDE w:val="0"/>
        <w:autoSpaceDN w:val="0"/>
        <w:adjustRightInd w:val="0"/>
        <w:ind w:left="0" w:firstLine="720"/>
        <w:textAlignment w:val="baseline"/>
        <w:rPr>
          <w:rFonts w:cs="Times New Roman"/>
          <w:iCs/>
          <w:noProof/>
          <w:szCs w:val="24"/>
          <w:lang w:val="sr-Cyrl-CS"/>
        </w:rPr>
      </w:pPr>
      <w:r w:rsidRPr="001154CC">
        <w:rPr>
          <w:rFonts w:cs="Times New Roman"/>
          <w:iCs/>
          <w:noProof/>
          <w:szCs w:val="24"/>
          <w:lang w:val="sr-Cyrl-CS"/>
        </w:rPr>
        <w:t>коришћење природних ресурса и изградња објеката;</w:t>
      </w:r>
    </w:p>
    <w:p w:rsidR="00DE64D2" w:rsidRPr="001154CC" w:rsidRDefault="00DE64D2" w:rsidP="00EB1BA0">
      <w:pPr>
        <w:numPr>
          <w:ilvl w:val="0"/>
          <w:numId w:val="32"/>
        </w:numPr>
        <w:tabs>
          <w:tab w:val="left" w:pos="993"/>
        </w:tabs>
        <w:ind w:left="0" w:firstLine="720"/>
        <w:rPr>
          <w:rFonts w:eastAsiaTheme="minorEastAsia" w:cs="Times New Roman"/>
          <w:noProof/>
          <w:szCs w:val="24"/>
          <w:lang w:val="sr-Cyrl-CS"/>
        </w:rPr>
      </w:pPr>
      <w:r w:rsidRPr="001154CC">
        <w:rPr>
          <w:rFonts w:eastAsiaTheme="minorEastAsia" w:cs="Times New Roman"/>
          <w:noProof/>
          <w:szCs w:val="24"/>
          <w:lang w:val="sr-Cyrl-CS"/>
        </w:rPr>
        <w:t>слободна, неконтролисана посета и обилазак, кретање ван постојећих путева и специјално утврђених стаза.</w:t>
      </w:r>
    </w:p>
    <w:p w:rsidR="00DE64D2" w:rsidRPr="001154CC" w:rsidRDefault="00DE64D2" w:rsidP="00DE64D2">
      <w:pPr>
        <w:ind w:firstLine="720"/>
        <w:rPr>
          <w:rFonts w:cs="Times New Roman"/>
          <w:noProof/>
          <w:szCs w:val="24"/>
          <w:lang w:val="sr-Cyrl-CS"/>
        </w:rPr>
      </w:pPr>
      <w:r w:rsidRPr="001154CC">
        <w:rPr>
          <w:rFonts w:cs="Times New Roman"/>
          <w:noProof/>
          <w:szCs w:val="24"/>
          <w:lang w:val="sr-Cyrl-CS"/>
        </w:rPr>
        <w:t xml:space="preserve">Радови и активности ограничавају се на: </w:t>
      </w:r>
    </w:p>
    <w:p w:rsidR="00DE64D2" w:rsidRPr="001154CC" w:rsidRDefault="00DE64D2" w:rsidP="00EB1BA0">
      <w:pPr>
        <w:numPr>
          <w:ilvl w:val="0"/>
          <w:numId w:val="33"/>
        </w:numPr>
        <w:tabs>
          <w:tab w:val="left" w:pos="1080"/>
        </w:tabs>
        <w:ind w:left="0" w:firstLine="720"/>
        <w:contextualSpacing/>
        <w:rPr>
          <w:rFonts w:cs="Times New Roman"/>
          <w:noProof/>
          <w:szCs w:val="24"/>
          <w:lang w:val="sr-Cyrl-CS"/>
        </w:rPr>
      </w:pPr>
      <w:r w:rsidRPr="001154CC">
        <w:rPr>
          <w:rFonts w:cs="Times New Roman"/>
          <w:noProof/>
          <w:szCs w:val="24"/>
          <w:lang w:val="sr-Cyrl-CS"/>
        </w:rPr>
        <w:t>научна истраживања и праћење природних процеса;</w:t>
      </w:r>
    </w:p>
    <w:p w:rsidR="00DE64D2" w:rsidRPr="001154CC" w:rsidRDefault="00DE64D2" w:rsidP="00EB1BA0">
      <w:pPr>
        <w:numPr>
          <w:ilvl w:val="0"/>
          <w:numId w:val="33"/>
        </w:numPr>
        <w:tabs>
          <w:tab w:val="left" w:pos="1080"/>
        </w:tabs>
        <w:ind w:left="0" w:firstLine="720"/>
        <w:contextualSpacing/>
        <w:rPr>
          <w:rFonts w:cs="Times New Roman"/>
          <w:noProof/>
          <w:szCs w:val="24"/>
          <w:lang w:val="sr-Cyrl-CS"/>
        </w:rPr>
      </w:pPr>
      <w:r w:rsidRPr="001154CC">
        <w:rPr>
          <w:rFonts w:cs="Times New Roman"/>
          <w:noProof/>
          <w:szCs w:val="24"/>
          <w:lang w:val="sr-Cyrl-CS"/>
        </w:rPr>
        <w:t>контролисану посету у образовне, рекреативне и општекултурне сврхе, а које нису у супротности са циљевима очувања природних вредности;</w:t>
      </w:r>
    </w:p>
    <w:p w:rsidR="00DE64D2" w:rsidRPr="001154CC" w:rsidRDefault="00DE64D2" w:rsidP="00EB1BA0">
      <w:pPr>
        <w:numPr>
          <w:ilvl w:val="0"/>
          <w:numId w:val="33"/>
        </w:numPr>
        <w:tabs>
          <w:tab w:val="left" w:pos="1080"/>
        </w:tabs>
        <w:ind w:left="0" w:firstLine="720"/>
        <w:contextualSpacing/>
        <w:rPr>
          <w:rFonts w:cs="Times New Roman"/>
          <w:noProof/>
          <w:szCs w:val="24"/>
          <w:lang w:val="sr-Cyrl-CS"/>
        </w:rPr>
      </w:pPr>
      <w:r w:rsidRPr="001154CC">
        <w:rPr>
          <w:rFonts w:cs="Times New Roman"/>
          <w:noProof/>
          <w:szCs w:val="24"/>
          <w:lang w:val="sr-Cyrl-CS"/>
        </w:rPr>
        <w:t>спровођење заштитних, санационих и других неопходних мера у случају пожара, природних непогода, удеса, реконструкције, санација и одржавања постојећих објеката од посебног значаја као што су постојећи објекти електроенергетске мреже и мреже за транспорт и дистрибуцију природног гаса, болести и пренамножења одређених биљних и животињских врста.</w:t>
      </w:r>
      <w:r w:rsidRPr="001154CC">
        <w:rPr>
          <w:rFonts w:cs="Times New Roman"/>
          <w:noProof/>
          <w:szCs w:val="24"/>
          <w:lang w:val="sr-Cyrl-CS"/>
        </w:rPr>
        <w:tab/>
      </w:r>
    </w:p>
    <w:p w:rsidR="00EF1FBD" w:rsidRPr="001154CC" w:rsidRDefault="00EF1FBD" w:rsidP="00EF1FBD">
      <w:pPr>
        <w:ind w:firstLine="720"/>
        <w:rPr>
          <w:rFonts w:eastAsia="Times New Roman" w:cs="Times New Roman"/>
          <w:szCs w:val="24"/>
          <w:lang w:val="sr-Cyrl-CS" w:eastAsia="sr-Latn-CS"/>
        </w:rPr>
      </w:pPr>
    </w:p>
    <w:p w:rsidR="00EF1FBD" w:rsidRPr="001154CC" w:rsidRDefault="00EF1FBD" w:rsidP="00EF1FBD">
      <w:pPr>
        <w:ind w:firstLine="720"/>
        <w:rPr>
          <w:rFonts w:eastAsia="Times New Roman" w:cs="Times New Roman"/>
          <w:szCs w:val="24"/>
          <w:lang w:val="sr-Cyrl-CS" w:eastAsia="sr-Latn-CS"/>
        </w:rPr>
      </w:pPr>
      <w:r w:rsidRPr="001154CC">
        <w:rPr>
          <w:rFonts w:eastAsia="Times New Roman" w:cs="Times New Roman"/>
          <w:szCs w:val="24"/>
          <w:lang w:val="sr-Cyrl-CS" w:eastAsia="sr-Latn-CS"/>
        </w:rPr>
        <w:t>Мере режима заштите које се односе на изградњу објеката нису у супротности са циљевима социо</w:t>
      </w:r>
      <w:r w:rsidR="001154CC">
        <w:rPr>
          <w:rFonts w:eastAsia="Times New Roman" w:cs="Times New Roman"/>
          <w:szCs w:val="24"/>
          <w:lang w:val="sr-Cyrl-CS" w:eastAsia="sr-Latn-CS"/>
        </w:rPr>
        <w:t>-</w:t>
      </w:r>
      <w:r w:rsidRPr="001154CC">
        <w:rPr>
          <w:rFonts w:eastAsia="Times New Roman" w:cs="Times New Roman"/>
          <w:szCs w:val="24"/>
          <w:lang w:val="sr-Cyrl-CS" w:eastAsia="sr-Latn-CS"/>
        </w:rPr>
        <w:t>економског развоја сеоских насеља.</w:t>
      </w:r>
    </w:p>
    <w:p w:rsidR="00EF1FBD" w:rsidRPr="001154CC" w:rsidRDefault="00EF1FBD" w:rsidP="00EF1FBD">
      <w:pPr>
        <w:ind w:firstLine="720"/>
        <w:rPr>
          <w:rFonts w:cs="Times New Roman"/>
          <w:szCs w:val="24"/>
          <w:lang w:val="sr-Cyrl-CS"/>
        </w:rPr>
      </w:pPr>
      <w:r w:rsidRPr="001154CC">
        <w:rPr>
          <w:rFonts w:cs="Times New Roman"/>
          <w:szCs w:val="24"/>
          <w:lang w:val="sr-Cyrl-CS"/>
        </w:rPr>
        <w:t xml:space="preserve">Границе и правила изградње и уређења простора у </w:t>
      </w:r>
      <w:r w:rsidR="003A3AC4" w:rsidRPr="001154CC">
        <w:rPr>
          <w:rFonts w:cs="Times New Roman"/>
          <w:szCs w:val="24"/>
          <w:lang w:val="sr-Cyrl-CS"/>
        </w:rPr>
        <w:t>зонама изградње утврђеним овим п</w:t>
      </w:r>
      <w:r w:rsidRPr="001154CC">
        <w:rPr>
          <w:rFonts w:cs="Times New Roman"/>
          <w:szCs w:val="24"/>
          <w:lang w:val="sr-Cyrl-CS"/>
        </w:rPr>
        <w:t>росторним планом ближе ће се утврдити одговарајућим актима органа локалне самоуправе и урбанистичким плановима у складу са условима заштите природе у поступку израде и сертификације документације за изградњу. Реконструкција, доградња и инвестиционо одржавање постојећих објеката не може се допустити уколико нису изграђени на законит начин.</w:t>
      </w:r>
    </w:p>
    <w:p w:rsidR="00001B50" w:rsidRPr="001154CC" w:rsidRDefault="00001B50" w:rsidP="00DE64D2">
      <w:pPr>
        <w:ind w:firstLine="720"/>
        <w:rPr>
          <w:szCs w:val="24"/>
          <w:lang w:val="sr-Cyrl-CS" w:eastAsia="en-GB"/>
        </w:rPr>
      </w:pPr>
      <w:r w:rsidRPr="001154CC">
        <w:rPr>
          <w:szCs w:val="24"/>
          <w:lang w:val="sr-Cyrl-CS" w:eastAsia="en-GB"/>
        </w:rPr>
        <w:t>Просторни и временски обим ограничења радова и активности утврђених мерама заштите ближе је одређен Правилником о унутрашњем реду и чуварској служби Парка природе „Златибор” („</w:t>
      </w:r>
      <w:r w:rsidR="00614233" w:rsidRPr="001154CC">
        <w:rPr>
          <w:szCs w:val="24"/>
          <w:lang w:val="sr-Cyrl-CS" w:eastAsia="en-GB"/>
        </w:rPr>
        <w:t>Службени гласник РС”, број 53/</w:t>
      </w:r>
      <w:r w:rsidRPr="001154CC">
        <w:rPr>
          <w:szCs w:val="24"/>
          <w:lang w:val="sr-Cyrl-CS" w:eastAsia="en-GB"/>
        </w:rPr>
        <w:t>18) који је донео управљач заштићеног подручја уз сагласност надлежног министарства.</w:t>
      </w:r>
    </w:p>
    <w:p w:rsidR="00DE64D2" w:rsidRPr="001154CC" w:rsidRDefault="00DE64D2" w:rsidP="00DE64D2">
      <w:pPr>
        <w:ind w:firstLine="720"/>
        <w:rPr>
          <w:rFonts w:cs="Times New Roman"/>
          <w:szCs w:val="24"/>
          <w:lang w:val="sr-Cyrl-CS"/>
        </w:rPr>
      </w:pPr>
      <w:r w:rsidRPr="001154CC">
        <w:rPr>
          <w:rFonts w:cs="Times New Roman"/>
          <w:bCs/>
          <w:szCs w:val="24"/>
          <w:lang w:val="sr-Cyrl-CS"/>
        </w:rPr>
        <w:t>Планска решења су, сходно закону, усклађена са Уредбом о</w:t>
      </w:r>
      <w:r w:rsidR="00141F50" w:rsidRPr="001154CC">
        <w:rPr>
          <w:rFonts w:cs="Times New Roman"/>
          <w:bCs/>
          <w:szCs w:val="24"/>
          <w:lang w:val="sr-Cyrl-CS"/>
        </w:rPr>
        <w:t xml:space="preserve"> проглашењу и Планом управљања П</w:t>
      </w:r>
      <w:r w:rsidRPr="001154CC">
        <w:rPr>
          <w:rFonts w:cs="Times New Roman"/>
          <w:bCs/>
          <w:szCs w:val="24"/>
          <w:lang w:val="sr-Cyrl-CS"/>
        </w:rPr>
        <w:t xml:space="preserve">аркoм природе и не индикују непожељне промене стања природе, </w:t>
      </w:r>
      <w:r w:rsidRPr="001154CC">
        <w:rPr>
          <w:rFonts w:cs="Times New Roman"/>
          <w:bCs/>
          <w:szCs w:val="24"/>
          <w:lang w:val="sr-Cyrl-CS"/>
        </w:rPr>
        <w:lastRenderedPageBreak/>
        <w:t xml:space="preserve">односно вредности живог света, геонаслеђа и предела. Планирани просторни развој не изазива </w:t>
      </w:r>
      <w:r w:rsidRPr="001154CC">
        <w:rPr>
          <w:rFonts w:cs="Times New Roman"/>
          <w:szCs w:val="24"/>
          <w:lang w:val="sr-Cyrl-CS"/>
        </w:rPr>
        <w:t xml:space="preserve">уништавање и нарушавање дивљих врста и њихових станишта, неповољне промене површина под природном и полуприродном вегетацијом, оштећивање морфолошких и хидролошких обележја, подстиче традиционалне видове коришћења простора и обезбеђује контролу над процесима и активностима који могу изазвати загађивање животне средине, ерозију земљишта и прекомерно коришћење шума и обезбеђује очување значајних и карактеристичних обележја предела. </w:t>
      </w:r>
    </w:p>
    <w:p w:rsidR="00DE64D2" w:rsidRPr="001154CC" w:rsidRDefault="00DE64D2" w:rsidP="00DE64D2">
      <w:pPr>
        <w:ind w:firstLine="709"/>
        <w:rPr>
          <w:rFonts w:cs="Times New Roman"/>
          <w:noProof/>
          <w:szCs w:val="24"/>
          <w:lang w:val="sr-Cyrl-CS"/>
        </w:rPr>
      </w:pPr>
      <w:r w:rsidRPr="001154CC">
        <w:rPr>
          <w:rFonts w:cs="Times New Roman"/>
          <w:szCs w:val="24"/>
          <w:lang w:val="sr-Cyrl-CS"/>
        </w:rPr>
        <w:t>Изградња објеката у режиму заштите</w:t>
      </w:r>
      <w:r w:rsidRPr="001154CC">
        <w:rPr>
          <w:rFonts w:cs="Times New Roman"/>
          <w:noProof/>
          <w:szCs w:val="24"/>
          <w:lang w:val="sr-Cyrl-CS"/>
        </w:rPr>
        <w:t xml:space="preserve"> III степена, која је законом допуштена али уредбом о  проглашењу није ближе регулисана, вршиће се према чл</w:t>
      </w:r>
      <w:r w:rsidR="00A76046" w:rsidRPr="001154CC">
        <w:rPr>
          <w:rFonts w:cs="Times New Roman"/>
          <w:noProof/>
          <w:szCs w:val="24"/>
          <w:lang w:val="sr-Cyrl-CS"/>
        </w:rPr>
        <w:t>ану</w:t>
      </w:r>
      <w:r w:rsidRPr="001154CC">
        <w:rPr>
          <w:rFonts w:cs="Times New Roman"/>
          <w:noProof/>
          <w:szCs w:val="24"/>
          <w:lang w:val="sr-Cyrl-CS"/>
        </w:rPr>
        <w:t xml:space="preserve"> 5. </w:t>
      </w:r>
      <w:r w:rsidR="009B7BAB" w:rsidRPr="001154CC">
        <w:rPr>
          <w:rFonts w:cs="Times New Roman"/>
          <w:noProof/>
          <w:szCs w:val="24"/>
          <w:lang w:val="sr-Cyrl-CS"/>
        </w:rPr>
        <w:t>Т</w:t>
      </w:r>
      <w:r w:rsidR="00A76046" w:rsidRPr="001154CC">
        <w:rPr>
          <w:rFonts w:cs="Times New Roman"/>
          <w:noProof/>
          <w:szCs w:val="24"/>
          <w:lang w:val="sr-Cyrl-CS"/>
        </w:rPr>
        <w:t>а</w:t>
      </w:r>
      <w:r w:rsidRPr="001154CC">
        <w:rPr>
          <w:rFonts w:cs="Times New Roman"/>
          <w:noProof/>
          <w:szCs w:val="24"/>
          <w:lang w:val="sr-Cyrl-CS"/>
        </w:rPr>
        <w:t>ч</w:t>
      </w:r>
      <w:r w:rsidR="009B7BAB" w:rsidRPr="001154CC">
        <w:rPr>
          <w:rFonts w:cs="Times New Roman"/>
          <w:noProof/>
          <w:szCs w:val="24"/>
          <w:lang w:val="sr-Cyrl-CS"/>
        </w:rPr>
        <w:t>.</w:t>
      </w:r>
      <w:r w:rsidRPr="001154CC">
        <w:rPr>
          <w:rFonts w:cs="Times New Roman"/>
          <w:noProof/>
          <w:szCs w:val="24"/>
          <w:lang w:val="sr-Cyrl-CS"/>
        </w:rPr>
        <w:t xml:space="preserve"> 5, 6. и 9. Уредбе о режимима заштите којима се изградња одређених објеката и развој насеља ограничава на:</w:t>
      </w:r>
    </w:p>
    <w:p w:rsidR="00DE64D2" w:rsidRPr="001154CC" w:rsidRDefault="00DE64D2" w:rsidP="00EB1BA0">
      <w:pPr>
        <w:numPr>
          <w:ilvl w:val="0"/>
          <w:numId w:val="28"/>
        </w:numPr>
        <w:tabs>
          <w:tab w:val="left" w:pos="1080"/>
        </w:tabs>
        <w:ind w:left="0" w:firstLine="709"/>
        <w:contextualSpacing/>
        <w:rPr>
          <w:rFonts w:cs="Times New Roman"/>
          <w:noProof/>
          <w:szCs w:val="24"/>
          <w:lang w:val="sr-Cyrl-CS"/>
        </w:rPr>
      </w:pPr>
      <w:r w:rsidRPr="001154CC">
        <w:rPr>
          <w:rFonts w:cs="Times New Roman"/>
          <w:szCs w:val="24"/>
          <w:lang w:val="sr-Cyrl-CS"/>
        </w:rPr>
        <w:t>објекте туристичког смештаја и јавних скијалишта, инфраструктурне мреже и инфраструктурних објеката у складу са одрживим коришћењем природних вредности и капацитетом простора;</w:t>
      </w:r>
    </w:p>
    <w:p w:rsidR="00DE64D2" w:rsidRPr="001154CC" w:rsidRDefault="00DE64D2" w:rsidP="00EB1BA0">
      <w:pPr>
        <w:numPr>
          <w:ilvl w:val="0"/>
          <w:numId w:val="28"/>
        </w:numPr>
        <w:tabs>
          <w:tab w:val="left" w:pos="1080"/>
        </w:tabs>
        <w:ind w:left="0" w:firstLine="709"/>
        <w:contextualSpacing/>
        <w:rPr>
          <w:rFonts w:cs="Times New Roman"/>
          <w:szCs w:val="24"/>
          <w:lang w:val="sr-Cyrl-CS"/>
        </w:rPr>
      </w:pPr>
      <w:r w:rsidRPr="001154CC">
        <w:rPr>
          <w:rFonts w:cs="Times New Roman"/>
          <w:szCs w:val="24"/>
          <w:lang w:val="sr-Cyrl-CS"/>
        </w:rPr>
        <w:t>складишта индустријске робе и грађевинског материјала и викендица, и то на рубне делове заштићеног подручја и уз постојећа насеља;</w:t>
      </w:r>
    </w:p>
    <w:p w:rsidR="00DE64D2" w:rsidRPr="001154CC" w:rsidRDefault="00DE64D2" w:rsidP="00EB1BA0">
      <w:pPr>
        <w:numPr>
          <w:ilvl w:val="0"/>
          <w:numId w:val="28"/>
        </w:numPr>
        <w:tabs>
          <w:tab w:val="left" w:pos="1080"/>
        </w:tabs>
        <w:ind w:left="0" w:firstLine="709"/>
        <w:contextualSpacing/>
        <w:rPr>
          <w:rFonts w:cs="Times New Roman"/>
          <w:szCs w:val="24"/>
          <w:lang w:val="sr-Cyrl-CS"/>
        </w:rPr>
      </w:pPr>
      <w:r w:rsidRPr="001154CC">
        <w:rPr>
          <w:rFonts w:cs="Times New Roman"/>
          <w:szCs w:val="24"/>
          <w:lang w:val="sr-Cyrl-CS"/>
        </w:rPr>
        <w:t xml:space="preserve">изградњу насеља и ширење њихових грађевинских подручја на изградњу унутар и око постојећих насеља и на изградњу индивидуалних стамбених и малих индустријских и привредних објеката; није дозвољено ширење постојећих насеља у правцу подручја са режимом заштите I и II степена. </w:t>
      </w:r>
    </w:p>
    <w:p w:rsidR="00DE64D2" w:rsidRPr="001154CC" w:rsidRDefault="00DE64D2" w:rsidP="00DE64D2">
      <w:pPr>
        <w:rPr>
          <w:rFonts w:cs="Times New Roman"/>
          <w:szCs w:val="24"/>
          <w:lang w:val="sr-Cyrl-CS"/>
        </w:rPr>
      </w:pPr>
      <w:r w:rsidRPr="001154CC">
        <w:rPr>
          <w:rFonts w:cs="Times New Roman"/>
          <w:szCs w:val="24"/>
          <w:lang w:val="sr-Cyrl-CS"/>
        </w:rPr>
        <w:tab/>
        <w:t>У спровођењу Просторног плана обавезна је примена мера заштите природних вредности, односно дивљих врста и њихових станишта, предела и геонаслеђа у складу са пр</w:t>
      </w:r>
      <w:r w:rsidR="00ED5163">
        <w:rPr>
          <w:rFonts w:cs="Times New Roman"/>
          <w:szCs w:val="24"/>
          <w:lang w:val="sr-Cyrl-CS"/>
        </w:rPr>
        <w:t>о</w:t>
      </w:r>
      <w:r w:rsidRPr="001154CC">
        <w:rPr>
          <w:rFonts w:cs="Times New Roman"/>
          <w:szCs w:val="24"/>
          <w:lang w:val="sr-Cyrl-CS"/>
        </w:rPr>
        <w:t xml:space="preserve">писима којима се уређује заштита природе. </w:t>
      </w:r>
    </w:p>
    <w:p w:rsidR="00DE64D2" w:rsidRPr="001154CC" w:rsidRDefault="00DE64D2" w:rsidP="00DE64D2">
      <w:pPr>
        <w:ind w:firstLine="709"/>
        <w:rPr>
          <w:rFonts w:cs="Times New Roman"/>
          <w:szCs w:val="24"/>
          <w:lang w:val="sr-Cyrl-CS"/>
        </w:rPr>
      </w:pPr>
      <w:r w:rsidRPr="001154CC">
        <w:rPr>
          <w:rFonts w:cs="Times New Roman"/>
          <w:szCs w:val="24"/>
          <w:lang w:val="sr-Cyrl-CS"/>
        </w:rPr>
        <w:t xml:space="preserve">У поступку израде урбанистичких планова и пројектне документације за изградњу објеката и друге радове неопходно је обезбедити акт о условима заштите природе. </w:t>
      </w:r>
    </w:p>
    <w:p w:rsidR="00DE64D2" w:rsidRPr="001154CC" w:rsidRDefault="00DE64D2" w:rsidP="00DE64D2">
      <w:pPr>
        <w:ind w:firstLine="709"/>
        <w:rPr>
          <w:rFonts w:cs="Times New Roman"/>
          <w:szCs w:val="24"/>
          <w:lang w:val="sr-Cyrl-CS"/>
        </w:rPr>
      </w:pPr>
      <w:r w:rsidRPr="001154CC">
        <w:rPr>
          <w:rFonts w:cs="Times New Roman"/>
          <w:szCs w:val="24"/>
          <w:lang w:val="sr-Cyrl-CS"/>
        </w:rPr>
        <w:t>Сходно Закону о заштити природе, уколико се у току радова наиђе на геолошке и палеонтолошке појаве (</w:t>
      </w:r>
      <w:r w:rsidR="001A54ED" w:rsidRPr="001154CC">
        <w:rPr>
          <w:rFonts w:cs="Times New Roman"/>
          <w:szCs w:val="24"/>
          <w:lang w:val="sr-Cyrl-CS"/>
        </w:rPr>
        <w:t>фосили, минерали, кристали и др</w:t>
      </w:r>
      <w:r w:rsidRPr="001154CC">
        <w:rPr>
          <w:rFonts w:cs="Times New Roman"/>
          <w:szCs w:val="24"/>
          <w:lang w:val="sr-Cyrl-CS"/>
        </w:rPr>
        <w:t>) која би могла представљати заштићену природну вредност налазач је дужан да о налазу обавести министарство надлежно за послове заштите животне средине</w:t>
      </w:r>
      <w:r w:rsidR="001A54ED" w:rsidRPr="001154CC">
        <w:rPr>
          <w:rFonts w:cs="Times New Roman"/>
          <w:szCs w:val="24"/>
          <w:lang w:val="sr-Cyrl-CS"/>
        </w:rPr>
        <w:t>,</w:t>
      </w:r>
      <w:r w:rsidRPr="001154CC">
        <w:rPr>
          <w:rFonts w:cs="Times New Roman"/>
          <w:szCs w:val="24"/>
          <w:lang w:val="sr-Cyrl-CS"/>
        </w:rPr>
        <w:t xml:space="preserve"> у року од осам дана од проналаска и предузме мере заштите од уништења, оштећивања или крађе до доласка овлашћеног лица. </w:t>
      </w:r>
    </w:p>
    <w:p w:rsidR="00DE64D2" w:rsidRPr="001154CC" w:rsidRDefault="00DE64D2" w:rsidP="00DE64D2">
      <w:pPr>
        <w:rPr>
          <w:rFonts w:cs="Times New Roman"/>
          <w:szCs w:val="24"/>
          <w:lang w:val="sr-Cyrl-CS"/>
        </w:rPr>
      </w:pPr>
      <w:r w:rsidRPr="001154CC">
        <w:rPr>
          <w:rFonts w:cs="Times New Roman"/>
          <w:szCs w:val="24"/>
          <w:lang w:val="sr-Cyrl-CS"/>
        </w:rPr>
        <w:tab/>
        <w:t xml:space="preserve">Заштита природе и природних вредности на делу Просторног плана изван граница Парка природе обезбеђује се одговарајућом применом закона којима се уређују заштита природе, заштита животне средине, изградња и уређење простора и коришћење природних ресурса. </w:t>
      </w:r>
    </w:p>
    <w:p w:rsidR="00DE64D2" w:rsidRPr="001154CC" w:rsidRDefault="00DE64D2" w:rsidP="00DE64D2">
      <w:pPr>
        <w:jc w:val="center"/>
        <w:rPr>
          <w:rFonts w:cs="Times New Roman"/>
          <w:b/>
          <w:szCs w:val="24"/>
          <w:lang w:val="sr-Cyrl-CS"/>
        </w:rPr>
      </w:pPr>
    </w:p>
    <w:p w:rsidR="00DE64D2" w:rsidRPr="001154CC" w:rsidRDefault="00DE64D2" w:rsidP="00DE64D2">
      <w:pPr>
        <w:jc w:val="center"/>
        <w:rPr>
          <w:rFonts w:cs="Times New Roman"/>
          <w:b/>
          <w:szCs w:val="24"/>
          <w:lang w:val="sr-Cyrl-CS"/>
        </w:rPr>
      </w:pPr>
    </w:p>
    <w:p w:rsidR="00DE64D2" w:rsidRPr="001154CC" w:rsidRDefault="00DE64D2" w:rsidP="00DE64D2">
      <w:pPr>
        <w:pStyle w:val="Heading2"/>
        <w:rPr>
          <w:lang w:val="sr-Cyrl-CS"/>
        </w:rPr>
      </w:pPr>
      <w:bookmarkStart w:id="191" w:name="_Toc532218067"/>
      <w:bookmarkStart w:id="192" w:name="_Toc2859620"/>
      <w:bookmarkStart w:id="193" w:name="_Toc2859861"/>
      <w:bookmarkStart w:id="194" w:name="_Toc2860201"/>
      <w:bookmarkStart w:id="195" w:name="_Toc8633023"/>
      <w:r w:rsidRPr="001154CC">
        <w:rPr>
          <w:lang w:val="sr-Cyrl-CS"/>
        </w:rPr>
        <w:t>2. ЗАШТИТА НЕПОКРЕТНИХ КУЛТУРНИХ ДОБАРА</w:t>
      </w:r>
      <w:bookmarkEnd w:id="191"/>
      <w:bookmarkEnd w:id="192"/>
      <w:bookmarkEnd w:id="193"/>
      <w:bookmarkEnd w:id="194"/>
      <w:bookmarkEnd w:id="195"/>
    </w:p>
    <w:p w:rsidR="00DE64D2" w:rsidRPr="001154CC" w:rsidRDefault="00DE64D2" w:rsidP="00DE64D2">
      <w:pPr>
        <w:ind w:firstLine="709"/>
        <w:rPr>
          <w:rFonts w:cs="Times New Roman"/>
          <w:szCs w:val="24"/>
          <w:lang w:val="sr-Cyrl-CS"/>
        </w:rPr>
      </w:pPr>
    </w:p>
    <w:p w:rsidR="00DE64D2" w:rsidRPr="001154CC" w:rsidRDefault="00DE64D2" w:rsidP="00DE64D2">
      <w:pPr>
        <w:autoSpaceDE w:val="0"/>
        <w:autoSpaceDN w:val="0"/>
        <w:adjustRightInd w:val="0"/>
        <w:ind w:firstLine="720"/>
        <w:rPr>
          <w:rFonts w:cs="Times New Roman"/>
          <w:szCs w:val="24"/>
          <w:lang w:val="sr-Cyrl-CS"/>
        </w:rPr>
      </w:pPr>
      <w:r w:rsidRPr="001154CC">
        <w:rPr>
          <w:rFonts w:cs="Times New Roman"/>
          <w:bCs/>
          <w:szCs w:val="24"/>
          <w:lang w:val="sr-Cyrl-CS"/>
        </w:rPr>
        <w:t xml:space="preserve">На подручју Просторног плана, статус заштићеног непокретног културног добра, сходно </w:t>
      </w:r>
      <w:r w:rsidR="008E1C00" w:rsidRPr="001154CC">
        <w:rPr>
          <w:rFonts w:cs="Times New Roman"/>
          <w:szCs w:val="24"/>
          <w:lang w:val="sr-Cyrl-CS"/>
        </w:rPr>
        <w:t xml:space="preserve">Закону о културним добрима, </w:t>
      </w:r>
      <w:r w:rsidRPr="001154CC">
        <w:rPr>
          <w:rFonts w:cs="Times New Roman"/>
          <w:szCs w:val="24"/>
          <w:lang w:val="sr-Cyrl-CS"/>
        </w:rPr>
        <w:t>имају:</w:t>
      </w:r>
    </w:p>
    <w:p w:rsidR="00DE64D2" w:rsidRPr="001154CC" w:rsidRDefault="00DE64D2" w:rsidP="00DE64D2">
      <w:pPr>
        <w:autoSpaceDE w:val="0"/>
        <w:autoSpaceDN w:val="0"/>
        <w:adjustRightInd w:val="0"/>
        <w:ind w:firstLine="720"/>
        <w:rPr>
          <w:rFonts w:cs="Times New Roman"/>
          <w:bCs/>
          <w:iCs/>
          <w:szCs w:val="24"/>
          <w:lang w:val="sr-Cyrl-CS"/>
        </w:rPr>
      </w:pPr>
      <w:r w:rsidRPr="001154CC">
        <w:rPr>
          <w:rFonts w:cs="Times New Roman"/>
          <w:bCs/>
          <w:iCs/>
          <w:szCs w:val="24"/>
          <w:lang w:val="sr-Cyrl-CS"/>
        </w:rPr>
        <w:t>1</w:t>
      </w:r>
      <w:r w:rsidR="00BB307D" w:rsidRPr="001154CC">
        <w:rPr>
          <w:rFonts w:cs="Times New Roman"/>
          <w:bCs/>
          <w:iCs/>
          <w:szCs w:val="24"/>
          <w:lang w:val="sr-Cyrl-CS"/>
        </w:rPr>
        <w:t>)</w:t>
      </w:r>
      <w:r w:rsidRPr="001154CC">
        <w:rPr>
          <w:rFonts w:cs="Times New Roman"/>
          <w:b/>
          <w:bCs/>
          <w:i/>
          <w:iCs/>
          <w:szCs w:val="24"/>
          <w:lang w:val="sr-Cyrl-CS"/>
        </w:rPr>
        <w:t xml:space="preserve"> </w:t>
      </w:r>
      <w:r w:rsidRPr="001154CC">
        <w:rPr>
          <w:rFonts w:cs="Times New Roman"/>
          <w:bCs/>
          <w:iCs/>
          <w:szCs w:val="24"/>
          <w:lang w:val="sr-Cyrl-CS"/>
        </w:rPr>
        <w:t>Манастирски комплекс Увац</w:t>
      </w:r>
      <w:r w:rsidR="009B7BAB" w:rsidRPr="001154CC">
        <w:rPr>
          <w:rFonts w:cs="Times New Roman"/>
          <w:bCs/>
          <w:iCs/>
          <w:szCs w:val="24"/>
          <w:lang w:val="sr-Cyrl-CS"/>
        </w:rPr>
        <w:t xml:space="preserve"> у </w:t>
      </w:r>
      <w:r w:rsidR="000F0BC8">
        <w:rPr>
          <w:rFonts w:cs="Times New Roman"/>
          <w:bCs/>
          <w:iCs/>
          <w:szCs w:val="24"/>
          <w:lang w:val="sr-Cyrl-CS"/>
        </w:rPr>
        <w:t xml:space="preserve">селу </w:t>
      </w:r>
      <w:r w:rsidR="009B7BAB" w:rsidRPr="001154CC">
        <w:rPr>
          <w:rFonts w:cs="Times New Roman"/>
          <w:bCs/>
          <w:iCs/>
          <w:szCs w:val="24"/>
          <w:lang w:val="sr-Cyrl-CS"/>
        </w:rPr>
        <w:t>Увцу</w:t>
      </w:r>
      <w:r w:rsidRPr="001154CC">
        <w:rPr>
          <w:rFonts w:cs="Times New Roman"/>
          <w:bCs/>
          <w:iCs/>
          <w:szCs w:val="24"/>
          <w:lang w:val="sr-Cyrl-CS"/>
        </w:rPr>
        <w:t>, општина Чајетина, КО Стубл</w:t>
      </w:r>
      <w:r w:rsidR="009B7BAB" w:rsidRPr="001154CC">
        <w:rPr>
          <w:rFonts w:cs="Times New Roman"/>
          <w:bCs/>
          <w:iCs/>
          <w:szCs w:val="24"/>
          <w:lang w:val="sr-Cyrl-CS"/>
        </w:rPr>
        <w:t>о, утврђен за споменик културе O</w:t>
      </w:r>
      <w:r w:rsidRPr="001154CC">
        <w:rPr>
          <w:rFonts w:cs="Times New Roman"/>
          <w:bCs/>
          <w:iCs/>
          <w:szCs w:val="24"/>
          <w:lang w:val="sr-Cyrl-CS"/>
        </w:rPr>
        <w:t>длуком Владе 1997. године („Службени гласник РС”, број 51/97). Манастир са црквом Рођења Пресвете Богородице, подигнут је</w:t>
      </w:r>
      <w:r w:rsidR="006C0745" w:rsidRPr="001154CC">
        <w:rPr>
          <w:rFonts w:cs="Times New Roman"/>
          <w:bCs/>
          <w:iCs/>
          <w:szCs w:val="24"/>
          <w:lang w:val="sr-Cyrl-CS"/>
        </w:rPr>
        <w:t>,</w:t>
      </w:r>
      <w:r w:rsidRPr="001154CC">
        <w:rPr>
          <w:rFonts w:cs="Times New Roman"/>
          <w:bCs/>
          <w:iCs/>
          <w:szCs w:val="24"/>
          <w:lang w:val="sr-Cyrl-CS"/>
        </w:rPr>
        <w:t xml:space="preserve"> вероватно</w:t>
      </w:r>
      <w:r w:rsidR="006C0745" w:rsidRPr="001154CC">
        <w:rPr>
          <w:rFonts w:cs="Times New Roman"/>
          <w:bCs/>
          <w:iCs/>
          <w:szCs w:val="24"/>
          <w:lang w:val="sr-Cyrl-CS"/>
        </w:rPr>
        <w:t>,</w:t>
      </w:r>
      <w:r w:rsidRPr="001154CC">
        <w:rPr>
          <w:rFonts w:cs="Times New Roman"/>
          <w:bCs/>
          <w:iCs/>
          <w:szCs w:val="24"/>
          <w:lang w:val="sr-Cyrl-CS"/>
        </w:rPr>
        <w:t xml:space="preserve"> почетком 15. века и до краја 17. века више пута је рушен, паљен и напуштан, а затим обнављан и дограђиван. Задња и изузетно темељна и опсежна обнова цркве, манастирских објеката и црквеног живота, после 300 година запуштености у рушевинама, извршена</w:t>
      </w:r>
      <w:r w:rsidR="006C0745" w:rsidRPr="001154CC">
        <w:rPr>
          <w:rFonts w:cs="Times New Roman"/>
          <w:bCs/>
          <w:iCs/>
          <w:szCs w:val="24"/>
          <w:lang w:val="sr-Cyrl-CS"/>
        </w:rPr>
        <w:t xml:space="preserve"> је у периоду 1995-1998. године;</w:t>
      </w:r>
      <w:r w:rsidRPr="001154CC">
        <w:rPr>
          <w:rFonts w:cs="Times New Roman"/>
          <w:bCs/>
          <w:iCs/>
          <w:szCs w:val="24"/>
          <w:lang w:val="sr-Cyrl-CS"/>
        </w:rPr>
        <w:t xml:space="preserve"> </w:t>
      </w:r>
    </w:p>
    <w:p w:rsidR="00DE64D2" w:rsidRPr="001154CC" w:rsidRDefault="00DE64D2" w:rsidP="00DE64D2">
      <w:pPr>
        <w:autoSpaceDE w:val="0"/>
        <w:autoSpaceDN w:val="0"/>
        <w:adjustRightInd w:val="0"/>
        <w:ind w:firstLine="720"/>
        <w:rPr>
          <w:rFonts w:cs="Times New Roman"/>
          <w:bCs/>
          <w:iCs/>
          <w:szCs w:val="24"/>
          <w:lang w:val="sr-Cyrl-CS"/>
        </w:rPr>
      </w:pPr>
      <w:r w:rsidRPr="001154CC">
        <w:rPr>
          <w:rFonts w:cs="Times New Roman"/>
          <w:bCs/>
          <w:iCs/>
          <w:szCs w:val="24"/>
          <w:lang w:val="sr-Cyrl-CS"/>
        </w:rPr>
        <w:lastRenderedPageBreak/>
        <w:t>2</w:t>
      </w:r>
      <w:r w:rsidR="00BB307D" w:rsidRPr="001154CC">
        <w:rPr>
          <w:rFonts w:cs="Times New Roman"/>
          <w:bCs/>
          <w:iCs/>
          <w:szCs w:val="24"/>
          <w:lang w:val="sr-Cyrl-CS"/>
        </w:rPr>
        <w:t>)</w:t>
      </w:r>
      <w:r w:rsidRPr="001154CC">
        <w:rPr>
          <w:rFonts w:cs="Times New Roman"/>
          <w:bCs/>
          <w:iCs/>
          <w:szCs w:val="24"/>
          <w:lang w:val="sr-Cyrl-CS"/>
        </w:rPr>
        <w:t xml:space="preserve"> Црква брвнара са старим гробљем и собрашицама, општина Чајетина, КО Јабланица, заштићена 1948. године, утврђена 1979. године за споменик културе од великог значаја. Црква је подигнута 1838. године и посвећена је Покрову Пресвете Богородице. Поред цркве је дрвени звоник</w:t>
      </w:r>
      <w:r w:rsidR="006C0745" w:rsidRPr="001154CC">
        <w:rPr>
          <w:rFonts w:cs="Times New Roman"/>
          <w:bCs/>
          <w:iCs/>
          <w:szCs w:val="24"/>
          <w:lang w:val="sr-Cyrl-CS"/>
        </w:rPr>
        <w:t>,</w:t>
      </w:r>
      <w:r w:rsidRPr="001154CC">
        <w:rPr>
          <w:rFonts w:cs="Times New Roman"/>
          <w:bCs/>
          <w:iCs/>
          <w:szCs w:val="24"/>
          <w:lang w:val="sr-Cyrl-CS"/>
        </w:rPr>
        <w:t xml:space="preserve"> а у близини су објекти тзв. собрашица и сеоско гробље. 2014. године извршени су радови на поправци црквеног крова, покрив</w:t>
      </w:r>
      <w:r w:rsidR="006C0745" w:rsidRPr="001154CC">
        <w:rPr>
          <w:rFonts w:cs="Times New Roman"/>
          <w:bCs/>
          <w:iCs/>
          <w:szCs w:val="24"/>
          <w:lang w:val="sr-Cyrl-CS"/>
        </w:rPr>
        <w:t>ци собрашица и уређењу простора;</w:t>
      </w:r>
    </w:p>
    <w:p w:rsidR="00DE64D2" w:rsidRPr="001154CC" w:rsidRDefault="00DE64D2" w:rsidP="00DE64D2">
      <w:pPr>
        <w:autoSpaceDE w:val="0"/>
        <w:autoSpaceDN w:val="0"/>
        <w:adjustRightInd w:val="0"/>
        <w:ind w:firstLine="720"/>
        <w:rPr>
          <w:rFonts w:cs="Times New Roman"/>
          <w:bCs/>
          <w:iCs/>
          <w:szCs w:val="24"/>
          <w:lang w:val="sr-Cyrl-CS"/>
        </w:rPr>
      </w:pPr>
      <w:r w:rsidRPr="001154CC">
        <w:rPr>
          <w:rFonts w:cs="Times New Roman"/>
          <w:bCs/>
          <w:iCs/>
          <w:szCs w:val="24"/>
          <w:lang w:val="sr-Cyrl-CS"/>
        </w:rPr>
        <w:t>3</w:t>
      </w:r>
      <w:r w:rsidR="00BB307D" w:rsidRPr="001154CC">
        <w:rPr>
          <w:rFonts w:cs="Times New Roman"/>
          <w:bCs/>
          <w:iCs/>
          <w:szCs w:val="24"/>
          <w:lang w:val="sr-Cyrl-CS"/>
        </w:rPr>
        <w:t>)</w:t>
      </w:r>
      <w:r w:rsidRPr="001154CC">
        <w:rPr>
          <w:rFonts w:cs="Times New Roman"/>
          <w:bCs/>
          <w:iCs/>
          <w:szCs w:val="24"/>
          <w:lang w:val="sr-Cyrl-CS"/>
        </w:rPr>
        <w:t xml:space="preserve"> Црква брвнара, општина Чајетина, КО Доброселица, заштићена 1948. године као споменик културе. Црква је подигнута (или обновљена) 1821. године и посвећена је светом пророку Илији. У близини цркве су дрвени звоник и неколико великих и старих борових с</w:t>
      </w:r>
      <w:r w:rsidR="00BB307D" w:rsidRPr="001154CC">
        <w:rPr>
          <w:rFonts w:cs="Times New Roman"/>
          <w:bCs/>
          <w:iCs/>
          <w:szCs w:val="24"/>
          <w:lang w:val="sr-Cyrl-CS"/>
        </w:rPr>
        <w:t>табала којa су посебно заштићена</w:t>
      </w:r>
      <w:r w:rsidRPr="001154CC">
        <w:rPr>
          <w:rFonts w:cs="Times New Roman"/>
          <w:bCs/>
          <w:iCs/>
          <w:szCs w:val="24"/>
          <w:lang w:val="sr-Cyrl-CS"/>
        </w:rPr>
        <w:t xml:space="preserve"> општинск</w:t>
      </w:r>
      <w:r w:rsidR="006C0745" w:rsidRPr="001154CC">
        <w:rPr>
          <w:rFonts w:cs="Times New Roman"/>
          <w:bCs/>
          <w:iCs/>
          <w:szCs w:val="24"/>
          <w:lang w:val="sr-Cyrl-CS"/>
        </w:rPr>
        <w:t>ом одлуком као споменик природе;</w:t>
      </w:r>
    </w:p>
    <w:p w:rsidR="00DE64D2" w:rsidRPr="001154CC" w:rsidRDefault="00DE64D2" w:rsidP="00DE64D2">
      <w:pPr>
        <w:autoSpaceDE w:val="0"/>
        <w:autoSpaceDN w:val="0"/>
        <w:adjustRightInd w:val="0"/>
        <w:ind w:firstLine="720"/>
        <w:rPr>
          <w:rFonts w:cs="Times New Roman"/>
          <w:bCs/>
          <w:iCs/>
          <w:szCs w:val="24"/>
          <w:lang w:val="sr-Cyrl-CS"/>
        </w:rPr>
      </w:pPr>
      <w:r w:rsidRPr="001154CC">
        <w:rPr>
          <w:rFonts w:cs="Times New Roman"/>
          <w:bCs/>
          <w:iCs/>
          <w:szCs w:val="24"/>
          <w:lang w:val="sr-Cyrl-CS"/>
        </w:rPr>
        <w:t>4</w:t>
      </w:r>
      <w:r w:rsidR="00BB307D" w:rsidRPr="001154CC">
        <w:rPr>
          <w:rFonts w:cs="Times New Roman"/>
          <w:bCs/>
          <w:iCs/>
          <w:szCs w:val="24"/>
          <w:lang w:val="sr-Cyrl-CS"/>
        </w:rPr>
        <w:t>)</w:t>
      </w:r>
      <w:r w:rsidRPr="001154CC">
        <w:rPr>
          <w:rFonts w:cs="Times New Roman"/>
          <w:bCs/>
          <w:iCs/>
          <w:szCs w:val="24"/>
          <w:lang w:val="sr-Cyrl-CS"/>
        </w:rPr>
        <w:t xml:space="preserve"> Родна кућа Димитрија Туцовића, општина Чајетина, КО Гостиље, заштићена 1950. године и утврђена за споменик културе од изузетног значаја 1979. године. Представља репрезентативни пример златиборске куће брвнаре и спомен музеј. Изграђена је 1855. године и у њој је 1881. године рођен Димитрије Туцовић. У периоду 2017-2018. године извршена је обимна обнова и уређење куће и окућнице (најпре је то рађено осамдесетих година прошлог века, али без промене крова): кућа је  препокривена (после 65 година), постављена је дрвена ограда, урађен помоћни објекат, као и извршени други радови на уређењу дворишта у коме се налази и биста овог</w:t>
      </w:r>
      <w:r w:rsidR="006C0745" w:rsidRPr="001154CC">
        <w:rPr>
          <w:rFonts w:cs="Times New Roman"/>
          <w:bCs/>
          <w:iCs/>
          <w:szCs w:val="24"/>
          <w:lang w:val="sr-Cyrl-CS"/>
        </w:rPr>
        <w:t xml:space="preserve"> лидера социјалистичког покрета;</w:t>
      </w:r>
    </w:p>
    <w:p w:rsidR="00DE64D2" w:rsidRPr="001154CC" w:rsidRDefault="00DE64D2" w:rsidP="00DE64D2">
      <w:pPr>
        <w:autoSpaceDE w:val="0"/>
        <w:autoSpaceDN w:val="0"/>
        <w:adjustRightInd w:val="0"/>
        <w:ind w:firstLine="720"/>
        <w:rPr>
          <w:rFonts w:cs="Times New Roman"/>
          <w:bCs/>
          <w:iCs/>
          <w:szCs w:val="24"/>
          <w:lang w:val="sr-Cyrl-CS"/>
        </w:rPr>
      </w:pPr>
      <w:r w:rsidRPr="001154CC">
        <w:rPr>
          <w:rFonts w:cs="Times New Roman"/>
          <w:bCs/>
          <w:iCs/>
          <w:szCs w:val="24"/>
          <w:lang w:val="sr-Cyrl-CS"/>
        </w:rPr>
        <w:t>5</w:t>
      </w:r>
      <w:r w:rsidR="00BB307D" w:rsidRPr="001154CC">
        <w:rPr>
          <w:rFonts w:cs="Times New Roman"/>
          <w:bCs/>
          <w:iCs/>
          <w:szCs w:val="24"/>
          <w:lang w:val="sr-Cyrl-CS"/>
        </w:rPr>
        <w:t>)</w:t>
      </w:r>
      <w:r w:rsidRPr="001154CC">
        <w:rPr>
          <w:rFonts w:cs="Times New Roman"/>
          <w:bCs/>
          <w:iCs/>
          <w:szCs w:val="24"/>
          <w:lang w:val="sr-Cyrl-CS"/>
        </w:rPr>
        <w:t xml:space="preserve"> Вила Председништва </w:t>
      </w:r>
      <w:r w:rsidR="006C0745" w:rsidRPr="001154CC">
        <w:rPr>
          <w:rFonts w:cs="Times New Roman"/>
          <w:bCs/>
          <w:iCs/>
          <w:szCs w:val="24"/>
          <w:lang w:val="sr-Cyrl-CS"/>
        </w:rPr>
        <w:t>В</w:t>
      </w:r>
      <w:r w:rsidRPr="001154CC">
        <w:rPr>
          <w:rFonts w:cs="Times New Roman"/>
          <w:bCs/>
          <w:iCs/>
          <w:szCs w:val="24"/>
          <w:lang w:val="sr-Cyrl-CS"/>
        </w:rPr>
        <w:t xml:space="preserve">ладе на Палисаду, општина Чајетина, КО Чајетина, заштићена 1949. године као споменик културе. Вила представља специфично архитектонско-грађевинско дело, које је 1937. године подигао Александар Павловић, адвокат из Београда. Конфискована је 1945. године и увршћена у репрезентативне објекте Председништва </w:t>
      </w:r>
      <w:r w:rsidR="006C0745" w:rsidRPr="001154CC">
        <w:rPr>
          <w:rFonts w:cs="Times New Roman"/>
          <w:bCs/>
          <w:iCs/>
          <w:szCs w:val="24"/>
          <w:lang w:val="sr-Cyrl-CS"/>
        </w:rPr>
        <w:t>В</w:t>
      </w:r>
      <w:r w:rsidRPr="001154CC">
        <w:rPr>
          <w:rFonts w:cs="Times New Roman"/>
          <w:bCs/>
          <w:iCs/>
          <w:szCs w:val="24"/>
          <w:lang w:val="sr-Cyrl-CS"/>
        </w:rPr>
        <w:t>ладе ФНРЈ (због чега се и називала Титова вила), а 1967. године је пренета на коришећење РТС-у. У поступку реституције започетом 2</w:t>
      </w:r>
      <w:r w:rsidR="006C0745" w:rsidRPr="001154CC">
        <w:rPr>
          <w:rFonts w:cs="Times New Roman"/>
          <w:bCs/>
          <w:iCs/>
          <w:szCs w:val="24"/>
          <w:lang w:val="sr-Cyrl-CS"/>
        </w:rPr>
        <w:t>01</w:t>
      </w:r>
      <w:r w:rsidRPr="001154CC">
        <w:rPr>
          <w:rFonts w:cs="Times New Roman"/>
          <w:bCs/>
          <w:iCs/>
          <w:szCs w:val="24"/>
          <w:lang w:val="sr-Cyrl-CS"/>
        </w:rPr>
        <w:t xml:space="preserve">2. године овај објекат је враћен потомцима/наследницима првог власника. </w:t>
      </w:r>
    </w:p>
    <w:p w:rsidR="00713AB1" w:rsidRPr="001154CC" w:rsidRDefault="00713AB1" w:rsidP="00713AB1">
      <w:pPr>
        <w:autoSpaceDE w:val="0"/>
        <w:autoSpaceDN w:val="0"/>
        <w:adjustRightInd w:val="0"/>
        <w:ind w:firstLine="720"/>
        <w:rPr>
          <w:rFonts w:cs="Times New Roman"/>
          <w:bCs/>
          <w:iCs/>
          <w:szCs w:val="24"/>
          <w:lang w:val="sr-Cyrl-CS"/>
        </w:rPr>
      </w:pPr>
      <w:r w:rsidRPr="001154CC">
        <w:rPr>
          <w:rFonts w:cs="Times New Roman"/>
          <w:bCs/>
          <w:iCs/>
          <w:szCs w:val="24"/>
          <w:lang w:val="sr-Cyrl-CS"/>
        </w:rPr>
        <w:t xml:space="preserve">6) </w:t>
      </w:r>
      <w:r w:rsidRPr="001154CC">
        <w:rPr>
          <w:rFonts w:cs="Times New Roman"/>
          <w:szCs w:val="24"/>
          <w:lang w:val="sr-Cyrl-CS"/>
        </w:rPr>
        <w:t xml:space="preserve">Споменик са спомен-гробницом стрељаних рањеника на Златибору, </w:t>
      </w:r>
      <w:r w:rsidRPr="001154CC">
        <w:rPr>
          <w:rFonts w:cs="Times New Roman"/>
          <w:bCs/>
          <w:iCs/>
          <w:szCs w:val="24"/>
          <w:lang w:val="sr-Cyrl-CS"/>
        </w:rPr>
        <w:t>општина Чајетина, КО Чајетина, на локалитету Шумнато брд</w:t>
      </w:r>
      <w:r w:rsidR="005A1BAE" w:rsidRPr="001154CC">
        <w:rPr>
          <w:rFonts w:cs="Times New Roman"/>
          <w:bCs/>
          <w:iCs/>
          <w:szCs w:val="24"/>
          <w:lang w:val="sr-Cyrl-CS"/>
        </w:rPr>
        <w:t>о, утврђен за споменик културе О</w:t>
      </w:r>
      <w:r w:rsidRPr="001154CC">
        <w:rPr>
          <w:rFonts w:cs="Times New Roman"/>
          <w:bCs/>
          <w:iCs/>
          <w:szCs w:val="24"/>
          <w:lang w:val="sr-Cyrl-CS"/>
        </w:rPr>
        <w:t>длуком Владе 2019. године („Службени гласник РС”, број 29/19). У спомен гробницу, изграђену 1961 године, положене су кости око сто партизанских рањеника које су Немци стрељали 30. новембра 1941. године, два истакнута првоборца златиборског краја (Сава Јовановић Сирогојно и Александар Јовановић Отров) и око 70 партизанских бораца погинулих у борбама на Златибору 1944. године. У близини гробнице 1967. године подигнут је споменик у виду белог кречњачког обелиска. На делу к.п. број 4624/1, КО Чајетина, истом одлуком установљена је заштићена околина споменика културе.</w:t>
      </w:r>
    </w:p>
    <w:p w:rsidR="00713AB1" w:rsidRPr="001154CC" w:rsidRDefault="00713AB1" w:rsidP="00713AB1">
      <w:pPr>
        <w:ind w:firstLine="720"/>
        <w:rPr>
          <w:rFonts w:cs="Times New Roman"/>
          <w:bCs/>
          <w:iCs/>
          <w:szCs w:val="24"/>
          <w:lang w:val="sr-Cyrl-CS"/>
        </w:rPr>
      </w:pPr>
      <w:r w:rsidRPr="001154CC">
        <w:rPr>
          <w:rFonts w:cs="Times New Roman"/>
          <w:bCs/>
          <w:iCs/>
          <w:szCs w:val="24"/>
          <w:lang w:val="sr-Cyrl-CS"/>
        </w:rPr>
        <w:t xml:space="preserve">7) </w:t>
      </w:r>
      <w:r w:rsidRPr="001154CC">
        <w:rPr>
          <w:rFonts w:cs="Times New Roman"/>
          <w:szCs w:val="24"/>
          <w:lang w:val="sr-Cyrl-CS"/>
        </w:rPr>
        <w:t xml:space="preserve">Спомен-чесма краља Александра Обреновића на Златибору, </w:t>
      </w:r>
      <w:r w:rsidRPr="001154CC">
        <w:rPr>
          <w:rFonts w:cs="Times New Roman"/>
          <w:bCs/>
          <w:iCs/>
          <w:szCs w:val="24"/>
          <w:lang w:val="sr-Cyrl-CS"/>
        </w:rPr>
        <w:t>општина Чајетина, КО Чајетина, на локалитету Краљеве воде, крај језера, утврђен за споменик културе одлуком Владе Републике Србије 2019. године („Службени гласник РС”, број 54/19). Изгр</w:t>
      </w:r>
      <w:r w:rsidR="00ED5163">
        <w:rPr>
          <w:rFonts w:cs="Times New Roman"/>
          <w:bCs/>
          <w:iCs/>
          <w:szCs w:val="24"/>
          <w:lang w:val="sr-Cyrl-CS"/>
        </w:rPr>
        <w:t>ад</w:t>
      </w:r>
      <w:r w:rsidRPr="001154CC">
        <w:rPr>
          <w:rFonts w:cs="Times New Roman"/>
          <w:bCs/>
          <w:iCs/>
          <w:szCs w:val="24"/>
          <w:lang w:val="sr-Cyrl-CS"/>
        </w:rPr>
        <w:t>њу чесме финансирао је краљ Александар Обреновић после своје посете Златибору 20. августа 1893. године (по старом календару), где је крај познатог извора Кулашевац краљу организован свечан и дочек и ручак. Извору и самом месту на коме се налази тада је промењено име у „Краљева вода”,</w:t>
      </w:r>
      <w:r w:rsidRPr="001154CC">
        <w:rPr>
          <w:rFonts w:cs="Times New Roman"/>
          <w:szCs w:val="24"/>
          <w:lang w:val="sr-Cyrl-CS"/>
        </w:rPr>
        <w:t xml:space="preserve"> а овај се догађај сматра зачетком организованог туризма Златибора. Уз чесму, озидану тесаним каменим коцкама, са уграђеном мермерном плочом са натписом „Краљ Александар I 20</w:t>
      </w:r>
      <w:r w:rsidR="0020445E">
        <w:rPr>
          <w:rFonts w:cs="Times New Roman"/>
          <w:szCs w:val="24"/>
          <w:lang w:val="sr-Cyrl-CS"/>
        </w:rPr>
        <w:t>.</w:t>
      </w:r>
      <w:r w:rsidRPr="001154CC">
        <w:rPr>
          <w:rFonts w:cs="Times New Roman"/>
          <w:szCs w:val="24"/>
          <w:lang w:val="sr-Cyrl-CS"/>
        </w:rPr>
        <w:t xml:space="preserve"> август 1893”,  одржаване су светковине и представљала је главни мотив старих златиборских разгледница.</w:t>
      </w:r>
      <w:r w:rsidR="005A1BAE" w:rsidRPr="001154CC">
        <w:rPr>
          <w:rFonts w:cs="Times New Roman"/>
          <w:szCs w:val="24"/>
          <w:lang w:val="sr-Cyrl-CS"/>
        </w:rPr>
        <w:t xml:space="preserve"> Заштићена околина споменика ку</w:t>
      </w:r>
      <w:r w:rsidRPr="001154CC">
        <w:rPr>
          <w:rFonts w:cs="Times New Roman"/>
          <w:szCs w:val="24"/>
          <w:lang w:val="sr-Cyrl-CS"/>
        </w:rPr>
        <w:t>лтуре обухвата к.п. број 4559/9 КО Чајетина.</w:t>
      </w:r>
    </w:p>
    <w:p w:rsidR="00713AB1" w:rsidRPr="001154CC" w:rsidRDefault="00713AB1" w:rsidP="00DE64D2">
      <w:pPr>
        <w:autoSpaceDE w:val="0"/>
        <w:autoSpaceDN w:val="0"/>
        <w:adjustRightInd w:val="0"/>
        <w:ind w:firstLine="720"/>
        <w:rPr>
          <w:rFonts w:cs="Times New Roman"/>
          <w:bCs/>
          <w:iCs/>
          <w:szCs w:val="24"/>
          <w:lang w:val="sr-Cyrl-CS"/>
        </w:rPr>
      </w:pPr>
    </w:p>
    <w:p w:rsidR="00DE64D2" w:rsidRPr="001154CC" w:rsidRDefault="00DE64D2" w:rsidP="00DE64D2">
      <w:pPr>
        <w:autoSpaceDE w:val="0"/>
        <w:autoSpaceDN w:val="0"/>
        <w:adjustRightInd w:val="0"/>
        <w:ind w:firstLine="720"/>
        <w:rPr>
          <w:rFonts w:cs="Times New Roman"/>
          <w:b/>
          <w:szCs w:val="24"/>
          <w:lang w:val="sr-Cyrl-CS"/>
        </w:rPr>
      </w:pPr>
      <w:r w:rsidRPr="001154CC">
        <w:rPr>
          <w:rFonts w:cs="Times New Roman"/>
          <w:bCs/>
          <w:szCs w:val="24"/>
          <w:lang w:val="sr-Cyrl-CS"/>
        </w:rPr>
        <w:lastRenderedPageBreak/>
        <w:t>На основу акта о условима чувања, одржавања, коришћења и утврђеним мерама заштите културних добара и добара која ужи</w:t>
      </w:r>
      <w:r w:rsidR="006C0745" w:rsidRPr="001154CC">
        <w:rPr>
          <w:rFonts w:cs="Times New Roman"/>
          <w:bCs/>
          <w:szCs w:val="24"/>
          <w:lang w:val="sr-Cyrl-CS"/>
        </w:rPr>
        <w:t>вају претходну заштиту, који је</w:t>
      </w:r>
      <w:r w:rsidRPr="001154CC">
        <w:rPr>
          <w:rFonts w:cs="Times New Roman"/>
          <w:bCs/>
          <w:szCs w:val="24"/>
          <w:lang w:val="sr-Cyrl-CS"/>
        </w:rPr>
        <w:t xml:space="preserve"> издао Завод за заштиту споменика културе Краљево и на основу документације општинских просторних планова, осим наведених заштићених непокретних културних добара на на подручју Просторног плана </w:t>
      </w:r>
      <w:r w:rsidRPr="001154CC">
        <w:rPr>
          <w:rFonts w:cs="Times New Roman"/>
          <w:szCs w:val="24"/>
          <w:lang w:val="sr-Cyrl-CS"/>
        </w:rPr>
        <w:t>налазе се простори и други објекти од интереса за службу заштите као археолошки локалитети, објекти народног, сакралног и другог градитељства и знаменита, културно-историјска места (Табела 5).</w:t>
      </w:r>
    </w:p>
    <w:p w:rsidR="00DE64D2" w:rsidRPr="001154CC" w:rsidRDefault="00DE64D2" w:rsidP="00DE64D2">
      <w:pPr>
        <w:autoSpaceDE w:val="0"/>
        <w:autoSpaceDN w:val="0"/>
        <w:adjustRightInd w:val="0"/>
        <w:ind w:firstLine="720"/>
        <w:rPr>
          <w:rFonts w:cs="Times New Roman"/>
          <w:bCs/>
          <w:szCs w:val="24"/>
          <w:lang w:val="sr-Cyrl-CS"/>
        </w:rPr>
      </w:pPr>
    </w:p>
    <w:p w:rsidR="00DE64D2" w:rsidRPr="001154CC" w:rsidRDefault="00DE64D2" w:rsidP="00DE64D2">
      <w:pPr>
        <w:tabs>
          <w:tab w:val="left" w:pos="0"/>
          <w:tab w:val="right" w:leader="dot" w:pos="9356"/>
        </w:tabs>
        <w:autoSpaceDE w:val="0"/>
        <w:autoSpaceDN w:val="0"/>
        <w:adjustRightInd w:val="0"/>
        <w:ind w:firstLine="720"/>
        <w:jc w:val="left"/>
        <w:rPr>
          <w:rFonts w:cs="Times New Roman"/>
          <w:b/>
          <w:szCs w:val="24"/>
          <w:lang w:val="sr-Cyrl-CS"/>
        </w:rPr>
      </w:pPr>
      <w:r w:rsidRPr="001154CC">
        <w:rPr>
          <w:rFonts w:cs="Times New Roman"/>
          <w:szCs w:val="24"/>
          <w:lang w:val="sr-Cyrl-CS"/>
        </w:rPr>
        <w:t xml:space="preserve">Табела 5: Евидентирана непокретна културна добра </w:t>
      </w:r>
    </w:p>
    <w:tbl>
      <w:tblPr>
        <w:tblStyle w:val="TableGrid3"/>
        <w:tblpPr w:leftFromText="180" w:rightFromText="180" w:vertAnchor="text" w:tblpX="108" w:tblpY="1"/>
        <w:tblOverlap w:val="never"/>
        <w:tblW w:w="9041" w:type="dxa"/>
        <w:tblLook w:val="04A0" w:firstRow="1" w:lastRow="0" w:firstColumn="1" w:lastColumn="0" w:noHBand="0" w:noVBand="1"/>
      </w:tblPr>
      <w:tblGrid>
        <w:gridCol w:w="2069"/>
        <w:gridCol w:w="3827"/>
        <w:gridCol w:w="3145"/>
      </w:tblGrid>
      <w:tr w:rsidR="00D3578A" w:rsidRPr="001154CC" w:rsidTr="00DE64D2">
        <w:trPr>
          <w:tblHeader/>
        </w:trPr>
        <w:tc>
          <w:tcPr>
            <w:tcW w:w="2069" w:type="dxa"/>
            <w:shd w:val="clear" w:color="auto" w:fill="BFBFBF" w:themeFill="background1" w:themeFillShade="BF"/>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Катастарска</w:t>
            </w:r>
          </w:p>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општина</w:t>
            </w:r>
          </w:p>
        </w:tc>
        <w:tc>
          <w:tcPr>
            <w:tcW w:w="3827" w:type="dxa"/>
            <w:shd w:val="clear" w:color="auto" w:fill="BFBFBF" w:themeFill="background1" w:themeFillShade="BF"/>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Назив локалитета</w:t>
            </w:r>
          </w:p>
        </w:tc>
        <w:tc>
          <w:tcPr>
            <w:tcW w:w="3145" w:type="dxa"/>
            <w:shd w:val="clear" w:color="auto" w:fill="BFBFBF" w:themeFill="background1" w:themeFillShade="BF"/>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Врста културног добра</w:t>
            </w:r>
          </w:p>
        </w:tc>
      </w:tr>
      <w:tr w:rsidR="00D3578A" w:rsidRPr="001154CC" w:rsidTr="00DE64D2">
        <w:tc>
          <w:tcPr>
            <w:tcW w:w="9041" w:type="dxa"/>
            <w:gridSpan w:val="3"/>
          </w:tcPr>
          <w:p w:rsidR="00DE64D2" w:rsidRPr="001154CC" w:rsidRDefault="00DE64D2" w:rsidP="00DE64D2">
            <w:pPr>
              <w:jc w:val="center"/>
              <w:rPr>
                <w:rFonts w:ascii="Times New Roman" w:hAnsi="Times New Roman" w:cs="Times New Roman"/>
                <w:sz w:val="20"/>
                <w:szCs w:val="20"/>
                <w:lang w:val="sr-Cyrl-CS"/>
              </w:rPr>
            </w:pPr>
            <w:r w:rsidRPr="001154CC">
              <w:rPr>
                <w:rFonts w:ascii="Times New Roman" w:hAnsi="Times New Roman" w:cs="Times New Roman"/>
                <w:sz w:val="20"/>
                <w:szCs w:val="20"/>
                <w:lang w:val="sr-Cyrl-CS"/>
              </w:rPr>
              <w:t>Општина Нова Варош</w:t>
            </w:r>
          </w:p>
        </w:tc>
      </w:tr>
      <w:tr w:rsidR="00D3578A" w:rsidRPr="001154CC" w:rsidTr="00DE64D2">
        <w:tc>
          <w:tcPr>
            <w:tcW w:w="2069" w:type="dxa"/>
            <w:vMerge w:val="restart"/>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Бела Река</w:t>
            </w: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Градац</w:t>
            </w:r>
          </w:p>
        </w:tc>
        <w:tc>
          <w:tcPr>
            <w:tcW w:w="3145" w:type="dxa"/>
            <w:vMerge w:val="restart"/>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Археолошки локалитет</w:t>
            </w:r>
          </w:p>
        </w:tc>
      </w:tr>
      <w:tr w:rsidR="00D3578A" w:rsidRPr="001154CC" w:rsidTr="00DE64D2">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Подосоје - Питомина</w:t>
            </w:r>
          </w:p>
        </w:tc>
        <w:tc>
          <w:tcPr>
            <w:tcW w:w="3145" w:type="dxa"/>
            <w:vMerge/>
            <w:vAlign w:val="center"/>
          </w:tcPr>
          <w:p w:rsidR="00DE64D2" w:rsidRPr="001154CC" w:rsidRDefault="00DE64D2" w:rsidP="00DE64D2">
            <w:pPr>
              <w:jc w:val="left"/>
              <w:rPr>
                <w:rFonts w:ascii="Times New Roman" w:hAnsi="Times New Roman" w:cs="Times New Roman"/>
                <w:sz w:val="20"/>
                <w:szCs w:val="20"/>
                <w:lang w:val="sr-Cyrl-CS"/>
              </w:rPr>
            </w:pPr>
          </w:p>
        </w:tc>
      </w:tr>
      <w:tr w:rsidR="00D3578A" w:rsidRPr="001154CC" w:rsidTr="00DE64D2">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Црквина</w:t>
            </w:r>
          </w:p>
        </w:tc>
        <w:tc>
          <w:tcPr>
            <w:tcW w:w="3145" w:type="dxa"/>
            <w:vMerge/>
            <w:vAlign w:val="center"/>
          </w:tcPr>
          <w:p w:rsidR="00DE64D2" w:rsidRPr="001154CC" w:rsidRDefault="00DE64D2" w:rsidP="00DE64D2">
            <w:pPr>
              <w:jc w:val="left"/>
              <w:rPr>
                <w:rFonts w:ascii="Times New Roman" w:hAnsi="Times New Roman" w:cs="Times New Roman"/>
                <w:sz w:val="20"/>
                <w:szCs w:val="20"/>
                <w:lang w:val="sr-Cyrl-CS"/>
              </w:rPr>
            </w:pPr>
          </w:p>
        </w:tc>
      </w:tr>
      <w:tr w:rsidR="00D3578A" w:rsidRPr="001154CC" w:rsidTr="00DE64D2">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Грчко гробље</w:t>
            </w:r>
          </w:p>
        </w:tc>
        <w:tc>
          <w:tcPr>
            <w:tcW w:w="3145" w:type="dxa"/>
            <w:vMerge/>
            <w:vAlign w:val="center"/>
          </w:tcPr>
          <w:p w:rsidR="00DE64D2" w:rsidRPr="001154CC" w:rsidRDefault="00DE64D2" w:rsidP="00DE64D2">
            <w:pPr>
              <w:jc w:val="left"/>
              <w:rPr>
                <w:rFonts w:ascii="Times New Roman" w:hAnsi="Times New Roman" w:cs="Times New Roman"/>
                <w:sz w:val="20"/>
                <w:szCs w:val="20"/>
                <w:lang w:val="sr-Cyrl-CS"/>
              </w:rPr>
            </w:pPr>
          </w:p>
        </w:tc>
      </w:tr>
      <w:tr w:rsidR="00D3578A" w:rsidRPr="001154CC" w:rsidTr="00DE64D2">
        <w:tc>
          <w:tcPr>
            <w:tcW w:w="2069" w:type="dxa"/>
            <w:vMerge w:val="restart"/>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Драглица</w:t>
            </w: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Грчке куће</w:t>
            </w:r>
          </w:p>
        </w:tc>
        <w:tc>
          <w:tcPr>
            <w:tcW w:w="3145" w:type="dxa"/>
            <w:vMerge/>
            <w:vAlign w:val="center"/>
          </w:tcPr>
          <w:p w:rsidR="00DE64D2" w:rsidRPr="001154CC" w:rsidRDefault="00DE64D2" w:rsidP="00DE64D2">
            <w:pPr>
              <w:jc w:val="left"/>
              <w:rPr>
                <w:rFonts w:ascii="Times New Roman" w:hAnsi="Times New Roman" w:cs="Times New Roman"/>
                <w:sz w:val="20"/>
                <w:szCs w:val="20"/>
                <w:lang w:val="sr-Cyrl-CS"/>
              </w:rPr>
            </w:pPr>
          </w:p>
        </w:tc>
      </w:tr>
      <w:tr w:rsidR="00D3578A" w:rsidRPr="001154CC" w:rsidTr="00DE64D2">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Сточарски станови</w:t>
            </w:r>
          </w:p>
        </w:tc>
        <w:tc>
          <w:tcPr>
            <w:tcW w:w="3145"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Народно градитељство</w:t>
            </w:r>
          </w:p>
        </w:tc>
      </w:tr>
      <w:tr w:rsidR="00D3578A" w:rsidRPr="001154CC" w:rsidTr="00DE64D2">
        <w:tc>
          <w:tcPr>
            <w:tcW w:w="9041" w:type="dxa"/>
            <w:gridSpan w:val="3"/>
          </w:tcPr>
          <w:p w:rsidR="00DE64D2" w:rsidRPr="001154CC" w:rsidRDefault="00DE64D2" w:rsidP="00DE64D2">
            <w:pPr>
              <w:jc w:val="center"/>
              <w:rPr>
                <w:rFonts w:ascii="Times New Roman" w:hAnsi="Times New Roman" w:cs="Times New Roman"/>
                <w:sz w:val="20"/>
                <w:szCs w:val="20"/>
                <w:lang w:val="sr-Cyrl-CS"/>
              </w:rPr>
            </w:pPr>
            <w:r w:rsidRPr="001154CC">
              <w:rPr>
                <w:rFonts w:ascii="Times New Roman" w:hAnsi="Times New Roman" w:cs="Times New Roman"/>
                <w:sz w:val="20"/>
                <w:szCs w:val="20"/>
                <w:lang w:val="sr-Cyrl-CS"/>
              </w:rPr>
              <w:t>Град Ужице</w:t>
            </w:r>
          </w:p>
        </w:tc>
      </w:tr>
      <w:tr w:rsidR="00D3578A" w:rsidRPr="001154CC" w:rsidTr="00DE64D2">
        <w:tc>
          <w:tcPr>
            <w:tcW w:w="2069" w:type="dxa"/>
            <w:vMerge w:val="restart"/>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Мокра Гора</w:t>
            </w: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Чивутско  гробље, село Пањак,</w:t>
            </w:r>
          </w:p>
        </w:tc>
        <w:tc>
          <w:tcPr>
            <w:tcW w:w="3145"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Археолошки локалитет</w:t>
            </w:r>
          </w:p>
        </w:tc>
      </w:tr>
      <w:tr w:rsidR="00D3578A" w:rsidRPr="001154CC" w:rsidTr="00DE64D2">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Кнежевина, село Пањак,</w:t>
            </w:r>
          </w:p>
        </w:tc>
        <w:tc>
          <w:tcPr>
            <w:tcW w:w="3145"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Народно градитељство</w:t>
            </w:r>
          </w:p>
        </w:tc>
      </w:tr>
    </w:tbl>
    <w:p w:rsidR="00DE64D2" w:rsidRPr="001154CC" w:rsidRDefault="00DE64D2" w:rsidP="00DE64D2">
      <w:pPr>
        <w:rPr>
          <w:lang w:val="sr-Cyrl-CS"/>
        </w:rPr>
      </w:pPr>
    </w:p>
    <w:p w:rsidR="00DE64D2" w:rsidRPr="001154CC" w:rsidRDefault="00DE64D2" w:rsidP="00DE64D2">
      <w:pPr>
        <w:jc w:val="left"/>
        <w:rPr>
          <w:lang w:val="sr-Cyrl-CS"/>
        </w:rPr>
      </w:pPr>
      <w:r w:rsidRPr="001154CC">
        <w:rPr>
          <w:lang w:val="sr-Cyrl-CS"/>
        </w:rPr>
        <w:br w:type="page"/>
      </w:r>
    </w:p>
    <w:tbl>
      <w:tblPr>
        <w:tblStyle w:val="TableGrid3"/>
        <w:tblpPr w:leftFromText="180" w:rightFromText="180" w:vertAnchor="text" w:tblpX="108" w:tblpY="1"/>
        <w:tblOverlap w:val="never"/>
        <w:tblW w:w="9041" w:type="dxa"/>
        <w:tblLook w:val="04A0" w:firstRow="1" w:lastRow="0" w:firstColumn="1" w:lastColumn="0" w:noHBand="0" w:noVBand="1"/>
      </w:tblPr>
      <w:tblGrid>
        <w:gridCol w:w="2069"/>
        <w:gridCol w:w="3827"/>
        <w:gridCol w:w="3145"/>
      </w:tblGrid>
      <w:tr w:rsidR="00D3578A" w:rsidRPr="001154CC" w:rsidTr="00DE64D2">
        <w:tc>
          <w:tcPr>
            <w:tcW w:w="2069" w:type="dxa"/>
            <w:shd w:val="clear" w:color="auto" w:fill="BFBFBF" w:themeFill="background1" w:themeFillShade="BF"/>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lastRenderedPageBreak/>
              <w:t>Катастарска</w:t>
            </w:r>
          </w:p>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општина</w:t>
            </w:r>
          </w:p>
        </w:tc>
        <w:tc>
          <w:tcPr>
            <w:tcW w:w="3827" w:type="dxa"/>
            <w:shd w:val="clear" w:color="auto" w:fill="BFBFBF" w:themeFill="background1" w:themeFillShade="BF"/>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Назив локалитета</w:t>
            </w:r>
          </w:p>
        </w:tc>
        <w:tc>
          <w:tcPr>
            <w:tcW w:w="3145" w:type="dxa"/>
            <w:shd w:val="clear" w:color="auto" w:fill="BFBFBF" w:themeFill="background1" w:themeFillShade="BF"/>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Врста културног добра</w:t>
            </w:r>
          </w:p>
        </w:tc>
      </w:tr>
      <w:tr w:rsidR="00D3578A" w:rsidRPr="001154CC" w:rsidTr="00DE64D2">
        <w:tc>
          <w:tcPr>
            <w:tcW w:w="9041" w:type="dxa"/>
            <w:gridSpan w:val="3"/>
          </w:tcPr>
          <w:p w:rsidR="00DE64D2" w:rsidRPr="001154CC" w:rsidRDefault="00DE64D2" w:rsidP="00DE64D2">
            <w:pPr>
              <w:jc w:val="center"/>
              <w:rPr>
                <w:rFonts w:ascii="Times New Roman" w:hAnsi="Times New Roman" w:cs="Times New Roman"/>
                <w:sz w:val="20"/>
                <w:szCs w:val="20"/>
                <w:lang w:val="sr-Cyrl-CS"/>
              </w:rPr>
            </w:pPr>
            <w:r w:rsidRPr="001154CC">
              <w:rPr>
                <w:rFonts w:ascii="Times New Roman" w:hAnsi="Times New Roman" w:cs="Times New Roman"/>
                <w:sz w:val="20"/>
                <w:szCs w:val="20"/>
                <w:lang w:val="sr-Cyrl-CS"/>
              </w:rPr>
              <w:t>Општина Чајетина</w:t>
            </w:r>
          </w:p>
        </w:tc>
      </w:tr>
      <w:tr w:rsidR="00D3578A" w:rsidRPr="001154CC" w:rsidTr="00DE64D2">
        <w:tc>
          <w:tcPr>
            <w:tcW w:w="2069" w:type="dxa"/>
            <w:vMerge w:val="restart"/>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Гостиље</w:t>
            </w: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Манастир</w:t>
            </w:r>
          </w:p>
        </w:tc>
        <w:tc>
          <w:tcPr>
            <w:tcW w:w="3145" w:type="dxa"/>
            <w:vMerge w:val="restart"/>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Археолошки локалитет</w:t>
            </w:r>
          </w:p>
        </w:tc>
      </w:tr>
      <w:tr w:rsidR="00D3578A" w:rsidRPr="001154CC" w:rsidTr="00DE64D2">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Ватриште - Букалиште</w:t>
            </w:r>
          </w:p>
        </w:tc>
        <w:tc>
          <w:tcPr>
            <w:tcW w:w="3145" w:type="dxa"/>
            <w:vMerge/>
            <w:vAlign w:val="center"/>
          </w:tcPr>
          <w:p w:rsidR="00DE64D2" w:rsidRPr="001154CC" w:rsidRDefault="00DE64D2" w:rsidP="00DE64D2">
            <w:pPr>
              <w:jc w:val="left"/>
              <w:rPr>
                <w:rFonts w:ascii="Times New Roman" w:hAnsi="Times New Roman" w:cs="Times New Roman"/>
                <w:sz w:val="20"/>
                <w:szCs w:val="20"/>
                <w:lang w:val="sr-Cyrl-CS"/>
              </w:rPr>
            </w:pPr>
          </w:p>
        </w:tc>
      </w:tr>
      <w:tr w:rsidR="00D3578A" w:rsidRPr="001154CC" w:rsidTr="00DE64D2">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Тузурска ливада</w:t>
            </w:r>
          </w:p>
        </w:tc>
        <w:tc>
          <w:tcPr>
            <w:tcW w:w="3145" w:type="dxa"/>
            <w:vMerge/>
            <w:vAlign w:val="center"/>
          </w:tcPr>
          <w:p w:rsidR="00DE64D2" w:rsidRPr="001154CC" w:rsidRDefault="00DE64D2" w:rsidP="00DE64D2">
            <w:pPr>
              <w:jc w:val="left"/>
              <w:rPr>
                <w:rFonts w:ascii="Times New Roman" w:hAnsi="Times New Roman" w:cs="Times New Roman"/>
                <w:sz w:val="20"/>
                <w:szCs w:val="20"/>
                <w:lang w:val="sr-Cyrl-CS"/>
              </w:rPr>
            </w:pPr>
          </w:p>
        </w:tc>
      </w:tr>
      <w:tr w:rsidR="00D3578A" w:rsidRPr="001154CC" w:rsidTr="00DE64D2">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Центар села</w:t>
            </w:r>
          </w:p>
        </w:tc>
        <w:tc>
          <w:tcPr>
            <w:tcW w:w="3145" w:type="dxa"/>
            <w:vMerge w:val="restart"/>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Градитељско наслеђе</w:t>
            </w:r>
          </w:p>
        </w:tc>
      </w:tr>
      <w:tr w:rsidR="00D3578A" w:rsidRPr="001154CC" w:rsidTr="00DE64D2">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Воденице на Катушници</w:t>
            </w:r>
          </w:p>
        </w:tc>
        <w:tc>
          <w:tcPr>
            <w:tcW w:w="3145" w:type="dxa"/>
            <w:vMerge/>
            <w:vAlign w:val="center"/>
          </w:tcPr>
          <w:p w:rsidR="00DE64D2" w:rsidRPr="001154CC" w:rsidRDefault="00DE64D2" w:rsidP="00DE64D2">
            <w:pPr>
              <w:jc w:val="left"/>
              <w:rPr>
                <w:rFonts w:ascii="Times New Roman" w:hAnsi="Times New Roman" w:cs="Times New Roman"/>
                <w:sz w:val="20"/>
                <w:szCs w:val="20"/>
                <w:lang w:val="sr-Cyrl-CS"/>
              </w:rPr>
            </w:pPr>
          </w:p>
        </w:tc>
      </w:tr>
      <w:tr w:rsidR="00D3578A" w:rsidRPr="001154CC" w:rsidTr="00DE64D2">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Воденице на Гостиљском врелу</w:t>
            </w:r>
          </w:p>
        </w:tc>
        <w:tc>
          <w:tcPr>
            <w:tcW w:w="3145" w:type="dxa"/>
            <w:vMerge/>
            <w:vAlign w:val="center"/>
          </w:tcPr>
          <w:p w:rsidR="00DE64D2" w:rsidRPr="001154CC" w:rsidRDefault="00DE64D2" w:rsidP="00DE64D2">
            <w:pPr>
              <w:jc w:val="left"/>
              <w:rPr>
                <w:rFonts w:ascii="Times New Roman" w:hAnsi="Times New Roman" w:cs="Times New Roman"/>
                <w:sz w:val="20"/>
                <w:szCs w:val="20"/>
                <w:lang w:val="sr-Cyrl-CS"/>
              </w:rPr>
            </w:pPr>
          </w:p>
        </w:tc>
      </w:tr>
      <w:tr w:rsidR="00D3578A" w:rsidRPr="001154CC" w:rsidTr="00DE64D2">
        <w:tc>
          <w:tcPr>
            <w:tcW w:w="2069" w:type="dxa"/>
            <w:vMerge w:val="restart"/>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Јабланица</w:t>
            </w: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Шанац, остаци утврђења</w:t>
            </w:r>
          </w:p>
        </w:tc>
        <w:tc>
          <w:tcPr>
            <w:tcW w:w="3145" w:type="dxa"/>
            <w:vMerge w:val="restart"/>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Археолошки локалитет</w:t>
            </w:r>
          </w:p>
        </w:tc>
      </w:tr>
      <w:tr w:rsidR="00D3578A" w:rsidRPr="001154CC" w:rsidTr="00DE64D2">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Заселак Цигла, старо гробље,</w:t>
            </w:r>
          </w:p>
        </w:tc>
        <w:tc>
          <w:tcPr>
            <w:tcW w:w="3145" w:type="dxa"/>
            <w:vMerge/>
            <w:vAlign w:val="center"/>
          </w:tcPr>
          <w:p w:rsidR="00DE64D2" w:rsidRPr="001154CC" w:rsidRDefault="00DE64D2" w:rsidP="00DE64D2">
            <w:pPr>
              <w:jc w:val="left"/>
              <w:rPr>
                <w:rFonts w:ascii="Times New Roman" w:hAnsi="Times New Roman" w:cs="Times New Roman"/>
                <w:sz w:val="20"/>
                <w:szCs w:val="20"/>
                <w:lang w:val="sr-Cyrl-CS"/>
              </w:rPr>
            </w:pPr>
          </w:p>
        </w:tc>
      </w:tr>
      <w:tr w:rsidR="00D3578A" w:rsidRPr="001154CC" w:rsidTr="00DE64D2">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Заселак Брезовац</w:t>
            </w:r>
          </w:p>
        </w:tc>
        <w:tc>
          <w:tcPr>
            <w:tcW w:w="3145"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Народно градитељство</w:t>
            </w:r>
          </w:p>
        </w:tc>
      </w:tr>
      <w:tr w:rsidR="00D3578A" w:rsidRPr="001154CC" w:rsidTr="00DE64D2">
        <w:tc>
          <w:tcPr>
            <w:tcW w:w="2069" w:type="dxa"/>
            <w:vMerge w:val="restart"/>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Љубиш</w:t>
            </w: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Селиште</w:t>
            </w:r>
          </w:p>
        </w:tc>
        <w:tc>
          <w:tcPr>
            <w:tcW w:w="3145" w:type="dxa"/>
            <w:vMerge w:val="restart"/>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Археолошки локалитет</w:t>
            </w:r>
          </w:p>
        </w:tc>
      </w:tr>
      <w:tr w:rsidR="00D3578A" w:rsidRPr="001154CC" w:rsidTr="00DE64D2">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Црквине</w:t>
            </w:r>
          </w:p>
        </w:tc>
        <w:tc>
          <w:tcPr>
            <w:tcW w:w="3145" w:type="dxa"/>
            <w:vMerge/>
            <w:vAlign w:val="center"/>
          </w:tcPr>
          <w:p w:rsidR="00DE64D2" w:rsidRPr="001154CC" w:rsidRDefault="00DE64D2" w:rsidP="00DE64D2">
            <w:pPr>
              <w:jc w:val="left"/>
              <w:rPr>
                <w:rFonts w:ascii="Times New Roman" w:hAnsi="Times New Roman" w:cs="Times New Roman"/>
                <w:sz w:val="20"/>
                <w:szCs w:val="20"/>
                <w:lang w:val="sr-Cyrl-CS"/>
              </w:rPr>
            </w:pPr>
          </w:p>
        </w:tc>
      </w:tr>
      <w:tr w:rsidR="00D3578A" w:rsidRPr="001154CC" w:rsidTr="00DE64D2">
        <w:trPr>
          <w:trHeight w:val="230"/>
        </w:trPr>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Грчко гробље</w:t>
            </w:r>
          </w:p>
        </w:tc>
        <w:tc>
          <w:tcPr>
            <w:tcW w:w="3145" w:type="dxa"/>
            <w:vMerge/>
            <w:vAlign w:val="center"/>
          </w:tcPr>
          <w:p w:rsidR="00DE64D2" w:rsidRPr="001154CC" w:rsidRDefault="00DE64D2" w:rsidP="00DE64D2">
            <w:pPr>
              <w:jc w:val="left"/>
              <w:rPr>
                <w:rFonts w:ascii="Times New Roman" w:hAnsi="Times New Roman" w:cs="Times New Roman"/>
                <w:sz w:val="20"/>
                <w:szCs w:val="20"/>
                <w:lang w:val="sr-Cyrl-CS"/>
              </w:rPr>
            </w:pPr>
          </w:p>
        </w:tc>
      </w:tr>
      <w:tr w:rsidR="00D3578A" w:rsidRPr="001154CC" w:rsidTr="00DE64D2">
        <w:trPr>
          <w:trHeight w:val="214"/>
        </w:trPr>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Црква Констатнтина и Јелене</w:t>
            </w:r>
          </w:p>
        </w:tc>
        <w:tc>
          <w:tcPr>
            <w:tcW w:w="3145"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Градитељско наслеђе</w:t>
            </w:r>
          </w:p>
        </w:tc>
      </w:tr>
      <w:tr w:rsidR="00D3578A" w:rsidRPr="001154CC" w:rsidTr="00DE64D2">
        <w:trPr>
          <w:trHeight w:val="170"/>
        </w:trPr>
        <w:tc>
          <w:tcPr>
            <w:tcW w:w="2069" w:type="dxa"/>
            <w:vMerge w:val="restart"/>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Семегњево</w:t>
            </w: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Грчко гробље</w:t>
            </w:r>
          </w:p>
        </w:tc>
        <w:tc>
          <w:tcPr>
            <w:tcW w:w="3145" w:type="dxa"/>
            <w:vMerge w:val="restart"/>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Арехеолошки локалитет</w:t>
            </w:r>
          </w:p>
        </w:tc>
      </w:tr>
      <w:tr w:rsidR="00D3578A" w:rsidRPr="001154CC" w:rsidTr="00DE64D2">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Сеоско гробље</w:t>
            </w:r>
          </w:p>
        </w:tc>
        <w:tc>
          <w:tcPr>
            <w:tcW w:w="3145" w:type="dxa"/>
            <w:vMerge/>
            <w:vAlign w:val="center"/>
          </w:tcPr>
          <w:p w:rsidR="00DE64D2" w:rsidRPr="001154CC" w:rsidRDefault="00DE64D2" w:rsidP="00DE64D2">
            <w:pPr>
              <w:jc w:val="left"/>
              <w:rPr>
                <w:rFonts w:ascii="Times New Roman" w:hAnsi="Times New Roman" w:cs="Times New Roman"/>
                <w:sz w:val="20"/>
                <w:szCs w:val="20"/>
                <w:lang w:val="sr-Cyrl-CS"/>
              </w:rPr>
            </w:pPr>
          </w:p>
        </w:tc>
      </w:tr>
      <w:tr w:rsidR="00D3578A" w:rsidRPr="001154CC" w:rsidTr="00DE64D2">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Кућа Будимира Божовића, Баре</w:t>
            </w:r>
          </w:p>
        </w:tc>
        <w:tc>
          <w:tcPr>
            <w:tcW w:w="3145" w:type="dxa"/>
            <w:vMerge w:val="restart"/>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Народно градитељство</w:t>
            </w:r>
          </w:p>
        </w:tc>
      </w:tr>
      <w:tr w:rsidR="00D3578A" w:rsidRPr="001154CC" w:rsidTr="00DE64D2">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Дебело брдо, колибе</w:t>
            </w:r>
          </w:p>
        </w:tc>
        <w:tc>
          <w:tcPr>
            <w:tcW w:w="3145" w:type="dxa"/>
            <w:vMerge/>
            <w:vAlign w:val="center"/>
          </w:tcPr>
          <w:p w:rsidR="00DE64D2" w:rsidRPr="001154CC" w:rsidRDefault="00DE64D2" w:rsidP="00DE64D2">
            <w:pPr>
              <w:jc w:val="left"/>
              <w:rPr>
                <w:rFonts w:ascii="Times New Roman" w:hAnsi="Times New Roman" w:cs="Times New Roman"/>
                <w:sz w:val="20"/>
                <w:szCs w:val="20"/>
                <w:lang w:val="sr-Cyrl-CS"/>
              </w:rPr>
            </w:pPr>
          </w:p>
        </w:tc>
      </w:tr>
      <w:tr w:rsidR="00D3578A" w:rsidRPr="001154CC" w:rsidTr="00DE64D2">
        <w:tc>
          <w:tcPr>
            <w:tcW w:w="2069" w:type="dxa"/>
            <w:vMerge w:val="restart"/>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Трнава</w:t>
            </w: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Градина</w:t>
            </w:r>
          </w:p>
        </w:tc>
        <w:tc>
          <w:tcPr>
            <w:tcW w:w="3145" w:type="dxa"/>
            <w:vMerge w:val="restart"/>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Археолошки локалитет</w:t>
            </w:r>
          </w:p>
        </w:tc>
      </w:tr>
      <w:tr w:rsidR="00D3578A" w:rsidRPr="001154CC" w:rsidTr="00DE64D2">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 xml:space="preserve">Деоница турске калдрме </w:t>
            </w:r>
          </w:p>
        </w:tc>
        <w:tc>
          <w:tcPr>
            <w:tcW w:w="3145" w:type="dxa"/>
            <w:vMerge/>
            <w:vAlign w:val="center"/>
          </w:tcPr>
          <w:p w:rsidR="00DE64D2" w:rsidRPr="001154CC" w:rsidRDefault="00DE64D2" w:rsidP="00DE64D2">
            <w:pPr>
              <w:jc w:val="left"/>
              <w:rPr>
                <w:rFonts w:ascii="Times New Roman" w:hAnsi="Times New Roman" w:cs="Times New Roman"/>
                <w:sz w:val="20"/>
                <w:szCs w:val="20"/>
                <w:lang w:val="sr-Cyrl-CS"/>
              </w:rPr>
            </w:pPr>
          </w:p>
        </w:tc>
      </w:tr>
      <w:tr w:rsidR="00D3578A" w:rsidRPr="001154CC" w:rsidTr="00DE64D2">
        <w:tc>
          <w:tcPr>
            <w:tcW w:w="2069"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Чајетина</w:t>
            </w: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Стара школа</w:t>
            </w:r>
          </w:p>
        </w:tc>
        <w:tc>
          <w:tcPr>
            <w:tcW w:w="3145" w:type="dxa"/>
            <w:vMerge w:val="restart"/>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Градитељско наслеђе</w:t>
            </w:r>
          </w:p>
        </w:tc>
      </w:tr>
      <w:tr w:rsidR="00D3578A" w:rsidRPr="001154CC" w:rsidTr="00DE64D2">
        <w:tc>
          <w:tcPr>
            <w:tcW w:w="2069" w:type="dxa"/>
            <w:vMerge w:val="restart"/>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Црква Св. Архангела Гаврила</w:t>
            </w:r>
          </w:p>
        </w:tc>
        <w:tc>
          <w:tcPr>
            <w:tcW w:w="3145" w:type="dxa"/>
            <w:vMerge/>
            <w:vAlign w:val="center"/>
          </w:tcPr>
          <w:p w:rsidR="00DE64D2" w:rsidRPr="001154CC" w:rsidRDefault="00DE64D2" w:rsidP="00DE64D2">
            <w:pPr>
              <w:jc w:val="left"/>
              <w:rPr>
                <w:rFonts w:ascii="Times New Roman" w:hAnsi="Times New Roman" w:cs="Times New Roman"/>
                <w:sz w:val="20"/>
                <w:szCs w:val="20"/>
                <w:lang w:val="sr-Cyrl-CS"/>
              </w:rPr>
            </w:pPr>
          </w:p>
        </w:tc>
      </w:tr>
      <w:tr w:rsidR="00D3578A" w:rsidRPr="001154CC" w:rsidTr="00DE64D2">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Стара Кафана</w:t>
            </w:r>
          </w:p>
        </w:tc>
        <w:tc>
          <w:tcPr>
            <w:tcW w:w="3145" w:type="dxa"/>
            <w:vMerge/>
            <w:vAlign w:val="center"/>
          </w:tcPr>
          <w:p w:rsidR="00DE64D2" w:rsidRPr="001154CC" w:rsidRDefault="00DE64D2" w:rsidP="00DE64D2">
            <w:pPr>
              <w:jc w:val="left"/>
              <w:rPr>
                <w:rFonts w:ascii="Times New Roman" w:hAnsi="Times New Roman" w:cs="Times New Roman"/>
                <w:sz w:val="20"/>
                <w:szCs w:val="20"/>
                <w:lang w:val="sr-Cyrl-CS"/>
              </w:rPr>
            </w:pPr>
          </w:p>
        </w:tc>
      </w:tr>
      <w:tr w:rsidR="00D3578A" w:rsidRPr="001154CC" w:rsidTr="00DE64D2">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Летњи чобански станови, Чигота</w:t>
            </w:r>
          </w:p>
        </w:tc>
        <w:tc>
          <w:tcPr>
            <w:tcW w:w="3145" w:type="dxa"/>
            <w:vMerge w:val="restart"/>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Народно градитељство</w:t>
            </w:r>
          </w:p>
        </w:tc>
      </w:tr>
      <w:tr w:rsidR="00D3578A" w:rsidRPr="001154CC" w:rsidTr="00DE64D2">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Летњи станови, Цареви поље</w:t>
            </w:r>
          </w:p>
        </w:tc>
        <w:tc>
          <w:tcPr>
            <w:tcW w:w="3145" w:type="dxa"/>
            <w:vMerge/>
            <w:vAlign w:val="center"/>
          </w:tcPr>
          <w:p w:rsidR="00DE64D2" w:rsidRPr="001154CC" w:rsidRDefault="00DE64D2" w:rsidP="00DE64D2">
            <w:pPr>
              <w:jc w:val="left"/>
              <w:rPr>
                <w:rFonts w:ascii="Times New Roman" w:hAnsi="Times New Roman" w:cs="Times New Roman"/>
                <w:sz w:val="20"/>
                <w:szCs w:val="20"/>
                <w:lang w:val="sr-Cyrl-CS"/>
              </w:rPr>
            </w:pPr>
          </w:p>
        </w:tc>
      </w:tr>
      <w:tr w:rsidR="00D3578A" w:rsidRPr="001154CC" w:rsidTr="00DE64D2">
        <w:tc>
          <w:tcPr>
            <w:tcW w:w="2069" w:type="dxa"/>
            <w:vMerge w:val="restart"/>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Шљивовица</w:t>
            </w: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Црква рођења Пресвете Богородице</w:t>
            </w:r>
          </w:p>
        </w:tc>
        <w:tc>
          <w:tcPr>
            <w:tcW w:w="3145"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Градитељско наслеђе</w:t>
            </w:r>
          </w:p>
        </w:tc>
      </w:tr>
      <w:tr w:rsidR="00D3578A" w:rsidRPr="001154CC" w:rsidTr="00DE64D2">
        <w:tc>
          <w:tcPr>
            <w:tcW w:w="2069" w:type="dxa"/>
            <w:vMerge/>
            <w:vAlign w:val="center"/>
          </w:tcPr>
          <w:p w:rsidR="00DE64D2" w:rsidRPr="001154CC" w:rsidRDefault="00DE64D2" w:rsidP="00DE64D2">
            <w:pPr>
              <w:jc w:val="left"/>
              <w:rPr>
                <w:rFonts w:ascii="Times New Roman" w:hAnsi="Times New Roman" w:cs="Times New Roman"/>
                <w:sz w:val="20"/>
                <w:szCs w:val="20"/>
                <w:lang w:val="sr-Cyrl-CS"/>
              </w:rPr>
            </w:pPr>
          </w:p>
        </w:tc>
        <w:tc>
          <w:tcPr>
            <w:tcW w:w="3827"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Градина, праисторија, бронзано доба</w:t>
            </w:r>
          </w:p>
        </w:tc>
        <w:tc>
          <w:tcPr>
            <w:tcW w:w="3145"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Археолошки локалитет</w:t>
            </w:r>
          </w:p>
        </w:tc>
      </w:tr>
      <w:tr w:rsidR="00D3578A" w:rsidRPr="001154CC" w:rsidTr="00DE64D2">
        <w:tc>
          <w:tcPr>
            <w:tcW w:w="2069" w:type="dxa"/>
            <w:vAlign w:val="center"/>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Укупно</w:t>
            </w:r>
          </w:p>
        </w:tc>
        <w:tc>
          <w:tcPr>
            <w:tcW w:w="6972" w:type="dxa"/>
            <w:gridSpan w:val="2"/>
          </w:tcPr>
          <w:p w:rsidR="00DE64D2" w:rsidRPr="001154CC" w:rsidRDefault="00DE64D2" w:rsidP="00DE64D2">
            <w:pPr>
              <w:jc w:val="left"/>
              <w:rPr>
                <w:rFonts w:ascii="Times New Roman" w:hAnsi="Times New Roman" w:cs="Times New Roman"/>
                <w:sz w:val="20"/>
                <w:szCs w:val="20"/>
                <w:lang w:val="sr-Cyrl-CS"/>
              </w:rPr>
            </w:pPr>
            <w:r w:rsidRPr="001154CC">
              <w:rPr>
                <w:rFonts w:ascii="Times New Roman" w:hAnsi="Times New Roman" w:cs="Times New Roman"/>
                <w:sz w:val="20"/>
                <w:szCs w:val="20"/>
                <w:lang w:val="sr-Cyrl-CS"/>
              </w:rPr>
              <w:t>17 локалитета: 8 археолошких локалитета, 5 локалитета народног градитељства и 4 локалитета градитељског наслеђа</w:t>
            </w:r>
          </w:p>
        </w:tc>
      </w:tr>
    </w:tbl>
    <w:p w:rsidR="00713AB1" w:rsidRPr="001154CC" w:rsidRDefault="00713AB1" w:rsidP="00713AB1">
      <w:pPr>
        <w:pStyle w:val="ListParagraph"/>
        <w:autoSpaceDE w:val="0"/>
        <w:autoSpaceDN w:val="0"/>
        <w:adjustRightInd w:val="0"/>
        <w:ind w:left="0" w:firstLine="720"/>
        <w:rPr>
          <w:lang w:val="sr-Cyrl-CS"/>
        </w:rPr>
      </w:pPr>
    </w:p>
    <w:p w:rsidR="00713AB1" w:rsidRPr="001154CC" w:rsidRDefault="00713AB1" w:rsidP="00713AB1">
      <w:pPr>
        <w:pStyle w:val="ListParagraph"/>
        <w:autoSpaceDE w:val="0"/>
        <w:autoSpaceDN w:val="0"/>
        <w:adjustRightInd w:val="0"/>
        <w:ind w:left="0" w:firstLine="720"/>
        <w:rPr>
          <w:lang w:val="sr-Cyrl-CS"/>
        </w:rPr>
      </w:pPr>
      <w:r w:rsidRPr="001154CC">
        <w:rPr>
          <w:lang w:val="sr-Cyrl-CS"/>
        </w:rPr>
        <w:t>Према Заводу за заштиту споменика културе Краљево, подручје Просторног плана није било предмет систематског рекогносцирања културног наслеђа, а већина приказаних података је из старе стручне документације. Из тих разлога, ближе локације евидентираних локалитета (осим на нивоу катастарских општина и само за мањи део локалитета на нивоу топонима и објеката на терену, као што су сеоска гр</w:t>
      </w:r>
      <w:r w:rsidR="00ED5163">
        <w:rPr>
          <w:lang w:val="sr-Cyrl-CS"/>
        </w:rPr>
        <w:t>обља, црква, остаци шанаца и сл</w:t>
      </w:r>
      <w:r w:rsidRPr="001154CC">
        <w:rPr>
          <w:lang w:val="sr-Cyrl-CS"/>
        </w:rPr>
        <w:t>) не могу се за сада одредити и картирати. Такође, сигурно је да ће даља истраживања показати да је број културних добара од интереса за</w:t>
      </w:r>
      <w:r w:rsidR="00ED5163">
        <w:rPr>
          <w:lang w:val="sr-Cyrl-CS"/>
        </w:rPr>
        <w:t xml:space="preserve"> заштиту на овом простор</w:t>
      </w:r>
      <w:r w:rsidRPr="001154CC">
        <w:rPr>
          <w:lang w:val="sr-Cyrl-CS"/>
        </w:rPr>
        <w:t>ном подручју знатно већи од овде приказаног. Пример је Манастир Дубрава, чије су рушевине откривене и истражене 2004. године, а обновљен је и на његовом месту, на уздигнутом рту меандра Увца, са његове десне стране, у селу Доброселици, изграђена је мала црква св. Пантелејмона и већи храмом посвећен св. Василију Острошком. За сада није евидентиран као културно добро, али ће у наредном периоду вероватно бити вреднован и оцењен значај тог црквеног места и истрајних истраживачких, стручних и градитељских активности које су претходиле враћању монашког живота.</w:t>
      </w:r>
    </w:p>
    <w:p w:rsidR="00713AB1" w:rsidRPr="001154CC" w:rsidRDefault="00713AB1" w:rsidP="00713AB1">
      <w:pPr>
        <w:pStyle w:val="ListParagraph"/>
        <w:autoSpaceDE w:val="0"/>
        <w:autoSpaceDN w:val="0"/>
        <w:adjustRightInd w:val="0"/>
        <w:ind w:left="0" w:firstLine="780"/>
        <w:rPr>
          <w:lang w:val="sr-Cyrl-CS"/>
        </w:rPr>
      </w:pPr>
      <w:r w:rsidRPr="001154CC">
        <w:rPr>
          <w:lang w:val="sr-Cyrl-CS"/>
        </w:rPr>
        <w:t xml:space="preserve">На подручју Просторног плана налазе се различита спомен обележја посвећена историјским догађајима и знаменитим личностима или други објекти који нису за сада евидентирани као потенцијална културна добра, и то: </w:t>
      </w:r>
    </w:p>
    <w:p w:rsidR="00713AB1" w:rsidRPr="001154CC" w:rsidRDefault="00713AB1" w:rsidP="00713AB1">
      <w:pPr>
        <w:pStyle w:val="ListParagraph"/>
        <w:numPr>
          <w:ilvl w:val="0"/>
          <w:numId w:val="113"/>
        </w:numPr>
        <w:tabs>
          <w:tab w:val="left" w:pos="1080"/>
        </w:tabs>
        <w:autoSpaceDE w:val="0"/>
        <w:autoSpaceDN w:val="0"/>
        <w:adjustRightInd w:val="0"/>
        <w:ind w:left="0" w:firstLine="720"/>
        <w:rPr>
          <w:lang w:val="sr-Cyrl-CS"/>
        </w:rPr>
      </w:pPr>
      <w:r w:rsidRPr="001154CC">
        <w:rPr>
          <w:lang w:val="sr-Cyrl-CS"/>
        </w:rPr>
        <w:t>Споменик Крсти Смиљанићу на Краљевом тргу у центру Златибора, родом из Љубиша, генералу српске војске, команданту Дринске дивизије у пробоју Солунског фронта;</w:t>
      </w:r>
    </w:p>
    <w:p w:rsidR="00713AB1" w:rsidRPr="001154CC" w:rsidRDefault="00713AB1" w:rsidP="00713AB1">
      <w:pPr>
        <w:pStyle w:val="ListParagraph"/>
        <w:numPr>
          <w:ilvl w:val="0"/>
          <w:numId w:val="113"/>
        </w:numPr>
        <w:tabs>
          <w:tab w:val="left" w:pos="1080"/>
        </w:tabs>
        <w:autoSpaceDE w:val="0"/>
        <w:autoSpaceDN w:val="0"/>
        <w:adjustRightInd w:val="0"/>
        <w:ind w:left="0" w:firstLine="720"/>
        <w:contextualSpacing/>
        <w:rPr>
          <w:lang w:val="sr-Cyrl-CS"/>
        </w:rPr>
      </w:pPr>
      <w:r w:rsidRPr="001154CC">
        <w:rPr>
          <w:lang w:val="sr-Cyrl-CS"/>
        </w:rPr>
        <w:lastRenderedPageBreak/>
        <w:t>Споменик на Палисаду у знак сећања на борбе вођене крајем августа 1944. године са бугарским окупационим јединицама;</w:t>
      </w:r>
    </w:p>
    <w:p w:rsidR="00713AB1" w:rsidRPr="001154CC" w:rsidRDefault="00713AB1" w:rsidP="00713AB1">
      <w:pPr>
        <w:pStyle w:val="ListParagraph"/>
        <w:numPr>
          <w:ilvl w:val="0"/>
          <w:numId w:val="113"/>
        </w:numPr>
        <w:tabs>
          <w:tab w:val="left" w:pos="1080"/>
        </w:tabs>
        <w:autoSpaceDE w:val="0"/>
        <w:autoSpaceDN w:val="0"/>
        <w:adjustRightInd w:val="0"/>
        <w:ind w:left="0" w:firstLine="720"/>
        <w:contextualSpacing/>
        <w:rPr>
          <w:lang w:val="sr-Cyrl-CS"/>
        </w:rPr>
      </w:pPr>
      <w:r w:rsidRPr="001154CC">
        <w:rPr>
          <w:lang w:val="sr-Cyrl-CS"/>
        </w:rPr>
        <w:t>Споменик Миладину Пећинару, на Златибору, поред Краљеве чесме, чувеном инжењеру, професору и академику;</w:t>
      </w:r>
    </w:p>
    <w:p w:rsidR="00713AB1" w:rsidRPr="001154CC" w:rsidRDefault="00713AB1" w:rsidP="00713AB1">
      <w:pPr>
        <w:pStyle w:val="ListParagraph"/>
        <w:numPr>
          <w:ilvl w:val="0"/>
          <w:numId w:val="113"/>
        </w:numPr>
        <w:tabs>
          <w:tab w:val="left" w:pos="1080"/>
        </w:tabs>
        <w:autoSpaceDE w:val="0"/>
        <w:autoSpaceDN w:val="0"/>
        <w:adjustRightInd w:val="0"/>
        <w:ind w:left="0" w:firstLine="720"/>
        <w:contextualSpacing/>
        <w:rPr>
          <w:lang w:val="sr-Cyrl-CS"/>
        </w:rPr>
      </w:pPr>
      <w:r w:rsidRPr="001154CC">
        <w:rPr>
          <w:lang w:val="sr-Cyrl-CS"/>
        </w:rPr>
        <w:t>Спомен чесма у Чајетини, подигнута 1900. године у част краља Милана Обреновића (поводом по њега срећног исхода Ивањданског атентата), обновљена 1925. године у славу погинулих у ратовима 1912-1918. године;</w:t>
      </w:r>
    </w:p>
    <w:p w:rsidR="00DE64D2" w:rsidRPr="001154CC" w:rsidRDefault="00713AB1" w:rsidP="00DE64D2">
      <w:pPr>
        <w:pStyle w:val="ListParagraph"/>
        <w:numPr>
          <w:ilvl w:val="0"/>
          <w:numId w:val="113"/>
        </w:numPr>
        <w:tabs>
          <w:tab w:val="left" w:pos="1080"/>
        </w:tabs>
        <w:autoSpaceDE w:val="0"/>
        <w:autoSpaceDN w:val="0"/>
        <w:adjustRightInd w:val="0"/>
        <w:ind w:left="0" w:firstLine="720"/>
        <w:contextualSpacing/>
        <w:rPr>
          <w:lang w:val="sr-Cyrl-CS"/>
        </w:rPr>
      </w:pPr>
      <w:r w:rsidRPr="001154CC">
        <w:rPr>
          <w:lang w:val="sr-Cyrl-CS"/>
        </w:rPr>
        <w:t>Спомен чесма на Оку подигнута 1930. године у знак сећања на мештане Бранежаца и Семегњева погинуле у ратовима за ослобођење и уједињење 1912-1918. године.</w:t>
      </w:r>
    </w:p>
    <w:p w:rsidR="00DE64D2" w:rsidRPr="001154CC" w:rsidRDefault="00DE64D2" w:rsidP="00DE64D2">
      <w:pPr>
        <w:ind w:firstLine="720"/>
        <w:rPr>
          <w:rFonts w:cs="Times New Roman"/>
          <w:szCs w:val="24"/>
          <w:lang w:val="sr-Cyrl-CS"/>
        </w:rPr>
      </w:pPr>
      <w:r w:rsidRPr="001154CC">
        <w:rPr>
          <w:rFonts w:cs="Times New Roman"/>
          <w:szCs w:val="24"/>
          <w:lang w:val="sr-Cyrl-CS"/>
        </w:rPr>
        <w:t xml:space="preserve">На непокретном културном добру, његовој  заштићеној околини и добру које ужива претходну заштиту забрањене су мере техничке заштите и радови који могу оштетити или уништити културно добро, као и радови који могу мењати својства, изглед и намену културног добра без претходно прибављених услова и сагласности надлежне установе за заштиту културних добара. </w:t>
      </w:r>
    </w:p>
    <w:p w:rsidR="00DE64D2" w:rsidRPr="001154CC" w:rsidRDefault="00DE64D2" w:rsidP="00DE64D2">
      <w:pPr>
        <w:ind w:firstLine="720"/>
        <w:rPr>
          <w:rFonts w:cs="Times New Roman"/>
          <w:szCs w:val="24"/>
          <w:lang w:val="sr-Cyrl-CS"/>
        </w:rPr>
      </w:pPr>
      <w:r w:rsidRPr="001154CC">
        <w:rPr>
          <w:rFonts w:cs="Times New Roman"/>
          <w:szCs w:val="24"/>
          <w:lang w:val="sr-Cyrl-CS"/>
        </w:rPr>
        <w:t xml:space="preserve">Према потреби, за извођење мера техничке заштите и других радова прибављају се и услови, сагласности и дозволе у складу са законом којим се уређују изградња објеката и уређење простора. </w:t>
      </w:r>
    </w:p>
    <w:p w:rsidR="00DE64D2" w:rsidRPr="001154CC" w:rsidRDefault="00DE64D2" w:rsidP="00DE64D2">
      <w:pPr>
        <w:ind w:firstLine="720"/>
        <w:rPr>
          <w:rFonts w:cs="Times New Roman"/>
          <w:szCs w:val="24"/>
          <w:lang w:val="sr-Cyrl-CS"/>
        </w:rPr>
      </w:pPr>
      <w:r w:rsidRPr="001154CC">
        <w:rPr>
          <w:rFonts w:cs="Times New Roman"/>
          <w:szCs w:val="24"/>
          <w:lang w:val="sr-Cyrl-CS"/>
        </w:rPr>
        <w:t>За мере техничке заштите и радове на Споменику културе „Кућа Димитрија Туцовића” и његовој околини неопходно је прибављање услова и сагласности Републичког завода за заштиту споменика културе, а за остале заштићене споменике културе и за културна добра која уживају претходну заштиту, прибављање услова и сагласности Завода за заштиту споменика културе Краљево.</w:t>
      </w:r>
    </w:p>
    <w:p w:rsidR="00DE64D2" w:rsidRPr="001154CC" w:rsidRDefault="00DE64D2" w:rsidP="00DE64D2">
      <w:pPr>
        <w:ind w:firstLine="706"/>
        <w:rPr>
          <w:rFonts w:eastAsia="Times New Roman" w:cs="Times New Roman"/>
          <w:szCs w:val="24"/>
          <w:lang w:val="sr-Cyrl-CS"/>
        </w:rPr>
      </w:pPr>
      <w:r w:rsidRPr="001154CC">
        <w:rPr>
          <w:rFonts w:eastAsia="Times New Roman" w:cs="Times New Roman"/>
          <w:szCs w:val="24"/>
          <w:lang w:val="sr-Cyrl-CS"/>
        </w:rPr>
        <w:t>За СК „Кућа Димитрија Туц</w:t>
      </w:r>
      <w:r w:rsidR="00D3364A" w:rsidRPr="001154CC">
        <w:rPr>
          <w:rFonts w:eastAsia="Times New Roman" w:cs="Times New Roman"/>
          <w:szCs w:val="24"/>
          <w:lang w:val="sr-Cyrl-CS"/>
        </w:rPr>
        <w:t>о</w:t>
      </w:r>
      <w:r w:rsidRPr="001154CC">
        <w:rPr>
          <w:rFonts w:eastAsia="Times New Roman" w:cs="Times New Roman"/>
          <w:szCs w:val="24"/>
          <w:lang w:val="sr-Cyrl-CS"/>
        </w:rPr>
        <w:t>вића”, КО Гостиље, к.п. бр. 3941/2, условима за преузимање мера техничке заштите обезбеђују се:</w:t>
      </w:r>
    </w:p>
    <w:p w:rsidR="00DE64D2" w:rsidRPr="001154CC" w:rsidRDefault="00DE64D2" w:rsidP="00EB1BA0">
      <w:pPr>
        <w:numPr>
          <w:ilvl w:val="0"/>
          <w:numId w:val="36"/>
        </w:numPr>
        <w:tabs>
          <w:tab w:val="left" w:pos="1080"/>
        </w:tabs>
        <w:ind w:left="0" w:firstLine="720"/>
        <w:contextualSpacing/>
        <w:rPr>
          <w:lang w:val="sr-Cyrl-CS"/>
        </w:rPr>
      </w:pPr>
      <w:r w:rsidRPr="001154CC">
        <w:rPr>
          <w:lang w:val="sr-Cyrl-CS"/>
        </w:rPr>
        <w:t>очување изворне просторне структуре објекта народног градитељства;</w:t>
      </w:r>
    </w:p>
    <w:p w:rsidR="00DE64D2" w:rsidRPr="001154CC" w:rsidRDefault="00DE64D2" w:rsidP="00EB1BA0">
      <w:pPr>
        <w:numPr>
          <w:ilvl w:val="0"/>
          <w:numId w:val="36"/>
        </w:numPr>
        <w:tabs>
          <w:tab w:val="left" w:pos="1080"/>
        </w:tabs>
        <w:ind w:left="0" w:firstLine="720"/>
        <w:contextualSpacing/>
        <w:rPr>
          <w:lang w:val="sr-Cyrl-CS"/>
        </w:rPr>
      </w:pPr>
      <w:r w:rsidRPr="001154CC">
        <w:rPr>
          <w:lang w:val="sr-Cyrl-CS"/>
        </w:rPr>
        <w:t xml:space="preserve">очување </w:t>
      </w:r>
      <w:r w:rsidR="00F20C6C">
        <w:rPr>
          <w:lang w:val="sr-Cyrl-CS"/>
        </w:rPr>
        <w:t>екстеријера и ентеријера, ориги</w:t>
      </w:r>
      <w:r w:rsidRPr="001154CC">
        <w:rPr>
          <w:lang w:val="sr-Cyrl-CS"/>
        </w:rPr>
        <w:t>налног изгледа, хиоризонталног и вертикалног габарита, облика и нагиба кровова, стилских и функционалних карактеристика, аутентичних градитељских елемената, материјала и колорита, као и уређења припадајуће парцеле;</w:t>
      </w:r>
    </w:p>
    <w:p w:rsidR="00DE64D2" w:rsidRPr="001154CC" w:rsidRDefault="00DE64D2" w:rsidP="00EB1BA0">
      <w:pPr>
        <w:numPr>
          <w:ilvl w:val="0"/>
          <w:numId w:val="36"/>
        </w:numPr>
        <w:tabs>
          <w:tab w:val="left" w:pos="1080"/>
        </w:tabs>
        <w:ind w:left="0" w:firstLine="720"/>
        <w:contextualSpacing/>
        <w:rPr>
          <w:lang w:val="sr-Cyrl-CS"/>
        </w:rPr>
      </w:pPr>
      <w:r w:rsidRPr="001154CC">
        <w:rPr>
          <w:lang w:val="sr-Cyrl-CS"/>
        </w:rPr>
        <w:t>редовно праћење стања споменика културе, свих објеката, инфраструктуре, слободног простора, стања материјала и конструкција, надземних и подземних токова воде, угрожености од влаге, противпожарне сигурности и других потенцијалних опасности које могу да угрозе споменик културе;</w:t>
      </w:r>
    </w:p>
    <w:p w:rsidR="00DE64D2" w:rsidRPr="001154CC" w:rsidRDefault="00DE64D2" w:rsidP="00EB1BA0">
      <w:pPr>
        <w:numPr>
          <w:ilvl w:val="0"/>
          <w:numId w:val="36"/>
        </w:numPr>
        <w:tabs>
          <w:tab w:val="left" w:pos="1080"/>
        </w:tabs>
        <w:ind w:left="0" w:firstLine="720"/>
        <w:contextualSpacing/>
        <w:rPr>
          <w:lang w:val="sr-Cyrl-CS"/>
        </w:rPr>
      </w:pPr>
      <w:r w:rsidRPr="001154CC">
        <w:rPr>
          <w:lang w:val="sr-Cyrl-CS"/>
        </w:rPr>
        <w:t>забрана свих интервенција и радњи које могу, непосредно или посредно, проузроквати промену облика, изгледа или особености споменика културе;</w:t>
      </w:r>
    </w:p>
    <w:p w:rsidR="00DE64D2" w:rsidRPr="001154CC" w:rsidRDefault="00DE64D2" w:rsidP="00EB1BA0">
      <w:pPr>
        <w:numPr>
          <w:ilvl w:val="0"/>
          <w:numId w:val="36"/>
        </w:numPr>
        <w:tabs>
          <w:tab w:val="left" w:pos="1080"/>
        </w:tabs>
        <w:ind w:left="0" w:firstLine="720"/>
        <w:contextualSpacing/>
        <w:rPr>
          <w:lang w:val="sr-Cyrl-CS"/>
        </w:rPr>
      </w:pPr>
      <w:r w:rsidRPr="001154CC">
        <w:rPr>
          <w:lang w:val="sr-Cyrl-CS"/>
        </w:rPr>
        <w:t>изградњу, реконструкцију и доградњу постојећих објеката могуће је преузети искључиво према условима и уз сагласност надлежног Републичког завода за заштиту споменика културе;</w:t>
      </w:r>
    </w:p>
    <w:p w:rsidR="00DE64D2" w:rsidRPr="001154CC" w:rsidRDefault="00DE64D2" w:rsidP="00EB1BA0">
      <w:pPr>
        <w:numPr>
          <w:ilvl w:val="0"/>
          <w:numId w:val="36"/>
        </w:numPr>
        <w:tabs>
          <w:tab w:val="left" w:pos="1080"/>
        </w:tabs>
        <w:ind w:left="0" w:firstLine="720"/>
        <w:contextualSpacing/>
        <w:rPr>
          <w:lang w:val="sr-Cyrl-CS"/>
        </w:rPr>
      </w:pPr>
      <w:r w:rsidRPr="001154CC">
        <w:rPr>
          <w:lang w:val="sr-Cyrl-CS"/>
        </w:rPr>
        <w:t>урбанистичко, инфраструктурно и хортикултурно опремање, уређење, одржавање и коришћење парцеле као јавног простора може се вршити само уз сагласност надлежног Републичког завода за заштиту споменика културе.</w:t>
      </w:r>
    </w:p>
    <w:p w:rsidR="00DE64D2" w:rsidRPr="001154CC" w:rsidRDefault="00DE64D2" w:rsidP="00DE64D2">
      <w:pPr>
        <w:ind w:firstLine="706"/>
        <w:rPr>
          <w:lang w:val="sr-Cyrl-CS"/>
        </w:rPr>
      </w:pPr>
      <w:r w:rsidRPr="001154CC">
        <w:rPr>
          <w:lang w:val="sr-Cyrl-CS"/>
        </w:rPr>
        <w:t>За остала непокретна културна добра (манастир Увац, цркве брвн</w:t>
      </w:r>
      <w:r w:rsidR="00D3364A" w:rsidRPr="001154CC">
        <w:rPr>
          <w:lang w:val="sr-Cyrl-CS"/>
        </w:rPr>
        <w:t xml:space="preserve">аре у Јабланици и Доброселици, </w:t>
      </w:r>
      <w:r w:rsidRPr="001154CC">
        <w:rPr>
          <w:lang w:val="sr-Cyrl-CS"/>
        </w:rPr>
        <w:t>вила на Златибору</w:t>
      </w:r>
      <w:r w:rsidR="00D3364A" w:rsidRPr="001154CC">
        <w:rPr>
          <w:lang w:val="sr-Cyrl-CS"/>
        </w:rPr>
        <w:t>, спомен-костурница и споменик стрeљаним рањеницима и спомен чесма</w:t>
      </w:r>
      <w:r w:rsidRPr="001154CC">
        <w:rPr>
          <w:lang w:val="sr-Cyrl-CS"/>
        </w:rPr>
        <w:t>), неопходно је примењивати мере заштите утврђене актима о проглашењу тих споменика културе, а на њима и њиховој околини не смеју се предузимати никакви радови без претходно прибављених посебних услова надлежног Завода за заштиту споменика културе Краљево.</w:t>
      </w:r>
      <w:r w:rsidR="00D3364A" w:rsidRPr="001154CC">
        <w:rPr>
          <w:lang w:val="sr-Cyrl-CS"/>
        </w:rPr>
        <w:t xml:space="preserve"> Те мере, пре свега, претпостављају обавезу трајног чувања и одржавања споменика, оригиналног изгледа, </w:t>
      </w:r>
      <w:r w:rsidR="00D3364A" w:rsidRPr="001154CC">
        <w:rPr>
          <w:lang w:val="sr-Cyrl-CS"/>
        </w:rPr>
        <w:lastRenderedPageBreak/>
        <w:t>материјала и функција, као и одржавање заштићене околине и спречавање неповољних пејсажних и других промена и утицаја.</w:t>
      </w:r>
    </w:p>
    <w:p w:rsidR="00DE64D2" w:rsidRPr="001154CC" w:rsidRDefault="00DE64D2" w:rsidP="00DE64D2">
      <w:pPr>
        <w:ind w:firstLine="706"/>
        <w:rPr>
          <w:lang w:val="sr-Cyrl-CS"/>
        </w:rPr>
      </w:pPr>
      <w:r w:rsidRPr="001154CC">
        <w:rPr>
          <w:lang w:val="sr-Cyrl-CS"/>
        </w:rPr>
        <w:t>За евидентирана односно културна добра под претходном заштитом</w:t>
      </w:r>
      <w:r w:rsidR="00BB307D" w:rsidRPr="001154CC">
        <w:rPr>
          <w:lang w:val="sr-Cyrl-CS"/>
        </w:rPr>
        <w:t>,</w:t>
      </w:r>
      <w:r w:rsidRPr="001154CC">
        <w:rPr>
          <w:lang w:val="sr-Cyrl-CS"/>
        </w:rPr>
        <w:t xml:space="preserve"> услови су следећи:</w:t>
      </w:r>
    </w:p>
    <w:p w:rsidR="00DE64D2" w:rsidRPr="001154CC" w:rsidRDefault="00DE64D2" w:rsidP="00EB1BA0">
      <w:pPr>
        <w:numPr>
          <w:ilvl w:val="0"/>
          <w:numId w:val="37"/>
        </w:numPr>
        <w:tabs>
          <w:tab w:val="left" w:pos="1080"/>
        </w:tabs>
        <w:ind w:left="0" w:firstLine="720"/>
        <w:contextualSpacing/>
        <w:rPr>
          <w:lang w:val="sr-Cyrl-CS"/>
        </w:rPr>
      </w:pPr>
      <w:r w:rsidRPr="001154CC">
        <w:rPr>
          <w:lang w:val="sr-Cyrl-CS"/>
        </w:rPr>
        <w:t>на тим добрима и у њиховој непосредној околини (радијус 100 m) не смеју се изводити никакви радови којима се могу нарушити споменичка својства културног добра;</w:t>
      </w:r>
    </w:p>
    <w:p w:rsidR="00DE64D2" w:rsidRPr="001154CC" w:rsidRDefault="00DE64D2" w:rsidP="00EB1BA0">
      <w:pPr>
        <w:numPr>
          <w:ilvl w:val="0"/>
          <w:numId w:val="37"/>
        </w:numPr>
        <w:tabs>
          <w:tab w:val="left" w:pos="1080"/>
        </w:tabs>
        <w:ind w:left="0" w:firstLine="720"/>
        <w:contextualSpacing/>
        <w:rPr>
          <w:lang w:val="sr-Cyrl-CS"/>
        </w:rPr>
      </w:pPr>
      <w:r w:rsidRPr="001154CC">
        <w:rPr>
          <w:lang w:val="sr-Cyrl-CS"/>
        </w:rPr>
        <w:t>за све радове неопходно је прибављање мера техничке заштите надлежног завода;</w:t>
      </w:r>
    </w:p>
    <w:p w:rsidR="00DE64D2" w:rsidRPr="001154CC" w:rsidRDefault="00DE64D2" w:rsidP="00EB1BA0">
      <w:pPr>
        <w:numPr>
          <w:ilvl w:val="0"/>
          <w:numId w:val="37"/>
        </w:numPr>
        <w:tabs>
          <w:tab w:val="left" w:pos="1080"/>
        </w:tabs>
        <w:ind w:left="0" w:firstLine="720"/>
        <w:contextualSpacing/>
        <w:rPr>
          <w:lang w:val="sr-Cyrl-CS"/>
        </w:rPr>
      </w:pPr>
      <w:r w:rsidRPr="001154CC">
        <w:rPr>
          <w:lang w:val="sr-Cyrl-CS"/>
        </w:rPr>
        <w:t>забрањује се извођење било каквих земљаних радова на просторима дефинисаним као археолошки локалитет, без претходно прибављених услова надлежне службе заштите.</w:t>
      </w:r>
    </w:p>
    <w:p w:rsidR="00DE64D2" w:rsidRPr="001154CC" w:rsidRDefault="00DE64D2" w:rsidP="00DE64D2">
      <w:pPr>
        <w:ind w:firstLine="706"/>
        <w:rPr>
          <w:rFonts w:cs="Times New Roman"/>
          <w:szCs w:val="24"/>
          <w:lang w:val="sr-Cyrl-CS"/>
        </w:rPr>
      </w:pPr>
      <w:r w:rsidRPr="001154CC">
        <w:rPr>
          <w:rFonts w:cs="Times New Roman"/>
          <w:szCs w:val="24"/>
          <w:lang w:val="sr-Cyrl-CS"/>
        </w:rPr>
        <w:t>На подручју Просторног плана у целости, на локалитетима културних добара која уживају претходну заштиту и на местима на којима су идентификоване и евидентиране одговарајуће споменичке/културне вредности</w:t>
      </w:r>
      <w:r w:rsidR="00BB307D" w:rsidRPr="001154CC">
        <w:rPr>
          <w:rFonts w:cs="Times New Roman"/>
          <w:szCs w:val="24"/>
          <w:lang w:val="sr-Cyrl-CS"/>
        </w:rPr>
        <w:t>,</w:t>
      </w:r>
      <w:r w:rsidRPr="001154CC">
        <w:rPr>
          <w:rFonts w:cs="Times New Roman"/>
          <w:szCs w:val="24"/>
          <w:lang w:val="sr-Cyrl-CS"/>
        </w:rPr>
        <w:t xml:space="preserve"> изградња се не може вршити без прибављених услова надлежне установе заштите културних добара која има право да пропише заштитна археолошка и друга истраживања, праћење радова или забрану радова који могу да деградирају културна добра и њихову околину. </w:t>
      </w:r>
    </w:p>
    <w:p w:rsidR="00DE64D2" w:rsidRPr="001154CC" w:rsidRDefault="00DE64D2" w:rsidP="00DE64D2">
      <w:pPr>
        <w:tabs>
          <w:tab w:val="left" w:pos="935"/>
          <w:tab w:val="right" w:leader="dot" w:pos="9356"/>
        </w:tabs>
        <w:autoSpaceDE w:val="0"/>
        <w:autoSpaceDN w:val="0"/>
        <w:adjustRightInd w:val="0"/>
        <w:ind w:firstLine="706"/>
        <w:rPr>
          <w:rFonts w:cs="Times New Roman"/>
          <w:szCs w:val="24"/>
          <w:lang w:val="sr-Cyrl-CS"/>
        </w:rPr>
      </w:pPr>
      <w:r w:rsidRPr="001154CC">
        <w:rPr>
          <w:rFonts w:cs="Times New Roman"/>
          <w:bCs/>
          <w:szCs w:val="24"/>
          <w:lang w:val="sr-Cyrl-CS"/>
        </w:rPr>
        <w:t xml:space="preserve">Уколико се у </w:t>
      </w:r>
      <w:r w:rsidRPr="001154CC">
        <w:rPr>
          <w:rFonts w:cs="Times New Roman"/>
          <w:szCs w:val="24"/>
          <w:lang w:val="sr-Cyrl-CS"/>
        </w:rPr>
        <w:t>току спровођења Просторног плана,</w:t>
      </w:r>
      <w:r w:rsidRPr="001154CC">
        <w:rPr>
          <w:rFonts w:cs="Times New Roman"/>
          <w:bCs/>
          <w:szCs w:val="24"/>
          <w:lang w:val="sr-Cyrl-CS"/>
        </w:rPr>
        <w:t xml:space="preserve"> израде урбанистичке и инвестиционо-техничке документације и извођења радова</w:t>
      </w:r>
      <w:r w:rsidRPr="001154CC">
        <w:rPr>
          <w:rFonts w:cs="Times New Roman"/>
          <w:szCs w:val="24"/>
          <w:lang w:val="sr-Cyrl-CS"/>
        </w:rPr>
        <w:t xml:space="preserve"> открију, истраже и утврде непокретна културна добра и њихова заштићена околина, основне мере заштите су: забрана изградње и постављање објеката трајног и привременог карактера који својим изгледом, габаритом, карактером или наменом могу да оштете или униште споменичка својства</w:t>
      </w:r>
      <w:r w:rsidRPr="001154CC">
        <w:rPr>
          <w:rFonts w:cs="Times New Roman"/>
          <w:bCs/>
          <w:szCs w:val="24"/>
          <w:lang w:val="sr-Cyrl-CS"/>
        </w:rPr>
        <w:t xml:space="preserve"> непокретног културног добр</w:t>
      </w:r>
      <w:r w:rsidRPr="001154CC">
        <w:rPr>
          <w:rFonts w:cs="Times New Roman"/>
          <w:szCs w:val="24"/>
          <w:lang w:val="sr-Cyrl-CS"/>
        </w:rPr>
        <w:t xml:space="preserve">а или </w:t>
      </w:r>
      <w:r w:rsidRPr="001154CC">
        <w:rPr>
          <w:rFonts w:cs="Times New Roman"/>
          <w:bCs/>
          <w:szCs w:val="24"/>
          <w:lang w:val="sr-Cyrl-CS"/>
        </w:rPr>
        <w:t>деградирају изграђене и</w:t>
      </w:r>
      <w:r w:rsidRPr="001154CC">
        <w:rPr>
          <w:rFonts w:cs="Times New Roman"/>
          <w:szCs w:val="24"/>
          <w:lang w:val="sr-Cyrl-CS"/>
        </w:rPr>
        <w:t xml:space="preserve"> природне елементе његове заштићене околине. </w:t>
      </w:r>
    </w:p>
    <w:p w:rsidR="00DE64D2" w:rsidRPr="001154CC" w:rsidRDefault="00DE64D2" w:rsidP="00DE64D2">
      <w:pPr>
        <w:ind w:firstLine="706"/>
        <w:rPr>
          <w:rFonts w:cs="Times New Roman"/>
          <w:szCs w:val="24"/>
          <w:lang w:val="sr-Cyrl-CS"/>
        </w:rPr>
      </w:pPr>
      <w:r w:rsidRPr="001154CC">
        <w:rPr>
          <w:rFonts w:cs="Times New Roman"/>
          <w:szCs w:val="24"/>
          <w:lang w:val="sr-Cyrl-CS"/>
        </w:rPr>
        <w:t>Сходно Закону о културним добрима, надлежна установа заштите културних добара ће у поступку израде документације за изградњу објеката и уређење простора, на</w:t>
      </w:r>
      <w:r w:rsidR="00BB307D" w:rsidRPr="001154CC">
        <w:rPr>
          <w:rFonts w:cs="Times New Roman"/>
          <w:szCs w:val="24"/>
          <w:lang w:val="sr-Cyrl-CS"/>
        </w:rPr>
        <w:t xml:space="preserve"> захтев и о трошку инвеститора,</w:t>
      </w:r>
      <w:r w:rsidRPr="001154CC">
        <w:rPr>
          <w:rFonts w:cs="Times New Roman"/>
          <w:szCs w:val="24"/>
          <w:lang w:val="sr-Cyrl-CS"/>
        </w:rPr>
        <w:t xml:space="preserve"> посебним актом утврдити конкретне услове чувања, коришћења и одржавања, као и услове за предузимање конкретних мера техничке заштите и друге радове за свако поједино заштићено и културно добро под претходном заштитом за које се у поступку израде те документације закључи да може трпети значајне неповољне утицаје услед планираних радова.</w:t>
      </w:r>
    </w:p>
    <w:p w:rsidR="00DE64D2" w:rsidRPr="001154CC" w:rsidRDefault="00DE64D2" w:rsidP="00DE64D2">
      <w:pPr>
        <w:shd w:val="clear" w:color="auto" w:fill="FFFFFF"/>
        <w:ind w:firstLine="706"/>
        <w:rPr>
          <w:rFonts w:cs="Times New Roman"/>
          <w:szCs w:val="24"/>
          <w:lang w:val="sr-Cyrl-CS"/>
        </w:rPr>
      </w:pPr>
      <w:r w:rsidRPr="001154CC">
        <w:rPr>
          <w:rFonts w:eastAsia="Times New Roman" w:cs="Times New Roman"/>
          <w:b/>
          <w:i/>
          <w:szCs w:val="24"/>
          <w:lang w:val="sr-Cyrl-CS"/>
        </w:rPr>
        <w:tab/>
      </w:r>
      <w:r w:rsidRPr="001154CC">
        <w:rPr>
          <w:rFonts w:cs="Times New Roman"/>
          <w:szCs w:val="24"/>
          <w:lang w:val="sr-Cyrl-CS"/>
        </w:rPr>
        <w:t>Прибављање и спровођење услова и мера истраживања, техничких мера и других радова на местима и објектима за које се на основу података надлежне установе или других сазнања претпоставља или зна да имају културне вредности уређени су Законом о културни</w:t>
      </w:r>
      <w:r w:rsidR="008E1C00" w:rsidRPr="001154CC">
        <w:rPr>
          <w:rFonts w:cs="Times New Roman"/>
          <w:szCs w:val="24"/>
          <w:lang w:val="sr-Cyrl-CS"/>
        </w:rPr>
        <w:t>м</w:t>
      </w:r>
      <w:r w:rsidRPr="001154CC">
        <w:rPr>
          <w:rFonts w:cs="Times New Roman"/>
          <w:szCs w:val="24"/>
          <w:lang w:val="sr-Cyrl-CS"/>
        </w:rPr>
        <w:t xml:space="preserve"> доб</w:t>
      </w:r>
      <w:r w:rsidR="008E1C00" w:rsidRPr="001154CC">
        <w:rPr>
          <w:rFonts w:cs="Times New Roman"/>
          <w:szCs w:val="24"/>
          <w:lang w:val="sr-Cyrl-CS"/>
        </w:rPr>
        <w:t>рима</w:t>
      </w:r>
      <w:r w:rsidRPr="001154CC">
        <w:rPr>
          <w:rFonts w:cs="Times New Roman"/>
          <w:szCs w:val="24"/>
          <w:lang w:val="sr-Cyrl-CS"/>
        </w:rPr>
        <w:t>, посебно су значајне следеће обавезе инвеститора, извођача радова и установа заштите културних добара:</w:t>
      </w:r>
    </w:p>
    <w:p w:rsidR="00DE64D2" w:rsidRPr="001154CC" w:rsidRDefault="00DE64D2" w:rsidP="00EB1BA0">
      <w:pPr>
        <w:numPr>
          <w:ilvl w:val="0"/>
          <w:numId w:val="38"/>
        </w:numPr>
        <w:shd w:val="clear" w:color="auto" w:fill="FFFFFF"/>
        <w:tabs>
          <w:tab w:val="left" w:pos="1080"/>
        </w:tabs>
        <w:ind w:left="0" w:firstLine="720"/>
        <w:contextualSpacing/>
        <w:rPr>
          <w:lang w:val="sr-Cyrl-CS"/>
        </w:rPr>
      </w:pPr>
      <w:r w:rsidRPr="001154CC">
        <w:rPr>
          <w:lang w:val="sr-Cyrl-CS"/>
        </w:rPr>
        <w:t>уколико се у току грађевинских и других радова наиђе на археолошка налазишта и археолошке предмете, извођач радова је дужан да одмах, без одлагања прекине радове и обавести надлежни завод за заштиту споменика културе и да предузме мере да се налаз не уништи и не оштети и да се сачува на месту и у положају у коме је откривен;</w:t>
      </w:r>
    </w:p>
    <w:p w:rsidR="00DE64D2" w:rsidRPr="001154CC" w:rsidRDefault="00DE64D2" w:rsidP="00EB1BA0">
      <w:pPr>
        <w:numPr>
          <w:ilvl w:val="0"/>
          <w:numId w:val="38"/>
        </w:numPr>
        <w:tabs>
          <w:tab w:val="left" w:pos="1080"/>
        </w:tabs>
        <w:ind w:left="0" w:firstLine="720"/>
        <w:contextualSpacing/>
        <w:rPr>
          <w:lang w:val="sr-Cyrl-CS"/>
        </w:rPr>
      </w:pPr>
      <w:r w:rsidRPr="001154CC">
        <w:rPr>
          <w:lang w:val="sr-Cyrl-CS"/>
        </w:rPr>
        <w:t>ако постоји непосредна опасност оштећења археолошког налазишта или предмета, надлежни завод за заштиту споменика културе привремено ће обуставити радове док се на основу овог закона не утврди да ли је односна непокретност или ствар културно добро или није;</w:t>
      </w:r>
    </w:p>
    <w:p w:rsidR="00DE64D2" w:rsidRPr="001154CC" w:rsidRDefault="00DE64D2" w:rsidP="00EB1BA0">
      <w:pPr>
        <w:numPr>
          <w:ilvl w:val="0"/>
          <w:numId w:val="38"/>
        </w:numPr>
        <w:shd w:val="clear" w:color="auto" w:fill="FFFFFF"/>
        <w:tabs>
          <w:tab w:val="left" w:pos="1080"/>
        </w:tabs>
        <w:ind w:left="0" w:firstLine="720"/>
        <w:contextualSpacing/>
        <w:rPr>
          <w:lang w:val="sr-Cyrl-CS"/>
        </w:rPr>
      </w:pPr>
      <w:r w:rsidRPr="001154CC">
        <w:rPr>
          <w:lang w:val="sr-Cyrl-CS"/>
        </w:rPr>
        <w:t>ако надлежни завод за заштиту споменика културе не обустави радове, радове ће обуставити Републички завод за заштиту споменика културе;</w:t>
      </w:r>
    </w:p>
    <w:p w:rsidR="00DE64D2" w:rsidRPr="001154CC" w:rsidRDefault="00DE64D2" w:rsidP="00EB1BA0">
      <w:pPr>
        <w:numPr>
          <w:ilvl w:val="0"/>
          <w:numId w:val="38"/>
        </w:numPr>
        <w:shd w:val="clear" w:color="auto" w:fill="FFFFFF"/>
        <w:tabs>
          <w:tab w:val="left" w:pos="1080"/>
        </w:tabs>
        <w:ind w:left="0" w:firstLine="720"/>
        <w:contextualSpacing/>
        <w:rPr>
          <w:lang w:val="sr-Cyrl-CS"/>
        </w:rPr>
      </w:pPr>
      <w:r w:rsidRPr="001154CC">
        <w:rPr>
          <w:lang w:val="sr-Cyrl-CS"/>
        </w:rPr>
        <w:lastRenderedPageBreak/>
        <w:t>инвеститор је дужан да обезбеди средства за истраживање, заштиту, чување, публиковање и излагање добра које ужива претходну заштиту које открије приликом изградње, до предаје добра на чување надлежној установи заштите.</w:t>
      </w:r>
    </w:p>
    <w:p w:rsidR="00DE64D2" w:rsidRPr="001154CC" w:rsidRDefault="00DE64D2" w:rsidP="00DE64D2">
      <w:pPr>
        <w:ind w:firstLine="706"/>
        <w:rPr>
          <w:rFonts w:cs="Times New Roman"/>
          <w:szCs w:val="24"/>
          <w:lang w:val="sr-Cyrl-CS"/>
        </w:rPr>
      </w:pPr>
      <w:r w:rsidRPr="001154CC">
        <w:rPr>
          <w:rFonts w:cs="Times New Roman"/>
          <w:szCs w:val="24"/>
          <w:lang w:val="sr-Cyrl-CS"/>
        </w:rPr>
        <w:t>Археолошки налази и објекти народног градитељства представљају важан сегмент културног наслеђа, а о њиховим својствима, хронологији и значају може са сигурношћу судити тек на основу спроведених систематских археолошких истраживања или претходних сондажних истраживања, односно одговарајућих истраживања архитектонско-грађевинских и културно-историјских обележја и садржаја етно и других објеката</w:t>
      </w:r>
      <w:r w:rsidR="00112A32" w:rsidRPr="001154CC">
        <w:rPr>
          <w:rFonts w:cs="Times New Roman"/>
          <w:szCs w:val="24"/>
          <w:lang w:val="sr-Cyrl-CS"/>
        </w:rPr>
        <w:t>.</w:t>
      </w:r>
      <w:r w:rsidRPr="001154CC">
        <w:rPr>
          <w:rFonts w:cs="Times New Roman"/>
          <w:szCs w:val="24"/>
          <w:lang w:val="sr-Cyrl-CS"/>
        </w:rPr>
        <w:t xml:space="preserve"> Из тих разлога, препоручује се завршетак рекогносцирања целог подручја Просторног плана са аспекта културног наслеђа и детаљно и систематско </w:t>
      </w:r>
      <w:r w:rsidRPr="001154CC">
        <w:rPr>
          <w:rFonts w:eastAsia="TimesNewRoman" w:cs="Times New Roman"/>
          <w:szCs w:val="24"/>
          <w:lang w:val="sr-Cyrl-CS"/>
        </w:rPr>
        <w:t>истраживање значајних археолошких локалитета и других места и објеката, пре свега нар</w:t>
      </w:r>
      <w:r w:rsidR="007C0A64" w:rsidRPr="001154CC">
        <w:rPr>
          <w:rFonts w:eastAsia="TimesNewRoman" w:cs="Times New Roman"/>
          <w:szCs w:val="24"/>
          <w:lang w:val="sr-Cyrl-CS"/>
        </w:rPr>
        <w:t>одног градитељства на подручју П</w:t>
      </w:r>
      <w:r w:rsidRPr="001154CC">
        <w:rPr>
          <w:rFonts w:eastAsia="TimesNewRoman" w:cs="Times New Roman"/>
          <w:szCs w:val="24"/>
          <w:lang w:val="sr-Cyrl-CS"/>
        </w:rPr>
        <w:t>арка природе, уз обезбеђење потребних материјалних и финансијских услова за носиоце тих активности, пре свега за Завод за заштиту споменика културе Краљево и Народни музеј Ужице и уз одговара</w:t>
      </w:r>
      <w:r w:rsidR="007C0A64" w:rsidRPr="001154CC">
        <w:rPr>
          <w:rFonts w:eastAsia="TimesNewRoman" w:cs="Times New Roman"/>
          <w:szCs w:val="24"/>
          <w:lang w:val="sr-Cyrl-CS"/>
        </w:rPr>
        <w:t>јућу помоћ и сарадњу управљача П</w:t>
      </w:r>
      <w:r w:rsidRPr="001154CC">
        <w:rPr>
          <w:rFonts w:eastAsia="TimesNewRoman" w:cs="Times New Roman"/>
          <w:szCs w:val="24"/>
          <w:lang w:val="sr-Cyrl-CS"/>
        </w:rPr>
        <w:t xml:space="preserve">арка природе и министарства надлежног за заштиту животне средине. </w:t>
      </w:r>
    </w:p>
    <w:p w:rsidR="00DE64D2" w:rsidRPr="001154CC" w:rsidRDefault="00DE64D2" w:rsidP="00DE64D2">
      <w:pPr>
        <w:tabs>
          <w:tab w:val="left" w:pos="935"/>
          <w:tab w:val="right" w:leader="dot" w:pos="9356"/>
        </w:tabs>
        <w:autoSpaceDE w:val="0"/>
        <w:autoSpaceDN w:val="0"/>
        <w:adjustRightInd w:val="0"/>
        <w:ind w:firstLine="706"/>
        <w:rPr>
          <w:rFonts w:cs="Times New Roman"/>
          <w:bCs/>
          <w:szCs w:val="24"/>
          <w:lang w:val="sr-Cyrl-CS"/>
        </w:rPr>
      </w:pPr>
      <w:r w:rsidRPr="001154CC">
        <w:rPr>
          <w:rFonts w:cs="Times New Roman"/>
          <w:bCs/>
          <w:szCs w:val="24"/>
          <w:lang w:val="sr-Cyrl-CS"/>
        </w:rPr>
        <w:t xml:space="preserve">Ради обезбеђења транспарентности  и ефикасног спровођења </w:t>
      </w:r>
      <w:r w:rsidR="00112A32" w:rsidRPr="001154CC">
        <w:rPr>
          <w:rFonts w:cs="Times New Roman"/>
          <w:bCs/>
          <w:szCs w:val="24"/>
          <w:lang w:val="sr-Cyrl-CS"/>
        </w:rPr>
        <w:t xml:space="preserve">заштите културних добара као и </w:t>
      </w:r>
      <w:r w:rsidRPr="001154CC">
        <w:rPr>
          <w:rFonts w:cs="Times New Roman"/>
          <w:bCs/>
          <w:szCs w:val="24"/>
          <w:lang w:val="sr-Cyrl-CS"/>
        </w:rPr>
        <w:t>информисаности инвеститора и других носилаца развојних активности, неопходно је да установе надлежне и одговорне за заштиту културних добара утврде прецизне и детаљне локацијске карактеристике простора и објеката са културним вредностима под претходном зашти</w:t>
      </w:r>
      <w:r w:rsidR="00112A32" w:rsidRPr="001154CC">
        <w:rPr>
          <w:rFonts w:cs="Times New Roman"/>
          <w:bCs/>
          <w:szCs w:val="24"/>
          <w:lang w:val="sr-Cyrl-CS"/>
        </w:rPr>
        <w:t>том, а за проглашена (утврђена)</w:t>
      </w:r>
      <w:r w:rsidRPr="001154CC">
        <w:rPr>
          <w:rFonts w:cs="Times New Roman"/>
          <w:bCs/>
          <w:szCs w:val="24"/>
          <w:lang w:val="sr-Cyrl-CS"/>
        </w:rPr>
        <w:t xml:space="preserve"> културна доба и локацијске карактеристике заштићене околине и мере и услове заштите и коришћења тих добара и њихове заштићене околине.</w:t>
      </w:r>
    </w:p>
    <w:p w:rsidR="00DE64D2" w:rsidRPr="001154CC" w:rsidRDefault="00DE64D2" w:rsidP="00DE64D2">
      <w:pPr>
        <w:tabs>
          <w:tab w:val="left" w:pos="935"/>
          <w:tab w:val="right" w:leader="dot" w:pos="9356"/>
        </w:tabs>
        <w:autoSpaceDE w:val="0"/>
        <w:autoSpaceDN w:val="0"/>
        <w:adjustRightInd w:val="0"/>
        <w:ind w:firstLine="706"/>
        <w:rPr>
          <w:rFonts w:cs="Times New Roman"/>
          <w:bCs/>
          <w:szCs w:val="24"/>
          <w:lang w:val="sr-Cyrl-CS"/>
        </w:rPr>
      </w:pPr>
      <w:r w:rsidRPr="001154CC">
        <w:rPr>
          <w:rFonts w:cs="Times New Roman"/>
          <w:bCs/>
          <w:szCs w:val="24"/>
          <w:lang w:val="sr-Cyrl-CS"/>
        </w:rPr>
        <w:t>Планским решењима, посебно у домену основне планске намене, не угрожавају се или неповољно мењају физички интегритет, функције и услови истраживања, уређења и презентације непокретних културних добара подручја Просторног плана.</w:t>
      </w:r>
    </w:p>
    <w:p w:rsidR="00DE64D2" w:rsidRPr="001154CC" w:rsidRDefault="00DE64D2" w:rsidP="00DE64D2">
      <w:pPr>
        <w:ind w:firstLine="706"/>
        <w:jc w:val="center"/>
        <w:rPr>
          <w:rFonts w:cs="Times New Roman"/>
          <w:b/>
          <w:szCs w:val="24"/>
          <w:lang w:val="sr-Cyrl-CS"/>
        </w:rPr>
      </w:pPr>
    </w:p>
    <w:p w:rsidR="00DE64D2" w:rsidRPr="001154CC" w:rsidRDefault="00DE64D2" w:rsidP="00DE64D2">
      <w:pPr>
        <w:jc w:val="left"/>
        <w:rPr>
          <w:rFonts w:cs="Times New Roman"/>
          <w:szCs w:val="24"/>
          <w:lang w:val="sr-Cyrl-CS"/>
        </w:rPr>
      </w:pPr>
    </w:p>
    <w:p w:rsidR="00DE64D2" w:rsidRPr="001154CC" w:rsidRDefault="00DE64D2" w:rsidP="00DE64D2">
      <w:pPr>
        <w:jc w:val="left"/>
        <w:rPr>
          <w:rFonts w:eastAsiaTheme="majorEastAsia" w:cs="Times New Roman"/>
          <w:b/>
          <w:szCs w:val="26"/>
          <w:lang w:val="sr-Cyrl-CS"/>
        </w:rPr>
      </w:pPr>
      <w:bookmarkStart w:id="196" w:name="_Toc532218068"/>
      <w:r w:rsidRPr="001154CC">
        <w:rPr>
          <w:rFonts w:cs="Times New Roman"/>
          <w:lang w:val="sr-Cyrl-CS"/>
        </w:rPr>
        <w:br w:type="page"/>
      </w:r>
    </w:p>
    <w:p w:rsidR="00DE64D2" w:rsidRPr="001154CC" w:rsidRDefault="00DE64D2" w:rsidP="00DE64D2">
      <w:pPr>
        <w:pStyle w:val="Heading2"/>
        <w:rPr>
          <w:lang w:val="sr-Cyrl-CS"/>
        </w:rPr>
      </w:pPr>
      <w:bookmarkStart w:id="197" w:name="_Toc2859621"/>
      <w:bookmarkStart w:id="198" w:name="_Toc2859862"/>
      <w:bookmarkStart w:id="199" w:name="_Toc2860202"/>
      <w:bookmarkStart w:id="200" w:name="_Toc8633024"/>
      <w:r w:rsidRPr="001154CC">
        <w:rPr>
          <w:lang w:val="sr-Cyrl-CS"/>
        </w:rPr>
        <w:lastRenderedPageBreak/>
        <w:t>3. ВОДЕ И ВОДНО ЗЕМЉИШТЕ</w:t>
      </w:r>
      <w:bookmarkEnd w:id="197"/>
      <w:bookmarkEnd w:id="198"/>
      <w:bookmarkEnd w:id="199"/>
      <w:bookmarkEnd w:id="200"/>
    </w:p>
    <w:p w:rsidR="00DE64D2" w:rsidRPr="001154CC" w:rsidRDefault="00DE64D2" w:rsidP="00DE64D2">
      <w:pPr>
        <w:jc w:val="center"/>
        <w:rPr>
          <w:rFonts w:cs="Times New Roman"/>
          <w:lang w:val="sr-Cyrl-CS"/>
        </w:rPr>
      </w:pPr>
    </w:p>
    <w:p w:rsidR="00DE64D2" w:rsidRPr="001154CC" w:rsidRDefault="00DE64D2" w:rsidP="00DE64D2">
      <w:pPr>
        <w:keepNext/>
        <w:ind w:firstLine="720"/>
        <w:rPr>
          <w:sz w:val="16"/>
          <w:szCs w:val="16"/>
          <w:shd w:val="clear" w:color="auto" w:fill="FFFFFF"/>
          <w:lang w:val="sr-Cyrl-CS"/>
        </w:rPr>
      </w:pPr>
      <w:r w:rsidRPr="001154CC">
        <w:rPr>
          <w:rFonts w:eastAsia="Calibri" w:cs="Times New Roman"/>
          <w:spacing w:val="-4"/>
          <w:lang w:val="sr-Cyrl-CS"/>
        </w:rPr>
        <w:t>Подручјeм Просторног плана обухва</w:t>
      </w:r>
      <w:r w:rsidR="00FE03FB" w:rsidRPr="001154CC">
        <w:rPr>
          <w:rFonts w:eastAsia="Calibri" w:cs="Times New Roman"/>
          <w:spacing w:val="-4"/>
          <w:lang w:val="sr-Cyrl-CS"/>
        </w:rPr>
        <w:t>ћ</w:t>
      </w:r>
      <w:r w:rsidRPr="001154CC">
        <w:rPr>
          <w:rFonts w:eastAsia="Calibri" w:cs="Times New Roman"/>
          <w:spacing w:val="-4"/>
          <w:lang w:val="sr-Cyrl-CS"/>
        </w:rPr>
        <w:t xml:space="preserve">ени су делови сливних подручја постојећих акумулација „Врутци”, Радоињско и Златарско језеро, као и планираних акумулација „Сврачково”, „Велика Орловача” и „Роге” у склопу Западноморавско-рзавског регионалног системa за снабдевање водом насеља. </w:t>
      </w:r>
      <w:r w:rsidRPr="001154CC">
        <w:rPr>
          <w:rFonts w:eastAsia="Calibri" w:cs="Times New Roman"/>
          <w:spacing w:val="-4"/>
          <w:szCs w:val="24"/>
          <w:lang w:val="sr-Cyrl-CS"/>
        </w:rPr>
        <w:t xml:space="preserve">На обухваћеном делу слива </w:t>
      </w:r>
      <w:r w:rsidRPr="001154CC">
        <w:rPr>
          <w:rFonts w:eastAsia="Calibri" w:cs="Times New Roman"/>
          <w:szCs w:val="24"/>
          <w:lang w:val="sr-Cyrl-CS"/>
        </w:rPr>
        <w:t xml:space="preserve">акумулације </w:t>
      </w:r>
      <w:r w:rsidRPr="001154CC">
        <w:rPr>
          <w:rFonts w:eastAsia="Calibri" w:cs="Times New Roman"/>
          <w:spacing w:val="-4"/>
          <w:szCs w:val="24"/>
          <w:lang w:val="sr-Cyrl-CS"/>
        </w:rPr>
        <w:t xml:space="preserve">„Врутци” примењују се режими заштите за зоне </w:t>
      </w:r>
      <w:r w:rsidRPr="001154CC">
        <w:rPr>
          <w:rFonts w:eastAsia="Calibri" w:cs="Times New Roman"/>
          <w:szCs w:val="24"/>
          <w:lang w:val="sr-Cyrl-CS"/>
        </w:rPr>
        <w:t>ІІ</w:t>
      </w:r>
      <w:r w:rsidRPr="001154CC">
        <w:rPr>
          <w:rFonts w:cs="Times New Roman"/>
          <w:szCs w:val="24"/>
          <w:lang w:val="sr-Cyrl-CS"/>
        </w:rPr>
        <w:t xml:space="preserve"> и </w:t>
      </w:r>
      <w:r w:rsidRPr="001154CC">
        <w:rPr>
          <w:rFonts w:eastAsia="Calibri" w:cs="Times New Roman"/>
          <w:spacing w:val="-4"/>
          <w:szCs w:val="24"/>
          <w:lang w:val="sr-Cyrl-CS"/>
        </w:rPr>
        <w:t>III</w:t>
      </w:r>
      <w:r w:rsidRPr="001154CC">
        <w:rPr>
          <w:rFonts w:eastAsia="Calibri" w:cs="Times New Roman"/>
          <w:szCs w:val="24"/>
          <w:lang w:val="sr-Cyrl-CS"/>
        </w:rPr>
        <w:t xml:space="preserve"> санитарне заштите изворишта водоснабдевања</w:t>
      </w:r>
      <w:r w:rsidRPr="001154CC">
        <w:rPr>
          <w:rFonts w:cs="Times New Roman"/>
          <w:szCs w:val="24"/>
          <w:lang w:val="sr-Cyrl-CS"/>
        </w:rPr>
        <w:t xml:space="preserve"> који су утврђени </w:t>
      </w:r>
      <w:r w:rsidRPr="001154CC">
        <w:rPr>
          <w:rFonts w:cs="Times New Roman"/>
          <w:bCs/>
          <w:szCs w:val="24"/>
          <w:shd w:val="clear" w:color="auto" w:fill="FFFFFF"/>
          <w:lang w:val="sr-Cyrl-CS"/>
        </w:rPr>
        <w:t>Просторним планом подручја посебне намене слива акумулације</w:t>
      </w:r>
      <w:r w:rsidRPr="001154CC">
        <w:rPr>
          <w:rFonts w:cs="Times New Roman"/>
          <w:szCs w:val="24"/>
          <w:shd w:val="clear" w:color="auto" w:fill="FFFFFF"/>
          <w:lang w:val="sr-Cyrl-CS"/>
        </w:rPr>
        <w:t> „</w:t>
      </w:r>
      <w:r w:rsidRPr="001154CC">
        <w:rPr>
          <w:rFonts w:cs="Times New Roman"/>
          <w:bCs/>
          <w:szCs w:val="24"/>
          <w:shd w:val="clear" w:color="auto" w:fill="FFFFFF"/>
          <w:lang w:val="sr-Cyrl-CS"/>
        </w:rPr>
        <w:t>Врутци</w:t>
      </w:r>
      <w:r w:rsidRPr="001154CC">
        <w:rPr>
          <w:rFonts w:cs="Times New Roman"/>
          <w:szCs w:val="24"/>
          <w:shd w:val="clear" w:color="auto" w:fill="FFFFFF"/>
          <w:lang w:val="sr-Cyrl-CS"/>
        </w:rPr>
        <w:t>” („Службени гласник РС”, број 91/18)</w:t>
      </w:r>
      <w:r w:rsidRPr="001154CC">
        <w:rPr>
          <w:rFonts w:eastAsia="Calibri" w:cs="Times New Roman"/>
          <w:spacing w:val="-4"/>
          <w:szCs w:val="24"/>
          <w:lang w:val="sr-Cyrl-CS"/>
        </w:rPr>
        <w:t>.</w:t>
      </w:r>
      <w:r w:rsidRPr="001154CC">
        <w:rPr>
          <w:rFonts w:eastAsia="Calibri" w:cs="Times New Roman"/>
          <w:szCs w:val="24"/>
          <w:lang w:val="sr-Cyrl-CS"/>
        </w:rPr>
        <w:t xml:space="preserve"> </w:t>
      </w:r>
      <w:r w:rsidRPr="001154CC">
        <w:rPr>
          <w:rFonts w:eastAsia="Calibri" w:cs="Times New Roman"/>
          <w:spacing w:val="-4"/>
          <w:szCs w:val="24"/>
          <w:lang w:val="sr-Cyrl-CS"/>
        </w:rPr>
        <w:t>На обухваћеном делу слива Радоињског и Златарског језера примењује се режим заштите за зону III</w:t>
      </w:r>
      <w:r w:rsidRPr="001154CC">
        <w:rPr>
          <w:rFonts w:eastAsia="Calibri" w:cs="Times New Roman"/>
          <w:szCs w:val="24"/>
          <w:lang w:val="sr-Cyrl-CS"/>
        </w:rPr>
        <w:t xml:space="preserve"> санитарне заштите изворишта водоснабдевања</w:t>
      </w:r>
      <w:r w:rsidRPr="001154CC">
        <w:rPr>
          <w:rFonts w:cs="Times New Roman"/>
          <w:szCs w:val="24"/>
          <w:lang w:val="sr-Cyrl-CS"/>
        </w:rPr>
        <w:t xml:space="preserve"> који је утврђен Просторним планом подручја посебне намене Специјалног резервата природе „Увац” („Службени гласник РС”, број 83/10)</w:t>
      </w:r>
      <w:r w:rsidRPr="001154CC">
        <w:rPr>
          <w:rFonts w:eastAsia="Calibri" w:cs="Times New Roman"/>
          <w:spacing w:val="-4"/>
          <w:szCs w:val="24"/>
          <w:lang w:val="sr-Cyrl-CS"/>
        </w:rPr>
        <w:t>. На обухваћеном делу слива планираних акумулација „Сврачково”, „Велика Орловача” и „Роге” примењује се режим заштите за зону III</w:t>
      </w:r>
      <w:r w:rsidRPr="001154CC">
        <w:rPr>
          <w:rFonts w:eastAsia="Calibri" w:cs="Times New Roman"/>
          <w:szCs w:val="24"/>
          <w:lang w:val="sr-Cyrl-CS"/>
        </w:rPr>
        <w:t xml:space="preserve"> санитарне заштите изворишта водоснабдевања</w:t>
      </w:r>
      <w:r w:rsidRPr="001154CC">
        <w:rPr>
          <w:rFonts w:cs="Times New Roman"/>
          <w:szCs w:val="24"/>
          <w:lang w:val="sr-Cyrl-CS"/>
        </w:rPr>
        <w:t xml:space="preserve"> који је утврђен Просторним планом подручја </w:t>
      </w:r>
      <w:r w:rsidRPr="001154CC">
        <w:rPr>
          <w:rFonts w:cs="Times New Roman"/>
          <w:bCs/>
          <w:szCs w:val="24"/>
          <w:shd w:val="clear" w:color="auto" w:fill="FFFFFF"/>
          <w:lang w:val="sr-Cyrl-CS"/>
        </w:rPr>
        <w:t>изворишта водоснабдевања Регионалног подсистема</w:t>
      </w:r>
      <w:r w:rsidRPr="001154CC">
        <w:rPr>
          <w:rFonts w:cs="Times New Roman"/>
          <w:i/>
          <w:szCs w:val="24"/>
          <w:shd w:val="clear" w:color="auto" w:fill="FFFFFF"/>
          <w:lang w:val="sr-Cyrl-CS"/>
        </w:rPr>
        <w:t> </w:t>
      </w:r>
      <w:r w:rsidRPr="001154CC">
        <w:rPr>
          <w:rFonts w:cs="Times New Roman"/>
          <w:szCs w:val="24"/>
          <w:shd w:val="clear" w:color="auto" w:fill="FFFFFF"/>
          <w:lang w:val="sr-Cyrl-CS"/>
        </w:rPr>
        <w:t>„Рзав” („Службени гласник РС”, број 131/04).</w:t>
      </w:r>
      <w:r w:rsidRPr="001154CC">
        <w:rPr>
          <w:rFonts w:ascii="Arial" w:hAnsi="Arial" w:cs="Arial"/>
          <w:sz w:val="16"/>
          <w:szCs w:val="16"/>
          <w:shd w:val="clear" w:color="auto" w:fill="FFFFFF"/>
          <w:lang w:val="sr-Cyrl-CS"/>
        </w:rPr>
        <w:t> </w:t>
      </w:r>
    </w:p>
    <w:p w:rsidR="00DE64D2" w:rsidRPr="001154CC" w:rsidRDefault="00DE64D2" w:rsidP="00DE64D2">
      <w:pPr>
        <w:ind w:firstLine="720"/>
        <w:rPr>
          <w:rFonts w:eastAsia="Times New Roman" w:cs="Times New Roman"/>
          <w:szCs w:val="24"/>
          <w:lang w:val="sr-Cyrl-CS"/>
        </w:rPr>
      </w:pPr>
      <w:r w:rsidRPr="001154CC">
        <w:rPr>
          <w:rFonts w:eastAsia="Times New Roman" w:cs="Times New Roman"/>
          <w:szCs w:val="24"/>
          <w:lang w:val="sr-Cyrl-CS"/>
        </w:rPr>
        <w:t>Овим просторним планом успостављају се зоне санитарне заштите за</w:t>
      </w:r>
      <w:r w:rsidR="001D444D" w:rsidRPr="001154CC">
        <w:rPr>
          <w:rFonts w:eastAsia="Times New Roman" w:cs="Times New Roman"/>
          <w:szCs w:val="24"/>
          <w:lang w:val="sr-Cyrl-CS"/>
        </w:rPr>
        <w:t>:</w:t>
      </w:r>
      <w:r w:rsidRPr="001154CC">
        <w:rPr>
          <w:rFonts w:eastAsia="Times New Roman" w:cs="Times New Roman"/>
          <w:szCs w:val="24"/>
          <w:lang w:val="sr-Cyrl-CS"/>
        </w:rPr>
        <w:t xml:space="preserve"> </w:t>
      </w:r>
      <w:r w:rsidR="001D444D" w:rsidRPr="001154CC">
        <w:rPr>
          <w:rFonts w:eastAsia="Calibri" w:cs="Times New Roman"/>
          <w:spacing w:val="-4"/>
          <w:szCs w:val="24"/>
          <w:lang w:val="sr-Cyrl-CS"/>
        </w:rPr>
        <w:t>обухваћени део слива изворишта Сушичко врело,</w:t>
      </w:r>
      <w:r w:rsidR="001D444D" w:rsidRPr="001154CC">
        <w:rPr>
          <w:rFonts w:eastAsia="Times New Roman" w:cs="Times New Roman"/>
          <w:szCs w:val="24"/>
          <w:lang w:val="sr-Cyrl-CS"/>
        </w:rPr>
        <w:t xml:space="preserve"> </w:t>
      </w:r>
      <w:r w:rsidRPr="001154CC">
        <w:rPr>
          <w:rFonts w:eastAsia="Times New Roman" w:cs="Times New Roman"/>
          <w:szCs w:val="24"/>
          <w:lang w:val="sr-Cyrl-CS"/>
        </w:rPr>
        <w:t>сва површинска и подземна изворишта у сливном подручју реке Црни Рзав, узводно од бране акумулационог језера Рибница, као и објекти који чине функционалну целину са акумулацијом Рибница.</w:t>
      </w:r>
    </w:p>
    <w:p w:rsidR="00DE64D2" w:rsidRPr="001154CC" w:rsidRDefault="00DE64D2" w:rsidP="00DE64D2">
      <w:pPr>
        <w:ind w:firstLine="709"/>
        <w:rPr>
          <w:rFonts w:eastAsia="Calibri" w:cs="Times New Roman"/>
          <w:szCs w:val="24"/>
          <w:lang w:val="sr-Cyrl-CS"/>
        </w:rPr>
      </w:pPr>
      <w:r w:rsidRPr="001154CC">
        <w:rPr>
          <w:rFonts w:eastAsia="Calibri" w:cs="Times New Roman"/>
          <w:szCs w:val="24"/>
          <w:lang w:val="sr-Cyrl-CS"/>
        </w:rPr>
        <w:t>У циљу заштите квалитета воде у изворишту</w:t>
      </w:r>
      <w:r w:rsidRPr="001154CC">
        <w:rPr>
          <w:rFonts w:eastAsia="Calibri" w:cs="Times New Roman"/>
          <w:spacing w:val="-4"/>
          <w:lang w:val="sr-Cyrl-CS"/>
        </w:rPr>
        <w:t xml:space="preserve"> – акумулацији „Рибница”</w:t>
      </w:r>
      <w:r w:rsidRPr="001154CC">
        <w:rPr>
          <w:rFonts w:eastAsia="Calibri" w:cs="Times New Roman"/>
          <w:szCs w:val="24"/>
          <w:lang w:val="sr-Cyrl-CS"/>
        </w:rPr>
        <w:t xml:space="preserve"> успостављају се:</w:t>
      </w:r>
    </w:p>
    <w:p w:rsidR="00DE64D2" w:rsidRPr="001154CC" w:rsidRDefault="00DE64D2" w:rsidP="00EB1BA0">
      <w:pPr>
        <w:numPr>
          <w:ilvl w:val="0"/>
          <w:numId w:val="48"/>
        </w:numPr>
        <w:tabs>
          <w:tab w:val="left" w:pos="1080"/>
        </w:tabs>
        <w:ind w:left="0" w:firstLine="720"/>
        <w:rPr>
          <w:rFonts w:eastAsia="Calibri" w:cs="Times New Roman"/>
          <w:bCs/>
          <w:szCs w:val="24"/>
          <w:lang w:val="sr-Cyrl-CS"/>
        </w:rPr>
      </w:pPr>
      <w:r w:rsidRPr="001154CC">
        <w:rPr>
          <w:rFonts w:eastAsia="Calibri" w:cs="Times New Roman"/>
          <w:bCs/>
          <w:szCs w:val="24"/>
          <w:lang w:val="sr-Cyrl-CS"/>
        </w:rPr>
        <w:t>зона I акумулације – обухвата језеро при коти максималног успора (КМУ) воде и приобално подручје у ширини од 10m у хоризонталној пројекцији од коте максималног успора, као и деонице главних притока акумулације дуж зоне II;</w:t>
      </w:r>
    </w:p>
    <w:p w:rsidR="00DE64D2" w:rsidRPr="001154CC" w:rsidRDefault="00DE64D2" w:rsidP="00EB1BA0">
      <w:pPr>
        <w:numPr>
          <w:ilvl w:val="0"/>
          <w:numId w:val="48"/>
        </w:numPr>
        <w:tabs>
          <w:tab w:val="left" w:pos="1080"/>
        </w:tabs>
        <w:ind w:left="0" w:firstLine="720"/>
        <w:rPr>
          <w:rFonts w:eastAsia="Calibri" w:cs="Times New Roman"/>
          <w:bCs/>
          <w:szCs w:val="24"/>
          <w:lang w:val="sr-Cyrl-CS"/>
        </w:rPr>
      </w:pPr>
      <w:r w:rsidRPr="001154CC">
        <w:rPr>
          <w:rFonts w:eastAsia="Calibri" w:cs="Times New Roman"/>
          <w:bCs/>
          <w:szCs w:val="24"/>
          <w:lang w:val="sr-Cyrl-CS"/>
        </w:rPr>
        <w:t xml:space="preserve">зона II акумулације – обухвата подручје чија ширина износи 500m у хоризонталној пројекцији од границе зоне I акумулације око језера, </w:t>
      </w:r>
      <w:r w:rsidRPr="001154CC">
        <w:rPr>
          <w:rFonts w:eastAsia="Calibri" w:cs="Times New Roman"/>
          <w:szCs w:val="24"/>
          <w:lang w:val="sr-Cyrl-CS"/>
        </w:rPr>
        <w:t>и ужи обухват изворишта реке Црног Рзава</w:t>
      </w:r>
      <w:r w:rsidRPr="001154CC">
        <w:rPr>
          <w:rFonts w:eastAsia="Calibri" w:cs="Times New Roman"/>
          <w:bCs/>
          <w:szCs w:val="24"/>
          <w:lang w:val="sr-Cyrl-CS"/>
        </w:rPr>
        <w:t>;</w:t>
      </w:r>
    </w:p>
    <w:p w:rsidR="00DE64D2" w:rsidRPr="001154CC" w:rsidRDefault="00DE64D2" w:rsidP="00EB1BA0">
      <w:pPr>
        <w:keepNext/>
        <w:numPr>
          <w:ilvl w:val="0"/>
          <w:numId w:val="48"/>
        </w:numPr>
        <w:tabs>
          <w:tab w:val="left" w:pos="1080"/>
        </w:tabs>
        <w:ind w:left="0" w:firstLine="720"/>
        <w:rPr>
          <w:szCs w:val="24"/>
          <w:lang w:val="sr-Cyrl-CS"/>
        </w:rPr>
      </w:pPr>
      <w:r w:rsidRPr="001154CC">
        <w:rPr>
          <w:rFonts w:eastAsia="Calibri" w:cs="Times New Roman"/>
          <w:bCs/>
          <w:szCs w:val="24"/>
          <w:lang w:val="sr-Cyrl-CS"/>
        </w:rPr>
        <w:t xml:space="preserve">зона III акумулације – обухвата подручје изван уже зоне санитарне заштите до границе површинског, надземног слива акумулације. </w:t>
      </w:r>
    </w:p>
    <w:p w:rsidR="00DE64D2" w:rsidRPr="001154CC" w:rsidRDefault="00DE64D2" w:rsidP="00DE64D2">
      <w:pPr>
        <w:keepNext/>
        <w:tabs>
          <w:tab w:val="left" w:pos="1080"/>
        </w:tabs>
        <w:ind w:firstLine="720"/>
        <w:rPr>
          <w:szCs w:val="24"/>
          <w:lang w:val="sr-Cyrl-CS"/>
        </w:rPr>
      </w:pPr>
      <w:r w:rsidRPr="001154CC">
        <w:rPr>
          <w:rFonts w:eastAsia="Calibri" w:cs="Times New Roman"/>
          <w:spacing w:val="-4"/>
          <w:lang w:val="sr-Cyrl-CS"/>
        </w:rPr>
        <w:t>За све три зоне санитарне заштите акумулациј</w:t>
      </w:r>
      <w:r w:rsidR="0043469C" w:rsidRPr="001154CC">
        <w:rPr>
          <w:rFonts w:eastAsia="Calibri" w:cs="Times New Roman"/>
          <w:spacing w:val="-4"/>
          <w:lang w:val="sr-Cyrl-CS"/>
        </w:rPr>
        <w:t>е</w:t>
      </w:r>
      <w:r w:rsidRPr="001154CC">
        <w:rPr>
          <w:rFonts w:eastAsia="Calibri" w:cs="Times New Roman"/>
          <w:spacing w:val="-4"/>
          <w:lang w:val="sr-Cyrl-CS"/>
        </w:rPr>
        <w:t xml:space="preserve"> „Рибница” примењују се режими заштите у складу са </w:t>
      </w:r>
      <w:r w:rsidRPr="001154CC">
        <w:rPr>
          <w:rFonts w:eastAsia="Calibri" w:cs="Times New Roman"/>
          <w:szCs w:val="24"/>
          <w:lang w:val="sr-Cyrl-CS"/>
        </w:rPr>
        <w:t>Правилником о начину одређивања и одржавања зона санитарне заштите изворишта водоснабдевања („Службени гласник РС”, број 92/08), и то:</w:t>
      </w:r>
    </w:p>
    <w:p w:rsidR="00DE64D2" w:rsidRPr="001154CC" w:rsidRDefault="00DE64D2" w:rsidP="00EB1BA0">
      <w:pPr>
        <w:keepNext/>
        <w:numPr>
          <w:ilvl w:val="0"/>
          <w:numId w:val="47"/>
        </w:numPr>
        <w:tabs>
          <w:tab w:val="left" w:pos="1080"/>
        </w:tabs>
        <w:ind w:left="0" w:firstLine="720"/>
        <w:rPr>
          <w:rFonts w:eastAsia="Calibri" w:cs="Times New Roman"/>
          <w:szCs w:val="24"/>
          <w:lang w:val="sr-Cyrl-CS"/>
        </w:rPr>
      </w:pPr>
      <w:r w:rsidRPr="001154CC">
        <w:rPr>
          <w:rFonts w:eastAsia="Calibri" w:cs="Times New Roman"/>
          <w:spacing w:val="-4"/>
          <w:lang w:val="sr-Cyrl-CS"/>
        </w:rPr>
        <w:t xml:space="preserve">Зона I санитарне заштите акумулације – </w:t>
      </w:r>
      <w:r w:rsidRPr="001154CC">
        <w:rPr>
          <w:rFonts w:eastAsia="Calibri" w:cs="Times New Roman"/>
          <w:szCs w:val="24"/>
          <w:lang w:val="sr-Cyrl-CS"/>
        </w:rPr>
        <w:t>Дозвољава се уређење приобаља за планиране пешачке, риболовне и бициклистичке стазе, одморишта и видиковце за потребе туристичко-рекреативног коришћења акумулације, уз претходно прибављање мишљења надлежних министарстава, односно јавног водопривредног предузећа (водни услови) и управљача водоводног система, у координацији са осталим корисницима акумулације (надлежним органом јединице локалне самоуправе и др) и уз обезбеђење организованог прикупљања и одношења отпада. На акумулацији су могући спортови на води, контролисано коришћење пловила на електрични погон и весла, као и одвијање рекреативног риболова (уз строго ограничено коришћење хране за примамљивање рибе). Забрањен је кавезни узгој рибе и риболов мрежама, а порибљавање акумулације се може обављати искључиво на основу ихтиолошких студија и пројеката урађених од стране за то лиценциране институције. Није дозвољен прилаз моторним возилима, напајање стоке и сл.</w:t>
      </w:r>
    </w:p>
    <w:p w:rsidR="00DE64D2" w:rsidRPr="001154CC" w:rsidRDefault="00DE64D2" w:rsidP="00DE64D2">
      <w:pPr>
        <w:jc w:val="left"/>
        <w:rPr>
          <w:rFonts w:eastAsia="Calibri" w:cs="Times New Roman"/>
          <w:szCs w:val="24"/>
          <w:lang w:val="sr-Cyrl-CS"/>
        </w:rPr>
      </w:pPr>
      <w:r w:rsidRPr="001154CC">
        <w:rPr>
          <w:rFonts w:eastAsia="Calibri" w:cs="Times New Roman"/>
          <w:szCs w:val="24"/>
          <w:lang w:val="sr-Cyrl-CS"/>
        </w:rPr>
        <w:br w:type="page"/>
      </w:r>
    </w:p>
    <w:p w:rsidR="00DE64D2" w:rsidRPr="001154CC" w:rsidRDefault="00DE64D2" w:rsidP="00EB1BA0">
      <w:pPr>
        <w:numPr>
          <w:ilvl w:val="0"/>
          <w:numId w:val="47"/>
        </w:numPr>
        <w:tabs>
          <w:tab w:val="left" w:pos="1080"/>
        </w:tabs>
        <w:ind w:left="0" w:firstLine="720"/>
        <w:rPr>
          <w:rFonts w:eastAsia="Calibri" w:cs="Times New Roman"/>
          <w:szCs w:val="24"/>
          <w:lang w:val="sr-Cyrl-CS"/>
        </w:rPr>
      </w:pPr>
      <w:r w:rsidRPr="001154CC">
        <w:rPr>
          <w:rFonts w:eastAsia="Calibri" w:cs="Times New Roman"/>
          <w:spacing w:val="-4"/>
          <w:lang w:val="sr-Cyrl-CS"/>
        </w:rPr>
        <w:lastRenderedPageBreak/>
        <w:t xml:space="preserve">Зона </w:t>
      </w:r>
      <w:r w:rsidRPr="001154CC">
        <w:rPr>
          <w:rFonts w:eastAsia="Calibri" w:cs="Times New Roman"/>
          <w:szCs w:val="24"/>
          <w:lang w:val="sr-Cyrl-CS"/>
        </w:rPr>
        <w:t>II</w:t>
      </w:r>
      <w:r w:rsidRPr="001154CC">
        <w:rPr>
          <w:rFonts w:eastAsia="Calibri" w:cs="Times New Roman"/>
          <w:spacing w:val="-4"/>
          <w:lang w:val="sr-Cyrl-CS"/>
        </w:rPr>
        <w:t xml:space="preserve"> санитарне заштите акумулације – </w:t>
      </w:r>
      <w:r w:rsidRPr="001154CC">
        <w:rPr>
          <w:rFonts w:eastAsia="Calibri" w:cs="Times New Roman"/>
          <w:szCs w:val="24"/>
          <w:lang w:val="sr-Cyrl-CS"/>
        </w:rPr>
        <w:t>Успоставља се режим контролисаног коришћења простора и сталног санитарног надзора са забраном изградње објеката који угрожавају здравствену исправност воде на изворишту.</w:t>
      </w:r>
      <w:r w:rsidRPr="001154CC">
        <w:rPr>
          <w:rFonts w:eastAsia="Times New Roman" w:cs="Times New Roman"/>
          <w:spacing w:val="-4"/>
          <w:szCs w:val="24"/>
          <w:lang w:val="sr-Cyrl-CS"/>
        </w:rPr>
        <w:t xml:space="preserve"> </w:t>
      </w:r>
      <w:r w:rsidRPr="001154CC">
        <w:rPr>
          <w:rFonts w:eastAsia="Calibri" w:cs="Times New Roman"/>
          <w:szCs w:val="24"/>
          <w:lang w:val="sr-Cyrl-CS"/>
        </w:rPr>
        <w:t>Забрањена је изградња нових стамбених и угоститељских објеката. Изградња нових саобраћајница ограничава се на категорију општинских јавних, пољских и шумских путева. Изградња дистрибутивне електроенергетске, електронске комуникационе мреже, локалне водоводне и канализационе инфраструктуре, усклађује се са режимом заштите акумулације. Дозвољава се уређење пешачко-излетничких, бициклистичких и риболовних стаза, као и планирано уређење приобаља акумулације (за одморишта и видиковце - еколошке пунктове у функцији заштите изворишта и туристичко-рекреативне презентације акумулације и прилаз ревирима за спортски риболов), уз претходно прибављање мишљења јавног водопривредног предузећа и водних услова, сагласности и дозволе надлежног органа јединице локалне самоуправе и уз обезбеђење организованог прикупљања и одношења отпада. Забрањена је експлоатација камена, шљунка, песка и сви други рударски радови. Забрањено је формирање депонија комуналног отпада. Забрањена је употреба фунгицида, инсектицида, хербицида и других пестицида хемијског порекла који су намењени заштити економски значајних биљака и животиња од корова, болести, штетних инсеката, гриња и других штетних организама, као и употреба минералних ђубрива и течног и чврстог стајњака. Употреба биолошких средстава за заштиту биља и дозвољених режима прихрањивања биљака у систему органске, односно интегралне производње, мора бити усаглашена, по врсти и количини, са агропедолошким условима и могућностима заштите вода. У погледу врста култура, предност имају ливаде са племенитим травама, лековитим биљем, махунаркама и др. Коришћење шума је у функцији антиерозивне заштите, те је дозвољена само селективна сеча, уз очување основне структуре шумске масе као заштитног елемента терена.</w:t>
      </w:r>
    </w:p>
    <w:p w:rsidR="00DE64D2" w:rsidRPr="001154CC" w:rsidRDefault="00DE64D2" w:rsidP="00EB1BA0">
      <w:pPr>
        <w:numPr>
          <w:ilvl w:val="0"/>
          <w:numId w:val="47"/>
        </w:numPr>
        <w:tabs>
          <w:tab w:val="left" w:pos="1080"/>
        </w:tabs>
        <w:ind w:left="0" w:firstLine="720"/>
        <w:rPr>
          <w:rFonts w:eastAsia="Calibri" w:cs="Times New Roman"/>
          <w:szCs w:val="24"/>
          <w:lang w:val="sr-Cyrl-CS"/>
        </w:rPr>
      </w:pPr>
      <w:r w:rsidRPr="001154CC">
        <w:rPr>
          <w:rFonts w:eastAsia="Calibri" w:cs="Times New Roman"/>
          <w:spacing w:val="-4"/>
          <w:lang w:val="sr-Cyrl-CS"/>
        </w:rPr>
        <w:t xml:space="preserve">Зона </w:t>
      </w:r>
      <w:r w:rsidRPr="001154CC">
        <w:rPr>
          <w:rFonts w:eastAsia="Calibri" w:cs="Times New Roman"/>
          <w:szCs w:val="24"/>
          <w:lang w:val="sr-Cyrl-CS"/>
        </w:rPr>
        <w:t>III</w:t>
      </w:r>
      <w:r w:rsidRPr="001154CC">
        <w:rPr>
          <w:rFonts w:eastAsia="Calibri" w:cs="Times New Roman"/>
          <w:spacing w:val="-4"/>
          <w:lang w:val="sr-Cyrl-CS"/>
        </w:rPr>
        <w:t xml:space="preserve"> санитарне заштите акумулације – </w:t>
      </w:r>
      <w:r w:rsidRPr="001154CC">
        <w:rPr>
          <w:rFonts w:eastAsia="Calibri" w:cs="Times New Roman"/>
          <w:szCs w:val="24"/>
          <w:lang w:val="sr-Cyrl-CS"/>
        </w:rPr>
        <w:t xml:space="preserve">Успоставља се режим контролисане изградње и коришћења простора, који обезбеђује заштиту квалитета вода и здравствену исправност воде изворишта. У овој зони се примењују појачане мере санитације, али не и рестрикција која би угрожавала развој насеља. Дозвољена је изградња стамбених, економских, угоститељских, комерцијалних и туристичких објеката. Није дозвољено неконтролисано депоновање комуналног и другог отпада, лоцирање и уређење депонија чврстог отпада, депоновање, складиштење и транспорт опасних материја и материја које се не смеју директно или индиректно уносити у воде. Није дозвољено грађење производних погона, термоенергетских и других објеката, као ни обављање радова, чије отпадне воде садрже загађујуће материје или на било који начин угрожавају квалитет и режим вода. Дозвољена је реализација објеката виших нивоа финализације, са „чистим” технологијама које немају чврсте или течне отпадне и опасне материје. Дозвољено је градити мале занатско-индустријске погоне (објекти за прераду пољопривредних производа, мини-хладњаче, сушаре, млинове и др), уз обавезу да се отпадне воде пречисте до прописане класе квалитета пре испуштања у реципијент. У насељима и зонама са стамбеним, туристичким, угоститељским и економским објектима, код којих се на било који начин могу угрозити изданске, површинске воде и акумулација, обезбеђује се санитарно безбедно прикупљање и пречишћавање или одвођење отпадних вода ван слива акумулације, што условљава реализацију канализационих система и одговарајућих ППОВ. За насеља, у којима због конфигурације терена и разуђености, реализација канализационог система није реална – примењује се санитација на нивоу домаћинстава или групе кућа, подизањем прописних сенгрупа и резервоара/таложница за сакупљање отпадних вода. Спровешће се санитарно уређење насеља уз забрану депоновања комуналног и другог отпада, те </w:t>
      </w:r>
      <w:r w:rsidRPr="001154CC">
        <w:rPr>
          <w:rFonts w:eastAsia="Calibri" w:cs="Times New Roman"/>
          <w:szCs w:val="24"/>
          <w:lang w:val="sr-Cyrl-CS"/>
        </w:rPr>
        <w:lastRenderedPageBreak/>
        <w:t>материја које се не смеју директно или индиректно уносити у воде. Извршиће се лоцирање и санитација одлагалишта чврстог отпада, као и санација постојећих мини фарми, мерама којима се обезбеђује испуњавање свих санитарно-техничких услова у погледу потпуне сигурности од загађивања вода и тла. Забрањено је обављање рударских радова (површински и подповршински радови, минирање тла), продор у слој који застире подземну воду и одстрањивање слоја који застире водоносни слој, и других радова чије отпадне воде садрже загађујуће материје или на било који начин угрожавају квалитет и режим вода. Забрањено је комерцијално складиштење нафте и нафтних деривата, изузев станица за снабдевање погонским горивом. Транспорт опасних материја дозвољен је искључиво уз контролисан превоз и под пратњом. Развој и уређење локалне саобраћајне и техничке инфраструктуре реализује се без посебних захтева у погледу заштите акумулације. За потребе туристичко-рекреативног коришћења слива акумулације дозвољава се реализација излетничких, риболовних, пешачких, бициклистичких стаза и друге пратеће инфраструктуре и санитарно обезбеђених мањих објеката за потребе информисања и предаха туриста (одморишта, видиковци, ресторани, заклони за склањање од невремена и сл).</w:t>
      </w:r>
    </w:p>
    <w:p w:rsidR="001D444D" w:rsidRPr="001154CC" w:rsidRDefault="001D444D" w:rsidP="001D444D">
      <w:pPr>
        <w:ind w:firstLine="720"/>
        <w:rPr>
          <w:rFonts w:eastAsia="Calibri" w:cs="Times New Roman"/>
          <w:spacing w:val="-4"/>
          <w:lang w:val="sr-Cyrl-CS"/>
        </w:rPr>
      </w:pPr>
      <w:r w:rsidRPr="001154CC">
        <w:rPr>
          <w:rFonts w:eastAsia="Calibri" w:cs="Times New Roman"/>
          <w:szCs w:val="24"/>
          <w:lang w:val="sr-Cyrl-CS"/>
        </w:rPr>
        <w:t xml:space="preserve">На </w:t>
      </w:r>
      <w:r w:rsidRPr="001154CC">
        <w:rPr>
          <w:rFonts w:eastAsia="Calibri" w:cs="Times New Roman"/>
          <w:spacing w:val="-4"/>
          <w:szCs w:val="24"/>
          <w:lang w:val="sr-Cyrl-CS"/>
        </w:rPr>
        <w:t>обухваћеном делу слива изворишта Сушичко врело успоставља се зона III</w:t>
      </w:r>
      <w:r w:rsidRPr="001154CC">
        <w:rPr>
          <w:rFonts w:eastAsia="Calibri" w:cs="Times New Roman"/>
          <w:szCs w:val="24"/>
          <w:lang w:val="sr-Cyrl-CS"/>
        </w:rPr>
        <w:t xml:space="preserve"> санитарне заштите изв</w:t>
      </w:r>
      <w:r w:rsidR="003A3AC4" w:rsidRPr="001154CC">
        <w:rPr>
          <w:rFonts w:eastAsia="Calibri" w:cs="Times New Roman"/>
          <w:szCs w:val="24"/>
          <w:lang w:val="sr-Cyrl-CS"/>
        </w:rPr>
        <w:t>оришта водоснабдевања (Рефералне</w:t>
      </w:r>
      <w:r w:rsidRPr="001154CC">
        <w:rPr>
          <w:rFonts w:eastAsia="Calibri" w:cs="Times New Roman"/>
          <w:szCs w:val="24"/>
          <w:lang w:val="sr-Cyrl-CS"/>
        </w:rPr>
        <w:t xml:space="preserve"> карт</w:t>
      </w:r>
      <w:r w:rsidR="003A3AC4" w:rsidRPr="001154CC">
        <w:rPr>
          <w:rFonts w:eastAsia="Calibri" w:cs="Times New Roman"/>
          <w:szCs w:val="24"/>
          <w:lang w:val="sr-Cyrl-CS"/>
        </w:rPr>
        <w:t>е</w:t>
      </w:r>
      <w:r w:rsidRPr="001154CC">
        <w:rPr>
          <w:rFonts w:eastAsia="Calibri" w:cs="Times New Roman"/>
          <w:szCs w:val="24"/>
          <w:lang w:val="sr-Cyrl-CS"/>
        </w:rPr>
        <w:t xml:space="preserve"> </w:t>
      </w:r>
      <w:r w:rsidR="00BA4C84" w:rsidRPr="001154CC">
        <w:rPr>
          <w:rFonts w:eastAsia="Calibri" w:cs="Times New Roman"/>
          <w:szCs w:val="24"/>
          <w:lang w:val="sr-Cyrl-CS"/>
        </w:rPr>
        <w:t xml:space="preserve">бр. </w:t>
      </w:r>
      <w:r w:rsidRPr="001154CC">
        <w:rPr>
          <w:rFonts w:eastAsia="Calibri" w:cs="Times New Roman"/>
          <w:szCs w:val="24"/>
          <w:lang w:val="sr-Cyrl-CS"/>
        </w:rPr>
        <w:t>2</w:t>
      </w:r>
      <w:r w:rsidR="003A3AC4" w:rsidRPr="001154CC">
        <w:rPr>
          <w:rFonts w:eastAsia="Calibri" w:cs="Times New Roman"/>
          <w:szCs w:val="24"/>
          <w:lang w:val="sr-Cyrl-CS"/>
        </w:rPr>
        <w:t>а и 2б</w:t>
      </w:r>
      <w:r w:rsidRPr="001154CC">
        <w:rPr>
          <w:rFonts w:eastAsia="Calibri" w:cs="Times New Roman"/>
          <w:szCs w:val="24"/>
          <w:lang w:val="sr-Cyrl-CS"/>
        </w:rPr>
        <w:t xml:space="preserve"> Просторног плана, на основу Елабората о зонама санитарне заштите изворишта Сушичко врело) у којој се примењује </w:t>
      </w:r>
      <w:r w:rsidRPr="001154CC">
        <w:rPr>
          <w:rFonts w:eastAsia="Calibri" w:cs="Times New Roman"/>
          <w:spacing w:val="-4"/>
          <w:lang w:val="sr-Cyrl-CS"/>
        </w:rPr>
        <w:t>режим заштите из тачке 3)</w:t>
      </w:r>
      <w:r w:rsidR="007343EB" w:rsidRPr="001154CC">
        <w:rPr>
          <w:rFonts w:eastAsia="Calibri" w:cs="Times New Roman"/>
          <w:spacing w:val="-4"/>
          <w:lang w:val="sr-Cyrl-CS"/>
        </w:rPr>
        <w:t xml:space="preserve"> </w:t>
      </w:r>
      <w:r w:rsidRPr="001154CC">
        <w:rPr>
          <w:rFonts w:eastAsia="Calibri" w:cs="Times New Roman"/>
          <w:spacing w:val="-4"/>
          <w:lang w:val="sr-Cyrl-CS"/>
        </w:rPr>
        <w:t>претходног става.</w:t>
      </w:r>
    </w:p>
    <w:p w:rsidR="00DE64D2" w:rsidRPr="001154CC" w:rsidRDefault="00DE64D2" w:rsidP="00DE64D2">
      <w:pPr>
        <w:keepNext/>
        <w:ind w:firstLine="720"/>
        <w:rPr>
          <w:rFonts w:cs="Times New Roman"/>
          <w:szCs w:val="24"/>
          <w:lang w:val="sr-Cyrl-CS"/>
        </w:rPr>
      </w:pPr>
      <w:r w:rsidRPr="001154CC">
        <w:rPr>
          <w:rFonts w:eastAsia="Calibri" w:cs="Times New Roman"/>
          <w:spacing w:val="-4"/>
          <w:lang w:val="sr-Cyrl-CS"/>
        </w:rPr>
        <w:t>З</w:t>
      </w:r>
      <w:r w:rsidRPr="001154CC">
        <w:rPr>
          <w:rFonts w:cs="Times New Roman"/>
          <w:szCs w:val="24"/>
          <w:lang w:val="sr-Cyrl-CS"/>
        </w:rPr>
        <w:t xml:space="preserve">а </w:t>
      </w:r>
      <w:r w:rsidRPr="001154CC">
        <w:rPr>
          <w:rFonts w:eastAsia="Calibri" w:cs="Times New Roman"/>
          <w:szCs w:val="24"/>
          <w:lang w:val="sr-Cyrl-CS"/>
        </w:rPr>
        <w:t xml:space="preserve">сва </w:t>
      </w:r>
      <w:r w:rsidRPr="001154CC">
        <w:rPr>
          <w:rFonts w:cs="Times New Roman"/>
          <w:szCs w:val="24"/>
          <w:lang w:val="sr-Cyrl-CS"/>
        </w:rPr>
        <w:t xml:space="preserve">остала </w:t>
      </w:r>
      <w:r w:rsidRPr="001154CC">
        <w:rPr>
          <w:rFonts w:eastAsia="Calibri" w:cs="Times New Roman"/>
          <w:szCs w:val="24"/>
          <w:lang w:val="sr-Cyrl-CS"/>
        </w:rPr>
        <w:t xml:space="preserve">површинска и подземна изворишта </w:t>
      </w:r>
      <w:r w:rsidRPr="001154CC">
        <w:rPr>
          <w:rFonts w:eastAsia="Calibri" w:cs="Times New Roman"/>
          <w:spacing w:val="-4"/>
          <w:lang w:val="sr-Cyrl-CS"/>
        </w:rPr>
        <w:t>водоснабдевања</w:t>
      </w:r>
      <w:r w:rsidRPr="001154CC">
        <w:rPr>
          <w:rFonts w:cs="Times New Roman"/>
          <w:szCs w:val="24"/>
          <w:lang w:val="sr-Cyrl-CS"/>
        </w:rPr>
        <w:t xml:space="preserve"> </w:t>
      </w:r>
      <w:r w:rsidRPr="001154CC">
        <w:rPr>
          <w:rFonts w:eastAsia="Calibri" w:cs="Times New Roman"/>
          <w:szCs w:val="24"/>
          <w:lang w:val="sr-Cyrl-CS"/>
        </w:rPr>
        <w:t xml:space="preserve">у сливном подручју реке Црног Рзава </w:t>
      </w:r>
      <w:r w:rsidRPr="001154CC">
        <w:rPr>
          <w:rFonts w:eastAsia="Calibri" w:cs="Times New Roman"/>
          <w:spacing w:val="-4"/>
          <w:lang w:val="sr-Cyrl-CS"/>
        </w:rPr>
        <w:t xml:space="preserve">примењују се зоне и режими заштите у складу са </w:t>
      </w:r>
      <w:r w:rsidRPr="001154CC">
        <w:rPr>
          <w:rFonts w:eastAsia="Calibri" w:cs="Times New Roman"/>
          <w:szCs w:val="24"/>
          <w:lang w:val="sr-Cyrl-CS"/>
        </w:rPr>
        <w:t>Правилником о начину одређивања и одржавања зона санитарне заш</w:t>
      </w:r>
      <w:r w:rsidR="00A35E43" w:rsidRPr="001154CC">
        <w:rPr>
          <w:rFonts w:eastAsia="Calibri" w:cs="Times New Roman"/>
          <w:szCs w:val="24"/>
          <w:lang w:val="sr-Cyrl-CS"/>
        </w:rPr>
        <w:t>тите изворишта водоснабдевања.</w:t>
      </w:r>
    </w:p>
    <w:p w:rsidR="00DE64D2" w:rsidRPr="001154CC" w:rsidRDefault="00DE64D2" w:rsidP="00DE64D2">
      <w:pPr>
        <w:keepNext/>
        <w:ind w:firstLine="720"/>
        <w:rPr>
          <w:rFonts w:cs="Times New Roman"/>
          <w:sz w:val="28"/>
          <w:szCs w:val="28"/>
          <w:lang w:val="sr-Cyrl-CS"/>
        </w:rPr>
      </w:pPr>
      <w:r w:rsidRPr="001154CC">
        <w:rPr>
          <w:rFonts w:cs="Times New Roman"/>
          <w:szCs w:val="24"/>
          <w:lang w:val="sr-Cyrl-CS"/>
        </w:rPr>
        <w:t>Најзначајнија риболовна вода је Рибничко језеро, како по броју врста (11), тако и по густини популација и биомаси. Између осталих врста, поточне пастрмке има у језеру, Увцу и Катушници, младице у Увцу, пијора у Црном Рзаву, поточне мрене у сва три наведена водотока. Риболов из чамца није дозвољен, а салмоинидне врсте могу се ловити иск</w:t>
      </w:r>
      <w:r w:rsidR="00F20C6C">
        <w:rPr>
          <w:rFonts w:cs="Times New Roman"/>
          <w:szCs w:val="24"/>
          <w:lang w:val="sr-Cyrl-CS"/>
        </w:rPr>
        <w:t>љ</w:t>
      </w:r>
      <w:r w:rsidRPr="001154CC">
        <w:rPr>
          <w:rFonts w:cs="Times New Roman"/>
          <w:szCs w:val="24"/>
          <w:lang w:val="sr-Cyrl-CS"/>
        </w:rPr>
        <w:t>учиво на вештачке мамце и по принципу „улови па пусти”. За алохтоне врсте дневна маса улова је неограничена</w:t>
      </w:r>
      <w:r w:rsidR="00E0449C" w:rsidRPr="001154CC">
        <w:rPr>
          <w:rFonts w:cs="Times New Roman"/>
          <w:szCs w:val="24"/>
          <w:lang w:val="sr-Cyrl-CS"/>
        </w:rPr>
        <w:t>,</w:t>
      </w:r>
      <w:r w:rsidRPr="001154CC">
        <w:rPr>
          <w:rFonts w:cs="Times New Roman"/>
          <w:szCs w:val="24"/>
          <w:lang w:val="sr-Cyrl-CS"/>
        </w:rPr>
        <w:t xml:space="preserve"> а за аутохтоне врсте (осим младице и пастрмке</w:t>
      </w:r>
      <w:r w:rsidR="00F20C6C">
        <w:rPr>
          <w:rFonts w:cs="Times New Roman"/>
          <w:szCs w:val="24"/>
          <w:lang w:val="sr-Cyrl-CS"/>
        </w:rPr>
        <w:t>), дне</w:t>
      </w:r>
      <w:r w:rsidRPr="001154CC">
        <w:rPr>
          <w:rFonts w:cs="Times New Roman"/>
          <w:szCs w:val="24"/>
          <w:lang w:val="sr-Cyrl-CS"/>
        </w:rPr>
        <w:t>вна маса је 5 kg или је улов ограничен на одређени број комада прописане величине.</w:t>
      </w:r>
    </w:p>
    <w:p w:rsidR="00DE64D2" w:rsidRPr="001154CC" w:rsidRDefault="00DE64D2" w:rsidP="00DE64D2">
      <w:pPr>
        <w:jc w:val="left"/>
        <w:rPr>
          <w:rFonts w:eastAsiaTheme="majorEastAsia" w:cs="Times New Roman"/>
          <w:b/>
          <w:szCs w:val="24"/>
          <w:lang w:val="sr-Cyrl-CS"/>
        </w:rPr>
      </w:pPr>
    </w:p>
    <w:p w:rsidR="00DE64D2" w:rsidRPr="001154CC" w:rsidRDefault="00DE64D2" w:rsidP="00DE64D2">
      <w:pPr>
        <w:jc w:val="left"/>
        <w:rPr>
          <w:rFonts w:eastAsiaTheme="majorEastAsia" w:cs="Times New Roman"/>
          <w:b/>
          <w:szCs w:val="24"/>
          <w:lang w:val="sr-Cyrl-CS"/>
        </w:rPr>
      </w:pPr>
    </w:p>
    <w:p w:rsidR="00DE64D2" w:rsidRPr="001154CC" w:rsidRDefault="00DE64D2" w:rsidP="00DE64D2">
      <w:pPr>
        <w:pStyle w:val="Heading2"/>
        <w:rPr>
          <w:lang w:val="sr-Cyrl-CS"/>
        </w:rPr>
      </w:pPr>
      <w:bookmarkStart w:id="201" w:name="_Toc2859622"/>
      <w:bookmarkStart w:id="202" w:name="_Toc2859863"/>
      <w:bookmarkStart w:id="203" w:name="_Toc2860203"/>
      <w:bookmarkStart w:id="204" w:name="_Toc8633025"/>
      <w:r w:rsidRPr="001154CC">
        <w:rPr>
          <w:lang w:val="sr-Cyrl-CS"/>
        </w:rPr>
        <w:t>4. ТУРИЗАМ</w:t>
      </w:r>
      <w:bookmarkEnd w:id="196"/>
      <w:bookmarkEnd w:id="201"/>
      <w:bookmarkEnd w:id="202"/>
      <w:bookmarkEnd w:id="203"/>
      <w:bookmarkEnd w:id="204"/>
    </w:p>
    <w:p w:rsidR="00DE64D2" w:rsidRPr="001154CC" w:rsidRDefault="00DE64D2" w:rsidP="00DE64D2">
      <w:pPr>
        <w:rPr>
          <w:rFonts w:cs="Times New Roman"/>
          <w:lang w:val="sr-Cyrl-CS"/>
        </w:rPr>
      </w:pPr>
    </w:p>
    <w:p w:rsidR="00DE64D2" w:rsidRPr="001154CC" w:rsidRDefault="00DE64D2" w:rsidP="00DE64D2">
      <w:pPr>
        <w:ind w:left="709"/>
        <w:jc w:val="center"/>
        <w:rPr>
          <w:rFonts w:cs="Times New Roman"/>
          <w:b/>
          <w:sz w:val="28"/>
          <w:szCs w:val="28"/>
          <w:lang w:val="sr-Cyrl-CS"/>
        </w:rPr>
      </w:pPr>
      <w:r w:rsidRPr="001154CC">
        <w:rPr>
          <w:rFonts w:cs="Times New Roman"/>
          <w:b/>
          <w:sz w:val="28"/>
          <w:szCs w:val="28"/>
          <w:lang w:val="sr-Cyrl-CS"/>
        </w:rPr>
        <w:t xml:space="preserve"> 4.1. Планска опредељења просторног развоја туризма</w:t>
      </w:r>
    </w:p>
    <w:p w:rsidR="00DE64D2" w:rsidRPr="001154CC" w:rsidRDefault="00DE64D2" w:rsidP="00DE64D2">
      <w:pPr>
        <w:tabs>
          <w:tab w:val="left" w:pos="720"/>
          <w:tab w:val="left" w:pos="1080"/>
        </w:tabs>
        <w:rPr>
          <w:rFonts w:eastAsia="Calibri" w:cs="Times New Roman"/>
          <w:szCs w:val="24"/>
          <w:lang w:val="sr-Cyrl-CS"/>
        </w:rPr>
      </w:pPr>
    </w:p>
    <w:p w:rsidR="00DE64D2" w:rsidRPr="001154CC" w:rsidRDefault="00DE64D2" w:rsidP="00DE64D2">
      <w:pPr>
        <w:tabs>
          <w:tab w:val="left" w:pos="720"/>
          <w:tab w:val="left" w:pos="1080"/>
        </w:tabs>
        <w:ind w:firstLine="720"/>
        <w:rPr>
          <w:rFonts w:eastAsia="Calibri" w:cs="Times New Roman"/>
          <w:szCs w:val="24"/>
          <w:lang w:val="sr-Cyrl-CS"/>
        </w:rPr>
      </w:pPr>
      <w:r w:rsidRPr="001154CC">
        <w:rPr>
          <w:rFonts w:eastAsia="Calibri" w:cs="Times New Roman"/>
          <w:szCs w:val="24"/>
          <w:lang w:val="sr-Cyrl-CS"/>
        </w:rPr>
        <w:t>Развој туризма и рекреације на подручју Просторног плана засниваће се на следећим планским опредељењима:</w:t>
      </w:r>
    </w:p>
    <w:p w:rsidR="00DE64D2" w:rsidRPr="001154CC" w:rsidRDefault="00DE64D2" w:rsidP="00EB1BA0">
      <w:pPr>
        <w:numPr>
          <w:ilvl w:val="0"/>
          <w:numId w:val="39"/>
        </w:numPr>
        <w:tabs>
          <w:tab w:val="left" w:pos="1080"/>
        </w:tabs>
        <w:ind w:left="0" w:firstLine="720"/>
        <w:rPr>
          <w:rFonts w:eastAsia="Calibri" w:cs="Times New Roman"/>
          <w:szCs w:val="24"/>
          <w:lang w:val="sr-Cyrl-CS"/>
        </w:rPr>
      </w:pPr>
      <w:r w:rsidRPr="001154CC">
        <w:rPr>
          <w:rFonts w:eastAsia="Calibri" w:cs="Times New Roman"/>
          <w:szCs w:val="24"/>
          <w:lang w:val="sr-Cyrl-CS"/>
        </w:rPr>
        <w:t>туризам и рекреација, као активности изразитo компатибилне заштити, ревитализацији и културолошком коришћењу природних и културних добара, представљаће водећу привредну грану одрживог развоја подручја Просторног плана и агенс развоја других комплементарних активности, посебно пољопривреде, ловства, чисте енергетике, занатства и домаће радиности, као и активности усмерених на унапређење друштвеног стандарда (саобраћај, комуналне службе, јавне службе и сервиси) локалног становништва;</w:t>
      </w:r>
    </w:p>
    <w:p w:rsidR="00DE64D2" w:rsidRPr="001154CC" w:rsidRDefault="00DE64D2" w:rsidP="00EB1BA0">
      <w:pPr>
        <w:numPr>
          <w:ilvl w:val="0"/>
          <w:numId w:val="39"/>
        </w:numPr>
        <w:tabs>
          <w:tab w:val="left" w:pos="1080"/>
        </w:tabs>
        <w:ind w:left="0" w:firstLine="720"/>
        <w:rPr>
          <w:rFonts w:eastAsia="Calibri" w:cs="Times New Roman"/>
          <w:szCs w:val="24"/>
          <w:lang w:val="sr-Cyrl-CS"/>
        </w:rPr>
      </w:pPr>
      <w:r w:rsidRPr="001154CC">
        <w:rPr>
          <w:rFonts w:eastAsia="Calibri" w:cs="Times New Roman"/>
          <w:szCs w:val="24"/>
          <w:lang w:val="sr-Cyrl-CS"/>
        </w:rPr>
        <w:t>развој ту</w:t>
      </w:r>
      <w:r w:rsidR="007C0A64" w:rsidRPr="001154CC">
        <w:rPr>
          <w:rFonts w:eastAsia="Calibri" w:cs="Times New Roman"/>
          <w:szCs w:val="24"/>
          <w:lang w:val="sr-Cyrl-CS"/>
        </w:rPr>
        <w:t>ризма и рекреације на подручју П</w:t>
      </w:r>
      <w:r w:rsidRPr="001154CC">
        <w:rPr>
          <w:rFonts w:eastAsia="Calibri" w:cs="Times New Roman"/>
          <w:szCs w:val="24"/>
          <w:lang w:val="sr-Cyrl-CS"/>
        </w:rPr>
        <w:t xml:space="preserve">арка природе биће функцијски подређен и прилагођен захтевима заштите, очувања, ревитализације и културолошког коришћења природе, природних вредности, непокретних културних добара и животне </w:t>
      </w:r>
      <w:r w:rsidRPr="001154CC">
        <w:rPr>
          <w:rFonts w:eastAsia="Calibri" w:cs="Times New Roman"/>
          <w:szCs w:val="24"/>
          <w:lang w:val="sr-Cyrl-CS"/>
        </w:rPr>
        <w:lastRenderedPageBreak/>
        <w:t>средине, док ће са захтевима и потребама туризма и рекреације биће усклађене све остале економске активности на том подручју;</w:t>
      </w:r>
    </w:p>
    <w:p w:rsidR="00DE64D2" w:rsidRPr="001154CC" w:rsidRDefault="00DE64D2" w:rsidP="00EB1BA0">
      <w:pPr>
        <w:numPr>
          <w:ilvl w:val="0"/>
          <w:numId w:val="39"/>
        </w:numPr>
        <w:tabs>
          <w:tab w:val="left" w:pos="1080"/>
        </w:tabs>
        <w:ind w:left="0" w:firstLine="720"/>
        <w:rPr>
          <w:rFonts w:eastAsia="Calibri" w:cs="Times New Roman"/>
          <w:szCs w:val="24"/>
          <w:lang w:val="sr-Cyrl-CS"/>
        </w:rPr>
      </w:pPr>
      <w:r w:rsidRPr="001154CC">
        <w:rPr>
          <w:rFonts w:eastAsia="Calibri" w:cs="Times New Roman"/>
          <w:szCs w:val="24"/>
          <w:lang w:val="sr-Cyrl-CS"/>
        </w:rPr>
        <w:t>организована презентација природних и културних добара оствариваће се итинерерима кроз подручје Просторног плана до природних и културних добара у његовом окружењу (Шарган</w:t>
      </w:r>
      <w:r w:rsidR="00F022B9" w:rsidRPr="001154CC">
        <w:rPr>
          <w:rFonts w:eastAsia="Calibri" w:cs="Times New Roman"/>
          <w:szCs w:val="24"/>
          <w:lang w:val="sr-Cyrl-CS"/>
        </w:rPr>
        <w:t xml:space="preserve"> </w:t>
      </w:r>
      <w:r w:rsidRPr="001154CC">
        <w:rPr>
          <w:rFonts w:eastAsia="Calibri" w:cs="Times New Roman"/>
          <w:szCs w:val="24"/>
          <w:lang w:val="sr-Cyrl-CS"/>
        </w:rPr>
        <w:t>-</w:t>
      </w:r>
      <w:r w:rsidR="00F022B9" w:rsidRPr="001154CC">
        <w:rPr>
          <w:rFonts w:eastAsia="Calibri" w:cs="Times New Roman"/>
          <w:szCs w:val="24"/>
          <w:lang w:val="sr-Cyrl-CS"/>
        </w:rPr>
        <w:t xml:space="preserve"> </w:t>
      </w:r>
      <w:r w:rsidRPr="001154CC">
        <w:rPr>
          <w:rFonts w:eastAsia="Calibri" w:cs="Times New Roman"/>
          <w:szCs w:val="24"/>
          <w:lang w:val="sr-Cyrl-CS"/>
        </w:rPr>
        <w:t>Мокра Гора, Златар, Национални парк Тара, Прибојска Бања, Увачка језера и др);</w:t>
      </w:r>
    </w:p>
    <w:p w:rsidR="00DE64D2" w:rsidRPr="001154CC" w:rsidRDefault="00DE64D2" w:rsidP="00EB1BA0">
      <w:pPr>
        <w:numPr>
          <w:ilvl w:val="0"/>
          <w:numId w:val="39"/>
        </w:numPr>
        <w:tabs>
          <w:tab w:val="left" w:pos="1080"/>
        </w:tabs>
        <w:ind w:left="0" w:firstLine="720"/>
        <w:rPr>
          <w:rFonts w:eastAsia="Calibri" w:cs="Times New Roman"/>
          <w:szCs w:val="24"/>
          <w:lang w:val="sr-Cyrl-CS"/>
        </w:rPr>
      </w:pPr>
      <w:r w:rsidRPr="001154CC">
        <w:rPr>
          <w:rFonts w:eastAsia="Calibri" w:cs="Times New Roman"/>
          <w:szCs w:val="24"/>
          <w:lang w:val="sr-Cyrl-CS"/>
        </w:rPr>
        <w:t>ревитализација руралних насеља, уз очување народног градитељства и оригиналне туристичке понуде, засноване на реафирмацији традиционалних делатности и обичаја планинске руралне културе, представљаће услов трајне заштите аутентичности и идентитета заштићеног подручја и пр</w:t>
      </w:r>
      <w:r w:rsidR="00F022B9" w:rsidRPr="001154CC">
        <w:rPr>
          <w:rFonts w:eastAsia="Calibri" w:cs="Times New Roman"/>
          <w:szCs w:val="24"/>
          <w:lang w:val="sr-Cyrl-CS"/>
        </w:rPr>
        <w:t>e</w:t>
      </w:r>
      <w:r w:rsidRPr="001154CC">
        <w:rPr>
          <w:rFonts w:eastAsia="Calibri" w:cs="Times New Roman"/>
          <w:szCs w:val="24"/>
          <w:lang w:val="sr-Cyrl-CS"/>
        </w:rPr>
        <w:t>дела Златибора;</w:t>
      </w:r>
    </w:p>
    <w:p w:rsidR="00DE64D2" w:rsidRPr="001154CC" w:rsidRDefault="00DE64D2" w:rsidP="00EB1BA0">
      <w:pPr>
        <w:numPr>
          <w:ilvl w:val="0"/>
          <w:numId w:val="39"/>
        </w:numPr>
        <w:tabs>
          <w:tab w:val="left" w:pos="1080"/>
        </w:tabs>
        <w:ind w:left="0" w:firstLine="720"/>
        <w:rPr>
          <w:rFonts w:eastAsia="Calibri" w:cs="Times New Roman"/>
          <w:szCs w:val="24"/>
          <w:lang w:val="sr-Cyrl-CS"/>
        </w:rPr>
      </w:pPr>
      <w:r w:rsidRPr="001154CC">
        <w:rPr>
          <w:rFonts w:eastAsia="Calibri" w:cs="Times New Roman"/>
          <w:szCs w:val="24"/>
          <w:lang w:val="sr-Cyrl-CS"/>
        </w:rPr>
        <w:t>развој туризма и рекреације, изградња, уређење, заштита и коришћење туристичких и рекреативних простора одвијаће се по средњорочним етапама, у функцијским међузависностима са заштитом, ревитализацијом и презентацијом природних и културних добара, као и са развојем функција ваздушне бање, пољопривреде, мале привреде и осталих комплементарних активности;</w:t>
      </w:r>
    </w:p>
    <w:p w:rsidR="00DE64D2" w:rsidRPr="001154CC" w:rsidRDefault="00DE64D2" w:rsidP="00EB1BA0">
      <w:pPr>
        <w:numPr>
          <w:ilvl w:val="0"/>
          <w:numId w:val="39"/>
        </w:numPr>
        <w:tabs>
          <w:tab w:val="left" w:pos="1080"/>
        </w:tabs>
        <w:ind w:left="0" w:firstLine="720"/>
        <w:rPr>
          <w:rFonts w:eastAsia="Calibri" w:cs="Times New Roman"/>
          <w:szCs w:val="24"/>
          <w:lang w:val="sr-Cyrl-CS"/>
        </w:rPr>
      </w:pPr>
      <w:r w:rsidRPr="001154CC">
        <w:rPr>
          <w:rFonts w:eastAsia="Calibri" w:cs="Times New Roman"/>
          <w:szCs w:val="24"/>
          <w:lang w:val="sr-Cyrl-CS"/>
        </w:rPr>
        <w:t>плански концепт развоја туризма и рекреације подручја Просторног плана биће постављен на основу вредновања природних и створених услова и ресурса, сагласно утврђеним параметрима еколошког, културолошког, туристичко-рекреативног и здравствено-рекре</w:t>
      </w:r>
      <w:r w:rsidR="008C2F76">
        <w:rPr>
          <w:rFonts w:eastAsia="Calibri" w:cs="Times New Roman"/>
          <w:szCs w:val="24"/>
          <w:lang w:val="sr-Cyrl-CS"/>
        </w:rPr>
        <w:t>ативног капацитета подручја, у о</w:t>
      </w:r>
      <w:r w:rsidRPr="001154CC">
        <w:rPr>
          <w:rFonts w:eastAsia="Calibri" w:cs="Times New Roman"/>
          <w:szCs w:val="24"/>
          <w:lang w:val="sr-Cyrl-CS"/>
        </w:rPr>
        <w:t>квиру утврђених услова и режима заштите, ревитализације и кул</w:t>
      </w:r>
      <w:r w:rsidR="007C0A64" w:rsidRPr="001154CC">
        <w:rPr>
          <w:rFonts w:eastAsia="Calibri" w:cs="Times New Roman"/>
          <w:szCs w:val="24"/>
          <w:lang w:val="sr-Cyrl-CS"/>
        </w:rPr>
        <w:t>туролошког коришћења вредности П</w:t>
      </w:r>
      <w:r w:rsidRPr="001154CC">
        <w:rPr>
          <w:rFonts w:eastAsia="Calibri" w:cs="Times New Roman"/>
          <w:szCs w:val="24"/>
          <w:lang w:val="sr-Cyrl-CS"/>
        </w:rPr>
        <w:t>арка природе;</w:t>
      </w:r>
    </w:p>
    <w:p w:rsidR="00DE64D2" w:rsidRPr="001154CC" w:rsidRDefault="00DE64D2" w:rsidP="00EB1BA0">
      <w:pPr>
        <w:numPr>
          <w:ilvl w:val="0"/>
          <w:numId w:val="39"/>
        </w:numPr>
        <w:tabs>
          <w:tab w:val="left" w:pos="1080"/>
        </w:tabs>
        <w:ind w:left="0" w:firstLine="720"/>
        <w:rPr>
          <w:rFonts w:eastAsia="Calibri" w:cs="Times New Roman"/>
          <w:szCs w:val="24"/>
          <w:lang w:val="sr-Cyrl-CS"/>
        </w:rPr>
      </w:pPr>
      <w:r w:rsidRPr="001154CC">
        <w:rPr>
          <w:rFonts w:eastAsia="Calibri" w:cs="Times New Roman"/>
          <w:szCs w:val="24"/>
          <w:lang w:val="sr-Cyrl-CS"/>
        </w:rPr>
        <w:t xml:space="preserve"> понуда туризма и рекреације на подручју Просторног плана биће заснована на природним условима, ресурсима и вредностима за зимске и летње активности, на капацитетима туристичког смештаја, рекреације, спорта, јавних служби и сервиса Чајетине, Златибора и сеоских центара, као и на потенцијалној понуди планинских села са здравствено безбедном </w:t>
      </w:r>
      <w:r w:rsidR="008C2F76">
        <w:rPr>
          <w:rFonts w:eastAsia="Calibri" w:cs="Times New Roman"/>
          <w:szCs w:val="24"/>
          <w:lang w:val="sr-Cyrl-CS"/>
        </w:rPr>
        <w:t>храном, етно-вредностима и др</w:t>
      </w:r>
      <w:r w:rsidRPr="001154CC">
        <w:rPr>
          <w:rFonts w:eastAsia="Calibri" w:cs="Times New Roman"/>
          <w:szCs w:val="24"/>
          <w:lang w:val="sr-Cyrl-CS"/>
        </w:rPr>
        <w:t xml:space="preserve">; </w:t>
      </w:r>
    </w:p>
    <w:p w:rsidR="00DE64D2" w:rsidRPr="008C2F76" w:rsidRDefault="00DE64D2" w:rsidP="00EB1BA0">
      <w:pPr>
        <w:numPr>
          <w:ilvl w:val="0"/>
          <w:numId w:val="39"/>
        </w:numPr>
        <w:tabs>
          <w:tab w:val="left" w:pos="1080"/>
        </w:tabs>
        <w:ind w:left="0" w:firstLine="720"/>
        <w:rPr>
          <w:rFonts w:eastAsia="Calibri" w:cs="Times New Roman"/>
          <w:szCs w:val="24"/>
          <w:lang w:val="sr-Cyrl-CS"/>
        </w:rPr>
      </w:pPr>
      <w:r w:rsidRPr="001154CC">
        <w:rPr>
          <w:rFonts w:eastAsia="Calibri" w:cs="Times New Roman"/>
          <w:szCs w:val="24"/>
          <w:lang w:val="sr-Cyrl-CS"/>
        </w:rPr>
        <w:t xml:space="preserve"> </w:t>
      </w:r>
      <w:r w:rsidRPr="008C2F76">
        <w:rPr>
          <w:rFonts w:eastAsia="Calibri" w:cs="Times New Roman"/>
          <w:szCs w:val="24"/>
          <w:lang w:val="sr-Cyrl-CS"/>
        </w:rPr>
        <w:t>туристичко-рекреативна понуда на подручју Просторног плана ће анимирати и задовољити тражњу у стационарном, излетничком и транзитном туризму, кроз следеће видове планинског туризма: здравствено-рекреативни, одморишни, зимски и летњи спортско-рекреативни, пословно-конгресни, манифестациони, туринг, еко и етно, образовни, посе</w:t>
      </w:r>
      <w:r w:rsidR="00F022B9" w:rsidRPr="008C2F76">
        <w:rPr>
          <w:rFonts w:eastAsia="Calibri" w:cs="Times New Roman"/>
          <w:szCs w:val="24"/>
          <w:lang w:val="sr-Cyrl-CS"/>
        </w:rPr>
        <w:t>бних интересовања, рурални и др;</w:t>
      </w:r>
    </w:p>
    <w:p w:rsidR="00DE64D2" w:rsidRPr="008C2F76" w:rsidRDefault="00DE64D2" w:rsidP="00EB1BA0">
      <w:pPr>
        <w:numPr>
          <w:ilvl w:val="0"/>
          <w:numId w:val="39"/>
        </w:numPr>
        <w:tabs>
          <w:tab w:val="left" w:pos="1080"/>
        </w:tabs>
        <w:ind w:left="0" w:firstLine="720"/>
        <w:rPr>
          <w:rFonts w:eastAsia="Calibri" w:cs="Times New Roman"/>
          <w:szCs w:val="24"/>
          <w:lang w:val="sr-Cyrl-CS"/>
        </w:rPr>
      </w:pPr>
      <w:r w:rsidRPr="008C2F76">
        <w:rPr>
          <w:rFonts w:eastAsia="Calibri" w:cs="Times New Roman"/>
          <w:szCs w:val="24"/>
          <w:lang w:val="sr-Cyrl-CS"/>
        </w:rPr>
        <w:t>децентрализација туристичке понуде оствариће се промоцијом постојећих и будућих локалитета ван насеља Чајетина и центр</w:t>
      </w:r>
      <w:r w:rsidR="007C0A64" w:rsidRPr="008C2F76">
        <w:rPr>
          <w:rFonts w:eastAsia="Calibri" w:cs="Times New Roman"/>
          <w:szCs w:val="24"/>
          <w:lang w:val="sr-Cyrl-CS"/>
        </w:rPr>
        <w:t>а Златибор, посебно у окружењу П</w:t>
      </w:r>
      <w:r w:rsidRPr="008C2F76">
        <w:rPr>
          <w:rFonts w:eastAsia="Calibri" w:cs="Times New Roman"/>
          <w:szCs w:val="24"/>
          <w:lang w:val="sr-Cyrl-CS"/>
        </w:rPr>
        <w:t>арка природе, уз креирање туристичких производа у које ће бити укључени сви туристички ресурси и вредности подручја;</w:t>
      </w:r>
    </w:p>
    <w:p w:rsidR="00DE64D2" w:rsidRPr="008C2F76" w:rsidRDefault="00DE64D2" w:rsidP="00EB1BA0">
      <w:pPr>
        <w:numPr>
          <w:ilvl w:val="0"/>
          <w:numId w:val="39"/>
        </w:numPr>
        <w:tabs>
          <w:tab w:val="left" w:pos="1080"/>
        </w:tabs>
        <w:ind w:left="0" w:firstLine="720"/>
        <w:rPr>
          <w:rFonts w:eastAsia="Calibri" w:cs="Times New Roman"/>
          <w:szCs w:val="24"/>
          <w:lang w:val="sr-Cyrl-CS"/>
        </w:rPr>
      </w:pPr>
      <w:r w:rsidRPr="008C2F76">
        <w:rPr>
          <w:rFonts w:eastAsia="Calibri" w:cs="Times New Roman"/>
          <w:szCs w:val="24"/>
          <w:lang w:val="sr-Cyrl-CS"/>
        </w:rPr>
        <w:t xml:space="preserve">развој, изградња и реконструкција великих постојећих и нових туристичких комплекса у центру Златибор, Чајетини, већим сеоским центрима и на другим локацијама реализоваће се претежно ван заштићеног подручја; развој, изградња и реконструкција села и посебних локација на подручју </w:t>
      </w:r>
      <w:r w:rsidR="007C0A64" w:rsidRPr="008C2F76">
        <w:rPr>
          <w:rFonts w:eastAsia="Calibri" w:cs="Times New Roman"/>
          <w:szCs w:val="24"/>
          <w:lang w:val="sr-Cyrl-CS"/>
        </w:rPr>
        <w:t>П</w:t>
      </w:r>
      <w:r w:rsidRPr="008C2F76">
        <w:rPr>
          <w:rFonts w:eastAsia="Calibri" w:cs="Times New Roman"/>
          <w:szCs w:val="24"/>
          <w:lang w:val="sr-Cyrl-CS"/>
        </w:rPr>
        <w:t>арка природе одвијаће се искључиво у зони III степена заштите природних вредности;</w:t>
      </w:r>
    </w:p>
    <w:p w:rsidR="00DE64D2" w:rsidRPr="008C2F76" w:rsidRDefault="00DE64D2" w:rsidP="00EB1BA0">
      <w:pPr>
        <w:numPr>
          <w:ilvl w:val="0"/>
          <w:numId w:val="39"/>
        </w:numPr>
        <w:tabs>
          <w:tab w:val="left" w:pos="1080"/>
        </w:tabs>
        <w:ind w:left="0" w:firstLine="720"/>
        <w:rPr>
          <w:rFonts w:eastAsia="Calibri" w:cs="Times New Roman"/>
          <w:szCs w:val="24"/>
          <w:lang w:val="sr-Cyrl-CS"/>
        </w:rPr>
      </w:pPr>
      <w:r w:rsidRPr="008C2F76">
        <w:rPr>
          <w:rFonts w:eastAsia="Calibri" w:cs="Times New Roman"/>
          <w:szCs w:val="24"/>
          <w:lang w:val="sr-Cyrl-CS"/>
        </w:rPr>
        <w:t>приоритет има заустављање и санација непланске т</w:t>
      </w:r>
      <w:r w:rsidR="007C0A64" w:rsidRPr="008C2F76">
        <w:rPr>
          <w:rFonts w:eastAsia="Calibri" w:cs="Times New Roman"/>
          <w:szCs w:val="24"/>
          <w:lang w:val="sr-Cyrl-CS"/>
        </w:rPr>
        <w:t>уристичке изградње на подручју П</w:t>
      </w:r>
      <w:r w:rsidRPr="008C2F76">
        <w:rPr>
          <w:rFonts w:eastAsia="Calibri" w:cs="Times New Roman"/>
          <w:szCs w:val="24"/>
          <w:lang w:val="sr-Cyrl-CS"/>
        </w:rPr>
        <w:t>арка природе (Водице, Кобиља Глава, Рибница и др) и у његовом окружењу (центар Златибор и локалитети у његовом ближем окружењу);</w:t>
      </w:r>
    </w:p>
    <w:p w:rsidR="00DE64D2" w:rsidRPr="008C2F76" w:rsidRDefault="00DE64D2" w:rsidP="00EB1BA0">
      <w:pPr>
        <w:numPr>
          <w:ilvl w:val="0"/>
          <w:numId w:val="39"/>
        </w:numPr>
        <w:tabs>
          <w:tab w:val="left" w:pos="1080"/>
        </w:tabs>
        <w:ind w:left="0" w:firstLine="720"/>
        <w:rPr>
          <w:rFonts w:eastAsia="Calibri" w:cs="Times New Roman"/>
          <w:szCs w:val="24"/>
          <w:lang w:val="sr-Cyrl-CS"/>
        </w:rPr>
      </w:pPr>
      <w:r w:rsidRPr="008C2F76">
        <w:rPr>
          <w:rFonts w:eastAsia="Calibri" w:cs="Times New Roman"/>
          <w:szCs w:val="24"/>
          <w:lang w:val="sr-Cyrl-CS"/>
        </w:rPr>
        <w:t xml:space="preserve">изградња нових викенд насеља биће планска, а санација и уређење постојећих викенд насеља биће засновани на унапређењу стандарда и комерцијализацији туристичког смештаја, опремању јавним службама и сервисима, комуналном опремању и др. </w:t>
      </w:r>
    </w:p>
    <w:p w:rsidR="00DE64D2" w:rsidRPr="008C2F76" w:rsidRDefault="00DE64D2" w:rsidP="00EB1BA0">
      <w:pPr>
        <w:numPr>
          <w:ilvl w:val="0"/>
          <w:numId w:val="39"/>
        </w:numPr>
        <w:tabs>
          <w:tab w:val="left" w:pos="1080"/>
        </w:tabs>
        <w:ind w:left="0" w:firstLine="720"/>
        <w:rPr>
          <w:rFonts w:eastAsia="Calibri" w:cs="Times New Roman"/>
          <w:szCs w:val="24"/>
          <w:lang w:val="sr-Cyrl-CS"/>
        </w:rPr>
      </w:pPr>
      <w:r w:rsidRPr="008C2F76">
        <w:rPr>
          <w:rFonts w:eastAsia="Calibri" w:cs="Times New Roman"/>
          <w:szCs w:val="24"/>
          <w:lang w:val="sr-Cyrl-CS"/>
        </w:rPr>
        <w:t>развој и уређење насеља Рибница биће засновано на повезивању са постојећим и планираним скијалиштем „Торник”, уз унапређивање саобраћаја, јавних служби и комуналне опреме;</w:t>
      </w:r>
    </w:p>
    <w:p w:rsidR="00DE64D2" w:rsidRPr="008C2F76" w:rsidRDefault="00DE64D2" w:rsidP="00EB1BA0">
      <w:pPr>
        <w:numPr>
          <w:ilvl w:val="0"/>
          <w:numId w:val="39"/>
        </w:numPr>
        <w:tabs>
          <w:tab w:val="left" w:pos="1080"/>
        </w:tabs>
        <w:ind w:left="0" w:firstLine="720"/>
        <w:rPr>
          <w:rFonts w:eastAsia="Calibri" w:cs="Times New Roman"/>
          <w:szCs w:val="24"/>
          <w:lang w:val="sr-Cyrl-CS"/>
        </w:rPr>
      </w:pPr>
      <w:r w:rsidRPr="008C2F76">
        <w:rPr>
          <w:rFonts w:eastAsia="Calibri" w:cs="Times New Roman"/>
          <w:szCs w:val="24"/>
          <w:lang w:val="sr-Cyrl-CS"/>
        </w:rPr>
        <w:lastRenderedPageBreak/>
        <w:t xml:space="preserve">стимулисање очувања традиционалних села засниваће се на развоју интегрисане руралне економије са ознакама Туристичког центра и Парка природе Златибор, засноване на органској пољопривреди и домаћој радиности у сеоском туризму, уз обнову старих заната, ревитализацију традиционалних објеката и друго; </w:t>
      </w:r>
    </w:p>
    <w:p w:rsidR="00DE64D2" w:rsidRPr="008C2F76" w:rsidRDefault="00DE64D2" w:rsidP="00EB1BA0">
      <w:pPr>
        <w:numPr>
          <w:ilvl w:val="0"/>
          <w:numId w:val="39"/>
        </w:numPr>
        <w:tabs>
          <w:tab w:val="left" w:pos="1080"/>
        </w:tabs>
        <w:ind w:left="0" w:firstLine="720"/>
        <w:rPr>
          <w:rFonts w:eastAsia="Calibri" w:cs="Times New Roman"/>
          <w:szCs w:val="24"/>
          <w:lang w:val="sr-Cyrl-CS"/>
        </w:rPr>
      </w:pPr>
      <w:r w:rsidRPr="008C2F76">
        <w:rPr>
          <w:rFonts w:eastAsia="Calibri" w:cs="Times New Roman"/>
          <w:szCs w:val="24"/>
          <w:lang w:val="sr-Cyrl-CS"/>
        </w:rPr>
        <w:t>саобраћајна интеграција туристичких комплекса и насеља на подручју Просторног плана међусобно, са скијалиштем, другим садржајима понуде у простору и окружењем оствариваће се друмским саобраћајницама, железничким пругама (реконструкција и модернизација постојеће железничке пруге и продужетак уског колосека Шарган</w:t>
      </w:r>
      <w:r w:rsidR="00DD0287" w:rsidRPr="008C2F76">
        <w:rPr>
          <w:rFonts w:eastAsia="Calibri" w:cs="Times New Roman"/>
          <w:szCs w:val="24"/>
          <w:lang w:val="sr-Cyrl-CS"/>
        </w:rPr>
        <w:t xml:space="preserve"> </w:t>
      </w:r>
      <w:r w:rsidRPr="008C2F76">
        <w:rPr>
          <w:rFonts w:eastAsia="Calibri" w:cs="Times New Roman"/>
          <w:szCs w:val="24"/>
          <w:lang w:val="sr-Cyrl-CS"/>
        </w:rPr>
        <w:t>-</w:t>
      </w:r>
      <w:r w:rsidR="00DD0287" w:rsidRPr="008C2F76">
        <w:rPr>
          <w:rFonts w:eastAsia="Calibri" w:cs="Times New Roman"/>
          <w:szCs w:val="24"/>
          <w:lang w:val="sr-Cyrl-CS"/>
        </w:rPr>
        <w:t xml:space="preserve"> </w:t>
      </w:r>
      <w:r w:rsidRPr="008C2F76">
        <w:rPr>
          <w:rFonts w:eastAsia="Calibri" w:cs="Times New Roman"/>
          <w:szCs w:val="24"/>
          <w:lang w:val="sr-Cyrl-CS"/>
        </w:rPr>
        <w:t>Витаси до Бранешца и Златибора), гондолом Златибор</w:t>
      </w:r>
      <w:r w:rsidR="00DD0287" w:rsidRPr="008C2F76">
        <w:rPr>
          <w:rFonts w:eastAsia="Calibri" w:cs="Times New Roman"/>
          <w:szCs w:val="24"/>
          <w:lang w:val="sr-Cyrl-CS"/>
        </w:rPr>
        <w:t xml:space="preserve"> </w:t>
      </w:r>
      <w:r w:rsidRPr="008C2F76">
        <w:rPr>
          <w:rFonts w:eastAsia="Calibri" w:cs="Times New Roman"/>
          <w:szCs w:val="24"/>
          <w:lang w:val="sr-Cyrl-CS"/>
        </w:rPr>
        <w:t>-</w:t>
      </w:r>
      <w:r w:rsidR="00DD0287" w:rsidRPr="008C2F76">
        <w:rPr>
          <w:rFonts w:eastAsia="Calibri" w:cs="Times New Roman"/>
          <w:szCs w:val="24"/>
          <w:lang w:val="sr-Cyrl-CS"/>
        </w:rPr>
        <w:t xml:space="preserve"> </w:t>
      </w:r>
      <w:r w:rsidRPr="008C2F76">
        <w:rPr>
          <w:rFonts w:eastAsia="Calibri" w:cs="Times New Roman"/>
          <w:szCs w:val="24"/>
          <w:lang w:val="sr-Cyrl-CS"/>
        </w:rPr>
        <w:t>Торник и активирањем аеродрома „Поникве” за цивилни саобраћај;</w:t>
      </w:r>
    </w:p>
    <w:p w:rsidR="00DE64D2" w:rsidRPr="008C2F76" w:rsidRDefault="00DE64D2" w:rsidP="00EB1BA0">
      <w:pPr>
        <w:numPr>
          <w:ilvl w:val="0"/>
          <w:numId w:val="39"/>
        </w:numPr>
        <w:tabs>
          <w:tab w:val="left" w:pos="1080"/>
        </w:tabs>
        <w:ind w:left="0" w:firstLine="720"/>
        <w:rPr>
          <w:rFonts w:eastAsia="Calibri" w:cs="Times New Roman"/>
          <w:szCs w:val="24"/>
          <w:lang w:val="sr-Cyrl-CS"/>
        </w:rPr>
      </w:pPr>
      <w:r w:rsidRPr="008C2F76">
        <w:rPr>
          <w:rFonts w:eastAsia="Calibri" w:cs="Times New Roman"/>
          <w:szCs w:val="24"/>
          <w:lang w:val="sr-Cyrl-CS"/>
        </w:rPr>
        <w:t>планирање и наставак изградње алпских скијалишта „Торник” и „Лиска”, са жичарама и ски-стазама усмериће се искључиво у III степен зашт</w:t>
      </w:r>
      <w:r w:rsidR="007C0A64" w:rsidRPr="008C2F76">
        <w:rPr>
          <w:rFonts w:eastAsia="Calibri" w:cs="Times New Roman"/>
          <w:szCs w:val="24"/>
          <w:lang w:val="sr-Cyrl-CS"/>
        </w:rPr>
        <w:t>ите П</w:t>
      </w:r>
      <w:r w:rsidRPr="008C2F76">
        <w:rPr>
          <w:rFonts w:eastAsia="Calibri" w:cs="Times New Roman"/>
          <w:szCs w:val="24"/>
          <w:lang w:val="sr-Cyrl-CS"/>
        </w:rPr>
        <w:t>арка природе, уз коришћење најпогоднијих терена и без већих просека кроз шуму;</w:t>
      </w:r>
    </w:p>
    <w:p w:rsidR="00DE64D2" w:rsidRPr="008C2F76" w:rsidRDefault="00DE64D2" w:rsidP="00EB1BA0">
      <w:pPr>
        <w:numPr>
          <w:ilvl w:val="1"/>
          <w:numId w:val="39"/>
        </w:numPr>
        <w:tabs>
          <w:tab w:val="left" w:pos="1080"/>
        </w:tabs>
        <w:ind w:left="0" w:firstLine="720"/>
        <w:rPr>
          <w:rFonts w:eastAsia="Calibri" w:cs="Times New Roman"/>
          <w:szCs w:val="24"/>
          <w:lang w:val="sr-Cyrl-CS"/>
        </w:rPr>
      </w:pPr>
      <w:r w:rsidRPr="008C2F76">
        <w:rPr>
          <w:rFonts w:eastAsia="Calibri" w:cs="Times New Roman"/>
          <w:szCs w:val="24"/>
          <w:lang w:val="sr-Cyrl-CS"/>
        </w:rPr>
        <w:t>формирање диференциране мреже зимских нордијских ски-стаза и летњих излетничких и планинарских стаза на теренима изнад 1000 m н.в. у зонама II и III степена заштите Парка природе и у II зони санитарне заштите Рибничког језера, са пратећим садржајима натурално уређених видиковаца и о</w:t>
      </w:r>
      <w:r w:rsidR="007C0A64" w:rsidRPr="008C2F76">
        <w:rPr>
          <w:rFonts w:eastAsia="Calibri" w:cs="Times New Roman"/>
          <w:szCs w:val="24"/>
          <w:lang w:val="sr-Cyrl-CS"/>
        </w:rPr>
        <w:t>дморишта у III степену заштите П</w:t>
      </w:r>
      <w:r w:rsidRPr="008C2F76">
        <w:rPr>
          <w:rFonts w:eastAsia="Calibri" w:cs="Times New Roman"/>
          <w:szCs w:val="24"/>
          <w:lang w:val="sr-Cyrl-CS"/>
        </w:rPr>
        <w:t>арка природе;</w:t>
      </w:r>
    </w:p>
    <w:p w:rsidR="00DE64D2" w:rsidRPr="008C2F76" w:rsidRDefault="00DE64D2" w:rsidP="00EB1BA0">
      <w:pPr>
        <w:numPr>
          <w:ilvl w:val="1"/>
          <w:numId w:val="39"/>
        </w:numPr>
        <w:tabs>
          <w:tab w:val="left" w:pos="1080"/>
        </w:tabs>
        <w:ind w:left="0" w:firstLine="720"/>
        <w:rPr>
          <w:rFonts w:eastAsia="Calibri" w:cs="Times New Roman"/>
          <w:szCs w:val="24"/>
          <w:lang w:val="sr-Cyrl-CS"/>
        </w:rPr>
      </w:pPr>
      <w:r w:rsidRPr="008C2F76">
        <w:rPr>
          <w:rFonts w:eastAsia="Calibri" w:cs="Times New Roman"/>
          <w:szCs w:val="24"/>
          <w:lang w:val="sr-Cyrl-CS"/>
        </w:rPr>
        <w:t xml:space="preserve">уређење и активирање очуваних бачија у </w:t>
      </w:r>
      <w:r w:rsidR="007C0A64" w:rsidRPr="008C2F76">
        <w:rPr>
          <w:rFonts w:eastAsia="Calibri" w:cs="Times New Roman"/>
          <w:szCs w:val="24"/>
          <w:lang w:val="sr-Cyrl-CS"/>
        </w:rPr>
        <w:t>III степену заштите П</w:t>
      </w:r>
      <w:r w:rsidRPr="008C2F76">
        <w:rPr>
          <w:rFonts w:eastAsia="Calibri" w:cs="Times New Roman"/>
          <w:szCs w:val="24"/>
          <w:lang w:val="sr-Cyrl-CS"/>
        </w:rPr>
        <w:t xml:space="preserve">арка природе и на преосталом подручју Просторног плана, у функцији излетничких и планинарских итинерера, активности посебних интересовања и др. </w:t>
      </w:r>
    </w:p>
    <w:p w:rsidR="00DE64D2" w:rsidRPr="008C2F76" w:rsidRDefault="00DE64D2" w:rsidP="00DE64D2">
      <w:pPr>
        <w:rPr>
          <w:rFonts w:eastAsia="Calibri" w:cs="Times New Roman"/>
          <w:b/>
          <w:szCs w:val="24"/>
          <w:lang w:val="sr-Cyrl-CS"/>
        </w:rPr>
      </w:pPr>
    </w:p>
    <w:p w:rsidR="00DE64D2" w:rsidRPr="008C2F76" w:rsidRDefault="00DE64D2" w:rsidP="00DE64D2">
      <w:pPr>
        <w:jc w:val="center"/>
        <w:rPr>
          <w:rFonts w:eastAsia="Calibri" w:cs="Times New Roman"/>
          <w:b/>
          <w:sz w:val="28"/>
          <w:szCs w:val="28"/>
          <w:lang w:val="sr-Cyrl-CS"/>
        </w:rPr>
      </w:pPr>
      <w:r w:rsidRPr="008C2F76">
        <w:rPr>
          <w:rFonts w:eastAsia="Calibri" w:cs="Times New Roman"/>
          <w:b/>
          <w:sz w:val="28"/>
          <w:szCs w:val="28"/>
          <w:lang w:val="sr-Cyrl-CS"/>
        </w:rPr>
        <w:t>4.2. Усклађивање просторног развоја туризма са планским документима и режимима заштите природних вредности</w:t>
      </w:r>
    </w:p>
    <w:p w:rsidR="00DE64D2" w:rsidRPr="008C2F76" w:rsidRDefault="00DE64D2" w:rsidP="00DE64D2">
      <w:pPr>
        <w:rPr>
          <w:rFonts w:eastAsia="Calibri" w:cs="Times New Roman"/>
          <w:b/>
          <w:szCs w:val="24"/>
          <w:lang w:val="sr-Cyrl-CS"/>
        </w:rPr>
      </w:pPr>
      <w:r w:rsidRPr="008C2F76">
        <w:rPr>
          <w:rFonts w:eastAsia="Calibri" w:cs="Times New Roman"/>
          <w:b/>
          <w:szCs w:val="24"/>
          <w:lang w:val="sr-Cyrl-CS"/>
        </w:rPr>
        <w:tab/>
      </w:r>
    </w:p>
    <w:p w:rsidR="00DE64D2" w:rsidRPr="008C2F76" w:rsidRDefault="00DE64D2" w:rsidP="00DE64D2">
      <w:pPr>
        <w:ind w:firstLine="720"/>
        <w:rPr>
          <w:rFonts w:eastAsia="Calibri" w:cs="Times New Roman"/>
          <w:szCs w:val="24"/>
          <w:lang w:val="sr-Cyrl-CS"/>
        </w:rPr>
      </w:pPr>
      <w:r w:rsidRPr="008C2F76">
        <w:rPr>
          <w:rFonts w:eastAsia="Calibri" w:cs="Times New Roman"/>
          <w:szCs w:val="24"/>
          <w:lang w:val="sr-Cyrl-CS"/>
        </w:rPr>
        <w:t>Планска решења просторног развоја туризма на подручју Просторног плана усклађена су са одредбама Просторног плана Републике Србије</w:t>
      </w:r>
      <w:r w:rsidRPr="008C2F76">
        <w:rPr>
          <w:rFonts w:ascii="Calibri" w:eastAsia="Calibri" w:hAnsi="Calibri" w:cs="Times New Roman"/>
          <w:sz w:val="22"/>
          <w:lang w:val="sr-Cyrl-CS"/>
        </w:rPr>
        <w:t xml:space="preserve"> </w:t>
      </w:r>
      <w:r w:rsidRPr="008C2F76">
        <w:rPr>
          <w:rFonts w:eastAsia="Calibri" w:cs="Times New Roman"/>
          <w:szCs w:val="24"/>
          <w:lang w:val="sr-Cyrl-CS"/>
        </w:rPr>
        <w:t>од 2010. до 2020. године (2010) и Регионалног просторног плана Златиборског и Моравичког управног округа (2013).</w:t>
      </w:r>
    </w:p>
    <w:p w:rsidR="00DE64D2" w:rsidRPr="008C2F76" w:rsidRDefault="00DE64D2" w:rsidP="00DE64D2">
      <w:pPr>
        <w:ind w:firstLine="720"/>
        <w:rPr>
          <w:rFonts w:eastAsia="Calibri" w:cs="Times New Roman"/>
          <w:szCs w:val="24"/>
          <w:lang w:val="sr-Cyrl-CS"/>
        </w:rPr>
      </w:pPr>
      <w:r w:rsidRPr="008C2F76">
        <w:rPr>
          <w:rFonts w:eastAsia="Calibri" w:cs="Times New Roman"/>
          <w:szCs w:val="24"/>
          <w:lang w:val="sr-Cyrl-CS"/>
        </w:rPr>
        <w:t>За однос планских решења п</w:t>
      </w:r>
      <w:r w:rsidR="003A3AC4" w:rsidRPr="008C2F76">
        <w:rPr>
          <w:rFonts w:eastAsia="Calibri" w:cs="Times New Roman"/>
          <w:szCs w:val="24"/>
          <w:lang w:val="sr-Cyrl-CS"/>
        </w:rPr>
        <w:t>росторног развоја туризма овог п</w:t>
      </w:r>
      <w:r w:rsidRPr="008C2F76">
        <w:rPr>
          <w:rFonts w:eastAsia="Calibri" w:cs="Times New Roman"/>
          <w:szCs w:val="24"/>
          <w:lang w:val="sr-Cyrl-CS"/>
        </w:rPr>
        <w:t>росторног плана према одредбама осталих планских докумената нижег реда (просторним плановима јединица локалне самоуправе и урбанистичким плановима) и секторских докумената у туризму, полазећи од режима заштите природних вредности, непокретних културних добара и изворишта водоснабдевања заузети су следећи ставови:</w:t>
      </w:r>
    </w:p>
    <w:p w:rsidR="00DE64D2" w:rsidRPr="008C2F76" w:rsidRDefault="00DE64D2" w:rsidP="00EB1BA0">
      <w:pPr>
        <w:numPr>
          <w:ilvl w:val="0"/>
          <w:numId w:val="40"/>
        </w:numPr>
        <w:tabs>
          <w:tab w:val="left" w:pos="1080"/>
        </w:tabs>
        <w:ind w:left="0" w:firstLine="720"/>
        <w:rPr>
          <w:rFonts w:eastAsia="Calibri" w:cs="Times New Roman"/>
          <w:szCs w:val="24"/>
          <w:lang w:val="sr-Cyrl-CS"/>
        </w:rPr>
      </w:pPr>
      <w:r w:rsidRPr="008C2F76">
        <w:rPr>
          <w:rFonts w:eastAsia="Calibri" w:cs="Times New Roman"/>
          <w:szCs w:val="24"/>
          <w:lang w:val="sr-Cyrl-CS"/>
        </w:rPr>
        <w:t>У Мастер плану туристичке дестинације Златибор - Златар (2007) за подручје Просторног плана начелно су прихватљиве све одредбе, осим великих нових скијалишта „Чигота” и „Муртеница” и већег пр</w:t>
      </w:r>
      <w:r w:rsidR="008F0510" w:rsidRPr="008C2F76">
        <w:rPr>
          <w:rFonts w:eastAsia="Calibri" w:cs="Times New Roman"/>
          <w:szCs w:val="24"/>
          <w:lang w:val="sr-Cyrl-CS"/>
        </w:rPr>
        <w:t>оширења скијалишта „Торник” у П</w:t>
      </w:r>
      <w:r w:rsidRPr="008C2F76">
        <w:rPr>
          <w:rFonts w:eastAsia="Calibri" w:cs="Times New Roman"/>
          <w:szCs w:val="24"/>
          <w:lang w:val="sr-Cyrl-CS"/>
        </w:rPr>
        <w:t>арку природе, због режима заштите природних добара и због климатских услова (посебно климатских промена), који све више ограничавају зимске спортове. У вези с тим, није прихваћена ни подела подручја на туристичке секторе и рејоне, јер се ова подела заснивала првенствено на обухвату делова наведених потенцијалних ск</w:t>
      </w:r>
      <w:r w:rsidR="00A1389B" w:rsidRPr="008C2F76">
        <w:rPr>
          <w:rFonts w:eastAsia="Calibri" w:cs="Times New Roman"/>
          <w:szCs w:val="24"/>
          <w:lang w:val="sr-Cyrl-CS"/>
        </w:rPr>
        <w:t>ијалишта;</w:t>
      </w:r>
    </w:p>
    <w:p w:rsidR="00DE64D2" w:rsidRPr="0073567B" w:rsidRDefault="00DE64D2" w:rsidP="00EB1BA0">
      <w:pPr>
        <w:numPr>
          <w:ilvl w:val="0"/>
          <w:numId w:val="40"/>
        </w:numPr>
        <w:tabs>
          <w:tab w:val="left" w:pos="1080"/>
        </w:tabs>
        <w:ind w:left="0" w:firstLine="720"/>
        <w:rPr>
          <w:rFonts w:eastAsia="Calibri" w:cs="Times New Roman"/>
          <w:szCs w:val="24"/>
          <w:lang w:val="sr-Latn-RS"/>
        </w:rPr>
      </w:pPr>
      <w:r w:rsidRPr="008C2F76">
        <w:rPr>
          <w:rFonts w:eastAsia="Calibri" w:cs="Times New Roman"/>
          <w:szCs w:val="24"/>
          <w:lang w:val="sr-Cyrl-CS"/>
        </w:rPr>
        <w:t xml:space="preserve">У Просторном плану општине Чајетина прихватљиве су све одредбе које се односе на подруче Просторног плана изван граница </w:t>
      </w:r>
      <w:r w:rsidR="008F0510" w:rsidRPr="008C2F76">
        <w:rPr>
          <w:rFonts w:eastAsia="Calibri" w:cs="Times New Roman"/>
          <w:szCs w:val="24"/>
          <w:lang w:val="sr-Cyrl-CS"/>
        </w:rPr>
        <w:t>П</w:t>
      </w:r>
      <w:r w:rsidRPr="008C2F76">
        <w:rPr>
          <w:rFonts w:eastAsia="Calibri" w:cs="Times New Roman"/>
          <w:szCs w:val="24"/>
          <w:lang w:val="sr-Cyrl-CS"/>
        </w:rPr>
        <w:t>арка природе. Одредбе о постојећим и планираним наменама из Просторног план</w:t>
      </w:r>
      <w:r w:rsidR="008F0510" w:rsidRPr="008C2F76">
        <w:rPr>
          <w:rFonts w:eastAsia="Calibri" w:cs="Times New Roman"/>
          <w:szCs w:val="24"/>
          <w:lang w:val="sr-Cyrl-CS"/>
        </w:rPr>
        <w:t>а општине Чајетина на простору П</w:t>
      </w:r>
      <w:r w:rsidRPr="008C2F76">
        <w:rPr>
          <w:rFonts w:eastAsia="Calibri" w:cs="Times New Roman"/>
          <w:szCs w:val="24"/>
          <w:lang w:val="sr-Cyrl-CS"/>
        </w:rPr>
        <w:t>арка природе су преиспитане и кориговане на следећи начин: намена се искључује са мање површине у I степену заштите (зона Црног Рзава); а намене се коригују на површинама у II степену заштите, тако што није могућа нова изградња супраструктуре, док се постојећа изграђеност у овим зонама задржава, без могућности нове изградње и уз пооштравање мера заштите природе (на локалитетима у зонама</w:t>
      </w:r>
      <w:r w:rsidRPr="0073567B">
        <w:rPr>
          <w:rFonts w:eastAsia="Calibri" w:cs="Times New Roman"/>
          <w:szCs w:val="24"/>
          <w:lang w:val="sr-Latn-RS"/>
        </w:rPr>
        <w:t xml:space="preserve"> </w:t>
      </w:r>
      <w:r w:rsidRPr="0073567B">
        <w:rPr>
          <w:rFonts w:eastAsia="Calibri" w:cs="Times New Roman"/>
          <w:szCs w:val="24"/>
          <w:lang w:val="sr-Latn-RS"/>
        </w:rPr>
        <w:lastRenderedPageBreak/>
        <w:t>Семегњева, Црног Рзава, Водица и Рудина). Начелно је прихваћена поде</w:t>
      </w:r>
      <w:r w:rsidR="00A1389B" w:rsidRPr="0073567B">
        <w:rPr>
          <w:rFonts w:eastAsia="Calibri" w:cs="Times New Roman"/>
          <w:szCs w:val="24"/>
          <w:lang w:val="sr-Latn-RS"/>
        </w:rPr>
        <w:t>ла територије општине на целине;</w:t>
      </w:r>
      <w:r w:rsidRPr="0073567B">
        <w:rPr>
          <w:rFonts w:eastAsia="Calibri" w:cs="Times New Roman"/>
          <w:szCs w:val="24"/>
          <w:lang w:val="sr-Latn-RS"/>
        </w:rPr>
        <w:t xml:space="preserve"> </w:t>
      </w:r>
    </w:p>
    <w:p w:rsidR="00DE64D2" w:rsidRPr="0073567B" w:rsidRDefault="00FB1CB4" w:rsidP="00EB1BA0">
      <w:pPr>
        <w:numPr>
          <w:ilvl w:val="0"/>
          <w:numId w:val="41"/>
        </w:numPr>
        <w:tabs>
          <w:tab w:val="left" w:pos="1080"/>
        </w:tabs>
        <w:ind w:left="0" w:firstLine="720"/>
        <w:rPr>
          <w:rFonts w:eastAsia="Calibri" w:cs="Times New Roman"/>
          <w:szCs w:val="24"/>
          <w:lang w:val="sr-Latn-RS"/>
        </w:rPr>
      </w:pPr>
      <w:r w:rsidRPr="0073567B">
        <w:rPr>
          <w:szCs w:val="24"/>
          <w:lang w:val="sr-Latn-RS"/>
        </w:rPr>
        <w:t>План</w:t>
      </w:r>
      <w:r w:rsidR="004816A1" w:rsidRPr="0073567B">
        <w:rPr>
          <w:szCs w:val="24"/>
          <w:lang w:val="sr-Latn-RS"/>
        </w:rPr>
        <w:t xml:space="preserve"> генералне регулације насељеног места Чајетина (седиште општине) </w:t>
      </w:r>
      <w:r w:rsidR="004816A1" w:rsidRPr="0073567B">
        <w:rPr>
          <w:lang w:val="sr-Latn-RS" w:eastAsia="en-GB"/>
        </w:rPr>
        <w:t>са насељеним местом Златибор</w:t>
      </w:r>
      <w:r w:rsidRPr="0073567B">
        <w:rPr>
          <w:lang w:val="sr-Latn-RS" w:eastAsia="en-GB"/>
        </w:rPr>
        <w:t xml:space="preserve"> -</w:t>
      </w:r>
      <w:r w:rsidR="004816A1" w:rsidRPr="0073567B">
        <w:rPr>
          <w:lang w:val="sr-Latn-RS" w:eastAsia="en-GB"/>
        </w:rPr>
        <w:t xml:space="preserve"> I фаза</w:t>
      </w:r>
      <w:r w:rsidR="004816A1" w:rsidRPr="0073567B">
        <w:rPr>
          <w:szCs w:val="24"/>
          <w:lang w:val="sr-Latn-RS"/>
        </w:rPr>
        <w:t xml:space="preserve"> (</w:t>
      </w:r>
      <w:r w:rsidRPr="0073567B">
        <w:rPr>
          <w:szCs w:val="24"/>
          <w:lang w:val="sr-Latn-RS"/>
        </w:rPr>
        <w:t>„Службени лист општине Чајетина”, бр. 2/12, 4/16, 2/17, 4/17, 8/17 и 14/18</w:t>
      </w:r>
      <w:r w:rsidR="00864ACF" w:rsidRPr="0073567B">
        <w:rPr>
          <w:szCs w:val="24"/>
          <w:lang w:val="sr-Latn-RS"/>
        </w:rPr>
        <w:t xml:space="preserve">, у даљем тексту: ПГР Чајетина и Златибор – </w:t>
      </w:r>
      <w:r w:rsidR="00864ACF" w:rsidRPr="0073567B">
        <w:rPr>
          <w:lang w:val="sr-Latn-RS" w:eastAsia="en-GB"/>
        </w:rPr>
        <w:t>I фаза</w:t>
      </w:r>
      <w:r w:rsidR="004816A1" w:rsidRPr="0073567B">
        <w:rPr>
          <w:szCs w:val="24"/>
          <w:lang w:val="sr-Latn-RS"/>
        </w:rPr>
        <w:t xml:space="preserve">) </w:t>
      </w:r>
      <w:r w:rsidR="00DE64D2" w:rsidRPr="0073567B">
        <w:rPr>
          <w:rFonts w:eastAsia="Calibri" w:cs="Times New Roman"/>
          <w:szCs w:val="24"/>
          <w:lang w:val="sr-Latn-RS"/>
        </w:rPr>
        <w:t>однос</w:t>
      </w:r>
      <w:r w:rsidRPr="0073567B">
        <w:rPr>
          <w:rFonts w:eastAsia="Calibri" w:cs="Times New Roman"/>
          <w:szCs w:val="24"/>
          <w:lang w:val="sr-Latn-RS"/>
        </w:rPr>
        <w:t>и</w:t>
      </w:r>
      <w:r w:rsidR="00DE64D2" w:rsidRPr="0073567B">
        <w:rPr>
          <w:rFonts w:eastAsia="Calibri" w:cs="Times New Roman"/>
          <w:szCs w:val="24"/>
          <w:lang w:val="sr-Latn-RS"/>
        </w:rPr>
        <w:t xml:space="preserve"> се на подручје</w:t>
      </w:r>
      <w:r w:rsidR="008F0510" w:rsidRPr="0073567B">
        <w:rPr>
          <w:rFonts w:eastAsia="Calibri" w:cs="Times New Roman"/>
          <w:szCs w:val="24"/>
          <w:lang w:val="sr-Latn-RS"/>
        </w:rPr>
        <w:t xml:space="preserve"> Просторног план изван граница П</w:t>
      </w:r>
      <w:r w:rsidR="00DE64D2" w:rsidRPr="0073567B">
        <w:rPr>
          <w:rFonts w:eastAsia="Calibri" w:cs="Times New Roman"/>
          <w:szCs w:val="24"/>
          <w:lang w:val="sr-Latn-RS"/>
        </w:rPr>
        <w:t>арка п</w:t>
      </w:r>
      <w:r w:rsidRPr="0073567B">
        <w:rPr>
          <w:rFonts w:eastAsia="Calibri" w:cs="Times New Roman"/>
          <w:szCs w:val="24"/>
          <w:lang w:val="sr-Latn-RS"/>
        </w:rPr>
        <w:t>рироде и прихваћен</w:t>
      </w:r>
      <w:r w:rsidR="00A1389B" w:rsidRPr="0073567B">
        <w:rPr>
          <w:rFonts w:eastAsia="Calibri" w:cs="Times New Roman"/>
          <w:szCs w:val="24"/>
          <w:lang w:val="sr-Latn-RS"/>
        </w:rPr>
        <w:t xml:space="preserve"> </w:t>
      </w:r>
      <w:r w:rsidRPr="0073567B">
        <w:rPr>
          <w:rFonts w:eastAsia="Calibri" w:cs="Times New Roman"/>
          <w:szCs w:val="24"/>
          <w:lang w:val="sr-Latn-RS"/>
        </w:rPr>
        <w:t>је</w:t>
      </w:r>
      <w:r w:rsidR="00A1389B" w:rsidRPr="0073567B">
        <w:rPr>
          <w:rFonts w:eastAsia="Calibri" w:cs="Times New Roman"/>
          <w:szCs w:val="24"/>
          <w:lang w:val="sr-Latn-RS"/>
        </w:rPr>
        <w:t xml:space="preserve"> у целини;</w:t>
      </w:r>
    </w:p>
    <w:p w:rsidR="00DE64D2" w:rsidRPr="0073567B" w:rsidRDefault="00FB1CB4" w:rsidP="00EB1BA0">
      <w:pPr>
        <w:numPr>
          <w:ilvl w:val="0"/>
          <w:numId w:val="41"/>
        </w:numPr>
        <w:tabs>
          <w:tab w:val="left" w:pos="1080"/>
        </w:tabs>
        <w:ind w:left="0" w:firstLine="720"/>
        <w:rPr>
          <w:rFonts w:eastAsia="Calibri" w:cs="Times New Roman"/>
          <w:szCs w:val="24"/>
          <w:lang w:val="sr-Latn-RS"/>
        </w:rPr>
      </w:pPr>
      <w:r w:rsidRPr="0073567B">
        <w:rPr>
          <w:rFonts w:eastAsia="Calibri" w:cs="Times New Roman"/>
          <w:szCs w:val="24"/>
          <w:lang w:val="sr-Latn-RS"/>
        </w:rPr>
        <w:t>План</w:t>
      </w:r>
      <w:r w:rsidR="004816A1" w:rsidRPr="0073567B">
        <w:rPr>
          <w:rFonts w:eastAsia="Calibri" w:cs="Times New Roman"/>
          <w:szCs w:val="24"/>
          <w:lang w:val="sr-Latn-RS"/>
        </w:rPr>
        <w:t xml:space="preserve"> генералне регулације </w:t>
      </w:r>
      <w:r w:rsidR="004816A1" w:rsidRPr="0073567B">
        <w:rPr>
          <w:lang w:val="sr-Latn-RS" w:eastAsia="en-GB"/>
        </w:rPr>
        <w:t>насељеног места Чајетина (седиште општине) са насељеним местом Златибор</w:t>
      </w:r>
      <w:r w:rsidRPr="0073567B">
        <w:rPr>
          <w:lang w:val="sr-Latn-RS" w:eastAsia="en-GB"/>
        </w:rPr>
        <w:t xml:space="preserve"> -</w:t>
      </w:r>
      <w:r w:rsidR="004816A1" w:rsidRPr="0073567B">
        <w:rPr>
          <w:lang w:val="sr-Latn-RS" w:eastAsia="en-GB"/>
        </w:rPr>
        <w:t xml:space="preserve"> II фаза</w:t>
      </w:r>
      <w:r w:rsidR="004816A1" w:rsidRPr="0073567B">
        <w:rPr>
          <w:rFonts w:eastAsia="Calibri" w:cs="Times New Roman"/>
          <w:szCs w:val="24"/>
          <w:lang w:val="sr-Latn-RS"/>
        </w:rPr>
        <w:t xml:space="preserve"> (</w:t>
      </w:r>
      <w:r w:rsidRPr="0073567B">
        <w:rPr>
          <w:rFonts w:eastAsia="Times New Roman" w:cs="Times New Roman"/>
          <w:szCs w:val="24"/>
          <w:lang w:val="sr-Latn-RS" w:eastAsia="sr-Latn-CS"/>
        </w:rPr>
        <w:t xml:space="preserve">„Службени лист општине Чајетина”, бр. 12/13 и 7/19, </w:t>
      </w:r>
      <w:r w:rsidR="00864ACF" w:rsidRPr="0073567B">
        <w:rPr>
          <w:szCs w:val="24"/>
          <w:lang w:val="sr-Latn-RS"/>
        </w:rPr>
        <w:t xml:space="preserve">у даљем тексту: ПГР Чајетина и Златибор – </w:t>
      </w:r>
      <w:r w:rsidR="00864ACF" w:rsidRPr="0073567B">
        <w:rPr>
          <w:lang w:val="sr-Latn-RS" w:eastAsia="en-GB"/>
        </w:rPr>
        <w:t>II фаза</w:t>
      </w:r>
      <w:r w:rsidR="004816A1" w:rsidRPr="0073567B">
        <w:rPr>
          <w:rFonts w:eastAsia="Calibri" w:cs="Times New Roman"/>
          <w:szCs w:val="24"/>
          <w:lang w:val="sr-Latn-RS"/>
        </w:rPr>
        <w:t>)</w:t>
      </w:r>
      <w:r w:rsidR="00DE64D2" w:rsidRPr="0073567B">
        <w:rPr>
          <w:rFonts w:eastAsia="Calibri" w:cs="Times New Roman"/>
          <w:szCs w:val="24"/>
          <w:lang w:val="sr-Latn-RS"/>
        </w:rPr>
        <w:t xml:space="preserve"> </w:t>
      </w:r>
      <w:r w:rsidR="004816A1" w:rsidRPr="0073567B">
        <w:rPr>
          <w:rFonts w:eastAsia="Calibri" w:cs="Times New Roman"/>
          <w:szCs w:val="24"/>
          <w:lang w:val="sr-Latn-RS"/>
        </w:rPr>
        <w:t>о</w:t>
      </w:r>
      <w:r w:rsidR="00DE64D2" w:rsidRPr="0073567B">
        <w:rPr>
          <w:rFonts w:eastAsia="Calibri" w:cs="Times New Roman"/>
          <w:szCs w:val="24"/>
          <w:lang w:val="sr-Latn-RS"/>
        </w:rPr>
        <w:t>бухвата централни, најизграђенији простор подручја Просторног плана ван центра Златибор (одређен у Просторном плану општине Чајетина)</w:t>
      </w:r>
      <w:r w:rsidR="008F0510" w:rsidRPr="0073567B">
        <w:rPr>
          <w:rFonts w:eastAsia="Calibri" w:cs="Times New Roman"/>
          <w:szCs w:val="24"/>
          <w:lang w:val="sr-Latn-RS"/>
        </w:rPr>
        <w:t>, који се простире на подручју П</w:t>
      </w:r>
      <w:r w:rsidR="00DE64D2" w:rsidRPr="0073567B">
        <w:rPr>
          <w:rFonts w:eastAsia="Calibri" w:cs="Times New Roman"/>
          <w:szCs w:val="24"/>
          <w:lang w:val="sr-Latn-RS"/>
        </w:rPr>
        <w:t xml:space="preserve">арка природе и изван њега. Одредбе нацрта овог ПГР прихваћене су за подручје </w:t>
      </w:r>
      <w:r w:rsidR="008F0510" w:rsidRPr="0073567B">
        <w:rPr>
          <w:rFonts w:eastAsia="Calibri" w:cs="Times New Roman"/>
          <w:szCs w:val="24"/>
          <w:lang w:val="sr-Latn-RS"/>
        </w:rPr>
        <w:t>Просторног плана изван граница П</w:t>
      </w:r>
      <w:r w:rsidR="00DE64D2" w:rsidRPr="0073567B">
        <w:rPr>
          <w:rFonts w:eastAsia="Calibri" w:cs="Times New Roman"/>
          <w:szCs w:val="24"/>
          <w:lang w:val="sr-Latn-RS"/>
        </w:rPr>
        <w:t xml:space="preserve">арка природе. Одредбе које се односе на подручје </w:t>
      </w:r>
      <w:r w:rsidR="008F0510" w:rsidRPr="0073567B">
        <w:rPr>
          <w:rFonts w:eastAsia="Calibri" w:cs="Times New Roman"/>
          <w:szCs w:val="24"/>
          <w:lang w:val="sr-Latn-RS"/>
        </w:rPr>
        <w:t>П</w:t>
      </w:r>
      <w:r w:rsidR="00DE64D2" w:rsidRPr="0073567B">
        <w:rPr>
          <w:rFonts w:eastAsia="Calibri" w:cs="Times New Roman"/>
          <w:szCs w:val="24"/>
          <w:lang w:val="sr-Latn-RS"/>
        </w:rPr>
        <w:t>арка природе детаљно су преиспитане и кориговане на следећи начин: свака намена се искључује са мање површине у I степену заштите (зона Црног Рзава у целини 9. Семегњево); а намене се коригују на површинама у II степену заштите, тако што није могућа нова изградња супраструктуре, док се постојећа изграђеност у овим зонама задржава, без могућности нове изградње и уз пооштравање мера заштите природе – на локалитетима Семегњева и Црног Рзава (целина 9. Семегњево), на локалитету Попов колац (целина 5. Водице), на локалитетима Рудине (целина 2. Рудине) и на мањем локалитету Кобиља глава (целина 8. Кобиља глава), с тим</w:t>
      </w:r>
      <w:r w:rsidR="008F0510" w:rsidRPr="0073567B">
        <w:rPr>
          <w:rFonts w:eastAsia="Calibri" w:cs="Times New Roman"/>
          <w:szCs w:val="24"/>
          <w:lang w:val="sr-Latn-RS"/>
        </w:rPr>
        <w:t xml:space="preserve"> да су зона II степена заштите П</w:t>
      </w:r>
      <w:r w:rsidR="00DE64D2" w:rsidRPr="0073567B">
        <w:rPr>
          <w:rFonts w:eastAsia="Calibri" w:cs="Times New Roman"/>
          <w:szCs w:val="24"/>
          <w:lang w:val="sr-Latn-RS"/>
        </w:rPr>
        <w:t>арка природе и II зона санитарне заштите преклопљени на Рибничком језеру;</w:t>
      </w:r>
    </w:p>
    <w:p w:rsidR="00DE64D2" w:rsidRPr="0073567B" w:rsidRDefault="000A181B" w:rsidP="00EB1BA0">
      <w:pPr>
        <w:numPr>
          <w:ilvl w:val="0"/>
          <w:numId w:val="41"/>
        </w:numPr>
        <w:tabs>
          <w:tab w:val="left" w:pos="1080"/>
        </w:tabs>
        <w:ind w:left="0" w:firstLine="720"/>
        <w:rPr>
          <w:rFonts w:eastAsia="Calibri" w:cs="Times New Roman"/>
          <w:szCs w:val="24"/>
          <w:lang w:val="sr-Latn-RS"/>
        </w:rPr>
      </w:pPr>
      <w:r w:rsidRPr="0073567B">
        <w:rPr>
          <w:szCs w:val="24"/>
          <w:lang w:val="sr-Latn-RS"/>
        </w:rPr>
        <w:t xml:space="preserve">План детаљне регулације за подручје ски центра „Торник” („Службени лист општине Чајетина”, број 5/17) </w:t>
      </w:r>
      <w:r w:rsidR="008F0510" w:rsidRPr="0073567B">
        <w:rPr>
          <w:rFonts w:eastAsia="Calibri" w:cs="Times New Roman"/>
          <w:szCs w:val="24"/>
          <w:lang w:val="sr-Latn-RS"/>
        </w:rPr>
        <w:t>за простор на подручју П</w:t>
      </w:r>
      <w:r w:rsidR="00DE64D2" w:rsidRPr="0073567B">
        <w:rPr>
          <w:rFonts w:eastAsia="Calibri" w:cs="Times New Roman"/>
          <w:szCs w:val="24"/>
          <w:lang w:val="sr-Latn-RS"/>
        </w:rPr>
        <w:t>арка природе начелно је прихватљив, уз услов да се у даљој разради преиспитају и коригују следећи елементи: полазна станица планираног ски-лифта је на стрмом терену; делови новопланираних алпских ски стаза су са превеликим попречним нагибима (због којих би било потребно веће засецање терена, што је неприхватљиво), а једна стаза је и са погрешним подужним нагибом;</w:t>
      </w:r>
    </w:p>
    <w:p w:rsidR="00DE64D2" w:rsidRPr="0073567B" w:rsidRDefault="000A181B" w:rsidP="00EB1BA0">
      <w:pPr>
        <w:numPr>
          <w:ilvl w:val="0"/>
          <w:numId w:val="41"/>
        </w:numPr>
        <w:tabs>
          <w:tab w:val="left" w:pos="1080"/>
        </w:tabs>
        <w:ind w:left="0" w:firstLine="720"/>
        <w:rPr>
          <w:rFonts w:eastAsia="Calibri" w:cs="Times New Roman"/>
          <w:szCs w:val="24"/>
          <w:lang w:val="sr-Latn-RS"/>
        </w:rPr>
      </w:pPr>
      <w:r w:rsidRPr="0073567B">
        <w:rPr>
          <w:lang w:val="sr-Latn-RS" w:eastAsia="en-GB"/>
        </w:rPr>
        <w:t>П</w:t>
      </w:r>
      <w:r w:rsidR="00097856" w:rsidRPr="0073567B">
        <w:rPr>
          <w:lang w:val="sr-Latn-RS" w:eastAsia="en-GB"/>
        </w:rPr>
        <w:t xml:space="preserve">лан детаљне регулације за изградњу гондоле на Златибору </w:t>
      </w:r>
      <w:r w:rsidRPr="0073567B">
        <w:rPr>
          <w:szCs w:val="24"/>
          <w:lang w:val="sr-Latn-RS"/>
        </w:rPr>
        <w:t xml:space="preserve">(„Службени лист општине Чајетина”, бр. 10/14 и 10/15) </w:t>
      </w:r>
      <w:r w:rsidR="00DE64D2" w:rsidRPr="0073567B">
        <w:rPr>
          <w:rFonts w:eastAsia="Calibri" w:cs="Times New Roman"/>
          <w:szCs w:val="24"/>
          <w:lang w:val="sr-Latn-RS"/>
        </w:rPr>
        <w:t>начелно су прихватљиве на целој траси, уз захтев сповођења строге заштите Рибничког језера од садржаја међустанице. Станица или међустаница у подножју скијалишта „Торник” у зони насеља Рибница је неопходна за развој Рибнице као врло перспективног насеља уз алпско скијалиште и његове летње садржаје спорта и рекреације.</w:t>
      </w:r>
    </w:p>
    <w:p w:rsidR="00DE64D2" w:rsidRPr="0073567B" w:rsidRDefault="00DE64D2" w:rsidP="00DE64D2">
      <w:pPr>
        <w:jc w:val="center"/>
        <w:rPr>
          <w:rFonts w:eastAsia="Calibri" w:cs="Times New Roman"/>
          <w:b/>
          <w:sz w:val="28"/>
          <w:szCs w:val="28"/>
          <w:lang w:val="sr-Latn-RS"/>
        </w:rPr>
      </w:pPr>
    </w:p>
    <w:p w:rsidR="00DE64D2" w:rsidRPr="0073567B" w:rsidRDefault="00DE64D2" w:rsidP="00DE64D2">
      <w:pPr>
        <w:jc w:val="center"/>
        <w:rPr>
          <w:rFonts w:eastAsia="Calibri" w:cs="Times New Roman"/>
          <w:sz w:val="22"/>
          <w:lang w:val="sr-Latn-RS"/>
        </w:rPr>
      </w:pPr>
      <w:r w:rsidRPr="0073567B">
        <w:rPr>
          <w:rFonts w:eastAsia="Calibri" w:cs="Times New Roman"/>
          <w:b/>
          <w:sz w:val="28"/>
          <w:szCs w:val="28"/>
          <w:lang w:val="sr-Latn-RS"/>
        </w:rPr>
        <w:t>4.3. Планирани видови туризма</w:t>
      </w:r>
    </w:p>
    <w:p w:rsidR="00DE64D2" w:rsidRPr="0073567B" w:rsidRDefault="00DE64D2" w:rsidP="00DE64D2">
      <w:pPr>
        <w:rPr>
          <w:rFonts w:eastAsia="Calibri" w:cs="Times New Roman"/>
          <w:b/>
          <w:szCs w:val="24"/>
          <w:lang w:val="sr-Latn-RS"/>
        </w:rPr>
      </w:pPr>
      <w:r w:rsidRPr="0073567B">
        <w:rPr>
          <w:rFonts w:eastAsia="Calibri" w:cs="Times New Roman"/>
          <w:szCs w:val="24"/>
          <w:lang w:val="sr-Latn-RS"/>
        </w:rPr>
        <w:tab/>
      </w:r>
    </w:p>
    <w:p w:rsidR="00DE64D2" w:rsidRPr="0073567B" w:rsidRDefault="00DE64D2" w:rsidP="00DE64D2">
      <w:pPr>
        <w:ind w:firstLine="720"/>
        <w:rPr>
          <w:rFonts w:eastAsia="Calibri" w:cs="Times New Roman"/>
          <w:szCs w:val="24"/>
          <w:lang w:val="sr-Latn-RS"/>
        </w:rPr>
      </w:pPr>
      <w:r w:rsidRPr="0073567B">
        <w:rPr>
          <w:rFonts w:eastAsia="Calibri" w:cs="Times New Roman"/>
          <w:szCs w:val="24"/>
          <w:lang w:val="sr-Latn-RS"/>
        </w:rPr>
        <w:t>Планира се да се на подручју развијеног планинског туристичког центра, какав је Златибор, настави развој свих видова туризма који су предвиђени релевантним планским документима вишег реда и секторским плановима, уз обогаћивање понуде новим туристичким производима и корекције условљене режимима заштите природних вредности на подручју Просторног плана.</w:t>
      </w:r>
    </w:p>
    <w:p w:rsidR="00DE64D2" w:rsidRPr="0073567B" w:rsidRDefault="00DE64D2" w:rsidP="00DE64D2">
      <w:pPr>
        <w:rPr>
          <w:rFonts w:eastAsia="Calibri" w:cs="Times New Roman"/>
          <w:szCs w:val="24"/>
          <w:lang w:val="sr-Latn-RS"/>
        </w:rPr>
      </w:pPr>
      <w:r w:rsidRPr="0073567B">
        <w:rPr>
          <w:rFonts w:eastAsia="Calibri" w:cs="Times New Roman"/>
          <w:szCs w:val="24"/>
          <w:lang w:val="sr-Latn-RS"/>
        </w:rPr>
        <w:tab/>
        <w:t>На подручју Просторног плана изван граница Парка природе и у зони III степена заштите Парка природе реализоваће се сви предвиђени видови туризма: одморишни туризам, спортско-рекреативни туризам (на садржајима зимских и летњих спортова и рекреације), здравствено-рекреативни туризам (типа ваздушне бање</w:t>
      </w:r>
      <w:r w:rsidR="00D95510" w:rsidRPr="0073567B">
        <w:rPr>
          <w:rFonts w:eastAsia="Calibri" w:cs="Times New Roman"/>
          <w:szCs w:val="24"/>
          <w:lang w:val="sr-Latn-RS"/>
        </w:rPr>
        <w:t>, wellnes/spa и др</w:t>
      </w:r>
      <w:r w:rsidRPr="0073567B">
        <w:rPr>
          <w:rFonts w:eastAsia="Calibri" w:cs="Times New Roman"/>
          <w:szCs w:val="24"/>
          <w:lang w:val="sr-Latn-RS"/>
        </w:rPr>
        <w:t xml:space="preserve">), туризам посебних интересовања (лов, спортски риболов, планинарење, планински бициклизам, јахање, голф и др), </w:t>
      </w:r>
      <w:r w:rsidR="00D95510" w:rsidRPr="0073567B">
        <w:rPr>
          <w:rFonts w:eastAsia="Calibri" w:cs="Times New Roman"/>
          <w:szCs w:val="24"/>
          <w:lang w:val="sr-Latn-RS"/>
        </w:rPr>
        <w:t>камповање у очуваним пределима и еколошком окружењу (нпр.</w:t>
      </w:r>
      <w:r w:rsidR="00D95510" w:rsidRPr="0073567B">
        <w:rPr>
          <w:rFonts w:eastAsia="Times New Roman" w:cs="Times New Roman"/>
          <w:i/>
          <w:iCs/>
          <w:szCs w:val="24"/>
          <w:lang w:val="sr-Latn-RS"/>
        </w:rPr>
        <w:t xml:space="preserve"> glamping resort - аутентични кампови са </w:t>
      </w:r>
      <w:r w:rsidR="00D95510" w:rsidRPr="0073567B">
        <w:rPr>
          <w:rFonts w:eastAsia="Times New Roman" w:cs="Times New Roman"/>
          <w:i/>
          <w:iCs/>
          <w:szCs w:val="24"/>
          <w:lang w:val="sr-Latn-RS"/>
        </w:rPr>
        <w:lastRenderedPageBreak/>
        <w:t>додатним садржајима</w:t>
      </w:r>
      <w:r w:rsidR="00FB7D90" w:rsidRPr="0073567B">
        <w:rPr>
          <w:rFonts w:eastAsia="Times New Roman" w:cs="Times New Roman"/>
          <w:i/>
          <w:iCs/>
          <w:szCs w:val="24"/>
          <w:lang w:val="sr-Latn-RS"/>
        </w:rPr>
        <w:t xml:space="preserve"> </w:t>
      </w:r>
      <w:r w:rsidR="00FB7D90" w:rsidRPr="0073567B">
        <w:rPr>
          <w:rFonts w:eastAsia="Times New Roman" w:cs="Times New Roman"/>
          <w:iCs/>
          <w:szCs w:val="24"/>
          <w:lang w:val="sr-Latn-RS"/>
        </w:rPr>
        <w:t>и др</w:t>
      </w:r>
      <w:r w:rsidR="00D95510" w:rsidRPr="0073567B">
        <w:rPr>
          <w:rFonts w:eastAsia="Times New Roman" w:cs="Times New Roman"/>
          <w:i/>
          <w:iCs/>
          <w:szCs w:val="24"/>
          <w:lang w:val="sr-Latn-RS"/>
        </w:rPr>
        <w:t xml:space="preserve">), </w:t>
      </w:r>
      <w:r w:rsidRPr="0073567B">
        <w:rPr>
          <w:rFonts w:eastAsia="Calibri" w:cs="Times New Roman"/>
          <w:szCs w:val="24"/>
          <w:lang w:val="sr-Latn-RS"/>
        </w:rPr>
        <w:t>конгресни</w:t>
      </w:r>
      <w:r w:rsidR="00D95510" w:rsidRPr="0073567B">
        <w:rPr>
          <w:rFonts w:eastAsia="Calibri" w:cs="Times New Roman"/>
          <w:szCs w:val="24"/>
          <w:lang w:val="sr-Latn-RS"/>
        </w:rPr>
        <w:t>-пословни</w:t>
      </w:r>
      <w:r w:rsidRPr="0073567B">
        <w:rPr>
          <w:rFonts w:eastAsia="Calibri" w:cs="Times New Roman"/>
          <w:szCs w:val="24"/>
          <w:lang w:val="sr-Latn-RS"/>
        </w:rPr>
        <w:t xml:space="preserve"> и рурални туризам у стационарним, излетничким и транзитним облицима.</w:t>
      </w:r>
    </w:p>
    <w:p w:rsidR="00D95510" w:rsidRPr="0073567B" w:rsidRDefault="00DE64D2" w:rsidP="00DE64D2">
      <w:pPr>
        <w:rPr>
          <w:rFonts w:eastAsia="Calibri" w:cs="Times New Roman"/>
          <w:szCs w:val="24"/>
          <w:lang w:val="sr-Latn-RS"/>
        </w:rPr>
      </w:pPr>
      <w:r w:rsidRPr="0073567B">
        <w:rPr>
          <w:rFonts w:eastAsia="Calibri" w:cs="Times New Roman"/>
          <w:szCs w:val="24"/>
          <w:lang w:val="sr-Latn-RS"/>
        </w:rPr>
        <w:tab/>
        <w:t xml:space="preserve">Туристичку понуду треба обогатити активностима туризма посебних интересовања (турно скијање, кањонинг, пењање, параглајдинг, истраживање природе и </w:t>
      </w:r>
      <w:r w:rsidR="00C419EA" w:rsidRPr="0073567B">
        <w:rPr>
          <w:rFonts w:eastAsia="Calibri" w:cs="Times New Roman"/>
          <w:szCs w:val="24"/>
          <w:lang w:val="sr-Latn-RS"/>
        </w:rPr>
        <w:t>др</w:t>
      </w:r>
      <w:r w:rsidRPr="0073567B">
        <w:rPr>
          <w:rFonts w:eastAsia="Calibri" w:cs="Times New Roman"/>
          <w:szCs w:val="24"/>
          <w:lang w:val="sr-Latn-RS"/>
        </w:rPr>
        <w:t>), туринг туризма, манифестационог туризма, едукативног туризма, еко-туризма, етно-туризма, споменичког туризма и др.</w:t>
      </w:r>
    </w:p>
    <w:p w:rsidR="00DE64D2" w:rsidRPr="0073567B" w:rsidRDefault="00DE64D2" w:rsidP="00DE64D2">
      <w:pPr>
        <w:rPr>
          <w:rFonts w:eastAsia="Calibri" w:cs="Times New Roman"/>
          <w:szCs w:val="24"/>
          <w:lang w:val="sr-Latn-RS"/>
        </w:rPr>
      </w:pPr>
      <w:r w:rsidRPr="0073567B">
        <w:rPr>
          <w:rFonts w:eastAsia="Calibri" w:cs="Times New Roman"/>
          <w:szCs w:val="24"/>
          <w:lang w:val="sr-Latn-RS"/>
        </w:rPr>
        <w:tab/>
        <w:t>Туристичке активности у режиму II степена заштите Парка природе ограничене су искључиво на рекреацију, која ће се одвијати на стазама за турно и нордијско скијање, трекинг планинарење, планински бициклизам, јахање, кањонинг и др, са видиковцима и одмориштима, као и на пунктовима за пењање, параглајдинг, спортски риболов и др. У овом режиму заштите није дозвољена изградња садржаја супраструктуре, као ни алпских скијалишта.</w:t>
      </w:r>
    </w:p>
    <w:p w:rsidR="00DE64D2" w:rsidRPr="0073567B" w:rsidRDefault="00DE64D2" w:rsidP="00DE64D2">
      <w:pPr>
        <w:rPr>
          <w:rFonts w:eastAsia="Calibri" w:cs="Times New Roman"/>
          <w:szCs w:val="24"/>
          <w:lang w:val="sr-Latn-RS"/>
        </w:rPr>
      </w:pPr>
      <w:r w:rsidRPr="0073567B">
        <w:rPr>
          <w:rFonts w:eastAsia="Calibri" w:cs="Times New Roman"/>
          <w:szCs w:val="24"/>
          <w:lang w:val="sr-Latn-RS"/>
        </w:rPr>
        <w:tab/>
        <w:t>Туристичке нам</w:t>
      </w:r>
      <w:r w:rsidR="008F0510" w:rsidRPr="0073567B">
        <w:rPr>
          <w:rFonts w:eastAsia="Calibri" w:cs="Times New Roman"/>
          <w:szCs w:val="24"/>
          <w:lang w:val="sr-Latn-RS"/>
        </w:rPr>
        <w:t>ене у режиму I степена заштите П</w:t>
      </w:r>
      <w:r w:rsidRPr="0073567B">
        <w:rPr>
          <w:rFonts w:eastAsia="Calibri" w:cs="Times New Roman"/>
          <w:szCs w:val="24"/>
          <w:lang w:val="sr-Latn-RS"/>
        </w:rPr>
        <w:t>арка природе стриктно су ограничене на истраживања и едукацију (по природњачким програмима)</w:t>
      </w:r>
      <w:r w:rsidR="00C419EA" w:rsidRPr="0073567B">
        <w:rPr>
          <w:rFonts w:eastAsia="Calibri" w:cs="Times New Roman"/>
          <w:szCs w:val="24"/>
          <w:lang w:val="sr-Latn-RS"/>
        </w:rPr>
        <w:t>,</w:t>
      </w:r>
      <w:r w:rsidRPr="0073567B">
        <w:rPr>
          <w:rFonts w:eastAsia="Calibri" w:cs="Times New Roman"/>
          <w:szCs w:val="24"/>
          <w:lang w:val="sr-Latn-RS"/>
        </w:rPr>
        <w:t xml:space="preserve"> као и на контролисану туристич</w:t>
      </w:r>
      <w:r w:rsidR="00BA4C84" w:rsidRPr="0073567B">
        <w:rPr>
          <w:rFonts w:eastAsia="Calibri" w:cs="Times New Roman"/>
          <w:szCs w:val="24"/>
          <w:lang w:val="sr-Latn-RS"/>
        </w:rPr>
        <w:t>ку презентацију (у групама до десет</w:t>
      </w:r>
      <w:r w:rsidRPr="0073567B">
        <w:rPr>
          <w:rFonts w:eastAsia="Calibri" w:cs="Times New Roman"/>
          <w:szCs w:val="24"/>
          <w:lang w:val="sr-Latn-RS"/>
        </w:rPr>
        <w:t xml:space="preserve"> посетилаца, обавезно са стручним водичем).</w:t>
      </w:r>
    </w:p>
    <w:p w:rsidR="00DE64D2" w:rsidRPr="0073567B" w:rsidRDefault="00DE64D2" w:rsidP="00DE64D2">
      <w:pPr>
        <w:rPr>
          <w:rFonts w:eastAsia="Calibri" w:cs="Times New Roman"/>
          <w:szCs w:val="24"/>
          <w:lang w:val="sr-Latn-RS"/>
        </w:rPr>
      </w:pPr>
      <w:r w:rsidRPr="0073567B">
        <w:rPr>
          <w:rFonts w:eastAsia="Calibri" w:cs="Times New Roman"/>
          <w:szCs w:val="24"/>
          <w:lang w:val="sr-Latn-RS"/>
        </w:rPr>
        <w:tab/>
        <w:t xml:space="preserve">Већина развијених видова туризма - одморишни, спортско-рекреативни, здравствено-рекреативни, конгресни и др, у погледу смештаја, спортско-рекреативних садржаја, јавних служби и сервиса у функцији туризма, концентрисана је у централној туристичкој зони Златибора (обухват </w:t>
      </w:r>
      <w:r w:rsidR="00864ACF" w:rsidRPr="0073567B">
        <w:rPr>
          <w:szCs w:val="24"/>
          <w:lang w:val="sr-Latn-RS"/>
        </w:rPr>
        <w:t xml:space="preserve">ПГР Чајетина и Златибор </w:t>
      </w:r>
      <w:r w:rsidRPr="0073567B">
        <w:rPr>
          <w:rFonts w:eastAsia="Calibri" w:cs="Times New Roman"/>
          <w:szCs w:val="24"/>
          <w:lang w:val="sr-Latn-RS"/>
        </w:rPr>
        <w:t>– I  и II фаза са продужењем и на територији општине Нова Варош дуж државног пута IБ реда бр. 23 и државних путева IIБ реда бр. 404 и бр. 405), претежно у окружењу Парка природе, уз планирано обогаћивање туристичких активности и садржаја. Ван ове туристичке зоне, преовладаваће екстензивни рурални туризам у сеоским насељима и екстензивна понуда у простору (лов, спортски риболов, планинарење, планински бициклизам и други видови посебних интересовања), уз планирано обогаћивање и интензивирање понуде.</w:t>
      </w:r>
    </w:p>
    <w:p w:rsidR="00DE64D2" w:rsidRPr="0073567B" w:rsidRDefault="00DE64D2" w:rsidP="00DE64D2">
      <w:pPr>
        <w:rPr>
          <w:rFonts w:eastAsia="Calibri" w:cs="Times New Roman"/>
          <w:szCs w:val="24"/>
          <w:lang w:val="sr-Latn-RS"/>
        </w:rPr>
      </w:pPr>
      <w:r w:rsidRPr="0073567B">
        <w:rPr>
          <w:rFonts w:eastAsia="Calibri" w:cs="Times New Roman"/>
          <w:szCs w:val="24"/>
          <w:lang w:val="sr-Latn-RS"/>
        </w:rPr>
        <w:tab/>
        <w:t>У оквиру туринг излетничког и транзитног туризма планирано је обогаћивање итинерера у оквиру подручја Просторног плана (Торник, Чигота, Муртеница, Црни Рзав, кањон Увца и др) и према туристичким мотивима у окружењу – Музеј народног градитељства у Сирогојну са етно-занатским производима, Стопића пећина, град Ужице, Парк природе Шарган-Мокра гора са Мећавником-Дрвенградом, скијалиштем „Ивер” и Шарганском осмицом, етно насеља Кремна и Врутци, планина Златар, Национални парк Тара, Прибојска Бања са манастиром Св. Николе, jeзера Врутци, Радоињско, Златарско, Потпећко и Сјеничко и др. Као подршка повезивању Златибора са туристичким мотивима окружења, предвиђено је продуживање ускоколосечне пруге Шарган - Витаси преко Кремне до железничке станице Бранешци на Барској прузи и до Златибора, а пре тога изградња директног пута од центра Златибор до железничке станице Бранешци.</w:t>
      </w:r>
    </w:p>
    <w:p w:rsidR="00DE64D2" w:rsidRPr="0073567B" w:rsidRDefault="00DE64D2" w:rsidP="00DE64D2">
      <w:pPr>
        <w:rPr>
          <w:rFonts w:eastAsia="Calibri" w:cs="Times New Roman"/>
          <w:szCs w:val="24"/>
          <w:lang w:val="sr-Latn-RS"/>
        </w:rPr>
      </w:pPr>
    </w:p>
    <w:p w:rsidR="00DE64D2" w:rsidRPr="0073567B" w:rsidRDefault="00DE64D2" w:rsidP="00DE64D2">
      <w:pPr>
        <w:jc w:val="center"/>
        <w:rPr>
          <w:rFonts w:eastAsia="Calibri" w:cs="Times New Roman"/>
          <w:b/>
          <w:sz w:val="28"/>
          <w:szCs w:val="28"/>
          <w:lang w:val="sr-Latn-RS"/>
        </w:rPr>
      </w:pPr>
      <w:r w:rsidRPr="0073567B">
        <w:rPr>
          <w:rFonts w:eastAsia="Calibri" w:cs="Times New Roman"/>
          <w:b/>
          <w:sz w:val="28"/>
          <w:szCs w:val="28"/>
          <w:lang w:val="sr-Latn-RS"/>
        </w:rPr>
        <w:t>4.4. Туристичке зоне на подручју Просторног плана</w:t>
      </w:r>
    </w:p>
    <w:p w:rsidR="00DE64D2" w:rsidRPr="0073567B" w:rsidRDefault="00DE64D2" w:rsidP="00DE64D2">
      <w:pPr>
        <w:rPr>
          <w:rFonts w:eastAsia="Calibri" w:cs="Times New Roman"/>
          <w:b/>
          <w:szCs w:val="24"/>
          <w:lang w:val="sr-Latn-RS"/>
        </w:rPr>
      </w:pPr>
      <w:r w:rsidRPr="0073567B">
        <w:rPr>
          <w:rFonts w:eastAsia="Calibri" w:cs="Times New Roman"/>
          <w:b/>
          <w:szCs w:val="24"/>
          <w:lang w:val="sr-Latn-RS"/>
        </w:rPr>
        <w:tab/>
      </w:r>
    </w:p>
    <w:p w:rsidR="00DE64D2" w:rsidRPr="0073567B" w:rsidRDefault="00DE64D2" w:rsidP="00DE64D2">
      <w:pPr>
        <w:ind w:firstLine="720"/>
        <w:rPr>
          <w:rFonts w:eastAsia="Calibri" w:cs="Times New Roman"/>
          <w:szCs w:val="24"/>
          <w:lang w:val="sr-Latn-RS"/>
        </w:rPr>
      </w:pPr>
      <w:r w:rsidRPr="0073567B">
        <w:rPr>
          <w:rFonts w:eastAsia="Calibri" w:cs="Times New Roman"/>
          <w:szCs w:val="24"/>
          <w:lang w:val="sr-Latn-RS"/>
        </w:rPr>
        <w:t>Североисточно подручје Просторног плана, ван граница Парка природе, предвиђено је по Просторном плану општине Чајетина из 2010. за производну зону (прерађивачка и друга индустрија, занатство и интензивнија пољопривреда). Ова зона разграничава се са туристичким простором највећег дела подручја Просторног плана на линији: граница општине у КО Шљивовица - Шљивовица - Бранешци - Чајетина - Мушвете - граница подручја Просторног плана у КО Чајетина.</w:t>
      </w:r>
    </w:p>
    <w:p w:rsidR="00DE64D2" w:rsidRPr="0073567B" w:rsidRDefault="00DE64D2" w:rsidP="00DE64D2">
      <w:pPr>
        <w:rPr>
          <w:rFonts w:eastAsia="Calibri" w:cs="Times New Roman"/>
          <w:szCs w:val="24"/>
          <w:lang w:val="sr-Latn-RS"/>
        </w:rPr>
      </w:pPr>
      <w:r w:rsidRPr="0073567B">
        <w:rPr>
          <w:rFonts w:eastAsia="Calibri" w:cs="Times New Roman"/>
          <w:b/>
          <w:szCs w:val="24"/>
          <w:lang w:val="sr-Latn-RS"/>
        </w:rPr>
        <w:tab/>
      </w:r>
      <w:r w:rsidRPr="0073567B">
        <w:rPr>
          <w:rFonts w:eastAsia="Calibri" w:cs="Times New Roman"/>
          <w:szCs w:val="24"/>
          <w:lang w:val="sr-Latn-RS"/>
        </w:rPr>
        <w:t>Туристички простор подручја Просторног плана подељен је на следеће туристичке зоне:</w:t>
      </w:r>
    </w:p>
    <w:p w:rsidR="00DE64D2" w:rsidRPr="0073567B" w:rsidRDefault="00DE64D2" w:rsidP="00EB1BA0">
      <w:pPr>
        <w:numPr>
          <w:ilvl w:val="0"/>
          <w:numId w:val="42"/>
        </w:numPr>
        <w:tabs>
          <w:tab w:val="left" w:pos="1080"/>
        </w:tabs>
        <w:ind w:left="0" w:firstLine="720"/>
        <w:rPr>
          <w:rFonts w:eastAsia="Calibri" w:cs="Times New Roman"/>
          <w:szCs w:val="24"/>
          <w:lang w:val="sr-Latn-RS"/>
        </w:rPr>
      </w:pPr>
      <w:r w:rsidRPr="0073567B">
        <w:rPr>
          <w:rFonts w:eastAsia="Calibri" w:cs="Times New Roman"/>
          <w:szCs w:val="24"/>
          <w:lang w:val="sr-Latn-RS"/>
        </w:rPr>
        <w:lastRenderedPageBreak/>
        <w:t xml:space="preserve">Централна туристичка зона Златибора (ЦТЗ) са интензивним развојем туризма свих постојећих видова, посебно у северном делу. </w:t>
      </w:r>
    </w:p>
    <w:p w:rsidR="00DE64D2" w:rsidRPr="0073567B" w:rsidRDefault="00DE64D2" w:rsidP="00DE64D2">
      <w:pPr>
        <w:tabs>
          <w:tab w:val="left" w:pos="1080"/>
        </w:tabs>
        <w:ind w:firstLine="720"/>
        <w:rPr>
          <w:rFonts w:eastAsia="Calibri" w:cs="Times New Roman"/>
          <w:szCs w:val="24"/>
          <w:lang w:val="sr-Latn-RS"/>
        </w:rPr>
      </w:pPr>
      <w:r w:rsidRPr="0073567B">
        <w:rPr>
          <w:rFonts w:eastAsia="Calibri" w:cs="Times New Roman"/>
          <w:szCs w:val="24"/>
          <w:lang w:val="sr-Latn-RS"/>
        </w:rPr>
        <w:t xml:space="preserve">Зона је највећим делом утврђена Просторним планом општине Чајетина и разрађена у </w:t>
      </w:r>
      <w:r w:rsidR="00864ACF" w:rsidRPr="0073567B">
        <w:rPr>
          <w:szCs w:val="24"/>
          <w:lang w:val="sr-Latn-RS"/>
        </w:rPr>
        <w:t xml:space="preserve">ПГР Чајетина и Златибор </w:t>
      </w:r>
      <w:r w:rsidRPr="0073567B">
        <w:rPr>
          <w:rFonts w:eastAsia="Calibri" w:cs="Times New Roman"/>
          <w:szCs w:val="24"/>
          <w:lang w:val="sr-Latn-RS"/>
        </w:rPr>
        <w:t xml:space="preserve">– I и II фаза, уз допуне насељима Бранешци, Мушвете, Рудине и Доброселица и скијалиштем „Лиска” на територији општине Чајетина, и продужењем у коридору државног пута IБ реда бр. 23. на територији општине Нова Варош. </w:t>
      </w:r>
    </w:p>
    <w:p w:rsidR="00DE64D2" w:rsidRPr="0073567B" w:rsidRDefault="00DE64D2" w:rsidP="00DE64D2">
      <w:pPr>
        <w:tabs>
          <w:tab w:val="left" w:pos="1080"/>
        </w:tabs>
        <w:ind w:firstLine="720"/>
        <w:rPr>
          <w:rFonts w:eastAsia="Calibri" w:cs="Times New Roman"/>
          <w:szCs w:val="24"/>
          <w:lang w:val="sr-Latn-RS"/>
        </w:rPr>
      </w:pPr>
      <w:r w:rsidRPr="0073567B">
        <w:rPr>
          <w:rFonts w:eastAsia="Calibri" w:cs="Times New Roman"/>
          <w:szCs w:val="24"/>
          <w:lang w:val="sr-Latn-RS"/>
        </w:rPr>
        <w:t>У оквиру општине Чајетина</w:t>
      </w:r>
      <w:r w:rsidR="00C419EA" w:rsidRPr="0073567B">
        <w:rPr>
          <w:rFonts w:eastAsia="Calibri" w:cs="Times New Roman"/>
          <w:szCs w:val="24"/>
          <w:lang w:val="sr-Latn-RS"/>
        </w:rPr>
        <w:t>,</w:t>
      </w:r>
      <w:r w:rsidRPr="0073567B">
        <w:rPr>
          <w:rFonts w:eastAsia="Calibri" w:cs="Times New Roman"/>
          <w:szCs w:val="24"/>
          <w:lang w:val="sr-Latn-RS"/>
        </w:rPr>
        <w:t xml:space="preserve"> зона се простире на деловима катастарских општина Бранешци, Чајетина, Семегњево, Јабланица, Доброселица, Љубиш, Гостиље и Алин Поток, а у оквиру општине Нова Варош зона се простире на деловима катастарских општина Драглица, Негбина и Сеништа.</w:t>
      </w:r>
    </w:p>
    <w:p w:rsidR="00DE64D2" w:rsidRPr="0073567B" w:rsidRDefault="00DE64D2" w:rsidP="00DE64D2">
      <w:pPr>
        <w:tabs>
          <w:tab w:val="left" w:pos="720"/>
        </w:tabs>
        <w:ind w:firstLine="720"/>
        <w:rPr>
          <w:rFonts w:eastAsia="Calibri" w:cs="Times New Roman"/>
          <w:szCs w:val="24"/>
          <w:lang w:val="sr-Latn-RS"/>
        </w:rPr>
      </w:pPr>
      <w:r w:rsidRPr="0073567B">
        <w:rPr>
          <w:rFonts w:eastAsia="Calibri" w:cs="Times New Roman"/>
          <w:szCs w:val="24"/>
          <w:lang w:val="sr-Latn-RS"/>
        </w:rPr>
        <w:t xml:space="preserve">Зона је подељена на следеће целине: </w:t>
      </w:r>
    </w:p>
    <w:p w:rsidR="00DE64D2" w:rsidRPr="0073567B" w:rsidRDefault="00DE64D2" w:rsidP="00EB1BA0">
      <w:pPr>
        <w:numPr>
          <w:ilvl w:val="0"/>
          <w:numId w:val="43"/>
        </w:numPr>
        <w:tabs>
          <w:tab w:val="left" w:pos="1080"/>
        </w:tabs>
        <w:ind w:left="0" w:firstLine="720"/>
        <w:rPr>
          <w:rFonts w:eastAsia="Calibri" w:cs="Times New Roman"/>
          <w:szCs w:val="24"/>
          <w:lang w:val="sr-Latn-RS"/>
        </w:rPr>
      </w:pPr>
      <w:r w:rsidRPr="0073567B">
        <w:rPr>
          <w:rFonts w:eastAsia="Calibri" w:cs="Times New Roman"/>
          <w:szCs w:val="24"/>
          <w:lang w:val="sr-Latn-RS"/>
        </w:rPr>
        <w:t>Центар Златибор (</w:t>
      </w:r>
      <w:r w:rsidR="00864ACF" w:rsidRPr="0073567B">
        <w:rPr>
          <w:szCs w:val="24"/>
          <w:lang w:val="sr-Latn-RS"/>
        </w:rPr>
        <w:t xml:space="preserve">ПГР Чајетина и Златибор </w:t>
      </w:r>
      <w:r w:rsidR="00864ACF" w:rsidRPr="0073567B">
        <w:rPr>
          <w:rFonts w:eastAsia="Calibri" w:cs="Times New Roman"/>
          <w:szCs w:val="24"/>
          <w:lang w:val="sr-Latn-RS"/>
        </w:rPr>
        <w:t xml:space="preserve">– </w:t>
      </w:r>
      <w:r w:rsidRPr="0073567B">
        <w:rPr>
          <w:rFonts w:eastAsia="Calibri" w:cs="Times New Roman"/>
          <w:szCs w:val="24"/>
          <w:lang w:val="sr-Latn-RS"/>
        </w:rPr>
        <w:t xml:space="preserve">I фаза), </w:t>
      </w:r>
    </w:p>
    <w:p w:rsidR="00DE64D2" w:rsidRPr="0073567B" w:rsidRDefault="00DE64D2" w:rsidP="00EB1BA0">
      <w:pPr>
        <w:numPr>
          <w:ilvl w:val="0"/>
          <w:numId w:val="43"/>
        </w:numPr>
        <w:tabs>
          <w:tab w:val="left" w:pos="1080"/>
        </w:tabs>
        <w:ind w:left="0" w:firstLine="720"/>
        <w:rPr>
          <w:rFonts w:eastAsia="Calibri" w:cs="Times New Roman"/>
          <w:szCs w:val="24"/>
          <w:lang w:val="sr-Latn-RS"/>
        </w:rPr>
      </w:pPr>
      <w:r w:rsidRPr="0073567B">
        <w:rPr>
          <w:rFonts w:eastAsia="Calibri" w:cs="Times New Roman"/>
          <w:szCs w:val="24"/>
          <w:lang w:val="sr-Latn-RS"/>
        </w:rPr>
        <w:t xml:space="preserve">Чајетина, </w:t>
      </w:r>
    </w:p>
    <w:p w:rsidR="00DE64D2" w:rsidRPr="0073567B" w:rsidRDefault="00DE64D2" w:rsidP="00EB1BA0">
      <w:pPr>
        <w:numPr>
          <w:ilvl w:val="0"/>
          <w:numId w:val="43"/>
        </w:numPr>
        <w:tabs>
          <w:tab w:val="left" w:pos="1080"/>
        </w:tabs>
        <w:ind w:left="0" w:firstLine="720"/>
        <w:rPr>
          <w:rFonts w:eastAsia="Calibri" w:cs="Times New Roman"/>
          <w:szCs w:val="24"/>
          <w:lang w:val="sr-Latn-RS"/>
        </w:rPr>
      </w:pPr>
      <w:r w:rsidRPr="0073567B">
        <w:rPr>
          <w:rFonts w:eastAsia="Calibri" w:cs="Times New Roman"/>
          <w:szCs w:val="24"/>
          <w:lang w:val="sr-Latn-RS"/>
        </w:rPr>
        <w:t xml:space="preserve">Рудине (са ограничењем режима II степена заштите Парка природе), </w:t>
      </w:r>
    </w:p>
    <w:p w:rsidR="00DE64D2" w:rsidRPr="0073567B" w:rsidRDefault="00DE64D2" w:rsidP="00EB1BA0">
      <w:pPr>
        <w:numPr>
          <w:ilvl w:val="0"/>
          <w:numId w:val="43"/>
        </w:numPr>
        <w:tabs>
          <w:tab w:val="left" w:pos="1080"/>
        </w:tabs>
        <w:ind w:left="0" w:firstLine="720"/>
        <w:rPr>
          <w:rFonts w:eastAsia="Calibri" w:cs="Times New Roman"/>
          <w:szCs w:val="24"/>
          <w:lang w:val="sr-Latn-RS"/>
        </w:rPr>
      </w:pPr>
      <w:r w:rsidRPr="0073567B">
        <w:rPr>
          <w:rFonts w:eastAsia="Calibri" w:cs="Times New Roman"/>
          <w:szCs w:val="24"/>
          <w:lang w:val="sr-Latn-RS"/>
        </w:rPr>
        <w:t xml:space="preserve">Гајеви, </w:t>
      </w:r>
    </w:p>
    <w:p w:rsidR="00DE64D2" w:rsidRPr="0073567B" w:rsidRDefault="00DE64D2" w:rsidP="00EB1BA0">
      <w:pPr>
        <w:numPr>
          <w:ilvl w:val="0"/>
          <w:numId w:val="43"/>
        </w:numPr>
        <w:tabs>
          <w:tab w:val="left" w:pos="1080"/>
        </w:tabs>
        <w:ind w:left="0" w:firstLine="720"/>
        <w:rPr>
          <w:rFonts w:eastAsia="Calibri" w:cs="Times New Roman"/>
          <w:szCs w:val="24"/>
          <w:lang w:val="sr-Latn-RS"/>
        </w:rPr>
      </w:pPr>
      <w:r w:rsidRPr="0073567B">
        <w:rPr>
          <w:rFonts w:eastAsia="Calibri" w:cs="Times New Roman"/>
          <w:szCs w:val="24"/>
          <w:lang w:val="sr-Latn-RS"/>
        </w:rPr>
        <w:t xml:space="preserve">Смиљански закос, </w:t>
      </w:r>
    </w:p>
    <w:p w:rsidR="00DE64D2" w:rsidRPr="0073567B" w:rsidRDefault="00DE64D2" w:rsidP="00EB1BA0">
      <w:pPr>
        <w:numPr>
          <w:ilvl w:val="0"/>
          <w:numId w:val="43"/>
        </w:numPr>
        <w:tabs>
          <w:tab w:val="left" w:pos="1080"/>
        </w:tabs>
        <w:ind w:left="0" w:firstLine="720"/>
        <w:rPr>
          <w:rFonts w:eastAsia="Calibri" w:cs="Times New Roman"/>
          <w:szCs w:val="24"/>
          <w:lang w:val="sr-Latn-RS"/>
        </w:rPr>
      </w:pPr>
      <w:r w:rsidRPr="0073567B">
        <w:rPr>
          <w:rFonts w:eastAsia="Calibri" w:cs="Times New Roman"/>
          <w:szCs w:val="24"/>
          <w:lang w:val="sr-Latn-RS"/>
        </w:rPr>
        <w:t xml:space="preserve">Водице (са ограничењима режима II степена заштите Парка природе), </w:t>
      </w:r>
    </w:p>
    <w:p w:rsidR="00DE64D2" w:rsidRPr="0073567B" w:rsidRDefault="00DE64D2" w:rsidP="00EB1BA0">
      <w:pPr>
        <w:numPr>
          <w:ilvl w:val="0"/>
          <w:numId w:val="43"/>
        </w:numPr>
        <w:tabs>
          <w:tab w:val="left" w:pos="1080"/>
        </w:tabs>
        <w:ind w:left="0" w:firstLine="720"/>
        <w:rPr>
          <w:rFonts w:eastAsia="Calibri" w:cs="Times New Roman"/>
          <w:szCs w:val="24"/>
          <w:lang w:val="sr-Latn-RS"/>
        </w:rPr>
      </w:pPr>
      <w:r w:rsidRPr="0073567B">
        <w:rPr>
          <w:rFonts w:eastAsia="Calibri" w:cs="Times New Roman"/>
          <w:szCs w:val="24"/>
          <w:lang w:val="sr-Latn-RS"/>
        </w:rPr>
        <w:t xml:space="preserve">Шаиновци - Рибничко језеро (са ограничењима I и II зоне санитарне заштите језера), </w:t>
      </w:r>
    </w:p>
    <w:p w:rsidR="00DE64D2" w:rsidRPr="0073567B" w:rsidRDefault="00DE64D2" w:rsidP="00EB1BA0">
      <w:pPr>
        <w:numPr>
          <w:ilvl w:val="0"/>
          <w:numId w:val="43"/>
        </w:numPr>
        <w:tabs>
          <w:tab w:val="left" w:pos="1080"/>
        </w:tabs>
        <w:ind w:left="0" w:firstLine="720"/>
        <w:rPr>
          <w:rFonts w:eastAsia="Calibri" w:cs="Times New Roman"/>
          <w:szCs w:val="24"/>
          <w:lang w:val="sr-Latn-RS"/>
        </w:rPr>
      </w:pPr>
      <w:r w:rsidRPr="0073567B">
        <w:rPr>
          <w:rFonts w:eastAsia="Calibri" w:cs="Times New Roman"/>
          <w:szCs w:val="24"/>
          <w:lang w:val="sr-Latn-RS"/>
        </w:rPr>
        <w:t xml:space="preserve">Торник, </w:t>
      </w:r>
    </w:p>
    <w:p w:rsidR="00DE64D2" w:rsidRPr="0073567B" w:rsidRDefault="00DE64D2" w:rsidP="00EB1BA0">
      <w:pPr>
        <w:numPr>
          <w:ilvl w:val="0"/>
          <w:numId w:val="43"/>
        </w:numPr>
        <w:tabs>
          <w:tab w:val="left" w:pos="1080"/>
        </w:tabs>
        <w:ind w:left="0" w:firstLine="720"/>
        <w:rPr>
          <w:rFonts w:eastAsia="Calibri" w:cs="Times New Roman"/>
          <w:szCs w:val="24"/>
          <w:lang w:val="sr-Latn-RS"/>
        </w:rPr>
      </w:pPr>
      <w:r w:rsidRPr="0073567B">
        <w:rPr>
          <w:rFonts w:eastAsia="Calibri" w:cs="Times New Roman"/>
          <w:szCs w:val="24"/>
          <w:lang w:val="sr-Latn-RS"/>
        </w:rPr>
        <w:t xml:space="preserve">Кобиља глава, </w:t>
      </w:r>
    </w:p>
    <w:p w:rsidR="00DE64D2" w:rsidRPr="0073567B" w:rsidRDefault="00C419EA" w:rsidP="00C419EA">
      <w:pPr>
        <w:numPr>
          <w:ilvl w:val="0"/>
          <w:numId w:val="43"/>
        </w:numPr>
        <w:tabs>
          <w:tab w:val="left" w:pos="1134"/>
        </w:tabs>
        <w:ind w:left="0" w:firstLine="709"/>
        <w:rPr>
          <w:rFonts w:eastAsia="Calibri" w:cs="Times New Roman"/>
          <w:szCs w:val="24"/>
          <w:lang w:val="sr-Latn-RS"/>
        </w:rPr>
      </w:pPr>
      <w:r w:rsidRPr="0073567B">
        <w:rPr>
          <w:rFonts w:eastAsia="Calibri" w:cs="Times New Roman"/>
          <w:szCs w:val="24"/>
          <w:lang w:val="sr-Latn-RS"/>
        </w:rPr>
        <w:t xml:space="preserve"> </w:t>
      </w:r>
      <w:r w:rsidR="00DE64D2" w:rsidRPr="0073567B">
        <w:rPr>
          <w:rFonts w:eastAsia="Calibri" w:cs="Times New Roman"/>
          <w:szCs w:val="24"/>
          <w:lang w:val="sr-Latn-RS"/>
        </w:rPr>
        <w:t>Семегњево (са ограничењима режима I и II степена заштите Парка природе),</w:t>
      </w:r>
    </w:p>
    <w:p w:rsidR="00DE64D2" w:rsidRPr="0073567B" w:rsidRDefault="00C419EA" w:rsidP="00C419EA">
      <w:pPr>
        <w:numPr>
          <w:ilvl w:val="0"/>
          <w:numId w:val="43"/>
        </w:numPr>
        <w:tabs>
          <w:tab w:val="left" w:pos="1134"/>
        </w:tabs>
        <w:ind w:left="0" w:firstLine="720"/>
        <w:rPr>
          <w:rFonts w:eastAsia="Calibri" w:cs="Times New Roman"/>
          <w:szCs w:val="24"/>
          <w:lang w:val="sr-Latn-RS"/>
        </w:rPr>
      </w:pPr>
      <w:r w:rsidRPr="0073567B">
        <w:rPr>
          <w:rFonts w:eastAsia="Calibri" w:cs="Times New Roman"/>
          <w:szCs w:val="24"/>
          <w:lang w:val="sr-Latn-RS"/>
        </w:rPr>
        <w:t xml:space="preserve"> </w:t>
      </w:r>
      <w:r w:rsidR="00DE64D2" w:rsidRPr="0073567B">
        <w:rPr>
          <w:rFonts w:eastAsia="Calibri" w:cs="Times New Roman"/>
          <w:szCs w:val="24"/>
          <w:lang w:val="sr-Latn-RS"/>
        </w:rPr>
        <w:t>Драглица (са ограничењима режима II степена заштите Парка природе у КО Сеништа и КО Негбина ) на територији општине Нова Варош;</w:t>
      </w:r>
    </w:p>
    <w:p w:rsidR="00DE64D2" w:rsidRPr="0073567B" w:rsidRDefault="00DE64D2" w:rsidP="00EB1BA0">
      <w:pPr>
        <w:numPr>
          <w:ilvl w:val="0"/>
          <w:numId w:val="42"/>
        </w:numPr>
        <w:tabs>
          <w:tab w:val="left" w:pos="1080"/>
        </w:tabs>
        <w:ind w:left="0" w:firstLine="720"/>
        <w:rPr>
          <w:rFonts w:eastAsia="Calibri" w:cs="Times New Roman"/>
          <w:szCs w:val="24"/>
          <w:lang w:val="sr-Latn-RS"/>
        </w:rPr>
      </w:pPr>
      <w:r w:rsidRPr="0073567B">
        <w:rPr>
          <w:rFonts w:eastAsia="Calibri" w:cs="Times New Roman"/>
          <w:szCs w:val="24"/>
          <w:lang w:val="sr-Latn-RS"/>
        </w:rPr>
        <w:t>Источна туристичка зона (ИТЗ) са наглашеним руралним туризмом и почетком развоја других видова туризма (етно туризам, неке активности посебног интереса).</w:t>
      </w:r>
    </w:p>
    <w:p w:rsidR="00DE64D2" w:rsidRPr="0073567B" w:rsidRDefault="00DE64D2" w:rsidP="00DE64D2">
      <w:pPr>
        <w:tabs>
          <w:tab w:val="left" w:pos="1080"/>
        </w:tabs>
        <w:ind w:firstLine="720"/>
        <w:rPr>
          <w:rFonts w:eastAsia="Calibri" w:cs="Times New Roman"/>
          <w:szCs w:val="24"/>
          <w:lang w:val="sr-Latn-RS"/>
        </w:rPr>
      </w:pPr>
      <w:r w:rsidRPr="0073567B">
        <w:rPr>
          <w:rFonts w:eastAsia="Calibri" w:cs="Times New Roman"/>
          <w:szCs w:val="24"/>
          <w:lang w:val="sr-Latn-RS"/>
        </w:rPr>
        <w:t>Зона обухвата KO села Алин Поток, Гостиље, Љубиш (у општини Чајетина) и Бела Река (у општини Нова Варош). Зона је приближно утврђена Просторним планом општине Чајетина на деловима КО Чајетина, КО Алин Поток и КО Љубиш, на целим КО Гостиље и КО Дренова (све у оквиру општине Чајетина) и на целој КО Бела Река и деловима КО Драглица и КО Негбина (у оквиру општине Нова Варош);</w:t>
      </w:r>
    </w:p>
    <w:p w:rsidR="00DE64D2" w:rsidRPr="0073567B" w:rsidRDefault="00DE64D2" w:rsidP="00EB1BA0">
      <w:pPr>
        <w:numPr>
          <w:ilvl w:val="0"/>
          <w:numId w:val="42"/>
        </w:numPr>
        <w:tabs>
          <w:tab w:val="left" w:pos="1080"/>
        </w:tabs>
        <w:ind w:left="0" w:firstLine="720"/>
        <w:rPr>
          <w:rFonts w:eastAsia="Calibri" w:cs="Times New Roman"/>
          <w:szCs w:val="24"/>
          <w:lang w:val="sr-Latn-RS"/>
        </w:rPr>
      </w:pPr>
      <w:r w:rsidRPr="0073567B">
        <w:rPr>
          <w:rFonts w:eastAsia="Calibri" w:cs="Times New Roman"/>
          <w:szCs w:val="24"/>
          <w:lang w:val="sr-Latn-RS"/>
        </w:rPr>
        <w:t xml:space="preserve">Западна туристичка зона (ЗТЗ) са екстензивним руралним туризмом (изузев села Шљивовица). </w:t>
      </w:r>
    </w:p>
    <w:p w:rsidR="00DE64D2" w:rsidRPr="0073567B" w:rsidRDefault="00DE64D2" w:rsidP="00DE64D2">
      <w:pPr>
        <w:tabs>
          <w:tab w:val="left" w:pos="1080"/>
        </w:tabs>
        <w:ind w:firstLine="630"/>
        <w:rPr>
          <w:rFonts w:eastAsia="Calibri" w:cs="Times New Roman"/>
          <w:szCs w:val="24"/>
          <w:lang w:val="sr-Latn-RS"/>
        </w:rPr>
      </w:pPr>
      <w:r w:rsidRPr="0073567B">
        <w:rPr>
          <w:rFonts w:eastAsia="Calibri" w:cs="Times New Roman"/>
          <w:szCs w:val="24"/>
          <w:lang w:val="sr-Latn-RS"/>
        </w:rPr>
        <w:t>Зона обухвата села Шљивовица, Семегњево и Јабланица. Зона је приближно утврђена Просторним планом општине Чајетина на деловима КО Шљивовица, КО Семегњево, КО Јабланица, на целој КО Стубло и делу КО Доброселица (све у оквиру општине Чајетина), на делу КО Мокра Гора (у оквиру општине Ужице), на деловима КО Рача, КО Бања, КО Кратово (у оквиру општине Прибој) и на делу КО Сеништа (у оквиру општине Нова Варош).</w:t>
      </w:r>
    </w:p>
    <w:p w:rsidR="00DE64D2" w:rsidRPr="0073567B" w:rsidRDefault="00DE64D2" w:rsidP="00DE64D2">
      <w:pPr>
        <w:tabs>
          <w:tab w:val="left" w:pos="1080"/>
        </w:tabs>
        <w:ind w:firstLine="720"/>
        <w:rPr>
          <w:rFonts w:eastAsia="Calibri" w:cs="Times New Roman"/>
          <w:szCs w:val="24"/>
          <w:lang w:val="sr-Latn-RS"/>
        </w:rPr>
      </w:pPr>
      <w:r w:rsidRPr="0073567B">
        <w:rPr>
          <w:rFonts w:eastAsia="Calibri" w:cs="Times New Roman"/>
          <w:szCs w:val="24"/>
          <w:lang w:val="sr-Latn-RS"/>
        </w:rPr>
        <w:t xml:space="preserve">Тенденција ширења централне туристичке зоне у правцу Семегњева (и према Мокрој гори), као и развој скијалишта „Торник” отварају шансе за активирање западне туристичке зоне. </w:t>
      </w:r>
    </w:p>
    <w:p w:rsidR="00DE64D2" w:rsidRPr="0073567B" w:rsidRDefault="00DE64D2" w:rsidP="00DE64D2">
      <w:pPr>
        <w:ind w:firstLine="720"/>
        <w:rPr>
          <w:rFonts w:eastAsia="Calibri" w:cs="Times New Roman"/>
          <w:szCs w:val="24"/>
          <w:lang w:val="sr-Latn-RS"/>
        </w:rPr>
      </w:pPr>
      <w:r w:rsidRPr="0073567B">
        <w:rPr>
          <w:rFonts w:eastAsia="Calibri" w:cs="Times New Roman"/>
          <w:szCs w:val="24"/>
          <w:lang w:val="sr-Latn-RS"/>
        </w:rPr>
        <w:t xml:space="preserve">На подручју Просторног пана до 2030. године може се очекивати повећање стварног броја туристичких лежаја на око 18.000, уз побољшање односа основних и комплементарних у корист основних лежаја. </w:t>
      </w:r>
    </w:p>
    <w:p w:rsidR="00DE64D2" w:rsidRPr="0073567B" w:rsidRDefault="00DE64D2" w:rsidP="00DE64D2">
      <w:pPr>
        <w:rPr>
          <w:rFonts w:eastAsia="Calibri" w:cs="Times New Roman"/>
          <w:szCs w:val="24"/>
          <w:lang w:val="sr-Latn-RS"/>
        </w:rPr>
      </w:pPr>
      <w:r w:rsidRPr="0073567B">
        <w:rPr>
          <w:rFonts w:eastAsia="Calibri" w:cs="Times New Roman"/>
          <w:szCs w:val="24"/>
          <w:lang w:val="sr-Latn-RS"/>
        </w:rPr>
        <w:tab/>
        <w:t xml:space="preserve">Изразита већина туристичких лежаја од око 16.000 биће заступљена у Централној туристичкој зони (укључујући и обухваћена села Бранешци, Мушвете, </w:t>
      </w:r>
      <w:r w:rsidRPr="0073567B">
        <w:rPr>
          <w:rFonts w:eastAsia="Calibri" w:cs="Times New Roman"/>
          <w:szCs w:val="24"/>
          <w:lang w:val="sr-Latn-RS"/>
        </w:rPr>
        <w:lastRenderedPageBreak/>
        <w:t>Рудине и Доброселица), уз изразитије повећање удела основних капацитета. Изградњом нових саобраћајница и планиране гондоле омогућиће се у централној зони одређена децентрализација смештајних капацитета према истоку, западу и југозападу.</w:t>
      </w:r>
    </w:p>
    <w:p w:rsidR="00DE64D2" w:rsidRPr="0073567B" w:rsidRDefault="00DE64D2" w:rsidP="00DE64D2">
      <w:pPr>
        <w:rPr>
          <w:rFonts w:eastAsia="Calibri" w:cs="Times New Roman"/>
          <w:szCs w:val="24"/>
          <w:lang w:val="sr-Latn-RS"/>
        </w:rPr>
      </w:pPr>
      <w:r w:rsidRPr="0073567B">
        <w:rPr>
          <w:rFonts w:eastAsia="Calibri" w:cs="Times New Roman"/>
          <w:szCs w:val="24"/>
          <w:lang w:val="sr-Latn-RS"/>
        </w:rPr>
        <w:tab/>
        <w:t>У Источној туристичкој зони до 2030. може се очекивати укупно око 1.300 лежаја и то изградњом уз границу са централном туристичком зоном и у селима Алин Поток, Гостиље, Љубиш, Бела Р</w:t>
      </w:r>
      <w:r w:rsidR="00330B8A" w:rsidRPr="0073567B">
        <w:rPr>
          <w:rFonts w:eastAsia="Calibri" w:cs="Times New Roman"/>
          <w:szCs w:val="24"/>
          <w:lang w:val="sr-Latn-RS"/>
        </w:rPr>
        <w:t>ека и др</w:t>
      </w:r>
      <w:r w:rsidRPr="0073567B">
        <w:rPr>
          <w:rFonts w:eastAsia="Calibri" w:cs="Times New Roman"/>
          <w:szCs w:val="24"/>
          <w:lang w:val="sr-Latn-RS"/>
        </w:rPr>
        <w:t>.</w:t>
      </w:r>
    </w:p>
    <w:p w:rsidR="00DE64D2" w:rsidRPr="0073567B" w:rsidRDefault="00DE64D2" w:rsidP="00DE64D2">
      <w:pPr>
        <w:rPr>
          <w:rFonts w:eastAsia="Calibri" w:cs="Times New Roman"/>
          <w:szCs w:val="24"/>
          <w:lang w:val="sr-Latn-RS"/>
        </w:rPr>
      </w:pPr>
      <w:r w:rsidRPr="0073567B">
        <w:rPr>
          <w:rFonts w:eastAsia="Calibri" w:cs="Times New Roman"/>
          <w:szCs w:val="24"/>
          <w:lang w:val="sr-Latn-RS"/>
        </w:rPr>
        <w:tab/>
        <w:t>У Западној туристичкој зони до 2030. може се очекивати укупно око 700 лежаја и то изградњом уз границу са централном туристичком зоном и у селу Шљивовица, као и у сели</w:t>
      </w:r>
      <w:r w:rsidR="00330B8A" w:rsidRPr="0073567B">
        <w:rPr>
          <w:rFonts w:eastAsia="Calibri" w:cs="Times New Roman"/>
          <w:szCs w:val="24"/>
          <w:lang w:val="sr-Latn-RS"/>
        </w:rPr>
        <w:t>ма Семегњево, Јабланица и др</w:t>
      </w:r>
      <w:r w:rsidRPr="0073567B">
        <w:rPr>
          <w:rFonts w:eastAsia="Calibri" w:cs="Times New Roman"/>
          <w:szCs w:val="24"/>
          <w:lang w:val="sr-Latn-RS"/>
        </w:rPr>
        <w:t>.</w:t>
      </w:r>
    </w:p>
    <w:p w:rsidR="00DE64D2" w:rsidRPr="0073567B" w:rsidRDefault="00DE64D2" w:rsidP="00DE64D2">
      <w:pPr>
        <w:rPr>
          <w:rFonts w:eastAsia="Calibri" w:cs="Times New Roman"/>
          <w:szCs w:val="24"/>
          <w:lang w:val="sr-Latn-RS"/>
        </w:rPr>
      </w:pPr>
    </w:p>
    <w:p w:rsidR="00DE64D2" w:rsidRPr="0073567B" w:rsidRDefault="00DE64D2" w:rsidP="00DE64D2">
      <w:pPr>
        <w:jc w:val="center"/>
        <w:rPr>
          <w:rFonts w:eastAsia="Calibri" w:cs="Times New Roman"/>
          <w:b/>
          <w:sz w:val="28"/>
          <w:szCs w:val="28"/>
          <w:lang w:val="sr-Latn-RS"/>
        </w:rPr>
      </w:pPr>
      <w:r w:rsidRPr="0073567B">
        <w:rPr>
          <w:rFonts w:eastAsia="Calibri" w:cs="Times New Roman"/>
          <w:b/>
          <w:sz w:val="28"/>
          <w:szCs w:val="28"/>
          <w:lang w:val="sr-Latn-RS"/>
        </w:rPr>
        <w:t>4.5. Просторно-функцијска организација туризма и рекреације</w:t>
      </w:r>
    </w:p>
    <w:p w:rsidR="00DE64D2" w:rsidRPr="0073567B" w:rsidRDefault="00DE64D2" w:rsidP="00DE64D2">
      <w:pPr>
        <w:rPr>
          <w:rFonts w:eastAsia="Calibri" w:cs="Times New Roman"/>
          <w:b/>
          <w:szCs w:val="24"/>
          <w:lang w:val="sr-Latn-RS"/>
        </w:rPr>
      </w:pPr>
      <w:r w:rsidRPr="0073567B">
        <w:rPr>
          <w:rFonts w:eastAsia="Calibri" w:cs="Times New Roman"/>
          <w:b/>
          <w:szCs w:val="24"/>
          <w:lang w:val="sr-Latn-RS"/>
        </w:rPr>
        <w:tab/>
      </w:r>
    </w:p>
    <w:p w:rsidR="00DE64D2" w:rsidRPr="0073567B" w:rsidRDefault="00DE64D2" w:rsidP="00DE64D2">
      <w:pPr>
        <w:ind w:firstLine="720"/>
        <w:rPr>
          <w:rFonts w:eastAsia="Calibri" w:cs="Times New Roman"/>
          <w:szCs w:val="24"/>
          <w:lang w:val="sr-Latn-RS"/>
        </w:rPr>
      </w:pPr>
      <w:r w:rsidRPr="0073567B">
        <w:rPr>
          <w:rFonts w:eastAsia="Calibri" w:cs="Times New Roman"/>
          <w:szCs w:val="24"/>
          <w:lang w:val="sr-Latn-RS"/>
        </w:rPr>
        <w:t>На подручју Просторног плана предвиђена је следећа просторно-функцијска организација туристичких и рекреативних садржаја:</w:t>
      </w:r>
    </w:p>
    <w:p w:rsidR="00DE64D2" w:rsidRPr="0073567B" w:rsidRDefault="00DE64D2" w:rsidP="00EB1BA0">
      <w:pPr>
        <w:numPr>
          <w:ilvl w:val="0"/>
          <w:numId w:val="44"/>
        </w:numPr>
        <w:tabs>
          <w:tab w:val="left" w:pos="1080"/>
        </w:tabs>
        <w:ind w:left="0" w:firstLine="720"/>
        <w:rPr>
          <w:rFonts w:eastAsia="Calibri" w:cs="Times New Roman"/>
          <w:szCs w:val="24"/>
          <w:lang w:val="sr-Latn-RS"/>
        </w:rPr>
      </w:pPr>
      <w:r w:rsidRPr="0073567B">
        <w:rPr>
          <w:rFonts w:eastAsia="Calibri" w:cs="Times New Roman"/>
          <w:szCs w:val="24"/>
          <w:lang w:val="sr-Latn-RS"/>
        </w:rPr>
        <w:t xml:space="preserve">Туристички центар Златибор, са главним садржајима туристичког и мешовитог смештаја, спортско-рекреативним садржајима и садржајима јавних служби и сервиса у функцији туризма (просторни обухват </w:t>
      </w:r>
      <w:r w:rsidR="00417190" w:rsidRPr="0073567B">
        <w:rPr>
          <w:szCs w:val="24"/>
          <w:lang w:val="sr-Latn-RS"/>
        </w:rPr>
        <w:t xml:space="preserve">ПГР Чајетина и Златибор </w:t>
      </w:r>
      <w:r w:rsidR="00417190" w:rsidRPr="0073567B">
        <w:rPr>
          <w:rFonts w:eastAsia="Calibri" w:cs="Times New Roman"/>
          <w:szCs w:val="24"/>
          <w:lang w:val="sr-Latn-RS"/>
        </w:rPr>
        <w:t xml:space="preserve">– </w:t>
      </w:r>
      <w:r w:rsidRPr="0073567B">
        <w:rPr>
          <w:rFonts w:eastAsia="Calibri" w:cs="Times New Roman"/>
          <w:szCs w:val="24"/>
          <w:lang w:val="sr-Latn-RS"/>
        </w:rPr>
        <w:t>I фаза);</w:t>
      </w:r>
    </w:p>
    <w:p w:rsidR="00DE64D2" w:rsidRPr="0073567B" w:rsidRDefault="00DE64D2" w:rsidP="00EB1BA0">
      <w:pPr>
        <w:numPr>
          <w:ilvl w:val="0"/>
          <w:numId w:val="44"/>
        </w:numPr>
        <w:tabs>
          <w:tab w:val="left" w:pos="1080"/>
        </w:tabs>
        <w:ind w:left="0" w:firstLine="720"/>
        <w:rPr>
          <w:rFonts w:eastAsia="Calibri" w:cs="Times New Roman"/>
          <w:szCs w:val="24"/>
          <w:lang w:val="sr-Latn-RS"/>
        </w:rPr>
      </w:pPr>
      <w:r w:rsidRPr="0073567B">
        <w:rPr>
          <w:rFonts w:eastAsia="Calibri" w:cs="Times New Roman"/>
          <w:szCs w:val="24"/>
          <w:lang w:val="sr-Latn-RS"/>
        </w:rPr>
        <w:t>Градско туристичко насеље Чајетина и шири простор Туристичког центра Златибор са селима Бранешци, Мушвете, Рудине и Доброселица у оквиру Централне туристичке зоне, са осталим садржајима туристичког и мешовитог смештаја, спортско-рекреативним садржајима и садржајима јавних служби и сервиса у функцији туризма (проширени просторни обухват ПГР Чајетин</w:t>
      </w:r>
      <w:r w:rsidR="00417190" w:rsidRPr="0073567B">
        <w:rPr>
          <w:rFonts w:eastAsia="Calibri" w:cs="Times New Roman"/>
          <w:szCs w:val="24"/>
          <w:lang w:val="sr-Latn-RS"/>
        </w:rPr>
        <w:t>а</w:t>
      </w:r>
      <w:r w:rsidRPr="0073567B">
        <w:rPr>
          <w:rFonts w:eastAsia="Calibri" w:cs="Times New Roman"/>
          <w:szCs w:val="24"/>
          <w:lang w:val="sr-Latn-RS"/>
        </w:rPr>
        <w:t xml:space="preserve"> и Златибор – II фаза);</w:t>
      </w:r>
    </w:p>
    <w:p w:rsidR="00DE64D2" w:rsidRPr="0073567B" w:rsidRDefault="00DE64D2" w:rsidP="00EB1BA0">
      <w:pPr>
        <w:numPr>
          <w:ilvl w:val="0"/>
          <w:numId w:val="44"/>
        </w:numPr>
        <w:tabs>
          <w:tab w:val="left" w:pos="1080"/>
        </w:tabs>
        <w:ind w:left="0" w:firstLine="720"/>
        <w:rPr>
          <w:rFonts w:eastAsia="Calibri" w:cs="Times New Roman"/>
          <w:szCs w:val="24"/>
          <w:lang w:val="sr-Latn-RS"/>
        </w:rPr>
      </w:pPr>
      <w:r w:rsidRPr="0073567B">
        <w:rPr>
          <w:rFonts w:eastAsia="Calibri" w:cs="Times New Roman"/>
          <w:szCs w:val="24"/>
          <w:lang w:val="sr-Latn-RS"/>
        </w:rPr>
        <w:t>Ски-центар „Торник - Лиска” са садржајима зимске и летње туристичке инфраструктуре, у оквиру Централне туристичке зоне (проширени просторни обухват ПГР Чајетин</w:t>
      </w:r>
      <w:r w:rsidR="00417190" w:rsidRPr="0073567B">
        <w:rPr>
          <w:rFonts w:eastAsia="Calibri" w:cs="Times New Roman"/>
          <w:szCs w:val="24"/>
          <w:lang w:val="sr-Latn-RS"/>
        </w:rPr>
        <w:t>а</w:t>
      </w:r>
      <w:r w:rsidRPr="0073567B">
        <w:rPr>
          <w:rFonts w:eastAsia="Calibri" w:cs="Times New Roman"/>
          <w:szCs w:val="24"/>
          <w:lang w:val="sr-Latn-RS"/>
        </w:rPr>
        <w:t xml:space="preserve"> и Златибор – II фаза);</w:t>
      </w:r>
    </w:p>
    <w:p w:rsidR="00DE64D2" w:rsidRPr="0073567B" w:rsidRDefault="00DE64D2" w:rsidP="00EB1BA0">
      <w:pPr>
        <w:numPr>
          <w:ilvl w:val="0"/>
          <w:numId w:val="44"/>
        </w:numPr>
        <w:tabs>
          <w:tab w:val="left" w:pos="1080"/>
        </w:tabs>
        <w:ind w:left="0" w:firstLine="720"/>
        <w:rPr>
          <w:rFonts w:eastAsia="Calibri" w:cs="Times New Roman"/>
          <w:szCs w:val="24"/>
          <w:lang w:val="sr-Latn-RS"/>
        </w:rPr>
      </w:pPr>
      <w:r w:rsidRPr="0073567B">
        <w:rPr>
          <w:rFonts w:eastAsia="Calibri" w:cs="Times New Roman"/>
          <w:szCs w:val="24"/>
          <w:lang w:val="sr-Latn-RS"/>
        </w:rPr>
        <w:t xml:space="preserve">Кабинска жичара - гондола „Златибор” од центра Златибор до врха Торник, са спортско-рекреативним центром уз међустаницу у широј зони Рибничког језера, у оквиру Централне туристичке зоне (просторни обухват </w:t>
      </w:r>
      <w:r w:rsidR="00417190" w:rsidRPr="0073567B">
        <w:rPr>
          <w:szCs w:val="24"/>
          <w:lang w:val="sr-Latn-RS"/>
        </w:rPr>
        <w:t xml:space="preserve">ПГР Чајетина и Златибор </w:t>
      </w:r>
      <w:r w:rsidR="00417190" w:rsidRPr="0073567B">
        <w:rPr>
          <w:rFonts w:eastAsia="Calibri" w:cs="Times New Roman"/>
          <w:szCs w:val="24"/>
          <w:lang w:val="sr-Latn-RS"/>
        </w:rPr>
        <w:t xml:space="preserve">– </w:t>
      </w:r>
      <w:r w:rsidRPr="0073567B">
        <w:rPr>
          <w:rFonts w:eastAsia="Calibri" w:cs="Times New Roman"/>
          <w:szCs w:val="24"/>
          <w:lang w:val="sr-Latn-RS"/>
        </w:rPr>
        <w:t>I и II фаза);</w:t>
      </w:r>
    </w:p>
    <w:p w:rsidR="00DE64D2" w:rsidRPr="0073567B" w:rsidRDefault="00DE64D2" w:rsidP="00EB1BA0">
      <w:pPr>
        <w:numPr>
          <w:ilvl w:val="0"/>
          <w:numId w:val="44"/>
        </w:numPr>
        <w:tabs>
          <w:tab w:val="left" w:pos="1080"/>
        </w:tabs>
        <w:ind w:left="0" w:firstLine="720"/>
        <w:rPr>
          <w:rFonts w:eastAsia="Calibri" w:cs="Times New Roman"/>
          <w:szCs w:val="24"/>
          <w:lang w:val="sr-Latn-RS"/>
        </w:rPr>
      </w:pPr>
      <w:r w:rsidRPr="0073567B">
        <w:rPr>
          <w:rFonts w:eastAsia="Calibri" w:cs="Times New Roman"/>
          <w:szCs w:val="24"/>
          <w:lang w:val="sr-Latn-RS"/>
        </w:rPr>
        <w:t>Туристичка села - Алин Поток, Гостиље, Љубиш и Бела Река у Источној туристичкој зони и Шљивовица, Семегњево и Јабланица у Западној туристичкој зони;</w:t>
      </w:r>
    </w:p>
    <w:p w:rsidR="00DE64D2" w:rsidRPr="0073567B" w:rsidRDefault="00DE64D2" w:rsidP="00EB1BA0">
      <w:pPr>
        <w:numPr>
          <w:ilvl w:val="0"/>
          <w:numId w:val="44"/>
        </w:numPr>
        <w:tabs>
          <w:tab w:val="left" w:pos="1080"/>
        </w:tabs>
        <w:ind w:left="0" w:firstLine="720"/>
        <w:rPr>
          <w:rFonts w:eastAsia="Calibri" w:cs="Times New Roman"/>
          <w:szCs w:val="24"/>
          <w:lang w:val="sr-Latn-RS"/>
        </w:rPr>
      </w:pPr>
      <w:r w:rsidRPr="0073567B">
        <w:rPr>
          <w:rFonts w:eastAsia="Calibri" w:cs="Times New Roman"/>
          <w:szCs w:val="24"/>
          <w:lang w:val="sr-Latn-RS"/>
        </w:rPr>
        <w:t xml:space="preserve">Викенд насеља уз туристичка села (Шљивовица, Семегњево, Љубиш, Гостиље и Рудине) и на засебним локацијама, у Источној и Западној туристичкој зони; </w:t>
      </w:r>
    </w:p>
    <w:p w:rsidR="00DE64D2" w:rsidRPr="0073567B" w:rsidRDefault="00DE64D2" w:rsidP="00EB1BA0">
      <w:pPr>
        <w:numPr>
          <w:ilvl w:val="0"/>
          <w:numId w:val="44"/>
        </w:numPr>
        <w:tabs>
          <w:tab w:val="left" w:pos="1080"/>
        </w:tabs>
        <w:ind w:left="0" w:firstLine="720"/>
        <w:rPr>
          <w:rFonts w:eastAsia="Calibri" w:cs="Times New Roman"/>
          <w:szCs w:val="24"/>
          <w:lang w:val="sr-Latn-RS"/>
        </w:rPr>
      </w:pPr>
      <w:r w:rsidRPr="0073567B">
        <w:rPr>
          <w:rFonts w:eastAsia="Calibri" w:cs="Times New Roman"/>
          <w:szCs w:val="24"/>
          <w:lang w:val="sr-Latn-RS"/>
        </w:rPr>
        <w:t>Садржаји дисперзне понуде у простору (стазе и пунктови) у Источној и Западној туристичкој зони.</w:t>
      </w:r>
    </w:p>
    <w:p w:rsidR="00DE64D2" w:rsidRPr="0073567B" w:rsidRDefault="00DE64D2" w:rsidP="00DE64D2">
      <w:pPr>
        <w:rPr>
          <w:rFonts w:eastAsia="Calibri" w:cs="Times New Roman"/>
          <w:szCs w:val="24"/>
          <w:lang w:val="sr-Latn-RS"/>
        </w:rPr>
      </w:pPr>
      <w:r w:rsidRPr="0073567B">
        <w:rPr>
          <w:rFonts w:eastAsia="Calibri" w:cs="Times New Roman"/>
          <w:szCs w:val="24"/>
          <w:lang w:val="sr-Latn-RS"/>
        </w:rPr>
        <w:tab/>
        <w:t xml:space="preserve">У оквиру Туристичког центра Златибор (обухват </w:t>
      </w:r>
      <w:r w:rsidR="00417190" w:rsidRPr="0073567B">
        <w:rPr>
          <w:szCs w:val="24"/>
          <w:lang w:val="sr-Latn-RS"/>
        </w:rPr>
        <w:t xml:space="preserve">ПГР Чајетина и Златибор </w:t>
      </w:r>
      <w:r w:rsidR="00417190" w:rsidRPr="0073567B">
        <w:rPr>
          <w:rFonts w:eastAsia="Calibri" w:cs="Times New Roman"/>
          <w:szCs w:val="24"/>
          <w:lang w:val="sr-Latn-RS"/>
        </w:rPr>
        <w:t xml:space="preserve">– </w:t>
      </w:r>
      <w:r w:rsidRPr="0073567B">
        <w:rPr>
          <w:rFonts w:eastAsia="Calibri" w:cs="Times New Roman"/>
          <w:szCs w:val="24"/>
          <w:lang w:val="sr-Latn-RS"/>
        </w:rPr>
        <w:t xml:space="preserve">I фаза) предвиђени су следећи туристички и спортско-рекреативни садржаји: </w:t>
      </w:r>
    </w:p>
    <w:p w:rsidR="00DE64D2" w:rsidRPr="0073567B" w:rsidRDefault="00DE64D2" w:rsidP="00EB1BA0">
      <w:pPr>
        <w:numPr>
          <w:ilvl w:val="0"/>
          <w:numId w:val="45"/>
        </w:numPr>
        <w:tabs>
          <w:tab w:val="left" w:pos="1080"/>
        </w:tabs>
        <w:ind w:left="0" w:firstLine="720"/>
        <w:rPr>
          <w:rFonts w:eastAsia="Calibri" w:cs="Times New Roman"/>
          <w:szCs w:val="24"/>
          <w:lang w:val="sr-Latn-RS"/>
        </w:rPr>
      </w:pPr>
      <w:r w:rsidRPr="0073567B">
        <w:rPr>
          <w:rFonts w:eastAsia="Calibri" w:cs="Times New Roman"/>
          <w:szCs w:val="24"/>
          <w:lang w:val="sr-Latn-RS"/>
        </w:rPr>
        <w:t>туристички смештај као основна намена (хотели у центру, хотели у насељу, хотели на периферији, туристичко насеље у центру, туристичко насеље ван центра, етно-еко насеље и камп);</w:t>
      </w:r>
    </w:p>
    <w:p w:rsidR="00DE64D2" w:rsidRPr="0073567B" w:rsidRDefault="00DE64D2" w:rsidP="00EB1BA0">
      <w:pPr>
        <w:numPr>
          <w:ilvl w:val="0"/>
          <w:numId w:val="45"/>
        </w:numPr>
        <w:tabs>
          <w:tab w:val="left" w:pos="1080"/>
        </w:tabs>
        <w:ind w:left="0" w:firstLine="720"/>
        <w:rPr>
          <w:rFonts w:eastAsia="Calibri" w:cs="Times New Roman"/>
          <w:szCs w:val="24"/>
          <w:lang w:val="sr-Latn-RS"/>
        </w:rPr>
      </w:pPr>
      <w:r w:rsidRPr="0073567B">
        <w:rPr>
          <w:rFonts w:eastAsia="Calibri" w:cs="Times New Roman"/>
          <w:szCs w:val="24"/>
          <w:lang w:val="sr-Latn-RS"/>
        </w:rPr>
        <w:t>туристички смештај као компатибилна намена становању (са високим, средњим и ниским густинама), јавним спортско-рекреативним центрима СЦ1 и СЦ2, осталим спортско-рекреативним центрима СП1 и СП2 и Тржном центру Ц1;</w:t>
      </w:r>
    </w:p>
    <w:p w:rsidR="00DE64D2" w:rsidRPr="0073567B" w:rsidRDefault="00DE64D2" w:rsidP="00EB1BA0">
      <w:pPr>
        <w:numPr>
          <w:ilvl w:val="0"/>
          <w:numId w:val="45"/>
        </w:numPr>
        <w:tabs>
          <w:tab w:val="left" w:pos="1080"/>
        </w:tabs>
        <w:ind w:left="0" w:firstLine="720"/>
        <w:rPr>
          <w:rFonts w:eastAsia="Calibri" w:cs="Times New Roman"/>
          <w:szCs w:val="24"/>
          <w:lang w:val="sr-Latn-RS"/>
        </w:rPr>
      </w:pPr>
      <w:r w:rsidRPr="0073567B">
        <w:rPr>
          <w:rFonts w:eastAsia="Calibri" w:cs="Times New Roman"/>
          <w:szCs w:val="24"/>
          <w:lang w:val="sr-Latn-RS"/>
        </w:rPr>
        <w:t>јавни центри и локалитети са основном спортско-рекреативном наменом СЦ1, СЦ2 и СЦ3;</w:t>
      </w:r>
    </w:p>
    <w:p w:rsidR="00DE64D2" w:rsidRPr="0073567B" w:rsidRDefault="00DE64D2" w:rsidP="00EB1BA0">
      <w:pPr>
        <w:numPr>
          <w:ilvl w:val="0"/>
          <w:numId w:val="45"/>
        </w:numPr>
        <w:tabs>
          <w:tab w:val="left" w:pos="1080"/>
        </w:tabs>
        <w:ind w:left="0" w:firstLine="720"/>
        <w:rPr>
          <w:rFonts w:eastAsia="Calibri" w:cs="Times New Roman"/>
          <w:szCs w:val="24"/>
          <w:lang w:val="sr-Latn-RS"/>
        </w:rPr>
      </w:pPr>
      <w:r w:rsidRPr="0073567B">
        <w:rPr>
          <w:rFonts w:eastAsia="Calibri" w:cs="Times New Roman"/>
          <w:szCs w:val="24"/>
          <w:lang w:val="sr-Latn-RS"/>
        </w:rPr>
        <w:t>остали центри и локалитети са основном спортско-рекреативном наменом СП1, СП2,  СП3 и СП4.</w:t>
      </w:r>
    </w:p>
    <w:p w:rsidR="00DE64D2" w:rsidRPr="0073567B" w:rsidRDefault="00DE64D2" w:rsidP="00DE64D2">
      <w:pPr>
        <w:rPr>
          <w:rFonts w:eastAsia="Calibri" w:cs="Times New Roman"/>
          <w:szCs w:val="24"/>
          <w:lang w:val="sr-Latn-RS"/>
        </w:rPr>
      </w:pPr>
      <w:r w:rsidRPr="0073567B">
        <w:rPr>
          <w:rFonts w:eastAsia="Calibri" w:cs="Times New Roman"/>
          <w:szCs w:val="24"/>
          <w:lang w:val="sr-Latn-RS"/>
        </w:rPr>
        <w:tab/>
        <w:t xml:space="preserve">У оквиру градског туристичког насеља Чајетина и ширег простора Туристичког центра Златибор са обухваћеним селима у Централној туристичкој зони (проширени </w:t>
      </w:r>
      <w:r w:rsidRPr="0073567B">
        <w:rPr>
          <w:rFonts w:eastAsia="Calibri" w:cs="Times New Roman"/>
          <w:szCs w:val="24"/>
          <w:lang w:val="sr-Latn-RS"/>
        </w:rPr>
        <w:lastRenderedPageBreak/>
        <w:t>просторни обухват ПГР Чајетин</w:t>
      </w:r>
      <w:r w:rsidR="00417190" w:rsidRPr="0073567B">
        <w:rPr>
          <w:rFonts w:eastAsia="Calibri" w:cs="Times New Roman"/>
          <w:szCs w:val="24"/>
          <w:lang w:val="sr-Latn-RS"/>
        </w:rPr>
        <w:t>а</w:t>
      </w:r>
      <w:r w:rsidRPr="0073567B">
        <w:rPr>
          <w:rFonts w:eastAsia="Calibri" w:cs="Times New Roman"/>
          <w:szCs w:val="24"/>
          <w:lang w:val="sr-Latn-RS"/>
        </w:rPr>
        <w:t xml:space="preserve"> и Златибор – II фаза), предвиђени су следећи туристички и спортско-рекреативни садржаји: </w:t>
      </w:r>
    </w:p>
    <w:p w:rsidR="00DE64D2" w:rsidRPr="0073567B" w:rsidRDefault="00DE64D2" w:rsidP="00EB1BA0">
      <w:pPr>
        <w:numPr>
          <w:ilvl w:val="0"/>
          <w:numId w:val="46"/>
        </w:numPr>
        <w:tabs>
          <w:tab w:val="left" w:pos="1080"/>
        </w:tabs>
        <w:ind w:left="0" w:firstLine="720"/>
        <w:rPr>
          <w:rFonts w:eastAsia="Calibri" w:cs="Times New Roman"/>
          <w:szCs w:val="24"/>
          <w:lang w:val="sr-Latn-RS"/>
        </w:rPr>
      </w:pPr>
      <w:r w:rsidRPr="0073567B">
        <w:rPr>
          <w:rFonts w:eastAsia="Calibri" w:cs="Times New Roman"/>
          <w:szCs w:val="24"/>
          <w:lang w:val="sr-Latn-RS"/>
        </w:rPr>
        <w:t>туристички смештај као основна намена (хотели на периферији и туристичко насеље ван центра);</w:t>
      </w:r>
    </w:p>
    <w:p w:rsidR="00DE64D2" w:rsidRPr="0073567B" w:rsidRDefault="00DE64D2" w:rsidP="00EB1BA0">
      <w:pPr>
        <w:numPr>
          <w:ilvl w:val="0"/>
          <w:numId w:val="46"/>
        </w:numPr>
        <w:tabs>
          <w:tab w:val="left" w:pos="1080"/>
        </w:tabs>
        <w:ind w:left="0" w:firstLine="720"/>
        <w:rPr>
          <w:rFonts w:eastAsia="Calibri" w:cs="Times New Roman"/>
          <w:szCs w:val="24"/>
          <w:lang w:val="sr-Latn-RS"/>
        </w:rPr>
      </w:pPr>
      <w:r w:rsidRPr="0073567B">
        <w:rPr>
          <w:rFonts w:eastAsia="Calibri" w:cs="Times New Roman"/>
          <w:szCs w:val="24"/>
          <w:lang w:val="sr-Latn-RS"/>
        </w:rPr>
        <w:t>туристички смештај као компатибилна намена становању (са високим, средњим и ниским густинама), у спортско-рекреативном центру остале намене СП1, центрима услуга Ц1 и Ц2 и радној зони Р1;</w:t>
      </w:r>
    </w:p>
    <w:p w:rsidR="00DE64D2" w:rsidRPr="0073567B" w:rsidRDefault="00DE64D2" w:rsidP="00EB1BA0">
      <w:pPr>
        <w:numPr>
          <w:ilvl w:val="0"/>
          <w:numId w:val="46"/>
        </w:numPr>
        <w:tabs>
          <w:tab w:val="left" w:pos="1080"/>
        </w:tabs>
        <w:ind w:left="0" w:firstLine="720"/>
        <w:rPr>
          <w:rFonts w:eastAsia="Calibri" w:cs="Times New Roman"/>
          <w:szCs w:val="24"/>
          <w:lang w:val="sr-Latn-RS"/>
        </w:rPr>
      </w:pPr>
      <w:r w:rsidRPr="0073567B">
        <w:rPr>
          <w:rFonts w:eastAsia="Calibri" w:cs="Times New Roman"/>
          <w:szCs w:val="24"/>
          <w:lang w:val="sr-Latn-RS"/>
        </w:rPr>
        <w:t>јавни центри и локалитети са основном спортско-рекреативном наменом СЦ1 и СЦ2;</w:t>
      </w:r>
    </w:p>
    <w:p w:rsidR="00DE64D2" w:rsidRPr="0073567B" w:rsidRDefault="00DE64D2" w:rsidP="00EB1BA0">
      <w:pPr>
        <w:numPr>
          <w:ilvl w:val="0"/>
          <w:numId w:val="46"/>
        </w:numPr>
        <w:tabs>
          <w:tab w:val="left" w:pos="1080"/>
        </w:tabs>
        <w:ind w:left="0" w:firstLine="720"/>
        <w:rPr>
          <w:rFonts w:eastAsia="Calibri" w:cs="Times New Roman"/>
          <w:szCs w:val="24"/>
          <w:lang w:val="sr-Latn-RS"/>
        </w:rPr>
      </w:pPr>
      <w:r w:rsidRPr="0073567B">
        <w:rPr>
          <w:rFonts w:eastAsia="Calibri" w:cs="Times New Roman"/>
          <w:szCs w:val="24"/>
          <w:lang w:val="sr-Latn-RS"/>
        </w:rPr>
        <w:t>остали центри и локалитети са основном спортско-рекреативном наменом СП1, СП2,  СП3 и СП4.</w:t>
      </w:r>
    </w:p>
    <w:p w:rsidR="00DE64D2" w:rsidRPr="0073567B" w:rsidRDefault="00DE64D2" w:rsidP="00DE64D2">
      <w:pPr>
        <w:rPr>
          <w:rFonts w:eastAsia="Calibri" w:cs="Times New Roman"/>
          <w:szCs w:val="24"/>
          <w:lang w:val="sr-Latn-RS"/>
        </w:rPr>
      </w:pPr>
      <w:r w:rsidRPr="0073567B">
        <w:rPr>
          <w:rFonts w:eastAsia="Calibri" w:cs="Times New Roman"/>
          <w:szCs w:val="24"/>
          <w:lang w:val="sr-Latn-RS"/>
        </w:rPr>
        <w:tab/>
        <w:t xml:space="preserve">Планирано јединствено скијалиште „Торник - Лиска” у Централној туристичкој зони биће формирано од постојећег скијалишта „Торник”, његовог проширења по ПДР скијалишта „Торник” и накнадног проширења са југоисточне и северозападне стране (у оквиру обухвата </w:t>
      </w:r>
      <w:r w:rsidR="00732DDF" w:rsidRPr="0073567B">
        <w:rPr>
          <w:szCs w:val="24"/>
          <w:lang w:val="sr-Latn-RS"/>
        </w:rPr>
        <w:t xml:space="preserve">ПГР Чајетина и Златибор </w:t>
      </w:r>
      <w:r w:rsidR="00732DDF" w:rsidRPr="0073567B">
        <w:rPr>
          <w:rFonts w:eastAsia="Calibri" w:cs="Times New Roman"/>
          <w:szCs w:val="24"/>
          <w:lang w:val="sr-Latn-RS"/>
        </w:rPr>
        <w:t xml:space="preserve">– </w:t>
      </w:r>
      <w:r w:rsidRPr="0073567B">
        <w:rPr>
          <w:rFonts w:eastAsia="Calibri" w:cs="Times New Roman"/>
          <w:szCs w:val="24"/>
          <w:lang w:val="sr-Latn-RS"/>
        </w:rPr>
        <w:t xml:space="preserve">II фаза и његовог проширења), уз отварање новог скијалишта на локалитету Лиска. Накнадно проширење скијалишта „Торник” и изградња новог скијалишта „Лиска” нису предвиђени у </w:t>
      </w:r>
      <w:r w:rsidR="00732DDF" w:rsidRPr="0073567B">
        <w:rPr>
          <w:szCs w:val="24"/>
          <w:lang w:val="sr-Latn-RS"/>
        </w:rPr>
        <w:t xml:space="preserve">ПГР Чајетина и Златибор </w:t>
      </w:r>
      <w:r w:rsidR="00732DDF" w:rsidRPr="0073567B">
        <w:rPr>
          <w:rFonts w:eastAsia="Calibri" w:cs="Times New Roman"/>
          <w:szCs w:val="24"/>
          <w:lang w:val="sr-Latn-RS"/>
        </w:rPr>
        <w:t xml:space="preserve">– </w:t>
      </w:r>
      <w:r w:rsidRPr="0073567B">
        <w:rPr>
          <w:rFonts w:eastAsia="Calibri" w:cs="Times New Roman"/>
          <w:szCs w:val="24"/>
          <w:lang w:val="sr-Latn-RS"/>
        </w:rPr>
        <w:t xml:space="preserve">II фаза, </w:t>
      </w:r>
      <w:r w:rsidR="00732DDF" w:rsidRPr="0073567B">
        <w:rPr>
          <w:rFonts w:eastAsia="Calibri" w:cs="Times New Roman"/>
          <w:szCs w:val="24"/>
          <w:lang w:val="sr-Latn-RS"/>
        </w:rPr>
        <w:t>који</w:t>
      </w:r>
      <w:r w:rsidRPr="0073567B">
        <w:rPr>
          <w:rFonts w:eastAsia="Calibri" w:cs="Times New Roman"/>
          <w:szCs w:val="24"/>
          <w:lang w:val="sr-Latn-RS"/>
        </w:rPr>
        <w:t xml:space="preserve"> треба </w:t>
      </w:r>
      <w:r w:rsidR="00732DDF" w:rsidRPr="0073567B">
        <w:rPr>
          <w:rFonts w:eastAsia="Calibri" w:cs="Times New Roman"/>
          <w:szCs w:val="24"/>
          <w:lang w:val="sr-Latn-RS"/>
        </w:rPr>
        <w:t>ускладити у погледу</w:t>
      </w:r>
      <w:r w:rsidRPr="0073567B">
        <w:rPr>
          <w:rFonts w:eastAsia="Calibri" w:cs="Times New Roman"/>
          <w:szCs w:val="24"/>
          <w:lang w:val="sr-Latn-RS"/>
        </w:rPr>
        <w:t xml:space="preserve"> проширен</w:t>
      </w:r>
      <w:r w:rsidR="00732DDF" w:rsidRPr="0073567B">
        <w:rPr>
          <w:rFonts w:eastAsia="Calibri" w:cs="Times New Roman"/>
          <w:szCs w:val="24"/>
          <w:lang w:val="sr-Latn-RS"/>
        </w:rPr>
        <w:t>ог</w:t>
      </w:r>
      <w:r w:rsidRPr="0073567B">
        <w:rPr>
          <w:rFonts w:eastAsia="Calibri" w:cs="Times New Roman"/>
          <w:szCs w:val="24"/>
          <w:lang w:val="sr-Latn-RS"/>
        </w:rPr>
        <w:t xml:space="preserve"> обухват</w:t>
      </w:r>
      <w:r w:rsidR="00732DDF" w:rsidRPr="0073567B">
        <w:rPr>
          <w:rFonts w:eastAsia="Calibri" w:cs="Times New Roman"/>
          <w:szCs w:val="24"/>
          <w:lang w:val="sr-Latn-RS"/>
        </w:rPr>
        <w:t>а</w:t>
      </w:r>
      <w:r w:rsidRPr="0073567B">
        <w:rPr>
          <w:rFonts w:eastAsia="Calibri" w:cs="Times New Roman"/>
          <w:szCs w:val="24"/>
          <w:lang w:val="sr-Latn-RS"/>
        </w:rPr>
        <w:t xml:space="preserve"> на овом делу простора. Укупан капацитет скијалишта „Торник - Лиска” биће око 4.000 једновремених скијаша, од тога на проширеном скијалишту „Торник” око 2.500 и на новом скијалишту „Лиска” око 1.500. Системом алпских ски стаза и путева, ова два скијалишта биће интегрисана у јединствен спортско-рекреативни простор. При конципирању скијалишта потребно је обухватити и насеље Рибница у његовом подножју.</w:t>
      </w:r>
    </w:p>
    <w:p w:rsidR="00DE64D2" w:rsidRPr="0073567B" w:rsidRDefault="00DE64D2" w:rsidP="00DE64D2">
      <w:pPr>
        <w:rPr>
          <w:rFonts w:eastAsia="Calibri" w:cs="Times New Roman"/>
          <w:szCs w:val="24"/>
          <w:lang w:val="sr-Latn-RS"/>
        </w:rPr>
      </w:pPr>
      <w:r w:rsidRPr="0073567B">
        <w:rPr>
          <w:rFonts w:eastAsia="Calibri" w:cs="Times New Roman"/>
          <w:szCs w:val="24"/>
          <w:lang w:val="sr-Latn-RS"/>
        </w:rPr>
        <w:tab/>
        <w:t xml:space="preserve">Планирана кабинска жичара – гондола „Златибор” намењена је транспорту скијаша од центра Златибор до скијалишта „Торник”, транспорту летњих рекреативаца, панорамским вожњама и др. Да би сама извезла 4.000 једновремених скијаша на планирано скијалиште „Торник - Лиска” за око </w:t>
      </w:r>
      <w:r w:rsidR="005759B8" w:rsidRPr="0073567B">
        <w:rPr>
          <w:rFonts w:eastAsia="Calibri" w:cs="Times New Roman"/>
          <w:szCs w:val="24"/>
          <w:lang w:val="sr-Latn-RS"/>
        </w:rPr>
        <w:t>два</w:t>
      </w:r>
      <w:r w:rsidRPr="0073567B">
        <w:rPr>
          <w:rFonts w:eastAsia="Calibri" w:cs="Times New Roman"/>
          <w:szCs w:val="24"/>
          <w:lang w:val="sr-Latn-RS"/>
        </w:rPr>
        <w:t xml:space="preserve"> сата (што је уобичајена норма) пожељно је да жичара оствари крајњи капацитет од 2.000 успона на сат (док се то не оствари, или ако се не оствари, недостајући капацитет жичаре остваривао би се друмским саобраћајем до подножја скијалишта). До полазне и излазне станице, као и до међустанице жичаре неопходно је обезбедити јавни колски приступ са паркингом, као и садржаје прихвата и отпремања путника (информације, билетарнице, скијашница са гардеробом, сервисом за изнајмљивање и одржавање ски опреме, продајом спортске опрем</w:t>
      </w:r>
      <w:r w:rsidR="005759B8" w:rsidRPr="0073567B">
        <w:rPr>
          <w:rFonts w:eastAsia="Calibri" w:cs="Times New Roman"/>
          <w:szCs w:val="24"/>
          <w:lang w:val="sr-Latn-RS"/>
        </w:rPr>
        <w:t>е, угоститељским објектима и др,</w:t>
      </w:r>
      <w:r w:rsidRPr="0073567B">
        <w:rPr>
          <w:rFonts w:eastAsia="Calibri" w:cs="Times New Roman"/>
          <w:szCs w:val="24"/>
          <w:lang w:val="sr-Latn-RS"/>
        </w:rPr>
        <w:t xml:space="preserve"> око ширег приступног простора станица), техничке садржаје жичаре и др. Садржаји међустанице жичаре у зони Рибничког језера не смеју ни на који начин да угрозе језеро.</w:t>
      </w:r>
    </w:p>
    <w:p w:rsidR="00DE64D2" w:rsidRPr="0073567B" w:rsidRDefault="00DE64D2" w:rsidP="00DE64D2">
      <w:pPr>
        <w:rPr>
          <w:rFonts w:eastAsia="Calibri" w:cs="Times New Roman"/>
          <w:szCs w:val="24"/>
          <w:lang w:val="sr-Latn-RS"/>
        </w:rPr>
      </w:pPr>
      <w:r w:rsidRPr="0073567B">
        <w:rPr>
          <w:rFonts w:eastAsia="Calibri" w:cs="Times New Roman"/>
          <w:szCs w:val="24"/>
          <w:lang w:val="sr-Latn-RS"/>
        </w:rPr>
        <w:tab/>
        <w:t>Спортско-рекреативни центар уз међустаницу кабинске жичаре (који није предвиђен по ПГР Чајетин</w:t>
      </w:r>
      <w:r w:rsidR="00732DDF" w:rsidRPr="0073567B">
        <w:rPr>
          <w:rFonts w:eastAsia="Calibri" w:cs="Times New Roman"/>
          <w:szCs w:val="24"/>
          <w:lang w:val="sr-Latn-RS"/>
        </w:rPr>
        <w:t>а</w:t>
      </w:r>
      <w:r w:rsidRPr="0073567B">
        <w:rPr>
          <w:rFonts w:eastAsia="Calibri" w:cs="Times New Roman"/>
          <w:szCs w:val="24"/>
          <w:lang w:val="sr-Latn-RS"/>
        </w:rPr>
        <w:t xml:space="preserve"> и Златибор – II фаза), ван режима II степена заштите Парка природе и II зоне санитарне заштите Рибниког језера, биће у категорији јавних спортских центара са следећим садржајима: аква-парк снабдевен водом из Рибничког језера, спортско-рекреативни парк са двораном и спортским теренима, трим стазе и др, уз адекватан саобраћајни приступ, неопходне пратеће садржаје сервиса и комуналну опрему.</w:t>
      </w:r>
    </w:p>
    <w:p w:rsidR="00DE64D2" w:rsidRPr="0073567B" w:rsidRDefault="00DE64D2" w:rsidP="00DE64D2">
      <w:pPr>
        <w:rPr>
          <w:rFonts w:eastAsia="Calibri" w:cs="Times New Roman"/>
          <w:szCs w:val="24"/>
          <w:lang w:val="sr-Latn-RS"/>
        </w:rPr>
      </w:pPr>
      <w:r w:rsidRPr="0073567B">
        <w:rPr>
          <w:rFonts w:eastAsia="Calibri" w:cs="Times New Roman"/>
          <w:szCs w:val="24"/>
          <w:lang w:val="sr-Latn-RS"/>
        </w:rPr>
        <w:tab/>
        <w:t xml:space="preserve">Села Алин Поток, Гостиље, Љубиш, Бела Река, Шљивовица, Семегњево и Јабланица су са започетим развојем руралног туризма, или са потенцијалима за овај вид понуде. Туристички смештај планиран је у мешовитој намени са становањем малих густина, у традиционалним руралним амбијентима и објектима народног градитељства. Понуда ће се обогаћивати етно-манифестацијама, традиционалним занатима, пласманом домаће хране и пића, уз спортско-рекреативне активности пешачења, </w:t>
      </w:r>
      <w:r w:rsidRPr="0073567B">
        <w:rPr>
          <w:rFonts w:eastAsia="Calibri" w:cs="Times New Roman"/>
          <w:szCs w:val="24"/>
          <w:lang w:val="sr-Latn-RS"/>
        </w:rPr>
        <w:lastRenderedPageBreak/>
        <w:t>јахања, лова и других активности посебних интересовања. До села је потребно обезбедити квалитенији саобраћајни приступ, а у селима је предвиђено комплетирање садржаја јавних служби и сервиса, као и комуналне опреме.</w:t>
      </w:r>
    </w:p>
    <w:p w:rsidR="00E102E4" w:rsidRPr="0073567B" w:rsidRDefault="00DE64D2" w:rsidP="00DE64D2">
      <w:pPr>
        <w:rPr>
          <w:rFonts w:eastAsia="Calibri" w:cs="Times New Roman"/>
          <w:szCs w:val="24"/>
          <w:lang w:val="sr-Latn-RS"/>
        </w:rPr>
      </w:pPr>
      <w:r w:rsidRPr="0073567B">
        <w:rPr>
          <w:rFonts w:eastAsia="Calibri" w:cs="Times New Roman"/>
          <w:szCs w:val="24"/>
          <w:lang w:val="sr-Latn-RS"/>
        </w:rPr>
        <w:tab/>
        <w:t>Дозвољено је настављање започете изградње викенд насеља уз туристичка села (Шљивовица, Семегњево, Љубиш, Гостиље и Рудине) и на засебним локацијама, започета су и могућа у Источној и Западној туристичкој зони, са мотивима сезонског и викенд боравка на природно атрактивним локацијама. Туристички смеш</w:t>
      </w:r>
      <w:r w:rsidR="005759B8" w:rsidRPr="0073567B">
        <w:rPr>
          <w:rFonts w:eastAsia="Calibri" w:cs="Times New Roman"/>
          <w:szCs w:val="24"/>
          <w:lang w:val="sr-Latn-RS"/>
        </w:rPr>
        <w:t>тај на овим локацијама условљен</w:t>
      </w:r>
      <w:r w:rsidRPr="0073567B">
        <w:rPr>
          <w:rFonts w:eastAsia="Calibri" w:cs="Times New Roman"/>
          <w:szCs w:val="24"/>
          <w:lang w:val="sr-Latn-RS"/>
        </w:rPr>
        <w:t xml:space="preserve"> је изградњом квалитетног саобраћајног приступа, прописне комуналне опреме и неопходних јавних садржаја, на основу одговарајућих планских докумената, уз сузбијање нелегалне изградње.</w:t>
      </w:r>
      <w:r w:rsidR="00E102E4" w:rsidRPr="0073567B">
        <w:rPr>
          <w:rFonts w:eastAsia="Calibri" w:cs="Times New Roman"/>
          <w:szCs w:val="24"/>
          <w:lang w:val="sr-Latn-RS"/>
        </w:rPr>
        <w:t xml:space="preserve"> </w:t>
      </w:r>
    </w:p>
    <w:p w:rsidR="0099471E" w:rsidRPr="0073567B" w:rsidRDefault="00E102E4" w:rsidP="00247335">
      <w:pPr>
        <w:ind w:firstLine="720"/>
        <w:rPr>
          <w:rFonts w:eastAsia="Calibri" w:cs="Times New Roman"/>
          <w:szCs w:val="24"/>
          <w:lang w:val="sr-Latn-RS"/>
        </w:rPr>
      </w:pPr>
      <w:r w:rsidRPr="0073567B">
        <w:rPr>
          <w:rFonts w:eastAsia="Calibri" w:cs="Times New Roman"/>
          <w:szCs w:val="24"/>
          <w:lang w:val="sr-Latn-RS"/>
        </w:rPr>
        <w:t>Дозв</w:t>
      </w:r>
      <w:r w:rsidR="0094566C" w:rsidRPr="0073567B">
        <w:rPr>
          <w:rFonts w:eastAsia="Calibri" w:cs="Times New Roman"/>
          <w:szCs w:val="24"/>
          <w:lang w:val="sr-Latn-RS"/>
        </w:rPr>
        <w:t>ољена је реализација аутентичних</w:t>
      </w:r>
      <w:r w:rsidRPr="0073567B">
        <w:rPr>
          <w:rFonts w:eastAsia="Calibri" w:cs="Times New Roman"/>
          <w:szCs w:val="24"/>
          <w:lang w:val="sr-Latn-RS"/>
        </w:rPr>
        <w:t xml:space="preserve"> кампова</w:t>
      </w:r>
      <w:r w:rsidR="00702A5C" w:rsidRPr="0073567B">
        <w:rPr>
          <w:rFonts w:eastAsia="Calibri" w:cs="Times New Roman"/>
          <w:szCs w:val="24"/>
          <w:lang w:val="sr-Latn-RS"/>
        </w:rPr>
        <w:t xml:space="preserve"> </w:t>
      </w:r>
      <w:r w:rsidR="00A80B44" w:rsidRPr="0073567B">
        <w:rPr>
          <w:szCs w:val="24"/>
          <w:lang w:val="sr-Latn-RS"/>
        </w:rPr>
        <w:t>-</w:t>
      </w:r>
      <w:r w:rsidR="00702A5C" w:rsidRPr="0073567B">
        <w:rPr>
          <w:szCs w:val="24"/>
          <w:lang w:val="sr-Latn-RS"/>
        </w:rPr>
        <w:t xml:space="preserve"> </w:t>
      </w:r>
      <w:r w:rsidR="00A80B44" w:rsidRPr="0073567B">
        <w:rPr>
          <w:szCs w:val="24"/>
          <w:lang w:val="sr-Latn-RS"/>
        </w:rPr>
        <w:t>пунктова</w:t>
      </w:r>
      <w:r w:rsidRPr="0073567B">
        <w:rPr>
          <w:rFonts w:eastAsia="Calibri" w:cs="Times New Roman"/>
          <w:szCs w:val="24"/>
          <w:lang w:val="sr-Latn-RS"/>
        </w:rPr>
        <w:t xml:space="preserve"> са додатним садржајима (тзв</w:t>
      </w:r>
      <w:r w:rsidRPr="0073567B">
        <w:rPr>
          <w:rFonts w:eastAsia="Times New Roman" w:cs="Times New Roman"/>
          <w:i/>
          <w:iCs/>
          <w:szCs w:val="24"/>
          <w:lang w:val="sr-Latn-RS"/>
        </w:rPr>
        <w:t xml:space="preserve"> glamping resort</w:t>
      </w:r>
      <w:r w:rsidR="0099471E" w:rsidRPr="0073567B">
        <w:rPr>
          <w:rFonts w:eastAsia="Times New Roman" w:cs="Times New Roman"/>
          <w:i/>
          <w:iCs/>
          <w:szCs w:val="24"/>
          <w:lang w:val="sr-Latn-RS"/>
        </w:rPr>
        <w:t xml:space="preserve">, </w:t>
      </w:r>
      <w:r w:rsidR="0099471E" w:rsidRPr="0073567B">
        <w:rPr>
          <w:rFonts w:eastAsia="Times New Roman" w:cs="Times New Roman"/>
          <w:iCs/>
          <w:szCs w:val="24"/>
          <w:lang w:val="sr-Latn-RS"/>
        </w:rPr>
        <w:t>као</w:t>
      </w:r>
      <w:r w:rsidR="0099471E" w:rsidRPr="0073567B">
        <w:rPr>
          <w:rFonts w:eastAsia="Times New Roman" w:cs="Times New Roman"/>
          <w:i/>
          <w:iCs/>
          <w:szCs w:val="24"/>
          <w:lang w:val="sr-Latn-RS"/>
        </w:rPr>
        <w:t xml:space="preserve"> </w:t>
      </w:r>
      <w:r w:rsidR="0099471E" w:rsidRPr="0073567B">
        <w:rPr>
          <w:rFonts w:eastAsia="Calibri" w:cs="Times New Roman"/>
          <w:szCs w:val="24"/>
          <w:lang w:val="sr-Latn-RS"/>
        </w:rPr>
        <w:t>најудобнија верзија екотуризма данашњице</w:t>
      </w:r>
      <w:r w:rsidRPr="0073567B">
        <w:rPr>
          <w:rFonts w:eastAsia="Times New Roman" w:cs="Times New Roman"/>
          <w:iCs/>
          <w:szCs w:val="24"/>
          <w:lang w:val="sr-Latn-RS"/>
        </w:rPr>
        <w:t>)</w:t>
      </w:r>
      <w:r w:rsidRPr="0073567B">
        <w:rPr>
          <w:rFonts w:eastAsia="Calibri" w:cs="Times New Roman"/>
          <w:szCs w:val="24"/>
          <w:lang w:val="sr-Latn-RS"/>
        </w:rPr>
        <w:t xml:space="preserve"> у очуваним пределима и еколошком окружењу уз туристичка села</w:t>
      </w:r>
      <w:r w:rsidR="00C223EF" w:rsidRPr="0073567B">
        <w:rPr>
          <w:rFonts w:eastAsia="Calibri" w:cs="Times New Roman"/>
          <w:szCs w:val="24"/>
          <w:lang w:val="sr-Latn-RS"/>
        </w:rPr>
        <w:t>/</w:t>
      </w:r>
      <w:r w:rsidRPr="0073567B">
        <w:rPr>
          <w:rFonts w:eastAsia="Calibri" w:cs="Times New Roman"/>
          <w:szCs w:val="24"/>
          <w:lang w:val="sr-Latn-RS"/>
        </w:rPr>
        <w:t>засеоке</w:t>
      </w:r>
      <w:r w:rsidR="001C37B4" w:rsidRPr="0073567B">
        <w:rPr>
          <w:rFonts w:eastAsia="Calibri" w:cs="Times New Roman"/>
          <w:szCs w:val="24"/>
          <w:lang w:val="sr-Latn-RS"/>
        </w:rPr>
        <w:t xml:space="preserve">, </w:t>
      </w:r>
      <w:r w:rsidR="00F85A0B" w:rsidRPr="0073567B">
        <w:rPr>
          <w:rFonts w:eastAsia="Calibri" w:cs="Times New Roman"/>
          <w:szCs w:val="24"/>
          <w:lang w:val="sr-Latn-RS"/>
        </w:rPr>
        <w:t xml:space="preserve">са обезбеђеним </w:t>
      </w:r>
      <w:r w:rsidR="0099471E" w:rsidRPr="0073567B">
        <w:rPr>
          <w:rFonts w:eastAsia="Calibri" w:cs="Times New Roman"/>
          <w:szCs w:val="24"/>
          <w:lang w:val="sr-Latn-RS"/>
        </w:rPr>
        <w:t xml:space="preserve"> саобраћајни</w:t>
      </w:r>
      <w:r w:rsidR="00F85A0B" w:rsidRPr="0073567B">
        <w:rPr>
          <w:rFonts w:eastAsia="Calibri" w:cs="Times New Roman"/>
          <w:szCs w:val="24"/>
          <w:lang w:val="sr-Latn-RS"/>
        </w:rPr>
        <w:t>м</w:t>
      </w:r>
      <w:r w:rsidR="0099471E" w:rsidRPr="0073567B">
        <w:rPr>
          <w:rFonts w:eastAsia="Calibri" w:cs="Times New Roman"/>
          <w:szCs w:val="24"/>
          <w:lang w:val="sr-Latn-RS"/>
        </w:rPr>
        <w:t xml:space="preserve"> приступ</w:t>
      </w:r>
      <w:r w:rsidR="00F85A0B" w:rsidRPr="0073567B">
        <w:rPr>
          <w:rFonts w:eastAsia="Calibri" w:cs="Times New Roman"/>
          <w:szCs w:val="24"/>
          <w:lang w:val="sr-Latn-RS"/>
        </w:rPr>
        <w:t>ом</w:t>
      </w:r>
      <w:r w:rsidR="0099471E" w:rsidRPr="0073567B">
        <w:rPr>
          <w:rFonts w:eastAsia="Calibri" w:cs="Times New Roman"/>
          <w:szCs w:val="24"/>
          <w:lang w:val="sr-Latn-RS"/>
        </w:rPr>
        <w:t xml:space="preserve"> и комуналн</w:t>
      </w:r>
      <w:r w:rsidR="00F85A0B" w:rsidRPr="0073567B">
        <w:rPr>
          <w:rFonts w:eastAsia="Calibri" w:cs="Times New Roman"/>
          <w:szCs w:val="24"/>
          <w:lang w:val="sr-Latn-RS"/>
        </w:rPr>
        <w:t>ом</w:t>
      </w:r>
      <w:r w:rsidR="0099471E" w:rsidRPr="0073567B">
        <w:rPr>
          <w:rFonts w:eastAsia="Calibri" w:cs="Times New Roman"/>
          <w:szCs w:val="24"/>
          <w:lang w:val="sr-Latn-RS"/>
        </w:rPr>
        <w:t xml:space="preserve"> опрем</w:t>
      </w:r>
      <w:r w:rsidR="00F85A0B" w:rsidRPr="0073567B">
        <w:rPr>
          <w:rFonts w:eastAsia="Calibri" w:cs="Times New Roman"/>
          <w:szCs w:val="24"/>
          <w:lang w:val="sr-Latn-RS"/>
        </w:rPr>
        <w:t>ом</w:t>
      </w:r>
      <w:r w:rsidR="0099471E" w:rsidRPr="0073567B">
        <w:rPr>
          <w:rFonts w:eastAsia="Calibri" w:cs="Times New Roman"/>
          <w:szCs w:val="24"/>
          <w:lang w:val="sr-Latn-RS"/>
        </w:rPr>
        <w:t>.</w:t>
      </w:r>
      <w:r w:rsidR="00C223EF" w:rsidRPr="0073567B">
        <w:rPr>
          <w:rFonts w:eastAsia="Calibri" w:cs="Times New Roman"/>
          <w:szCs w:val="24"/>
          <w:lang w:val="sr-Latn-RS"/>
        </w:rPr>
        <w:t xml:space="preserve"> </w:t>
      </w:r>
      <w:r w:rsidR="0099471E" w:rsidRPr="0073567B">
        <w:rPr>
          <w:rFonts w:eastAsia="Times New Roman" w:cs="Times New Roman"/>
          <w:iCs/>
          <w:szCs w:val="24"/>
          <w:lang w:val="sr-Latn-RS"/>
        </w:rPr>
        <w:t>Туристички см</w:t>
      </w:r>
      <w:r w:rsidR="00793FE5" w:rsidRPr="0073567B">
        <w:rPr>
          <w:rFonts w:eastAsia="Times New Roman" w:cs="Times New Roman"/>
          <w:iCs/>
          <w:szCs w:val="24"/>
          <w:lang w:val="sr-Latn-RS"/>
        </w:rPr>
        <w:t>ештај на овим локацијама предвиђ</w:t>
      </w:r>
      <w:r w:rsidR="0099471E" w:rsidRPr="0073567B">
        <w:rPr>
          <w:rFonts w:eastAsia="Times New Roman" w:cs="Times New Roman"/>
          <w:iCs/>
          <w:szCs w:val="24"/>
          <w:lang w:val="sr-Latn-RS"/>
        </w:rPr>
        <w:t xml:space="preserve">ен је у </w:t>
      </w:r>
      <w:r w:rsidR="001C37B4" w:rsidRPr="0073567B">
        <w:rPr>
          <w:rFonts w:eastAsia="Times New Roman" w:cs="Times New Roman"/>
          <w:iCs/>
          <w:szCs w:val="24"/>
          <w:lang w:val="sr-Latn-RS"/>
        </w:rPr>
        <w:t xml:space="preserve">аутентичним </w:t>
      </w:r>
      <w:r w:rsidR="0099471E" w:rsidRPr="0073567B">
        <w:rPr>
          <w:rFonts w:eastAsia="Times New Roman" w:cs="Times New Roman"/>
          <w:iCs/>
          <w:szCs w:val="24"/>
          <w:lang w:val="sr-Latn-RS"/>
        </w:rPr>
        <w:t>шаторима и</w:t>
      </w:r>
      <w:r w:rsidR="001C37B4" w:rsidRPr="0073567B">
        <w:rPr>
          <w:rFonts w:eastAsia="Times New Roman" w:cs="Times New Roman"/>
          <w:iCs/>
          <w:szCs w:val="24"/>
          <w:lang w:val="sr-Latn-RS"/>
        </w:rPr>
        <w:t>ли</w:t>
      </w:r>
      <w:r w:rsidR="0099471E" w:rsidRPr="0073567B">
        <w:rPr>
          <w:rFonts w:eastAsia="Times New Roman" w:cs="Times New Roman"/>
          <w:i/>
          <w:iCs/>
          <w:szCs w:val="24"/>
          <w:lang w:val="sr-Latn-RS"/>
        </w:rPr>
        <w:t xml:space="preserve"> </w:t>
      </w:r>
      <w:r w:rsidR="0099471E" w:rsidRPr="0073567B">
        <w:rPr>
          <w:rFonts w:eastAsia="Calibri" w:cs="Times New Roman"/>
          <w:szCs w:val="24"/>
          <w:lang w:val="sr-Latn-RS"/>
        </w:rPr>
        <w:t xml:space="preserve">кућицама, у којима је комфор на нивоу бољих апартмана или хотела. Ову врсту смештаја прати и пољопривредна производња и понуда домаће квалитетне хране коју припремају </w:t>
      </w:r>
      <w:r w:rsidR="00247335" w:rsidRPr="0073567B">
        <w:rPr>
          <w:rFonts w:eastAsia="Calibri" w:cs="Times New Roman"/>
          <w:szCs w:val="24"/>
          <w:lang w:val="sr-Latn-RS"/>
        </w:rPr>
        <w:t xml:space="preserve">домаћинства или </w:t>
      </w:r>
      <w:r w:rsidR="0099471E" w:rsidRPr="0073567B">
        <w:rPr>
          <w:rFonts w:eastAsia="Calibri" w:cs="Times New Roman"/>
          <w:szCs w:val="24"/>
          <w:lang w:val="sr-Latn-RS"/>
        </w:rPr>
        <w:t>власници поседа на коме се налази глампинг.</w:t>
      </w:r>
      <w:r w:rsidR="00247335" w:rsidRPr="0073567B">
        <w:rPr>
          <w:rFonts w:eastAsia="Calibri" w:cs="Times New Roman"/>
          <w:szCs w:val="24"/>
          <w:lang w:val="sr-Latn-RS"/>
        </w:rPr>
        <w:t xml:space="preserve"> </w:t>
      </w:r>
      <w:r w:rsidR="0099471E" w:rsidRPr="0073567B">
        <w:rPr>
          <w:rFonts w:eastAsia="Calibri" w:cs="Times New Roman"/>
          <w:szCs w:val="24"/>
          <w:lang w:val="sr-Latn-RS"/>
        </w:rPr>
        <w:t xml:space="preserve">Количина енергије и материјала који се користе за </w:t>
      </w:r>
      <w:r w:rsidR="00247335" w:rsidRPr="0073567B">
        <w:rPr>
          <w:rFonts w:eastAsia="Calibri" w:cs="Times New Roman"/>
          <w:szCs w:val="24"/>
          <w:lang w:val="sr-Latn-RS"/>
        </w:rPr>
        <w:t xml:space="preserve">реализацију глампинга је у спрези са </w:t>
      </w:r>
      <w:r w:rsidR="0099471E" w:rsidRPr="0073567B">
        <w:rPr>
          <w:rFonts w:eastAsia="Calibri" w:cs="Times New Roman"/>
          <w:szCs w:val="24"/>
          <w:lang w:val="sr-Latn-RS"/>
        </w:rPr>
        <w:t>природн</w:t>
      </w:r>
      <w:r w:rsidR="00247335" w:rsidRPr="0073567B">
        <w:rPr>
          <w:rFonts w:eastAsia="Calibri" w:cs="Times New Roman"/>
          <w:szCs w:val="24"/>
          <w:lang w:val="sr-Latn-RS"/>
        </w:rPr>
        <w:t>им</w:t>
      </w:r>
      <w:r w:rsidR="0099471E" w:rsidRPr="0073567B">
        <w:rPr>
          <w:rFonts w:eastAsia="Calibri" w:cs="Times New Roman"/>
          <w:szCs w:val="24"/>
          <w:lang w:val="sr-Latn-RS"/>
        </w:rPr>
        <w:t xml:space="preserve"> окружењ</w:t>
      </w:r>
      <w:r w:rsidR="00247335" w:rsidRPr="0073567B">
        <w:rPr>
          <w:rFonts w:eastAsia="Calibri" w:cs="Times New Roman"/>
          <w:szCs w:val="24"/>
          <w:lang w:val="sr-Latn-RS"/>
        </w:rPr>
        <w:t>ем</w:t>
      </w:r>
      <w:r w:rsidR="0099471E" w:rsidRPr="0073567B">
        <w:rPr>
          <w:rFonts w:eastAsia="Calibri" w:cs="Times New Roman"/>
          <w:szCs w:val="24"/>
          <w:lang w:val="sr-Latn-RS"/>
        </w:rPr>
        <w:t xml:space="preserve">: </w:t>
      </w:r>
      <w:r w:rsidR="00247335" w:rsidRPr="0073567B">
        <w:rPr>
          <w:rFonts w:eastAsia="Calibri" w:cs="Times New Roman"/>
          <w:szCs w:val="24"/>
          <w:lang w:val="sr-Latn-RS"/>
        </w:rPr>
        <w:t xml:space="preserve">даје се предност </w:t>
      </w:r>
      <w:r w:rsidR="0099471E" w:rsidRPr="0073567B">
        <w:rPr>
          <w:rFonts w:eastAsia="Calibri" w:cs="Times New Roman"/>
          <w:szCs w:val="24"/>
          <w:lang w:val="sr-Latn-RS"/>
        </w:rPr>
        <w:t>природни</w:t>
      </w:r>
      <w:r w:rsidR="00247335" w:rsidRPr="0073567B">
        <w:rPr>
          <w:rFonts w:eastAsia="Calibri" w:cs="Times New Roman"/>
          <w:szCs w:val="24"/>
          <w:lang w:val="sr-Latn-RS"/>
        </w:rPr>
        <w:t>м</w:t>
      </w:r>
      <w:r w:rsidR="0099471E" w:rsidRPr="0073567B">
        <w:rPr>
          <w:rFonts w:eastAsia="Calibri" w:cs="Times New Roman"/>
          <w:szCs w:val="24"/>
          <w:lang w:val="sr-Latn-RS"/>
        </w:rPr>
        <w:t xml:space="preserve"> материјали</w:t>
      </w:r>
      <w:r w:rsidR="00247335" w:rsidRPr="0073567B">
        <w:rPr>
          <w:rFonts w:eastAsia="Calibri" w:cs="Times New Roman"/>
          <w:szCs w:val="24"/>
          <w:lang w:val="sr-Latn-RS"/>
        </w:rPr>
        <w:t>ма</w:t>
      </w:r>
      <w:r w:rsidR="0099471E" w:rsidRPr="0073567B">
        <w:rPr>
          <w:rFonts w:eastAsia="Calibri" w:cs="Times New Roman"/>
          <w:szCs w:val="24"/>
          <w:lang w:val="sr-Latn-RS"/>
        </w:rPr>
        <w:t>, могућност</w:t>
      </w:r>
      <w:r w:rsidR="00247335" w:rsidRPr="0073567B">
        <w:rPr>
          <w:rFonts w:eastAsia="Calibri" w:cs="Times New Roman"/>
          <w:szCs w:val="24"/>
          <w:lang w:val="sr-Latn-RS"/>
        </w:rPr>
        <w:t>и</w:t>
      </w:r>
      <w:r w:rsidR="0099471E" w:rsidRPr="0073567B">
        <w:rPr>
          <w:rFonts w:eastAsia="Calibri" w:cs="Times New Roman"/>
          <w:szCs w:val="24"/>
          <w:lang w:val="sr-Latn-RS"/>
        </w:rPr>
        <w:t xml:space="preserve"> постављања соларних панела и осталих технологија којима боравак у глампингу не оставља последице по природу.</w:t>
      </w:r>
    </w:p>
    <w:p w:rsidR="00DE64D2" w:rsidRPr="0073567B" w:rsidRDefault="00DE64D2" w:rsidP="00DE64D2">
      <w:pPr>
        <w:rPr>
          <w:rFonts w:eastAsia="Calibri" w:cs="Times New Roman"/>
          <w:szCs w:val="24"/>
          <w:lang w:val="sr-Latn-RS"/>
        </w:rPr>
      </w:pPr>
      <w:r w:rsidRPr="0073567B">
        <w:rPr>
          <w:rFonts w:eastAsia="Calibri" w:cs="Times New Roman"/>
          <w:szCs w:val="24"/>
          <w:lang w:val="sr-Latn-RS"/>
        </w:rPr>
        <w:tab/>
        <w:t xml:space="preserve">Садржаји дисперзне понуде у простору (стазе и пунктови) у Источној и Западној туристичкој зони обухватају нордијске и турно ски стазе, излетничке и планинарске стазе са видиковцима, одмориштима и склоништима, риболовне стазе, ревитализована традиционална бачишта, пунктове екстремних/авантуристичких спортова, планинарске и ловачке домове, </w:t>
      </w:r>
      <w:r w:rsidR="00A80B44" w:rsidRPr="0073567B">
        <w:rPr>
          <w:szCs w:val="24"/>
          <w:lang w:val="sr-Latn-RS"/>
        </w:rPr>
        <w:t>глампинг туристичке пунктове</w:t>
      </w:r>
      <w:r w:rsidR="00BA3CF0" w:rsidRPr="0073567B">
        <w:rPr>
          <w:szCs w:val="24"/>
          <w:lang w:val="sr-Latn-RS"/>
        </w:rPr>
        <w:t>,</w:t>
      </w:r>
      <w:r w:rsidR="00A80B44" w:rsidRPr="0073567B">
        <w:rPr>
          <w:rFonts w:eastAsia="Calibri" w:cs="Times New Roman"/>
          <w:szCs w:val="24"/>
          <w:lang w:val="sr-Latn-RS"/>
        </w:rPr>
        <w:t xml:space="preserve"> </w:t>
      </w:r>
      <w:r w:rsidRPr="0073567B">
        <w:rPr>
          <w:rFonts w:eastAsia="Calibri" w:cs="Times New Roman"/>
          <w:szCs w:val="24"/>
          <w:lang w:val="sr-Latn-RS"/>
        </w:rPr>
        <w:t>ван грађевинског земљишта, на шумском и необрадивом пољопривредном земљишту.</w:t>
      </w:r>
    </w:p>
    <w:p w:rsidR="00DE64D2" w:rsidRPr="0073567B" w:rsidRDefault="00DE64D2" w:rsidP="00DE64D2">
      <w:pPr>
        <w:ind w:firstLine="720"/>
        <w:rPr>
          <w:rFonts w:cs="Times New Roman"/>
          <w:szCs w:val="24"/>
          <w:lang w:val="sr-Latn-RS"/>
        </w:rPr>
      </w:pPr>
    </w:p>
    <w:p w:rsidR="00DE64D2" w:rsidRPr="0073567B" w:rsidRDefault="00DE64D2" w:rsidP="00DE64D2">
      <w:pPr>
        <w:ind w:firstLine="720"/>
        <w:rPr>
          <w:rFonts w:cs="Times New Roman"/>
          <w:szCs w:val="24"/>
          <w:lang w:val="sr-Latn-RS"/>
        </w:rPr>
      </w:pPr>
    </w:p>
    <w:p w:rsidR="00DE64D2" w:rsidRPr="00F838B3" w:rsidRDefault="00DE64D2" w:rsidP="00DE64D2">
      <w:pPr>
        <w:pStyle w:val="Heading2"/>
        <w:rPr>
          <w:lang w:val="sr-Cyrl-CS"/>
        </w:rPr>
      </w:pPr>
      <w:bookmarkStart w:id="205" w:name="_Toc532218069"/>
      <w:bookmarkStart w:id="206" w:name="_Toc2859623"/>
      <w:bookmarkStart w:id="207" w:name="_Toc2859864"/>
      <w:bookmarkStart w:id="208" w:name="_Toc2860204"/>
      <w:bookmarkStart w:id="209" w:name="_Toc8633026"/>
      <w:r w:rsidRPr="00F838B3">
        <w:rPr>
          <w:lang w:val="sr-Cyrl-CS"/>
        </w:rPr>
        <w:t xml:space="preserve">5. УТИЦАЈ ПОСЕБНЕ НАМЕНЕ НА </w:t>
      </w:r>
      <w:r w:rsidRPr="00F838B3">
        <w:rPr>
          <w:lang w:val="sr-Cyrl-CS"/>
        </w:rPr>
        <w:br/>
        <w:t>РАЗВОЈ ПОЈЕДИНИХ ОБЛАСТИ</w:t>
      </w:r>
      <w:bookmarkEnd w:id="205"/>
      <w:bookmarkEnd w:id="206"/>
      <w:bookmarkEnd w:id="207"/>
      <w:bookmarkEnd w:id="208"/>
      <w:bookmarkEnd w:id="209"/>
    </w:p>
    <w:p w:rsidR="00DE64D2" w:rsidRPr="00F838B3" w:rsidRDefault="00DE64D2" w:rsidP="00DE64D2">
      <w:pPr>
        <w:rPr>
          <w:rFonts w:cs="Times New Roman"/>
          <w:sz w:val="28"/>
          <w:szCs w:val="28"/>
          <w:lang w:val="sr-Cyrl-CS"/>
        </w:rPr>
      </w:pPr>
    </w:p>
    <w:p w:rsidR="00DE64D2" w:rsidRPr="00F838B3" w:rsidRDefault="00DE64D2" w:rsidP="00DE64D2">
      <w:pPr>
        <w:pStyle w:val="Heading3"/>
        <w:rPr>
          <w:sz w:val="28"/>
          <w:szCs w:val="28"/>
          <w:lang w:val="sr-Cyrl-CS"/>
        </w:rPr>
      </w:pPr>
      <w:bookmarkStart w:id="210" w:name="_Toc532218070"/>
      <w:bookmarkStart w:id="211" w:name="_Toc2859624"/>
      <w:bookmarkStart w:id="212" w:name="_Toc2859865"/>
      <w:bookmarkStart w:id="213" w:name="_Toc2860205"/>
      <w:bookmarkStart w:id="214" w:name="_Toc8633027"/>
      <w:r w:rsidRPr="00F838B3">
        <w:rPr>
          <w:sz w:val="28"/>
          <w:szCs w:val="28"/>
          <w:lang w:val="sr-Cyrl-CS"/>
        </w:rPr>
        <w:t xml:space="preserve">5.1. Природни </w:t>
      </w:r>
      <w:bookmarkEnd w:id="210"/>
      <w:bookmarkEnd w:id="211"/>
      <w:bookmarkEnd w:id="212"/>
      <w:bookmarkEnd w:id="213"/>
      <w:r w:rsidR="00D4026E" w:rsidRPr="00F838B3">
        <w:rPr>
          <w:sz w:val="28"/>
          <w:szCs w:val="28"/>
          <w:lang w:val="sr-Cyrl-CS"/>
        </w:rPr>
        <w:t>системи</w:t>
      </w:r>
      <w:bookmarkEnd w:id="214"/>
    </w:p>
    <w:p w:rsidR="00DE64D2" w:rsidRPr="00F838B3" w:rsidRDefault="00DE64D2" w:rsidP="00DE64D2">
      <w:pPr>
        <w:rPr>
          <w:rFonts w:cs="Times New Roman"/>
          <w:sz w:val="28"/>
          <w:lang w:val="sr-Cyrl-CS"/>
        </w:rPr>
      </w:pPr>
    </w:p>
    <w:p w:rsidR="00DE64D2" w:rsidRPr="00F838B3" w:rsidRDefault="00DE64D2" w:rsidP="00DE64D2">
      <w:pPr>
        <w:pStyle w:val="Heading4"/>
        <w:rPr>
          <w:lang w:val="sr-Cyrl-CS"/>
        </w:rPr>
      </w:pPr>
      <w:bookmarkStart w:id="215" w:name="_Toc491942151"/>
      <w:bookmarkStart w:id="216" w:name="_Toc532218071"/>
      <w:bookmarkStart w:id="217" w:name="_Toc2860206"/>
      <w:bookmarkStart w:id="218" w:name="_Toc8633028"/>
      <w:r w:rsidRPr="00F838B3">
        <w:rPr>
          <w:lang w:val="sr-Cyrl-CS"/>
        </w:rPr>
        <w:t>5.1.1. Заштита и коришћење пољопривредног земљишта и развој пољопривреде</w:t>
      </w:r>
      <w:bookmarkEnd w:id="215"/>
      <w:bookmarkEnd w:id="216"/>
      <w:bookmarkEnd w:id="217"/>
      <w:bookmarkEnd w:id="218"/>
      <w:r w:rsidRPr="00F838B3">
        <w:rPr>
          <w:lang w:val="sr-Cyrl-CS"/>
        </w:rPr>
        <w:t xml:space="preserve"> </w:t>
      </w:r>
      <w:r w:rsidRPr="00F838B3">
        <w:rPr>
          <w:lang w:val="sr-Cyrl-CS"/>
        </w:rPr>
        <w:br/>
      </w:r>
    </w:p>
    <w:p w:rsidR="00DE64D2" w:rsidRPr="00F838B3" w:rsidRDefault="00DE64D2" w:rsidP="00DE64D2">
      <w:pPr>
        <w:ind w:firstLine="720"/>
        <w:rPr>
          <w:rFonts w:cs="Times New Roman"/>
          <w:szCs w:val="24"/>
          <w:lang w:val="sr-Cyrl-CS"/>
        </w:rPr>
      </w:pPr>
      <w:r w:rsidRPr="00F838B3">
        <w:rPr>
          <w:rFonts w:cs="Times New Roman"/>
          <w:szCs w:val="24"/>
          <w:lang w:val="sr-Cyrl-CS"/>
        </w:rPr>
        <w:t xml:space="preserve">Будући да пространи пашњачко-ливадски екосистеми и друге скромно заступљене пољопривредне културе представљају иманентно природно добро Парка природе „Златибор”, који у целости има својство заштићеног подручја, неопходно је да се на том подручју обезбеди подршка одрживом пољопривредном и руралном развоју, тј. развоју који не угрожава животну средину, технички је применљив, економски исплатив, друштвено прихватљив и продуктиван на дуги рок. </w:t>
      </w:r>
    </w:p>
    <w:p w:rsidR="00DE64D2" w:rsidRPr="00F838B3" w:rsidRDefault="00DE64D2" w:rsidP="00DE64D2">
      <w:pPr>
        <w:ind w:firstLine="720"/>
        <w:rPr>
          <w:rFonts w:cs="Times New Roman"/>
          <w:szCs w:val="24"/>
          <w:lang w:val="sr-Cyrl-CS"/>
        </w:rPr>
      </w:pPr>
      <w:r w:rsidRPr="00F838B3">
        <w:rPr>
          <w:rFonts w:cs="Times New Roman"/>
          <w:szCs w:val="24"/>
          <w:lang w:val="sr-Cyrl-CS"/>
        </w:rPr>
        <w:t>Подршку према шеми Заједничке политике ЕУ за период 2014-2020. године у коју је преко инструмента IPA Rural Development II (IPARD II) укључена и Република Србија, требало би усмерити на:</w:t>
      </w:r>
    </w:p>
    <w:p w:rsidR="00DE64D2" w:rsidRPr="00F838B3" w:rsidRDefault="00DE64D2" w:rsidP="00EB1BA0">
      <w:pPr>
        <w:numPr>
          <w:ilvl w:val="0"/>
          <w:numId w:val="12"/>
        </w:numPr>
        <w:tabs>
          <w:tab w:val="left" w:pos="1080"/>
        </w:tabs>
        <w:ind w:left="0" w:firstLine="720"/>
        <w:contextualSpacing/>
        <w:rPr>
          <w:rFonts w:cs="Times New Roman"/>
          <w:szCs w:val="24"/>
          <w:lang w:val="sr-Cyrl-CS"/>
        </w:rPr>
      </w:pPr>
      <w:r w:rsidRPr="00F838B3">
        <w:rPr>
          <w:rFonts w:cs="Times New Roman"/>
          <w:szCs w:val="24"/>
          <w:lang w:val="sr-Cyrl-CS"/>
        </w:rPr>
        <w:t xml:space="preserve">унапређење тржишне конкурентности и увођење стандарда ЕУ, кроз: инвестирање у пољопривредна газдинства ради реструктурирања и приближавања </w:t>
      </w:r>
      <w:r w:rsidRPr="00F838B3">
        <w:rPr>
          <w:rFonts w:cs="Times New Roman"/>
          <w:szCs w:val="24"/>
          <w:lang w:val="sr-Cyrl-CS"/>
        </w:rPr>
        <w:lastRenderedPageBreak/>
        <w:t>европским стандардима; инвестирање у прераду и маркетинг производа пољопривреде и рибарства, и подршку формирању организација пољопривредних произвођача;</w:t>
      </w:r>
    </w:p>
    <w:p w:rsidR="00DE64D2" w:rsidRPr="00F838B3" w:rsidRDefault="00DE64D2" w:rsidP="00EB1BA0">
      <w:pPr>
        <w:numPr>
          <w:ilvl w:val="0"/>
          <w:numId w:val="12"/>
        </w:numPr>
        <w:tabs>
          <w:tab w:val="left" w:pos="1080"/>
        </w:tabs>
        <w:spacing w:after="120"/>
        <w:ind w:left="0" w:firstLine="720"/>
        <w:contextualSpacing/>
        <w:rPr>
          <w:rFonts w:cs="Times New Roman"/>
          <w:szCs w:val="24"/>
          <w:lang w:val="sr-Cyrl-CS"/>
        </w:rPr>
      </w:pPr>
      <w:r w:rsidRPr="00F838B3">
        <w:rPr>
          <w:rFonts w:cs="Times New Roman"/>
          <w:szCs w:val="24"/>
          <w:lang w:val="sr-Cyrl-CS"/>
        </w:rPr>
        <w:t>припремање и спровођење активности од значаја за природну средину и рурални предео, и припремање и спровођење локалних стратегија руралног развоја; и</w:t>
      </w:r>
    </w:p>
    <w:p w:rsidR="00DE64D2" w:rsidRPr="00F838B3" w:rsidRDefault="00DE64D2" w:rsidP="00EB1BA0">
      <w:pPr>
        <w:numPr>
          <w:ilvl w:val="0"/>
          <w:numId w:val="12"/>
        </w:numPr>
        <w:tabs>
          <w:tab w:val="left" w:pos="1080"/>
        </w:tabs>
        <w:ind w:left="0" w:firstLine="720"/>
        <w:contextualSpacing/>
        <w:rPr>
          <w:rFonts w:cs="Times New Roman"/>
          <w:szCs w:val="24"/>
          <w:lang w:val="sr-Cyrl-CS"/>
        </w:rPr>
      </w:pPr>
      <w:r w:rsidRPr="00F838B3">
        <w:rPr>
          <w:rFonts w:cs="Times New Roman"/>
          <w:szCs w:val="24"/>
          <w:lang w:val="sr-Cyrl-CS"/>
        </w:rPr>
        <w:t xml:space="preserve">развој руралне економије кроз: унапређивање и развој руралне инфраструктуре, развој и диверсификацију економских активности на селу, обуку за унапређење вештина и знања особа ангажованих у пољопривредно-прехрамбеном сектору и шумарству, и техничку помоћ за припрему, праћење, евалуацију, информисање и контролу активности на спровођењу пројекта. </w:t>
      </w:r>
    </w:p>
    <w:p w:rsidR="00DE64D2" w:rsidRPr="00F838B3" w:rsidRDefault="00DE64D2" w:rsidP="00DE64D2">
      <w:pPr>
        <w:ind w:firstLine="720"/>
        <w:rPr>
          <w:rFonts w:cs="Times New Roman"/>
          <w:szCs w:val="24"/>
          <w:lang w:val="sr-Cyrl-CS"/>
        </w:rPr>
      </w:pPr>
      <w:r w:rsidRPr="00F838B3">
        <w:rPr>
          <w:rFonts w:cs="Times New Roman"/>
          <w:szCs w:val="24"/>
          <w:lang w:val="sr-Cyrl-CS"/>
        </w:rPr>
        <w:t>Основна планска поставка јесте да се успешна заштита пољопривредног земљишта и других вредности Парка природе „Златибор” може остварити само под условом пуног уважавања стратешких циљева и интереса развоја локалних заједница, подршком:</w:t>
      </w:r>
    </w:p>
    <w:p w:rsidR="00DE64D2" w:rsidRPr="00F838B3" w:rsidRDefault="00DE64D2" w:rsidP="00EB1BA0">
      <w:pPr>
        <w:numPr>
          <w:ilvl w:val="0"/>
          <w:numId w:val="13"/>
        </w:numPr>
        <w:tabs>
          <w:tab w:val="left" w:pos="1080"/>
        </w:tabs>
        <w:ind w:left="0" w:firstLine="720"/>
        <w:contextualSpacing/>
        <w:rPr>
          <w:rFonts w:cs="Times New Roman"/>
          <w:szCs w:val="24"/>
          <w:lang w:val="sr-Cyrl-CS"/>
        </w:rPr>
      </w:pPr>
      <w:r w:rsidRPr="00F838B3">
        <w:rPr>
          <w:rFonts w:cs="Times New Roman"/>
          <w:szCs w:val="24"/>
          <w:lang w:val="sr-Cyrl-CS"/>
        </w:rPr>
        <w:t>увођењу надокнада, тј. дирек</w:t>
      </w:r>
      <w:r w:rsidR="00F838B3">
        <w:rPr>
          <w:rFonts w:cs="Times New Roman"/>
          <w:szCs w:val="24"/>
          <w:lang w:val="sr-Cyrl-CS"/>
        </w:rPr>
        <w:t>т</w:t>
      </w:r>
      <w:r w:rsidRPr="00F838B3">
        <w:rPr>
          <w:rFonts w:cs="Times New Roman"/>
          <w:szCs w:val="24"/>
          <w:lang w:val="sr-Cyrl-CS"/>
        </w:rPr>
        <w:t>них буџетских плаћања пољопривредницима за умањене користи услед поштовања ограничења у коришћењу пољопривредних ресурса, у складу са успостављеним режимима заштите природних и културних добара, укључујући ЕМЕРАЛД мрежу, односно потенцијална НАТУРА 2000 станишта;</w:t>
      </w:r>
    </w:p>
    <w:p w:rsidR="00DE64D2" w:rsidRPr="00F838B3" w:rsidRDefault="00DE64D2" w:rsidP="00EB1BA0">
      <w:pPr>
        <w:numPr>
          <w:ilvl w:val="0"/>
          <w:numId w:val="13"/>
        </w:numPr>
        <w:tabs>
          <w:tab w:val="left" w:pos="1080"/>
        </w:tabs>
        <w:ind w:left="0" w:firstLine="720"/>
        <w:contextualSpacing/>
        <w:rPr>
          <w:rFonts w:cs="Times New Roman"/>
          <w:szCs w:val="24"/>
          <w:lang w:val="sr-Cyrl-CS"/>
        </w:rPr>
      </w:pPr>
      <w:r w:rsidRPr="00F838B3">
        <w:rPr>
          <w:rFonts w:cs="Times New Roman"/>
          <w:szCs w:val="24"/>
          <w:lang w:val="sr-Cyrl-CS"/>
        </w:rPr>
        <w:t>реализацији програма обнове традиционалног пашњачког сточарења, којима се утврђују оптимални капацитети, начин коришћења и мере за унапређивање травних заједница, с једне, и савремени санитарно-хигијенски стандарди стајских објеката и здравствене исправности сточних производа и тржишни изгледи, с друге стране;</w:t>
      </w:r>
    </w:p>
    <w:p w:rsidR="00DE64D2" w:rsidRPr="00F838B3" w:rsidRDefault="00DE64D2" w:rsidP="00EB1BA0">
      <w:pPr>
        <w:numPr>
          <w:ilvl w:val="0"/>
          <w:numId w:val="13"/>
        </w:numPr>
        <w:tabs>
          <w:tab w:val="left" w:pos="1080"/>
        </w:tabs>
        <w:ind w:left="0" w:firstLine="720"/>
        <w:contextualSpacing/>
        <w:rPr>
          <w:rFonts w:cs="Times New Roman"/>
          <w:szCs w:val="24"/>
          <w:lang w:val="sr-Cyrl-CS"/>
        </w:rPr>
      </w:pPr>
      <w:r w:rsidRPr="00F838B3">
        <w:rPr>
          <w:rFonts w:cs="Times New Roman"/>
          <w:szCs w:val="24"/>
          <w:lang w:val="sr-Cyrl-CS"/>
        </w:rPr>
        <w:t>примени конзервационих метода обраде земљишта, које укључују плодоред, увођење заштитних/покривајућих усева у постојеће плодореде, редуковано орање, малчирање, угарoвање, затрављивање маргиналних ораничних површина и одржавање ливада и пашњака редовним кошењем, односно контролисаним напасањем стоке, а затим и рециклирање инпута у комбинованој биљно-сточарској производњи и сл;</w:t>
      </w:r>
    </w:p>
    <w:p w:rsidR="00DE64D2" w:rsidRPr="00F838B3" w:rsidRDefault="00DE64D2" w:rsidP="00EB1BA0">
      <w:pPr>
        <w:numPr>
          <w:ilvl w:val="0"/>
          <w:numId w:val="13"/>
        </w:numPr>
        <w:tabs>
          <w:tab w:val="left" w:pos="1080"/>
        </w:tabs>
        <w:ind w:left="0" w:firstLine="720"/>
        <w:contextualSpacing/>
        <w:rPr>
          <w:rFonts w:cs="Times New Roman"/>
          <w:szCs w:val="24"/>
          <w:lang w:val="sr-Cyrl-CS"/>
        </w:rPr>
      </w:pPr>
      <w:r w:rsidRPr="00F838B3">
        <w:rPr>
          <w:rFonts w:cs="Times New Roman"/>
          <w:szCs w:val="24"/>
          <w:lang w:val="sr-Cyrl-CS"/>
        </w:rPr>
        <w:t>потпунијем искоришћавању локалних погодности за развој органског и/или интегралног система у производњи аутохтоних или ретких сорти житарица високе нутритивне вредности, као што су</w:t>
      </w:r>
      <w:r w:rsidR="00702A5C" w:rsidRPr="00F838B3">
        <w:rPr>
          <w:rFonts w:cs="Times New Roman"/>
          <w:szCs w:val="24"/>
          <w:lang w:val="sr-Cyrl-CS"/>
        </w:rPr>
        <w:t xml:space="preserve"> хељда, просо, спелта, раж и др</w:t>
      </w:r>
      <w:r w:rsidRPr="00F838B3">
        <w:rPr>
          <w:rFonts w:cs="Times New Roman"/>
          <w:szCs w:val="24"/>
          <w:lang w:val="sr-Cyrl-CS"/>
        </w:rPr>
        <w:t>, као и у производњи свежег поврћа и воћа одговарајућег сортимента за локално туристичко тржиште;</w:t>
      </w:r>
    </w:p>
    <w:p w:rsidR="00DE64D2" w:rsidRPr="00F838B3" w:rsidRDefault="00DE64D2" w:rsidP="00EB1BA0">
      <w:pPr>
        <w:numPr>
          <w:ilvl w:val="0"/>
          <w:numId w:val="13"/>
        </w:numPr>
        <w:tabs>
          <w:tab w:val="left" w:pos="1080"/>
        </w:tabs>
        <w:ind w:left="0" w:firstLine="720"/>
        <w:contextualSpacing/>
        <w:rPr>
          <w:rFonts w:cs="Times New Roman"/>
          <w:szCs w:val="24"/>
          <w:lang w:val="sr-Cyrl-CS"/>
        </w:rPr>
      </w:pPr>
      <w:r w:rsidRPr="00F838B3">
        <w:rPr>
          <w:rFonts w:cs="Times New Roman"/>
          <w:szCs w:val="24"/>
          <w:lang w:val="sr-Cyrl-CS"/>
        </w:rPr>
        <w:t>обезбеђењу стручно-саветодавне подршке, лабораторијског атестирања, система контроле, одговарајуће тржишне инфраструктуре и других услова за сигуран пласман органских производа по ценама којима се компензирају умањени приноси услед поштовања законом прописаних агротехничких стандарда;</w:t>
      </w:r>
    </w:p>
    <w:p w:rsidR="00DE64D2" w:rsidRPr="00F838B3" w:rsidRDefault="00DE64D2" w:rsidP="00EB1BA0">
      <w:pPr>
        <w:numPr>
          <w:ilvl w:val="0"/>
          <w:numId w:val="13"/>
        </w:numPr>
        <w:tabs>
          <w:tab w:val="left" w:pos="1080"/>
        </w:tabs>
        <w:ind w:left="0" w:firstLine="720"/>
        <w:contextualSpacing/>
        <w:rPr>
          <w:szCs w:val="24"/>
          <w:lang w:val="sr-Cyrl-CS"/>
        </w:rPr>
      </w:pPr>
      <w:r w:rsidRPr="00F838B3">
        <w:rPr>
          <w:rFonts w:cs="Times New Roman"/>
          <w:szCs w:val="24"/>
          <w:lang w:val="sr-Cyrl-CS"/>
        </w:rPr>
        <w:t>успостављању строге контроле сакупљања шумских плодова и самониклог лековитог биља, упоредо са ширењем праксе плантажног гајења одговарајућих сорти, пожељно аутохтоног генофонда,</w:t>
      </w:r>
      <w:r w:rsidR="00702A5C" w:rsidRPr="00F838B3">
        <w:rPr>
          <w:rFonts w:cs="Times New Roman"/>
          <w:szCs w:val="24"/>
          <w:lang w:val="sr-Cyrl-CS"/>
        </w:rPr>
        <w:t xml:space="preserve"> </w:t>
      </w:r>
      <w:r w:rsidRPr="00F838B3">
        <w:rPr>
          <w:rFonts w:cs="Times New Roman"/>
          <w:szCs w:val="24"/>
          <w:lang w:val="sr-Cyrl-CS"/>
        </w:rPr>
        <w:t>а затим и унапређивању пчеларства и рибарства уз предузимање активности за сертификацију ових производа и њихових прерађевина;</w:t>
      </w:r>
    </w:p>
    <w:p w:rsidR="00DE64D2" w:rsidRPr="00F838B3" w:rsidRDefault="00DE64D2" w:rsidP="00EB1BA0">
      <w:pPr>
        <w:numPr>
          <w:ilvl w:val="0"/>
          <w:numId w:val="13"/>
        </w:numPr>
        <w:tabs>
          <w:tab w:val="left" w:pos="1080"/>
        </w:tabs>
        <w:ind w:left="0" w:firstLine="720"/>
        <w:contextualSpacing/>
        <w:rPr>
          <w:szCs w:val="24"/>
          <w:lang w:val="sr-Cyrl-CS"/>
        </w:rPr>
      </w:pPr>
      <w:r w:rsidRPr="00F838B3">
        <w:rPr>
          <w:szCs w:val="24"/>
          <w:lang w:val="sr-Cyrl-CS"/>
        </w:rPr>
        <w:t>задржавању млађег становништва на пољопривредном газдинству и стимулисању процеса концентрације земљишта, стоке и техничких средстава у економски и биолошки виталним домаћинствима, што је условљено развојем локалног тржишта земљишта, односно стимулисањем дугорочног закупа земљишта; и</w:t>
      </w:r>
    </w:p>
    <w:p w:rsidR="00DE64D2" w:rsidRPr="00F838B3" w:rsidRDefault="00DE64D2" w:rsidP="00EB1BA0">
      <w:pPr>
        <w:numPr>
          <w:ilvl w:val="0"/>
          <w:numId w:val="13"/>
        </w:numPr>
        <w:tabs>
          <w:tab w:val="left" w:pos="1080"/>
        </w:tabs>
        <w:ind w:left="0" w:firstLine="720"/>
        <w:contextualSpacing/>
        <w:rPr>
          <w:szCs w:val="24"/>
          <w:lang w:val="sr-Cyrl-CS"/>
        </w:rPr>
      </w:pPr>
      <w:r w:rsidRPr="00F838B3">
        <w:rPr>
          <w:szCs w:val="24"/>
          <w:lang w:val="sr-Cyrl-CS"/>
        </w:rPr>
        <w:t>дефинисању технолошких и других стандарда за добијање и очување препознатљиве ознаке „златиборског</w:t>
      </w:r>
      <w:r w:rsidRPr="00F838B3">
        <w:rPr>
          <w:rFonts w:cs="Times New Roman"/>
          <w:szCs w:val="24"/>
          <w:lang w:val="sr-Cyrl-CS"/>
        </w:rPr>
        <w:t>”</w:t>
      </w:r>
      <w:r w:rsidRPr="00F838B3">
        <w:rPr>
          <w:szCs w:val="24"/>
          <w:lang w:val="sr-Cyrl-CS"/>
        </w:rPr>
        <w:t xml:space="preserve"> производа заштићеног географског имена порекла, упоредо са успостављањем система контроле примене тих стандарда; поред постизања специфичних конкурентских предности, оваква маркетиншка стратегија доприноси и повезивању пословних субјеката у ланцу и промоцији подручја, што значајно доприноси развоју агротуризма, предузетништва и укупном руралном развоју. </w:t>
      </w:r>
    </w:p>
    <w:p w:rsidR="00DE64D2" w:rsidRPr="00F838B3" w:rsidRDefault="00DE64D2" w:rsidP="00DE64D2">
      <w:pPr>
        <w:ind w:firstLine="720"/>
        <w:rPr>
          <w:szCs w:val="24"/>
          <w:lang w:val="sr-Cyrl-CS"/>
        </w:rPr>
      </w:pPr>
      <w:r w:rsidRPr="00F838B3">
        <w:rPr>
          <w:szCs w:val="24"/>
          <w:lang w:val="sr-Cyrl-CS"/>
        </w:rPr>
        <w:t>С обзиром на посебну намену подручја Просторног плана, нарочиту пажњу требало би поклонити пуној валоризацији агроек</w:t>
      </w:r>
      <w:r w:rsidR="00F838B3">
        <w:rPr>
          <w:szCs w:val="24"/>
          <w:lang w:val="sr-Cyrl-CS"/>
        </w:rPr>
        <w:t>олошких услуга које нису обухваћ</w:t>
      </w:r>
      <w:r w:rsidRPr="00F838B3">
        <w:rPr>
          <w:szCs w:val="24"/>
          <w:lang w:val="sr-Cyrl-CS"/>
        </w:rPr>
        <w:t xml:space="preserve">ене </w:t>
      </w:r>
      <w:r w:rsidRPr="00F838B3">
        <w:rPr>
          <w:szCs w:val="24"/>
          <w:lang w:val="sr-Cyrl-CS"/>
        </w:rPr>
        <w:lastRenderedPageBreak/>
        <w:t xml:space="preserve">општеобавезујућим стандардима заштите животне средине и добре пољопривредне праксе, увођењем компензација, односно субвенционисањем производних пракси које доприносе: </w:t>
      </w:r>
    </w:p>
    <w:p w:rsidR="00DE64D2" w:rsidRPr="00F838B3" w:rsidRDefault="00DE64D2" w:rsidP="00EB1BA0">
      <w:pPr>
        <w:numPr>
          <w:ilvl w:val="0"/>
          <w:numId w:val="14"/>
        </w:numPr>
        <w:tabs>
          <w:tab w:val="left" w:pos="1080"/>
        </w:tabs>
        <w:ind w:left="0" w:firstLine="720"/>
        <w:contextualSpacing/>
        <w:rPr>
          <w:szCs w:val="24"/>
          <w:lang w:val="sr-Cyrl-CS"/>
        </w:rPr>
      </w:pPr>
      <w:r w:rsidRPr="00F838B3">
        <w:rPr>
          <w:szCs w:val="24"/>
          <w:lang w:val="sr-Cyrl-CS"/>
        </w:rPr>
        <w:t>заштити екосистемског диверзитета, применом паралелних мера заштите врста (специјског диверзитета) и станишта, које се спроводе: одржавањем традиционалних система испаше и сакупљања сена; одложеним скидањем летине са поља, односно одложеном кошњом ливада ради заштите гнезда; одржавањем међа, живица, јаркова, појасева слабо продуктивних ливада, старих воћњака, бара и сл; постављањем и одржавањем гнезда за птице које се хране инсектима штетним по усеве; засејавањем заштитних појасева одређеним биљним врстама намењеним исхрани заштићених врста фауне; уклањањем грмља, папрати и коровских биљака са ливада и пашњака и другим мерама конзервације природних ресурса;</w:t>
      </w:r>
    </w:p>
    <w:p w:rsidR="00DE64D2" w:rsidRPr="00F838B3" w:rsidRDefault="00DE64D2" w:rsidP="00EB1BA0">
      <w:pPr>
        <w:numPr>
          <w:ilvl w:val="0"/>
          <w:numId w:val="14"/>
        </w:numPr>
        <w:tabs>
          <w:tab w:val="left" w:pos="1080"/>
        </w:tabs>
        <w:ind w:left="0" w:firstLine="720"/>
        <w:contextualSpacing/>
        <w:rPr>
          <w:szCs w:val="24"/>
          <w:lang w:val="sr-Cyrl-CS"/>
        </w:rPr>
      </w:pPr>
      <w:r w:rsidRPr="00F838B3">
        <w:rPr>
          <w:szCs w:val="24"/>
          <w:lang w:val="sr-Cyrl-CS"/>
        </w:rPr>
        <w:t>очувању генетичког диверзитета, гајењем аутохтоних сорти поврћа, воћа и других пољопривредних биљака, раса и сојева стоке, живине и сл; и</w:t>
      </w:r>
    </w:p>
    <w:p w:rsidR="00DE64D2" w:rsidRPr="00F838B3" w:rsidRDefault="00DE64D2" w:rsidP="00EB1BA0">
      <w:pPr>
        <w:numPr>
          <w:ilvl w:val="0"/>
          <w:numId w:val="14"/>
        </w:numPr>
        <w:tabs>
          <w:tab w:val="left" w:pos="1080"/>
        </w:tabs>
        <w:ind w:left="0" w:firstLine="720"/>
        <w:contextualSpacing/>
        <w:rPr>
          <w:lang w:val="sr-Cyrl-CS"/>
        </w:rPr>
      </w:pPr>
      <w:r w:rsidRPr="00F838B3">
        <w:rPr>
          <w:szCs w:val="24"/>
          <w:lang w:val="sr-Cyrl-CS"/>
        </w:rPr>
        <w:t xml:space="preserve">заштити и обликовању традиционалне структуре предела, карактеристичне за локално поднебље и његов културно-историјски идентитет (очување пространих пашњака на валовитој планинској површи са појединачним или групним стаблима црног и белог бора, бројних пропланака, разуђене насељске мреже и сл). </w:t>
      </w:r>
    </w:p>
    <w:p w:rsidR="00DE64D2" w:rsidRPr="00F838B3" w:rsidRDefault="00DE64D2" w:rsidP="00DE64D2">
      <w:pPr>
        <w:rPr>
          <w:rFonts w:cs="Times New Roman"/>
          <w:lang w:val="sr-Cyrl-CS"/>
        </w:rPr>
      </w:pPr>
    </w:p>
    <w:p w:rsidR="00DE64D2" w:rsidRPr="00F838B3" w:rsidRDefault="00DE64D2" w:rsidP="00DE64D2">
      <w:pPr>
        <w:pStyle w:val="Heading4"/>
        <w:rPr>
          <w:lang w:val="sr-Cyrl-CS"/>
        </w:rPr>
      </w:pPr>
      <w:bookmarkStart w:id="219" w:name="_Toc2860207"/>
      <w:bookmarkStart w:id="220" w:name="_Toc8633029"/>
      <w:r w:rsidRPr="00F838B3">
        <w:rPr>
          <w:lang w:val="sr-Cyrl-CS"/>
        </w:rPr>
        <w:t xml:space="preserve">5.1.2. </w:t>
      </w:r>
      <w:r w:rsidR="00D4026E" w:rsidRPr="00F838B3">
        <w:rPr>
          <w:lang w:val="sr-Cyrl-CS"/>
        </w:rPr>
        <w:t>Заштита и коришћење ш</w:t>
      </w:r>
      <w:r w:rsidRPr="00F838B3">
        <w:rPr>
          <w:lang w:val="sr-Cyrl-CS"/>
        </w:rPr>
        <w:t>ум</w:t>
      </w:r>
      <w:r w:rsidR="00D4026E" w:rsidRPr="00F838B3">
        <w:rPr>
          <w:lang w:val="sr-Cyrl-CS"/>
        </w:rPr>
        <w:t>а</w:t>
      </w:r>
      <w:r w:rsidRPr="00F838B3">
        <w:rPr>
          <w:lang w:val="sr-Cyrl-CS"/>
        </w:rPr>
        <w:t xml:space="preserve"> и шумско</w:t>
      </w:r>
      <w:r w:rsidR="00D4026E" w:rsidRPr="00F838B3">
        <w:rPr>
          <w:lang w:val="sr-Cyrl-CS"/>
        </w:rPr>
        <w:t>г</w:t>
      </w:r>
      <w:r w:rsidRPr="00F838B3">
        <w:rPr>
          <w:lang w:val="sr-Cyrl-CS"/>
        </w:rPr>
        <w:t xml:space="preserve"> земљишт</w:t>
      </w:r>
      <w:r w:rsidR="00D4026E" w:rsidRPr="00F838B3">
        <w:rPr>
          <w:lang w:val="sr-Cyrl-CS"/>
        </w:rPr>
        <w:t>а и развој</w:t>
      </w:r>
      <w:r w:rsidRPr="00F838B3">
        <w:rPr>
          <w:lang w:val="sr-Cyrl-CS"/>
        </w:rPr>
        <w:t xml:space="preserve"> ловств</w:t>
      </w:r>
      <w:r w:rsidR="00D4026E" w:rsidRPr="00F838B3">
        <w:rPr>
          <w:lang w:val="sr-Cyrl-CS"/>
        </w:rPr>
        <w:t>а</w:t>
      </w:r>
      <w:bookmarkEnd w:id="219"/>
      <w:bookmarkEnd w:id="220"/>
      <w:r w:rsidRPr="00F838B3">
        <w:rPr>
          <w:lang w:val="sr-Cyrl-CS"/>
        </w:rPr>
        <w:t xml:space="preserve"> </w:t>
      </w:r>
    </w:p>
    <w:p w:rsidR="00DE64D2" w:rsidRPr="00F838B3" w:rsidRDefault="00DE64D2" w:rsidP="00DE64D2">
      <w:pPr>
        <w:jc w:val="center"/>
        <w:rPr>
          <w:lang w:val="sr-Cyrl-CS"/>
        </w:rPr>
      </w:pPr>
    </w:p>
    <w:p w:rsidR="00DE64D2" w:rsidRPr="00F838B3" w:rsidRDefault="00DE64D2" w:rsidP="00DE64D2">
      <w:pPr>
        <w:ind w:firstLine="720"/>
        <w:rPr>
          <w:szCs w:val="24"/>
          <w:lang w:val="sr-Cyrl-CS"/>
        </w:rPr>
      </w:pPr>
      <w:r w:rsidRPr="00F838B3">
        <w:rPr>
          <w:bCs/>
          <w:szCs w:val="24"/>
          <w:lang w:val="sr-Cyrl-CS"/>
        </w:rPr>
        <w:t>Основна концепција уређења и коришћења шума и шумских земљишта јесте унапређивања стања постојећих шума, и п</w:t>
      </w:r>
      <w:r w:rsidRPr="00F838B3">
        <w:rPr>
          <w:szCs w:val="24"/>
          <w:lang w:val="sr-Cyrl-CS"/>
        </w:rPr>
        <w:t>овећање површина под шумом – пошумљавањем.</w:t>
      </w:r>
    </w:p>
    <w:p w:rsidR="00DE64D2" w:rsidRPr="00F838B3" w:rsidRDefault="00DE64D2" w:rsidP="00DE64D2">
      <w:pPr>
        <w:ind w:firstLine="720"/>
        <w:rPr>
          <w:bCs/>
          <w:szCs w:val="24"/>
          <w:lang w:val="sr-Cyrl-CS"/>
        </w:rPr>
      </w:pPr>
      <w:r w:rsidRPr="00F838B3">
        <w:rPr>
          <w:bCs/>
          <w:szCs w:val="24"/>
          <w:lang w:val="sr-Cyrl-CS"/>
        </w:rPr>
        <w:t>Унапређивање стања постојећих шума обезбедиће сe:</w:t>
      </w:r>
    </w:p>
    <w:p w:rsidR="00DE64D2" w:rsidRPr="00F838B3" w:rsidRDefault="00DE64D2" w:rsidP="00EB1BA0">
      <w:pPr>
        <w:numPr>
          <w:ilvl w:val="0"/>
          <w:numId w:val="49"/>
        </w:numPr>
        <w:tabs>
          <w:tab w:val="left" w:pos="1080"/>
        </w:tabs>
        <w:ind w:left="0" w:firstLine="720"/>
        <w:rPr>
          <w:szCs w:val="24"/>
          <w:lang w:val="sr-Cyrl-CS"/>
        </w:rPr>
      </w:pPr>
      <w:r w:rsidRPr="00F838B3">
        <w:rPr>
          <w:szCs w:val="24"/>
          <w:lang w:val="sr-Cyrl-CS"/>
        </w:rPr>
        <w:t>очувањем и увећањем обраслости и квалитета у високим шумама китњака на 305 ha;</w:t>
      </w:r>
    </w:p>
    <w:p w:rsidR="00DE64D2" w:rsidRPr="00F838B3" w:rsidRDefault="00DE64D2" w:rsidP="00EB1BA0">
      <w:pPr>
        <w:numPr>
          <w:ilvl w:val="0"/>
          <w:numId w:val="49"/>
        </w:numPr>
        <w:tabs>
          <w:tab w:val="left" w:pos="1080"/>
        </w:tabs>
        <w:ind w:left="0" w:firstLine="720"/>
        <w:rPr>
          <w:szCs w:val="24"/>
          <w:lang w:val="sr-Cyrl-CS"/>
        </w:rPr>
      </w:pPr>
      <w:r w:rsidRPr="00F838B3">
        <w:rPr>
          <w:szCs w:val="24"/>
          <w:lang w:val="sr-Cyrl-CS"/>
        </w:rPr>
        <w:t>оч</w:t>
      </w:r>
      <w:r w:rsidR="002624DC">
        <w:rPr>
          <w:szCs w:val="24"/>
          <w:lang w:val="sr-Cyrl-CS"/>
        </w:rPr>
        <w:t>увањем обраслости и негом високи</w:t>
      </w:r>
      <w:r w:rsidRPr="00F838B3">
        <w:rPr>
          <w:szCs w:val="24"/>
          <w:lang w:val="sr-Cyrl-CS"/>
        </w:rPr>
        <w:t xml:space="preserve">х шума букве на површини од 32 ha; </w:t>
      </w:r>
    </w:p>
    <w:p w:rsidR="00DE64D2" w:rsidRPr="00F838B3" w:rsidRDefault="00DE64D2" w:rsidP="00EB1BA0">
      <w:pPr>
        <w:numPr>
          <w:ilvl w:val="0"/>
          <w:numId w:val="49"/>
        </w:numPr>
        <w:tabs>
          <w:tab w:val="left" w:pos="1080"/>
        </w:tabs>
        <w:ind w:left="0" w:firstLine="720"/>
        <w:rPr>
          <w:szCs w:val="24"/>
          <w:lang w:val="sr-Cyrl-CS"/>
        </w:rPr>
      </w:pPr>
      <w:r w:rsidRPr="00F838B3">
        <w:rPr>
          <w:szCs w:val="24"/>
          <w:lang w:val="sr-Cyrl-CS"/>
        </w:rPr>
        <w:t xml:space="preserve">индиректном конверзијом изданачких чистих и мешовитих шума сладуна, цера, китњака и букве, на површини од 50 ha; </w:t>
      </w:r>
    </w:p>
    <w:p w:rsidR="00DE64D2" w:rsidRPr="00F838B3" w:rsidRDefault="00DE64D2" w:rsidP="00EB1BA0">
      <w:pPr>
        <w:numPr>
          <w:ilvl w:val="0"/>
          <w:numId w:val="49"/>
        </w:numPr>
        <w:tabs>
          <w:tab w:val="left" w:pos="1080"/>
        </w:tabs>
        <w:ind w:left="0" w:firstLine="720"/>
        <w:rPr>
          <w:szCs w:val="24"/>
          <w:lang w:val="sr-Cyrl-CS"/>
        </w:rPr>
      </w:pPr>
      <w:r w:rsidRPr="00F838B3">
        <w:rPr>
          <w:szCs w:val="24"/>
          <w:lang w:val="sr-Cyrl-CS"/>
        </w:rPr>
        <w:t>директном конверзијом и делом супституцијом врста у изданачким деградираним и девастираним шумама храстовим шумама сладуна, цера и китњака, као и у шумама букве на површини од 100 ha;</w:t>
      </w:r>
    </w:p>
    <w:p w:rsidR="00DE64D2" w:rsidRPr="00F838B3" w:rsidRDefault="00DE64D2" w:rsidP="00EB1BA0">
      <w:pPr>
        <w:numPr>
          <w:ilvl w:val="0"/>
          <w:numId w:val="49"/>
        </w:numPr>
        <w:tabs>
          <w:tab w:val="left" w:pos="1080"/>
        </w:tabs>
        <w:ind w:left="0" w:firstLine="720"/>
        <w:rPr>
          <w:szCs w:val="24"/>
          <w:lang w:val="sr-Cyrl-CS"/>
        </w:rPr>
      </w:pPr>
      <w:r w:rsidRPr="00F838B3">
        <w:rPr>
          <w:szCs w:val="24"/>
          <w:lang w:val="sr-Cyrl-CS"/>
        </w:rPr>
        <w:t>увећањем обраслости побољшањем квалитета и поправком пребирне структуре и размера смесе пребирним сечама у мешовитим  шумама букве и јеле на површини од 68 ha;</w:t>
      </w:r>
    </w:p>
    <w:p w:rsidR="00DE64D2" w:rsidRPr="00F838B3" w:rsidRDefault="00DE64D2" w:rsidP="00EB1BA0">
      <w:pPr>
        <w:numPr>
          <w:ilvl w:val="0"/>
          <w:numId w:val="49"/>
        </w:numPr>
        <w:tabs>
          <w:tab w:val="left" w:pos="1080"/>
        </w:tabs>
        <w:ind w:left="0" w:firstLine="720"/>
        <w:rPr>
          <w:szCs w:val="24"/>
          <w:lang w:val="sr-Cyrl-CS"/>
        </w:rPr>
      </w:pPr>
      <w:r w:rsidRPr="00F838B3">
        <w:rPr>
          <w:szCs w:val="24"/>
          <w:lang w:val="sr-Cyrl-CS"/>
        </w:rPr>
        <w:t>увећањем обраслости побољшањем квалитета и поправком пребирне структуре и размера смесе пребирним сечама у мешовитим шумама јеле, смрче и букве на површини од 400 ha;</w:t>
      </w:r>
    </w:p>
    <w:p w:rsidR="00DE64D2" w:rsidRPr="00F838B3" w:rsidRDefault="00DE64D2" w:rsidP="00EB1BA0">
      <w:pPr>
        <w:numPr>
          <w:ilvl w:val="0"/>
          <w:numId w:val="49"/>
        </w:numPr>
        <w:tabs>
          <w:tab w:val="left" w:pos="1080"/>
        </w:tabs>
        <w:ind w:left="0" w:firstLine="720"/>
        <w:rPr>
          <w:szCs w:val="24"/>
          <w:lang w:val="sr-Cyrl-CS"/>
        </w:rPr>
      </w:pPr>
      <w:r w:rsidRPr="00F838B3">
        <w:rPr>
          <w:szCs w:val="24"/>
          <w:lang w:val="sr-Cyrl-CS"/>
        </w:rPr>
        <w:t>увећањем обраслости побољшањем квалитета и поправком групимич</w:t>
      </w:r>
      <w:r w:rsidR="00592E0F" w:rsidRPr="00F838B3">
        <w:rPr>
          <w:szCs w:val="24"/>
          <w:lang w:val="sr-Cyrl-CS"/>
        </w:rPr>
        <w:t>но пребирне структуре и размера</w:t>
      </w:r>
      <w:r w:rsidRPr="00F838B3">
        <w:rPr>
          <w:szCs w:val="24"/>
          <w:lang w:val="sr-Cyrl-CS"/>
        </w:rPr>
        <w:t xml:space="preserve"> смесе у мешовитим шумама јеле и смрче на површини од 290 ha;</w:t>
      </w:r>
    </w:p>
    <w:p w:rsidR="00DE64D2" w:rsidRPr="00F838B3" w:rsidRDefault="00DE64D2" w:rsidP="00EB1BA0">
      <w:pPr>
        <w:numPr>
          <w:ilvl w:val="0"/>
          <w:numId w:val="49"/>
        </w:numPr>
        <w:tabs>
          <w:tab w:val="left" w:pos="1080"/>
        </w:tabs>
        <w:ind w:left="0" w:firstLine="720"/>
        <w:rPr>
          <w:szCs w:val="24"/>
          <w:lang w:val="sr-Cyrl-CS"/>
        </w:rPr>
      </w:pPr>
      <w:r w:rsidRPr="00F838B3">
        <w:rPr>
          <w:szCs w:val="24"/>
          <w:lang w:val="sr-Cyrl-CS"/>
        </w:rPr>
        <w:t>очување стабилности и поправка квалитета борових шума (чисте и мешовите састојине црног и белог бора) узгојно санитарним сечама неге и групимично оплодном сечом обнове на површини од 5400 hа;</w:t>
      </w:r>
    </w:p>
    <w:p w:rsidR="00DE64D2" w:rsidRPr="00F838B3" w:rsidRDefault="00DE64D2" w:rsidP="00EB1BA0">
      <w:pPr>
        <w:numPr>
          <w:ilvl w:val="0"/>
          <w:numId w:val="49"/>
        </w:numPr>
        <w:tabs>
          <w:tab w:val="left" w:pos="1080"/>
        </w:tabs>
        <w:ind w:left="0" w:firstLine="720"/>
        <w:rPr>
          <w:szCs w:val="24"/>
          <w:lang w:val="sr-Cyrl-CS"/>
        </w:rPr>
      </w:pPr>
      <w:r w:rsidRPr="00F838B3">
        <w:rPr>
          <w:szCs w:val="24"/>
          <w:lang w:val="sr-Cyrl-CS"/>
        </w:rPr>
        <w:t>интезивним мерама неге (чишћењем и проредама) у културама и вештачки  подигнутим састојинама четинара (смрче, црног и белог бора, оморике и осталих четинара) на површини од 2300 ha;</w:t>
      </w:r>
    </w:p>
    <w:p w:rsidR="00DE64D2" w:rsidRPr="00F838B3" w:rsidRDefault="00DE64D2" w:rsidP="00EB1BA0">
      <w:pPr>
        <w:numPr>
          <w:ilvl w:val="0"/>
          <w:numId w:val="49"/>
        </w:numPr>
        <w:tabs>
          <w:tab w:val="left" w:pos="1080"/>
        </w:tabs>
        <w:ind w:left="0" w:firstLine="720"/>
        <w:rPr>
          <w:szCs w:val="24"/>
          <w:lang w:val="sr-Cyrl-CS"/>
        </w:rPr>
      </w:pPr>
      <w:r w:rsidRPr="00F838B3">
        <w:rPr>
          <w:szCs w:val="24"/>
          <w:lang w:val="sr-Cyrl-CS"/>
        </w:rPr>
        <w:t>директном конверзијо</w:t>
      </w:r>
      <w:r w:rsidR="00592E0F" w:rsidRPr="00F838B3">
        <w:rPr>
          <w:szCs w:val="24"/>
          <w:lang w:val="sr-Cyrl-CS"/>
        </w:rPr>
        <w:t>м и делом супституцијом врста у</w:t>
      </w:r>
      <w:r w:rsidRPr="00F838B3">
        <w:rPr>
          <w:szCs w:val="24"/>
          <w:lang w:val="sr-Cyrl-CS"/>
        </w:rPr>
        <w:t xml:space="preserve"> високим дег</w:t>
      </w:r>
      <w:r w:rsidR="00592E0F" w:rsidRPr="00F838B3">
        <w:rPr>
          <w:szCs w:val="24"/>
          <w:lang w:val="sr-Cyrl-CS"/>
        </w:rPr>
        <w:t>радираним и девастираним шумама борова</w:t>
      </w:r>
      <w:r w:rsidRPr="00F838B3">
        <w:rPr>
          <w:szCs w:val="24"/>
          <w:lang w:val="sr-Cyrl-CS"/>
        </w:rPr>
        <w:t xml:space="preserve"> на </w:t>
      </w:r>
      <w:r w:rsidR="00592E0F" w:rsidRPr="00F838B3">
        <w:rPr>
          <w:szCs w:val="24"/>
          <w:lang w:val="sr-Cyrl-CS"/>
        </w:rPr>
        <w:t>површини од</w:t>
      </w:r>
      <w:r w:rsidRPr="00F838B3">
        <w:rPr>
          <w:szCs w:val="24"/>
          <w:lang w:val="sr-Cyrl-CS"/>
        </w:rPr>
        <w:t xml:space="preserve"> 40 ha;</w:t>
      </w:r>
    </w:p>
    <w:p w:rsidR="00DE64D2" w:rsidRPr="00F838B3" w:rsidRDefault="00DE64D2" w:rsidP="00EB1BA0">
      <w:pPr>
        <w:numPr>
          <w:ilvl w:val="0"/>
          <w:numId w:val="49"/>
        </w:numPr>
        <w:tabs>
          <w:tab w:val="left" w:pos="1080"/>
        </w:tabs>
        <w:ind w:left="0" w:firstLine="720"/>
        <w:rPr>
          <w:szCs w:val="24"/>
          <w:lang w:val="sr-Cyrl-CS"/>
        </w:rPr>
      </w:pPr>
      <w:r w:rsidRPr="00F838B3">
        <w:rPr>
          <w:szCs w:val="24"/>
          <w:lang w:val="sr-Cyrl-CS"/>
        </w:rPr>
        <w:lastRenderedPageBreak/>
        <w:t>интезивним мерама неге (чишћењем и проредама) у високим младим и средњедобним састојинама и изданачким шумама храстова и б</w:t>
      </w:r>
      <w:r w:rsidR="00592E0F" w:rsidRPr="00F838B3">
        <w:rPr>
          <w:szCs w:val="24"/>
          <w:lang w:val="sr-Cyrl-CS"/>
        </w:rPr>
        <w:t>укве одговарајућег квалитета на</w:t>
      </w:r>
      <w:r w:rsidRPr="00F838B3">
        <w:rPr>
          <w:szCs w:val="24"/>
          <w:lang w:val="sr-Cyrl-CS"/>
        </w:rPr>
        <w:t xml:space="preserve"> површини од  300 ha;</w:t>
      </w:r>
    </w:p>
    <w:p w:rsidR="00DE64D2" w:rsidRPr="00F838B3" w:rsidRDefault="00DE64D2" w:rsidP="00EB1BA0">
      <w:pPr>
        <w:numPr>
          <w:ilvl w:val="0"/>
          <w:numId w:val="49"/>
        </w:numPr>
        <w:tabs>
          <w:tab w:val="left" w:pos="1080"/>
        </w:tabs>
        <w:ind w:left="0" w:firstLine="720"/>
        <w:rPr>
          <w:szCs w:val="24"/>
          <w:lang w:val="sr-Cyrl-CS"/>
        </w:rPr>
      </w:pPr>
      <w:r w:rsidRPr="00F838B3">
        <w:rPr>
          <w:szCs w:val="24"/>
          <w:lang w:val="sr-Cyrl-CS"/>
        </w:rPr>
        <w:t>форсирањем, природним и вештачким путем, обнављања аутохтоних врста дрвећа водећи рачуна о динамици промена станишних граница услед негативног деловања фактора ризика и климатских промена;</w:t>
      </w:r>
    </w:p>
    <w:p w:rsidR="00DE64D2" w:rsidRPr="00F838B3" w:rsidRDefault="00DE64D2" w:rsidP="00EB1BA0">
      <w:pPr>
        <w:numPr>
          <w:ilvl w:val="0"/>
          <w:numId w:val="49"/>
        </w:numPr>
        <w:tabs>
          <w:tab w:val="left" w:pos="1080"/>
        </w:tabs>
        <w:ind w:left="0" w:firstLine="720"/>
        <w:rPr>
          <w:szCs w:val="24"/>
          <w:lang w:val="sr-Cyrl-CS"/>
        </w:rPr>
      </w:pPr>
      <w:r w:rsidRPr="00F838B3">
        <w:rPr>
          <w:szCs w:val="24"/>
          <w:lang w:val="sr-Cyrl-CS"/>
        </w:rPr>
        <w:t>спровођење мера (превентивне и репресивне) заштите шума на површини од 28.000 ha; с обзиром на доминацију борових шума у овим комплексима посебна пажња се мора посветити њиховом свакогодишњем мониторингу, противпожарном осматрању и изградњи противпожарних пруга;</w:t>
      </w:r>
    </w:p>
    <w:p w:rsidR="00DE64D2" w:rsidRPr="00F838B3" w:rsidRDefault="00DE64D2" w:rsidP="00EB1BA0">
      <w:pPr>
        <w:numPr>
          <w:ilvl w:val="0"/>
          <w:numId w:val="49"/>
        </w:numPr>
        <w:tabs>
          <w:tab w:val="left" w:pos="1080"/>
        </w:tabs>
        <w:ind w:left="0" w:firstLine="720"/>
        <w:rPr>
          <w:szCs w:val="24"/>
          <w:lang w:val="sr-Cyrl-CS"/>
        </w:rPr>
      </w:pPr>
      <w:r w:rsidRPr="00F838B3">
        <w:rPr>
          <w:szCs w:val="24"/>
          <w:lang w:val="sr-Cyrl-CS"/>
        </w:rPr>
        <w:t xml:space="preserve">спровођење мера (превентивне и репресивне) заштите специјалног природног  резервата у  циљу очувања његове природне вредности и реткости; </w:t>
      </w:r>
    </w:p>
    <w:p w:rsidR="00DE64D2" w:rsidRPr="00F838B3" w:rsidRDefault="00DE64D2" w:rsidP="00EB1BA0">
      <w:pPr>
        <w:numPr>
          <w:ilvl w:val="0"/>
          <w:numId w:val="49"/>
        </w:numPr>
        <w:tabs>
          <w:tab w:val="left" w:pos="1080"/>
        </w:tabs>
        <w:ind w:left="0" w:firstLine="720"/>
        <w:rPr>
          <w:szCs w:val="24"/>
          <w:lang w:val="sr-Cyrl-CS"/>
        </w:rPr>
      </w:pPr>
      <w:r w:rsidRPr="00F838B3">
        <w:rPr>
          <w:szCs w:val="24"/>
          <w:lang w:val="sr-Cyrl-CS"/>
        </w:rPr>
        <w:t xml:space="preserve">забраном сече ретких, реликтних и ендемичних врста као што су: горски јавор, планински брест, </w:t>
      </w:r>
      <w:r w:rsidRPr="00F838B3">
        <w:rPr>
          <w:rFonts w:cs="Times New Roman"/>
          <w:szCs w:val="24"/>
          <w:lang w:val="sr-Cyrl-CS"/>
        </w:rPr>
        <w:t>бреза, јасика</w:t>
      </w:r>
      <w:r w:rsidR="00B13EAE" w:rsidRPr="00F838B3">
        <w:rPr>
          <w:rFonts w:cs="Times New Roman"/>
          <w:szCs w:val="24"/>
          <w:lang w:val="sr-Cyrl-CS"/>
        </w:rPr>
        <w:t xml:space="preserve">, црна </w:t>
      </w:r>
      <w:r w:rsidRPr="00F838B3">
        <w:rPr>
          <w:rFonts w:cs="Times New Roman"/>
          <w:szCs w:val="24"/>
          <w:lang w:val="sr-Cyrl-CS"/>
        </w:rPr>
        <w:t>јова, ц</w:t>
      </w:r>
      <w:r w:rsidR="00B13EAE" w:rsidRPr="00F838B3">
        <w:rPr>
          <w:rFonts w:cs="Times New Roman"/>
          <w:szCs w:val="24"/>
          <w:lang w:val="sr-Cyrl-CS"/>
        </w:rPr>
        <w:t xml:space="preserve">рни </w:t>
      </w:r>
      <w:r w:rsidRPr="00F838B3">
        <w:rPr>
          <w:rFonts w:cs="Times New Roman"/>
          <w:szCs w:val="24"/>
          <w:lang w:val="sr-Cyrl-CS"/>
        </w:rPr>
        <w:t xml:space="preserve">граб </w:t>
      </w:r>
      <w:r w:rsidRPr="00F838B3">
        <w:rPr>
          <w:szCs w:val="24"/>
          <w:lang w:val="sr-Cyrl-CS"/>
        </w:rPr>
        <w:t>и посебно оморика;</w:t>
      </w:r>
    </w:p>
    <w:p w:rsidR="00DE64D2" w:rsidRPr="00F838B3" w:rsidRDefault="00DE64D2" w:rsidP="00EB1BA0">
      <w:pPr>
        <w:numPr>
          <w:ilvl w:val="0"/>
          <w:numId w:val="49"/>
        </w:numPr>
        <w:tabs>
          <w:tab w:val="left" w:pos="1080"/>
        </w:tabs>
        <w:ind w:left="0" w:firstLine="720"/>
        <w:rPr>
          <w:szCs w:val="24"/>
          <w:lang w:val="sr-Cyrl-CS"/>
        </w:rPr>
      </w:pPr>
      <w:r w:rsidRPr="00F838B3">
        <w:rPr>
          <w:szCs w:val="24"/>
          <w:lang w:val="sr-Cyrl-CS"/>
        </w:rPr>
        <w:t xml:space="preserve">посебна заштита у односу на засад оморике; </w:t>
      </w:r>
    </w:p>
    <w:p w:rsidR="00DE64D2" w:rsidRPr="00F838B3" w:rsidRDefault="00DE64D2" w:rsidP="00EB1BA0">
      <w:pPr>
        <w:numPr>
          <w:ilvl w:val="0"/>
          <w:numId w:val="49"/>
        </w:numPr>
        <w:tabs>
          <w:tab w:val="left" w:pos="1080"/>
        </w:tabs>
        <w:ind w:left="0" w:firstLine="720"/>
        <w:rPr>
          <w:szCs w:val="24"/>
          <w:lang w:val="sr-Cyrl-CS"/>
        </w:rPr>
      </w:pPr>
      <w:r w:rsidRPr="00F838B3">
        <w:rPr>
          <w:szCs w:val="24"/>
          <w:lang w:val="sr-Cyrl-CS"/>
        </w:rPr>
        <w:t>одржавање саобраћајница и објеката који служе одрживом газдовању шумама.</w:t>
      </w:r>
    </w:p>
    <w:p w:rsidR="00DE64D2" w:rsidRPr="00F838B3" w:rsidRDefault="00DE64D2" w:rsidP="00DE64D2">
      <w:pPr>
        <w:ind w:firstLine="720"/>
        <w:rPr>
          <w:szCs w:val="24"/>
          <w:lang w:val="sr-Cyrl-CS"/>
        </w:rPr>
      </w:pPr>
      <w:r w:rsidRPr="00F838B3">
        <w:rPr>
          <w:szCs w:val="24"/>
          <w:lang w:val="sr-Cyrl-CS"/>
        </w:rPr>
        <w:t>Мере за унапређење заштите шума састоје се у интензивирању следећих радова:</w:t>
      </w:r>
    </w:p>
    <w:p w:rsidR="00DE64D2" w:rsidRPr="00F838B3" w:rsidRDefault="00DE64D2" w:rsidP="00EB1BA0">
      <w:pPr>
        <w:numPr>
          <w:ilvl w:val="0"/>
          <w:numId w:val="50"/>
        </w:numPr>
        <w:tabs>
          <w:tab w:val="left" w:pos="1080"/>
        </w:tabs>
        <w:ind w:left="0" w:firstLine="720"/>
        <w:rPr>
          <w:szCs w:val="24"/>
          <w:lang w:val="sr-Cyrl-CS"/>
        </w:rPr>
      </w:pPr>
      <w:r w:rsidRPr="00F838B3">
        <w:rPr>
          <w:szCs w:val="24"/>
          <w:lang w:val="sr-Cyrl-CS"/>
        </w:rPr>
        <w:t>прогнози појаве штетних инсеката;</w:t>
      </w:r>
    </w:p>
    <w:p w:rsidR="00DE64D2" w:rsidRPr="00F838B3" w:rsidRDefault="00DE64D2" w:rsidP="00EB1BA0">
      <w:pPr>
        <w:numPr>
          <w:ilvl w:val="0"/>
          <w:numId w:val="50"/>
        </w:numPr>
        <w:tabs>
          <w:tab w:val="left" w:pos="1080"/>
        </w:tabs>
        <w:ind w:left="0" w:firstLine="720"/>
        <w:rPr>
          <w:szCs w:val="24"/>
          <w:lang w:val="sr-Cyrl-CS"/>
        </w:rPr>
      </w:pPr>
      <w:r w:rsidRPr="00F838B3">
        <w:rPr>
          <w:szCs w:val="24"/>
          <w:lang w:val="sr-Cyrl-CS"/>
        </w:rPr>
        <w:t>развијању и унапређивању извештајне и дијагнозно-прогнозне службе;</w:t>
      </w:r>
    </w:p>
    <w:p w:rsidR="00DE64D2" w:rsidRPr="00F838B3" w:rsidRDefault="00DE64D2" w:rsidP="00EB1BA0">
      <w:pPr>
        <w:numPr>
          <w:ilvl w:val="0"/>
          <w:numId w:val="50"/>
        </w:numPr>
        <w:tabs>
          <w:tab w:val="left" w:pos="1080"/>
        </w:tabs>
        <w:ind w:left="0" w:firstLine="720"/>
        <w:rPr>
          <w:szCs w:val="24"/>
          <w:lang w:val="sr-Cyrl-CS"/>
        </w:rPr>
      </w:pPr>
      <w:r w:rsidRPr="00F838B3">
        <w:rPr>
          <w:szCs w:val="24"/>
          <w:lang w:val="sr-Cyrl-CS"/>
        </w:rPr>
        <w:t>стручном  оспособљавању оперативаца на терену за  препознавање економски штетних инсеката;</w:t>
      </w:r>
    </w:p>
    <w:p w:rsidR="00DE64D2" w:rsidRPr="00F838B3" w:rsidRDefault="00DE64D2" w:rsidP="00EB1BA0">
      <w:pPr>
        <w:numPr>
          <w:ilvl w:val="0"/>
          <w:numId w:val="50"/>
        </w:numPr>
        <w:tabs>
          <w:tab w:val="left" w:pos="1080"/>
        </w:tabs>
        <w:ind w:left="0" w:firstLine="720"/>
        <w:rPr>
          <w:szCs w:val="24"/>
          <w:lang w:val="sr-Cyrl-CS"/>
        </w:rPr>
      </w:pPr>
      <w:r w:rsidRPr="00F838B3">
        <w:rPr>
          <w:szCs w:val="24"/>
          <w:lang w:val="sr-Cyrl-CS"/>
        </w:rPr>
        <w:t>стварање збирке најваж</w:t>
      </w:r>
      <w:r w:rsidR="00592E0F" w:rsidRPr="00F838B3">
        <w:rPr>
          <w:szCs w:val="24"/>
          <w:lang w:val="sr-Cyrl-CS"/>
        </w:rPr>
        <w:t>нијих економски</w:t>
      </w:r>
      <w:r w:rsidRPr="00F838B3">
        <w:rPr>
          <w:szCs w:val="24"/>
          <w:lang w:val="sr-Cyrl-CS"/>
        </w:rPr>
        <w:t xml:space="preserve"> ш</w:t>
      </w:r>
      <w:r w:rsidR="00592E0F" w:rsidRPr="00F838B3">
        <w:rPr>
          <w:szCs w:val="24"/>
          <w:lang w:val="sr-Cyrl-CS"/>
        </w:rPr>
        <w:t>тетних инсеката</w:t>
      </w:r>
      <w:r w:rsidRPr="00F838B3">
        <w:rPr>
          <w:szCs w:val="24"/>
          <w:lang w:val="sr-Cyrl-CS"/>
        </w:rPr>
        <w:t xml:space="preserve"> у циљу едуковања особља;</w:t>
      </w:r>
    </w:p>
    <w:p w:rsidR="00DE64D2" w:rsidRPr="00F838B3" w:rsidRDefault="00DE64D2" w:rsidP="00EB1BA0">
      <w:pPr>
        <w:numPr>
          <w:ilvl w:val="0"/>
          <w:numId w:val="50"/>
        </w:numPr>
        <w:tabs>
          <w:tab w:val="left" w:pos="1080"/>
        </w:tabs>
        <w:ind w:left="0" w:firstLine="720"/>
        <w:rPr>
          <w:szCs w:val="24"/>
          <w:lang w:val="sr-Cyrl-CS"/>
        </w:rPr>
      </w:pPr>
      <w:r w:rsidRPr="00F838B3">
        <w:rPr>
          <w:szCs w:val="24"/>
          <w:lang w:val="sr-Cyrl-CS"/>
        </w:rPr>
        <w:t>довођењу у ред сечиш</w:t>
      </w:r>
      <w:r w:rsidR="00592E0F" w:rsidRPr="00F838B3">
        <w:rPr>
          <w:szCs w:val="24"/>
          <w:lang w:val="sr-Cyrl-CS"/>
        </w:rPr>
        <w:t>та,</w:t>
      </w:r>
      <w:r w:rsidRPr="00F838B3">
        <w:rPr>
          <w:szCs w:val="24"/>
          <w:lang w:val="sr-Cyrl-CS"/>
        </w:rPr>
        <w:t xml:space="preserve"> санирањ</w:t>
      </w:r>
      <w:r w:rsidR="00592E0F" w:rsidRPr="00F838B3">
        <w:rPr>
          <w:szCs w:val="24"/>
          <w:lang w:val="sr-Cyrl-CS"/>
        </w:rPr>
        <w:t>е ветролома и снеголома,</w:t>
      </w:r>
      <w:r w:rsidRPr="00F838B3">
        <w:rPr>
          <w:szCs w:val="24"/>
          <w:lang w:val="sr-Cyrl-CS"/>
        </w:rPr>
        <w:t xml:space="preserve"> односно места која  би могла да послуже као погодна локација за појаву инсектских жаришта; </w:t>
      </w:r>
    </w:p>
    <w:p w:rsidR="00DE64D2" w:rsidRPr="00F838B3" w:rsidRDefault="00DE64D2" w:rsidP="00EB1BA0">
      <w:pPr>
        <w:numPr>
          <w:ilvl w:val="0"/>
          <w:numId w:val="50"/>
        </w:numPr>
        <w:tabs>
          <w:tab w:val="left" w:pos="1080"/>
        </w:tabs>
        <w:ind w:left="0" w:firstLine="720"/>
        <w:rPr>
          <w:szCs w:val="24"/>
          <w:lang w:val="sr-Cyrl-CS"/>
        </w:rPr>
      </w:pPr>
      <w:r w:rsidRPr="00F838B3">
        <w:rPr>
          <w:szCs w:val="24"/>
          <w:lang w:val="sr-Cyrl-CS"/>
        </w:rPr>
        <w:t>заштити подмладка  (што је посебно важно у деградираним састојинама).</w:t>
      </w:r>
    </w:p>
    <w:p w:rsidR="00DE64D2" w:rsidRPr="00F838B3" w:rsidRDefault="00DE64D2" w:rsidP="00DE64D2">
      <w:pPr>
        <w:ind w:firstLine="720"/>
        <w:rPr>
          <w:szCs w:val="24"/>
          <w:lang w:val="sr-Cyrl-CS"/>
        </w:rPr>
      </w:pPr>
      <w:r w:rsidRPr="00F838B3">
        <w:rPr>
          <w:szCs w:val="24"/>
          <w:lang w:val="sr-Cyrl-CS"/>
        </w:rPr>
        <w:t>Повећање површина под шумом</w:t>
      </w:r>
      <w:r w:rsidRPr="00F838B3">
        <w:rPr>
          <w:b/>
          <w:szCs w:val="24"/>
          <w:lang w:val="sr-Cyrl-CS"/>
        </w:rPr>
        <w:t xml:space="preserve"> </w:t>
      </w:r>
      <w:r w:rsidRPr="00F838B3">
        <w:rPr>
          <w:szCs w:val="24"/>
          <w:lang w:val="sr-Cyrl-CS"/>
        </w:rPr>
        <w:t>обезбедиће се пошумљавањем које је прелим</w:t>
      </w:r>
      <w:r w:rsidR="002624DC">
        <w:rPr>
          <w:szCs w:val="24"/>
          <w:lang w:val="sr-Cyrl-CS"/>
        </w:rPr>
        <w:t>и</w:t>
      </w:r>
      <w:r w:rsidRPr="00F838B3">
        <w:rPr>
          <w:szCs w:val="24"/>
          <w:lang w:val="sr-Cyrl-CS"/>
        </w:rPr>
        <w:t>нарно планирано на шумском земљишту V, VI, VII и делом VIII категорије, потенцијално и фактички површина угрожених ерозијом земљишта, пошумљавањем површина у прикупиштима (извориштима и језерима) питке воде, рекреативних просторних целина. Укупна површина необраслог шумског земљишта на Планском подручју је 1483 hа. Планом пошумљавања површина у државном власништву у наредном десетогодишњем периоду обухваћено је 770 hа, и то: 500 hа у општини Чајетина, 100 hа у</w:t>
      </w:r>
      <w:r w:rsidR="002624DC">
        <w:rPr>
          <w:szCs w:val="24"/>
          <w:lang w:val="sr-Cyrl-CS"/>
        </w:rPr>
        <w:t xml:space="preserve"> </w:t>
      </w:r>
      <w:r w:rsidRPr="00F838B3">
        <w:rPr>
          <w:szCs w:val="24"/>
          <w:lang w:val="sr-Cyrl-CS"/>
        </w:rPr>
        <w:t xml:space="preserve">граду Ужицу, 150 hа у општини Нова Варош и 20 hа у општини Прибој. </w:t>
      </w:r>
    </w:p>
    <w:p w:rsidR="00DE64D2" w:rsidRPr="00F838B3" w:rsidRDefault="00DE64D2" w:rsidP="00DE64D2">
      <w:pPr>
        <w:tabs>
          <w:tab w:val="left" w:pos="720"/>
        </w:tabs>
        <w:ind w:firstLine="720"/>
        <w:rPr>
          <w:szCs w:val="24"/>
          <w:lang w:val="sr-Cyrl-CS"/>
        </w:rPr>
      </w:pPr>
      <w:r w:rsidRPr="00F838B3">
        <w:rPr>
          <w:szCs w:val="24"/>
          <w:lang w:val="sr-Cyrl-CS"/>
        </w:rPr>
        <w:t>С обзиром на то да травне површине на Планском подручју покривају 22.244 hа (33,9% од укупних површина), и при том се простиру на земљиштима најлошијег бонитетета (скелетно, плитко до врло плитко земљиште, најчешће на серпентиниту), на врло стрмим странама потенцијално угроженим водном ерозијом и спирањем (посебно уз све чешће појаве великих вода), у залеђу изворишта вода са израженом водозаштитном функцијом, у рекреатив</w:t>
      </w:r>
      <w:r w:rsidR="002624DC">
        <w:rPr>
          <w:szCs w:val="24"/>
          <w:lang w:val="sr-Cyrl-CS"/>
        </w:rPr>
        <w:t>н</w:t>
      </w:r>
      <w:r w:rsidRPr="00F838B3">
        <w:rPr>
          <w:szCs w:val="24"/>
          <w:lang w:val="sr-Cyrl-CS"/>
        </w:rPr>
        <w:t xml:space="preserve">ом и туристичком подручју у комe шума има изражену рекреативну и естетску улогу, у план пошумљавања треба накнадно убацити очекивано оснивање шумских засада на око 3800 hа (већим делом на територији општине Чајетина, тј. на ширем подручју Златибора). Просторнa </w:t>
      </w:r>
      <w:r w:rsidRPr="00F838B3">
        <w:rPr>
          <w:rFonts w:cs="Times New Roman"/>
          <w:szCs w:val="24"/>
          <w:lang w:val="sr-Cyrl-CS"/>
        </w:rPr>
        <w:t>прерасподела</w:t>
      </w:r>
      <w:r w:rsidRPr="00F838B3">
        <w:rPr>
          <w:szCs w:val="24"/>
          <w:lang w:val="sr-Cyrl-CS"/>
        </w:rPr>
        <w:t xml:space="preserve"> пошумљавања обезбедиће се одговарајућим секторским планом </w:t>
      </w:r>
      <w:r w:rsidRPr="00F838B3">
        <w:rPr>
          <w:rFonts w:cs="Times New Roman"/>
          <w:szCs w:val="24"/>
          <w:lang w:val="sr-Cyrl-CS"/>
        </w:rPr>
        <w:t>пошумљавања</w:t>
      </w:r>
      <w:r w:rsidRPr="00F838B3">
        <w:rPr>
          <w:szCs w:val="24"/>
          <w:lang w:val="sr-Cyrl-CS"/>
        </w:rPr>
        <w:t xml:space="preserve"> полазећи при томе од принципа одрживости и вишефункционалности шума. Врсте дрвећа примерене овим стаништима ће се одабрати сагласно станишном потенцијалу и функцијама шума – при том при</w:t>
      </w:r>
      <w:r w:rsidR="002624DC">
        <w:rPr>
          <w:szCs w:val="24"/>
          <w:lang w:val="sr-Cyrl-CS"/>
        </w:rPr>
        <w:t>о</w:t>
      </w:r>
      <w:r w:rsidRPr="00F838B3">
        <w:rPr>
          <w:szCs w:val="24"/>
          <w:lang w:val="sr-Cyrl-CS"/>
        </w:rPr>
        <w:t xml:space="preserve">ритет је аутохтоност и у могућој мери форсирана биоразноврсност врста. </w:t>
      </w:r>
    </w:p>
    <w:p w:rsidR="00DE64D2" w:rsidRPr="00F838B3" w:rsidRDefault="00DE64D2" w:rsidP="00DE64D2">
      <w:pPr>
        <w:tabs>
          <w:tab w:val="left" w:pos="720"/>
        </w:tabs>
        <w:ind w:firstLine="720"/>
        <w:rPr>
          <w:szCs w:val="24"/>
          <w:lang w:val="sr-Cyrl-CS"/>
        </w:rPr>
      </w:pPr>
      <w:r w:rsidRPr="00F838B3">
        <w:rPr>
          <w:rFonts w:eastAsia="Calibri" w:cs="Times New Roman"/>
          <w:szCs w:val="24"/>
          <w:lang w:val="sr-Cyrl-CS"/>
        </w:rPr>
        <w:lastRenderedPageBreak/>
        <w:t xml:space="preserve">Oдрживо ловно газдовање популацијама дивљачи </w:t>
      </w:r>
      <w:r w:rsidRPr="00F838B3">
        <w:rPr>
          <w:szCs w:val="24"/>
          <w:lang w:val="sr-Cyrl-CS"/>
        </w:rPr>
        <w:t xml:space="preserve">оствариваће се </w:t>
      </w:r>
      <w:r w:rsidRPr="00F838B3">
        <w:rPr>
          <w:rFonts w:eastAsia="Calibri" w:cs="Times New Roman"/>
          <w:szCs w:val="24"/>
          <w:lang w:val="sr-Cyrl-CS"/>
        </w:rPr>
        <w:t>на начин и у обиму који не води ка дугорочном смањењу бројности, генетичке разноврсности и ареала њихових популација, одржавајући њихов потенцијал ради задовољења потреба и тежњи садашњих и будућих генерација</w:t>
      </w:r>
      <w:r w:rsidRPr="00F838B3">
        <w:rPr>
          <w:szCs w:val="24"/>
          <w:lang w:val="sr-Cyrl-CS"/>
        </w:rPr>
        <w:t xml:space="preserve">. </w:t>
      </w:r>
    </w:p>
    <w:p w:rsidR="00DE64D2" w:rsidRPr="00F838B3" w:rsidRDefault="00DE64D2" w:rsidP="00DE64D2">
      <w:pPr>
        <w:tabs>
          <w:tab w:val="left" w:pos="720"/>
        </w:tabs>
        <w:ind w:firstLine="720"/>
        <w:rPr>
          <w:rFonts w:eastAsia="Calibri" w:cs="Times New Roman"/>
          <w:szCs w:val="24"/>
          <w:lang w:val="sr-Cyrl-CS"/>
        </w:rPr>
      </w:pPr>
      <w:r w:rsidRPr="00F838B3">
        <w:rPr>
          <w:rFonts w:eastAsia="Calibri" w:cs="Times New Roman"/>
          <w:szCs w:val="24"/>
          <w:lang w:val="sr-Cyrl-CS"/>
        </w:rPr>
        <w:t>Основн</w:t>
      </w:r>
      <w:r w:rsidRPr="00F838B3">
        <w:rPr>
          <w:szCs w:val="24"/>
          <w:lang w:val="sr-Cyrl-CS"/>
        </w:rPr>
        <w:t>а концепција за</w:t>
      </w:r>
      <w:r w:rsidRPr="00F838B3">
        <w:rPr>
          <w:rFonts w:eastAsia="Calibri" w:cs="Times New Roman"/>
          <w:szCs w:val="24"/>
          <w:lang w:val="sr-Cyrl-CS"/>
        </w:rPr>
        <w:t xml:space="preserve"> узгој дивљачи и развој ловства јес</w:t>
      </w:r>
      <w:r w:rsidRPr="00F838B3">
        <w:rPr>
          <w:szCs w:val="24"/>
          <w:lang w:val="sr-Cyrl-CS"/>
        </w:rPr>
        <w:t>те</w:t>
      </w:r>
      <w:r w:rsidRPr="00F838B3">
        <w:rPr>
          <w:rFonts w:eastAsia="Calibri" w:cs="Times New Roman"/>
          <w:szCs w:val="24"/>
          <w:lang w:val="sr-Cyrl-CS"/>
        </w:rPr>
        <w:t>:</w:t>
      </w:r>
    </w:p>
    <w:p w:rsidR="00DE64D2" w:rsidRPr="00F838B3" w:rsidRDefault="00DE64D2" w:rsidP="00EB1BA0">
      <w:pPr>
        <w:numPr>
          <w:ilvl w:val="0"/>
          <w:numId w:val="51"/>
        </w:numPr>
        <w:tabs>
          <w:tab w:val="left" w:pos="1080"/>
        </w:tabs>
        <w:ind w:left="0" w:firstLine="720"/>
        <w:rPr>
          <w:rFonts w:eastAsia="Calibri" w:cs="Times New Roman"/>
          <w:szCs w:val="24"/>
          <w:lang w:val="sr-Cyrl-CS"/>
        </w:rPr>
      </w:pPr>
      <w:r w:rsidRPr="00F838B3">
        <w:rPr>
          <w:rFonts w:eastAsia="Calibri" w:cs="Times New Roman"/>
          <w:szCs w:val="24"/>
          <w:lang w:val="sr-Cyrl-CS"/>
        </w:rPr>
        <w:t>значајно повећање бројности популација ситне дивљачи</w:t>
      </w:r>
      <w:r w:rsidRPr="00F838B3">
        <w:rPr>
          <w:szCs w:val="24"/>
          <w:lang w:val="sr-Cyrl-CS"/>
        </w:rPr>
        <w:t>;</w:t>
      </w:r>
    </w:p>
    <w:p w:rsidR="00DE64D2" w:rsidRPr="00F838B3" w:rsidRDefault="00DE64D2" w:rsidP="00EB1BA0">
      <w:pPr>
        <w:numPr>
          <w:ilvl w:val="0"/>
          <w:numId w:val="51"/>
        </w:numPr>
        <w:tabs>
          <w:tab w:val="left" w:pos="1080"/>
        </w:tabs>
        <w:ind w:left="0" w:firstLine="720"/>
        <w:rPr>
          <w:rFonts w:eastAsia="Calibri" w:cs="Times New Roman"/>
          <w:szCs w:val="24"/>
          <w:lang w:val="sr-Cyrl-CS"/>
        </w:rPr>
      </w:pPr>
      <w:r w:rsidRPr="00F838B3">
        <w:rPr>
          <w:rFonts w:eastAsia="Calibri" w:cs="Times New Roman"/>
          <w:szCs w:val="24"/>
          <w:lang w:val="sr-Cyrl-CS"/>
        </w:rPr>
        <w:t>повећање бројности крупне дивљачи, нарочито аутохтоних и економски највреднијих врста (медвед, дивља свиња, срна и зец)</w:t>
      </w:r>
      <w:r w:rsidRPr="00F838B3">
        <w:rPr>
          <w:szCs w:val="24"/>
          <w:lang w:val="sr-Cyrl-CS"/>
        </w:rPr>
        <w:t>;</w:t>
      </w:r>
    </w:p>
    <w:p w:rsidR="00DE64D2" w:rsidRPr="00F838B3" w:rsidRDefault="00DE64D2" w:rsidP="00EB1BA0">
      <w:pPr>
        <w:numPr>
          <w:ilvl w:val="0"/>
          <w:numId w:val="51"/>
        </w:numPr>
        <w:tabs>
          <w:tab w:val="left" w:pos="1080"/>
        </w:tabs>
        <w:ind w:left="0" w:firstLine="720"/>
        <w:rPr>
          <w:rFonts w:eastAsia="Calibri" w:cs="Times New Roman"/>
          <w:szCs w:val="24"/>
          <w:lang w:val="sr-Cyrl-CS"/>
        </w:rPr>
      </w:pPr>
      <w:r w:rsidRPr="00F838B3">
        <w:rPr>
          <w:rFonts w:eastAsia="Calibri" w:cs="Times New Roman"/>
          <w:szCs w:val="24"/>
          <w:lang w:val="sr-Cyrl-CS"/>
        </w:rPr>
        <w:t>побољшање структуре (полне и старосне) популација крупне дивљачи и побољшање квалитета трофеја</w:t>
      </w:r>
      <w:r w:rsidRPr="00F838B3">
        <w:rPr>
          <w:szCs w:val="24"/>
          <w:lang w:val="sr-Cyrl-CS"/>
        </w:rPr>
        <w:t>;</w:t>
      </w:r>
    </w:p>
    <w:p w:rsidR="00DE64D2" w:rsidRPr="00F838B3" w:rsidRDefault="00DE64D2" w:rsidP="00EB1BA0">
      <w:pPr>
        <w:numPr>
          <w:ilvl w:val="0"/>
          <w:numId w:val="51"/>
        </w:numPr>
        <w:tabs>
          <w:tab w:val="left" w:pos="1080"/>
        </w:tabs>
        <w:ind w:left="0" w:firstLine="720"/>
        <w:rPr>
          <w:b/>
          <w:szCs w:val="24"/>
          <w:lang w:val="sr-Cyrl-CS"/>
        </w:rPr>
      </w:pPr>
      <w:r w:rsidRPr="00F838B3">
        <w:rPr>
          <w:rFonts w:eastAsia="Calibri" w:cs="Times New Roman"/>
          <w:szCs w:val="24"/>
          <w:lang w:val="sr-Cyrl-CS"/>
        </w:rPr>
        <w:t xml:space="preserve">очување ретких и угрожених врста ловне дивљачи (медвед, тетреб, камењарка, </w:t>
      </w:r>
      <w:r w:rsidR="00997868" w:rsidRPr="00F838B3">
        <w:rPr>
          <w:rFonts w:eastAsia="Calibri" w:cs="Times New Roman"/>
          <w:szCs w:val="24"/>
          <w:lang w:val="sr-Cyrl-CS"/>
        </w:rPr>
        <w:t xml:space="preserve">пољска </w:t>
      </w:r>
      <w:r w:rsidRPr="00F838B3">
        <w:rPr>
          <w:rFonts w:eastAsia="Calibri" w:cs="Times New Roman"/>
          <w:szCs w:val="24"/>
          <w:lang w:val="sr-Cyrl-CS"/>
        </w:rPr>
        <w:t>јаребица и др) и остале фауне (соколови, орлови) и др</w:t>
      </w:r>
      <w:r w:rsidRPr="00F838B3">
        <w:rPr>
          <w:szCs w:val="24"/>
          <w:lang w:val="sr-Cyrl-CS"/>
        </w:rPr>
        <w:t>угих</w:t>
      </w:r>
      <w:r w:rsidRPr="00F838B3">
        <w:rPr>
          <w:rFonts w:eastAsia="Calibri" w:cs="Times New Roman"/>
          <w:szCs w:val="24"/>
          <w:lang w:val="sr-Cyrl-CS"/>
        </w:rPr>
        <w:t xml:space="preserve"> </w:t>
      </w:r>
      <w:r w:rsidRPr="00F838B3">
        <w:rPr>
          <w:szCs w:val="24"/>
          <w:lang w:val="sr-Cyrl-CS"/>
        </w:rPr>
        <w:t>в</w:t>
      </w:r>
      <w:r w:rsidRPr="00F838B3">
        <w:rPr>
          <w:rFonts w:eastAsia="Calibri" w:cs="Times New Roman"/>
          <w:szCs w:val="24"/>
          <w:lang w:val="sr-Cyrl-CS"/>
        </w:rPr>
        <w:t xml:space="preserve">рста евидентираних </w:t>
      </w:r>
      <w:r w:rsidRPr="00F838B3">
        <w:rPr>
          <w:szCs w:val="24"/>
          <w:lang w:val="sr-Cyrl-CS"/>
        </w:rPr>
        <w:t>с</w:t>
      </w:r>
      <w:r w:rsidRPr="00F838B3">
        <w:rPr>
          <w:rFonts w:eastAsia="Calibri" w:cs="Times New Roman"/>
          <w:szCs w:val="24"/>
          <w:lang w:val="sr-Cyrl-CS"/>
        </w:rPr>
        <w:t>тудиј</w:t>
      </w:r>
      <w:r w:rsidRPr="00F838B3">
        <w:rPr>
          <w:szCs w:val="24"/>
          <w:lang w:val="sr-Cyrl-CS"/>
        </w:rPr>
        <w:t>о</w:t>
      </w:r>
      <w:r w:rsidRPr="00F838B3">
        <w:rPr>
          <w:rFonts w:eastAsia="Calibri" w:cs="Times New Roman"/>
          <w:szCs w:val="24"/>
          <w:lang w:val="sr-Cyrl-CS"/>
        </w:rPr>
        <w:t xml:space="preserve">м вредновања Парка природе </w:t>
      </w:r>
      <w:r w:rsidRPr="00F838B3">
        <w:rPr>
          <w:rFonts w:cs="Times New Roman"/>
          <w:szCs w:val="24"/>
          <w:lang w:val="sr-Cyrl-CS"/>
        </w:rPr>
        <w:t>„</w:t>
      </w:r>
      <w:r w:rsidRPr="00F838B3">
        <w:rPr>
          <w:rFonts w:eastAsia="Calibri" w:cs="Times New Roman"/>
          <w:szCs w:val="24"/>
          <w:lang w:val="sr-Cyrl-CS"/>
        </w:rPr>
        <w:t>Златибор</w:t>
      </w:r>
      <w:r w:rsidRPr="00F838B3">
        <w:rPr>
          <w:rFonts w:cs="Times New Roman"/>
          <w:szCs w:val="24"/>
          <w:lang w:val="sr-Cyrl-CS"/>
        </w:rPr>
        <w:t>”</w:t>
      </w:r>
      <w:r w:rsidRPr="00F838B3">
        <w:rPr>
          <w:szCs w:val="24"/>
          <w:lang w:val="sr-Cyrl-CS"/>
        </w:rPr>
        <w:t>.</w:t>
      </w:r>
    </w:p>
    <w:p w:rsidR="001B7F35" w:rsidRPr="00F838B3" w:rsidRDefault="001B7F35" w:rsidP="001B7F35">
      <w:pPr>
        <w:rPr>
          <w:lang w:val="sr-Cyrl-CS"/>
        </w:rPr>
      </w:pPr>
      <w:bookmarkStart w:id="221" w:name="_Toc2860208"/>
    </w:p>
    <w:p w:rsidR="00DE64D2" w:rsidRPr="00F838B3" w:rsidRDefault="00DE64D2" w:rsidP="003B648A">
      <w:pPr>
        <w:pStyle w:val="Heading4"/>
        <w:rPr>
          <w:lang w:val="sr-Cyrl-CS"/>
        </w:rPr>
      </w:pPr>
      <w:bookmarkStart w:id="222" w:name="_Toc8633030"/>
      <w:r w:rsidRPr="00F838B3">
        <w:rPr>
          <w:lang w:val="sr-Cyrl-CS"/>
        </w:rPr>
        <w:t xml:space="preserve">5.1.3. </w:t>
      </w:r>
      <w:r w:rsidR="00D4026E" w:rsidRPr="00F838B3">
        <w:rPr>
          <w:lang w:val="sr-Cyrl-CS"/>
        </w:rPr>
        <w:t>Заштита и коришћење г</w:t>
      </w:r>
      <w:r w:rsidRPr="00F838B3">
        <w:rPr>
          <w:lang w:val="sr-Cyrl-CS"/>
        </w:rPr>
        <w:t>еолошки</w:t>
      </w:r>
      <w:r w:rsidR="00D4026E" w:rsidRPr="00F838B3">
        <w:rPr>
          <w:lang w:val="sr-Cyrl-CS"/>
        </w:rPr>
        <w:t>х</w:t>
      </w:r>
      <w:r w:rsidRPr="00F838B3">
        <w:rPr>
          <w:lang w:val="sr-Cyrl-CS"/>
        </w:rPr>
        <w:t xml:space="preserve"> ресурс</w:t>
      </w:r>
      <w:r w:rsidR="00D4026E" w:rsidRPr="00F838B3">
        <w:rPr>
          <w:lang w:val="sr-Cyrl-CS"/>
        </w:rPr>
        <w:t>а</w:t>
      </w:r>
      <w:bookmarkEnd w:id="221"/>
      <w:bookmarkEnd w:id="222"/>
      <w:r w:rsidRPr="00F838B3">
        <w:rPr>
          <w:lang w:val="sr-Cyrl-CS"/>
        </w:rPr>
        <w:t xml:space="preserve"> </w:t>
      </w:r>
    </w:p>
    <w:p w:rsidR="00DE64D2" w:rsidRPr="00F838B3" w:rsidRDefault="00DE64D2" w:rsidP="00DE64D2">
      <w:pPr>
        <w:ind w:firstLine="709"/>
        <w:rPr>
          <w:szCs w:val="24"/>
          <w:lang w:val="sr-Cyrl-CS"/>
        </w:rPr>
      </w:pPr>
    </w:p>
    <w:p w:rsidR="00DE64D2" w:rsidRPr="00F838B3" w:rsidRDefault="00DE64D2" w:rsidP="00DE64D2">
      <w:pPr>
        <w:ind w:firstLine="709"/>
        <w:rPr>
          <w:szCs w:val="24"/>
          <w:lang w:val="sr-Cyrl-CS"/>
        </w:rPr>
      </w:pPr>
      <w:r w:rsidRPr="00F838B3">
        <w:rPr>
          <w:szCs w:val="24"/>
          <w:lang w:val="sr-Cyrl-CS"/>
        </w:rPr>
        <w:t xml:space="preserve">На подручју </w:t>
      </w:r>
      <w:r w:rsidRPr="00F838B3">
        <w:rPr>
          <w:rFonts w:eastAsia="Calibri" w:cs="Times New Roman"/>
          <w:szCs w:val="24"/>
          <w:lang w:val="sr-Cyrl-CS"/>
        </w:rPr>
        <w:t xml:space="preserve">Парка природе </w:t>
      </w:r>
      <w:r w:rsidRPr="00F838B3">
        <w:rPr>
          <w:rFonts w:cs="Times New Roman"/>
          <w:szCs w:val="24"/>
          <w:lang w:val="sr-Cyrl-CS"/>
        </w:rPr>
        <w:t>„</w:t>
      </w:r>
      <w:r w:rsidRPr="00F838B3">
        <w:rPr>
          <w:rFonts w:eastAsia="Calibri" w:cs="Times New Roman"/>
          <w:szCs w:val="24"/>
          <w:lang w:val="sr-Cyrl-CS"/>
        </w:rPr>
        <w:t>Златибор</w:t>
      </w:r>
      <w:r w:rsidRPr="00F838B3">
        <w:rPr>
          <w:rFonts w:cs="Times New Roman"/>
          <w:szCs w:val="24"/>
          <w:lang w:val="sr-Cyrl-CS"/>
        </w:rPr>
        <w:t xml:space="preserve">” </w:t>
      </w:r>
      <w:r w:rsidRPr="00F838B3">
        <w:rPr>
          <w:szCs w:val="24"/>
          <w:lang w:val="sr-Cyrl-CS"/>
        </w:rPr>
        <w:t>налазе се геолошки ресурси за која надлежно министарство издало дозволе/одобрења за:</w:t>
      </w:r>
    </w:p>
    <w:p w:rsidR="00DE64D2" w:rsidRPr="00F838B3" w:rsidRDefault="00DE64D2" w:rsidP="003E7E10">
      <w:pPr>
        <w:numPr>
          <w:ilvl w:val="0"/>
          <w:numId w:val="59"/>
        </w:numPr>
        <w:tabs>
          <w:tab w:val="left" w:pos="1080"/>
        </w:tabs>
        <w:ind w:left="0" w:firstLine="709"/>
        <w:rPr>
          <w:szCs w:val="24"/>
          <w:lang w:val="sr-Cyrl-CS"/>
        </w:rPr>
      </w:pPr>
      <w:r w:rsidRPr="00F838B3">
        <w:rPr>
          <w:szCs w:val="24"/>
          <w:lang w:val="sr-Cyrl-CS"/>
        </w:rPr>
        <w:t xml:space="preserve">експлоатационо поље </w:t>
      </w:r>
      <w:r w:rsidRPr="00F838B3">
        <w:rPr>
          <w:rFonts w:cs="Times New Roman"/>
          <w:szCs w:val="24"/>
          <w:lang w:val="sr-Cyrl-CS"/>
        </w:rPr>
        <w:t>магнезита на локалитетима Торник (површине 0,05 km</w:t>
      </w:r>
      <w:r w:rsidRPr="00F838B3">
        <w:rPr>
          <w:rFonts w:cs="Times New Roman"/>
          <w:szCs w:val="24"/>
          <w:vertAlign w:val="superscript"/>
          <w:lang w:val="sr-Cyrl-CS"/>
        </w:rPr>
        <w:t>2</w:t>
      </w:r>
      <w:r w:rsidRPr="00F838B3">
        <w:rPr>
          <w:rFonts w:cs="Times New Roman"/>
          <w:szCs w:val="24"/>
          <w:lang w:val="sr-Cyrl-CS"/>
        </w:rPr>
        <w:t xml:space="preserve">) – у режиму заштите III степена ; </w:t>
      </w:r>
    </w:p>
    <w:p w:rsidR="00DE64D2" w:rsidRPr="00F838B3" w:rsidRDefault="00DE64D2" w:rsidP="003E7E10">
      <w:pPr>
        <w:numPr>
          <w:ilvl w:val="0"/>
          <w:numId w:val="59"/>
        </w:numPr>
        <w:tabs>
          <w:tab w:val="left" w:pos="1080"/>
        </w:tabs>
        <w:ind w:left="0" w:firstLine="709"/>
        <w:rPr>
          <w:szCs w:val="24"/>
          <w:lang w:val="sr-Cyrl-CS"/>
        </w:rPr>
      </w:pPr>
      <w:r w:rsidRPr="00F838B3">
        <w:rPr>
          <w:szCs w:val="24"/>
          <w:lang w:val="sr-Cyrl-CS"/>
        </w:rPr>
        <w:t>извођење геолошких истраживања магнезита на локалитетима Драглица, Стубло и Рибница</w:t>
      </w:r>
      <w:r w:rsidR="004007C8" w:rsidRPr="00F838B3">
        <w:rPr>
          <w:szCs w:val="24"/>
          <w:lang w:val="sr-Cyrl-CS"/>
        </w:rPr>
        <w:t xml:space="preserve"> </w:t>
      </w:r>
      <w:r w:rsidRPr="00F838B3">
        <w:rPr>
          <w:rFonts w:cs="Times New Roman"/>
          <w:szCs w:val="24"/>
          <w:lang w:val="sr-Cyrl-CS"/>
        </w:rPr>
        <w:t>– у режиму заштите III степена и малим делом у режиму заштите II степена.</w:t>
      </w:r>
    </w:p>
    <w:p w:rsidR="00DE64D2" w:rsidRPr="00F838B3" w:rsidRDefault="00DE64D2" w:rsidP="00DE64D2">
      <w:pPr>
        <w:ind w:firstLine="709"/>
        <w:rPr>
          <w:rFonts w:cs="Times New Roman"/>
          <w:szCs w:val="24"/>
          <w:lang w:val="sr-Cyrl-CS"/>
        </w:rPr>
      </w:pPr>
      <w:r w:rsidRPr="00F838B3">
        <w:rPr>
          <w:szCs w:val="24"/>
          <w:lang w:val="sr-Cyrl-CS"/>
        </w:rPr>
        <w:t xml:space="preserve">Све активности на коришћењу минералних сировина на наведеним и новим локалитетима усклађују се са режимима заштите Парка природе, непокретних културних добара и изворишта водоснабдевања утврђеним </w:t>
      </w:r>
      <w:r w:rsidRPr="00F838B3">
        <w:rPr>
          <w:rFonts w:cs="Times New Roman"/>
          <w:szCs w:val="24"/>
          <w:lang w:val="sr-Cyrl-CS"/>
        </w:rPr>
        <w:t xml:space="preserve">овим </w:t>
      </w:r>
      <w:r w:rsidR="003A3AC4" w:rsidRPr="00F838B3">
        <w:rPr>
          <w:rFonts w:cs="Times New Roman"/>
          <w:szCs w:val="24"/>
          <w:lang w:val="sr-Cyrl-CS"/>
        </w:rPr>
        <w:t>п</w:t>
      </w:r>
      <w:r w:rsidRPr="00F838B3">
        <w:rPr>
          <w:rFonts w:cs="Times New Roman"/>
          <w:szCs w:val="24"/>
          <w:lang w:val="sr-Cyrl-CS"/>
        </w:rPr>
        <w:t>росторним планом у делу „III ПЛАНСКА РЕШЕЊА ПРОСТОРНОГ РАЗВОЈА”, главе „1. ЗАШТИТА ПРИРОДНИХ ВРЕДНОСТИ”, „2. ЗАШТИТА НЕПОКРЕТНИХ КУЛТУРНИХ ДОБАРА” и „</w:t>
      </w:r>
      <w:r w:rsidRPr="00F838B3">
        <w:rPr>
          <w:szCs w:val="24"/>
          <w:lang w:val="sr-Cyrl-CS"/>
        </w:rPr>
        <w:t xml:space="preserve">3. </w:t>
      </w:r>
      <w:r w:rsidRPr="00F838B3">
        <w:rPr>
          <w:rFonts w:cs="Times New Roman"/>
          <w:szCs w:val="24"/>
          <w:lang w:val="sr-Cyrl-CS"/>
        </w:rPr>
        <w:t>ВОДЕ И ВОДНО ЗЕМЉИШТЕ”.</w:t>
      </w:r>
    </w:p>
    <w:p w:rsidR="00DE64D2" w:rsidRPr="00F838B3" w:rsidRDefault="00DE64D2" w:rsidP="00DE64D2">
      <w:pPr>
        <w:ind w:firstLine="709"/>
        <w:rPr>
          <w:sz w:val="28"/>
          <w:szCs w:val="28"/>
          <w:lang w:val="sr-Cyrl-CS"/>
        </w:rPr>
      </w:pPr>
    </w:p>
    <w:p w:rsidR="001B7F35" w:rsidRPr="00F838B3" w:rsidRDefault="001B7F35" w:rsidP="00DE64D2">
      <w:pPr>
        <w:ind w:firstLine="709"/>
        <w:rPr>
          <w:sz w:val="28"/>
          <w:szCs w:val="28"/>
          <w:lang w:val="sr-Cyrl-CS"/>
        </w:rPr>
      </w:pPr>
    </w:p>
    <w:p w:rsidR="00DE64D2" w:rsidRPr="00F838B3" w:rsidRDefault="00A722EE" w:rsidP="003B648A">
      <w:pPr>
        <w:pStyle w:val="Heading3"/>
        <w:rPr>
          <w:rFonts w:cs="Times New Roman"/>
          <w:i/>
          <w:lang w:val="sr-Cyrl-CS"/>
        </w:rPr>
      </w:pPr>
      <w:hyperlink w:anchor="_Toc526514393" w:history="1">
        <w:bookmarkStart w:id="223" w:name="_Toc2859625"/>
        <w:bookmarkStart w:id="224" w:name="_Toc2859866"/>
        <w:bookmarkStart w:id="225" w:name="_Toc2860209"/>
        <w:bookmarkStart w:id="226" w:name="_Toc8633031"/>
        <w:r w:rsidR="00DE64D2" w:rsidRPr="00F838B3">
          <w:rPr>
            <w:sz w:val="28"/>
            <w:szCs w:val="28"/>
            <w:lang w:val="sr-Cyrl-CS"/>
          </w:rPr>
          <w:t>5.2. Становништво, мрежа насеља и јавне службе</w:t>
        </w:r>
        <w:bookmarkEnd w:id="223"/>
        <w:bookmarkEnd w:id="224"/>
        <w:bookmarkEnd w:id="225"/>
        <w:bookmarkEnd w:id="226"/>
      </w:hyperlink>
      <w:r w:rsidR="00DE64D2" w:rsidRPr="00F838B3">
        <w:rPr>
          <w:lang w:val="sr-Cyrl-CS"/>
        </w:rPr>
        <w:t xml:space="preserve"> </w:t>
      </w:r>
    </w:p>
    <w:p w:rsidR="00DE64D2" w:rsidRPr="00F838B3" w:rsidRDefault="00DE64D2" w:rsidP="00DE64D2">
      <w:pPr>
        <w:jc w:val="center"/>
        <w:rPr>
          <w:lang w:val="sr-Cyrl-CS" w:eastAsia="en-GB"/>
        </w:rPr>
      </w:pPr>
    </w:p>
    <w:p w:rsidR="00DE64D2" w:rsidRPr="00F838B3" w:rsidRDefault="00DE64D2" w:rsidP="00DE64D2">
      <w:pPr>
        <w:ind w:firstLine="720"/>
        <w:rPr>
          <w:i/>
          <w:lang w:val="sr-Cyrl-CS"/>
        </w:rPr>
      </w:pPr>
      <w:r w:rsidRPr="00F838B3">
        <w:rPr>
          <w:i/>
          <w:lang w:val="sr-Cyrl-CS"/>
        </w:rPr>
        <w:t>Становништво</w:t>
      </w:r>
    </w:p>
    <w:p w:rsidR="00DE64D2" w:rsidRPr="00F838B3" w:rsidRDefault="00DE64D2" w:rsidP="00DE64D2">
      <w:pPr>
        <w:ind w:firstLine="720"/>
        <w:rPr>
          <w:szCs w:val="24"/>
          <w:lang w:val="sr-Cyrl-CS"/>
        </w:rPr>
      </w:pPr>
      <w:r w:rsidRPr="00F838B3">
        <w:rPr>
          <w:szCs w:val="24"/>
          <w:lang w:val="sr-Cyrl-CS"/>
        </w:rPr>
        <w:t xml:space="preserve">Имајући у виду да је становништво подручја Просторног плана изложено процесу депопулације, може се очекивати пад укупног броја становника до 2029. године од око 13% у односу на 2011. годину. Наведене процене броја становника обухватају цела статистичка насеља чији се делови налазе у обухвату подручја Просторног плана и треба их посматрати оквирно. </w:t>
      </w:r>
    </w:p>
    <w:p w:rsidR="00DE64D2" w:rsidRPr="00F838B3" w:rsidRDefault="00DE64D2" w:rsidP="00DE64D2">
      <w:pPr>
        <w:ind w:firstLine="720"/>
        <w:rPr>
          <w:i/>
          <w:szCs w:val="24"/>
          <w:lang w:val="sr-Cyrl-CS"/>
        </w:rPr>
      </w:pPr>
      <w:r w:rsidRPr="00F838B3">
        <w:rPr>
          <w:szCs w:val="24"/>
          <w:lang w:val="sr-Cyrl-CS"/>
        </w:rPr>
        <w:t>Промене у кретању становника зависиће од укупног со</w:t>
      </w:r>
      <w:r w:rsidR="008E6A34" w:rsidRPr="00F838B3">
        <w:rPr>
          <w:szCs w:val="24"/>
          <w:lang w:val="sr-Cyrl-CS"/>
        </w:rPr>
        <w:t>цио</w:t>
      </w:r>
      <w:r w:rsidR="002624DC">
        <w:rPr>
          <w:szCs w:val="24"/>
          <w:lang w:val="sr-Cyrl-CS"/>
        </w:rPr>
        <w:t>-</w:t>
      </w:r>
      <w:r w:rsidR="008E6A34" w:rsidRPr="00F838B3">
        <w:rPr>
          <w:szCs w:val="24"/>
          <w:lang w:val="sr-Cyrl-CS"/>
        </w:rPr>
        <w:t>економског развоја подручја.</w:t>
      </w:r>
      <w:r w:rsidRPr="00F838B3">
        <w:rPr>
          <w:szCs w:val="24"/>
          <w:lang w:val="sr-Cyrl-CS"/>
        </w:rPr>
        <w:t xml:space="preserve"> Очекује се повећање броја становника у насељима Чајетина и Златибор, као и повећање сезонског становништва у одређеним деловима године у туристичким селима.</w:t>
      </w:r>
    </w:p>
    <w:p w:rsidR="00DE64D2" w:rsidRPr="00F838B3" w:rsidRDefault="00DE64D2" w:rsidP="00DE64D2">
      <w:pPr>
        <w:rPr>
          <w:i/>
          <w:lang w:val="sr-Cyrl-CS"/>
        </w:rPr>
      </w:pPr>
    </w:p>
    <w:p w:rsidR="00681C16" w:rsidRPr="00F838B3" w:rsidRDefault="00681C16">
      <w:pPr>
        <w:jc w:val="left"/>
        <w:rPr>
          <w:lang w:val="sr-Cyrl-CS"/>
        </w:rPr>
      </w:pPr>
      <w:r w:rsidRPr="00F838B3">
        <w:rPr>
          <w:lang w:val="sr-Cyrl-CS"/>
        </w:rPr>
        <w:br w:type="page"/>
      </w:r>
    </w:p>
    <w:p w:rsidR="00DE64D2" w:rsidRPr="00F838B3" w:rsidRDefault="00DE64D2" w:rsidP="00DE64D2">
      <w:pPr>
        <w:ind w:firstLine="720"/>
        <w:rPr>
          <w:lang w:val="sr-Cyrl-CS"/>
        </w:rPr>
      </w:pPr>
      <w:r w:rsidRPr="00F838B3">
        <w:rPr>
          <w:lang w:val="sr-Cyrl-CS"/>
        </w:rPr>
        <w:lastRenderedPageBreak/>
        <w:t>Табела 6: Пројекција становништва по насељима на подручју Просторног плана до 2029. године</w:t>
      </w:r>
    </w:p>
    <w:tbl>
      <w:tblPr>
        <w:tblW w:w="50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
        <w:gridCol w:w="6259"/>
        <w:gridCol w:w="830"/>
        <w:gridCol w:w="766"/>
      </w:tblGrid>
      <w:tr w:rsidR="00D3578A" w:rsidRPr="00F838B3" w:rsidTr="001B7F35">
        <w:trPr>
          <w:trHeight w:val="287"/>
        </w:trPr>
        <w:tc>
          <w:tcPr>
            <w:tcW w:w="771" w:type="pct"/>
            <w:shd w:val="clear" w:color="auto" w:fill="auto"/>
            <w:vAlign w:val="center"/>
          </w:tcPr>
          <w:p w:rsidR="00DE64D2" w:rsidRPr="00F838B3" w:rsidRDefault="00DE64D2" w:rsidP="00DE64D2">
            <w:pPr>
              <w:jc w:val="left"/>
              <w:rPr>
                <w:rFonts w:eastAsia="Times New Roman"/>
                <w:sz w:val="22"/>
                <w:lang w:val="sr-Cyrl-CS" w:eastAsia="en-GB"/>
              </w:rPr>
            </w:pPr>
            <w:r w:rsidRPr="00F838B3">
              <w:rPr>
                <w:rFonts w:eastAsia="Times New Roman"/>
                <w:sz w:val="22"/>
                <w:lang w:val="sr-Cyrl-CS" w:eastAsia="en-GB"/>
              </w:rPr>
              <w:t>ЈЛС</w:t>
            </w:r>
          </w:p>
        </w:tc>
        <w:tc>
          <w:tcPr>
            <w:tcW w:w="3370" w:type="pct"/>
            <w:shd w:val="clear" w:color="auto" w:fill="auto"/>
            <w:vAlign w:val="center"/>
          </w:tcPr>
          <w:p w:rsidR="00DE64D2" w:rsidRPr="00F838B3" w:rsidRDefault="00DE64D2" w:rsidP="00DE64D2">
            <w:pPr>
              <w:jc w:val="left"/>
              <w:rPr>
                <w:rFonts w:eastAsia="Times New Roman"/>
                <w:sz w:val="22"/>
                <w:lang w:val="sr-Cyrl-CS" w:eastAsia="en-GB"/>
              </w:rPr>
            </w:pPr>
            <w:r w:rsidRPr="00F838B3">
              <w:rPr>
                <w:rFonts w:eastAsia="Times New Roman"/>
                <w:sz w:val="22"/>
                <w:lang w:val="sr-Cyrl-CS" w:eastAsia="en-GB"/>
              </w:rPr>
              <w:t>Насеља</w:t>
            </w:r>
          </w:p>
        </w:tc>
        <w:tc>
          <w:tcPr>
            <w:tcW w:w="447" w:type="pct"/>
            <w:shd w:val="clear" w:color="auto" w:fill="auto"/>
            <w:vAlign w:val="center"/>
          </w:tcPr>
          <w:p w:rsidR="00DE64D2" w:rsidRPr="00F838B3" w:rsidRDefault="00DE64D2" w:rsidP="00DE64D2">
            <w:pPr>
              <w:jc w:val="left"/>
              <w:rPr>
                <w:rFonts w:eastAsia="Times New Roman"/>
                <w:sz w:val="22"/>
                <w:lang w:val="sr-Cyrl-CS" w:eastAsia="en-GB"/>
              </w:rPr>
            </w:pPr>
            <w:r w:rsidRPr="00F838B3">
              <w:rPr>
                <w:rFonts w:eastAsia="Times New Roman"/>
                <w:sz w:val="22"/>
                <w:lang w:val="sr-Cyrl-CS" w:eastAsia="en-GB"/>
              </w:rPr>
              <w:t>2011.*</w:t>
            </w:r>
          </w:p>
        </w:tc>
        <w:tc>
          <w:tcPr>
            <w:tcW w:w="412" w:type="pct"/>
            <w:shd w:val="clear" w:color="auto" w:fill="auto"/>
            <w:vAlign w:val="center"/>
          </w:tcPr>
          <w:p w:rsidR="00DE64D2" w:rsidRPr="00F838B3" w:rsidRDefault="00DE64D2" w:rsidP="00DE64D2">
            <w:pPr>
              <w:jc w:val="left"/>
              <w:rPr>
                <w:rFonts w:eastAsia="Times New Roman"/>
                <w:sz w:val="22"/>
                <w:lang w:val="sr-Cyrl-CS" w:eastAsia="en-GB"/>
              </w:rPr>
            </w:pPr>
            <w:r w:rsidRPr="00F838B3">
              <w:rPr>
                <w:rFonts w:eastAsia="Times New Roman"/>
                <w:sz w:val="22"/>
                <w:lang w:val="sr-Cyrl-CS" w:eastAsia="en-GB"/>
              </w:rPr>
              <w:t>2029.</w:t>
            </w:r>
          </w:p>
        </w:tc>
      </w:tr>
      <w:tr w:rsidR="00D3578A" w:rsidRPr="00F838B3" w:rsidTr="001B7F35">
        <w:trPr>
          <w:trHeight w:val="287"/>
        </w:trPr>
        <w:tc>
          <w:tcPr>
            <w:tcW w:w="771" w:type="pct"/>
            <w:shd w:val="clear" w:color="auto" w:fill="auto"/>
            <w:vAlign w:val="center"/>
          </w:tcPr>
          <w:p w:rsidR="001B7F35" w:rsidRPr="00F838B3" w:rsidRDefault="001B7F35" w:rsidP="001B7F35">
            <w:pPr>
              <w:jc w:val="left"/>
              <w:rPr>
                <w:rFonts w:eastAsia="Times New Roman"/>
                <w:sz w:val="22"/>
                <w:lang w:val="sr-Cyrl-CS" w:eastAsia="en-GB"/>
              </w:rPr>
            </w:pPr>
            <w:r w:rsidRPr="00F838B3">
              <w:rPr>
                <w:rFonts w:eastAsia="Times New Roman"/>
                <w:sz w:val="22"/>
                <w:lang w:val="sr-Cyrl-CS" w:eastAsia="en-GB"/>
              </w:rPr>
              <w:t>Ужице</w:t>
            </w:r>
          </w:p>
        </w:tc>
        <w:tc>
          <w:tcPr>
            <w:tcW w:w="3370" w:type="pct"/>
            <w:shd w:val="clear" w:color="auto" w:fill="auto"/>
            <w:vAlign w:val="center"/>
          </w:tcPr>
          <w:p w:rsidR="001B7F35" w:rsidRPr="00F838B3" w:rsidRDefault="001B7F35" w:rsidP="001B7F35">
            <w:pPr>
              <w:jc w:val="left"/>
              <w:rPr>
                <w:rFonts w:eastAsia="Times New Roman"/>
                <w:sz w:val="22"/>
                <w:lang w:val="sr-Cyrl-CS" w:eastAsia="en-GB"/>
              </w:rPr>
            </w:pPr>
            <w:r w:rsidRPr="00F838B3">
              <w:rPr>
                <w:rFonts w:eastAsia="Times New Roman"/>
                <w:sz w:val="22"/>
                <w:lang w:val="sr-Cyrl-CS" w:eastAsia="en-GB"/>
              </w:rPr>
              <w:t>Мокра Гора, Пањак</w:t>
            </w:r>
          </w:p>
        </w:tc>
        <w:tc>
          <w:tcPr>
            <w:tcW w:w="447" w:type="pct"/>
            <w:shd w:val="clear" w:color="auto" w:fill="auto"/>
            <w:vAlign w:val="center"/>
          </w:tcPr>
          <w:p w:rsidR="001B7F35" w:rsidRPr="00F838B3" w:rsidRDefault="001B7F35" w:rsidP="001B7F35">
            <w:pPr>
              <w:jc w:val="left"/>
              <w:rPr>
                <w:rFonts w:eastAsia="Times New Roman"/>
                <w:sz w:val="22"/>
                <w:lang w:val="sr-Cyrl-CS" w:eastAsia="en-GB"/>
              </w:rPr>
            </w:pPr>
            <w:r w:rsidRPr="00F838B3">
              <w:rPr>
                <w:rFonts w:eastAsia="Times New Roman"/>
                <w:sz w:val="22"/>
                <w:lang w:val="sr-Cyrl-CS" w:eastAsia="en-GB"/>
              </w:rPr>
              <w:t>633</w:t>
            </w:r>
          </w:p>
        </w:tc>
        <w:tc>
          <w:tcPr>
            <w:tcW w:w="412" w:type="pct"/>
            <w:shd w:val="clear" w:color="auto" w:fill="auto"/>
            <w:vAlign w:val="center"/>
          </w:tcPr>
          <w:p w:rsidR="001B7F35" w:rsidRPr="00F838B3" w:rsidRDefault="001B7F35" w:rsidP="001B7F35">
            <w:pPr>
              <w:jc w:val="left"/>
              <w:rPr>
                <w:rFonts w:eastAsia="Times New Roman"/>
                <w:sz w:val="22"/>
                <w:lang w:val="sr-Cyrl-CS" w:eastAsia="en-GB"/>
              </w:rPr>
            </w:pPr>
            <w:r w:rsidRPr="00F838B3">
              <w:rPr>
                <w:rFonts w:eastAsia="Times New Roman"/>
                <w:sz w:val="22"/>
                <w:lang w:val="sr-Cyrl-CS" w:eastAsia="en-GB"/>
              </w:rPr>
              <w:t>470</w:t>
            </w:r>
          </w:p>
        </w:tc>
      </w:tr>
      <w:tr w:rsidR="00D3578A" w:rsidRPr="00F838B3" w:rsidTr="001B7F35">
        <w:tc>
          <w:tcPr>
            <w:tcW w:w="771" w:type="pct"/>
            <w:shd w:val="clear" w:color="auto" w:fill="auto"/>
            <w:vAlign w:val="center"/>
          </w:tcPr>
          <w:p w:rsidR="00DE64D2" w:rsidRPr="00F838B3" w:rsidRDefault="00DE64D2" w:rsidP="00DE64D2">
            <w:pPr>
              <w:jc w:val="left"/>
              <w:rPr>
                <w:rFonts w:eastAsia="Times New Roman"/>
                <w:sz w:val="22"/>
                <w:lang w:val="sr-Cyrl-CS" w:eastAsia="en-GB"/>
              </w:rPr>
            </w:pPr>
            <w:r w:rsidRPr="00F838B3">
              <w:rPr>
                <w:rFonts w:eastAsia="Times New Roman"/>
                <w:sz w:val="22"/>
                <w:lang w:val="sr-Cyrl-CS" w:eastAsia="en-GB"/>
              </w:rPr>
              <w:t>Чајетина</w:t>
            </w:r>
          </w:p>
        </w:tc>
        <w:tc>
          <w:tcPr>
            <w:tcW w:w="3370" w:type="pct"/>
            <w:shd w:val="clear" w:color="auto" w:fill="auto"/>
            <w:vAlign w:val="center"/>
          </w:tcPr>
          <w:p w:rsidR="00DE64D2" w:rsidRPr="00F838B3" w:rsidRDefault="00DE64D2" w:rsidP="00DE64D2">
            <w:pPr>
              <w:jc w:val="left"/>
              <w:rPr>
                <w:rFonts w:eastAsia="Times New Roman"/>
                <w:sz w:val="22"/>
                <w:lang w:val="sr-Cyrl-CS" w:eastAsia="en-GB"/>
              </w:rPr>
            </w:pPr>
            <w:r w:rsidRPr="00F838B3">
              <w:rPr>
                <w:rFonts w:eastAsia="Times New Roman"/>
                <w:sz w:val="22"/>
                <w:lang w:val="sr-Cyrl-CS" w:eastAsia="en-GB"/>
              </w:rPr>
              <w:t>Алин Поток, Бранешци, Гостиље, Голово, Доброселица, Дренова, Златибор, Јабланица, Љубиш, Мушвете, Раковица, Рудине, Саиновина, Семегњево, Стубло, Чајетина, Шљивовица</w:t>
            </w:r>
          </w:p>
        </w:tc>
        <w:tc>
          <w:tcPr>
            <w:tcW w:w="447" w:type="pct"/>
            <w:shd w:val="clear" w:color="auto" w:fill="auto"/>
            <w:vAlign w:val="center"/>
          </w:tcPr>
          <w:p w:rsidR="00DE64D2" w:rsidRPr="00F838B3" w:rsidRDefault="00DE64D2" w:rsidP="00DE64D2">
            <w:pPr>
              <w:jc w:val="left"/>
              <w:rPr>
                <w:rFonts w:eastAsia="Times New Roman"/>
                <w:sz w:val="22"/>
                <w:lang w:val="sr-Cyrl-CS" w:eastAsia="en-GB"/>
              </w:rPr>
            </w:pPr>
            <w:r w:rsidRPr="00F838B3">
              <w:rPr>
                <w:rFonts w:eastAsia="Times New Roman"/>
                <w:sz w:val="22"/>
                <w:lang w:val="sr-Cyrl-CS" w:eastAsia="en-GB"/>
              </w:rPr>
              <w:t>11057</w:t>
            </w:r>
          </w:p>
        </w:tc>
        <w:tc>
          <w:tcPr>
            <w:tcW w:w="412" w:type="pct"/>
            <w:shd w:val="clear" w:color="auto" w:fill="auto"/>
            <w:vAlign w:val="center"/>
          </w:tcPr>
          <w:p w:rsidR="00DE64D2" w:rsidRPr="00F838B3" w:rsidRDefault="00DE64D2" w:rsidP="00DE64D2">
            <w:pPr>
              <w:jc w:val="left"/>
              <w:rPr>
                <w:rFonts w:eastAsia="Times New Roman"/>
                <w:sz w:val="22"/>
                <w:lang w:val="sr-Cyrl-CS" w:eastAsia="en-GB"/>
              </w:rPr>
            </w:pPr>
            <w:r w:rsidRPr="00F838B3">
              <w:rPr>
                <w:rFonts w:eastAsia="Times New Roman"/>
                <w:sz w:val="22"/>
                <w:lang w:val="sr-Cyrl-CS" w:eastAsia="en-GB"/>
              </w:rPr>
              <w:t>10063</w:t>
            </w:r>
          </w:p>
        </w:tc>
      </w:tr>
      <w:tr w:rsidR="00D3578A" w:rsidRPr="00F838B3" w:rsidTr="001B7F35">
        <w:trPr>
          <w:trHeight w:val="70"/>
        </w:trPr>
        <w:tc>
          <w:tcPr>
            <w:tcW w:w="771" w:type="pct"/>
            <w:shd w:val="clear" w:color="auto" w:fill="auto"/>
            <w:vAlign w:val="center"/>
          </w:tcPr>
          <w:p w:rsidR="00DE64D2" w:rsidRPr="00F838B3" w:rsidRDefault="00DE64D2" w:rsidP="00DE64D2">
            <w:pPr>
              <w:jc w:val="left"/>
              <w:rPr>
                <w:rFonts w:eastAsia="Times New Roman"/>
                <w:sz w:val="22"/>
                <w:lang w:val="sr-Cyrl-CS" w:eastAsia="en-GB"/>
              </w:rPr>
            </w:pPr>
            <w:r w:rsidRPr="00F838B3">
              <w:rPr>
                <w:rFonts w:eastAsia="Times New Roman"/>
                <w:sz w:val="22"/>
                <w:lang w:val="sr-Cyrl-CS" w:eastAsia="en-GB"/>
              </w:rPr>
              <w:t>Нова Варош</w:t>
            </w:r>
          </w:p>
        </w:tc>
        <w:tc>
          <w:tcPr>
            <w:tcW w:w="3370" w:type="pct"/>
            <w:shd w:val="clear" w:color="auto" w:fill="auto"/>
            <w:vAlign w:val="center"/>
          </w:tcPr>
          <w:p w:rsidR="00DE64D2" w:rsidRPr="00F838B3" w:rsidRDefault="00DE64D2" w:rsidP="00DE64D2">
            <w:pPr>
              <w:jc w:val="left"/>
              <w:rPr>
                <w:rFonts w:eastAsia="Times New Roman"/>
                <w:sz w:val="22"/>
                <w:lang w:val="sr-Cyrl-CS" w:eastAsia="en-GB"/>
              </w:rPr>
            </w:pPr>
            <w:r w:rsidRPr="00F838B3">
              <w:rPr>
                <w:rFonts w:eastAsia="Times New Roman"/>
                <w:sz w:val="22"/>
                <w:lang w:val="sr-Cyrl-CS" w:eastAsia="en-GB"/>
              </w:rPr>
              <w:t>Горња Бела Река, Доња Бела Река, Драглица, Негбина, Сеништа</w:t>
            </w:r>
          </w:p>
        </w:tc>
        <w:tc>
          <w:tcPr>
            <w:tcW w:w="447" w:type="pct"/>
            <w:shd w:val="clear" w:color="auto" w:fill="auto"/>
            <w:vAlign w:val="center"/>
          </w:tcPr>
          <w:p w:rsidR="00DE64D2" w:rsidRPr="00F838B3" w:rsidRDefault="00DE64D2" w:rsidP="00DE64D2">
            <w:pPr>
              <w:jc w:val="left"/>
              <w:rPr>
                <w:rFonts w:eastAsia="Times New Roman"/>
                <w:sz w:val="22"/>
                <w:lang w:val="sr-Cyrl-CS" w:eastAsia="en-GB"/>
              </w:rPr>
            </w:pPr>
            <w:r w:rsidRPr="00F838B3">
              <w:rPr>
                <w:rFonts w:eastAsia="Times New Roman"/>
                <w:sz w:val="22"/>
                <w:lang w:val="sr-Cyrl-CS" w:eastAsia="en-GB"/>
              </w:rPr>
              <w:t>1161</w:t>
            </w:r>
          </w:p>
        </w:tc>
        <w:tc>
          <w:tcPr>
            <w:tcW w:w="412" w:type="pct"/>
            <w:shd w:val="clear" w:color="auto" w:fill="auto"/>
            <w:vAlign w:val="center"/>
          </w:tcPr>
          <w:p w:rsidR="00DE64D2" w:rsidRPr="00F838B3" w:rsidRDefault="00DE64D2" w:rsidP="00DE64D2">
            <w:pPr>
              <w:jc w:val="left"/>
              <w:rPr>
                <w:rFonts w:eastAsia="Times New Roman"/>
                <w:sz w:val="22"/>
                <w:lang w:val="sr-Cyrl-CS" w:eastAsia="en-GB"/>
              </w:rPr>
            </w:pPr>
            <w:r w:rsidRPr="00F838B3">
              <w:rPr>
                <w:rFonts w:eastAsia="Times New Roman"/>
                <w:sz w:val="22"/>
                <w:lang w:val="sr-Cyrl-CS" w:eastAsia="en-GB"/>
              </w:rPr>
              <w:t>515</w:t>
            </w:r>
          </w:p>
        </w:tc>
      </w:tr>
      <w:tr w:rsidR="00D3578A" w:rsidRPr="00F838B3" w:rsidTr="001B7F35">
        <w:trPr>
          <w:trHeight w:val="311"/>
        </w:trPr>
        <w:tc>
          <w:tcPr>
            <w:tcW w:w="771" w:type="pct"/>
            <w:shd w:val="clear" w:color="auto" w:fill="auto"/>
            <w:vAlign w:val="center"/>
          </w:tcPr>
          <w:p w:rsidR="00DE64D2" w:rsidRPr="00F838B3" w:rsidRDefault="00DE64D2" w:rsidP="00DE64D2">
            <w:pPr>
              <w:jc w:val="left"/>
              <w:rPr>
                <w:rFonts w:eastAsia="Times New Roman"/>
                <w:sz w:val="22"/>
                <w:lang w:val="sr-Cyrl-CS" w:eastAsia="en-GB"/>
              </w:rPr>
            </w:pPr>
            <w:r w:rsidRPr="00F838B3">
              <w:rPr>
                <w:rFonts w:eastAsia="Times New Roman"/>
                <w:sz w:val="22"/>
                <w:lang w:val="sr-Cyrl-CS" w:eastAsia="en-GB"/>
              </w:rPr>
              <w:t>Прибој</w:t>
            </w:r>
          </w:p>
        </w:tc>
        <w:tc>
          <w:tcPr>
            <w:tcW w:w="3370" w:type="pct"/>
            <w:shd w:val="clear" w:color="auto" w:fill="auto"/>
            <w:vAlign w:val="center"/>
          </w:tcPr>
          <w:p w:rsidR="00DE64D2" w:rsidRPr="00F838B3" w:rsidRDefault="00DE64D2" w:rsidP="00DE64D2">
            <w:pPr>
              <w:jc w:val="left"/>
              <w:rPr>
                <w:rFonts w:eastAsia="Times New Roman"/>
                <w:sz w:val="22"/>
                <w:lang w:val="sr-Cyrl-CS" w:eastAsia="en-GB"/>
              </w:rPr>
            </w:pPr>
            <w:r w:rsidRPr="00F838B3">
              <w:rPr>
                <w:rFonts w:eastAsia="Times New Roman"/>
                <w:sz w:val="22"/>
                <w:lang w:val="sr-Cyrl-CS" w:eastAsia="en-GB"/>
              </w:rPr>
              <w:t>Бања, Брезна, Јелача, Рача</w:t>
            </w:r>
          </w:p>
        </w:tc>
        <w:tc>
          <w:tcPr>
            <w:tcW w:w="447" w:type="pct"/>
            <w:shd w:val="clear" w:color="auto" w:fill="auto"/>
            <w:vAlign w:val="center"/>
          </w:tcPr>
          <w:p w:rsidR="00DE64D2" w:rsidRPr="00F838B3" w:rsidRDefault="00DE64D2" w:rsidP="00DE64D2">
            <w:pPr>
              <w:jc w:val="left"/>
              <w:rPr>
                <w:rFonts w:eastAsia="Times New Roman"/>
                <w:sz w:val="22"/>
                <w:lang w:val="sr-Cyrl-CS" w:eastAsia="en-GB"/>
              </w:rPr>
            </w:pPr>
            <w:r w:rsidRPr="00F838B3">
              <w:rPr>
                <w:rFonts w:eastAsia="Times New Roman"/>
                <w:sz w:val="22"/>
                <w:lang w:val="sr-Cyrl-CS" w:eastAsia="en-GB"/>
              </w:rPr>
              <w:t>5101</w:t>
            </w:r>
          </w:p>
        </w:tc>
        <w:tc>
          <w:tcPr>
            <w:tcW w:w="412" w:type="pct"/>
            <w:shd w:val="clear" w:color="auto" w:fill="auto"/>
            <w:vAlign w:val="center"/>
          </w:tcPr>
          <w:p w:rsidR="00DE64D2" w:rsidRPr="00F838B3" w:rsidRDefault="00DE64D2" w:rsidP="00DE64D2">
            <w:pPr>
              <w:jc w:val="left"/>
              <w:rPr>
                <w:rFonts w:eastAsia="Times New Roman"/>
                <w:sz w:val="22"/>
                <w:lang w:val="sr-Cyrl-CS" w:eastAsia="en-GB"/>
              </w:rPr>
            </w:pPr>
            <w:r w:rsidRPr="00F838B3">
              <w:rPr>
                <w:rFonts w:eastAsia="Times New Roman"/>
                <w:sz w:val="22"/>
                <w:lang w:val="sr-Cyrl-CS" w:eastAsia="en-GB"/>
              </w:rPr>
              <w:t>4495</w:t>
            </w:r>
          </w:p>
        </w:tc>
      </w:tr>
      <w:tr w:rsidR="00D3578A" w:rsidRPr="00F838B3" w:rsidTr="001B7F35">
        <w:tc>
          <w:tcPr>
            <w:tcW w:w="4141" w:type="pct"/>
            <w:gridSpan w:val="2"/>
            <w:shd w:val="clear" w:color="auto" w:fill="auto"/>
            <w:vAlign w:val="center"/>
          </w:tcPr>
          <w:p w:rsidR="00DE64D2" w:rsidRPr="00F838B3" w:rsidRDefault="00DE64D2" w:rsidP="00DE64D2">
            <w:pPr>
              <w:jc w:val="left"/>
              <w:rPr>
                <w:rFonts w:eastAsia="Times New Roman"/>
                <w:sz w:val="22"/>
                <w:lang w:val="sr-Cyrl-CS" w:eastAsia="en-GB"/>
              </w:rPr>
            </w:pPr>
            <w:r w:rsidRPr="00F838B3">
              <w:rPr>
                <w:rFonts w:eastAsia="Times New Roman"/>
                <w:sz w:val="22"/>
                <w:lang w:val="sr-Cyrl-CS" w:eastAsia="en-GB"/>
              </w:rPr>
              <w:t>Укупно</w:t>
            </w:r>
          </w:p>
        </w:tc>
        <w:tc>
          <w:tcPr>
            <w:tcW w:w="447" w:type="pct"/>
            <w:shd w:val="clear" w:color="auto" w:fill="auto"/>
            <w:vAlign w:val="center"/>
          </w:tcPr>
          <w:p w:rsidR="00DE64D2" w:rsidRPr="00F838B3" w:rsidRDefault="00DE64D2" w:rsidP="00DE64D2">
            <w:pPr>
              <w:jc w:val="left"/>
              <w:rPr>
                <w:rFonts w:eastAsia="Times New Roman"/>
                <w:sz w:val="22"/>
                <w:lang w:val="sr-Cyrl-CS" w:eastAsia="en-GB"/>
              </w:rPr>
            </w:pPr>
            <w:r w:rsidRPr="00F838B3">
              <w:rPr>
                <w:rFonts w:eastAsia="Times New Roman"/>
                <w:sz w:val="22"/>
                <w:lang w:val="sr-Cyrl-CS" w:eastAsia="en-GB"/>
              </w:rPr>
              <w:t>17952</w:t>
            </w:r>
          </w:p>
        </w:tc>
        <w:tc>
          <w:tcPr>
            <w:tcW w:w="412" w:type="pct"/>
            <w:shd w:val="clear" w:color="auto" w:fill="auto"/>
            <w:vAlign w:val="center"/>
          </w:tcPr>
          <w:p w:rsidR="00DE64D2" w:rsidRPr="00F838B3" w:rsidRDefault="00DE64D2" w:rsidP="00DE64D2">
            <w:pPr>
              <w:jc w:val="left"/>
              <w:rPr>
                <w:rFonts w:eastAsia="Times New Roman"/>
                <w:sz w:val="22"/>
                <w:lang w:val="sr-Cyrl-CS" w:eastAsia="en-GB"/>
              </w:rPr>
            </w:pPr>
            <w:r w:rsidRPr="00F838B3">
              <w:rPr>
                <w:rFonts w:eastAsia="Times New Roman"/>
                <w:sz w:val="22"/>
                <w:lang w:val="sr-Cyrl-CS" w:eastAsia="en-GB"/>
              </w:rPr>
              <w:t>15543</w:t>
            </w:r>
          </w:p>
        </w:tc>
      </w:tr>
    </w:tbl>
    <w:p w:rsidR="00DE64D2" w:rsidRPr="00F838B3" w:rsidRDefault="00DE64D2" w:rsidP="00DE64D2">
      <w:pPr>
        <w:rPr>
          <w:sz w:val="20"/>
          <w:szCs w:val="20"/>
          <w:lang w:val="sr-Cyrl-CS"/>
        </w:rPr>
      </w:pPr>
      <w:r w:rsidRPr="00F838B3">
        <w:rPr>
          <w:sz w:val="20"/>
          <w:szCs w:val="20"/>
          <w:lang w:val="sr-Cyrl-CS"/>
        </w:rPr>
        <w:t>*Извор: РЗС (2014), Упоредни преглед броја становника 1948 – 2011.</w:t>
      </w:r>
    </w:p>
    <w:p w:rsidR="003B1D1C" w:rsidRPr="00F838B3" w:rsidRDefault="003B1D1C" w:rsidP="00DE64D2">
      <w:pPr>
        <w:ind w:firstLine="720"/>
        <w:rPr>
          <w:i/>
          <w:lang w:val="sr-Cyrl-CS"/>
        </w:rPr>
      </w:pPr>
    </w:p>
    <w:p w:rsidR="00DE64D2" w:rsidRPr="00F838B3" w:rsidRDefault="00DE64D2" w:rsidP="00DE64D2">
      <w:pPr>
        <w:ind w:firstLine="720"/>
        <w:rPr>
          <w:i/>
          <w:lang w:val="sr-Cyrl-CS"/>
        </w:rPr>
      </w:pPr>
      <w:r w:rsidRPr="00F838B3">
        <w:rPr>
          <w:i/>
          <w:lang w:val="sr-Cyrl-CS"/>
        </w:rPr>
        <w:t>Мрежа насеља</w:t>
      </w:r>
    </w:p>
    <w:p w:rsidR="00DE64D2" w:rsidRPr="00F838B3" w:rsidRDefault="00DE64D2" w:rsidP="00DE64D2">
      <w:pPr>
        <w:ind w:firstLine="720"/>
        <w:rPr>
          <w:lang w:val="sr-Cyrl-CS"/>
        </w:rPr>
      </w:pPr>
      <w:r w:rsidRPr="00F838B3">
        <w:rPr>
          <w:lang w:val="sr-Cyrl-CS"/>
        </w:rPr>
        <w:t xml:space="preserve">Насеља на подручју Просторног плана треба посматрати у контексту развоја мреже </w:t>
      </w:r>
      <w:r w:rsidR="006A2CC1" w:rsidRPr="00F838B3">
        <w:rPr>
          <w:lang w:val="sr-Cyrl-CS"/>
        </w:rPr>
        <w:t>насеља на територији града Ужицa</w:t>
      </w:r>
      <w:r w:rsidRPr="00F838B3">
        <w:rPr>
          <w:lang w:val="sr-Cyrl-CS"/>
        </w:rPr>
        <w:t xml:space="preserve"> и општина Чајетина, Нова Варош и Прибој. Полазећи од остварених просторно-функцијских односа и веза на подручју Просторног плана предвиђа се даље јачање осовине полифункционалног развоја коју чини Чајетина са претежно административно-привредно-просветним функцијама, Златибор са претежно туристичко-здравственим функцијама и Бранешци са претежно привредно-туристичким функцијама. Насеља Шљивовица, Гостиље и Доброселица врше функцију центара заједнице насеља, док су центри заједнице села Семегњево, Јабланица и Стубло. На подручју општине Нова Варош издваја се Негбина као секундарни општински центар коме гравитирају околна примарна сеоска насеља. На територији општине Прибој и гр</w:t>
      </w:r>
      <w:r w:rsidR="006A2CC1" w:rsidRPr="00F838B3">
        <w:rPr>
          <w:lang w:val="sr-Cyrl-CS"/>
        </w:rPr>
        <w:t>ада Ужицa</w:t>
      </w:r>
      <w:r w:rsidRPr="00F838B3">
        <w:rPr>
          <w:lang w:val="sr-Cyrl-CS"/>
        </w:rPr>
        <w:t xml:space="preserve"> издвајају се Мокра Гора и Бања као насеља са специфичним функцијама кoja према степену развијености имају развојну улогу у мрежи околних насеља.</w:t>
      </w:r>
    </w:p>
    <w:p w:rsidR="00DE64D2" w:rsidRPr="00F838B3" w:rsidRDefault="00DE64D2" w:rsidP="00DE64D2">
      <w:pPr>
        <w:ind w:firstLine="720"/>
        <w:rPr>
          <w:lang w:val="sr-Cyrl-CS"/>
        </w:rPr>
      </w:pPr>
      <w:r w:rsidRPr="00F838B3">
        <w:rPr>
          <w:lang w:val="sr-Cyrl-CS"/>
        </w:rPr>
        <w:t>У наредном периоду развој насеља ће се заснивати на стварању услова за социо</w:t>
      </w:r>
      <w:r w:rsidR="002624DC">
        <w:rPr>
          <w:lang w:val="sr-Cyrl-CS"/>
        </w:rPr>
        <w:t>-</w:t>
      </w:r>
      <w:r w:rsidRPr="00F838B3">
        <w:rPr>
          <w:lang w:val="sr-Cyrl-CS"/>
        </w:rPr>
        <w:t>економску трансформацију сеоских насеља у складу са прописаним зонама заштите Парка природе „Златибор</w:t>
      </w:r>
      <w:r w:rsidRPr="00F838B3">
        <w:rPr>
          <w:rFonts w:cs="Times New Roman"/>
          <w:lang w:val="sr-Cyrl-CS"/>
        </w:rPr>
        <w:t>”</w:t>
      </w:r>
      <w:r w:rsidRPr="00F838B3">
        <w:rPr>
          <w:lang w:val="sr-Cyrl-CS"/>
        </w:rPr>
        <w:t>.</w:t>
      </w:r>
    </w:p>
    <w:p w:rsidR="00DE64D2" w:rsidRPr="00F838B3" w:rsidRDefault="00DE64D2" w:rsidP="00DE64D2">
      <w:pPr>
        <w:ind w:firstLine="720"/>
        <w:rPr>
          <w:lang w:val="sr-Cyrl-CS"/>
        </w:rPr>
      </w:pPr>
      <w:r w:rsidRPr="00F838B3">
        <w:rPr>
          <w:lang w:val="sr-Cyrl-CS"/>
        </w:rPr>
        <w:t xml:space="preserve">Развој мреже насеља ближе се утврђује просторним плановима јединица локалне самоуправе. </w:t>
      </w:r>
    </w:p>
    <w:p w:rsidR="00DE64D2" w:rsidRPr="00F838B3" w:rsidRDefault="00DE64D2" w:rsidP="00DE64D2">
      <w:pPr>
        <w:ind w:firstLine="720"/>
        <w:rPr>
          <w:i/>
          <w:lang w:val="sr-Cyrl-CS"/>
        </w:rPr>
      </w:pPr>
    </w:p>
    <w:p w:rsidR="00DE64D2" w:rsidRPr="00F838B3" w:rsidRDefault="00DE64D2" w:rsidP="00DE64D2">
      <w:pPr>
        <w:ind w:firstLine="720"/>
        <w:rPr>
          <w:i/>
          <w:lang w:val="sr-Cyrl-CS"/>
        </w:rPr>
      </w:pPr>
      <w:r w:rsidRPr="00F838B3">
        <w:rPr>
          <w:i/>
          <w:lang w:val="sr-Cyrl-CS"/>
        </w:rPr>
        <w:t>Јавнe службe</w:t>
      </w:r>
    </w:p>
    <w:p w:rsidR="00DE64D2" w:rsidRPr="00F838B3" w:rsidRDefault="00DE64D2" w:rsidP="00DE64D2">
      <w:pPr>
        <w:ind w:firstLine="720"/>
        <w:rPr>
          <w:lang w:val="sr-Cyrl-CS"/>
        </w:rPr>
      </w:pPr>
      <w:r w:rsidRPr="00F838B3">
        <w:rPr>
          <w:lang w:val="sr-Cyrl-CS"/>
        </w:rPr>
        <w:t>Развој мреже јавних служби заснива се на постојећој мрежи објеката јавних служби, очекиваним демографским променама, на развоју туризмa и насељских функција. У том контексту једно од основних планских опредељења је побољшање доступности и квалитета услуга који су прилагођени потребама корисника (интегрисано пружање услуга здравствене и социјалне заштите, организовање мобилних служби, организовање специјализованог превоза за децу предшколског и школског узраста, мобилна културна понуда и др)</w:t>
      </w:r>
      <w:r w:rsidR="006A2CC1" w:rsidRPr="00F838B3">
        <w:rPr>
          <w:lang w:val="sr-Cyrl-CS"/>
        </w:rPr>
        <w:t>.</w:t>
      </w:r>
    </w:p>
    <w:p w:rsidR="00DE64D2" w:rsidRPr="00F838B3" w:rsidRDefault="00DE64D2" w:rsidP="00DE64D2">
      <w:pPr>
        <w:ind w:firstLine="720"/>
        <w:rPr>
          <w:lang w:val="sr-Cyrl-CS"/>
        </w:rPr>
      </w:pPr>
      <w:r w:rsidRPr="00F838B3">
        <w:rPr>
          <w:lang w:val="sr-Cyrl-CS"/>
        </w:rPr>
        <w:t>Просторним плановима јединица локалне самоуправе ближе се утврђује развој мреже објеката и услуга јавних служби за сва насеља која се налазе на подручју Просторног плана.</w:t>
      </w:r>
    </w:p>
    <w:p w:rsidR="00DE64D2" w:rsidRPr="00F838B3" w:rsidRDefault="00DE64D2" w:rsidP="00DE64D2">
      <w:pPr>
        <w:ind w:firstLine="720"/>
        <w:rPr>
          <w:lang w:val="sr-Cyrl-CS"/>
        </w:rPr>
      </w:pPr>
    </w:p>
    <w:p w:rsidR="00DE64D2" w:rsidRPr="00F838B3" w:rsidRDefault="00DE64D2" w:rsidP="00DE64D2">
      <w:pPr>
        <w:ind w:firstLine="720"/>
        <w:rPr>
          <w:lang w:val="sr-Cyrl-CS"/>
        </w:rPr>
      </w:pPr>
    </w:p>
    <w:p w:rsidR="00681C16" w:rsidRPr="00F838B3" w:rsidRDefault="00681C16">
      <w:pPr>
        <w:jc w:val="left"/>
        <w:rPr>
          <w:rFonts w:eastAsiaTheme="majorEastAsia" w:cstheme="majorBidi"/>
          <w:b/>
          <w:szCs w:val="24"/>
          <w:lang w:val="sr-Cyrl-CS"/>
        </w:rPr>
      </w:pPr>
      <w:r w:rsidRPr="00F838B3">
        <w:rPr>
          <w:lang w:val="sr-Cyrl-CS"/>
        </w:rPr>
        <w:br w:type="page"/>
      </w:r>
    </w:p>
    <w:p w:rsidR="00DE64D2" w:rsidRPr="00F838B3" w:rsidRDefault="00A722EE" w:rsidP="003B648A">
      <w:pPr>
        <w:pStyle w:val="Heading3"/>
        <w:rPr>
          <w:rFonts w:eastAsiaTheme="minorEastAsia"/>
          <w:noProof/>
          <w:sz w:val="28"/>
          <w:szCs w:val="28"/>
          <w:lang w:val="sr-Cyrl-CS" w:eastAsia="en-GB"/>
        </w:rPr>
      </w:pPr>
      <w:hyperlink w:anchor="_Toc526514394" w:history="1">
        <w:bookmarkStart w:id="227" w:name="_Toc2859626"/>
        <w:bookmarkStart w:id="228" w:name="_Toc2859867"/>
        <w:bookmarkStart w:id="229" w:name="_Toc2860210"/>
        <w:bookmarkStart w:id="230" w:name="_Toc8633032"/>
        <w:r w:rsidR="00DE64D2" w:rsidRPr="00F838B3">
          <w:rPr>
            <w:rFonts w:eastAsiaTheme="minorEastAsia"/>
            <w:noProof/>
            <w:sz w:val="28"/>
            <w:szCs w:val="28"/>
            <w:lang w:val="sr-Cyrl-CS"/>
          </w:rPr>
          <w:t xml:space="preserve">5.3. </w:t>
        </w:r>
        <w:r w:rsidR="000E5016" w:rsidRPr="00F838B3">
          <w:rPr>
            <w:rFonts w:eastAsiaTheme="minorEastAsia"/>
            <w:noProof/>
            <w:sz w:val="28"/>
            <w:szCs w:val="28"/>
            <w:lang w:val="sr-Cyrl-CS"/>
          </w:rPr>
          <w:t>Просторни развој и</w:t>
        </w:r>
        <w:r w:rsidR="00DE64D2" w:rsidRPr="00F838B3">
          <w:rPr>
            <w:rFonts w:eastAsiaTheme="minorEastAsia"/>
            <w:noProof/>
            <w:sz w:val="28"/>
            <w:szCs w:val="28"/>
            <w:lang w:val="sr-Cyrl-CS"/>
          </w:rPr>
          <w:t>нфраструктурни</w:t>
        </w:r>
        <w:r w:rsidR="000E5016" w:rsidRPr="00F838B3">
          <w:rPr>
            <w:rFonts w:eastAsiaTheme="minorEastAsia"/>
            <w:noProof/>
            <w:sz w:val="28"/>
            <w:szCs w:val="28"/>
            <w:lang w:val="sr-Cyrl-CS"/>
          </w:rPr>
          <w:t>х</w:t>
        </w:r>
        <w:r w:rsidR="00DE64D2" w:rsidRPr="00F838B3">
          <w:rPr>
            <w:rFonts w:eastAsiaTheme="minorEastAsia"/>
            <w:noProof/>
            <w:sz w:val="28"/>
            <w:szCs w:val="28"/>
            <w:lang w:val="sr-Cyrl-CS"/>
          </w:rPr>
          <w:t xml:space="preserve"> систем</w:t>
        </w:r>
        <w:r w:rsidR="000E5016" w:rsidRPr="00F838B3">
          <w:rPr>
            <w:rFonts w:eastAsiaTheme="minorEastAsia"/>
            <w:noProof/>
            <w:sz w:val="28"/>
            <w:szCs w:val="28"/>
            <w:lang w:val="sr-Cyrl-CS"/>
          </w:rPr>
          <w:t>а</w:t>
        </w:r>
        <w:bookmarkEnd w:id="227"/>
        <w:bookmarkEnd w:id="228"/>
        <w:bookmarkEnd w:id="229"/>
        <w:bookmarkEnd w:id="230"/>
      </w:hyperlink>
      <w:r w:rsidR="00DE64D2" w:rsidRPr="00F838B3">
        <w:rPr>
          <w:rFonts w:eastAsiaTheme="minorEastAsia"/>
          <w:noProof/>
          <w:sz w:val="28"/>
          <w:szCs w:val="28"/>
          <w:lang w:val="sr-Cyrl-CS"/>
        </w:rPr>
        <w:t xml:space="preserve"> </w:t>
      </w:r>
    </w:p>
    <w:p w:rsidR="00DE64D2" w:rsidRPr="00F838B3" w:rsidRDefault="00DE64D2" w:rsidP="00DE64D2">
      <w:pPr>
        <w:jc w:val="center"/>
        <w:rPr>
          <w:lang w:val="sr-Cyrl-CS"/>
        </w:rPr>
      </w:pPr>
    </w:p>
    <w:p w:rsidR="00DE64D2" w:rsidRPr="00F838B3" w:rsidRDefault="00DE64D2" w:rsidP="003B648A">
      <w:pPr>
        <w:pStyle w:val="Heading4"/>
        <w:rPr>
          <w:lang w:val="sr-Cyrl-CS"/>
        </w:rPr>
      </w:pPr>
      <w:bookmarkStart w:id="231" w:name="_Toc2860211"/>
      <w:bookmarkStart w:id="232" w:name="_Toc8633033"/>
      <w:r w:rsidRPr="00F838B3">
        <w:rPr>
          <w:lang w:val="sr-Cyrl-CS"/>
        </w:rPr>
        <w:t>5.3.1. Водна инфраструктура</w:t>
      </w:r>
      <w:bookmarkEnd w:id="231"/>
      <w:bookmarkEnd w:id="232"/>
    </w:p>
    <w:p w:rsidR="00DE64D2" w:rsidRPr="00F838B3" w:rsidRDefault="00DE64D2" w:rsidP="00DE64D2">
      <w:pPr>
        <w:jc w:val="center"/>
        <w:rPr>
          <w:rFonts w:cs="Times New Roman"/>
          <w:lang w:val="sr-Cyrl-CS"/>
        </w:rPr>
      </w:pPr>
    </w:p>
    <w:p w:rsidR="00DE64D2" w:rsidRPr="00F838B3" w:rsidRDefault="00DE64D2" w:rsidP="00DE64D2">
      <w:pPr>
        <w:ind w:firstLine="720"/>
        <w:rPr>
          <w:rFonts w:eastAsia="Times New Roman" w:cs="Times New Roman"/>
          <w:szCs w:val="24"/>
          <w:lang w:val="sr-Cyrl-CS"/>
        </w:rPr>
      </w:pPr>
      <w:r w:rsidRPr="00F838B3">
        <w:rPr>
          <w:rFonts w:eastAsia="Times New Roman" w:cs="Times New Roman"/>
          <w:szCs w:val="24"/>
          <w:lang w:val="sr-Cyrl-CS"/>
        </w:rPr>
        <w:t>У снабдевању насеља водом пр</w:t>
      </w:r>
      <w:r w:rsidR="00347703">
        <w:rPr>
          <w:rFonts w:eastAsia="Times New Roman" w:cs="Times New Roman"/>
          <w:szCs w:val="24"/>
          <w:lang w:val="sr-Cyrl-CS"/>
        </w:rPr>
        <w:t>иоритетно је максимално коришће</w:t>
      </w:r>
      <w:r w:rsidR="00347703">
        <w:rPr>
          <w:rFonts w:eastAsia="Times New Roman" w:cs="Times New Roman"/>
          <w:szCs w:val="24"/>
          <w:lang w:val="sr-Cyrl-RS"/>
        </w:rPr>
        <w:t>њ</w:t>
      </w:r>
      <w:r w:rsidRPr="00F838B3">
        <w:rPr>
          <w:rFonts w:eastAsia="Times New Roman" w:cs="Times New Roman"/>
          <w:szCs w:val="24"/>
          <w:lang w:val="sr-Cyrl-CS"/>
        </w:rPr>
        <w:t xml:space="preserve">е локалних изворишта подземних и површинских вода. Недостајуће количине воде ће се обезбеђивати из регионалних система, са ослањањем на изворишта законом заштићена од загађења (која се димензионишу за обезбеђеност од 97%). Приоритет у коришћењу вода има планска рационализација потрошње, вишекратно коришћење вода у технолошким процесима (рециркулација) и унапређење технолошких процеса производње и прераде. </w:t>
      </w:r>
    </w:p>
    <w:p w:rsidR="00DE64D2" w:rsidRPr="00F838B3" w:rsidRDefault="00DE64D2" w:rsidP="00DE64D2">
      <w:pPr>
        <w:ind w:firstLine="720"/>
        <w:rPr>
          <w:rFonts w:eastAsia="Times New Roman" w:cs="Times New Roman"/>
          <w:szCs w:val="24"/>
          <w:lang w:val="sr-Cyrl-CS"/>
        </w:rPr>
      </w:pPr>
      <w:r w:rsidRPr="00F838B3">
        <w:rPr>
          <w:rFonts w:eastAsia="Times New Roman" w:cs="Times New Roman"/>
          <w:szCs w:val="24"/>
          <w:lang w:val="sr-Cyrl-CS"/>
        </w:rPr>
        <w:t>Водоснабдевање корисника са подручја Просторног плана ослањаће се на изворишта водоснабдевања из подземних вода и водотока Црног Рзава, као и на водотоке нижег квалитета. У насељима са малом густином и дисперзивном  насељеношћу задржаће се постојећи начин водоснабдевања, са већим бројем индивидуалних и сеоских водовода и непосредних водозахвата на локалним изворима. У насељима са јавним водоводима (Голово, Алин Поток, Гостиље, Љубиш, Доброселица) предвиђено је проширење капацитета водозахвата и ревитализација постројења за пречишћавање воде за пиће.</w:t>
      </w:r>
    </w:p>
    <w:p w:rsidR="00DE64D2" w:rsidRPr="00F838B3" w:rsidRDefault="00DE64D2" w:rsidP="00DE64D2">
      <w:pPr>
        <w:ind w:firstLine="720"/>
        <w:rPr>
          <w:rFonts w:eastAsia="Times New Roman" w:cs="Times New Roman"/>
          <w:szCs w:val="24"/>
          <w:lang w:val="sr-Cyrl-CS"/>
        </w:rPr>
      </w:pPr>
      <w:r w:rsidRPr="00F838B3">
        <w:rPr>
          <w:rFonts w:eastAsia="Times New Roman" w:cs="Times New Roman"/>
          <w:szCs w:val="24"/>
          <w:lang w:val="sr-Cyrl-CS"/>
        </w:rPr>
        <w:t>Водоснабдевање ваннасељских туристичких и других садржаја решаваће се посебним водозахватима, у оквиру расположивих капацитета локалних извора, уз обавезу обезбеђења гарантованог минимума.</w:t>
      </w:r>
    </w:p>
    <w:p w:rsidR="00DE64D2" w:rsidRPr="00F838B3" w:rsidRDefault="00DE64D2" w:rsidP="00DE64D2">
      <w:pPr>
        <w:ind w:firstLine="720"/>
        <w:rPr>
          <w:rFonts w:eastAsia="Calibri" w:cs="Times New Roman"/>
          <w:iCs/>
          <w:szCs w:val="24"/>
          <w:lang w:val="sr-Cyrl-CS"/>
        </w:rPr>
      </w:pPr>
      <w:r w:rsidRPr="00F838B3">
        <w:rPr>
          <w:rFonts w:eastAsia="Calibri" w:cs="Times New Roman"/>
          <w:iCs/>
          <w:szCs w:val="24"/>
          <w:lang w:val="sr-Cyrl-CS"/>
        </w:rPr>
        <w:t xml:space="preserve">Планска решења снабдевања насеља водом </w:t>
      </w:r>
      <w:r w:rsidRPr="00F838B3">
        <w:rPr>
          <w:iCs/>
          <w:szCs w:val="24"/>
          <w:lang w:val="sr-Cyrl-CS"/>
        </w:rPr>
        <w:t>обухватају</w:t>
      </w:r>
      <w:r w:rsidRPr="00F838B3">
        <w:rPr>
          <w:rFonts w:eastAsia="Calibri" w:cs="Times New Roman"/>
          <w:iCs/>
          <w:szCs w:val="24"/>
          <w:lang w:val="sr-Cyrl-CS"/>
        </w:rPr>
        <w:t>:</w:t>
      </w:r>
    </w:p>
    <w:p w:rsidR="00DE64D2" w:rsidRPr="00F838B3" w:rsidRDefault="00DE64D2" w:rsidP="00EB1BA0">
      <w:pPr>
        <w:numPr>
          <w:ilvl w:val="1"/>
          <w:numId w:val="55"/>
        </w:numPr>
        <w:tabs>
          <w:tab w:val="left" w:pos="1080"/>
        </w:tabs>
        <w:ind w:left="0" w:firstLine="720"/>
        <w:rPr>
          <w:rFonts w:eastAsia="Calibri" w:cs="Times New Roman"/>
          <w:iCs/>
          <w:szCs w:val="24"/>
          <w:lang w:val="sr-Cyrl-CS"/>
        </w:rPr>
      </w:pPr>
      <w:r w:rsidRPr="00F838B3">
        <w:rPr>
          <w:rFonts w:eastAsia="Calibri" w:cs="Times New Roman"/>
          <w:iCs/>
          <w:szCs w:val="24"/>
          <w:lang w:val="sr-Cyrl-CS"/>
        </w:rPr>
        <w:t xml:space="preserve">проширења резервоарских простора на мрежи водовода, који снабдева </w:t>
      </w:r>
      <w:r w:rsidRPr="00F838B3">
        <w:rPr>
          <w:iCs/>
          <w:szCs w:val="24"/>
          <w:lang w:val="sr-Cyrl-CS"/>
        </w:rPr>
        <w:t>туристички центар</w:t>
      </w:r>
      <w:r w:rsidRPr="00F838B3">
        <w:rPr>
          <w:rFonts w:eastAsia="Calibri" w:cs="Times New Roman"/>
          <w:iCs/>
          <w:szCs w:val="24"/>
          <w:lang w:val="sr-Cyrl-CS"/>
        </w:rPr>
        <w:t xml:space="preserve"> Златибор и </w:t>
      </w:r>
      <w:r w:rsidRPr="00F838B3">
        <w:rPr>
          <w:iCs/>
          <w:szCs w:val="24"/>
          <w:lang w:val="sr-Cyrl-CS"/>
        </w:rPr>
        <w:t xml:space="preserve">несеље </w:t>
      </w:r>
      <w:r w:rsidRPr="00F838B3">
        <w:rPr>
          <w:rFonts w:eastAsia="Calibri" w:cs="Times New Roman"/>
          <w:iCs/>
          <w:szCs w:val="24"/>
          <w:lang w:val="sr-Cyrl-CS"/>
        </w:rPr>
        <w:t xml:space="preserve">Чајетина: резервоар </w:t>
      </w:r>
      <w:r w:rsidRPr="00F838B3">
        <w:rPr>
          <w:rFonts w:cs="Times New Roman"/>
          <w:iCs/>
          <w:szCs w:val="24"/>
          <w:lang w:val="sr-Cyrl-CS"/>
        </w:rPr>
        <w:t>„</w:t>
      </w:r>
      <w:r w:rsidRPr="00F838B3">
        <w:rPr>
          <w:rFonts w:eastAsia="Calibri" w:cs="Times New Roman"/>
          <w:iCs/>
          <w:szCs w:val="24"/>
          <w:lang w:val="sr-Cyrl-CS"/>
        </w:rPr>
        <w:t>Караула</w:t>
      </w:r>
      <w:r w:rsidRPr="00F838B3">
        <w:rPr>
          <w:rFonts w:cs="Times New Roman"/>
          <w:iCs/>
          <w:szCs w:val="24"/>
          <w:lang w:val="sr-Cyrl-CS"/>
        </w:rPr>
        <w:t>”</w:t>
      </w:r>
      <w:r w:rsidRPr="00F838B3">
        <w:rPr>
          <w:rFonts w:eastAsia="Calibri" w:cs="Times New Roman"/>
          <w:iCs/>
          <w:szCs w:val="24"/>
          <w:lang w:val="sr-Cyrl-CS"/>
        </w:rPr>
        <w:t xml:space="preserve"> на 1500m</w:t>
      </w:r>
      <w:r w:rsidRPr="00F838B3">
        <w:rPr>
          <w:rFonts w:eastAsia="Calibri" w:cs="Times New Roman"/>
          <w:iCs/>
          <w:szCs w:val="24"/>
          <w:vertAlign w:val="superscript"/>
          <w:lang w:val="sr-Cyrl-CS"/>
        </w:rPr>
        <w:t>3</w:t>
      </w:r>
      <w:r w:rsidRPr="00F838B3">
        <w:rPr>
          <w:rFonts w:eastAsia="Calibri" w:cs="Times New Roman"/>
          <w:iCs/>
          <w:szCs w:val="24"/>
          <w:lang w:val="sr-Cyrl-CS"/>
        </w:rPr>
        <w:t xml:space="preserve">, коришћење резервоара </w:t>
      </w:r>
      <w:r w:rsidRPr="00F838B3">
        <w:rPr>
          <w:rFonts w:cs="Times New Roman"/>
          <w:iCs/>
          <w:szCs w:val="24"/>
          <w:lang w:val="sr-Cyrl-CS"/>
        </w:rPr>
        <w:t>„</w:t>
      </w:r>
      <w:r w:rsidRPr="00F838B3">
        <w:rPr>
          <w:rFonts w:eastAsia="Calibri" w:cs="Times New Roman"/>
          <w:iCs/>
          <w:szCs w:val="24"/>
          <w:lang w:val="sr-Cyrl-CS"/>
        </w:rPr>
        <w:t>Језеро</w:t>
      </w:r>
      <w:r w:rsidRPr="00F838B3">
        <w:rPr>
          <w:rFonts w:cs="Times New Roman"/>
          <w:iCs/>
          <w:szCs w:val="24"/>
          <w:lang w:val="sr-Cyrl-CS"/>
        </w:rPr>
        <w:t>”</w:t>
      </w:r>
      <w:r w:rsidRPr="00F838B3">
        <w:rPr>
          <w:rFonts w:eastAsia="Calibri" w:cs="Times New Roman"/>
          <w:iCs/>
          <w:szCs w:val="24"/>
          <w:lang w:val="sr-Cyrl-CS"/>
        </w:rPr>
        <w:t xml:space="preserve"> изнад постројења за пречишћавање питке воде у капацитету од 500m</w:t>
      </w:r>
      <w:r w:rsidRPr="00F838B3">
        <w:rPr>
          <w:rFonts w:eastAsia="Calibri" w:cs="Times New Roman"/>
          <w:iCs/>
          <w:szCs w:val="24"/>
          <w:vertAlign w:val="superscript"/>
          <w:lang w:val="sr-Cyrl-CS"/>
        </w:rPr>
        <w:t>3</w:t>
      </w:r>
      <w:r w:rsidRPr="00F838B3">
        <w:rPr>
          <w:rFonts w:eastAsia="Calibri" w:cs="Times New Roman"/>
          <w:iCs/>
          <w:szCs w:val="24"/>
          <w:lang w:val="sr-Cyrl-CS"/>
        </w:rPr>
        <w:t xml:space="preserve"> и резервоар </w:t>
      </w:r>
      <w:r w:rsidRPr="00F838B3">
        <w:rPr>
          <w:rFonts w:cs="Times New Roman"/>
          <w:iCs/>
          <w:szCs w:val="24"/>
          <w:lang w:val="sr-Cyrl-CS"/>
        </w:rPr>
        <w:t>„</w:t>
      </w:r>
      <w:r w:rsidRPr="00F838B3">
        <w:rPr>
          <w:rFonts w:eastAsia="Calibri" w:cs="Times New Roman"/>
          <w:iCs/>
          <w:szCs w:val="24"/>
          <w:lang w:val="sr-Cyrl-CS"/>
        </w:rPr>
        <w:t>Јеврејско брдо</w:t>
      </w:r>
      <w:r w:rsidRPr="00F838B3">
        <w:rPr>
          <w:rFonts w:cs="Times New Roman"/>
          <w:iCs/>
          <w:szCs w:val="24"/>
          <w:lang w:val="sr-Cyrl-CS"/>
        </w:rPr>
        <w:t>”</w:t>
      </w:r>
      <w:r w:rsidRPr="00F838B3">
        <w:rPr>
          <w:rFonts w:eastAsia="Calibri" w:cs="Times New Roman"/>
          <w:iCs/>
          <w:szCs w:val="24"/>
          <w:lang w:val="sr-Cyrl-CS"/>
        </w:rPr>
        <w:t xml:space="preserve"> на 300m</w:t>
      </w:r>
      <w:r w:rsidRPr="00F838B3">
        <w:rPr>
          <w:rFonts w:eastAsia="Calibri" w:cs="Times New Roman"/>
          <w:iCs/>
          <w:szCs w:val="24"/>
          <w:vertAlign w:val="superscript"/>
          <w:lang w:val="sr-Cyrl-CS"/>
        </w:rPr>
        <w:t>3</w:t>
      </w:r>
      <w:r w:rsidRPr="00F838B3">
        <w:rPr>
          <w:rFonts w:eastAsia="Calibri" w:cs="Times New Roman"/>
          <w:iCs/>
          <w:szCs w:val="24"/>
          <w:lang w:val="sr-Cyrl-CS"/>
        </w:rPr>
        <w:t>;</w:t>
      </w:r>
    </w:p>
    <w:p w:rsidR="00DE64D2" w:rsidRPr="00F838B3" w:rsidRDefault="00DE64D2" w:rsidP="00EB1BA0">
      <w:pPr>
        <w:numPr>
          <w:ilvl w:val="1"/>
          <w:numId w:val="55"/>
        </w:numPr>
        <w:tabs>
          <w:tab w:val="left" w:pos="1080"/>
        </w:tabs>
        <w:ind w:left="0" w:firstLine="720"/>
        <w:rPr>
          <w:rFonts w:eastAsia="Calibri" w:cs="Times New Roman"/>
          <w:iCs/>
          <w:szCs w:val="24"/>
          <w:lang w:val="sr-Cyrl-CS"/>
        </w:rPr>
      </w:pPr>
      <w:r w:rsidRPr="00F838B3">
        <w:rPr>
          <w:rFonts w:eastAsia="Calibri" w:cs="Times New Roman"/>
          <w:iCs/>
          <w:szCs w:val="24"/>
          <w:lang w:val="sr-Cyrl-CS"/>
        </w:rPr>
        <w:t xml:space="preserve">санацију акумулације </w:t>
      </w:r>
      <w:r w:rsidRPr="00F838B3">
        <w:rPr>
          <w:rFonts w:cs="Times New Roman"/>
          <w:iCs/>
          <w:szCs w:val="24"/>
          <w:lang w:val="sr-Cyrl-CS"/>
        </w:rPr>
        <w:t>„</w:t>
      </w:r>
      <w:r w:rsidRPr="00F838B3">
        <w:rPr>
          <w:rFonts w:eastAsia="Calibri" w:cs="Times New Roman"/>
          <w:iCs/>
          <w:szCs w:val="24"/>
          <w:lang w:val="sr-Cyrl-CS"/>
        </w:rPr>
        <w:t>Рибница</w:t>
      </w:r>
      <w:r w:rsidRPr="00F838B3">
        <w:rPr>
          <w:rFonts w:cs="Times New Roman"/>
          <w:iCs/>
          <w:szCs w:val="24"/>
          <w:lang w:val="sr-Cyrl-CS"/>
        </w:rPr>
        <w:t>”</w:t>
      </w:r>
      <w:r w:rsidRPr="00F838B3">
        <w:rPr>
          <w:rFonts w:eastAsia="Calibri" w:cs="Times New Roman"/>
          <w:iCs/>
          <w:szCs w:val="24"/>
          <w:lang w:val="sr-Cyrl-CS"/>
        </w:rPr>
        <w:t xml:space="preserve"> и пратећих објеката, и </w:t>
      </w:r>
      <w:r w:rsidRPr="00F838B3">
        <w:rPr>
          <w:rFonts w:cs="Times New Roman"/>
          <w:lang w:val="sr-Cyrl-CS"/>
        </w:rPr>
        <w:t>контролу ерозионих процеса у сливу реке Црни Рзав</w:t>
      </w:r>
      <w:r w:rsidRPr="00F838B3">
        <w:rPr>
          <w:rFonts w:eastAsia="Calibri" w:cs="Times New Roman"/>
          <w:iCs/>
          <w:szCs w:val="24"/>
          <w:lang w:val="sr-Cyrl-CS"/>
        </w:rPr>
        <w:t xml:space="preserve">; </w:t>
      </w:r>
      <w:r w:rsidR="006C2EF6" w:rsidRPr="00F838B3">
        <w:rPr>
          <w:rFonts w:cs="Times New Roman"/>
          <w:szCs w:val="24"/>
          <w:lang w:val="sr-Cyrl-CS"/>
        </w:rPr>
        <w:t xml:space="preserve">у случају престанка коришћења акумулације </w:t>
      </w:r>
      <w:r w:rsidR="006C2EF6" w:rsidRPr="00F838B3">
        <w:rPr>
          <w:rFonts w:cs="Times New Roman"/>
          <w:iCs/>
          <w:szCs w:val="24"/>
          <w:lang w:val="sr-Cyrl-CS"/>
        </w:rPr>
        <w:t>„</w:t>
      </w:r>
      <w:r w:rsidR="006C2EF6" w:rsidRPr="00F838B3">
        <w:rPr>
          <w:rFonts w:eastAsia="Calibri" w:cs="Times New Roman"/>
          <w:iCs/>
          <w:szCs w:val="24"/>
          <w:lang w:val="sr-Cyrl-CS"/>
        </w:rPr>
        <w:t>Рибница</w:t>
      </w:r>
      <w:r w:rsidR="006C2EF6" w:rsidRPr="00F838B3">
        <w:rPr>
          <w:rFonts w:cs="Times New Roman"/>
          <w:iCs/>
          <w:szCs w:val="24"/>
          <w:lang w:val="sr-Cyrl-CS"/>
        </w:rPr>
        <w:t xml:space="preserve">” </w:t>
      </w:r>
      <w:r w:rsidR="006C2EF6" w:rsidRPr="00F838B3">
        <w:rPr>
          <w:rFonts w:cs="Times New Roman"/>
          <w:szCs w:val="24"/>
          <w:lang w:val="sr-Cyrl-CS"/>
        </w:rPr>
        <w:t>за потребе водоснабдевање, основни правац из ког ће се обезбеђивати вода су Сушичка врела;</w:t>
      </w:r>
      <w:r w:rsidR="00575641" w:rsidRPr="00F838B3">
        <w:rPr>
          <w:rFonts w:cs="Times New Roman"/>
          <w:szCs w:val="24"/>
          <w:lang w:val="sr-Cyrl-CS"/>
        </w:rPr>
        <w:t xml:space="preserve"> </w:t>
      </w:r>
    </w:p>
    <w:p w:rsidR="00DE64D2" w:rsidRPr="00F838B3" w:rsidRDefault="00DE64D2" w:rsidP="00EB1BA0">
      <w:pPr>
        <w:numPr>
          <w:ilvl w:val="1"/>
          <w:numId w:val="55"/>
        </w:numPr>
        <w:tabs>
          <w:tab w:val="left" w:pos="1080"/>
        </w:tabs>
        <w:ind w:left="0" w:firstLine="720"/>
        <w:rPr>
          <w:rFonts w:eastAsia="Calibri" w:cs="Times New Roman"/>
          <w:iCs/>
          <w:szCs w:val="24"/>
          <w:lang w:val="sr-Cyrl-CS"/>
        </w:rPr>
      </w:pPr>
      <w:r w:rsidRPr="00F838B3">
        <w:rPr>
          <w:rFonts w:eastAsia="Calibri" w:cs="Times New Roman"/>
          <w:iCs/>
          <w:szCs w:val="24"/>
          <w:lang w:val="sr-Cyrl-CS"/>
        </w:rPr>
        <w:t xml:space="preserve">проширење водоводне мреже у насељеном месту Чајетина. </w:t>
      </w:r>
    </w:p>
    <w:p w:rsidR="00DE64D2" w:rsidRPr="00F838B3" w:rsidRDefault="00DE64D2" w:rsidP="003B648A">
      <w:pPr>
        <w:ind w:firstLine="720"/>
        <w:rPr>
          <w:rFonts w:eastAsia="Calibri" w:cs="Times New Roman"/>
          <w:iCs/>
          <w:szCs w:val="24"/>
          <w:lang w:val="sr-Cyrl-CS"/>
        </w:rPr>
      </w:pPr>
      <w:r w:rsidRPr="00F838B3">
        <w:rPr>
          <w:rFonts w:eastAsia="Calibri" w:cs="Times New Roman"/>
          <w:iCs/>
          <w:szCs w:val="24"/>
          <w:lang w:val="sr-Cyrl-CS"/>
        </w:rPr>
        <w:t xml:space="preserve">Планска решења одвођења употребљених и отпадних вода </w:t>
      </w:r>
      <w:r w:rsidRPr="00F838B3">
        <w:rPr>
          <w:iCs/>
          <w:szCs w:val="24"/>
          <w:lang w:val="sr-Cyrl-CS"/>
        </w:rPr>
        <w:t>обухватају</w:t>
      </w:r>
      <w:r w:rsidRPr="00F838B3">
        <w:rPr>
          <w:rFonts w:eastAsia="Calibri" w:cs="Times New Roman"/>
          <w:iCs/>
          <w:szCs w:val="24"/>
          <w:lang w:val="sr-Cyrl-CS"/>
        </w:rPr>
        <w:t>:</w:t>
      </w:r>
    </w:p>
    <w:p w:rsidR="00DE64D2" w:rsidRPr="00F838B3" w:rsidRDefault="00DE64D2" w:rsidP="00EB1BA0">
      <w:pPr>
        <w:numPr>
          <w:ilvl w:val="1"/>
          <w:numId w:val="56"/>
        </w:numPr>
        <w:tabs>
          <w:tab w:val="left" w:pos="1080"/>
        </w:tabs>
        <w:ind w:left="0" w:firstLine="720"/>
        <w:rPr>
          <w:rFonts w:eastAsia="Calibri" w:cs="Times New Roman"/>
          <w:iCs/>
          <w:szCs w:val="24"/>
          <w:lang w:val="sr-Cyrl-CS"/>
        </w:rPr>
      </w:pPr>
      <w:r w:rsidRPr="00F838B3">
        <w:rPr>
          <w:rFonts w:eastAsia="Calibri" w:cs="Times New Roman"/>
          <w:iCs/>
          <w:szCs w:val="24"/>
          <w:lang w:val="sr-Cyrl-CS"/>
        </w:rPr>
        <w:t xml:space="preserve">изградњу главних колектора; </w:t>
      </w:r>
    </w:p>
    <w:p w:rsidR="00DE64D2" w:rsidRPr="00F838B3" w:rsidRDefault="00DE64D2" w:rsidP="00EB1BA0">
      <w:pPr>
        <w:numPr>
          <w:ilvl w:val="1"/>
          <w:numId w:val="56"/>
        </w:numPr>
        <w:tabs>
          <w:tab w:val="left" w:pos="1080"/>
        </w:tabs>
        <w:ind w:left="0" w:firstLine="720"/>
        <w:rPr>
          <w:rFonts w:eastAsia="Calibri" w:cs="Times New Roman"/>
          <w:iCs/>
          <w:szCs w:val="24"/>
          <w:lang w:val="sr-Cyrl-CS"/>
        </w:rPr>
      </w:pPr>
      <w:r w:rsidRPr="00F838B3">
        <w:rPr>
          <w:rFonts w:eastAsia="Calibri" w:cs="Times New Roman"/>
          <w:iCs/>
          <w:szCs w:val="24"/>
          <w:lang w:val="sr-Cyrl-CS"/>
        </w:rPr>
        <w:t>изградњу водонепропусних септичких јама одговарајуће запремине, као и водонепропусних јама за осоку и отпадне воде са фарми, где не постоји могућност за прикључење на фекалну канализацију.</w:t>
      </w:r>
    </w:p>
    <w:p w:rsidR="00DE64D2" w:rsidRPr="00F838B3" w:rsidRDefault="00DE64D2" w:rsidP="003B648A">
      <w:pPr>
        <w:ind w:firstLine="720"/>
        <w:rPr>
          <w:rFonts w:eastAsia="Calibri" w:cs="Times New Roman"/>
          <w:iCs/>
          <w:szCs w:val="24"/>
          <w:lang w:val="sr-Cyrl-CS"/>
        </w:rPr>
      </w:pPr>
      <w:r w:rsidRPr="00F838B3">
        <w:rPr>
          <w:rFonts w:eastAsia="Calibri" w:cs="Times New Roman"/>
          <w:iCs/>
          <w:szCs w:val="24"/>
          <w:lang w:val="sr-Cyrl-CS"/>
        </w:rPr>
        <w:t>Планиране су следећ</w:t>
      </w:r>
      <w:r w:rsidR="00C73E69" w:rsidRPr="00F838B3">
        <w:rPr>
          <w:rFonts w:eastAsia="Calibri" w:cs="Times New Roman"/>
          <w:iCs/>
          <w:szCs w:val="24"/>
          <w:lang w:val="sr-Cyrl-CS"/>
        </w:rPr>
        <w:t>е активности на развоју система</w:t>
      </w:r>
      <w:r w:rsidRPr="00F838B3">
        <w:rPr>
          <w:rFonts w:eastAsia="Calibri" w:cs="Times New Roman"/>
          <w:iCs/>
          <w:szCs w:val="24"/>
          <w:lang w:val="sr-Cyrl-CS"/>
        </w:rPr>
        <w:t xml:space="preserve"> за пречишћавање отпадних вода:</w:t>
      </w:r>
    </w:p>
    <w:p w:rsidR="00DE64D2" w:rsidRPr="00F838B3" w:rsidRDefault="00DE64D2" w:rsidP="00EB1BA0">
      <w:pPr>
        <w:numPr>
          <w:ilvl w:val="1"/>
          <w:numId w:val="57"/>
        </w:numPr>
        <w:tabs>
          <w:tab w:val="left" w:pos="1080"/>
        </w:tabs>
        <w:ind w:left="0" w:firstLine="720"/>
        <w:rPr>
          <w:rFonts w:eastAsia="Calibri" w:cs="Times New Roman"/>
          <w:iCs/>
          <w:szCs w:val="24"/>
          <w:lang w:val="sr-Cyrl-CS"/>
        </w:rPr>
      </w:pPr>
      <w:r w:rsidRPr="00F838B3">
        <w:rPr>
          <w:rFonts w:eastAsia="Calibri" w:cs="Times New Roman"/>
          <w:iCs/>
          <w:szCs w:val="24"/>
          <w:lang w:val="sr-Cyrl-CS"/>
        </w:rPr>
        <w:t>изградња централног постројења за пречишћавање санитарних отпадних вода (у даљем тексту: ППОВ) за насељ</w:t>
      </w:r>
      <w:r w:rsidRPr="00F838B3">
        <w:rPr>
          <w:iCs/>
          <w:szCs w:val="24"/>
          <w:lang w:val="sr-Cyrl-CS"/>
        </w:rPr>
        <w:t>е</w:t>
      </w:r>
      <w:r w:rsidRPr="00F838B3">
        <w:rPr>
          <w:rFonts w:eastAsia="Calibri" w:cs="Times New Roman"/>
          <w:iCs/>
          <w:szCs w:val="24"/>
          <w:lang w:val="sr-Cyrl-CS"/>
        </w:rPr>
        <w:t xml:space="preserve"> Чајетину и </w:t>
      </w:r>
      <w:r w:rsidRPr="00F838B3">
        <w:rPr>
          <w:iCs/>
          <w:szCs w:val="24"/>
          <w:lang w:val="sr-Cyrl-CS"/>
        </w:rPr>
        <w:t xml:space="preserve">туристички центар </w:t>
      </w:r>
      <w:r w:rsidRPr="00F838B3">
        <w:rPr>
          <w:rFonts w:eastAsia="Calibri" w:cs="Times New Roman"/>
          <w:iCs/>
          <w:szCs w:val="24"/>
          <w:lang w:val="sr-Cyrl-CS"/>
        </w:rPr>
        <w:t xml:space="preserve">Златибор. Проверити валидности и иновирати постојећу пројектну документацију везану за ППОВ, поштујући чињеницу да реципијенти са малим могућностима разблажења имају мању отпорност на загађење. Размотрити варијанту фазне израде ППОВ-а, </w:t>
      </w:r>
      <w:r w:rsidRPr="00F838B3">
        <w:rPr>
          <w:iCs/>
          <w:szCs w:val="24"/>
          <w:lang w:val="sr-Cyrl-CS"/>
        </w:rPr>
        <w:t xml:space="preserve">с </w:t>
      </w:r>
      <w:r w:rsidRPr="00F838B3">
        <w:rPr>
          <w:rFonts w:eastAsia="Calibri" w:cs="Times New Roman"/>
          <w:iCs/>
          <w:szCs w:val="24"/>
          <w:lang w:val="sr-Cyrl-CS"/>
        </w:rPr>
        <w:t>обзиром на то да је планирано зацевљено одвођење фекалних вода и њихово пречишћавање и за насеља Торник, Шљивовица, Водице и Гајеви</w:t>
      </w:r>
      <w:r w:rsidRPr="00F838B3">
        <w:rPr>
          <w:iCs/>
          <w:szCs w:val="24"/>
          <w:lang w:val="sr-Cyrl-CS"/>
        </w:rPr>
        <w:t>;</w:t>
      </w:r>
    </w:p>
    <w:p w:rsidR="00DE64D2" w:rsidRPr="00F838B3" w:rsidRDefault="00DE64D2" w:rsidP="00EB1BA0">
      <w:pPr>
        <w:numPr>
          <w:ilvl w:val="1"/>
          <w:numId w:val="57"/>
        </w:numPr>
        <w:tabs>
          <w:tab w:val="left" w:pos="1080"/>
        </w:tabs>
        <w:ind w:left="0" w:firstLine="720"/>
        <w:rPr>
          <w:rFonts w:eastAsia="Calibri" w:cs="Times New Roman"/>
          <w:iCs/>
          <w:szCs w:val="24"/>
          <w:lang w:val="sr-Cyrl-CS"/>
        </w:rPr>
      </w:pPr>
      <w:r w:rsidRPr="00F838B3">
        <w:rPr>
          <w:rFonts w:eastAsia="Calibri" w:cs="Times New Roman"/>
          <w:iCs/>
          <w:szCs w:val="24"/>
          <w:lang w:val="sr-Cyrl-CS"/>
        </w:rPr>
        <w:t>појединачна постројења за предтретман индустријских отпадних вода (пречишћавање отпадних вода из месара, кланица и других погона), пре упуштања у колектор санитарних отпадних вода</w:t>
      </w:r>
      <w:r w:rsidRPr="00F838B3">
        <w:rPr>
          <w:iCs/>
          <w:szCs w:val="24"/>
          <w:lang w:val="sr-Cyrl-CS"/>
        </w:rPr>
        <w:t>;</w:t>
      </w:r>
    </w:p>
    <w:p w:rsidR="00DE64D2" w:rsidRPr="00F838B3" w:rsidRDefault="00DE64D2" w:rsidP="00EB1BA0">
      <w:pPr>
        <w:numPr>
          <w:ilvl w:val="1"/>
          <w:numId w:val="57"/>
        </w:numPr>
        <w:tabs>
          <w:tab w:val="left" w:pos="1080"/>
        </w:tabs>
        <w:ind w:left="0" w:firstLine="720"/>
        <w:rPr>
          <w:rFonts w:eastAsia="Calibri" w:cs="Times New Roman"/>
          <w:iCs/>
          <w:szCs w:val="24"/>
          <w:lang w:val="sr-Cyrl-CS"/>
        </w:rPr>
      </w:pPr>
      <w:r w:rsidRPr="00F838B3">
        <w:rPr>
          <w:rFonts w:eastAsia="Calibri" w:cs="Times New Roman"/>
          <w:iCs/>
          <w:szCs w:val="24"/>
          <w:lang w:val="sr-Cyrl-CS"/>
        </w:rPr>
        <w:lastRenderedPageBreak/>
        <w:t xml:space="preserve">за индивидуалне сеоске куће или групе сеоских кућа, за које није исплатива изградња система канализације, </w:t>
      </w:r>
      <w:r w:rsidRPr="00F838B3">
        <w:rPr>
          <w:iCs/>
          <w:szCs w:val="24"/>
          <w:lang w:val="sr-Cyrl-CS"/>
        </w:rPr>
        <w:t xml:space="preserve">предвиђена је изградња </w:t>
      </w:r>
      <w:r w:rsidRPr="00F838B3">
        <w:rPr>
          <w:rFonts w:eastAsia="Calibri" w:cs="Times New Roman"/>
          <w:iCs/>
          <w:szCs w:val="24"/>
          <w:lang w:val="sr-Cyrl-CS"/>
        </w:rPr>
        <w:t>септички</w:t>
      </w:r>
      <w:r w:rsidRPr="00F838B3">
        <w:rPr>
          <w:iCs/>
          <w:szCs w:val="24"/>
          <w:lang w:val="sr-Cyrl-CS"/>
        </w:rPr>
        <w:t>х</w:t>
      </w:r>
      <w:r w:rsidRPr="00F838B3">
        <w:rPr>
          <w:rFonts w:eastAsia="Calibri" w:cs="Times New Roman"/>
          <w:iCs/>
          <w:szCs w:val="24"/>
          <w:lang w:val="sr-Cyrl-CS"/>
        </w:rPr>
        <w:t xml:space="preserve"> резервоар</w:t>
      </w:r>
      <w:r w:rsidRPr="00F838B3">
        <w:rPr>
          <w:iCs/>
          <w:szCs w:val="24"/>
          <w:lang w:val="sr-Cyrl-CS"/>
        </w:rPr>
        <w:t>а</w:t>
      </w:r>
      <w:r w:rsidRPr="00F838B3">
        <w:rPr>
          <w:rFonts w:eastAsia="Calibri" w:cs="Times New Roman"/>
          <w:iCs/>
          <w:szCs w:val="24"/>
          <w:lang w:val="sr-Cyrl-CS"/>
        </w:rPr>
        <w:t xml:space="preserve"> који функционишу као мала постројења за пречишћавање санитарних отпадних вода, из којих се пречишћени ефлуенти инфилтрирају у земљу или упуштају у отворен ток</w:t>
      </w:r>
      <w:r w:rsidRPr="00F838B3">
        <w:rPr>
          <w:iCs/>
          <w:szCs w:val="24"/>
          <w:lang w:val="sr-Cyrl-CS"/>
        </w:rPr>
        <w:t>;</w:t>
      </w:r>
    </w:p>
    <w:p w:rsidR="00DE64D2" w:rsidRPr="00F838B3" w:rsidRDefault="00DE64D2" w:rsidP="003B648A">
      <w:pPr>
        <w:ind w:firstLine="720"/>
        <w:rPr>
          <w:rFonts w:eastAsia="Calibri" w:cs="Times New Roman"/>
          <w:iCs/>
          <w:szCs w:val="24"/>
          <w:lang w:val="sr-Cyrl-CS"/>
        </w:rPr>
      </w:pPr>
      <w:r w:rsidRPr="00F838B3">
        <w:rPr>
          <w:rFonts w:eastAsia="Calibri" w:cs="Times New Roman"/>
          <w:iCs/>
          <w:szCs w:val="24"/>
          <w:lang w:val="sr-Cyrl-CS"/>
        </w:rPr>
        <w:t>- за комплексе са резервоарима за складиштење нафте и нафтних деривата                  (бензинске станице) и јавна паркиралишта, предвидети сепараторе зауљених вода, у циљу спречавања загађења површинских и подземних вода у редовном раду и случају акцидентних ситуација.</w:t>
      </w:r>
    </w:p>
    <w:p w:rsidR="00DE64D2" w:rsidRPr="00F838B3" w:rsidRDefault="00DE64D2" w:rsidP="00DE64D2">
      <w:pPr>
        <w:ind w:firstLine="720"/>
        <w:rPr>
          <w:rFonts w:eastAsia="Calibri" w:cs="Times New Roman"/>
          <w:b/>
          <w:iCs/>
          <w:szCs w:val="24"/>
          <w:lang w:val="sr-Cyrl-CS"/>
        </w:rPr>
      </w:pPr>
      <w:r w:rsidRPr="00F838B3">
        <w:rPr>
          <w:rFonts w:eastAsia="Calibri" w:cs="Times New Roman"/>
          <w:iCs/>
          <w:szCs w:val="24"/>
          <w:lang w:val="sr-Cyrl-CS"/>
        </w:rPr>
        <w:t>Пречишћене отпадне воде које се испуштају у реципијент морају испунити услове граничних вредности емисије за одређене групе загађујућих супстанци, према Уредби о граничним вредностима емисије загађујућих материја у воде и роковима за њихово достизање (</w:t>
      </w:r>
      <w:r w:rsidRPr="00F838B3">
        <w:rPr>
          <w:rFonts w:cs="Times New Roman"/>
          <w:iCs/>
          <w:szCs w:val="24"/>
          <w:lang w:val="sr-Cyrl-CS"/>
        </w:rPr>
        <w:t>„</w:t>
      </w:r>
      <w:r w:rsidRPr="00F838B3">
        <w:rPr>
          <w:rFonts w:eastAsia="Calibri" w:cs="Times New Roman"/>
          <w:iCs/>
          <w:szCs w:val="24"/>
          <w:lang w:val="sr-Cyrl-CS"/>
        </w:rPr>
        <w:t>Сл</w:t>
      </w:r>
      <w:r w:rsidRPr="00F838B3">
        <w:rPr>
          <w:iCs/>
          <w:szCs w:val="24"/>
          <w:lang w:val="sr-Cyrl-CS"/>
        </w:rPr>
        <w:t>ужбени</w:t>
      </w:r>
      <w:r w:rsidRPr="00F838B3">
        <w:rPr>
          <w:rFonts w:eastAsia="Calibri" w:cs="Times New Roman"/>
          <w:iCs/>
          <w:szCs w:val="24"/>
          <w:lang w:val="sr-Cyrl-CS"/>
        </w:rPr>
        <w:t xml:space="preserve"> гласник РС</w:t>
      </w:r>
      <w:r w:rsidRPr="00F838B3">
        <w:rPr>
          <w:rFonts w:cs="Times New Roman"/>
          <w:iCs/>
          <w:szCs w:val="24"/>
          <w:lang w:val="sr-Cyrl-CS"/>
        </w:rPr>
        <w:t>”</w:t>
      </w:r>
      <w:r w:rsidRPr="00F838B3">
        <w:rPr>
          <w:rFonts w:eastAsia="Calibri" w:cs="Times New Roman"/>
          <w:iCs/>
          <w:szCs w:val="24"/>
          <w:lang w:val="sr-Cyrl-CS"/>
        </w:rPr>
        <w:t>, бр. 67/11</w:t>
      </w:r>
      <w:r w:rsidR="00141F50" w:rsidRPr="00F838B3">
        <w:rPr>
          <w:rFonts w:eastAsia="Calibri" w:cs="Times New Roman"/>
          <w:iCs/>
          <w:szCs w:val="24"/>
          <w:lang w:val="sr-Cyrl-CS"/>
        </w:rPr>
        <w:t xml:space="preserve">, </w:t>
      </w:r>
      <w:r w:rsidR="0043649D" w:rsidRPr="00F838B3">
        <w:rPr>
          <w:rFonts w:eastAsia="Calibri" w:cs="Times New Roman"/>
          <w:iCs/>
          <w:szCs w:val="24"/>
          <w:lang w:val="sr-Cyrl-CS"/>
        </w:rPr>
        <w:t>48/12</w:t>
      </w:r>
      <w:r w:rsidR="00141F50" w:rsidRPr="00F838B3">
        <w:rPr>
          <w:rFonts w:eastAsia="Calibri" w:cs="Times New Roman"/>
          <w:iCs/>
          <w:szCs w:val="24"/>
          <w:lang w:val="sr-Cyrl-CS"/>
        </w:rPr>
        <w:t xml:space="preserve"> и 1/16</w:t>
      </w:r>
      <w:r w:rsidR="0043649D" w:rsidRPr="00F838B3">
        <w:rPr>
          <w:rFonts w:eastAsia="Calibri" w:cs="Times New Roman"/>
          <w:iCs/>
          <w:szCs w:val="24"/>
          <w:lang w:val="sr-Cyrl-CS"/>
        </w:rPr>
        <w:t xml:space="preserve">). Мерење количина </w:t>
      </w:r>
      <w:r w:rsidRPr="00F838B3">
        <w:rPr>
          <w:rFonts w:eastAsia="Calibri" w:cs="Times New Roman"/>
          <w:iCs/>
          <w:szCs w:val="24"/>
          <w:lang w:val="sr-Cyrl-CS"/>
        </w:rPr>
        <w:t>и испитивање отпадних вода урадити сходно Правилнику о начину и условима за мерење количине и испитивање отпадних вода и садржини извештаја о извршеним мерењима (</w:t>
      </w:r>
      <w:r w:rsidRPr="00F838B3">
        <w:rPr>
          <w:rFonts w:cs="Times New Roman"/>
          <w:iCs/>
          <w:szCs w:val="24"/>
          <w:lang w:val="sr-Cyrl-CS"/>
        </w:rPr>
        <w:t>„</w:t>
      </w:r>
      <w:r w:rsidRPr="00F838B3">
        <w:rPr>
          <w:rFonts w:eastAsia="Calibri" w:cs="Times New Roman"/>
          <w:iCs/>
          <w:szCs w:val="24"/>
          <w:lang w:val="sr-Cyrl-CS"/>
        </w:rPr>
        <w:t>Сл</w:t>
      </w:r>
      <w:r w:rsidRPr="00F838B3">
        <w:rPr>
          <w:iCs/>
          <w:szCs w:val="24"/>
          <w:lang w:val="sr-Cyrl-CS"/>
        </w:rPr>
        <w:t>ужбени</w:t>
      </w:r>
      <w:r w:rsidRPr="00F838B3">
        <w:rPr>
          <w:rFonts w:eastAsia="Calibri" w:cs="Times New Roman"/>
          <w:iCs/>
          <w:szCs w:val="24"/>
          <w:lang w:val="sr-Cyrl-CS"/>
        </w:rPr>
        <w:t xml:space="preserve"> гласник РС</w:t>
      </w:r>
      <w:r w:rsidRPr="00F838B3">
        <w:rPr>
          <w:rFonts w:cs="Times New Roman"/>
          <w:iCs/>
          <w:szCs w:val="24"/>
          <w:lang w:val="sr-Cyrl-CS"/>
        </w:rPr>
        <w:t>”</w:t>
      </w:r>
      <w:r w:rsidRPr="00F838B3">
        <w:rPr>
          <w:rFonts w:eastAsia="Calibri" w:cs="Times New Roman"/>
          <w:iCs/>
          <w:szCs w:val="24"/>
          <w:lang w:val="sr-Cyrl-CS"/>
        </w:rPr>
        <w:t>,</w:t>
      </w:r>
      <w:r w:rsidRPr="00F838B3">
        <w:rPr>
          <w:iCs/>
          <w:szCs w:val="24"/>
          <w:lang w:val="sr-Cyrl-CS"/>
        </w:rPr>
        <w:t xml:space="preserve"> </w:t>
      </w:r>
      <w:r w:rsidRPr="00F838B3">
        <w:rPr>
          <w:rFonts w:eastAsia="Calibri" w:cs="Times New Roman"/>
          <w:iCs/>
          <w:szCs w:val="24"/>
          <w:lang w:val="sr-Cyrl-CS"/>
        </w:rPr>
        <w:t>бр</w:t>
      </w:r>
      <w:r w:rsidRPr="00F838B3">
        <w:rPr>
          <w:iCs/>
          <w:szCs w:val="24"/>
          <w:lang w:val="sr-Cyrl-CS"/>
        </w:rPr>
        <w:t>ој</w:t>
      </w:r>
      <w:r w:rsidR="00297FB8" w:rsidRPr="00F838B3">
        <w:rPr>
          <w:rFonts w:eastAsia="Calibri" w:cs="Times New Roman"/>
          <w:iCs/>
          <w:szCs w:val="24"/>
          <w:lang w:val="sr-Cyrl-CS"/>
        </w:rPr>
        <w:t xml:space="preserve"> 33/</w:t>
      </w:r>
      <w:r w:rsidRPr="00F838B3">
        <w:rPr>
          <w:rFonts w:eastAsia="Calibri" w:cs="Times New Roman"/>
          <w:iCs/>
          <w:szCs w:val="24"/>
          <w:lang w:val="sr-Cyrl-CS"/>
        </w:rPr>
        <w:t>16).</w:t>
      </w:r>
    </w:p>
    <w:p w:rsidR="003B1D1C" w:rsidRPr="00F838B3" w:rsidRDefault="003B1D1C">
      <w:pPr>
        <w:jc w:val="left"/>
        <w:rPr>
          <w:rFonts w:cs="Times New Roman"/>
          <w:lang w:val="sr-Cyrl-CS"/>
        </w:rPr>
      </w:pPr>
    </w:p>
    <w:p w:rsidR="00DE64D2" w:rsidRPr="00F838B3" w:rsidRDefault="00DE64D2" w:rsidP="003B648A">
      <w:pPr>
        <w:pStyle w:val="Heading4"/>
        <w:rPr>
          <w:lang w:val="sr-Cyrl-CS"/>
        </w:rPr>
      </w:pPr>
      <w:bookmarkStart w:id="233" w:name="_Toc2860212"/>
      <w:bookmarkStart w:id="234" w:name="_Toc8633034"/>
      <w:r w:rsidRPr="00F838B3">
        <w:rPr>
          <w:lang w:val="sr-Cyrl-CS"/>
        </w:rPr>
        <w:t>5.3.2. Саобраћајна инфраструктура</w:t>
      </w:r>
      <w:bookmarkEnd w:id="233"/>
      <w:bookmarkEnd w:id="234"/>
    </w:p>
    <w:p w:rsidR="00DE64D2" w:rsidRPr="00F838B3" w:rsidRDefault="00DE64D2" w:rsidP="00DE64D2">
      <w:pPr>
        <w:jc w:val="center"/>
        <w:rPr>
          <w:rFonts w:cs="Times New Roman"/>
          <w:lang w:val="sr-Cyrl-CS"/>
        </w:rPr>
      </w:pPr>
    </w:p>
    <w:p w:rsidR="00DE64D2" w:rsidRPr="00F838B3" w:rsidRDefault="00DE64D2" w:rsidP="00DE64D2">
      <w:pPr>
        <w:widowControl w:val="0"/>
        <w:tabs>
          <w:tab w:val="left" w:pos="8755"/>
        </w:tabs>
        <w:ind w:firstLine="706"/>
        <w:rPr>
          <w:rFonts w:eastAsia="Calibri" w:cs="Times New Roman"/>
          <w:szCs w:val="24"/>
          <w:lang w:val="sr-Cyrl-CS"/>
        </w:rPr>
      </w:pPr>
      <w:r w:rsidRPr="00F838B3">
        <w:rPr>
          <w:rFonts w:eastAsia="Calibri" w:cs="Times New Roman"/>
          <w:szCs w:val="24"/>
          <w:lang w:val="sr-Cyrl-CS"/>
        </w:rPr>
        <w:t>Развој саобраћајне инфраструктуре на подручју Просторног плана усмерен је ка стварању услова за безбедно и функционално одвијање различитих видова саобраћаја у складу са режимима и мерама заштите природних вредности</w:t>
      </w:r>
      <w:r w:rsidRPr="00F838B3">
        <w:rPr>
          <w:szCs w:val="24"/>
          <w:lang w:val="sr-Cyrl-CS"/>
        </w:rPr>
        <w:t>, непокретних</w:t>
      </w:r>
      <w:r w:rsidRPr="00F838B3">
        <w:rPr>
          <w:rFonts w:eastAsia="Calibri" w:cs="Times New Roman"/>
          <w:szCs w:val="24"/>
          <w:lang w:val="sr-Cyrl-CS"/>
        </w:rPr>
        <w:t xml:space="preserve"> културних добара</w:t>
      </w:r>
      <w:r w:rsidRPr="00F838B3">
        <w:rPr>
          <w:szCs w:val="24"/>
          <w:lang w:val="sr-Cyrl-CS"/>
        </w:rPr>
        <w:t xml:space="preserve"> и изворишта водосн</w:t>
      </w:r>
      <w:r w:rsidR="00B33A9C" w:rsidRPr="00F838B3">
        <w:rPr>
          <w:szCs w:val="24"/>
          <w:lang w:val="sr-Cyrl-CS"/>
        </w:rPr>
        <w:t>a</w:t>
      </w:r>
      <w:r w:rsidRPr="00F838B3">
        <w:rPr>
          <w:szCs w:val="24"/>
          <w:lang w:val="sr-Cyrl-CS"/>
        </w:rPr>
        <w:t>бдевања</w:t>
      </w:r>
      <w:r w:rsidRPr="00F838B3">
        <w:rPr>
          <w:rFonts w:eastAsia="Calibri" w:cs="Times New Roman"/>
          <w:szCs w:val="24"/>
          <w:lang w:val="sr-Cyrl-CS"/>
        </w:rPr>
        <w:t xml:space="preserve">. </w:t>
      </w:r>
    </w:p>
    <w:p w:rsidR="00DE64D2" w:rsidRPr="00F838B3" w:rsidRDefault="00DE64D2" w:rsidP="00DE64D2">
      <w:pPr>
        <w:widowControl w:val="0"/>
        <w:tabs>
          <w:tab w:val="left" w:pos="8755"/>
        </w:tabs>
        <w:ind w:firstLine="706"/>
        <w:rPr>
          <w:rFonts w:eastAsia="Calibri" w:cs="Times New Roman"/>
          <w:szCs w:val="24"/>
          <w:lang w:val="sr-Cyrl-CS"/>
        </w:rPr>
      </w:pPr>
      <w:r w:rsidRPr="00F838B3">
        <w:rPr>
          <w:rFonts w:eastAsia="Calibri" w:cs="Times New Roman"/>
          <w:szCs w:val="24"/>
          <w:lang w:val="sr-Cyrl-CS"/>
        </w:rPr>
        <w:t xml:space="preserve">Просторним планом утврђују се следеће смернице за развој: </w:t>
      </w:r>
    </w:p>
    <w:p w:rsidR="00DE64D2" w:rsidRPr="00F838B3" w:rsidRDefault="00DE64D2" w:rsidP="00EB1BA0">
      <w:pPr>
        <w:widowControl w:val="0"/>
        <w:numPr>
          <w:ilvl w:val="0"/>
          <w:numId w:val="52"/>
        </w:numPr>
        <w:tabs>
          <w:tab w:val="left" w:pos="1080"/>
        </w:tabs>
        <w:ind w:left="0" w:firstLine="720"/>
        <w:contextualSpacing/>
        <w:rPr>
          <w:rFonts w:eastAsia="Calibri" w:cs="Times New Roman"/>
          <w:lang w:val="sr-Cyrl-CS"/>
        </w:rPr>
      </w:pPr>
      <w:r w:rsidRPr="00F838B3">
        <w:rPr>
          <w:lang w:val="sr-Cyrl-CS"/>
        </w:rPr>
        <w:t>П</w:t>
      </w:r>
      <w:r w:rsidRPr="00F838B3">
        <w:rPr>
          <w:rFonts w:eastAsia="Calibri" w:cs="Times New Roman"/>
          <w:lang w:val="sr-Cyrl-CS"/>
        </w:rPr>
        <w:t>утне инфраструктуре</w:t>
      </w:r>
    </w:p>
    <w:p w:rsidR="00DE64D2" w:rsidRPr="00F838B3" w:rsidRDefault="00DE64D2" w:rsidP="00B33A9C">
      <w:pPr>
        <w:numPr>
          <w:ilvl w:val="0"/>
          <w:numId w:val="53"/>
        </w:numPr>
        <w:tabs>
          <w:tab w:val="left" w:pos="1080"/>
        </w:tabs>
        <w:ind w:left="0" w:firstLine="993"/>
        <w:contextualSpacing/>
        <w:rPr>
          <w:rFonts w:eastAsia="Calibri" w:cs="Times New Roman"/>
          <w:lang w:val="sr-Cyrl-CS"/>
        </w:rPr>
      </w:pPr>
      <w:r w:rsidRPr="00F838B3">
        <w:rPr>
          <w:rFonts w:eastAsia="Calibri" w:cs="Times New Roman"/>
          <w:lang w:val="sr-Cyrl-CS"/>
        </w:rPr>
        <w:t>изградња аутопута Е-761, деоница Пожега-Ужице-граница са Републиком Српском</w:t>
      </w:r>
      <w:r w:rsidRPr="00F838B3">
        <w:rPr>
          <w:lang w:val="sr-Cyrl-CS"/>
        </w:rPr>
        <w:t>;</w:t>
      </w:r>
    </w:p>
    <w:p w:rsidR="00DE64D2" w:rsidRPr="00F838B3" w:rsidRDefault="00DE64D2" w:rsidP="00B33A9C">
      <w:pPr>
        <w:numPr>
          <w:ilvl w:val="0"/>
          <w:numId w:val="53"/>
        </w:numPr>
        <w:tabs>
          <w:tab w:val="left" w:pos="1080"/>
        </w:tabs>
        <w:ind w:left="0" w:firstLine="993"/>
        <w:contextualSpacing/>
        <w:rPr>
          <w:rFonts w:eastAsia="Calibri" w:cs="Times New Roman"/>
          <w:lang w:val="sr-Cyrl-CS"/>
        </w:rPr>
      </w:pPr>
      <w:r w:rsidRPr="00F838B3">
        <w:rPr>
          <w:rFonts w:eastAsia="Calibri" w:cs="Times New Roman"/>
          <w:lang w:val="sr-Cyrl-CS"/>
        </w:rPr>
        <w:t xml:space="preserve">изградња продужетка (наставка) </w:t>
      </w:r>
      <w:r w:rsidRPr="00F838B3">
        <w:rPr>
          <w:lang w:val="sr-Cyrl-CS"/>
        </w:rPr>
        <w:t>ДП</w:t>
      </w:r>
      <w:r w:rsidRPr="00F838B3">
        <w:rPr>
          <w:rFonts w:eastAsia="Calibri" w:cs="Times New Roman"/>
          <w:lang w:val="sr-Cyrl-CS"/>
        </w:rPr>
        <w:t xml:space="preserve"> IIА бр</w:t>
      </w:r>
      <w:r w:rsidRPr="00F838B3">
        <w:rPr>
          <w:lang w:val="sr-Cyrl-CS"/>
        </w:rPr>
        <w:t>.</w:t>
      </w:r>
      <w:r w:rsidRPr="00F838B3">
        <w:rPr>
          <w:rFonts w:eastAsia="Calibri" w:cs="Times New Roman"/>
          <w:lang w:val="sr-Cyrl-CS"/>
        </w:rPr>
        <w:t xml:space="preserve"> 196 по траси постојећег општинског пута број 42</w:t>
      </w:r>
      <w:r w:rsidRPr="00F838B3">
        <w:rPr>
          <w:lang w:val="sr-Cyrl-CS"/>
        </w:rPr>
        <w:t>.</w:t>
      </w:r>
      <w:r w:rsidRPr="00F838B3">
        <w:rPr>
          <w:rFonts w:eastAsia="Calibri" w:cs="Times New Roman"/>
          <w:lang w:val="sr-Cyrl-CS"/>
        </w:rPr>
        <w:t xml:space="preserve"> до укрштаја са постојећим </w:t>
      </w:r>
      <w:r w:rsidRPr="00F838B3">
        <w:rPr>
          <w:lang w:val="sr-Cyrl-CS"/>
        </w:rPr>
        <w:t>ДП</w:t>
      </w:r>
      <w:r w:rsidRPr="00F838B3">
        <w:rPr>
          <w:rFonts w:eastAsia="Calibri" w:cs="Times New Roman"/>
          <w:lang w:val="sr-Cyrl-CS"/>
        </w:rPr>
        <w:t xml:space="preserve"> IБ реда бр. 23</w:t>
      </w:r>
      <w:r w:rsidRPr="00F838B3">
        <w:rPr>
          <w:lang w:val="sr-Cyrl-CS"/>
        </w:rPr>
        <w:t>.</w:t>
      </w:r>
      <w:r w:rsidRPr="00F838B3">
        <w:rPr>
          <w:rFonts w:eastAsia="Calibri" w:cs="Times New Roman"/>
          <w:lang w:val="sr-Cyrl-CS"/>
        </w:rPr>
        <w:t xml:space="preserve"> код насеља Доброселица</w:t>
      </w:r>
      <w:r w:rsidRPr="00F838B3">
        <w:rPr>
          <w:lang w:val="sr-Cyrl-CS"/>
        </w:rPr>
        <w:t>;</w:t>
      </w:r>
    </w:p>
    <w:p w:rsidR="00DE64D2" w:rsidRPr="00F838B3" w:rsidRDefault="00DE64D2" w:rsidP="00B33A9C">
      <w:pPr>
        <w:numPr>
          <w:ilvl w:val="0"/>
          <w:numId w:val="53"/>
        </w:numPr>
        <w:tabs>
          <w:tab w:val="left" w:pos="1080"/>
        </w:tabs>
        <w:ind w:left="0" w:firstLine="993"/>
        <w:contextualSpacing/>
        <w:rPr>
          <w:rFonts w:eastAsia="Calibri" w:cs="Times New Roman"/>
          <w:szCs w:val="24"/>
          <w:lang w:val="sr-Cyrl-CS"/>
        </w:rPr>
      </w:pPr>
      <w:r w:rsidRPr="00F838B3">
        <w:rPr>
          <w:rFonts w:eastAsia="Calibri" w:cs="Times New Roman"/>
          <w:lang w:val="sr-Cyrl-CS"/>
        </w:rPr>
        <w:t>изградња државног пута ДП IБ реда бр. 28 до ДП IIБ реда бр. 404, делимично по траси постојећег општинског пута, у дужини од око 7,2 km</w:t>
      </w:r>
      <w:r w:rsidRPr="00F838B3">
        <w:rPr>
          <w:lang w:val="sr-Cyrl-CS"/>
        </w:rPr>
        <w:t>;</w:t>
      </w:r>
      <w:r w:rsidR="003B1D1C" w:rsidRPr="00F838B3">
        <w:rPr>
          <w:sz w:val="22"/>
          <w:lang w:val="sr-Cyrl-CS" w:eastAsia="en-GB"/>
        </w:rPr>
        <w:t xml:space="preserve"> </w:t>
      </w:r>
      <w:r w:rsidR="003B1D1C" w:rsidRPr="00F838B3">
        <w:rPr>
          <w:szCs w:val="24"/>
          <w:lang w:val="sr-Cyrl-CS" w:eastAsia="en-GB"/>
        </w:rPr>
        <w:t>категоризација планираног државног пута биће предложена приликом израде техничке документације на основу критеријума који, осим чињенице да се ради о приступу туристичком месту, обухватају број и категорију возила која ће гравитирати туристичком месту;</w:t>
      </w:r>
    </w:p>
    <w:p w:rsidR="00DE64D2" w:rsidRPr="00F838B3" w:rsidRDefault="00DE64D2" w:rsidP="00B33A9C">
      <w:pPr>
        <w:numPr>
          <w:ilvl w:val="0"/>
          <w:numId w:val="53"/>
        </w:numPr>
        <w:tabs>
          <w:tab w:val="left" w:pos="1080"/>
        </w:tabs>
        <w:ind w:left="0" w:firstLine="993"/>
        <w:rPr>
          <w:rFonts w:eastAsia="Calibri" w:cs="Times New Roman"/>
          <w:lang w:val="sr-Cyrl-CS"/>
        </w:rPr>
      </w:pPr>
      <w:r w:rsidRPr="00F838B3">
        <w:rPr>
          <w:rFonts w:eastAsia="Arial,Bold" w:cs="Times New Roman"/>
          <w:bCs/>
          <w:lang w:val="sr-Cyrl-CS"/>
        </w:rPr>
        <w:t xml:space="preserve">побољшање саобраћајне доступности подручју </w:t>
      </w:r>
      <w:r w:rsidRPr="00F838B3">
        <w:rPr>
          <w:rFonts w:eastAsia="Calibri" w:cs="Times New Roman"/>
          <w:lang w:val="sr-Cyrl-CS"/>
        </w:rPr>
        <w:t xml:space="preserve">постојећим </w:t>
      </w:r>
      <w:r w:rsidRPr="00F838B3">
        <w:rPr>
          <w:lang w:val="sr-Cyrl-CS"/>
        </w:rPr>
        <w:t>ДП</w:t>
      </w:r>
      <w:r w:rsidRPr="00F838B3">
        <w:rPr>
          <w:rFonts w:eastAsia="Calibri" w:cs="Times New Roman"/>
          <w:lang w:val="sr-Cyrl-CS"/>
        </w:rPr>
        <w:t xml:space="preserve"> IБ реда бр. 23, подржан квалитетном везом преко планираног аутопута ДП IА реда бр. 2 </w:t>
      </w:r>
      <w:r w:rsidRPr="00F838B3">
        <w:rPr>
          <w:rFonts w:eastAsia="Arial,Bold" w:cs="Times New Roman"/>
          <w:bCs/>
          <w:lang w:val="sr-Cyrl-CS"/>
        </w:rPr>
        <w:t>(</w:t>
      </w:r>
      <w:r w:rsidRPr="00F838B3">
        <w:rPr>
          <w:rFonts w:eastAsia="Calibri" w:cs="Times New Roman"/>
          <w:lang w:val="sr-Cyrl-CS"/>
        </w:rPr>
        <w:t xml:space="preserve">Београд-Јужни Јадран, </w:t>
      </w:r>
      <w:r w:rsidRPr="00F838B3">
        <w:rPr>
          <w:rFonts w:eastAsia="Arial,Bold" w:cs="Times New Roman"/>
          <w:bCs/>
          <w:lang w:val="sr-Cyrl-CS"/>
        </w:rPr>
        <w:t>Е-763)</w:t>
      </w:r>
      <w:r w:rsidRPr="00F838B3">
        <w:rPr>
          <w:rFonts w:eastAsia="Arial,Bold"/>
          <w:bCs/>
          <w:lang w:val="sr-Cyrl-CS"/>
        </w:rPr>
        <w:t>;</w:t>
      </w:r>
    </w:p>
    <w:p w:rsidR="00DE64D2" w:rsidRPr="00F838B3" w:rsidRDefault="00DE64D2" w:rsidP="00B33A9C">
      <w:pPr>
        <w:widowControl w:val="0"/>
        <w:numPr>
          <w:ilvl w:val="0"/>
          <w:numId w:val="53"/>
        </w:numPr>
        <w:tabs>
          <w:tab w:val="left" w:pos="1080"/>
        </w:tabs>
        <w:ind w:left="0" w:firstLine="993"/>
        <w:rPr>
          <w:rFonts w:eastAsia="Calibri" w:cs="Times New Roman"/>
          <w:szCs w:val="24"/>
          <w:lang w:val="sr-Cyrl-CS"/>
        </w:rPr>
      </w:pPr>
      <w:r w:rsidRPr="00F838B3">
        <w:rPr>
          <w:rFonts w:eastAsia="Times New Roman" w:cs="Times New Roman"/>
          <w:szCs w:val="24"/>
          <w:lang w:val="sr-Cyrl-CS"/>
        </w:rPr>
        <w:t xml:space="preserve">реконструкција и доградња </w:t>
      </w:r>
      <w:r w:rsidRPr="00F838B3">
        <w:rPr>
          <w:rFonts w:eastAsia="Arial,Bold" w:cs="Times New Roman"/>
          <w:bCs/>
          <w:szCs w:val="24"/>
          <w:lang w:val="sr-Cyrl-CS"/>
        </w:rPr>
        <w:t>општинских путева</w:t>
      </w:r>
      <w:r w:rsidRPr="00F838B3">
        <w:rPr>
          <w:rFonts w:eastAsia="Arial,Bold"/>
          <w:bCs/>
          <w:szCs w:val="24"/>
          <w:lang w:val="sr-Cyrl-CS"/>
        </w:rPr>
        <w:t>;</w:t>
      </w:r>
    </w:p>
    <w:p w:rsidR="00DE64D2" w:rsidRPr="00F838B3" w:rsidRDefault="00DE64D2" w:rsidP="00B33A9C">
      <w:pPr>
        <w:widowControl w:val="0"/>
        <w:numPr>
          <w:ilvl w:val="0"/>
          <w:numId w:val="53"/>
        </w:numPr>
        <w:tabs>
          <w:tab w:val="left" w:pos="1080"/>
        </w:tabs>
        <w:ind w:left="0" w:firstLine="993"/>
        <w:rPr>
          <w:rFonts w:eastAsia="Times New Roman" w:cs="Times New Roman"/>
          <w:szCs w:val="24"/>
          <w:lang w:val="sr-Cyrl-CS"/>
        </w:rPr>
      </w:pPr>
      <w:r w:rsidRPr="00F838B3">
        <w:rPr>
          <w:rFonts w:eastAsia="Times New Roman" w:cs="Times New Roman"/>
          <w:szCs w:val="24"/>
          <w:lang w:val="sr-Cyrl-CS"/>
        </w:rPr>
        <w:t xml:space="preserve">реконструкција и опремање постојећих и изградња нових паркинга на приступним путевима ка </w:t>
      </w:r>
      <w:r w:rsidRPr="00F838B3">
        <w:rPr>
          <w:rFonts w:eastAsiaTheme="minorEastAsia"/>
          <w:szCs w:val="24"/>
          <w:lang w:val="sr-Cyrl-CS"/>
        </w:rPr>
        <w:t>туристичким комплексима и локалитетима</w:t>
      </w:r>
      <w:r w:rsidRPr="00F838B3">
        <w:rPr>
          <w:rFonts w:eastAsia="Times New Roman" w:cs="Times New Roman"/>
          <w:szCs w:val="24"/>
          <w:lang w:val="sr-Cyrl-CS"/>
        </w:rPr>
        <w:t>, као и реализација туристичке сигнализације на локалним, шумским и пољским путевима.</w:t>
      </w:r>
    </w:p>
    <w:p w:rsidR="00DE64D2" w:rsidRPr="00F838B3" w:rsidRDefault="00DE64D2" w:rsidP="00EB1BA0">
      <w:pPr>
        <w:widowControl w:val="0"/>
        <w:numPr>
          <w:ilvl w:val="0"/>
          <w:numId w:val="52"/>
        </w:numPr>
        <w:tabs>
          <w:tab w:val="left" w:pos="990"/>
        </w:tabs>
        <w:ind w:left="0" w:firstLine="720"/>
        <w:contextualSpacing/>
        <w:rPr>
          <w:rFonts w:eastAsia="Calibri" w:cs="Times New Roman"/>
          <w:lang w:val="sr-Cyrl-CS"/>
        </w:rPr>
      </w:pPr>
      <w:r w:rsidRPr="00F838B3">
        <w:rPr>
          <w:rFonts w:eastAsia="Calibri" w:cs="Times New Roman"/>
          <w:lang w:val="sr-Cyrl-CS"/>
        </w:rPr>
        <w:t>Железничке инфраструктуре:</w:t>
      </w:r>
    </w:p>
    <w:p w:rsidR="00DE64D2" w:rsidRPr="00F838B3" w:rsidRDefault="00DE64D2" w:rsidP="00B33A9C">
      <w:pPr>
        <w:widowControl w:val="0"/>
        <w:numPr>
          <w:ilvl w:val="0"/>
          <w:numId w:val="54"/>
        </w:numPr>
        <w:tabs>
          <w:tab w:val="left" w:pos="1080"/>
        </w:tabs>
        <w:ind w:left="0" w:firstLine="993"/>
        <w:rPr>
          <w:rFonts w:eastAsia="Calibri" w:cs="Times New Roman"/>
          <w:lang w:val="sr-Cyrl-CS"/>
        </w:rPr>
      </w:pPr>
      <w:r w:rsidRPr="00F838B3">
        <w:rPr>
          <w:rFonts w:eastAsia="Calibri" w:cs="Times New Roman"/>
          <w:lang w:val="sr-Cyrl-CS" w:eastAsia="sr-Cyrl-CS"/>
        </w:rPr>
        <w:t>ревитализација и модернизација</w:t>
      </w:r>
      <w:r w:rsidRPr="00F838B3">
        <w:rPr>
          <w:rFonts w:eastAsia="Arial,Bold" w:cs="Times New Roman"/>
          <w:lang w:val="sr-Cyrl-CS"/>
        </w:rPr>
        <w:t xml:space="preserve"> магистралне једноколосечне електрифициране пруге</w:t>
      </w:r>
      <w:r w:rsidRPr="00F838B3">
        <w:rPr>
          <w:rFonts w:eastAsia="Calibri" w:cs="Times New Roman"/>
          <w:lang w:val="sr-Cyrl-CS" w:eastAsia="sr-Cyrl-CS"/>
        </w:rPr>
        <w:t xml:space="preserve"> (Београд)</w:t>
      </w:r>
      <w:r w:rsidR="00B33A9C" w:rsidRPr="00F838B3">
        <w:rPr>
          <w:rFonts w:eastAsia="Calibri" w:cs="Times New Roman"/>
          <w:lang w:val="sr-Cyrl-CS" w:eastAsia="sr-Cyrl-CS"/>
        </w:rPr>
        <w:t xml:space="preserve"> – </w:t>
      </w:r>
      <w:r w:rsidRPr="00F838B3">
        <w:rPr>
          <w:rFonts w:eastAsia="Calibri" w:cs="Times New Roman"/>
          <w:lang w:val="sr-Cyrl-CS" w:eastAsia="sr-Cyrl-CS"/>
        </w:rPr>
        <w:t>Ресник</w:t>
      </w:r>
      <w:r w:rsidR="00B33A9C" w:rsidRPr="00F838B3">
        <w:rPr>
          <w:rFonts w:eastAsia="Calibri" w:cs="Times New Roman"/>
          <w:lang w:val="sr-Cyrl-CS" w:eastAsia="sr-Cyrl-CS"/>
        </w:rPr>
        <w:t xml:space="preserve"> – </w:t>
      </w:r>
      <w:r w:rsidRPr="00F838B3">
        <w:rPr>
          <w:rFonts w:eastAsia="Calibri" w:cs="Times New Roman"/>
          <w:lang w:val="sr-Cyrl-CS" w:eastAsia="sr-Cyrl-CS"/>
        </w:rPr>
        <w:t>Пожега</w:t>
      </w:r>
      <w:r w:rsidR="00B33A9C" w:rsidRPr="00F838B3">
        <w:rPr>
          <w:rFonts w:eastAsia="Calibri" w:cs="Times New Roman"/>
          <w:lang w:val="sr-Cyrl-CS" w:eastAsia="sr-Cyrl-CS"/>
        </w:rPr>
        <w:t xml:space="preserve"> – </w:t>
      </w:r>
      <w:r w:rsidRPr="00F838B3">
        <w:rPr>
          <w:rFonts w:eastAsia="Calibri" w:cs="Times New Roman"/>
          <w:lang w:val="sr-Cyrl-CS" w:eastAsia="sr-Cyrl-CS"/>
        </w:rPr>
        <w:t>Врбница</w:t>
      </w:r>
      <w:r w:rsidR="00B33A9C" w:rsidRPr="00F838B3">
        <w:rPr>
          <w:rFonts w:eastAsia="Calibri" w:cs="Times New Roman"/>
          <w:lang w:val="sr-Cyrl-CS" w:eastAsia="sr-Cyrl-CS"/>
        </w:rPr>
        <w:t xml:space="preserve"> </w:t>
      </w:r>
      <w:r w:rsidRPr="00F838B3">
        <w:rPr>
          <w:rFonts w:eastAsia="Calibri" w:cs="Times New Roman"/>
          <w:lang w:val="sr-Cyrl-CS" w:eastAsia="sr-Cyrl-CS"/>
        </w:rPr>
        <w:t>-</w:t>
      </w:r>
      <w:r w:rsidR="00B33A9C" w:rsidRPr="00F838B3">
        <w:rPr>
          <w:rFonts w:eastAsia="Calibri" w:cs="Times New Roman"/>
          <w:lang w:val="sr-Cyrl-CS" w:eastAsia="sr-Cyrl-CS"/>
        </w:rPr>
        <w:t xml:space="preserve"> </w:t>
      </w:r>
      <w:r w:rsidRPr="00F838B3">
        <w:rPr>
          <w:rFonts w:eastAsia="Calibri" w:cs="Times New Roman"/>
          <w:lang w:val="sr-Cyrl-CS" w:eastAsia="sr-Cyrl-CS"/>
        </w:rPr>
        <w:t>државна граница</w:t>
      </w:r>
      <w:r w:rsidR="00B33A9C" w:rsidRPr="00F838B3">
        <w:rPr>
          <w:rFonts w:eastAsia="Calibri" w:cs="Times New Roman"/>
          <w:lang w:val="sr-Cyrl-CS" w:eastAsia="sr-Cyrl-CS"/>
        </w:rPr>
        <w:t xml:space="preserve"> </w:t>
      </w:r>
      <w:r w:rsidRPr="00F838B3">
        <w:rPr>
          <w:rFonts w:eastAsia="Calibri" w:cs="Times New Roman"/>
          <w:lang w:val="sr-Cyrl-CS" w:eastAsia="sr-Cyrl-CS"/>
        </w:rPr>
        <w:t>-</w:t>
      </w:r>
      <w:r w:rsidR="00B33A9C" w:rsidRPr="00F838B3">
        <w:rPr>
          <w:rFonts w:eastAsia="Calibri" w:cs="Times New Roman"/>
          <w:lang w:val="sr-Cyrl-CS" w:eastAsia="sr-Cyrl-CS"/>
        </w:rPr>
        <w:t xml:space="preserve"> </w:t>
      </w:r>
      <w:r w:rsidRPr="00F838B3">
        <w:rPr>
          <w:rFonts w:eastAsia="Calibri" w:cs="Times New Roman"/>
          <w:lang w:val="sr-Cyrl-CS" w:eastAsia="sr-Cyrl-CS"/>
        </w:rPr>
        <w:t>(Бијело Поље) како би се створили услови за одвијање контејнерског и свих технологија интермодалног транспорта, са доградњом неопходних капацитета</w:t>
      </w:r>
      <w:r w:rsidRPr="00F838B3">
        <w:rPr>
          <w:lang w:val="sr-Cyrl-CS" w:eastAsia="sr-Cyrl-CS"/>
        </w:rPr>
        <w:t>;</w:t>
      </w:r>
    </w:p>
    <w:p w:rsidR="00DE64D2" w:rsidRPr="00F838B3" w:rsidRDefault="00DE64D2" w:rsidP="00B33A9C">
      <w:pPr>
        <w:widowControl w:val="0"/>
        <w:numPr>
          <w:ilvl w:val="0"/>
          <w:numId w:val="54"/>
        </w:numPr>
        <w:tabs>
          <w:tab w:val="left" w:pos="1080"/>
        </w:tabs>
        <w:ind w:left="0" w:firstLine="993"/>
        <w:contextualSpacing/>
        <w:rPr>
          <w:rFonts w:eastAsia="Calibri" w:cs="Times New Roman"/>
          <w:lang w:val="sr-Cyrl-CS"/>
        </w:rPr>
      </w:pPr>
      <w:r w:rsidRPr="00F838B3">
        <w:rPr>
          <w:lang w:val="sr-Cyrl-CS"/>
        </w:rPr>
        <w:t xml:space="preserve">реализација </w:t>
      </w:r>
      <w:r w:rsidRPr="00F838B3">
        <w:rPr>
          <w:rFonts w:eastAsia="Calibri" w:cs="Times New Roman"/>
          <w:lang w:val="sr-Cyrl-CS"/>
        </w:rPr>
        <w:t xml:space="preserve">инфраструктуре вертикалног транспорта, за шта се обезбеђује потенцијални коридор жичаре </w:t>
      </w:r>
      <w:r w:rsidRPr="00F838B3">
        <w:rPr>
          <w:rFonts w:cs="Times New Roman"/>
          <w:lang w:val="sr-Cyrl-CS"/>
        </w:rPr>
        <w:t>„</w:t>
      </w:r>
      <w:r w:rsidRPr="00F838B3">
        <w:rPr>
          <w:rFonts w:eastAsia="Calibri" w:cs="Times New Roman"/>
          <w:lang w:val="sr-Cyrl-CS"/>
        </w:rPr>
        <w:t>Златибор</w:t>
      </w:r>
      <w:r w:rsidR="00B33A9C" w:rsidRPr="00F838B3">
        <w:rPr>
          <w:rFonts w:eastAsia="Calibri" w:cs="Times New Roman"/>
          <w:lang w:val="sr-Cyrl-CS"/>
        </w:rPr>
        <w:t xml:space="preserve"> </w:t>
      </w:r>
      <w:r w:rsidRPr="00F838B3">
        <w:rPr>
          <w:rFonts w:eastAsia="Calibri" w:cs="Times New Roman"/>
          <w:lang w:val="sr-Cyrl-CS"/>
        </w:rPr>
        <w:t>-</w:t>
      </w:r>
      <w:r w:rsidR="00B33A9C" w:rsidRPr="00F838B3">
        <w:rPr>
          <w:rFonts w:eastAsia="Calibri" w:cs="Times New Roman"/>
          <w:lang w:val="sr-Cyrl-CS"/>
        </w:rPr>
        <w:t xml:space="preserve"> </w:t>
      </w:r>
      <w:r w:rsidRPr="00F838B3">
        <w:rPr>
          <w:rFonts w:eastAsia="Calibri" w:cs="Times New Roman"/>
          <w:lang w:val="sr-Cyrl-CS"/>
        </w:rPr>
        <w:t>Торник</w:t>
      </w:r>
      <w:r w:rsidRPr="00F838B3">
        <w:rPr>
          <w:rFonts w:cs="Times New Roman"/>
          <w:lang w:val="sr-Cyrl-CS"/>
        </w:rPr>
        <w:t>”</w:t>
      </w:r>
      <w:r w:rsidRPr="00F838B3">
        <w:rPr>
          <w:rFonts w:eastAsia="Calibri" w:cs="Times New Roman"/>
          <w:lang w:val="sr-Cyrl-CS"/>
        </w:rPr>
        <w:t>.</w:t>
      </w:r>
    </w:p>
    <w:p w:rsidR="00DE64D2" w:rsidRPr="00F838B3" w:rsidRDefault="00DE64D2" w:rsidP="00DE64D2">
      <w:pPr>
        <w:ind w:firstLine="720"/>
        <w:rPr>
          <w:rFonts w:eastAsia="Times New Roman" w:cs="Times New Roman"/>
          <w:szCs w:val="24"/>
          <w:lang w:val="sr-Cyrl-CS"/>
        </w:rPr>
      </w:pPr>
      <w:r w:rsidRPr="00F838B3">
        <w:rPr>
          <w:rFonts w:eastAsia="Times New Roman" w:cs="Times New Roman"/>
          <w:szCs w:val="24"/>
          <w:lang w:val="sr-Cyrl-CS"/>
        </w:rPr>
        <w:lastRenderedPageBreak/>
        <w:t xml:space="preserve">На Рефералној карти </w:t>
      </w:r>
      <w:r w:rsidR="004D7946" w:rsidRPr="00F838B3">
        <w:rPr>
          <w:rFonts w:eastAsia="Times New Roman" w:cs="Times New Roman"/>
          <w:szCs w:val="24"/>
          <w:lang w:val="sr-Cyrl-CS"/>
        </w:rPr>
        <w:t xml:space="preserve">број </w:t>
      </w:r>
      <w:r w:rsidR="0075317E">
        <w:rPr>
          <w:rFonts w:eastAsia="Times New Roman" w:cs="Times New Roman"/>
          <w:szCs w:val="24"/>
          <w:lang w:val="sr-Cyrl-CS"/>
        </w:rPr>
        <w:t>1</w:t>
      </w:r>
      <w:r w:rsidRPr="00F838B3">
        <w:rPr>
          <w:rFonts w:eastAsia="Times New Roman" w:cs="Times New Roman"/>
          <w:szCs w:val="24"/>
          <w:lang w:val="sr-Cyrl-CS"/>
        </w:rPr>
        <w:t xml:space="preserve"> Просторног плана назначен је оријентациони положај коридора </w:t>
      </w:r>
      <w:r w:rsidRPr="00F838B3">
        <w:rPr>
          <w:rFonts w:eastAsia="Calibri" w:cs="Times New Roman"/>
          <w:szCs w:val="24"/>
          <w:lang w:val="sr-Cyrl-CS"/>
        </w:rPr>
        <w:t>аутопута Е-761, деоница Пожега</w:t>
      </w:r>
      <w:r w:rsidR="00020D9D" w:rsidRPr="00F838B3">
        <w:rPr>
          <w:rFonts w:eastAsia="Calibri" w:cs="Times New Roman"/>
          <w:szCs w:val="24"/>
          <w:lang w:val="sr-Cyrl-CS"/>
        </w:rPr>
        <w:t xml:space="preserve"> -</w:t>
      </w:r>
      <w:r w:rsidR="00B33A9C" w:rsidRPr="00F838B3">
        <w:rPr>
          <w:rFonts w:eastAsia="Calibri" w:cs="Times New Roman"/>
          <w:szCs w:val="24"/>
          <w:lang w:val="sr-Cyrl-CS"/>
        </w:rPr>
        <w:t xml:space="preserve"> </w:t>
      </w:r>
      <w:r w:rsidRPr="00F838B3">
        <w:rPr>
          <w:rFonts w:eastAsia="Calibri" w:cs="Times New Roman"/>
          <w:szCs w:val="24"/>
          <w:lang w:val="sr-Cyrl-CS"/>
        </w:rPr>
        <w:t>Ужице</w:t>
      </w:r>
      <w:r w:rsidR="00B33A9C" w:rsidRPr="00F838B3">
        <w:rPr>
          <w:rFonts w:eastAsia="Calibri" w:cs="Times New Roman"/>
          <w:szCs w:val="24"/>
          <w:lang w:val="sr-Cyrl-CS"/>
        </w:rPr>
        <w:t xml:space="preserve"> </w:t>
      </w:r>
      <w:r w:rsidRPr="00F838B3">
        <w:rPr>
          <w:rFonts w:eastAsia="Calibri" w:cs="Times New Roman"/>
          <w:szCs w:val="24"/>
          <w:lang w:val="sr-Cyrl-CS"/>
        </w:rPr>
        <w:t>-</w:t>
      </w:r>
      <w:r w:rsidR="00B33A9C" w:rsidRPr="00F838B3">
        <w:rPr>
          <w:rFonts w:eastAsia="Calibri" w:cs="Times New Roman"/>
          <w:szCs w:val="24"/>
          <w:lang w:val="sr-Cyrl-CS"/>
        </w:rPr>
        <w:t xml:space="preserve"> </w:t>
      </w:r>
      <w:r w:rsidRPr="00F838B3">
        <w:rPr>
          <w:rFonts w:eastAsia="Calibri" w:cs="Times New Roman"/>
          <w:szCs w:val="24"/>
          <w:lang w:val="sr-Cyrl-CS"/>
        </w:rPr>
        <w:t xml:space="preserve">граница са </w:t>
      </w:r>
      <w:r w:rsidR="00B33A9C" w:rsidRPr="00F838B3">
        <w:rPr>
          <w:rFonts w:eastAsia="Calibri" w:cs="Times New Roman"/>
          <w:szCs w:val="24"/>
          <w:lang w:val="sr-Cyrl-CS"/>
        </w:rPr>
        <w:t>Босном и Херцеговином</w:t>
      </w:r>
      <w:r w:rsidRPr="00F838B3">
        <w:rPr>
          <w:rFonts w:eastAsia="Times New Roman" w:cs="Times New Roman"/>
          <w:szCs w:val="24"/>
          <w:lang w:val="sr-Cyrl-CS"/>
        </w:rPr>
        <w:t xml:space="preserve">. У току израде </w:t>
      </w:r>
      <w:r w:rsidRPr="00F838B3">
        <w:rPr>
          <w:rFonts w:cs="Times New Roman"/>
          <w:lang w:val="sr-Cyrl-CS"/>
        </w:rPr>
        <w:t>Просторног плана подручја посебне намене за инфраструктурни коридор ауто-пута Е-761, деоница Пожега</w:t>
      </w:r>
      <w:r w:rsidR="00B33A9C" w:rsidRPr="00F838B3">
        <w:rPr>
          <w:rFonts w:cs="Times New Roman"/>
          <w:lang w:val="sr-Cyrl-CS"/>
        </w:rPr>
        <w:t xml:space="preserve"> </w:t>
      </w:r>
      <w:r w:rsidR="00020D9D" w:rsidRPr="00F838B3">
        <w:rPr>
          <w:rFonts w:cs="Times New Roman"/>
          <w:lang w:val="sr-Cyrl-CS"/>
        </w:rPr>
        <w:t>-</w:t>
      </w:r>
      <w:r w:rsidR="00B33A9C" w:rsidRPr="00F838B3">
        <w:rPr>
          <w:rFonts w:cs="Times New Roman"/>
          <w:lang w:val="sr-Cyrl-CS"/>
        </w:rPr>
        <w:t xml:space="preserve"> </w:t>
      </w:r>
      <w:r w:rsidRPr="00F838B3">
        <w:rPr>
          <w:rFonts w:cs="Times New Roman"/>
          <w:lang w:val="sr-Cyrl-CS"/>
        </w:rPr>
        <w:t>Ужице</w:t>
      </w:r>
      <w:r w:rsidR="00B33A9C" w:rsidRPr="00F838B3">
        <w:rPr>
          <w:rFonts w:cs="Times New Roman"/>
          <w:lang w:val="sr-Cyrl-CS"/>
        </w:rPr>
        <w:t xml:space="preserve"> </w:t>
      </w:r>
      <w:r w:rsidRPr="00F838B3">
        <w:rPr>
          <w:rFonts w:cs="Times New Roman"/>
          <w:lang w:val="sr-Cyrl-CS"/>
        </w:rPr>
        <w:t>-</w:t>
      </w:r>
      <w:r w:rsidR="00B33A9C" w:rsidRPr="00F838B3">
        <w:rPr>
          <w:rFonts w:cs="Times New Roman"/>
          <w:lang w:val="sr-Cyrl-CS"/>
        </w:rPr>
        <w:t xml:space="preserve"> </w:t>
      </w:r>
      <w:r w:rsidRPr="00F838B3">
        <w:rPr>
          <w:rFonts w:cs="Times New Roman"/>
          <w:lang w:val="sr-Cyrl-CS"/>
        </w:rPr>
        <w:t>граница са Босном и Херцеговином</w:t>
      </w:r>
      <w:r w:rsidRPr="00F838B3">
        <w:rPr>
          <w:rFonts w:eastAsia="Times New Roman" w:cs="Times New Roman"/>
          <w:szCs w:val="24"/>
          <w:lang w:val="sr-Cyrl-CS"/>
        </w:rPr>
        <w:t xml:space="preserve"> и техничке документације преиспитаће се положај коридора аутопута у односу на подручје Парка природе и режиме заштите природних вредности. </w:t>
      </w:r>
    </w:p>
    <w:p w:rsidR="00DE64D2" w:rsidRPr="00F838B3" w:rsidRDefault="00DE64D2" w:rsidP="00DE64D2">
      <w:pPr>
        <w:jc w:val="left"/>
        <w:rPr>
          <w:lang w:val="sr-Cyrl-CS"/>
        </w:rPr>
      </w:pPr>
    </w:p>
    <w:p w:rsidR="00DE64D2" w:rsidRPr="00F838B3" w:rsidRDefault="00DE64D2" w:rsidP="003B648A">
      <w:pPr>
        <w:pStyle w:val="Heading4"/>
        <w:rPr>
          <w:lang w:val="sr-Cyrl-CS"/>
        </w:rPr>
      </w:pPr>
      <w:bookmarkStart w:id="235" w:name="_Toc2860213"/>
      <w:bookmarkStart w:id="236" w:name="_Toc8633035"/>
      <w:r w:rsidRPr="00F838B3">
        <w:rPr>
          <w:lang w:val="sr-Cyrl-CS"/>
        </w:rPr>
        <w:t>5.3.3. Енергетска инфраструктура</w:t>
      </w:r>
      <w:bookmarkEnd w:id="235"/>
      <w:bookmarkEnd w:id="236"/>
    </w:p>
    <w:p w:rsidR="00DE64D2" w:rsidRPr="00F838B3" w:rsidRDefault="00DE64D2" w:rsidP="00DE64D2">
      <w:pPr>
        <w:jc w:val="center"/>
        <w:rPr>
          <w:rFonts w:cs="Times New Roman"/>
          <w:lang w:val="sr-Cyrl-CS"/>
        </w:rPr>
      </w:pPr>
    </w:p>
    <w:p w:rsidR="00DE64D2" w:rsidRPr="00247F7A" w:rsidRDefault="00DE64D2" w:rsidP="00DE64D2">
      <w:pPr>
        <w:ind w:firstLine="720"/>
        <w:rPr>
          <w:rFonts w:eastAsia="Times New Roman"/>
          <w:szCs w:val="24"/>
          <w:lang w:val="sr-Cyrl-CS"/>
        </w:rPr>
      </w:pPr>
      <w:r w:rsidRPr="00247F7A">
        <w:rPr>
          <w:rFonts w:eastAsia="Times New Roman"/>
          <w:szCs w:val="24"/>
          <w:lang w:val="sr-Cyrl-CS"/>
        </w:rPr>
        <w:t>Електроенергетска инфраструктура</w:t>
      </w:r>
    </w:p>
    <w:p w:rsidR="00DE64D2" w:rsidRPr="00F838B3" w:rsidRDefault="00DE64D2" w:rsidP="00DE64D2">
      <w:pPr>
        <w:ind w:firstLine="720"/>
        <w:rPr>
          <w:rFonts w:eastAsia="Times New Roman" w:cs="Times New Roman"/>
          <w:szCs w:val="24"/>
          <w:lang w:val="sr-Cyrl-CS"/>
        </w:rPr>
      </w:pPr>
      <w:r w:rsidRPr="00F838B3">
        <w:rPr>
          <w:rFonts w:eastAsia="Times New Roman" w:cs="Times New Roman"/>
          <w:szCs w:val="24"/>
          <w:lang w:val="sr-Cyrl-CS"/>
        </w:rPr>
        <w:t xml:space="preserve">Основни захтеви даљег развоја електроенергетског система односе се на стварање оптималног решења за сигурно, квалитетно и економично снабдевање електричном енергијом </w:t>
      </w:r>
      <w:r w:rsidR="003A3AC4" w:rsidRPr="00F838B3">
        <w:rPr>
          <w:rFonts w:eastAsia="Times New Roman" w:cs="Times New Roman"/>
          <w:szCs w:val="24"/>
          <w:lang w:val="sr-Cyrl-CS"/>
        </w:rPr>
        <w:t>свих потрошача у обухвату овог п</w:t>
      </w:r>
      <w:r w:rsidRPr="00F838B3">
        <w:rPr>
          <w:rFonts w:eastAsia="Times New Roman" w:cs="Times New Roman"/>
          <w:szCs w:val="24"/>
          <w:lang w:val="sr-Cyrl-CS"/>
        </w:rPr>
        <w:t xml:space="preserve">росторног плана. </w:t>
      </w:r>
      <w:r w:rsidRPr="00F838B3">
        <w:rPr>
          <w:rFonts w:eastAsia="Calibri" w:cs="Times New Roman"/>
          <w:szCs w:val="24"/>
          <w:lang w:val="sr-Cyrl-CS"/>
        </w:rPr>
        <w:t>Предвиђене су следеће активности:</w:t>
      </w:r>
    </w:p>
    <w:p w:rsidR="00DE64D2" w:rsidRPr="00F838B3" w:rsidRDefault="00DE64D2" w:rsidP="00EB1BA0">
      <w:pPr>
        <w:numPr>
          <w:ilvl w:val="0"/>
          <w:numId w:val="58"/>
        </w:numPr>
        <w:tabs>
          <w:tab w:val="left" w:pos="1080"/>
        </w:tabs>
        <w:ind w:left="0" w:firstLine="720"/>
        <w:rPr>
          <w:rFonts w:eastAsia="Calibri" w:cs="Times New Roman"/>
          <w:szCs w:val="24"/>
          <w:lang w:val="sr-Cyrl-CS"/>
        </w:rPr>
      </w:pPr>
      <w:r w:rsidRPr="00F838B3">
        <w:rPr>
          <w:szCs w:val="24"/>
          <w:lang w:val="sr-Cyrl-CS"/>
        </w:rPr>
        <w:t>и</w:t>
      </w:r>
      <w:r w:rsidRPr="00F838B3">
        <w:rPr>
          <w:rFonts w:eastAsia="Calibri" w:cs="Times New Roman"/>
          <w:szCs w:val="24"/>
          <w:lang w:val="sr-Cyrl-CS"/>
        </w:rPr>
        <w:t xml:space="preserve">зградња нове 400 kV </w:t>
      </w:r>
      <w:r w:rsidR="00E27609" w:rsidRPr="00F838B3">
        <w:rPr>
          <w:rFonts w:eastAsia="Calibri" w:cs="Times New Roman"/>
          <w:szCs w:val="24"/>
          <w:lang w:val="sr-Cyrl-CS"/>
        </w:rPr>
        <w:t>интерконекције између</w:t>
      </w:r>
      <w:r w:rsidR="004C4B10">
        <w:rPr>
          <w:rFonts w:eastAsia="Calibri" w:cs="Times New Roman"/>
          <w:szCs w:val="24"/>
          <w:lang w:val="sr-Cyrl-CS"/>
        </w:rPr>
        <w:t xml:space="preserve"> Републике</w:t>
      </w:r>
      <w:r w:rsidR="00E27609" w:rsidRPr="00F838B3">
        <w:rPr>
          <w:rFonts w:eastAsia="Calibri" w:cs="Times New Roman"/>
          <w:szCs w:val="24"/>
          <w:lang w:val="sr-Cyrl-CS"/>
        </w:rPr>
        <w:t xml:space="preserve"> Србије, Босне и </w:t>
      </w:r>
      <w:r w:rsidRPr="00F838B3">
        <w:rPr>
          <w:rFonts w:eastAsia="Calibri" w:cs="Times New Roman"/>
          <w:szCs w:val="24"/>
          <w:lang w:val="sr-Cyrl-CS"/>
        </w:rPr>
        <w:t>Х</w:t>
      </w:r>
      <w:r w:rsidR="00E27609" w:rsidRPr="00F838B3">
        <w:rPr>
          <w:rFonts w:eastAsia="Calibri" w:cs="Times New Roman"/>
          <w:szCs w:val="24"/>
          <w:lang w:val="sr-Cyrl-CS"/>
        </w:rPr>
        <w:t>ерцеговине</w:t>
      </w:r>
      <w:r w:rsidRPr="00F838B3">
        <w:rPr>
          <w:rFonts w:eastAsia="Calibri" w:cs="Times New Roman"/>
          <w:szCs w:val="24"/>
          <w:lang w:val="sr-Cyrl-CS"/>
        </w:rPr>
        <w:t xml:space="preserve"> и Црне Горе. Овај далековод је </w:t>
      </w:r>
      <w:r w:rsidRPr="00F838B3">
        <w:rPr>
          <w:szCs w:val="24"/>
          <w:lang w:val="sr-Cyrl-CS"/>
        </w:rPr>
        <w:t>утврђен</w:t>
      </w:r>
      <w:r w:rsidRPr="00F838B3">
        <w:rPr>
          <w:rFonts w:eastAsia="Calibri" w:cs="Times New Roman"/>
          <w:szCs w:val="24"/>
          <w:lang w:val="sr-Cyrl-CS"/>
        </w:rPr>
        <w:t xml:space="preserve"> Просторним планом подручја посебне намене инфраструктурног коридора високонапонског далековода интерконекција 2 х 400 kV Република Србија (Бајина Башта) – граница Црне Горе – граница Босне и Херцеговине</w:t>
      </w:r>
      <w:r w:rsidRPr="00F838B3">
        <w:rPr>
          <w:szCs w:val="24"/>
          <w:lang w:val="sr-Cyrl-CS"/>
        </w:rPr>
        <w:t>;</w:t>
      </w:r>
    </w:p>
    <w:p w:rsidR="00DE64D2" w:rsidRPr="00F838B3" w:rsidRDefault="00DE64D2" w:rsidP="00EB1BA0">
      <w:pPr>
        <w:numPr>
          <w:ilvl w:val="0"/>
          <w:numId w:val="58"/>
        </w:numPr>
        <w:tabs>
          <w:tab w:val="left" w:pos="1080"/>
        </w:tabs>
        <w:ind w:left="0" w:firstLine="720"/>
        <w:rPr>
          <w:rFonts w:eastAsia="Calibri" w:cs="Times New Roman"/>
          <w:szCs w:val="24"/>
          <w:lang w:val="sr-Cyrl-CS"/>
        </w:rPr>
      </w:pPr>
      <w:r w:rsidRPr="00F838B3">
        <w:rPr>
          <w:szCs w:val="24"/>
          <w:lang w:val="sr-Cyrl-CS"/>
        </w:rPr>
        <w:t>у</w:t>
      </w:r>
      <w:r w:rsidRPr="00F838B3">
        <w:rPr>
          <w:rFonts w:eastAsia="Calibri" w:cs="Times New Roman"/>
          <w:szCs w:val="24"/>
          <w:lang w:val="sr-Cyrl-CS"/>
        </w:rPr>
        <w:t xml:space="preserve">вођење ДВ 400 kV ТС </w:t>
      </w:r>
      <w:r w:rsidRPr="00F838B3">
        <w:rPr>
          <w:rFonts w:cs="Times New Roman"/>
          <w:szCs w:val="24"/>
          <w:lang w:val="sr-Cyrl-CS"/>
        </w:rPr>
        <w:t>„</w:t>
      </w:r>
      <w:r w:rsidRPr="00F838B3">
        <w:rPr>
          <w:rFonts w:eastAsia="Calibri" w:cs="Times New Roman"/>
          <w:szCs w:val="24"/>
          <w:lang w:val="sr-Cyrl-CS"/>
        </w:rPr>
        <w:t>Бајина Башта – ТС Вишеград</w:t>
      </w:r>
      <w:r w:rsidRPr="00F838B3">
        <w:rPr>
          <w:rFonts w:cs="Times New Roman"/>
          <w:szCs w:val="24"/>
          <w:lang w:val="sr-Cyrl-CS"/>
        </w:rPr>
        <w:t>”</w:t>
      </w:r>
      <w:r w:rsidRPr="00F838B3">
        <w:rPr>
          <w:rFonts w:eastAsia="Calibri" w:cs="Times New Roman"/>
          <w:szCs w:val="24"/>
          <w:lang w:val="sr-Cyrl-CS"/>
        </w:rPr>
        <w:t xml:space="preserve"> у будуће РП 400 kV </w:t>
      </w:r>
      <w:r w:rsidRPr="00F838B3">
        <w:rPr>
          <w:rFonts w:cs="Times New Roman"/>
          <w:szCs w:val="24"/>
          <w:lang w:val="sr-Cyrl-CS"/>
        </w:rPr>
        <w:t>„</w:t>
      </w:r>
      <w:r w:rsidRPr="00F838B3">
        <w:rPr>
          <w:rFonts w:eastAsia="Calibri" w:cs="Times New Roman"/>
          <w:szCs w:val="24"/>
          <w:lang w:val="sr-Cyrl-CS"/>
        </w:rPr>
        <w:t>Пожега</w:t>
      </w:r>
      <w:r w:rsidRPr="00F838B3">
        <w:rPr>
          <w:rFonts w:cs="Times New Roman"/>
          <w:szCs w:val="24"/>
          <w:lang w:val="sr-Cyrl-CS"/>
        </w:rPr>
        <w:t>”</w:t>
      </w:r>
      <w:r w:rsidRPr="00F838B3">
        <w:rPr>
          <w:rFonts w:eastAsia="Calibri" w:cs="Times New Roman"/>
          <w:szCs w:val="24"/>
          <w:lang w:val="sr-Cyrl-CS"/>
        </w:rPr>
        <w:t xml:space="preserve"> по траси ДВ 220 kV бр. 214/3</w:t>
      </w:r>
      <w:r w:rsidRPr="00F838B3">
        <w:rPr>
          <w:szCs w:val="24"/>
          <w:lang w:val="sr-Cyrl-CS"/>
        </w:rPr>
        <w:t>;</w:t>
      </w:r>
    </w:p>
    <w:p w:rsidR="00DE64D2" w:rsidRPr="00F838B3" w:rsidRDefault="00DE64D2" w:rsidP="00EB1BA0">
      <w:pPr>
        <w:numPr>
          <w:ilvl w:val="0"/>
          <w:numId w:val="58"/>
        </w:numPr>
        <w:tabs>
          <w:tab w:val="left" w:pos="1080"/>
        </w:tabs>
        <w:ind w:left="0" w:firstLine="720"/>
        <w:rPr>
          <w:rFonts w:eastAsia="Calibri" w:cs="Times New Roman"/>
          <w:szCs w:val="24"/>
          <w:lang w:val="sr-Cyrl-CS"/>
        </w:rPr>
      </w:pPr>
      <w:r w:rsidRPr="00F838B3">
        <w:rPr>
          <w:szCs w:val="24"/>
          <w:lang w:val="sr-Cyrl-CS"/>
        </w:rPr>
        <w:t>и</w:t>
      </w:r>
      <w:r w:rsidRPr="00F838B3">
        <w:rPr>
          <w:rFonts w:eastAsia="Calibri" w:cs="Times New Roman"/>
          <w:szCs w:val="24"/>
          <w:lang w:val="sr-Cyrl-CS"/>
        </w:rPr>
        <w:t>зградњ</w:t>
      </w:r>
      <w:r w:rsidRPr="00F838B3">
        <w:rPr>
          <w:szCs w:val="24"/>
          <w:lang w:val="sr-Cyrl-CS"/>
        </w:rPr>
        <w:t>а</w:t>
      </w:r>
      <w:r w:rsidRPr="00F838B3">
        <w:rPr>
          <w:rFonts w:eastAsia="Calibri" w:cs="Times New Roman"/>
          <w:szCs w:val="24"/>
          <w:lang w:val="sr-Cyrl-CS"/>
        </w:rPr>
        <w:t xml:space="preserve"> нове ТС 220/110 kV </w:t>
      </w:r>
      <w:r w:rsidRPr="00F838B3">
        <w:rPr>
          <w:rFonts w:cs="Times New Roman"/>
          <w:szCs w:val="24"/>
          <w:lang w:val="sr-Cyrl-CS"/>
        </w:rPr>
        <w:t>„</w:t>
      </w:r>
      <w:r w:rsidRPr="00F838B3">
        <w:rPr>
          <w:rFonts w:eastAsia="Calibri" w:cs="Times New Roman"/>
          <w:szCs w:val="24"/>
          <w:lang w:val="sr-Cyrl-CS"/>
        </w:rPr>
        <w:t>Бистрица</w:t>
      </w:r>
      <w:r w:rsidRPr="00F838B3">
        <w:rPr>
          <w:rFonts w:cs="Times New Roman"/>
          <w:szCs w:val="24"/>
          <w:lang w:val="sr-Cyrl-CS"/>
        </w:rPr>
        <w:t>”</w:t>
      </w:r>
      <w:r w:rsidRPr="00F838B3">
        <w:rPr>
          <w:rFonts w:eastAsia="Calibri" w:cs="Times New Roman"/>
          <w:szCs w:val="24"/>
          <w:lang w:val="sr-Cyrl-CS"/>
        </w:rPr>
        <w:t xml:space="preserve"> са расплетом водова (ван обухвата Просторног плана)</w:t>
      </w:r>
      <w:r w:rsidRPr="00F838B3">
        <w:rPr>
          <w:szCs w:val="24"/>
          <w:lang w:val="sr-Cyrl-CS"/>
        </w:rPr>
        <w:t>,</w:t>
      </w:r>
      <w:r w:rsidRPr="00F838B3">
        <w:rPr>
          <w:rFonts w:eastAsia="Calibri" w:cs="Times New Roman"/>
          <w:szCs w:val="24"/>
          <w:lang w:val="sr-Cyrl-CS"/>
        </w:rPr>
        <w:t xml:space="preserve"> предвиђено је да се у првој фази изврши увођење ДВ 110 kV бр. 134 ка ТС </w:t>
      </w:r>
      <w:r w:rsidRPr="00F838B3">
        <w:rPr>
          <w:rFonts w:cs="Times New Roman"/>
          <w:szCs w:val="24"/>
          <w:lang w:val="sr-Cyrl-CS"/>
        </w:rPr>
        <w:t>„</w:t>
      </w:r>
      <w:r w:rsidRPr="00F838B3">
        <w:rPr>
          <w:rFonts w:eastAsia="Calibri" w:cs="Times New Roman"/>
          <w:szCs w:val="24"/>
          <w:lang w:val="sr-Cyrl-CS"/>
        </w:rPr>
        <w:t>Златибор 2</w:t>
      </w:r>
      <w:r w:rsidRPr="00F838B3">
        <w:rPr>
          <w:rFonts w:cs="Times New Roman"/>
          <w:szCs w:val="24"/>
          <w:lang w:val="sr-Cyrl-CS"/>
        </w:rPr>
        <w:t>”</w:t>
      </w:r>
      <w:r w:rsidRPr="00F838B3">
        <w:rPr>
          <w:rFonts w:eastAsia="Calibri" w:cs="Times New Roman"/>
          <w:szCs w:val="24"/>
          <w:lang w:val="sr-Cyrl-CS"/>
        </w:rPr>
        <w:t>, а постројење 220 kV би се прикључило на далековод 220 kV бр. 266.</w:t>
      </w:r>
    </w:p>
    <w:p w:rsidR="00DE64D2" w:rsidRPr="00F838B3" w:rsidRDefault="00DE64D2" w:rsidP="003B648A">
      <w:pPr>
        <w:ind w:firstLine="720"/>
        <w:rPr>
          <w:rFonts w:eastAsia="Calibri" w:cs="Times New Roman"/>
          <w:szCs w:val="24"/>
          <w:lang w:val="sr-Cyrl-CS"/>
        </w:rPr>
      </w:pPr>
      <w:r w:rsidRPr="00F838B3">
        <w:rPr>
          <w:rFonts w:eastAsia="Calibri" w:cs="Times New Roman"/>
          <w:szCs w:val="24"/>
          <w:lang w:val="sr-Cyrl-CS"/>
        </w:rPr>
        <w:t>За потребе обезбеђења електричне енергије за све кориснике у обухвату Просторног плана извршиће се даља доградња и реконстукција постојеће електроенергетске мреже 10 kV, изградњом трафостаница 10/0,4 kV одговорајућих снага и далековода 10 kV, а где год техничко-финансијски услови то дозвољавају, као и полагањем подземних каблова 10 kV. Изградњ</w:t>
      </w:r>
      <w:r w:rsidR="008421A9" w:rsidRPr="00F838B3">
        <w:rPr>
          <w:rFonts w:eastAsia="Calibri" w:cs="Times New Roman"/>
          <w:szCs w:val="24"/>
          <w:lang w:val="sr-Cyrl-CS"/>
        </w:rPr>
        <w:t>а</w:t>
      </w:r>
      <w:r w:rsidRPr="00F838B3">
        <w:rPr>
          <w:rFonts w:eastAsia="Calibri" w:cs="Times New Roman"/>
          <w:szCs w:val="24"/>
          <w:lang w:val="sr-Cyrl-CS"/>
        </w:rPr>
        <w:t xml:space="preserve"> нових извода 10 kV из трафостаница 35/10 kV до објеката или простора са посебним карактеристикама, извршиће се у складу са локалним планским документима и развојним плановима надлежних операт</w:t>
      </w:r>
      <w:r w:rsidR="009E4E0B" w:rsidRPr="00F838B3">
        <w:rPr>
          <w:rFonts w:eastAsia="Calibri" w:cs="Times New Roman"/>
          <w:szCs w:val="24"/>
          <w:lang w:val="sr-Cyrl-CS"/>
        </w:rPr>
        <w:t>о</w:t>
      </w:r>
      <w:r w:rsidRPr="00F838B3">
        <w:rPr>
          <w:rFonts w:eastAsia="Calibri" w:cs="Times New Roman"/>
          <w:szCs w:val="24"/>
          <w:lang w:val="sr-Cyrl-CS"/>
        </w:rPr>
        <w:t>ра дистрибутивне електромреже.</w:t>
      </w:r>
    </w:p>
    <w:p w:rsidR="00DE64D2" w:rsidRPr="00F838B3" w:rsidRDefault="00DE64D2" w:rsidP="003B648A">
      <w:pPr>
        <w:ind w:firstLine="720"/>
        <w:rPr>
          <w:rFonts w:eastAsia="Calibri" w:cs="Times New Roman"/>
          <w:szCs w:val="24"/>
          <w:lang w:val="sr-Cyrl-CS"/>
        </w:rPr>
      </w:pPr>
      <w:r w:rsidRPr="00F838B3">
        <w:rPr>
          <w:rFonts w:eastAsia="Calibri" w:cs="Times New Roman"/>
          <w:iCs/>
          <w:szCs w:val="24"/>
          <w:lang w:val="sr-Cyrl-CS"/>
        </w:rPr>
        <w:t>Потребно је сагледати потрошњу енергије у свим аспектима на подручју Просторног плана и предузети мере за већу енергетску ефикасност и мању потрошњу енергената.</w:t>
      </w:r>
      <w:r w:rsidRPr="00F838B3">
        <w:rPr>
          <w:rFonts w:eastAsia="Calibri" w:cs="Times New Roman"/>
          <w:szCs w:val="24"/>
          <w:lang w:val="sr-Cyrl-CS"/>
        </w:rPr>
        <w:t xml:space="preserve"> Као стимуланс, потребно је увести подстицајне мере за индустрију и становништво за примену мера енергетске ефикасности. </w:t>
      </w:r>
    </w:p>
    <w:p w:rsidR="00DE64D2" w:rsidRPr="00F838B3" w:rsidRDefault="00DE64D2" w:rsidP="00DE64D2">
      <w:pPr>
        <w:ind w:firstLine="720"/>
        <w:rPr>
          <w:rFonts w:eastAsia="Calibri" w:cs="Times New Roman"/>
          <w:szCs w:val="24"/>
          <w:lang w:val="sr-Cyrl-CS"/>
        </w:rPr>
      </w:pPr>
    </w:p>
    <w:p w:rsidR="00DE64D2" w:rsidRPr="00247F7A" w:rsidRDefault="00DE64D2" w:rsidP="00DE64D2">
      <w:pPr>
        <w:ind w:firstLine="720"/>
        <w:rPr>
          <w:rFonts w:eastAsia="Calibri" w:cs="Times New Roman"/>
          <w:iCs/>
          <w:szCs w:val="24"/>
          <w:lang w:val="sr-Cyrl-CS"/>
        </w:rPr>
      </w:pPr>
      <w:r w:rsidRPr="00247F7A">
        <w:rPr>
          <w:rFonts w:eastAsia="Calibri" w:cs="Times New Roman"/>
          <w:iCs/>
          <w:szCs w:val="24"/>
          <w:lang w:val="sr-Cyrl-CS"/>
        </w:rPr>
        <w:t>Гасоводна инфраструктура</w:t>
      </w:r>
    </w:p>
    <w:p w:rsidR="00DE64D2" w:rsidRPr="00F838B3" w:rsidRDefault="00DE64D2" w:rsidP="00DE64D2">
      <w:pPr>
        <w:ind w:firstLine="720"/>
        <w:rPr>
          <w:rFonts w:eastAsia="Times New Roman" w:cs="Times New Roman"/>
          <w:szCs w:val="24"/>
          <w:lang w:val="sr-Cyrl-CS"/>
        </w:rPr>
      </w:pPr>
      <w:r w:rsidRPr="00F838B3">
        <w:rPr>
          <w:rFonts w:eastAsia="Times New Roman" w:cs="Times New Roman"/>
          <w:szCs w:val="24"/>
          <w:lang w:val="sr-Cyrl-CS"/>
        </w:rPr>
        <w:t>На подручјима где је преовладајући систем породичног система градње – становања ниже и средње густине</w:t>
      </w:r>
      <w:r w:rsidR="009C2E54" w:rsidRPr="00F838B3">
        <w:rPr>
          <w:rFonts w:eastAsia="Times New Roman" w:cs="Times New Roman"/>
          <w:szCs w:val="24"/>
          <w:lang w:val="sr-Cyrl-CS"/>
        </w:rPr>
        <w:t>,</w:t>
      </w:r>
      <w:r w:rsidRPr="00F838B3">
        <w:rPr>
          <w:rFonts w:eastAsia="Times New Roman" w:cs="Times New Roman"/>
          <w:szCs w:val="24"/>
          <w:lang w:val="sr-Cyrl-CS"/>
        </w:rPr>
        <w:t xml:space="preserve"> није рационално увођење централног топловодног система, па се из тих разлога на подручју Просторног плана не планира изградња централизованог система топлификације. Снабдевање тог подручја природним гасом планира се са мерно регулационих станица одакле ће се водити гасоводне мреже максималног радног притиска (MOP) </w:t>
      </w:r>
      <w:r w:rsidR="00161166" w:rsidRPr="00F838B3">
        <w:rPr>
          <w:rFonts w:eastAsia="Times New Roman" w:cs="Times New Roman"/>
          <w:szCs w:val="24"/>
          <w:lang w:val="sr-Cyrl-CS"/>
        </w:rPr>
        <w:t>4</w:t>
      </w:r>
      <w:r w:rsidRPr="00F838B3">
        <w:rPr>
          <w:rFonts w:eastAsia="Times New Roman" w:cs="Times New Roman"/>
          <w:szCs w:val="24"/>
          <w:lang w:val="sr-Cyrl-CS"/>
        </w:rPr>
        <w:t xml:space="preserve"> bar до потрошача у насељима у обухвату Просторног плана.</w:t>
      </w:r>
    </w:p>
    <w:p w:rsidR="00DE64D2" w:rsidRPr="00F838B3" w:rsidRDefault="00DE64D2" w:rsidP="00DE64D2">
      <w:pPr>
        <w:ind w:firstLine="720"/>
        <w:rPr>
          <w:rFonts w:eastAsia="Times New Roman" w:cs="Times New Roman"/>
          <w:szCs w:val="24"/>
          <w:lang w:val="sr-Cyrl-CS"/>
        </w:rPr>
      </w:pPr>
      <w:r w:rsidRPr="00F838B3">
        <w:rPr>
          <w:rFonts w:eastAsia="Times New Roman" w:cs="Times New Roman"/>
          <w:szCs w:val="24"/>
          <w:lang w:val="sr-Cyrl-CS"/>
        </w:rPr>
        <w:t>Потрошачи у обухвату Просторног плана снабдеваће се природним гасом из правца Ужица транспортним гасоводом максималног радног притиска 50 bar РГ 08-19 Ужице</w:t>
      </w:r>
      <w:r w:rsidR="009C2E54" w:rsidRPr="00F838B3">
        <w:rPr>
          <w:rFonts w:eastAsia="Times New Roman" w:cs="Times New Roman"/>
          <w:szCs w:val="24"/>
          <w:lang w:val="sr-Cyrl-CS"/>
        </w:rPr>
        <w:t xml:space="preserve"> </w:t>
      </w:r>
      <w:r w:rsidRPr="00F838B3">
        <w:rPr>
          <w:rFonts w:eastAsia="Times New Roman" w:cs="Times New Roman"/>
          <w:szCs w:val="24"/>
          <w:lang w:val="sr-Cyrl-CS"/>
        </w:rPr>
        <w:t>–</w:t>
      </w:r>
      <w:r w:rsidR="009C2E54" w:rsidRPr="00F838B3">
        <w:rPr>
          <w:rFonts w:eastAsia="Times New Roman" w:cs="Times New Roman"/>
          <w:szCs w:val="24"/>
          <w:lang w:val="sr-Cyrl-CS"/>
        </w:rPr>
        <w:t xml:space="preserve"> </w:t>
      </w:r>
      <w:r w:rsidRPr="00F838B3">
        <w:rPr>
          <w:rFonts w:eastAsia="Times New Roman" w:cs="Times New Roman"/>
          <w:szCs w:val="24"/>
          <w:lang w:val="sr-Cyrl-CS"/>
        </w:rPr>
        <w:t>Чајeтина</w:t>
      </w:r>
      <w:r w:rsidR="009C2E54" w:rsidRPr="00F838B3">
        <w:rPr>
          <w:rFonts w:eastAsia="Times New Roman" w:cs="Times New Roman"/>
          <w:szCs w:val="24"/>
          <w:lang w:val="sr-Cyrl-CS"/>
        </w:rPr>
        <w:t xml:space="preserve"> </w:t>
      </w:r>
      <w:r w:rsidRPr="00F838B3">
        <w:rPr>
          <w:rFonts w:eastAsia="Times New Roman" w:cs="Times New Roman"/>
          <w:szCs w:val="24"/>
          <w:lang w:val="sr-Cyrl-CS"/>
        </w:rPr>
        <w:t>–</w:t>
      </w:r>
      <w:r w:rsidR="009C2E54" w:rsidRPr="00F838B3">
        <w:rPr>
          <w:rFonts w:eastAsia="Times New Roman" w:cs="Times New Roman"/>
          <w:szCs w:val="24"/>
          <w:lang w:val="sr-Cyrl-CS"/>
        </w:rPr>
        <w:t xml:space="preserve"> </w:t>
      </w:r>
      <w:r w:rsidRPr="00F838B3">
        <w:rPr>
          <w:rFonts w:eastAsia="Times New Roman" w:cs="Times New Roman"/>
          <w:szCs w:val="24"/>
          <w:lang w:val="sr-Cyrl-CS"/>
        </w:rPr>
        <w:t xml:space="preserve">Златибор. </w:t>
      </w:r>
    </w:p>
    <w:p w:rsidR="00DE64D2" w:rsidRPr="00F838B3" w:rsidRDefault="00DE64D2" w:rsidP="00DE64D2">
      <w:pPr>
        <w:ind w:firstLine="720"/>
        <w:rPr>
          <w:rFonts w:eastAsia="Times New Roman" w:cs="Times New Roman"/>
          <w:szCs w:val="24"/>
          <w:lang w:val="sr-Cyrl-CS"/>
        </w:rPr>
      </w:pPr>
      <w:r w:rsidRPr="00F838B3">
        <w:rPr>
          <w:rFonts w:eastAsia="Times New Roman" w:cs="Times New Roman"/>
          <w:szCs w:val="24"/>
          <w:lang w:val="sr-Cyrl-CS"/>
        </w:rPr>
        <w:lastRenderedPageBreak/>
        <w:t>У циљу гасификације подручја Просторног плана неопходно је изградити мерно-регулациону станицу (16/4 bar) на к.п. 4469/2 КО Чајетина (локација бивше ГМРС „Златибор”), одговарајућег капацитета у складу са потребама. Планира се наставак изградње дистрибутивних мрежа МОР 16 bar</w:t>
      </w:r>
      <w:r w:rsidR="00161166" w:rsidRPr="00F838B3">
        <w:rPr>
          <w:rFonts w:eastAsia="Times New Roman" w:cs="Times New Roman"/>
          <w:szCs w:val="24"/>
          <w:lang w:val="sr-Cyrl-CS"/>
        </w:rPr>
        <w:t xml:space="preserve"> и </w:t>
      </w:r>
      <w:r w:rsidR="00161166" w:rsidRPr="00F838B3">
        <w:rPr>
          <w:lang w:val="sr-Cyrl-CS"/>
        </w:rPr>
        <w:t>4 bar</w:t>
      </w:r>
      <w:r w:rsidRPr="00F838B3">
        <w:rPr>
          <w:rFonts w:eastAsia="Times New Roman" w:cs="Times New Roman"/>
          <w:szCs w:val="24"/>
          <w:lang w:val="sr-Cyrl-CS"/>
        </w:rPr>
        <w:t xml:space="preserve"> у складу са густином становања и претежном наменом простора у обухвату Просторног плана.</w:t>
      </w:r>
    </w:p>
    <w:p w:rsidR="00DE64D2" w:rsidRPr="00F838B3" w:rsidRDefault="00DE64D2" w:rsidP="00DE64D2">
      <w:pPr>
        <w:ind w:firstLine="720"/>
        <w:rPr>
          <w:rFonts w:eastAsia="Times New Roman" w:cs="Times New Roman"/>
          <w:szCs w:val="24"/>
          <w:lang w:val="sr-Cyrl-CS"/>
        </w:rPr>
      </w:pPr>
      <w:r w:rsidRPr="00F838B3">
        <w:rPr>
          <w:rFonts w:eastAsia="Times New Roman" w:cs="Times New Roman"/>
          <w:szCs w:val="24"/>
          <w:lang w:val="sr-Cyrl-CS"/>
        </w:rPr>
        <w:t xml:space="preserve">Планира се изградња транспортног гасовода од ГМРС „Златибор Рудине” трасом ка Прибоју (предвиђеног Просторним планом Републике Србије од 2010. до 2020. и Стратегијом развоја енергетике Републике Србије до 2025. </w:t>
      </w:r>
      <w:r w:rsidR="005334E9" w:rsidRPr="00F838B3">
        <w:rPr>
          <w:rFonts w:eastAsia="Times New Roman" w:cs="Times New Roman"/>
          <w:szCs w:val="24"/>
          <w:lang w:val="sr-Cyrl-CS"/>
        </w:rPr>
        <w:t>г</w:t>
      </w:r>
      <w:r w:rsidRPr="00F838B3">
        <w:rPr>
          <w:rFonts w:eastAsia="Times New Roman" w:cs="Times New Roman"/>
          <w:szCs w:val="24"/>
          <w:lang w:val="sr-Cyrl-CS"/>
        </w:rPr>
        <w:t>одине</w:t>
      </w:r>
      <w:r w:rsidR="005334E9" w:rsidRPr="00F838B3">
        <w:rPr>
          <w:rFonts w:eastAsia="Times New Roman" w:cs="Times New Roman"/>
          <w:szCs w:val="24"/>
          <w:lang w:val="sr-Cyrl-CS"/>
        </w:rPr>
        <w:t xml:space="preserve"> са пројекцијама до 2030. године – „Сл</w:t>
      </w:r>
      <w:r w:rsidR="00215EAA" w:rsidRPr="00F838B3">
        <w:rPr>
          <w:rFonts w:eastAsia="Times New Roman" w:cs="Times New Roman"/>
          <w:szCs w:val="24"/>
          <w:lang w:val="sr-Cyrl-CS"/>
        </w:rPr>
        <w:t>ужбени гласник РС”, број 101/15</w:t>
      </w:r>
      <w:r w:rsidR="003A3AC4" w:rsidRPr="00F838B3">
        <w:rPr>
          <w:rFonts w:eastAsia="Times New Roman" w:cs="Times New Roman"/>
          <w:szCs w:val="24"/>
          <w:lang w:val="sr-Cyrl-CS"/>
        </w:rPr>
        <w:t xml:space="preserve">). На Рефералној карти </w:t>
      </w:r>
      <w:r w:rsidR="00215EAA" w:rsidRPr="00F838B3">
        <w:rPr>
          <w:rFonts w:eastAsia="Times New Roman" w:cs="Times New Roman"/>
          <w:szCs w:val="24"/>
          <w:lang w:val="sr-Cyrl-CS"/>
        </w:rPr>
        <w:t xml:space="preserve">број </w:t>
      </w:r>
      <w:r w:rsidR="003A3AC4" w:rsidRPr="00F838B3">
        <w:rPr>
          <w:rFonts w:eastAsia="Times New Roman" w:cs="Times New Roman"/>
          <w:szCs w:val="24"/>
          <w:lang w:val="sr-Cyrl-CS"/>
        </w:rPr>
        <w:t>2б</w:t>
      </w:r>
      <w:r w:rsidRPr="00F838B3">
        <w:rPr>
          <w:rFonts w:eastAsia="Times New Roman" w:cs="Times New Roman"/>
          <w:szCs w:val="24"/>
          <w:lang w:val="sr-Cyrl-CS"/>
        </w:rPr>
        <w:t xml:space="preserve"> Просторног плана назначен је оријентациони правац трасе гасовода до Прибоја. У току израде планске и техничке документације утврдиће се траса овог транспортног гасовода и припадајућих ГМРС, који ће се на подручју Парка природе ускладити са просторним целинама у режиму I и II степена заштите. </w:t>
      </w:r>
    </w:p>
    <w:p w:rsidR="00DE64D2" w:rsidRPr="00F838B3" w:rsidRDefault="00DE64D2" w:rsidP="00DE64D2">
      <w:pPr>
        <w:ind w:firstLine="720"/>
        <w:rPr>
          <w:rFonts w:eastAsia="Times New Roman" w:cs="Times New Roman"/>
          <w:szCs w:val="24"/>
          <w:lang w:val="sr-Cyrl-CS"/>
        </w:rPr>
      </w:pPr>
      <w:r w:rsidRPr="00F838B3">
        <w:rPr>
          <w:rFonts w:eastAsia="Times New Roman" w:cs="Times New Roman"/>
          <w:szCs w:val="24"/>
          <w:lang w:val="sr-Cyrl-CS"/>
        </w:rPr>
        <w:t>При избору трасе планираних гасовода мора се осигурати безбедан и поуздан рад гасовода, као и заштита људи и имовине, тј. спречити могућност штетних утицаја околине на гасовод и гасовода на околину. При избору трасе гасовода мора се осигурати да гасовод не угрожава постојеће или планиране објекте и планирану намену у складу са планским документима.</w:t>
      </w:r>
    </w:p>
    <w:p w:rsidR="00DE64D2" w:rsidRPr="00F838B3" w:rsidRDefault="00DE64D2" w:rsidP="00DE64D2">
      <w:pPr>
        <w:jc w:val="center"/>
        <w:rPr>
          <w:rFonts w:cs="Times New Roman"/>
          <w:lang w:val="sr-Cyrl-CS"/>
        </w:rPr>
      </w:pPr>
    </w:p>
    <w:p w:rsidR="00DE64D2" w:rsidRPr="00F838B3" w:rsidRDefault="00DE64D2" w:rsidP="003B648A">
      <w:pPr>
        <w:pStyle w:val="Heading4"/>
        <w:rPr>
          <w:i/>
          <w:lang w:val="sr-Cyrl-CS"/>
        </w:rPr>
      </w:pPr>
      <w:bookmarkStart w:id="237" w:name="_Toc2860214"/>
      <w:bookmarkStart w:id="238" w:name="_Toc8633036"/>
      <w:r w:rsidRPr="00F838B3">
        <w:rPr>
          <w:lang w:val="sr-Cyrl-CS"/>
        </w:rPr>
        <w:t>5.3.4. Електронске комуникације и поштански саобраћај</w:t>
      </w:r>
      <w:bookmarkEnd w:id="237"/>
      <w:bookmarkEnd w:id="238"/>
    </w:p>
    <w:p w:rsidR="00DE64D2" w:rsidRPr="00F838B3" w:rsidRDefault="00DE64D2" w:rsidP="00DE64D2">
      <w:pPr>
        <w:tabs>
          <w:tab w:val="left" w:pos="0"/>
        </w:tabs>
        <w:rPr>
          <w:lang w:val="sr-Cyrl-CS"/>
        </w:rPr>
      </w:pPr>
    </w:p>
    <w:p w:rsidR="00DE64D2" w:rsidRPr="00F838B3" w:rsidRDefault="00DE64D2" w:rsidP="00DE64D2">
      <w:pPr>
        <w:tabs>
          <w:tab w:val="left" w:pos="0"/>
        </w:tabs>
        <w:ind w:firstLine="720"/>
        <w:rPr>
          <w:rFonts w:eastAsia="Calibri" w:cs="Times New Roman"/>
          <w:szCs w:val="24"/>
          <w:lang w:val="sr-Cyrl-CS"/>
        </w:rPr>
      </w:pPr>
      <w:r w:rsidRPr="00F838B3">
        <w:rPr>
          <w:rFonts w:eastAsia="Calibri" w:cs="Times New Roman"/>
          <w:szCs w:val="24"/>
          <w:lang w:val="sr-Cyrl-CS"/>
        </w:rPr>
        <w:t>Планирани развој фиксне телефонске мреже и мобилне телефоније на подручју П</w:t>
      </w:r>
      <w:r w:rsidRPr="00F838B3">
        <w:rPr>
          <w:szCs w:val="24"/>
          <w:lang w:val="sr-Cyrl-CS"/>
        </w:rPr>
        <w:t>росторног п</w:t>
      </w:r>
      <w:r w:rsidRPr="00F838B3">
        <w:rPr>
          <w:rFonts w:eastAsia="Calibri" w:cs="Times New Roman"/>
          <w:szCs w:val="24"/>
          <w:lang w:val="sr-Cyrl-CS"/>
        </w:rPr>
        <w:t>лана заснива се на побољшању постојећег стања телекомуникационе мреже осавремењивањем приступних мрежа, као и заменом постојећих застарелих дигиталних комутација (централа) новим мултисервисним приступним чворовима у свим насељима где такве централе постоје</w:t>
      </w:r>
      <w:r w:rsidRPr="00F838B3">
        <w:rPr>
          <w:lang w:val="sr-Cyrl-CS"/>
        </w:rPr>
        <w:t>.</w:t>
      </w:r>
      <w:r w:rsidRPr="00F838B3">
        <w:rPr>
          <w:rFonts w:eastAsia="Calibri" w:cs="Times New Roman"/>
          <w:szCs w:val="24"/>
          <w:lang w:val="sr-Cyrl-CS"/>
        </w:rPr>
        <w:t xml:space="preserve"> Тиме ће се омогућити побољшање приступа интернету и мрежи за пренос података у свим насељима у којима постоји телефонска мрежа.</w:t>
      </w:r>
    </w:p>
    <w:p w:rsidR="00DE64D2" w:rsidRPr="00F838B3" w:rsidRDefault="00DE64D2" w:rsidP="00DE64D2">
      <w:pPr>
        <w:ind w:firstLine="720"/>
        <w:rPr>
          <w:lang w:val="sr-Cyrl-CS"/>
        </w:rPr>
      </w:pPr>
      <w:r w:rsidRPr="00F838B3">
        <w:rPr>
          <w:lang w:val="sr-Cyrl-CS"/>
        </w:rPr>
        <w:t>У условима оператора „Телеком Србија</w:t>
      </w:r>
      <w:r w:rsidRPr="00F838B3">
        <w:rPr>
          <w:rFonts w:cs="Times New Roman"/>
          <w:lang w:val="sr-Cyrl-CS"/>
        </w:rPr>
        <w:t>”</w:t>
      </w:r>
      <w:r w:rsidRPr="00F838B3">
        <w:rPr>
          <w:lang w:val="sr-Cyrl-CS"/>
        </w:rPr>
        <w:t xml:space="preserve"> наведено је да није планирано проширење постојеће мреже магистралних оптичких каблова на подручју Просторног плана. Та констатација значи да су капацитети постојећих каблова довољни да се покрију потребе подручја.</w:t>
      </w:r>
    </w:p>
    <w:p w:rsidR="00DE64D2" w:rsidRPr="00F838B3" w:rsidRDefault="00DE64D2" w:rsidP="00DE64D2">
      <w:pPr>
        <w:ind w:firstLine="720"/>
        <w:rPr>
          <w:lang w:val="sr-Cyrl-CS"/>
        </w:rPr>
      </w:pPr>
      <w:r w:rsidRPr="00F838B3">
        <w:rPr>
          <w:lang w:val="sr-Cyrl-CS"/>
        </w:rPr>
        <w:t xml:space="preserve">Модернизација ТК инфраструктуре на подручју Просторног плана оствариће се: </w:t>
      </w:r>
    </w:p>
    <w:p w:rsidR="00DE64D2" w:rsidRPr="00F838B3" w:rsidRDefault="00DE64D2" w:rsidP="00997BA5">
      <w:pPr>
        <w:numPr>
          <w:ilvl w:val="0"/>
          <w:numId w:val="66"/>
        </w:numPr>
        <w:tabs>
          <w:tab w:val="num" w:pos="1080"/>
        </w:tabs>
        <w:ind w:left="0" w:firstLine="720"/>
        <w:rPr>
          <w:lang w:val="sr-Cyrl-CS"/>
        </w:rPr>
      </w:pPr>
      <w:r w:rsidRPr="00F838B3">
        <w:rPr>
          <w:lang w:val="sr-Cyrl-CS"/>
        </w:rPr>
        <w:t>изградњом оптичких каблова (краћих привода) за насеља Јабланица и Семегњево;</w:t>
      </w:r>
    </w:p>
    <w:p w:rsidR="00DE64D2" w:rsidRPr="00F838B3" w:rsidRDefault="00DE64D2" w:rsidP="00997BA5">
      <w:pPr>
        <w:numPr>
          <w:ilvl w:val="0"/>
          <w:numId w:val="66"/>
        </w:numPr>
        <w:tabs>
          <w:tab w:val="num" w:pos="1080"/>
        </w:tabs>
        <w:ind w:left="0" w:firstLine="720"/>
        <w:rPr>
          <w:lang w:val="sr-Cyrl-CS"/>
        </w:rPr>
      </w:pPr>
      <w:r w:rsidRPr="00F838B3">
        <w:rPr>
          <w:lang w:val="sr-Cyrl-CS"/>
        </w:rPr>
        <w:t>постављањем мултисервисних приступних чворова у насељима Јабланица и Семегњево,</w:t>
      </w:r>
      <w:r w:rsidRPr="00F838B3">
        <w:rPr>
          <w:b/>
          <w:lang w:val="sr-Cyrl-CS"/>
        </w:rPr>
        <w:t xml:space="preserve"> </w:t>
      </w:r>
      <w:r w:rsidRPr="00F838B3">
        <w:rPr>
          <w:lang w:val="sr-Cyrl-CS"/>
        </w:rPr>
        <w:t xml:space="preserve">ако се у тим насеља укаже потреба за пренос података, приступ интернету,  и других савремених сервиса; </w:t>
      </w:r>
    </w:p>
    <w:p w:rsidR="00DE64D2" w:rsidRPr="00F838B3" w:rsidRDefault="00DE64D2" w:rsidP="00997BA5">
      <w:pPr>
        <w:numPr>
          <w:ilvl w:val="0"/>
          <w:numId w:val="66"/>
        </w:numPr>
        <w:tabs>
          <w:tab w:val="num" w:pos="1080"/>
        </w:tabs>
        <w:ind w:left="0" w:firstLine="720"/>
        <w:rPr>
          <w:lang w:val="sr-Cyrl-CS"/>
        </w:rPr>
      </w:pPr>
      <w:r w:rsidRPr="00F838B3">
        <w:rPr>
          <w:lang w:val="sr-Cyrl-CS"/>
        </w:rPr>
        <w:t>већом применом оптичких каблова у приступним мрежама</w:t>
      </w:r>
      <w:r w:rsidRPr="00F838B3">
        <w:rPr>
          <w:b/>
          <w:lang w:val="sr-Cyrl-CS"/>
        </w:rPr>
        <w:t xml:space="preserve"> </w:t>
      </w:r>
      <w:r w:rsidRPr="00F838B3">
        <w:rPr>
          <w:lang w:val="sr-Cyrl-CS"/>
        </w:rPr>
        <w:t>свих насеља;</w:t>
      </w:r>
    </w:p>
    <w:p w:rsidR="00DE64D2" w:rsidRPr="00F838B3" w:rsidRDefault="00DE64D2" w:rsidP="00997BA5">
      <w:pPr>
        <w:numPr>
          <w:ilvl w:val="0"/>
          <w:numId w:val="66"/>
        </w:numPr>
        <w:tabs>
          <w:tab w:val="num" w:pos="1080"/>
        </w:tabs>
        <w:ind w:left="0" w:firstLine="720"/>
        <w:rPr>
          <w:lang w:val="sr-Cyrl-CS"/>
        </w:rPr>
      </w:pPr>
      <w:r w:rsidRPr="00F838B3">
        <w:rPr>
          <w:lang w:val="sr-Cyrl-CS"/>
        </w:rPr>
        <w:t xml:space="preserve">изградњом планираних базних станица </w:t>
      </w:r>
      <w:r w:rsidR="009E4E0B" w:rsidRPr="00F838B3">
        <w:rPr>
          <w:lang w:val="sr-Cyrl-CS"/>
        </w:rPr>
        <w:t>мобилних операто</w:t>
      </w:r>
      <w:r w:rsidRPr="00F838B3">
        <w:rPr>
          <w:lang w:val="sr-Cyrl-CS"/>
        </w:rPr>
        <w:t>ра „Телеком-МТС</w:t>
      </w:r>
      <w:r w:rsidRPr="00F838B3">
        <w:rPr>
          <w:rFonts w:cs="Times New Roman"/>
          <w:lang w:val="sr-Cyrl-CS"/>
        </w:rPr>
        <w:t>”</w:t>
      </w:r>
      <w:r w:rsidRPr="00F838B3">
        <w:rPr>
          <w:lang w:val="sr-Cyrl-CS"/>
        </w:rPr>
        <w:t xml:space="preserve"> и „Теленор</w:t>
      </w:r>
      <w:r w:rsidRPr="00F838B3">
        <w:rPr>
          <w:rFonts w:cs="Times New Roman"/>
          <w:lang w:val="sr-Cyrl-CS"/>
        </w:rPr>
        <w:t>”</w:t>
      </w:r>
      <w:r w:rsidRPr="00F838B3">
        <w:rPr>
          <w:lang w:val="sr-Cyrl-CS"/>
        </w:rPr>
        <w:t>.</w:t>
      </w:r>
    </w:p>
    <w:p w:rsidR="00DE64D2" w:rsidRPr="00F838B3" w:rsidRDefault="00DE64D2" w:rsidP="00DE64D2">
      <w:pPr>
        <w:ind w:firstLine="720"/>
        <w:rPr>
          <w:lang w:val="sr-Cyrl-CS"/>
        </w:rPr>
      </w:pPr>
      <w:r w:rsidRPr="00F838B3">
        <w:rPr>
          <w:lang w:val="sr-Cyrl-CS"/>
        </w:rPr>
        <w:t>Емисиона мрежа у дигиталном облику и постојеће емисионе станице омогућавају добру покривеност подручја Просторног плана.</w:t>
      </w:r>
    </w:p>
    <w:p w:rsidR="00DE64D2" w:rsidRDefault="00DE64D2" w:rsidP="00DE64D2">
      <w:pPr>
        <w:ind w:firstLine="720"/>
        <w:rPr>
          <w:lang w:val="sr-Cyrl-CS"/>
        </w:rPr>
      </w:pPr>
      <w:r w:rsidRPr="00F838B3">
        <w:rPr>
          <w:lang w:val="sr-Cyrl-CS"/>
        </w:rPr>
        <w:t>Број и просторни распоред постојећих јединица поштанског саобраћаја задовољава садашње потребе. Отварање нових поштанских јединица усклађиваће се са потребама развоја туризма.</w:t>
      </w:r>
    </w:p>
    <w:p w:rsidR="00202710" w:rsidRDefault="00202710" w:rsidP="00DE64D2">
      <w:pPr>
        <w:ind w:firstLine="720"/>
        <w:rPr>
          <w:lang w:val="sr-Cyrl-CS"/>
        </w:rPr>
      </w:pPr>
    </w:p>
    <w:p w:rsidR="00202710" w:rsidRDefault="00202710" w:rsidP="00DE64D2">
      <w:pPr>
        <w:ind w:firstLine="720"/>
        <w:rPr>
          <w:lang w:val="sr-Cyrl-CS"/>
        </w:rPr>
      </w:pPr>
    </w:p>
    <w:p w:rsidR="00202710" w:rsidRPr="00F838B3" w:rsidRDefault="00202710" w:rsidP="00DE64D2">
      <w:pPr>
        <w:ind w:firstLine="720"/>
        <w:rPr>
          <w:rFonts w:cs="Times New Roman"/>
          <w:lang w:val="sr-Cyrl-CS"/>
        </w:rPr>
      </w:pPr>
    </w:p>
    <w:p w:rsidR="00DE64D2" w:rsidRPr="00F838B3" w:rsidRDefault="00DE64D2" w:rsidP="00DE64D2">
      <w:pPr>
        <w:jc w:val="center"/>
        <w:rPr>
          <w:rFonts w:cs="Times New Roman"/>
          <w:lang w:val="sr-Cyrl-CS"/>
        </w:rPr>
      </w:pPr>
    </w:p>
    <w:p w:rsidR="00DE64D2" w:rsidRPr="00F838B3" w:rsidRDefault="00DE64D2" w:rsidP="00682EE0">
      <w:pPr>
        <w:pStyle w:val="Heading4"/>
        <w:rPr>
          <w:lang w:val="sr-Cyrl-CS"/>
        </w:rPr>
      </w:pPr>
      <w:bookmarkStart w:id="239" w:name="_Toc8633037"/>
      <w:r w:rsidRPr="00F838B3">
        <w:rPr>
          <w:lang w:val="sr-Cyrl-CS"/>
        </w:rPr>
        <w:lastRenderedPageBreak/>
        <w:t>5.3.5. Третман отпада</w:t>
      </w:r>
      <w:bookmarkEnd w:id="239"/>
    </w:p>
    <w:p w:rsidR="00DE64D2" w:rsidRPr="00F838B3" w:rsidRDefault="00DE64D2" w:rsidP="00DE64D2">
      <w:pPr>
        <w:rPr>
          <w:rFonts w:cs="Times New Roman"/>
          <w:lang w:val="sr-Cyrl-CS"/>
        </w:rPr>
      </w:pPr>
    </w:p>
    <w:p w:rsidR="00DE64D2" w:rsidRPr="00F838B3" w:rsidRDefault="00DE64D2" w:rsidP="00DE64D2">
      <w:pPr>
        <w:ind w:right="-1" w:firstLine="720"/>
        <w:rPr>
          <w:szCs w:val="24"/>
          <w:lang w:val="sr-Cyrl-CS"/>
        </w:rPr>
      </w:pPr>
      <w:r w:rsidRPr="00F838B3">
        <w:rPr>
          <w:szCs w:val="24"/>
          <w:lang w:val="sr-Cyrl-CS"/>
        </w:rPr>
        <w:t xml:space="preserve">Спровођењем </w:t>
      </w:r>
      <w:r w:rsidR="00F9600C" w:rsidRPr="00F838B3">
        <w:rPr>
          <w:rFonts w:cs="Times New Roman"/>
          <w:szCs w:val="24"/>
          <w:lang w:val="sr-Cyrl-CS"/>
        </w:rPr>
        <w:t>Стратегије</w:t>
      </w:r>
      <w:r w:rsidR="00686F40" w:rsidRPr="00F838B3">
        <w:rPr>
          <w:rFonts w:cs="Times New Roman"/>
          <w:szCs w:val="24"/>
          <w:lang w:val="sr-Cyrl-CS"/>
        </w:rPr>
        <w:t xml:space="preserve"> управљања отпадом за период 2010-2019. године</w:t>
      </w:r>
      <w:r w:rsidRPr="00F838B3">
        <w:rPr>
          <w:szCs w:val="24"/>
          <w:lang w:val="sr-Cyrl-CS"/>
        </w:rPr>
        <w:t xml:space="preserve">, којом се утврђују регионални процеси са циљем смањивања и већег искориштавања отпада, проблем депоновања отпада на територији подручја Просторног плана, делимично је решен укључивањем планског подручја у пројекат регионалне депоније </w:t>
      </w:r>
      <w:r w:rsidRPr="00F838B3">
        <w:rPr>
          <w:rFonts w:cs="Times New Roman"/>
          <w:szCs w:val="24"/>
          <w:lang w:val="sr-Cyrl-CS"/>
        </w:rPr>
        <w:t>„</w:t>
      </w:r>
      <w:r w:rsidRPr="00F838B3">
        <w:rPr>
          <w:szCs w:val="24"/>
          <w:lang w:val="sr-Cyrl-CS"/>
        </w:rPr>
        <w:t>Дубоко</w:t>
      </w:r>
      <w:r w:rsidRPr="00F838B3">
        <w:rPr>
          <w:rFonts w:cs="Times New Roman"/>
          <w:szCs w:val="24"/>
          <w:lang w:val="sr-Cyrl-CS"/>
        </w:rPr>
        <w:t>”</w:t>
      </w:r>
      <w:r w:rsidRPr="00F838B3">
        <w:rPr>
          <w:szCs w:val="24"/>
          <w:lang w:val="sr-Cyrl-CS"/>
        </w:rPr>
        <w:t xml:space="preserve"> у граду Ужицу. Будући да капацитети ове депоније не могу да задовоље општине које су привремено укључене у процес прикупљања и депоновања, реалну опцију представља преусмеравање отпада са планског подручја и на депонију </w:t>
      </w:r>
      <w:r w:rsidRPr="00F838B3">
        <w:rPr>
          <w:rFonts w:cs="Times New Roman"/>
          <w:szCs w:val="24"/>
          <w:lang w:val="sr-Cyrl-CS"/>
        </w:rPr>
        <w:t>„</w:t>
      </w:r>
      <w:r w:rsidRPr="00F838B3">
        <w:rPr>
          <w:szCs w:val="24"/>
          <w:lang w:val="sr-Cyrl-CS"/>
        </w:rPr>
        <w:t>Бањица</w:t>
      </w:r>
      <w:r w:rsidRPr="00F838B3">
        <w:rPr>
          <w:rFonts w:cs="Times New Roman"/>
          <w:szCs w:val="24"/>
          <w:lang w:val="sr-Cyrl-CS"/>
        </w:rPr>
        <w:t>”</w:t>
      </w:r>
      <w:r w:rsidRPr="00F838B3">
        <w:rPr>
          <w:szCs w:val="24"/>
          <w:lang w:val="sr-Cyrl-CS"/>
        </w:rPr>
        <w:t xml:space="preserve"> у општини Нова Варош. </w:t>
      </w:r>
    </w:p>
    <w:p w:rsidR="00DE64D2" w:rsidRPr="00F838B3" w:rsidRDefault="00DE64D2" w:rsidP="00DE64D2">
      <w:pPr>
        <w:ind w:right="-1" w:firstLine="720"/>
        <w:rPr>
          <w:szCs w:val="24"/>
          <w:lang w:val="sr-Cyrl-CS"/>
        </w:rPr>
      </w:pPr>
      <w:r w:rsidRPr="00F838B3">
        <w:rPr>
          <w:szCs w:val="24"/>
          <w:lang w:val="sr-Cyrl-CS"/>
        </w:rPr>
        <w:t>У области управљања отпадом на подручју Просторног плана примењиваће се следећи принципи: смањење количине отпада (превенција стварања отпада, поновна употреба производа за исту или другу намену); рециклажа отпада ради добијања сировина за производњу истог или другог производа; коришћење вредности отпада (компостирање, коришћење енергије из отпада и др); безбедно одлагање отпада на регионалне депоније и др.</w:t>
      </w:r>
    </w:p>
    <w:p w:rsidR="00DE64D2" w:rsidRPr="00F838B3" w:rsidRDefault="00DE64D2" w:rsidP="00DE64D2">
      <w:pPr>
        <w:ind w:firstLine="720"/>
        <w:rPr>
          <w:lang w:val="sr-Cyrl-CS"/>
        </w:rPr>
      </w:pPr>
      <w:r w:rsidRPr="00F838B3">
        <w:rPr>
          <w:lang w:val="sr-Cyrl-CS"/>
        </w:rPr>
        <w:t>Управљање отпадом на подручју</w:t>
      </w:r>
      <w:r w:rsidRPr="00F838B3">
        <w:rPr>
          <w:szCs w:val="24"/>
          <w:lang w:val="sr-Cyrl-CS"/>
        </w:rPr>
        <w:t xml:space="preserve"> Просторног плана</w:t>
      </w:r>
      <w:r w:rsidRPr="00F838B3">
        <w:rPr>
          <w:lang w:val="sr-Cyrl-CS"/>
        </w:rPr>
        <w:t xml:space="preserve">, до изградње регионалног центра за управљање комуналним отпадом </w:t>
      </w:r>
      <w:r w:rsidRPr="00F838B3">
        <w:rPr>
          <w:rFonts w:cs="Times New Roman"/>
          <w:szCs w:val="24"/>
          <w:lang w:val="sr-Cyrl-CS"/>
        </w:rPr>
        <w:t>„</w:t>
      </w:r>
      <w:r w:rsidRPr="00F838B3">
        <w:rPr>
          <w:szCs w:val="24"/>
          <w:lang w:val="sr-Cyrl-CS"/>
        </w:rPr>
        <w:t>Бањица</w:t>
      </w:r>
      <w:r w:rsidRPr="00F838B3">
        <w:rPr>
          <w:rFonts w:cs="Times New Roman"/>
          <w:szCs w:val="24"/>
          <w:lang w:val="sr-Cyrl-CS"/>
        </w:rPr>
        <w:t>”</w:t>
      </w:r>
      <w:r w:rsidRPr="00F838B3">
        <w:rPr>
          <w:lang w:val="sr-Cyrl-CS"/>
        </w:rPr>
        <w:t>, подразумева санирање и рекултивацију подручја нелегалних депонија и локација на којима се врши неадекватно управљање отпадом и унапређење система сакупљања отпада и транспорта комуналног и другог отпада до депонија повећањем броја становника обухваћених организованим прикупљањем комуналног отпада. Неопходно је зауставити досадашњи тренд или појаве просторне дисперзије депонија дуж путева и речних токова и у близини сеоских насеља на територији Парка природе „Златибор</w:t>
      </w:r>
      <w:r w:rsidRPr="00F838B3">
        <w:rPr>
          <w:rFonts w:cs="Times New Roman"/>
          <w:szCs w:val="24"/>
          <w:lang w:val="sr-Cyrl-CS"/>
        </w:rPr>
        <w:t>”</w:t>
      </w:r>
      <w:r w:rsidRPr="00F838B3">
        <w:rPr>
          <w:lang w:val="sr-Cyrl-CS"/>
        </w:rPr>
        <w:t xml:space="preserve"> имплементацијом пројеката изградње рециклажних дворишта (центара за сакупљање </w:t>
      </w:r>
      <w:r w:rsidRPr="00F838B3">
        <w:rPr>
          <w:rFonts w:cs="Times New Roman"/>
          <w:lang w:val="sr-Cyrl-CS"/>
        </w:rPr>
        <w:t xml:space="preserve">и сепарацију отпада </w:t>
      </w:r>
      <w:r w:rsidRPr="00F838B3">
        <w:rPr>
          <w:lang w:val="sr-Cyrl-CS"/>
        </w:rPr>
        <w:t xml:space="preserve">са кратким временом складиштења) у границама Просторног плана и ослањањем на планиране трансфер станице ван граница планског подручја. </w:t>
      </w:r>
      <w:r w:rsidRPr="00F838B3">
        <w:rPr>
          <w:bCs/>
          <w:iCs/>
          <w:lang w:val="sr-Cyrl-CS"/>
        </w:rPr>
        <w:t xml:space="preserve">Управљање отпадом на заштићеном подручју подразумева примену досадашњег система, односно организовано </w:t>
      </w:r>
      <w:r w:rsidRPr="00F838B3">
        <w:rPr>
          <w:lang w:val="sr-Cyrl-CS"/>
        </w:rPr>
        <w:t>прикупљање и одвожење отпада на места примарне селекције, спровођење забране одлагања свих врста отпада (комуналног, грађевинског, амбалажног, опасног и другог) осим на начин и на местима како је то одређено планом управљања заштићеног подручја, уклањање и санитацију тзв. „дивљих депонија”.</w:t>
      </w:r>
    </w:p>
    <w:p w:rsidR="00DE64D2" w:rsidRPr="00F838B3" w:rsidRDefault="00DE64D2" w:rsidP="00DE64D2">
      <w:pPr>
        <w:ind w:firstLine="720"/>
        <w:rPr>
          <w:rFonts w:cs="Times New Roman"/>
          <w:lang w:val="sr-Cyrl-CS"/>
        </w:rPr>
      </w:pPr>
      <w:r w:rsidRPr="00F838B3">
        <w:rPr>
          <w:rFonts w:cs="Times New Roman"/>
          <w:lang w:val="sr-Cyrl-CS"/>
        </w:rPr>
        <w:t>План управљања отпадом ће се утврдити и спроводити као саставни део Плана управљања Парком природе „Златибор”, у непосредној сарадњи надлежних комуналних служби/предузећа општина Чајетина, Прибој, Нова Варош и града Ужица.</w:t>
      </w:r>
    </w:p>
    <w:p w:rsidR="00DE64D2" w:rsidRPr="00F838B3" w:rsidRDefault="00DE64D2" w:rsidP="00DE64D2">
      <w:pPr>
        <w:ind w:firstLine="720"/>
        <w:rPr>
          <w:rFonts w:cs="Times New Roman"/>
          <w:lang w:val="sr-Cyrl-CS"/>
        </w:rPr>
      </w:pPr>
      <w:r w:rsidRPr="00F838B3">
        <w:rPr>
          <w:rFonts w:cs="Times New Roman"/>
          <w:lang w:val="sr-Cyrl-CS"/>
        </w:rPr>
        <w:t xml:space="preserve">Ради ефикаснијег спровођења система управљања отпадом, приоритет има санација и рекултивација постојећих дивљих одлагалишта која су у процесу затварања утврђивањем: механизама санације на основу детаљних анализа еколошке угрожености земљишта и квалитета подземних вода у непосредној близини сваке дивље депоније; и начина рекултивације земљишта ради привођења новим наменама (а према постојећој планској и пројектној документацији), која би (заједно са истраживањима) требало да се обави у периоду од </w:t>
      </w:r>
      <w:r w:rsidR="00CE2AC9" w:rsidRPr="00F838B3">
        <w:rPr>
          <w:rFonts w:cs="Times New Roman"/>
          <w:lang w:val="sr-Cyrl-CS"/>
        </w:rPr>
        <w:t xml:space="preserve">једне </w:t>
      </w:r>
      <w:r w:rsidRPr="00F838B3">
        <w:rPr>
          <w:rFonts w:cs="Times New Roman"/>
          <w:lang w:val="sr-Cyrl-CS"/>
        </w:rPr>
        <w:t xml:space="preserve">до </w:t>
      </w:r>
      <w:r w:rsidR="00CE2AC9" w:rsidRPr="00F838B3">
        <w:rPr>
          <w:rFonts w:cs="Times New Roman"/>
          <w:lang w:val="sr-Cyrl-CS"/>
        </w:rPr>
        <w:t>три</w:t>
      </w:r>
      <w:r w:rsidRPr="00F838B3">
        <w:rPr>
          <w:rFonts w:cs="Times New Roman"/>
          <w:lang w:val="sr-Cyrl-CS"/>
        </w:rPr>
        <w:t xml:space="preserve"> године након затварања несанитарних одлагалишта. </w:t>
      </w:r>
    </w:p>
    <w:p w:rsidR="00DE64D2" w:rsidRPr="00F838B3" w:rsidRDefault="00DE64D2" w:rsidP="00DE64D2">
      <w:pPr>
        <w:ind w:firstLine="720"/>
        <w:rPr>
          <w:rFonts w:cs="Times New Roman"/>
          <w:lang w:val="sr-Cyrl-CS"/>
        </w:rPr>
      </w:pPr>
      <w:r w:rsidRPr="00F838B3">
        <w:rPr>
          <w:rFonts w:cs="Times New Roman"/>
          <w:lang w:val="sr-Cyrl-CS"/>
        </w:rPr>
        <w:t>Узимајући у обзир постојећи начин евакуације отпада на подручју Парка природе, концептуално опредељење је лоцирање рециклажних дворишта на локалитетима затворених несанитарних одлагалишта у КО Чајетина, Драглица и Шљивовица.</w:t>
      </w:r>
    </w:p>
    <w:p w:rsidR="00DE64D2" w:rsidRPr="00F838B3" w:rsidRDefault="00DE64D2" w:rsidP="00DE64D2">
      <w:pPr>
        <w:rPr>
          <w:lang w:val="sr-Cyrl-CS"/>
        </w:rPr>
      </w:pPr>
    </w:p>
    <w:p w:rsidR="00DE64D2" w:rsidRPr="00F838B3" w:rsidRDefault="00A722EE" w:rsidP="003B648A">
      <w:pPr>
        <w:pStyle w:val="Heading3"/>
        <w:rPr>
          <w:rFonts w:eastAsiaTheme="minorEastAsia"/>
          <w:noProof/>
          <w:sz w:val="28"/>
          <w:szCs w:val="28"/>
          <w:lang w:val="sr-Cyrl-CS"/>
        </w:rPr>
      </w:pPr>
      <w:hyperlink w:anchor="_Toc526514396" w:history="1">
        <w:bookmarkStart w:id="240" w:name="_Toc2859627"/>
        <w:bookmarkStart w:id="241" w:name="_Toc2859868"/>
        <w:bookmarkStart w:id="242" w:name="_Toc2860215"/>
        <w:bookmarkStart w:id="243" w:name="_Toc8633038"/>
        <w:r w:rsidR="00DE64D2" w:rsidRPr="00F838B3">
          <w:rPr>
            <w:rFonts w:eastAsiaTheme="minorEastAsia"/>
            <w:noProof/>
            <w:sz w:val="28"/>
            <w:szCs w:val="28"/>
            <w:lang w:val="sr-Cyrl-CS"/>
          </w:rPr>
          <w:t>5.4. Заштита животне средине</w:t>
        </w:r>
        <w:bookmarkEnd w:id="240"/>
        <w:bookmarkEnd w:id="241"/>
        <w:bookmarkEnd w:id="242"/>
        <w:bookmarkEnd w:id="243"/>
      </w:hyperlink>
      <w:r w:rsidR="00DE64D2" w:rsidRPr="00F838B3">
        <w:rPr>
          <w:rFonts w:eastAsiaTheme="minorEastAsia"/>
          <w:noProof/>
          <w:sz w:val="28"/>
          <w:szCs w:val="28"/>
          <w:lang w:val="sr-Cyrl-CS"/>
        </w:rPr>
        <w:t xml:space="preserve"> </w:t>
      </w:r>
      <w:r w:rsidR="00DE64D2" w:rsidRPr="00F838B3">
        <w:rPr>
          <w:rFonts w:eastAsiaTheme="minorEastAsia"/>
          <w:noProof/>
          <w:sz w:val="28"/>
          <w:szCs w:val="28"/>
          <w:lang w:val="sr-Cyrl-CS"/>
        </w:rPr>
        <w:br/>
      </w:r>
    </w:p>
    <w:p w:rsidR="00DE64D2" w:rsidRPr="00F838B3" w:rsidRDefault="00DE64D2" w:rsidP="00DE64D2">
      <w:pPr>
        <w:ind w:firstLine="709"/>
        <w:rPr>
          <w:rFonts w:eastAsia="Calibri" w:cs="Times New Roman"/>
          <w:szCs w:val="24"/>
          <w:lang w:val="sr-Cyrl-CS"/>
        </w:rPr>
      </w:pPr>
      <w:r w:rsidRPr="00F838B3">
        <w:rPr>
          <w:rFonts w:eastAsia="Calibri" w:cs="Times New Roman"/>
          <w:szCs w:val="24"/>
          <w:lang w:val="sr-Cyrl-CS"/>
        </w:rPr>
        <w:t>Концепција заштите животне средине дефинисана је полазећи од односа заштите животне средине и посебних намена на подручју Просторног плана. Полазећи од стања квалитета животне средине на подручју Парка природе, утврђене су следеће категорије животне средине са главним изворима загађивања (а на основу категоризације Просторног плана Републике Србије (2010</w:t>
      </w:r>
      <w:r w:rsidR="00215EAA" w:rsidRPr="00F838B3">
        <w:rPr>
          <w:rFonts w:eastAsia="Calibri" w:cs="Times New Roman"/>
          <w:szCs w:val="24"/>
          <w:lang w:val="sr-Cyrl-CS"/>
        </w:rPr>
        <w:t>)</w:t>
      </w:r>
      <w:r w:rsidRPr="00F838B3">
        <w:rPr>
          <w:rFonts w:eastAsia="Calibri" w:cs="Times New Roman"/>
          <w:szCs w:val="24"/>
          <w:lang w:val="sr-Cyrl-CS"/>
        </w:rPr>
        <w:t>) и истраживања рађених за потребе овог просторног плана):</w:t>
      </w:r>
    </w:p>
    <w:p w:rsidR="00DE64D2" w:rsidRPr="00F838B3" w:rsidRDefault="00DE64D2" w:rsidP="00997BA5">
      <w:pPr>
        <w:numPr>
          <w:ilvl w:val="0"/>
          <w:numId w:val="60"/>
        </w:numPr>
        <w:tabs>
          <w:tab w:val="left" w:pos="1080"/>
        </w:tabs>
        <w:ind w:left="0" w:firstLine="720"/>
        <w:rPr>
          <w:rFonts w:eastAsia="Calibri" w:cs="Times New Roman"/>
          <w:bCs/>
          <w:szCs w:val="24"/>
          <w:lang w:val="sr-Cyrl-CS"/>
        </w:rPr>
      </w:pPr>
      <w:r w:rsidRPr="00F838B3">
        <w:rPr>
          <w:rFonts w:eastAsia="Calibri" w:cs="Times New Roman"/>
          <w:szCs w:val="24"/>
          <w:lang w:val="sr-Cyrl-CS"/>
        </w:rPr>
        <w:t>виши степен загађености (подручје загађене и деградиране животне средине)</w:t>
      </w:r>
      <w:r w:rsidRPr="00F838B3">
        <w:rPr>
          <w:rFonts w:eastAsia="Calibri" w:cs="Times New Roman"/>
          <w:b/>
          <w:i/>
          <w:szCs w:val="24"/>
          <w:lang w:val="sr-Cyrl-CS"/>
        </w:rPr>
        <w:t xml:space="preserve"> </w:t>
      </w:r>
      <w:r w:rsidRPr="00F838B3">
        <w:rPr>
          <w:rFonts w:eastAsia="Calibri" w:cs="Times New Roman"/>
          <w:szCs w:val="24"/>
          <w:lang w:val="sr-Cyrl-CS"/>
        </w:rPr>
        <w:t>– постојећи и планирани</w:t>
      </w:r>
      <w:r w:rsidRPr="00F838B3">
        <w:rPr>
          <w:rFonts w:eastAsia="TimesNewRoman" w:cs="Times New Roman"/>
          <w:szCs w:val="24"/>
          <w:lang w:val="sr-Cyrl-CS"/>
        </w:rPr>
        <w:t xml:space="preserve"> државни путеви I и II реда, железничке пруге, коридор планираног пута Е</w:t>
      </w:r>
      <w:r w:rsidR="005402E5" w:rsidRPr="00F838B3">
        <w:rPr>
          <w:rFonts w:eastAsia="TimesNewRoman" w:cs="Times New Roman"/>
          <w:szCs w:val="24"/>
          <w:lang w:val="sr-Cyrl-CS"/>
        </w:rPr>
        <w:t>-</w:t>
      </w:r>
      <w:r w:rsidRPr="00F838B3">
        <w:rPr>
          <w:rFonts w:eastAsia="TimesNewRoman" w:cs="Times New Roman"/>
          <w:szCs w:val="24"/>
          <w:lang w:val="sr-Cyrl-CS"/>
        </w:rPr>
        <w:t>761 Пожега</w:t>
      </w:r>
      <w:r w:rsidR="005402E5" w:rsidRPr="00F838B3">
        <w:rPr>
          <w:rFonts w:eastAsia="TimesNewRoman" w:cs="Times New Roman"/>
          <w:szCs w:val="24"/>
          <w:lang w:val="sr-Cyrl-CS"/>
        </w:rPr>
        <w:t xml:space="preserve"> </w:t>
      </w:r>
      <w:r w:rsidRPr="00F838B3">
        <w:rPr>
          <w:rFonts w:eastAsia="TimesNewRoman" w:cs="Times New Roman"/>
          <w:szCs w:val="24"/>
          <w:lang w:val="sr-Cyrl-CS"/>
        </w:rPr>
        <w:t>–</w:t>
      </w:r>
      <w:r w:rsidR="005402E5" w:rsidRPr="00F838B3">
        <w:rPr>
          <w:rFonts w:eastAsia="TimesNewRoman" w:cs="Times New Roman"/>
          <w:szCs w:val="24"/>
          <w:lang w:val="sr-Cyrl-CS"/>
        </w:rPr>
        <w:t xml:space="preserve"> </w:t>
      </w:r>
      <w:r w:rsidRPr="00F838B3">
        <w:rPr>
          <w:rFonts w:eastAsia="TimesNewRoman" w:cs="Times New Roman"/>
          <w:szCs w:val="24"/>
          <w:lang w:val="sr-Cyrl-CS"/>
        </w:rPr>
        <w:t>Ужице</w:t>
      </w:r>
      <w:r w:rsidR="005402E5" w:rsidRPr="00F838B3">
        <w:rPr>
          <w:rFonts w:eastAsia="TimesNewRoman" w:cs="Times New Roman"/>
          <w:szCs w:val="24"/>
          <w:lang w:val="sr-Cyrl-CS"/>
        </w:rPr>
        <w:t xml:space="preserve"> </w:t>
      </w:r>
      <w:r w:rsidRPr="00F838B3">
        <w:rPr>
          <w:rFonts w:eastAsia="TimesNewRoman" w:cs="Times New Roman"/>
          <w:szCs w:val="24"/>
          <w:lang w:val="sr-Cyrl-CS"/>
        </w:rPr>
        <w:t>-</w:t>
      </w:r>
      <w:r w:rsidR="005402E5" w:rsidRPr="00F838B3">
        <w:rPr>
          <w:rFonts w:eastAsia="TimesNewRoman" w:cs="Times New Roman"/>
          <w:szCs w:val="24"/>
          <w:lang w:val="sr-Cyrl-CS"/>
        </w:rPr>
        <w:t xml:space="preserve"> </w:t>
      </w:r>
      <w:r w:rsidRPr="00F838B3">
        <w:rPr>
          <w:rFonts w:eastAsia="TimesNewRoman" w:cs="Times New Roman"/>
          <w:szCs w:val="24"/>
          <w:lang w:val="sr-Cyrl-CS"/>
        </w:rPr>
        <w:t xml:space="preserve">граница са </w:t>
      </w:r>
      <w:r w:rsidR="005402E5" w:rsidRPr="00F838B3">
        <w:rPr>
          <w:rFonts w:eastAsia="TimesNewRoman" w:cs="Times New Roman"/>
          <w:szCs w:val="24"/>
          <w:lang w:val="sr-Cyrl-CS"/>
        </w:rPr>
        <w:t>Босном и Херцеговином</w:t>
      </w:r>
      <w:r w:rsidRPr="00F838B3">
        <w:rPr>
          <w:rFonts w:eastAsia="TimesNewRoman" w:cs="Times New Roman"/>
          <w:szCs w:val="24"/>
          <w:lang w:val="sr-Cyrl-CS"/>
        </w:rPr>
        <w:t xml:space="preserve">, локације </w:t>
      </w:r>
      <w:r w:rsidRPr="00F838B3">
        <w:rPr>
          <w:rFonts w:eastAsia="Calibri" w:cs="Times New Roman"/>
          <w:szCs w:val="24"/>
          <w:lang w:val="sr-Cyrl-CS"/>
        </w:rPr>
        <w:t>са епизодним загађењима животне средине (ваздуха, земљишта и река, са могућношћу угрожавања буком, непријатним мирисима</w:t>
      </w:r>
      <w:r w:rsidR="00997868" w:rsidRPr="00F838B3">
        <w:rPr>
          <w:rFonts w:eastAsia="Calibri" w:cs="Times New Roman"/>
          <w:szCs w:val="24"/>
          <w:lang w:val="sr-Cyrl-CS"/>
        </w:rPr>
        <w:t>)</w:t>
      </w:r>
      <w:r w:rsidRPr="00F838B3">
        <w:rPr>
          <w:rFonts w:eastAsia="Calibri" w:cs="Times New Roman"/>
          <w:szCs w:val="24"/>
          <w:lang w:val="sr-Cyrl-CS"/>
        </w:rPr>
        <w:t xml:space="preserve">, </w:t>
      </w:r>
      <w:r w:rsidR="00997868" w:rsidRPr="00F838B3">
        <w:rPr>
          <w:rFonts w:eastAsia="Calibri" w:cs="Times New Roman"/>
          <w:szCs w:val="24"/>
          <w:lang w:val="sr-Cyrl-CS"/>
        </w:rPr>
        <w:t xml:space="preserve">локације дивљих </w:t>
      </w:r>
      <w:r w:rsidRPr="00F838B3">
        <w:rPr>
          <w:rFonts w:eastAsia="Calibri" w:cs="Times New Roman"/>
          <w:szCs w:val="24"/>
          <w:lang w:val="sr-Cyrl-CS"/>
        </w:rPr>
        <w:t xml:space="preserve">депонија; </w:t>
      </w:r>
    </w:p>
    <w:p w:rsidR="00DE64D2" w:rsidRPr="00F838B3" w:rsidRDefault="00DE64D2" w:rsidP="00997BA5">
      <w:pPr>
        <w:numPr>
          <w:ilvl w:val="0"/>
          <w:numId w:val="60"/>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средњи степен загађености (подручје угрожене животне средине) са повременим прекорачењем граничних вредности загађујућих материја у ваздуху и повећаним нивоима буке – локалитети централне туристичке зоне Златибор и градског туристичког центра Чајетина, зоне интензивне пољопривреде, шири коридори државних путева I и II реда, места са појавама бесправне изградње – </w:t>
      </w:r>
      <w:r w:rsidRPr="00F838B3">
        <w:rPr>
          <w:rFonts w:eastAsia="TimesNewRoman" w:cs="Times New Roman"/>
          <w:szCs w:val="24"/>
          <w:lang w:val="sr-Cyrl-CS"/>
        </w:rPr>
        <w:t xml:space="preserve">сеоска и викенд насеља (Водице, Кобиља Глава и Рибница), </w:t>
      </w:r>
      <w:r w:rsidRPr="00F838B3">
        <w:rPr>
          <w:rFonts w:eastAsia="Calibri" w:cs="Times New Roman"/>
          <w:szCs w:val="24"/>
          <w:lang w:val="sr-Cyrl-CS"/>
        </w:rPr>
        <w:t>зоне јаке ерозије,</w:t>
      </w:r>
      <w:r w:rsidRPr="00F838B3">
        <w:rPr>
          <w:rFonts w:eastAsia="TimesNewRoman" w:cs="Times New Roman"/>
          <w:szCs w:val="24"/>
          <w:lang w:val="sr-Cyrl-CS"/>
        </w:rPr>
        <w:t xml:space="preserve"> </w:t>
      </w:r>
      <w:r w:rsidRPr="00F838B3">
        <w:rPr>
          <w:rFonts w:eastAsia="Calibri" w:cs="Times New Roman"/>
          <w:szCs w:val="24"/>
          <w:lang w:val="sr-Cyrl-CS"/>
        </w:rPr>
        <w:t>локације постојећих несанитарних сметлишта (КО Шљивовица - 3 депоније уз постојећи државни пут IБ реда бр 23; КО Чајетина  - 3 депоније, од</w:t>
      </w:r>
      <w:r w:rsidR="00251611" w:rsidRPr="00F838B3">
        <w:rPr>
          <w:rFonts w:eastAsia="Calibri" w:cs="Times New Roman"/>
          <w:szCs w:val="24"/>
          <w:lang w:val="sr-Cyrl-CS"/>
        </w:rPr>
        <w:t xml:space="preserve"> </w:t>
      </w:r>
      <w:r w:rsidRPr="00F838B3">
        <w:rPr>
          <w:rFonts w:eastAsia="Calibri" w:cs="Times New Roman"/>
          <w:szCs w:val="24"/>
          <w:lang w:val="sr-Cyrl-CS"/>
        </w:rPr>
        <w:t>којих једна уз постојећи државни пут IБ реда бр. 23 у близини насеља Палисад и 2 на локалитетима Тусто брдо и Пандурица; и КО Драглица – 2 депоније уз државни пут IБ реда бр. 23, у близини насеља В. Расница);</w:t>
      </w:r>
    </w:p>
    <w:p w:rsidR="00DE64D2" w:rsidRPr="00F838B3" w:rsidRDefault="00DE64D2" w:rsidP="00997BA5">
      <w:pPr>
        <w:numPr>
          <w:ilvl w:val="0"/>
          <w:numId w:val="60"/>
        </w:numPr>
        <w:tabs>
          <w:tab w:val="left" w:pos="1080"/>
        </w:tabs>
        <w:ind w:left="0" w:firstLine="720"/>
        <w:rPr>
          <w:rFonts w:eastAsia="Times New Roman" w:cs="Times New Roman"/>
          <w:szCs w:val="24"/>
          <w:lang w:val="sr-Cyrl-CS"/>
        </w:rPr>
      </w:pPr>
      <w:r w:rsidRPr="00F838B3">
        <w:rPr>
          <w:rFonts w:eastAsia="Times New Roman" w:cs="Times New Roman"/>
          <w:szCs w:val="24"/>
          <w:lang w:val="sr-Cyrl-CS"/>
        </w:rPr>
        <w:t>мали степен загађености (подручје претежно квалитетне животне средине)</w:t>
      </w:r>
      <w:r w:rsidRPr="00F838B3">
        <w:rPr>
          <w:rFonts w:eastAsia="Times New Roman" w:cs="Times New Roman"/>
          <w:b/>
          <w:szCs w:val="24"/>
          <w:lang w:val="sr-Cyrl-CS"/>
        </w:rPr>
        <w:t xml:space="preserve"> - </w:t>
      </w:r>
      <w:r w:rsidRPr="00F838B3">
        <w:rPr>
          <w:rFonts w:eastAsia="Times New Roman" w:cs="Times New Roman"/>
          <w:szCs w:val="24"/>
          <w:lang w:val="sr-Cyrl-CS"/>
        </w:rPr>
        <w:t>подручја и локалитети на већем делу подручја са: релативно неизмењеном природном средином; рурална залеђа подручја Парка природе са неадекватно регулисаним саобраћајем, индивидуалним грејањем, нерешеним системом прикупљања и каналисања отпадних вода, неадекватном употребом агрохемијских средстава која проузрокују загађивање земљишта; као и туристички комплекси и места са недовољно контролисаном посетом;</w:t>
      </w:r>
    </w:p>
    <w:p w:rsidR="00DE64D2" w:rsidRPr="00F838B3" w:rsidRDefault="00DE64D2" w:rsidP="00997BA5">
      <w:pPr>
        <w:numPr>
          <w:ilvl w:val="0"/>
          <w:numId w:val="60"/>
        </w:numPr>
        <w:tabs>
          <w:tab w:val="left" w:pos="1080"/>
        </w:tabs>
        <w:ind w:left="0" w:firstLine="720"/>
        <w:rPr>
          <w:rFonts w:eastAsia="Calibri" w:cs="Times New Roman"/>
          <w:szCs w:val="24"/>
          <w:lang w:val="sr-Cyrl-CS"/>
        </w:rPr>
      </w:pPr>
      <w:r w:rsidRPr="00F838B3">
        <w:rPr>
          <w:rFonts w:eastAsia="Calibri" w:cs="Times New Roman"/>
          <w:szCs w:val="24"/>
          <w:lang w:val="sr-Cyrl-CS"/>
        </w:rPr>
        <w:t>незагађена подручја (подручја квалитетне животне средине) – подручја и локалитети са скоро неизмењеном или неизмењеном природном средином</w:t>
      </w:r>
      <w:r w:rsidR="00E12502" w:rsidRPr="00F838B3">
        <w:rPr>
          <w:rFonts w:eastAsia="Calibri" w:cs="Times New Roman"/>
          <w:szCs w:val="24"/>
          <w:lang w:val="sr-Cyrl-CS"/>
        </w:rPr>
        <w:t>,</w:t>
      </w:r>
      <w:r w:rsidRPr="00F838B3">
        <w:rPr>
          <w:rFonts w:eastAsia="Calibri" w:cs="Times New Roman"/>
          <w:szCs w:val="24"/>
          <w:lang w:val="sr-Cyrl-CS"/>
        </w:rPr>
        <w:t xml:space="preserve"> који се углавном налазе у заштићеном подручју природних вредности и који су погодни за живот људи, уз извесни ризик од елементарних непогода; локалитети у режиму заштите I степена (Виогор, Црни Рзав, Клисура Увца, Клисура Гриже) и режиму заштите II степена (</w:t>
      </w:r>
      <w:r w:rsidRPr="00F838B3">
        <w:rPr>
          <w:rFonts w:eastAsia="Calibri" w:cs="Times New Roman"/>
          <w:noProof/>
          <w:szCs w:val="24"/>
          <w:lang w:val="sr-Cyrl-CS"/>
        </w:rPr>
        <w:t>Семегњевска</w:t>
      </w:r>
      <w:r w:rsidR="00810C55" w:rsidRPr="00F838B3">
        <w:rPr>
          <w:rFonts w:eastAsia="Calibri" w:cs="Times New Roman"/>
          <w:noProof/>
          <w:szCs w:val="24"/>
          <w:lang w:val="sr-Cyrl-CS"/>
        </w:rPr>
        <w:t xml:space="preserve"> </w:t>
      </w:r>
      <w:r w:rsidRPr="00F838B3">
        <w:rPr>
          <w:rFonts w:eastAsia="Calibri" w:cs="Times New Roman"/>
          <w:noProof/>
          <w:szCs w:val="24"/>
          <w:lang w:val="sr-Cyrl-CS"/>
        </w:rPr>
        <w:t>гора</w:t>
      </w:r>
      <w:r w:rsidR="00E12502" w:rsidRPr="00F838B3">
        <w:rPr>
          <w:rFonts w:eastAsia="Calibri" w:cs="Times New Roman"/>
          <w:noProof/>
          <w:szCs w:val="24"/>
          <w:lang w:val="sr-Cyrl-CS"/>
        </w:rPr>
        <w:t xml:space="preserve"> </w:t>
      </w:r>
      <w:r w:rsidRPr="00F838B3">
        <w:rPr>
          <w:rFonts w:eastAsia="Calibri" w:cs="Times New Roman"/>
          <w:noProof/>
          <w:szCs w:val="24"/>
          <w:lang w:val="sr-Cyrl-CS"/>
        </w:rPr>
        <w:t>-</w:t>
      </w:r>
      <w:r w:rsidR="00E12502" w:rsidRPr="00F838B3">
        <w:rPr>
          <w:rFonts w:eastAsia="Calibri" w:cs="Times New Roman"/>
          <w:noProof/>
          <w:szCs w:val="24"/>
          <w:lang w:val="sr-Cyrl-CS"/>
        </w:rPr>
        <w:t xml:space="preserve"> </w:t>
      </w:r>
      <w:r w:rsidRPr="00F838B3">
        <w:rPr>
          <w:rFonts w:eastAsia="Calibri" w:cs="Times New Roman"/>
          <w:noProof/>
          <w:szCs w:val="24"/>
          <w:lang w:val="sr-Cyrl-CS"/>
        </w:rPr>
        <w:t>Црни</w:t>
      </w:r>
      <w:r w:rsidR="00810C55" w:rsidRPr="00F838B3">
        <w:rPr>
          <w:rFonts w:eastAsia="Calibri" w:cs="Times New Roman"/>
          <w:noProof/>
          <w:szCs w:val="24"/>
          <w:lang w:val="sr-Cyrl-CS"/>
        </w:rPr>
        <w:t xml:space="preserve"> </w:t>
      </w:r>
      <w:r w:rsidRPr="00F838B3">
        <w:rPr>
          <w:rFonts w:eastAsia="Calibri" w:cs="Times New Roman"/>
          <w:noProof/>
          <w:szCs w:val="24"/>
          <w:lang w:val="sr-Cyrl-CS"/>
        </w:rPr>
        <w:t>Рзав</w:t>
      </w:r>
      <w:r w:rsidR="00E12502" w:rsidRPr="00F838B3">
        <w:rPr>
          <w:rFonts w:eastAsia="Calibri" w:cs="Times New Roman"/>
          <w:noProof/>
          <w:szCs w:val="24"/>
          <w:lang w:val="sr-Cyrl-CS"/>
        </w:rPr>
        <w:t xml:space="preserve"> </w:t>
      </w:r>
      <w:r w:rsidRPr="00F838B3">
        <w:rPr>
          <w:rFonts w:eastAsia="Calibri" w:cs="Times New Roman"/>
          <w:noProof/>
          <w:szCs w:val="24"/>
          <w:lang w:val="sr-Cyrl-CS"/>
        </w:rPr>
        <w:t>-</w:t>
      </w:r>
      <w:r w:rsidR="00E12502" w:rsidRPr="00F838B3">
        <w:rPr>
          <w:rFonts w:eastAsia="Calibri" w:cs="Times New Roman"/>
          <w:noProof/>
          <w:szCs w:val="24"/>
          <w:lang w:val="sr-Cyrl-CS"/>
        </w:rPr>
        <w:t xml:space="preserve"> </w:t>
      </w:r>
      <w:r w:rsidRPr="00F838B3">
        <w:rPr>
          <w:rFonts w:eastAsia="Calibri" w:cs="Times New Roman"/>
          <w:noProof/>
          <w:szCs w:val="24"/>
          <w:lang w:val="sr-Cyrl-CS"/>
        </w:rPr>
        <w:t>Чавловац, Бијеле воде, Рибничко језеро, Равни Торник, Чигота, Клисура Катушнице, Муртеница, Подручје око клисуре Увца).</w:t>
      </w:r>
    </w:p>
    <w:p w:rsidR="00DE64D2" w:rsidRPr="00F838B3" w:rsidRDefault="00DE64D2" w:rsidP="00DE64D2">
      <w:pPr>
        <w:ind w:firstLine="709"/>
        <w:rPr>
          <w:rFonts w:eastAsia="Calibri" w:cs="Times New Roman"/>
          <w:szCs w:val="24"/>
          <w:lang w:val="sr-Cyrl-CS"/>
        </w:rPr>
      </w:pPr>
      <w:r w:rsidRPr="00F838B3">
        <w:rPr>
          <w:rFonts w:eastAsia="Calibri" w:cs="Times New Roman"/>
          <w:szCs w:val="24"/>
          <w:lang w:val="sr-Cyrl-CS"/>
        </w:rPr>
        <w:t>Овакав квалитет животне средине представља додатну, комплементарну вредност за високо рангирање подручја у односу на еколошке захтеве и могућности туристичког развоја.</w:t>
      </w:r>
    </w:p>
    <w:p w:rsidR="00DE64D2" w:rsidRPr="00F838B3" w:rsidRDefault="00DE64D2" w:rsidP="00DE64D2">
      <w:pPr>
        <w:ind w:firstLine="709"/>
        <w:rPr>
          <w:rFonts w:eastAsia="Calibri" w:cs="Times New Roman"/>
          <w:szCs w:val="24"/>
          <w:lang w:val="sr-Cyrl-CS"/>
        </w:rPr>
      </w:pPr>
      <w:r w:rsidRPr="00F838B3">
        <w:rPr>
          <w:rFonts w:eastAsia="Calibri" w:cs="Times New Roman"/>
          <w:szCs w:val="24"/>
          <w:lang w:val="sr-Cyrl-CS"/>
        </w:rPr>
        <w:t>Тростепеним зонирањем режим</w:t>
      </w:r>
      <w:r w:rsidR="00E12502" w:rsidRPr="00F838B3">
        <w:rPr>
          <w:rFonts w:eastAsia="Calibri" w:cs="Times New Roman"/>
          <w:szCs w:val="24"/>
          <w:lang w:val="sr-Cyrl-CS"/>
        </w:rPr>
        <w:t>а</w:t>
      </w:r>
      <w:r w:rsidRPr="00F838B3">
        <w:rPr>
          <w:rFonts w:eastAsia="Calibri" w:cs="Times New Roman"/>
          <w:szCs w:val="24"/>
          <w:lang w:val="sr-Cyrl-CS"/>
        </w:rPr>
        <w:t xml:space="preserve"> заштите Парка природе, за које се везује одређен обим рестрикција у односу на делатности, објекте и радове који могу загадити животну средину,</w:t>
      </w:r>
      <w:r w:rsidR="00997868" w:rsidRPr="00F838B3">
        <w:rPr>
          <w:rFonts w:eastAsia="Calibri" w:cs="Times New Roman"/>
          <w:szCs w:val="24"/>
          <w:lang w:val="sr-Cyrl-CS"/>
        </w:rPr>
        <w:t xml:space="preserve"> као и</w:t>
      </w:r>
      <w:r w:rsidRPr="00F838B3">
        <w:rPr>
          <w:rFonts w:eastAsia="Calibri" w:cs="Times New Roman"/>
          <w:szCs w:val="24"/>
          <w:lang w:val="sr-Cyrl-CS"/>
        </w:rPr>
        <w:t xml:space="preserve"> темељним лиценцирањем и ефикасном контролом активности које утичу на животну средину</w:t>
      </w:r>
      <w:r w:rsidR="00997868" w:rsidRPr="00F838B3">
        <w:rPr>
          <w:rFonts w:eastAsia="Calibri" w:cs="Times New Roman"/>
          <w:szCs w:val="24"/>
          <w:lang w:val="sr-Cyrl-CS"/>
        </w:rPr>
        <w:t xml:space="preserve"> у овим зонама</w:t>
      </w:r>
      <w:r w:rsidR="00E12502" w:rsidRPr="00F838B3">
        <w:rPr>
          <w:rFonts w:eastAsia="Calibri" w:cs="Times New Roman"/>
          <w:szCs w:val="24"/>
          <w:lang w:val="sr-Cyrl-CS"/>
        </w:rPr>
        <w:t>,</w:t>
      </w:r>
      <w:r w:rsidR="00997868" w:rsidRPr="00F838B3">
        <w:rPr>
          <w:rFonts w:eastAsia="Calibri" w:cs="Times New Roman"/>
          <w:szCs w:val="24"/>
          <w:lang w:val="sr-Cyrl-CS"/>
        </w:rPr>
        <w:t xml:space="preserve"> на већем делу подручја</w:t>
      </w:r>
      <w:r w:rsidRPr="00F838B3">
        <w:rPr>
          <w:rFonts w:eastAsia="Calibri" w:cs="Times New Roman"/>
          <w:szCs w:val="24"/>
          <w:lang w:val="sr-Cyrl-CS"/>
        </w:rPr>
        <w:t xml:space="preserve"> обезбедиће се висок квалитет главних чинилаца животне средине и смањити ризик од загађивања и деградације простора. </w:t>
      </w:r>
    </w:p>
    <w:p w:rsidR="00DE64D2" w:rsidRPr="00F838B3" w:rsidRDefault="00DE64D2" w:rsidP="00DE64D2">
      <w:pPr>
        <w:ind w:firstLine="709"/>
        <w:rPr>
          <w:rFonts w:eastAsia="Calibri" w:cs="Times New Roman"/>
          <w:sz w:val="22"/>
          <w:lang w:val="sr-Cyrl-CS"/>
        </w:rPr>
      </w:pPr>
      <w:r w:rsidRPr="00F838B3">
        <w:rPr>
          <w:rFonts w:eastAsia="Calibri" w:cs="Times New Roman"/>
          <w:szCs w:val="24"/>
          <w:lang w:val="sr-Cyrl-CS"/>
        </w:rPr>
        <w:t xml:space="preserve">Делови подручја Просторног плана на којима </w:t>
      </w:r>
      <w:r w:rsidR="00997868" w:rsidRPr="00F838B3">
        <w:rPr>
          <w:rFonts w:eastAsia="Calibri" w:cs="Times New Roman"/>
          <w:szCs w:val="24"/>
          <w:lang w:val="sr-Cyrl-CS"/>
        </w:rPr>
        <w:t>су лоцирана</w:t>
      </w:r>
      <w:r w:rsidRPr="00F838B3">
        <w:rPr>
          <w:rFonts w:eastAsia="Calibri" w:cs="Times New Roman"/>
          <w:szCs w:val="24"/>
          <w:lang w:val="sr-Cyrl-CS"/>
        </w:rPr>
        <w:t xml:space="preserve"> већа сеоска и мешовита насеља, као и постојећи и планирани туристички центри и туристичка насеља где је регистрован или индикован могући утицај или оптерећење животне </w:t>
      </w:r>
      <w:r w:rsidRPr="00F838B3">
        <w:rPr>
          <w:rFonts w:eastAsia="Calibri" w:cs="Times New Roman"/>
          <w:szCs w:val="24"/>
          <w:lang w:val="sr-Cyrl-CS"/>
        </w:rPr>
        <w:lastRenderedPageBreak/>
        <w:t>средине идентификовани су, означени и квалификовани одговарајућим степеном квалитета и угрожености животне средине</w:t>
      </w:r>
      <w:r w:rsidR="00997868" w:rsidRPr="00F838B3">
        <w:rPr>
          <w:rFonts w:eastAsia="Calibri" w:cs="Times New Roman"/>
          <w:szCs w:val="24"/>
          <w:lang w:val="sr-Cyrl-CS"/>
        </w:rPr>
        <w:t xml:space="preserve"> (средњи степен загађености)</w:t>
      </w:r>
      <w:r w:rsidRPr="00F838B3">
        <w:rPr>
          <w:rFonts w:eastAsia="Calibri" w:cs="Times New Roman"/>
          <w:szCs w:val="24"/>
          <w:lang w:val="sr-Cyrl-CS"/>
        </w:rPr>
        <w:t xml:space="preserve"> и за њих ће се у Извештају о стратешкој процени утврдити детаљнији сет планских мера. </w:t>
      </w:r>
    </w:p>
    <w:p w:rsidR="00DE64D2" w:rsidRPr="00F838B3" w:rsidRDefault="00DE64D2" w:rsidP="00DE64D2">
      <w:pPr>
        <w:ind w:firstLine="709"/>
        <w:rPr>
          <w:rFonts w:eastAsia="Calibri" w:cs="Times New Roman"/>
          <w:szCs w:val="24"/>
          <w:lang w:val="sr-Cyrl-CS"/>
        </w:rPr>
      </w:pPr>
      <w:r w:rsidRPr="00F838B3">
        <w:rPr>
          <w:rFonts w:eastAsia="Calibri" w:cs="Times New Roman"/>
          <w:szCs w:val="24"/>
          <w:lang w:val="sr-Cyrl-CS"/>
        </w:rPr>
        <w:t xml:space="preserve">Планска решења не индикују значајнији неповољан утицај на главне елементе и показатеље стања животне средине, који се не могу умањити/неутрализовати применом мера прописаних овим планом, као и мерама заштите животне средине </w:t>
      </w:r>
      <w:r w:rsidRPr="00F838B3">
        <w:rPr>
          <w:rFonts w:eastAsia="Calibri" w:cs="Times New Roman"/>
          <w:spacing w:val="-4"/>
          <w:lang w:val="sr-Cyrl-CS"/>
        </w:rPr>
        <w:t xml:space="preserve">Регионалног просторног плана Златиборског и Моравичког управног округа, </w:t>
      </w:r>
      <w:r w:rsidRPr="00F838B3">
        <w:rPr>
          <w:rFonts w:eastAsia="Times New Roman" w:cs="Times New Roman"/>
          <w:bCs/>
          <w:iCs/>
          <w:lang w:val="sr-Cyrl-CS"/>
        </w:rPr>
        <w:t xml:space="preserve">Просторног плана подручја посебне намене Специјалног резервата природе „Увац”, Просторног плана подручја посебне намене </w:t>
      </w:r>
      <w:r w:rsidRPr="00F838B3">
        <w:rPr>
          <w:rFonts w:eastAsia="Calibri" w:cs="Times New Roman"/>
          <w:bCs/>
          <w:iCs/>
          <w:shd w:val="clear" w:color="auto" w:fill="FFFFFF"/>
          <w:lang w:val="sr-Cyrl-CS"/>
        </w:rPr>
        <w:t>слива акумулације</w:t>
      </w:r>
      <w:r w:rsidR="00810C55" w:rsidRPr="00F838B3">
        <w:rPr>
          <w:rFonts w:eastAsia="Calibri" w:cs="Times New Roman"/>
          <w:b/>
          <w:szCs w:val="24"/>
          <w:shd w:val="clear" w:color="auto" w:fill="FFFFFF"/>
          <w:lang w:val="sr-Cyrl-CS"/>
        </w:rPr>
        <w:t xml:space="preserve"> </w:t>
      </w:r>
      <w:r w:rsidRPr="00F838B3">
        <w:rPr>
          <w:rFonts w:eastAsia="Calibri" w:cs="Times New Roman"/>
          <w:b/>
          <w:szCs w:val="24"/>
          <w:shd w:val="clear" w:color="auto" w:fill="FFFFFF"/>
          <w:lang w:val="sr-Cyrl-CS"/>
        </w:rPr>
        <w:t>„</w:t>
      </w:r>
      <w:r w:rsidRPr="00F838B3">
        <w:rPr>
          <w:rFonts w:eastAsia="Calibri" w:cs="Times New Roman"/>
          <w:bCs/>
          <w:iCs/>
          <w:shd w:val="clear" w:color="auto" w:fill="FFFFFF"/>
          <w:lang w:val="sr-Cyrl-CS"/>
        </w:rPr>
        <w:t>Врутци</w:t>
      </w:r>
      <w:r w:rsidRPr="00F838B3">
        <w:rPr>
          <w:rFonts w:eastAsia="Calibri" w:cs="Times New Roman"/>
          <w:b/>
          <w:szCs w:val="24"/>
          <w:shd w:val="clear" w:color="auto" w:fill="FFFFFF"/>
          <w:lang w:val="sr-Cyrl-CS"/>
        </w:rPr>
        <w:t xml:space="preserve">”, </w:t>
      </w:r>
      <w:r w:rsidRPr="00F838B3">
        <w:rPr>
          <w:rFonts w:eastAsia="Calibri" w:cs="Times New Roman"/>
          <w:bCs/>
          <w:iCs/>
          <w:shd w:val="clear" w:color="auto" w:fill="FFFFFF"/>
          <w:lang w:val="sr-Cyrl-CS"/>
        </w:rPr>
        <w:t>Просторног плана подручја изворишта водоснабдевања Регионалног подсистема</w:t>
      </w:r>
      <w:r w:rsidR="00810C55" w:rsidRPr="00F838B3">
        <w:rPr>
          <w:rFonts w:eastAsia="Calibri" w:cs="Times New Roman"/>
          <w:szCs w:val="24"/>
          <w:shd w:val="clear" w:color="auto" w:fill="FFFFFF"/>
          <w:lang w:val="sr-Cyrl-CS"/>
        </w:rPr>
        <w:t xml:space="preserve"> </w:t>
      </w:r>
      <w:r w:rsidRPr="00F838B3">
        <w:rPr>
          <w:rFonts w:eastAsia="Calibri" w:cs="Times New Roman"/>
          <w:szCs w:val="24"/>
          <w:shd w:val="clear" w:color="auto" w:fill="FFFFFF"/>
          <w:lang w:val="sr-Cyrl-CS"/>
        </w:rPr>
        <w:t>„Рзав” и д</w:t>
      </w:r>
      <w:r w:rsidR="00E12502" w:rsidRPr="00F838B3">
        <w:rPr>
          <w:rFonts w:eastAsia="Calibri" w:cs="Times New Roman"/>
          <w:szCs w:val="24"/>
          <w:shd w:val="clear" w:color="auto" w:fill="FFFFFF"/>
          <w:lang w:val="sr-Cyrl-CS"/>
        </w:rPr>
        <w:t>ругих просторних планова који о</w:t>
      </w:r>
      <w:r w:rsidRPr="00F838B3">
        <w:rPr>
          <w:rFonts w:eastAsia="Calibri" w:cs="Times New Roman"/>
          <w:szCs w:val="24"/>
          <w:shd w:val="clear" w:color="auto" w:fill="FFFFFF"/>
          <w:lang w:val="sr-Cyrl-CS"/>
        </w:rPr>
        <w:t>бухватају делове овог подручја</w:t>
      </w:r>
      <w:r w:rsidRPr="00F838B3">
        <w:rPr>
          <w:rFonts w:eastAsia="Calibri" w:cs="Times New Roman"/>
          <w:szCs w:val="24"/>
          <w:lang w:val="sr-Cyrl-CS"/>
        </w:rPr>
        <w:t xml:space="preserve">. </w:t>
      </w:r>
    </w:p>
    <w:p w:rsidR="00DE64D2" w:rsidRPr="00F838B3" w:rsidRDefault="00DE64D2" w:rsidP="00DE64D2">
      <w:pPr>
        <w:overflowPunct w:val="0"/>
        <w:autoSpaceDE w:val="0"/>
        <w:autoSpaceDN w:val="0"/>
        <w:adjustRightInd w:val="0"/>
        <w:ind w:firstLine="709"/>
        <w:textAlignment w:val="baseline"/>
        <w:rPr>
          <w:rFonts w:eastAsia="Calibri" w:cs="Times New Roman"/>
          <w:szCs w:val="24"/>
          <w:lang w:val="sr-Cyrl-CS"/>
        </w:rPr>
      </w:pPr>
      <w:r w:rsidRPr="00F838B3">
        <w:rPr>
          <w:rFonts w:eastAsia="Times New Roman" w:cs="Times New Roman"/>
          <w:szCs w:val="24"/>
          <w:lang w:val="sr-Cyrl-CS"/>
        </w:rPr>
        <w:t xml:space="preserve">Интегрална заштита природе и животне средине на подручју Парка природе и у његовом непосредном окружењу (у и ван обухвата овог просторног плана) засниваће се на спровођењу следећих мера и смерница: </w:t>
      </w:r>
    </w:p>
    <w:p w:rsidR="00DE64D2" w:rsidRPr="00F838B3" w:rsidRDefault="00DE64D2" w:rsidP="003B648A">
      <w:pPr>
        <w:tabs>
          <w:tab w:val="left" w:pos="567"/>
        </w:tabs>
        <w:ind w:firstLine="709"/>
        <w:rPr>
          <w:rFonts w:eastAsia="Calibri" w:cs="Times New Roman"/>
          <w:szCs w:val="24"/>
          <w:lang w:val="sr-Cyrl-CS"/>
        </w:rPr>
      </w:pPr>
      <w:r w:rsidRPr="00F838B3">
        <w:rPr>
          <w:rFonts w:eastAsia="Calibri" w:cs="Times New Roman"/>
          <w:szCs w:val="24"/>
          <w:lang w:val="sr-Cyrl-CS"/>
        </w:rPr>
        <w:t>1) Мере заштите подземних и површинских вода</w:t>
      </w:r>
    </w:p>
    <w:p w:rsidR="00DE64D2" w:rsidRPr="00F838B3" w:rsidRDefault="00DE64D2" w:rsidP="00997BA5">
      <w:pPr>
        <w:numPr>
          <w:ilvl w:val="0"/>
          <w:numId w:val="61"/>
        </w:numPr>
        <w:tabs>
          <w:tab w:val="left" w:pos="1080"/>
        </w:tabs>
        <w:ind w:left="0" w:firstLine="720"/>
        <w:rPr>
          <w:rFonts w:eastAsia="Calibri" w:cs="Times New Roman"/>
          <w:szCs w:val="24"/>
          <w:lang w:val="sr-Cyrl-CS"/>
        </w:rPr>
      </w:pPr>
      <w:r w:rsidRPr="00F838B3">
        <w:rPr>
          <w:rFonts w:eastAsia="Calibri" w:cs="Times New Roman"/>
          <w:szCs w:val="24"/>
          <w:lang w:val="sr-Cyrl-CS"/>
        </w:rPr>
        <w:t>Изградња и реконструкција јавних канализационих система и изградња ППОВ</w:t>
      </w:r>
      <w:r w:rsidR="00E12502" w:rsidRPr="00F838B3">
        <w:rPr>
          <w:rFonts w:eastAsia="Calibri" w:cs="Times New Roman"/>
          <w:szCs w:val="24"/>
          <w:lang w:val="sr-Cyrl-CS"/>
        </w:rPr>
        <w:t xml:space="preserve"> за ТЦ Чајетину у ЦТЗ Златибор;</w:t>
      </w:r>
    </w:p>
    <w:p w:rsidR="00DE64D2" w:rsidRPr="00F838B3" w:rsidRDefault="00DE64D2" w:rsidP="00997BA5">
      <w:pPr>
        <w:numPr>
          <w:ilvl w:val="0"/>
          <w:numId w:val="61"/>
        </w:numPr>
        <w:tabs>
          <w:tab w:val="left" w:pos="1080"/>
        </w:tabs>
        <w:ind w:left="0" w:firstLine="720"/>
        <w:rPr>
          <w:rFonts w:eastAsia="Calibri" w:cs="Times New Roman"/>
          <w:szCs w:val="24"/>
          <w:lang w:val="sr-Cyrl-CS"/>
        </w:rPr>
      </w:pPr>
      <w:r w:rsidRPr="00F838B3">
        <w:rPr>
          <w:rFonts w:eastAsia="Calibri" w:cs="Times New Roman"/>
          <w:szCs w:val="24"/>
          <w:lang w:val="sr-Cyrl-CS"/>
        </w:rPr>
        <w:t>Сакупљање отпадних вода домаћинстава и јавних и других објеката у селима у непропусне септичке јаме или њихов третман у малим уређајима за пречишћавање, изградња канализације и пречишћавање отпадних вода индустријских загађивача предвиђени су у овом и наведеним просторним плановима. Активности на заштити вода су обавеза установљена националним законодавством и одговарајућим европским документима, рокови за њихово извршење/имплементацију нису прецизно утврђени али се не могу одлагати дуже од десет година, док се за нове привредне објекте мере заштите вода одмах примењују, у току израде пројектне документације и њене еколошке и урбанистичко-грађевинске сертификације</w:t>
      </w:r>
      <w:r w:rsidR="00E12502" w:rsidRPr="00F838B3">
        <w:rPr>
          <w:rFonts w:eastAsia="Calibri" w:cs="Times New Roman"/>
          <w:szCs w:val="24"/>
          <w:lang w:val="sr-Cyrl-CS"/>
        </w:rPr>
        <w:t>;</w:t>
      </w:r>
      <w:r w:rsidRPr="00F838B3">
        <w:rPr>
          <w:rFonts w:eastAsia="Calibri" w:cs="Times New Roman"/>
          <w:szCs w:val="24"/>
          <w:lang w:val="sr-Cyrl-CS"/>
        </w:rPr>
        <w:t xml:space="preserve"> </w:t>
      </w:r>
    </w:p>
    <w:p w:rsidR="00DE64D2" w:rsidRPr="00F838B3" w:rsidRDefault="00DE64D2" w:rsidP="00997BA5">
      <w:pPr>
        <w:numPr>
          <w:ilvl w:val="0"/>
          <w:numId w:val="61"/>
        </w:numPr>
        <w:tabs>
          <w:tab w:val="num" w:pos="540"/>
          <w:tab w:val="left" w:pos="1080"/>
        </w:tabs>
        <w:ind w:left="0" w:firstLine="720"/>
        <w:rPr>
          <w:rFonts w:eastAsia="Calibri" w:cs="Times New Roman"/>
          <w:szCs w:val="24"/>
          <w:lang w:val="sr-Cyrl-CS"/>
        </w:rPr>
      </w:pPr>
      <w:r w:rsidRPr="00F838B3">
        <w:rPr>
          <w:rFonts w:eastAsia="Calibri" w:cs="Times New Roman"/>
          <w:szCs w:val="24"/>
          <w:lang w:val="sr-Cyrl-CS"/>
        </w:rPr>
        <w:t>Строга контрола постојећих извора загађења из постојећих мањих привредних објеката (месара и кланица); препознавање и уклањање извора загађивања река испитивањем квалитета отпадних вода и праћењем хаваријских загађења из индустрије и енерге</w:t>
      </w:r>
      <w:r w:rsidR="00E12502" w:rsidRPr="00F838B3">
        <w:rPr>
          <w:rFonts w:eastAsia="Calibri" w:cs="Times New Roman"/>
          <w:szCs w:val="24"/>
          <w:lang w:val="sr-Cyrl-CS"/>
        </w:rPr>
        <w:t xml:space="preserve">тике (према </w:t>
      </w:r>
      <w:r w:rsidR="008E1C00" w:rsidRPr="00F838B3">
        <w:rPr>
          <w:rFonts w:eastAsia="Calibri" w:cs="Times New Roman"/>
          <w:szCs w:val="24"/>
          <w:lang w:val="sr-Cyrl-CS"/>
        </w:rPr>
        <w:t xml:space="preserve">члану 106. Закона о водама </w:t>
      </w:r>
      <w:r w:rsidR="00271D1E" w:rsidRPr="00F838B3">
        <w:rPr>
          <w:rFonts w:eastAsia="Calibri" w:cs="Times New Roman"/>
          <w:szCs w:val="24"/>
          <w:lang w:val="sr-Cyrl-CS"/>
        </w:rPr>
        <w:t xml:space="preserve">- </w:t>
      </w:r>
      <w:r w:rsidR="008E1C00" w:rsidRPr="00F838B3">
        <w:rPr>
          <w:rFonts w:eastAsia="Calibri" w:cs="Times New Roman"/>
          <w:szCs w:val="24"/>
          <w:lang w:val="sr-Cyrl-CS"/>
        </w:rPr>
        <w:t>„Службени гласник РС”, бр. 30/10, 93/12, 101/16, 95/18 и 95/18 – др. закон</w:t>
      </w:r>
      <w:r w:rsidRPr="00F838B3">
        <w:rPr>
          <w:rFonts w:eastAsia="Calibri" w:cs="Times New Roman"/>
          <w:szCs w:val="24"/>
          <w:lang w:val="sr-Cyrl-CS"/>
        </w:rPr>
        <w:t>); пречишћавањем отпадних вода до нивоа који одговара ГВИ, односно до нивоа којим се не нарушавају стандарди квали</w:t>
      </w:r>
      <w:r w:rsidR="00E12502" w:rsidRPr="00F838B3">
        <w:rPr>
          <w:rFonts w:eastAsia="Calibri" w:cs="Times New Roman"/>
          <w:szCs w:val="24"/>
          <w:lang w:val="sr-Cyrl-CS"/>
        </w:rPr>
        <w:t>те</w:t>
      </w:r>
      <w:r w:rsidRPr="00F838B3">
        <w:rPr>
          <w:rFonts w:eastAsia="Calibri" w:cs="Times New Roman"/>
          <w:szCs w:val="24"/>
          <w:lang w:val="sr-Cyrl-CS"/>
        </w:rPr>
        <w:t>та животне средине реципијента (према Закону о водама, чл</w:t>
      </w:r>
      <w:r w:rsidR="00E12502" w:rsidRPr="00F838B3">
        <w:rPr>
          <w:rFonts w:eastAsia="Calibri" w:cs="Times New Roman"/>
          <w:szCs w:val="24"/>
          <w:lang w:val="sr-Cyrl-CS"/>
        </w:rPr>
        <w:t>ан</w:t>
      </w:r>
      <w:r w:rsidRPr="00F838B3">
        <w:rPr>
          <w:rFonts w:eastAsia="Calibri" w:cs="Times New Roman"/>
          <w:szCs w:val="24"/>
          <w:lang w:val="sr-Cyrl-CS"/>
        </w:rPr>
        <w:t xml:space="preserve"> 99); успостављањем система интегралног управљања отпадом на територијама свих општина у складу са планским решењима; спречавањем одрањања и спирања смећа са постојећих сметлишта до њиховог затварања и ремедијације; и рационалном и стручном употребом пестицида и вештачких ђубри</w:t>
      </w:r>
      <w:r w:rsidR="00D0778D" w:rsidRPr="00F838B3">
        <w:rPr>
          <w:rFonts w:eastAsia="Calibri" w:cs="Times New Roman"/>
          <w:szCs w:val="24"/>
          <w:lang w:val="sr-Cyrl-CS"/>
        </w:rPr>
        <w:t>ва на подручју Просторног плана;</w:t>
      </w:r>
    </w:p>
    <w:p w:rsidR="00DE64D2" w:rsidRPr="00F838B3" w:rsidRDefault="00DE64D2" w:rsidP="00997BA5">
      <w:pPr>
        <w:numPr>
          <w:ilvl w:val="0"/>
          <w:numId w:val="61"/>
        </w:numPr>
        <w:tabs>
          <w:tab w:val="num" w:pos="540"/>
          <w:tab w:val="left" w:pos="1080"/>
        </w:tabs>
        <w:ind w:left="0" w:firstLine="720"/>
        <w:rPr>
          <w:rFonts w:eastAsia="Calibri" w:cs="Times New Roman"/>
          <w:szCs w:val="24"/>
          <w:lang w:val="sr-Cyrl-CS"/>
        </w:rPr>
      </w:pPr>
      <w:r w:rsidRPr="00F838B3">
        <w:rPr>
          <w:rFonts w:eastAsia="Calibri" w:cs="Times New Roman"/>
          <w:szCs w:val="24"/>
          <w:lang w:val="sr-Cyrl-CS"/>
        </w:rPr>
        <w:t>Дислоцирање постојећих дивљих депонија комуналног отпада које филтратима атмосферских вода, као о процедним водама са депоније значајно угрожавају квалитет речних токова и локалних изворишта на подручју Парка природе и преосталом подручју у обухвату Просторног плана; уклањање смећа са обала и из корита р</w:t>
      </w:r>
      <w:r w:rsidR="00D0778D" w:rsidRPr="00F838B3">
        <w:rPr>
          <w:rFonts w:eastAsia="Calibri" w:cs="Times New Roman"/>
          <w:szCs w:val="24"/>
          <w:lang w:val="sr-Cyrl-CS"/>
        </w:rPr>
        <w:t>ека које угрожава квалитет воде;</w:t>
      </w:r>
    </w:p>
    <w:p w:rsidR="00DE64D2" w:rsidRPr="00F838B3" w:rsidRDefault="00DE64D2" w:rsidP="00997BA5">
      <w:pPr>
        <w:numPr>
          <w:ilvl w:val="0"/>
          <w:numId w:val="61"/>
        </w:numPr>
        <w:tabs>
          <w:tab w:val="num" w:pos="540"/>
          <w:tab w:val="left" w:pos="1080"/>
        </w:tabs>
        <w:ind w:left="0" w:firstLine="720"/>
        <w:rPr>
          <w:rFonts w:eastAsia="Calibri" w:cs="Times New Roman"/>
          <w:szCs w:val="24"/>
          <w:lang w:val="sr-Cyrl-CS"/>
        </w:rPr>
      </w:pPr>
      <w:r w:rsidRPr="00F838B3">
        <w:rPr>
          <w:rFonts w:eastAsia="Calibri" w:cs="Times New Roman"/>
          <w:szCs w:val="24"/>
          <w:lang w:val="sr-Cyrl-CS"/>
        </w:rPr>
        <w:t>Утврђивање узрока, врсте и опсега загађивања, оцена степена угрожености еколошке функције вода, здравља и живота људи, као и могућности ширења загађења</w:t>
      </w:r>
      <w:r w:rsidR="00D0778D" w:rsidRPr="00F838B3">
        <w:rPr>
          <w:rFonts w:eastAsia="Calibri" w:cs="Times New Roman"/>
          <w:szCs w:val="24"/>
          <w:lang w:val="sr-Cyrl-CS"/>
        </w:rPr>
        <w:t>;</w:t>
      </w:r>
    </w:p>
    <w:p w:rsidR="00DE64D2" w:rsidRPr="00F838B3" w:rsidRDefault="00DE64D2" w:rsidP="00997BA5">
      <w:pPr>
        <w:numPr>
          <w:ilvl w:val="0"/>
          <w:numId w:val="61"/>
        </w:numPr>
        <w:tabs>
          <w:tab w:val="num" w:pos="540"/>
          <w:tab w:val="left" w:pos="1080"/>
        </w:tabs>
        <w:ind w:left="0" w:firstLine="720"/>
        <w:rPr>
          <w:rFonts w:eastAsia="Calibri" w:cs="Times New Roman"/>
          <w:szCs w:val="24"/>
          <w:lang w:val="sr-Cyrl-CS"/>
        </w:rPr>
      </w:pPr>
      <w:r w:rsidRPr="00F838B3">
        <w:rPr>
          <w:rFonts w:eastAsia="Calibri" w:cs="Times New Roman"/>
          <w:szCs w:val="24"/>
          <w:lang w:val="sr-Cyrl-CS"/>
        </w:rPr>
        <w:t>Надзор над насталим загађењем и његовим ширењем, информисање јавности и корисника воде о њеном квалитету и, по</w:t>
      </w:r>
      <w:r w:rsidR="00D0778D" w:rsidRPr="00F838B3">
        <w:rPr>
          <w:rFonts w:eastAsia="Calibri" w:cs="Times New Roman"/>
          <w:szCs w:val="24"/>
          <w:lang w:val="sr-Cyrl-CS"/>
        </w:rPr>
        <w:t xml:space="preserve"> потреби, забрана употребе вода;</w:t>
      </w:r>
    </w:p>
    <w:p w:rsidR="00DE64D2" w:rsidRPr="00F838B3" w:rsidRDefault="00DE64D2" w:rsidP="00997BA5">
      <w:pPr>
        <w:numPr>
          <w:ilvl w:val="0"/>
          <w:numId w:val="61"/>
        </w:numPr>
        <w:tabs>
          <w:tab w:val="num" w:pos="540"/>
          <w:tab w:val="left" w:pos="1080"/>
        </w:tabs>
        <w:ind w:left="0" w:firstLine="720"/>
        <w:rPr>
          <w:rFonts w:eastAsia="Calibri" w:cs="Times New Roman"/>
          <w:szCs w:val="24"/>
          <w:lang w:val="sr-Cyrl-CS"/>
        </w:rPr>
      </w:pPr>
      <w:r w:rsidRPr="00F838B3">
        <w:rPr>
          <w:rFonts w:eastAsia="Calibri" w:cs="Times New Roman"/>
          <w:szCs w:val="24"/>
          <w:lang w:val="sr-Cyrl-CS"/>
        </w:rPr>
        <w:t>Обављање санацијских радова над насталим загађењем у складу са оперативним плановима, као и укла</w:t>
      </w:r>
      <w:r w:rsidR="00D0778D" w:rsidRPr="00F838B3">
        <w:rPr>
          <w:rFonts w:eastAsia="Calibri" w:cs="Times New Roman"/>
          <w:szCs w:val="24"/>
          <w:lang w:val="sr-Cyrl-CS"/>
        </w:rPr>
        <w:t>њање узрока изненадног загађења;</w:t>
      </w:r>
    </w:p>
    <w:p w:rsidR="00DE64D2" w:rsidRPr="00F838B3" w:rsidRDefault="00DE64D2" w:rsidP="00997BA5">
      <w:pPr>
        <w:numPr>
          <w:ilvl w:val="0"/>
          <w:numId w:val="61"/>
        </w:numPr>
        <w:tabs>
          <w:tab w:val="num" w:pos="540"/>
          <w:tab w:val="left" w:pos="1080"/>
        </w:tabs>
        <w:ind w:left="0" w:firstLine="720"/>
        <w:rPr>
          <w:rFonts w:eastAsia="Calibri" w:cs="Times New Roman"/>
          <w:szCs w:val="24"/>
          <w:lang w:val="sr-Cyrl-CS"/>
        </w:rPr>
      </w:pPr>
      <w:r w:rsidRPr="00F838B3">
        <w:rPr>
          <w:rFonts w:eastAsia="Calibri" w:cs="Times New Roman"/>
          <w:szCs w:val="24"/>
          <w:lang w:val="sr-Cyrl-CS"/>
        </w:rPr>
        <w:lastRenderedPageBreak/>
        <w:t>Доследна примена Европске директиве о водама</w:t>
      </w:r>
      <w:r w:rsidRPr="00F838B3">
        <w:rPr>
          <w:vertAlign w:val="superscript"/>
          <w:lang w:val="sr-Cyrl-CS"/>
        </w:rPr>
        <w:footnoteReference w:id="1"/>
      </w:r>
      <w:r w:rsidRPr="00F838B3">
        <w:rPr>
          <w:rFonts w:eastAsia="Calibri" w:cs="Times New Roman"/>
          <w:szCs w:val="24"/>
          <w:lang w:val="sr-Cyrl-CS"/>
        </w:rPr>
        <w:t xml:space="preserve"> (2000/60/EC) и Закона о водама РС у домену: утврђивања и координације мера за површинске и подземне воде које припадају истом еколошком, хидролошком и хидрогеолошком сливу; спречавања или смањења утицаја незгода код којих долази до изненадног загађивања вода; одређивања општих правила за контролу загађивања и акумулирања количине воде, како би се осигурала еколошка одрживост слива; осигуравања одговарајућих информација о планираним мерама и извештајима о напредовању њиховог спровођења, ради укључивања јавности у процес доношења и оствари</w:t>
      </w:r>
      <w:r w:rsidR="00D0778D" w:rsidRPr="00F838B3">
        <w:rPr>
          <w:rFonts w:eastAsia="Calibri" w:cs="Times New Roman"/>
          <w:szCs w:val="24"/>
          <w:lang w:val="sr-Cyrl-CS"/>
        </w:rPr>
        <w:t>вања управљања речним сливовима;</w:t>
      </w:r>
    </w:p>
    <w:p w:rsidR="00DE64D2" w:rsidRPr="00F838B3" w:rsidRDefault="00DE64D2" w:rsidP="00997BA5">
      <w:pPr>
        <w:numPr>
          <w:ilvl w:val="0"/>
          <w:numId w:val="61"/>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Систематско праћење квалитета вода: редовно праћење вредности показатеља квалитета вода и редовно праћење састава отпадних </w:t>
      </w:r>
      <w:r w:rsidR="00D0778D" w:rsidRPr="00F838B3">
        <w:rPr>
          <w:rFonts w:eastAsia="Calibri" w:cs="Times New Roman"/>
          <w:szCs w:val="24"/>
          <w:lang w:val="sr-Cyrl-CS"/>
        </w:rPr>
        <w:t>вода пре испуштања у реципијент;</w:t>
      </w:r>
      <w:r w:rsidRPr="00F838B3">
        <w:rPr>
          <w:rFonts w:eastAsia="Calibri" w:cs="Times New Roman"/>
          <w:szCs w:val="24"/>
          <w:lang w:val="sr-Cyrl-CS"/>
        </w:rPr>
        <w:t xml:space="preserve"> </w:t>
      </w:r>
    </w:p>
    <w:p w:rsidR="00DE64D2" w:rsidRPr="00F838B3" w:rsidRDefault="00DE64D2" w:rsidP="00997BA5">
      <w:pPr>
        <w:numPr>
          <w:ilvl w:val="0"/>
          <w:numId w:val="61"/>
        </w:numPr>
        <w:tabs>
          <w:tab w:val="left" w:pos="1080"/>
        </w:tabs>
        <w:ind w:left="0" w:firstLine="720"/>
        <w:rPr>
          <w:rFonts w:eastAsia="Calibri" w:cs="Times New Roman"/>
          <w:szCs w:val="24"/>
          <w:lang w:val="sr-Cyrl-CS"/>
        </w:rPr>
      </w:pPr>
      <w:r w:rsidRPr="00F838B3">
        <w:rPr>
          <w:rFonts w:eastAsia="Calibri" w:cs="Times New Roman"/>
          <w:szCs w:val="24"/>
          <w:lang w:val="sr-Cyrl-CS"/>
        </w:rPr>
        <w:t>Ограничена и пажљива примена органских и минералних ђубрива и хеми</w:t>
      </w:r>
      <w:r w:rsidR="00D0778D" w:rsidRPr="00F838B3">
        <w:rPr>
          <w:rFonts w:eastAsia="Calibri" w:cs="Times New Roman"/>
          <w:szCs w:val="24"/>
          <w:lang w:val="sr-Cyrl-CS"/>
        </w:rPr>
        <w:t xml:space="preserve">јских средстава у пољопривреди </w:t>
      </w:r>
      <w:r w:rsidRPr="00F838B3">
        <w:rPr>
          <w:rFonts w:eastAsia="Calibri" w:cs="Times New Roman"/>
          <w:szCs w:val="24"/>
          <w:lang w:val="sr-Cyrl-CS"/>
        </w:rPr>
        <w:t>и санитарно безбедно складиштење стајског ђубрива и оцедних вода из објеката узгоја и силажа; п</w:t>
      </w:r>
      <w:r w:rsidR="00D0778D" w:rsidRPr="00F838B3">
        <w:rPr>
          <w:rFonts w:eastAsia="Calibri" w:cs="Times New Roman"/>
          <w:szCs w:val="24"/>
          <w:lang w:val="sr-Cyrl-CS"/>
        </w:rPr>
        <w:t xml:space="preserve">ажљиво руковање бензином, дизел </w:t>
      </w:r>
      <w:r w:rsidRPr="00F838B3">
        <w:rPr>
          <w:rFonts w:eastAsia="Calibri" w:cs="Times New Roman"/>
          <w:szCs w:val="24"/>
          <w:lang w:val="sr-Cyrl-CS"/>
        </w:rPr>
        <w:t>горивом и друг</w:t>
      </w:r>
      <w:r w:rsidR="00D0778D" w:rsidRPr="00F838B3">
        <w:rPr>
          <w:rFonts w:eastAsia="Calibri" w:cs="Times New Roman"/>
          <w:szCs w:val="24"/>
          <w:lang w:val="sr-Cyrl-CS"/>
        </w:rPr>
        <w:t>им нафтним дериватима и забрана прања</w:t>
      </w:r>
      <w:r w:rsidRPr="00F838B3">
        <w:rPr>
          <w:rFonts w:eastAsia="Calibri" w:cs="Times New Roman"/>
          <w:szCs w:val="24"/>
          <w:lang w:val="sr-Cyrl-CS"/>
        </w:rPr>
        <w:t xml:space="preserve"> возила и машина у водотоцима ради заштите в</w:t>
      </w:r>
      <w:r w:rsidR="00D0778D" w:rsidRPr="00F838B3">
        <w:rPr>
          <w:rFonts w:eastAsia="Calibri" w:cs="Times New Roman"/>
          <w:szCs w:val="24"/>
          <w:lang w:val="sr-Cyrl-CS"/>
        </w:rPr>
        <w:t>одотока и извора од загађивања;</w:t>
      </w:r>
    </w:p>
    <w:p w:rsidR="00DE64D2" w:rsidRPr="00F838B3" w:rsidRDefault="00DE64D2" w:rsidP="00997BA5">
      <w:pPr>
        <w:numPr>
          <w:ilvl w:val="0"/>
          <w:numId w:val="61"/>
        </w:numPr>
        <w:tabs>
          <w:tab w:val="left" w:pos="1080"/>
        </w:tabs>
        <w:ind w:left="0" w:firstLine="720"/>
        <w:rPr>
          <w:rFonts w:eastAsia="Calibri" w:cs="Times New Roman"/>
          <w:bCs/>
          <w:iCs/>
          <w:szCs w:val="24"/>
          <w:lang w:val="sr-Cyrl-CS"/>
        </w:rPr>
      </w:pPr>
      <w:r w:rsidRPr="00F838B3">
        <w:rPr>
          <w:rFonts w:eastAsia="Calibri" w:cs="Times New Roman"/>
          <w:bCs/>
          <w:iCs/>
          <w:szCs w:val="24"/>
          <w:lang w:val="sr-Cyrl-CS"/>
        </w:rPr>
        <w:t>Обезбеђивање инструмената финансијске подршке за изградњу и пражњење септичких јама домаћинстава, викендица и других објеката на</w:t>
      </w:r>
      <w:r w:rsidR="00D0778D" w:rsidRPr="00F838B3">
        <w:rPr>
          <w:rFonts w:eastAsia="Calibri" w:cs="Times New Roman"/>
          <w:bCs/>
          <w:iCs/>
          <w:szCs w:val="24"/>
          <w:lang w:val="sr-Cyrl-CS"/>
        </w:rPr>
        <w:t xml:space="preserve"> подручјима са статусом заштите.</w:t>
      </w:r>
    </w:p>
    <w:p w:rsidR="00DE64D2" w:rsidRPr="00F838B3" w:rsidRDefault="00DE64D2" w:rsidP="003B648A">
      <w:pPr>
        <w:tabs>
          <w:tab w:val="left" w:pos="567"/>
        </w:tabs>
        <w:ind w:firstLine="709"/>
        <w:rPr>
          <w:rFonts w:eastAsia="Calibri" w:cs="Times New Roman"/>
          <w:szCs w:val="24"/>
          <w:lang w:val="sr-Cyrl-CS"/>
        </w:rPr>
      </w:pPr>
      <w:r w:rsidRPr="00F838B3">
        <w:rPr>
          <w:rFonts w:eastAsia="Calibri" w:cs="Times New Roman"/>
          <w:szCs w:val="24"/>
          <w:lang w:val="sr-Cyrl-CS"/>
        </w:rPr>
        <w:t>2) Мере за смањење утицаја на квалитет ваздуха</w:t>
      </w:r>
    </w:p>
    <w:p w:rsidR="003C447D" w:rsidRPr="00F838B3" w:rsidRDefault="003C447D" w:rsidP="00997BA5">
      <w:pPr>
        <w:pStyle w:val="ListParagraph"/>
        <w:numPr>
          <w:ilvl w:val="0"/>
          <w:numId w:val="99"/>
        </w:numPr>
        <w:tabs>
          <w:tab w:val="left" w:pos="1080"/>
        </w:tabs>
        <w:ind w:left="0" w:firstLine="709"/>
        <w:rPr>
          <w:rFonts w:eastAsia="Calibri" w:cs="Times New Roman"/>
          <w:szCs w:val="24"/>
          <w:lang w:val="sr-Cyrl-CS"/>
        </w:rPr>
      </w:pPr>
      <w:r w:rsidRPr="00F838B3">
        <w:rPr>
          <w:rFonts w:eastAsia="Calibri" w:cs="Times New Roman"/>
          <w:szCs w:val="24"/>
          <w:lang w:val="sr-Cyrl-CS"/>
        </w:rPr>
        <w:t>Смањење емисија загађујућих материја из постојећих извора загађивања (из саобраћаја, индивидуалних ложишта и др), контролом граничних вредности имисија загађујућих материја од стране локалних јединица управе на основу утврђених европских и националних стандарда</w:t>
      </w:r>
      <w:bookmarkStart w:id="244" w:name="OLE_LINK1"/>
      <w:bookmarkStart w:id="245" w:name="OLE_LINK2"/>
      <w:r w:rsidR="00D0778D" w:rsidRPr="00F838B3">
        <w:rPr>
          <w:rFonts w:eastAsia="Calibri" w:cs="Times New Roman"/>
          <w:szCs w:val="24"/>
          <w:lang w:val="sr-Cyrl-CS"/>
        </w:rPr>
        <w:t>;</w:t>
      </w:r>
    </w:p>
    <w:bookmarkEnd w:id="244"/>
    <w:bookmarkEnd w:id="245"/>
    <w:p w:rsidR="003C447D" w:rsidRPr="00F838B3" w:rsidRDefault="003C447D" w:rsidP="00997BA5">
      <w:pPr>
        <w:pStyle w:val="ListParagraph"/>
        <w:numPr>
          <w:ilvl w:val="0"/>
          <w:numId w:val="99"/>
        </w:numPr>
        <w:tabs>
          <w:tab w:val="left" w:pos="1080"/>
        </w:tabs>
        <w:ind w:left="0" w:firstLine="709"/>
        <w:rPr>
          <w:rFonts w:eastAsia="Calibri" w:cs="Times New Roman"/>
          <w:szCs w:val="24"/>
          <w:lang w:val="sr-Cyrl-CS"/>
        </w:rPr>
      </w:pPr>
      <w:r w:rsidRPr="00F838B3">
        <w:rPr>
          <w:rFonts w:eastAsia="Calibri" w:cs="Times New Roman"/>
          <w:szCs w:val="24"/>
          <w:lang w:val="sr-Cyrl-CS"/>
        </w:rPr>
        <w:t>Ограничавање емисија из нових потенцијалних извора загађивања (повећање обима саобраћаја услед изградње аутопута Е-761 и даљег развоја туристичке понуде, повећање антропопресије простора услед повећаног броја корисника простора због развијања туристичке понуде у простору)</w:t>
      </w:r>
      <w:r w:rsidR="00D0778D" w:rsidRPr="00F838B3">
        <w:rPr>
          <w:rFonts w:eastAsia="Calibri" w:cs="Times New Roman"/>
          <w:szCs w:val="24"/>
          <w:lang w:val="sr-Cyrl-CS"/>
        </w:rPr>
        <w:t>;</w:t>
      </w:r>
    </w:p>
    <w:p w:rsidR="003C447D" w:rsidRPr="00F838B3" w:rsidRDefault="003C447D" w:rsidP="00997BA5">
      <w:pPr>
        <w:pStyle w:val="ListParagraph"/>
        <w:numPr>
          <w:ilvl w:val="0"/>
          <w:numId w:val="99"/>
        </w:numPr>
        <w:tabs>
          <w:tab w:val="left" w:pos="1080"/>
        </w:tabs>
        <w:ind w:left="0" w:firstLine="709"/>
        <w:rPr>
          <w:rFonts w:eastAsia="Calibri" w:cs="Times New Roman"/>
          <w:szCs w:val="24"/>
          <w:lang w:val="sr-Cyrl-CS"/>
        </w:rPr>
      </w:pPr>
      <w:r w:rsidRPr="00F838B3">
        <w:rPr>
          <w:rFonts w:eastAsia="Calibri" w:cs="Times New Roman"/>
          <w:szCs w:val="24"/>
          <w:lang w:val="sr-Cyrl-CS"/>
        </w:rPr>
        <w:t>Систематск</w:t>
      </w:r>
      <w:r w:rsidR="0007690E" w:rsidRPr="00F838B3">
        <w:rPr>
          <w:rFonts w:eastAsia="Calibri" w:cs="Times New Roman"/>
          <w:szCs w:val="24"/>
          <w:lang w:val="sr-Cyrl-CS"/>
        </w:rPr>
        <w:t>о</w:t>
      </w:r>
      <w:r w:rsidRPr="00F838B3">
        <w:rPr>
          <w:rFonts w:eastAsia="Calibri" w:cs="Times New Roman"/>
          <w:szCs w:val="24"/>
          <w:lang w:val="sr-Cyrl-CS"/>
        </w:rPr>
        <w:t xml:space="preserve"> праћење квалитета ваздуха, у склaду сa Eврoпскoм дирeктивoм o прoцeни и упрaвљaњу квaлитeтoм aмбиjeнталнoг вaздухa (96/62/EС)</w:t>
      </w:r>
      <w:r w:rsidRPr="00F838B3">
        <w:rPr>
          <w:vertAlign w:val="superscript"/>
          <w:lang w:val="sr-Cyrl-CS"/>
        </w:rPr>
        <w:footnoteReference w:id="2"/>
      </w:r>
      <w:r w:rsidRPr="00F838B3">
        <w:rPr>
          <w:rFonts w:eastAsia="Calibri" w:cs="Times New Roman"/>
          <w:szCs w:val="24"/>
          <w:lang w:val="sr-Cyrl-CS"/>
        </w:rPr>
        <w:t>, у оквиру државне мреже мерних станица за мерење регионалног и прекограничног атмосферског преноса загађујућих материја у ваздуху и аероседиментима у оквиру међународних обавеза</w:t>
      </w:r>
      <w:r w:rsidR="00D0778D" w:rsidRPr="00F838B3">
        <w:rPr>
          <w:rFonts w:eastAsia="Calibri" w:cs="Times New Roman"/>
          <w:szCs w:val="24"/>
          <w:lang w:val="sr-Cyrl-CS"/>
        </w:rPr>
        <w:t>,</w:t>
      </w:r>
      <w:r w:rsidRPr="00F838B3">
        <w:rPr>
          <w:rFonts w:eastAsia="Calibri" w:cs="Times New Roman"/>
          <w:szCs w:val="24"/>
          <w:lang w:val="sr-Cyrl-CS"/>
        </w:rPr>
        <w:t xml:space="preserve"> а у складу са Законом о заштити ваздуха („Службени гласник РС”, бр. 36/09 и 10/13) и Уредбом о условима за мониторинг и захтевима квалитета ваздуха („Службени гласник PC</w:t>
      </w:r>
      <w:r w:rsidR="0007690E" w:rsidRPr="00F838B3">
        <w:rPr>
          <w:rFonts w:eastAsia="Calibri" w:cs="Times New Roman"/>
          <w:szCs w:val="24"/>
          <w:lang w:val="sr-Cyrl-CS"/>
        </w:rPr>
        <w:t>”</w:t>
      </w:r>
      <w:r w:rsidRPr="00F838B3">
        <w:rPr>
          <w:rFonts w:eastAsia="Calibri" w:cs="Times New Roman"/>
          <w:szCs w:val="24"/>
          <w:lang w:val="sr-Cyrl-CS"/>
        </w:rPr>
        <w:t>, бр. 11/10</w:t>
      </w:r>
      <w:r w:rsidR="00141F50" w:rsidRPr="00F838B3">
        <w:rPr>
          <w:rFonts w:eastAsia="Calibri" w:cs="Times New Roman"/>
          <w:szCs w:val="24"/>
          <w:lang w:val="sr-Cyrl-CS"/>
        </w:rPr>
        <w:t>, 75/10</w:t>
      </w:r>
      <w:r w:rsidRPr="00F838B3">
        <w:rPr>
          <w:rFonts w:eastAsia="Calibri" w:cs="Times New Roman"/>
          <w:szCs w:val="24"/>
          <w:lang w:val="sr-Cyrl-CS"/>
        </w:rPr>
        <w:t xml:space="preserve"> и 63/13).</w:t>
      </w:r>
    </w:p>
    <w:p w:rsidR="00DE64D2" w:rsidRPr="00F838B3" w:rsidRDefault="00DE64D2" w:rsidP="003B648A">
      <w:pPr>
        <w:tabs>
          <w:tab w:val="left" w:pos="567"/>
        </w:tabs>
        <w:ind w:firstLine="709"/>
        <w:rPr>
          <w:rFonts w:eastAsia="Calibri" w:cs="Times New Roman"/>
          <w:szCs w:val="24"/>
          <w:lang w:val="sr-Cyrl-CS"/>
        </w:rPr>
      </w:pPr>
      <w:r w:rsidRPr="00F838B3">
        <w:rPr>
          <w:rFonts w:eastAsia="Calibri" w:cs="Times New Roman"/>
          <w:szCs w:val="24"/>
          <w:lang w:val="sr-Cyrl-CS"/>
        </w:rPr>
        <w:t>3)  Мере заштите земљишта</w:t>
      </w:r>
    </w:p>
    <w:p w:rsidR="00DE64D2" w:rsidRPr="00F838B3" w:rsidRDefault="00DE64D2" w:rsidP="00997BA5">
      <w:pPr>
        <w:numPr>
          <w:ilvl w:val="0"/>
          <w:numId w:val="62"/>
        </w:numPr>
        <w:tabs>
          <w:tab w:val="left" w:pos="1080"/>
        </w:tabs>
        <w:overflowPunct w:val="0"/>
        <w:autoSpaceDE w:val="0"/>
        <w:autoSpaceDN w:val="0"/>
        <w:adjustRightInd w:val="0"/>
        <w:ind w:left="0" w:firstLine="720"/>
        <w:textAlignment w:val="baseline"/>
        <w:rPr>
          <w:rFonts w:eastAsia="Times New Roman" w:cs="Times New Roman"/>
          <w:szCs w:val="24"/>
          <w:lang w:val="sr-Cyrl-CS"/>
        </w:rPr>
      </w:pPr>
      <w:r w:rsidRPr="00F838B3">
        <w:rPr>
          <w:rFonts w:eastAsia="Times New Roman" w:cs="Times New Roman"/>
          <w:szCs w:val="24"/>
          <w:lang w:val="sr-Cyrl-CS"/>
        </w:rPr>
        <w:t>Очување економских и екосистемских функција земљишта спровођењем техничких и биолошких радова и мера заштите на евидентираним ерозионим теренима</w:t>
      </w:r>
      <w:r w:rsidR="00D0778D" w:rsidRPr="00F838B3">
        <w:rPr>
          <w:rFonts w:eastAsia="Times New Roman" w:cs="Times New Roman"/>
          <w:szCs w:val="24"/>
          <w:lang w:val="sr-Cyrl-CS"/>
        </w:rPr>
        <w:t>;</w:t>
      </w:r>
    </w:p>
    <w:p w:rsidR="00DE64D2" w:rsidRPr="00F838B3" w:rsidRDefault="00DE64D2" w:rsidP="00997BA5">
      <w:pPr>
        <w:numPr>
          <w:ilvl w:val="0"/>
          <w:numId w:val="62"/>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Строги надзор над сечама и другим шумарским радовима у шумама сопственика, извођење планираних радова на природном и вештачком обнављању шума у државној својини, подстицај и подршку земљопоседника за пошумљавање пашњака и другог за пољопривреду неподесног земљишта, затрављивање и пошумљавање земљишта </w:t>
      </w:r>
      <w:r w:rsidR="00D0778D" w:rsidRPr="00F838B3">
        <w:rPr>
          <w:rFonts w:eastAsia="Calibri" w:cs="Times New Roman"/>
          <w:szCs w:val="24"/>
          <w:lang w:val="sr-Cyrl-CS"/>
        </w:rPr>
        <w:t>оштећеног грађевинским радовима;</w:t>
      </w:r>
    </w:p>
    <w:p w:rsidR="00DE64D2" w:rsidRPr="00F838B3" w:rsidRDefault="00DE64D2" w:rsidP="00997BA5">
      <w:pPr>
        <w:numPr>
          <w:ilvl w:val="0"/>
          <w:numId w:val="62"/>
        </w:numPr>
        <w:tabs>
          <w:tab w:val="left" w:pos="1080"/>
        </w:tabs>
        <w:ind w:left="0" w:firstLine="720"/>
        <w:rPr>
          <w:rFonts w:eastAsia="Calibri" w:cs="Times New Roman"/>
          <w:szCs w:val="24"/>
          <w:lang w:val="sr-Cyrl-CS"/>
        </w:rPr>
      </w:pPr>
      <w:r w:rsidRPr="00F838B3">
        <w:rPr>
          <w:rFonts w:eastAsia="Calibri" w:cs="Times New Roman"/>
          <w:szCs w:val="24"/>
          <w:lang w:val="sr-Cyrl-CS"/>
        </w:rPr>
        <w:t>Спречавање загађења токсичним материјама које се користе у пољопривреди: лекови, бој</w:t>
      </w:r>
      <w:r w:rsidR="00D0778D" w:rsidRPr="00F838B3">
        <w:rPr>
          <w:rFonts w:eastAsia="Calibri" w:cs="Times New Roman"/>
          <w:szCs w:val="24"/>
          <w:lang w:val="sr-Cyrl-CS"/>
        </w:rPr>
        <w:t>е, пестициди, минерална ђубрива;</w:t>
      </w:r>
    </w:p>
    <w:p w:rsidR="00DE64D2" w:rsidRPr="00F838B3" w:rsidRDefault="00DE64D2" w:rsidP="00997BA5">
      <w:pPr>
        <w:numPr>
          <w:ilvl w:val="0"/>
          <w:numId w:val="63"/>
        </w:numPr>
        <w:tabs>
          <w:tab w:val="left" w:pos="1080"/>
        </w:tabs>
        <w:ind w:left="0" w:firstLine="720"/>
        <w:rPr>
          <w:rFonts w:eastAsia="Calibri" w:cs="Times New Roman"/>
          <w:szCs w:val="24"/>
          <w:lang w:val="sr-Cyrl-CS"/>
        </w:rPr>
      </w:pPr>
      <w:r w:rsidRPr="00F838B3">
        <w:rPr>
          <w:rFonts w:eastAsia="Calibri" w:cs="Times New Roman"/>
          <w:szCs w:val="24"/>
          <w:lang w:val="sr-Cyrl-CS"/>
        </w:rPr>
        <w:lastRenderedPageBreak/>
        <w:t>Огрaничaвaње нa нajмaњу мoгућу мeру кoришћeњa и фрaгмeнтaциje квaлитeтнoг пoљoприврeднoг зeмљиштa зa нeпoљoприврeднe нaмeнe, у првoм рeду зaштитoм oд трajнoг губиткa изгрaдњoм oбjeкaтa и инфрaструктурe</w:t>
      </w:r>
      <w:r w:rsidR="00D0778D" w:rsidRPr="00F838B3">
        <w:rPr>
          <w:rFonts w:eastAsia="Calibri" w:cs="Times New Roman"/>
          <w:szCs w:val="24"/>
          <w:lang w:val="sr-Cyrl-CS"/>
        </w:rPr>
        <w:t>;</w:t>
      </w:r>
    </w:p>
    <w:p w:rsidR="00DE64D2" w:rsidRPr="00F838B3" w:rsidRDefault="00DE64D2" w:rsidP="00997BA5">
      <w:pPr>
        <w:numPr>
          <w:ilvl w:val="0"/>
          <w:numId w:val="63"/>
        </w:numPr>
        <w:tabs>
          <w:tab w:val="left" w:pos="1080"/>
        </w:tabs>
        <w:ind w:left="0" w:firstLine="720"/>
        <w:rPr>
          <w:rFonts w:eastAsia="Calibri" w:cs="Times New Roman"/>
          <w:szCs w:val="24"/>
          <w:lang w:val="sr-Cyrl-CS"/>
        </w:rPr>
      </w:pPr>
      <w:r w:rsidRPr="00F838B3">
        <w:rPr>
          <w:rFonts w:eastAsia="Calibri" w:cs="Times New Roman"/>
          <w:szCs w:val="24"/>
          <w:lang w:val="sr-Cyrl-CS"/>
        </w:rPr>
        <w:t>Припрeма прeвeнтивних и oпeрaтивних мeрa зaштитe, рeaгoвaњa и пoступaкa сaнaциje зeмљиштa у случajу хaвaриjскoг изливaњa oпaсних мaтeриja у oкoлину</w:t>
      </w:r>
      <w:r w:rsidRPr="00F838B3">
        <w:rPr>
          <w:rFonts w:eastAsia="Calibri" w:cs="Times New Roman"/>
          <w:spacing w:val="-3"/>
          <w:szCs w:val="24"/>
          <w:lang w:val="sr-Cyrl-CS"/>
        </w:rPr>
        <w:t>.</w:t>
      </w:r>
    </w:p>
    <w:p w:rsidR="00DE64D2" w:rsidRPr="00F838B3" w:rsidRDefault="00DE64D2" w:rsidP="003B648A">
      <w:pPr>
        <w:ind w:firstLine="709"/>
        <w:rPr>
          <w:rFonts w:eastAsia="Calibri" w:cs="Times New Roman"/>
          <w:szCs w:val="24"/>
          <w:lang w:val="sr-Cyrl-CS"/>
        </w:rPr>
      </w:pPr>
      <w:r w:rsidRPr="00F838B3">
        <w:rPr>
          <w:rFonts w:eastAsia="Calibri" w:cs="Times New Roman"/>
          <w:szCs w:val="24"/>
          <w:lang w:val="sr-Cyrl-CS"/>
        </w:rPr>
        <w:t>4) Мере за еколошко управљање комуналним и опасним отпадом</w:t>
      </w:r>
    </w:p>
    <w:p w:rsidR="00DE64D2" w:rsidRPr="00F838B3" w:rsidRDefault="00DE64D2" w:rsidP="00997BA5">
      <w:pPr>
        <w:numPr>
          <w:ilvl w:val="0"/>
          <w:numId w:val="64"/>
        </w:numPr>
        <w:tabs>
          <w:tab w:val="left" w:pos="1080"/>
        </w:tabs>
        <w:ind w:left="0" w:firstLine="720"/>
        <w:rPr>
          <w:rFonts w:eastAsia="Calibri" w:cs="Times New Roman"/>
          <w:szCs w:val="24"/>
          <w:lang w:val="sr-Cyrl-CS"/>
        </w:rPr>
      </w:pPr>
      <w:r w:rsidRPr="00F838B3">
        <w:rPr>
          <w:rFonts w:eastAsia="Calibri" w:cs="Times New Roman"/>
          <w:szCs w:val="24"/>
          <w:lang w:val="sr-Cyrl-CS"/>
        </w:rPr>
        <w:t>Фазно решавање депоновања комуналног отпада – затварањем несанитарних депонија у КО Шљивовица, Чајетина и Драглица</w:t>
      </w:r>
      <w:r w:rsidRPr="00F838B3">
        <w:rPr>
          <w:rFonts w:eastAsia="Calibri" w:cs="Times New Roman"/>
          <w:lang w:val="sr-Cyrl-CS"/>
        </w:rPr>
        <w:t xml:space="preserve"> и утврђивање механизма санације постојећих депонија и начина рекултивације земљишта ради привођења новим наменама (а према постојећој планс</w:t>
      </w:r>
      <w:r w:rsidR="00D0778D" w:rsidRPr="00F838B3">
        <w:rPr>
          <w:rFonts w:eastAsia="Calibri" w:cs="Times New Roman"/>
          <w:lang w:val="sr-Cyrl-CS"/>
        </w:rPr>
        <w:t>кој и пројектној документацији);</w:t>
      </w:r>
      <w:r w:rsidRPr="00F838B3">
        <w:rPr>
          <w:rFonts w:eastAsia="Calibri" w:cs="Times New Roman"/>
          <w:szCs w:val="24"/>
          <w:lang w:val="sr-Cyrl-CS"/>
        </w:rPr>
        <w:t xml:space="preserve"> </w:t>
      </w:r>
    </w:p>
    <w:p w:rsidR="00DE64D2" w:rsidRPr="00F838B3" w:rsidRDefault="00DE64D2" w:rsidP="00997BA5">
      <w:pPr>
        <w:numPr>
          <w:ilvl w:val="0"/>
          <w:numId w:val="64"/>
        </w:numPr>
        <w:tabs>
          <w:tab w:val="left" w:pos="1080"/>
        </w:tabs>
        <w:ind w:left="0" w:firstLine="720"/>
        <w:rPr>
          <w:rFonts w:eastAsia="Calibri" w:cs="Times New Roman"/>
          <w:szCs w:val="24"/>
          <w:lang w:val="sr-Cyrl-CS"/>
        </w:rPr>
      </w:pPr>
      <w:r w:rsidRPr="00F838B3">
        <w:rPr>
          <w:rFonts w:eastAsia="Calibri" w:cs="Times New Roman"/>
          <w:szCs w:val="24"/>
          <w:lang w:val="sr-Cyrl-CS"/>
        </w:rPr>
        <w:t>Дефинисање зона за лоцирање рециклажних двориш</w:t>
      </w:r>
      <w:r w:rsidR="00D0778D" w:rsidRPr="00F838B3">
        <w:rPr>
          <w:rFonts w:eastAsia="Calibri" w:cs="Times New Roman"/>
          <w:szCs w:val="24"/>
          <w:lang w:val="sr-Cyrl-CS"/>
        </w:rPr>
        <w:t>та за примарну селекцију отпада;</w:t>
      </w:r>
    </w:p>
    <w:p w:rsidR="00DE64D2" w:rsidRPr="00F838B3" w:rsidRDefault="00DE64D2" w:rsidP="00997BA5">
      <w:pPr>
        <w:numPr>
          <w:ilvl w:val="0"/>
          <w:numId w:val="64"/>
        </w:numPr>
        <w:tabs>
          <w:tab w:val="left" w:pos="1080"/>
        </w:tabs>
        <w:ind w:left="0" w:firstLine="720"/>
        <w:rPr>
          <w:rFonts w:eastAsia="Times New Roman" w:cs="Times New Roman"/>
          <w:szCs w:val="24"/>
          <w:lang w:val="sr-Cyrl-CS"/>
        </w:rPr>
      </w:pPr>
      <w:r w:rsidRPr="00F838B3">
        <w:rPr>
          <w:rFonts w:eastAsia="Times New Roman" w:cs="Times New Roman"/>
          <w:szCs w:val="24"/>
          <w:lang w:val="sr-Cyrl-CS"/>
        </w:rPr>
        <w:t>Утврђивање локација за депоновање опасног и медицинског отпада са територије Парка природе у складу са регионалним стратегијама и плановима управљања отпадом и Стратегијом управљања отпадом за период 2010</w:t>
      </w:r>
      <w:r w:rsidR="000564A7" w:rsidRPr="00F838B3">
        <w:rPr>
          <w:rFonts w:eastAsia="Times New Roman" w:cs="Times New Roman"/>
          <w:szCs w:val="24"/>
          <w:lang w:val="sr-Cyrl-CS"/>
        </w:rPr>
        <w:t xml:space="preserve"> </w:t>
      </w:r>
      <w:r w:rsidRPr="00F838B3">
        <w:rPr>
          <w:rFonts w:eastAsia="Times New Roman" w:cs="Times New Roman"/>
          <w:szCs w:val="24"/>
          <w:lang w:val="sr-Cyrl-CS"/>
        </w:rPr>
        <w:t>-</w:t>
      </w:r>
      <w:r w:rsidR="000564A7" w:rsidRPr="00F838B3">
        <w:rPr>
          <w:rFonts w:eastAsia="Times New Roman" w:cs="Times New Roman"/>
          <w:szCs w:val="24"/>
          <w:lang w:val="sr-Cyrl-CS"/>
        </w:rPr>
        <w:t xml:space="preserve"> </w:t>
      </w:r>
      <w:r w:rsidRPr="00F838B3">
        <w:rPr>
          <w:rFonts w:eastAsia="Times New Roman" w:cs="Times New Roman"/>
          <w:szCs w:val="24"/>
          <w:lang w:val="sr-Cyrl-CS"/>
        </w:rPr>
        <w:t>2019. године и касније</w:t>
      </w:r>
      <w:r w:rsidR="00D0778D" w:rsidRPr="00F838B3">
        <w:rPr>
          <w:rFonts w:eastAsia="Times New Roman" w:cs="Times New Roman"/>
          <w:szCs w:val="24"/>
          <w:lang w:val="sr-Cyrl-CS"/>
        </w:rPr>
        <w:t>.</w:t>
      </w:r>
    </w:p>
    <w:p w:rsidR="00DE64D2" w:rsidRPr="00F838B3" w:rsidRDefault="00DE64D2" w:rsidP="003B648A">
      <w:pPr>
        <w:ind w:firstLine="709"/>
        <w:rPr>
          <w:rFonts w:eastAsia="Times New Roman" w:cs="Times New Roman"/>
          <w:szCs w:val="24"/>
          <w:lang w:val="sr-Cyrl-CS"/>
        </w:rPr>
      </w:pPr>
      <w:r w:rsidRPr="00F838B3">
        <w:rPr>
          <w:rFonts w:eastAsia="Times New Roman" w:cs="Times New Roman"/>
          <w:szCs w:val="24"/>
          <w:lang w:val="sr-Cyrl-CS"/>
        </w:rPr>
        <w:t xml:space="preserve">5) Мере заштите од буке </w:t>
      </w:r>
    </w:p>
    <w:p w:rsidR="00DE64D2" w:rsidRPr="00F838B3" w:rsidRDefault="00DE64D2" w:rsidP="00997BA5">
      <w:pPr>
        <w:numPr>
          <w:ilvl w:val="0"/>
          <w:numId w:val="65"/>
        </w:numPr>
        <w:tabs>
          <w:tab w:val="left" w:pos="1080"/>
        </w:tabs>
        <w:ind w:left="0" w:firstLine="720"/>
        <w:rPr>
          <w:rFonts w:eastAsia="Calibri" w:cs="Times New Roman"/>
          <w:szCs w:val="24"/>
          <w:lang w:val="sr-Cyrl-CS"/>
        </w:rPr>
      </w:pPr>
      <w:r w:rsidRPr="00F838B3">
        <w:rPr>
          <w:rFonts w:eastAsia="Calibri" w:cs="Times New Roman"/>
          <w:szCs w:val="24"/>
          <w:lang w:val="sr-Cyrl-CS"/>
        </w:rPr>
        <w:t>Утврђивање надлежности за спровођење мерења буке и заштите од буке у оквиру туристичких насеља, мањих привредних постројења, као и изграђених подручја.</w:t>
      </w:r>
    </w:p>
    <w:p w:rsidR="0007690E" w:rsidRPr="00F838B3" w:rsidRDefault="0007690E" w:rsidP="00997BA5">
      <w:pPr>
        <w:numPr>
          <w:ilvl w:val="0"/>
          <w:numId w:val="65"/>
        </w:numPr>
        <w:tabs>
          <w:tab w:val="left" w:pos="1080"/>
        </w:tabs>
        <w:ind w:left="0" w:firstLine="720"/>
        <w:rPr>
          <w:rFonts w:eastAsia="Calibri" w:cs="Times New Roman"/>
          <w:szCs w:val="24"/>
          <w:lang w:val="sr-Cyrl-CS"/>
        </w:rPr>
      </w:pPr>
      <w:r w:rsidRPr="00F838B3">
        <w:rPr>
          <w:rFonts w:eastAsia="Calibri" w:cs="Times New Roman"/>
          <w:szCs w:val="24"/>
          <w:lang w:val="sr-Cyrl-CS"/>
        </w:rPr>
        <w:t>Прописивање 24-часовног мониторинга буке на територији ЦТЗ Златибор и ТЦ Чајетина, као и повремена мерења буке у оквиру инфраструктурних</w:t>
      </w:r>
      <w:r w:rsidR="003B6228" w:rsidRPr="00F838B3">
        <w:rPr>
          <w:rFonts w:eastAsia="Calibri" w:cs="Times New Roman"/>
          <w:szCs w:val="24"/>
          <w:lang w:val="sr-Cyrl-CS"/>
        </w:rPr>
        <w:t xml:space="preserve"> коридора и изграђених подручја;</w:t>
      </w:r>
    </w:p>
    <w:p w:rsidR="0007690E" w:rsidRPr="00F838B3" w:rsidRDefault="0007690E" w:rsidP="00997BA5">
      <w:pPr>
        <w:numPr>
          <w:ilvl w:val="0"/>
          <w:numId w:val="65"/>
        </w:numPr>
        <w:tabs>
          <w:tab w:val="left" w:pos="1080"/>
        </w:tabs>
        <w:ind w:left="0" w:firstLine="720"/>
        <w:rPr>
          <w:rFonts w:eastAsia="Calibri" w:cs="Times New Roman"/>
          <w:szCs w:val="24"/>
          <w:lang w:val="sr-Cyrl-CS"/>
        </w:rPr>
      </w:pPr>
      <w:r w:rsidRPr="00F838B3">
        <w:rPr>
          <w:rFonts w:eastAsia="Calibri" w:cs="Times New Roman"/>
          <w:szCs w:val="24"/>
          <w:lang w:val="sr-Cyrl-CS"/>
        </w:rPr>
        <w:t>По потреби, израда акустичких зона буке на терито</w:t>
      </w:r>
      <w:r w:rsidR="00215F5D" w:rsidRPr="00F838B3">
        <w:rPr>
          <w:rFonts w:eastAsia="Calibri" w:cs="Times New Roman"/>
          <w:szCs w:val="24"/>
          <w:lang w:val="sr-Cyrl-CS"/>
        </w:rPr>
        <w:t>рији ЦТЗ Златиб</w:t>
      </w:r>
      <w:r w:rsidR="003B6228" w:rsidRPr="00F838B3">
        <w:rPr>
          <w:rFonts w:eastAsia="Calibri" w:cs="Times New Roman"/>
          <w:szCs w:val="24"/>
          <w:lang w:val="sr-Cyrl-CS"/>
        </w:rPr>
        <w:t>ор и ТЦ Чајетина;</w:t>
      </w:r>
    </w:p>
    <w:p w:rsidR="0007690E" w:rsidRPr="00F838B3" w:rsidRDefault="0007690E" w:rsidP="00997BA5">
      <w:pPr>
        <w:numPr>
          <w:ilvl w:val="0"/>
          <w:numId w:val="65"/>
        </w:numPr>
        <w:tabs>
          <w:tab w:val="left" w:pos="1080"/>
        </w:tabs>
        <w:ind w:left="0" w:firstLine="720"/>
        <w:rPr>
          <w:rFonts w:eastAsia="Calibri" w:cs="Times New Roman"/>
          <w:szCs w:val="24"/>
          <w:lang w:val="sr-Cyrl-CS"/>
        </w:rPr>
      </w:pPr>
      <w:r w:rsidRPr="00F838B3">
        <w:rPr>
          <w:rFonts w:eastAsia="Calibri" w:cs="Times New Roman"/>
          <w:szCs w:val="24"/>
          <w:lang w:val="sr-Cyrl-CS"/>
        </w:rPr>
        <w:t>Прописивање мониторинга буке за све постојеће објекте на територији туристичких центара и зона за планиране објекте (у фази изградње и експлоатације).</w:t>
      </w:r>
    </w:p>
    <w:p w:rsidR="00DE64D2" w:rsidRPr="00F838B3" w:rsidRDefault="00DE64D2" w:rsidP="00DE64D2">
      <w:pPr>
        <w:ind w:firstLine="709"/>
        <w:rPr>
          <w:rFonts w:eastAsia="Calibri" w:cs="Times New Roman"/>
          <w:szCs w:val="24"/>
          <w:lang w:val="sr-Cyrl-CS"/>
        </w:rPr>
      </w:pPr>
      <w:r w:rsidRPr="00F838B3">
        <w:rPr>
          <w:rFonts w:eastAsia="Calibri" w:cs="Times New Roman"/>
          <w:szCs w:val="24"/>
          <w:lang w:val="sr-Cyrl-CS"/>
        </w:rPr>
        <w:t xml:space="preserve">Конкретне мере заштите, односне мере за елиминисање или смањивање утицаја на животну средину приликом изградње објеката и уређења простора у оквиру планираних намена, утврдиће се у поступку израде пројектне документације, кроз студије утицаја на животну средину или на други начин утврђен у складу са законом. Кроз услове и мере заштите природе и културних добара, планирани радови и активности код којих је индикован значајнији неповољан утицај у домену квалитета вода и ваздухa, буке и отпада могу се оценити као сасвим неподесни са становишта циљева заштите природних или културних вредности или условно прихватљиви, уз јача ограничења и строжије мере заштите. </w:t>
      </w:r>
    </w:p>
    <w:p w:rsidR="00DE64D2" w:rsidRDefault="00DE64D2" w:rsidP="00DE64D2">
      <w:pPr>
        <w:ind w:firstLine="709"/>
        <w:rPr>
          <w:rFonts w:eastAsia="Calibri" w:cs="Times New Roman"/>
          <w:szCs w:val="24"/>
          <w:lang w:val="sr-Cyrl-CS"/>
        </w:rPr>
      </w:pPr>
      <w:r w:rsidRPr="00F838B3">
        <w:rPr>
          <w:rFonts w:eastAsia="Calibri" w:cs="Times New Roman"/>
          <w:szCs w:val="24"/>
          <w:lang w:val="sr-Cyrl-CS"/>
        </w:rPr>
        <w:t>Просторним планом се препоручује доследна примена мера заштите животне средине прописаних законом, посебно мера које се односе на испуштање (емисију) загађујућих, опасних и штетних материја у воду и земљиште, одлагање и елиминацију отпада, антиерозивне и противпожарне заштите, рекултивацију и ремедијацију, како подстицајног</w:t>
      </w:r>
      <w:r w:rsidR="003B6228" w:rsidRPr="00F838B3">
        <w:rPr>
          <w:rFonts w:eastAsia="Calibri" w:cs="Times New Roman"/>
          <w:szCs w:val="24"/>
          <w:lang w:val="sr-Cyrl-CS"/>
        </w:rPr>
        <w:t>,</w:t>
      </w:r>
      <w:r w:rsidRPr="00F838B3">
        <w:rPr>
          <w:rFonts w:eastAsia="Calibri" w:cs="Times New Roman"/>
          <w:szCs w:val="24"/>
          <w:lang w:val="sr-Cyrl-CS"/>
        </w:rPr>
        <w:t xml:space="preserve"> тако и репресивног карактера. Утицај планиране изградње инфраструктурних, услужних, спортско-рекреативних, туристичких и других објеката, посебно утицај на воде, може се успешно контролисати наведеним мерама заштите животне средине и одговорном еколошком сертификацијом урбанистичке и пројектне документације.</w:t>
      </w:r>
    </w:p>
    <w:p w:rsidR="00202710" w:rsidRPr="00F838B3" w:rsidRDefault="00202710" w:rsidP="00DE64D2">
      <w:pPr>
        <w:ind w:firstLine="709"/>
        <w:rPr>
          <w:rFonts w:eastAsia="Calibri" w:cs="Times New Roman"/>
          <w:szCs w:val="24"/>
          <w:lang w:val="sr-Cyrl-CS"/>
        </w:rPr>
      </w:pPr>
    </w:p>
    <w:p w:rsidR="00DE64D2" w:rsidRPr="00F838B3" w:rsidRDefault="00DE64D2" w:rsidP="00DE64D2">
      <w:pPr>
        <w:rPr>
          <w:lang w:val="sr-Cyrl-CS"/>
        </w:rPr>
      </w:pPr>
    </w:p>
    <w:p w:rsidR="00DE64D2" w:rsidRPr="00F838B3" w:rsidRDefault="00A722EE" w:rsidP="00A25AA1">
      <w:pPr>
        <w:pStyle w:val="Heading3"/>
        <w:rPr>
          <w:rFonts w:eastAsiaTheme="minorEastAsia"/>
          <w:noProof/>
          <w:sz w:val="28"/>
          <w:szCs w:val="28"/>
          <w:lang w:val="sr-Cyrl-CS"/>
        </w:rPr>
      </w:pPr>
      <w:hyperlink w:anchor="_Toc526514397" w:history="1">
        <w:bookmarkStart w:id="246" w:name="_Toc8633039"/>
        <w:r w:rsidR="00DE64D2" w:rsidRPr="00F838B3">
          <w:rPr>
            <w:rFonts w:eastAsiaTheme="minorEastAsia"/>
            <w:noProof/>
            <w:sz w:val="28"/>
            <w:szCs w:val="28"/>
            <w:lang w:val="sr-Cyrl-CS"/>
          </w:rPr>
          <w:t xml:space="preserve">5.5. </w:t>
        </w:r>
      </w:hyperlink>
      <w:r w:rsidR="00DE64D2" w:rsidRPr="00F838B3">
        <w:rPr>
          <w:rFonts w:eastAsiaTheme="minorEastAsia"/>
          <w:noProof/>
          <w:sz w:val="28"/>
          <w:szCs w:val="28"/>
          <w:lang w:val="sr-Cyrl-CS"/>
        </w:rPr>
        <w:t>Заштита од акцидената, елементарних непогода и</w:t>
      </w:r>
      <w:bookmarkStart w:id="247" w:name="_Toc499199774"/>
      <w:bookmarkStart w:id="248" w:name="_Toc776416"/>
      <w:bookmarkStart w:id="249" w:name="_Toc2860216"/>
      <w:r w:rsidR="00810C55" w:rsidRPr="00F838B3">
        <w:rPr>
          <w:rFonts w:eastAsiaTheme="minorEastAsia"/>
          <w:noProof/>
          <w:sz w:val="28"/>
          <w:szCs w:val="28"/>
          <w:lang w:val="sr-Cyrl-CS"/>
        </w:rPr>
        <w:br/>
      </w:r>
      <w:r w:rsidR="00DE64D2" w:rsidRPr="00F838B3">
        <w:rPr>
          <w:sz w:val="28"/>
          <w:szCs w:val="28"/>
          <w:lang w:val="sr-Cyrl-CS"/>
        </w:rPr>
        <w:t>обезбеђење интереса за одбрану земље</w:t>
      </w:r>
      <w:bookmarkEnd w:id="246"/>
      <w:bookmarkEnd w:id="247"/>
      <w:bookmarkEnd w:id="248"/>
      <w:bookmarkEnd w:id="249"/>
    </w:p>
    <w:p w:rsidR="00DE64D2" w:rsidRPr="00F838B3" w:rsidRDefault="00DE64D2" w:rsidP="00DE64D2">
      <w:pPr>
        <w:shd w:val="clear" w:color="auto" w:fill="FFFFFF"/>
        <w:ind w:firstLine="708"/>
        <w:rPr>
          <w:lang w:val="sr-Cyrl-CS"/>
        </w:rPr>
      </w:pPr>
    </w:p>
    <w:p w:rsidR="00DE64D2" w:rsidRPr="00F838B3" w:rsidRDefault="00DE64D2" w:rsidP="00DE64D2">
      <w:pPr>
        <w:shd w:val="clear" w:color="auto" w:fill="FFFFFF"/>
        <w:ind w:firstLine="708"/>
        <w:rPr>
          <w:lang w:val="sr-Cyrl-CS"/>
        </w:rPr>
      </w:pPr>
      <w:r w:rsidRPr="00F838B3">
        <w:rPr>
          <w:lang w:val="sr-Cyrl-CS"/>
        </w:rPr>
        <w:t xml:space="preserve">Просторним планом су, у складу са </w:t>
      </w:r>
      <w:r w:rsidR="007A1E33" w:rsidRPr="00F838B3">
        <w:rPr>
          <w:lang w:val="sr-Cyrl-CS"/>
        </w:rPr>
        <w:t>у</w:t>
      </w:r>
      <w:r w:rsidRPr="00F838B3">
        <w:rPr>
          <w:lang w:val="sr-Cyrl-CS"/>
        </w:rPr>
        <w:t>словима и захтевима Министарства одбране утврђене одговарајуће зоне заштите перспективних комплекса неопходних за функционисање система одбране. Ове зоне представљају простор са посебним режимом коришћења, уређења и изградње, а правилима уређења дефинишу се као:</w:t>
      </w:r>
    </w:p>
    <w:p w:rsidR="00DE64D2" w:rsidRPr="00F838B3" w:rsidRDefault="00DE64D2" w:rsidP="00DE64D2">
      <w:pPr>
        <w:shd w:val="clear" w:color="auto" w:fill="FFFFFF"/>
        <w:tabs>
          <w:tab w:val="left" w:pos="1080"/>
        </w:tabs>
        <w:ind w:firstLine="720"/>
        <w:rPr>
          <w:lang w:val="sr-Cyrl-CS"/>
        </w:rPr>
      </w:pPr>
      <w:r w:rsidRPr="00F838B3">
        <w:rPr>
          <w:lang w:val="sr-Cyrl-CS"/>
        </w:rPr>
        <w:t>а) зона забрањене изградње која подразумева забрану било какве градње осим оне за потребе система одбране;</w:t>
      </w:r>
    </w:p>
    <w:p w:rsidR="00DE64D2" w:rsidRPr="00F838B3" w:rsidRDefault="00DE64D2" w:rsidP="00DE64D2">
      <w:pPr>
        <w:shd w:val="clear" w:color="auto" w:fill="FFFFFF"/>
        <w:tabs>
          <w:tab w:val="left" w:pos="1080"/>
        </w:tabs>
        <w:ind w:firstLine="720"/>
        <w:rPr>
          <w:lang w:val="sr-Cyrl-CS"/>
        </w:rPr>
      </w:pPr>
      <w:r w:rsidRPr="00F838B3">
        <w:rPr>
          <w:lang w:val="sr-Cyrl-CS"/>
        </w:rPr>
        <w:t>б) зоне ограничене градње, која подразумева забрану изградње одређених објеката где је за градњу објеката обавезно прибављање услова и сагласност Министарства одбране;</w:t>
      </w:r>
    </w:p>
    <w:p w:rsidR="00DE64D2" w:rsidRPr="00F838B3" w:rsidRDefault="00DE64D2" w:rsidP="00DE64D2">
      <w:pPr>
        <w:shd w:val="clear" w:color="auto" w:fill="FFFFFF"/>
        <w:tabs>
          <w:tab w:val="left" w:pos="1080"/>
        </w:tabs>
        <w:ind w:firstLine="720"/>
        <w:rPr>
          <w:lang w:val="sr-Cyrl-CS"/>
        </w:rPr>
      </w:pPr>
      <w:r w:rsidRPr="00F838B3">
        <w:rPr>
          <w:lang w:val="sr-Cyrl-CS"/>
        </w:rPr>
        <w:t xml:space="preserve">в) зоне контролисане градње, где је за градњу објеката обавезна сагласност Министарства одбране; </w:t>
      </w:r>
    </w:p>
    <w:p w:rsidR="00DE64D2" w:rsidRPr="00F838B3" w:rsidRDefault="00DE64D2" w:rsidP="00DE64D2">
      <w:pPr>
        <w:shd w:val="clear" w:color="auto" w:fill="FFFFFF"/>
        <w:tabs>
          <w:tab w:val="left" w:pos="1080"/>
        </w:tabs>
        <w:ind w:firstLine="720"/>
        <w:rPr>
          <w:lang w:val="sr-Cyrl-CS"/>
        </w:rPr>
      </w:pPr>
      <w:r w:rsidRPr="00F838B3">
        <w:rPr>
          <w:lang w:val="sr-Cyrl-CS"/>
        </w:rPr>
        <w:t>г) зона санитарне заштите са забраном градње.</w:t>
      </w:r>
    </w:p>
    <w:p w:rsidR="00DE64D2" w:rsidRPr="00F838B3" w:rsidRDefault="00C977C6" w:rsidP="00DE64D2">
      <w:pPr>
        <w:shd w:val="clear" w:color="auto" w:fill="FFFFFF"/>
        <w:ind w:firstLine="708"/>
        <w:rPr>
          <w:lang w:val="sr-Cyrl-CS"/>
        </w:rPr>
      </w:pPr>
      <w:r w:rsidRPr="00F838B3">
        <w:rPr>
          <w:lang w:val="sr-Cyrl-CS"/>
        </w:rPr>
        <w:t>Комплекс</w:t>
      </w:r>
      <w:r w:rsidR="00DE64D2" w:rsidRPr="00F838B3">
        <w:rPr>
          <w:lang w:val="sr-Cyrl-CS"/>
        </w:rPr>
        <w:t xml:space="preserve"> специјалне намене са зонама заштите обрађен је у посебном делу – Анексу овог просторног плана који, у складу са Законом о планирању и изградњи, није доступан јавности.</w:t>
      </w:r>
    </w:p>
    <w:p w:rsidR="00DE64D2" w:rsidRPr="00F838B3" w:rsidRDefault="00DE64D2" w:rsidP="00DE64D2">
      <w:pPr>
        <w:shd w:val="clear" w:color="auto" w:fill="FFFFFF"/>
        <w:ind w:firstLine="660"/>
        <w:rPr>
          <w:szCs w:val="24"/>
          <w:lang w:val="sr-Cyrl-CS"/>
        </w:rPr>
      </w:pPr>
      <w:r w:rsidRPr="00F838B3">
        <w:rPr>
          <w:spacing w:val="-4"/>
          <w:szCs w:val="24"/>
          <w:lang w:val="sr-Cyrl-CS"/>
        </w:rPr>
        <w:t>Пре извођења земљаних радова неопходно је урадити процене ризика од присуства неексплодираних убојних средства, мина и касетне муниције.</w:t>
      </w:r>
    </w:p>
    <w:p w:rsidR="00DE64D2" w:rsidRPr="00F838B3" w:rsidRDefault="00DE64D2" w:rsidP="00DE64D2">
      <w:pPr>
        <w:shd w:val="clear" w:color="auto" w:fill="FFFFFF"/>
        <w:ind w:firstLine="660"/>
        <w:rPr>
          <w:szCs w:val="24"/>
          <w:lang w:val="sr-Cyrl-CS"/>
        </w:rPr>
      </w:pPr>
      <w:r w:rsidRPr="00F838B3">
        <w:rPr>
          <w:szCs w:val="24"/>
          <w:lang w:val="sr-Cyrl-CS"/>
        </w:rPr>
        <w:t>Општина Чајетина, као и друге јединице локалне самоуправе чије територије се мањим делом налазе у обухвату подручја Просторног плана, урадиће</w:t>
      </w:r>
      <w:r w:rsidRPr="00F838B3">
        <w:rPr>
          <w:lang w:val="sr-Cyrl-CS"/>
        </w:rPr>
        <w:t xml:space="preserve"> </w:t>
      </w:r>
      <w:r w:rsidRPr="00F838B3">
        <w:rPr>
          <w:szCs w:val="24"/>
          <w:lang w:val="sr-Cyrl-CS"/>
        </w:rPr>
        <w:t>процену угрожености од елементарних непогода и других несрећа, на основу којих ће се дефинисати планови заштите и спасавања у ванредним ситуацијама. Налази процена угрожености треба да буду третиране и у локалним планским документима. Такође, све јединице локалних самоуправа су дужне да донес</w:t>
      </w:r>
      <w:r w:rsidR="00C977C6" w:rsidRPr="00F838B3">
        <w:rPr>
          <w:szCs w:val="24"/>
          <w:lang w:val="sr-Cyrl-CS"/>
        </w:rPr>
        <w:t>у</w:t>
      </w:r>
      <w:r w:rsidRPr="00F838B3">
        <w:rPr>
          <w:szCs w:val="24"/>
          <w:lang w:val="sr-Cyrl-CS"/>
        </w:rPr>
        <w:t xml:space="preserve"> планове за одбрану од поплава за воде другог реда и одлуке о проглашењу ерозивних подручја.</w:t>
      </w:r>
    </w:p>
    <w:p w:rsidR="00DE64D2" w:rsidRPr="00F838B3" w:rsidRDefault="00DE64D2" w:rsidP="00DE64D2">
      <w:pPr>
        <w:shd w:val="clear" w:color="auto" w:fill="FFFFFF"/>
        <w:ind w:firstLine="660"/>
        <w:rPr>
          <w:spacing w:val="-4"/>
          <w:szCs w:val="24"/>
          <w:lang w:val="sr-Cyrl-CS"/>
        </w:rPr>
      </w:pPr>
      <w:r w:rsidRPr="00F838B3">
        <w:rPr>
          <w:spacing w:val="-4"/>
          <w:szCs w:val="24"/>
          <w:lang w:val="sr-Cyrl-CS"/>
        </w:rPr>
        <w:t>У изради плана заштите од пожара обезбедиће се саобраћајна приступачност шумским подручјима мрежом јавних, службених и шумских путева, стаза за туристичка теренска возила, бицикле и пешаке, рачунајући ове објекте истовремено и као противпожарне баријере које деле шуму на мање сегменте.</w:t>
      </w:r>
    </w:p>
    <w:p w:rsidR="00DE64D2" w:rsidRPr="00F838B3" w:rsidRDefault="00DE64D2" w:rsidP="00DE64D2">
      <w:pPr>
        <w:rPr>
          <w:lang w:val="sr-Cyrl-CS"/>
        </w:rPr>
      </w:pPr>
    </w:p>
    <w:p w:rsidR="00DE64D2" w:rsidRPr="00F838B3" w:rsidRDefault="00DE64D2" w:rsidP="00DE64D2">
      <w:pPr>
        <w:rPr>
          <w:lang w:val="sr-Cyrl-CS"/>
        </w:rPr>
      </w:pPr>
    </w:p>
    <w:p w:rsidR="00DE64D2" w:rsidRPr="00F838B3" w:rsidRDefault="00DE64D2" w:rsidP="00682EE0">
      <w:pPr>
        <w:pStyle w:val="Heading2"/>
        <w:rPr>
          <w:sz w:val="32"/>
          <w:lang w:val="sr-Cyrl-CS"/>
        </w:rPr>
      </w:pPr>
      <w:bookmarkStart w:id="250" w:name="_Toc8633040"/>
      <w:r w:rsidRPr="00F838B3">
        <w:rPr>
          <w:sz w:val="32"/>
          <w:lang w:val="sr-Cyrl-CS"/>
        </w:rPr>
        <w:t xml:space="preserve">6. </w:t>
      </w:r>
      <w:r w:rsidR="000E5016" w:rsidRPr="00F838B3">
        <w:rPr>
          <w:sz w:val="32"/>
          <w:lang w:val="sr-Cyrl-CS"/>
        </w:rPr>
        <w:t>НАМЕНА</w:t>
      </w:r>
      <w:r w:rsidRPr="00F838B3">
        <w:rPr>
          <w:sz w:val="32"/>
          <w:lang w:val="sr-Cyrl-CS"/>
        </w:rPr>
        <w:t xml:space="preserve"> ПРОСТОРА И БИЛАНС </w:t>
      </w:r>
      <w:r w:rsidRPr="00F838B3">
        <w:rPr>
          <w:sz w:val="32"/>
          <w:lang w:val="sr-Cyrl-CS"/>
        </w:rPr>
        <w:br/>
        <w:t>ПОВРШИНА ПОСЕБНЕ НАМЕНЕ</w:t>
      </w:r>
      <w:bookmarkEnd w:id="250"/>
    </w:p>
    <w:p w:rsidR="00DE64D2" w:rsidRPr="00F838B3" w:rsidRDefault="00DE64D2" w:rsidP="00DE64D2">
      <w:pPr>
        <w:ind w:left="708"/>
        <w:rPr>
          <w:sz w:val="28"/>
          <w:szCs w:val="28"/>
          <w:lang w:val="sr-Cyrl-CS"/>
        </w:rPr>
      </w:pPr>
    </w:p>
    <w:p w:rsidR="00DE64D2" w:rsidRPr="00F838B3" w:rsidRDefault="000E5016" w:rsidP="00DE64D2">
      <w:pPr>
        <w:ind w:firstLine="720"/>
        <w:rPr>
          <w:rFonts w:cs="Times New Roman"/>
          <w:lang w:val="sr-Cyrl-CS"/>
        </w:rPr>
      </w:pPr>
      <w:r w:rsidRPr="00F838B3">
        <w:rPr>
          <w:rFonts w:cs="Times New Roman"/>
          <w:lang w:val="sr-Cyrl-CS"/>
        </w:rPr>
        <w:t>Намена</w:t>
      </w:r>
      <w:r w:rsidR="00DE64D2" w:rsidRPr="00F838B3">
        <w:rPr>
          <w:rFonts w:cs="Times New Roman"/>
          <w:lang w:val="sr-Cyrl-CS"/>
        </w:rPr>
        <w:t xml:space="preserve"> простора на подручју Просторног плана (површине око 656,17 km</w:t>
      </w:r>
      <w:r w:rsidR="00DE64D2" w:rsidRPr="00F838B3">
        <w:rPr>
          <w:rFonts w:cs="Times New Roman"/>
          <w:vertAlign w:val="superscript"/>
          <w:lang w:val="sr-Cyrl-CS"/>
        </w:rPr>
        <w:t>2</w:t>
      </w:r>
      <w:r w:rsidR="00DE64D2" w:rsidRPr="00F838B3">
        <w:rPr>
          <w:rFonts w:cs="Times New Roman"/>
          <w:lang w:val="sr-Cyrl-CS"/>
        </w:rPr>
        <w:t xml:space="preserve"> ) има следећу структуру:</w:t>
      </w:r>
    </w:p>
    <w:p w:rsidR="00DE64D2" w:rsidRPr="00F838B3" w:rsidRDefault="00DE64D2" w:rsidP="00DE64D2">
      <w:pPr>
        <w:tabs>
          <w:tab w:val="left" w:pos="1080"/>
        </w:tabs>
        <w:ind w:firstLine="720"/>
        <w:rPr>
          <w:rFonts w:cs="Times New Roman"/>
          <w:lang w:val="sr-Cyrl-CS"/>
        </w:rPr>
      </w:pPr>
      <w:r w:rsidRPr="00F838B3">
        <w:rPr>
          <w:rFonts w:cs="Times New Roman"/>
          <w:lang w:val="sr-Cyrl-CS"/>
        </w:rPr>
        <w:t>-</w:t>
      </w:r>
      <w:r w:rsidRPr="00F838B3">
        <w:rPr>
          <w:rFonts w:cs="Times New Roman"/>
          <w:lang w:val="sr-Cyrl-CS"/>
        </w:rPr>
        <w:tab/>
        <w:t>Преовлађују шуме и шумско земљиште са око 55,8% (366,4 km</w:t>
      </w:r>
      <w:r w:rsidRPr="00F838B3">
        <w:rPr>
          <w:rFonts w:cs="Times New Roman"/>
          <w:vertAlign w:val="superscript"/>
          <w:lang w:val="sr-Cyrl-CS"/>
        </w:rPr>
        <w:t>2</w:t>
      </w:r>
      <w:r w:rsidR="00C977C6" w:rsidRPr="00F838B3">
        <w:rPr>
          <w:rFonts w:cs="Times New Roman"/>
          <w:lang w:val="sr-Cyrl-CS"/>
        </w:rPr>
        <w:t>);</w:t>
      </w:r>
    </w:p>
    <w:p w:rsidR="00DE64D2" w:rsidRPr="00F838B3" w:rsidRDefault="00DE64D2" w:rsidP="00DE64D2">
      <w:pPr>
        <w:tabs>
          <w:tab w:val="left" w:pos="1080"/>
        </w:tabs>
        <w:ind w:firstLine="720"/>
        <w:rPr>
          <w:rFonts w:cs="Times New Roman"/>
          <w:lang w:val="sr-Cyrl-CS"/>
        </w:rPr>
      </w:pPr>
      <w:r w:rsidRPr="00F838B3">
        <w:rPr>
          <w:rFonts w:cs="Times New Roman"/>
          <w:lang w:val="sr-Cyrl-CS"/>
        </w:rPr>
        <w:t>-</w:t>
      </w:r>
      <w:r w:rsidRPr="00F838B3">
        <w:rPr>
          <w:rFonts w:cs="Times New Roman"/>
          <w:lang w:val="sr-Cyrl-CS"/>
        </w:rPr>
        <w:tab/>
        <w:t>Пољопривредно земљиште и травна вегетација са око 40,9% (268,1 km</w:t>
      </w:r>
      <w:r w:rsidRPr="00F838B3">
        <w:rPr>
          <w:rFonts w:cs="Times New Roman"/>
          <w:vertAlign w:val="superscript"/>
          <w:lang w:val="sr-Cyrl-CS"/>
        </w:rPr>
        <w:t>2</w:t>
      </w:r>
      <w:r w:rsidRPr="00F838B3">
        <w:rPr>
          <w:rFonts w:cs="Times New Roman"/>
          <w:lang w:val="sr-Cyrl-CS"/>
        </w:rPr>
        <w:t>)</w:t>
      </w:r>
      <w:r w:rsidR="00C977C6" w:rsidRPr="00F838B3">
        <w:rPr>
          <w:rFonts w:cs="Times New Roman"/>
          <w:lang w:val="sr-Cyrl-CS"/>
        </w:rPr>
        <w:t>;</w:t>
      </w:r>
    </w:p>
    <w:p w:rsidR="00DE64D2" w:rsidRPr="00F838B3" w:rsidRDefault="00DE64D2" w:rsidP="00DE64D2">
      <w:pPr>
        <w:tabs>
          <w:tab w:val="left" w:pos="1080"/>
        </w:tabs>
        <w:ind w:firstLine="720"/>
        <w:rPr>
          <w:rFonts w:cs="Times New Roman"/>
          <w:lang w:val="sr-Cyrl-CS"/>
        </w:rPr>
      </w:pPr>
      <w:r w:rsidRPr="00F838B3">
        <w:rPr>
          <w:rFonts w:cs="Times New Roman"/>
          <w:lang w:val="sr-Cyrl-CS"/>
        </w:rPr>
        <w:t>-</w:t>
      </w:r>
      <w:r w:rsidRPr="00F838B3">
        <w:rPr>
          <w:rFonts w:cs="Times New Roman"/>
          <w:lang w:val="sr-Cyrl-CS"/>
        </w:rPr>
        <w:tab/>
        <w:t>Остало земљиште (изграђено, неплодно и др. са око 3,1% (20,73 km</w:t>
      </w:r>
      <w:r w:rsidRPr="00F838B3">
        <w:rPr>
          <w:rFonts w:cs="Times New Roman"/>
          <w:vertAlign w:val="superscript"/>
          <w:lang w:val="sr-Cyrl-CS"/>
        </w:rPr>
        <w:t>2</w:t>
      </w:r>
      <w:r w:rsidRPr="00F838B3">
        <w:rPr>
          <w:rFonts w:cs="Times New Roman"/>
          <w:lang w:val="sr-Cyrl-CS"/>
        </w:rPr>
        <w:t>)</w:t>
      </w:r>
      <w:r w:rsidR="00C977C6" w:rsidRPr="00F838B3">
        <w:rPr>
          <w:rFonts w:cs="Times New Roman"/>
          <w:lang w:val="sr-Cyrl-CS"/>
        </w:rPr>
        <w:t>;</w:t>
      </w:r>
    </w:p>
    <w:p w:rsidR="00DE64D2" w:rsidRPr="00F838B3" w:rsidRDefault="00DE64D2" w:rsidP="00DE64D2">
      <w:pPr>
        <w:tabs>
          <w:tab w:val="left" w:pos="1080"/>
        </w:tabs>
        <w:ind w:firstLine="720"/>
        <w:rPr>
          <w:rFonts w:cs="Times New Roman"/>
          <w:lang w:val="sr-Cyrl-CS"/>
        </w:rPr>
      </w:pPr>
      <w:r w:rsidRPr="00F838B3">
        <w:rPr>
          <w:rFonts w:cs="Times New Roman"/>
          <w:lang w:val="sr-Cyrl-CS"/>
        </w:rPr>
        <w:t>-</w:t>
      </w:r>
      <w:r w:rsidRPr="00F838B3">
        <w:rPr>
          <w:rFonts w:cs="Times New Roman"/>
          <w:lang w:val="sr-Cyrl-CS"/>
        </w:rPr>
        <w:tab/>
        <w:t>Водене површине и влажна подручја 0,5% (0,97 km</w:t>
      </w:r>
      <w:r w:rsidRPr="00F838B3">
        <w:rPr>
          <w:rFonts w:cs="Times New Roman"/>
          <w:vertAlign w:val="superscript"/>
          <w:lang w:val="sr-Cyrl-CS"/>
        </w:rPr>
        <w:t>2</w:t>
      </w:r>
      <w:r w:rsidRPr="00F838B3">
        <w:rPr>
          <w:rFonts w:cs="Times New Roman"/>
          <w:lang w:val="sr-Cyrl-CS"/>
        </w:rPr>
        <w:t>)</w:t>
      </w:r>
      <w:r w:rsidR="00C977C6" w:rsidRPr="00F838B3">
        <w:rPr>
          <w:rFonts w:cs="Times New Roman"/>
          <w:lang w:val="sr-Cyrl-CS"/>
        </w:rPr>
        <w:t>.</w:t>
      </w:r>
    </w:p>
    <w:p w:rsidR="00DE64D2" w:rsidRPr="00F838B3" w:rsidRDefault="003A3AC4" w:rsidP="00DE64D2">
      <w:pPr>
        <w:ind w:firstLine="720"/>
        <w:rPr>
          <w:rFonts w:cs="Times New Roman"/>
          <w:lang w:val="sr-Cyrl-CS"/>
        </w:rPr>
      </w:pPr>
      <w:r w:rsidRPr="00F838B3">
        <w:rPr>
          <w:rFonts w:cs="Times New Roman"/>
          <w:lang w:val="sr-Cyrl-CS"/>
        </w:rPr>
        <w:t>Одредбе овог п</w:t>
      </w:r>
      <w:r w:rsidR="00DE64D2" w:rsidRPr="00F838B3">
        <w:rPr>
          <w:rFonts w:cs="Times New Roman"/>
          <w:lang w:val="sr-Cyrl-CS"/>
        </w:rPr>
        <w:t>росторног плана не подразумевају значајније промене у начину коришћења земљишта, осим незнатног повећања осталог земљишта (изграђено, неплодно и др), на рачун пре свега травнатих површина ван подручја Парка природе „Златибор</w:t>
      </w:r>
      <w:r w:rsidR="00C977C6" w:rsidRPr="00F838B3">
        <w:rPr>
          <w:rFonts w:cs="Times New Roman"/>
          <w:lang w:val="sr-Cyrl-CS"/>
        </w:rPr>
        <w:t>”</w:t>
      </w:r>
      <w:r w:rsidR="00DE64D2" w:rsidRPr="00F838B3">
        <w:rPr>
          <w:rFonts w:cs="Times New Roman"/>
          <w:lang w:val="sr-Cyrl-CS"/>
        </w:rPr>
        <w:t xml:space="preserve">. Ове промене се односе на обухват детаљне разраде у склопу </w:t>
      </w:r>
      <w:r w:rsidR="002C5743" w:rsidRPr="00F838B3">
        <w:rPr>
          <w:szCs w:val="24"/>
          <w:lang w:val="sr-Cyrl-CS"/>
        </w:rPr>
        <w:t xml:space="preserve">ПГР Чајетина и Златибор </w:t>
      </w:r>
      <w:r w:rsidR="002C5743" w:rsidRPr="00F838B3">
        <w:rPr>
          <w:rFonts w:cs="Times New Roman"/>
          <w:lang w:val="sr-Cyrl-CS"/>
        </w:rPr>
        <w:t>– I фаза</w:t>
      </w:r>
      <w:r w:rsidR="00686F40" w:rsidRPr="00F838B3">
        <w:rPr>
          <w:rFonts w:cs="Times New Roman"/>
          <w:lang w:val="sr-Cyrl-CS"/>
        </w:rPr>
        <w:t>.</w:t>
      </w:r>
    </w:p>
    <w:p w:rsidR="00DE64D2" w:rsidRPr="00F838B3" w:rsidRDefault="003A3AC4" w:rsidP="00DE64D2">
      <w:pPr>
        <w:ind w:firstLine="720"/>
        <w:rPr>
          <w:rFonts w:cs="Times New Roman"/>
          <w:lang w:val="sr-Cyrl-CS"/>
        </w:rPr>
      </w:pPr>
      <w:r w:rsidRPr="00F838B3">
        <w:rPr>
          <w:rFonts w:cs="Times New Roman"/>
          <w:lang w:val="sr-Cyrl-CS"/>
        </w:rPr>
        <w:t>Планским решењима овог п</w:t>
      </w:r>
      <w:r w:rsidR="00DE64D2" w:rsidRPr="00F838B3">
        <w:rPr>
          <w:rFonts w:cs="Times New Roman"/>
          <w:lang w:val="sr-Cyrl-CS"/>
        </w:rPr>
        <w:t>росторног плана не мења се начин коришћења земљишта, већ се утврђују зоне заштите са правилима коришћења.</w:t>
      </w:r>
    </w:p>
    <w:p w:rsidR="00DE64D2" w:rsidRPr="00F838B3" w:rsidRDefault="00DE64D2" w:rsidP="00DE64D2">
      <w:pPr>
        <w:rPr>
          <w:rFonts w:cs="Times New Roman"/>
          <w:i/>
          <w:iCs/>
          <w:sz w:val="16"/>
          <w:szCs w:val="16"/>
          <w:lang w:val="sr-Cyrl-CS"/>
        </w:rPr>
      </w:pPr>
    </w:p>
    <w:p w:rsidR="00DE64D2" w:rsidRPr="00F838B3" w:rsidRDefault="00DE64D2" w:rsidP="00DE64D2">
      <w:pPr>
        <w:ind w:firstLine="720"/>
        <w:rPr>
          <w:rFonts w:cs="Times New Roman"/>
          <w:lang w:val="sr-Cyrl-CS"/>
        </w:rPr>
      </w:pPr>
      <w:r w:rsidRPr="00F838B3">
        <w:rPr>
          <w:rFonts w:cs="Times New Roman"/>
          <w:iCs/>
          <w:szCs w:val="24"/>
          <w:lang w:val="sr-Cyrl-CS"/>
        </w:rPr>
        <w:t>Табела 7: Приказ биланса коришћења простора (у ha)</w:t>
      </w:r>
    </w:p>
    <w:tbl>
      <w:tblPr>
        <w:tblStyle w:val="TableGrid3"/>
        <w:tblW w:w="5000" w:type="pct"/>
        <w:jc w:val="center"/>
        <w:tblLook w:val="04A0" w:firstRow="1" w:lastRow="0" w:firstColumn="1" w:lastColumn="0" w:noHBand="0" w:noVBand="1"/>
      </w:tblPr>
      <w:tblGrid>
        <w:gridCol w:w="1410"/>
        <w:gridCol w:w="1990"/>
        <w:gridCol w:w="1447"/>
        <w:gridCol w:w="1469"/>
        <w:gridCol w:w="1665"/>
        <w:gridCol w:w="1262"/>
      </w:tblGrid>
      <w:tr w:rsidR="00D3578A" w:rsidRPr="00F838B3" w:rsidTr="00DE64D2">
        <w:trPr>
          <w:jc w:val="center"/>
        </w:trPr>
        <w:tc>
          <w:tcPr>
            <w:tcW w:w="787" w:type="pct"/>
            <w:vAlign w:val="center"/>
          </w:tcPr>
          <w:p w:rsidR="00DE64D2" w:rsidRPr="00F838B3" w:rsidRDefault="00DE64D2" w:rsidP="00DE64D2">
            <w:pPr>
              <w:jc w:val="center"/>
              <w:rPr>
                <w:rFonts w:ascii="Times New Roman" w:hAnsi="Times New Roman" w:cs="Times New Roman"/>
                <w:b/>
                <w:lang w:val="sr-Cyrl-CS"/>
              </w:rPr>
            </w:pPr>
            <w:r w:rsidRPr="00F838B3">
              <w:rPr>
                <w:rFonts w:ascii="Times New Roman" w:hAnsi="Times New Roman" w:cs="Times New Roman"/>
                <w:b/>
                <w:lang w:val="sr-Cyrl-CS"/>
              </w:rPr>
              <w:t>Година</w:t>
            </w:r>
          </w:p>
        </w:tc>
        <w:tc>
          <w:tcPr>
            <w:tcW w:w="1022" w:type="pct"/>
            <w:vAlign w:val="center"/>
          </w:tcPr>
          <w:p w:rsidR="00DE64D2" w:rsidRPr="00F838B3" w:rsidRDefault="00DE64D2" w:rsidP="00DE64D2">
            <w:pPr>
              <w:jc w:val="center"/>
              <w:rPr>
                <w:rFonts w:ascii="Times New Roman" w:hAnsi="Times New Roman" w:cs="Times New Roman"/>
                <w:b/>
                <w:lang w:val="sr-Cyrl-CS"/>
              </w:rPr>
            </w:pPr>
            <w:r w:rsidRPr="00F838B3">
              <w:rPr>
                <w:rFonts w:ascii="Times New Roman" w:hAnsi="Times New Roman" w:cs="Times New Roman"/>
                <w:b/>
                <w:lang w:val="sr-Cyrl-CS"/>
              </w:rPr>
              <w:t>Пољопривредно</w:t>
            </w:r>
          </w:p>
        </w:tc>
        <w:tc>
          <w:tcPr>
            <w:tcW w:w="807" w:type="pct"/>
            <w:vAlign w:val="center"/>
          </w:tcPr>
          <w:p w:rsidR="00DE64D2" w:rsidRPr="00F838B3" w:rsidRDefault="00DE64D2" w:rsidP="00DE64D2">
            <w:pPr>
              <w:jc w:val="center"/>
              <w:rPr>
                <w:rFonts w:ascii="Times New Roman" w:hAnsi="Times New Roman" w:cs="Times New Roman"/>
                <w:b/>
                <w:lang w:val="sr-Cyrl-CS"/>
              </w:rPr>
            </w:pPr>
            <w:r w:rsidRPr="00F838B3">
              <w:rPr>
                <w:rFonts w:ascii="Times New Roman" w:hAnsi="Times New Roman" w:cs="Times New Roman"/>
                <w:b/>
                <w:lang w:val="sr-Cyrl-CS"/>
              </w:rPr>
              <w:t>Шумско</w:t>
            </w:r>
          </w:p>
        </w:tc>
        <w:tc>
          <w:tcPr>
            <w:tcW w:w="819" w:type="pct"/>
            <w:vAlign w:val="center"/>
          </w:tcPr>
          <w:p w:rsidR="00DE64D2" w:rsidRPr="00F838B3" w:rsidRDefault="00DE64D2" w:rsidP="00DE64D2">
            <w:pPr>
              <w:jc w:val="center"/>
              <w:rPr>
                <w:rFonts w:ascii="Times New Roman" w:hAnsi="Times New Roman" w:cs="Times New Roman"/>
                <w:b/>
                <w:lang w:val="sr-Cyrl-CS"/>
              </w:rPr>
            </w:pPr>
            <w:r w:rsidRPr="00F838B3">
              <w:rPr>
                <w:rFonts w:ascii="Times New Roman" w:hAnsi="Times New Roman" w:cs="Times New Roman"/>
                <w:b/>
                <w:lang w:val="sr-Cyrl-CS"/>
              </w:rPr>
              <w:t>Водене површине</w:t>
            </w:r>
          </w:p>
        </w:tc>
        <w:tc>
          <w:tcPr>
            <w:tcW w:w="858" w:type="pct"/>
            <w:vAlign w:val="center"/>
          </w:tcPr>
          <w:p w:rsidR="00DE64D2" w:rsidRPr="00F838B3" w:rsidRDefault="00DE64D2" w:rsidP="00DE64D2">
            <w:pPr>
              <w:jc w:val="center"/>
              <w:rPr>
                <w:rFonts w:ascii="Times New Roman" w:hAnsi="Times New Roman" w:cs="Times New Roman"/>
                <w:b/>
                <w:lang w:val="sr-Cyrl-CS"/>
              </w:rPr>
            </w:pPr>
            <w:r w:rsidRPr="00F838B3">
              <w:rPr>
                <w:rFonts w:ascii="Times New Roman" w:hAnsi="Times New Roman" w:cs="Times New Roman"/>
                <w:b/>
                <w:lang w:val="sr-Cyrl-CS"/>
              </w:rPr>
              <w:t>Остало земљиште (грађевинско и др.)</w:t>
            </w:r>
          </w:p>
        </w:tc>
        <w:tc>
          <w:tcPr>
            <w:tcW w:w="707" w:type="pct"/>
            <w:vAlign w:val="center"/>
          </w:tcPr>
          <w:p w:rsidR="00DE64D2" w:rsidRPr="00F838B3" w:rsidRDefault="00DE64D2" w:rsidP="00DE64D2">
            <w:pPr>
              <w:jc w:val="center"/>
              <w:rPr>
                <w:rFonts w:ascii="Times New Roman" w:hAnsi="Times New Roman" w:cs="Times New Roman"/>
                <w:b/>
                <w:lang w:val="sr-Cyrl-CS"/>
              </w:rPr>
            </w:pPr>
            <w:r w:rsidRPr="00F838B3">
              <w:rPr>
                <w:rFonts w:ascii="Times New Roman" w:hAnsi="Times New Roman" w:cs="Times New Roman"/>
                <w:b/>
                <w:lang w:val="sr-Cyrl-CS"/>
              </w:rPr>
              <w:t>Укупно</w:t>
            </w:r>
          </w:p>
        </w:tc>
      </w:tr>
      <w:tr w:rsidR="00D3578A" w:rsidRPr="00F838B3" w:rsidTr="00DE64D2">
        <w:trPr>
          <w:jc w:val="center"/>
        </w:trPr>
        <w:tc>
          <w:tcPr>
            <w:tcW w:w="5000" w:type="pct"/>
            <w:gridSpan w:val="6"/>
          </w:tcPr>
          <w:p w:rsidR="00DE64D2" w:rsidRPr="00F838B3" w:rsidRDefault="00DE64D2" w:rsidP="00DE64D2">
            <w:pPr>
              <w:jc w:val="center"/>
              <w:rPr>
                <w:rFonts w:ascii="Times New Roman" w:hAnsi="Times New Roman" w:cs="Times New Roman"/>
                <w:lang w:val="sr-Cyrl-CS"/>
              </w:rPr>
            </w:pPr>
            <w:r w:rsidRPr="00F838B3">
              <w:rPr>
                <w:rFonts w:ascii="Times New Roman" w:hAnsi="Times New Roman" w:cs="Times New Roman"/>
                <w:b/>
                <w:lang w:val="sr-Cyrl-CS"/>
              </w:rPr>
              <w:t>Режим I степена заштите природе (1)</w:t>
            </w:r>
          </w:p>
        </w:tc>
      </w:tr>
      <w:tr w:rsidR="00D3578A" w:rsidRPr="00F838B3" w:rsidTr="00DE64D2">
        <w:trPr>
          <w:trHeight w:val="260"/>
          <w:jc w:val="center"/>
        </w:trPr>
        <w:tc>
          <w:tcPr>
            <w:tcW w:w="787" w:type="pct"/>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2019.</w:t>
            </w:r>
          </w:p>
        </w:tc>
        <w:tc>
          <w:tcPr>
            <w:tcW w:w="1022" w:type="pct"/>
            <w:vAlign w:val="center"/>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541,88</w:t>
            </w:r>
          </w:p>
        </w:tc>
        <w:tc>
          <w:tcPr>
            <w:tcW w:w="807" w:type="pct"/>
            <w:vAlign w:val="center"/>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1421,76</w:t>
            </w:r>
          </w:p>
        </w:tc>
        <w:tc>
          <w:tcPr>
            <w:tcW w:w="819" w:type="pct"/>
            <w:vAlign w:val="center"/>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4,01</w:t>
            </w:r>
          </w:p>
        </w:tc>
        <w:tc>
          <w:tcPr>
            <w:tcW w:w="858" w:type="pct"/>
            <w:vAlign w:val="center"/>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1,24</w:t>
            </w:r>
          </w:p>
        </w:tc>
        <w:tc>
          <w:tcPr>
            <w:tcW w:w="707" w:type="pct"/>
            <w:vMerge w:val="restart"/>
            <w:vAlign w:val="center"/>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1968,89</w:t>
            </w:r>
          </w:p>
        </w:tc>
      </w:tr>
      <w:tr w:rsidR="00D3578A" w:rsidRPr="00F838B3" w:rsidTr="00DE64D2">
        <w:trPr>
          <w:jc w:val="center"/>
        </w:trPr>
        <w:tc>
          <w:tcPr>
            <w:tcW w:w="787" w:type="pct"/>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2029.</w:t>
            </w:r>
          </w:p>
        </w:tc>
        <w:tc>
          <w:tcPr>
            <w:tcW w:w="1022" w:type="pct"/>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541,88</w:t>
            </w:r>
          </w:p>
        </w:tc>
        <w:tc>
          <w:tcPr>
            <w:tcW w:w="807" w:type="pct"/>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1421,76</w:t>
            </w:r>
          </w:p>
        </w:tc>
        <w:tc>
          <w:tcPr>
            <w:tcW w:w="819" w:type="pct"/>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4,01</w:t>
            </w:r>
          </w:p>
        </w:tc>
        <w:tc>
          <w:tcPr>
            <w:tcW w:w="858" w:type="pct"/>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1,24</w:t>
            </w:r>
          </w:p>
        </w:tc>
        <w:tc>
          <w:tcPr>
            <w:tcW w:w="707" w:type="pct"/>
            <w:vMerge/>
          </w:tcPr>
          <w:p w:rsidR="00DE64D2" w:rsidRPr="00F838B3" w:rsidRDefault="00DE64D2" w:rsidP="00DE64D2">
            <w:pPr>
              <w:rPr>
                <w:rFonts w:ascii="Times New Roman" w:hAnsi="Times New Roman" w:cs="Times New Roman"/>
                <w:lang w:val="sr-Cyrl-CS"/>
              </w:rPr>
            </w:pPr>
          </w:p>
        </w:tc>
      </w:tr>
      <w:tr w:rsidR="00D3578A" w:rsidRPr="00F838B3" w:rsidTr="00DE64D2">
        <w:trPr>
          <w:jc w:val="center"/>
        </w:trPr>
        <w:tc>
          <w:tcPr>
            <w:tcW w:w="787" w:type="pct"/>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2029/2019</w:t>
            </w:r>
          </w:p>
        </w:tc>
        <w:tc>
          <w:tcPr>
            <w:tcW w:w="1022" w:type="pct"/>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0</w:t>
            </w:r>
          </w:p>
        </w:tc>
        <w:tc>
          <w:tcPr>
            <w:tcW w:w="807" w:type="pct"/>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0</w:t>
            </w:r>
          </w:p>
        </w:tc>
        <w:tc>
          <w:tcPr>
            <w:tcW w:w="819" w:type="pct"/>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0</w:t>
            </w:r>
          </w:p>
        </w:tc>
        <w:tc>
          <w:tcPr>
            <w:tcW w:w="858" w:type="pct"/>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0</w:t>
            </w:r>
          </w:p>
        </w:tc>
        <w:tc>
          <w:tcPr>
            <w:tcW w:w="707" w:type="pct"/>
            <w:vMerge/>
          </w:tcPr>
          <w:p w:rsidR="00DE64D2" w:rsidRPr="00F838B3" w:rsidRDefault="00DE64D2" w:rsidP="00DE64D2">
            <w:pPr>
              <w:rPr>
                <w:rFonts w:ascii="Times New Roman" w:hAnsi="Times New Roman" w:cs="Times New Roman"/>
                <w:lang w:val="sr-Cyrl-CS"/>
              </w:rPr>
            </w:pPr>
          </w:p>
        </w:tc>
      </w:tr>
      <w:tr w:rsidR="00D3578A" w:rsidRPr="00F838B3" w:rsidTr="00DE64D2">
        <w:trPr>
          <w:jc w:val="center"/>
        </w:trPr>
        <w:tc>
          <w:tcPr>
            <w:tcW w:w="5000" w:type="pct"/>
            <w:gridSpan w:val="6"/>
          </w:tcPr>
          <w:p w:rsidR="00DE64D2" w:rsidRPr="00F838B3" w:rsidRDefault="00DE64D2" w:rsidP="00DE64D2">
            <w:pPr>
              <w:jc w:val="center"/>
              <w:rPr>
                <w:rFonts w:ascii="Times New Roman" w:hAnsi="Times New Roman" w:cs="Times New Roman"/>
                <w:lang w:val="sr-Cyrl-CS"/>
              </w:rPr>
            </w:pPr>
            <w:r w:rsidRPr="00F838B3">
              <w:rPr>
                <w:rFonts w:ascii="Times New Roman" w:hAnsi="Times New Roman" w:cs="Times New Roman"/>
                <w:b/>
                <w:lang w:val="sr-Cyrl-CS"/>
              </w:rPr>
              <w:t>Режим II степена заштите природе (2)</w:t>
            </w:r>
          </w:p>
        </w:tc>
      </w:tr>
      <w:tr w:rsidR="00D3578A" w:rsidRPr="00F838B3" w:rsidTr="00DE64D2">
        <w:trPr>
          <w:trHeight w:val="265"/>
          <w:jc w:val="center"/>
        </w:trPr>
        <w:tc>
          <w:tcPr>
            <w:tcW w:w="78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2019.</w:t>
            </w:r>
          </w:p>
        </w:tc>
        <w:tc>
          <w:tcPr>
            <w:tcW w:w="1022"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8260,79</w:t>
            </w:r>
          </w:p>
        </w:tc>
        <w:tc>
          <w:tcPr>
            <w:tcW w:w="80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10888,95</w:t>
            </w:r>
          </w:p>
        </w:tc>
        <w:tc>
          <w:tcPr>
            <w:tcW w:w="819"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52,25</w:t>
            </w:r>
          </w:p>
        </w:tc>
        <w:tc>
          <w:tcPr>
            <w:tcW w:w="858"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53,60</w:t>
            </w:r>
          </w:p>
        </w:tc>
        <w:tc>
          <w:tcPr>
            <w:tcW w:w="707" w:type="pct"/>
            <w:vMerge w:val="restart"/>
            <w:vAlign w:val="center"/>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shd w:val="clear" w:color="auto" w:fill="FFFFFF"/>
                <w:lang w:val="sr-Cyrl-CS"/>
              </w:rPr>
              <w:t>19255,59</w:t>
            </w:r>
          </w:p>
        </w:tc>
      </w:tr>
      <w:tr w:rsidR="00D3578A" w:rsidRPr="00F838B3" w:rsidTr="00DE64D2">
        <w:trPr>
          <w:trHeight w:val="278"/>
          <w:jc w:val="center"/>
        </w:trPr>
        <w:tc>
          <w:tcPr>
            <w:tcW w:w="78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2029.</w:t>
            </w:r>
          </w:p>
        </w:tc>
        <w:tc>
          <w:tcPr>
            <w:tcW w:w="1022"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8260,79</w:t>
            </w:r>
          </w:p>
        </w:tc>
        <w:tc>
          <w:tcPr>
            <w:tcW w:w="80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10888,95</w:t>
            </w:r>
          </w:p>
        </w:tc>
        <w:tc>
          <w:tcPr>
            <w:tcW w:w="819"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52,25</w:t>
            </w:r>
          </w:p>
        </w:tc>
        <w:tc>
          <w:tcPr>
            <w:tcW w:w="858"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53,60</w:t>
            </w:r>
          </w:p>
        </w:tc>
        <w:tc>
          <w:tcPr>
            <w:tcW w:w="707" w:type="pct"/>
            <w:vMerge/>
            <w:vAlign w:val="center"/>
          </w:tcPr>
          <w:p w:rsidR="00DE64D2" w:rsidRPr="00F838B3" w:rsidRDefault="00DE64D2" w:rsidP="00DE64D2">
            <w:pPr>
              <w:rPr>
                <w:rFonts w:ascii="Times New Roman" w:hAnsi="Times New Roman" w:cs="Times New Roman"/>
                <w:lang w:val="sr-Cyrl-CS"/>
              </w:rPr>
            </w:pPr>
          </w:p>
        </w:tc>
      </w:tr>
      <w:tr w:rsidR="00D3578A" w:rsidRPr="00F838B3" w:rsidTr="00DE64D2">
        <w:trPr>
          <w:trHeight w:val="260"/>
          <w:jc w:val="center"/>
        </w:trPr>
        <w:tc>
          <w:tcPr>
            <w:tcW w:w="78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2029/2019</w:t>
            </w:r>
          </w:p>
        </w:tc>
        <w:tc>
          <w:tcPr>
            <w:tcW w:w="1022"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0</w:t>
            </w:r>
          </w:p>
        </w:tc>
        <w:tc>
          <w:tcPr>
            <w:tcW w:w="80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0</w:t>
            </w:r>
          </w:p>
        </w:tc>
        <w:tc>
          <w:tcPr>
            <w:tcW w:w="819"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0</w:t>
            </w:r>
          </w:p>
        </w:tc>
        <w:tc>
          <w:tcPr>
            <w:tcW w:w="858"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0</w:t>
            </w:r>
          </w:p>
        </w:tc>
        <w:tc>
          <w:tcPr>
            <w:tcW w:w="707" w:type="pct"/>
            <w:vMerge/>
            <w:vAlign w:val="center"/>
          </w:tcPr>
          <w:p w:rsidR="00DE64D2" w:rsidRPr="00F838B3" w:rsidRDefault="00DE64D2" w:rsidP="00DE64D2">
            <w:pPr>
              <w:rPr>
                <w:rFonts w:ascii="Times New Roman" w:hAnsi="Times New Roman" w:cs="Times New Roman"/>
                <w:lang w:val="sr-Cyrl-CS"/>
              </w:rPr>
            </w:pPr>
          </w:p>
        </w:tc>
      </w:tr>
      <w:tr w:rsidR="00D3578A" w:rsidRPr="00F838B3" w:rsidTr="00DE64D2">
        <w:trPr>
          <w:jc w:val="center"/>
        </w:trPr>
        <w:tc>
          <w:tcPr>
            <w:tcW w:w="5000" w:type="pct"/>
            <w:gridSpan w:val="6"/>
            <w:vAlign w:val="center"/>
          </w:tcPr>
          <w:p w:rsidR="00DE64D2" w:rsidRPr="00F838B3" w:rsidRDefault="00DE64D2" w:rsidP="00DE64D2">
            <w:pPr>
              <w:jc w:val="center"/>
              <w:rPr>
                <w:rFonts w:ascii="Times New Roman" w:hAnsi="Times New Roman" w:cs="Times New Roman"/>
                <w:b/>
                <w:lang w:val="sr-Cyrl-CS"/>
              </w:rPr>
            </w:pPr>
            <w:r w:rsidRPr="00F838B3">
              <w:rPr>
                <w:rFonts w:ascii="Times New Roman" w:hAnsi="Times New Roman" w:cs="Times New Roman"/>
                <w:b/>
                <w:lang w:val="sr-Cyrl-CS"/>
              </w:rPr>
              <w:t>Режим III степена заштите природе (3)</w:t>
            </w:r>
          </w:p>
        </w:tc>
      </w:tr>
      <w:tr w:rsidR="00D3578A" w:rsidRPr="00F838B3" w:rsidTr="00DE64D2">
        <w:trPr>
          <w:jc w:val="center"/>
        </w:trPr>
        <w:tc>
          <w:tcPr>
            <w:tcW w:w="78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2019.</w:t>
            </w:r>
          </w:p>
        </w:tc>
        <w:tc>
          <w:tcPr>
            <w:tcW w:w="1022"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8265,07</w:t>
            </w:r>
          </w:p>
        </w:tc>
        <w:tc>
          <w:tcPr>
            <w:tcW w:w="80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12106,78</w:t>
            </w:r>
          </w:p>
        </w:tc>
        <w:tc>
          <w:tcPr>
            <w:tcW w:w="819"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25,73</w:t>
            </w:r>
          </w:p>
        </w:tc>
        <w:tc>
          <w:tcPr>
            <w:tcW w:w="858"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301,20</w:t>
            </w:r>
          </w:p>
        </w:tc>
        <w:tc>
          <w:tcPr>
            <w:tcW w:w="707" w:type="pct"/>
            <w:vMerge w:val="restart"/>
            <w:vAlign w:val="center"/>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shd w:val="clear" w:color="auto" w:fill="FFFFFF"/>
                <w:lang w:val="sr-Cyrl-CS"/>
              </w:rPr>
              <w:t>20698,78</w:t>
            </w:r>
          </w:p>
        </w:tc>
      </w:tr>
      <w:tr w:rsidR="00D3578A" w:rsidRPr="00F838B3" w:rsidTr="00DE64D2">
        <w:trPr>
          <w:jc w:val="center"/>
        </w:trPr>
        <w:tc>
          <w:tcPr>
            <w:tcW w:w="78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2029.</w:t>
            </w:r>
          </w:p>
        </w:tc>
        <w:tc>
          <w:tcPr>
            <w:tcW w:w="1022"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8265,07</w:t>
            </w:r>
          </w:p>
        </w:tc>
        <w:tc>
          <w:tcPr>
            <w:tcW w:w="80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12106,78</w:t>
            </w:r>
          </w:p>
        </w:tc>
        <w:tc>
          <w:tcPr>
            <w:tcW w:w="819"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25,73</w:t>
            </w:r>
          </w:p>
        </w:tc>
        <w:tc>
          <w:tcPr>
            <w:tcW w:w="858"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301,20</w:t>
            </w:r>
          </w:p>
        </w:tc>
        <w:tc>
          <w:tcPr>
            <w:tcW w:w="707" w:type="pct"/>
            <w:vMerge/>
            <w:vAlign w:val="center"/>
          </w:tcPr>
          <w:p w:rsidR="00DE64D2" w:rsidRPr="00F838B3" w:rsidRDefault="00DE64D2" w:rsidP="00DE64D2">
            <w:pPr>
              <w:rPr>
                <w:rFonts w:ascii="Times New Roman" w:hAnsi="Times New Roman" w:cs="Times New Roman"/>
                <w:lang w:val="sr-Cyrl-CS"/>
              </w:rPr>
            </w:pPr>
          </w:p>
        </w:tc>
      </w:tr>
      <w:tr w:rsidR="00D3578A" w:rsidRPr="00F838B3" w:rsidTr="00DE64D2">
        <w:trPr>
          <w:jc w:val="center"/>
        </w:trPr>
        <w:tc>
          <w:tcPr>
            <w:tcW w:w="78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2029/2019</w:t>
            </w:r>
          </w:p>
        </w:tc>
        <w:tc>
          <w:tcPr>
            <w:tcW w:w="1022"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0</w:t>
            </w:r>
          </w:p>
        </w:tc>
        <w:tc>
          <w:tcPr>
            <w:tcW w:w="80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0</w:t>
            </w:r>
          </w:p>
        </w:tc>
        <w:tc>
          <w:tcPr>
            <w:tcW w:w="819"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0</w:t>
            </w:r>
          </w:p>
        </w:tc>
        <w:tc>
          <w:tcPr>
            <w:tcW w:w="858"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0</w:t>
            </w:r>
          </w:p>
        </w:tc>
        <w:tc>
          <w:tcPr>
            <w:tcW w:w="707" w:type="pct"/>
            <w:vMerge/>
            <w:vAlign w:val="center"/>
          </w:tcPr>
          <w:p w:rsidR="00DE64D2" w:rsidRPr="00F838B3" w:rsidRDefault="00DE64D2" w:rsidP="00DE64D2">
            <w:pPr>
              <w:rPr>
                <w:rFonts w:ascii="Times New Roman" w:hAnsi="Times New Roman" w:cs="Times New Roman"/>
                <w:lang w:val="sr-Cyrl-CS"/>
              </w:rPr>
            </w:pPr>
          </w:p>
        </w:tc>
      </w:tr>
      <w:tr w:rsidR="00D3578A" w:rsidRPr="00F838B3" w:rsidTr="00DE64D2">
        <w:trPr>
          <w:jc w:val="center"/>
        </w:trPr>
        <w:tc>
          <w:tcPr>
            <w:tcW w:w="5000" w:type="pct"/>
            <w:gridSpan w:val="6"/>
            <w:vAlign w:val="center"/>
          </w:tcPr>
          <w:p w:rsidR="00DE64D2" w:rsidRPr="00F838B3" w:rsidRDefault="008F0510" w:rsidP="00DE64D2">
            <w:pPr>
              <w:jc w:val="center"/>
              <w:rPr>
                <w:rFonts w:ascii="Times New Roman" w:hAnsi="Times New Roman" w:cs="Times New Roman"/>
                <w:b/>
                <w:lang w:val="sr-Cyrl-CS"/>
              </w:rPr>
            </w:pPr>
            <w:r w:rsidRPr="00F838B3">
              <w:rPr>
                <w:rFonts w:ascii="Times New Roman" w:hAnsi="Times New Roman" w:cs="Times New Roman"/>
                <w:b/>
                <w:lang w:val="sr-Cyrl-CS"/>
              </w:rPr>
              <w:t>Укупно „Парк п</w:t>
            </w:r>
            <w:r w:rsidR="00DE64D2" w:rsidRPr="00F838B3">
              <w:rPr>
                <w:rFonts w:ascii="Times New Roman" w:hAnsi="Times New Roman" w:cs="Times New Roman"/>
                <w:b/>
                <w:lang w:val="sr-Cyrl-CS"/>
              </w:rPr>
              <w:t>рироде Златибор“ (1+2+3)</w:t>
            </w:r>
          </w:p>
        </w:tc>
      </w:tr>
      <w:tr w:rsidR="00D3578A" w:rsidRPr="00F838B3" w:rsidTr="00DE64D2">
        <w:trPr>
          <w:jc w:val="center"/>
        </w:trPr>
        <w:tc>
          <w:tcPr>
            <w:tcW w:w="787" w:type="pct"/>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2019.</w:t>
            </w:r>
          </w:p>
        </w:tc>
        <w:tc>
          <w:tcPr>
            <w:tcW w:w="1022" w:type="pct"/>
            <w:vAlign w:val="center"/>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17067,74</w:t>
            </w:r>
          </w:p>
        </w:tc>
        <w:tc>
          <w:tcPr>
            <w:tcW w:w="807" w:type="pct"/>
            <w:vAlign w:val="center"/>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24417.49</w:t>
            </w:r>
          </w:p>
        </w:tc>
        <w:tc>
          <w:tcPr>
            <w:tcW w:w="819" w:type="pct"/>
            <w:vAlign w:val="center"/>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81,99</w:t>
            </w:r>
          </w:p>
        </w:tc>
        <w:tc>
          <w:tcPr>
            <w:tcW w:w="858" w:type="pct"/>
            <w:vAlign w:val="center"/>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356,04</w:t>
            </w:r>
          </w:p>
        </w:tc>
        <w:tc>
          <w:tcPr>
            <w:tcW w:w="707" w:type="pct"/>
            <w:vMerge w:val="restart"/>
            <w:vAlign w:val="center"/>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shd w:val="clear" w:color="auto" w:fill="FFFFFF"/>
                <w:lang w:val="sr-Cyrl-CS"/>
              </w:rPr>
              <w:t>41923,26 </w:t>
            </w:r>
          </w:p>
        </w:tc>
      </w:tr>
      <w:tr w:rsidR="00D3578A" w:rsidRPr="00F838B3" w:rsidTr="00DE64D2">
        <w:trPr>
          <w:jc w:val="center"/>
        </w:trPr>
        <w:tc>
          <w:tcPr>
            <w:tcW w:w="787" w:type="pct"/>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2029.</w:t>
            </w:r>
          </w:p>
        </w:tc>
        <w:tc>
          <w:tcPr>
            <w:tcW w:w="1022" w:type="pct"/>
            <w:vAlign w:val="center"/>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17067,74</w:t>
            </w:r>
          </w:p>
        </w:tc>
        <w:tc>
          <w:tcPr>
            <w:tcW w:w="807" w:type="pct"/>
            <w:vAlign w:val="center"/>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24417,49</w:t>
            </w:r>
          </w:p>
        </w:tc>
        <w:tc>
          <w:tcPr>
            <w:tcW w:w="819" w:type="pct"/>
            <w:vAlign w:val="center"/>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81,99</w:t>
            </w:r>
          </w:p>
        </w:tc>
        <w:tc>
          <w:tcPr>
            <w:tcW w:w="858" w:type="pct"/>
            <w:vAlign w:val="center"/>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356,04</w:t>
            </w:r>
          </w:p>
        </w:tc>
        <w:tc>
          <w:tcPr>
            <w:tcW w:w="707" w:type="pct"/>
            <w:vMerge/>
            <w:vAlign w:val="center"/>
          </w:tcPr>
          <w:p w:rsidR="00DE64D2" w:rsidRPr="00F838B3" w:rsidRDefault="00DE64D2" w:rsidP="00DE64D2">
            <w:pPr>
              <w:rPr>
                <w:rFonts w:ascii="Times New Roman" w:hAnsi="Times New Roman" w:cs="Times New Roman"/>
                <w:lang w:val="sr-Cyrl-CS"/>
              </w:rPr>
            </w:pPr>
          </w:p>
        </w:tc>
      </w:tr>
      <w:tr w:rsidR="00D3578A" w:rsidRPr="00F838B3" w:rsidTr="00DE64D2">
        <w:trPr>
          <w:jc w:val="center"/>
        </w:trPr>
        <w:tc>
          <w:tcPr>
            <w:tcW w:w="787" w:type="pct"/>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2029/2019</w:t>
            </w:r>
          </w:p>
        </w:tc>
        <w:tc>
          <w:tcPr>
            <w:tcW w:w="1022" w:type="pct"/>
            <w:vAlign w:val="center"/>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0</w:t>
            </w:r>
          </w:p>
        </w:tc>
        <w:tc>
          <w:tcPr>
            <w:tcW w:w="807" w:type="pct"/>
            <w:vAlign w:val="center"/>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0</w:t>
            </w:r>
          </w:p>
        </w:tc>
        <w:tc>
          <w:tcPr>
            <w:tcW w:w="819" w:type="pct"/>
            <w:vAlign w:val="center"/>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0</w:t>
            </w:r>
          </w:p>
        </w:tc>
        <w:tc>
          <w:tcPr>
            <w:tcW w:w="858" w:type="pct"/>
            <w:vAlign w:val="center"/>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0</w:t>
            </w:r>
          </w:p>
        </w:tc>
        <w:tc>
          <w:tcPr>
            <w:tcW w:w="707" w:type="pct"/>
            <w:vMerge/>
            <w:vAlign w:val="center"/>
          </w:tcPr>
          <w:p w:rsidR="00DE64D2" w:rsidRPr="00F838B3" w:rsidRDefault="00DE64D2" w:rsidP="00DE64D2">
            <w:pPr>
              <w:rPr>
                <w:rFonts w:ascii="Times New Roman" w:hAnsi="Times New Roman" w:cs="Times New Roman"/>
                <w:lang w:val="sr-Cyrl-CS"/>
              </w:rPr>
            </w:pPr>
          </w:p>
        </w:tc>
      </w:tr>
      <w:tr w:rsidR="00D3578A" w:rsidRPr="00F838B3" w:rsidTr="00DE64D2">
        <w:trPr>
          <w:jc w:val="center"/>
        </w:trPr>
        <w:tc>
          <w:tcPr>
            <w:tcW w:w="5000" w:type="pct"/>
            <w:gridSpan w:val="6"/>
            <w:vAlign w:val="center"/>
          </w:tcPr>
          <w:p w:rsidR="00DE64D2" w:rsidRPr="00F838B3" w:rsidRDefault="00DE64D2" w:rsidP="00DE64D2">
            <w:pPr>
              <w:jc w:val="center"/>
              <w:rPr>
                <w:rFonts w:ascii="Times New Roman" w:hAnsi="Times New Roman" w:cs="Times New Roman"/>
                <w:b/>
                <w:lang w:val="sr-Cyrl-CS"/>
              </w:rPr>
            </w:pPr>
            <w:r w:rsidRPr="00F838B3">
              <w:rPr>
                <w:rFonts w:ascii="Times New Roman" w:hAnsi="Times New Roman" w:cs="Times New Roman"/>
                <w:b/>
                <w:lang w:val="sr-Cyrl-CS"/>
              </w:rPr>
              <w:t>Ван режима заштите природе (4)</w:t>
            </w:r>
          </w:p>
        </w:tc>
      </w:tr>
      <w:tr w:rsidR="00D3578A" w:rsidRPr="00F838B3" w:rsidTr="00DE64D2">
        <w:trPr>
          <w:jc w:val="center"/>
        </w:trPr>
        <w:tc>
          <w:tcPr>
            <w:tcW w:w="78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2019.</w:t>
            </w:r>
          </w:p>
        </w:tc>
        <w:tc>
          <w:tcPr>
            <w:tcW w:w="1022"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9741,61</w:t>
            </w:r>
          </w:p>
        </w:tc>
        <w:tc>
          <w:tcPr>
            <w:tcW w:w="80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12220,8</w:t>
            </w:r>
          </w:p>
        </w:tc>
        <w:tc>
          <w:tcPr>
            <w:tcW w:w="819"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14,73</w:t>
            </w:r>
          </w:p>
        </w:tc>
        <w:tc>
          <w:tcPr>
            <w:tcW w:w="858"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1716,93</w:t>
            </w:r>
          </w:p>
        </w:tc>
        <w:tc>
          <w:tcPr>
            <w:tcW w:w="707" w:type="pct"/>
            <w:vMerge w:val="restart"/>
            <w:vAlign w:val="center"/>
          </w:tcPr>
          <w:p w:rsidR="00DE64D2" w:rsidRPr="00F838B3" w:rsidRDefault="00DE64D2" w:rsidP="00DE64D2">
            <w:pPr>
              <w:rPr>
                <w:rFonts w:ascii="Times New Roman" w:hAnsi="Times New Roman" w:cs="Times New Roman"/>
                <w:lang w:val="sr-Cyrl-CS"/>
              </w:rPr>
            </w:pPr>
            <w:r w:rsidRPr="00F838B3">
              <w:rPr>
                <w:rFonts w:ascii="Times New Roman" w:hAnsi="Times New Roman" w:cs="Times New Roman"/>
                <w:lang w:val="sr-Cyrl-CS"/>
              </w:rPr>
              <w:t>23694,07</w:t>
            </w:r>
          </w:p>
        </w:tc>
      </w:tr>
      <w:tr w:rsidR="00D3578A" w:rsidRPr="00F838B3" w:rsidTr="00DE64D2">
        <w:trPr>
          <w:jc w:val="center"/>
        </w:trPr>
        <w:tc>
          <w:tcPr>
            <w:tcW w:w="78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2029.</w:t>
            </w:r>
          </w:p>
        </w:tc>
        <w:tc>
          <w:tcPr>
            <w:tcW w:w="1022"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8921,98</w:t>
            </w:r>
          </w:p>
        </w:tc>
        <w:tc>
          <w:tcPr>
            <w:tcW w:w="80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11800,95</w:t>
            </w:r>
          </w:p>
        </w:tc>
        <w:tc>
          <w:tcPr>
            <w:tcW w:w="819"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14,73</w:t>
            </w:r>
          </w:p>
        </w:tc>
        <w:tc>
          <w:tcPr>
            <w:tcW w:w="858"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2956,41</w:t>
            </w:r>
          </w:p>
        </w:tc>
        <w:tc>
          <w:tcPr>
            <w:tcW w:w="707" w:type="pct"/>
            <w:vMerge/>
            <w:vAlign w:val="center"/>
          </w:tcPr>
          <w:p w:rsidR="00DE64D2" w:rsidRPr="00F838B3" w:rsidRDefault="00DE64D2" w:rsidP="00DE64D2">
            <w:pPr>
              <w:rPr>
                <w:rFonts w:ascii="Times New Roman" w:hAnsi="Times New Roman" w:cs="Times New Roman"/>
                <w:lang w:val="sr-Cyrl-CS"/>
              </w:rPr>
            </w:pPr>
          </w:p>
        </w:tc>
      </w:tr>
      <w:tr w:rsidR="00D3578A" w:rsidRPr="00F838B3" w:rsidTr="00DE64D2">
        <w:trPr>
          <w:jc w:val="center"/>
        </w:trPr>
        <w:tc>
          <w:tcPr>
            <w:tcW w:w="78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2029/2018</w:t>
            </w:r>
          </w:p>
        </w:tc>
        <w:tc>
          <w:tcPr>
            <w:tcW w:w="1022"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-819,63</w:t>
            </w:r>
          </w:p>
        </w:tc>
        <w:tc>
          <w:tcPr>
            <w:tcW w:w="80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-419,85</w:t>
            </w:r>
          </w:p>
        </w:tc>
        <w:tc>
          <w:tcPr>
            <w:tcW w:w="819"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0</w:t>
            </w:r>
          </w:p>
        </w:tc>
        <w:tc>
          <w:tcPr>
            <w:tcW w:w="858"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+1239,48</w:t>
            </w:r>
          </w:p>
        </w:tc>
        <w:tc>
          <w:tcPr>
            <w:tcW w:w="707" w:type="pct"/>
            <w:vMerge/>
            <w:vAlign w:val="center"/>
          </w:tcPr>
          <w:p w:rsidR="00DE64D2" w:rsidRPr="00F838B3" w:rsidRDefault="00DE64D2" w:rsidP="00DE64D2">
            <w:pPr>
              <w:rPr>
                <w:rFonts w:ascii="Times New Roman" w:hAnsi="Times New Roman" w:cs="Times New Roman"/>
                <w:lang w:val="sr-Cyrl-CS"/>
              </w:rPr>
            </w:pPr>
          </w:p>
        </w:tc>
      </w:tr>
      <w:tr w:rsidR="00D3578A" w:rsidRPr="00F838B3" w:rsidTr="00DE64D2">
        <w:trPr>
          <w:jc w:val="center"/>
        </w:trPr>
        <w:tc>
          <w:tcPr>
            <w:tcW w:w="5000" w:type="pct"/>
            <w:gridSpan w:val="6"/>
            <w:vAlign w:val="center"/>
          </w:tcPr>
          <w:p w:rsidR="00DE64D2" w:rsidRPr="00F838B3" w:rsidRDefault="00DE64D2" w:rsidP="00DE64D2">
            <w:pPr>
              <w:jc w:val="center"/>
              <w:rPr>
                <w:rFonts w:ascii="Times New Roman" w:hAnsi="Times New Roman" w:cs="Times New Roman"/>
                <w:lang w:val="sr-Cyrl-CS"/>
              </w:rPr>
            </w:pPr>
            <w:r w:rsidRPr="00F838B3">
              <w:rPr>
                <w:rFonts w:ascii="Times New Roman" w:hAnsi="Times New Roman" w:cs="Times New Roman"/>
                <w:b/>
                <w:lang w:val="sr-Cyrl-CS"/>
              </w:rPr>
              <w:t>Укупно Подручје просторног плана (1+2+3+4)</w:t>
            </w:r>
          </w:p>
        </w:tc>
      </w:tr>
      <w:tr w:rsidR="00D3578A" w:rsidRPr="00F838B3" w:rsidTr="00DE64D2">
        <w:trPr>
          <w:jc w:val="center"/>
        </w:trPr>
        <w:tc>
          <w:tcPr>
            <w:tcW w:w="78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2019.</w:t>
            </w:r>
          </w:p>
        </w:tc>
        <w:tc>
          <w:tcPr>
            <w:tcW w:w="1022"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26809,35</w:t>
            </w:r>
          </w:p>
        </w:tc>
        <w:tc>
          <w:tcPr>
            <w:tcW w:w="80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36638,29</w:t>
            </w:r>
          </w:p>
        </w:tc>
        <w:tc>
          <w:tcPr>
            <w:tcW w:w="819"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96,72</w:t>
            </w:r>
          </w:p>
        </w:tc>
        <w:tc>
          <w:tcPr>
            <w:tcW w:w="858"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2072,97</w:t>
            </w:r>
          </w:p>
        </w:tc>
        <w:tc>
          <w:tcPr>
            <w:tcW w:w="707" w:type="pct"/>
            <w:vMerge w:val="restart"/>
            <w:vAlign w:val="center"/>
          </w:tcPr>
          <w:p w:rsidR="00DE64D2" w:rsidRPr="00F838B3" w:rsidRDefault="003B648A" w:rsidP="00DE64D2">
            <w:pPr>
              <w:jc w:val="left"/>
              <w:rPr>
                <w:rFonts w:ascii="Times New Roman" w:hAnsi="Times New Roman" w:cs="Times New Roman"/>
                <w:lang w:val="sr-Cyrl-CS"/>
              </w:rPr>
            </w:pPr>
            <w:r w:rsidRPr="00F838B3">
              <w:rPr>
                <w:rFonts w:ascii="Times New Roman" w:hAnsi="Times New Roman" w:cs="Times New Roman"/>
                <w:lang w:val="sr-Cyrl-CS"/>
              </w:rPr>
              <w:t>65617,</w:t>
            </w:r>
            <w:r w:rsidR="00DE64D2" w:rsidRPr="00F838B3">
              <w:rPr>
                <w:rFonts w:ascii="Times New Roman" w:hAnsi="Times New Roman" w:cs="Times New Roman"/>
                <w:lang w:val="sr-Cyrl-CS"/>
              </w:rPr>
              <w:t>33</w:t>
            </w:r>
          </w:p>
        </w:tc>
      </w:tr>
      <w:tr w:rsidR="00D3578A" w:rsidRPr="00F838B3" w:rsidTr="00DE64D2">
        <w:trPr>
          <w:trHeight w:val="305"/>
          <w:jc w:val="center"/>
        </w:trPr>
        <w:tc>
          <w:tcPr>
            <w:tcW w:w="78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2029.</w:t>
            </w:r>
          </w:p>
        </w:tc>
        <w:tc>
          <w:tcPr>
            <w:tcW w:w="1022"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25989,72</w:t>
            </w:r>
          </w:p>
        </w:tc>
        <w:tc>
          <w:tcPr>
            <w:tcW w:w="80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36218,44</w:t>
            </w:r>
          </w:p>
        </w:tc>
        <w:tc>
          <w:tcPr>
            <w:tcW w:w="819"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96,72</w:t>
            </w:r>
          </w:p>
        </w:tc>
        <w:tc>
          <w:tcPr>
            <w:tcW w:w="858"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3312,45</w:t>
            </w:r>
          </w:p>
        </w:tc>
        <w:tc>
          <w:tcPr>
            <w:tcW w:w="707" w:type="pct"/>
            <w:vMerge/>
            <w:vAlign w:val="center"/>
          </w:tcPr>
          <w:p w:rsidR="00DE64D2" w:rsidRPr="00F838B3" w:rsidRDefault="00DE64D2" w:rsidP="00DE64D2">
            <w:pPr>
              <w:rPr>
                <w:rFonts w:ascii="Times New Roman" w:hAnsi="Times New Roman" w:cs="Times New Roman"/>
                <w:lang w:val="sr-Cyrl-CS"/>
              </w:rPr>
            </w:pPr>
          </w:p>
        </w:tc>
      </w:tr>
      <w:tr w:rsidR="00D3578A" w:rsidRPr="00F838B3" w:rsidTr="00DE64D2">
        <w:trPr>
          <w:trHeight w:val="83"/>
          <w:jc w:val="center"/>
        </w:trPr>
        <w:tc>
          <w:tcPr>
            <w:tcW w:w="78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2029/2019</w:t>
            </w:r>
          </w:p>
        </w:tc>
        <w:tc>
          <w:tcPr>
            <w:tcW w:w="1022"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-819,63</w:t>
            </w:r>
          </w:p>
        </w:tc>
        <w:tc>
          <w:tcPr>
            <w:tcW w:w="807"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-419,85</w:t>
            </w:r>
          </w:p>
        </w:tc>
        <w:tc>
          <w:tcPr>
            <w:tcW w:w="819"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0</w:t>
            </w:r>
          </w:p>
        </w:tc>
        <w:tc>
          <w:tcPr>
            <w:tcW w:w="858" w:type="pct"/>
            <w:vAlign w:val="center"/>
          </w:tcPr>
          <w:p w:rsidR="00DE64D2" w:rsidRPr="00F838B3" w:rsidRDefault="00DE64D2" w:rsidP="00DE64D2">
            <w:pPr>
              <w:jc w:val="left"/>
              <w:rPr>
                <w:rFonts w:ascii="Times New Roman" w:hAnsi="Times New Roman" w:cs="Times New Roman"/>
                <w:lang w:val="sr-Cyrl-CS"/>
              </w:rPr>
            </w:pPr>
            <w:r w:rsidRPr="00F838B3">
              <w:rPr>
                <w:rFonts w:ascii="Times New Roman" w:hAnsi="Times New Roman" w:cs="Times New Roman"/>
                <w:lang w:val="sr-Cyrl-CS"/>
              </w:rPr>
              <w:t>+1239,48</w:t>
            </w:r>
          </w:p>
        </w:tc>
        <w:tc>
          <w:tcPr>
            <w:tcW w:w="707" w:type="pct"/>
            <w:vMerge/>
            <w:vAlign w:val="center"/>
          </w:tcPr>
          <w:p w:rsidR="00DE64D2" w:rsidRPr="00F838B3" w:rsidRDefault="00DE64D2" w:rsidP="00DE64D2">
            <w:pPr>
              <w:rPr>
                <w:rFonts w:ascii="Times New Roman" w:hAnsi="Times New Roman" w:cs="Times New Roman"/>
                <w:lang w:val="sr-Cyrl-CS"/>
              </w:rPr>
            </w:pPr>
          </w:p>
        </w:tc>
      </w:tr>
    </w:tbl>
    <w:p w:rsidR="00DE64D2" w:rsidRPr="00F838B3" w:rsidRDefault="00DE64D2" w:rsidP="00DE64D2">
      <w:pPr>
        <w:rPr>
          <w:lang w:val="sr-Cyrl-CS"/>
        </w:rPr>
      </w:pPr>
      <w:r w:rsidRPr="00F838B3">
        <w:rPr>
          <w:rFonts w:ascii="TimesNewRoman,ItalicOOEnc" w:hAnsi="TimesNewRoman,ItalicOOEnc" w:cs="TimesNewRoman,ItalicOOEnc"/>
          <w:i/>
          <w:iCs/>
          <w:lang w:val="sr-Cyrl-CS"/>
        </w:rPr>
        <w:t xml:space="preserve">Извор: Републички геодетски завод, 2018, стање 2011. </w:t>
      </w:r>
      <w:r w:rsidR="00202710">
        <w:rPr>
          <w:rFonts w:ascii="TimesNewRoman,ItalicOOEnc" w:hAnsi="TimesNewRoman,ItalicOOEnc" w:cs="TimesNewRoman,ItalicOOEnc"/>
          <w:i/>
          <w:iCs/>
          <w:lang w:val="sr-Cyrl-CS"/>
        </w:rPr>
        <w:t>г</w:t>
      </w:r>
      <w:r w:rsidRPr="00F838B3">
        <w:rPr>
          <w:rFonts w:ascii="TimesNewRoman,ItalicOOEnc" w:hAnsi="TimesNewRoman,ItalicOOEnc" w:cs="TimesNewRoman,ItalicOOEnc"/>
          <w:i/>
          <w:iCs/>
          <w:lang w:val="sr-Cyrl-CS"/>
        </w:rPr>
        <w:t>одина</w:t>
      </w:r>
      <w:r w:rsidR="001E2BEB" w:rsidRPr="00F838B3">
        <w:rPr>
          <w:rFonts w:ascii="TimesNewRoman,ItalicOOEnc" w:hAnsi="TimesNewRoman,ItalicOOEnc" w:cs="TimesNewRoman,ItalicOOEnc"/>
          <w:i/>
          <w:iCs/>
          <w:lang w:val="sr-Cyrl-CS"/>
        </w:rPr>
        <w:t>.</w:t>
      </w:r>
    </w:p>
    <w:p w:rsidR="006A614A" w:rsidRPr="00F838B3" w:rsidRDefault="00DE64D2" w:rsidP="00CC3A3E">
      <w:pPr>
        <w:jc w:val="left"/>
        <w:rPr>
          <w:rFonts w:eastAsia="Times New Roman" w:cs="Times New Roman"/>
          <w:szCs w:val="24"/>
          <w:lang w:val="sr-Cyrl-CS" w:eastAsia="sr-Latn-CS"/>
        </w:rPr>
      </w:pPr>
      <w:r w:rsidRPr="00F838B3">
        <w:rPr>
          <w:rFonts w:eastAsia="Times New Roman" w:cs="Times New Roman"/>
          <w:szCs w:val="24"/>
          <w:lang w:val="sr-Cyrl-CS" w:eastAsia="sr-Latn-CS"/>
        </w:rPr>
        <w:br w:type="page"/>
      </w:r>
    </w:p>
    <w:p w:rsidR="00CC3A3E" w:rsidRPr="00F838B3" w:rsidRDefault="00CC3A3E" w:rsidP="00CC3A3E">
      <w:pPr>
        <w:pStyle w:val="Heading1"/>
        <w:rPr>
          <w:lang w:val="sr-Cyrl-CS"/>
        </w:rPr>
      </w:pPr>
      <w:bookmarkStart w:id="251" w:name="_Toc508303322"/>
      <w:bookmarkStart w:id="252" w:name="_Toc532218084"/>
      <w:bookmarkStart w:id="253" w:name="_Toc2859628"/>
      <w:bookmarkStart w:id="254" w:name="_Toc2859869"/>
      <w:bookmarkStart w:id="255" w:name="_Toc2860217"/>
      <w:bookmarkStart w:id="256" w:name="_Toc8633041"/>
      <w:r w:rsidRPr="00F838B3">
        <w:rPr>
          <w:lang w:val="sr-Cyrl-CS"/>
        </w:rPr>
        <w:lastRenderedPageBreak/>
        <w:t>IV</w:t>
      </w:r>
      <w:r w:rsidR="001E2BEB" w:rsidRPr="00F838B3">
        <w:rPr>
          <w:lang w:val="sr-Cyrl-CS"/>
        </w:rPr>
        <w:t xml:space="preserve">. </w:t>
      </w:r>
      <w:r w:rsidRPr="00F838B3">
        <w:rPr>
          <w:lang w:val="sr-Cyrl-CS"/>
        </w:rPr>
        <w:t xml:space="preserve"> ПРАВИЛА УПОТРЕБЕ ЗЕМЉИШТА, </w:t>
      </w:r>
      <w:r w:rsidRPr="00F838B3">
        <w:rPr>
          <w:lang w:val="sr-Cyrl-CS"/>
        </w:rPr>
        <w:br/>
        <w:t>УРЕЂЕЊА И ГРАЂЕЊА</w:t>
      </w:r>
      <w:bookmarkEnd w:id="251"/>
      <w:bookmarkEnd w:id="252"/>
      <w:bookmarkEnd w:id="253"/>
      <w:bookmarkEnd w:id="254"/>
      <w:bookmarkEnd w:id="255"/>
      <w:bookmarkEnd w:id="256"/>
    </w:p>
    <w:p w:rsidR="00CC3A3E" w:rsidRPr="00F838B3" w:rsidRDefault="00CC3A3E" w:rsidP="00CC3A3E">
      <w:pPr>
        <w:rPr>
          <w:rFonts w:cs="Times New Roman"/>
          <w:b/>
          <w:lang w:val="sr-Cyrl-CS"/>
        </w:rPr>
      </w:pPr>
    </w:p>
    <w:p w:rsidR="00CC3A3E" w:rsidRPr="00F838B3" w:rsidRDefault="00CC3A3E" w:rsidP="00CC3A3E">
      <w:pPr>
        <w:pStyle w:val="Heading2"/>
        <w:rPr>
          <w:lang w:val="sr-Cyrl-CS"/>
        </w:rPr>
      </w:pPr>
      <w:bookmarkStart w:id="257" w:name="_Toc508303323"/>
      <w:bookmarkStart w:id="258" w:name="_Toc532218085"/>
      <w:bookmarkStart w:id="259" w:name="_Toc2859629"/>
      <w:bookmarkStart w:id="260" w:name="_Toc2859870"/>
      <w:bookmarkStart w:id="261" w:name="_Toc2860218"/>
      <w:bookmarkStart w:id="262" w:name="_Toc8633042"/>
      <w:r w:rsidRPr="00F838B3">
        <w:rPr>
          <w:lang w:val="sr-Cyrl-CS"/>
        </w:rPr>
        <w:t xml:space="preserve">1. ПРАВИЛА УРЕЂЕЊА ЗА ЗОНЕ СА </w:t>
      </w:r>
      <w:r w:rsidRPr="00F838B3">
        <w:rPr>
          <w:lang w:val="sr-Cyrl-CS"/>
        </w:rPr>
        <w:br/>
        <w:t>ПОСЕБНИМ РЕЖИМОМ ЗАШТИТЕ</w:t>
      </w:r>
      <w:bookmarkEnd w:id="257"/>
      <w:bookmarkEnd w:id="258"/>
      <w:bookmarkEnd w:id="259"/>
      <w:bookmarkEnd w:id="260"/>
      <w:bookmarkEnd w:id="261"/>
      <w:bookmarkEnd w:id="262"/>
    </w:p>
    <w:p w:rsidR="00CC3A3E" w:rsidRPr="00F838B3" w:rsidRDefault="00CC3A3E" w:rsidP="00CC3A3E">
      <w:pPr>
        <w:rPr>
          <w:rFonts w:cs="Times New Roman"/>
          <w:sz w:val="28"/>
          <w:szCs w:val="28"/>
          <w:lang w:val="sr-Cyrl-CS"/>
        </w:rPr>
      </w:pPr>
    </w:p>
    <w:p w:rsidR="00CC3A3E" w:rsidRPr="00F838B3" w:rsidRDefault="00CC3A3E" w:rsidP="00CC3A3E">
      <w:pPr>
        <w:ind w:firstLine="720"/>
        <w:rPr>
          <w:rFonts w:eastAsia="Calibri" w:cs="Times New Roman"/>
          <w:lang w:val="sr-Cyrl-CS"/>
        </w:rPr>
      </w:pPr>
      <w:r w:rsidRPr="00F838B3">
        <w:rPr>
          <w:rFonts w:eastAsia="Calibri" w:cs="Times New Roman"/>
          <w:lang w:val="sr-Cyrl-CS"/>
        </w:rPr>
        <w:t>На површинама на којима се преклапају зоне и режими заштите природних вредности, непокретних културних добара и изворишта водоснабдевања примењује се режим заштите и коришћења простора који је утврђен за зону са најстрожијим режимом заштите.</w:t>
      </w:r>
    </w:p>
    <w:p w:rsidR="00CC3A3E" w:rsidRPr="00F838B3" w:rsidRDefault="00CC3A3E" w:rsidP="00CC3A3E">
      <w:pPr>
        <w:rPr>
          <w:rFonts w:cs="Times New Roman"/>
          <w:sz w:val="28"/>
          <w:szCs w:val="28"/>
          <w:lang w:val="sr-Cyrl-CS"/>
        </w:rPr>
      </w:pPr>
    </w:p>
    <w:p w:rsidR="00CC3A3E" w:rsidRPr="00F838B3" w:rsidRDefault="00CC3A3E" w:rsidP="00CC3A3E">
      <w:pPr>
        <w:pStyle w:val="Heading3"/>
        <w:rPr>
          <w:sz w:val="28"/>
          <w:szCs w:val="28"/>
          <w:lang w:val="sr-Cyrl-CS"/>
        </w:rPr>
      </w:pPr>
      <w:bookmarkStart w:id="263" w:name="_Toc508303324"/>
      <w:bookmarkStart w:id="264" w:name="_Toc532218086"/>
      <w:bookmarkStart w:id="265" w:name="_Toc2859630"/>
      <w:bookmarkStart w:id="266" w:name="_Toc2859871"/>
      <w:bookmarkStart w:id="267" w:name="_Toc2860219"/>
      <w:bookmarkStart w:id="268" w:name="_Toc8633043"/>
      <w:r w:rsidRPr="00F838B3">
        <w:rPr>
          <w:sz w:val="28"/>
          <w:szCs w:val="28"/>
          <w:lang w:val="sr-Cyrl-CS"/>
        </w:rPr>
        <w:t xml:space="preserve">1.1. Заштита природних </w:t>
      </w:r>
      <w:bookmarkEnd w:id="263"/>
      <w:bookmarkEnd w:id="264"/>
      <w:r w:rsidRPr="00F838B3">
        <w:rPr>
          <w:sz w:val="28"/>
          <w:szCs w:val="28"/>
          <w:lang w:val="sr-Cyrl-CS"/>
        </w:rPr>
        <w:t>вредности</w:t>
      </w:r>
      <w:bookmarkEnd w:id="265"/>
      <w:bookmarkEnd w:id="266"/>
      <w:bookmarkEnd w:id="267"/>
      <w:bookmarkEnd w:id="268"/>
    </w:p>
    <w:p w:rsidR="00CC3A3E" w:rsidRPr="00F838B3" w:rsidRDefault="00CC3A3E" w:rsidP="00CC3A3E">
      <w:pPr>
        <w:ind w:firstLine="709"/>
        <w:rPr>
          <w:rFonts w:cs="Times New Roman"/>
          <w:szCs w:val="24"/>
          <w:lang w:val="sr-Cyrl-CS"/>
        </w:rPr>
      </w:pPr>
    </w:p>
    <w:p w:rsidR="000D3485" w:rsidRPr="00F838B3" w:rsidRDefault="00CC3A3E" w:rsidP="00FA6CA0">
      <w:pPr>
        <w:ind w:firstLine="709"/>
        <w:rPr>
          <w:rFonts w:cs="Times New Roman"/>
          <w:szCs w:val="24"/>
          <w:lang w:val="sr-Cyrl-CS"/>
        </w:rPr>
      </w:pPr>
      <w:r w:rsidRPr="00F838B3">
        <w:rPr>
          <w:rFonts w:cs="Times New Roman"/>
          <w:szCs w:val="24"/>
          <w:lang w:val="sr-Cyrl-CS"/>
        </w:rPr>
        <w:t>Изградња и уређење простора на подручју Парка п</w:t>
      </w:r>
      <w:r w:rsidR="00F540CA" w:rsidRPr="00F838B3">
        <w:rPr>
          <w:rFonts w:cs="Times New Roman"/>
          <w:szCs w:val="24"/>
          <w:lang w:val="sr-Cyrl-CS"/>
        </w:rPr>
        <w:t xml:space="preserve">рироде „Златибор” спроводиће се </w:t>
      </w:r>
      <w:r w:rsidR="003A3AC4" w:rsidRPr="00F838B3">
        <w:rPr>
          <w:rFonts w:cs="Times New Roman"/>
          <w:szCs w:val="24"/>
          <w:lang w:val="sr-Cyrl-CS"/>
        </w:rPr>
        <w:t>на основу одредаба овог п</w:t>
      </w:r>
      <w:r w:rsidRPr="00F838B3">
        <w:rPr>
          <w:rFonts w:cs="Times New Roman"/>
          <w:szCs w:val="24"/>
          <w:lang w:val="sr-Cyrl-CS"/>
        </w:rPr>
        <w:t>росторног плана у делу „III ПЛАНСКА РЕШЕЊА ПРОСТОРНОГ РАЗВОЈА”, глава „1. ЗАШТИТА ПРИРОДНИХ ВРЕДНОСТИ”, у складу са утврђеним режим</w:t>
      </w:r>
      <w:r w:rsidR="007E6335">
        <w:rPr>
          <w:rFonts w:cs="Times New Roman"/>
          <w:szCs w:val="24"/>
          <w:lang w:val="sr-Cyrl-CS"/>
        </w:rPr>
        <w:t>има</w:t>
      </w:r>
      <w:r w:rsidRPr="00F838B3">
        <w:rPr>
          <w:rFonts w:cs="Times New Roman"/>
          <w:szCs w:val="24"/>
          <w:lang w:val="sr-Cyrl-CS"/>
        </w:rPr>
        <w:t xml:space="preserve"> заштите природних вредности</w:t>
      </w:r>
      <w:r w:rsidR="00FA6CA0" w:rsidRPr="00F838B3">
        <w:rPr>
          <w:rFonts w:cs="Times New Roman"/>
          <w:szCs w:val="24"/>
          <w:lang w:val="sr-Cyrl-CS"/>
        </w:rPr>
        <w:t xml:space="preserve">. </w:t>
      </w:r>
    </w:p>
    <w:p w:rsidR="00FA6CA0" w:rsidRPr="00F838B3" w:rsidRDefault="00FA6CA0" w:rsidP="00FA6CA0">
      <w:pPr>
        <w:ind w:firstLine="709"/>
        <w:rPr>
          <w:szCs w:val="24"/>
          <w:lang w:val="sr-Cyrl-CS"/>
        </w:rPr>
      </w:pPr>
    </w:p>
    <w:p w:rsidR="00CC3A3E" w:rsidRPr="00F838B3" w:rsidRDefault="00CC3A3E" w:rsidP="00CC3A3E">
      <w:pPr>
        <w:pStyle w:val="Heading3"/>
        <w:rPr>
          <w:sz w:val="28"/>
          <w:szCs w:val="28"/>
          <w:lang w:val="sr-Cyrl-CS"/>
        </w:rPr>
      </w:pPr>
      <w:bookmarkStart w:id="269" w:name="_Toc508303325"/>
      <w:bookmarkStart w:id="270" w:name="_Toc532218087"/>
      <w:bookmarkStart w:id="271" w:name="_Toc2859631"/>
      <w:bookmarkStart w:id="272" w:name="_Toc2859872"/>
      <w:bookmarkStart w:id="273" w:name="_Toc2860220"/>
      <w:bookmarkStart w:id="274" w:name="_Toc8633044"/>
      <w:r w:rsidRPr="00F838B3">
        <w:rPr>
          <w:sz w:val="28"/>
          <w:szCs w:val="28"/>
          <w:lang w:val="sr-Cyrl-CS"/>
        </w:rPr>
        <w:t>1.2. Заштита непокретних културних добара</w:t>
      </w:r>
      <w:bookmarkEnd w:id="269"/>
      <w:bookmarkEnd w:id="270"/>
      <w:bookmarkEnd w:id="271"/>
      <w:bookmarkEnd w:id="272"/>
      <w:bookmarkEnd w:id="273"/>
      <w:bookmarkEnd w:id="274"/>
    </w:p>
    <w:p w:rsidR="00CC3A3E" w:rsidRPr="00F838B3" w:rsidRDefault="00CC3A3E" w:rsidP="00CC3A3E">
      <w:pPr>
        <w:ind w:firstLine="709"/>
        <w:rPr>
          <w:rFonts w:cs="Times New Roman"/>
          <w:bCs/>
          <w:szCs w:val="24"/>
          <w:lang w:val="sr-Cyrl-CS"/>
        </w:rPr>
      </w:pPr>
    </w:p>
    <w:p w:rsidR="00CC3A3E" w:rsidRPr="00F838B3" w:rsidRDefault="00CC3A3E" w:rsidP="00CC3A3E">
      <w:pPr>
        <w:ind w:firstLine="720"/>
        <w:rPr>
          <w:rFonts w:cs="Times New Roman"/>
          <w:szCs w:val="24"/>
          <w:lang w:val="sr-Cyrl-CS"/>
        </w:rPr>
      </w:pPr>
      <w:r w:rsidRPr="00F838B3">
        <w:rPr>
          <w:rFonts w:cs="Times New Roman"/>
          <w:bCs/>
          <w:szCs w:val="24"/>
          <w:lang w:val="sr-Cyrl-CS"/>
        </w:rPr>
        <w:t>Уређење простора утврђених непокретних културних добара (НКД) и њихове заштићене околине, добара која уживају претходну заштиту</w:t>
      </w:r>
      <w:r w:rsidRPr="00F838B3">
        <w:rPr>
          <w:rFonts w:cs="Times New Roman"/>
          <w:szCs w:val="24"/>
          <w:lang w:val="sr-Cyrl-CS"/>
        </w:rPr>
        <w:t xml:space="preserve"> и простора на којима су евидентиране или индиковане културне вредности третираће</w:t>
      </w:r>
      <w:r w:rsidR="003A3AC4" w:rsidRPr="00F838B3">
        <w:rPr>
          <w:rFonts w:cs="Times New Roman"/>
          <w:szCs w:val="24"/>
          <w:lang w:val="sr-Cyrl-CS"/>
        </w:rPr>
        <w:t xml:space="preserve"> се у складу са одредбама овог п</w:t>
      </w:r>
      <w:r w:rsidRPr="00F838B3">
        <w:rPr>
          <w:rFonts w:cs="Times New Roman"/>
          <w:szCs w:val="24"/>
          <w:lang w:val="sr-Cyrl-CS"/>
        </w:rPr>
        <w:t>росторног плана у делу „III ПЛАНСКА РЕШЕЊА ПРОСТОРНОГ РАЗВОЈА”, глава „2. ЗАШТИТА НЕПОКРЕТНИХ КУЛТУРНИХ ДОБАРА”.</w:t>
      </w:r>
    </w:p>
    <w:p w:rsidR="00CC3A3E" w:rsidRPr="00F838B3" w:rsidRDefault="00CC3A3E" w:rsidP="00CC3A3E">
      <w:pPr>
        <w:ind w:firstLine="720"/>
        <w:rPr>
          <w:rFonts w:eastAsia="Calibri" w:cs="Times New Roman"/>
          <w:szCs w:val="24"/>
          <w:lang w:val="sr-Cyrl-CS"/>
        </w:rPr>
      </w:pPr>
      <w:r w:rsidRPr="00F838B3">
        <w:rPr>
          <w:rFonts w:eastAsia="Calibri" w:cs="Times New Roman"/>
          <w:szCs w:val="24"/>
          <w:lang w:val="sr-Cyrl-CS"/>
        </w:rPr>
        <w:t>За утврђена НКД и културна добра која уживају претходну заштиту, непокретности тј. земљиште и објекти на којима се примењују одговарајуће мере и услови заштите и коришћења</w:t>
      </w:r>
      <w:r w:rsidR="00F540CA" w:rsidRPr="00F838B3">
        <w:rPr>
          <w:rFonts w:eastAsia="Calibri" w:cs="Times New Roman"/>
          <w:szCs w:val="24"/>
          <w:lang w:val="sr-Cyrl-CS"/>
        </w:rPr>
        <w:t>,</w:t>
      </w:r>
      <w:r w:rsidRPr="00F838B3">
        <w:rPr>
          <w:rFonts w:eastAsia="Calibri" w:cs="Times New Roman"/>
          <w:szCs w:val="24"/>
          <w:lang w:val="sr-Cyrl-CS"/>
        </w:rPr>
        <w:t xml:space="preserve"> одређују се актом о утврђивању културног добра односно актом о евидентирању добра које ужива претходну заштиту. Те непокретности обухватају простор на коме се налази културно добро и његову заштићену околину.</w:t>
      </w:r>
    </w:p>
    <w:p w:rsidR="00CC3A3E" w:rsidRPr="00F838B3" w:rsidRDefault="00CC3A3E" w:rsidP="00CC3A3E">
      <w:pPr>
        <w:ind w:firstLine="720"/>
        <w:rPr>
          <w:rFonts w:eastAsia="Calibri" w:cs="Times New Roman"/>
          <w:szCs w:val="24"/>
          <w:lang w:val="sr-Cyrl-CS"/>
        </w:rPr>
      </w:pPr>
      <w:r w:rsidRPr="00F838B3">
        <w:rPr>
          <w:rFonts w:eastAsia="Calibri" w:cs="Times New Roman"/>
          <w:szCs w:val="24"/>
          <w:lang w:val="sr-Cyrl-CS"/>
        </w:rPr>
        <w:t>Сходно члану 29. Закона о културним добрима, за идентификована НКД, док се не изврши њихово евидентирање, односно проглашавање за културна добра, простором од значаја за примену мера и услова њихове заштите и коришћења сматраће се земљиште и објекти које као такве у одговарајућем поступку утврди надлежна установа заштите културних добара.</w:t>
      </w:r>
    </w:p>
    <w:p w:rsidR="00CC3A3E" w:rsidRPr="00F838B3" w:rsidRDefault="00CC3A3E" w:rsidP="00CC3A3E">
      <w:pPr>
        <w:ind w:firstLine="720"/>
        <w:rPr>
          <w:rFonts w:eastAsia="Calibri" w:cs="Times New Roman"/>
          <w:szCs w:val="24"/>
          <w:lang w:val="sr-Cyrl-CS"/>
        </w:rPr>
      </w:pPr>
      <w:r w:rsidRPr="00F838B3">
        <w:rPr>
          <w:rFonts w:eastAsia="Calibri" w:cs="Times New Roman"/>
          <w:szCs w:val="24"/>
          <w:lang w:val="sr-Cyrl-CS"/>
        </w:rPr>
        <w:t xml:space="preserve">За идентификована НКД у границама </w:t>
      </w:r>
      <w:r w:rsidRPr="00F838B3">
        <w:rPr>
          <w:szCs w:val="24"/>
          <w:lang w:val="sr-Cyrl-CS"/>
        </w:rPr>
        <w:t>Парка</w:t>
      </w:r>
      <w:r w:rsidRPr="00F838B3">
        <w:rPr>
          <w:rFonts w:eastAsia="Calibri" w:cs="Times New Roman"/>
          <w:szCs w:val="24"/>
          <w:lang w:val="sr-Cyrl-CS"/>
        </w:rPr>
        <w:t xml:space="preserve"> парка, простор за примену мера и услова њихове заштите и коришћења одредиће се у поступку израде Плана управљања </w:t>
      </w:r>
      <w:r w:rsidRPr="00F838B3">
        <w:rPr>
          <w:szCs w:val="24"/>
          <w:lang w:val="sr-Cyrl-CS"/>
        </w:rPr>
        <w:t>Парком</w:t>
      </w:r>
      <w:r w:rsidRPr="00F838B3">
        <w:rPr>
          <w:rFonts w:eastAsia="Calibri" w:cs="Times New Roman"/>
          <w:szCs w:val="24"/>
          <w:lang w:val="sr-Cyrl-CS"/>
        </w:rPr>
        <w:t xml:space="preserve"> п</w:t>
      </w:r>
      <w:r w:rsidRPr="00F838B3">
        <w:rPr>
          <w:szCs w:val="24"/>
          <w:lang w:val="sr-Cyrl-CS"/>
        </w:rPr>
        <w:t>рироде</w:t>
      </w:r>
      <w:r w:rsidRPr="00F838B3">
        <w:rPr>
          <w:rFonts w:eastAsia="Calibri" w:cs="Times New Roman"/>
          <w:szCs w:val="24"/>
          <w:lang w:val="sr-Cyrl-CS"/>
        </w:rPr>
        <w:t>, а на преосталом подручју Просторног плана, ван граница Парка</w:t>
      </w:r>
      <w:r w:rsidRPr="00F838B3">
        <w:rPr>
          <w:szCs w:val="24"/>
          <w:lang w:val="sr-Cyrl-CS"/>
        </w:rPr>
        <w:t xml:space="preserve"> природе,</w:t>
      </w:r>
      <w:r w:rsidRPr="00F838B3">
        <w:rPr>
          <w:rFonts w:eastAsia="Calibri" w:cs="Times New Roman"/>
          <w:szCs w:val="24"/>
          <w:lang w:val="sr-Cyrl-CS"/>
        </w:rPr>
        <w:t xml:space="preserve"> </w:t>
      </w:r>
      <w:r w:rsidRPr="00F838B3">
        <w:rPr>
          <w:rFonts w:eastAsia="Calibri" w:cs="Times New Roman"/>
          <w:bCs/>
          <w:iCs/>
          <w:szCs w:val="24"/>
          <w:lang w:val="sr-Cyrl-CS"/>
        </w:rPr>
        <w:t xml:space="preserve">просторним планом јединице локалне самоуправе и урбанистичким планом, </w:t>
      </w:r>
      <w:r w:rsidRPr="00F838B3">
        <w:rPr>
          <w:rFonts w:eastAsia="Calibri" w:cs="Times New Roman"/>
          <w:szCs w:val="24"/>
          <w:lang w:val="sr-Cyrl-CS"/>
        </w:rPr>
        <w:t>или појединачно, на основу захтева власника или корисника непокретности, инвеститора или органа локалне самоуправе.</w:t>
      </w:r>
    </w:p>
    <w:p w:rsidR="00245951" w:rsidRPr="00F838B3" w:rsidRDefault="00245951" w:rsidP="00CC3A3E">
      <w:pPr>
        <w:ind w:firstLine="720"/>
        <w:rPr>
          <w:rFonts w:eastAsia="Calibri" w:cs="Times New Roman"/>
          <w:szCs w:val="24"/>
          <w:lang w:val="sr-Cyrl-CS"/>
        </w:rPr>
      </w:pPr>
    </w:p>
    <w:p w:rsidR="00CC3A3E" w:rsidRPr="00F838B3" w:rsidRDefault="00CC3A3E" w:rsidP="00CC3A3E">
      <w:pPr>
        <w:pStyle w:val="Heading3"/>
        <w:rPr>
          <w:sz w:val="28"/>
          <w:szCs w:val="28"/>
          <w:lang w:val="sr-Cyrl-CS"/>
        </w:rPr>
      </w:pPr>
      <w:bookmarkStart w:id="275" w:name="_Toc2859632"/>
      <w:bookmarkStart w:id="276" w:name="_Toc2859873"/>
      <w:bookmarkStart w:id="277" w:name="_Toc2860221"/>
      <w:bookmarkStart w:id="278" w:name="_Toc8633045"/>
      <w:r w:rsidRPr="00F838B3">
        <w:rPr>
          <w:sz w:val="28"/>
          <w:szCs w:val="28"/>
          <w:lang w:val="sr-Cyrl-CS"/>
        </w:rPr>
        <w:t>1.3. Заштита изворишта водоснабдевања</w:t>
      </w:r>
      <w:bookmarkEnd w:id="275"/>
      <w:bookmarkEnd w:id="276"/>
      <w:bookmarkEnd w:id="277"/>
      <w:bookmarkEnd w:id="278"/>
    </w:p>
    <w:p w:rsidR="00CC3A3E" w:rsidRPr="00F838B3" w:rsidRDefault="00CC3A3E" w:rsidP="00CC3A3E">
      <w:pPr>
        <w:ind w:firstLine="720"/>
        <w:rPr>
          <w:rFonts w:cs="Times New Roman"/>
          <w:szCs w:val="24"/>
          <w:lang w:val="sr-Cyrl-CS"/>
        </w:rPr>
      </w:pPr>
    </w:p>
    <w:p w:rsidR="00CC3A3E" w:rsidRPr="00F838B3" w:rsidRDefault="00CC3A3E" w:rsidP="00CC3A3E">
      <w:pPr>
        <w:ind w:firstLine="720"/>
        <w:rPr>
          <w:rFonts w:eastAsia="Calibri" w:cs="Times New Roman"/>
          <w:szCs w:val="24"/>
          <w:lang w:val="sr-Cyrl-CS"/>
        </w:rPr>
      </w:pPr>
      <w:r w:rsidRPr="00F838B3">
        <w:rPr>
          <w:rFonts w:cs="Times New Roman"/>
          <w:bCs/>
          <w:szCs w:val="24"/>
          <w:lang w:val="sr-Cyrl-CS"/>
        </w:rPr>
        <w:t xml:space="preserve">Изградња и уређење простора на сливним подручјима изворишта регионалних и локалних система водоснабдевања </w:t>
      </w:r>
      <w:r w:rsidRPr="00F838B3">
        <w:rPr>
          <w:rFonts w:cs="Times New Roman"/>
          <w:szCs w:val="24"/>
          <w:lang w:val="sr-Cyrl-CS"/>
        </w:rPr>
        <w:t>третираће се у с</w:t>
      </w:r>
      <w:r w:rsidR="003A3AC4" w:rsidRPr="00F838B3">
        <w:rPr>
          <w:rFonts w:cs="Times New Roman"/>
          <w:szCs w:val="24"/>
          <w:lang w:val="sr-Cyrl-CS"/>
        </w:rPr>
        <w:t>кладу са одредбама овог п</w:t>
      </w:r>
      <w:r w:rsidRPr="00F838B3">
        <w:rPr>
          <w:rFonts w:cs="Times New Roman"/>
          <w:szCs w:val="24"/>
          <w:lang w:val="sr-Cyrl-CS"/>
        </w:rPr>
        <w:t>росторног плана у делу „III ПЛАНСКА РЕШЕЊА ПРОСТОРНОГ РАЗВОЈА”, глава „</w:t>
      </w:r>
      <w:r w:rsidRPr="00F838B3">
        <w:rPr>
          <w:szCs w:val="24"/>
          <w:lang w:val="sr-Cyrl-CS"/>
        </w:rPr>
        <w:t xml:space="preserve">3. </w:t>
      </w:r>
      <w:r w:rsidRPr="00F838B3">
        <w:rPr>
          <w:rFonts w:cs="Times New Roman"/>
          <w:szCs w:val="24"/>
          <w:lang w:val="sr-Cyrl-CS"/>
        </w:rPr>
        <w:t xml:space="preserve">ВОДЕ И </w:t>
      </w:r>
      <w:r w:rsidRPr="00F838B3">
        <w:rPr>
          <w:rFonts w:cs="Times New Roman"/>
          <w:szCs w:val="24"/>
          <w:lang w:val="sr-Cyrl-CS"/>
        </w:rPr>
        <w:lastRenderedPageBreak/>
        <w:t>ВОДНО ЗЕМЉИШТЕ”, у складу са утврђеним режимима заштите за зоне санитарне заштите изворишта водоснабдевања</w:t>
      </w:r>
      <w:r w:rsidRPr="00F838B3">
        <w:rPr>
          <w:rFonts w:eastAsia="Calibri" w:cs="Times New Roman"/>
          <w:szCs w:val="24"/>
          <w:lang w:val="sr-Cyrl-CS"/>
        </w:rPr>
        <w:t>.</w:t>
      </w:r>
    </w:p>
    <w:p w:rsidR="00CC3A3E" w:rsidRPr="00F838B3" w:rsidRDefault="00CC3A3E" w:rsidP="00CC3A3E">
      <w:pPr>
        <w:ind w:firstLine="806"/>
        <w:rPr>
          <w:rFonts w:eastAsia="Times New Roman" w:cs="Times New Roman"/>
          <w:szCs w:val="24"/>
          <w:lang w:val="sr-Cyrl-CS"/>
        </w:rPr>
      </w:pPr>
      <w:r w:rsidRPr="00F838B3">
        <w:rPr>
          <w:rFonts w:eastAsia="Calibri" w:cs="Times New Roman"/>
          <w:szCs w:val="24"/>
          <w:lang w:val="sr-Cyrl-CS"/>
        </w:rPr>
        <w:t xml:space="preserve">Заштита водног земљишта (ВЗ) спроводи се на начин који је дефинисан Просторним планом Републике Србије и Законом о водама. </w:t>
      </w:r>
    </w:p>
    <w:p w:rsidR="00CC3A3E" w:rsidRPr="00F838B3" w:rsidRDefault="00CC3A3E" w:rsidP="00CC3A3E">
      <w:pPr>
        <w:ind w:firstLine="720"/>
        <w:rPr>
          <w:rFonts w:eastAsia="Calibri" w:cs="Times New Roman"/>
          <w:szCs w:val="24"/>
          <w:lang w:val="sr-Cyrl-CS"/>
        </w:rPr>
      </w:pPr>
      <w:r w:rsidRPr="00F838B3">
        <w:rPr>
          <w:rFonts w:eastAsia="Calibri" w:cs="Times New Roman"/>
          <w:szCs w:val="24"/>
          <w:lang w:val="sr-Cyrl-CS"/>
        </w:rPr>
        <w:t xml:space="preserve">За нерегулисане водотоке на подручју Просторног плана се до завршетка картирања свих зона које се плаве великим водама вероватноће до 1% </w:t>
      </w:r>
      <w:r w:rsidRPr="00F838B3">
        <w:rPr>
          <w:rFonts w:eastAsia="Calibri" w:cs="Times New Roman"/>
          <w:iCs/>
          <w:szCs w:val="24"/>
          <w:lang w:val="sr-Cyrl-CS"/>
        </w:rPr>
        <w:t xml:space="preserve">успоставља водно земљиште на појасу ширине 10 m дуж обала водотока. </w:t>
      </w:r>
      <w:r w:rsidRPr="00F838B3">
        <w:rPr>
          <w:rFonts w:eastAsia="Calibri" w:cs="Times New Roman"/>
          <w:szCs w:val="24"/>
          <w:lang w:val="sr-Cyrl-CS"/>
        </w:rPr>
        <w:t>За ВЗ дуж водотока утврђују се следећа правила уређења и изградње простора:</w:t>
      </w:r>
    </w:p>
    <w:p w:rsidR="00CC3A3E" w:rsidRPr="00F838B3" w:rsidRDefault="00CC3A3E" w:rsidP="00997BA5">
      <w:pPr>
        <w:numPr>
          <w:ilvl w:val="0"/>
          <w:numId w:val="74"/>
        </w:numPr>
        <w:tabs>
          <w:tab w:val="left" w:pos="1080"/>
        </w:tabs>
        <w:ind w:left="0" w:firstLine="720"/>
        <w:rPr>
          <w:rFonts w:eastAsia="Calibri" w:cs="Times New Roman"/>
          <w:szCs w:val="24"/>
          <w:lang w:val="sr-Cyrl-CS"/>
        </w:rPr>
      </w:pPr>
      <w:r w:rsidRPr="00F838B3">
        <w:rPr>
          <w:rFonts w:eastAsia="Calibri" w:cs="Times New Roman"/>
          <w:szCs w:val="24"/>
          <w:lang w:val="sr-Cyrl-CS"/>
        </w:rPr>
        <w:t>забрањена је градња било каквих сталних објеката и легализација постојећих објеката, осим хидротехничких објеката, али се може користити за пољопривредну производњу, засаде шуме и спортско-рекреативне отворене површине;</w:t>
      </w:r>
    </w:p>
    <w:p w:rsidR="00CC3A3E" w:rsidRPr="00F838B3" w:rsidRDefault="00CC3A3E" w:rsidP="00997BA5">
      <w:pPr>
        <w:numPr>
          <w:ilvl w:val="0"/>
          <w:numId w:val="74"/>
        </w:numPr>
        <w:tabs>
          <w:tab w:val="left" w:pos="1080"/>
        </w:tabs>
        <w:ind w:left="0" w:firstLine="720"/>
        <w:rPr>
          <w:rFonts w:eastAsia="Calibri" w:cs="Times New Roman"/>
          <w:szCs w:val="24"/>
          <w:lang w:val="sr-Cyrl-CS"/>
        </w:rPr>
      </w:pPr>
      <w:r w:rsidRPr="00F838B3">
        <w:rPr>
          <w:rFonts w:eastAsia="Calibri" w:cs="Times New Roman"/>
          <w:szCs w:val="24"/>
          <w:lang w:val="sr-Cyrl-CS"/>
        </w:rPr>
        <w:t>не дозвољава се подужно вођење саобраћајних и инфраструктурних система; у случају да је неопходна изградња појединих деоница инфраструктурних система са подужним положајем трасе</w:t>
      </w:r>
      <w:r w:rsidR="00F540CA" w:rsidRPr="00F838B3">
        <w:rPr>
          <w:rFonts w:eastAsia="Calibri" w:cs="Times New Roman"/>
          <w:szCs w:val="24"/>
          <w:lang w:val="sr-Cyrl-CS"/>
        </w:rPr>
        <w:t>,</w:t>
      </w:r>
      <w:r w:rsidRPr="00F838B3">
        <w:rPr>
          <w:rFonts w:eastAsia="Calibri" w:cs="Times New Roman"/>
          <w:szCs w:val="24"/>
          <w:lang w:val="sr-Cyrl-CS"/>
        </w:rPr>
        <w:t xml:space="preserve"> иста се условљава извођењем линијских одбрамбених система за заштиту од поплавних вода вероватноће 0,5%;</w:t>
      </w:r>
    </w:p>
    <w:p w:rsidR="00CC3A3E" w:rsidRPr="00F838B3" w:rsidRDefault="00CC3A3E" w:rsidP="00997BA5">
      <w:pPr>
        <w:numPr>
          <w:ilvl w:val="0"/>
          <w:numId w:val="74"/>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на преласку плавних зона објекти линијских и комуналних инфраструктурних система (саобраћајнице, објекти за пренос енергије, цевоводи) морају се висински издићи и диспозиционо тако решити да буду заштићени од поплавних вода вероватноће 0,5% (тзв. двестогодишња велика вода); </w:t>
      </w:r>
    </w:p>
    <w:p w:rsidR="00CC3A3E" w:rsidRPr="00F838B3" w:rsidRDefault="00CC3A3E" w:rsidP="00997BA5">
      <w:pPr>
        <w:numPr>
          <w:ilvl w:val="0"/>
          <w:numId w:val="74"/>
        </w:numPr>
        <w:tabs>
          <w:tab w:val="left" w:pos="1080"/>
        </w:tabs>
        <w:ind w:left="0" w:firstLine="720"/>
        <w:rPr>
          <w:rFonts w:eastAsia="Calibri" w:cs="Times New Roman"/>
          <w:szCs w:val="24"/>
          <w:lang w:val="sr-Cyrl-CS"/>
        </w:rPr>
      </w:pPr>
      <w:r w:rsidRPr="00F838B3">
        <w:rPr>
          <w:rFonts w:eastAsia="Calibri" w:cs="Times New Roman"/>
          <w:szCs w:val="24"/>
          <w:lang w:val="sr-Cyrl-CS"/>
        </w:rPr>
        <w:t>формирање заштитне шумске зоне шир</w:t>
      </w:r>
      <w:r w:rsidR="00F540CA" w:rsidRPr="00F838B3">
        <w:rPr>
          <w:rFonts w:eastAsia="Calibri" w:cs="Times New Roman"/>
          <w:szCs w:val="24"/>
          <w:lang w:val="sr-Cyrl-CS"/>
        </w:rPr>
        <w:t>ине 10-15.0 m дуж свих водотока;</w:t>
      </w:r>
    </w:p>
    <w:p w:rsidR="00CC3A3E" w:rsidRPr="00F838B3" w:rsidRDefault="00CC3A3E" w:rsidP="00997BA5">
      <w:pPr>
        <w:numPr>
          <w:ilvl w:val="0"/>
          <w:numId w:val="74"/>
        </w:numPr>
        <w:tabs>
          <w:tab w:val="left" w:pos="1080"/>
        </w:tabs>
        <w:ind w:left="0" w:firstLine="720"/>
        <w:rPr>
          <w:rFonts w:eastAsia="Calibri" w:cs="Times New Roman"/>
          <w:szCs w:val="24"/>
          <w:lang w:val="sr-Cyrl-CS"/>
        </w:rPr>
      </w:pPr>
      <w:r w:rsidRPr="00F838B3">
        <w:rPr>
          <w:rFonts w:eastAsia="Calibri" w:cs="Times New Roman"/>
          <w:szCs w:val="24"/>
          <w:lang w:val="sr-Cyrl-CS"/>
        </w:rPr>
        <w:t>регулацију водотока у зони туристичких комплекса и насеља поред функционалних критеријума треба примерити складном повезивању насеља са акваторијом; дуж обала река се мора оставити слободан простор од најмање 7 m ширине.</w:t>
      </w:r>
    </w:p>
    <w:p w:rsidR="00CC3A3E" w:rsidRPr="00F838B3" w:rsidRDefault="00CC3A3E" w:rsidP="00CC3A3E">
      <w:pPr>
        <w:tabs>
          <w:tab w:val="left" w:pos="1080"/>
        </w:tabs>
        <w:ind w:left="720"/>
        <w:rPr>
          <w:rFonts w:eastAsia="Calibri" w:cs="Times New Roman"/>
          <w:szCs w:val="24"/>
          <w:lang w:val="sr-Cyrl-CS"/>
        </w:rPr>
      </w:pPr>
    </w:p>
    <w:p w:rsidR="00CC3A3E" w:rsidRPr="00F838B3" w:rsidRDefault="00CC3A3E" w:rsidP="00CC3A3E">
      <w:pPr>
        <w:ind w:firstLine="720"/>
        <w:rPr>
          <w:rFonts w:cs="Times New Roman"/>
          <w:sz w:val="28"/>
          <w:szCs w:val="28"/>
          <w:lang w:val="sr-Cyrl-CS"/>
        </w:rPr>
      </w:pPr>
    </w:p>
    <w:p w:rsidR="00CC3A3E" w:rsidRPr="00F838B3" w:rsidRDefault="00CC3A3E" w:rsidP="00CC3A3E">
      <w:pPr>
        <w:pStyle w:val="Heading2"/>
        <w:rPr>
          <w:lang w:val="sr-Cyrl-CS"/>
        </w:rPr>
      </w:pPr>
      <w:bookmarkStart w:id="279" w:name="_Toc2859633"/>
      <w:bookmarkStart w:id="280" w:name="_Toc2859874"/>
      <w:bookmarkStart w:id="281" w:name="_Toc2860222"/>
      <w:bookmarkStart w:id="282" w:name="_Toc8633046"/>
      <w:r w:rsidRPr="00F838B3">
        <w:rPr>
          <w:rFonts w:cs="Times New Roman"/>
          <w:lang w:val="sr-Cyrl-CS"/>
        </w:rPr>
        <w:t xml:space="preserve">2. ПРАВИЛА УРЕЂЕЊА </w:t>
      </w:r>
      <w:r w:rsidRPr="00F838B3">
        <w:rPr>
          <w:lang w:val="sr-Cyrl-CS"/>
        </w:rPr>
        <w:t>И ИЗГРАДЊЕ ЗА ТУРИСТИЧКЕ И СПОРТСКО-РЕКРЕАТИВНЕ САДРЖАЈЕ</w:t>
      </w:r>
      <w:bookmarkEnd w:id="279"/>
      <w:bookmarkEnd w:id="280"/>
      <w:bookmarkEnd w:id="281"/>
      <w:bookmarkEnd w:id="282"/>
    </w:p>
    <w:p w:rsidR="00CC3A3E" w:rsidRPr="00F838B3" w:rsidRDefault="00CC3A3E" w:rsidP="00CC3A3E">
      <w:pPr>
        <w:rPr>
          <w:rFonts w:eastAsia="Calibri" w:cs="Times New Roman"/>
          <w:b/>
          <w:szCs w:val="24"/>
          <w:lang w:val="sr-Cyrl-CS"/>
        </w:rPr>
      </w:pPr>
    </w:p>
    <w:p w:rsidR="00CC3A3E" w:rsidRPr="00F838B3" w:rsidRDefault="00CC3A3E" w:rsidP="00CC3A3E">
      <w:pPr>
        <w:rPr>
          <w:rFonts w:eastAsia="Calibri" w:cs="Times New Roman"/>
          <w:szCs w:val="24"/>
          <w:lang w:val="sr-Cyrl-CS"/>
        </w:rPr>
      </w:pPr>
      <w:r w:rsidRPr="00F838B3">
        <w:rPr>
          <w:rFonts w:eastAsia="Calibri" w:cs="Times New Roman"/>
          <w:szCs w:val="24"/>
          <w:lang w:val="sr-Cyrl-CS"/>
        </w:rPr>
        <w:tab/>
        <w:t>Правила уређења и изградње простора за туристичке и спортско-рекреативне садржаје на подручју Просторног плана утврђују се на следећи начин:</w:t>
      </w:r>
    </w:p>
    <w:p w:rsidR="00CC3A3E" w:rsidRPr="00F838B3" w:rsidRDefault="00CC3A3E" w:rsidP="00CC3A3E">
      <w:pPr>
        <w:rPr>
          <w:rFonts w:eastAsia="Calibri" w:cs="Times New Roman"/>
          <w:szCs w:val="24"/>
          <w:lang w:val="sr-Cyrl-CS"/>
        </w:rPr>
      </w:pPr>
      <w:r w:rsidRPr="00F838B3">
        <w:rPr>
          <w:rFonts w:eastAsia="Calibri" w:cs="Times New Roman"/>
          <w:szCs w:val="24"/>
          <w:lang w:val="sr-Cyrl-CS"/>
        </w:rPr>
        <w:tab/>
        <w:t>1</w:t>
      </w:r>
      <w:r w:rsidR="00A8518D" w:rsidRPr="00F838B3">
        <w:rPr>
          <w:rFonts w:eastAsia="Calibri" w:cs="Times New Roman"/>
          <w:szCs w:val="24"/>
          <w:lang w:val="sr-Cyrl-CS"/>
        </w:rPr>
        <w:t>)</w:t>
      </w:r>
      <w:r w:rsidRPr="00F838B3">
        <w:rPr>
          <w:rFonts w:eastAsia="Calibri" w:cs="Times New Roman"/>
          <w:szCs w:val="24"/>
          <w:lang w:val="sr-Cyrl-CS"/>
        </w:rPr>
        <w:t xml:space="preserve"> За простор центра Златибор обухваћен донетим </w:t>
      </w:r>
      <w:r w:rsidR="002C5743" w:rsidRPr="00F838B3">
        <w:rPr>
          <w:szCs w:val="24"/>
          <w:lang w:val="sr-Cyrl-CS"/>
        </w:rPr>
        <w:t>ПГР Чајетина и Златибор</w:t>
      </w:r>
      <w:r w:rsidRPr="00F838B3">
        <w:rPr>
          <w:rFonts w:eastAsia="Calibri" w:cs="Times New Roman"/>
          <w:szCs w:val="24"/>
          <w:lang w:val="sr-Cyrl-CS"/>
        </w:rPr>
        <w:t xml:space="preserve"> </w:t>
      </w:r>
      <w:r w:rsidR="002C5743" w:rsidRPr="00F838B3">
        <w:rPr>
          <w:rFonts w:eastAsia="Calibri" w:cs="Times New Roman"/>
          <w:szCs w:val="24"/>
          <w:lang w:val="sr-Cyrl-CS"/>
        </w:rPr>
        <w:t xml:space="preserve">- </w:t>
      </w:r>
      <w:r w:rsidRPr="00F838B3">
        <w:rPr>
          <w:rFonts w:eastAsia="Calibri" w:cs="Times New Roman"/>
          <w:szCs w:val="24"/>
          <w:lang w:val="sr-Cyrl-CS"/>
        </w:rPr>
        <w:t>I фаза, важе и примењују се правила уређења и изградње из тог планског документа;</w:t>
      </w:r>
    </w:p>
    <w:p w:rsidR="00CC3A3E" w:rsidRPr="00F838B3" w:rsidRDefault="00A8518D" w:rsidP="00CC3A3E">
      <w:pPr>
        <w:rPr>
          <w:rFonts w:eastAsia="Calibri" w:cs="Times New Roman"/>
          <w:szCs w:val="24"/>
          <w:lang w:val="sr-Cyrl-CS"/>
        </w:rPr>
      </w:pPr>
      <w:r w:rsidRPr="00F838B3">
        <w:rPr>
          <w:rFonts w:eastAsia="Calibri" w:cs="Times New Roman"/>
          <w:szCs w:val="24"/>
          <w:lang w:val="sr-Cyrl-CS"/>
        </w:rPr>
        <w:tab/>
        <w:t>2)</w:t>
      </w:r>
      <w:r w:rsidR="00CC3A3E" w:rsidRPr="00F838B3">
        <w:rPr>
          <w:rFonts w:eastAsia="Calibri" w:cs="Times New Roman"/>
          <w:szCs w:val="24"/>
          <w:lang w:val="sr-Cyrl-CS"/>
        </w:rPr>
        <w:t xml:space="preserve"> За простор градског туристичког насеља Чајетина и ширег подручја Туристичког центра Златибор, обухваћен </w:t>
      </w:r>
      <w:r w:rsidR="003D4088" w:rsidRPr="00F838B3">
        <w:rPr>
          <w:rFonts w:eastAsia="Calibri" w:cs="Times New Roman"/>
          <w:szCs w:val="24"/>
          <w:lang w:val="sr-Cyrl-CS"/>
        </w:rPr>
        <w:t xml:space="preserve">донетим </w:t>
      </w:r>
      <w:r w:rsidR="002C5743" w:rsidRPr="00F838B3">
        <w:rPr>
          <w:szCs w:val="24"/>
          <w:lang w:val="sr-Cyrl-CS"/>
        </w:rPr>
        <w:t>ПГР Чајетина и Златибор</w:t>
      </w:r>
      <w:r w:rsidR="003D4088" w:rsidRPr="00F838B3">
        <w:rPr>
          <w:rFonts w:eastAsia="Calibri" w:cs="Times New Roman"/>
          <w:szCs w:val="24"/>
          <w:lang w:val="sr-Cyrl-CS"/>
        </w:rPr>
        <w:t xml:space="preserve"> </w:t>
      </w:r>
      <w:r w:rsidR="002C5743" w:rsidRPr="00F838B3">
        <w:rPr>
          <w:rFonts w:eastAsia="Calibri" w:cs="Times New Roman"/>
          <w:szCs w:val="24"/>
          <w:lang w:val="sr-Cyrl-CS"/>
        </w:rPr>
        <w:t xml:space="preserve">- </w:t>
      </w:r>
      <w:r w:rsidR="00CC3A3E" w:rsidRPr="00F838B3">
        <w:rPr>
          <w:rFonts w:eastAsia="Calibri" w:cs="Times New Roman"/>
          <w:szCs w:val="24"/>
          <w:lang w:val="sr-Cyrl-CS"/>
        </w:rPr>
        <w:t>II фаза</w:t>
      </w:r>
      <w:r w:rsidR="002C5743" w:rsidRPr="00F838B3">
        <w:rPr>
          <w:rFonts w:eastAsia="Calibri" w:cs="Times New Roman"/>
          <w:szCs w:val="24"/>
          <w:lang w:val="sr-Cyrl-CS"/>
        </w:rPr>
        <w:t xml:space="preserve">, </w:t>
      </w:r>
      <w:r w:rsidR="00CC3A3E" w:rsidRPr="00F838B3">
        <w:rPr>
          <w:rFonts w:eastAsia="Calibri" w:cs="Times New Roman"/>
          <w:szCs w:val="24"/>
          <w:lang w:val="sr-Cyrl-CS"/>
        </w:rPr>
        <w:t>важе и примењују се правила уређења и изградње из тог планског документа, изузев у случајевима:</w:t>
      </w:r>
    </w:p>
    <w:p w:rsidR="00CC3A3E" w:rsidRPr="00F838B3" w:rsidRDefault="00A8518D" w:rsidP="00A8518D">
      <w:pPr>
        <w:rPr>
          <w:rFonts w:eastAsia="Calibri" w:cs="Times New Roman"/>
          <w:szCs w:val="24"/>
          <w:lang w:val="sr-Cyrl-CS"/>
        </w:rPr>
      </w:pPr>
      <w:r w:rsidRPr="00F838B3">
        <w:rPr>
          <w:rFonts w:eastAsia="Calibri" w:cs="Times New Roman"/>
          <w:szCs w:val="24"/>
          <w:lang w:val="sr-Cyrl-CS"/>
        </w:rPr>
        <w:tab/>
      </w:r>
      <w:r w:rsidR="004B7AE6" w:rsidRPr="00F838B3">
        <w:rPr>
          <w:rFonts w:eastAsia="Calibri" w:cs="Times New Roman"/>
          <w:szCs w:val="24"/>
          <w:lang w:val="sr-Cyrl-CS"/>
        </w:rPr>
        <w:tab/>
      </w:r>
      <w:r w:rsidRPr="00F838B3">
        <w:rPr>
          <w:rFonts w:eastAsia="Calibri" w:cs="Times New Roman"/>
          <w:szCs w:val="24"/>
          <w:lang w:val="sr-Cyrl-CS"/>
        </w:rPr>
        <w:t>2.1)</w:t>
      </w:r>
      <w:r w:rsidR="00CC3A3E" w:rsidRPr="00F838B3">
        <w:rPr>
          <w:rFonts w:eastAsia="Calibri" w:cs="Times New Roman"/>
          <w:szCs w:val="24"/>
          <w:lang w:val="sr-Cyrl-CS"/>
        </w:rPr>
        <w:t xml:space="preserve"> Мање површине у I степену заштите Парка природе (зона Црног Рзава у целини 9. Семегњево), са које се искључује свака намена осим научног истраживања, едукације и </w:t>
      </w:r>
      <w:r w:rsidRPr="00F838B3">
        <w:rPr>
          <w:rFonts w:eastAsia="Calibri" w:cs="Times New Roman"/>
          <w:szCs w:val="24"/>
          <w:lang w:val="sr-Cyrl-CS"/>
        </w:rPr>
        <w:t>с</w:t>
      </w:r>
      <w:r w:rsidR="00CC3A3E" w:rsidRPr="00F838B3">
        <w:rPr>
          <w:rFonts w:eastAsia="Calibri" w:cs="Times New Roman"/>
          <w:szCs w:val="24"/>
          <w:lang w:val="sr-Cyrl-CS"/>
        </w:rPr>
        <w:t>трого контролисане презентације;</w:t>
      </w:r>
    </w:p>
    <w:p w:rsidR="001F2C57" w:rsidRPr="00F838B3" w:rsidRDefault="00CC3A3E" w:rsidP="00CC3A3E">
      <w:pPr>
        <w:rPr>
          <w:rFonts w:eastAsia="Calibri" w:cs="Times New Roman"/>
          <w:szCs w:val="24"/>
          <w:lang w:val="sr-Cyrl-CS"/>
        </w:rPr>
      </w:pPr>
      <w:r w:rsidRPr="00F838B3">
        <w:rPr>
          <w:rFonts w:eastAsia="Calibri" w:cs="Times New Roman"/>
          <w:szCs w:val="24"/>
          <w:lang w:val="sr-Cyrl-CS"/>
        </w:rPr>
        <w:tab/>
      </w:r>
      <w:r w:rsidR="004B7AE6" w:rsidRPr="00F838B3">
        <w:rPr>
          <w:rFonts w:eastAsia="Calibri" w:cs="Times New Roman"/>
          <w:szCs w:val="24"/>
          <w:lang w:val="sr-Cyrl-CS"/>
        </w:rPr>
        <w:tab/>
      </w:r>
      <w:r w:rsidRPr="00F838B3">
        <w:rPr>
          <w:rFonts w:eastAsia="Calibri" w:cs="Times New Roman"/>
          <w:szCs w:val="24"/>
          <w:lang w:val="sr-Cyrl-CS"/>
        </w:rPr>
        <w:t>2.2</w:t>
      </w:r>
      <w:r w:rsidR="00A8518D" w:rsidRPr="00F838B3">
        <w:rPr>
          <w:rFonts w:eastAsia="Calibri" w:cs="Times New Roman"/>
          <w:szCs w:val="24"/>
          <w:lang w:val="sr-Cyrl-CS"/>
        </w:rPr>
        <w:t>)</w:t>
      </w:r>
      <w:r w:rsidRPr="00F838B3">
        <w:rPr>
          <w:rFonts w:eastAsia="Calibri" w:cs="Times New Roman"/>
          <w:szCs w:val="24"/>
          <w:lang w:val="sr-Cyrl-CS"/>
        </w:rPr>
        <w:t xml:space="preserve"> Површина у II степену заштите Парка природе, на кој</w:t>
      </w:r>
      <w:r w:rsidR="001E0E50" w:rsidRPr="00F838B3">
        <w:rPr>
          <w:rFonts w:eastAsia="Calibri" w:cs="Times New Roman"/>
          <w:szCs w:val="24"/>
          <w:lang w:val="sr-Cyrl-CS"/>
        </w:rPr>
        <w:t xml:space="preserve">има се ограничава </w:t>
      </w:r>
      <w:r w:rsidRPr="00F838B3">
        <w:rPr>
          <w:rFonts w:eastAsia="Calibri" w:cs="Times New Roman"/>
          <w:szCs w:val="24"/>
          <w:lang w:val="sr-Cyrl-CS"/>
        </w:rPr>
        <w:t xml:space="preserve">  нова изградња</w:t>
      </w:r>
      <w:r w:rsidR="001E0E50" w:rsidRPr="00F838B3">
        <w:rPr>
          <w:rFonts w:eastAsia="Calibri" w:cs="Times New Roman"/>
          <w:szCs w:val="24"/>
          <w:lang w:val="sr-Cyrl-CS"/>
        </w:rPr>
        <w:t xml:space="preserve"> у складу са тачком 3.</w:t>
      </w:r>
      <w:r w:rsidR="00D3025F" w:rsidRPr="00F838B3">
        <w:rPr>
          <w:rFonts w:eastAsia="Calibri" w:cs="Times New Roman"/>
          <w:szCs w:val="24"/>
          <w:lang w:val="sr-Cyrl-CS"/>
        </w:rPr>
        <w:t xml:space="preserve"> ових правила</w:t>
      </w:r>
      <w:r w:rsidRPr="00F838B3">
        <w:rPr>
          <w:rFonts w:eastAsia="Calibri" w:cs="Times New Roman"/>
          <w:szCs w:val="24"/>
          <w:lang w:val="sr-Cyrl-CS"/>
        </w:rPr>
        <w:t>, док се постојећа изграђеност у овим зонама задржава и пооштрава</w:t>
      </w:r>
      <w:r w:rsidR="00D3025F" w:rsidRPr="00F838B3">
        <w:rPr>
          <w:rFonts w:eastAsia="Calibri" w:cs="Times New Roman"/>
          <w:szCs w:val="24"/>
          <w:lang w:val="sr-Cyrl-CS"/>
        </w:rPr>
        <w:t>ју</w:t>
      </w:r>
      <w:r w:rsidRPr="00F838B3">
        <w:rPr>
          <w:rFonts w:eastAsia="Calibri" w:cs="Times New Roman"/>
          <w:szCs w:val="24"/>
          <w:lang w:val="sr-Cyrl-CS"/>
        </w:rPr>
        <w:t xml:space="preserve"> мер</w:t>
      </w:r>
      <w:r w:rsidR="00D3025F" w:rsidRPr="00F838B3">
        <w:rPr>
          <w:rFonts w:eastAsia="Calibri" w:cs="Times New Roman"/>
          <w:szCs w:val="24"/>
          <w:lang w:val="sr-Cyrl-CS"/>
        </w:rPr>
        <w:t>е</w:t>
      </w:r>
      <w:r w:rsidRPr="00F838B3">
        <w:rPr>
          <w:rFonts w:eastAsia="Calibri" w:cs="Times New Roman"/>
          <w:szCs w:val="24"/>
          <w:lang w:val="sr-Cyrl-CS"/>
        </w:rPr>
        <w:t xml:space="preserve"> заштите природе – на локалитетима Семегњева и Црног Рзава (целина 9. Семегњево), на локалитету Попов колац (целина 5. Водице), на локалитетима Рудине (целина 2. Рудине) и на мањем локалитету Кобиља глава (целина 8. Кобиља глава)</w:t>
      </w:r>
      <w:r w:rsidR="001F2C57" w:rsidRPr="00F838B3">
        <w:rPr>
          <w:rFonts w:eastAsia="Calibri" w:cs="Times New Roman"/>
          <w:szCs w:val="24"/>
          <w:lang w:val="sr-Cyrl-CS"/>
        </w:rPr>
        <w:t>.</w:t>
      </w:r>
    </w:p>
    <w:p w:rsidR="006B2EC1" w:rsidRPr="00F838B3" w:rsidRDefault="006B2EC1" w:rsidP="006B2EC1">
      <w:pPr>
        <w:pStyle w:val="NoSpacing"/>
        <w:ind w:firstLine="720"/>
        <w:jc w:val="both"/>
        <w:rPr>
          <w:rFonts w:ascii="Times New Roman" w:hAnsi="Times New Roman"/>
          <w:sz w:val="24"/>
          <w:szCs w:val="24"/>
          <w:lang w:val="sr-Cyrl-CS"/>
        </w:rPr>
      </w:pPr>
      <w:r w:rsidRPr="00F838B3">
        <w:rPr>
          <w:rFonts w:ascii="Times New Roman" w:hAnsi="Times New Roman"/>
          <w:sz w:val="24"/>
          <w:szCs w:val="24"/>
          <w:lang w:val="sr-Cyrl-CS"/>
        </w:rPr>
        <w:t>3</w:t>
      </w:r>
      <w:r w:rsidR="00A8518D" w:rsidRPr="00F838B3">
        <w:rPr>
          <w:rFonts w:ascii="Times New Roman" w:hAnsi="Times New Roman"/>
          <w:sz w:val="24"/>
          <w:szCs w:val="24"/>
          <w:lang w:val="sr-Cyrl-CS"/>
        </w:rPr>
        <w:t>)</w:t>
      </w:r>
      <w:r w:rsidRPr="00F838B3">
        <w:rPr>
          <w:rFonts w:ascii="Times New Roman" w:hAnsi="Times New Roman"/>
          <w:sz w:val="24"/>
          <w:szCs w:val="24"/>
          <w:lang w:val="sr-Cyrl-CS"/>
        </w:rPr>
        <w:t xml:space="preserve"> Изградња туристичких садржаја у режиму заштите II степена у Парку природе се ограничава на објекте туристичког смештаја, угоститељства, туристичке инфраструктуре и то на изградњу мањих објеката за презентацију, едукацију и промоцију природних вредности у традиционалном стилу на грађевинском земљишту </w:t>
      </w:r>
      <w:r w:rsidRPr="00F838B3">
        <w:rPr>
          <w:rFonts w:ascii="Times New Roman" w:hAnsi="Times New Roman"/>
          <w:sz w:val="24"/>
          <w:szCs w:val="24"/>
          <w:lang w:val="sr-Cyrl-CS"/>
        </w:rPr>
        <w:lastRenderedPageBreak/>
        <w:t>у грађевинским рејонима постојећих насеља, у започетим викенд насељима која се настављају на грађевинске рејоне постојећих насеља, као и на започетим засебним локацијама, у последња два случаја на основу израде урбанистичких планова и урбанистичких пројеката:</w:t>
      </w:r>
    </w:p>
    <w:p w:rsidR="006B2EC1" w:rsidRPr="00F838B3" w:rsidRDefault="006B2EC1" w:rsidP="006B2EC1">
      <w:pPr>
        <w:pStyle w:val="NoSpacing"/>
        <w:numPr>
          <w:ilvl w:val="0"/>
          <w:numId w:val="107"/>
        </w:numPr>
        <w:tabs>
          <w:tab w:val="left" w:pos="1080"/>
        </w:tabs>
        <w:ind w:left="0" w:firstLine="720"/>
        <w:jc w:val="both"/>
        <w:rPr>
          <w:rFonts w:ascii="Times New Roman" w:hAnsi="Times New Roman"/>
          <w:sz w:val="24"/>
          <w:szCs w:val="24"/>
          <w:lang w:val="sr-Cyrl-CS"/>
        </w:rPr>
      </w:pPr>
      <w:r w:rsidRPr="00F838B3">
        <w:rPr>
          <w:rFonts w:ascii="Times New Roman" w:hAnsi="Times New Roman"/>
          <w:sz w:val="24"/>
          <w:szCs w:val="24"/>
          <w:lang w:val="sr-Cyrl-CS"/>
        </w:rPr>
        <w:t>ови објекти могу да имају и садржаје за угоститељство и смештај (до 50 лежаја);</w:t>
      </w:r>
    </w:p>
    <w:p w:rsidR="006B2EC1" w:rsidRPr="00F838B3" w:rsidRDefault="006B2EC1" w:rsidP="006B2EC1">
      <w:pPr>
        <w:pStyle w:val="NoSpacing"/>
        <w:numPr>
          <w:ilvl w:val="0"/>
          <w:numId w:val="107"/>
        </w:numPr>
        <w:tabs>
          <w:tab w:val="left" w:pos="1080"/>
        </w:tabs>
        <w:ind w:left="0" w:firstLine="720"/>
        <w:jc w:val="both"/>
        <w:rPr>
          <w:rFonts w:ascii="Times New Roman" w:hAnsi="Times New Roman"/>
          <w:sz w:val="24"/>
          <w:szCs w:val="24"/>
          <w:lang w:val="sr-Cyrl-CS"/>
        </w:rPr>
      </w:pPr>
      <w:r w:rsidRPr="00F838B3">
        <w:rPr>
          <w:rFonts w:ascii="Times New Roman" w:hAnsi="Times New Roman"/>
          <w:sz w:val="24"/>
          <w:szCs w:val="24"/>
          <w:lang w:val="sr-Cyrl-CS"/>
        </w:rPr>
        <w:t>грађевинске парцеле морају имати непосредан приступ јавној саобраћајној површини и решено снабдевање електричном енергијом, водоснаб</w:t>
      </w:r>
      <w:r w:rsidR="00A8518D" w:rsidRPr="00F838B3">
        <w:rPr>
          <w:rFonts w:ascii="Times New Roman" w:hAnsi="Times New Roman"/>
          <w:sz w:val="24"/>
          <w:szCs w:val="24"/>
          <w:lang w:val="sr-Cyrl-CS"/>
        </w:rPr>
        <w:t>девање и одвођење отпадних вода;</w:t>
      </w:r>
    </w:p>
    <w:p w:rsidR="006B2EC1" w:rsidRPr="00F838B3" w:rsidRDefault="006B2EC1" w:rsidP="006B2EC1">
      <w:pPr>
        <w:pStyle w:val="NoSpacing"/>
        <w:numPr>
          <w:ilvl w:val="0"/>
          <w:numId w:val="107"/>
        </w:numPr>
        <w:tabs>
          <w:tab w:val="left" w:pos="1080"/>
        </w:tabs>
        <w:ind w:left="0" w:firstLine="720"/>
        <w:jc w:val="both"/>
        <w:rPr>
          <w:rFonts w:ascii="Times New Roman" w:hAnsi="Times New Roman"/>
          <w:sz w:val="24"/>
          <w:szCs w:val="24"/>
          <w:lang w:val="sr-Cyrl-CS"/>
        </w:rPr>
      </w:pPr>
      <w:r w:rsidRPr="00F838B3">
        <w:rPr>
          <w:rFonts w:ascii="Times New Roman" w:hAnsi="Times New Roman"/>
          <w:sz w:val="24"/>
          <w:szCs w:val="24"/>
          <w:lang w:val="sr-Cyrl-CS"/>
        </w:rPr>
        <w:t>максимална дозвољена бруто развијена грађевинска површина (БРГП)  објекта је 1.000 m</w:t>
      </w:r>
      <w:r w:rsidRPr="00F838B3">
        <w:rPr>
          <w:rFonts w:ascii="Times New Roman" w:hAnsi="Times New Roman"/>
          <w:sz w:val="24"/>
          <w:szCs w:val="24"/>
          <w:vertAlign w:val="superscript"/>
          <w:lang w:val="sr-Cyrl-CS"/>
        </w:rPr>
        <w:t>2</w:t>
      </w:r>
      <w:r w:rsidRPr="00F838B3">
        <w:rPr>
          <w:rFonts w:ascii="Times New Roman" w:hAnsi="Times New Roman"/>
          <w:sz w:val="24"/>
          <w:szCs w:val="24"/>
          <w:lang w:val="sr-Cyrl-CS"/>
        </w:rPr>
        <w:t xml:space="preserve"> за објекте намењене презентацији, едукацији и промоцији природних вредности и вишенаменске објекте, односно 400 m</w:t>
      </w:r>
      <w:r w:rsidRPr="00F838B3">
        <w:rPr>
          <w:rFonts w:ascii="Times New Roman" w:hAnsi="Times New Roman"/>
          <w:sz w:val="24"/>
          <w:szCs w:val="24"/>
          <w:vertAlign w:val="superscript"/>
          <w:lang w:val="sr-Cyrl-CS"/>
        </w:rPr>
        <w:t>2</w:t>
      </w:r>
      <w:r w:rsidRPr="00F838B3">
        <w:rPr>
          <w:rFonts w:ascii="Times New Roman" w:hAnsi="Times New Roman"/>
          <w:sz w:val="24"/>
          <w:szCs w:val="24"/>
          <w:lang w:val="sr-Cyrl-CS"/>
        </w:rPr>
        <w:t xml:space="preserve"> уколико је објекат део комплекса и намењен је само туристичком смештају или угоститељству; </w:t>
      </w:r>
    </w:p>
    <w:p w:rsidR="006B2EC1" w:rsidRPr="00F838B3" w:rsidRDefault="006B2EC1" w:rsidP="006B2EC1">
      <w:pPr>
        <w:pStyle w:val="NoSpacing"/>
        <w:numPr>
          <w:ilvl w:val="0"/>
          <w:numId w:val="107"/>
        </w:numPr>
        <w:tabs>
          <w:tab w:val="left" w:pos="1080"/>
        </w:tabs>
        <w:ind w:left="0" w:firstLine="720"/>
        <w:jc w:val="both"/>
        <w:rPr>
          <w:rFonts w:ascii="Times New Roman" w:hAnsi="Times New Roman"/>
          <w:sz w:val="24"/>
          <w:szCs w:val="24"/>
          <w:lang w:val="sr-Cyrl-CS"/>
        </w:rPr>
      </w:pPr>
      <w:r w:rsidRPr="00F838B3">
        <w:rPr>
          <w:rFonts w:ascii="Times New Roman" w:hAnsi="Times New Roman"/>
          <w:sz w:val="24"/>
          <w:szCs w:val="24"/>
          <w:lang w:val="sr-Cyrl-CS"/>
        </w:rPr>
        <w:t>индекс заузетости парцеле до 25%;</w:t>
      </w:r>
    </w:p>
    <w:p w:rsidR="006B2EC1" w:rsidRPr="00F838B3" w:rsidRDefault="006B2EC1" w:rsidP="006B2EC1">
      <w:pPr>
        <w:pStyle w:val="NoSpacing"/>
        <w:numPr>
          <w:ilvl w:val="0"/>
          <w:numId w:val="107"/>
        </w:numPr>
        <w:tabs>
          <w:tab w:val="left" w:pos="1080"/>
        </w:tabs>
        <w:ind w:left="0" w:firstLine="720"/>
        <w:jc w:val="both"/>
        <w:rPr>
          <w:rFonts w:ascii="Times New Roman" w:hAnsi="Times New Roman"/>
          <w:sz w:val="24"/>
          <w:szCs w:val="24"/>
          <w:lang w:val="sr-Cyrl-CS"/>
        </w:rPr>
      </w:pPr>
      <w:r w:rsidRPr="00F838B3">
        <w:rPr>
          <w:rFonts w:ascii="Times New Roman" w:hAnsi="Times New Roman"/>
          <w:sz w:val="24"/>
          <w:szCs w:val="24"/>
          <w:lang w:val="sr-Cyrl-CS"/>
        </w:rPr>
        <w:t>дозвољена је изградња више објеката на парцели;</w:t>
      </w:r>
    </w:p>
    <w:p w:rsidR="006B2EC1" w:rsidRPr="00F838B3" w:rsidRDefault="006B2EC1" w:rsidP="006B2EC1">
      <w:pPr>
        <w:pStyle w:val="NoSpacing"/>
        <w:numPr>
          <w:ilvl w:val="0"/>
          <w:numId w:val="107"/>
        </w:numPr>
        <w:tabs>
          <w:tab w:val="left" w:pos="1080"/>
        </w:tabs>
        <w:ind w:left="0" w:firstLine="720"/>
        <w:jc w:val="both"/>
        <w:rPr>
          <w:rFonts w:ascii="Times New Roman" w:hAnsi="Times New Roman"/>
          <w:sz w:val="24"/>
          <w:szCs w:val="24"/>
          <w:lang w:val="sr-Cyrl-CS"/>
        </w:rPr>
      </w:pPr>
      <w:r w:rsidRPr="00F838B3">
        <w:rPr>
          <w:rFonts w:ascii="Times New Roman" w:hAnsi="Times New Roman"/>
          <w:sz w:val="24"/>
          <w:szCs w:val="24"/>
          <w:lang w:val="sr-Cyrl-CS"/>
        </w:rPr>
        <w:t>максимална спратност до П+1+Пк;</w:t>
      </w:r>
    </w:p>
    <w:p w:rsidR="006B2EC1" w:rsidRPr="00F838B3" w:rsidRDefault="006B2EC1" w:rsidP="006B2EC1">
      <w:pPr>
        <w:pStyle w:val="NoSpacing"/>
        <w:numPr>
          <w:ilvl w:val="0"/>
          <w:numId w:val="107"/>
        </w:numPr>
        <w:tabs>
          <w:tab w:val="left" w:pos="1080"/>
        </w:tabs>
        <w:ind w:left="0" w:firstLine="720"/>
        <w:jc w:val="both"/>
        <w:rPr>
          <w:rFonts w:ascii="Times New Roman" w:hAnsi="Times New Roman"/>
          <w:sz w:val="24"/>
          <w:szCs w:val="24"/>
          <w:lang w:val="sr-Cyrl-CS"/>
        </w:rPr>
      </w:pPr>
      <w:r w:rsidRPr="00F838B3">
        <w:rPr>
          <w:rFonts w:ascii="Times New Roman" w:hAnsi="Times New Roman"/>
          <w:sz w:val="24"/>
          <w:szCs w:val="24"/>
          <w:lang w:val="sr-Cyrl-CS"/>
        </w:rPr>
        <w:t>дозвољено је пројектовање подрума, а на теренима у нагибу преко 15% и сутерена;</w:t>
      </w:r>
    </w:p>
    <w:p w:rsidR="006B2EC1" w:rsidRPr="00F838B3" w:rsidRDefault="006B2EC1" w:rsidP="006B2EC1">
      <w:pPr>
        <w:pStyle w:val="NoSpacing"/>
        <w:numPr>
          <w:ilvl w:val="0"/>
          <w:numId w:val="107"/>
        </w:numPr>
        <w:tabs>
          <w:tab w:val="left" w:pos="1080"/>
        </w:tabs>
        <w:ind w:left="0" w:firstLine="720"/>
        <w:jc w:val="both"/>
        <w:rPr>
          <w:rFonts w:ascii="Times New Roman" w:hAnsi="Times New Roman"/>
          <w:sz w:val="24"/>
          <w:szCs w:val="24"/>
          <w:lang w:val="sr-Cyrl-CS"/>
        </w:rPr>
      </w:pPr>
      <w:r w:rsidRPr="00F838B3">
        <w:rPr>
          <w:rFonts w:ascii="Times New Roman" w:hAnsi="Times New Roman"/>
          <w:sz w:val="24"/>
          <w:szCs w:val="24"/>
          <w:lang w:val="sr-Cyrl-CS"/>
        </w:rPr>
        <w:t>паркирање се решава у оквиру грађевинске парцеле на којој се гради објекат или у оквиру комплекса, према следећим нормативима: 1ПМ/1 смештајна јединица смештајног објекта, односно 1ПМ/4 столице угоститељског објекта, односно 1ПМ/50 m</w:t>
      </w:r>
      <w:r w:rsidRPr="00F838B3">
        <w:rPr>
          <w:rFonts w:ascii="Times New Roman" w:hAnsi="Times New Roman"/>
          <w:sz w:val="24"/>
          <w:szCs w:val="24"/>
          <w:vertAlign w:val="superscript"/>
          <w:lang w:val="sr-Cyrl-CS"/>
        </w:rPr>
        <w:t>2</w:t>
      </w:r>
      <w:r w:rsidRPr="00F838B3">
        <w:rPr>
          <w:rFonts w:ascii="Times New Roman" w:hAnsi="Times New Roman"/>
          <w:sz w:val="24"/>
          <w:szCs w:val="24"/>
          <w:lang w:val="sr-Cyrl-CS"/>
        </w:rPr>
        <w:t xml:space="preserve"> нето површине за остале намене;</w:t>
      </w:r>
    </w:p>
    <w:p w:rsidR="006B2EC1" w:rsidRPr="00F838B3" w:rsidRDefault="006B2EC1" w:rsidP="006B2EC1">
      <w:pPr>
        <w:pStyle w:val="NoSpacing"/>
        <w:numPr>
          <w:ilvl w:val="0"/>
          <w:numId w:val="107"/>
        </w:numPr>
        <w:tabs>
          <w:tab w:val="left" w:pos="1080"/>
        </w:tabs>
        <w:ind w:left="0" w:firstLine="720"/>
        <w:jc w:val="both"/>
        <w:rPr>
          <w:rFonts w:ascii="Times New Roman" w:hAnsi="Times New Roman"/>
          <w:sz w:val="24"/>
          <w:szCs w:val="24"/>
          <w:lang w:val="sr-Cyrl-CS"/>
        </w:rPr>
      </w:pPr>
      <w:r w:rsidRPr="00F838B3">
        <w:rPr>
          <w:rFonts w:ascii="Times New Roman" w:hAnsi="Times New Roman"/>
          <w:sz w:val="24"/>
          <w:szCs w:val="24"/>
          <w:lang w:val="sr-Cyrl-CS"/>
        </w:rPr>
        <w:t>забрањено је ограђивање парцела;</w:t>
      </w:r>
    </w:p>
    <w:p w:rsidR="006B2EC1" w:rsidRPr="00F838B3" w:rsidRDefault="006B2EC1" w:rsidP="00D3025F">
      <w:pPr>
        <w:pStyle w:val="NoSpacing"/>
        <w:numPr>
          <w:ilvl w:val="1"/>
          <w:numId w:val="109"/>
        </w:numPr>
        <w:tabs>
          <w:tab w:val="left" w:pos="1080"/>
        </w:tabs>
        <w:ind w:left="0" w:firstLine="720"/>
        <w:jc w:val="both"/>
        <w:rPr>
          <w:rFonts w:ascii="Times New Roman" w:hAnsi="Times New Roman"/>
          <w:sz w:val="24"/>
          <w:szCs w:val="24"/>
          <w:lang w:val="sr-Cyrl-CS"/>
        </w:rPr>
      </w:pPr>
      <w:r w:rsidRPr="00F838B3">
        <w:rPr>
          <w:rFonts w:ascii="Times New Roman" w:hAnsi="Times New Roman"/>
          <w:sz w:val="24"/>
          <w:szCs w:val="24"/>
          <w:lang w:val="sr-Cyrl-CS"/>
        </w:rPr>
        <w:t xml:space="preserve">за изградњу ових објеката обавезна је израда урбанистичког пројекта; </w:t>
      </w:r>
    </w:p>
    <w:p w:rsidR="006B2EC1" w:rsidRPr="00F838B3" w:rsidRDefault="006B2EC1" w:rsidP="00D3025F">
      <w:pPr>
        <w:pStyle w:val="NoSpacing"/>
        <w:numPr>
          <w:ilvl w:val="1"/>
          <w:numId w:val="109"/>
        </w:numPr>
        <w:tabs>
          <w:tab w:val="left" w:pos="1080"/>
        </w:tabs>
        <w:ind w:left="0" w:firstLine="720"/>
        <w:jc w:val="both"/>
        <w:rPr>
          <w:rFonts w:ascii="Times New Roman" w:hAnsi="Times New Roman"/>
          <w:sz w:val="24"/>
          <w:szCs w:val="24"/>
          <w:lang w:val="sr-Cyrl-CS"/>
        </w:rPr>
      </w:pPr>
      <w:r w:rsidRPr="00F838B3">
        <w:rPr>
          <w:rFonts w:ascii="Times New Roman" w:hAnsi="Times New Roman"/>
          <w:sz w:val="24"/>
          <w:szCs w:val="24"/>
          <w:lang w:val="sr-Cyrl-CS"/>
        </w:rPr>
        <w:t>за изградњу ових објекта неопходно је прибављање сагласности Завода за заштиту природе и управљача заштићеног подручја.</w:t>
      </w:r>
    </w:p>
    <w:p w:rsidR="00CC3A3E" w:rsidRPr="00F838B3" w:rsidRDefault="00D3025F" w:rsidP="00D3025F">
      <w:pPr>
        <w:ind w:firstLine="720"/>
        <w:rPr>
          <w:rFonts w:eastAsia="Calibri" w:cs="Times New Roman"/>
          <w:szCs w:val="24"/>
          <w:lang w:val="sr-Cyrl-CS"/>
        </w:rPr>
      </w:pPr>
      <w:r w:rsidRPr="00F838B3">
        <w:rPr>
          <w:rFonts w:eastAsia="Calibri" w:cs="Times New Roman"/>
          <w:szCs w:val="24"/>
          <w:lang w:val="sr-Cyrl-CS"/>
        </w:rPr>
        <w:t xml:space="preserve">4. </w:t>
      </w:r>
      <w:r w:rsidR="00CC3A3E" w:rsidRPr="00F838B3">
        <w:rPr>
          <w:rFonts w:eastAsia="Calibri" w:cs="Times New Roman"/>
          <w:szCs w:val="24"/>
          <w:lang w:val="sr-Cyrl-CS"/>
        </w:rPr>
        <w:t>За остале туристичке и спортско-рекреативне садржаје, који ни</w:t>
      </w:r>
      <w:r w:rsidR="00997FF0" w:rsidRPr="00F838B3">
        <w:rPr>
          <w:rFonts w:eastAsia="Calibri" w:cs="Times New Roman"/>
          <w:szCs w:val="24"/>
          <w:lang w:val="sr-Cyrl-CS"/>
        </w:rPr>
        <w:t>су обухваћени претходним тач.</w:t>
      </w:r>
      <w:r w:rsidR="00CC3A3E" w:rsidRPr="00F838B3">
        <w:rPr>
          <w:rFonts w:eastAsia="Calibri" w:cs="Times New Roman"/>
          <w:szCs w:val="24"/>
          <w:lang w:val="sr-Cyrl-CS"/>
        </w:rPr>
        <w:t xml:space="preserve"> 1</w:t>
      </w:r>
      <w:r w:rsidRPr="00F838B3">
        <w:rPr>
          <w:rFonts w:eastAsia="Calibri" w:cs="Times New Roman"/>
          <w:szCs w:val="24"/>
          <w:lang w:val="sr-Cyrl-CS"/>
        </w:rPr>
        <w:t>-3</w:t>
      </w:r>
      <w:r w:rsidR="00F43BDC" w:rsidRPr="00F838B3">
        <w:rPr>
          <w:rFonts w:eastAsia="Calibri" w:cs="Times New Roman"/>
          <w:szCs w:val="24"/>
          <w:lang w:val="sr-Cyrl-CS"/>
        </w:rPr>
        <w:t>),</w:t>
      </w:r>
      <w:r w:rsidR="003A3AC4" w:rsidRPr="00F838B3">
        <w:rPr>
          <w:rFonts w:eastAsia="Calibri" w:cs="Times New Roman"/>
          <w:szCs w:val="24"/>
          <w:lang w:val="sr-Cyrl-CS"/>
        </w:rPr>
        <w:t xml:space="preserve"> овим п</w:t>
      </w:r>
      <w:r w:rsidR="00CC3A3E" w:rsidRPr="00F838B3">
        <w:rPr>
          <w:rFonts w:eastAsia="Calibri" w:cs="Times New Roman"/>
          <w:szCs w:val="24"/>
          <w:lang w:val="sr-Cyrl-CS"/>
        </w:rPr>
        <w:t xml:space="preserve">росторним планом утврђују се следећа правила уређења и изградње за: </w:t>
      </w:r>
    </w:p>
    <w:p w:rsidR="00CC3A3E" w:rsidRPr="00F838B3" w:rsidRDefault="00CC3A3E" w:rsidP="00CC3A3E">
      <w:pPr>
        <w:rPr>
          <w:rFonts w:eastAsia="Calibri" w:cs="Times New Roman"/>
          <w:szCs w:val="24"/>
          <w:lang w:val="sr-Cyrl-CS"/>
        </w:rPr>
      </w:pPr>
      <w:r w:rsidRPr="00F838B3">
        <w:rPr>
          <w:rFonts w:eastAsia="Calibri" w:cs="Times New Roman"/>
          <w:szCs w:val="24"/>
          <w:lang w:val="sr-Cyrl-CS"/>
        </w:rPr>
        <w:tab/>
      </w:r>
      <w:r w:rsidR="00461588" w:rsidRPr="00F838B3">
        <w:rPr>
          <w:rFonts w:eastAsia="Calibri" w:cs="Times New Roman"/>
          <w:szCs w:val="24"/>
          <w:lang w:val="sr-Cyrl-CS"/>
        </w:rPr>
        <w:t>4</w:t>
      </w:r>
      <w:r w:rsidRPr="00F838B3">
        <w:rPr>
          <w:rFonts w:eastAsia="Calibri" w:cs="Times New Roman"/>
          <w:szCs w:val="24"/>
          <w:lang w:val="sr-Cyrl-CS"/>
        </w:rPr>
        <w:t xml:space="preserve">.1. Садржаје у проширењима централне туристичке зоне на територији општине Чајетина ван ПГР Чајетина и Златибор – II фаза (села Бранешци, Мушвете, Рудине и Доброселица), у Централној туристичкој зони на територији општине Нова Варош (део села Драглица у коридору ДП IБ реда бр. 23) и у туристичким селима Источне и Западне туристичке зоне; </w:t>
      </w:r>
    </w:p>
    <w:p w:rsidR="00CC3A3E" w:rsidRPr="00F838B3" w:rsidRDefault="00CC3A3E" w:rsidP="00CC3A3E">
      <w:pPr>
        <w:rPr>
          <w:rFonts w:eastAsia="Calibri" w:cs="Times New Roman"/>
          <w:szCs w:val="24"/>
          <w:lang w:val="sr-Cyrl-CS"/>
        </w:rPr>
      </w:pPr>
      <w:r w:rsidRPr="00F838B3">
        <w:rPr>
          <w:rFonts w:eastAsia="Calibri" w:cs="Times New Roman"/>
          <w:szCs w:val="24"/>
          <w:lang w:val="sr-Cyrl-CS"/>
        </w:rPr>
        <w:tab/>
      </w:r>
      <w:r w:rsidR="00461588" w:rsidRPr="00F838B3">
        <w:rPr>
          <w:rFonts w:eastAsia="Calibri" w:cs="Times New Roman"/>
          <w:szCs w:val="24"/>
          <w:lang w:val="sr-Cyrl-CS"/>
        </w:rPr>
        <w:t>4</w:t>
      </w:r>
      <w:r w:rsidRPr="00F838B3">
        <w:rPr>
          <w:rFonts w:eastAsia="Calibri" w:cs="Times New Roman"/>
          <w:szCs w:val="24"/>
          <w:lang w:val="sr-Cyrl-CS"/>
        </w:rPr>
        <w:t xml:space="preserve">.2. Проширење јавног скијалишта „Торник” у оквиру и ван ПГР Чајетина и Златибор – II фаза и ново јавно скијалиште „Лиска” у оквиру Централне туристичке зоне ван ПГР Чајетина и Златибор – II фаза; </w:t>
      </w:r>
    </w:p>
    <w:p w:rsidR="00CC3A3E" w:rsidRPr="00F838B3" w:rsidRDefault="00CC3A3E" w:rsidP="00CC3A3E">
      <w:pPr>
        <w:rPr>
          <w:rFonts w:eastAsia="Calibri" w:cs="Times New Roman"/>
          <w:szCs w:val="24"/>
          <w:lang w:val="sr-Cyrl-CS"/>
        </w:rPr>
      </w:pPr>
      <w:r w:rsidRPr="00F838B3">
        <w:rPr>
          <w:rFonts w:eastAsia="Calibri" w:cs="Times New Roman"/>
          <w:szCs w:val="24"/>
          <w:lang w:val="sr-Cyrl-CS"/>
        </w:rPr>
        <w:tab/>
      </w:r>
      <w:r w:rsidR="00461588" w:rsidRPr="00F838B3">
        <w:rPr>
          <w:rFonts w:eastAsia="Calibri" w:cs="Times New Roman"/>
          <w:szCs w:val="24"/>
          <w:lang w:val="sr-Cyrl-CS"/>
        </w:rPr>
        <w:t>4</w:t>
      </w:r>
      <w:r w:rsidRPr="00F838B3">
        <w:rPr>
          <w:rFonts w:eastAsia="Calibri" w:cs="Times New Roman"/>
          <w:szCs w:val="24"/>
          <w:lang w:val="sr-Cyrl-CS"/>
        </w:rPr>
        <w:t xml:space="preserve">.3. Нови јавни спортско-рекреативни центар уз међустаницу планиране гондоле у оквиру ПГР Чајетина и Златибор – II фаза; </w:t>
      </w:r>
    </w:p>
    <w:p w:rsidR="00CC3A3E" w:rsidRPr="00F838B3" w:rsidRDefault="00CC3A3E" w:rsidP="00CC3A3E">
      <w:pPr>
        <w:rPr>
          <w:rFonts w:eastAsia="Calibri" w:cs="Times New Roman"/>
          <w:szCs w:val="24"/>
          <w:lang w:val="sr-Cyrl-CS"/>
        </w:rPr>
      </w:pPr>
      <w:r w:rsidRPr="00F838B3">
        <w:rPr>
          <w:rFonts w:eastAsia="Calibri" w:cs="Times New Roman"/>
          <w:szCs w:val="24"/>
          <w:lang w:val="sr-Cyrl-CS"/>
        </w:rPr>
        <w:tab/>
      </w:r>
      <w:r w:rsidR="00461588" w:rsidRPr="00F838B3">
        <w:rPr>
          <w:rFonts w:eastAsia="Calibri" w:cs="Times New Roman"/>
          <w:szCs w:val="24"/>
          <w:lang w:val="sr-Cyrl-CS"/>
        </w:rPr>
        <w:t>4</w:t>
      </w:r>
      <w:r w:rsidRPr="00F838B3">
        <w:rPr>
          <w:rFonts w:eastAsia="Calibri" w:cs="Times New Roman"/>
          <w:szCs w:val="24"/>
          <w:lang w:val="sr-Cyrl-CS"/>
        </w:rPr>
        <w:t xml:space="preserve">.4. Садржаје викенд насеља у Источној и Западној туристичкој зони; и </w:t>
      </w:r>
    </w:p>
    <w:p w:rsidR="00CC3A3E" w:rsidRPr="00F838B3" w:rsidRDefault="00CC3A3E" w:rsidP="00CC3A3E">
      <w:pPr>
        <w:rPr>
          <w:rFonts w:eastAsia="Calibri" w:cs="Times New Roman"/>
          <w:szCs w:val="24"/>
          <w:lang w:val="sr-Cyrl-CS"/>
        </w:rPr>
      </w:pPr>
      <w:r w:rsidRPr="00F838B3">
        <w:rPr>
          <w:rFonts w:eastAsia="Calibri" w:cs="Times New Roman"/>
          <w:szCs w:val="24"/>
          <w:lang w:val="sr-Cyrl-CS"/>
        </w:rPr>
        <w:t xml:space="preserve"> </w:t>
      </w:r>
      <w:r w:rsidRPr="00F838B3">
        <w:rPr>
          <w:rFonts w:eastAsia="Calibri" w:cs="Times New Roman"/>
          <w:szCs w:val="24"/>
          <w:lang w:val="sr-Cyrl-CS"/>
        </w:rPr>
        <w:tab/>
      </w:r>
      <w:r w:rsidR="00461588" w:rsidRPr="00F838B3">
        <w:rPr>
          <w:rFonts w:eastAsia="Calibri" w:cs="Times New Roman"/>
          <w:szCs w:val="24"/>
          <w:lang w:val="sr-Cyrl-CS"/>
        </w:rPr>
        <w:t>4.</w:t>
      </w:r>
      <w:r w:rsidRPr="00F838B3">
        <w:rPr>
          <w:rFonts w:eastAsia="Calibri" w:cs="Times New Roman"/>
          <w:szCs w:val="24"/>
          <w:lang w:val="sr-Cyrl-CS"/>
        </w:rPr>
        <w:t>5. Садржаје дисперзне понуде у простору (стазе и пунктови) у Источној и Западној туристичкој зони.</w:t>
      </w:r>
    </w:p>
    <w:p w:rsidR="00CC3A3E" w:rsidRPr="00F838B3" w:rsidRDefault="00CC3A3E" w:rsidP="00CC3A3E">
      <w:pPr>
        <w:ind w:firstLine="720"/>
        <w:rPr>
          <w:rFonts w:eastAsia="Calibri" w:cs="Times New Roman"/>
          <w:szCs w:val="24"/>
          <w:lang w:val="sr-Cyrl-CS"/>
        </w:rPr>
      </w:pPr>
      <w:r w:rsidRPr="00F838B3">
        <w:rPr>
          <w:rFonts w:eastAsia="Calibri" w:cs="Times New Roman"/>
          <w:szCs w:val="24"/>
          <w:lang w:val="sr-Cyrl-CS"/>
        </w:rPr>
        <w:t xml:space="preserve">За остале туристичке и спортско-рекреативне садржаје из тачке </w:t>
      </w:r>
      <w:r w:rsidR="0059034C" w:rsidRPr="00F838B3">
        <w:rPr>
          <w:rFonts w:eastAsia="Calibri" w:cs="Times New Roman"/>
          <w:szCs w:val="24"/>
          <w:lang w:val="sr-Cyrl-CS"/>
        </w:rPr>
        <w:t>4</w:t>
      </w:r>
      <w:r w:rsidRPr="00F838B3">
        <w:rPr>
          <w:rFonts w:eastAsia="Calibri" w:cs="Times New Roman"/>
          <w:szCs w:val="24"/>
          <w:lang w:val="sr-Cyrl-CS"/>
        </w:rPr>
        <w:t xml:space="preserve">. претходног става утврђују се следећа правила уређења и изградње: </w:t>
      </w:r>
    </w:p>
    <w:p w:rsidR="00CC3A3E" w:rsidRPr="00F838B3" w:rsidRDefault="00CC3A3E" w:rsidP="00CC3A3E">
      <w:pPr>
        <w:rPr>
          <w:rFonts w:eastAsia="Calibri" w:cs="Times New Roman"/>
          <w:szCs w:val="24"/>
          <w:lang w:val="sr-Cyrl-CS"/>
        </w:rPr>
      </w:pPr>
      <w:r w:rsidRPr="00F838B3">
        <w:rPr>
          <w:rFonts w:eastAsia="Calibri" w:cs="Times New Roman"/>
          <w:szCs w:val="24"/>
          <w:lang w:val="sr-Cyrl-CS"/>
        </w:rPr>
        <w:tab/>
      </w:r>
      <w:r w:rsidR="0059034C" w:rsidRPr="00F838B3">
        <w:rPr>
          <w:rFonts w:eastAsia="Calibri" w:cs="Times New Roman"/>
          <w:szCs w:val="24"/>
          <w:lang w:val="sr-Cyrl-CS"/>
        </w:rPr>
        <w:t>4</w:t>
      </w:r>
      <w:r w:rsidRPr="00F838B3">
        <w:rPr>
          <w:rFonts w:eastAsia="Calibri" w:cs="Times New Roman"/>
          <w:szCs w:val="24"/>
          <w:lang w:val="sr-Cyrl-CS"/>
        </w:rPr>
        <w:t>.1. За села Бранешци, Мушвете, Рудине и Доброселица у Централној туристичкој зони на територији општине Чајетина ван ПГР Чајетина и Златибор – II фаза, у Централној туристичкој зони на територији општине Нова Варош (део села Драглица у коридору ДП IБ реда бр. 23) и за туристичка села Шљивовица, Семегњево, Јабланица, Бела Река, Љубиш, Гостиље и Алин Поток у Источној и Западној туристичкој зони, правила уређења и изградње у функцији туризма су:</w:t>
      </w:r>
    </w:p>
    <w:p w:rsidR="00CC3A3E" w:rsidRPr="00F838B3" w:rsidRDefault="00CC3A3E" w:rsidP="00997BA5">
      <w:pPr>
        <w:numPr>
          <w:ilvl w:val="0"/>
          <w:numId w:val="84"/>
        </w:numPr>
        <w:tabs>
          <w:tab w:val="left" w:pos="1080"/>
        </w:tabs>
        <w:ind w:left="0" w:firstLine="720"/>
        <w:rPr>
          <w:rFonts w:eastAsia="Calibri" w:cs="Times New Roman"/>
          <w:szCs w:val="24"/>
          <w:lang w:val="sr-Cyrl-CS"/>
        </w:rPr>
      </w:pPr>
      <w:r w:rsidRPr="00F838B3">
        <w:rPr>
          <w:rFonts w:eastAsia="Calibri" w:cs="Times New Roman"/>
          <w:szCs w:val="24"/>
          <w:lang w:val="sr-Cyrl-CS"/>
        </w:rPr>
        <w:lastRenderedPageBreak/>
        <w:t>на подручју Парка природе изградња је дозвољена само у зони III степена заштите природних вредности;</w:t>
      </w:r>
    </w:p>
    <w:p w:rsidR="00CC3A3E" w:rsidRPr="00F838B3" w:rsidRDefault="00CC3A3E" w:rsidP="00997BA5">
      <w:pPr>
        <w:numPr>
          <w:ilvl w:val="0"/>
          <w:numId w:val="84"/>
        </w:numPr>
        <w:tabs>
          <w:tab w:val="left" w:pos="1080"/>
        </w:tabs>
        <w:ind w:left="0" w:firstLine="720"/>
        <w:rPr>
          <w:rFonts w:eastAsia="Calibri" w:cs="Times New Roman"/>
          <w:szCs w:val="24"/>
          <w:lang w:val="sr-Cyrl-CS"/>
        </w:rPr>
      </w:pPr>
      <w:r w:rsidRPr="00F838B3">
        <w:rPr>
          <w:rFonts w:eastAsia="Calibri" w:cs="Times New Roman"/>
          <w:szCs w:val="24"/>
          <w:lang w:val="sr-Cyrl-CS"/>
        </w:rPr>
        <w:t>туристички смештај је предвиђен у индивидуалним објектима (мешовите функције за становање и туризам и засебни пансиони) и мањим туристичким насељима;</w:t>
      </w:r>
    </w:p>
    <w:p w:rsidR="00CC3A3E" w:rsidRPr="00F838B3" w:rsidRDefault="00CC3A3E" w:rsidP="00997BA5">
      <w:pPr>
        <w:numPr>
          <w:ilvl w:val="0"/>
          <w:numId w:val="67"/>
        </w:numPr>
        <w:tabs>
          <w:tab w:val="left" w:pos="1080"/>
        </w:tabs>
        <w:ind w:left="0" w:firstLine="720"/>
        <w:rPr>
          <w:rFonts w:eastAsia="Calibri" w:cs="Times New Roman"/>
          <w:szCs w:val="24"/>
          <w:lang w:val="sr-Cyrl-CS"/>
        </w:rPr>
      </w:pPr>
      <w:r w:rsidRPr="00F838B3">
        <w:rPr>
          <w:rFonts w:eastAsia="Calibri" w:cs="Times New Roman"/>
          <w:szCs w:val="24"/>
          <w:lang w:val="sr-Cyrl-CS"/>
        </w:rPr>
        <w:t>могућа је изградња компатибилних помоћних објеката на парцели;</w:t>
      </w:r>
    </w:p>
    <w:p w:rsidR="00CC3A3E" w:rsidRPr="00F838B3" w:rsidRDefault="00CC3A3E" w:rsidP="00997BA5">
      <w:pPr>
        <w:numPr>
          <w:ilvl w:val="0"/>
          <w:numId w:val="67"/>
        </w:numPr>
        <w:tabs>
          <w:tab w:val="left" w:pos="1080"/>
        </w:tabs>
        <w:ind w:left="0" w:firstLine="720"/>
        <w:rPr>
          <w:rFonts w:eastAsia="Calibri" w:cs="Times New Roman"/>
          <w:szCs w:val="24"/>
          <w:lang w:val="sr-Cyrl-CS"/>
        </w:rPr>
      </w:pPr>
      <w:r w:rsidRPr="00F838B3">
        <w:rPr>
          <w:rFonts w:eastAsia="Calibri" w:cs="Times New Roman"/>
          <w:szCs w:val="24"/>
          <w:lang w:val="sr-Cyrl-CS"/>
        </w:rPr>
        <w:t>ниска густина становања – до 70 ст./ha;</w:t>
      </w:r>
    </w:p>
    <w:p w:rsidR="00CC3A3E" w:rsidRPr="00F838B3" w:rsidRDefault="00CC3A3E" w:rsidP="00997BA5">
      <w:pPr>
        <w:numPr>
          <w:ilvl w:val="0"/>
          <w:numId w:val="67"/>
        </w:numPr>
        <w:tabs>
          <w:tab w:val="left" w:pos="1080"/>
        </w:tabs>
        <w:ind w:left="0" w:firstLine="720"/>
        <w:rPr>
          <w:rFonts w:eastAsia="Calibri" w:cs="Times New Roman"/>
          <w:szCs w:val="24"/>
          <w:lang w:val="sr-Cyrl-CS"/>
        </w:rPr>
      </w:pPr>
      <w:r w:rsidRPr="00F838B3">
        <w:rPr>
          <w:rFonts w:eastAsia="Calibri" w:cs="Times New Roman"/>
          <w:szCs w:val="24"/>
          <w:lang w:val="sr-Cyrl-CS"/>
        </w:rPr>
        <w:t>површина парцеле за изградњу објеката у функцији туризма – за  ин</w:t>
      </w:r>
      <w:r w:rsidR="00025077" w:rsidRPr="00F838B3">
        <w:rPr>
          <w:rFonts w:eastAsia="Calibri" w:cs="Times New Roman"/>
          <w:szCs w:val="24"/>
          <w:lang w:val="sr-Cyrl-CS"/>
        </w:rPr>
        <w:t>дивидуалне објекте најмање 4 а</w:t>
      </w:r>
      <w:r w:rsidRPr="00F838B3">
        <w:rPr>
          <w:rFonts w:eastAsia="Calibri" w:cs="Times New Roman"/>
          <w:szCs w:val="24"/>
          <w:lang w:val="sr-Cyrl-CS"/>
        </w:rPr>
        <w:t>, з</w:t>
      </w:r>
      <w:r w:rsidR="00025077" w:rsidRPr="00F838B3">
        <w:rPr>
          <w:rFonts w:eastAsia="Calibri" w:cs="Times New Roman"/>
          <w:szCs w:val="24"/>
          <w:lang w:val="sr-Cyrl-CS"/>
        </w:rPr>
        <w:t>а туристичка насеља од 6 до15 а</w:t>
      </w:r>
      <w:r w:rsidRPr="00F838B3">
        <w:rPr>
          <w:rFonts w:eastAsia="Calibri" w:cs="Times New Roman"/>
          <w:szCs w:val="24"/>
          <w:lang w:val="sr-Cyrl-CS"/>
        </w:rPr>
        <w:t>;</w:t>
      </w:r>
    </w:p>
    <w:p w:rsidR="00D7137F" w:rsidRPr="00F838B3" w:rsidRDefault="00CC3A3E" w:rsidP="00997BA5">
      <w:pPr>
        <w:numPr>
          <w:ilvl w:val="0"/>
          <w:numId w:val="67"/>
        </w:numPr>
        <w:tabs>
          <w:tab w:val="left" w:pos="1080"/>
        </w:tabs>
        <w:ind w:left="0" w:firstLine="720"/>
        <w:rPr>
          <w:rFonts w:eastAsia="Calibri" w:cs="Times New Roman"/>
          <w:szCs w:val="24"/>
          <w:lang w:val="sr-Cyrl-CS"/>
        </w:rPr>
      </w:pPr>
      <w:r w:rsidRPr="00F838B3">
        <w:rPr>
          <w:rFonts w:eastAsia="Calibri" w:cs="Times New Roman"/>
          <w:szCs w:val="24"/>
          <w:lang w:val="sr-Cyrl-CS"/>
        </w:rPr>
        <w:t>индекс заузетости парцеле – до 30%;</w:t>
      </w:r>
      <w:r w:rsidR="00686814" w:rsidRPr="00F838B3">
        <w:rPr>
          <w:rFonts w:eastAsia="Calibri" w:cs="Times New Roman"/>
          <w:szCs w:val="24"/>
          <w:lang w:val="sr-Cyrl-CS"/>
        </w:rPr>
        <w:t xml:space="preserve"> </w:t>
      </w:r>
    </w:p>
    <w:p w:rsidR="00CC3A3E" w:rsidRPr="00F838B3" w:rsidRDefault="00CC3A3E" w:rsidP="00997BA5">
      <w:pPr>
        <w:numPr>
          <w:ilvl w:val="0"/>
          <w:numId w:val="67"/>
        </w:numPr>
        <w:tabs>
          <w:tab w:val="left" w:pos="1080"/>
        </w:tabs>
        <w:ind w:left="0" w:firstLine="720"/>
        <w:rPr>
          <w:rFonts w:eastAsia="Calibri" w:cs="Times New Roman"/>
          <w:szCs w:val="24"/>
          <w:lang w:val="sr-Cyrl-CS"/>
        </w:rPr>
      </w:pPr>
      <w:r w:rsidRPr="00F838B3">
        <w:rPr>
          <w:rFonts w:eastAsia="Calibri" w:cs="Times New Roman"/>
          <w:szCs w:val="24"/>
          <w:lang w:val="sr-Cyrl-CS"/>
        </w:rPr>
        <w:t>индекс изграђености парцеле – до 0,6;</w:t>
      </w:r>
    </w:p>
    <w:p w:rsidR="00CC3A3E" w:rsidRPr="00F838B3" w:rsidRDefault="00CC3A3E" w:rsidP="00997BA5">
      <w:pPr>
        <w:numPr>
          <w:ilvl w:val="0"/>
          <w:numId w:val="67"/>
        </w:numPr>
        <w:tabs>
          <w:tab w:val="left" w:pos="1080"/>
        </w:tabs>
        <w:ind w:left="0" w:firstLine="720"/>
        <w:rPr>
          <w:rFonts w:eastAsia="Calibri" w:cs="Times New Roman"/>
          <w:szCs w:val="24"/>
          <w:lang w:val="sr-Cyrl-CS"/>
        </w:rPr>
      </w:pPr>
      <w:r w:rsidRPr="00F838B3">
        <w:rPr>
          <w:rFonts w:eastAsia="Calibri" w:cs="Times New Roman"/>
          <w:szCs w:val="24"/>
          <w:lang w:val="sr-Cyrl-CS"/>
        </w:rPr>
        <w:t>спратност објеката – до П+1+Пк;</w:t>
      </w:r>
      <w:r w:rsidR="00686814" w:rsidRPr="00F838B3">
        <w:rPr>
          <w:rFonts w:eastAsia="Calibri" w:cs="Times New Roman"/>
          <w:szCs w:val="24"/>
          <w:lang w:val="sr-Cyrl-CS"/>
        </w:rPr>
        <w:t xml:space="preserve"> </w:t>
      </w:r>
    </w:p>
    <w:p w:rsidR="00CC3A3E" w:rsidRPr="00F838B3" w:rsidRDefault="00CC3A3E" w:rsidP="00997BA5">
      <w:pPr>
        <w:pStyle w:val="ListParagraph"/>
        <w:numPr>
          <w:ilvl w:val="0"/>
          <w:numId w:val="67"/>
        </w:numPr>
        <w:tabs>
          <w:tab w:val="left" w:pos="1080"/>
        </w:tabs>
        <w:ind w:left="0" w:firstLine="720"/>
        <w:rPr>
          <w:rFonts w:eastAsia="Calibri" w:cs="Times New Roman"/>
          <w:szCs w:val="24"/>
          <w:lang w:val="sr-Cyrl-CS"/>
        </w:rPr>
      </w:pPr>
      <w:r w:rsidRPr="00F838B3">
        <w:rPr>
          <w:rFonts w:eastAsia="Calibri" w:cs="Times New Roman"/>
          <w:szCs w:val="24"/>
          <w:lang w:val="sr-Cyrl-CS"/>
        </w:rPr>
        <w:t>зеленило – најмање на 20% површине парцеле</w:t>
      </w:r>
      <w:r w:rsidR="00EB438E" w:rsidRPr="00F838B3">
        <w:rPr>
          <w:rFonts w:eastAsia="Calibri" w:cs="Times New Roman"/>
          <w:szCs w:val="24"/>
          <w:lang w:val="sr-Cyrl-CS"/>
        </w:rPr>
        <w:t>,</w:t>
      </w:r>
      <w:r w:rsidR="00EB438E" w:rsidRPr="00F838B3">
        <w:rPr>
          <w:lang w:val="sr-Cyrl-CS"/>
        </w:rPr>
        <w:t xml:space="preserve"> приликом озелењавања користити врсте природне, потенцијалне вегетације</w:t>
      </w:r>
      <w:r w:rsidR="00EB438E" w:rsidRPr="00F838B3">
        <w:rPr>
          <w:rFonts w:eastAsia="Calibri" w:cs="Times New Roman"/>
          <w:szCs w:val="24"/>
          <w:lang w:val="sr-Cyrl-CS"/>
        </w:rPr>
        <w:t>;</w:t>
      </w:r>
    </w:p>
    <w:p w:rsidR="00CC3A3E" w:rsidRPr="00F838B3" w:rsidRDefault="00CC3A3E" w:rsidP="00997BA5">
      <w:pPr>
        <w:numPr>
          <w:ilvl w:val="0"/>
          <w:numId w:val="67"/>
        </w:numPr>
        <w:tabs>
          <w:tab w:val="left" w:pos="1080"/>
        </w:tabs>
        <w:ind w:left="0" w:firstLine="720"/>
        <w:rPr>
          <w:rFonts w:eastAsia="Calibri" w:cs="Times New Roman"/>
          <w:szCs w:val="24"/>
          <w:lang w:val="sr-Cyrl-CS"/>
        </w:rPr>
      </w:pPr>
      <w:r w:rsidRPr="00F838B3">
        <w:rPr>
          <w:rFonts w:eastAsia="Calibri" w:cs="Times New Roman"/>
          <w:szCs w:val="24"/>
          <w:lang w:val="sr-Cyrl-CS"/>
        </w:rPr>
        <w:t>ширина парцеле према улици – најмање 15 m;</w:t>
      </w:r>
    </w:p>
    <w:p w:rsidR="00CC3A3E" w:rsidRPr="00F838B3" w:rsidRDefault="00CC3A3E" w:rsidP="00997BA5">
      <w:pPr>
        <w:numPr>
          <w:ilvl w:val="0"/>
          <w:numId w:val="67"/>
        </w:numPr>
        <w:tabs>
          <w:tab w:val="left" w:pos="1080"/>
        </w:tabs>
        <w:ind w:left="0" w:firstLine="720"/>
        <w:rPr>
          <w:rFonts w:eastAsia="Calibri" w:cs="Times New Roman"/>
          <w:szCs w:val="24"/>
          <w:lang w:val="sr-Cyrl-CS"/>
        </w:rPr>
      </w:pPr>
      <w:r w:rsidRPr="00F838B3">
        <w:rPr>
          <w:rFonts w:eastAsia="Calibri" w:cs="Times New Roman"/>
          <w:szCs w:val="24"/>
          <w:lang w:val="sr-Cyrl-CS"/>
        </w:rPr>
        <w:t>ширина појаса регулације јавних саобраћајница – 10 m;</w:t>
      </w:r>
    </w:p>
    <w:p w:rsidR="00CC3A3E" w:rsidRPr="00F838B3" w:rsidRDefault="00CC3A3E" w:rsidP="00997BA5">
      <w:pPr>
        <w:numPr>
          <w:ilvl w:val="0"/>
          <w:numId w:val="67"/>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ширина коловоза саобраћајног приступа парцели – најмање 3 m;  </w:t>
      </w:r>
    </w:p>
    <w:p w:rsidR="00CC3A3E" w:rsidRPr="00F838B3" w:rsidRDefault="00CC3A3E" w:rsidP="00997BA5">
      <w:pPr>
        <w:numPr>
          <w:ilvl w:val="0"/>
          <w:numId w:val="67"/>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растојање од грађевинске линије објекта до регулационе линије улице – најмање 5 m; </w:t>
      </w:r>
    </w:p>
    <w:p w:rsidR="00CC3A3E" w:rsidRPr="00F838B3" w:rsidRDefault="00CC3A3E" w:rsidP="00997BA5">
      <w:pPr>
        <w:numPr>
          <w:ilvl w:val="0"/>
          <w:numId w:val="67"/>
        </w:numPr>
        <w:tabs>
          <w:tab w:val="left" w:pos="1080"/>
        </w:tabs>
        <w:ind w:left="0" w:firstLine="720"/>
        <w:rPr>
          <w:rFonts w:eastAsia="Calibri" w:cs="Times New Roman"/>
          <w:szCs w:val="24"/>
          <w:lang w:val="sr-Cyrl-CS"/>
        </w:rPr>
      </w:pPr>
      <w:r w:rsidRPr="00F838B3">
        <w:rPr>
          <w:rFonts w:eastAsia="Calibri" w:cs="Times New Roman"/>
          <w:szCs w:val="24"/>
          <w:lang w:val="sr-Cyrl-CS"/>
        </w:rPr>
        <w:t>растојање објеката од границе суседних парцела – најмање 2,5 m;</w:t>
      </w:r>
    </w:p>
    <w:p w:rsidR="00CC3A3E" w:rsidRPr="00F838B3" w:rsidRDefault="00CC3A3E" w:rsidP="00997BA5">
      <w:pPr>
        <w:numPr>
          <w:ilvl w:val="0"/>
          <w:numId w:val="67"/>
        </w:numPr>
        <w:tabs>
          <w:tab w:val="left" w:pos="1080"/>
        </w:tabs>
        <w:ind w:left="0" w:firstLine="720"/>
        <w:rPr>
          <w:rFonts w:eastAsia="Calibri" w:cs="Times New Roman"/>
          <w:szCs w:val="24"/>
          <w:lang w:val="sr-Cyrl-CS"/>
        </w:rPr>
      </w:pPr>
      <w:r w:rsidRPr="00F838B3">
        <w:rPr>
          <w:rFonts w:eastAsia="Calibri" w:cs="Times New Roman"/>
          <w:szCs w:val="24"/>
          <w:lang w:val="sr-Cyrl-CS"/>
        </w:rPr>
        <w:t>архитектура објеката – по узору на традиционалну градњу подручја, уз употребу природних локалних материјала на видљивим деловима грађевина;</w:t>
      </w:r>
    </w:p>
    <w:p w:rsidR="00CC3A3E" w:rsidRPr="00F838B3" w:rsidRDefault="00CC3A3E" w:rsidP="00997BA5">
      <w:pPr>
        <w:numPr>
          <w:ilvl w:val="0"/>
          <w:numId w:val="67"/>
        </w:numPr>
        <w:tabs>
          <w:tab w:val="left" w:pos="1080"/>
        </w:tabs>
        <w:ind w:left="0" w:firstLine="720"/>
        <w:rPr>
          <w:rFonts w:eastAsia="Calibri" w:cs="Times New Roman"/>
          <w:szCs w:val="24"/>
          <w:lang w:val="sr-Cyrl-CS"/>
        </w:rPr>
      </w:pPr>
      <w:r w:rsidRPr="00F838B3">
        <w:rPr>
          <w:rFonts w:eastAsia="Calibri" w:cs="Times New Roman"/>
          <w:szCs w:val="24"/>
          <w:lang w:val="sr-Cyrl-CS"/>
        </w:rPr>
        <w:t>изградња објеката бруто грађевинске површине до 500 м</w:t>
      </w:r>
      <w:r w:rsidRPr="00F838B3">
        <w:rPr>
          <w:rFonts w:eastAsia="Calibri" w:cs="Times New Roman"/>
          <w:szCs w:val="24"/>
          <w:vertAlign w:val="superscript"/>
          <w:lang w:val="sr-Cyrl-CS"/>
        </w:rPr>
        <w:t>2</w:t>
      </w:r>
      <w:r w:rsidRPr="00F838B3">
        <w:rPr>
          <w:rFonts w:eastAsia="Calibri" w:cs="Times New Roman"/>
          <w:szCs w:val="24"/>
          <w:lang w:val="sr-Cyrl-CS"/>
        </w:rPr>
        <w:t xml:space="preserve"> биће заснована на одредбама Просторног плана општине Чајетина и Просторног плана општине Нова Варош, а за изградњу већих објеката и комплекса обавезна је израда Урбанистичког пројекта. </w:t>
      </w:r>
    </w:p>
    <w:p w:rsidR="00CC3A3E" w:rsidRPr="00F838B3" w:rsidRDefault="00CC3A3E" w:rsidP="00CC3A3E">
      <w:pPr>
        <w:rPr>
          <w:rFonts w:eastAsia="Calibri" w:cs="Times New Roman"/>
          <w:szCs w:val="24"/>
          <w:lang w:val="sr-Cyrl-CS"/>
        </w:rPr>
      </w:pPr>
      <w:r w:rsidRPr="00F838B3">
        <w:rPr>
          <w:rFonts w:eastAsia="Calibri" w:cs="Times New Roman"/>
          <w:szCs w:val="24"/>
          <w:lang w:val="sr-Cyrl-CS"/>
        </w:rPr>
        <w:tab/>
      </w:r>
      <w:r w:rsidR="0059034C" w:rsidRPr="00F838B3">
        <w:rPr>
          <w:rFonts w:eastAsia="Calibri" w:cs="Times New Roman"/>
          <w:szCs w:val="24"/>
          <w:lang w:val="sr-Cyrl-CS"/>
        </w:rPr>
        <w:t>4</w:t>
      </w:r>
      <w:r w:rsidRPr="00F838B3">
        <w:rPr>
          <w:rFonts w:eastAsia="Calibri" w:cs="Times New Roman"/>
          <w:szCs w:val="24"/>
          <w:lang w:val="sr-Cyrl-CS"/>
        </w:rPr>
        <w:t>.2. За проширење јавног скијалишта „Торник”, у оквиру и ван ПГР Чајетина и Златибор – II фаза, и ново јавно скијалиште „Лиска” у оквиру Централне туристичке зоне, ван ПГР Чајетина и Златибор – II фаза, правила уређења и изградње у функцији туризма су:</w:t>
      </w:r>
    </w:p>
    <w:p w:rsidR="00CC3A3E" w:rsidRPr="00F838B3" w:rsidRDefault="00CC3A3E" w:rsidP="00997BA5">
      <w:pPr>
        <w:numPr>
          <w:ilvl w:val="1"/>
          <w:numId w:val="68"/>
        </w:numPr>
        <w:tabs>
          <w:tab w:val="left" w:pos="1080"/>
        </w:tabs>
        <w:ind w:left="0" w:firstLine="720"/>
        <w:rPr>
          <w:rFonts w:eastAsia="Calibri" w:cs="Times New Roman"/>
          <w:szCs w:val="24"/>
          <w:lang w:val="sr-Cyrl-CS"/>
        </w:rPr>
      </w:pPr>
      <w:r w:rsidRPr="00F838B3">
        <w:rPr>
          <w:rFonts w:eastAsia="Calibri" w:cs="Times New Roman"/>
          <w:szCs w:val="24"/>
          <w:lang w:val="sr-Cyrl-CS"/>
        </w:rPr>
        <w:t>на подручју Парка природе скијалиште се гради искључиво у зони III степена заштите природних вредности;</w:t>
      </w:r>
    </w:p>
    <w:p w:rsidR="00CC3A3E" w:rsidRPr="00F838B3" w:rsidRDefault="00CC3A3E" w:rsidP="00997BA5">
      <w:pPr>
        <w:numPr>
          <w:ilvl w:val="1"/>
          <w:numId w:val="68"/>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утврђивање траса жичара и алпских ски-стаза у зони III степена заштите Парка природе условљено је ограничењима дужих просека кроз шуму, терена са истакнутим морфометријским облицима гребена и врхова и неповољних климатских услова (ветар, лед и друго), као и захтевима оптималног уклапања у природне пределе; </w:t>
      </w:r>
    </w:p>
    <w:p w:rsidR="00CC3A3E" w:rsidRPr="00F838B3" w:rsidRDefault="00CC3A3E" w:rsidP="00997BA5">
      <w:pPr>
        <w:numPr>
          <w:ilvl w:val="1"/>
          <w:numId w:val="68"/>
        </w:numPr>
        <w:tabs>
          <w:tab w:val="left" w:pos="1080"/>
        </w:tabs>
        <w:ind w:left="0" w:firstLine="720"/>
        <w:rPr>
          <w:rFonts w:eastAsia="Calibri" w:cs="Times New Roman"/>
          <w:szCs w:val="24"/>
          <w:lang w:val="sr-Cyrl-CS"/>
        </w:rPr>
      </w:pPr>
      <w:r w:rsidRPr="00F838B3">
        <w:rPr>
          <w:rFonts w:eastAsia="Calibri" w:cs="Times New Roman"/>
          <w:szCs w:val="24"/>
          <w:lang w:val="sr-Cyrl-CS"/>
        </w:rPr>
        <w:t>при уређењу скијалишта дозвољавају се минималне интервенције на терену, а у летњем одржавању ски-стаза обавезна је заштита од ерозије (затрављивањем огољеног тла, одржавањем травњака прегонском испашом, летњим поливањем, регулацијом малих в</w:t>
      </w:r>
      <w:r w:rsidR="008229F1" w:rsidRPr="00F838B3">
        <w:rPr>
          <w:rFonts w:eastAsia="Calibri" w:cs="Times New Roman"/>
          <w:szCs w:val="24"/>
          <w:lang w:val="sr-Cyrl-CS"/>
        </w:rPr>
        <w:t>одотока, дренажом терена и др</w:t>
      </w:r>
      <w:r w:rsidRPr="00F838B3">
        <w:rPr>
          <w:rFonts w:eastAsia="Calibri" w:cs="Times New Roman"/>
          <w:szCs w:val="24"/>
          <w:lang w:val="sr-Cyrl-CS"/>
        </w:rPr>
        <w:t xml:space="preserve">), регулисање прелаза преко водотока и слично; </w:t>
      </w:r>
    </w:p>
    <w:p w:rsidR="00CC3A3E" w:rsidRPr="00F838B3" w:rsidRDefault="00CC3A3E" w:rsidP="00997BA5">
      <w:pPr>
        <w:numPr>
          <w:ilvl w:val="1"/>
          <w:numId w:val="68"/>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скијалиште се уређује као јединствен, повезан систем скијашке инфраструктуре са два сектора – сектором  </w:t>
      </w:r>
      <w:r w:rsidRPr="00F838B3">
        <w:rPr>
          <w:szCs w:val="24"/>
          <w:lang w:val="sr-Cyrl-CS"/>
        </w:rPr>
        <w:t>„</w:t>
      </w:r>
      <w:r w:rsidRPr="00F838B3">
        <w:rPr>
          <w:rFonts w:cs="Times New Roman"/>
          <w:szCs w:val="24"/>
          <w:lang w:val="sr-Cyrl-CS"/>
        </w:rPr>
        <w:t>Торник</w:t>
      </w:r>
      <w:r w:rsidRPr="00F838B3">
        <w:rPr>
          <w:szCs w:val="24"/>
          <w:lang w:val="sr-Cyrl-CS"/>
        </w:rPr>
        <w:t>”</w:t>
      </w:r>
      <w:r w:rsidRPr="00F838B3">
        <w:rPr>
          <w:rFonts w:eastAsia="Calibri" w:cs="Times New Roman"/>
          <w:szCs w:val="24"/>
          <w:lang w:val="sr-Cyrl-CS"/>
        </w:rPr>
        <w:t xml:space="preserve"> и сектором </w:t>
      </w:r>
      <w:r w:rsidRPr="00F838B3">
        <w:rPr>
          <w:szCs w:val="24"/>
          <w:lang w:val="sr-Cyrl-CS"/>
        </w:rPr>
        <w:t>„</w:t>
      </w:r>
      <w:r w:rsidRPr="00F838B3">
        <w:rPr>
          <w:rFonts w:cs="Times New Roman"/>
          <w:szCs w:val="24"/>
          <w:lang w:val="sr-Cyrl-CS"/>
        </w:rPr>
        <w:t>Лиска</w:t>
      </w:r>
      <w:r w:rsidRPr="00F838B3">
        <w:rPr>
          <w:szCs w:val="24"/>
          <w:lang w:val="sr-Cyrl-CS"/>
        </w:rPr>
        <w:t>”</w:t>
      </w:r>
      <w:r w:rsidRPr="00F838B3">
        <w:rPr>
          <w:rFonts w:eastAsia="Calibri" w:cs="Times New Roman"/>
          <w:szCs w:val="24"/>
          <w:lang w:val="sr-Cyrl-CS"/>
        </w:rPr>
        <w:t>;</w:t>
      </w:r>
    </w:p>
    <w:p w:rsidR="00CC3A3E" w:rsidRPr="00F838B3" w:rsidRDefault="00CC3A3E" w:rsidP="00997BA5">
      <w:pPr>
        <w:numPr>
          <w:ilvl w:val="1"/>
          <w:numId w:val="68"/>
        </w:numPr>
        <w:tabs>
          <w:tab w:val="left" w:pos="1080"/>
        </w:tabs>
        <w:ind w:left="0" w:firstLine="720"/>
        <w:rPr>
          <w:rFonts w:eastAsia="Calibri" w:cs="Times New Roman"/>
          <w:szCs w:val="24"/>
          <w:lang w:val="sr-Cyrl-CS"/>
        </w:rPr>
      </w:pPr>
      <w:r w:rsidRPr="00F838B3">
        <w:rPr>
          <w:rFonts w:eastAsia="Calibri" w:cs="Times New Roman"/>
          <w:szCs w:val="24"/>
          <w:lang w:val="sr-Cyrl-CS"/>
        </w:rPr>
        <w:t>до подножја скијалишта се обезбеђује јавни саобраћајни приступ, са јавним паркингом и пратећим објектима (информативни пункт са билетарницом, сервис, најам и продаја спортске опреме, амбуланта, ГСС, полигон ски-школе и тјубинга, угоститељски објект и др);</w:t>
      </w:r>
    </w:p>
    <w:p w:rsidR="00CC3A3E" w:rsidRPr="00F838B3" w:rsidRDefault="00CC3A3E" w:rsidP="00997BA5">
      <w:pPr>
        <w:numPr>
          <w:ilvl w:val="1"/>
          <w:numId w:val="68"/>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до врха скијалишта </w:t>
      </w:r>
      <w:r w:rsidRPr="00F838B3">
        <w:rPr>
          <w:szCs w:val="24"/>
          <w:lang w:val="sr-Cyrl-CS"/>
        </w:rPr>
        <w:t>„</w:t>
      </w:r>
      <w:r w:rsidRPr="00F838B3">
        <w:rPr>
          <w:rFonts w:cs="Times New Roman"/>
          <w:szCs w:val="24"/>
          <w:lang w:val="sr-Cyrl-CS"/>
        </w:rPr>
        <w:t>Торник</w:t>
      </w:r>
      <w:r w:rsidRPr="00F838B3">
        <w:rPr>
          <w:szCs w:val="24"/>
          <w:lang w:val="sr-Cyrl-CS"/>
        </w:rPr>
        <w:t>”</w:t>
      </w:r>
      <w:r w:rsidRPr="00F838B3">
        <w:rPr>
          <w:rFonts w:eastAsia="Calibri" w:cs="Times New Roman"/>
          <w:szCs w:val="24"/>
          <w:lang w:val="sr-Cyrl-CS"/>
        </w:rPr>
        <w:t xml:space="preserve"> (Бандера - исходишта планиране гондоле и постојећег шестоседа), обезбедиће се квалитетнији саобраћајни приступ са паркингом </w:t>
      </w:r>
      <w:r w:rsidRPr="00F838B3">
        <w:rPr>
          <w:rFonts w:eastAsia="Calibri" w:cs="Times New Roman"/>
          <w:szCs w:val="24"/>
          <w:lang w:val="sr-Cyrl-CS"/>
        </w:rPr>
        <w:lastRenderedPageBreak/>
        <w:t>и пратећим објектима (информативни пункт са билетарницом, најам спортске опреме, постојећи визитор центар и угоститељски објект);</w:t>
      </w:r>
    </w:p>
    <w:p w:rsidR="00CC3A3E" w:rsidRPr="00F838B3" w:rsidRDefault="00CC3A3E" w:rsidP="00997BA5">
      <w:pPr>
        <w:numPr>
          <w:ilvl w:val="1"/>
          <w:numId w:val="68"/>
        </w:numPr>
        <w:tabs>
          <w:tab w:val="left" w:pos="1080"/>
        </w:tabs>
        <w:ind w:left="0" w:firstLine="720"/>
        <w:rPr>
          <w:rFonts w:eastAsia="Calibri" w:cs="Times New Roman"/>
          <w:szCs w:val="24"/>
          <w:lang w:val="sr-Cyrl-CS"/>
        </w:rPr>
      </w:pPr>
      <w:r w:rsidRPr="00F838B3">
        <w:rPr>
          <w:rFonts w:eastAsia="Calibri" w:cs="Times New Roman"/>
          <w:szCs w:val="24"/>
          <w:lang w:val="sr-Cyrl-CS"/>
        </w:rPr>
        <w:t>скијалиште се опрема објектима водоснабдевања, канализације, електроенергије и телекомуникација;</w:t>
      </w:r>
    </w:p>
    <w:p w:rsidR="00CC3A3E" w:rsidRPr="00F838B3" w:rsidRDefault="00CC3A3E" w:rsidP="00997BA5">
      <w:pPr>
        <w:numPr>
          <w:ilvl w:val="1"/>
          <w:numId w:val="68"/>
        </w:numPr>
        <w:tabs>
          <w:tab w:val="left" w:pos="1080"/>
        </w:tabs>
        <w:ind w:left="0" w:firstLine="720"/>
        <w:rPr>
          <w:rFonts w:eastAsia="Calibri" w:cs="Times New Roman"/>
          <w:szCs w:val="24"/>
          <w:lang w:val="sr-Cyrl-CS"/>
        </w:rPr>
      </w:pPr>
      <w:r w:rsidRPr="00F838B3">
        <w:rPr>
          <w:rFonts w:eastAsia="Calibri" w:cs="Times New Roman"/>
          <w:szCs w:val="24"/>
          <w:lang w:val="sr-Cyrl-CS"/>
        </w:rPr>
        <w:t>за уређење и функционисање јединственог система алпског скијалишта обезбеђују се: превезивање главних ски-стаза на полазиштима и исходиштима жичара и између њих путем везних стаза (ски путева), уз остваривање максималних висинских разлика и дужина ски-стаза са оптималним жичарама;</w:t>
      </w:r>
    </w:p>
    <w:p w:rsidR="00CC3A3E" w:rsidRPr="00F838B3" w:rsidRDefault="00CC3A3E" w:rsidP="00997BA5">
      <w:pPr>
        <w:numPr>
          <w:ilvl w:val="1"/>
          <w:numId w:val="68"/>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жичаре и алпске ски-стазе се лоцирају, по правилу, на планинским пашњацима и на шумском земљишту без шуме или са посеченом шумом; </w:t>
      </w:r>
    </w:p>
    <w:p w:rsidR="00CC3A3E" w:rsidRPr="00F838B3" w:rsidRDefault="00CC3A3E" w:rsidP="00997BA5">
      <w:pPr>
        <w:numPr>
          <w:ilvl w:val="1"/>
          <w:numId w:val="68"/>
        </w:numPr>
        <w:tabs>
          <w:tab w:val="left" w:pos="1080"/>
        </w:tabs>
        <w:ind w:left="0" w:firstLine="720"/>
        <w:rPr>
          <w:rFonts w:eastAsia="Calibri" w:cs="Times New Roman"/>
          <w:szCs w:val="24"/>
          <w:lang w:val="sr-Cyrl-CS"/>
        </w:rPr>
      </w:pPr>
      <w:r w:rsidRPr="00F838B3">
        <w:rPr>
          <w:rFonts w:eastAsia="Calibri" w:cs="Times New Roman"/>
          <w:szCs w:val="24"/>
          <w:lang w:val="sr-Cyrl-CS"/>
        </w:rPr>
        <w:t>алпско скијалиште се планира и уређује на теренима нагиба 15-60%, претежно на хладнијим експозицијама (север, североисток, исток и северозапад), на континуално повољним морфометријским облицима, уз избегавање квалитетне шуме, стеновитих, нестабилних и еродираних терена;</w:t>
      </w:r>
    </w:p>
    <w:p w:rsidR="00CC3A3E" w:rsidRPr="00F838B3" w:rsidRDefault="00CC3A3E" w:rsidP="00997BA5">
      <w:pPr>
        <w:numPr>
          <w:ilvl w:val="1"/>
          <w:numId w:val="68"/>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минималне ширине коридорa жичара су: (а) ван шуме - 8,0 m за ски-лифтове, 12,0 - 16,0 m за седежнице и 18,0 m за кабинске жичаре, и (б) у просеченој шуми ширина свих коридора је просечно већа за око 50%; </w:t>
      </w:r>
    </w:p>
    <w:p w:rsidR="00CC3A3E" w:rsidRPr="00F838B3" w:rsidRDefault="00CC3A3E" w:rsidP="00997BA5">
      <w:pPr>
        <w:numPr>
          <w:ilvl w:val="1"/>
          <w:numId w:val="68"/>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просечна ширина алпских стаза је 50,0 m (минимално 40,0 m), а минимална ширина везних ски-стаза (ски путева) мањих нагиба је 10,0 m; </w:t>
      </w:r>
    </w:p>
    <w:p w:rsidR="00CC3A3E" w:rsidRPr="00F838B3" w:rsidRDefault="00CC3A3E" w:rsidP="00997BA5">
      <w:pPr>
        <w:numPr>
          <w:ilvl w:val="1"/>
          <w:numId w:val="68"/>
        </w:numPr>
        <w:tabs>
          <w:tab w:val="left" w:pos="1080"/>
        </w:tabs>
        <w:ind w:left="0" w:firstLine="720"/>
        <w:rPr>
          <w:rFonts w:eastAsia="Calibri" w:cs="Times New Roman"/>
          <w:szCs w:val="24"/>
          <w:lang w:val="sr-Cyrl-CS"/>
        </w:rPr>
      </w:pPr>
      <w:r w:rsidRPr="00F838B3">
        <w:rPr>
          <w:rFonts w:eastAsia="Calibri" w:cs="Times New Roman"/>
          <w:szCs w:val="24"/>
          <w:lang w:val="sr-Cyrl-CS"/>
        </w:rPr>
        <w:t>капацитет једновремених алпских скијаша обрачунава се на основу капацитета планираних алпских ски-стаза, према нормативу од најмање 333 m² стазе по скијашу;</w:t>
      </w:r>
    </w:p>
    <w:p w:rsidR="00CC3A3E" w:rsidRPr="00F838B3" w:rsidRDefault="00CC3A3E" w:rsidP="00997BA5">
      <w:pPr>
        <w:numPr>
          <w:ilvl w:val="1"/>
          <w:numId w:val="68"/>
        </w:numPr>
        <w:tabs>
          <w:tab w:val="left" w:pos="1080"/>
        </w:tabs>
        <w:ind w:left="0" w:firstLine="720"/>
        <w:rPr>
          <w:rFonts w:eastAsia="Calibri" w:cs="Times New Roman"/>
          <w:szCs w:val="24"/>
          <w:lang w:val="sr-Cyrl-CS"/>
        </w:rPr>
      </w:pPr>
      <w:r w:rsidRPr="00F838B3">
        <w:rPr>
          <w:rFonts w:eastAsia="Calibri" w:cs="Times New Roman"/>
          <w:szCs w:val="24"/>
          <w:lang w:val="sr-Cyrl-CS"/>
        </w:rPr>
        <w:t>у подножју скијалишта обезбеђује се техничка база, а скијалиште се снабдева опремом за вештачки снег и одговарајућим малим акумулацијама и водозахватима;</w:t>
      </w:r>
    </w:p>
    <w:p w:rsidR="00CC3A3E" w:rsidRPr="00F838B3" w:rsidRDefault="00CC3A3E" w:rsidP="00997BA5">
      <w:pPr>
        <w:numPr>
          <w:ilvl w:val="1"/>
          <w:numId w:val="68"/>
        </w:numPr>
        <w:tabs>
          <w:tab w:val="left" w:pos="1080"/>
        </w:tabs>
        <w:ind w:left="0" w:firstLine="720"/>
        <w:rPr>
          <w:rFonts w:eastAsia="Calibri" w:cs="Times New Roman"/>
          <w:szCs w:val="24"/>
          <w:lang w:val="sr-Cyrl-CS"/>
        </w:rPr>
      </w:pPr>
      <w:r w:rsidRPr="00F838B3">
        <w:rPr>
          <w:rFonts w:eastAsia="Calibri" w:cs="Times New Roman"/>
          <w:szCs w:val="24"/>
          <w:lang w:val="sr-Cyrl-CS"/>
        </w:rPr>
        <w:t>главни објект вертикалног транспорта на подручју Просторног плана биће планирана кабинска жичара – гондола од центра Златибор до врха Торника (главни улаз у скијалиште, транспортне и панорамске вожње), а на подручју скијалишта објекти седежница и ски-лифтова (за потребе скијања и летњих рекреативних активности);</w:t>
      </w:r>
    </w:p>
    <w:p w:rsidR="00CC3A3E" w:rsidRPr="00F838B3" w:rsidRDefault="00CC3A3E" w:rsidP="00997BA5">
      <w:pPr>
        <w:numPr>
          <w:ilvl w:val="1"/>
          <w:numId w:val="68"/>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за проширење постојећег јавног скијалишта </w:t>
      </w:r>
      <w:r w:rsidRPr="00F838B3">
        <w:rPr>
          <w:szCs w:val="24"/>
          <w:lang w:val="sr-Cyrl-CS"/>
        </w:rPr>
        <w:t>„</w:t>
      </w:r>
      <w:r w:rsidRPr="00F838B3">
        <w:rPr>
          <w:rFonts w:cs="Times New Roman"/>
          <w:szCs w:val="24"/>
          <w:lang w:val="sr-Cyrl-CS"/>
        </w:rPr>
        <w:t>Торник</w:t>
      </w:r>
      <w:r w:rsidRPr="00F838B3">
        <w:rPr>
          <w:szCs w:val="24"/>
          <w:lang w:val="sr-Cyrl-CS"/>
        </w:rPr>
        <w:t>”</w:t>
      </w:r>
      <w:r w:rsidRPr="00F838B3">
        <w:rPr>
          <w:rFonts w:eastAsia="Calibri" w:cs="Times New Roman"/>
          <w:szCs w:val="24"/>
          <w:lang w:val="sr-Cyrl-CS"/>
        </w:rPr>
        <w:t xml:space="preserve"> и изградњу новог јавног скијалишта </w:t>
      </w:r>
      <w:r w:rsidRPr="00F838B3">
        <w:rPr>
          <w:szCs w:val="24"/>
          <w:lang w:val="sr-Cyrl-CS"/>
        </w:rPr>
        <w:t>„</w:t>
      </w:r>
      <w:r w:rsidRPr="00F838B3">
        <w:rPr>
          <w:rFonts w:eastAsia="Calibri" w:cs="Times New Roman"/>
          <w:szCs w:val="24"/>
          <w:lang w:val="sr-Cyrl-CS"/>
        </w:rPr>
        <w:t>Лиска</w:t>
      </w:r>
      <w:r w:rsidRPr="00F838B3">
        <w:rPr>
          <w:szCs w:val="24"/>
          <w:lang w:val="sr-Cyrl-CS"/>
        </w:rPr>
        <w:t>”</w:t>
      </w:r>
      <w:r w:rsidR="000A181B" w:rsidRPr="00F838B3">
        <w:rPr>
          <w:rFonts w:eastAsia="Calibri" w:cs="Times New Roman"/>
          <w:szCs w:val="24"/>
          <w:lang w:val="sr-Cyrl-CS"/>
        </w:rPr>
        <w:t xml:space="preserve"> доноси се п</w:t>
      </w:r>
      <w:r w:rsidRPr="00F838B3">
        <w:rPr>
          <w:rFonts w:eastAsia="Calibri" w:cs="Times New Roman"/>
          <w:szCs w:val="24"/>
          <w:lang w:val="sr-Cyrl-CS"/>
        </w:rPr>
        <w:t>лан детаљне регулације (најбоље уз обухват насеља Рибница у подножју скијалишта), у складу са важећим прописима за изградњу скијалишта.</w:t>
      </w:r>
    </w:p>
    <w:p w:rsidR="00CC3A3E" w:rsidRPr="00F838B3" w:rsidRDefault="00CC3A3E" w:rsidP="00CC3A3E">
      <w:pPr>
        <w:rPr>
          <w:rFonts w:eastAsia="Calibri" w:cs="Times New Roman"/>
          <w:szCs w:val="24"/>
          <w:lang w:val="sr-Cyrl-CS"/>
        </w:rPr>
      </w:pPr>
      <w:r w:rsidRPr="00F838B3">
        <w:rPr>
          <w:rFonts w:eastAsia="Calibri" w:cs="Times New Roman"/>
          <w:szCs w:val="24"/>
          <w:lang w:val="sr-Cyrl-CS"/>
        </w:rPr>
        <w:tab/>
      </w:r>
      <w:r w:rsidR="00F43BDC" w:rsidRPr="00F838B3">
        <w:rPr>
          <w:rFonts w:eastAsia="Calibri" w:cs="Times New Roman"/>
          <w:szCs w:val="24"/>
          <w:lang w:val="sr-Cyrl-CS"/>
        </w:rPr>
        <w:t>4</w:t>
      </w:r>
      <w:r w:rsidRPr="00F838B3">
        <w:rPr>
          <w:rFonts w:eastAsia="Calibri" w:cs="Times New Roman"/>
          <w:szCs w:val="24"/>
          <w:lang w:val="sr-Cyrl-CS"/>
        </w:rPr>
        <w:t>.3. За н</w:t>
      </w:r>
      <w:r w:rsidRPr="00F838B3">
        <w:rPr>
          <w:rFonts w:cs="Times New Roman"/>
          <w:szCs w:val="24"/>
          <w:lang w:val="sr-Cyrl-CS"/>
        </w:rPr>
        <w:t xml:space="preserve">ови јавни спортско-рекреативни центар уз међустаницу планиране гондоле, у оквиру ПГР Чајетина и Златибор </w:t>
      </w:r>
      <w:r w:rsidRPr="00F838B3">
        <w:rPr>
          <w:szCs w:val="24"/>
          <w:lang w:val="sr-Cyrl-CS"/>
        </w:rPr>
        <w:t>–</w:t>
      </w:r>
      <w:r w:rsidRPr="00F838B3">
        <w:rPr>
          <w:rFonts w:cs="Times New Roman"/>
          <w:szCs w:val="24"/>
          <w:lang w:val="sr-Cyrl-CS"/>
        </w:rPr>
        <w:t xml:space="preserve"> II</w:t>
      </w:r>
      <w:r w:rsidRPr="00F838B3">
        <w:rPr>
          <w:szCs w:val="24"/>
          <w:lang w:val="sr-Cyrl-CS"/>
        </w:rPr>
        <w:t xml:space="preserve"> </w:t>
      </w:r>
      <w:r w:rsidRPr="00F838B3">
        <w:rPr>
          <w:rFonts w:cs="Times New Roman"/>
          <w:szCs w:val="24"/>
          <w:lang w:val="sr-Cyrl-CS"/>
        </w:rPr>
        <w:t>фаза,</w:t>
      </w:r>
      <w:r w:rsidRPr="00F838B3">
        <w:rPr>
          <w:rFonts w:eastAsia="Calibri" w:cs="Times New Roman"/>
          <w:szCs w:val="24"/>
          <w:lang w:val="sr-Cyrl-CS"/>
        </w:rPr>
        <w:t xml:space="preserve"> правила уређења и изградње су: </w:t>
      </w:r>
    </w:p>
    <w:p w:rsidR="00CC3A3E" w:rsidRPr="00F838B3" w:rsidRDefault="00CC3A3E" w:rsidP="00997BA5">
      <w:pPr>
        <w:numPr>
          <w:ilvl w:val="1"/>
          <w:numId w:val="69"/>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спортско-рекреативни центар биће лоциран у зони III степена заштите Парка природе и ван зоне II зоне санитарне заштите </w:t>
      </w:r>
      <w:r w:rsidR="00F43BDC" w:rsidRPr="00F838B3">
        <w:rPr>
          <w:rFonts w:eastAsia="Calibri" w:cs="Times New Roman"/>
          <w:szCs w:val="24"/>
          <w:lang w:val="sr-Cyrl-CS"/>
        </w:rPr>
        <w:t>Рибничког језера, уз обезбеђење</w:t>
      </w:r>
      <w:r w:rsidRPr="00F838B3">
        <w:rPr>
          <w:rFonts w:eastAsia="Calibri" w:cs="Times New Roman"/>
          <w:szCs w:val="24"/>
          <w:lang w:val="sr-Cyrl-CS"/>
        </w:rPr>
        <w:t xml:space="preserve"> стриктне заштит</w:t>
      </w:r>
      <w:r w:rsidR="00F43BDC" w:rsidRPr="00F838B3">
        <w:rPr>
          <w:rFonts w:eastAsia="Calibri" w:cs="Times New Roman"/>
          <w:szCs w:val="24"/>
          <w:lang w:val="sr-Cyrl-CS"/>
        </w:rPr>
        <w:t>е</w:t>
      </w:r>
      <w:r w:rsidRPr="00F838B3">
        <w:rPr>
          <w:rFonts w:eastAsia="Calibri" w:cs="Times New Roman"/>
          <w:szCs w:val="24"/>
          <w:lang w:val="sr-Cyrl-CS"/>
        </w:rPr>
        <w:t xml:space="preserve"> језера од свих могућих облика угрожавања;</w:t>
      </w:r>
    </w:p>
    <w:p w:rsidR="00CC3A3E" w:rsidRPr="00F838B3" w:rsidRDefault="00CC3A3E" w:rsidP="00997BA5">
      <w:pPr>
        <w:numPr>
          <w:ilvl w:val="1"/>
          <w:numId w:val="69"/>
        </w:numPr>
        <w:tabs>
          <w:tab w:val="left" w:pos="1080"/>
        </w:tabs>
        <w:ind w:left="0" w:firstLine="720"/>
        <w:rPr>
          <w:rFonts w:eastAsia="Calibri" w:cs="Times New Roman"/>
          <w:szCs w:val="24"/>
          <w:lang w:val="sr-Cyrl-CS"/>
        </w:rPr>
      </w:pPr>
      <w:r w:rsidRPr="00F838B3">
        <w:rPr>
          <w:rFonts w:eastAsia="Calibri" w:cs="Times New Roman"/>
          <w:szCs w:val="24"/>
          <w:lang w:val="sr-Cyrl-CS"/>
        </w:rPr>
        <w:t>јавни спортско-рекреативни центар уредиће се као аква-парк и парк летњих копнених спортова, са пратећим садржајима, без туристичког смештаја;</w:t>
      </w:r>
    </w:p>
    <w:p w:rsidR="00CC3A3E" w:rsidRPr="00F838B3" w:rsidRDefault="00CC3A3E" w:rsidP="00997BA5">
      <w:pPr>
        <w:numPr>
          <w:ilvl w:val="1"/>
          <w:numId w:val="69"/>
        </w:numPr>
        <w:tabs>
          <w:tab w:val="left" w:pos="1080"/>
        </w:tabs>
        <w:ind w:left="0" w:firstLine="720"/>
        <w:rPr>
          <w:rFonts w:eastAsia="Calibri" w:cs="Times New Roman"/>
          <w:szCs w:val="24"/>
          <w:lang w:val="sr-Cyrl-CS"/>
        </w:rPr>
      </w:pPr>
      <w:r w:rsidRPr="00F838B3">
        <w:rPr>
          <w:rFonts w:eastAsia="Calibri" w:cs="Times New Roman"/>
          <w:szCs w:val="24"/>
          <w:lang w:val="sr-Cyrl-CS"/>
        </w:rPr>
        <w:t>аква-парк садржаће отворене базене за одрасле и децу са тобоганима, рекреативну тјубинг и кајак стазу на вештачким брзацима и др, уз ревирзибилно коришћење воде из Рибничког језера;</w:t>
      </w:r>
    </w:p>
    <w:p w:rsidR="00CC3A3E" w:rsidRPr="00F838B3" w:rsidRDefault="00CC3A3E" w:rsidP="00997BA5">
      <w:pPr>
        <w:numPr>
          <w:ilvl w:val="1"/>
          <w:numId w:val="69"/>
        </w:numPr>
        <w:tabs>
          <w:tab w:val="left" w:pos="1080"/>
        </w:tabs>
        <w:ind w:left="0" w:firstLine="720"/>
        <w:rPr>
          <w:rFonts w:eastAsia="Calibri" w:cs="Times New Roman"/>
          <w:szCs w:val="24"/>
          <w:lang w:val="sr-Cyrl-CS"/>
        </w:rPr>
      </w:pPr>
      <w:r w:rsidRPr="00F838B3">
        <w:rPr>
          <w:rFonts w:eastAsia="Calibri" w:cs="Times New Roman"/>
          <w:szCs w:val="24"/>
          <w:lang w:val="sr-Cyrl-CS"/>
        </w:rPr>
        <w:t>парк летњих копнених спортова садржаће дворану за мале спортове, отворено зимско клизалиште, отворене терене за фудбал и атлетику, терене за мале спортове (мали фудбал/рукомет, кошарка и одбојка), тенис терене, отворену теретану, полигоне стрељаштва ваздушним оружјем и стреличарства, трим стазе, пеш</w:t>
      </w:r>
      <w:r w:rsidR="00B40766" w:rsidRPr="00F838B3">
        <w:rPr>
          <w:rFonts w:eastAsia="Calibri" w:cs="Times New Roman"/>
          <w:szCs w:val="24"/>
          <w:lang w:val="sr-Cyrl-CS"/>
        </w:rPr>
        <w:t>ачке и бициклистичке стазе и др</w:t>
      </w:r>
      <w:r w:rsidRPr="00F838B3">
        <w:rPr>
          <w:rFonts w:eastAsia="Calibri" w:cs="Times New Roman"/>
          <w:szCs w:val="24"/>
          <w:lang w:val="sr-Cyrl-CS"/>
        </w:rPr>
        <w:t>;</w:t>
      </w:r>
    </w:p>
    <w:p w:rsidR="00CC3A3E" w:rsidRPr="00F838B3" w:rsidRDefault="00CC3A3E" w:rsidP="00997BA5">
      <w:pPr>
        <w:numPr>
          <w:ilvl w:val="1"/>
          <w:numId w:val="69"/>
        </w:numPr>
        <w:tabs>
          <w:tab w:val="left" w:pos="1080"/>
        </w:tabs>
        <w:ind w:left="0" w:firstLine="720"/>
        <w:rPr>
          <w:rFonts w:eastAsia="Calibri" w:cs="Times New Roman"/>
          <w:szCs w:val="24"/>
          <w:lang w:val="sr-Cyrl-CS"/>
        </w:rPr>
      </w:pPr>
      <w:r w:rsidRPr="00F838B3">
        <w:rPr>
          <w:rFonts w:eastAsia="Calibri" w:cs="Times New Roman"/>
          <w:szCs w:val="24"/>
          <w:lang w:val="sr-Cyrl-CS"/>
        </w:rPr>
        <w:lastRenderedPageBreak/>
        <w:t>пратећи садржаји спортско-рекреативног центра биће: технички објекти одржавања, објекти свлачионица и санитарија, клу</w:t>
      </w:r>
      <w:r w:rsidR="00B40766" w:rsidRPr="00F838B3">
        <w:rPr>
          <w:rFonts w:eastAsia="Calibri" w:cs="Times New Roman"/>
          <w:szCs w:val="24"/>
          <w:lang w:val="sr-Cyrl-CS"/>
        </w:rPr>
        <w:t>п</w:t>
      </w:r>
      <w:r w:rsidRPr="00F838B3">
        <w:rPr>
          <w:rFonts w:eastAsia="Calibri" w:cs="Times New Roman"/>
          <w:szCs w:val="24"/>
          <w:lang w:val="sr-Cyrl-CS"/>
        </w:rPr>
        <w:t>ске просторије и угоститељски објекти за исхрану и пиће;</w:t>
      </w:r>
    </w:p>
    <w:p w:rsidR="00CC3A3E" w:rsidRPr="00F838B3" w:rsidRDefault="00CC3A3E" w:rsidP="00997BA5">
      <w:pPr>
        <w:numPr>
          <w:ilvl w:val="1"/>
          <w:numId w:val="69"/>
        </w:numPr>
        <w:tabs>
          <w:tab w:val="left" w:pos="1080"/>
        </w:tabs>
        <w:ind w:left="0" w:firstLine="720"/>
        <w:rPr>
          <w:rFonts w:eastAsia="Calibri" w:cs="Times New Roman"/>
          <w:szCs w:val="24"/>
          <w:lang w:val="sr-Cyrl-CS"/>
        </w:rPr>
      </w:pPr>
      <w:r w:rsidRPr="00F838B3">
        <w:rPr>
          <w:rFonts w:eastAsia="Calibri" w:cs="Times New Roman"/>
          <w:szCs w:val="24"/>
          <w:lang w:val="sr-Cyrl-CS"/>
        </w:rPr>
        <w:t>до спортско-рекреатиног центра обезбедиће се јавни саобраћајни приступ са јавним паркингом и опремање центра водоводном, канализационом, електро-енергетском и комуникационом инфраструктуром; од центра до међустанице планиране гондоле центар „Златибор - Торник” уредиће се пешачки прилаз;</w:t>
      </w:r>
    </w:p>
    <w:p w:rsidR="00CC3A3E" w:rsidRPr="00F838B3" w:rsidRDefault="00CC3A3E" w:rsidP="00997BA5">
      <w:pPr>
        <w:numPr>
          <w:ilvl w:val="1"/>
          <w:numId w:val="69"/>
        </w:numPr>
        <w:tabs>
          <w:tab w:val="left" w:pos="1080"/>
        </w:tabs>
        <w:ind w:left="0" w:firstLine="720"/>
        <w:rPr>
          <w:rFonts w:eastAsia="Calibri" w:cs="Times New Roman"/>
          <w:szCs w:val="24"/>
          <w:lang w:val="sr-Cyrl-CS"/>
        </w:rPr>
      </w:pPr>
      <w:r w:rsidRPr="00F838B3">
        <w:rPr>
          <w:rFonts w:eastAsia="Calibri" w:cs="Times New Roman"/>
          <w:szCs w:val="24"/>
          <w:lang w:val="sr-Cyrl-CS"/>
        </w:rPr>
        <w:t>индекс заузетости земљишта центра отвореним и затвореним садржајима биће до 60%; под зеленилом ће бити најмање 40% земљишта центра;</w:t>
      </w:r>
    </w:p>
    <w:p w:rsidR="00CC3A3E" w:rsidRPr="00F838B3" w:rsidRDefault="00CC3A3E" w:rsidP="00997BA5">
      <w:pPr>
        <w:numPr>
          <w:ilvl w:val="1"/>
          <w:numId w:val="69"/>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индекс </w:t>
      </w:r>
      <w:r w:rsidR="00B40766" w:rsidRPr="00F838B3">
        <w:rPr>
          <w:rFonts w:eastAsia="Calibri" w:cs="Times New Roman"/>
          <w:szCs w:val="24"/>
          <w:lang w:val="sr-Cyrl-CS"/>
        </w:rPr>
        <w:t>и</w:t>
      </w:r>
      <w:r w:rsidRPr="00F838B3">
        <w:rPr>
          <w:rFonts w:eastAsia="Calibri" w:cs="Times New Roman"/>
          <w:szCs w:val="24"/>
          <w:lang w:val="sr-Cyrl-CS"/>
        </w:rPr>
        <w:t>зграђености објеката супраструктуре у центру биће до 0,1;</w:t>
      </w:r>
    </w:p>
    <w:p w:rsidR="00CC3A3E" w:rsidRPr="00F838B3" w:rsidRDefault="00CC3A3E" w:rsidP="00997BA5">
      <w:pPr>
        <w:numPr>
          <w:ilvl w:val="1"/>
          <w:numId w:val="69"/>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спратност објеката супраструктуре биће П; </w:t>
      </w:r>
    </w:p>
    <w:p w:rsidR="00CC3A3E" w:rsidRPr="00F838B3" w:rsidRDefault="00CC3A3E" w:rsidP="00997BA5">
      <w:pPr>
        <w:numPr>
          <w:ilvl w:val="1"/>
          <w:numId w:val="69"/>
        </w:numPr>
        <w:tabs>
          <w:tab w:val="left" w:pos="1080"/>
        </w:tabs>
        <w:ind w:left="0" w:firstLine="720"/>
        <w:rPr>
          <w:rFonts w:eastAsia="Calibri" w:cs="Times New Roman"/>
          <w:szCs w:val="24"/>
          <w:lang w:val="sr-Cyrl-CS"/>
        </w:rPr>
      </w:pPr>
      <w:r w:rsidRPr="00F838B3">
        <w:rPr>
          <w:rFonts w:eastAsia="Calibri" w:cs="Times New Roman"/>
          <w:szCs w:val="24"/>
          <w:lang w:val="sr-Cyrl-CS"/>
        </w:rPr>
        <w:t>за изградњу новог јавног спортско</w:t>
      </w:r>
      <w:r w:rsidR="000A181B" w:rsidRPr="00F838B3">
        <w:rPr>
          <w:rFonts w:eastAsia="Calibri" w:cs="Times New Roman"/>
          <w:szCs w:val="24"/>
          <w:lang w:val="sr-Cyrl-CS"/>
        </w:rPr>
        <w:t>-рекреативног центра донеће се п</w:t>
      </w:r>
      <w:r w:rsidRPr="00F838B3">
        <w:rPr>
          <w:rFonts w:eastAsia="Calibri" w:cs="Times New Roman"/>
          <w:szCs w:val="24"/>
          <w:lang w:val="sr-Cyrl-CS"/>
        </w:rPr>
        <w:t>лан детаљне регулације, у складу са прописима за изградњу спортско-рекреативних садржаја.</w:t>
      </w:r>
    </w:p>
    <w:p w:rsidR="00CC3A3E" w:rsidRPr="00F838B3" w:rsidRDefault="00CC3A3E" w:rsidP="00CC3A3E">
      <w:pPr>
        <w:rPr>
          <w:rFonts w:eastAsia="Calibri" w:cs="Times New Roman"/>
          <w:szCs w:val="24"/>
          <w:lang w:val="sr-Cyrl-CS"/>
        </w:rPr>
      </w:pPr>
      <w:r w:rsidRPr="00F838B3">
        <w:rPr>
          <w:rFonts w:eastAsia="Calibri" w:cs="Times New Roman"/>
          <w:szCs w:val="24"/>
          <w:lang w:val="sr-Cyrl-CS"/>
        </w:rPr>
        <w:tab/>
      </w:r>
      <w:r w:rsidR="0059034C" w:rsidRPr="00F838B3">
        <w:rPr>
          <w:rFonts w:eastAsia="Calibri" w:cs="Times New Roman"/>
          <w:szCs w:val="24"/>
          <w:lang w:val="sr-Cyrl-CS"/>
        </w:rPr>
        <w:t>4</w:t>
      </w:r>
      <w:r w:rsidRPr="00F838B3">
        <w:rPr>
          <w:rFonts w:eastAsia="Calibri" w:cs="Times New Roman"/>
          <w:szCs w:val="24"/>
          <w:lang w:val="sr-Cyrl-CS"/>
        </w:rPr>
        <w:t>.4. За садржаје викенд насеља уз туристичка села (Шљивовица, Семегњево, Љубиш, Гостиље и Рудине) и на засебним локацијама, у Источној и Западној туристичкој зони, правила уређења и изградње су:</w:t>
      </w:r>
    </w:p>
    <w:p w:rsidR="00CC3A3E" w:rsidRPr="00F838B3" w:rsidRDefault="00CC3A3E" w:rsidP="00997BA5">
      <w:pPr>
        <w:numPr>
          <w:ilvl w:val="1"/>
          <w:numId w:val="70"/>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изградња на подручју Парка природе дозвољена је искључиво у зони III степена заштите природних вредности; </w:t>
      </w:r>
    </w:p>
    <w:p w:rsidR="00CC3A3E" w:rsidRPr="00F838B3" w:rsidRDefault="00CC3A3E" w:rsidP="00997BA5">
      <w:pPr>
        <w:numPr>
          <w:ilvl w:val="1"/>
          <w:numId w:val="70"/>
        </w:numPr>
        <w:tabs>
          <w:tab w:val="left" w:pos="1080"/>
        </w:tabs>
        <w:ind w:left="0" w:firstLine="720"/>
        <w:rPr>
          <w:rFonts w:eastAsia="Calibri" w:cs="Times New Roman"/>
          <w:szCs w:val="24"/>
          <w:lang w:val="sr-Cyrl-CS"/>
        </w:rPr>
      </w:pPr>
      <w:r w:rsidRPr="00F838B3">
        <w:rPr>
          <w:rFonts w:eastAsia="Calibri" w:cs="Times New Roman"/>
          <w:szCs w:val="24"/>
          <w:lang w:val="sr-Cyrl-CS"/>
        </w:rPr>
        <w:t>објекти који су незаконито</w:t>
      </w:r>
      <w:r w:rsidR="003A3AC4" w:rsidRPr="00F838B3">
        <w:rPr>
          <w:rFonts w:eastAsia="Calibri" w:cs="Times New Roman"/>
          <w:szCs w:val="24"/>
          <w:lang w:val="sr-Cyrl-CS"/>
        </w:rPr>
        <w:t xml:space="preserve"> изграђени након доношења овог п</w:t>
      </w:r>
      <w:r w:rsidRPr="00F838B3">
        <w:rPr>
          <w:rFonts w:eastAsia="Calibri" w:cs="Times New Roman"/>
          <w:szCs w:val="24"/>
          <w:lang w:val="sr-Cyrl-CS"/>
        </w:rPr>
        <w:t>росторног плана не могу да се озаконе;</w:t>
      </w:r>
    </w:p>
    <w:p w:rsidR="00CC3A3E" w:rsidRPr="00F838B3" w:rsidRDefault="00CC3A3E" w:rsidP="00997BA5">
      <w:pPr>
        <w:numPr>
          <w:ilvl w:val="1"/>
          <w:numId w:val="70"/>
        </w:numPr>
        <w:tabs>
          <w:tab w:val="left" w:pos="1080"/>
        </w:tabs>
        <w:ind w:left="0" w:firstLine="720"/>
        <w:rPr>
          <w:rFonts w:eastAsia="Calibri" w:cs="Times New Roman"/>
          <w:szCs w:val="24"/>
          <w:lang w:val="sr-Cyrl-CS"/>
        </w:rPr>
      </w:pPr>
      <w:r w:rsidRPr="00F838B3">
        <w:rPr>
          <w:rFonts w:eastAsia="Calibri" w:cs="Times New Roman"/>
          <w:szCs w:val="24"/>
          <w:lang w:val="sr-Cyrl-CS"/>
        </w:rPr>
        <w:t>побољшаће се саобраћајно повезивање, комунално опремање и опремање јавним службама и сервисима постојећих и нових викенд насеља;</w:t>
      </w:r>
    </w:p>
    <w:p w:rsidR="00CC3A3E" w:rsidRPr="00F838B3" w:rsidRDefault="00CC3A3E" w:rsidP="00997BA5">
      <w:pPr>
        <w:numPr>
          <w:ilvl w:val="1"/>
          <w:numId w:val="70"/>
        </w:numPr>
        <w:tabs>
          <w:tab w:val="left" w:pos="1080"/>
        </w:tabs>
        <w:ind w:left="0" w:firstLine="720"/>
        <w:rPr>
          <w:rFonts w:eastAsia="Calibri" w:cs="Times New Roman"/>
          <w:szCs w:val="24"/>
          <w:lang w:val="sr-Cyrl-CS"/>
        </w:rPr>
      </w:pPr>
      <w:r w:rsidRPr="00F838B3">
        <w:rPr>
          <w:rFonts w:eastAsia="Calibri" w:cs="Times New Roman"/>
          <w:szCs w:val="24"/>
          <w:lang w:val="sr-Cyrl-CS"/>
        </w:rPr>
        <w:t>туристички смештај је предвиђен у индивидуалним објектима; могућа је изградња помоћних објеката на парцели;</w:t>
      </w:r>
    </w:p>
    <w:p w:rsidR="00CC3A3E" w:rsidRPr="00F838B3" w:rsidRDefault="00CC3A3E" w:rsidP="00997BA5">
      <w:pPr>
        <w:numPr>
          <w:ilvl w:val="1"/>
          <w:numId w:val="70"/>
        </w:numPr>
        <w:tabs>
          <w:tab w:val="left" w:pos="1080"/>
        </w:tabs>
        <w:ind w:left="0" w:firstLine="720"/>
        <w:rPr>
          <w:rFonts w:eastAsia="Calibri" w:cs="Times New Roman"/>
          <w:szCs w:val="24"/>
          <w:lang w:val="sr-Cyrl-CS"/>
        </w:rPr>
      </w:pPr>
      <w:r w:rsidRPr="00F838B3">
        <w:rPr>
          <w:rFonts w:eastAsia="Calibri" w:cs="Times New Roman"/>
          <w:szCs w:val="24"/>
          <w:lang w:val="sr-Cyrl-CS"/>
        </w:rPr>
        <w:t>ниска густина становања – до 50 ст./ha;</w:t>
      </w:r>
    </w:p>
    <w:p w:rsidR="00CC3A3E" w:rsidRPr="00F838B3" w:rsidRDefault="00025077" w:rsidP="00997BA5">
      <w:pPr>
        <w:numPr>
          <w:ilvl w:val="1"/>
          <w:numId w:val="71"/>
        </w:numPr>
        <w:tabs>
          <w:tab w:val="left" w:pos="1080"/>
        </w:tabs>
        <w:ind w:left="0" w:firstLine="720"/>
        <w:rPr>
          <w:rFonts w:eastAsia="Calibri" w:cs="Times New Roman"/>
          <w:szCs w:val="24"/>
          <w:lang w:val="sr-Cyrl-CS"/>
        </w:rPr>
      </w:pPr>
      <w:r w:rsidRPr="00F838B3">
        <w:rPr>
          <w:rFonts w:eastAsia="Calibri" w:cs="Times New Roman"/>
          <w:szCs w:val="24"/>
          <w:lang w:val="sr-Cyrl-CS"/>
        </w:rPr>
        <w:t>површина парцеле – 5 а</w:t>
      </w:r>
      <w:r w:rsidR="00CC3A3E" w:rsidRPr="00F838B3">
        <w:rPr>
          <w:rFonts w:eastAsia="Calibri" w:cs="Times New Roman"/>
          <w:szCs w:val="24"/>
          <w:lang w:val="sr-Cyrl-CS"/>
        </w:rPr>
        <w:t>;</w:t>
      </w:r>
    </w:p>
    <w:p w:rsidR="00CC3A3E" w:rsidRPr="00F838B3" w:rsidRDefault="00CC3A3E" w:rsidP="00997BA5">
      <w:pPr>
        <w:numPr>
          <w:ilvl w:val="1"/>
          <w:numId w:val="71"/>
        </w:numPr>
        <w:tabs>
          <w:tab w:val="left" w:pos="1080"/>
        </w:tabs>
        <w:ind w:left="0" w:firstLine="720"/>
        <w:rPr>
          <w:rFonts w:eastAsia="Calibri" w:cs="Times New Roman"/>
          <w:szCs w:val="24"/>
          <w:lang w:val="sr-Cyrl-CS"/>
        </w:rPr>
      </w:pPr>
      <w:r w:rsidRPr="00F838B3">
        <w:rPr>
          <w:rFonts w:eastAsia="Calibri" w:cs="Times New Roman"/>
          <w:szCs w:val="24"/>
          <w:lang w:val="sr-Cyrl-CS"/>
        </w:rPr>
        <w:t>индекс заузетости парцеле – до 30%;</w:t>
      </w:r>
    </w:p>
    <w:p w:rsidR="00CC3A3E" w:rsidRPr="00F838B3" w:rsidRDefault="00CC3A3E" w:rsidP="00997BA5">
      <w:pPr>
        <w:numPr>
          <w:ilvl w:val="1"/>
          <w:numId w:val="71"/>
        </w:numPr>
        <w:tabs>
          <w:tab w:val="left" w:pos="1080"/>
        </w:tabs>
        <w:ind w:left="0" w:firstLine="720"/>
        <w:rPr>
          <w:rFonts w:eastAsia="Calibri" w:cs="Times New Roman"/>
          <w:szCs w:val="24"/>
          <w:lang w:val="sr-Cyrl-CS"/>
        </w:rPr>
      </w:pPr>
      <w:r w:rsidRPr="00F838B3">
        <w:rPr>
          <w:rFonts w:eastAsia="Calibri" w:cs="Times New Roman"/>
          <w:szCs w:val="24"/>
          <w:lang w:val="sr-Cyrl-CS"/>
        </w:rPr>
        <w:t>индекс изграђености парцеле – до 0,4;</w:t>
      </w:r>
    </w:p>
    <w:p w:rsidR="00CC3A3E" w:rsidRPr="00F838B3" w:rsidRDefault="00CC3A3E" w:rsidP="00997BA5">
      <w:pPr>
        <w:numPr>
          <w:ilvl w:val="1"/>
          <w:numId w:val="71"/>
        </w:numPr>
        <w:tabs>
          <w:tab w:val="left" w:pos="1080"/>
        </w:tabs>
        <w:ind w:left="0" w:firstLine="720"/>
        <w:rPr>
          <w:rFonts w:eastAsia="Calibri" w:cs="Times New Roman"/>
          <w:szCs w:val="24"/>
          <w:lang w:val="sr-Cyrl-CS"/>
        </w:rPr>
      </w:pPr>
      <w:r w:rsidRPr="00F838B3">
        <w:rPr>
          <w:rFonts w:eastAsia="Calibri" w:cs="Times New Roman"/>
          <w:szCs w:val="24"/>
          <w:lang w:val="sr-Cyrl-CS"/>
        </w:rPr>
        <w:t>спратност објеката – до П+Пк;</w:t>
      </w:r>
    </w:p>
    <w:p w:rsidR="00CC3A3E" w:rsidRPr="00F838B3" w:rsidRDefault="00CC3A3E" w:rsidP="00997BA5">
      <w:pPr>
        <w:pStyle w:val="ListParagraph"/>
        <w:numPr>
          <w:ilvl w:val="1"/>
          <w:numId w:val="71"/>
        </w:numPr>
        <w:tabs>
          <w:tab w:val="left" w:pos="1080"/>
        </w:tabs>
        <w:ind w:left="0" w:firstLine="720"/>
        <w:rPr>
          <w:rFonts w:eastAsia="Calibri" w:cs="Times New Roman"/>
          <w:szCs w:val="24"/>
          <w:lang w:val="sr-Cyrl-CS"/>
        </w:rPr>
      </w:pPr>
      <w:r w:rsidRPr="00F838B3">
        <w:rPr>
          <w:rFonts w:eastAsia="Calibri" w:cs="Times New Roman"/>
          <w:szCs w:val="24"/>
          <w:lang w:val="sr-Cyrl-CS"/>
        </w:rPr>
        <w:t>зеленило – најмање на 30% површине парцеле</w:t>
      </w:r>
      <w:r w:rsidR="00EB438E" w:rsidRPr="00F838B3">
        <w:rPr>
          <w:rFonts w:eastAsia="Calibri" w:cs="Times New Roman"/>
          <w:szCs w:val="24"/>
          <w:lang w:val="sr-Cyrl-CS"/>
        </w:rPr>
        <w:t>,</w:t>
      </w:r>
      <w:r w:rsidR="00EB438E" w:rsidRPr="00F838B3">
        <w:rPr>
          <w:lang w:val="sr-Cyrl-CS"/>
        </w:rPr>
        <w:t xml:space="preserve"> приликом озелењавања користити врсте природне, потенцијалне вегетације</w:t>
      </w:r>
      <w:r w:rsidRPr="00F838B3">
        <w:rPr>
          <w:rFonts w:eastAsia="Calibri" w:cs="Times New Roman"/>
          <w:szCs w:val="24"/>
          <w:lang w:val="sr-Cyrl-CS"/>
        </w:rPr>
        <w:t>;</w:t>
      </w:r>
    </w:p>
    <w:p w:rsidR="00CC3A3E" w:rsidRPr="00F838B3" w:rsidRDefault="00CC3A3E" w:rsidP="00997BA5">
      <w:pPr>
        <w:numPr>
          <w:ilvl w:val="1"/>
          <w:numId w:val="71"/>
        </w:numPr>
        <w:tabs>
          <w:tab w:val="left" w:pos="1080"/>
        </w:tabs>
        <w:ind w:left="0" w:firstLine="720"/>
        <w:rPr>
          <w:rFonts w:eastAsia="Calibri" w:cs="Times New Roman"/>
          <w:szCs w:val="24"/>
          <w:lang w:val="sr-Cyrl-CS"/>
        </w:rPr>
      </w:pPr>
      <w:r w:rsidRPr="00F838B3">
        <w:rPr>
          <w:rFonts w:eastAsia="Calibri" w:cs="Times New Roman"/>
          <w:szCs w:val="24"/>
          <w:lang w:val="sr-Cyrl-CS"/>
        </w:rPr>
        <w:t>ширина парцеле према улици – најмање 12 m;</w:t>
      </w:r>
    </w:p>
    <w:p w:rsidR="00CC3A3E" w:rsidRPr="00F838B3" w:rsidRDefault="00CC3A3E" w:rsidP="00997BA5">
      <w:pPr>
        <w:numPr>
          <w:ilvl w:val="1"/>
          <w:numId w:val="71"/>
        </w:numPr>
        <w:tabs>
          <w:tab w:val="left" w:pos="1080"/>
        </w:tabs>
        <w:ind w:left="0" w:firstLine="720"/>
        <w:rPr>
          <w:rFonts w:eastAsia="Calibri" w:cs="Times New Roman"/>
          <w:szCs w:val="24"/>
          <w:lang w:val="sr-Cyrl-CS"/>
        </w:rPr>
      </w:pPr>
      <w:r w:rsidRPr="00F838B3">
        <w:rPr>
          <w:rFonts w:eastAsia="Calibri" w:cs="Times New Roman"/>
          <w:szCs w:val="24"/>
          <w:lang w:val="sr-Cyrl-CS"/>
        </w:rPr>
        <w:t>ширина појаса регулације јавних саобраћајница – најмање 8 m;</w:t>
      </w:r>
    </w:p>
    <w:p w:rsidR="00CC3A3E" w:rsidRPr="00F838B3" w:rsidRDefault="00CC3A3E" w:rsidP="00997BA5">
      <w:pPr>
        <w:numPr>
          <w:ilvl w:val="1"/>
          <w:numId w:val="71"/>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ширина коловоза саобраћајног приступа парцели – најмање 3 m;  </w:t>
      </w:r>
    </w:p>
    <w:p w:rsidR="00CC3A3E" w:rsidRPr="00F838B3" w:rsidRDefault="00CC3A3E" w:rsidP="00997BA5">
      <w:pPr>
        <w:numPr>
          <w:ilvl w:val="1"/>
          <w:numId w:val="71"/>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растојање од грађевинске линије објекта до регулационе линије улице – најмање 5 m; </w:t>
      </w:r>
    </w:p>
    <w:p w:rsidR="00CC3A3E" w:rsidRPr="00F838B3" w:rsidRDefault="00CC3A3E" w:rsidP="00997BA5">
      <w:pPr>
        <w:numPr>
          <w:ilvl w:val="1"/>
          <w:numId w:val="71"/>
        </w:numPr>
        <w:tabs>
          <w:tab w:val="left" w:pos="1080"/>
        </w:tabs>
        <w:ind w:left="0" w:firstLine="720"/>
        <w:rPr>
          <w:rFonts w:eastAsia="Calibri" w:cs="Times New Roman"/>
          <w:szCs w:val="24"/>
          <w:lang w:val="sr-Cyrl-CS"/>
        </w:rPr>
      </w:pPr>
      <w:r w:rsidRPr="00F838B3">
        <w:rPr>
          <w:rFonts w:eastAsia="Calibri" w:cs="Times New Roman"/>
          <w:szCs w:val="24"/>
          <w:lang w:val="sr-Cyrl-CS"/>
        </w:rPr>
        <w:t>растојање објеката од границе суседних парцела – најмање 2,5 m;</w:t>
      </w:r>
    </w:p>
    <w:p w:rsidR="00CC3A3E" w:rsidRPr="00F838B3" w:rsidRDefault="00CC3A3E" w:rsidP="00997BA5">
      <w:pPr>
        <w:numPr>
          <w:ilvl w:val="1"/>
          <w:numId w:val="71"/>
        </w:numPr>
        <w:tabs>
          <w:tab w:val="left" w:pos="1080"/>
        </w:tabs>
        <w:ind w:left="0" w:firstLine="720"/>
        <w:rPr>
          <w:rFonts w:eastAsia="Calibri" w:cs="Times New Roman"/>
          <w:szCs w:val="24"/>
          <w:lang w:val="sr-Cyrl-CS"/>
        </w:rPr>
      </w:pPr>
      <w:r w:rsidRPr="00F838B3">
        <w:rPr>
          <w:rFonts w:eastAsia="Calibri" w:cs="Times New Roman"/>
          <w:szCs w:val="24"/>
          <w:lang w:val="sr-Cyrl-CS"/>
        </w:rPr>
        <w:t>архитектура објеката биће по узору на традиционалну градњу подручја, уз употребу природних локалних материјала на видљивим деловима грађевина;</w:t>
      </w:r>
    </w:p>
    <w:p w:rsidR="00CC3A3E" w:rsidRPr="00F838B3" w:rsidRDefault="00CC3A3E" w:rsidP="00997BA5">
      <w:pPr>
        <w:numPr>
          <w:ilvl w:val="1"/>
          <w:numId w:val="71"/>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изградња објеката биће заснована на Урбанистичком пројекту насеља или дела насеља, у складу са одредбама просторних планова општина Чајетина, Нова Варош и града Ужица. </w:t>
      </w:r>
    </w:p>
    <w:p w:rsidR="00CC3A3E" w:rsidRPr="00F838B3" w:rsidRDefault="00CC3A3E" w:rsidP="00CC3A3E">
      <w:pPr>
        <w:rPr>
          <w:rFonts w:eastAsia="Calibri" w:cs="Times New Roman"/>
          <w:szCs w:val="24"/>
          <w:lang w:val="sr-Cyrl-CS"/>
        </w:rPr>
      </w:pPr>
      <w:r w:rsidRPr="00F838B3">
        <w:rPr>
          <w:rFonts w:eastAsia="Calibri" w:cs="Times New Roman"/>
          <w:szCs w:val="24"/>
          <w:lang w:val="sr-Cyrl-CS"/>
        </w:rPr>
        <w:tab/>
      </w:r>
      <w:r w:rsidR="0059034C" w:rsidRPr="00F838B3">
        <w:rPr>
          <w:rFonts w:eastAsia="Calibri" w:cs="Times New Roman"/>
          <w:szCs w:val="24"/>
          <w:lang w:val="sr-Cyrl-CS"/>
        </w:rPr>
        <w:t>4.</w:t>
      </w:r>
      <w:r w:rsidRPr="00F838B3">
        <w:rPr>
          <w:rFonts w:eastAsia="Calibri" w:cs="Times New Roman"/>
          <w:szCs w:val="24"/>
          <w:lang w:val="sr-Cyrl-CS"/>
        </w:rPr>
        <w:t>5</w:t>
      </w:r>
      <w:r w:rsidR="00EB438E" w:rsidRPr="00F838B3">
        <w:rPr>
          <w:rFonts w:eastAsia="Calibri" w:cs="Times New Roman"/>
          <w:szCs w:val="24"/>
          <w:lang w:val="sr-Cyrl-CS"/>
        </w:rPr>
        <w:t>.</w:t>
      </w:r>
      <w:r w:rsidRPr="00F838B3">
        <w:rPr>
          <w:rFonts w:eastAsia="Calibri" w:cs="Times New Roman"/>
          <w:szCs w:val="24"/>
          <w:lang w:val="sr-Cyrl-CS"/>
        </w:rPr>
        <w:t xml:space="preserve"> За садржаје дисперзне понуде у простору (стазе и пунктови), у Источној и Западној туристичкој зони, правила уређења и изградње су: </w:t>
      </w:r>
    </w:p>
    <w:p w:rsidR="00CC3A3E" w:rsidRPr="00F838B3" w:rsidRDefault="00EC0643" w:rsidP="00997BA5">
      <w:pPr>
        <w:numPr>
          <w:ilvl w:val="1"/>
          <w:numId w:val="72"/>
        </w:numPr>
        <w:tabs>
          <w:tab w:val="left" w:pos="1080"/>
        </w:tabs>
        <w:ind w:left="0" w:firstLine="720"/>
        <w:rPr>
          <w:rFonts w:eastAsia="Calibri" w:cs="Times New Roman"/>
          <w:szCs w:val="24"/>
          <w:lang w:val="sr-Cyrl-CS"/>
        </w:rPr>
      </w:pPr>
      <w:r w:rsidRPr="00F838B3">
        <w:rPr>
          <w:szCs w:val="24"/>
          <w:lang w:val="sr-Cyrl-CS" w:eastAsia="en-GB"/>
        </w:rPr>
        <w:t xml:space="preserve">нордијске и турно ски стазе могу се градити на </w:t>
      </w:r>
      <w:r w:rsidR="008F0510" w:rsidRPr="00F838B3">
        <w:rPr>
          <w:szCs w:val="24"/>
          <w:lang w:val="sr-Cyrl-CS" w:eastAsia="en-GB"/>
        </w:rPr>
        <w:t>подручју П</w:t>
      </w:r>
      <w:r w:rsidRPr="00F838B3">
        <w:rPr>
          <w:szCs w:val="24"/>
          <w:lang w:val="sr-Cyrl-CS" w:eastAsia="en-GB"/>
        </w:rPr>
        <w:t>арка природе  у зони са режимом заштите III степена, а у зони са режимом заштите II степена уколико су у коридорима постојећих шумских и атарских путева</w:t>
      </w:r>
      <w:r w:rsidR="00CC3A3E" w:rsidRPr="00F838B3">
        <w:rPr>
          <w:rFonts w:eastAsia="Calibri" w:cs="Times New Roman"/>
          <w:szCs w:val="24"/>
          <w:lang w:val="sr-Cyrl-CS"/>
        </w:rPr>
        <w:t>;</w:t>
      </w:r>
    </w:p>
    <w:p w:rsidR="00CC3A3E" w:rsidRPr="00F838B3" w:rsidRDefault="00CC3A3E" w:rsidP="00997BA5">
      <w:pPr>
        <w:numPr>
          <w:ilvl w:val="1"/>
          <w:numId w:val="72"/>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нордијске ски-стазе се, по правилу, планирају и уређују изнад 1.000 m н.в, на планинским пашњацима и шумском земљишту без просека кроз шуму, претежно на </w:t>
      </w:r>
      <w:r w:rsidRPr="00F838B3">
        <w:rPr>
          <w:rFonts w:eastAsia="Calibri" w:cs="Times New Roman"/>
          <w:szCs w:val="24"/>
          <w:lang w:val="sr-Cyrl-CS"/>
        </w:rPr>
        <w:lastRenderedPageBreak/>
        <w:t>трасама шумских и пашњачких путева и стаза, уз отварање нових траса само на неопходним краћим деоницама;</w:t>
      </w:r>
    </w:p>
    <w:p w:rsidR="00CC3A3E" w:rsidRPr="00F838B3" w:rsidRDefault="00CC3A3E" w:rsidP="00997BA5">
      <w:pPr>
        <w:numPr>
          <w:ilvl w:val="1"/>
          <w:numId w:val="72"/>
        </w:numPr>
        <w:tabs>
          <w:tab w:val="left" w:pos="1080"/>
        </w:tabs>
        <w:ind w:left="0" w:firstLine="720"/>
        <w:rPr>
          <w:rFonts w:eastAsia="Calibri" w:cs="Times New Roman"/>
          <w:szCs w:val="24"/>
          <w:lang w:val="sr-Cyrl-CS"/>
        </w:rPr>
      </w:pPr>
      <w:r w:rsidRPr="00F838B3">
        <w:rPr>
          <w:rFonts w:eastAsia="Calibri" w:cs="Times New Roman"/>
          <w:szCs w:val="24"/>
          <w:lang w:val="sr-Cyrl-CS"/>
        </w:rPr>
        <w:t>нордијске ски-стазе се уређују са профилом од 3,0 m и максималним нагибом до 20%, са дужинама које су диференциране за рекреативце и за такмичаре (ланглауф и бијатлон);</w:t>
      </w:r>
    </w:p>
    <w:p w:rsidR="00CC3A3E" w:rsidRPr="00F838B3" w:rsidRDefault="00CC3A3E" w:rsidP="00997BA5">
      <w:pPr>
        <w:numPr>
          <w:ilvl w:val="1"/>
          <w:numId w:val="72"/>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на дужим деоницама нордијских ски-стаза у режиму заштите II и III степена Парка природе и ван његових граница, нордијске ски-стазе се опремају уређеним одмориштима и склоништима од невремена; </w:t>
      </w:r>
    </w:p>
    <w:p w:rsidR="00CC3A3E" w:rsidRPr="00F838B3" w:rsidRDefault="00CC3A3E" w:rsidP="00997BA5">
      <w:pPr>
        <w:numPr>
          <w:ilvl w:val="1"/>
          <w:numId w:val="72"/>
        </w:numPr>
        <w:tabs>
          <w:tab w:val="left" w:pos="1080"/>
        </w:tabs>
        <w:ind w:left="0" w:firstLine="720"/>
        <w:rPr>
          <w:rFonts w:eastAsia="Calibri" w:cs="Times New Roman"/>
          <w:szCs w:val="24"/>
          <w:lang w:val="sr-Cyrl-CS"/>
        </w:rPr>
      </w:pPr>
      <w:r w:rsidRPr="00F838B3">
        <w:rPr>
          <w:rFonts w:eastAsia="Calibri" w:cs="Times New Roman"/>
          <w:szCs w:val="24"/>
          <w:lang w:val="sr-Cyrl-CS"/>
        </w:rPr>
        <w:t>излетничке и планинарске стазе могу да се лоцирају на подручју Парка природе у зонама са режимом заштите II и III степена;</w:t>
      </w:r>
    </w:p>
    <w:p w:rsidR="00CC3A3E" w:rsidRPr="00F838B3" w:rsidRDefault="00CC3A3E" w:rsidP="00997BA5">
      <w:pPr>
        <w:numPr>
          <w:ilvl w:val="1"/>
          <w:numId w:val="72"/>
        </w:numPr>
        <w:tabs>
          <w:tab w:val="left" w:pos="1080"/>
        </w:tabs>
        <w:ind w:left="0" w:firstLine="720"/>
        <w:rPr>
          <w:rFonts w:eastAsia="Calibri" w:cs="Times New Roman"/>
          <w:szCs w:val="24"/>
          <w:lang w:val="sr-Cyrl-CS"/>
        </w:rPr>
      </w:pPr>
      <w:r w:rsidRPr="00F838B3">
        <w:rPr>
          <w:rFonts w:eastAsia="Calibri" w:cs="Times New Roman"/>
          <w:szCs w:val="24"/>
          <w:lang w:val="sr-Cyrl-CS"/>
        </w:rPr>
        <w:t>излетничке и планинарске стазе као доми</w:t>
      </w:r>
      <w:r w:rsidR="008F0510" w:rsidRPr="00F838B3">
        <w:rPr>
          <w:rFonts w:eastAsia="Calibri" w:cs="Times New Roman"/>
          <w:szCs w:val="24"/>
          <w:lang w:val="sr-Cyrl-CS"/>
        </w:rPr>
        <w:t>нантна летња понуда у простору П</w:t>
      </w:r>
      <w:r w:rsidRPr="00F838B3">
        <w:rPr>
          <w:rFonts w:eastAsia="Calibri" w:cs="Times New Roman"/>
          <w:szCs w:val="24"/>
          <w:lang w:val="sr-Cyrl-CS"/>
        </w:rPr>
        <w:t>арка природе уређују се истовремено у функцији туризма, рекреације, заштите и презентације природних и културних вредности;</w:t>
      </w:r>
    </w:p>
    <w:p w:rsidR="00CC3A3E" w:rsidRPr="00F838B3" w:rsidRDefault="00CC3A3E" w:rsidP="00997BA5">
      <w:pPr>
        <w:numPr>
          <w:ilvl w:val="1"/>
          <w:numId w:val="72"/>
        </w:numPr>
        <w:tabs>
          <w:tab w:val="left" w:pos="1080"/>
        </w:tabs>
        <w:ind w:left="0" w:firstLine="720"/>
        <w:rPr>
          <w:rFonts w:eastAsia="Calibri" w:cs="Times New Roman"/>
          <w:szCs w:val="24"/>
          <w:lang w:val="sr-Cyrl-CS"/>
        </w:rPr>
      </w:pPr>
      <w:r w:rsidRPr="00F838B3">
        <w:rPr>
          <w:rFonts w:eastAsia="Calibri" w:cs="Times New Roman"/>
          <w:szCs w:val="24"/>
          <w:lang w:val="sr-Cyrl-CS"/>
        </w:rPr>
        <w:t>излетничке и планинарске стазе се, по правилу, планирају и уређују на планинским пашњацима и шумском земљишту без просека кроз шуму, претежно на трасама шумских и пашњачких путева и стаза, уз отварање нових траса само на неопходним краћим деоницама;</w:t>
      </w:r>
    </w:p>
    <w:p w:rsidR="00CC3A3E" w:rsidRPr="00F838B3" w:rsidRDefault="00CC3A3E" w:rsidP="00997BA5">
      <w:pPr>
        <w:numPr>
          <w:ilvl w:val="1"/>
          <w:numId w:val="72"/>
        </w:numPr>
        <w:tabs>
          <w:tab w:val="left" w:pos="1080"/>
        </w:tabs>
        <w:ind w:left="0" w:firstLine="720"/>
        <w:rPr>
          <w:rFonts w:eastAsia="Calibri" w:cs="Times New Roman"/>
          <w:szCs w:val="24"/>
          <w:lang w:val="sr-Cyrl-CS"/>
        </w:rPr>
      </w:pPr>
      <w:r w:rsidRPr="00F838B3">
        <w:rPr>
          <w:rFonts w:eastAsia="Calibri" w:cs="Times New Roman"/>
          <w:szCs w:val="24"/>
          <w:lang w:val="sr-Cyrl-CS"/>
        </w:rPr>
        <w:t>излетничке и планинарске стазе уређују се са профилом од 2,0 m и максималним нагибом до 30%, на двосмерним и кружним трасама;</w:t>
      </w:r>
    </w:p>
    <w:p w:rsidR="00CC3A3E" w:rsidRPr="00F838B3" w:rsidRDefault="00CC3A3E" w:rsidP="00997BA5">
      <w:pPr>
        <w:numPr>
          <w:ilvl w:val="1"/>
          <w:numId w:val="72"/>
        </w:numPr>
        <w:tabs>
          <w:tab w:val="left" w:pos="1080"/>
        </w:tabs>
        <w:ind w:left="0" w:firstLine="720"/>
        <w:rPr>
          <w:rFonts w:eastAsia="Calibri" w:cs="Times New Roman"/>
          <w:szCs w:val="24"/>
          <w:lang w:val="sr-Cyrl-CS"/>
        </w:rPr>
      </w:pPr>
      <w:r w:rsidRPr="00F838B3">
        <w:rPr>
          <w:rFonts w:eastAsia="Calibri" w:cs="Times New Roman"/>
          <w:szCs w:val="24"/>
          <w:lang w:val="sr-Cyrl-CS"/>
        </w:rPr>
        <w:t>излетничке и планинарске стазе се уређују за кретање пешака, јахача и планинских бициклиста, са маркацијом и пратећим објектима видиковаца и отворених одморишта, наткривених склоништа за људе и коње, на атрактивним локацијама у близини природних и културних вредности на подручју Просторног плана;</w:t>
      </w:r>
    </w:p>
    <w:p w:rsidR="00CC3A3E" w:rsidRPr="003C1FEC" w:rsidRDefault="00CC3A3E" w:rsidP="00CC3A3E">
      <w:pPr>
        <w:tabs>
          <w:tab w:val="left" w:pos="1080"/>
        </w:tabs>
        <w:ind w:left="360" w:firstLine="360"/>
        <w:rPr>
          <w:rFonts w:eastAsia="Calibri" w:cs="Times New Roman"/>
          <w:szCs w:val="24"/>
          <w:lang w:val="sr-Cyrl-CS"/>
        </w:rPr>
      </w:pPr>
      <w:r w:rsidRPr="003C1FEC">
        <w:rPr>
          <w:rFonts w:eastAsia="Calibri" w:cs="Times New Roman"/>
          <w:szCs w:val="24"/>
          <w:lang w:val="sr-Cyrl-CS"/>
        </w:rPr>
        <w:t>Риболовне стазе и ревири</w:t>
      </w:r>
    </w:p>
    <w:p w:rsidR="00CC3A3E" w:rsidRPr="00F838B3" w:rsidRDefault="00CC3A3E" w:rsidP="00997BA5">
      <w:pPr>
        <w:numPr>
          <w:ilvl w:val="1"/>
          <w:numId w:val="73"/>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риболовне стазе и ревири на малим акумулацијама и већим водотоцима у зонама II и III степена заштите Парка природе и ван његових граница уређују се на погодним деоницама обале, са приручним склоништима; </w:t>
      </w:r>
    </w:p>
    <w:p w:rsidR="00CC3A3E" w:rsidRPr="00F838B3" w:rsidRDefault="00CC3A3E" w:rsidP="00997BA5">
      <w:pPr>
        <w:numPr>
          <w:ilvl w:val="1"/>
          <w:numId w:val="73"/>
        </w:numPr>
        <w:tabs>
          <w:tab w:val="left" w:pos="1080"/>
        </w:tabs>
        <w:ind w:left="0" w:firstLine="720"/>
        <w:rPr>
          <w:rFonts w:eastAsia="Calibri" w:cs="Times New Roman"/>
          <w:szCs w:val="24"/>
          <w:lang w:val="sr-Cyrl-CS"/>
        </w:rPr>
      </w:pPr>
      <w:r w:rsidRPr="00F838B3">
        <w:rPr>
          <w:rFonts w:eastAsia="Calibri" w:cs="Times New Roman"/>
          <w:szCs w:val="24"/>
          <w:lang w:val="sr-Cyrl-CS"/>
        </w:rPr>
        <w:t>у зони III степена заштите Парка природе и ван његових граница, на излетничким и планинарским стазама, могућа је ревитализација традиционалних бачишта, са сточарством и транзитним услугама угоститељства;</w:t>
      </w:r>
    </w:p>
    <w:p w:rsidR="00CC3A3E" w:rsidRPr="00F838B3" w:rsidRDefault="00CC3A3E" w:rsidP="00997BA5">
      <w:pPr>
        <w:numPr>
          <w:ilvl w:val="1"/>
          <w:numId w:val="73"/>
        </w:numPr>
        <w:tabs>
          <w:tab w:val="left" w:pos="1080"/>
        </w:tabs>
        <w:ind w:left="0" w:firstLine="720"/>
        <w:rPr>
          <w:rFonts w:eastAsia="Calibri" w:cs="Times New Roman"/>
          <w:szCs w:val="24"/>
          <w:lang w:val="sr-Cyrl-CS"/>
        </w:rPr>
      </w:pPr>
      <w:r w:rsidRPr="00F838B3">
        <w:rPr>
          <w:rFonts w:eastAsia="Calibri" w:cs="Times New Roman"/>
          <w:szCs w:val="24"/>
          <w:lang w:val="sr-Cyrl-CS"/>
        </w:rPr>
        <w:t>пунктови екстремних/авантуристичких спортова у зонама II и III степена заштите Парка природе и ван његових граница (алпинизам, сло</w:t>
      </w:r>
      <w:r w:rsidR="00D30CBA" w:rsidRPr="00F838B3">
        <w:rPr>
          <w:rFonts w:eastAsia="Calibri" w:cs="Times New Roman"/>
          <w:szCs w:val="24"/>
          <w:lang w:val="sr-Cyrl-CS"/>
        </w:rPr>
        <w:t>бодно пењање, параглајдинг и др</w:t>
      </w:r>
      <w:r w:rsidRPr="00F838B3">
        <w:rPr>
          <w:rFonts w:eastAsia="Calibri" w:cs="Times New Roman"/>
          <w:szCs w:val="24"/>
          <w:lang w:val="sr-Cyrl-CS"/>
        </w:rPr>
        <w:t>) уређују се на одговарајућим природним локацијама, уз приступе са излетничких и планинарских стаза;</w:t>
      </w:r>
    </w:p>
    <w:p w:rsidR="00CC3A3E" w:rsidRPr="00F838B3" w:rsidRDefault="00CC3A3E" w:rsidP="00997BA5">
      <w:pPr>
        <w:numPr>
          <w:ilvl w:val="1"/>
          <w:numId w:val="73"/>
        </w:numPr>
        <w:tabs>
          <w:tab w:val="left" w:pos="1080"/>
        </w:tabs>
        <w:ind w:left="0" w:firstLine="720"/>
        <w:rPr>
          <w:rFonts w:eastAsia="Calibri" w:cs="Times New Roman"/>
          <w:szCs w:val="24"/>
          <w:lang w:val="sr-Cyrl-CS"/>
        </w:rPr>
      </w:pPr>
      <w:r w:rsidRPr="00F838B3">
        <w:rPr>
          <w:rFonts w:eastAsia="Calibri" w:cs="Times New Roman"/>
          <w:szCs w:val="24"/>
          <w:lang w:val="sr-Cyrl-CS"/>
        </w:rPr>
        <w:t>видиковци, одморишта и склоништа на излетничким, планинарским и риболовним стазама уређују се као приземни рустични објекти у духу локалне традиционалне архитектуре, од приручних материјала и треба да буду максимално уклопљени у природни предео;</w:t>
      </w:r>
    </w:p>
    <w:p w:rsidR="00EB5B9C" w:rsidRPr="00F838B3" w:rsidRDefault="00EB5B9C" w:rsidP="00EB5B9C">
      <w:pPr>
        <w:numPr>
          <w:ilvl w:val="1"/>
          <w:numId w:val="73"/>
        </w:numPr>
        <w:tabs>
          <w:tab w:val="left" w:pos="1080"/>
        </w:tabs>
        <w:ind w:left="0" w:firstLine="720"/>
        <w:rPr>
          <w:rFonts w:eastAsia="Calibri" w:cs="Times New Roman"/>
          <w:szCs w:val="24"/>
          <w:lang w:val="sr-Cyrl-CS"/>
        </w:rPr>
      </w:pPr>
      <w:r w:rsidRPr="00F838B3">
        <w:rPr>
          <w:rFonts w:eastAsia="Calibri"/>
          <w:szCs w:val="24"/>
          <w:lang w:val="sr-Cyrl-CS"/>
        </w:rPr>
        <w:t>глампинг туристички пунктови могу се реализовати у зони III степ</w:t>
      </w:r>
      <w:r w:rsidR="00D30CBA" w:rsidRPr="00F838B3">
        <w:rPr>
          <w:rFonts w:eastAsia="Calibri"/>
          <w:szCs w:val="24"/>
          <w:lang w:val="sr-Cyrl-CS"/>
        </w:rPr>
        <w:t>ена заштите Парка природе и ван</w:t>
      </w:r>
      <w:r w:rsidRPr="00F838B3">
        <w:rPr>
          <w:rFonts w:eastAsia="Calibri"/>
          <w:szCs w:val="24"/>
          <w:lang w:val="sr-Cyrl-CS"/>
        </w:rPr>
        <w:t xml:space="preserve"> његових граница, и уређују се као аутентични кампови у еколошком окружењу, у близини туристичких села/засеока, као и уз саобраћајни приступ и комуналну опрему; </w:t>
      </w:r>
      <w:r w:rsidRPr="00F838B3">
        <w:rPr>
          <w:iCs/>
          <w:szCs w:val="24"/>
          <w:lang w:val="sr-Cyrl-CS"/>
        </w:rPr>
        <w:t>туристички смештај на овим локацијама предвиђен је у комфорним шаторима или мобилним</w:t>
      </w:r>
      <w:r w:rsidRPr="00F838B3">
        <w:rPr>
          <w:i/>
          <w:iCs/>
          <w:szCs w:val="24"/>
          <w:lang w:val="sr-Cyrl-CS"/>
        </w:rPr>
        <w:t xml:space="preserve"> </w:t>
      </w:r>
      <w:r w:rsidRPr="00F838B3">
        <w:rPr>
          <w:rFonts w:eastAsia="Calibri"/>
          <w:szCs w:val="24"/>
          <w:lang w:val="sr-Cyrl-CS"/>
        </w:rPr>
        <w:t>кућицама од природних материјала, уз коришћење енергије и технологија које не оставља последице по природу; за ове пунктове предвиђа се повезаност са осталим туристичким и спортско-рекреативним садржајима у простору као и са понудом домаће хране која припремају пољопривредна домаћинстава или власници поседа пункта;</w:t>
      </w:r>
    </w:p>
    <w:p w:rsidR="00CC3A3E" w:rsidRPr="00F838B3" w:rsidRDefault="00CC3A3E" w:rsidP="00997BA5">
      <w:pPr>
        <w:numPr>
          <w:ilvl w:val="1"/>
          <w:numId w:val="73"/>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планинарски и ловачки домови на подручју Парка природе градиће се по правилу у зони III степена заштите природних вредности, изузетно и у зони II степена заштите природних вредности по одобрењу надлежне службе заштите; </w:t>
      </w:r>
    </w:p>
    <w:p w:rsidR="00CC3A3E" w:rsidRPr="00F838B3" w:rsidRDefault="00CC3A3E" w:rsidP="00997BA5">
      <w:pPr>
        <w:numPr>
          <w:ilvl w:val="1"/>
          <w:numId w:val="73"/>
        </w:numPr>
        <w:tabs>
          <w:tab w:val="left" w:pos="1080"/>
        </w:tabs>
        <w:ind w:left="0" w:firstLine="720"/>
        <w:rPr>
          <w:rFonts w:eastAsia="Calibri" w:cs="Times New Roman"/>
          <w:szCs w:val="24"/>
          <w:lang w:val="sr-Cyrl-CS"/>
        </w:rPr>
      </w:pPr>
      <w:r w:rsidRPr="00F838B3">
        <w:rPr>
          <w:rFonts w:eastAsia="Calibri" w:cs="Times New Roman"/>
          <w:szCs w:val="24"/>
          <w:lang w:val="sr-Cyrl-CS"/>
        </w:rPr>
        <w:lastRenderedPageBreak/>
        <w:t>спратност објеката планинарских и ловачких домова биће до П+Пк</w:t>
      </w:r>
      <w:r w:rsidR="00025077" w:rsidRPr="00F838B3">
        <w:rPr>
          <w:rFonts w:eastAsia="Calibri" w:cs="Times New Roman"/>
          <w:szCs w:val="24"/>
          <w:lang w:val="sr-Cyrl-CS"/>
        </w:rPr>
        <w:t>, на парцелама површине до 15 а</w:t>
      </w:r>
      <w:r w:rsidRPr="00F838B3">
        <w:rPr>
          <w:rFonts w:eastAsia="Calibri" w:cs="Times New Roman"/>
          <w:szCs w:val="24"/>
          <w:lang w:val="sr-Cyrl-CS"/>
        </w:rPr>
        <w:t>, са заузетошћу парцеле до 25% и њеном и</w:t>
      </w:r>
      <w:r w:rsidR="00AC20C5">
        <w:rPr>
          <w:rFonts w:eastAsia="Calibri" w:cs="Times New Roman"/>
          <w:szCs w:val="24"/>
          <w:lang w:val="sr-Cyrl-CS"/>
        </w:rPr>
        <w:t>з</w:t>
      </w:r>
      <w:r w:rsidRPr="00F838B3">
        <w:rPr>
          <w:rFonts w:eastAsia="Calibri" w:cs="Times New Roman"/>
          <w:szCs w:val="24"/>
          <w:lang w:val="sr-Cyrl-CS"/>
        </w:rPr>
        <w:t>грађеношћу до 0,3;</w:t>
      </w:r>
    </w:p>
    <w:p w:rsidR="00CC3A3E" w:rsidRPr="00F838B3" w:rsidRDefault="00CC3A3E" w:rsidP="00997BA5">
      <w:pPr>
        <w:numPr>
          <w:ilvl w:val="1"/>
          <w:numId w:val="73"/>
        </w:numPr>
        <w:tabs>
          <w:tab w:val="left" w:pos="1080"/>
        </w:tabs>
        <w:ind w:left="0" w:firstLine="720"/>
        <w:rPr>
          <w:rFonts w:eastAsia="Calibri" w:cs="Times New Roman"/>
          <w:szCs w:val="24"/>
          <w:lang w:val="sr-Cyrl-CS"/>
        </w:rPr>
      </w:pPr>
      <w:r w:rsidRPr="00F838B3">
        <w:rPr>
          <w:rFonts w:eastAsia="Calibri" w:cs="Times New Roman"/>
          <w:szCs w:val="24"/>
          <w:lang w:val="sr-Cyrl-CS"/>
        </w:rPr>
        <w:t>за планинарске и ловачке домове обезбедиће се приступ са јавног пута, прикључак на електромрежу, локални водовод, бунар или уређен извор, као и септичка јама;</w:t>
      </w:r>
    </w:p>
    <w:p w:rsidR="00CC3A3E" w:rsidRPr="00F838B3" w:rsidRDefault="00CC3A3E" w:rsidP="00997BA5">
      <w:pPr>
        <w:numPr>
          <w:ilvl w:val="1"/>
          <w:numId w:val="73"/>
        </w:numPr>
        <w:tabs>
          <w:tab w:val="left" w:pos="1080"/>
        </w:tabs>
        <w:ind w:left="0" w:firstLine="720"/>
        <w:rPr>
          <w:rFonts w:eastAsia="Calibri" w:cs="Times New Roman"/>
          <w:szCs w:val="24"/>
          <w:lang w:val="sr-Cyrl-CS"/>
        </w:rPr>
      </w:pPr>
      <w:r w:rsidRPr="00F838B3">
        <w:rPr>
          <w:rFonts w:eastAsia="Calibri" w:cs="Times New Roman"/>
          <w:szCs w:val="24"/>
          <w:lang w:val="sr-Cyrl-CS"/>
        </w:rPr>
        <w:t>уређење стаза, пунктова и пратећих објеката дисперзне понуде у простору вршиће се на основу иницијатива и програма спортско-рекреативних и других асоцијација, у складу са одредбама просторних планова јединица локалне самоуправе.</w:t>
      </w:r>
    </w:p>
    <w:p w:rsidR="00CC3A3E" w:rsidRPr="00F838B3" w:rsidRDefault="00CC3A3E" w:rsidP="00CC3A3E">
      <w:pPr>
        <w:ind w:firstLine="720"/>
        <w:rPr>
          <w:rFonts w:cs="Times New Roman"/>
          <w:sz w:val="28"/>
          <w:szCs w:val="28"/>
          <w:lang w:val="sr-Cyrl-CS"/>
        </w:rPr>
      </w:pPr>
    </w:p>
    <w:p w:rsidR="00CC3A3E" w:rsidRPr="00F838B3" w:rsidRDefault="00CC3A3E" w:rsidP="00CC3A3E">
      <w:pPr>
        <w:pStyle w:val="Heading2"/>
        <w:rPr>
          <w:rFonts w:eastAsia="Calibri"/>
          <w:lang w:val="sr-Cyrl-CS"/>
        </w:rPr>
      </w:pPr>
      <w:bookmarkStart w:id="283" w:name="_Toc2859634"/>
      <w:bookmarkStart w:id="284" w:name="_Toc2859875"/>
      <w:bookmarkStart w:id="285" w:name="_Toc2860223"/>
      <w:bookmarkStart w:id="286" w:name="_Toc8633047"/>
      <w:r w:rsidRPr="00F838B3">
        <w:rPr>
          <w:lang w:val="sr-Cyrl-CS"/>
        </w:rPr>
        <w:t>3</w:t>
      </w:r>
      <w:r w:rsidRPr="00F838B3">
        <w:rPr>
          <w:rFonts w:eastAsia="Calibri"/>
          <w:lang w:val="sr-Cyrl-CS"/>
        </w:rPr>
        <w:t>. ПРАВИ</w:t>
      </w:r>
      <w:r w:rsidR="00A25AA1" w:rsidRPr="00F838B3">
        <w:rPr>
          <w:rFonts w:eastAsia="Calibri"/>
          <w:lang w:val="sr-Cyrl-CS"/>
        </w:rPr>
        <w:t>ЛА УРЕЂЕЊА И ГРАЂЕЊА ПОВРШИНА И</w:t>
      </w:r>
      <w:r w:rsidRPr="00F838B3">
        <w:rPr>
          <w:rFonts w:eastAsia="Calibri"/>
          <w:lang w:val="sr-Cyrl-CS"/>
        </w:rPr>
        <w:br/>
        <w:t>ОБЈЕКАТА ЈАВНЕ НАМЕНЕ</w:t>
      </w:r>
      <w:bookmarkEnd w:id="283"/>
      <w:bookmarkEnd w:id="284"/>
      <w:bookmarkEnd w:id="285"/>
      <w:bookmarkEnd w:id="286"/>
    </w:p>
    <w:p w:rsidR="00CC3A3E" w:rsidRPr="00F838B3" w:rsidRDefault="00CC3A3E" w:rsidP="00CC3A3E">
      <w:pPr>
        <w:rPr>
          <w:rFonts w:eastAsia="Calibri" w:cs="Times New Roman"/>
          <w:b/>
          <w:lang w:val="sr-Cyrl-CS"/>
        </w:rPr>
      </w:pPr>
    </w:p>
    <w:p w:rsidR="00CC3A3E" w:rsidRPr="00F838B3" w:rsidRDefault="00CC3A3E" w:rsidP="00CC3A3E">
      <w:pPr>
        <w:pStyle w:val="Heading3"/>
        <w:rPr>
          <w:rFonts w:eastAsia="Calibri"/>
          <w:sz w:val="28"/>
          <w:szCs w:val="28"/>
          <w:lang w:val="sr-Cyrl-CS"/>
        </w:rPr>
      </w:pPr>
      <w:bookmarkStart w:id="287" w:name="_Toc2859635"/>
      <w:bookmarkStart w:id="288" w:name="_Toc2859876"/>
      <w:bookmarkStart w:id="289" w:name="_Toc2860224"/>
      <w:bookmarkStart w:id="290" w:name="_Toc8633048"/>
      <w:r w:rsidRPr="00F838B3">
        <w:rPr>
          <w:sz w:val="28"/>
          <w:szCs w:val="28"/>
          <w:lang w:val="sr-Cyrl-CS"/>
        </w:rPr>
        <w:t>3</w:t>
      </w:r>
      <w:r w:rsidRPr="00F838B3">
        <w:rPr>
          <w:rFonts w:eastAsia="Calibri"/>
          <w:sz w:val="28"/>
          <w:szCs w:val="28"/>
          <w:lang w:val="sr-Cyrl-CS"/>
        </w:rPr>
        <w:t>.1. Правила уређења и грађења инфраструктурних система</w:t>
      </w:r>
      <w:bookmarkEnd w:id="287"/>
      <w:bookmarkEnd w:id="288"/>
      <w:bookmarkEnd w:id="289"/>
      <w:bookmarkEnd w:id="290"/>
    </w:p>
    <w:p w:rsidR="00CC3A3E" w:rsidRPr="00F838B3" w:rsidRDefault="00CC3A3E" w:rsidP="00CC3A3E">
      <w:pPr>
        <w:jc w:val="center"/>
        <w:rPr>
          <w:rFonts w:eastAsia="Calibri" w:cs="Times New Roman"/>
          <w:b/>
          <w:iCs/>
          <w:sz w:val="22"/>
          <w:lang w:val="sr-Cyrl-CS"/>
        </w:rPr>
      </w:pPr>
    </w:p>
    <w:p w:rsidR="00CC3A3E" w:rsidRPr="00F838B3" w:rsidRDefault="00CC3A3E" w:rsidP="00CC3A3E">
      <w:pPr>
        <w:jc w:val="center"/>
        <w:rPr>
          <w:rFonts w:eastAsia="Calibri" w:cs="Times New Roman"/>
          <w:b/>
          <w:iCs/>
          <w:szCs w:val="24"/>
          <w:lang w:val="sr-Cyrl-CS"/>
        </w:rPr>
      </w:pPr>
      <w:r w:rsidRPr="00F838B3">
        <w:rPr>
          <w:b/>
          <w:iCs/>
          <w:szCs w:val="24"/>
          <w:lang w:val="sr-Cyrl-CS"/>
        </w:rPr>
        <w:t>3</w:t>
      </w:r>
      <w:r w:rsidRPr="00F838B3">
        <w:rPr>
          <w:rFonts w:eastAsia="Calibri" w:cs="Times New Roman"/>
          <w:b/>
          <w:iCs/>
          <w:szCs w:val="24"/>
          <w:lang w:val="sr-Cyrl-CS"/>
        </w:rPr>
        <w:t>.1.1. Правила уређења појасева регулације инфраструктурних система</w:t>
      </w:r>
    </w:p>
    <w:p w:rsidR="00CC3A3E" w:rsidRPr="00F838B3" w:rsidRDefault="00CC3A3E" w:rsidP="00CC3A3E">
      <w:pPr>
        <w:ind w:firstLine="720"/>
        <w:rPr>
          <w:sz w:val="22"/>
          <w:lang w:val="sr-Cyrl-CS"/>
        </w:rPr>
      </w:pPr>
    </w:p>
    <w:p w:rsidR="00CC3A3E" w:rsidRPr="00F838B3" w:rsidRDefault="00CC3A3E" w:rsidP="00CC3A3E">
      <w:pPr>
        <w:ind w:firstLine="720"/>
        <w:rPr>
          <w:rFonts w:eastAsia="Calibri" w:cs="Times New Roman"/>
          <w:szCs w:val="24"/>
          <w:lang w:val="sr-Cyrl-CS"/>
        </w:rPr>
      </w:pPr>
      <w:r w:rsidRPr="00F838B3">
        <w:rPr>
          <w:rFonts w:eastAsia="Calibri" w:cs="Times New Roman"/>
          <w:szCs w:val="24"/>
          <w:lang w:val="sr-Cyrl-CS"/>
        </w:rPr>
        <w:t>Појас регулације јесте путно земљиште и земљишни појас других објеката инфраструктурних система.</w:t>
      </w:r>
    </w:p>
    <w:p w:rsidR="00CC3A3E" w:rsidRPr="00F838B3" w:rsidRDefault="00CC3A3E" w:rsidP="00CC3A3E">
      <w:pPr>
        <w:ind w:firstLine="720"/>
        <w:rPr>
          <w:rFonts w:eastAsia="Calibri" w:cs="Times New Roman"/>
          <w:szCs w:val="24"/>
          <w:lang w:val="sr-Cyrl-CS"/>
        </w:rPr>
      </w:pPr>
      <w:r w:rsidRPr="00F838B3">
        <w:rPr>
          <w:rFonts w:eastAsia="Calibri" w:cs="Times New Roman"/>
          <w:szCs w:val="24"/>
          <w:lang w:val="sr-Cyrl-CS"/>
        </w:rPr>
        <w:t>Просторним планом утврђује се оријентациона ширина појаса регулације за:</w:t>
      </w:r>
    </w:p>
    <w:p w:rsidR="00CC3A3E" w:rsidRPr="00F838B3" w:rsidRDefault="00CC3A3E" w:rsidP="00997BA5">
      <w:pPr>
        <w:numPr>
          <w:ilvl w:val="0"/>
          <w:numId w:val="75"/>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државни пут IB реда ширине око 25,0 m, државни пут II реда ширине око 20,0 m и општински пут ширине око 15,0 m;  </w:t>
      </w:r>
    </w:p>
    <w:p w:rsidR="00CC3A3E" w:rsidRPr="00F838B3" w:rsidRDefault="00CC3A3E" w:rsidP="00997BA5">
      <w:pPr>
        <w:numPr>
          <w:ilvl w:val="0"/>
          <w:numId w:val="75"/>
        </w:numPr>
        <w:tabs>
          <w:tab w:val="left" w:pos="1080"/>
        </w:tabs>
        <w:ind w:left="0" w:firstLine="720"/>
        <w:rPr>
          <w:rFonts w:eastAsia="Calibri" w:cs="Times New Roman"/>
          <w:szCs w:val="24"/>
          <w:lang w:val="sr-Cyrl-CS"/>
        </w:rPr>
      </w:pPr>
      <w:r w:rsidRPr="00F838B3">
        <w:rPr>
          <w:rFonts w:eastAsia="Calibri" w:cs="Times New Roman"/>
          <w:szCs w:val="24"/>
          <w:lang w:val="sr-Cyrl-CS"/>
        </w:rPr>
        <w:t>железни</w:t>
      </w:r>
      <w:r w:rsidRPr="00F838B3">
        <w:rPr>
          <w:szCs w:val="24"/>
          <w:lang w:val="sr-Cyrl-CS"/>
        </w:rPr>
        <w:t xml:space="preserve">чку пругу </w:t>
      </w:r>
      <w:r w:rsidRPr="00F838B3">
        <w:rPr>
          <w:rFonts w:eastAsia="Calibri" w:cs="Times New Roman"/>
          <w:szCs w:val="24"/>
          <w:lang w:val="sr-Cyrl-CS"/>
        </w:rPr>
        <w:t xml:space="preserve">ширине 25,0 m од осе крајњег колосека. </w:t>
      </w:r>
    </w:p>
    <w:p w:rsidR="00CC3A3E" w:rsidRPr="00F838B3" w:rsidRDefault="00CC3A3E" w:rsidP="00CC3A3E">
      <w:pPr>
        <w:ind w:firstLine="720"/>
        <w:rPr>
          <w:rFonts w:eastAsia="Calibri" w:cs="Times New Roman"/>
          <w:bCs/>
          <w:szCs w:val="24"/>
          <w:lang w:val="sr-Cyrl-CS"/>
        </w:rPr>
      </w:pPr>
      <w:r w:rsidRPr="00F838B3">
        <w:rPr>
          <w:rFonts w:eastAsia="Calibri" w:cs="Times New Roman"/>
          <w:bCs/>
          <w:szCs w:val="24"/>
          <w:lang w:val="sr-Cyrl-CS"/>
        </w:rPr>
        <w:t xml:space="preserve">Утврђују се следећа </w:t>
      </w:r>
      <w:r w:rsidRPr="00F838B3">
        <w:rPr>
          <w:rFonts w:eastAsia="Calibri" w:cs="Times New Roman"/>
          <w:szCs w:val="24"/>
          <w:lang w:val="sr-Cyrl-CS"/>
        </w:rPr>
        <w:t>правила уређења појаса регулације јавног државног пута II реда и општинског пута</w:t>
      </w:r>
      <w:r w:rsidRPr="00F838B3">
        <w:rPr>
          <w:rFonts w:eastAsia="Calibri" w:cs="Times New Roman"/>
          <w:bCs/>
          <w:szCs w:val="24"/>
          <w:lang w:val="sr-Cyrl-CS"/>
        </w:rPr>
        <w:t>:</w:t>
      </w:r>
    </w:p>
    <w:p w:rsidR="00CC3A3E" w:rsidRPr="00F838B3" w:rsidRDefault="00CC3A3E" w:rsidP="00997BA5">
      <w:pPr>
        <w:numPr>
          <w:ilvl w:val="0"/>
          <w:numId w:val="77"/>
        </w:numPr>
        <w:tabs>
          <w:tab w:val="left" w:pos="1080"/>
        </w:tabs>
        <w:ind w:left="0" w:firstLine="720"/>
        <w:rPr>
          <w:rFonts w:eastAsia="Calibri" w:cs="Times New Roman"/>
          <w:szCs w:val="24"/>
          <w:lang w:val="sr-Cyrl-CS"/>
        </w:rPr>
      </w:pPr>
      <w:r w:rsidRPr="00F838B3">
        <w:rPr>
          <w:rFonts w:eastAsia="Calibri" w:cs="Times New Roman"/>
          <w:szCs w:val="24"/>
          <w:lang w:val="sr-Cyrl-CS"/>
        </w:rPr>
        <w:t>на изграђеном простору туристичког комплекса и насеља уз коловоз се изводи аутобуско стајалиште најмање ширине 3,0 m, обострани тротоари с ивичњацима најмање ширине од по 1,5 m, а само изузетно једнострани тротоар ширине два и више метара, док се ван изграђеног простора изводе обостране банкине ширине по 1,5 m с тврдим застором;</w:t>
      </w:r>
    </w:p>
    <w:p w:rsidR="00CC3A3E" w:rsidRPr="00F838B3" w:rsidRDefault="00CC3A3E" w:rsidP="00997BA5">
      <w:pPr>
        <w:numPr>
          <w:ilvl w:val="0"/>
          <w:numId w:val="77"/>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саобраћајни прикључци на државни пут утврђују се на основу услова и сагласности управљача државним путевима, преко реконструисаних постојећих саобраћајних прикључака општинских путева или преко сервисне саобраћајнице, тако да: </w:t>
      </w:r>
    </w:p>
    <w:p w:rsidR="00CC3A3E" w:rsidRPr="00F838B3" w:rsidRDefault="00CC3A3E" w:rsidP="00997BA5">
      <w:pPr>
        <w:numPr>
          <w:ilvl w:val="0"/>
          <w:numId w:val="76"/>
        </w:numPr>
        <w:tabs>
          <w:tab w:val="left" w:pos="1080"/>
        </w:tabs>
        <w:ind w:left="0" w:firstLine="720"/>
        <w:rPr>
          <w:rFonts w:eastAsia="Calibri" w:cs="Times New Roman"/>
          <w:szCs w:val="24"/>
          <w:lang w:val="sr-Cyrl-CS"/>
        </w:rPr>
      </w:pPr>
      <w:r w:rsidRPr="00F838B3">
        <w:rPr>
          <w:rFonts w:eastAsia="Calibri" w:cs="Times New Roman"/>
          <w:szCs w:val="24"/>
          <w:lang w:val="sr-Cyrl-CS"/>
        </w:rPr>
        <w:t>парцеле које излазе на државни пут не могу, свака за себе појединачно, да имају директан излаз на пут већ се приступ таквих парцела мора остварити преко сервисне саобраћајнице на основу прибављене сагласности управљача пута;</w:t>
      </w:r>
    </w:p>
    <w:p w:rsidR="00CC3A3E" w:rsidRPr="00F838B3" w:rsidRDefault="00CC3A3E" w:rsidP="00997BA5">
      <w:pPr>
        <w:numPr>
          <w:ilvl w:val="0"/>
          <w:numId w:val="76"/>
        </w:numPr>
        <w:tabs>
          <w:tab w:val="left" w:pos="1080"/>
        </w:tabs>
        <w:ind w:left="0" w:firstLine="720"/>
        <w:rPr>
          <w:rFonts w:eastAsia="Calibri" w:cs="Times New Roman"/>
          <w:szCs w:val="24"/>
          <w:lang w:val="sr-Cyrl-CS"/>
        </w:rPr>
      </w:pPr>
      <w:r w:rsidRPr="00F838B3">
        <w:rPr>
          <w:rFonts w:eastAsia="Calibri" w:cs="Times New Roman"/>
          <w:szCs w:val="24"/>
          <w:lang w:val="sr-Cyrl-CS"/>
        </w:rPr>
        <w:t>прикључивање прилазног на јавни пут врши се првенствено његовим повезивањем са другим прилазним или некатегорисаним путем који је већ прикључен на јавни пут, а на подручјима на којима ово није могуће, прикључивање прилазног пута врши се непосредно на јавни пут и то првенствено на пут нижег реда;</w:t>
      </w:r>
    </w:p>
    <w:p w:rsidR="00CC3A3E" w:rsidRPr="00F838B3" w:rsidRDefault="00CC3A3E" w:rsidP="00997BA5">
      <w:pPr>
        <w:numPr>
          <w:ilvl w:val="0"/>
          <w:numId w:val="76"/>
        </w:numPr>
        <w:tabs>
          <w:tab w:val="left" w:pos="1080"/>
        </w:tabs>
        <w:ind w:left="0" w:firstLine="720"/>
        <w:rPr>
          <w:rFonts w:eastAsia="Calibri" w:cs="Times New Roman"/>
          <w:szCs w:val="24"/>
          <w:lang w:val="sr-Cyrl-CS"/>
        </w:rPr>
      </w:pPr>
      <w:r w:rsidRPr="00F838B3">
        <w:rPr>
          <w:rFonts w:eastAsia="Calibri" w:cs="Times New Roman"/>
          <w:szCs w:val="24"/>
          <w:lang w:val="sr-Cyrl-CS"/>
        </w:rPr>
        <w:t>земљани и шумски путеви који се укрштају или прикључују на државне путеве, морају имати ширину од најмање 5,0 m са тврдом подлогом или са истим коловозним застором као и пут на који се прикључује или са њим укршта, у дужини која одговара најмање укупној ширини непосредног појаса заштите државног пута;</w:t>
      </w:r>
    </w:p>
    <w:p w:rsidR="00CC3A3E" w:rsidRPr="00F838B3" w:rsidRDefault="00CC3A3E" w:rsidP="00997BA5">
      <w:pPr>
        <w:numPr>
          <w:ilvl w:val="0"/>
          <w:numId w:val="76"/>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предметна деоница државног пута у изграђеном простору туристичког комплекса и насеља може да се предложи за јавни пут у насељу на основу овог просторног плана или одговарајућег урбанистичког плана; </w:t>
      </w:r>
    </w:p>
    <w:p w:rsidR="00CC3A3E" w:rsidRPr="00F838B3" w:rsidRDefault="00CC3A3E" w:rsidP="00997BA5">
      <w:pPr>
        <w:numPr>
          <w:ilvl w:val="0"/>
          <w:numId w:val="78"/>
        </w:numPr>
        <w:tabs>
          <w:tab w:val="left" w:pos="1080"/>
        </w:tabs>
        <w:ind w:left="0" w:firstLine="720"/>
        <w:rPr>
          <w:rFonts w:eastAsia="Calibri" w:cs="Times New Roman"/>
          <w:szCs w:val="24"/>
          <w:lang w:val="sr-Cyrl-CS"/>
        </w:rPr>
      </w:pPr>
      <w:r w:rsidRPr="00F838B3">
        <w:rPr>
          <w:rFonts w:eastAsia="Calibri" w:cs="Times New Roman"/>
          <w:szCs w:val="24"/>
          <w:lang w:val="sr-Cyrl-CS"/>
        </w:rPr>
        <w:lastRenderedPageBreak/>
        <w:t xml:space="preserve">саобраћајни прикључак општинског пута и прикључна саобраћајница улице на државни пут има минималну ширину саобраћајних трака од 2,75 m и минимални радијус кривине 10,0-12,0 m; </w:t>
      </w:r>
    </w:p>
    <w:p w:rsidR="00CC3A3E" w:rsidRPr="00F838B3" w:rsidRDefault="00CC3A3E" w:rsidP="00997BA5">
      <w:pPr>
        <w:numPr>
          <w:ilvl w:val="0"/>
          <w:numId w:val="78"/>
        </w:numPr>
        <w:tabs>
          <w:tab w:val="left" w:pos="1080"/>
        </w:tabs>
        <w:ind w:left="0" w:firstLine="720"/>
        <w:rPr>
          <w:rFonts w:eastAsia="Calibri" w:cs="Times New Roman"/>
          <w:szCs w:val="24"/>
          <w:lang w:val="sr-Cyrl-CS"/>
        </w:rPr>
      </w:pPr>
      <w:r w:rsidRPr="00F838B3">
        <w:rPr>
          <w:rFonts w:eastAsia="Calibri" w:cs="Times New Roman"/>
          <w:szCs w:val="24"/>
          <w:lang w:val="sr-Cyrl-CS"/>
        </w:rPr>
        <w:t>пејзажно се уређују косине усека, засека и насипа, као и друге косине у путном земљишту;</w:t>
      </w:r>
    </w:p>
    <w:p w:rsidR="00CC3A3E" w:rsidRPr="00F838B3" w:rsidRDefault="00CC3A3E" w:rsidP="00997BA5">
      <w:pPr>
        <w:numPr>
          <w:ilvl w:val="0"/>
          <w:numId w:val="78"/>
        </w:numPr>
        <w:tabs>
          <w:tab w:val="left" w:pos="1080"/>
        </w:tabs>
        <w:ind w:left="0" w:firstLine="720"/>
        <w:rPr>
          <w:rFonts w:eastAsia="Calibri" w:cs="Times New Roman"/>
          <w:szCs w:val="24"/>
          <w:lang w:val="sr-Cyrl-CS"/>
        </w:rPr>
      </w:pPr>
      <w:r w:rsidRPr="00F838B3">
        <w:rPr>
          <w:rFonts w:eastAsia="Calibri" w:cs="Times New Roman"/>
          <w:szCs w:val="24"/>
          <w:lang w:val="sr-Cyrl-CS"/>
        </w:rPr>
        <w:t>дуж свих путева обезбеђује се инфраструктура за прикупљање и контролисано одвођење атмосферских вода, са уграђеним сепараторима нафтних деривата на државним путевима у Парку природе и у зонама I и II санитарне заштите изворишта вода; и</w:t>
      </w:r>
    </w:p>
    <w:p w:rsidR="00CC3A3E" w:rsidRPr="00F838B3" w:rsidRDefault="00CC3A3E" w:rsidP="00997BA5">
      <w:pPr>
        <w:numPr>
          <w:ilvl w:val="0"/>
          <w:numId w:val="78"/>
        </w:numPr>
        <w:tabs>
          <w:tab w:val="left" w:pos="1080"/>
        </w:tabs>
        <w:ind w:left="0" w:firstLine="720"/>
        <w:rPr>
          <w:rFonts w:eastAsia="Calibri" w:cs="Times New Roman"/>
          <w:szCs w:val="24"/>
          <w:lang w:val="sr-Cyrl-CS"/>
        </w:rPr>
      </w:pPr>
      <w:r w:rsidRPr="00F838B3">
        <w:rPr>
          <w:rFonts w:eastAsia="Calibri" w:cs="Times New Roman"/>
          <w:szCs w:val="24"/>
          <w:lang w:val="sr-Cyrl-CS"/>
        </w:rPr>
        <w:t>рекламне табле и панои, ознаке којима се обележавају туристички објекти, природне вредности и други слични објекти, могу се постављати поред државних путева на удаљености од 7,0 m од ивице коловоза, односно поред општинског пута на удаљености од 5 m од ивице коловоза, односно према условима управљача пута.</w:t>
      </w:r>
    </w:p>
    <w:p w:rsidR="00CC3A3E" w:rsidRPr="00F838B3" w:rsidRDefault="00CC3A3E" w:rsidP="00CC3A3E">
      <w:pPr>
        <w:tabs>
          <w:tab w:val="left" w:pos="1080"/>
        </w:tabs>
        <w:ind w:firstLine="720"/>
        <w:rPr>
          <w:rFonts w:eastAsia="Calibri" w:cs="Times New Roman"/>
          <w:szCs w:val="24"/>
          <w:lang w:val="sr-Cyrl-CS"/>
        </w:rPr>
      </w:pPr>
      <w:r w:rsidRPr="00F838B3">
        <w:rPr>
          <w:rFonts w:eastAsia="Calibri" w:cs="Times New Roman"/>
          <w:szCs w:val="24"/>
          <w:lang w:val="sr-Cyrl-CS"/>
        </w:rPr>
        <w:t xml:space="preserve">Ширина појаса регулације и правила уређења за државни пут IА реда утврђују се </w:t>
      </w:r>
      <w:r w:rsidRPr="00F838B3">
        <w:rPr>
          <w:rFonts w:eastAsiaTheme="majorEastAsia" w:cs="Times New Roman"/>
          <w:bCs/>
          <w:iCs/>
          <w:lang w:val="sr-Cyrl-CS"/>
        </w:rPr>
        <w:t>Просторним планом подручја посебне намене за инфраструктурни коридор ауто-пута Е-761, деоница Пожега</w:t>
      </w:r>
      <w:r w:rsidR="00D30CBA" w:rsidRPr="00F838B3">
        <w:rPr>
          <w:rFonts w:eastAsiaTheme="majorEastAsia" w:cs="Times New Roman"/>
          <w:bCs/>
          <w:iCs/>
          <w:lang w:val="sr-Cyrl-CS"/>
        </w:rPr>
        <w:t xml:space="preserve"> – </w:t>
      </w:r>
      <w:r w:rsidRPr="00F838B3">
        <w:rPr>
          <w:rFonts w:eastAsiaTheme="majorEastAsia" w:cs="Times New Roman"/>
          <w:bCs/>
          <w:iCs/>
          <w:lang w:val="sr-Cyrl-CS"/>
        </w:rPr>
        <w:t>Ужице</w:t>
      </w:r>
      <w:r w:rsidR="00D30CBA" w:rsidRPr="00F838B3">
        <w:rPr>
          <w:rFonts w:eastAsiaTheme="majorEastAsia" w:cs="Times New Roman"/>
          <w:bCs/>
          <w:iCs/>
          <w:lang w:val="sr-Cyrl-CS"/>
        </w:rPr>
        <w:t xml:space="preserve"> </w:t>
      </w:r>
      <w:r w:rsidRPr="00F838B3">
        <w:rPr>
          <w:rFonts w:eastAsiaTheme="majorEastAsia" w:cs="Times New Roman"/>
          <w:bCs/>
          <w:iCs/>
          <w:lang w:val="sr-Cyrl-CS"/>
        </w:rPr>
        <w:t>-</w:t>
      </w:r>
      <w:r w:rsidR="00D30CBA" w:rsidRPr="00F838B3">
        <w:rPr>
          <w:rFonts w:eastAsiaTheme="majorEastAsia" w:cs="Times New Roman"/>
          <w:bCs/>
          <w:iCs/>
          <w:lang w:val="sr-Cyrl-CS"/>
        </w:rPr>
        <w:t xml:space="preserve"> </w:t>
      </w:r>
      <w:r w:rsidRPr="00F838B3">
        <w:rPr>
          <w:rFonts w:eastAsiaTheme="majorEastAsia" w:cs="Times New Roman"/>
          <w:bCs/>
          <w:iCs/>
          <w:lang w:val="sr-Cyrl-CS"/>
        </w:rPr>
        <w:t>граница са Босном и Херцеговином.</w:t>
      </w:r>
    </w:p>
    <w:p w:rsidR="00CC3A3E" w:rsidRPr="00F838B3" w:rsidRDefault="00CC3A3E" w:rsidP="00CC3A3E">
      <w:pPr>
        <w:tabs>
          <w:tab w:val="left" w:pos="1080"/>
        </w:tabs>
        <w:ind w:firstLine="720"/>
        <w:rPr>
          <w:rFonts w:eastAsia="Calibri" w:cs="Times New Roman"/>
          <w:b/>
          <w:iCs/>
          <w:szCs w:val="24"/>
          <w:lang w:val="sr-Cyrl-CS"/>
        </w:rPr>
      </w:pPr>
      <w:r w:rsidRPr="00F838B3">
        <w:rPr>
          <w:rFonts w:eastAsia="Calibri" w:cs="Times New Roman"/>
          <w:szCs w:val="24"/>
          <w:lang w:val="sr-Cyrl-CS"/>
        </w:rPr>
        <w:t>Правила уређења појаса регулације за високонапонски далековод интерконекција 2 х 400 kV утврђена су Просторним планом подручја посебне намене инфраструктурног коридора високонапонског далековода интерконекција 2 х 400 kV Република Србија (Бајина Башта)</w:t>
      </w:r>
      <w:r w:rsidR="00D30CBA" w:rsidRPr="00F838B3">
        <w:rPr>
          <w:rFonts w:eastAsia="Calibri" w:cs="Times New Roman"/>
          <w:szCs w:val="24"/>
          <w:lang w:val="sr-Cyrl-CS"/>
        </w:rPr>
        <w:t xml:space="preserve"> </w:t>
      </w:r>
      <w:r w:rsidRPr="00F838B3">
        <w:rPr>
          <w:rFonts w:eastAsia="Calibri" w:cs="Times New Roman"/>
          <w:szCs w:val="24"/>
          <w:lang w:val="sr-Cyrl-CS"/>
        </w:rPr>
        <w:t>–</w:t>
      </w:r>
      <w:r w:rsidR="00D30CBA" w:rsidRPr="00F838B3">
        <w:rPr>
          <w:rFonts w:eastAsia="Calibri" w:cs="Times New Roman"/>
          <w:szCs w:val="24"/>
          <w:lang w:val="sr-Cyrl-CS"/>
        </w:rPr>
        <w:t xml:space="preserve"> </w:t>
      </w:r>
      <w:r w:rsidRPr="00F838B3">
        <w:rPr>
          <w:rFonts w:eastAsia="Calibri" w:cs="Times New Roman"/>
          <w:szCs w:val="24"/>
          <w:lang w:val="sr-Cyrl-CS"/>
        </w:rPr>
        <w:t>граница Црне Горе</w:t>
      </w:r>
      <w:r w:rsidR="00D30CBA" w:rsidRPr="00F838B3">
        <w:rPr>
          <w:rFonts w:eastAsia="Calibri" w:cs="Times New Roman"/>
          <w:szCs w:val="24"/>
          <w:lang w:val="sr-Cyrl-CS"/>
        </w:rPr>
        <w:t xml:space="preserve"> </w:t>
      </w:r>
      <w:r w:rsidRPr="00F838B3">
        <w:rPr>
          <w:rFonts w:eastAsia="Calibri" w:cs="Times New Roman"/>
          <w:szCs w:val="24"/>
          <w:lang w:val="sr-Cyrl-CS"/>
        </w:rPr>
        <w:t>–</w:t>
      </w:r>
      <w:r w:rsidR="00D30CBA" w:rsidRPr="00F838B3">
        <w:rPr>
          <w:rFonts w:eastAsia="Calibri" w:cs="Times New Roman"/>
          <w:szCs w:val="24"/>
          <w:lang w:val="sr-Cyrl-CS"/>
        </w:rPr>
        <w:t xml:space="preserve"> </w:t>
      </w:r>
      <w:r w:rsidRPr="00F838B3">
        <w:rPr>
          <w:rFonts w:eastAsia="Calibri" w:cs="Times New Roman"/>
          <w:szCs w:val="24"/>
          <w:lang w:val="sr-Cyrl-CS"/>
        </w:rPr>
        <w:t>граница Босне и Херцеговине.</w:t>
      </w:r>
    </w:p>
    <w:p w:rsidR="00CC3A3E" w:rsidRPr="00F838B3" w:rsidRDefault="00CC3A3E" w:rsidP="00CC3A3E">
      <w:pPr>
        <w:ind w:firstLine="720"/>
        <w:jc w:val="center"/>
        <w:rPr>
          <w:b/>
          <w:iCs/>
          <w:szCs w:val="24"/>
          <w:lang w:val="sr-Cyrl-CS"/>
        </w:rPr>
      </w:pPr>
    </w:p>
    <w:p w:rsidR="00CC3A3E" w:rsidRPr="00F838B3" w:rsidRDefault="00CC3A3E" w:rsidP="00CC3A3E">
      <w:pPr>
        <w:ind w:firstLine="720"/>
        <w:jc w:val="center"/>
        <w:rPr>
          <w:rFonts w:eastAsia="Calibri" w:cs="Times New Roman"/>
          <w:b/>
          <w:iCs/>
          <w:szCs w:val="24"/>
          <w:lang w:val="sr-Cyrl-CS"/>
        </w:rPr>
      </w:pPr>
      <w:r w:rsidRPr="00F838B3">
        <w:rPr>
          <w:b/>
          <w:iCs/>
          <w:szCs w:val="24"/>
          <w:lang w:val="sr-Cyrl-CS"/>
        </w:rPr>
        <w:t>3</w:t>
      </w:r>
      <w:r w:rsidRPr="00F838B3">
        <w:rPr>
          <w:rFonts w:eastAsia="Calibri" w:cs="Times New Roman"/>
          <w:b/>
          <w:iCs/>
          <w:szCs w:val="24"/>
          <w:lang w:val="sr-Cyrl-CS"/>
        </w:rPr>
        <w:t xml:space="preserve">.1.2. Правила уређења и грађења за заштитне појасеве </w:t>
      </w:r>
      <w:r w:rsidRPr="00F838B3">
        <w:rPr>
          <w:b/>
          <w:iCs/>
          <w:szCs w:val="24"/>
          <w:lang w:val="sr-Cyrl-CS"/>
        </w:rPr>
        <w:br/>
      </w:r>
      <w:r w:rsidRPr="00F838B3">
        <w:rPr>
          <w:rFonts w:eastAsia="Calibri" w:cs="Times New Roman"/>
          <w:b/>
          <w:iCs/>
          <w:szCs w:val="24"/>
          <w:lang w:val="sr-Cyrl-CS"/>
        </w:rPr>
        <w:t>инфраструктурних система</w:t>
      </w:r>
    </w:p>
    <w:p w:rsidR="00CC3A3E" w:rsidRPr="00F838B3" w:rsidRDefault="00CC3A3E" w:rsidP="00CC3A3E">
      <w:pPr>
        <w:tabs>
          <w:tab w:val="left" w:pos="5400"/>
        </w:tabs>
        <w:ind w:firstLine="720"/>
        <w:rPr>
          <w:rFonts w:eastAsia="Calibri" w:cs="Times New Roman"/>
          <w:iCs/>
          <w:szCs w:val="24"/>
          <w:lang w:val="sr-Cyrl-CS"/>
        </w:rPr>
      </w:pPr>
    </w:p>
    <w:p w:rsidR="00CC3A3E" w:rsidRPr="00F838B3" w:rsidRDefault="00CC3A3E" w:rsidP="00CC3A3E">
      <w:pPr>
        <w:tabs>
          <w:tab w:val="left" w:pos="5400"/>
        </w:tabs>
        <w:ind w:firstLine="720"/>
        <w:rPr>
          <w:rFonts w:eastAsia="Calibri" w:cs="Times New Roman"/>
          <w:iCs/>
          <w:szCs w:val="24"/>
          <w:lang w:val="sr-Cyrl-CS"/>
        </w:rPr>
      </w:pPr>
      <w:r w:rsidRPr="00F838B3">
        <w:rPr>
          <w:rFonts w:eastAsia="Calibri" w:cs="Times New Roman"/>
          <w:iCs/>
          <w:szCs w:val="24"/>
          <w:lang w:val="sr-Cyrl-CS"/>
        </w:rPr>
        <w:t xml:space="preserve">На подручју Просторног плана установљавају се следећи </w:t>
      </w:r>
      <w:r w:rsidRPr="00F838B3">
        <w:rPr>
          <w:rFonts w:eastAsia="Calibri" w:cs="Times New Roman"/>
          <w:bCs/>
          <w:iCs/>
          <w:szCs w:val="24"/>
          <w:lang w:val="sr-Cyrl-CS"/>
        </w:rPr>
        <w:t>обострани заштитни појасеви</w:t>
      </w:r>
      <w:r w:rsidRPr="00F838B3">
        <w:rPr>
          <w:rFonts w:eastAsia="Calibri" w:cs="Times New Roman"/>
          <w:iCs/>
          <w:szCs w:val="24"/>
          <w:lang w:val="sr-Cyrl-CS"/>
        </w:rPr>
        <w:t xml:space="preserve"> траса и објеката постојећих и планираних инфраструктурних система:</w:t>
      </w:r>
    </w:p>
    <w:p w:rsidR="00CC3A3E" w:rsidRPr="00F838B3" w:rsidRDefault="00CC3A3E" w:rsidP="00997BA5">
      <w:pPr>
        <w:numPr>
          <w:ilvl w:val="0"/>
          <w:numId w:val="79"/>
        </w:numPr>
        <w:tabs>
          <w:tab w:val="left" w:pos="1080"/>
        </w:tabs>
        <w:ind w:left="0" w:firstLine="720"/>
        <w:rPr>
          <w:rFonts w:eastAsia="Calibri" w:cs="Times New Roman"/>
          <w:szCs w:val="24"/>
          <w:lang w:val="sr-Cyrl-CS"/>
        </w:rPr>
      </w:pPr>
      <w:r w:rsidRPr="00F838B3">
        <w:rPr>
          <w:rFonts w:eastAsia="Calibri" w:cs="Times New Roman"/>
          <w:szCs w:val="24"/>
          <w:lang w:val="sr-Cyrl-CS"/>
        </w:rPr>
        <w:t>непосредни појас заштите – простор заштитног појаса од:</w:t>
      </w:r>
    </w:p>
    <w:p w:rsidR="00CC3A3E" w:rsidRPr="00F838B3" w:rsidRDefault="00CC3A3E" w:rsidP="00997BA5">
      <w:pPr>
        <w:numPr>
          <w:ilvl w:val="0"/>
          <w:numId w:val="76"/>
        </w:numPr>
        <w:tabs>
          <w:tab w:val="left" w:pos="1080"/>
        </w:tabs>
        <w:ind w:left="0" w:firstLine="720"/>
        <w:rPr>
          <w:rFonts w:eastAsia="Calibri" w:cs="Times New Roman"/>
          <w:szCs w:val="24"/>
          <w:lang w:val="sr-Cyrl-CS"/>
        </w:rPr>
      </w:pPr>
      <w:r w:rsidRPr="00F838B3">
        <w:rPr>
          <w:rFonts w:eastAsia="Calibri" w:cs="Times New Roman"/>
          <w:szCs w:val="24"/>
          <w:lang w:val="sr-Cyrl-CS"/>
        </w:rPr>
        <w:t>ивице појаса регулације пута ширине</w:t>
      </w:r>
      <w:r w:rsidR="00B97811">
        <w:rPr>
          <w:rFonts w:eastAsia="Calibri" w:cs="Times New Roman"/>
          <w:szCs w:val="24"/>
          <w:lang w:val="sr-Cyrl-CS"/>
        </w:rPr>
        <w:t xml:space="preserve"> 20,0 m за државни пут I</w:t>
      </w:r>
      <w:r w:rsidR="00B97811">
        <w:rPr>
          <w:rFonts w:eastAsia="Calibri" w:cs="Times New Roman"/>
          <w:szCs w:val="24"/>
          <w:lang w:val="sr-Cyrl-RS"/>
        </w:rPr>
        <w:t>Б</w:t>
      </w:r>
      <w:r w:rsidR="00311188" w:rsidRPr="00F838B3">
        <w:rPr>
          <w:rFonts w:eastAsia="Calibri" w:cs="Times New Roman"/>
          <w:szCs w:val="24"/>
          <w:lang w:val="sr-Cyrl-CS"/>
        </w:rPr>
        <w:t xml:space="preserve"> реда,</w:t>
      </w:r>
      <w:r w:rsidRPr="00F838B3">
        <w:rPr>
          <w:rFonts w:eastAsia="Calibri" w:cs="Times New Roman"/>
          <w:szCs w:val="24"/>
          <w:lang w:val="sr-Cyrl-CS"/>
        </w:rPr>
        <w:t xml:space="preserve"> 10,0 m за државни пут II реда, 5,0 m за јавни општински и некатегорисан пут;</w:t>
      </w:r>
    </w:p>
    <w:p w:rsidR="00CC3A3E" w:rsidRPr="00F838B3" w:rsidRDefault="00CC3A3E" w:rsidP="00997BA5">
      <w:pPr>
        <w:numPr>
          <w:ilvl w:val="0"/>
          <w:numId w:val="76"/>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осе крајњег колосека железничке пруге ширине 25,0 m; </w:t>
      </w:r>
    </w:p>
    <w:p w:rsidR="00DC2DA3" w:rsidRPr="00F838B3" w:rsidRDefault="00DC2DA3" w:rsidP="00DC2DA3">
      <w:pPr>
        <w:numPr>
          <w:ilvl w:val="0"/>
          <w:numId w:val="76"/>
        </w:numPr>
        <w:tabs>
          <w:tab w:val="left" w:pos="1080"/>
        </w:tabs>
        <w:ind w:left="0" w:firstLine="720"/>
        <w:rPr>
          <w:rFonts w:eastAsia="Calibri" w:cs="Times New Roman"/>
          <w:szCs w:val="24"/>
          <w:lang w:val="sr-Cyrl-CS"/>
        </w:rPr>
      </w:pPr>
      <w:r w:rsidRPr="00F838B3">
        <w:rPr>
          <w:rFonts w:eastAsia="Calibri" w:cs="Times New Roman"/>
          <w:szCs w:val="24"/>
          <w:lang w:val="sr-Cyrl-CS"/>
        </w:rPr>
        <w:t>крајњег фазног проводника</w:t>
      </w:r>
      <w:r w:rsidRPr="00F838B3">
        <w:rPr>
          <w:szCs w:val="24"/>
          <w:lang w:val="sr-Cyrl-CS"/>
        </w:rPr>
        <w:t xml:space="preserve"> </w:t>
      </w:r>
      <w:r w:rsidRPr="00F838B3">
        <w:rPr>
          <w:rFonts w:eastAsia="Calibri" w:cs="Times New Roman"/>
          <w:szCs w:val="24"/>
          <w:lang w:val="sr-Cyrl-CS"/>
        </w:rPr>
        <w:t xml:space="preserve">далековода од </w:t>
      </w:r>
      <w:r w:rsidRPr="00F838B3">
        <w:rPr>
          <w:rFonts w:eastAsia="Calibri" w:cs="Times New Roman"/>
          <w:bCs/>
          <w:szCs w:val="24"/>
          <w:lang w:val="sr-Cyrl-CS"/>
        </w:rPr>
        <w:t xml:space="preserve">400  kV </w:t>
      </w:r>
      <w:r w:rsidRPr="00F838B3">
        <w:rPr>
          <w:bCs/>
          <w:szCs w:val="24"/>
          <w:lang w:val="sr-Cyrl-CS"/>
        </w:rPr>
        <w:t>ширине</w:t>
      </w:r>
      <w:r w:rsidRPr="00F838B3">
        <w:rPr>
          <w:rFonts w:eastAsia="Calibri" w:cs="Times New Roman"/>
          <w:bCs/>
          <w:szCs w:val="24"/>
          <w:lang w:val="sr-Cyrl-CS"/>
        </w:rPr>
        <w:t xml:space="preserve"> 30</w:t>
      </w:r>
      <w:r w:rsidRPr="00F838B3">
        <w:rPr>
          <w:bCs/>
          <w:szCs w:val="24"/>
          <w:lang w:val="sr-Cyrl-CS"/>
        </w:rPr>
        <w:t>,0</w:t>
      </w:r>
      <w:r w:rsidRPr="00F838B3">
        <w:rPr>
          <w:rFonts w:eastAsia="Calibri" w:cs="Times New Roman"/>
          <w:bCs/>
          <w:szCs w:val="24"/>
          <w:lang w:val="sr-Cyrl-CS"/>
        </w:rPr>
        <w:t xml:space="preserve"> m; 110 kV </w:t>
      </w:r>
      <w:r w:rsidRPr="00F838B3">
        <w:rPr>
          <w:bCs/>
          <w:szCs w:val="24"/>
          <w:lang w:val="sr-Cyrl-CS"/>
        </w:rPr>
        <w:t xml:space="preserve">ширине </w:t>
      </w:r>
      <w:r w:rsidRPr="00F838B3">
        <w:rPr>
          <w:rFonts w:eastAsia="Calibri" w:cs="Times New Roman"/>
          <w:bCs/>
          <w:szCs w:val="24"/>
          <w:lang w:val="sr-Cyrl-CS"/>
        </w:rPr>
        <w:t>25</w:t>
      </w:r>
      <w:r w:rsidRPr="00F838B3">
        <w:rPr>
          <w:bCs/>
          <w:szCs w:val="24"/>
          <w:lang w:val="sr-Cyrl-CS"/>
        </w:rPr>
        <w:t>,0</w:t>
      </w:r>
      <w:r w:rsidRPr="00F838B3">
        <w:rPr>
          <w:rFonts w:eastAsia="Calibri" w:cs="Times New Roman"/>
          <w:bCs/>
          <w:szCs w:val="24"/>
          <w:lang w:val="sr-Cyrl-CS"/>
        </w:rPr>
        <w:t> m</w:t>
      </w:r>
      <w:r w:rsidRPr="00F838B3">
        <w:rPr>
          <w:bCs/>
          <w:szCs w:val="24"/>
          <w:lang w:val="sr-Cyrl-CS"/>
        </w:rPr>
        <w:t>,</w:t>
      </w:r>
      <w:r w:rsidRPr="00F838B3">
        <w:rPr>
          <w:rFonts w:eastAsia="Calibri" w:cs="Times New Roman"/>
          <w:szCs w:val="24"/>
          <w:lang w:val="sr-Cyrl-CS"/>
        </w:rPr>
        <w:t xml:space="preserve"> 35 kV ширине од 15,0 m </w:t>
      </w:r>
      <w:r w:rsidRPr="00F838B3">
        <w:rPr>
          <w:rFonts w:eastAsia="Calibri"/>
          <w:lang w:val="sr-Cyrl-CS"/>
        </w:rPr>
        <w:t>за надземни вод и 1,0 m за подземни вод; и за ниже напонске нивое до 1 kV ширине – за голи проводник 10,0 m (кроз шумско подручје 3,0 m), слабо изоловане проводнике 4,0 m (кроз шумско подручје 3,0 m), самоносећи кабловски сноп и подземни вод 1,0 m</w:t>
      </w:r>
      <w:r w:rsidRPr="00F838B3">
        <w:rPr>
          <w:rFonts w:eastAsia="Calibri" w:cs="Times New Roman"/>
          <w:szCs w:val="24"/>
          <w:lang w:val="sr-Cyrl-CS"/>
        </w:rPr>
        <w:t xml:space="preserve">; </w:t>
      </w:r>
    </w:p>
    <w:p w:rsidR="00DC2DA3" w:rsidRPr="00F838B3" w:rsidRDefault="00DC2DA3" w:rsidP="00DC2DA3">
      <w:pPr>
        <w:numPr>
          <w:ilvl w:val="0"/>
          <w:numId w:val="76"/>
        </w:numPr>
        <w:tabs>
          <w:tab w:val="left" w:pos="1080"/>
        </w:tabs>
        <w:ind w:left="0" w:firstLine="720"/>
        <w:rPr>
          <w:rFonts w:eastAsia="Calibri" w:cs="Times New Roman"/>
          <w:szCs w:val="24"/>
          <w:lang w:val="sr-Cyrl-CS"/>
        </w:rPr>
      </w:pPr>
      <w:r w:rsidRPr="00F838B3">
        <w:rPr>
          <w:rFonts w:eastAsia="Calibri" w:cs="Times New Roman"/>
          <w:szCs w:val="24"/>
          <w:lang w:val="sr-Cyrl-CS"/>
        </w:rPr>
        <w:t>за трансформаторске станице на отвореном за напонски ниво 110 kV и изнад 110 kV ширине 30,0 m, а за напонски ниво 35 kV и ниже напонске нивое до 1 kV ширине 1,0 m;</w:t>
      </w:r>
    </w:p>
    <w:p w:rsidR="00DC2DA3" w:rsidRPr="00F838B3" w:rsidRDefault="00CC3A3E" w:rsidP="00DC2DA3">
      <w:pPr>
        <w:numPr>
          <w:ilvl w:val="0"/>
          <w:numId w:val="76"/>
        </w:numPr>
        <w:tabs>
          <w:tab w:val="left" w:pos="1080"/>
        </w:tabs>
        <w:ind w:left="0" w:firstLine="720"/>
        <w:rPr>
          <w:rFonts w:eastAsia="Calibri" w:cs="Times New Roman"/>
          <w:szCs w:val="24"/>
          <w:lang w:val="sr-Cyrl-CS"/>
        </w:rPr>
      </w:pPr>
      <w:r w:rsidRPr="00F838B3">
        <w:rPr>
          <w:rFonts w:eastAsia="Calibri" w:cs="Times New Roman"/>
          <w:lang w:val="sr-Cyrl-CS"/>
        </w:rPr>
        <w:t>осе цевовода</w:t>
      </w:r>
      <w:r w:rsidRPr="00F838B3">
        <w:rPr>
          <w:lang w:val="sr-Cyrl-CS"/>
        </w:rPr>
        <w:t xml:space="preserve"> гасовода максималног рад</w:t>
      </w:r>
      <w:r w:rsidR="00311188" w:rsidRPr="00F838B3">
        <w:rPr>
          <w:lang w:val="sr-Cyrl-CS"/>
        </w:rPr>
        <w:t>ног притиска 50 bar</w:t>
      </w:r>
      <w:r w:rsidRPr="00F838B3">
        <w:rPr>
          <w:lang w:val="sr-Cyrl-CS"/>
        </w:rPr>
        <w:t xml:space="preserve"> ширине </w:t>
      </w:r>
      <w:r w:rsidRPr="00F838B3">
        <w:rPr>
          <w:rFonts w:eastAsia="Calibri" w:cs="Times New Roman"/>
          <w:lang w:val="sr-Cyrl-CS"/>
        </w:rPr>
        <w:t>30</w:t>
      </w:r>
      <w:r w:rsidRPr="00F838B3">
        <w:rPr>
          <w:lang w:val="sr-Cyrl-CS"/>
        </w:rPr>
        <w:t>,0</w:t>
      </w:r>
      <w:r w:rsidRPr="00F838B3">
        <w:rPr>
          <w:rFonts w:eastAsia="Calibri" w:cs="Times New Roman"/>
          <w:lang w:val="sr-Cyrl-CS"/>
        </w:rPr>
        <w:t xml:space="preserve"> m; </w:t>
      </w:r>
      <w:r w:rsidRPr="00F838B3">
        <w:rPr>
          <w:rFonts w:eastAsia="Calibri" w:cs="Times New Roman"/>
          <w:szCs w:val="24"/>
          <w:lang w:val="sr-Cyrl-CS"/>
        </w:rPr>
        <w:t>и</w:t>
      </w:r>
      <w:r w:rsidRPr="00F838B3">
        <w:rPr>
          <w:lang w:val="sr-Cyrl-CS"/>
        </w:rPr>
        <w:t xml:space="preserve"> гасовода максим</w:t>
      </w:r>
      <w:r w:rsidR="00311188" w:rsidRPr="00F838B3">
        <w:rPr>
          <w:lang w:val="sr-Cyrl-CS"/>
        </w:rPr>
        <w:t>алног радног притиска дo 16 bar</w:t>
      </w:r>
      <w:r w:rsidRPr="00F838B3">
        <w:rPr>
          <w:lang w:val="sr-Cyrl-CS"/>
        </w:rPr>
        <w:t xml:space="preserve"> ширине дo </w:t>
      </w:r>
      <w:r w:rsidRPr="00F838B3">
        <w:rPr>
          <w:rFonts w:eastAsia="Calibri" w:cs="Times New Roman"/>
          <w:lang w:val="sr-Cyrl-CS"/>
        </w:rPr>
        <w:t>3</w:t>
      </w:r>
      <w:r w:rsidRPr="00F838B3">
        <w:rPr>
          <w:lang w:val="sr-Cyrl-CS"/>
        </w:rPr>
        <w:t>,0</w:t>
      </w:r>
      <w:r w:rsidRPr="00F838B3">
        <w:rPr>
          <w:rFonts w:eastAsia="Calibri" w:cs="Times New Roman"/>
          <w:lang w:val="sr-Cyrl-CS"/>
        </w:rPr>
        <w:t> m;</w:t>
      </w:r>
    </w:p>
    <w:p w:rsidR="00DC2DA3" w:rsidRPr="00F838B3" w:rsidRDefault="00CC3A3E" w:rsidP="00DC2DA3">
      <w:pPr>
        <w:numPr>
          <w:ilvl w:val="0"/>
          <w:numId w:val="76"/>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осе оптичког кабла ширине 2,5 </w:t>
      </w:r>
      <w:r w:rsidRPr="00F838B3">
        <w:rPr>
          <w:rFonts w:eastAsia="Calibri" w:cs="Times New Roman"/>
          <w:lang w:val="sr-Cyrl-CS"/>
        </w:rPr>
        <w:t>m</w:t>
      </w:r>
      <w:r w:rsidRPr="00F838B3">
        <w:rPr>
          <w:rFonts w:eastAsia="Calibri" w:cs="Times New Roman"/>
          <w:szCs w:val="24"/>
          <w:lang w:val="sr-Cyrl-CS"/>
        </w:rPr>
        <w:t>;</w:t>
      </w:r>
    </w:p>
    <w:p w:rsidR="00CC3A3E" w:rsidRPr="00F838B3" w:rsidRDefault="00CC3A3E" w:rsidP="00D80C96">
      <w:pPr>
        <w:numPr>
          <w:ilvl w:val="0"/>
          <w:numId w:val="80"/>
        </w:numPr>
        <w:tabs>
          <w:tab w:val="left" w:pos="1080"/>
        </w:tabs>
        <w:ind w:left="0" w:firstLine="720"/>
        <w:rPr>
          <w:rFonts w:eastAsia="Calibri" w:cs="Times New Roman"/>
          <w:szCs w:val="24"/>
          <w:lang w:val="sr-Cyrl-CS"/>
        </w:rPr>
      </w:pPr>
      <w:r w:rsidRPr="00F838B3">
        <w:rPr>
          <w:rFonts w:eastAsia="Calibri" w:cs="Times New Roman"/>
          <w:szCs w:val="24"/>
          <w:lang w:val="sr-Cyrl-CS"/>
        </w:rPr>
        <w:t>шири појас заштите – простор контролисане изградње од границе непосредног појаса заштите</w:t>
      </w:r>
      <w:r w:rsidR="00B97811">
        <w:rPr>
          <w:rFonts w:eastAsia="Calibri" w:cs="Times New Roman"/>
          <w:szCs w:val="24"/>
          <w:lang w:val="sr-Cyrl-CS"/>
        </w:rPr>
        <w:t xml:space="preserve"> ширине 20,0 m за државни пут IБ</w:t>
      </w:r>
      <w:r w:rsidRPr="00F838B3">
        <w:rPr>
          <w:rFonts w:eastAsia="Calibri" w:cs="Times New Roman"/>
          <w:szCs w:val="24"/>
          <w:lang w:val="sr-Cyrl-CS"/>
        </w:rPr>
        <w:t xml:space="preserve"> реда,  10,0 m за државни пут II реда и 5.0 m за јавни општински пут, то јест ширине 100,0 m од осе крајњег колосека железничке пруге и ширине 200,0 m од осе </w:t>
      </w:r>
      <w:r w:rsidRPr="00F838B3">
        <w:rPr>
          <w:rFonts w:eastAsia="Calibri" w:cs="Times New Roman"/>
          <w:lang w:val="sr-Cyrl-CS"/>
        </w:rPr>
        <w:t>цевовода</w:t>
      </w:r>
      <w:r w:rsidRPr="00F838B3">
        <w:rPr>
          <w:lang w:val="sr-Cyrl-CS"/>
        </w:rPr>
        <w:t xml:space="preserve"> гасовода</w:t>
      </w:r>
      <w:r w:rsidRPr="00F838B3">
        <w:rPr>
          <w:rFonts w:eastAsia="Calibri" w:cs="Times New Roman"/>
          <w:szCs w:val="24"/>
          <w:lang w:val="sr-Cyrl-CS"/>
        </w:rPr>
        <w:t xml:space="preserve">; </w:t>
      </w:r>
    </w:p>
    <w:p w:rsidR="00CC3A3E" w:rsidRPr="00F838B3" w:rsidRDefault="00CC3A3E" w:rsidP="00997BA5">
      <w:pPr>
        <w:numPr>
          <w:ilvl w:val="0"/>
          <w:numId w:val="80"/>
        </w:numPr>
        <w:tabs>
          <w:tab w:val="left" w:pos="1080"/>
        </w:tabs>
        <w:ind w:left="0" w:firstLine="720"/>
        <w:rPr>
          <w:rFonts w:eastAsia="Calibri" w:cs="Times New Roman"/>
          <w:szCs w:val="24"/>
          <w:lang w:val="sr-Cyrl-CS"/>
        </w:rPr>
      </w:pPr>
      <w:r w:rsidRPr="00F838B3">
        <w:rPr>
          <w:rFonts w:eastAsia="Calibri" w:cs="Times New Roman"/>
          <w:szCs w:val="24"/>
          <w:lang w:val="sr-Cyrl-CS"/>
        </w:rPr>
        <w:t>појасеви заштите животне средине од утицаја инфраструктурног система:</w:t>
      </w:r>
    </w:p>
    <w:p w:rsidR="00CC3A3E" w:rsidRPr="00F838B3" w:rsidRDefault="00CC3A3E" w:rsidP="00997BA5">
      <w:pPr>
        <w:numPr>
          <w:ilvl w:val="0"/>
          <w:numId w:val="83"/>
        </w:numPr>
        <w:tabs>
          <w:tab w:val="left" w:pos="1080"/>
        </w:tabs>
        <w:ind w:left="0" w:firstLine="720"/>
        <w:rPr>
          <w:rFonts w:eastAsia="Calibri" w:cs="Times New Roman"/>
          <w:szCs w:val="24"/>
          <w:lang w:val="sr-Cyrl-CS"/>
        </w:rPr>
      </w:pPr>
      <w:r w:rsidRPr="00F838B3">
        <w:rPr>
          <w:rFonts w:eastAsia="Calibri" w:cs="Times New Roman"/>
          <w:szCs w:val="24"/>
          <w:lang w:val="sr-Cyrl-CS"/>
        </w:rPr>
        <w:t>појас I степена загађења – са веома великим еколошким оптерећењем животне средине, због емисија аерозагађења, повећане буке и загађивања земљишта, поклапа се са непосредним појасима заштите јавних путева;</w:t>
      </w:r>
    </w:p>
    <w:p w:rsidR="00CC3A3E" w:rsidRPr="00F838B3" w:rsidRDefault="00CC3A3E" w:rsidP="00997BA5">
      <w:pPr>
        <w:numPr>
          <w:ilvl w:val="0"/>
          <w:numId w:val="76"/>
        </w:numPr>
        <w:tabs>
          <w:tab w:val="left" w:pos="1080"/>
        </w:tabs>
        <w:ind w:left="0" w:firstLine="720"/>
        <w:rPr>
          <w:rFonts w:eastAsia="Calibri" w:cs="Times New Roman"/>
          <w:szCs w:val="24"/>
          <w:lang w:val="sr-Cyrl-CS"/>
        </w:rPr>
      </w:pPr>
      <w:r w:rsidRPr="00F838B3">
        <w:rPr>
          <w:rFonts w:eastAsia="Calibri" w:cs="Times New Roman"/>
          <w:szCs w:val="24"/>
          <w:lang w:val="sr-Cyrl-CS"/>
        </w:rPr>
        <w:lastRenderedPageBreak/>
        <w:t>појас II степена загађења – са великим еколошким оптерећењем животне средине због повећане буке и загађивања земљишта поклапа се са ширим појасима заштите јавних путева.</w:t>
      </w:r>
    </w:p>
    <w:p w:rsidR="00CC3A3E" w:rsidRPr="00F838B3" w:rsidRDefault="00CC3A3E" w:rsidP="00CC3A3E">
      <w:pPr>
        <w:ind w:firstLine="720"/>
        <w:rPr>
          <w:rFonts w:eastAsia="Calibri" w:cs="Times New Roman"/>
          <w:iCs/>
          <w:szCs w:val="24"/>
          <w:lang w:val="sr-Cyrl-CS"/>
        </w:rPr>
      </w:pPr>
      <w:r w:rsidRPr="00F838B3">
        <w:rPr>
          <w:rFonts w:eastAsia="Calibri" w:cs="Times New Roman"/>
          <w:szCs w:val="24"/>
          <w:lang w:val="sr-Cyrl-CS"/>
        </w:rPr>
        <w:t xml:space="preserve">У </w:t>
      </w:r>
      <w:r w:rsidRPr="00F838B3">
        <w:rPr>
          <w:rFonts w:eastAsia="Calibri" w:cs="Times New Roman"/>
          <w:iCs/>
          <w:szCs w:val="24"/>
          <w:lang w:val="sr-Cyrl-CS"/>
        </w:rPr>
        <w:t>непосредном појасу заштите трасе и објеката постојећих и планираних инфраструктурних система – државних и општинских путева, железничке пруге, далековода, гасовода и оптичких каблова, успоставља се режим ограничене и строго контролисане изградње и уређења простора са следећим основним правилима:</w:t>
      </w:r>
    </w:p>
    <w:p w:rsidR="00CC3A3E" w:rsidRPr="00F838B3" w:rsidRDefault="00CC3A3E" w:rsidP="00997BA5">
      <w:pPr>
        <w:numPr>
          <w:ilvl w:val="0"/>
          <w:numId w:val="81"/>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забрањује се реконструкција и доградња постојећих и изградња нових објеката који нису у функцији инфраструктурног система који се штити; </w:t>
      </w:r>
    </w:p>
    <w:p w:rsidR="00CC3A3E" w:rsidRPr="00F838B3" w:rsidRDefault="00CC3A3E" w:rsidP="00997BA5">
      <w:pPr>
        <w:numPr>
          <w:ilvl w:val="0"/>
          <w:numId w:val="81"/>
        </w:numPr>
        <w:tabs>
          <w:tab w:val="left" w:pos="1080"/>
        </w:tabs>
        <w:ind w:left="0" w:firstLine="720"/>
        <w:rPr>
          <w:rFonts w:eastAsia="Calibri" w:cs="Times New Roman"/>
          <w:szCs w:val="24"/>
          <w:lang w:val="sr-Cyrl-CS"/>
        </w:rPr>
      </w:pPr>
      <w:r w:rsidRPr="00F838B3">
        <w:rPr>
          <w:rFonts w:eastAsia="Calibri" w:cs="Times New Roman"/>
          <w:szCs w:val="24"/>
          <w:lang w:val="sr-Cyrl-CS"/>
        </w:rPr>
        <w:t>дозвољава се изградња функционалних и пратећих садржаја, објеката, постројења и уређаја у функцији инфраструктурног система;</w:t>
      </w:r>
    </w:p>
    <w:p w:rsidR="00CC3A3E" w:rsidRPr="00F838B3" w:rsidRDefault="00CC3A3E" w:rsidP="00997BA5">
      <w:pPr>
        <w:numPr>
          <w:ilvl w:val="0"/>
          <w:numId w:val="81"/>
        </w:numPr>
        <w:tabs>
          <w:tab w:val="left" w:pos="1080"/>
        </w:tabs>
        <w:ind w:left="0" w:firstLine="720"/>
        <w:rPr>
          <w:rFonts w:eastAsia="Calibri" w:cs="Times New Roman"/>
          <w:szCs w:val="24"/>
          <w:lang w:val="sr-Cyrl-CS"/>
        </w:rPr>
      </w:pPr>
      <w:r w:rsidRPr="00F838B3">
        <w:rPr>
          <w:rFonts w:eastAsia="Calibri" w:cs="Times New Roman"/>
          <w:szCs w:val="24"/>
          <w:lang w:val="sr-Cyrl-CS"/>
        </w:rPr>
        <w:t>могу се постављати планиране паралелно вођене трасе осталих инфраструктурних система, објеката и постројења на минималном међусобном растојању на основу закона и прописа донетих на основу закона, а под условима и на начин који утврди надлежно јавно предузеће, односно управљач јавног инфраструктурног система; и</w:t>
      </w:r>
    </w:p>
    <w:p w:rsidR="00CC3A3E" w:rsidRPr="00F838B3" w:rsidRDefault="00CC3A3E" w:rsidP="00997BA5">
      <w:pPr>
        <w:numPr>
          <w:ilvl w:val="0"/>
          <w:numId w:val="81"/>
        </w:numPr>
        <w:tabs>
          <w:tab w:val="left" w:pos="1080"/>
        </w:tabs>
        <w:ind w:left="0" w:firstLine="720"/>
        <w:rPr>
          <w:rFonts w:eastAsia="Calibri" w:cs="Times New Roman"/>
          <w:szCs w:val="24"/>
          <w:lang w:val="sr-Cyrl-CS"/>
        </w:rPr>
      </w:pPr>
      <w:r w:rsidRPr="00F838B3">
        <w:rPr>
          <w:rFonts w:eastAsia="Calibri" w:cs="Times New Roman"/>
          <w:szCs w:val="24"/>
          <w:lang w:val="sr-Cyrl-CS"/>
        </w:rPr>
        <w:t>дозвољено је извођење потребних радова и спровођење мера заштите окружења од негативних утицаја инфраструктурног система на природне вредности и животну средину, формирања заштитног шумског појаса ширине 10,0-15,0 m за државни пут II реда, односно на растојању од минимум 16-18 m од осе колосека, као и потребне мере заштите инфраструктурног система.</w:t>
      </w:r>
    </w:p>
    <w:p w:rsidR="00CC3A3E" w:rsidRPr="00F838B3" w:rsidRDefault="00CC3A3E" w:rsidP="00CC3A3E">
      <w:pPr>
        <w:ind w:firstLine="720"/>
        <w:rPr>
          <w:rFonts w:eastAsia="Calibri" w:cs="Times New Roman"/>
          <w:szCs w:val="24"/>
          <w:lang w:val="sr-Cyrl-CS"/>
        </w:rPr>
      </w:pPr>
      <w:r w:rsidRPr="00F838B3">
        <w:rPr>
          <w:rFonts w:eastAsia="Calibri" w:cs="Times New Roman"/>
          <w:szCs w:val="24"/>
          <w:lang w:val="sr-Cyrl-CS"/>
        </w:rPr>
        <w:t>У ширем</w:t>
      </w:r>
      <w:r w:rsidRPr="00F838B3">
        <w:rPr>
          <w:rFonts w:eastAsia="Calibri" w:cs="Times New Roman"/>
          <w:iCs/>
          <w:szCs w:val="24"/>
          <w:lang w:val="sr-Cyrl-CS"/>
        </w:rPr>
        <w:t xml:space="preserve"> појасу заштите трасе и објеката постојећих и планираних инфраструктурних система – државних и општинских путева, железничке пруге, далековода, гасовода и оптичких каблова успоставља се режим селективне и контролисане изградње и уређења простора са следећим </w:t>
      </w:r>
      <w:r w:rsidRPr="00F838B3">
        <w:rPr>
          <w:rFonts w:eastAsia="Calibri" w:cs="Times New Roman"/>
          <w:szCs w:val="24"/>
          <w:lang w:val="sr-Cyrl-CS"/>
        </w:rPr>
        <w:t>основним правилима:</w:t>
      </w:r>
    </w:p>
    <w:p w:rsidR="00CC3A3E" w:rsidRPr="00F838B3" w:rsidRDefault="00CC3A3E" w:rsidP="00997BA5">
      <w:pPr>
        <w:numPr>
          <w:ilvl w:val="0"/>
          <w:numId w:val="82"/>
        </w:numPr>
        <w:tabs>
          <w:tab w:val="left" w:pos="1080"/>
        </w:tabs>
        <w:ind w:left="0" w:firstLine="720"/>
        <w:rPr>
          <w:rFonts w:eastAsia="Calibri" w:cs="Times New Roman"/>
          <w:szCs w:val="24"/>
          <w:lang w:val="sr-Cyrl-CS"/>
        </w:rPr>
      </w:pPr>
      <w:r w:rsidRPr="00F838B3">
        <w:rPr>
          <w:rFonts w:eastAsia="Calibri" w:cs="Times New Roman"/>
          <w:szCs w:val="24"/>
          <w:lang w:val="sr-Cyrl-CS"/>
        </w:rPr>
        <w:t>дозвољава се изградња објеката, реконструкција и доградња постојећих и изградња нових објеката на основу урбанистичког плана, с тим да је за повећање густине корисника, степена изграђености и заузетости површина предуслов предузимање мера заштите на основу процене утицаја и ризика од инфраструктурног система на животну средину;</w:t>
      </w:r>
    </w:p>
    <w:p w:rsidR="00CC3A3E" w:rsidRPr="00F838B3" w:rsidRDefault="00CC3A3E" w:rsidP="00997BA5">
      <w:pPr>
        <w:numPr>
          <w:ilvl w:val="0"/>
          <w:numId w:val="82"/>
        </w:numPr>
        <w:tabs>
          <w:tab w:val="left" w:pos="1080"/>
        </w:tabs>
        <w:ind w:left="0" w:firstLine="720"/>
        <w:rPr>
          <w:rFonts w:eastAsia="Calibri" w:cs="Times New Roman"/>
          <w:szCs w:val="24"/>
          <w:lang w:val="sr-Cyrl-CS"/>
        </w:rPr>
      </w:pPr>
      <w:r w:rsidRPr="00F838B3">
        <w:rPr>
          <w:rFonts w:eastAsia="Calibri" w:cs="Times New Roman"/>
          <w:szCs w:val="24"/>
          <w:lang w:val="sr-Cyrl-CS"/>
        </w:rPr>
        <w:t>сви планирани паралелно вођени инфраструктурни системи који нису постављени у непосредном појасу заштите смештају се у ширем појасу заштите на минималном међусобном растојању на основу закона и прописа донетих на основу закона; и</w:t>
      </w:r>
    </w:p>
    <w:p w:rsidR="00CC3A3E" w:rsidRPr="00F838B3" w:rsidRDefault="00CC3A3E" w:rsidP="00997BA5">
      <w:pPr>
        <w:numPr>
          <w:ilvl w:val="0"/>
          <w:numId w:val="82"/>
        </w:numPr>
        <w:tabs>
          <w:tab w:val="left" w:pos="1080"/>
        </w:tabs>
        <w:ind w:left="0" w:firstLine="720"/>
        <w:rPr>
          <w:rFonts w:eastAsia="Calibri" w:cs="Times New Roman"/>
          <w:szCs w:val="24"/>
          <w:lang w:val="sr-Cyrl-CS"/>
        </w:rPr>
      </w:pPr>
      <w:r w:rsidRPr="00F838B3">
        <w:rPr>
          <w:rFonts w:eastAsia="Calibri" w:cs="Times New Roman"/>
          <w:szCs w:val="24"/>
          <w:lang w:val="sr-Cyrl-CS"/>
        </w:rPr>
        <w:t xml:space="preserve">дозвољено је извођење потребних радова и спровођење мера заштите окружења од негативних утицаја инфраструктурног система на природне вредности и животну средину, формирања заштитне шумске зоне ширине 10,0-15,0 m за државни пут </w:t>
      </w:r>
      <w:r w:rsidRPr="00F838B3">
        <w:rPr>
          <w:rFonts w:eastAsia="Calibri" w:cs="Times New Roman"/>
          <w:iCs/>
          <w:szCs w:val="24"/>
          <w:lang w:val="sr-Cyrl-CS"/>
        </w:rPr>
        <w:t>II реда</w:t>
      </w:r>
      <w:r w:rsidRPr="00F838B3">
        <w:rPr>
          <w:rFonts w:eastAsia="Calibri" w:cs="Times New Roman"/>
          <w:szCs w:val="24"/>
          <w:lang w:val="sr-Cyrl-CS"/>
        </w:rPr>
        <w:t>, као и потребне мере заштите инфраструктурног система које нису реализоване у непосредном појасу заштите.</w:t>
      </w:r>
    </w:p>
    <w:p w:rsidR="00CC3A3E" w:rsidRPr="00F838B3" w:rsidRDefault="00CC3A3E" w:rsidP="00CC3A3E">
      <w:pPr>
        <w:tabs>
          <w:tab w:val="left" w:pos="1080"/>
        </w:tabs>
        <w:ind w:firstLine="720"/>
        <w:rPr>
          <w:rFonts w:eastAsia="Calibri" w:cs="Times New Roman"/>
          <w:szCs w:val="24"/>
          <w:lang w:val="sr-Cyrl-CS"/>
        </w:rPr>
      </w:pPr>
      <w:r w:rsidRPr="00F838B3">
        <w:rPr>
          <w:rFonts w:eastAsia="Calibri" w:cs="Times New Roman"/>
          <w:szCs w:val="24"/>
          <w:lang w:val="sr-Cyrl-CS"/>
        </w:rPr>
        <w:t xml:space="preserve">Правила уређења </w:t>
      </w:r>
      <w:r w:rsidRPr="00F838B3">
        <w:rPr>
          <w:rFonts w:eastAsia="Calibri" w:cs="Times New Roman"/>
          <w:iCs/>
          <w:szCs w:val="24"/>
          <w:lang w:val="sr-Cyrl-CS"/>
        </w:rPr>
        <w:t>и грађења за заштитне појасеве</w:t>
      </w:r>
      <w:r w:rsidRPr="00F838B3">
        <w:rPr>
          <w:rFonts w:eastAsia="Calibri" w:cs="Times New Roman"/>
          <w:szCs w:val="24"/>
          <w:lang w:val="sr-Cyrl-CS"/>
        </w:rPr>
        <w:t xml:space="preserve"> државног пута IА реда утврђују се </w:t>
      </w:r>
      <w:r w:rsidRPr="00F838B3">
        <w:rPr>
          <w:rFonts w:eastAsiaTheme="majorEastAsia" w:cs="Times New Roman"/>
          <w:bCs/>
          <w:iCs/>
          <w:lang w:val="sr-Cyrl-CS"/>
        </w:rPr>
        <w:t>Просторним планом подручја посебне намене за инфраструктурни коридор ауто-пута Е-761, деоница Пожега</w:t>
      </w:r>
      <w:r w:rsidR="00311188" w:rsidRPr="00F838B3">
        <w:rPr>
          <w:rFonts w:eastAsiaTheme="majorEastAsia" w:cs="Times New Roman"/>
          <w:bCs/>
          <w:iCs/>
          <w:lang w:val="sr-Cyrl-CS"/>
        </w:rPr>
        <w:t xml:space="preserve"> </w:t>
      </w:r>
      <w:r w:rsidRPr="00F838B3">
        <w:rPr>
          <w:rFonts w:eastAsia="Calibri" w:cs="Times New Roman"/>
          <w:szCs w:val="24"/>
          <w:lang w:val="sr-Cyrl-CS"/>
        </w:rPr>
        <w:t>–</w:t>
      </w:r>
      <w:r w:rsidR="00311188" w:rsidRPr="00F838B3">
        <w:rPr>
          <w:rFonts w:eastAsia="Calibri" w:cs="Times New Roman"/>
          <w:szCs w:val="24"/>
          <w:lang w:val="sr-Cyrl-CS"/>
        </w:rPr>
        <w:t xml:space="preserve"> </w:t>
      </w:r>
      <w:r w:rsidRPr="00F838B3">
        <w:rPr>
          <w:rFonts w:eastAsiaTheme="majorEastAsia" w:cs="Times New Roman"/>
          <w:bCs/>
          <w:iCs/>
          <w:lang w:val="sr-Cyrl-CS"/>
        </w:rPr>
        <w:t>Ужице</w:t>
      </w:r>
      <w:r w:rsidR="00311188" w:rsidRPr="00F838B3">
        <w:rPr>
          <w:rFonts w:eastAsiaTheme="majorEastAsia" w:cs="Times New Roman"/>
          <w:bCs/>
          <w:iCs/>
          <w:lang w:val="sr-Cyrl-CS"/>
        </w:rPr>
        <w:t xml:space="preserve"> </w:t>
      </w:r>
      <w:r w:rsidRPr="00F838B3">
        <w:rPr>
          <w:rFonts w:eastAsia="Calibri" w:cs="Times New Roman"/>
          <w:szCs w:val="24"/>
          <w:lang w:val="sr-Cyrl-CS"/>
        </w:rPr>
        <w:t>–</w:t>
      </w:r>
      <w:r w:rsidR="00311188" w:rsidRPr="00F838B3">
        <w:rPr>
          <w:rFonts w:eastAsia="Calibri" w:cs="Times New Roman"/>
          <w:szCs w:val="24"/>
          <w:lang w:val="sr-Cyrl-CS"/>
        </w:rPr>
        <w:t xml:space="preserve"> </w:t>
      </w:r>
      <w:r w:rsidRPr="00F838B3">
        <w:rPr>
          <w:rFonts w:eastAsiaTheme="majorEastAsia" w:cs="Times New Roman"/>
          <w:bCs/>
          <w:iCs/>
          <w:lang w:val="sr-Cyrl-CS"/>
        </w:rPr>
        <w:t>граница са Босном и Херцеговином.</w:t>
      </w:r>
    </w:p>
    <w:p w:rsidR="00CC3A3E" w:rsidRPr="00F838B3" w:rsidRDefault="00CC3A3E" w:rsidP="00CC3A3E">
      <w:pPr>
        <w:tabs>
          <w:tab w:val="left" w:pos="1080"/>
        </w:tabs>
        <w:ind w:firstLine="720"/>
        <w:rPr>
          <w:rFonts w:eastAsia="Calibri" w:cs="Times New Roman"/>
          <w:szCs w:val="24"/>
          <w:lang w:val="sr-Cyrl-CS"/>
        </w:rPr>
      </w:pPr>
      <w:r w:rsidRPr="00F838B3">
        <w:rPr>
          <w:rFonts w:eastAsia="Calibri" w:cs="Times New Roman"/>
          <w:szCs w:val="24"/>
          <w:lang w:val="sr-Cyrl-CS"/>
        </w:rPr>
        <w:t xml:space="preserve">Правила уређења </w:t>
      </w:r>
      <w:r w:rsidRPr="00F838B3">
        <w:rPr>
          <w:rFonts w:eastAsia="Calibri" w:cs="Times New Roman"/>
          <w:iCs/>
          <w:szCs w:val="24"/>
          <w:lang w:val="sr-Cyrl-CS"/>
        </w:rPr>
        <w:t>и грађења за заштитне појасеве</w:t>
      </w:r>
      <w:r w:rsidRPr="00F838B3">
        <w:rPr>
          <w:rFonts w:eastAsia="Calibri" w:cs="Times New Roman"/>
          <w:b/>
          <w:iCs/>
          <w:szCs w:val="24"/>
          <w:lang w:val="sr-Cyrl-CS"/>
        </w:rPr>
        <w:t xml:space="preserve"> </w:t>
      </w:r>
      <w:r w:rsidRPr="00F838B3">
        <w:rPr>
          <w:rFonts w:eastAsia="Calibri" w:cs="Times New Roman"/>
          <w:szCs w:val="24"/>
          <w:lang w:val="sr-Cyrl-CS"/>
        </w:rPr>
        <w:t>високонапонског далековода интерконекција 2 х 400 kV утврђена су Просторним планом подручја посебне намене инфраструктурног коридора високонапонског далековода интерконекција 2 х 400 kV Република Србија (Бајина Башта)</w:t>
      </w:r>
      <w:r w:rsidR="00311188" w:rsidRPr="00F838B3">
        <w:rPr>
          <w:rFonts w:eastAsia="Calibri" w:cs="Times New Roman"/>
          <w:szCs w:val="24"/>
          <w:lang w:val="sr-Cyrl-CS"/>
        </w:rPr>
        <w:t xml:space="preserve"> </w:t>
      </w:r>
      <w:r w:rsidRPr="00F838B3">
        <w:rPr>
          <w:rFonts w:eastAsia="Calibri" w:cs="Times New Roman"/>
          <w:szCs w:val="24"/>
          <w:lang w:val="sr-Cyrl-CS"/>
        </w:rPr>
        <w:t>–</w:t>
      </w:r>
      <w:r w:rsidR="00311188" w:rsidRPr="00F838B3">
        <w:rPr>
          <w:rFonts w:eastAsia="Calibri" w:cs="Times New Roman"/>
          <w:szCs w:val="24"/>
          <w:lang w:val="sr-Cyrl-CS"/>
        </w:rPr>
        <w:t xml:space="preserve"> </w:t>
      </w:r>
      <w:r w:rsidRPr="00F838B3">
        <w:rPr>
          <w:rFonts w:eastAsia="Calibri" w:cs="Times New Roman"/>
          <w:szCs w:val="24"/>
          <w:lang w:val="sr-Cyrl-CS"/>
        </w:rPr>
        <w:t>граница Црне Горе</w:t>
      </w:r>
      <w:r w:rsidR="00311188" w:rsidRPr="00F838B3">
        <w:rPr>
          <w:rFonts w:eastAsia="Calibri" w:cs="Times New Roman"/>
          <w:szCs w:val="24"/>
          <w:lang w:val="sr-Cyrl-CS"/>
        </w:rPr>
        <w:t xml:space="preserve"> </w:t>
      </w:r>
      <w:r w:rsidRPr="00F838B3">
        <w:rPr>
          <w:rFonts w:eastAsia="Calibri" w:cs="Times New Roman"/>
          <w:szCs w:val="24"/>
          <w:lang w:val="sr-Cyrl-CS"/>
        </w:rPr>
        <w:t>–</w:t>
      </w:r>
      <w:r w:rsidR="00311188" w:rsidRPr="00F838B3">
        <w:rPr>
          <w:rFonts w:eastAsia="Calibri" w:cs="Times New Roman"/>
          <w:szCs w:val="24"/>
          <w:lang w:val="sr-Cyrl-CS"/>
        </w:rPr>
        <w:t xml:space="preserve"> </w:t>
      </w:r>
      <w:r w:rsidRPr="00F838B3">
        <w:rPr>
          <w:rFonts w:eastAsia="Calibri" w:cs="Times New Roman"/>
          <w:szCs w:val="24"/>
          <w:lang w:val="sr-Cyrl-CS"/>
        </w:rPr>
        <w:t>граница Босне и Херцеговине.</w:t>
      </w:r>
    </w:p>
    <w:p w:rsidR="0023462C" w:rsidRPr="00F838B3" w:rsidRDefault="0023462C">
      <w:pPr>
        <w:jc w:val="left"/>
        <w:rPr>
          <w:b/>
          <w:szCs w:val="24"/>
          <w:lang w:val="sr-Cyrl-CS"/>
        </w:rPr>
      </w:pPr>
      <w:r w:rsidRPr="00F838B3">
        <w:rPr>
          <w:b/>
          <w:szCs w:val="24"/>
          <w:lang w:val="sr-Cyrl-CS"/>
        </w:rPr>
        <w:br w:type="page"/>
      </w:r>
    </w:p>
    <w:p w:rsidR="00CC3A3E" w:rsidRPr="00F838B3" w:rsidRDefault="00CC3A3E" w:rsidP="00CC3A3E">
      <w:pPr>
        <w:jc w:val="left"/>
        <w:rPr>
          <w:b/>
          <w:szCs w:val="24"/>
          <w:lang w:val="sr-Cyrl-CS"/>
        </w:rPr>
      </w:pPr>
    </w:p>
    <w:p w:rsidR="00CC3A3E" w:rsidRPr="00F838B3" w:rsidRDefault="00CC3A3E" w:rsidP="00CC3A3E">
      <w:pPr>
        <w:pStyle w:val="Heading3"/>
        <w:rPr>
          <w:rFonts w:eastAsia="Calibri"/>
          <w:lang w:val="sr-Cyrl-CS"/>
        </w:rPr>
      </w:pPr>
      <w:bookmarkStart w:id="291" w:name="_Toc2859636"/>
      <w:bookmarkStart w:id="292" w:name="_Toc2859877"/>
      <w:bookmarkStart w:id="293" w:name="_Toc2860225"/>
      <w:bookmarkStart w:id="294" w:name="_Toc8633049"/>
      <w:r w:rsidRPr="00F838B3">
        <w:rPr>
          <w:lang w:val="sr-Cyrl-CS"/>
        </w:rPr>
        <w:t>3</w:t>
      </w:r>
      <w:r w:rsidRPr="00F838B3">
        <w:rPr>
          <w:rFonts w:eastAsia="Calibri"/>
          <w:lang w:val="sr-Cyrl-CS"/>
        </w:rPr>
        <w:t>.</w:t>
      </w:r>
      <w:r w:rsidRPr="00F838B3">
        <w:rPr>
          <w:lang w:val="sr-Cyrl-CS"/>
        </w:rPr>
        <w:t>2</w:t>
      </w:r>
      <w:r w:rsidRPr="00F838B3">
        <w:rPr>
          <w:rFonts w:eastAsia="Calibri"/>
          <w:lang w:val="sr-Cyrl-CS"/>
        </w:rPr>
        <w:t>. ПРАВИЛА УРЕЂЕЊА И ГРАЂЕЊА ЗА ОБЈЕКТЕ ЈАВНЕ НАМЕНЕ</w:t>
      </w:r>
      <w:bookmarkEnd w:id="291"/>
      <w:bookmarkEnd w:id="292"/>
      <w:bookmarkEnd w:id="293"/>
      <w:bookmarkEnd w:id="294"/>
    </w:p>
    <w:p w:rsidR="00CC3A3E" w:rsidRPr="00F838B3" w:rsidRDefault="00CC3A3E" w:rsidP="00CC3A3E">
      <w:pPr>
        <w:ind w:firstLine="720"/>
        <w:rPr>
          <w:rFonts w:eastAsia="Times New Roman" w:cs="Times New Roman"/>
          <w:sz w:val="22"/>
          <w:lang w:val="sr-Cyrl-CS"/>
        </w:rPr>
      </w:pPr>
    </w:p>
    <w:p w:rsidR="00CC3A3E" w:rsidRPr="00F838B3" w:rsidRDefault="00CC3A3E" w:rsidP="00CC3A3E">
      <w:pPr>
        <w:ind w:firstLine="720"/>
        <w:rPr>
          <w:rFonts w:eastAsia="Times New Roman" w:cs="Times New Roman"/>
          <w:szCs w:val="24"/>
          <w:lang w:val="sr-Cyrl-CS"/>
        </w:rPr>
      </w:pPr>
      <w:r w:rsidRPr="00F838B3">
        <w:rPr>
          <w:rFonts w:eastAsia="Times New Roman" w:cs="Times New Roman"/>
          <w:szCs w:val="24"/>
          <w:lang w:val="sr-Cyrl-CS"/>
        </w:rPr>
        <w:t>Правила уређења и грађења за објекте јавне намене утврђују се урбанистичким пројектом или урбанистичким планом за туристички комплекс и део туристичког насеља на подручју Просторног плана у границама Парка природе.</w:t>
      </w:r>
    </w:p>
    <w:p w:rsidR="00CC3A3E" w:rsidRPr="00F838B3" w:rsidRDefault="00CC3A3E" w:rsidP="00CC3A3E">
      <w:pPr>
        <w:ind w:firstLine="720"/>
        <w:rPr>
          <w:rFonts w:eastAsia="Times New Roman" w:cs="Times New Roman"/>
          <w:szCs w:val="24"/>
          <w:lang w:val="sr-Cyrl-CS"/>
        </w:rPr>
      </w:pPr>
      <w:r w:rsidRPr="00F838B3">
        <w:rPr>
          <w:rFonts w:eastAsia="Times New Roman" w:cs="Times New Roman"/>
          <w:szCs w:val="24"/>
          <w:lang w:val="sr-Cyrl-CS"/>
        </w:rPr>
        <w:t>Правила уређења и грађења за објекте јавне намене на преосталом подручју Просторног плана ван граница Парка природе утврђују се просторним планом јединице локалне самоуправе и урбанистичким планом.</w:t>
      </w:r>
    </w:p>
    <w:p w:rsidR="00CC3A3E" w:rsidRPr="00F838B3" w:rsidRDefault="00CC3A3E" w:rsidP="00CC3A3E">
      <w:pPr>
        <w:tabs>
          <w:tab w:val="left" w:pos="540"/>
        </w:tabs>
        <w:ind w:firstLine="720"/>
        <w:rPr>
          <w:b/>
          <w:sz w:val="28"/>
          <w:lang w:val="sr-Cyrl-CS"/>
        </w:rPr>
      </w:pPr>
    </w:p>
    <w:p w:rsidR="00CC3A3E" w:rsidRPr="00F838B3" w:rsidRDefault="00CC3A3E" w:rsidP="00CC3A3E">
      <w:pPr>
        <w:pStyle w:val="Heading2"/>
        <w:rPr>
          <w:rFonts w:eastAsia="Calibri"/>
          <w:lang w:val="sr-Cyrl-CS"/>
        </w:rPr>
      </w:pPr>
      <w:bookmarkStart w:id="295" w:name="_Toc2859637"/>
      <w:bookmarkStart w:id="296" w:name="_Toc2859878"/>
      <w:bookmarkStart w:id="297" w:name="_Toc2860226"/>
      <w:bookmarkStart w:id="298" w:name="_Toc8633050"/>
      <w:r w:rsidRPr="00F838B3">
        <w:rPr>
          <w:lang w:val="sr-Cyrl-CS"/>
        </w:rPr>
        <w:t>4</w:t>
      </w:r>
      <w:r w:rsidRPr="00F838B3">
        <w:rPr>
          <w:rFonts w:eastAsia="Calibri"/>
          <w:lang w:val="sr-Cyrl-CS"/>
        </w:rPr>
        <w:t xml:space="preserve">. ПРАВИЛА УРЕЂЕЊА И ГРАЂЕЊА ЗА </w:t>
      </w:r>
      <w:r w:rsidRPr="00F838B3">
        <w:rPr>
          <w:rFonts w:eastAsia="Calibri"/>
          <w:lang w:val="sr-Cyrl-CS"/>
        </w:rPr>
        <w:br/>
        <w:t>ОБЈЕКТЕ ОСТАЛИХ НАМЕНА</w:t>
      </w:r>
      <w:bookmarkEnd w:id="295"/>
      <w:bookmarkEnd w:id="296"/>
      <w:bookmarkEnd w:id="297"/>
      <w:bookmarkEnd w:id="298"/>
    </w:p>
    <w:p w:rsidR="00CC3A3E" w:rsidRPr="00F838B3" w:rsidRDefault="00CC3A3E" w:rsidP="00CC3A3E">
      <w:pPr>
        <w:ind w:firstLine="720"/>
        <w:rPr>
          <w:rFonts w:cs="Times New Roman"/>
          <w:szCs w:val="24"/>
          <w:lang w:val="sr-Cyrl-CS"/>
        </w:rPr>
      </w:pPr>
    </w:p>
    <w:p w:rsidR="00CC3A3E" w:rsidRPr="00F838B3" w:rsidRDefault="00CC3A3E" w:rsidP="00CC3A3E">
      <w:pPr>
        <w:pStyle w:val="Heading3"/>
        <w:rPr>
          <w:lang w:val="sr-Cyrl-CS"/>
        </w:rPr>
      </w:pPr>
      <w:bookmarkStart w:id="299" w:name="_Toc2859638"/>
      <w:bookmarkStart w:id="300" w:name="_Toc2859879"/>
      <w:bookmarkStart w:id="301" w:name="_Toc2860227"/>
      <w:bookmarkStart w:id="302" w:name="_Toc8633051"/>
      <w:r w:rsidRPr="00F838B3">
        <w:rPr>
          <w:lang w:val="sr-Cyrl-CS"/>
        </w:rPr>
        <w:t>4.1. ПРАВИЛА УРЕЂЕЊА И ГРАЂЕЊА ЗА ОБЈЕКТЕ СТАМБЕНЕ НАМЕНЕ</w:t>
      </w:r>
      <w:bookmarkEnd w:id="299"/>
      <w:bookmarkEnd w:id="300"/>
      <w:bookmarkEnd w:id="301"/>
      <w:bookmarkEnd w:id="302"/>
    </w:p>
    <w:p w:rsidR="00CC3A3E" w:rsidRPr="00F838B3" w:rsidRDefault="00CC3A3E" w:rsidP="00CC3A3E">
      <w:pPr>
        <w:ind w:firstLine="720"/>
        <w:rPr>
          <w:rFonts w:eastAsia="Calibri" w:cs="Times New Roman"/>
          <w:szCs w:val="24"/>
          <w:lang w:val="sr-Cyrl-CS"/>
        </w:rPr>
      </w:pPr>
    </w:p>
    <w:p w:rsidR="00CC3A3E" w:rsidRPr="00F838B3" w:rsidRDefault="00CC3A3E" w:rsidP="00CC3A3E">
      <w:pPr>
        <w:ind w:firstLine="720"/>
        <w:rPr>
          <w:rFonts w:eastAsia="Calibri" w:cs="Times New Roman"/>
          <w:szCs w:val="24"/>
          <w:lang w:val="sr-Cyrl-CS"/>
        </w:rPr>
      </w:pPr>
      <w:r w:rsidRPr="00F838B3">
        <w:rPr>
          <w:rFonts w:eastAsia="Calibri" w:cs="Times New Roman"/>
          <w:szCs w:val="24"/>
          <w:lang w:val="sr-Cyrl-CS"/>
        </w:rPr>
        <w:t xml:space="preserve">Забрањује се изградња стамбених објеката у просторним јединицама са режимом </w:t>
      </w:r>
      <w:r w:rsidRPr="00F838B3">
        <w:rPr>
          <w:rFonts w:cs="Times New Roman"/>
          <w:szCs w:val="24"/>
          <w:lang w:val="sr-Cyrl-CS"/>
        </w:rPr>
        <w:t>I</w:t>
      </w:r>
      <w:r w:rsidRPr="00F838B3">
        <w:rPr>
          <w:rFonts w:eastAsia="Calibri" w:cs="Times New Roman"/>
          <w:szCs w:val="24"/>
          <w:lang w:val="sr-Cyrl-CS"/>
        </w:rPr>
        <w:t xml:space="preserve"> </w:t>
      </w:r>
      <w:r w:rsidRPr="00F838B3">
        <w:rPr>
          <w:rFonts w:cs="Times New Roman"/>
          <w:szCs w:val="24"/>
          <w:lang w:val="sr-Cyrl-CS"/>
        </w:rPr>
        <w:t xml:space="preserve">степена заштите природних вредности </w:t>
      </w:r>
      <w:r w:rsidRPr="00F838B3">
        <w:rPr>
          <w:rFonts w:eastAsia="Calibri" w:cs="Times New Roman"/>
          <w:szCs w:val="24"/>
          <w:lang w:val="sr-Cyrl-CS"/>
        </w:rPr>
        <w:t xml:space="preserve">на подручју Парка природе. </w:t>
      </w:r>
      <w:r w:rsidR="004C5612" w:rsidRPr="00F838B3">
        <w:rPr>
          <w:szCs w:val="24"/>
          <w:lang w:val="sr-Cyrl-CS"/>
        </w:rPr>
        <w:t xml:space="preserve">У режиму II степена заштите природних вредности дозвољена је изградња, доградња и реконструкција </w:t>
      </w:r>
      <w:r w:rsidR="004C5612" w:rsidRPr="00F838B3">
        <w:rPr>
          <w:rStyle w:val="Bodytext2Bold"/>
          <w:rFonts w:eastAsiaTheme="minorHAnsi"/>
          <w:b w:val="0"/>
          <w:color w:val="auto"/>
          <w:lang w:val="sr-Cyrl-CS"/>
        </w:rPr>
        <w:t>стамбених и економск</w:t>
      </w:r>
      <w:r w:rsidR="0023462C" w:rsidRPr="00F838B3">
        <w:rPr>
          <w:rStyle w:val="Bodytext2Bold"/>
          <w:rFonts w:eastAsiaTheme="minorHAnsi"/>
          <w:b w:val="0"/>
          <w:color w:val="auto"/>
          <w:lang w:val="sr-Cyrl-CS"/>
        </w:rPr>
        <w:t>и</w:t>
      </w:r>
      <w:r w:rsidR="004C5612" w:rsidRPr="00F838B3">
        <w:rPr>
          <w:rStyle w:val="Bodytext2Bold"/>
          <w:rFonts w:eastAsiaTheme="minorHAnsi"/>
          <w:b w:val="0"/>
          <w:color w:val="auto"/>
          <w:lang w:val="sr-Cyrl-CS"/>
        </w:rPr>
        <w:t>х објеката пољопривредн</w:t>
      </w:r>
      <w:r w:rsidR="0023462C" w:rsidRPr="00F838B3">
        <w:rPr>
          <w:rStyle w:val="Bodytext2Bold"/>
          <w:rFonts w:eastAsiaTheme="minorHAnsi"/>
          <w:b w:val="0"/>
          <w:color w:val="auto"/>
          <w:lang w:val="sr-Cyrl-CS"/>
        </w:rPr>
        <w:t>и</w:t>
      </w:r>
      <w:r w:rsidR="004C5612" w:rsidRPr="00F838B3">
        <w:rPr>
          <w:rStyle w:val="Bodytext2Bold"/>
          <w:rFonts w:eastAsiaTheme="minorHAnsi"/>
          <w:b w:val="0"/>
          <w:color w:val="auto"/>
          <w:lang w:val="sr-Cyrl-CS"/>
        </w:rPr>
        <w:t xml:space="preserve">х </w:t>
      </w:r>
      <w:r w:rsidR="0023462C" w:rsidRPr="00F838B3">
        <w:rPr>
          <w:rStyle w:val="Bodytext2Bold"/>
          <w:rFonts w:eastAsiaTheme="minorHAnsi"/>
          <w:b w:val="0"/>
          <w:color w:val="auto"/>
          <w:lang w:val="sr-Cyrl-CS"/>
        </w:rPr>
        <w:t>и</w:t>
      </w:r>
      <w:r w:rsidR="004C5612" w:rsidRPr="00F838B3">
        <w:rPr>
          <w:rStyle w:val="Bodytext2Bold"/>
          <w:rFonts w:eastAsiaTheme="minorHAnsi"/>
          <w:b w:val="0"/>
          <w:color w:val="auto"/>
          <w:lang w:val="sr-Cyrl-CS"/>
        </w:rPr>
        <w:t xml:space="preserve"> шумских газдинстава, и то за објекте </w:t>
      </w:r>
      <w:r w:rsidR="004C5612" w:rsidRPr="00F838B3">
        <w:rPr>
          <w:szCs w:val="24"/>
          <w:lang w:val="sr-Cyrl-CS"/>
        </w:rPr>
        <w:t>који не утичу негативно на повољнији положај животињских или биљних врста, и њихових станишта, природних вредности, лепоту предела и тресетишта.</w:t>
      </w:r>
    </w:p>
    <w:p w:rsidR="00CC3A3E" w:rsidRPr="00F838B3" w:rsidRDefault="00CC3A3E" w:rsidP="00CC3A3E">
      <w:pPr>
        <w:ind w:firstLine="720"/>
        <w:rPr>
          <w:rFonts w:eastAsia="Calibri" w:cs="Times New Roman"/>
          <w:szCs w:val="24"/>
          <w:lang w:val="sr-Cyrl-CS"/>
        </w:rPr>
      </w:pPr>
      <w:r w:rsidRPr="00F838B3">
        <w:rPr>
          <w:rFonts w:eastAsia="Calibri" w:cs="Times New Roman"/>
          <w:szCs w:val="24"/>
          <w:lang w:val="sr-Cyrl-CS"/>
        </w:rPr>
        <w:t xml:space="preserve">У просторним јединицама са режимом </w:t>
      </w:r>
      <w:r w:rsidRPr="00F838B3">
        <w:rPr>
          <w:rFonts w:cs="Times New Roman"/>
          <w:szCs w:val="24"/>
          <w:lang w:val="sr-Cyrl-CS"/>
        </w:rPr>
        <w:t xml:space="preserve">III степена заштите природних вредности </w:t>
      </w:r>
      <w:r w:rsidRPr="00F838B3">
        <w:rPr>
          <w:rFonts w:eastAsia="Calibri" w:cs="Times New Roman"/>
          <w:szCs w:val="24"/>
          <w:lang w:val="sr-Cyrl-CS"/>
        </w:rPr>
        <w:t>на подручју Парка природе дозвољена је изградња стамбених објеката на постојећем грађевинском подручју и на планираном грађевинском подручју насеља које је утврђено шематским приказом уређења насеља за Гостиље, Љубиш, Јабланицу, Семегњево, Доброселицу и Алин Поток у склопу Просторног плана општине Чајетина и шематским приказом уређења насеља за Белу Реку и Драглицу у склопу Просторног плана општине Нова Варош.</w:t>
      </w:r>
      <w:r w:rsidRPr="00F838B3">
        <w:rPr>
          <w:lang w:val="sr-Cyrl-CS"/>
        </w:rPr>
        <w:t xml:space="preserve"> </w:t>
      </w:r>
      <w:r w:rsidRPr="00F838B3">
        <w:rPr>
          <w:rFonts w:eastAsia="Calibri" w:cs="Times New Roman"/>
          <w:szCs w:val="24"/>
          <w:lang w:val="sr-Cyrl-CS"/>
        </w:rPr>
        <w:t xml:space="preserve">Постојеће грађевинско подручје и планирано грађевинско подручје насеља на подручју Парка природе преузето је из наведених просторних планова јединица локалне самоуправе, проверено у односу на режиме заштите Парка природе и приказано на Рефералној карти </w:t>
      </w:r>
      <w:r w:rsidR="00857F41">
        <w:rPr>
          <w:rFonts w:eastAsia="Calibri" w:cs="Times New Roman"/>
          <w:szCs w:val="24"/>
          <w:lang w:val="sr-Cyrl-CS"/>
        </w:rPr>
        <w:t xml:space="preserve">број </w:t>
      </w:r>
      <w:r w:rsidRPr="00F838B3">
        <w:rPr>
          <w:rFonts w:eastAsia="Calibri" w:cs="Times New Roman"/>
          <w:szCs w:val="24"/>
          <w:lang w:val="sr-Cyrl-CS"/>
        </w:rPr>
        <w:t xml:space="preserve">1. Просторног плана. </w:t>
      </w:r>
      <w:r w:rsidRPr="00F838B3">
        <w:rPr>
          <w:lang w:val="sr-Cyrl-CS"/>
        </w:rPr>
        <w:t xml:space="preserve">На простору ван постојећег и планираног грађевинског подручја насеља </w:t>
      </w:r>
      <w:r w:rsidRPr="00F838B3">
        <w:rPr>
          <w:rFonts w:eastAsia="Calibri" w:cs="Times New Roman"/>
          <w:szCs w:val="24"/>
          <w:lang w:val="sr-Cyrl-CS"/>
        </w:rPr>
        <w:t xml:space="preserve">у просторним јединицама са режимом </w:t>
      </w:r>
      <w:r w:rsidRPr="00F838B3">
        <w:rPr>
          <w:rFonts w:cs="Times New Roman"/>
          <w:szCs w:val="24"/>
          <w:lang w:val="sr-Cyrl-CS"/>
        </w:rPr>
        <w:t xml:space="preserve">III степена заштите </w:t>
      </w:r>
      <w:r w:rsidRPr="00F838B3">
        <w:rPr>
          <w:rFonts w:eastAsia="Calibri" w:cs="Times New Roman"/>
          <w:szCs w:val="24"/>
          <w:lang w:val="sr-Cyrl-CS"/>
        </w:rPr>
        <w:t xml:space="preserve">Парка природе </w:t>
      </w:r>
      <w:r w:rsidRPr="00F838B3">
        <w:rPr>
          <w:lang w:val="sr-Cyrl-CS"/>
        </w:rPr>
        <w:t>дозвољена је реконструкција и доградња постојећих стамбених и економских објеката пољопривредних домаћинстава. Примењују се правила уређења и грађења за објекте стамбене намене</w:t>
      </w:r>
      <w:r w:rsidRPr="00F838B3">
        <w:rPr>
          <w:rFonts w:eastAsia="Calibri" w:cs="Times New Roman"/>
          <w:szCs w:val="24"/>
          <w:lang w:val="sr-Cyrl-CS"/>
        </w:rPr>
        <w:t xml:space="preserve"> која су утврђена просторним планом јединице локалне самоуправе. </w:t>
      </w:r>
    </w:p>
    <w:p w:rsidR="00CC3A3E" w:rsidRPr="00F838B3" w:rsidRDefault="00CC3A3E" w:rsidP="00CC3A3E">
      <w:pPr>
        <w:ind w:firstLine="720"/>
        <w:rPr>
          <w:rFonts w:eastAsia="Times New Roman" w:cs="Times New Roman"/>
          <w:szCs w:val="24"/>
          <w:lang w:val="sr-Cyrl-CS"/>
        </w:rPr>
      </w:pPr>
      <w:r w:rsidRPr="00F838B3">
        <w:rPr>
          <w:rFonts w:eastAsia="Times New Roman" w:cs="Times New Roman"/>
          <w:szCs w:val="24"/>
          <w:lang w:val="sr-Cyrl-CS"/>
        </w:rPr>
        <w:t>Грађевинско подручје насеља и правила уређења и грађења за објекте стамбене намене на преосталом подручју Просторног плана ван граница Парка природе утврђују се просторним планом јединице локалне самоуправе и урбанистичким планом.</w:t>
      </w:r>
    </w:p>
    <w:p w:rsidR="00CC3A3E" w:rsidRPr="00F838B3" w:rsidRDefault="00CC3A3E" w:rsidP="00CC3A3E">
      <w:pPr>
        <w:rPr>
          <w:rFonts w:eastAsia="Calibri" w:cs="Times New Roman"/>
          <w:b/>
          <w:lang w:val="sr-Cyrl-CS"/>
        </w:rPr>
      </w:pPr>
    </w:p>
    <w:p w:rsidR="00CC3A3E" w:rsidRPr="00F838B3" w:rsidRDefault="00CC3A3E" w:rsidP="00CC3A3E">
      <w:pPr>
        <w:jc w:val="center"/>
        <w:rPr>
          <w:rFonts w:eastAsia="Calibri" w:cs="Times New Roman"/>
          <w:b/>
          <w:lang w:val="sr-Cyrl-CS"/>
        </w:rPr>
      </w:pPr>
      <w:r w:rsidRPr="00F838B3">
        <w:rPr>
          <w:rFonts w:eastAsia="Calibri" w:cs="Times New Roman"/>
          <w:b/>
          <w:lang w:val="sr-Cyrl-CS"/>
        </w:rPr>
        <w:t>4.</w:t>
      </w:r>
      <w:r w:rsidRPr="00F838B3">
        <w:rPr>
          <w:b/>
          <w:lang w:val="sr-Cyrl-CS"/>
        </w:rPr>
        <w:t>2</w:t>
      </w:r>
      <w:r w:rsidRPr="00F838B3">
        <w:rPr>
          <w:rStyle w:val="Heading4Char"/>
          <w:lang w:val="sr-Cyrl-CS"/>
        </w:rPr>
        <w:t xml:space="preserve">. ПРАВИЛА УРЕЂЕЊА И ГРАЂЕЊА ЗА ОБЈЕКТЕ </w:t>
      </w:r>
      <w:r w:rsidRPr="00F838B3">
        <w:rPr>
          <w:rStyle w:val="Heading4Char"/>
          <w:lang w:val="sr-Cyrl-CS"/>
        </w:rPr>
        <w:br/>
        <w:t>ПОСЛОВНЕ И ПРИВРЕДНЕ НАМЕНЕ</w:t>
      </w:r>
    </w:p>
    <w:p w:rsidR="00CC3A3E" w:rsidRPr="00F838B3" w:rsidRDefault="00CC3A3E" w:rsidP="00CC3A3E">
      <w:pPr>
        <w:ind w:firstLine="720"/>
        <w:rPr>
          <w:rFonts w:eastAsia="Times New Roman" w:cs="Times New Roman"/>
          <w:szCs w:val="24"/>
          <w:lang w:val="sr-Cyrl-CS"/>
        </w:rPr>
      </w:pPr>
    </w:p>
    <w:p w:rsidR="00CC3A3E" w:rsidRPr="00F838B3" w:rsidRDefault="00CC3A3E" w:rsidP="00CC3A3E">
      <w:pPr>
        <w:ind w:firstLine="720"/>
        <w:rPr>
          <w:rFonts w:eastAsia="Times New Roman" w:cs="Times New Roman"/>
          <w:szCs w:val="24"/>
          <w:lang w:val="sr-Cyrl-CS"/>
        </w:rPr>
      </w:pPr>
      <w:r w:rsidRPr="00F838B3">
        <w:rPr>
          <w:rFonts w:eastAsia="Times New Roman" w:cs="Times New Roman"/>
          <w:szCs w:val="24"/>
          <w:lang w:val="sr-Cyrl-CS"/>
        </w:rPr>
        <w:t xml:space="preserve">Дозвољена је изградња пословних објеката у функцији туризма и управљања заштићеним подручјем једино </w:t>
      </w:r>
      <w:r w:rsidRPr="00F838B3">
        <w:rPr>
          <w:rFonts w:eastAsia="Calibri" w:cs="Times New Roman"/>
          <w:szCs w:val="24"/>
          <w:lang w:val="sr-Cyrl-CS"/>
        </w:rPr>
        <w:t xml:space="preserve">у просторним јединицама са режимом </w:t>
      </w:r>
      <w:r w:rsidRPr="00F838B3">
        <w:rPr>
          <w:rFonts w:eastAsia="Times New Roman" w:cs="Times New Roman"/>
          <w:szCs w:val="24"/>
          <w:lang w:val="sr-Cyrl-CS"/>
        </w:rPr>
        <w:t xml:space="preserve">III степена заштите природних вредности </w:t>
      </w:r>
      <w:r w:rsidRPr="00F838B3">
        <w:rPr>
          <w:rFonts w:eastAsia="Calibri" w:cs="Times New Roman"/>
          <w:szCs w:val="24"/>
          <w:lang w:val="sr-Cyrl-CS"/>
        </w:rPr>
        <w:t>на подручју Парка природе</w:t>
      </w:r>
      <w:r w:rsidRPr="00F838B3">
        <w:rPr>
          <w:rFonts w:eastAsia="Times New Roman" w:cs="Times New Roman"/>
          <w:szCs w:val="24"/>
          <w:lang w:val="sr-Cyrl-CS"/>
        </w:rPr>
        <w:t>. Правила уређења и грађења за наведене објекте пословне намене утврђују се урбанистичким пројектом или урбанистичким планом за туристички комплекс и део туристичког насеља на подручју Просторног плана у границама Парка парка.</w:t>
      </w:r>
    </w:p>
    <w:p w:rsidR="00CC3A3E" w:rsidRPr="00F838B3" w:rsidRDefault="00CC3A3E" w:rsidP="00CC3A3E">
      <w:pPr>
        <w:ind w:firstLine="720"/>
        <w:rPr>
          <w:rFonts w:eastAsia="Times New Roman" w:cs="Times New Roman"/>
          <w:szCs w:val="24"/>
          <w:lang w:val="sr-Cyrl-CS"/>
        </w:rPr>
      </w:pPr>
      <w:r w:rsidRPr="00F838B3">
        <w:rPr>
          <w:rFonts w:eastAsia="Times New Roman" w:cs="Times New Roman"/>
          <w:szCs w:val="24"/>
          <w:lang w:val="sr-Cyrl-CS"/>
        </w:rPr>
        <w:lastRenderedPageBreak/>
        <w:t>Правила уређења и грађења за објекте пословне и привредне намене на преосталом подручју Просторног плана ван граница Парка природе утврђују се просторним планом јединице локалне самоуправе и урбанистичким планом.</w:t>
      </w:r>
    </w:p>
    <w:p w:rsidR="00CC3A3E" w:rsidRPr="00F838B3" w:rsidRDefault="00CC3A3E" w:rsidP="001B7F35">
      <w:pPr>
        <w:pStyle w:val="tekst"/>
        <w:rPr>
          <w:lang w:val="sr-Cyrl-CS"/>
        </w:rPr>
      </w:pPr>
      <w:bookmarkStart w:id="303" w:name="_Toc508303326"/>
      <w:bookmarkStart w:id="304" w:name="_Toc512943087"/>
      <w:bookmarkStart w:id="305" w:name="_Toc532218088"/>
    </w:p>
    <w:bookmarkEnd w:id="303"/>
    <w:bookmarkEnd w:id="304"/>
    <w:bookmarkEnd w:id="305"/>
    <w:p w:rsidR="001B7F35" w:rsidRPr="00F838B3" w:rsidRDefault="001B7F35" w:rsidP="001B7F35">
      <w:pPr>
        <w:pStyle w:val="tekst"/>
        <w:rPr>
          <w:lang w:val="sr-Cyrl-CS"/>
        </w:rPr>
      </w:pPr>
    </w:p>
    <w:p w:rsidR="001B7F35" w:rsidRPr="00F838B3" w:rsidRDefault="001B7F35" w:rsidP="001B7F35">
      <w:pPr>
        <w:pStyle w:val="Heading2"/>
        <w:rPr>
          <w:lang w:val="sr-Cyrl-CS"/>
        </w:rPr>
      </w:pPr>
      <w:bookmarkStart w:id="306" w:name="_Toc8633052"/>
      <w:r w:rsidRPr="00F838B3">
        <w:rPr>
          <w:szCs w:val="28"/>
          <w:lang w:val="sr-Cyrl-CS"/>
        </w:rPr>
        <w:t xml:space="preserve">5. </w:t>
      </w:r>
      <w:r w:rsidRPr="00F838B3">
        <w:rPr>
          <w:lang w:val="sr-Cyrl-CS"/>
        </w:rPr>
        <w:t xml:space="preserve">ПРАВИЛА УРЕЂЕЊА И ГРАЂЕЊА У ОБУХВАТУ </w:t>
      </w:r>
      <w:r w:rsidRPr="00F838B3">
        <w:rPr>
          <w:lang w:val="sr-Cyrl-CS"/>
        </w:rPr>
        <w:br/>
        <w:t>ДЕТАЉНЕ РАЗРАДЕ ПРОСТОРНОГ ПЛАНА</w:t>
      </w:r>
      <w:bookmarkEnd w:id="306"/>
    </w:p>
    <w:p w:rsidR="001B7F35" w:rsidRPr="00F838B3" w:rsidRDefault="001B7F35" w:rsidP="001B7F35">
      <w:pPr>
        <w:pStyle w:val="tekst"/>
        <w:rPr>
          <w:lang w:val="sr-Cyrl-CS"/>
        </w:rPr>
      </w:pPr>
    </w:p>
    <w:p w:rsidR="007E48F7" w:rsidRPr="00F838B3" w:rsidRDefault="001B7F35" w:rsidP="001B7F35">
      <w:pPr>
        <w:pStyle w:val="Heading3"/>
        <w:rPr>
          <w:sz w:val="28"/>
          <w:szCs w:val="28"/>
          <w:lang w:val="sr-Cyrl-CS"/>
        </w:rPr>
      </w:pPr>
      <w:bookmarkStart w:id="307" w:name="_Toc8633053"/>
      <w:r w:rsidRPr="00F838B3">
        <w:rPr>
          <w:sz w:val="28"/>
          <w:szCs w:val="28"/>
          <w:lang w:val="sr-Cyrl-CS"/>
        </w:rPr>
        <w:t xml:space="preserve">5.1. </w:t>
      </w:r>
      <w:r w:rsidR="007E48F7" w:rsidRPr="00F838B3">
        <w:rPr>
          <w:sz w:val="28"/>
          <w:szCs w:val="28"/>
          <w:lang w:val="sr-Cyrl-CS"/>
        </w:rPr>
        <w:t xml:space="preserve">Обухват и опис подручја детаљне разраде </w:t>
      </w:r>
    </w:p>
    <w:p w:rsidR="001B7F35" w:rsidRPr="00F838B3" w:rsidRDefault="00340C57" w:rsidP="001B7F35">
      <w:pPr>
        <w:pStyle w:val="Heading3"/>
        <w:rPr>
          <w:sz w:val="28"/>
          <w:szCs w:val="28"/>
          <w:lang w:val="sr-Cyrl-CS"/>
        </w:rPr>
      </w:pPr>
      <w:r w:rsidRPr="00F838B3">
        <w:rPr>
          <w:sz w:val="28"/>
          <w:szCs w:val="28"/>
          <w:lang w:val="sr-Cyrl-CS"/>
        </w:rPr>
        <w:t>Образовни и спортско-рекреативни комплекс „Крива бреза</w:t>
      </w:r>
      <w:r w:rsidR="00C17E6B" w:rsidRPr="00F838B3">
        <w:rPr>
          <w:rFonts w:cs="Times New Roman"/>
          <w:sz w:val="28"/>
          <w:szCs w:val="28"/>
          <w:lang w:val="sr-Cyrl-CS"/>
        </w:rPr>
        <w:t>”</w:t>
      </w:r>
      <w:r w:rsidRPr="00F838B3">
        <w:rPr>
          <w:sz w:val="28"/>
          <w:szCs w:val="28"/>
          <w:lang w:val="sr-Cyrl-CS"/>
        </w:rPr>
        <w:t xml:space="preserve"> </w:t>
      </w:r>
      <w:bookmarkEnd w:id="307"/>
    </w:p>
    <w:p w:rsidR="001B7F35" w:rsidRPr="00F838B3" w:rsidRDefault="001B7F35" w:rsidP="001B7F35">
      <w:pPr>
        <w:pStyle w:val="tekst"/>
        <w:rPr>
          <w:lang w:val="sr-Cyrl-CS"/>
        </w:rPr>
      </w:pPr>
    </w:p>
    <w:p w:rsidR="001B7F35" w:rsidRPr="00F838B3" w:rsidRDefault="001B7F35" w:rsidP="001B7F35">
      <w:pPr>
        <w:ind w:firstLine="720"/>
        <w:rPr>
          <w:szCs w:val="24"/>
          <w:lang w:val="sr-Cyrl-CS"/>
        </w:rPr>
      </w:pPr>
      <w:bookmarkStart w:id="308" w:name="_Toc508303328"/>
      <w:bookmarkStart w:id="309" w:name="_Toc512943089"/>
      <w:r w:rsidRPr="00F838B3">
        <w:rPr>
          <w:szCs w:val="24"/>
          <w:lang w:val="sr-Cyrl-CS"/>
        </w:rPr>
        <w:t>Укупна површина обухвата подручја детаљне разраде је oко 190 ha, на подручју катастарске општине Чајетина и приказана је на рефералним картама Просторног плана и на картама детаљне разраде. У обухват подручја детаљне разраде улази парцела 7005/23 KO Чајетина на којој су планиране нове намене и делови катастарских парцела који омогућавају саобраћајно и инфраструктурно повезивање предметне парцеле са ширим окружењем: 7010/4, 7010/5, 7010/6, 7040/2, 7041/2, 7310/4, 7310/10, 7310/12, 7310/14, 7357, 4618, 4619, 4621/2 КО Чајетина.</w:t>
      </w:r>
    </w:p>
    <w:p w:rsidR="001B7F35" w:rsidRPr="00F838B3" w:rsidRDefault="001B7F35" w:rsidP="001B7F35">
      <w:pPr>
        <w:ind w:firstLine="720"/>
        <w:rPr>
          <w:szCs w:val="24"/>
          <w:lang w:val="sr-Cyrl-CS"/>
        </w:rPr>
      </w:pPr>
      <w:r w:rsidRPr="00F838B3">
        <w:rPr>
          <w:szCs w:val="24"/>
          <w:lang w:val="sr-Cyrl-CS"/>
        </w:rPr>
        <w:t>Површинe обухвата целина детаљне разраде описане су преломним тачкама граница детаљне разраде у деловима који се не поклапају са граница катастарских парцела, са тачношћу која одговара класи размере картографско-топографске подлоге. Уколико се јави неслагање пописа обухваћених катастарских парцела са стањем приказаним на картама, меродавна је ситуација приказана на картама детаљне разраде, у размери 1:2.500.</w:t>
      </w:r>
    </w:p>
    <w:p w:rsidR="001B7F35" w:rsidRPr="00F838B3" w:rsidRDefault="001B7F35" w:rsidP="001B7F35">
      <w:pPr>
        <w:ind w:firstLine="720"/>
        <w:rPr>
          <w:szCs w:val="24"/>
          <w:lang w:val="sr-Cyrl-CS"/>
        </w:rPr>
      </w:pPr>
      <w:r w:rsidRPr="00F838B3">
        <w:rPr>
          <w:szCs w:val="24"/>
          <w:lang w:val="sr-Cyrl-CS"/>
        </w:rPr>
        <w:t>Положај подручја детаљне разраде на подручју Просторног плана приказан је на рефералним картама Просторног плана, у размери 1:50.000.</w:t>
      </w:r>
    </w:p>
    <w:p w:rsidR="001B7F35" w:rsidRPr="00F838B3" w:rsidRDefault="001B7F35" w:rsidP="001B7F35">
      <w:pPr>
        <w:ind w:firstLine="720"/>
        <w:rPr>
          <w:szCs w:val="24"/>
          <w:lang w:val="sr-Cyrl-CS"/>
        </w:rPr>
      </w:pPr>
      <w:r w:rsidRPr="00F838B3">
        <w:rPr>
          <w:szCs w:val="24"/>
          <w:lang w:val="sr-Cyrl-CS"/>
        </w:rPr>
        <w:t>У складу са просторном поделом на подручју Просторног плана, описаном у поглављу 4.4. „Туристичке зоне на подручју Просторног плана</w:t>
      </w:r>
      <w:r w:rsidR="00533C47" w:rsidRPr="00F838B3">
        <w:rPr>
          <w:szCs w:val="24"/>
          <w:lang w:val="sr-Cyrl-CS"/>
        </w:rPr>
        <w:t>”</w:t>
      </w:r>
      <w:r w:rsidRPr="00F838B3">
        <w:rPr>
          <w:szCs w:val="24"/>
          <w:lang w:val="sr-Cyrl-CS"/>
        </w:rPr>
        <w:t xml:space="preserve"> подручје детаљне разраде припада Централној туристичкој зони Златибора, односно целини „Кобиља глава</w:t>
      </w:r>
      <w:r w:rsidR="00533C47" w:rsidRPr="00F838B3">
        <w:rPr>
          <w:szCs w:val="24"/>
          <w:lang w:val="sr-Cyrl-CS"/>
        </w:rPr>
        <w:t>”</w:t>
      </w:r>
      <w:r w:rsidRPr="00F838B3">
        <w:rPr>
          <w:szCs w:val="24"/>
          <w:lang w:val="sr-Cyrl-CS"/>
        </w:rPr>
        <w:t xml:space="preserve"> у оквиру ове зоне.</w:t>
      </w:r>
    </w:p>
    <w:p w:rsidR="001B7F35" w:rsidRPr="00F838B3" w:rsidRDefault="001B7F35" w:rsidP="001B7F35">
      <w:pPr>
        <w:ind w:firstLine="720"/>
        <w:rPr>
          <w:szCs w:val="24"/>
          <w:lang w:val="sr-Cyrl-CS"/>
        </w:rPr>
      </w:pPr>
      <w:r w:rsidRPr="00F838B3">
        <w:rPr>
          <w:szCs w:val="24"/>
          <w:lang w:val="sr-Cyrl-CS"/>
        </w:rPr>
        <w:t>У складу са важећом планском документацијом простор северно и јужно од подручја за детаљну разраду планиран је за изградњу: северно су планирани садржаји етно-еко туризам поред постојећег привредно-индустријског садржаја. Јужно од подручја детаљне разраде планирано је проширење викенд зоне „Зарино врело</w:t>
      </w:r>
      <w:r w:rsidR="00533C47" w:rsidRPr="00F838B3">
        <w:rPr>
          <w:szCs w:val="24"/>
          <w:lang w:val="sr-Cyrl-CS"/>
        </w:rPr>
        <w:t>”</w:t>
      </w:r>
      <w:r w:rsidRPr="00F838B3">
        <w:rPr>
          <w:szCs w:val="24"/>
          <w:lang w:val="sr-Cyrl-CS"/>
        </w:rPr>
        <w:t xml:space="preserve"> са услужно-туристичким функцијама и садржајима.</w:t>
      </w:r>
    </w:p>
    <w:p w:rsidR="001B7F35" w:rsidRPr="00F838B3" w:rsidRDefault="001B7F35" w:rsidP="001B7F35">
      <w:pPr>
        <w:ind w:firstLine="720"/>
        <w:rPr>
          <w:szCs w:val="24"/>
          <w:lang w:val="sr-Cyrl-CS"/>
        </w:rPr>
      </w:pPr>
      <w:r w:rsidRPr="00F838B3">
        <w:rPr>
          <w:szCs w:val="24"/>
          <w:lang w:val="sr-Cyrl-CS"/>
        </w:rPr>
        <w:t>Подручје детаљне разраде налази се изван границе Парка природе и у оквиру њега се не налазе заштићене ни предвиђене за заштиту природне вредности и непокретна културна добра. Мали део подручја детаљне разраде – јужно – припада заштитној зони III акумулације „Рибница</w:t>
      </w:r>
      <w:r w:rsidR="00533C47" w:rsidRPr="00F838B3">
        <w:rPr>
          <w:szCs w:val="24"/>
          <w:lang w:val="sr-Cyrl-CS"/>
        </w:rPr>
        <w:t>”</w:t>
      </w:r>
      <w:r w:rsidRPr="00F838B3">
        <w:rPr>
          <w:szCs w:val="24"/>
          <w:lang w:val="sr-Cyrl-CS"/>
        </w:rPr>
        <w:t xml:space="preserve"> и за њега важе мере заштите описане у поглављу 3. „Воде и водно земљиште</w:t>
      </w:r>
      <w:r w:rsidR="00533C47" w:rsidRPr="00F838B3">
        <w:rPr>
          <w:szCs w:val="24"/>
          <w:lang w:val="sr-Cyrl-CS"/>
        </w:rPr>
        <w:t>”</w:t>
      </w:r>
      <w:r w:rsidRPr="00F838B3">
        <w:rPr>
          <w:szCs w:val="24"/>
          <w:lang w:val="sr-Cyrl-CS"/>
        </w:rPr>
        <w:t>. У овој зони се примењују појачане мере санитације, али не и рестрикција која би угрожавала развој насеља. Дозвољена је изградња стамбених, економских, угоститељских, комерцијалних и туристичких објеката.</w:t>
      </w:r>
    </w:p>
    <w:p w:rsidR="001B7F35" w:rsidRPr="00F838B3" w:rsidRDefault="001B7F35" w:rsidP="001B7F35">
      <w:pPr>
        <w:ind w:firstLine="720"/>
        <w:rPr>
          <w:szCs w:val="24"/>
          <w:lang w:val="sr-Cyrl-CS"/>
        </w:rPr>
      </w:pPr>
      <w:r w:rsidRPr="00F838B3">
        <w:rPr>
          <w:szCs w:val="24"/>
          <w:lang w:val="sr-Cyrl-CS"/>
        </w:rPr>
        <w:t>Земљиште у обухвату подручја детаљне разраде је градско грађевинско земљиште – пашњаци, ливаде и шуме – у јавној својини. У оквиру предметног подручја не постоје изграђени објекти. Парцела државног пута протеже се западном границом подручја детаљне разраде. Паралелно са северном границом подручја детаљне разраде пролази локални пут „Пржуљев суват</w:t>
      </w:r>
      <w:r w:rsidR="00533C47" w:rsidRPr="00F838B3">
        <w:rPr>
          <w:szCs w:val="24"/>
          <w:lang w:val="sr-Cyrl-CS"/>
        </w:rPr>
        <w:t>”</w:t>
      </w:r>
      <w:r w:rsidRPr="00F838B3">
        <w:rPr>
          <w:szCs w:val="24"/>
          <w:lang w:val="sr-Cyrl-CS"/>
        </w:rPr>
        <w:t>.</w:t>
      </w:r>
    </w:p>
    <w:p w:rsidR="001B7F35" w:rsidRPr="00F838B3" w:rsidRDefault="001B7F35" w:rsidP="001B7F35">
      <w:pPr>
        <w:ind w:firstLine="720"/>
        <w:rPr>
          <w:szCs w:val="24"/>
          <w:lang w:val="sr-Cyrl-CS"/>
        </w:rPr>
      </w:pPr>
    </w:p>
    <w:p w:rsidR="001B7F35" w:rsidRPr="00F838B3" w:rsidRDefault="001B7F35" w:rsidP="001B7F35">
      <w:pPr>
        <w:ind w:firstLine="720"/>
        <w:rPr>
          <w:szCs w:val="24"/>
          <w:lang w:val="sr-Cyrl-CS"/>
        </w:rPr>
      </w:pPr>
    </w:p>
    <w:p w:rsidR="001B7F35" w:rsidRPr="00F838B3" w:rsidRDefault="001B7F35" w:rsidP="001B7F35">
      <w:pPr>
        <w:ind w:firstLine="720"/>
        <w:rPr>
          <w:szCs w:val="24"/>
          <w:lang w:val="sr-Cyrl-CS"/>
        </w:rPr>
      </w:pPr>
    </w:p>
    <w:p w:rsidR="001B7F35" w:rsidRPr="00F838B3" w:rsidRDefault="001B7F35" w:rsidP="001B7F35">
      <w:pPr>
        <w:ind w:firstLine="720"/>
        <w:rPr>
          <w:szCs w:val="24"/>
          <w:lang w:val="sr-Cyrl-CS"/>
        </w:rPr>
      </w:pPr>
    </w:p>
    <w:p w:rsidR="001B7F35" w:rsidRPr="00F838B3" w:rsidRDefault="001B7F35" w:rsidP="001B7F35">
      <w:pPr>
        <w:ind w:firstLine="720"/>
        <w:rPr>
          <w:szCs w:val="24"/>
          <w:lang w:val="sr-Cyrl-CS"/>
        </w:rPr>
      </w:pPr>
    </w:p>
    <w:p w:rsidR="001B7F35" w:rsidRPr="00F838B3" w:rsidRDefault="001B7F35" w:rsidP="001B7F35">
      <w:pPr>
        <w:keepNext/>
        <w:ind w:firstLine="720"/>
        <w:rPr>
          <w:szCs w:val="24"/>
          <w:lang w:val="sr-Cyrl-CS"/>
        </w:rPr>
      </w:pPr>
      <w:r w:rsidRPr="00F838B3">
        <w:rPr>
          <w:szCs w:val="24"/>
          <w:lang w:val="sr-Cyrl-CS"/>
        </w:rPr>
        <w:t>Табела 8: Постојеће намене површ</w:t>
      </w:r>
      <w:r w:rsidR="009B7F5E" w:rsidRPr="00F838B3">
        <w:rPr>
          <w:szCs w:val="24"/>
          <w:lang w:val="sr-Cyrl-CS"/>
        </w:rPr>
        <w:t>ина на подручју детаљне разраде</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2"/>
        <w:gridCol w:w="2776"/>
        <w:gridCol w:w="1890"/>
        <w:gridCol w:w="3510"/>
      </w:tblGrid>
      <w:tr w:rsidR="00D3578A" w:rsidRPr="00F838B3" w:rsidTr="00586AF9">
        <w:trPr>
          <w:tblHeader/>
        </w:trPr>
        <w:tc>
          <w:tcPr>
            <w:tcW w:w="1022" w:type="dxa"/>
            <w:tcBorders>
              <w:bottom w:val="single" w:sz="4" w:space="0" w:color="auto"/>
            </w:tcBorders>
            <w:shd w:val="clear" w:color="auto" w:fill="auto"/>
            <w:vAlign w:val="center"/>
          </w:tcPr>
          <w:p w:rsidR="001B7F35" w:rsidRPr="00F838B3" w:rsidRDefault="001B7F35" w:rsidP="00586AF9">
            <w:pPr>
              <w:keepNext/>
              <w:jc w:val="center"/>
              <w:rPr>
                <w:b/>
                <w:sz w:val="22"/>
                <w:u w:color="FFFFFF"/>
                <w:lang w:val="sr-Cyrl-CS"/>
              </w:rPr>
            </w:pPr>
            <w:r w:rsidRPr="00F838B3">
              <w:rPr>
                <w:b/>
                <w:sz w:val="22"/>
                <w:u w:color="FFFFFF"/>
                <w:lang w:val="sr-Cyrl-CS"/>
              </w:rPr>
              <w:t>Ознака</w:t>
            </w:r>
          </w:p>
        </w:tc>
        <w:tc>
          <w:tcPr>
            <w:tcW w:w="2776" w:type="dxa"/>
            <w:tcBorders>
              <w:bottom w:val="single" w:sz="4" w:space="0" w:color="auto"/>
            </w:tcBorders>
            <w:shd w:val="clear" w:color="auto" w:fill="auto"/>
            <w:vAlign w:val="center"/>
          </w:tcPr>
          <w:p w:rsidR="001B7F35" w:rsidRPr="00F838B3" w:rsidRDefault="001B7F35" w:rsidP="00586AF9">
            <w:pPr>
              <w:keepNext/>
              <w:jc w:val="left"/>
              <w:rPr>
                <w:b/>
                <w:sz w:val="22"/>
                <w:u w:color="FFFFFF"/>
                <w:lang w:val="sr-Cyrl-CS"/>
              </w:rPr>
            </w:pPr>
            <w:r w:rsidRPr="00F838B3">
              <w:rPr>
                <w:b/>
                <w:sz w:val="22"/>
                <w:u w:color="FFFFFF"/>
                <w:lang w:val="sr-Cyrl-CS"/>
              </w:rPr>
              <w:t>Постојећа намена површина</w:t>
            </w:r>
          </w:p>
        </w:tc>
        <w:tc>
          <w:tcPr>
            <w:tcW w:w="1890" w:type="dxa"/>
            <w:tcBorders>
              <w:bottom w:val="single" w:sz="4" w:space="0" w:color="auto"/>
            </w:tcBorders>
            <w:shd w:val="clear" w:color="auto" w:fill="auto"/>
            <w:vAlign w:val="center"/>
          </w:tcPr>
          <w:p w:rsidR="001B7F35" w:rsidRPr="00F838B3" w:rsidRDefault="001B7F35" w:rsidP="00586AF9">
            <w:pPr>
              <w:keepNext/>
              <w:jc w:val="center"/>
              <w:rPr>
                <w:b/>
                <w:sz w:val="22"/>
                <w:u w:color="FFFFFF"/>
                <w:lang w:val="sr-Cyrl-CS"/>
              </w:rPr>
            </w:pPr>
            <w:r w:rsidRPr="00F838B3">
              <w:rPr>
                <w:b/>
                <w:sz w:val="22"/>
                <w:u w:color="FFFFFF"/>
                <w:lang w:val="sr-Cyrl-CS"/>
              </w:rPr>
              <w:t>Површина (ha)</w:t>
            </w:r>
          </w:p>
        </w:tc>
        <w:tc>
          <w:tcPr>
            <w:tcW w:w="3510" w:type="dxa"/>
            <w:tcBorders>
              <w:bottom w:val="single" w:sz="4" w:space="0" w:color="auto"/>
            </w:tcBorders>
          </w:tcPr>
          <w:p w:rsidR="001B7F35" w:rsidRPr="00F838B3" w:rsidRDefault="001B7F35" w:rsidP="00586AF9">
            <w:pPr>
              <w:keepNext/>
              <w:jc w:val="center"/>
              <w:rPr>
                <w:b/>
                <w:sz w:val="22"/>
                <w:u w:color="FFFFFF"/>
                <w:lang w:val="sr-Cyrl-CS"/>
              </w:rPr>
            </w:pPr>
            <w:r w:rsidRPr="00F838B3">
              <w:rPr>
                <w:b/>
                <w:sz w:val="22"/>
                <w:u w:color="FFFFFF"/>
                <w:lang w:val="sr-Cyrl-CS"/>
              </w:rPr>
              <w:t xml:space="preserve">Катастарске парцеле КО Чајетина </w:t>
            </w:r>
          </w:p>
        </w:tc>
      </w:tr>
      <w:tr w:rsidR="00D3578A" w:rsidRPr="00F838B3" w:rsidTr="00586AF9">
        <w:tc>
          <w:tcPr>
            <w:tcW w:w="1022" w:type="dxa"/>
            <w:shd w:val="clear" w:color="auto" w:fill="auto"/>
            <w:vAlign w:val="center"/>
          </w:tcPr>
          <w:p w:rsidR="001B7F35" w:rsidRPr="00F838B3" w:rsidRDefault="001B7F35" w:rsidP="00586AF9">
            <w:pPr>
              <w:jc w:val="center"/>
              <w:rPr>
                <w:sz w:val="22"/>
                <w:u w:color="FFFFFF"/>
                <w:lang w:val="sr-Cyrl-CS"/>
              </w:rPr>
            </w:pPr>
            <w:r w:rsidRPr="00F838B3">
              <w:rPr>
                <w:sz w:val="22"/>
                <w:u w:color="FFFFFF"/>
                <w:lang w:val="sr-Cyrl-CS"/>
              </w:rPr>
              <w:t>С</w:t>
            </w:r>
          </w:p>
        </w:tc>
        <w:tc>
          <w:tcPr>
            <w:tcW w:w="2776" w:type="dxa"/>
            <w:shd w:val="clear" w:color="auto" w:fill="auto"/>
            <w:vAlign w:val="center"/>
          </w:tcPr>
          <w:p w:rsidR="001B7F35" w:rsidRPr="00F838B3" w:rsidRDefault="001B7F35" w:rsidP="00586AF9">
            <w:pPr>
              <w:jc w:val="left"/>
              <w:rPr>
                <w:sz w:val="22"/>
                <w:u w:color="FFFFFF"/>
                <w:lang w:val="sr-Cyrl-CS"/>
              </w:rPr>
            </w:pPr>
            <w:r w:rsidRPr="00F838B3">
              <w:rPr>
                <w:sz w:val="22"/>
                <w:lang w:val="sr-Cyrl-CS"/>
              </w:rPr>
              <w:t xml:space="preserve">Саобраћајне површине </w:t>
            </w:r>
          </w:p>
        </w:tc>
        <w:tc>
          <w:tcPr>
            <w:tcW w:w="1890" w:type="dxa"/>
            <w:shd w:val="clear" w:color="auto" w:fill="auto"/>
            <w:vAlign w:val="center"/>
          </w:tcPr>
          <w:p w:rsidR="001B7F35" w:rsidRPr="00F838B3" w:rsidRDefault="001B7F35" w:rsidP="00586AF9">
            <w:pPr>
              <w:jc w:val="center"/>
              <w:rPr>
                <w:sz w:val="22"/>
                <w:u w:color="FFFFFF"/>
                <w:lang w:val="sr-Cyrl-CS"/>
              </w:rPr>
            </w:pPr>
            <w:r w:rsidRPr="00F838B3">
              <w:rPr>
                <w:sz w:val="22"/>
                <w:u w:color="FFFFFF"/>
                <w:lang w:val="sr-Cyrl-CS"/>
              </w:rPr>
              <w:t>7,93</w:t>
            </w:r>
          </w:p>
        </w:tc>
        <w:tc>
          <w:tcPr>
            <w:tcW w:w="3510" w:type="dxa"/>
          </w:tcPr>
          <w:p w:rsidR="001B7F35" w:rsidRPr="00F838B3" w:rsidRDefault="001B7F35" w:rsidP="00586AF9">
            <w:pPr>
              <w:jc w:val="center"/>
              <w:rPr>
                <w:sz w:val="22"/>
                <w:u w:color="FFFFFF"/>
                <w:lang w:val="sr-Cyrl-CS"/>
              </w:rPr>
            </w:pPr>
            <w:r w:rsidRPr="00F838B3">
              <w:rPr>
                <w:sz w:val="22"/>
                <w:u w:color="FFFFFF"/>
                <w:lang w:val="sr-Cyrl-CS"/>
              </w:rPr>
              <w:t>делови 7310/12, 7357</w:t>
            </w:r>
          </w:p>
        </w:tc>
      </w:tr>
      <w:tr w:rsidR="00D3578A" w:rsidRPr="00F838B3" w:rsidTr="00586AF9">
        <w:tc>
          <w:tcPr>
            <w:tcW w:w="1022" w:type="dxa"/>
            <w:shd w:val="clear" w:color="auto" w:fill="auto"/>
            <w:vAlign w:val="center"/>
          </w:tcPr>
          <w:p w:rsidR="001B7F35" w:rsidRPr="00F838B3" w:rsidRDefault="001B7F35" w:rsidP="00586AF9">
            <w:pPr>
              <w:jc w:val="center"/>
              <w:rPr>
                <w:sz w:val="22"/>
                <w:u w:color="FFFFFF"/>
                <w:lang w:val="sr-Cyrl-CS"/>
              </w:rPr>
            </w:pPr>
            <w:r w:rsidRPr="00F838B3">
              <w:rPr>
                <w:sz w:val="22"/>
                <w:u w:color="FFFFFF"/>
                <w:lang w:val="sr-Cyrl-CS"/>
              </w:rPr>
              <w:t>П</w:t>
            </w:r>
          </w:p>
        </w:tc>
        <w:tc>
          <w:tcPr>
            <w:tcW w:w="2776" w:type="dxa"/>
            <w:shd w:val="clear" w:color="auto" w:fill="auto"/>
            <w:vAlign w:val="center"/>
          </w:tcPr>
          <w:p w:rsidR="001B7F35" w:rsidRPr="00F838B3" w:rsidRDefault="001B7F35" w:rsidP="00586AF9">
            <w:pPr>
              <w:jc w:val="left"/>
              <w:rPr>
                <w:sz w:val="22"/>
                <w:lang w:val="sr-Cyrl-CS"/>
              </w:rPr>
            </w:pPr>
            <w:r w:rsidRPr="00F838B3">
              <w:rPr>
                <w:sz w:val="22"/>
                <w:lang w:val="sr-Cyrl-CS"/>
              </w:rPr>
              <w:t>Пашњаци и остале зелене површине</w:t>
            </w:r>
          </w:p>
        </w:tc>
        <w:tc>
          <w:tcPr>
            <w:tcW w:w="1890" w:type="dxa"/>
            <w:shd w:val="clear" w:color="auto" w:fill="auto"/>
            <w:vAlign w:val="center"/>
          </w:tcPr>
          <w:p w:rsidR="001B7F35" w:rsidRPr="00F838B3" w:rsidRDefault="001B7F35" w:rsidP="00586AF9">
            <w:pPr>
              <w:jc w:val="center"/>
              <w:rPr>
                <w:sz w:val="22"/>
                <w:u w:color="FFFFFF"/>
                <w:lang w:val="sr-Cyrl-CS"/>
              </w:rPr>
            </w:pPr>
            <w:r w:rsidRPr="00F838B3">
              <w:rPr>
                <w:sz w:val="22"/>
                <w:u w:color="FFFFFF"/>
                <w:lang w:val="sr-Cyrl-CS"/>
              </w:rPr>
              <w:t>170,05</w:t>
            </w:r>
          </w:p>
        </w:tc>
        <w:tc>
          <w:tcPr>
            <w:tcW w:w="3510" w:type="dxa"/>
          </w:tcPr>
          <w:p w:rsidR="001B7F35" w:rsidRPr="00F838B3" w:rsidRDefault="001B7F35" w:rsidP="00586AF9">
            <w:pPr>
              <w:jc w:val="center"/>
              <w:rPr>
                <w:sz w:val="22"/>
                <w:u w:color="FFFFFF"/>
                <w:lang w:val="sr-Cyrl-CS"/>
              </w:rPr>
            </w:pPr>
            <w:r w:rsidRPr="00F838B3">
              <w:rPr>
                <w:sz w:val="22"/>
                <w:u w:color="FFFFFF"/>
                <w:lang w:val="sr-Cyrl-CS"/>
              </w:rPr>
              <w:t xml:space="preserve">делови 4618, 4619, 4621/2, цела 7005/23 </w:t>
            </w:r>
          </w:p>
        </w:tc>
      </w:tr>
      <w:tr w:rsidR="00D3578A" w:rsidRPr="00F838B3" w:rsidTr="00586AF9">
        <w:tc>
          <w:tcPr>
            <w:tcW w:w="1022" w:type="dxa"/>
            <w:shd w:val="clear" w:color="auto" w:fill="auto"/>
            <w:vAlign w:val="center"/>
          </w:tcPr>
          <w:p w:rsidR="001B7F35" w:rsidRPr="00F838B3" w:rsidRDefault="001B7F35" w:rsidP="00586AF9">
            <w:pPr>
              <w:jc w:val="center"/>
              <w:rPr>
                <w:sz w:val="22"/>
                <w:u w:color="FFFFFF"/>
                <w:lang w:val="sr-Cyrl-CS"/>
              </w:rPr>
            </w:pPr>
            <w:r w:rsidRPr="00F838B3">
              <w:rPr>
                <w:sz w:val="22"/>
                <w:u w:color="FFFFFF"/>
                <w:lang w:val="sr-Cyrl-CS"/>
              </w:rPr>
              <w:t>ЗЗ</w:t>
            </w:r>
          </w:p>
        </w:tc>
        <w:tc>
          <w:tcPr>
            <w:tcW w:w="2776" w:type="dxa"/>
            <w:shd w:val="clear" w:color="auto" w:fill="auto"/>
            <w:vAlign w:val="center"/>
          </w:tcPr>
          <w:p w:rsidR="001B7F35" w:rsidRPr="00F838B3" w:rsidRDefault="001B7F35" w:rsidP="00586AF9">
            <w:pPr>
              <w:jc w:val="left"/>
              <w:rPr>
                <w:sz w:val="22"/>
                <w:lang w:val="sr-Cyrl-CS"/>
              </w:rPr>
            </w:pPr>
            <w:r w:rsidRPr="00F838B3">
              <w:rPr>
                <w:sz w:val="22"/>
                <w:lang w:val="sr-Cyrl-CS"/>
              </w:rPr>
              <w:t>Заштитно зеленило</w:t>
            </w:r>
          </w:p>
        </w:tc>
        <w:tc>
          <w:tcPr>
            <w:tcW w:w="1890" w:type="dxa"/>
            <w:shd w:val="clear" w:color="auto" w:fill="auto"/>
            <w:vAlign w:val="center"/>
          </w:tcPr>
          <w:p w:rsidR="001B7F35" w:rsidRPr="00F838B3" w:rsidRDefault="001B7F35" w:rsidP="00586AF9">
            <w:pPr>
              <w:jc w:val="center"/>
              <w:rPr>
                <w:sz w:val="22"/>
                <w:u w:color="FFFFFF"/>
                <w:lang w:val="sr-Cyrl-CS"/>
              </w:rPr>
            </w:pPr>
            <w:r w:rsidRPr="00F838B3">
              <w:rPr>
                <w:sz w:val="22"/>
                <w:u w:color="FFFFFF"/>
                <w:lang w:val="sr-Cyrl-CS"/>
              </w:rPr>
              <w:t>11,75</w:t>
            </w:r>
          </w:p>
        </w:tc>
        <w:tc>
          <w:tcPr>
            <w:tcW w:w="3510" w:type="dxa"/>
          </w:tcPr>
          <w:p w:rsidR="001B7F35" w:rsidRPr="00F838B3" w:rsidRDefault="001B7F35" w:rsidP="00586AF9">
            <w:pPr>
              <w:jc w:val="center"/>
              <w:rPr>
                <w:sz w:val="22"/>
                <w:u w:color="FFFFFF"/>
                <w:lang w:val="sr-Cyrl-CS"/>
              </w:rPr>
            </w:pPr>
            <w:r w:rsidRPr="00F838B3">
              <w:rPr>
                <w:sz w:val="22"/>
                <w:u w:color="FFFFFF"/>
                <w:lang w:val="sr-Cyrl-CS"/>
              </w:rPr>
              <w:t>део 7310/10, 7310/4, целе</w:t>
            </w:r>
          </w:p>
          <w:p w:rsidR="001B7F35" w:rsidRPr="00F838B3" w:rsidRDefault="001B7F35" w:rsidP="00586AF9">
            <w:pPr>
              <w:jc w:val="center"/>
              <w:rPr>
                <w:sz w:val="22"/>
                <w:u w:color="FFFFFF"/>
                <w:lang w:val="sr-Cyrl-CS"/>
              </w:rPr>
            </w:pPr>
          </w:p>
          <w:p w:rsidR="001B7F35" w:rsidRPr="00F838B3" w:rsidRDefault="001B7F35" w:rsidP="00586AF9">
            <w:pPr>
              <w:jc w:val="center"/>
              <w:rPr>
                <w:sz w:val="22"/>
                <w:u w:color="FFFFFF"/>
                <w:lang w:val="sr-Cyrl-CS"/>
              </w:rPr>
            </w:pPr>
            <w:r w:rsidRPr="00F838B3">
              <w:rPr>
                <w:sz w:val="22"/>
                <w:u w:color="FFFFFF"/>
                <w:lang w:val="sr-Cyrl-CS"/>
              </w:rPr>
              <w:t>7010/4, 7010/5, 7010/6, 7040/2, 7041/2, 7310/14</w:t>
            </w:r>
          </w:p>
        </w:tc>
      </w:tr>
      <w:tr w:rsidR="001B7F35" w:rsidRPr="00F838B3" w:rsidTr="00586AF9">
        <w:tc>
          <w:tcPr>
            <w:tcW w:w="1022" w:type="dxa"/>
            <w:tcBorders>
              <w:right w:val="nil"/>
            </w:tcBorders>
            <w:shd w:val="clear" w:color="auto" w:fill="auto"/>
            <w:vAlign w:val="center"/>
          </w:tcPr>
          <w:p w:rsidR="001B7F35" w:rsidRPr="00F838B3" w:rsidRDefault="001B7F35" w:rsidP="00586AF9">
            <w:pPr>
              <w:jc w:val="center"/>
              <w:rPr>
                <w:sz w:val="22"/>
                <w:u w:color="FFFFFF"/>
                <w:lang w:val="sr-Cyrl-CS"/>
              </w:rPr>
            </w:pPr>
          </w:p>
        </w:tc>
        <w:tc>
          <w:tcPr>
            <w:tcW w:w="2776" w:type="dxa"/>
            <w:tcBorders>
              <w:left w:val="nil"/>
            </w:tcBorders>
            <w:shd w:val="clear" w:color="auto" w:fill="auto"/>
            <w:vAlign w:val="center"/>
          </w:tcPr>
          <w:p w:rsidR="001B7F35" w:rsidRPr="00F838B3" w:rsidRDefault="001B7F35" w:rsidP="00586AF9">
            <w:pPr>
              <w:jc w:val="left"/>
              <w:rPr>
                <w:sz w:val="22"/>
                <w:u w:color="FFFFFF"/>
                <w:lang w:val="sr-Cyrl-CS"/>
              </w:rPr>
            </w:pPr>
            <w:r w:rsidRPr="00F838B3">
              <w:rPr>
                <w:sz w:val="22"/>
                <w:u w:color="FFFFFF"/>
                <w:lang w:val="sr-Cyrl-CS"/>
              </w:rPr>
              <w:t>УКУПНО</w:t>
            </w:r>
          </w:p>
        </w:tc>
        <w:tc>
          <w:tcPr>
            <w:tcW w:w="1890" w:type="dxa"/>
            <w:shd w:val="clear" w:color="auto" w:fill="auto"/>
            <w:vAlign w:val="center"/>
          </w:tcPr>
          <w:p w:rsidR="001B7F35" w:rsidRPr="00F838B3" w:rsidRDefault="001B7F35" w:rsidP="00586AF9">
            <w:pPr>
              <w:jc w:val="center"/>
              <w:rPr>
                <w:sz w:val="22"/>
                <w:u w:color="FFFFFF"/>
                <w:lang w:val="sr-Cyrl-CS"/>
              </w:rPr>
            </w:pPr>
            <w:r w:rsidRPr="00F838B3">
              <w:rPr>
                <w:sz w:val="22"/>
                <w:u w:color="FFFFFF"/>
                <w:lang w:val="sr-Cyrl-CS"/>
              </w:rPr>
              <w:t>189,73</w:t>
            </w:r>
          </w:p>
        </w:tc>
        <w:tc>
          <w:tcPr>
            <w:tcW w:w="3510" w:type="dxa"/>
          </w:tcPr>
          <w:p w:rsidR="001B7F35" w:rsidRPr="00F838B3" w:rsidRDefault="001B7F35" w:rsidP="00586AF9">
            <w:pPr>
              <w:jc w:val="center"/>
              <w:rPr>
                <w:sz w:val="22"/>
                <w:u w:color="FFFFFF"/>
                <w:lang w:val="sr-Cyrl-CS"/>
              </w:rPr>
            </w:pPr>
          </w:p>
        </w:tc>
      </w:tr>
    </w:tbl>
    <w:p w:rsidR="001B7F35" w:rsidRPr="00F838B3" w:rsidRDefault="001B7F35" w:rsidP="001B7F35">
      <w:pPr>
        <w:ind w:firstLine="720"/>
        <w:rPr>
          <w:szCs w:val="24"/>
          <w:lang w:val="sr-Cyrl-CS"/>
        </w:rPr>
      </w:pPr>
    </w:p>
    <w:p w:rsidR="001B7F35" w:rsidRPr="00F838B3" w:rsidRDefault="001B7F35" w:rsidP="001B7F35">
      <w:pPr>
        <w:ind w:firstLine="720"/>
        <w:rPr>
          <w:szCs w:val="24"/>
          <w:lang w:val="sr-Cyrl-CS"/>
        </w:rPr>
      </w:pPr>
      <w:r w:rsidRPr="00F838B3">
        <w:rPr>
          <w:szCs w:val="24"/>
          <w:lang w:val="sr-Cyrl-CS"/>
        </w:rPr>
        <w:t>Постојеће стање приказано је на карти детаљне разраде I, лист I-1. „Постојећа намена површина</w:t>
      </w:r>
      <w:r w:rsidR="00533C47" w:rsidRPr="00F838B3">
        <w:rPr>
          <w:szCs w:val="24"/>
          <w:lang w:val="sr-Cyrl-CS"/>
        </w:rPr>
        <w:t>”</w:t>
      </w:r>
      <w:r w:rsidRPr="00F838B3">
        <w:rPr>
          <w:szCs w:val="24"/>
          <w:lang w:val="sr-Cyrl-CS"/>
        </w:rPr>
        <w:t>, у размери 1:2.500.</w:t>
      </w:r>
    </w:p>
    <w:p w:rsidR="001B7F35" w:rsidRPr="00F838B3" w:rsidRDefault="001B7F35" w:rsidP="001B7F35">
      <w:pPr>
        <w:ind w:firstLine="720"/>
        <w:rPr>
          <w:szCs w:val="24"/>
          <w:lang w:val="sr-Cyrl-CS"/>
        </w:rPr>
      </w:pPr>
    </w:p>
    <w:p w:rsidR="001B7F35" w:rsidRPr="00F838B3" w:rsidRDefault="001B7F35" w:rsidP="001B7F35">
      <w:pPr>
        <w:pStyle w:val="Heading3"/>
        <w:rPr>
          <w:strike/>
          <w:sz w:val="28"/>
          <w:szCs w:val="28"/>
          <w:lang w:val="sr-Cyrl-CS"/>
        </w:rPr>
      </w:pPr>
      <w:bookmarkStart w:id="310" w:name="_Toc508303338"/>
      <w:bookmarkStart w:id="311" w:name="_Toc512943099"/>
      <w:bookmarkStart w:id="312" w:name="_Toc532218092"/>
      <w:bookmarkStart w:id="313" w:name="_Toc8633054"/>
      <w:bookmarkEnd w:id="308"/>
      <w:bookmarkEnd w:id="309"/>
      <w:r w:rsidRPr="00F838B3">
        <w:rPr>
          <w:sz w:val="28"/>
          <w:szCs w:val="28"/>
          <w:lang w:val="sr-Cyrl-CS"/>
        </w:rPr>
        <w:t xml:space="preserve">5.2. </w:t>
      </w:r>
      <w:bookmarkEnd w:id="310"/>
      <w:bookmarkEnd w:id="311"/>
      <w:r w:rsidRPr="00F838B3">
        <w:rPr>
          <w:sz w:val="28"/>
          <w:szCs w:val="28"/>
          <w:lang w:val="sr-Cyrl-CS"/>
        </w:rPr>
        <w:t>Планирана намена површина</w:t>
      </w:r>
      <w:bookmarkEnd w:id="312"/>
      <w:r w:rsidRPr="00F838B3">
        <w:rPr>
          <w:sz w:val="28"/>
          <w:szCs w:val="28"/>
          <w:lang w:val="sr-Cyrl-CS"/>
        </w:rPr>
        <w:t>, врста и намена објеката</w:t>
      </w:r>
      <w:bookmarkEnd w:id="313"/>
    </w:p>
    <w:p w:rsidR="001B7F35" w:rsidRPr="00F838B3" w:rsidRDefault="001B7F35" w:rsidP="001B7F35">
      <w:pPr>
        <w:pStyle w:val="tekst"/>
        <w:rPr>
          <w:lang w:val="sr-Cyrl-CS"/>
        </w:rPr>
      </w:pPr>
    </w:p>
    <w:p w:rsidR="001B7F35" w:rsidRPr="00F838B3" w:rsidRDefault="001B7F35" w:rsidP="001B7F35">
      <w:pPr>
        <w:ind w:firstLine="720"/>
        <w:rPr>
          <w:szCs w:val="24"/>
          <w:lang w:val="sr-Cyrl-CS"/>
        </w:rPr>
      </w:pPr>
      <w:r w:rsidRPr="00F838B3">
        <w:rPr>
          <w:szCs w:val="24"/>
          <w:lang w:val="sr-Cyrl-CS"/>
        </w:rPr>
        <w:t>У подручју детаљне разраде планиране су следеће намене површина (Табела 9):</w:t>
      </w:r>
    </w:p>
    <w:p w:rsidR="001B7F35" w:rsidRPr="00F838B3" w:rsidRDefault="001B7F35" w:rsidP="00997BA5">
      <w:pPr>
        <w:numPr>
          <w:ilvl w:val="0"/>
          <w:numId w:val="102"/>
        </w:numPr>
        <w:rPr>
          <w:szCs w:val="24"/>
          <w:lang w:val="sr-Cyrl-CS"/>
        </w:rPr>
      </w:pPr>
      <w:r w:rsidRPr="00F838B3">
        <w:rPr>
          <w:szCs w:val="24"/>
          <w:lang w:val="sr-Cyrl-CS"/>
        </w:rPr>
        <w:t>Саобраћајне површине – државни пут и планирана приступна саобраћајница;</w:t>
      </w:r>
    </w:p>
    <w:p w:rsidR="001B7F35" w:rsidRPr="00F838B3" w:rsidRDefault="001B7F35" w:rsidP="00997BA5">
      <w:pPr>
        <w:numPr>
          <w:ilvl w:val="0"/>
          <w:numId w:val="102"/>
        </w:numPr>
        <w:rPr>
          <w:szCs w:val="24"/>
          <w:lang w:val="sr-Cyrl-CS"/>
        </w:rPr>
      </w:pPr>
      <w:r w:rsidRPr="00F838B3">
        <w:rPr>
          <w:szCs w:val="24"/>
          <w:lang w:val="sr-Cyrl-CS"/>
        </w:rPr>
        <w:t>Образовни кампус;</w:t>
      </w:r>
    </w:p>
    <w:p w:rsidR="001B7F35" w:rsidRPr="00F838B3" w:rsidRDefault="001B7F35" w:rsidP="00997BA5">
      <w:pPr>
        <w:numPr>
          <w:ilvl w:val="0"/>
          <w:numId w:val="102"/>
        </w:numPr>
        <w:rPr>
          <w:szCs w:val="24"/>
          <w:lang w:val="sr-Cyrl-CS"/>
        </w:rPr>
      </w:pPr>
      <w:r w:rsidRPr="00F838B3">
        <w:rPr>
          <w:szCs w:val="24"/>
          <w:lang w:val="sr-Cyrl-CS"/>
        </w:rPr>
        <w:t>Спорт и рекреација;</w:t>
      </w:r>
    </w:p>
    <w:p w:rsidR="001B7F35" w:rsidRPr="00F838B3" w:rsidRDefault="001B7F35" w:rsidP="00997BA5">
      <w:pPr>
        <w:numPr>
          <w:ilvl w:val="0"/>
          <w:numId w:val="102"/>
        </w:numPr>
        <w:rPr>
          <w:szCs w:val="24"/>
          <w:lang w:val="sr-Cyrl-CS"/>
        </w:rPr>
      </w:pPr>
      <w:r w:rsidRPr="00F838B3">
        <w:rPr>
          <w:szCs w:val="24"/>
          <w:lang w:val="sr-Cyrl-CS"/>
        </w:rPr>
        <w:t>Заштитно зеленило;</w:t>
      </w:r>
    </w:p>
    <w:p w:rsidR="001B7F35" w:rsidRPr="00F838B3" w:rsidRDefault="001B7F35" w:rsidP="00997BA5">
      <w:pPr>
        <w:numPr>
          <w:ilvl w:val="0"/>
          <w:numId w:val="102"/>
        </w:numPr>
        <w:rPr>
          <w:szCs w:val="24"/>
          <w:lang w:val="sr-Cyrl-CS"/>
        </w:rPr>
      </w:pPr>
      <w:r w:rsidRPr="00F838B3">
        <w:rPr>
          <w:szCs w:val="24"/>
          <w:lang w:val="sr-Cyrl-CS"/>
        </w:rPr>
        <w:t>Зелене површине;</w:t>
      </w:r>
    </w:p>
    <w:p w:rsidR="001B7F35" w:rsidRPr="00F838B3" w:rsidRDefault="001B7F35" w:rsidP="00997BA5">
      <w:pPr>
        <w:numPr>
          <w:ilvl w:val="0"/>
          <w:numId w:val="102"/>
        </w:numPr>
        <w:rPr>
          <w:szCs w:val="24"/>
          <w:lang w:val="sr-Cyrl-CS"/>
        </w:rPr>
      </w:pPr>
      <w:r w:rsidRPr="00F838B3">
        <w:rPr>
          <w:szCs w:val="24"/>
          <w:lang w:val="sr-Cyrl-CS"/>
        </w:rPr>
        <w:t>Верски објекат.</w:t>
      </w:r>
    </w:p>
    <w:p w:rsidR="001B7F35" w:rsidRPr="00F838B3" w:rsidRDefault="001B7F35" w:rsidP="001B7F35">
      <w:pPr>
        <w:ind w:firstLine="720"/>
        <w:rPr>
          <w:szCs w:val="24"/>
          <w:lang w:val="sr-Cyrl-CS"/>
        </w:rPr>
      </w:pPr>
    </w:p>
    <w:p w:rsidR="001B7F35" w:rsidRPr="00F838B3" w:rsidRDefault="001B7F35" w:rsidP="001B7F35">
      <w:pPr>
        <w:keepNext/>
        <w:ind w:firstLine="720"/>
        <w:rPr>
          <w:szCs w:val="24"/>
          <w:lang w:val="sr-Cyrl-CS"/>
        </w:rPr>
      </w:pPr>
      <w:r w:rsidRPr="00F838B3">
        <w:rPr>
          <w:szCs w:val="24"/>
          <w:lang w:val="sr-Cyrl-CS"/>
        </w:rPr>
        <w:t>Табела 9: Планиране намене површ</w:t>
      </w:r>
      <w:r w:rsidR="009B7F5E" w:rsidRPr="00F838B3">
        <w:rPr>
          <w:szCs w:val="24"/>
          <w:lang w:val="sr-Cyrl-CS"/>
        </w:rPr>
        <w:t>ина на подручју детаљне разраде</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693"/>
        <w:gridCol w:w="1418"/>
        <w:gridCol w:w="4128"/>
      </w:tblGrid>
      <w:tr w:rsidR="00D3578A" w:rsidRPr="00F838B3" w:rsidTr="002279C9">
        <w:trPr>
          <w:tblHeader/>
        </w:trPr>
        <w:tc>
          <w:tcPr>
            <w:tcW w:w="959" w:type="dxa"/>
            <w:tcBorders>
              <w:bottom w:val="single" w:sz="4" w:space="0" w:color="auto"/>
            </w:tcBorders>
            <w:shd w:val="clear" w:color="auto" w:fill="auto"/>
            <w:vAlign w:val="center"/>
          </w:tcPr>
          <w:p w:rsidR="001B7F35" w:rsidRPr="00F838B3" w:rsidRDefault="001B7F35" w:rsidP="00586AF9">
            <w:pPr>
              <w:keepNext/>
              <w:jc w:val="center"/>
              <w:rPr>
                <w:b/>
                <w:sz w:val="22"/>
                <w:u w:color="FFFFFF"/>
                <w:lang w:val="sr-Cyrl-CS"/>
              </w:rPr>
            </w:pPr>
            <w:r w:rsidRPr="00F838B3">
              <w:rPr>
                <w:b/>
                <w:sz w:val="22"/>
                <w:u w:color="FFFFFF"/>
                <w:lang w:val="sr-Cyrl-CS"/>
              </w:rPr>
              <w:t>Ознака</w:t>
            </w:r>
          </w:p>
        </w:tc>
        <w:tc>
          <w:tcPr>
            <w:tcW w:w="2693" w:type="dxa"/>
            <w:tcBorders>
              <w:bottom w:val="single" w:sz="4" w:space="0" w:color="auto"/>
            </w:tcBorders>
            <w:shd w:val="clear" w:color="auto" w:fill="auto"/>
            <w:vAlign w:val="center"/>
          </w:tcPr>
          <w:p w:rsidR="001B7F35" w:rsidRPr="00F838B3" w:rsidRDefault="001B7F35" w:rsidP="00586AF9">
            <w:pPr>
              <w:keepNext/>
              <w:jc w:val="left"/>
              <w:rPr>
                <w:b/>
                <w:sz w:val="22"/>
                <w:u w:color="FFFFFF"/>
                <w:lang w:val="sr-Cyrl-CS"/>
              </w:rPr>
            </w:pPr>
            <w:r w:rsidRPr="00F838B3">
              <w:rPr>
                <w:b/>
                <w:sz w:val="22"/>
                <w:u w:color="FFFFFF"/>
                <w:lang w:val="sr-Cyrl-CS"/>
              </w:rPr>
              <w:t>Планирана намена површине</w:t>
            </w:r>
          </w:p>
        </w:tc>
        <w:tc>
          <w:tcPr>
            <w:tcW w:w="1418" w:type="dxa"/>
            <w:tcBorders>
              <w:bottom w:val="single" w:sz="4" w:space="0" w:color="auto"/>
            </w:tcBorders>
            <w:shd w:val="clear" w:color="auto" w:fill="auto"/>
            <w:vAlign w:val="center"/>
          </w:tcPr>
          <w:p w:rsidR="001B7F35" w:rsidRPr="00F838B3" w:rsidRDefault="001B7F35" w:rsidP="00586AF9">
            <w:pPr>
              <w:keepNext/>
              <w:jc w:val="center"/>
              <w:rPr>
                <w:b/>
                <w:sz w:val="22"/>
                <w:u w:color="FFFFFF"/>
                <w:lang w:val="sr-Cyrl-CS"/>
              </w:rPr>
            </w:pPr>
            <w:r w:rsidRPr="00F838B3">
              <w:rPr>
                <w:b/>
                <w:sz w:val="22"/>
                <w:u w:color="FFFFFF"/>
                <w:lang w:val="sr-Cyrl-CS"/>
              </w:rPr>
              <w:t>Површина (ha)</w:t>
            </w:r>
          </w:p>
        </w:tc>
        <w:tc>
          <w:tcPr>
            <w:tcW w:w="4128" w:type="dxa"/>
            <w:tcBorders>
              <w:bottom w:val="single" w:sz="4" w:space="0" w:color="auto"/>
            </w:tcBorders>
          </w:tcPr>
          <w:p w:rsidR="001B7F35" w:rsidRPr="00F838B3" w:rsidRDefault="001B7F35" w:rsidP="00586AF9">
            <w:pPr>
              <w:keepNext/>
              <w:jc w:val="center"/>
              <w:rPr>
                <w:b/>
                <w:sz w:val="22"/>
                <w:u w:color="FFFFFF"/>
                <w:lang w:val="sr-Cyrl-CS"/>
              </w:rPr>
            </w:pPr>
            <w:r w:rsidRPr="00F838B3">
              <w:rPr>
                <w:b/>
                <w:sz w:val="22"/>
                <w:u w:color="FFFFFF"/>
                <w:lang w:val="sr-Cyrl-CS"/>
              </w:rPr>
              <w:t>Обухваћене катастарске парцеле</w:t>
            </w:r>
          </w:p>
          <w:p w:rsidR="001B7F35" w:rsidRPr="00F838B3" w:rsidRDefault="001B7F35" w:rsidP="00586AF9">
            <w:pPr>
              <w:keepNext/>
              <w:jc w:val="center"/>
              <w:rPr>
                <w:b/>
                <w:sz w:val="22"/>
                <w:u w:color="FFFFFF"/>
                <w:lang w:val="sr-Cyrl-CS"/>
              </w:rPr>
            </w:pPr>
            <w:r w:rsidRPr="00F838B3">
              <w:rPr>
                <w:b/>
                <w:sz w:val="22"/>
                <w:u w:color="FFFFFF"/>
                <w:lang w:val="sr-Cyrl-CS"/>
              </w:rPr>
              <w:t>(све КО Чајетина)</w:t>
            </w:r>
          </w:p>
        </w:tc>
      </w:tr>
      <w:tr w:rsidR="00D3578A" w:rsidRPr="00F838B3" w:rsidTr="002279C9">
        <w:trPr>
          <w:tblHeader/>
        </w:trPr>
        <w:tc>
          <w:tcPr>
            <w:tcW w:w="959" w:type="dxa"/>
            <w:shd w:val="clear" w:color="auto" w:fill="BFBFBF"/>
            <w:vAlign w:val="center"/>
          </w:tcPr>
          <w:p w:rsidR="001B7F35" w:rsidRPr="00F838B3" w:rsidRDefault="001B7F35" w:rsidP="00586AF9">
            <w:pPr>
              <w:keepNext/>
              <w:jc w:val="center"/>
              <w:rPr>
                <w:b/>
                <w:sz w:val="22"/>
                <w:u w:color="FFFFFF"/>
                <w:lang w:val="sr-Cyrl-CS"/>
              </w:rPr>
            </w:pPr>
          </w:p>
        </w:tc>
        <w:tc>
          <w:tcPr>
            <w:tcW w:w="2693" w:type="dxa"/>
            <w:shd w:val="clear" w:color="auto" w:fill="BFBFBF"/>
            <w:vAlign w:val="center"/>
          </w:tcPr>
          <w:p w:rsidR="001B7F35" w:rsidRPr="00F838B3" w:rsidRDefault="001B7F35" w:rsidP="00586AF9">
            <w:pPr>
              <w:keepNext/>
              <w:jc w:val="left"/>
              <w:rPr>
                <w:b/>
                <w:sz w:val="22"/>
                <w:u w:color="FFFFFF"/>
                <w:lang w:val="sr-Cyrl-CS"/>
              </w:rPr>
            </w:pPr>
            <w:r w:rsidRPr="00F838B3">
              <w:rPr>
                <w:b/>
                <w:sz w:val="22"/>
                <w:u w:color="FFFFFF"/>
                <w:lang w:val="sr-Cyrl-CS"/>
              </w:rPr>
              <w:t>Јавна намена</w:t>
            </w:r>
          </w:p>
        </w:tc>
        <w:tc>
          <w:tcPr>
            <w:tcW w:w="1418" w:type="dxa"/>
            <w:shd w:val="clear" w:color="auto" w:fill="BFBFBF"/>
            <w:vAlign w:val="center"/>
          </w:tcPr>
          <w:p w:rsidR="001B7F35" w:rsidRPr="00F838B3" w:rsidRDefault="001B7F35" w:rsidP="00586AF9">
            <w:pPr>
              <w:keepNext/>
              <w:jc w:val="center"/>
              <w:rPr>
                <w:b/>
                <w:sz w:val="22"/>
                <w:u w:color="FFFFFF"/>
                <w:lang w:val="sr-Cyrl-CS"/>
              </w:rPr>
            </w:pPr>
          </w:p>
        </w:tc>
        <w:tc>
          <w:tcPr>
            <w:tcW w:w="4128" w:type="dxa"/>
            <w:shd w:val="clear" w:color="auto" w:fill="BFBFBF"/>
          </w:tcPr>
          <w:p w:rsidR="001B7F35" w:rsidRPr="00F838B3" w:rsidRDefault="001B7F35" w:rsidP="00586AF9">
            <w:pPr>
              <w:keepNext/>
              <w:jc w:val="center"/>
              <w:rPr>
                <w:b/>
                <w:sz w:val="22"/>
                <w:u w:color="FFFFFF"/>
                <w:lang w:val="sr-Cyrl-CS"/>
              </w:rPr>
            </w:pPr>
          </w:p>
        </w:tc>
      </w:tr>
      <w:tr w:rsidR="00D3578A" w:rsidRPr="00F838B3" w:rsidTr="002279C9">
        <w:tc>
          <w:tcPr>
            <w:tcW w:w="959" w:type="dxa"/>
            <w:shd w:val="clear" w:color="auto" w:fill="auto"/>
            <w:vAlign w:val="center"/>
          </w:tcPr>
          <w:p w:rsidR="001B7F35" w:rsidRPr="00F838B3" w:rsidRDefault="001B7F35" w:rsidP="00586AF9">
            <w:pPr>
              <w:jc w:val="center"/>
              <w:rPr>
                <w:sz w:val="22"/>
                <w:u w:color="FFFFFF"/>
                <w:lang w:val="sr-Cyrl-CS"/>
              </w:rPr>
            </w:pPr>
            <w:r w:rsidRPr="00F838B3">
              <w:rPr>
                <w:sz w:val="22"/>
                <w:u w:color="FFFFFF"/>
                <w:lang w:val="sr-Cyrl-CS"/>
              </w:rPr>
              <w:t>С1</w:t>
            </w:r>
          </w:p>
        </w:tc>
        <w:tc>
          <w:tcPr>
            <w:tcW w:w="2693" w:type="dxa"/>
            <w:shd w:val="clear" w:color="auto" w:fill="auto"/>
            <w:vAlign w:val="center"/>
          </w:tcPr>
          <w:p w:rsidR="001B7F35" w:rsidRPr="00F838B3" w:rsidRDefault="001B7F35" w:rsidP="00586AF9">
            <w:pPr>
              <w:jc w:val="left"/>
              <w:rPr>
                <w:sz w:val="22"/>
                <w:u w:color="FFFFFF"/>
                <w:lang w:val="sr-Cyrl-CS"/>
              </w:rPr>
            </w:pPr>
            <w:r w:rsidRPr="00F838B3">
              <w:rPr>
                <w:sz w:val="22"/>
                <w:lang w:val="sr-Cyrl-CS"/>
              </w:rPr>
              <w:t>Саобраћајна површина – државни пут</w:t>
            </w:r>
          </w:p>
        </w:tc>
        <w:tc>
          <w:tcPr>
            <w:tcW w:w="1418" w:type="dxa"/>
            <w:shd w:val="clear" w:color="auto" w:fill="auto"/>
            <w:vAlign w:val="center"/>
          </w:tcPr>
          <w:p w:rsidR="001B7F35" w:rsidRPr="00F838B3" w:rsidRDefault="001B7F35" w:rsidP="00586AF9">
            <w:pPr>
              <w:jc w:val="center"/>
              <w:rPr>
                <w:sz w:val="22"/>
                <w:u w:color="FFFFFF"/>
                <w:lang w:val="sr-Cyrl-CS"/>
              </w:rPr>
            </w:pPr>
            <w:r w:rsidRPr="00F838B3">
              <w:rPr>
                <w:sz w:val="22"/>
                <w:u w:color="FFFFFF"/>
                <w:lang w:val="sr-Cyrl-CS"/>
              </w:rPr>
              <w:t>7,92</w:t>
            </w:r>
          </w:p>
        </w:tc>
        <w:tc>
          <w:tcPr>
            <w:tcW w:w="4128" w:type="dxa"/>
            <w:vAlign w:val="center"/>
          </w:tcPr>
          <w:p w:rsidR="001B7F35" w:rsidRPr="00F838B3" w:rsidRDefault="001B7F35" w:rsidP="00586AF9">
            <w:pPr>
              <w:jc w:val="center"/>
              <w:rPr>
                <w:sz w:val="22"/>
                <w:u w:color="FFFFFF"/>
                <w:lang w:val="sr-Cyrl-CS"/>
              </w:rPr>
            </w:pPr>
            <w:r w:rsidRPr="00F838B3">
              <w:rPr>
                <w:sz w:val="22"/>
                <w:u w:color="FFFFFF"/>
                <w:lang w:val="sr-Cyrl-CS"/>
              </w:rPr>
              <w:t>делови 7005/23, 7310/10, 7310/12, 7357</w:t>
            </w:r>
          </w:p>
        </w:tc>
      </w:tr>
      <w:tr w:rsidR="00D3578A" w:rsidRPr="00F838B3" w:rsidTr="002279C9">
        <w:tc>
          <w:tcPr>
            <w:tcW w:w="959" w:type="dxa"/>
            <w:shd w:val="clear" w:color="auto" w:fill="auto"/>
            <w:vAlign w:val="center"/>
          </w:tcPr>
          <w:p w:rsidR="001B7F35" w:rsidRPr="00F838B3" w:rsidRDefault="001B7F35" w:rsidP="00586AF9">
            <w:pPr>
              <w:jc w:val="center"/>
              <w:rPr>
                <w:sz w:val="22"/>
                <w:u w:color="FFFFFF"/>
                <w:lang w:val="sr-Cyrl-CS"/>
              </w:rPr>
            </w:pPr>
            <w:r w:rsidRPr="00F838B3">
              <w:rPr>
                <w:sz w:val="22"/>
                <w:u w:color="FFFFFF"/>
                <w:lang w:val="sr-Cyrl-CS"/>
              </w:rPr>
              <w:t>С2</w:t>
            </w:r>
          </w:p>
        </w:tc>
        <w:tc>
          <w:tcPr>
            <w:tcW w:w="2693" w:type="dxa"/>
            <w:shd w:val="clear" w:color="auto" w:fill="auto"/>
            <w:vAlign w:val="center"/>
          </w:tcPr>
          <w:p w:rsidR="001B7F35" w:rsidRPr="00F838B3" w:rsidRDefault="001B7F35" w:rsidP="00586AF9">
            <w:pPr>
              <w:jc w:val="left"/>
              <w:rPr>
                <w:sz w:val="22"/>
                <w:lang w:val="sr-Cyrl-CS"/>
              </w:rPr>
            </w:pPr>
            <w:r w:rsidRPr="00F838B3">
              <w:rPr>
                <w:sz w:val="22"/>
                <w:lang w:val="sr-Cyrl-CS"/>
              </w:rPr>
              <w:t>Саобраћајна површина – приступна саобраћајница</w:t>
            </w:r>
          </w:p>
        </w:tc>
        <w:tc>
          <w:tcPr>
            <w:tcW w:w="1418" w:type="dxa"/>
            <w:shd w:val="clear" w:color="auto" w:fill="auto"/>
            <w:vAlign w:val="center"/>
          </w:tcPr>
          <w:p w:rsidR="001B7F35" w:rsidRPr="00F838B3" w:rsidRDefault="001B7F35" w:rsidP="00586AF9">
            <w:pPr>
              <w:jc w:val="center"/>
              <w:rPr>
                <w:sz w:val="22"/>
                <w:u w:color="FFFFFF"/>
                <w:lang w:val="sr-Cyrl-CS"/>
              </w:rPr>
            </w:pPr>
            <w:r w:rsidRPr="00F838B3">
              <w:rPr>
                <w:sz w:val="22"/>
                <w:u w:color="FFFFFF"/>
                <w:lang w:val="sr-Cyrl-CS"/>
              </w:rPr>
              <w:t>6,02</w:t>
            </w:r>
          </w:p>
        </w:tc>
        <w:tc>
          <w:tcPr>
            <w:tcW w:w="4128" w:type="dxa"/>
            <w:vAlign w:val="center"/>
          </w:tcPr>
          <w:p w:rsidR="001B7F35" w:rsidRPr="00F838B3" w:rsidRDefault="001B7F35" w:rsidP="00586AF9">
            <w:pPr>
              <w:jc w:val="center"/>
              <w:rPr>
                <w:sz w:val="22"/>
                <w:u w:color="FFFFFF"/>
                <w:lang w:val="sr-Cyrl-CS"/>
              </w:rPr>
            </w:pPr>
            <w:r w:rsidRPr="00F838B3">
              <w:rPr>
                <w:sz w:val="22"/>
                <w:u w:color="FFFFFF"/>
                <w:lang w:val="sr-Cyrl-CS"/>
              </w:rPr>
              <w:t>делови 7005/23, 7310/10, 4618, 4619, 4621/2</w:t>
            </w:r>
          </w:p>
        </w:tc>
      </w:tr>
      <w:tr w:rsidR="00D3578A" w:rsidRPr="00F838B3" w:rsidTr="002279C9">
        <w:tc>
          <w:tcPr>
            <w:tcW w:w="959" w:type="dxa"/>
            <w:shd w:val="clear" w:color="auto" w:fill="auto"/>
            <w:vAlign w:val="center"/>
          </w:tcPr>
          <w:p w:rsidR="001B7F35" w:rsidRPr="00F838B3" w:rsidRDefault="001B7F35" w:rsidP="00586AF9">
            <w:pPr>
              <w:jc w:val="center"/>
              <w:rPr>
                <w:sz w:val="22"/>
                <w:u w:color="FFFFFF"/>
                <w:lang w:val="sr-Cyrl-CS"/>
              </w:rPr>
            </w:pPr>
            <w:r w:rsidRPr="00F838B3">
              <w:rPr>
                <w:sz w:val="22"/>
                <w:u w:color="FFFFFF"/>
                <w:lang w:val="sr-Cyrl-CS"/>
              </w:rPr>
              <w:t>ОК</w:t>
            </w:r>
          </w:p>
        </w:tc>
        <w:tc>
          <w:tcPr>
            <w:tcW w:w="2693" w:type="dxa"/>
            <w:shd w:val="clear" w:color="auto" w:fill="auto"/>
            <w:vAlign w:val="center"/>
          </w:tcPr>
          <w:p w:rsidR="001B7F35" w:rsidRPr="00F838B3" w:rsidRDefault="001B7F35" w:rsidP="00586AF9">
            <w:pPr>
              <w:jc w:val="left"/>
              <w:rPr>
                <w:sz w:val="22"/>
                <w:lang w:val="sr-Cyrl-CS"/>
              </w:rPr>
            </w:pPr>
            <w:r w:rsidRPr="00F838B3">
              <w:rPr>
                <w:sz w:val="22"/>
                <w:lang w:val="sr-Cyrl-CS"/>
              </w:rPr>
              <w:t>Образовни кампус</w:t>
            </w:r>
          </w:p>
        </w:tc>
        <w:tc>
          <w:tcPr>
            <w:tcW w:w="1418" w:type="dxa"/>
            <w:shd w:val="clear" w:color="auto" w:fill="auto"/>
            <w:vAlign w:val="center"/>
          </w:tcPr>
          <w:p w:rsidR="001B7F35" w:rsidRPr="00F838B3" w:rsidRDefault="001B7F35" w:rsidP="00586AF9">
            <w:pPr>
              <w:jc w:val="center"/>
              <w:rPr>
                <w:sz w:val="22"/>
                <w:u w:color="FFFFFF"/>
                <w:lang w:val="sr-Cyrl-CS"/>
              </w:rPr>
            </w:pPr>
            <w:r w:rsidRPr="00F838B3">
              <w:rPr>
                <w:sz w:val="22"/>
                <w:u w:color="FFFFFF"/>
                <w:lang w:val="sr-Cyrl-CS"/>
              </w:rPr>
              <w:t>39,28</w:t>
            </w:r>
          </w:p>
        </w:tc>
        <w:tc>
          <w:tcPr>
            <w:tcW w:w="4128" w:type="dxa"/>
            <w:vAlign w:val="center"/>
          </w:tcPr>
          <w:p w:rsidR="001B7F35" w:rsidRPr="00F838B3" w:rsidRDefault="001B7F35" w:rsidP="00586AF9">
            <w:pPr>
              <w:jc w:val="center"/>
              <w:rPr>
                <w:sz w:val="22"/>
                <w:u w:color="FFFFFF"/>
                <w:lang w:val="sr-Cyrl-CS"/>
              </w:rPr>
            </w:pPr>
            <w:r w:rsidRPr="00F838B3">
              <w:rPr>
                <w:sz w:val="22"/>
                <w:u w:color="FFFFFF"/>
                <w:lang w:val="sr-Cyrl-CS"/>
              </w:rPr>
              <w:t>део 7005/23</w:t>
            </w:r>
          </w:p>
        </w:tc>
      </w:tr>
      <w:tr w:rsidR="00D3578A" w:rsidRPr="00F838B3" w:rsidTr="002279C9">
        <w:tc>
          <w:tcPr>
            <w:tcW w:w="959" w:type="dxa"/>
            <w:shd w:val="clear" w:color="auto" w:fill="auto"/>
            <w:vAlign w:val="center"/>
          </w:tcPr>
          <w:p w:rsidR="001B7F35" w:rsidRPr="00F838B3" w:rsidRDefault="001B7F35" w:rsidP="00586AF9">
            <w:pPr>
              <w:jc w:val="center"/>
              <w:rPr>
                <w:sz w:val="22"/>
                <w:u w:color="FFFFFF"/>
                <w:lang w:val="sr-Cyrl-CS"/>
              </w:rPr>
            </w:pPr>
            <w:r w:rsidRPr="00F838B3">
              <w:rPr>
                <w:sz w:val="22"/>
                <w:u w:color="FFFFFF"/>
                <w:lang w:val="sr-Cyrl-CS"/>
              </w:rPr>
              <w:t>СР</w:t>
            </w:r>
          </w:p>
        </w:tc>
        <w:tc>
          <w:tcPr>
            <w:tcW w:w="2693" w:type="dxa"/>
            <w:shd w:val="clear" w:color="auto" w:fill="auto"/>
            <w:vAlign w:val="center"/>
          </w:tcPr>
          <w:p w:rsidR="001B7F35" w:rsidRPr="00F838B3" w:rsidRDefault="001B7F35" w:rsidP="00586AF9">
            <w:pPr>
              <w:jc w:val="left"/>
              <w:rPr>
                <w:sz w:val="22"/>
                <w:u w:color="FFFFFF"/>
                <w:lang w:val="sr-Cyrl-CS"/>
              </w:rPr>
            </w:pPr>
            <w:r w:rsidRPr="00F838B3">
              <w:rPr>
                <w:sz w:val="22"/>
                <w:lang w:val="sr-Cyrl-CS"/>
              </w:rPr>
              <w:t>Спорт и рекреација</w:t>
            </w:r>
          </w:p>
        </w:tc>
        <w:tc>
          <w:tcPr>
            <w:tcW w:w="1418" w:type="dxa"/>
            <w:shd w:val="clear" w:color="auto" w:fill="auto"/>
            <w:vAlign w:val="center"/>
          </w:tcPr>
          <w:p w:rsidR="001B7F35" w:rsidRPr="00F838B3" w:rsidRDefault="001B7F35" w:rsidP="00586AF9">
            <w:pPr>
              <w:jc w:val="center"/>
              <w:rPr>
                <w:sz w:val="22"/>
                <w:u w:color="FFFFFF"/>
                <w:lang w:val="sr-Cyrl-CS"/>
              </w:rPr>
            </w:pPr>
            <w:r w:rsidRPr="00F838B3">
              <w:rPr>
                <w:sz w:val="22"/>
                <w:u w:color="FFFFFF"/>
                <w:lang w:val="sr-Cyrl-CS"/>
              </w:rPr>
              <w:t>30,55</w:t>
            </w:r>
          </w:p>
        </w:tc>
        <w:tc>
          <w:tcPr>
            <w:tcW w:w="4128" w:type="dxa"/>
            <w:vAlign w:val="center"/>
          </w:tcPr>
          <w:p w:rsidR="001B7F35" w:rsidRPr="00F838B3" w:rsidRDefault="001B7F35" w:rsidP="00586AF9">
            <w:pPr>
              <w:jc w:val="center"/>
              <w:rPr>
                <w:sz w:val="22"/>
                <w:u w:color="FFFFFF"/>
                <w:lang w:val="sr-Cyrl-CS"/>
              </w:rPr>
            </w:pPr>
            <w:r w:rsidRPr="00F838B3">
              <w:rPr>
                <w:sz w:val="22"/>
                <w:u w:color="FFFFFF"/>
                <w:lang w:val="sr-Cyrl-CS"/>
              </w:rPr>
              <w:t>део 7005/23</w:t>
            </w:r>
          </w:p>
        </w:tc>
      </w:tr>
      <w:tr w:rsidR="00D3578A" w:rsidRPr="00F838B3" w:rsidTr="002279C9">
        <w:tc>
          <w:tcPr>
            <w:tcW w:w="959" w:type="dxa"/>
            <w:tcBorders>
              <w:bottom w:val="single" w:sz="4" w:space="0" w:color="auto"/>
            </w:tcBorders>
            <w:shd w:val="clear" w:color="auto" w:fill="auto"/>
            <w:vAlign w:val="center"/>
          </w:tcPr>
          <w:p w:rsidR="001B7F35" w:rsidRPr="00F838B3" w:rsidRDefault="001B7F35" w:rsidP="00586AF9">
            <w:pPr>
              <w:jc w:val="center"/>
              <w:rPr>
                <w:sz w:val="22"/>
                <w:u w:color="FFFFFF"/>
                <w:lang w:val="sr-Cyrl-CS"/>
              </w:rPr>
            </w:pPr>
            <w:r w:rsidRPr="00F838B3">
              <w:rPr>
                <w:sz w:val="22"/>
                <w:u w:color="FFFFFF"/>
                <w:lang w:val="sr-Cyrl-CS"/>
              </w:rPr>
              <w:t>ЗЗ</w:t>
            </w:r>
          </w:p>
        </w:tc>
        <w:tc>
          <w:tcPr>
            <w:tcW w:w="2693" w:type="dxa"/>
            <w:tcBorders>
              <w:bottom w:val="single" w:sz="4" w:space="0" w:color="auto"/>
            </w:tcBorders>
            <w:shd w:val="clear" w:color="auto" w:fill="auto"/>
            <w:vAlign w:val="center"/>
          </w:tcPr>
          <w:p w:rsidR="001B7F35" w:rsidRPr="00F838B3" w:rsidRDefault="001B7F35" w:rsidP="00586AF9">
            <w:pPr>
              <w:jc w:val="left"/>
              <w:rPr>
                <w:sz w:val="22"/>
                <w:lang w:val="sr-Cyrl-CS"/>
              </w:rPr>
            </w:pPr>
            <w:r w:rsidRPr="00F838B3">
              <w:rPr>
                <w:sz w:val="22"/>
                <w:lang w:val="sr-Cyrl-CS"/>
              </w:rPr>
              <w:t>Заштитно зеленило</w:t>
            </w:r>
          </w:p>
        </w:tc>
        <w:tc>
          <w:tcPr>
            <w:tcW w:w="1418" w:type="dxa"/>
            <w:tcBorders>
              <w:bottom w:val="single" w:sz="4" w:space="0" w:color="auto"/>
            </w:tcBorders>
            <w:shd w:val="clear" w:color="auto" w:fill="auto"/>
            <w:vAlign w:val="center"/>
          </w:tcPr>
          <w:p w:rsidR="001B7F35" w:rsidRPr="00F838B3" w:rsidRDefault="001B7F35" w:rsidP="00586AF9">
            <w:pPr>
              <w:jc w:val="center"/>
              <w:rPr>
                <w:sz w:val="22"/>
                <w:u w:color="FFFFFF"/>
                <w:lang w:val="sr-Cyrl-CS"/>
              </w:rPr>
            </w:pPr>
            <w:r w:rsidRPr="00F838B3">
              <w:rPr>
                <w:sz w:val="22"/>
                <w:u w:color="FFFFFF"/>
                <w:lang w:val="sr-Cyrl-CS"/>
              </w:rPr>
              <w:t>18,80</w:t>
            </w:r>
          </w:p>
        </w:tc>
        <w:tc>
          <w:tcPr>
            <w:tcW w:w="4128" w:type="dxa"/>
            <w:tcBorders>
              <w:bottom w:val="single" w:sz="4" w:space="0" w:color="auto"/>
            </w:tcBorders>
            <w:vAlign w:val="center"/>
          </w:tcPr>
          <w:p w:rsidR="001B7F35" w:rsidRPr="00F838B3" w:rsidRDefault="001B7F35" w:rsidP="00586AF9">
            <w:pPr>
              <w:jc w:val="center"/>
              <w:rPr>
                <w:sz w:val="22"/>
                <w:u w:color="FFFFFF"/>
                <w:lang w:val="sr-Cyrl-CS"/>
              </w:rPr>
            </w:pPr>
            <w:r w:rsidRPr="00F838B3">
              <w:rPr>
                <w:sz w:val="22"/>
                <w:u w:color="FFFFFF"/>
                <w:lang w:val="sr-Cyrl-CS"/>
              </w:rPr>
              <w:t>делови 7005/23, 7010/4, 7010/5, 7010/6, 7040/2, 7041/2, 7310/4, 7310/10, 7310/14</w:t>
            </w:r>
          </w:p>
        </w:tc>
      </w:tr>
      <w:tr w:rsidR="00D3578A" w:rsidRPr="00F838B3" w:rsidTr="002279C9">
        <w:tc>
          <w:tcPr>
            <w:tcW w:w="959" w:type="dxa"/>
            <w:tcBorders>
              <w:bottom w:val="single" w:sz="4" w:space="0" w:color="auto"/>
            </w:tcBorders>
            <w:shd w:val="clear" w:color="auto" w:fill="auto"/>
            <w:vAlign w:val="center"/>
          </w:tcPr>
          <w:p w:rsidR="001B7F35" w:rsidRPr="00F838B3" w:rsidRDefault="001B7F35" w:rsidP="00586AF9">
            <w:pPr>
              <w:jc w:val="center"/>
              <w:rPr>
                <w:sz w:val="22"/>
                <w:u w:color="FFFFFF"/>
                <w:lang w:val="sr-Cyrl-CS"/>
              </w:rPr>
            </w:pPr>
            <w:r w:rsidRPr="00F838B3">
              <w:rPr>
                <w:sz w:val="22"/>
                <w:u w:color="FFFFFF"/>
                <w:lang w:val="sr-Cyrl-CS"/>
              </w:rPr>
              <w:t>З</w:t>
            </w:r>
          </w:p>
        </w:tc>
        <w:tc>
          <w:tcPr>
            <w:tcW w:w="2693" w:type="dxa"/>
            <w:tcBorders>
              <w:bottom w:val="single" w:sz="4" w:space="0" w:color="auto"/>
            </w:tcBorders>
            <w:shd w:val="clear" w:color="auto" w:fill="auto"/>
            <w:vAlign w:val="center"/>
          </w:tcPr>
          <w:p w:rsidR="001B7F35" w:rsidRPr="00F838B3" w:rsidRDefault="001B7F35" w:rsidP="00586AF9">
            <w:pPr>
              <w:jc w:val="left"/>
              <w:rPr>
                <w:sz w:val="22"/>
                <w:lang w:val="sr-Cyrl-CS"/>
              </w:rPr>
            </w:pPr>
            <w:r w:rsidRPr="00F838B3">
              <w:rPr>
                <w:sz w:val="22"/>
                <w:lang w:val="sr-Cyrl-CS"/>
              </w:rPr>
              <w:t>Зелене површине</w:t>
            </w:r>
          </w:p>
        </w:tc>
        <w:tc>
          <w:tcPr>
            <w:tcW w:w="1418" w:type="dxa"/>
            <w:tcBorders>
              <w:bottom w:val="single" w:sz="4" w:space="0" w:color="auto"/>
            </w:tcBorders>
            <w:shd w:val="clear" w:color="auto" w:fill="auto"/>
            <w:vAlign w:val="center"/>
          </w:tcPr>
          <w:p w:rsidR="001B7F35" w:rsidRPr="00F838B3" w:rsidRDefault="001B7F35" w:rsidP="00586AF9">
            <w:pPr>
              <w:jc w:val="center"/>
              <w:rPr>
                <w:sz w:val="22"/>
                <w:u w:color="FFFFFF"/>
                <w:lang w:val="sr-Cyrl-CS"/>
              </w:rPr>
            </w:pPr>
            <w:r w:rsidRPr="00F838B3">
              <w:rPr>
                <w:sz w:val="22"/>
                <w:u w:color="FFFFFF"/>
                <w:lang w:val="sr-Cyrl-CS"/>
              </w:rPr>
              <w:t>86,11</w:t>
            </w:r>
          </w:p>
        </w:tc>
        <w:tc>
          <w:tcPr>
            <w:tcW w:w="4128" w:type="dxa"/>
            <w:tcBorders>
              <w:bottom w:val="single" w:sz="4" w:space="0" w:color="auto"/>
            </w:tcBorders>
            <w:vAlign w:val="center"/>
          </w:tcPr>
          <w:p w:rsidR="001B7F35" w:rsidRPr="00F838B3" w:rsidRDefault="001B7F35" w:rsidP="00586AF9">
            <w:pPr>
              <w:jc w:val="center"/>
              <w:rPr>
                <w:sz w:val="22"/>
                <w:u w:color="FFFFFF"/>
                <w:lang w:val="sr-Cyrl-CS"/>
              </w:rPr>
            </w:pPr>
            <w:r w:rsidRPr="00F838B3">
              <w:rPr>
                <w:sz w:val="22"/>
                <w:u w:color="FFFFFF"/>
                <w:lang w:val="sr-Cyrl-CS"/>
              </w:rPr>
              <w:t>део 7005/23</w:t>
            </w:r>
          </w:p>
        </w:tc>
      </w:tr>
      <w:tr w:rsidR="00D3578A" w:rsidRPr="00F838B3" w:rsidTr="002279C9">
        <w:tc>
          <w:tcPr>
            <w:tcW w:w="959" w:type="dxa"/>
            <w:shd w:val="pct25" w:color="auto" w:fill="auto"/>
            <w:vAlign w:val="center"/>
          </w:tcPr>
          <w:p w:rsidR="001B7F35" w:rsidRPr="00F838B3" w:rsidRDefault="001B7F35" w:rsidP="00586AF9">
            <w:pPr>
              <w:jc w:val="center"/>
              <w:rPr>
                <w:sz w:val="22"/>
                <w:u w:color="FFFFFF"/>
                <w:lang w:val="sr-Cyrl-CS"/>
              </w:rPr>
            </w:pPr>
          </w:p>
        </w:tc>
        <w:tc>
          <w:tcPr>
            <w:tcW w:w="2693" w:type="dxa"/>
            <w:shd w:val="pct25" w:color="auto" w:fill="auto"/>
            <w:vAlign w:val="center"/>
          </w:tcPr>
          <w:p w:rsidR="001B7F35" w:rsidRPr="00F838B3" w:rsidRDefault="001B7F35" w:rsidP="00586AF9">
            <w:pPr>
              <w:jc w:val="left"/>
              <w:rPr>
                <w:b/>
                <w:sz w:val="22"/>
                <w:lang w:val="sr-Cyrl-CS"/>
              </w:rPr>
            </w:pPr>
            <w:r w:rsidRPr="00F838B3">
              <w:rPr>
                <w:b/>
                <w:sz w:val="22"/>
                <w:lang w:val="sr-Cyrl-CS"/>
              </w:rPr>
              <w:t>Остала намена</w:t>
            </w:r>
          </w:p>
        </w:tc>
        <w:tc>
          <w:tcPr>
            <w:tcW w:w="1418" w:type="dxa"/>
            <w:shd w:val="pct25" w:color="auto" w:fill="auto"/>
            <w:vAlign w:val="center"/>
          </w:tcPr>
          <w:p w:rsidR="001B7F35" w:rsidRPr="00F838B3" w:rsidRDefault="001B7F35" w:rsidP="00586AF9">
            <w:pPr>
              <w:jc w:val="center"/>
              <w:rPr>
                <w:sz w:val="22"/>
                <w:u w:color="FFFFFF"/>
                <w:lang w:val="sr-Cyrl-CS"/>
              </w:rPr>
            </w:pPr>
          </w:p>
        </w:tc>
        <w:tc>
          <w:tcPr>
            <w:tcW w:w="4128" w:type="dxa"/>
            <w:shd w:val="pct25" w:color="auto" w:fill="auto"/>
            <w:vAlign w:val="center"/>
          </w:tcPr>
          <w:p w:rsidR="001B7F35" w:rsidRPr="00F838B3" w:rsidRDefault="001B7F35" w:rsidP="00586AF9">
            <w:pPr>
              <w:jc w:val="center"/>
              <w:rPr>
                <w:sz w:val="22"/>
                <w:u w:color="FFFFFF"/>
                <w:lang w:val="sr-Cyrl-CS"/>
              </w:rPr>
            </w:pPr>
          </w:p>
        </w:tc>
      </w:tr>
      <w:tr w:rsidR="00D3578A" w:rsidRPr="00F838B3" w:rsidTr="002279C9">
        <w:tc>
          <w:tcPr>
            <w:tcW w:w="959" w:type="dxa"/>
            <w:shd w:val="clear" w:color="auto" w:fill="auto"/>
            <w:vAlign w:val="center"/>
          </w:tcPr>
          <w:p w:rsidR="001B7F35" w:rsidRPr="00F838B3" w:rsidRDefault="001B7F35" w:rsidP="00586AF9">
            <w:pPr>
              <w:jc w:val="center"/>
              <w:rPr>
                <w:sz w:val="22"/>
                <w:u w:color="FFFFFF"/>
                <w:lang w:val="sr-Cyrl-CS"/>
              </w:rPr>
            </w:pPr>
            <w:r w:rsidRPr="00F838B3">
              <w:rPr>
                <w:sz w:val="22"/>
                <w:u w:color="FFFFFF"/>
                <w:lang w:val="sr-Cyrl-CS"/>
              </w:rPr>
              <w:t>В</w:t>
            </w:r>
          </w:p>
        </w:tc>
        <w:tc>
          <w:tcPr>
            <w:tcW w:w="2693" w:type="dxa"/>
            <w:shd w:val="clear" w:color="auto" w:fill="auto"/>
            <w:vAlign w:val="center"/>
          </w:tcPr>
          <w:p w:rsidR="001B7F35" w:rsidRPr="00F838B3" w:rsidRDefault="001B7F35" w:rsidP="00586AF9">
            <w:pPr>
              <w:jc w:val="left"/>
              <w:rPr>
                <w:sz w:val="22"/>
                <w:lang w:val="sr-Cyrl-CS"/>
              </w:rPr>
            </w:pPr>
            <w:r w:rsidRPr="00F838B3">
              <w:rPr>
                <w:sz w:val="22"/>
                <w:lang w:val="sr-Cyrl-CS"/>
              </w:rPr>
              <w:t>Верски објекат</w:t>
            </w:r>
          </w:p>
        </w:tc>
        <w:tc>
          <w:tcPr>
            <w:tcW w:w="1418" w:type="dxa"/>
            <w:shd w:val="clear" w:color="auto" w:fill="auto"/>
            <w:vAlign w:val="center"/>
          </w:tcPr>
          <w:p w:rsidR="001B7F35" w:rsidRPr="00F838B3" w:rsidRDefault="001B7F35" w:rsidP="00586AF9">
            <w:pPr>
              <w:jc w:val="center"/>
              <w:rPr>
                <w:sz w:val="22"/>
                <w:u w:color="FFFFFF"/>
                <w:lang w:val="sr-Cyrl-CS"/>
              </w:rPr>
            </w:pPr>
            <w:r w:rsidRPr="00F838B3">
              <w:rPr>
                <w:sz w:val="22"/>
                <w:u w:color="FFFFFF"/>
                <w:lang w:val="sr-Cyrl-CS"/>
              </w:rPr>
              <w:t>1,05</w:t>
            </w:r>
          </w:p>
        </w:tc>
        <w:tc>
          <w:tcPr>
            <w:tcW w:w="4128" w:type="dxa"/>
            <w:tcBorders>
              <w:bottom w:val="single" w:sz="4" w:space="0" w:color="auto"/>
            </w:tcBorders>
            <w:vAlign w:val="center"/>
          </w:tcPr>
          <w:p w:rsidR="001B7F35" w:rsidRPr="00F838B3" w:rsidRDefault="001B7F35" w:rsidP="00586AF9">
            <w:pPr>
              <w:jc w:val="center"/>
              <w:rPr>
                <w:sz w:val="22"/>
                <w:u w:color="FFFFFF"/>
                <w:lang w:val="sr-Cyrl-CS"/>
              </w:rPr>
            </w:pPr>
            <w:r w:rsidRPr="00F838B3">
              <w:rPr>
                <w:sz w:val="22"/>
                <w:u w:color="FFFFFF"/>
                <w:lang w:val="sr-Cyrl-CS"/>
              </w:rPr>
              <w:t>део 7005/23</w:t>
            </w:r>
          </w:p>
        </w:tc>
      </w:tr>
      <w:tr w:rsidR="001B7F35" w:rsidRPr="00F838B3" w:rsidTr="002279C9">
        <w:tc>
          <w:tcPr>
            <w:tcW w:w="959" w:type="dxa"/>
            <w:tcBorders>
              <w:right w:val="nil"/>
            </w:tcBorders>
            <w:shd w:val="clear" w:color="auto" w:fill="auto"/>
            <w:vAlign w:val="center"/>
          </w:tcPr>
          <w:p w:rsidR="001B7F35" w:rsidRPr="00F838B3" w:rsidRDefault="001B7F35" w:rsidP="00586AF9">
            <w:pPr>
              <w:jc w:val="center"/>
              <w:rPr>
                <w:sz w:val="22"/>
                <w:u w:color="FFFFFF"/>
                <w:lang w:val="sr-Cyrl-CS"/>
              </w:rPr>
            </w:pPr>
          </w:p>
        </w:tc>
        <w:tc>
          <w:tcPr>
            <w:tcW w:w="2693" w:type="dxa"/>
            <w:tcBorders>
              <w:left w:val="nil"/>
            </w:tcBorders>
            <w:shd w:val="clear" w:color="auto" w:fill="auto"/>
            <w:vAlign w:val="center"/>
          </w:tcPr>
          <w:p w:rsidR="001B7F35" w:rsidRPr="00F838B3" w:rsidRDefault="001B7F35" w:rsidP="00586AF9">
            <w:pPr>
              <w:jc w:val="left"/>
              <w:rPr>
                <w:sz w:val="22"/>
                <w:u w:color="FFFFFF"/>
                <w:lang w:val="sr-Cyrl-CS"/>
              </w:rPr>
            </w:pPr>
            <w:r w:rsidRPr="00F838B3">
              <w:rPr>
                <w:sz w:val="22"/>
                <w:u w:color="FFFFFF"/>
                <w:lang w:val="sr-Cyrl-CS"/>
              </w:rPr>
              <w:t>УКУПНО</w:t>
            </w:r>
          </w:p>
        </w:tc>
        <w:tc>
          <w:tcPr>
            <w:tcW w:w="1418" w:type="dxa"/>
            <w:tcBorders>
              <w:right w:val="nil"/>
            </w:tcBorders>
            <w:shd w:val="clear" w:color="auto" w:fill="auto"/>
            <w:vAlign w:val="center"/>
          </w:tcPr>
          <w:p w:rsidR="001B7F35" w:rsidRPr="00F838B3" w:rsidRDefault="001B7F35" w:rsidP="00586AF9">
            <w:pPr>
              <w:jc w:val="center"/>
              <w:rPr>
                <w:sz w:val="22"/>
                <w:u w:color="FFFFFF"/>
                <w:lang w:val="sr-Cyrl-CS"/>
              </w:rPr>
            </w:pPr>
            <w:r w:rsidRPr="00F838B3">
              <w:rPr>
                <w:sz w:val="22"/>
                <w:u w:color="FFFFFF"/>
                <w:lang w:val="sr-Cyrl-CS"/>
              </w:rPr>
              <w:t>189,73</w:t>
            </w:r>
          </w:p>
        </w:tc>
        <w:tc>
          <w:tcPr>
            <w:tcW w:w="4128" w:type="dxa"/>
            <w:tcBorders>
              <w:left w:val="nil"/>
            </w:tcBorders>
            <w:vAlign w:val="center"/>
          </w:tcPr>
          <w:p w:rsidR="001B7F35" w:rsidRPr="00F838B3" w:rsidRDefault="001B7F35" w:rsidP="00586AF9">
            <w:pPr>
              <w:jc w:val="center"/>
              <w:rPr>
                <w:sz w:val="22"/>
                <w:u w:color="FFFFFF"/>
                <w:lang w:val="sr-Cyrl-CS"/>
              </w:rPr>
            </w:pPr>
          </w:p>
        </w:tc>
      </w:tr>
    </w:tbl>
    <w:p w:rsidR="001B7F35" w:rsidRPr="00F838B3" w:rsidRDefault="001B7F35" w:rsidP="001B7F35">
      <w:pPr>
        <w:ind w:firstLine="720"/>
        <w:rPr>
          <w:lang w:val="sr-Cyrl-CS"/>
        </w:rPr>
      </w:pPr>
    </w:p>
    <w:p w:rsidR="001B7F35" w:rsidRPr="00F838B3" w:rsidRDefault="001B7F35" w:rsidP="001B7F35">
      <w:pPr>
        <w:ind w:firstLine="720"/>
        <w:rPr>
          <w:lang w:val="sr-Cyrl-CS"/>
        </w:rPr>
      </w:pPr>
      <w:r w:rsidRPr="00F838B3">
        <w:rPr>
          <w:lang w:val="sr-Cyrl-CS"/>
        </w:rPr>
        <w:t>Планирана намена површина приказана је на карти детаљне разраде I, лист I-2. „Планирана намена простора</w:t>
      </w:r>
      <w:r w:rsidR="00533C47" w:rsidRPr="00F838B3">
        <w:rPr>
          <w:lang w:val="sr-Cyrl-CS"/>
        </w:rPr>
        <w:t>”</w:t>
      </w:r>
      <w:r w:rsidRPr="00F838B3">
        <w:rPr>
          <w:lang w:val="sr-Cyrl-CS"/>
        </w:rPr>
        <w:t>, у размери 1:2.500.</w:t>
      </w:r>
    </w:p>
    <w:p w:rsidR="001B7F35" w:rsidRPr="00F838B3" w:rsidRDefault="001B7F35" w:rsidP="001B7F35">
      <w:pPr>
        <w:ind w:firstLine="720"/>
        <w:rPr>
          <w:lang w:val="sr-Cyrl-CS"/>
        </w:rPr>
      </w:pPr>
      <w:r w:rsidRPr="00F838B3">
        <w:rPr>
          <w:lang w:val="sr-Cyrl-CS"/>
        </w:rPr>
        <w:t>Све планиране површине и објекти су јавне намене осим верског објекта.</w:t>
      </w:r>
    </w:p>
    <w:p w:rsidR="001B7F35" w:rsidRPr="00F838B3" w:rsidRDefault="001B7F35" w:rsidP="001B7F35">
      <w:pPr>
        <w:ind w:firstLine="720"/>
        <w:rPr>
          <w:lang w:val="sr-Cyrl-CS"/>
        </w:rPr>
      </w:pPr>
      <w:r w:rsidRPr="00F838B3">
        <w:rPr>
          <w:lang w:val="sr-Cyrl-CS"/>
        </w:rPr>
        <w:t xml:space="preserve">У оквиру намене образовни кампус планиране су следеће врсте објеката и површина: објекти за наставу и студентски смештај, као пратећи садржаји – површине </w:t>
      </w:r>
      <w:r w:rsidRPr="00F838B3">
        <w:rPr>
          <w:lang w:val="sr-Cyrl-CS"/>
        </w:rPr>
        <w:lastRenderedPageBreak/>
        <w:t>за огледна пољопривредна добра (у функцији образовања), површине за спорт и рекреацију (терени малих спортова, трим стазе кроз комплекс), као и пејзажно уређене зелене површине.</w:t>
      </w:r>
    </w:p>
    <w:p w:rsidR="001B7F35" w:rsidRPr="00F838B3" w:rsidRDefault="001B7F35" w:rsidP="001B7F35">
      <w:pPr>
        <w:ind w:firstLine="720"/>
        <w:rPr>
          <w:szCs w:val="24"/>
          <w:lang w:val="sr-Cyrl-CS"/>
        </w:rPr>
      </w:pPr>
      <w:r w:rsidRPr="00F838B3">
        <w:rPr>
          <w:lang w:val="sr-Cyrl-CS"/>
        </w:rPr>
        <w:t>У оквиру намене спорт и рекреација, поред спортских терена и игралишта на отвореном планиране су следеће врсте објеката: пратећи садржаји (мање спортске хале; свлачионице; мањи угоститељски објекти); шетне и рекреативне стазе са уређеним пејзажом). Могућа је изградња објеката специјализованих школа (спортских и тренерских) или спортских кампуса који користе садржаје спортског центра, спортски сервиси, спремишта и оставе за опрему; п</w:t>
      </w:r>
      <w:r w:rsidRPr="00F838B3">
        <w:rPr>
          <w:szCs w:val="24"/>
          <w:lang w:val="sr-Cyrl-CS"/>
        </w:rPr>
        <w:t>ратећи објекти спратности П+0 за свлачионице, санитарне просторије, најам и сервис спортске опреме и реквизита, магацин опреме и алат</w:t>
      </w:r>
      <w:r w:rsidR="00533C47" w:rsidRPr="00F838B3">
        <w:rPr>
          <w:szCs w:val="24"/>
          <w:lang w:val="sr-Cyrl-CS"/>
        </w:rPr>
        <w:t>а, просторије за запослене и др</w:t>
      </w:r>
      <w:r w:rsidRPr="00F838B3">
        <w:rPr>
          <w:szCs w:val="24"/>
          <w:lang w:val="sr-Cyrl-CS"/>
        </w:rPr>
        <w:t>; повезујуће зеленило-пејзажно уређене зелене површине са стазама, парковским мобилијаром и опремом, које ће заузимати најмање 60% локације.</w:t>
      </w:r>
    </w:p>
    <w:p w:rsidR="001B7F35" w:rsidRPr="00F838B3" w:rsidRDefault="001B7F35" w:rsidP="001B7F35">
      <w:pPr>
        <w:ind w:firstLine="720"/>
        <w:rPr>
          <w:lang w:val="sr-Cyrl-CS"/>
        </w:rPr>
      </w:pPr>
    </w:p>
    <w:p w:rsidR="001B7F35" w:rsidRPr="00F838B3" w:rsidRDefault="001B7F35" w:rsidP="001B7F35">
      <w:pPr>
        <w:pStyle w:val="Heading3"/>
        <w:rPr>
          <w:sz w:val="28"/>
          <w:szCs w:val="28"/>
          <w:lang w:val="sr-Cyrl-CS"/>
        </w:rPr>
      </w:pPr>
      <w:bookmarkStart w:id="314" w:name="_Toc8633055"/>
      <w:bookmarkStart w:id="315" w:name="_Toc508303350"/>
      <w:bookmarkStart w:id="316" w:name="_Toc512943111"/>
      <w:bookmarkStart w:id="317" w:name="_Toc532218096"/>
      <w:r w:rsidRPr="00F838B3">
        <w:rPr>
          <w:sz w:val="28"/>
          <w:szCs w:val="28"/>
          <w:lang w:val="sr-Cyrl-CS"/>
        </w:rPr>
        <w:t>5.3. Правила уређења</w:t>
      </w:r>
      <w:bookmarkEnd w:id="314"/>
      <w:r w:rsidRPr="00F838B3">
        <w:rPr>
          <w:sz w:val="28"/>
          <w:szCs w:val="28"/>
          <w:lang w:val="sr-Cyrl-CS"/>
        </w:rPr>
        <w:t xml:space="preserve"> </w:t>
      </w:r>
      <w:bookmarkEnd w:id="315"/>
      <w:bookmarkEnd w:id="316"/>
      <w:bookmarkEnd w:id="317"/>
    </w:p>
    <w:p w:rsidR="001B7F35" w:rsidRPr="00F838B3" w:rsidRDefault="001B7F35" w:rsidP="001B7F35">
      <w:pPr>
        <w:keepNext/>
        <w:rPr>
          <w:lang w:val="sr-Cyrl-CS"/>
        </w:rPr>
      </w:pPr>
    </w:p>
    <w:p w:rsidR="001B7F35" w:rsidRPr="00F838B3" w:rsidRDefault="001B7F35" w:rsidP="001B7F35">
      <w:pPr>
        <w:ind w:firstLine="720"/>
        <w:rPr>
          <w:szCs w:val="24"/>
          <w:lang w:val="sr-Cyrl-CS"/>
        </w:rPr>
      </w:pPr>
      <w:r w:rsidRPr="00F838B3">
        <w:rPr>
          <w:szCs w:val="24"/>
          <w:lang w:val="sr-Cyrl-CS"/>
        </w:rPr>
        <w:t>Површине и објекти јавне намене у обухвату детаљне разраде су: саобраћајне површине, образовни кампус, спорт и рекреација, заштитно зеленило и зелене површине.</w:t>
      </w:r>
    </w:p>
    <w:p w:rsidR="001B7F35" w:rsidRPr="00F838B3" w:rsidRDefault="001B7F35" w:rsidP="001B7F35">
      <w:pPr>
        <w:ind w:firstLine="720"/>
        <w:rPr>
          <w:szCs w:val="24"/>
          <w:lang w:val="sr-Cyrl-CS"/>
        </w:rPr>
      </w:pPr>
    </w:p>
    <w:p w:rsidR="001B7F35" w:rsidRPr="00F838B3" w:rsidRDefault="001B7F35" w:rsidP="001B7F35">
      <w:pPr>
        <w:keepNext/>
        <w:ind w:firstLine="720"/>
        <w:jc w:val="left"/>
        <w:rPr>
          <w:szCs w:val="24"/>
          <w:lang w:val="sr-Cyrl-CS"/>
        </w:rPr>
      </w:pPr>
      <w:bookmarkStart w:id="318" w:name="_Toc508303351"/>
      <w:bookmarkStart w:id="319" w:name="_Toc512943112"/>
      <w:bookmarkStart w:id="320" w:name="_Toc532218097"/>
      <w:r w:rsidRPr="00F838B3">
        <w:rPr>
          <w:szCs w:val="24"/>
          <w:lang w:val="sr-Cyrl-CS"/>
        </w:rPr>
        <w:t>Табела 10: Површине јавне намене</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590"/>
      </w:tblGrid>
      <w:tr w:rsidR="00D3578A" w:rsidRPr="00F838B3" w:rsidTr="002279C9">
        <w:trPr>
          <w:cantSplit/>
        </w:trPr>
        <w:tc>
          <w:tcPr>
            <w:tcW w:w="2518" w:type="dxa"/>
            <w:shd w:val="clear" w:color="auto" w:fill="auto"/>
          </w:tcPr>
          <w:p w:rsidR="001B7F35" w:rsidRPr="00F838B3" w:rsidRDefault="001B7F35" w:rsidP="00586AF9">
            <w:pPr>
              <w:rPr>
                <w:i/>
                <w:sz w:val="22"/>
                <w:lang w:val="sr-Cyrl-CS"/>
              </w:rPr>
            </w:pPr>
            <w:r w:rsidRPr="00F838B3">
              <w:rPr>
                <w:i/>
                <w:sz w:val="22"/>
                <w:lang w:val="sr-Cyrl-CS"/>
              </w:rPr>
              <w:t>Саобраћајне површине</w:t>
            </w:r>
          </w:p>
        </w:tc>
        <w:tc>
          <w:tcPr>
            <w:tcW w:w="6590" w:type="dxa"/>
            <w:shd w:val="clear" w:color="auto" w:fill="auto"/>
          </w:tcPr>
          <w:p w:rsidR="001B7F35" w:rsidRPr="00F838B3" w:rsidRDefault="001B7F35" w:rsidP="002279C9">
            <w:pPr>
              <w:rPr>
                <w:sz w:val="22"/>
                <w:lang w:val="sr-Cyrl-CS"/>
              </w:rPr>
            </w:pPr>
            <w:r w:rsidRPr="00F838B3">
              <w:rPr>
                <w:sz w:val="22"/>
                <w:lang w:val="sr-Cyrl-CS"/>
              </w:rPr>
              <w:t>КО Чајетина, делови катастарских парцела број: 7005/23, 7310/10, 7357,</w:t>
            </w:r>
            <w:r w:rsidR="002279C9" w:rsidRPr="00F838B3">
              <w:rPr>
                <w:sz w:val="22"/>
                <w:lang w:val="sr-Cyrl-CS"/>
              </w:rPr>
              <w:t xml:space="preserve"> </w:t>
            </w:r>
            <w:r w:rsidRPr="00F838B3">
              <w:rPr>
                <w:sz w:val="22"/>
                <w:lang w:val="sr-Cyrl-CS"/>
              </w:rPr>
              <w:t>4618, 4619, 4621/2</w:t>
            </w:r>
          </w:p>
        </w:tc>
      </w:tr>
      <w:tr w:rsidR="00D3578A" w:rsidRPr="00F838B3" w:rsidTr="002279C9">
        <w:trPr>
          <w:cantSplit/>
        </w:trPr>
        <w:tc>
          <w:tcPr>
            <w:tcW w:w="2518" w:type="dxa"/>
            <w:shd w:val="clear" w:color="auto" w:fill="auto"/>
          </w:tcPr>
          <w:p w:rsidR="001B7F35" w:rsidRPr="00F838B3" w:rsidRDefault="001B7F35" w:rsidP="00586AF9">
            <w:pPr>
              <w:rPr>
                <w:i/>
                <w:sz w:val="22"/>
                <w:lang w:val="sr-Cyrl-CS"/>
              </w:rPr>
            </w:pPr>
            <w:r w:rsidRPr="00F838B3">
              <w:rPr>
                <w:i/>
                <w:sz w:val="22"/>
                <w:lang w:val="sr-Cyrl-CS"/>
              </w:rPr>
              <w:t>Образовни кампус</w:t>
            </w:r>
          </w:p>
        </w:tc>
        <w:tc>
          <w:tcPr>
            <w:tcW w:w="6590" w:type="dxa"/>
            <w:shd w:val="clear" w:color="auto" w:fill="auto"/>
          </w:tcPr>
          <w:p w:rsidR="001B7F35" w:rsidRPr="00F838B3" w:rsidRDefault="001B7F35" w:rsidP="00586AF9">
            <w:pPr>
              <w:rPr>
                <w:sz w:val="22"/>
                <w:lang w:val="sr-Cyrl-CS"/>
              </w:rPr>
            </w:pPr>
            <w:r w:rsidRPr="00F838B3">
              <w:rPr>
                <w:sz w:val="22"/>
                <w:lang w:val="sr-Cyrl-CS"/>
              </w:rPr>
              <w:t>КО Чајетина, делови катастарских парцела број: 7005/23</w:t>
            </w:r>
          </w:p>
        </w:tc>
      </w:tr>
      <w:tr w:rsidR="00D3578A" w:rsidRPr="00F838B3" w:rsidTr="002279C9">
        <w:trPr>
          <w:cantSplit/>
        </w:trPr>
        <w:tc>
          <w:tcPr>
            <w:tcW w:w="2518" w:type="dxa"/>
            <w:shd w:val="clear" w:color="auto" w:fill="auto"/>
          </w:tcPr>
          <w:p w:rsidR="001B7F35" w:rsidRPr="00F838B3" w:rsidRDefault="001B7F35" w:rsidP="00586AF9">
            <w:pPr>
              <w:rPr>
                <w:i/>
                <w:sz w:val="22"/>
                <w:lang w:val="sr-Cyrl-CS"/>
              </w:rPr>
            </w:pPr>
            <w:r w:rsidRPr="00F838B3">
              <w:rPr>
                <w:i/>
                <w:sz w:val="22"/>
                <w:lang w:val="sr-Cyrl-CS"/>
              </w:rPr>
              <w:t>Спорт и рекреација</w:t>
            </w:r>
          </w:p>
        </w:tc>
        <w:tc>
          <w:tcPr>
            <w:tcW w:w="6590" w:type="dxa"/>
            <w:shd w:val="clear" w:color="auto" w:fill="auto"/>
          </w:tcPr>
          <w:p w:rsidR="001B7F35" w:rsidRPr="00F838B3" w:rsidRDefault="001B7F35" w:rsidP="00586AF9">
            <w:pPr>
              <w:rPr>
                <w:sz w:val="22"/>
                <w:lang w:val="sr-Cyrl-CS"/>
              </w:rPr>
            </w:pPr>
            <w:r w:rsidRPr="00F838B3">
              <w:rPr>
                <w:sz w:val="22"/>
                <w:lang w:val="sr-Cyrl-CS"/>
              </w:rPr>
              <w:t>КО Чајетина, делови катастарских парцела број: 7005/23</w:t>
            </w:r>
          </w:p>
        </w:tc>
      </w:tr>
      <w:tr w:rsidR="00D3578A" w:rsidRPr="00F838B3" w:rsidTr="002279C9">
        <w:trPr>
          <w:cantSplit/>
        </w:trPr>
        <w:tc>
          <w:tcPr>
            <w:tcW w:w="2518" w:type="dxa"/>
            <w:shd w:val="clear" w:color="auto" w:fill="auto"/>
          </w:tcPr>
          <w:p w:rsidR="001B7F35" w:rsidRPr="00F838B3" w:rsidRDefault="001B7F35" w:rsidP="00586AF9">
            <w:pPr>
              <w:rPr>
                <w:i/>
                <w:sz w:val="22"/>
                <w:lang w:val="sr-Cyrl-CS"/>
              </w:rPr>
            </w:pPr>
            <w:r w:rsidRPr="00F838B3">
              <w:rPr>
                <w:i/>
                <w:sz w:val="22"/>
                <w:lang w:val="sr-Cyrl-CS"/>
              </w:rPr>
              <w:t>Заштитно зеленило</w:t>
            </w:r>
          </w:p>
        </w:tc>
        <w:tc>
          <w:tcPr>
            <w:tcW w:w="6590" w:type="dxa"/>
            <w:shd w:val="clear" w:color="auto" w:fill="auto"/>
          </w:tcPr>
          <w:p w:rsidR="001B7F35" w:rsidRPr="00F838B3" w:rsidRDefault="001B7F35" w:rsidP="00586AF9">
            <w:pPr>
              <w:rPr>
                <w:sz w:val="22"/>
                <w:lang w:val="sr-Cyrl-CS"/>
              </w:rPr>
            </w:pPr>
            <w:r w:rsidRPr="00F838B3">
              <w:rPr>
                <w:sz w:val="22"/>
                <w:lang w:val="sr-Cyrl-CS"/>
              </w:rPr>
              <w:t>КО Чајетина, делови катастарских парцела број: 7005/23, 7010/2, 7010/4, 7010/5, 7010/6, 7041/2, 7310/4, 7310/10, 7310/14</w:t>
            </w:r>
          </w:p>
        </w:tc>
      </w:tr>
      <w:tr w:rsidR="001B7F35" w:rsidRPr="00F838B3" w:rsidTr="002279C9">
        <w:trPr>
          <w:cantSplit/>
        </w:trPr>
        <w:tc>
          <w:tcPr>
            <w:tcW w:w="2518" w:type="dxa"/>
            <w:shd w:val="clear" w:color="auto" w:fill="auto"/>
          </w:tcPr>
          <w:p w:rsidR="001B7F35" w:rsidRPr="00F838B3" w:rsidRDefault="001B7F35" w:rsidP="00586AF9">
            <w:pPr>
              <w:rPr>
                <w:i/>
                <w:sz w:val="22"/>
                <w:lang w:val="sr-Cyrl-CS"/>
              </w:rPr>
            </w:pPr>
            <w:r w:rsidRPr="00F838B3">
              <w:rPr>
                <w:i/>
                <w:sz w:val="22"/>
                <w:lang w:val="sr-Cyrl-CS"/>
              </w:rPr>
              <w:t>Зелене површине</w:t>
            </w:r>
          </w:p>
        </w:tc>
        <w:tc>
          <w:tcPr>
            <w:tcW w:w="6590" w:type="dxa"/>
            <w:shd w:val="clear" w:color="auto" w:fill="auto"/>
          </w:tcPr>
          <w:p w:rsidR="001B7F35" w:rsidRPr="00F838B3" w:rsidRDefault="001B7F35" w:rsidP="00586AF9">
            <w:pPr>
              <w:rPr>
                <w:i/>
                <w:sz w:val="22"/>
                <w:lang w:val="sr-Cyrl-CS"/>
              </w:rPr>
            </w:pPr>
            <w:r w:rsidRPr="00F838B3">
              <w:rPr>
                <w:sz w:val="22"/>
                <w:lang w:val="sr-Cyrl-CS"/>
              </w:rPr>
              <w:t>КО Чајетина, делови катастарских парцела број: 7005/23</w:t>
            </w:r>
          </w:p>
        </w:tc>
      </w:tr>
    </w:tbl>
    <w:p w:rsidR="001B7F35" w:rsidRPr="00F838B3" w:rsidRDefault="001B7F35" w:rsidP="001B7F35">
      <w:pPr>
        <w:pStyle w:val="tekst"/>
        <w:rPr>
          <w:lang w:val="sr-Cyrl-CS"/>
        </w:rPr>
      </w:pPr>
    </w:p>
    <w:p w:rsidR="001B7F35" w:rsidRPr="00F838B3" w:rsidRDefault="001B7F35" w:rsidP="00EE63FA">
      <w:pPr>
        <w:pStyle w:val="Heading4"/>
        <w:rPr>
          <w:rStyle w:val="Heading3Char"/>
          <w:lang w:val="sr-Cyrl-CS"/>
        </w:rPr>
      </w:pPr>
      <w:bookmarkStart w:id="321" w:name="_Toc8633056"/>
      <w:r w:rsidRPr="00F838B3">
        <w:rPr>
          <w:lang w:val="sr-Cyrl-CS"/>
        </w:rPr>
        <w:t>5.3.1. Саобраћајн</w:t>
      </w:r>
      <w:r w:rsidR="00EE63FA" w:rsidRPr="00F838B3">
        <w:rPr>
          <w:lang w:val="sr-Cyrl-CS"/>
        </w:rPr>
        <w:t>е површине</w:t>
      </w:r>
      <w:bookmarkEnd w:id="318"/>
      <w:bookmarkEnd w:id="319"/>
      <w:bookmarkEnd w:id="320"/>
      <w:bookmarkEnd w:id="321"/>
    </w:p>
    <w:p w:rsidR="00EE63FA" w:rsidRPr="00F838B3" w:rsidRDefault="00EE63FA" w:rsidP="00EE63FA">
      <w:pPr>
        <w:rPr>
          <w:lang w:val="sr-Cyrl-CS"/>
        </w:rPr>
      </w:pPr>
    </w:p>
    <w:p w:rsidR="001B7F35" w:rsidRPr="00F838B3" w:rsidRDefault="001B7F35" w:rsidP="001B7F35">
      <w:pPr>
        <w:ind w:firstLine="720"/>
        <w:rPr>
          <w:lang w:val="sr-Cyrl-CS"/>
        </w:rPr>
      </w:pPr>
      <w:r w:rsidRPr="00F838B3">
        <w:rPr>
          <w:lang w:val="sr-Cyrl-CS"/>
        </w:rPr>
        <w:t xml:space="preserve">Западну границу подручја детаљне разраде чини државни пут IБ реда бр. 23 Појате - Крушевац - Краљево - Прељина - Чачак - Пожега - Ужице - Чајетина - Нова Варош - Пријепоље - државна граница са Црном Гором (катастарска парцела 7357 КО Чајетина). </w:t>
      </w:r>
    </w:p>
    <w:p w:rsidR="001B7F35" w:rsidRPr="00F838B3" w:rsidRDefault="001B7F35" w:rsidP="001B7F35">
      <w:pPr>
        <w:ind w:firstLine="720"/>
        <w:rPr>
          <w:lang w:val="sr-Cyrl-CS"/>
        </w:rPr>
      </w:pPr>
      <w:r w:rsidRPr="00F838B3">
        <w:rPr>
          <w:lang w:val="sr-Cyrl-CS"/>
        </w:rPr>
        <w:t>Планирана приступна саобраћајница има регулациону ширину од 30 m. Димензионисана је за несметано двосмерно кретање меродавног возила – туристичког аутобуса. Профил саобраћајнице чине коловоз ширине 10,0 m, обострани тротоари ширине 2,0 m и обострани појас зеленила у профилу саобраћа</w:t>
      </w:r>
      <w:r w:rsidR="00612D69">
        <w:rPr>
          <w:lang w:val="sr-Cyrl-CS"/>
        </w:rPr>
        <w:t>ј</w:t>
      </w:r>
      <w:r w:rsidRPr="00F838B3">
        <w:rPr>
          <w:lang w:val="sr-Cyrl-CS"/>
        </w:rPr>
        <w:t>нице. Овај појас, осим што има заштитну улогу, планиран је за потребе корекције нивелете при изради техничке документације или изградњу бициклистичких стаза, уколико се при реализацији плана јави ова потреба.</w:t>
      </w:r>
    </w:p>
    <w:p w:rsidR="001B7F35" w:rsidRPr="00F838B3" w:rsidRDefault="001B7F35" w:rsidP="001B7F35">
      <w:pPr>
        <w:ind w:firstLine="720"/>
        <w:rPr>
          <w:lang w:val="sr-Cyrl-CS"/>
        </w:rPr>
      </w:pPr>
      <w:r w:rsidRPr="00F838B3">
        <w:rPr>
          <w:lang w:val="sr-Cyrl-CS"/>
        </w:rPr>
        <w:t xml:space="preserve">Место прикључка планиране приступне саобраћајнице са државним путем предвиђено је у чвору државног пута број 2323 на стационажи 171+679 и то преко кружне раскрснице. </w:t>
      </w:r>
    </w:p>
    <w:p w:rsidR="001B7F35" w:rsidRPr="00F838B3" w:rsidRDefault="001B7F35" w:rsidP="001B7F35">
      <w:pPr>
        <w:ind w:firstLine="720"/>
        <w:rPr>
          <w:lang w:val="sr-Cyrl-CS"/>
        </w:rPr>
      </w:pPr>
      <w:r w:rsidRPr="00F838B3">
        <w:rPr>
          <w:lang w:val="sr-Cyrl-CS"/>
        </w:rPr>
        <w:t>У северном делу подручја детаљне разраде планирана приступна саобраћ</w:t>
      </w:r>
      <w:r w:rsidR="00612D69">
        <w:rPr>
          <w:lang w:val="sr-Cyrl-CS"/>
        </w:rPr>
        <w:t>ај</w:t>
      </w:r>
      <w:r w:rsidRPr="00F838B3">
        <w:rPr>
          <w:lang w:val="sr-Cyrl-CS"/>
        </w:rPr>
        <w:t>ница се прикључује постојећи пут.</w:t>
      </w:r>
    </w:p>
    <w:p w:rsidR="001B7F35" w:rsidRPr="00F838B3" w:rsidRDefault="001B7F35" w:rsidP="001B7F35">
      <w:pPr>
        <w:ind w:firstLine="720"/>
        <w:rPr>
          <w:lang w:val="sr-Cyrl-CS"/>
        </w:rPr>
      </w:pPr>
      <w:r w:rsidRPr="00F838B3">
        <w:rPr>
          <w:lang w:val="sr-Cyrl-CS"/>
        </w:rPr>
        <w:t>У средишњем делу комплекса планиран је простор намењен стационарном саобраћају. На овом простору планирано је паркирање 74 путничк</w:t>
      </w:r>
      <w:r w:rsidR="00347502" w:rsidRPr="00F838B3">
        <w:rPr>
          <w:lang w:val="sr-Cyrl-CS"/>
        </w:rPr>
        <w:t>а</w:t>
      </w:r>
      <w:r w:rsidRPr="00F838B3">
        <w:rPr>
          <w:lang w:val="sr-Cyrl-CS"/>
        </w:rPr>
        <w:t xml:space="preserve"> возила. Величина </w:t>
      </w:r>
      <w:r w:rsidRPr="00F838B3">
        <w:rPr>
          <w:lang w:val="sr-Cyrl-CS"/>
        </w:rPr>
        <w:lastRenderedPageBreak/>
        <w:t>паркинг места на отвореном не сме бити мања од 2,5 m x 5,0 m. При изради техничке документације могуће је прилагодити паркинг простор будућим потребама.</w:t>
      </w:r>
    </w:p>
    <w:p w:rsidR="001B7F35" w:rsidRPr="00F838B3" w:rsidRDefault="001B7F35" w:rsidP="001B7F35">
      <w:pPr>
        <w:ind w:firstLine="720"/>
        <w:rPr>
          <w:lang w:val="sr-Cyrl-CS"/>
        </w:rPr>
      </w:pPr>
      <w:r w:rsidRPr="00F838B3">
        <w:rPr>
          <w:lang w:val="sr-Cyrl-CS"/>
        </w:rPr>
        <w:t>Осовине саобраћајница дефинисане су графичким путем у ситуационом плану са бројем темена, потребним координатама и свим елементима хоризонталних кривина. Због проблема која могу настати после детаљног геодетског снимања терена код израде каснијих планских документација и главних пројеката може се десити да код неки</w:t>
      </w:r>
      <w:r w:rsidR="00347502" w:rsidRPr="00F838B3">
        <w:rPr>
          <w:lang w:val="sr-Cyrl-CS"/>
        </w:rPr>
        <w:t>х</w:t>
      </w:r>
      <w:r w:rsidRPr="00F838B3">
        <w:rPr>
          <w:lang w:val="sr-Cyrl-CS"/>
        </w:rPr>
        <w:t xml:space="preserve"> делова планираних саобраћајница мора доћи до малих ситуационих промена. За овакве ситуације надлежна је општинска служба у сарадњи са обрађивачима плана. Сва потребна проширења коловоза у хоризонталним кривинама за пролазак меродавног возила обавити на унутрашњој страни кривина.</w:t>
      </w:r>
    </w:p>
    <w:p w:rsidR="001B7F35" w:rsidRPr="00F838B3" w:rsidRDefault="001B7F35" w:rsidP="001B7F35">
      <w:pPr>
        <w:ind w:firstLine="720"/>
        <w:rPr>
          <w:lang w:val="sr-Cyrl-CS"/>
        </w:rPr>
      </w:pPr>
      <w:r w:rsidRPr="00F838B3">
        <w:rPr>
          <w:lang w:val="sr-Cyrl-CS"/>
        </w:rPr>
        <w:t>Нивелационо решење саобраћајница прилагодити што више теренским условима уз поштовање задате концепције регулације одвођења површинских вода. Попречно вођење површинских вода обезбеђују попречни падови за коловоз мин. 2,5% у правцу, за паркинге 2,5%-4,0% у зависности од површинске обраде и 2,0% за тротоаре. Подужно вођење воде вршиће се подужним нагибом који не смеју бити мањи од 0,5%, ни већи од 12%. Приликом нивелационог регулисања целог простора треба лоцирати сва ниска места и на њима предвидети одговарајуће пропусте, а до њих обезбедити доток површинске воде путем отворених канала.</w:t>
      </w:r>
    </w:p>
    <w:p w:rsidR="001B7F35" w:rsidRPr="00F838B3" w:rsidRDefault="001B7F35" w:rsidP="001B7F35">
      <w:pPr>
        <w:ind w:firstLine="720"/>
        <w:rPr>
          <w:lang w:val="sr-Cyrl-CS"/>
        </w:rPr>
      </w:pPr>
      <w:r w:rsidRPr="00F838B3">
        <w:rPr>
          <w:lang w:val="sr-Cyrl-CS"/>
        </w:rPr>
        <w:t>Геомеханичка испитивања потребна за димензионисање коловозних конструкција радиће се у каснијим фазама пројектовања</w:t>
      </w:r>
      <w:r w:rsidR="00347502" w:rsidRPr="00F838B3">
        <w:rPr>
          <w:lang w:val="sr-Cyrl-CS"/>
        </w:rPr>
        <w:t>,</w:t>
      </w:r>
      <w:r w:rsidRPr="00F838B3">
        <w:rPr>
          <w:lang w:val="sr-Cyrl-CS"/>
        </w:rPr>
        <w:t xml:space="preserve"> а на основу геомеханичких испитивања и предвиђеног саобраћајног оптерећења према важећим прописима за ову област.</w:t>
      </w:r>
    </w:p>
    <w:p w:rsidR="001B7F35" w:rsidRPr="00F838B3" w:rsidRDefault="001B7F35" w:rsidP="001B7F35">
      <w:pPr>
        <w:ind w:firstLine="720"/>
        <w:rPr>
          <w:lang w:val="sr-Cyrl-CS"/>
        </w:rPr>
      </w:pPr>
      <w:r w:rsidRPr="00F838B3">
        <w:rPr>
          <w:lang w:val="sr-Cyrl-CS"/>
        </w:rPr>
        <w:t xml:space="preserve">Регулационе ширине и основни елементи нормалних попречних профила дати су у ситуационом плану. </w:t>
      </w:r>
    </w:p>
    <w:p w:rsidR="001B7F35" w:rsidRPr="00F838B3" w:rsidRDefault="001B7F35" w:rsidP="001B7F35">
      <w:pPr>
        <w:ind w:firstLine="720"/>
        <w:rPr>
          <w:lang w:val="sr-Cyrl-CS"/>
        </w:rPr>
      </w:pPr>
      <w:r w:rsidRPr="00F838B3">
        <w:rPr>
          <w:lang w:val="sr-Cyrl-CS"/>
        </w:rPr>
        <w:t>Ради безбедног одвијања саобраћаја нарочито на раскрсницама треба предвидети одговарајућу хоризонталну и вертикалну сигнализацију. На свим саобраћајницама у зони плана који служе за проточни саобраћај забранити паркирање.</w:t>
      </w:r>
    </w:p>
    <w:p w:rsidR="001B7F35" w:rsidRPr="00F838B3" w:rsidRDefault="001B7F35" w:rsidP="001B7F35">
      <w:pPr>
        <w:ind w:firstLine="720"/>
        <w:rPr>
          <w:lang w:val="sr-Cyrl-CS"/>
        </w:rPr>
      </w:pPr>
      <w:r w:rsidRPr="00F838B3">
        <w:rPr>
          <w:lang w:val="sr-Cyrl-CS"/>
        </w:rPr>
        <w:t>Саобраћајно решење приказано је на карти детаљне разраде I, лист I-3 „Регулација и нивелација са елементима синхрон плана</w:t>
      </w:r>
      <w:r w:rsidR="00347502" w:rsidRPr="00F838B3">
        <w:rPr>
          <w:lang w:val="sr-Cyrl-CS"/>
        </w:rPr>
        <w:t>”</w:t>
      </w:r>
      <w:r w:rsidRPr="00F838B3">
        <w:rPr>
          <w:lang w:val="sr-Cyrl-CS"/>
        </w:rPr>
        <w:t>, у размери 1:2.500.</w:t>
      </w:r>
    </w:p>
    <w:p w:rsidR="001B7F35" w:rsidRPr="00F838B3" w:rsidRDefault="001B7F35" w:rsidP="001B7F35">
      <w:pPr>
        <w:ind w:firstLine="720"/>
        <w:rPr>
          <w:lang w:val="sr-Cyrl-CS"/>
        </w:rPr>
      </w:pPr>
    </w:p>
    <w:p w:rsidR="001B7F35" w:rsidRPr="00F838B3" w:rsidRDefault="001B7F35" w:rsidP="00EE63FA">
      <w:pPr>
        <w:pStyle w:val="Heading4"/>
        <w:rPr>
          <w:lang w:val="sr-Cyrl-CS"/>
        </w:rPr>
      </w:pPr>
      <w:bookmarkStart w:id="322" w:name="_Toc508303362"/>
      <w:bookmarkStart w:id="323" w:name="_Toc512943113"/>
      <w:bookmarkStart w:id="324" w:name="_Toc532218098"/>
      <w:bookmarkStart w:id="325" w:name="_Toc8633057"/>
      <w:r w:rsidRPr="00F838B3">
        <w:rPr>
          <w:lang w:val="sr-Cyrl-CS"/>
        </w:rPr>
        <w:t>5.3.2. Инфраструктура</w:t>
      </w:r>
      <w:bookmarkEnd w:id="322"/>
      <w:bookmarkEnd w:id="323"/>
      <w:bookmarkEnd w:id="324"/>
      <w:bookmarkEnd w:id="325"/>
    </w:p>
    <w:p w:rsidR="001B7F35" w:rsidRPr="00F838B3" w:rsidRDefault="001B7F35" w:rsidP="001B7F35">
      <w:pPr>
        <w:keepNext/>
        <w:rPr>
          <w:lang w:val="sr-Cyrl-CS"/>
        </w:rPr>
      </w:pPr>
    </w:p>
    <w:p w:rsidR="001B7F35" w:rsidRPr="00F838B3" w:rsidRDefault="001B7F35" w:rsidP="001B7F35">
      <w:pPr>
        <w:ind w:firstLine="720"/>
        <w:rPr>
          <w:lang w:val="sr-Cyrl-CS"/>
        </w:rPr>
      </w:pPr>
      <w:r w:rsidRPr="00F838B3">
        <w:rPr>
          <w:lang w:val="sr-Cyrl-CS"/>
        </w:rPr>
        <w:t>У поступку израде Просторног плана нису добијени конкретни подаци о постојећем стању нити посебни услови за детаљну разраду од стране надлежних јавних предузећа. Постојеће стање сагледано је на основу непотпуних и недовољно детаљних података, добијених за ниво просторног плана, и рекогносцирањем на терену.</w:t>
      </w:r>
    </w:p>
    <w:p w:rsidR="001B7F35" w:rsidRPr="00F838B3" w:rsidRDefault="001B7F35" w:rsidP="001B7F35">
      <w:pPr>
        <w:ind w:firstLine="720"/>
        <w:rPr>
          <w:lang w:val="sr-Cyrl-CS"/>
        </w:rPr>
      </w:pPr>
      <w:r w:rsidRPr="00F838B3">
        <w:rPr>
          <w:lang w:val="sr-Cyrl-CS"/>
        </w:rPr>
        <w:t>Постојеће и планиране мреже и објекти инфраструктуре приказани су</w:t>
      </w:r>
      <w:r w:rsidR="00347502" w:rsidRPr="00F838B3">
        <w:rPr>
          <w:lang w:val="sr-Cyrl-CS"/>
        </w:rPr>
        <w:t xml:space="preserve"> на</w:t>
      </w:r>
      <w:r w:rsidRPr="00F838B3">
        <w:rPr>
          <w:lang w:val="sr-Cyrl-CS"/>
        </w:rPr>
        <w:t xml:space="preserve"> карти детаљне разраде I, лист I-3 „Регулација и нивелација са елементима синхрон плана“, у размери 1:2.500.</w:t>
      </w:r>
    </w:p>
    <w:p w:rsidR="001B7F35" w:rsidRPr="00F838B3" w:rsidRDefault="001B7F35" w:rsidP="001B7F35">
      <w:pPr>
        <w:ind w:firstLine="720"/>
        <w:rPr>
          <w:lang w:val="sr-Cyrl-CS"/>
        </w:rPr>
      </w:pPr>
      <w:r w:rsidRPr="00F838B3">
        <w:rPr>
          <w:lang w:val="sr-Cyrl-CS"/>
        </w:rPr>
        <w:t xml:space="preserve"> Позиције инфраструктурних водова дате на ситуацији и карактеристичним пресецима су илустративне и могу се по потреби мењати приликом израде техничке документације, с тим да су минимална растојања и дубине обавезујући.</w:t>
      </w:r>
    </w:p>
    <w:p w:rsidR="001B7F35" w:rsidRPr="00F838B3" w:rsidRDefault="001B7F35" w:rsidP="00A73C40">
      <w:pPr>
        <w:tabs>
          <w:tab w:val="left" w:pos="1080"/>
        </w:tabs>
        <w:ind w:firstLine="720"/>
        <w:rPr>
          <w:lang w:val="sr-Cyrl-CS"/>
        </w:rPr>
      </w:pPr>
      <w:r w:rsidRPr="00F838B3">
        <w:rPr>
          <w:lang w:val="sr-Cyrl-CS"/>
        </w:rPr>
        <w:t>У коридорима државних путева, паралелно вођење инфраструктурних мрежа по правилу планирати на удаљености од најмање 3 m од крајње тачке попречног профила – ножице насипа пута, или спољашње ивице путног канала за одводњавање.</w:t>
      </w:r>
    </w:p>
    <w:p w:rsidR="001B7F35" w:rsidRPr="00F838B3" w:rsidRDefault="001B7F35" w:rsidP="00A73C40">
      <w:pPr>
        <w:tabs>
          <w:tab w:val="left" w:pos="1080"/>
        </w:tabs>
        <w:ind w:firstLine="720"/>
        <w:rPr>
          <w:lang w:val="sr-Cyrl-CS"/>
        </w:rPr>
      </w:pPr>
      <w:r w:rsidRPr="00F838B3">
        <w:rPr>
          <w:lang w:val="sr-Cyrl-CS"/>
        </w:rPr>
        <w:t>Услови за укрштање инсталација са државним путем су:</w:t>
      </w:r>
    </w:p>
    <w:p w:rsidR="001B7F35" w:rsidRPr="00F838B3" w:rsidRDefault="001B7F35" w:rsidP="00997BA5">
      <w:pPr>
        <w:pStyle w:val="ListParagraph"/>
        <w:numPr>
          <w:ilvl w:val="0"/>
          <w:numId w:val="97"/>
        </w:numPr>
        <w:tabs>
          <w:tab w:val="left" w:pos="1080"/>
        </w:tabs>
        <w:ind w:left="0" w:firstLine="720"/>
        <w:contextualSpacing/>
        <w:rPr>
          <w:lang w:val="sr-Cyrl-CS"/>
        </w:rPr>
      </w:pPr>
      <w:r w:rsidRPr="00F838B3">
        <w:rPr>
          <w:lang w:val="sr-Cyrl-CS"/>
        </w:rPr>
        <w:t>да се укрштање врши искључиво управно на пут, механичким подбушивањем испод трупа пута, у прописаној заштитној цеви, која мора бити постављена на целој дужини између крајњих тачака попречног профила пута, увећана за по 3 m са сваке стране;</w:t>
      </w:r>
    </w:p>
    <w:p w:rsidR="001B7F35" w:rsidRPr="00F838B3" w:rsidRDefault="001B7F35" w:rsidP="00997BA5">
      <w:pPr>
        <w:pStyle w:val="ListParagraph"/>
        <w:numPr>
          <w:ilvl w:val="0"/>
          <w:numId w:val="97"/>
        </w:numPr>
        <w:tabs>
          <w:tab w:val="left" w:pos="1080"/>
        </w:tabs>
        <w:ind w:left="0" w:firstLine="720"/>
        <w:contextualSpacing/>
        <w:rPr>
          <w:lang w:val="sr-Cyrl-CS"/>
        </w:rPr>
      </w:pPr>
      <w:r w:rsidRPr="00F838B3">
        <w:rPr>
          <w:lang w:val="sr-Cyrl-CS"/>
        </w:rPr>
        <w:lastRenderedPageBreak/>
        <w:t>укрштање надземног високонапонског далековода са државним путем предвидети по могућности под углом од 90°; изузетно је дозвољено одступање у складу са важећим техничким прописима. Планирани далековод мора бити трасиран тако да не угрожава нормално одвијање и безбедност саобраћаја у складу са важећим законским и техничким прописима и нормативима који регулишу ову материју, и условима надлежних институција;</w:t>
      </w:r>
    </w:p>
    <w:p w:rsidR="001B7F35" w:rsidRPr="00F838B3" w:rsidRDefault="001B7F35" w:rsidP="00997BA5">
      <w:pPr>
        <w:pStyle w:val="ListParagraph"/>
        <w:numPr>
          <w:ilvl w:val="0"/>
          <w:numId w:val="97"/>
        </w:numPr>
        <w:tabs>
          <w:tab w:val="left" w:pos="1080"/>
        </w:tabs>
        <w:ind w:left="0" w:firstLine="720"/>
        <w:contextualSpacing/>
        <w:rPr>
          <w:lang w:val="sr-Cyrl-CS"/>
        </w:rPr>
      </w:pPr>
      <w:r w:rsidRPr="00F838B3">
        <w:rPr>
          <w:lang w:val="sr-Cyrl-CS"/>
        </w:rPr>
        <w:t>минимална дубина инсталација и заштитних цеви испод пута износи, у зависности од конфигурације терена, од 1,35 m до 1,5 m од најниже горње коте коловоза до горње коте заштитне цеви;</w:t>
      </w:r>
    </w:p>
    <w:p w:rsidR="001B7F35" w:rsidRPr="00F838B3" w:rsidRDefault="001B7F35" w:rsidP="00997BA5">
      <w:pPr>
        <w:pStyle w:val="ListParagraph"/>
        <w:numPr>
          <w:ilvl w:val="0"/>
          <w:numId w:val="97"/>
        </w:numPr>
        <w:tabs>
          <w:tab w:val="left" w:pos="1080"/>
        </w:tabs>
        <w:ind w:left="0" w:firstLine="720"/>
        <w:contextualSpacing/>
        <w:rPr>
          <w:lang w:val="sr-Cyrl-CS"/>
        </w:rPr>
      </w:pPr>
      <w:r w:rsidRPr="00F838B3">
        <w:rPr>
          <w:lang w:val="sr-Cyrl-CS"/>
        </w:rPr>
        <w:t>минимална дубина инсталација и заштитних цеви испод путног канала за одводњавање (постојећег или планираног) износи, у зависности од конфигурације терена, од 1,2 m до 1,35 m од коте дна канала до горње коте заштитне цеви;</w:t>
      </w:r>
    </w:p>
    <w:p w:rsidR="001B7F35" w:rsidRPr="00F838B3" w:rsidRDefault="001B7F35" w:rsidP="00997BA5">
      <w:pPr>
        <w:pStyle w:val="ListParagraph"/>
        <w:numPr>
          <w:ilvl w:val="0"/>
          <w:numId w:val="97"/>
        </w:numPr>
        <w:tabs>
          <w:tab w:val="left" w:pos="1080"/>
        </w:tabs>
        <w:ind w:left="0" w:firstLine="720"/>
        <w:contextualSpacing/>
        <w:rPr>
          <w:lang w:val="sr-Cyrl-CS"/>
        </w:rPr>
      </w:pPr>
      <w:r w:rsidRPr="00F838B3">
        <w:rPr>
          <w:lang w:val="sr-Cyrl-CS"/>
        </w:rPr>
        <w:t>укрштање планираних инсталација удаљити од укрштаја постојећих инсталација најмање 10 m;</w:t>
      </w:r>
    </w:p>
    <w:p w:rsidR="001B7F35" w:rsidRPr="00F838B3" w:rsidRDefault="001B7F35" w:rsidP="00997BA5">
      <w:pPr>
        <w:pStyle w:val="ListParagraph"/>
        <w:numPr>
          <w:ilvl w:val="0"/>
          <w:numId w:val="97"/>
        </w:numPr>
        <w:tabs>
          <w:tab w:val="left" w:pos="1080"/>
        </w:tabs>
        <w:ind w:left="0" w:firstLine="720"/>
        <w:contextualSpacing/>
        <w:rPr>
          <w:lang w:val="sr-Cyrl-CS"/>
        </w:rPr>
      </w:pPr>
      <w:r w:rsidRPr="00F838B3">
        <w:rPr>
          <w:lang w:val="sr-Cyrl-CS"/>
        </w:rPr>
        <w:t>стубове далековода и стубне трафостанице предвидети изван заштитног појаса државних путева, у појасу контролисане градње, поштујући ширину заштитног појаса. У случају да је висина стуба већа од прописане ширине заштитног појаса пута, стубове предвидети на минималној удаљености за висину стуба предметног далековода од спољне ивице земљишног појаса државног пута;</w:t>
      </w:r>
    </w:p>
    <w:p w:rsidR="001B7F35" w:rsidRPr="00F838B3" w:rsidRDefault="001B7F35" w:rsidP="00997BA5">
      <w:pPr>
        <w:pStyle w:val="ListParagraph"/>
        <w:numPr>
          <w:ilvl w:val="0"/>
          <w:numId w:val="97"/>
        </w:numPr>
        <w:tabs>
          <w:tab w:val="left" w:pos="1080"/>
        </w:tabs>
        <w:ind w:left="0" w:firstLine="720"/>
        <w:contextualSpacing/>
        <w:rPr>
          <w:lang w:val="sr-Cyrl-CS"/>
        </w:rPr>
      </w:pPr>
      <w:r w:rsidRPr="00F838B3">
        <w:rPr>
          <w:lang w:val="sr-Cyrl-CS"/>
        </w:rPr>
        <w:t>обезбедити ваздушни простор (сигурносну висину високонапонског електровода) изнад коловоза, рачунајући од горње коте коловоза државног пута, до ланчанице при најнеповољнијим температурним условима, са предвиђеном механичком или електричном заштитом.</w:t>
      </w:r>
    </w:p>
    <w:p w:rsidR="001B7F35" w:rsidRPr="00F838B3" w:rsidRDefault="001B7F35" w:rsidP="001B7F35">
      <w:pPr>
        <w:ind w:firstLine="720"/>
        <w:rPr>
          <w:lang w:val="sr-Cyrl-CS"/>
        </w:rPr>
      </w:pPr>
      <w:r w:rsidRPr="00F838B3">
        <w:rPr>
          <w:lang w:val="sr-Cyrl-CS"/>
        </w:rPr>
        <w:t>За све предвиђене интервенције и инсталације које се воде кроз земљишни појас (парцелу пута) државног пута потребно је обратити се управљачу државног пута за прибављање услова и сагласности за израду пројектне документације за изградњу и постављање истих у складу са важећом законском регулативом.</w:t>
      </w:r>
    </w:p>
    <w:p w:rsidR="001B7F35" w:rsidRPr="00F838B3" w:rsidRDefault="001B7F35" w:rsidP="001B7F35">
      <w:pPr>
        <w:ind w:firstLine="720"/>
        <w:rPr>
          <w:b/>
          <w:lang w:val="sr-Cyrl-CS"/>
        </w:rPr>
      </w:pPr>
    </w:p>
    <w:p w:rsidR="001B7F35" w:rsidRPr="00F838B3" w:rsidRDefault="001B7F35" w:rsidP="001B7F35">
      <w:pPr>
        <w:keepNext/>
        <w:jc w:val="center"/>
        <w:rPr>
          <w:lang w:val="sr-Cyrl-CS"/>
        </w:rPr>
      </w:pPr>
      <w:r w:rsidRPr="00F838B3">
        <w:rPr>
          <w:lang w:val="sr-Cyrl-CS"/>
        </w:rPr>
        <w:t>5.3.2.1. Водовод и канализација</w:t>
      </w:r>
    </w:p>
    <w:p w:rsidR="001B7F35" w:rsidRPr="00F838B3" w:rsidRDefault="001B7F35" w:rsidP="001B7F35">
      <w:pPr>
        <w:pStyle w:val="tekst"/>
        <w:rPr>
          <w:lang w:val="sr-Cyrl-CS"/>
        </w:rPr>
      </w:pPr>
    </w:p>
    <w:p w:rsidR="001B7F35" w:rsidRPr="00F838B3" w:rsidRDefault="001B7F35" w:rsidP="001B7F35">
      <w:pPr>
        <w:ind w:firstLine="720"/>
        <w:rPr>
          <w:lang w:val="sr-Cyrl-CS"/>
        </w:rPr>
      </w:pPr>
      <w:r w:rsidRPr="00F838B3">
        <w:rPr>
          <w:lang w:val="sr-Cyrl-CS"/>
        </w:rPr>
        <w:t xml:space="preserve">Увидом у постојећу документацију констатовано је да не постоје мреже водовода и канализације на подручју обухваћеном разрадом. Планом се предвиђа водоснабдевање прикључком на постојећи цевовод из акумулационог језера Рибница, на два прикључна места како би се формирао прстен кроз обухват детаљне разраде. Цевовод је планиран у регулационом појасу будуће саобраћајнице, тачније у западном зеленилу, на око 5,0 </w:t>
      </w:r>
      <w:r w:rsidR="00A86923" w:rsidRPr="00F838B3">
        <w:rPr>
          <w:lang w:val="sr-Cyrl-CS"/>
        </w:rPr>
        <w:t>m</w:t>
      </w:r>
      <w:r w:rsidRPr="00F838B3">
        <w:rPr>
          <w:lang w:val="sr-Cyrl-CS"/>
        </w:rPr>
        <w:t xml:space="preserve"> у односу на западну ивицу тротоара. Димензије нових водоводних линија одредити на основу хидрауличког прорачуна узимајући у обзир и потребну количину воде за гашење пожара како се то противпожарним прописима захтева. Минималан пречник цеви за јавну мрежу је 100 </w:t>
      </w:r>
      <w:r w:rsidR="00A86923" w:rsidRPr="00F838B3">
        <w:rPr>
          <w:lang w:val="sr-Cyrl-CS"/>
        </w:rPr>
        <w:t>mm</w:t>
      </w:r>
      <w:r w:rsidRPr="00F838B3">
        <w:rPr>
          <w:lang w:val="sr-Cyrl-CS"/>
        </w:rPr>
        <w:t>. На водоводним линијама предвидети потребан број противпожарних хидраната на основу Закона о заштити од пожара</w:t>
      </w:r>
      <w:r w:rsidR="00271D1E" w:rsidRPr="00F838B3">
        <w:rPr>
          <w:lang w:val="sr-Cyrl-CS"/>
        </w:rPr>
        <w:t xml:space="preserve"> („Службени гласник РС”, бр. 111/09, 2</w:t>
      </w:r>
      <w:r w:rsidR="00936868" w:rsidRPr="00F838B3">
        <w:rPr>
          <w:lang w:val="sr-Cyrl-CS"/>
        </w:rPr>
        <w:t>0/15, 87/18 и 87/18 – др. закон</w:t>
      </w:r>
      <w:r w:rsidR="00271D1E" w:rsidRPr="00F838B3">
        <w:rPr>
          <w:lang w:val="sr-Cyrl-CS"/>
        </w:rPr>
        <w:t>)</w:t>
      </w:r>
      <w:r w:rsidRPr="00F838B3">
        <w:rPr>
          <w:lang w:val="sr-Cyrl-CS"/>
        </w:rPr>
        <w:t xml:space="preserve"> и Правилника о техничким нормативима за </w:t>
      </w:r>
      <w:r w:rsidR="00271D1E" w:rsidRPr="00F838B3">
        <w:rPr>
          <w:lang w:val="sr-Cyrl-CS"/>
        </w:rPr>
        <w:t xml:space="preserve">инсталације </w:t>
      </w:r>
      <w:r w:rsidRPr="00F838B3">
        <w:rPr>
          <w:lang w:val="sr-Cyrl-CS"/>
        </w:rPr>
        <w:t>хидрантск</w:t>
      </w:r>
      <w:r w:rsidR="00271D1E" w:rsidRPr="00F838B3">
        <w:rPr>
          <w:lang w:val="sr-Cyrl-CS"/>
        </w:rPr>
        <w:t>е мреже</w:t>
      </w:r>
      <w:r w:rsidRPr="00F838B3">
        <w:rPr>
          <w:lang w:val="sr-Cyrl-CS"/>
        </w:rPr>
        <w:t xml:space="preserve"> за гашење пожара</w:t>
      </w:r>
      <w:r w:rsidR="00271D1E" w:rsidRPr="00F838B3">
        <w:rPr>
          <w:lang w:val="sr-Cyrl-CS"/>
        </w:rPr>
        <w:t xml:space="preserve"> („Службени гласник РС”, број 3/18)</w:t>
      </w:r>
      <w:r w:rsidRPr="00F838B3">
        <w:rPr>
          <w:lang w:val="sr-Cyrl-CS"/>
        </w:rPr>
        <w:t>. Препоручује се уградња надземних противпожарних хидраната.</w:t>
      </w:r>
    </w:p>
    <w:p w:rsidR="001B7F35" w:rsidRPr="00F838B3" w:rsidRDefault="001B7F35" w:rsidP="001B7F35">
      <w:pPr>
        <w:ind w:firstLine="720"/>
        <w:rPr>
          <w:lang w:val="sr-Cyrl-CS"/>
        </w:rPr>
      </w:pPr>
      <w:r w:rsidRPr="00F838B3">
        <w:rPr>
          <w:lang w:val="sr-Cyrl-CS"/>
        </w:rPr>
        <w:t xml:space="preserve">Минимална дубина укопавања разводних водоводних линија је 1,2 </w:t>
      </w:r>
      <w:r w:rsidR="00A86923" w:rsidRPr="00F838B3">
        <w:rPr>
          <w:lang w:val="sr-Cyrl-CS"/>
        </w:rPr>
        <w:t>m,</w:t>
      </w:r>
      <w:r w:rsidRPr="00F838B3">
        <w:rPr>
          <w:lang w:val="sr-Cyrl-CS"/>
        </w:rPr>
        <w:t xml:space="preserve"> а магистралних цевовода 1,8 </w:t>
      </w:r>
      <w:r w:rsidR="00A86923" w:rsidRPr="00F838B3">
        <w:rPr>
          <w:lang w:val="sr-Cyrl-CS"/>
        </w:rPr>
        <w:t>m</w:t>
      </w:r>
      <w:r w:rsidRPr="00F838B3">
        <w:rPr>
          <w:lang w:val="sr-Cyrl-CS"/>
        </w:rPr>
        <w:t xml:space="preserve"> до темена цеви.</w:t>
      </w:r>
    </w:p>
    <w:p w:rsidR="001B7F35" w:rsidRPr="00F838B3" w:rsidRDefault="001B7F35" w:rsidP="001B7F35">
      <w:pPr>
        <w:ind w:firstLine="720"/>
        <w:rPr>
          <w:lang w:val="sr-Cyrl-CS"/>
        </w:rPr>
      </w:pPr>
      <w:r w:rsidRPr="00F838B3">
        <w:rPr>
          <w:lang w:val="sr-Cyrl-CS"/>
        </w:rPr>
        <w:t>Приликом укрштања водоводне цеви треба да буду изнад канализационих.</w:t>
      </w:r>
    </w:p>
    <w:p w:rsidR="001B7F35" w:rsidRPr="00F838B3" w:rsidRDefault="001B7F35" w:rsidP="001B7F35">
      <w:pPr>
        <w:ind w:firstLine="720"/>
        <w:rPr>
          <w:lang w:val="sr-Cyrl-CS"/>
        </w:rPr>
      </w:pPr>
      <w:r w:rsidRPr="00F838B3">
        <w:rPr>
          <w:lang w:val="sr-Cyrl-CS"/>
        </w:rPr>
        <w:t xml:space="preserve">Минималан размак између водоводних линија и других инсталација је 1,5 </w:t>
      </w:r>
      <w:r w:rsidR="00A86923" w:rsidRPr="00F838B3">
        <w:rPr>
          <w:lang w:val="sr-Cyrl-CS"/>
        </w:rPr>
        <w:t>m</w:t>
      </w:r>
      <w:r w:rsidRPr="00F838B3">
        <w:rPr>
          <w:lang w:val="sr-Cyrl-CS"/>
        </w:rPr>
        <w:t>.</w:t>
      </w:r>
    </w:p>
    <w:p w:rsidR="001B7F35" w:rsidRPr="00F838B3" w:rsidRDefault="001B7F35" w:rsidP="001B7F35">
      <w:pPr>
        <w:ind w:firstLine="720"/>
        <w:rPr>
          <w:lang w:val="sr-Cyrl-CS"/>
        </w:rPr>
      </w:pPr>
      <w:r w:rsidRPr="00F838B3">
        <w:rPr>
          <w:lang w:val="sr-Cyrl-CS"/>
        </w:rPr>
        <w:t xml:space="preserve">Појас заштите око магистралних цевовода је минимум по 2,5 </w:t>
      </w:r>
      <w:r w:rsidR="00A86923" w:rsidRPr="00F838B3">
        <w:rPr>
          <w:lang w:val="sr-Cyrl-CS"/>
        </w:rPr>
        <w:t>m</w:t>
      </w:r>
      <w:r w:rsidRPr="00F838B3">
        <w:rPr>
          <w:lang w:val="sr-Cyrl-CS"/>
        </w:rPr>
        <w:t xml:space="preserve"> са сваке стране осовине цевовода. У појасу заштите није дозвољена изградња објеката, постављање </w:t>
      </w:r>
      <w:r w:rsidRPr="00F838B3">
        <w:rPr>
          <w:lang w:val="sr-Cyrl-CS"/>
        </w:rPr>
        <w:lastRenderedPageBreak/>
        <w:t>уређаја и вршење радњи које на било који начин могу загадити воду или угрозити стабилност цевовода.</w:t>
      </w:r>
    </w:p>
    <w:p w:rsidR="001B7F35" w:rsidRPr="00F838B3" w:rsidRDefault="001B7F35" w:rsidP="001B7F35">
      <w:pPr>
        <w:ind w:firstLine="720"/>
        <w:rPr>
          <w:lang w:val="sr-Cyrl-CS"/>
        </w:rPr>
      </w:pPr>
      <w:r w:rsidRPr="00F838B3">
        <w:rPr>
          <w:lang w:val="sr-Cyrl-CS"/>
        </w:rPr>
        <w:t>Коришћење подземних вода као природног ресурса, може се остварити према:</w:t>
      </w:r>
    </w:p>
    <w:p w:rsidR="001B7F35" w:rsidRPr="00F838B3" w:rsidRDefault="001B7F35" w:rsidP="00997BA5">
      <w:pPr>
        <w:pStyle w:val="ListParagraph"/>
        <w:numPr>
          <w:ilvl w:val="1"/>
          <w:numId w:val="101"/>
        </w:numPr>
        <w:tabs>
          <w:tab w:val="left" w:pos="1080"/>
        </w:tabs>
        <w:ind w:left="90" w:firstLine="630"/>
        <w:rPr>
          <w:lang w:val="sr-Cyrl-CS"/>
        </w:rPr>
      </w:pPr>
      <w:r w:rsidRPr="00F838B3">
        <w:rPr>
          <w:lang w:val="sr-Cyrl-CS"/>
        </w:rPr>
        <w:t>условима заштите природе по којима се врше геолошка истраживања;</w:t>
      </w:r>
    </w:p>
    <w:p w:rsidR="001B7F35" w:rsidRPr="00F838B3" w:rsidRDefault="001B7F35" w:rsidP="00997BA5">
      <w:pPr>
        <w:pStyle w:val="ListParagraph"/>
        <w:numPr>
          <w:ilvl w:val="1"/>
          <w:numId w:val="101"/>
        </w:numPr>
        <w:tabs>
          <w:tab w:val="left" w:pos="1080"/>
        </w:tabs>
        <w:ind w:left="90" w:firstLine="630"/>
        <w:rPr>
          <w:lang w:val="sr-Cyrl-CS"/>
        </w:rPr>
      </w:pPr>
      <w:r w:rsidRPr="00F838B3">
        <w:rPr>
          <w:lang w:val="sr-Cyrl-CS"/>
        </w:rPr>
        <w:t>одобрењу за детаљна хидрогеолошка истраживања;</w:t>
      </w:r>
    </w:p>
    <w:p w:rsidR="001B7F35" w:rsidRPr="00F838B3" w:rsidRDefault="001B7F35" w:rsidP="00997BA5">
      <w:pPr>
        <w:pStyle w:val="ListParagraph"/>
        <w:numPr>
          <w:ilvl w:val="1"/>
          <w:numId w:val="101"/>
        </w:numPr>
        <w:tabs>
          <w:tab w:val="left" w:pos="1080"/>
        </w:tabs>
        <w:ind w:left="90" w:firstLine="630"/>
        <w:rPr>
          <w:lang w:val="sr-Cyrl-CS"/>
        </w:rPr>
      </w:pPr>
      <w:r w:rsidRPr="00F838B3">
        <w:rPr>
          <w:lang w:val="sr-Cyrl-CS"/>
        </w:rPr>
        <w:t>елаборату о утврђеним резервама и квалитету подземних вода;</w:t>
      </w:r>
    </w:p>
    <w:p w:rsidR="001B7F35" w:rsidRPr="00F838B3" w:rsidRDefault="001B7F35" w:rsidP="00997BA5">
      <w:pPr>
        <w:pStyle w:val="ListParagraph"/>
        <w:numPr>
          <w:ilvl w:val="1"/>
          <w:numId w:val="101"/>
        </w:numPr>
        <w:tabs>
          <w:tab w:val="left" w:pos="1080"/>
        </w:tabs>
        <w:ind w:left="90" w:firstLine="630"/>
        <w:rPr>
          <w:lang w:val="sr-Cyrl-CS"/>
        </w:rPr>
      </w:pPr>
      <w:r w:rsidRPr="00F838B3">
        <w:rPr>
          <w:lang w:val="sr-Cyrl-CS"/>
        </w:rPr>
        <w:t>овери билансних резерви подземних вода.</w:t>
      </w:r>
    </w:p>
    <w:p w:rsidR="001B7F35" w:rsidRPr="00F838B3" w:rsidRDefault="001B7F35" w:rsidP="001B7F35">
      <w:pPr>
        <w:ind w:firstLine="720"/>
        <w:rPr>
          <w:lang w:val="sr-Cyrl-CS"/>
        </w:rPr>
      </w:pPr>
      <w:r w:rsidRPr="00F838B3">
        <w:rPr>
          <w:lang w:val="sr-Cyrl-CS"/>
        </w:rPr>
        <w:t>Сагласност за коришћење ресурса подземних вода обухвата следеће:</w:t>
      </w:r>
    </w:p>
    <w:p w:rsidR="001B7F35" w:rsidRPr="00F838B3" w:rsidRDefault="001B7F35" w:rsidP="00997BA5">
      <w:pPr>
        <w:pStyle w:val="ListParagraph"/>
        <w:numPr>
          <w:ilvl w:val="1"/>
          <w:numId w:val="100"/>
        </w:numPr>
        <w:tabs>
          <w:tab w:val="left" w:pos="1080"/>
        </w:tabs>
        <w:ind w:left="0" w:firstLine="720"/>
        <w:rPr>
          <w:lang w:val="sr-Cyrl-CS"/>
        </w:rPr>
      </w:pPr>
      <w:r w:rsidRPr="00F838B3">
        <w:rPr>
          <w:lang w:val="sr-Cyrl-CS"/>
        </w:rPr>
        <w:t>сагласност - одобрење за коришћење ресурса подземне воде;</w:t>
      </w:r>
    </w:p>
    <w:p w:rsidR="001B7F35" w:rsidRPr="00F838B3" w:rsidRDefault="001B7F35" w:rsidP="00997BA5">
      <w:pPr>
        <w:pStyle w:val="ListParagraph"/>
        <w:numPr>
          <w:ilvl w:val="1"/>
          <w:numId w:val="100"/>
        </w:numPr>
        <w:tabs>
          <w:tab w:val="left" w:pos="1080"/>
        </w:tabs>
        <w:ind w:left="0" w:firstLine="720"/>
        <w:rPr>
          <w:lang w:val="sr-Cyrl-CS"/>
        </w:rPr>
      </w:pPr>
      <w:r w:rsidRPr="00F838B3">
        <w:rPr>
          <w:lang w:val="sr-Cyrl-CS"/>
        </w:rPr>
        <w:t>границе простора на коме ће се користити ресурс подземних вода;</w:t>
      </w:r>
    </w:p>
    <w:p w:rsidR="001B7F35" w:rsidRPr="00F838B3" w:rsidRDefault="001B7F35" w:rsidP="00997BA5">
      <w:pPr>
        <w:pStyle w:val="ListParagraph"/>
        <w:numPr>
          <w:ilvl w:val="1"/>
          <w:numId w:val="100"/>
        </w:numPr>
        <w:tabs>
          <w:tab w:val="left" w:pos="1080"/>
        </w:tabs>
        <w:ind w:left="0" w:firstLine="720"/>
        <w:rPr>
          <w:lang w:val="sr-Cyrl-CS"/>
        </w:rPr>
      </w:pPr>
      <w:r w:rsidRPr="00F838B3">
        <w:rPr>
          <w:lang w:val="sr-Cyrl-CS"/>
        </w:rPr>
        <w:t>утврђене и оверене резерве ресурса подземне воде;</w:t>
      </w:r>
    </w:p>
    <w:p w:rsidR="001B7F35" w:rsidRPr="00F838B3" w:rsidRDefault="001B7F35" w:rsidP="00997BA5">
      <w:pPr>
        <w:pStyle w:val="ListParagraph"/>
        <w:numPr>
          <w:ilvl w:val="1"/>
          <w:numId w:val="100"/>
        </w:numPr>
        <w:tabs>
          <w:tab w:val="left" w:pos="1080"/>
        </w:tabs>
        <w:ind w:left="0" w:firstLine="720"/>
        <w:rPr>
          <w:lang w:val="sr-Cyrl-CS"/>
        </w:rPr>
      </w:pPr>
      <w:r w:rsidRPr="00F838B3">
        <w:rPr>
          <w:lang w:val="sr-Cyrl-CS"/>
        </w:rPr>
        <w:t>пројекат коришћења ресурса подземних вода;</w:t>
      </w:r>
    </w:p>
    <w:p w:rsidR="001B7F35" w:rsidRPr="00F838B3" w:rsidRDefault="001B7F35" w:rsidP="00997BA5">
      <w:pPr>
        <w:pStyle w:val="ListParagraph"/>
        <w:numPr>
          <w:ilvl w:val="1"/>
          <w:numId w:val="100"/>
        </w:numPr>
        <w:tabs>
          <w:tab w:val="left" w:pos="1080"/>
        </w:tabs>
        <w:ind w:left="0" w:firstLine="720"/>
        <w:rPr>
          <w:lang w:val="sr-Cyrl-CS"/>
        </w:rPr>
      </w:pPr>
      <w:r w:rsidRPr="00F838B3">
        <w:rPr>
          <w:lang w:val="sr-Cyrl-CS"/>
        </w:rPr>
        <w:t>акт органа надлежног за послове урбанизма општине о усаглашености коришћења подземне воде са просторним и урбанистичким планом;</w:t>
      </w:r>
    </w:p>
    <w:p w:rsidR="001B7F35" w:rsidRPr="00F838B3" w:rsidRDefault="001B7F35" w:rsidP="00997BA5">
      <w:pPr>
        <w:pStyle w:val="ListParagraph"/>
        <w:numPr>
          <w:ilvl w:val="1"/>
          <w:numId w:val="100"/>
        </w:numPr>
        <w:tabs>
          <w:tab w:val="left" w:pos="1080"/>
        </w:tabs>
        <w:ind w:left="0" w:firstLine="720"/>
        <w:rPr>
          <w:lang w:val="sr-Cyrl-CS"/>
        </w:rPr>
      </w:pPr>
      <w:r w:rsidRPr="00F838B3">
        <w:rPr>
          <w:lang w:val="sr-Cyrl-CS"/>
        </w:rPr>
        <w:t>процена утицаја на животну средину за коришћење ресурса подземне воде;</w:t>
      </w:r>
    </w:p>
    <w:p w:rsidR="001B7F35" w:rsidRPr="00F838B3" w:rsidRDefault="001B7F35" w:rsidP="00997BA5">
      <w:pPr>
        <w:pStyle w:val="ListParagraph"/>
        <w:numPr>
          <w:ilvl w:val="1"/>
          <w:numId w:val="100"/>
        </w:numPr>
        <w:tabs>
          <w:tab w:val="left" w:pos="1080"/>
        </w:tabs>
        <w:ind w:left="0" w:firstLine="720"/>
        <w:rPr>
          <w:lang w:val="sr-Cyrl-CS"/>
        </w:rPr>
      </w:pPr>
      <w:r w:rsidRPr="00F838B3">
        <w:rPr>
          <w:lang w:val="sr-Cyrl-CS"/>
        </w:rPr>
        <w:t>водни услови надлежног јавног водопривредног предузећа.</w:t>
      </w:r>
    </w:p>
    <w:p w:rsidR="001B7F35" w:rsidRPr="00F838B3" w:rsidRDefault="001B7F35" w:rsidP="001B7F35">
      <w:pPr>
        <w:ind w:firstLine="720"/>
        <w:rPr>
          <w:lang w:val="sr-Cyrl-CS"/>
        </w:rPr>
      </w:pPr>
      <w:r w:rsidRPr="00F838B3">
        <w:rPr>
          <w:lang w:val="sr-Cyrl-CS"/>
        </w:rPr>
        <w:t xml:space="preserve">Наведена правила не примењују се за изградњу бунара </w:t>
      </w:r>
      <w:r w:rsidR="00A86923" w:rsidRPr="00F838B3">
        <w:rPr>
          <w:lang w:val="sr-Cyrl-CS"/>
        </w:rPr>
        <w:t>з</w:t>
      </w:r>
      <w:r w:rsidRPr="00F838B3">
        <w:rPr>
          <w:lang w:val="sr-Cyrl-CS"/>
        </w:rPr>
        <w:t>а снабдевање водом за пиће и санитарне потребе једног домаћинства.</w:t>
      </w:r>
    </w:p>
    <w:p w:rsidR="001B7F35" w:rsidRPr="00F838B3" w:rsidRDefault="001B7F35" w:rsidP="001B7F35">
      <w:pPr>
        <w:ind w:firstLine="720"/>
        <w:rPr>
          <w:lang w:val="sr-Cyrl-CS"/>
        </w:rPr>
      </w:pPr>
      <w:r w:rsidRPr="00F838B3">
        <w:rPr>
          <w:lang w:val="sr-Cyrl-CS"/>
        </w:rPr>
        <w:t>Каналисање је планирано као сепаратни систем. Употребљене воде са дела северног подручја Плана, предвиђеног за еко-туризам, одвешће се планираном канализацијом до постојеће мреже која је изграђена са западне стране магистралног пута ка Честарском потоку. Остало подручје гравитира ка јужном делу подручја, ка планираним групним водонепропусним септичким јамама или постројењу за пречишћавање отпадних вода са механичко-биолошким системима за пречишћавање са упуштањем пречишћене воде у реципијенте. Пречишћене отпадне воде</w:t>
      </w:r>
      <w:r w:rsidR="00181BA8" w:rsidRPr="00F838B3">
        <w:rPr>
          <w:lang w:val="sr-Cyrl-CS"/>
        </w:rPr>
        <w:t xml:space="preserve"> које се испуштају у реципијент</w:t>
      </w:r>
      <w:r w:rsidRPr="00F838B3">
        <w:rPr>
          <w:lang w:val="sr-Cyrl-CS"/>
        </w:rPr>
        <w:t xml:space="preserve"> морају испунити услове граничних вредности емисије за одређене групе загађујућих супстанци, према Уредби о граничним вредностима  емисије  загађујућих материја у воде</w:t>
      </w:r>
      <w:r w:rsidR="00487234" w:rsidRPr="00F838B3">
        <w:rPr>
          <w:lang w:val="sr-Cyrl-CS"/>
        </w:rPr>
        <w:t xml:space="preserve"> и роковима за њихово достизање. </w:t>
      </w:r>
      <w:r w:rsidRPr="00F838B3">
        <w:rPr>
          <w:lang w:val="sr-Cyrl-CS"/>
        </w:rPr>
        <w:t>Мерење количина и  испитивање отпадних вода урадити сходно Правилнику  о начину и условима за мерење количине и испитивање отпадних вода и садржини</w:t>
      </w:r>
      <w:r w:rsidR="00A86D35" w:rsidRPr="00F838B3">
        <w:rPr>
          <w:lang w:val="sr-Cyrl-CS"/>
        </w:rPr>
        <w:t xml:space="preserve"> извештаја о извршеним мерењима. </w:t>
      </w:r>
      <w:r w:rsidRPr="00F838B3">
        <w:rPr>
          <w:lang w:val="sr-Cyrl-CS"/>
        </w:rPr>
        <w:t>Локација постројења за пречи</w:t>
      </w:r>
      <w:r w:rsidR="003B0377" w:rsidRPr="00F838B3">
        <w:rPr>
          <w:lang w:val="sr-Cyrl-CS"/>
        </w:rPr>
        <w:t>шћавање отпадних вода (ППОВ), т</w:t>
      </w:r>
      <w:r w:rsidRPr="00F838B3">
        <w:rPr>
          <w:lang w:val="sr-Cyrl-CS"/>
        </w:rPr>
        <w:t>ј. септичке јаме оријентационо је приказана на графичком прилогу, а тачно ће се одредити приликом израде техничке документације. У случају сакупљања употребљених вода у водонепропусне септичке јаме</w:t>
      </w:r>
      <w:r w:rsidR="003B0377" w:rsidRPr="00F838B3">
        <w:rPr>
          <w:lang w:val="sr-Cyrl-CS"/>
        </w:rPr>
        <w:t>,</w:t>
      </w:r>
      <w:r w:rsidRPr="00F838B3">
        <w:rPr>
          <w:lang w:val="sr-Cyrl-CS"/>
        </w:rPr>
        <w:t xml:space="preserve"> оне морају бити потребног капацитета у складу са пројектованим количинама отпадних вода, са организованим пражњењем и одвозом садржаја од стране правних лица регистрованих и овлашћених за ту делатност. Септичке јаме морају бити изграђене без испуста и прелива у околни терен с водонепропусним дном и зидовима, о чему треба приложити атест правног лица које управља јавном канализацијом. Изградњу водонепропусних септичких јама вршити према следећим условима:</w:t>
      </w:r>
    </w:p>
    <w:p w:rsidR="001B7F35" w:rsidRPr="00F838B3" w:rsidRDefault="001B7F35" w:rsidP="00997BA5">
      <w:pPr>
        <w:pStyle w:val="ListParagraph"/>
        <w:numPr>
          <w:ilvl w:val="0"/>
          <w:numId w:val="103"/>
        </w:numPr>
        <w:tabs>
          <w:tab w:val="left" w:pos="1080"/>
        </w:tabs>
        <w:ind w:hanging="720"/>
        <w:rPr>
          <w:lang w:val="sr-Cyrl-CS"/>
        </w:rPr>
      </w:pPr>
      <w:r w:rsidRPr="00F838B3">
        <w:rPr>
          <w:lang w:val="sr-Cyrl-CS"/>
        </w:rPr>
        <w:t>да су приступачне за возило - аутоцистерну које ће их празнити;</w:t>
      </w:r>
    </w:p>
    <w:p w:rsidR="001B7F35" w:rsidRPr="00F838B3" w:rsidRDefault="001B7F35" w:rsidP="00997BA5">
      <w:pPr>
        <w:pStyle w:val="ListParagraph"/>
        <w:numPr>
          <w:ilvl w:val="0"/>
          <w:numId w:val="103"/>
        </w:numPr>
        <w:tabs>
          <w:tab w:val="left" w:pos="1080"/>
        </w:tabs>
        <w:ind w:hanging="720"/>
        <w:rPr>
          <w:lang w:val="sr-Cyrl-CS"/>
        </w:rPr>
      </w:pPr>
      <w:r w:rsidRPr="00F838B3">
        <w:rPr>
          <w:lang w:val="sr-Cyrl-CS"/>
        </w:rPr>
        <w:t>да су коморе изграђене од водонепропусних материјала;</w:t>
      </w:r>
    </w:p>
    <w:p w:rsidR="001B7F35" w:rsidRPr="00F838B3" w:rsidRDefault="001B7F35" w:rsidP="00997BA5">
      <w:pPr>
        <w:pStyle w:val="ListParagraph"/>
        <w:numPr>
          <w:ilvl w:val="0"/>
          <w:numId w:val="103"/>
        </w:numPr>
        <w:tabs>
          <w:tab w:val="left" w:pos="1080"/>
        </w:tabs>
        <w:ind w:hanging="720"/>
        <w:rPr>
          <w:lang w:val="sr-Cyrl-CS"/>
        </w:rPr>
      </w:pPr>
      <w:r w:rsidRPr="00F838B3">
        <w:rPr>
          <w:lang w:val="sr-Cyrl-CS"/>
        </w:rPr>
        <w:t>да су удаљене од свих објеката и међа према суседима најмање 3,0 m;</w:t>
      </w:r>
    </w:p>
    <w:p w:rsidR="001B7F35" w:rsidRPr="00F838B3" w:rsidRDefault="001B7F35" w:rsidP="00997BA5">
      <w:pPr>
        <w:pStyle w:val="ListParagraph"/>
        <w:numPr>
          <w:ilvl w:val="0"/>
          <w:numId w:val="103"/>
        </w:numPr>
        <w:tabs>
          <w:tab w:val="left" w:pos="1080"/>
        </w:tabs>
        <w:ind w:hanging="720"/>
        <w:rPr>
          <w:lang w:val="sr-Cyrl-CS"/>
        </w:rPr>
      </w:pPr>
      <w:r w:rsidRPr="00F838B3">
        <w:rPr>
          <w:lang w:val="sr-Cyrl-CS"/>
        </w:rPr>
        <w:t>да буду удаљене од бунара најмање 10 m.</w:t>
      </w:r>
    </w:p>
    <w:p w:rsidR="001B7F35" w:rsidRPr="00F838B3" w:rsidRDefault="001B7F35" w:rsidP="001B7F35">
      <w:pPr>
        <w:ind w:firstLine="720"/>
        <w:rPr>
          <w:lang w:val="sr-Cyrl-CS"/>
        </w:rPr>
      </w:pPr>
      <w:r w:rsidRPr="00F838B3">
        <w:rPr>
          <w:lang w:val="sr-Cyrl-CS"/>
        </w:rPr>
        <w:t>Траса канализације за употребљене воде планирана је у западном зеленилу саобраћајнице, на око 1,5</w:t>
      </w:r>
      <w:r w:rsidR="003B0377" w:rsidRPr="00F838B3">
        <w:rPr>
          <w:lang w:val="sr-Cyrl-CS"/>
        </w:rPr>
        <w:t xml:space="preserve"> m</w:t>
      </w:r>
      <w:r w:rsidRPr="00F838B3">
        <w:rPr>
          <w:lang w:val="sr-Cyrl-CS"/>
        </w:rPr>
        <w:t xml:space="preserve"> – 2,0</w:t>
      </w:r>
      <w:r w:rsidR="003B0377" w:rsidRPr="00F838B3">
        <w:rPr>
          <w:lang w:val="sr-Cyrl-CS"/>
        </w:rPr>
        <w:t xml:space="preserve"> m</w:t>
      </w:r>
      <w:r w:rsidRPr="00F838B3">
        <w:rPr>
          <w:lang w:val="sr-Cyrl-CS"/>
        </w:rPr>
        <w:t xml:space="preserve"> у односу на западну ивицу тротоара и на 3,0</w:t>
      </w:r>
      <w:r w:rsidR="003B0377" w:rsidRPr="00F838B3">
        <w:rPr>
          <w:lang w:val="sr-Cyrl-CS"/>
        </w:rPr>
        <w:t xml:space="preserve"> m</w:t>
      </w:r>
      <w:r w:rsidRPr="00F838B3">
        <w:rPr>
          <w:lang w:val="sr-Cyrl-CS"/>
        </w:rPr>
        <w:t xml:space="preserve"> у односу на планирани цевовод.</w:t>
      </w:r>
    </w:p>
    <w:p w:rsidR="001B7F35" w:rsidRPr="00F838B3" w:rsidRDefault="001B7F35" w:rsidP="001B7F35">
      <w:pPr>
        <w:ind w:firstLine="720"/>
        <w:rPr>
          <w:lang w:val="sr-Cyrl-CS"/>
        </w:rPr>
      </w:pPr>
      <w:r w:rsidRPr="00F838B3">
        <w:rPr>
          <w:lang w:val="sr-Cyrl-CS"/>
        </w:rPr>
        <w:t xml:space="preserve">Атмосферске воде треба мрежом површинских канала или канализационих цеви одвести до најближег водотока. Воде са зауљених површина (паркинга, манипулативних површина) обавезно пречистити пре упуштања у неки од уличних </w:t>
      </w:r>
      <w:r w:rsidRPr="00F838B3">
        <w:rPr>
          <w:lang w:val="sr-Cyrl-CS"/>
        </w:rPr>
        <w:lastRenderedPageBreak/>
        <w:t>сабирних канала. Трасе и димензије канала (канализационих цеви) дефинисаће се израдом техничке документације.</w:t>
      </w:r>
    </w:p>
    <w:p w:rsidR="001B7F35" w:rsidRPr="00F838B3" w:rsidRDefault="001B7F35" w:rsidP="001B7F35">
      <w:pPr>
        <w:ind w:firstLine="720"/>
        <w:rPr>
          <w:lang w:val="sr-Cyrl-CS"/>
        </w:rPr>
      </w:pPr>
      <w:r w:rsidRPr="00F838B3">
        <w:rPr>
          <w:lang w:val="sr-Cyrl-CS"/>
        </w:rPr>
        <w:t xml:space="preserve">Избор грађевинског материјала од кога су начињене канализационе цеви, пад цевовода и остале техничке карактеристике, препушта се пројектанту на основу хидрауличког прорачуна и услова на терену. За контролу рада канализације и могућност благовремене интервенције: на месту вертикалног прелома цевовода, на месту промене хоризонталног правца пружања цевовода и на месту улива бочног огранка, предвидети ревизионе силазе. Радове, око ископа рова, разупирања зидова рова, полагања и међусобног повезивања цеви, затрпавања цевовода и рова песком и ископаним материјалом, испитивања цевовода и пуштања у рад, извршити на основу важећих техничких прописа и услова за ову врсту радова и инсталација. Приликом паралелног вођења цевовода или његовог укрштања са постојећим објектима инфраструктурне мреже треба поштовати међусобна хоризонтална и вертикална одстојања. </w:t>
      </w:r>
    </w:p>
    <w:p w:rsidR="001B7F35" w:rsidRPr="00F838B3" w:rsidRDefault="001B7F35" w:rsidP="001B7F35">
      <w:pPr>
        <w:ind w:firstLine="720"/>
        <w:rPr>
          <w:lang w:val="sr-Cyrl-CS"/>
        </w:rPr>
      </w:pPr>
      <w:r w:rsidRPr="00F838B3">
        <w:rPr>
          <w:lang w:val="sr-Cyrl-CS"/>
        </w:rPr>
        <w:t>Забрањено је упушт</w:t>
      </w:r>
      <w:r w:rsidR="00CF6C77" w:rsidRPr="00F838B3">
        <w:rPr>
          <w:lang w:val="sr-Cyrl-CS"/>
        </w:rPr>
        <w:t>ање употребљених вода у водоток</w:t>
      </w:r>
      <w:r w:rsidRPr="00F838B3">
        <w:rPr>
          <w:lang w:val="sr-Cyrl-CS"/>
        </w:rPr>
        <w:t xml:space="preserve"> и канализацију за атмосферске воде.</w:t>
      </w:r>
    </w:p>
    <w:p w:rsidR="001B7F35" w:rsidRPr="00F838B3" w:rsidRDefault="001B7F35" w:rsidP="001B7F35">
      <w:pPr>
        <w:ind w:firstLine="720"/>
        <w:rPr>
          <w:b/>
          <w:strike/>
          <w:lang w:val="sr-Cyrl-CS"/>
        </w:rPr>
      </w:pPr>
    </w:p>
    <w:p w:rsidR="001B7F35" w:rsidRPr="00F838B3" w:rsidRDefault="001B7F35" w:rsidP="001B7F35">
      <w:pPr>
        <w:keepNext/>
        <w:jc w:val="center"/>
        <w:rPr>
          <w:lang w:val="sr-Cyrl-CS"/>
        </w:rPr>
      </w:pPr>
      <w:r w:rsidRPr="00F838B3">
        <w:rPr>
          <w:lang w:val="sr-Cyrl-CS"/>
        </w:rPr>
        <w:t>5.3.2.2. Електроенергетска инфраструктура</w:t>
      </w:r>
    </w:p>
    <w:p w:rsidR="001B7F35" w:rsidRPr="00F838B3" w:rsidRDefault="001B7F35" w:rsidP="001B7F35">
      <w:pPr>
        <w:keepNext/>
        <w:jc w:val="center"/>
        <w:rPr>
          <w:lang w:val="sr-Cyrl-CS"/>
        </w:rPr>
      </w:pPr>
    </w:p>
    <w:p w:rsidR="001B7F35" w:rsidRPr="00F838B3" w:rsidRDefault="001B7F35" w:rsidP="001B7F35">
      <w:pPr>
        <w:ind w:firstLine="720"/>
        <w:rPr>
          <w:lang w:val="sr-Cyrl-CS"/>
        </w:rPr>
      </w:pPr>
      <w:r w:rsidRPr="00F838B3">
        <w:rPr>
          <w:lang w:val="sr-Cyrl-CS"/>
        </w:rPr>
        <w:t>Потрошачи у обухвату подручја детаљне разраде налазе се у конзумном подручју ТС 110/35/10 kV „Златибор 2</w:t>
      </w:r>
      <w:r w:rsidR="0004693C" w:rsidRPr="00F838B3">
        <w:rPr>
          <w:lang w:val="sr-Cyrl-CS"/>
        </w:rPr>
        <w:t>”</w:t>
      </w:r>
      <w:r w:rsidRPr="00F838B3">
        <w:rPr>
          <w:lang w:val="sr-Cyrl-CS"/>
        </w:rPr>
        <w:t xml:space="preserve"> која се налази ван обухвата подручја детаљне разраде. У обухвату подручја детаљне разраде не постоје трафостанице и потрошачи из захвата се снабдевају са трафостаница из простора наслоњених на захват разраде. Тренутно ове трафостанице задовољавају потребе потрошача у захвату.</w:t>
      </w:r>
    </w:p>
    <w:p w:rsidR="001B7F35" w:rsidRPr="00F838B3" w:rsidRDefault="001B7F35" w:rsidP="001B7F35">
      <w:pPr>
        <w:ind w:firstLine="720"/>
        <w:rPr>
          <w:lang w:val="sr-Cyrl-CS"/>
        </w:rPr>
      </w:pPr>
      <w:r w:rsidRPr="00F838B3">
        <w:rPr>
          <w:lang w:val="sr-Cyrl-CS"/>
        </w:rPr>
        <w:t>У захвату плана се налази и 10 kV далековод ТС 110/35/10 kV „Златибор 2</w:t>
      </w:r>
      <w:r w:rsidR="0004693C" w:rsidRPr="00F838B3">
        <w:rPr>
          <w:lang w:val="sr-Cyrl-CS"/>
        </w:rPr>
        <w:t>”</w:t>
      </w:r>
      <w:r w:rsidRPr="00F838B3">
        <w:rPr>
          <w:lang w:val="sr-Cyrl-CS"/>
        </w:rPr>
        <w:t xml:space="preserve"> – постројење за прераду воде, који се простире правцем југозапад-североисток, а овај далековод је потребно изместити и кабловски п</w:t>
      </w:r>
      <w:r w:rsidR="0004693C" w:rsidRPr="00F838B3">
        <w:rPr>
          <w:lang w:val="sr-Cyrl-CS"/>
        </w:rPr>
        <w:t>о</w:t>
      </w:r>
      <w:r w:rsidRPr="00F838B3">
        <w:rPr>
          <w:lang w:val="sr-Cyrl-CS"/>
        </w:rPr>
        <w:t>ложити у земљу у простор регулације новопланираних саобраћајница.</w:t>
      </w:r>
    </w:p>
    <w:p w:rsidR="001B7F35" w:rsidRPr="00F838B3" w:rsidRDefault="001B7F35" w:rsidP="001B7F35">
      <w:pPr>
        <w:ind w:firstLine="720"/>
        <w:rPr>
          <w:lang w:val="sr-Cyrl-CS"/>
        </w:rPr>
      </w:pPr>
      <w:r w:rsidRPr="00F838B3">
        <w:rPr>
          <w:lang w:val="sr-Cyrl-CS"/>
        </w:rPr>
        <w:t>За обезбеђење електричне енергије за нове кориснике у обухвату подручја детаљне разраде положиће се кабловски водови 10 kV који иду по траси планираних 10 kV водова у оквиру регулације саобраћајница - претежно у простор тротоара. Новопланирани кабловски водови 10 kV прикључују се на постојећу мрежу у северном и јужном делу подручја чиме се подиже заштита и ниво сигурности напајања планираних потрошача.</w:t>
      </w:r>
    </w:p>
    <w:p w:rsidR="001B7F35" w:rsidRPr="00F838B3" w:rsidRDefault="001B7F35" w:rsidP="001B7F35">
      <w:pPr>
        <w:ind w:firstLine="720"/>
        <w:rPr>
          <w:lang w:val="sr-Cyrl-CS"/>
        </w:rPr>
      </w:pPr>
      <w:r w:rsidRPr="00F838B3">
        <w:rPr>
          <w:lang w:val="sr-Cyrl-CS"/>
        </w:rPr>
        <w:t>Планирана је трафостаница 10/0,4 kV, за снагу 1х630(1000) kVА и која ће се на 10 kV-ну мрежу прикључити полагањем нових кабловских водова по систему „улаз – излаз</w:t>
      </w:r>
      <w:r w:rsidR="0004693C" w:rsidRPr="00F838B3">
        <w:rPr>
          <w:lang w:val="sr-Cyrl-CS"/>
        </w:rPr>
        <w:t>”</w:t>
      </w:r>
      <w:r w:rsidRPr="00F838B3">
        <w:rPr>
          <w:lang w:val="sr-Cyrl-CS"/>
        </w:rPr>
        <w:t xml:space="preserve">. </w:t>
      </w:r>
    </w:p>
    <w:p w:rsidR="001B7F35" w:rsidRPr="00F838B3" w:rsidRDefault="001B7F35" w:rsidP="001B7F35">
      <w:pPr>
        <w:ind w:firstLine="720"/>
        <w:rPr>
          <w:lang w:val="sr-Cyrl-CS"/>
        </w:rPr>
      </w:pPr>
      <w:r w:rsidRPr="00F838B3">
        <w:rPr>
          <w:lang w:val="sr-Cyrl-CS"/>
        </w:rPr>
        <w:t>Прикључење крајњих корисника и потрошача на 0,4 kV мрежу вршити полагањем каблова подземно према условима прикључења издатим од стране надлежне елект</w:t>
      </w:r>
      <w:r w:rsidR="0004693C" w:rsidRPr="00F838B3">
        <w:rPr>
          <w:lang w:val="sr-Cyrl-CS"/>
        </w:rPr>
        <w:t>ро</w:t>
      </w:r>
      <w:r w:rsidRPr="00F838B3">
        <w:rPr>
          <w:lang w:val="sr-Cyrl-CS"/>
        </w:rPr>
        <w:t>дистрибуције. Уколико се приликом извођења врши реконструкција или измештање осталих инфраструктурних инсталација, треба водити рачуна о минимално дозвољеном растојању при укрштању или паралелном вођењу са осталим инсталацијама.</w:t>
      </w:r>
    </w:p>
    <w:p w:rsidR="001B7F35" w:rsidRPr="00F838B3" w:rsidRDefault="001B7F35" w:rsidP="001B7F35">
      <w:pPr>
        <w:ind w:firstLine="720"/>
        <w:rPr>
          <w:lang w:val="sr-Cyrl-CS"/>
        </w:rPr>
      </w:pPr>
      <w:r w:rsidRPr="00F838B3">
        <w:rPr>
          <w:lang w:val="sr-Cyrl-CS"/>
        </w:rPr>
        <w:t>У оквиру подручја детаљне разраде дозвољава се полагање каблова 10 kV и 0,4 kV у заједнички ров</w:t>
      </w:r>
      <w:r w:rsidR="0004693C" w:rsidRPr="00F838B3">
        <w:rPr>
          <w:lang w:val="sr-Cyrl-CS"/>
        </w:rPr>
        <w:t>,</w:t>
      </w:r>
      <w:r w:rsidRPr="00F838B3">
        <w:rPr>
          <w:lang w:val="sr-Cyrl-CS"/>
        </w:rPr>
        <w:t xml:space="preserve"> а у складу са важећим прописима и техничким препорукама.</w:t>
      </w:r>
    </w:p>
    <w:p w:rsidR="001B7F35" w:rsidRPr="00F838B3" w:rsidRDefault="001B7F35" w:rsidP="001B7F35">
      <w:pPr>
        <w:ind w:firstLine="720"/>
        <w:rPr>
          <w:lang w:val="sr-Cyrl-CS"/>
        </w:rPr>
      </w:pPr>
      <w:r w:rsidRPr="00F838B3">
        <w:rPr>
          <w:lang w:val="sr-Cyrl-CS"/>
        </w:rPr>
        <w:t xml:space="preserve"> Напајања јавног осветљења у захвату Плана радити подземним кабловима са размаком између стубова и типом светиљки који ће се одредити израдом техничке документације, а у складу са важећим прописима и техничким препорукама. За подземну линију кабловског напајања јавног осветљења користити типове каблова који су у складу са условима прикључења на електроенергетску мрежу оператера мреже. </w:t>
      </w:r>
    </w:p>
    <w:p w:rsidR="001B7F35" w:rsidRPr="00F838B3" w:rsidRDefault="001B7F35" w:rsidP="001B7F35">
      <w:pPr>
        <w:ind w:firstLine="720"/>
        <w:rPr>
          <w:lang w:val="sr-Cyrl-CS"/>
        </w:rPr>
      </w:pPr>
      <w:r w:rsidRPr="00F838B3">
        <w:rPr>
          <w:lang w:val="sr-Cyrl-CS"/>
        </w:rPr>
        <w:lastRenderedPageBreak/>
        <w:t>Постојеће локације за стубове јавног осветљења могуће је измештати у складу са новопланираним и интерним саобраћајницама и то се неће сматрати изменом Плана.</w:t>
      </w:r>
    </w:p>
    <w:p w:rsidR="001B7F35" w:rsidRPr="00F838B3" w:rsidRDefault="001B7F35" w:rsidP="001B7F35">
      <w:pPr>
        <w:ind w:firstLine="720"/>
        <w:rPr>
          <w:lang w:val="sr-Cyrl-CS"/>
        </w:rPr>
      </w:pPr>
      <w:r w:rsidRPr="00F838B3">
        <w:rPr>
          <w:lang w:val="sr-Cyrl-CS"/>
        </w:rPr>
        <w:t>Стабла уличног дрвореда морају по правилу бити посађена на средини растојања између два стуба јавног осветљења.</w:t>
      </w:r>
    </w:p>
    <w:p w:rsidR="001B7F35" w:rsidRPr="00F838B3" w:rsidRDefault="001B7F35" w:rsidP="001B7F35">
      <w:pPr>
        <w:ind w:firstLine="720"/>
        <w:rPr>
          <w:b/>
          <w:strike/>
          <w:lang w:val="sr-Cyrl-CS"/>
        </w:rPr>
      </w:pPr>
    </w:p>
    <w:p w:rsidR="001B7F35" w:rsidRPr="00F838B3" w:rsidRDefault="001B7F35" w:rsidP="001B7F35">
      <w:pPr>
        <w:keepNext/>
        <w:jc w:val="center"/>
        <w:rPr>
          <w:lang w:val="sr-Cyrl-CS"/>
        </w:rPr>
      </w:pPr>
      <w:r w:rsidRPr="00F838B3">
        <w:rPr>
          <w:lang w:val="sr-Cyrl-CS"/>
        </w:rPr>
        <w:t>5.3.2.3. Електронске комуникације</w:t>
      </w:r>
    </w:p>
    <w:p w:rsidR="001B7F35" w:rsidRPr="00F838B3" w:rsidRDefault="001B7F35" w:rsidP="001B7F35">
      <w:pPr>
        <w:keepNext/>
        <w:jc w:val="center"/>
        <w:rPr>
          <w:lang w:val="sr-Cyrl-CS"/>
        </w:rPr>
      </w:pPr>
    </w:p>
    <w:p w:rsidR="001B7F35" w:rsidRPr="00F838B3" w:rsidRDefault="001B7F35" w:rsidP="001B7F35">
      <w:pPr>
        <w:ind w:firstLine="720"/>
        <w:rPr>
          <w:lang w:val="sr-Cyrl-CS"/>
        </w:rPr>
      </w:pPr>
      <w:r w:rsidRPr="00F838B3">
        <w:rPr>
          <w:lang w:val="sr-Cyrl-CS"/>
        </w:rPr>
        <w:t>Подручје детаљне разраде припада присту</w:t>
      </w:r>
      <w:r w:rsidR="0004693C" w:rsidRPr="00F838B3">
        <w:rPr>
          <w:lang w:val="sr-Cyrl-CS"/>
        </w:rPr>
        <w:t xml:space="preserve">пној мрежи телефонске централе </w:t>
      </w:r>
      <w:r w:rsidR="0004693C" w:rsidRPr="00F838B3">
        <w:rPr>
          <w:rFonts w:cs="Times New Roman"/>
          <w:lang w:val="sr-Cyrl-CS"/>
        </w:rPr>
        <w:t>„</w:t>
      </w:r>
      <w:r w:rsidRPr="00F838B3">
        <w:rPr>
          <w:lang w:val="sr-Cyrl-CS"/>
        </w:rPr>
        <w:t>Златибор</w:t>
      </w:r>
      <w:r w:rsidR="0004693C" w:rsidRPr="00F838B3">
        <w:rPr>
          <w:rFonts w:cs="Times New Roman"/>
          <w:lang w:val="sr-Cyrl-CS"/>
        </w:rPr>
        <w:t>”</w:t>
      </w:r>
      <w:r w:rsidRPr="00F838B3">
        <w:rPr>
          <w:lang w:val="sr-Cyrl-CS"/>
        </w:rPr>
        <w:t xml:space="preserve">, чија је претплатничка мрежа претежно положена са северне и западне стране подручја. ТК приступна мрежа је претежно подземна у главним саобраћајницама и ваздушним приводима ка корисницима. </w:t>
      </w:r>
    </w:p>
    <w:p w:rsidR="001B7F35" w:rsidRPr="00F838B3" w:rsidRDefault="001B7F35" w:rsidP="001B7F35">
      <w:pPr>
        <w:ind w:firstLine="720"/>
        <w:rPr>
          <w:lang w:val="sr-Cyrl-CS"/>
        </w:rPr>
      </w:pPr>
      <w:r w:rsidRPr="00F838B3">
        <w:rPr>
          <w:lang w:val="sr-Cyrl-CS"/>
        </w:rPr>
        <w:t>Обезбеђење потребног броја телефонских прикључака за комуницирање корисника у комплексу извршиће се полагањем кабла и прикључивањем на постојећи оптички кабл које је положен северно од подручја детаљне разраде. Уколико се због специфичности коришћења простора укаже потреба за инсталирањем активних уређаја, могућа ће бити и инсталација мултисервисног приступног чвора (MSAN) или мини IPAN уређаја (ови уређаји, који замењују класични MSAN/DSLAM уређај би снабдевали мањи број корисника на мањем подручју, радијуса неколико стотина метара). Активни уређаји ће се на вишу раван телекомуникационе мреже повезати оптичким кабловима без металних елемената.</w:t>
      </w:r>
    </w:p>
    <w:p w:rsidR="001B7F35" w:rsidRPr="00F838B3" w:rsidRDefault="001B7F35" w:rsidP="001B7F35">
      <w:pPr>
        <w:ind w:firstLine="720"/>
        <w:rPr>
          <w:lang w:val="sr-Cyrl-CS"/>
        </w:rPr>
      </w:pPr>
      <w:r w:rsidRPr="00F838B3">
        <w:rPr>
          <w:lang w:val="sr-Cyrl-CS"/>
        </w:rPr>
        <w:t xml:space="preserve">За кориснике у комплексу положиће се кабловски водови који иду претежно у простор тротоара саобраћајница и пешачких стаза и са којих ће се градити приводи до планираних и постојећих објеката. </w:t>
      </w:r>
    </w:p>
    <w:p w:rsidR="001B7F35" w:rsidRPr="00F838B3" w:rsidRDefault="001B7F35" w:rsidP="001B7F35">
      <w:pPr>
        <w:ind w:firstLine="720"/>
        <w:rPr>
          <w:lang w:val="sr-Cyrl-CS"/>
        </w:rPr>
      </w:pPr>
      <w:r w:rsidRPr="00F838B3">
        <w:rPr>
          <w:lang w:val="sr-Cyrl-CS"/>
        </w:rPr>
        <w:t xml:space="preserve"> Начин прикључења и радове на постављању ТК прикључака обавити према условима издатим од стране надлежног оператера фиксне телефоније односно власника постојећих телекомуникационих инсталација.</w:t>
      </w:r>
    </w:p>
    <w:p w:rsidR="001B7F35" w:rsidRPr="00F838B3" w:rsidRDefault="001B7F35" w:rsidP="001B7F35">
      <w:pPr>
        <w:ind w:firstLine="720"/>
        <w:rPr>
          <w:lang w:val="sr-Cyrl-CS"/>
        </w:rPr>
      </w:pPr>
    </w:p>
    <w:p w:rsidR="001B7F35" w:rsidRPr="00F838B3" w:rsidRDefault="001B7F35" w:rsidP="001B7F35">
      <w:pPr>
        <w:keepNext/>
        <w:jc w:val="center"/>
        <w:rPr>
          <w:lang w:val="sr-Cyrl-CS"/>
        </w:rPr>
      </w:pPr>
      <w:r w:rsidRPr="00F838B3">
        <w:rPr>
          <w:lang w:val="sr-Cyrl-CS"/>
        </w:rPr>
        <w:t>5.3.2.4. Термоенергетска инфраструктура</w:t>
      </w:r>
    </w:p>
    <w:p w:rsidR="001B7F35" w:rsidRPr="00F838B3" w:rsidRDefault="001B7F35" w:rsidP="001B7F35">
      <w:pPr>
        <w:keepNext/>
        <w:jc w:val="center"/>
        <w:rPr>
          <w:lang w:val="sr-Cyrl-CS"/>
        </w:rPr>
      </w:pPr>
    </w:p>
    <w:p w:rsidR="001B7F35" w:rsidRPr="00F838B3" w:rsidRDefault="001B7F35" w:rsidP="001B7F35">
      <w:pPr>
        <w:ind w:firstLine="720"/>
        <w:rPr>
          <w:lang w:val="sr-Cyrl-CS"/>
        </w:rPr>
      </w:pPr>
      <w:r w:rsidRPr="00F838B3">
        <w:rPr>
          <w:lang w:val="sr-Cyrl-CS"/>
        </w:rPr>
        <w:t>У обухвату подручја детаљне разраде нема постојећих и планираних топловодних и гасоводних мрежа и објеката гасификације. Загревање објеката у обухвату плана вршиће се индивидуално, или у случају потребе блоковски - локалним котларницама за снабдевање већег броја објеката истовремено. Препорука је да се као погонско гориво користе горива која нису велики загађивачи ваздуха (течни нафтни гас (ТНГ), огревно дрво и сл). Коришћење електричне енергије за ове потребе препоручљиво је искључиво у спрези са енергетски ефикасним термотехничким системима – топлотним пумпама. Соларну енергију је могуће користити за обезбеђивање топле санитарне воде и додатне топлоте за грејање. Системи грејања, начин прикључивања на котларнице и системи хлађења и вентилације детаљно ће се дефинисати израдом техничке документације. Све радове на термотехничким инсталацијама изводити у складу са техничком документацијом и важећим прописима. Поједини елементи термотехничких инсталација (спољне јединице, вентилатори и сл) могу се, уколико је то неопходно, налазити и изван габарита планираног објекта (монтажа на фасади, крову, на тлу непосредно уз објекат и сл).</w:t>
      </w:r>
    </w:p>
    <w:p w:rsidR="001B7F35" w:rsidRPr="00F838B3" w:rsidRDefault="001B7F35" w:rsidP="001B7F35">
      <w:pPr>
        <w:rPr>
          <w:lang w:val="sr-Cyrl-CS"/>
        </w:rPr>
      </w:pPr>
    </w:p>
    <w:p w:rsidR="001B7F35" w:rsidRPr="00F838B3" w:rsidRDefault="001B7F35" w:rsidP="00EE63FA">
      <w:pPr>
        <w:pStyle w:val="Heading4"/>
        <w:rPr>
          <w:lang w:val="sr-Cyrl-CS"/>
        </w:rPr>
      </w:pPr>
      <w:bookmarkStart w:id="326" w:name="_Toc8633058"/>
      <w:bookmarkStart w:id="327" w:name="_Toc508303366"/>
      <w:bookmarkStart w:id="328" w:name="_Toc512943114"/>
      <w:bookmarkStart w:id="329" w:name="_Toc532218099"/>
      <w:r w:rsidRPr="00F838B3">
        <w:rPr>
          <w:lang w:val="sr-Cyrl-CS"/>
        </w:rPr>
        <w:t>5.3.3. Општи услови за зеленило</w:t>
      </w:r>
      <w:bookmarkEnd w:id="326"/>
    </w:p>
    <w:p w:rsidR="001B7F35" w:rsidRPr="00F838B3" w:rsidRDefault="001B7F35" w:rsidP="001B7F35">
      <w:pPr>
        <w:pStyle w:val="tekst"/>
        <w:rPr>
          <w:lang w:val="sr-Cyrl-CS"/>
        </w:rPr>
      </w:pPr>
    </w:p>
    <w:p w:rsidR="001B7F35" w:rsidRPr="00F838B3" w:rsidRDefault="001B7F35" w:rsidP="001B7F35">
      <w:pPr>
        <w:ind w:firstLine="720"/>
        <w:rPr>
          <w:lang w:val="sr-Cyrl-CS"/>
        </w:rPr>
      </w:pPr>
      <w:r w:rsidRPr="00F838B3">
        <w:rPr>
          <w:lang w:val="sr-Cyrl-CS"/>
        </w:rPr>
        <w:t>У Парку природе „Златибор</w:t>
      </w:r>
      <w:r w:rsidR="0004693C" w:rsidRPr="00F838B3">
        <w:rPr>
          <w:lang w:val="sr-Cyrl-CS"/>
        </w:rPr>
        <w:t>”</w:t>
      </w:r>
      <w:r w:rsidR="00612D69">
        <w:rPr>
          <w:lang w:val="sr-Cyrl-CS"/>
        </w:rPr>
        <w:t xml:space="preserve"> доминирају ауто</w:t>
      </w:r>
      <w:r w:rsidRPr="00F838B3">
        <w:rPr>
          <w:lang w:val="sr-Cyrl-CS"/>
        </w:rPr>
        <w:t>х</w:t>
      </w:r>
      <w:r w:rsidR="00612D69">
        <w:rPr>
          <w:lang w:val="sr-Cyrl-CS"/>
        </w:rPr>
        <w:t>т</w:t>
      </w:r>
      <w:r w:rsidRPr="00F838B3">
        <w:rPr>
          <w:lang w:val="sr-Cyrl-CS"/>
        </w:rPr>
        <w:t>оне шуме црног и белог бора и мешовите шуме црног и белог бора, које су сврстане у приоритетна NATURA 2000 станишта, а присутна је и строго заштићена муник</w:t>
      </w:r>
      <w:r w:rsidR="0004693C" w:rsidRPr="00F838B3">
        <w:rPr>
          <w:lang w:val="sr-Cyrl-CS"/>
        </w:rPr>
        <w:t>а,</w:t>
      </w:r>
      <w:r w:rsidRPr="00F838B3">
        <w:rPr>
          <w:lang w:val="sr-Cyrl-CS"/>
        </w:rPr>
        <w:t xml:space="preserve"> као и заштићене врсте клокочика, </w:t>
      </w:r>
      <w:r w:rsidRPr="00F838B3">
        <w:rPr>
          <w:lang w:val="sr-Cyrl-CS"/>
        </w:rPr>
        <w:lastRenderedPageBreak/>
        <w:t>дрен, хајдучка опута и бреза. У обухвату Плана налазе се састојне: букве, борова, сладуна, цера, китњака, граба, јеле, смрче, шибљак и шикара</w:t>
      </w:r>
      <w:r w:rsidR="0004693C" w:rsidRPr="00F838B3">
        <w:rPr>
          <w:lang w:val="sr-Cyrl-CS"/>
        </w:rPr>
        <w:t>,</w:t>
      </w:r>
      <w:r w:rsidRPr="00F838B3">
        <w:rPr>
          <w:lang w:val="sr-Cyrl-CS"/>
        </w:rPr>
        <w:t xml:space="preserve"> као и вештачки подигнуте састој</w:t>
      </w:r>
      <w:r w:rsidR="0004693C" w:rsidRPr="00F838B3">
        <w:rPr>
          <w:lang w:val="sr-Cyrl-CS"/>
        </w:rPr>
        <w:t>и</w:t>
      </w:r>
      <w:r w:rsidRPr="00F838B3">
        <w:rPr>
          <w:lang w:val="sr-Cyrl-CS"/>
        </w:rPr>
        <w:t>не: белог бора, смреке, црног бора, оморике, јеле и осталих четинара. Предвидети максимално очување и заштиту високог зеленила</w:t>
      </w:r>
      <w:r w:rsidR="0004693C" w:rsidRPr="00F838B3">
        <w:rPr>
          <w:lang w:val="sr-Cyrl-CS"/>
        </w:rPr>
        <w:t>,</w:t>
      </w:r>
      <w:r w:rsidRPr="00F838B3">
        <w:rPr>
          <w:lang w:val="sr-Cyrl-CS"/>
        </w:rPr>
        <w:t xml:space="preserve"> као и вреднијих примерака дендрофлоре</w:t>
      </w:r>
      <w:r w:rsidR="002279C9" w:rsidRPr="00F838B3">
        <w:rPr>
          <w:lang w:val="sr-Cyrl-CS"/>
        </w:rPr>
        <w:t>, а приликом озелењавања користити врсте природне, потенцијалне вегетације</w:t>
      </w:r>
      <w:r w:rsidRPr="00F838B3">
        <w:rPr>
          <w:lang w:val="sr-Cyrl-CS"/>
        </w:rPr>
        <w:t>.</w:t>
      </w:r>
    </w:p>
    <w:p w:rsidR="001B7F35" w:rsidRPr="00F838B3" w:rsidRDefault="001B7F35" w:rsidP="001B7F35">
      <w:pPr>
        <w:ind w:firstLine="720"/>
        <w:rPr>
          <w:lang w:val="sr-Cyrl-CS"/>
        </w:rPr>
      </w:pPr>
      <w:r w:rsidRPr="00F838B3">
        <w:rPr>
          <w:lang w:val="sr-Cyrl-CS"/>
        </w:rPr>
        <w:t xml:space="preserve">Како би се уклањање вегетације свело на најмању могућу меру потребно је прибавити сагласност надлежних институција за извођење радова који обухватају евентуалну сечу одраслих и вредних примерака дендрофлоре. </w:t>
      </w:r>
    </w:p>
    <w:p w:rsidR="001B7F35" w:rsidRPr="00F838B3" w:rsidRDefault="001B7F35" w:rsidP="001B7F35">
      <w:pPr>
        <w:rPr>
          <w:lang w:val="sr-Cyrl-CS"/>
        </w:rPr>
      </w:pPr>
    </w:p>
    <w:p w:rsidR="001B7F35" w:rsidRPr="00F838B3" w:rsidRDefault="001B7F35" w:rsidP="001B7F35">
      <w:pPr>
        <w:keepNext/>
        <w:jc w:val="center"/>
        <w:rPr>
          <w:lang w:val="sr-Cyrl-CS"/>
        </w:rPr>
      </w:pPr>
      <w:r w:rsidRPr="00F838B3">
        <w:rPr>
          <w:lang w:val="sr-Cyrl-CS"/>
        </w:rPr>
        <w:t>5.3.3.1. Заштитно зеленило</w:t>
      </w:r>
    </w:p>
    <w:p w:rsidR="001B7F35" w:rsidRPr="00F838B3" w:rsidRDefault="001B7F35" w:rsidP="001B7F35">
      <w:pPr>
        <w:keepNext/>
        <w:jc w:val="center"/>
        <w:rPr>
          <w:lang w:val="sr-Cyrl-CS"/>
        </w:rPr>
      </w:pPr>
    </w:p>
    <w:p w:rsidR="001B7F35" w:rsidRPr="00F838B3" w:rsidRDefault="001B7F35" w:rsidP="001B7F35">
      <w:pPr>
        <w:ind w:firstLine="720"/>
        <w:rPr>
          <w:rFonts w:eastAsia="Times New Roman"/>
          <w:szCs w:val="24"/>
          <w:lang w:val="sr-Cyrl-CS"/>
        </w:rPr>
      </w:pPr>
      <w:r w:rsidRPr="00F838B3">
        <w:rPr>
          <w:rFonts w:eastAsia="Times New Roman"/>
          <w:spacing w:val="-2"/>
          <w:szCs w:val="24"/>
          <w:lang w:val="sr-Cyrl-CS"/>
        </w:rPr>
        <w:t>Заштитни појас зеленила обухвата јавну зелену површину чија основна функција јесте заштита од негативних утицаја (урбанизације, саобраћаја..), од природних негативних утицаја (ветра, наноса снега и др), као и визуелна заштита. Може бити линијске или тракасте форме. Приликом формирања заштитног зеленила сачувати квалитетну дрвенасту вегетацију. Обезбедити спратовност заштитног зеленог појаса употребном зељасте, жбунасте и дрвенасте вегетације. На равном терену дозвољена је висина засада од око 2,5</w:t>
      </w:r>
      <w:r w:rsidR="000C4515" w:rsidRPr="00F838B3">
        <w:rPr>
          <w:rFonts w:eastAsia="Times New Roman"/>
          <w:spacing w:val="-2"/>
          <w:szCs w:val="24"/>
          <w:lang w:val="sr-Cyrl-CS"/>
        </w:rPr>
        <w:t xml:space="preserve"> </w:t>
      </w:r>
      <w:r w:rsidRPr="00F838B3">
        <w:rPr>
          <w:rFonts w:eastAsia="Times New Roman"/>
          <w:spacing w:val="-2"/>
          <w:szCs w:val="24"/>
          <w:lang w:val="sr-Cyrl-CS"/>
        </w:rPr>
        <w:t>m, а ако је терен у виду корита засади морају бити виши.</w:t>
      </w:r>
      <w:r w:rsidRPr="00F838B3">
        <w:rPr>
          <w:rFonts w:eastAsia="Times New Roman"/>
          <w:szCs w:val="24"/>
          <w:lang w:val="sr-Cyrl-CS"/>
        </w:rPr>
        <w:t xml:space="preserve"> </w:t>
      </w:r>
      <w:r w:rsidRPr="00F838B3">
        <w:rPr>
          <w:lang w:val="sr-Cyrl-CS"/>
        </w:rPr>
        <w:t>Предвидети израду одговарајуће пројектне документације којој претходе</w:t>
      </w:r>
      <w:r w:rsidRPr="00F838B3">
        <w:rPr>
          <w:rFonts w:eastAsia="Times New Roman"/>
          <w:szCs w:val="24"/>
          <w:lang w:val="sr-Cyrl-CS"/>
        </w:rPr>
        <w:t xml:space="preserve"> геоморфолошка, педолошка, климатска и биолошка истраживања предметног подручја.</w:t>
      </w:r>
    </w:p>
    <w:p w:rsidR="001B7F35" w:rsidRPr="00F838B3" w:rsidRDefault="001B7F35" w:rsidP="001B7F35">
      <w:pPr>
        <w:ind w:firstLine="720"/>
        <w:rPr>
          <w:rFonts w:eastAsia="Times New Roman"/>
          <w:sz w:val="22"/>
          <w:lang w:val="sr-Cyrl-CS"/>
        </w:rPr>
      </w:pPr>
      <w:r w:rsidRPr="00F838B3">
        <w:rPr>
          <w:rFonts w:eastAsia="Times New Roman"/>
          <w:szCs w:val="24"/>
          <w:lang w:val="sr-Cyrl-CS"/>
        </w:rPr>
        <w:t xml:space="preserve">На потезу </w:t>
      </w:r>
      <w:r w:rsidRPr="00F838B3">
        <w:rPr>
          <w:szCs w:val="24"/>
          <w:lang w:val="sr-Cyrl-CS"/>
        </w:rPr>
        <w:t>државног пута IБ реда бр. 23 Појате</w:t>
      </w:r>
      <w:r w:rsidR="000C4515" w:rsidRPr="00F838B3">
        <w:rPr>
          <w:szCs w:val="24"/>
          <w:lang w:val="sr-Cyrl-CS"/>
        </w:rPr>
        <w:t xml:space="preserve"> – </w:t>
      </w:r>
      <w:r w:rsidRPr="00F838B3">
        <w:rPr>
          <w:szCs w:val="24"/>
          <w:lang w:val="sr-Cyrl-CS"/>
        </w:rPr>
        <w:t>Крушевац</w:t>
      </w:r>
      <w:r w:rsidR="000C4515" w:rsidRPr="00F838B3">
        <w:rPr>
          <w:szCs w:val="24"/>
          <w:lang w:val="sr-Cyrl-CS"/>
        </w:rPr>
        <w:t xml:space="preserve"> – </w:t>
      </w:r>
      <w:r w:rsidRPr="00F838B3">
        <w:rPr>
          <w:szCs w:val="24"/>
          <w:lang w:val="sr-Cyrl-CS"/>
        </w:rPr>
        <w:t>Краљево</w:t>
      </w:r>
      <w:r w:rsidR="000C4515" w:rsidRPr="00F838B3">
        <w:rPr>
          <w:szCs w:val="24"/>
          <w:lang w:val="sr-Cyrl-CS"/>
        </w:rPr>
        <w:t xml:space="preserve"> – </w:t>
      </w:r>
      <w:r w:rsidRPr="00F838B3">
        <w:rPr>
          <w:szCs w:val="24"/>
          <w:lang w:val="sr-Cyrl-CS"/>
        </w:rPr>
        <w:t>Прељина</w:t>
      </w:r>
      <w:r w:rsidR="000C4515" w:rsidRPr="00F838B3">
        <w:rPr>
          <w:szCs w:val="24"/>
          <w:lang w:val="sr-Cyrl-CS"/>
        </w:rPr>
        <w:t xml:space="preserve"> – </w:t>
      </w:r>
      <w:r w:rsidRPr="00F838B3">
        <w:rPr>
          <w:szCs w:val="24"/>
          <w:lang w:val="sr-Cyrl-CS"/>
        </w:rPr>
        <w:t>Чачак</w:t>
      </w:r>
      <w:r w:rsidR="000C4515" w:rsidRPr="00F838B3">
        <w:rPr>
          <w:szCs w:val="24"/>
          <w:lang w:val="sr-Cyrl-CS"/>
        </w:rPr>
        <w:t xml:space="preserve"> – </w:t>
      </w:r>
      <w:r w:rsidRPr="00F838B3">
        <w:rPr>
          <w:szCs w:val="24"/>
          <w:lang w:val="sr-Cyrl-CS"/>
        </w:rPr>
        <w:t>Пожега</w:t>
      </w:r>
      <w:r w:rsidR="000C4515" w:rsidRPr="00F838B3">
        <w:rPr>
          <w:szCs w:val="24"/>
          <w:lang w:val="sr-Cyrl-CS"/>
        </w:rPr>
        <w:t xml:space="preserve"> – </w:t>
      </w:r>
      <w:r w:rsidRPr="00F838B3">
        <w:rPr>
          <w:szCs w:val="24"/>
          <w:lang w:val="sr-Cyrl-CS"/>
        </w:rPr>
        <w:t>Ужице</w:t>
      </w:r>
      <w:r w:rsidR="000C4515" w:rsidRPr="00F838B3">
        <w:rPr>
          <w:szCs w:val="24"/>
          <w:lang w:val="sr-Cyrl-CS"/>
        </w:rPr>
        <w:t xml:space="preserve"> – </w:t>
      </w:r>
      <w:r w:rsidRPr="00F838B3">
        <w:rPr>
          <w:szCs w:val="24"/>
          <w:lang w:val="sr-Cyrl-CS"/>
        </w:rPr>
        <w:t>Чајетина</w:t>
      </w:r>
      <w:r w:rsidR="000C4515" w:rsidRPr="00F838B3">
        <w:rPr>
          <w:szCs w:val="24"/>
          <w:lang w:val="sr-Cyrl-CS"/>
        </w:rPr>
        <w:t xml:space="preserve"> – </w:t>
      </w:r>
      <w:r w:rsidRPr="00F838B3">
        <w:rPr>
          <w:szCs w:val="24"/>
          <w:lang w:val="sr-Cyrl-CS"/>
        </w:rPr>
        <w:t>Нова Варош</w:t>
      </w:r>
      <w:r w:rsidR="000C4515" w:rsidRPr="00F838B3">
        <w:rPr>
          <w:szCs w:val="24"/>
          <w:lang w:val="sr-Cyrl-CS"/>
        </w:rPr>
        <w:t xml:space="preserve"> – </w:t>
      </w:r>
      <w:r w:rsidRPr="00F838B3">
        <w:rPr>
          <w:szCs w:val="24"/>
          <w:lang w:val="sr-Cyrl-CS"/>
        </w:rPr>
        <w:t>Пријепоље</w:t>
      </w:r>
      <w:r w:rsidR="000C4515" w:rsidRPr="00F838B3">
        <w:rPr>
          <w:szCs w:val="24"/>
          <w:lang w:val="sr-Cyrl-CS"/>
        </w:rPr>
        <w:t xml:space="preserve"> – </w:t>
      </w:r>
      <w:r w:rsidRPr="00F838B3">
        <w:rPr>
          <w:szCs w:val="24"/>
          <w:lang w:val="sr-Cyrl-CS"/>
        </w:rPr>
        <w:t xml:space="preserve">државна граница са Црном Гором (катастарска парцела 7357 КО Чајетина), </w:t>
      </w:r>
      <w:r w:rsidRPr="00F838B3">
        <w:rPr>
          <w:rFonts w:eastAsia="Times New Roman"/>
          <w:szCs w:val="24"/>
          <w:lang w:val="sr-Cyrl-CS"/>
        </w:rPr>
        <w:t>у сагласности са просторним могућностима, предвидети заштитни појас против буке, прашине и од бљеска, ширине мин 10</w:t>
      </w:r>
      <w:r w:rsidR="000C4515" w:rsidRPr="00F838B3">
        <w:rPr>
          <w:rFonts w:eastAsia="Times New Roman"/>
          <w:szCs w:val="24"/>
          <w:lang w:val="sr-Cyrl-CS"/>
        </w:rPr>
        <w:t xml:space="preserve"> </w:t>
      </w:r>
      <w:r w:rsidRPr="00F838B3">
        <w:rPr>
          <w:rFonts w:eastAsia="Times New Roman"/>
          <w:szCs w:val="24"/>
          <w:lang w:val="sr-Cyrl-CS"/>
        </w:rPr>
        <w:t>m, у комбинацији дрвећа густе крошње и жбуња</w:t>
      </w:r>
      <w:r w:rsidRPr="00F838B3">
        <w:rPr>
          <w:rFonts w:eastAsia="Times New Roman"/>
          <w:sz w:val="22"/>
          <w:lang w:val="sr-Cyrl-CS"/>
        </w:rPr>
        <w:t xml:space="preserve">. </w:t>
      </w:r>
      <w:r w:rsidRPr="00F838B3">
        <w:rPr>
          <w:rFonts w:eastAsia="Times New Roman"/>
          <w:szCs w:val="24"/>
          <w:lang w:val="sr-Cyrl-CS"/>
        </w:rPr>
        <w:t>Сачувати квалитетну дрвенасту вегетацију и интегрисати је у форму планираног заштитног зеленог појаса</w:t>
      </w:r>
      <w:r w:rsidR="000C4515" w:rsidRPr="00F838B3">
        <w:rPr>
          <w:rFonts w:eastAsia="Times New Roman"/>
          <w:szCs w:val="24"/>
          <w:lang w:val="sr-Cyrl-CS"/>
        </w:rPr>
        <w:t>.</w:t>
      </w:r>
    </w:p>
    <w:p w:rsidR="001B7F35" w:rsidRPr="00F838B3" w:rsidRDefault="001B7F35" w:rsidP="001B7F35">
      <w:pPr>
        <w:ind w:firstLineChars="300" w:firstLine="720"/>
        <w:contextualSpacing/>
        <w:rPr>
          <w:rFonts w:eastAsia="Times New Roman"/>
          <w:szCs w:val="24"/>
          <w:lang w:val="sr-Cyrl-CS"/>
        </w:rPr>
      </w:pPr>
      <w:r w:rsidRPr="00F838B3">
        <w:rPr>
          <w:rFonts w:eastAsia="Times New Roman"/>
          <w:szCs w:val="24"/>
          <w:lang w:val="sr-Cyrl-CS"/>
        </w:rPr>
        <w:t>Заштитни зелени појас треба да чине врсте које имају већу моћ апсорпције штетних загађујућих материја, ублажавања буке, а не угрожавају неопходну видљивост за возаче и безбедно одвијање саобраћаја. У зони око државних путева препоручује се примена аутохтоних, брзорастућих врста, које имају фитоцидно и бактерицидно дејство и изражене естетске вредности. Избегавати врсте које су детерминисане као алергене (тополе и сл), као и инвазивне (багрем, кисело дрво и сл).</w:t>
      </w:r>
    </w:p>
    <w:p w:rsidR="001B7F35" w:rsidRPr="00F838B3" w:rsidRDefault="001B7F35" w:rsidP="001B7F35">
      <w:pPr>
        <w:ind w:firstLine="360"/>
        <w:contextualSpacing/>
        <w:rPr>
          <w:rFonts w:eastAsia="Times New Roman"/>
          <w:szCs w:val="24"/>
          <w:lang w:val="sr-Cyrl-CS"/>
        </w:rPr>
      </w:pPr>
      <w:r w:rsidRPr="00F838B3">
        <w:rPr>
          <w:rFonts w:eastAsia="Times New Roman"/>
          <w:szCs w:val="24"/>
          <w:lang w:val="sr-Cyrl-CS"/>
        </w:rPr>
        <w:t>Пр</w:t>
      </w:r>
      <w:r w:rsidR="00217DBA">
        <w:rPr>
          <w:rFonts w:eastAsia="Times New Roman"/>
          <w:szCs w:val="24"/>
          <w:lang w:val="sr-Cyrl-CS"/>
        </w:rPr>
        <w:t>иликом израде пројектне докумен</w:t>
      </w:r>
      <w:r w:rsidRPr="00F838B3">
        <w:rPr>
          <w:rFonts w:eastAsia="Times New Roman"/>
          <w:szCs w:val="24"/>
          <w:lang w:val="sr-Cyrl-CS"/>
        </w:rPr>
        <w:t>т</w:t>
      </w:r>
      <w:r w:rsidR="00217DBA">
        <w:rPr>
          <w:rFonts w:eastAsia="Times New Roman"/>
          <w:szCs w:val="24"/>
          <w:lang w:val="sr-Cyrl-CS"/>
        </w:rPr>
        <w:t>а</w:t>
      </w:r>
      <w:r w:rsidRPr="00F838B3">
        <w:rPr>
          <w:rFonts w:eastAsia="Times New Roman"/>
          <w:szCs w:val="24"/>
          <w:lang w:val="sr-Cyrl-CS"/>
        </w:rPr>
        <w:t xml:space="preserve">ције за формирање заштитног зеленог појаса предвидети одговарајућа геоморфолошка, педолошка, климатска и биолошка истраживања предметног подручја. </w:t>
      </w:r>
    </w:p>
    <w:p w:rsidR="001B7F35" w:rsidRPr="00F838B3" w:rsidRDefault="001B7F35" w:rsidP="001B7F35">
      <w:pPr>
        <w:rPr>
          <w:rFonts w:eastAsia="Times New Roman"/>
          <w:spacing w:val="-2"/>
          <w:szCs w:val="24"/>
          <w:lang w:val="sr-Cyrl-CS"/>
        </w:rPr>
      </w:pPr>
    </w:p>
    <w:p w:rsidR="001B7F35" w:rsidRPr="00F838B3" w:rsidRDefault="001B7F35" w:rsidP="001B7F35">
      <w:pPr>
        <w:keepNext/>
        <w:jc w:val="center"/>
        <w:rPr>
          <w:lang w:val="sr-Cyrl-CS"/>
        </w:rPr>
      </w:pPr>
      <w:r w:rsidRPr="00F838B3">
        <w:rPr>
          <w:lang w:val="sr-Cyrl-CS"/>
        </w:rPr>
        <w:t>5.3.3.2. Зелене површине</w:t>
      </w:r>
    </w:p>
    <w:p w:rsidR="001B7F35" w:rsidRPr="00F838B3" w:rsidRDefault="001B7F35" w:rsidP="001B7F35">
      <w:pPr>
        <w:keepNext/>
        <w:jc w:val="center"/>
        <w:rPr>
          <w:lang w:val="sr-Cyrl-CS"/>
        </w:rPr>
      </w:pPr>
    </w:p>
    <w:p w:rsidR="001B7F35" w:rsidRPr="00F838B3" w:rsidRDefault="001B7F35" w:rsidP="001B7F35">
      <w:pPr>
        <w:ind w:firstLine="720"/>
        <w:rPr>
          <w:lang w:val="sr-Cyrl-CS"/>
        </w:rPr>
      </w:pPr>
      <w:r w:rsidRPr="00F838B3">
        <w:rPr>
          <w:lang w:val="sr-Cyrl-CS"/>
        </w:rPr>
        <w:t xml:space="preserve">Простор представља природно подручје и намењен је за туризам и рекреацију. Користе се постојеће ливаде, пашњаци и стазе у целокупном обхвату предметног подручја. Опрема се само шетним и планинарским стазама, надстрешницама или склоништима уз које се обезбеђују веће отворене површине са објектима за задржавање и рекреацију у природи. </w:t>
      </w:r>
    </w:p>
    <w:p w:rsidR="001B7F35" w:rsidRPr="00F838B3" w:rsidRDefault="001B7F35" w:rsidP="001B7F35">
      <w:pPr>
        <w:ind w:firstLine="720"/>
        <w:rPr>
          <w:lang w:val="sr-Cyrl-CS"/>
        </w:rPr>
      </w:pPr>
      <w:r w:rsidRPr="00F838B3">
        <w:rPr>
          <w:lang w:val="sr-Cyrl-CS"/>
        </w:rPr>
        <w:t xml:space="preserve">Њихово уређење подразумева извођење стаза, одморишта, надстрешница и других прихватних грађевина. Код уређивања простора за рекреацију обавезна је примена природних материјала без интервенција на терену које доводе до промена природних карактеристика земљишта. Сви изграђени објекти треба да буду од камена </w:t>
      </w:r>
      <w:r w:rsidRPr="00F838B3">
        <w:rPr>
          <w:lang w:val="sr-Cyrl-CS"/>
        </w:rPr>
        <w:lastRenderedPageBreak/>
        <w:t>и/или дрвета у складу са неимарском традицијом подручја и правилима грађења датим у поглављу 5.4.1.6.</w:t>
      </w:r>
    </w:p>
    <w:p w:rsidR="001B7F35" w:rsidRPr="00F838B3" w:rsidRDefault="001B7F35" w:rsidP="001B7F35">
      <w:pPr>
        <w:ind w:firstLine="720"/>
        <w:rPr>
          <w:lang w:val="sr-Cyrl-CS"/>
        </w:rPr>
      </w:pPr>
      <w:r w:rsidRPr="00F838B3">
        <w:rPr>
          <w:lang w:val="sr-Cyrl-CS"/>
        </w:rPr>
        <w:t>Предвидети израду одговарајуће пројектне документације пејзажног уређења са приказом детаљног уређења, коришћења и опремања простора. Уређење, опремање и обележавање вршити у складу са Законом о туризму и Правилником о садржини и начину истицања туристичке сигн</w:t>
      </w:r>
      <w:r w:rsidR="00041B50" w:rsidRPr="00F838B3">
        <w:rPr>
          <w:lang w:val="sr-Cyrl-CS"/>
        </w:rPr>
        <w:t>ализације („Службени гласник РС”, бр. 22/</w:t>
      </w:r>
      <w:r w:rsidRPr="00F838B3">
        <w:rPr>
          <w:lang w:val="sr-Cyrl-CS"/>
        </w:rPr>
        <w:t>10</w:t>
      </w:r>
      <w:r w:rsidR="005B1ADB" w:rsidRPr="00F838B3">
        <w:rPr>
          <w:lang w:val="sr-Cyrl-CS"/>
        </w:rPr>
        <w:t xml:space="preserve"> и 102/11</w:t>
      </w:r>
      <w:r w:rsidRPr="00F838B3">
        <w:rPr>
          <w:lang w:val="sr-Cyrl-CS"/>
        </w:rPr>
        <w:t>).</w:t>
      </w:r>
    </w:p>
    <w:p w:rsidR="001B7F35" w:rsidRPr="00F838B3" w:rsidRDefault="001B7F35" w:rsidP="001B7F35">
      <w:pPr>
        <w:ind w:firstLine="720"/>
        <w:rPr>
          <w:rFonts w:eastAsia="Times New Roman"/>
          <w:szCs w:val="24"/>
          <w:lang w:val="sr-Cyrl-CS"/>
        </w:rPr>
      </w:pPr>
    </w:p>
    <w:p w:rsidR="001B7F35" w:rsidRPr="00F838B3" w:rsidRDefault="001B7F35" w:rsidP="00EE63FA">
      <w:pPr>
        <w:pStyle w:val="Heading3"/>
        <w:rPr>
          <w:sz w:val="28"/>
          <w:lang w:val="sr-Cyrl-CS"/>
        </w:rPr>
      </w:pPr>
      <w:bookmarkStart w:id="330" w:name="_Toc8633059"/>
      <w:r w:rsidRPr="00F838B3">
        <w:rPr>
          <w:sz w:val="28"/>
          <w:lang w:val="sr-Cyrl-CS"/>
        </w:rPr>
        <w:t>5.4. Правила грађења</w:t>
      </w:r>
      <w:bookmarkEnd w:id="330"/>
      <w:r w:rsidRPr="00F838B3">
        <w:rPr>
          <w:sz w:val="28"/>
          <w:lang w:val="sr-Cyrl-CS"/>
        </w:rPr>
        <w:t xml:space="preserve"> </w:t>
      </w:r>
    </w:p>
    <w:p w:rsidR="001B7F35" w:rsidRPr="00F838B3" w:rsidRDefault="001B7F35" w:rsidP="00EE63FA">
      <w:pPr>
        <w:pStyle w:val="tekst"/>
        <w:rPr>
          <w:lang w:val="sr-Cyrl-CS"/>
        </w:rPr>
      </w:pPr>
    </w:p>
    <w:p w:rsidR="001B7F35" w:rsidRPr="00F838B3" w:rsidRDefault="001B7F35" w:rsidP="00EE63FA">
      <w:pPr>
        <w:pStyle w:val="Heading4"/>
        <w:rPr>
          <w:lang w:val="sr-Cyrl-CS"/>
        </w:rPr>
      </w:pPr>
      <w:bookmarkStart w:id="331" w:name="_Toc8633060"/>
      <w:r w:rsidRPr="00F838B3">
        <w:rPr>
          <w:lang w:val="sr-Cyrl-CS"/>
        </w:rPr>
        <w:t>5.4.1.Општа правила грађења</w:t>
      </w:r>
      <w:bookmarkEnd w:id="331"/>
      <w:r w:rsidRPr="00F838B3">
        <w:rPr>
          <w:lang w:val="sr-Cyrl-CS"/>
        </w:rPr>
        <w:t xml:space="preserve"> </w:t>
      </w:r>
    </w:p>
    <w:p w:rsidR="001B7F35" w:rsidRPr="00F838B3" w:rsidRDefault="001B7F35" w:rsidP="00EE63FA">
      <w:pPr>
        <w:pStyle w:val="tekst"/>
        <w:rPr>
          <w:lang w:val="sr-Cyrl-CS"/>
        </w:rPr>
      </w:pPr>
    </w:p>
    <w:p w:rsidR="001B7F35" w:rsidRPr="00F838B3" w:rsidRDefault="001B7F35" w:rsidP="001B7F35">
      <w:pPr>
        <w:pStyle w:val="Heading3"/>
        <w:rPr>
          <w:b w:val="0"/>
          <w:lang w:val="sr-Cyrl-CS"/>
        </w:rPr>
      </w:pPr>
      <w:bookmarkStart w:id="332" w:name="_Toc8633061"/>
      <w:r w:rsidRPr="00F838B3">
        <w:rPr>
          <w:b w:val="0"/>
          <w:lang w:val="sr-Cyrl-CS"/>
        </w:rPr>
        <w:t>5.4.1.1. Услови за формирање грађевинске парцеле</w:t>
      </w:r>
      <w:bookmarkEnd w:id="332"/>
    </w:p>
    <w:p w:rsidR="001B7F35" w:rsidRPr="00F838B3" w:rsidRDefault="001B7F35" w:rsidP="001B7F35">
      <w:pPr>
        <w:keepNext/>
        <w:rPr>
          <w:lang w:val="sr-Cyrl-CS"/>
        </w:rPr>
      </w:pPr>
    </w:p>
    <w:p w:rsidR="001B7F35" w:rsidRPr="00F838B3" w:rsidRDefault="001B7F35" w:rsidP="001B7F35">
      <w:pPr>
        <w:pStyle w:val="tekst"/>
        <w:rPr>
          <w:lang w:val="sr-Cyrl-CS"/>
        </w:rPr>
      </w:pPr>
      <w:r w:rsidRPr="00F838B3">
        <w:rPr>
          <w:lang w:val="sr-Cyrl-CS"/>
        </w:rPr>
        <w:t>Положај парцеле утврђен је регулационом линијом у односу на површину јавне намене и разделним границама парцеле према суседним парцелама. Овим планом утврђују се регулационе линије, односно, издвајају се површине јавне намене од површина осталих намена. Међне линије између парцела осталих намена, као и између парцела које припадају истој јавној намени (саобраћајне површине и сл), одређују се у поступку спровођења Плана, кроз израду пројеката парцелације и препарцелације, у складу са правилима из овог плана и важећом регулативом.</w:t>
      </w:r>
    </w:p>
    <w:p w:rsidR="001B7F35" w:rsidRPr="00F838B3" w:rsidRDefault="001B7F35" w:rsidP="001B7F35">
      <w:pPr>
        <w:pStyle w:val="tekst"/>
        <w:rPr>
          <w:lang w:val="sr-Cyrl-CS"/>
        </w:rPr>
      </w:pPr>
      <w:r w:rsidRPr="00F838B3">
        <w:rPr>
          <w:lang w:val="sr-Cyrl-CS"/>
        </w:rPr>
        <w:t>Грађевинска парцела мора имати приступ јавној саобраћајној површини, који може бити непосредан или посредан (преко интерне, сукорисничке, саобраћајне површине која није јавна, уз обавезно решене имовинско-правне односе).</w:t>
      </w:r>
    </w:p>
    <w:p w:rsidR="001B7F35" w:rsidRPr="00F838B3" w:rsidRDefault="001B7F35" w:rsidP="001B7F35">
      <w:pPr>
        <w:pStyle w:val="tekst"/>
        <w:rPr>
          <w:noProof/>
          <w:lang w:val="sr-Cyrl-CS"/>
        </w:rPr>
      </w:pPr>
      <w:r w:rsidRPr="00F838B3">
        <w:rPr>
          <w:noProof/>
          <w:lang w:val="sr-Cyrl-CS"/>
        </w:rPr>
        <w:t>Грађевинска парцела има облик који омогућава изградњу објекта у складу са решењима из плана, правилима струке и важећим техничким прописима. Новоформиране парцеле треба да имају облик што ближ</w:t>
      </w:r>
      <w:r w:rsidR="00041B50" w:rsidRPr="00F838B3">
        <w:rPr>
          <w:noProof/>
          <w:lang w:val="sr-Cyrl-CS"/>
        </w:rPr>
        <w:t>и</w:t>
      </w:r>
      <w:r w:rsidRPr="00F838B3">
        <w:rPr>
          <w:noProof/>
          <w:lang w:val="sr-Cyrl-CS"/>
        </w:rPr>
        <w:t xml:space="preserve"> правоугаонику или трапезу, са бочним међама управним на регулациону линију, а одступања су могућа изузетно, у циљу прилагођавања терену или затеченој парцелацији.</w:t>
      </w:r>
    </w:p>
    <w:p w:rsidR="001B7F35" w:rsidRPr="00F838B3" w:rsidRDefault="001B7F35" w:rsidP="001B7F35">
      <w:pPr>
        <w:pStyle w:val="tekst"/>
        <w:rPr>
          <w:noProof/>
          <w:lang w:val="sr-Cyrl-CS"/>
        </w:rPr>
      </w:pPr>
      <w:r w:rsidRPr="00F838B3">
        <w:rPr>
          <w:noProof/>
          <w:lang w:val="sr-Cyrl-CS"/>
        </w:rPr>
        <w:t>Дозвољава се деоба катастарских парцела до минимума утврђеног овим планом, ради корекција затечене парцелације у циљу формирања грађевинских парцела оптималних величина и облика за изградњу објеката у складу са решењима из Плана, правилима о грађењу и техничким прописима, као и ради обезбеђења саобраћајних и других инфраструктурних коридора.</w:t>
      </w:r>
    </w:p>
    <w:p w:rsidR="001B7F35" w:rsidRPr="00F838B3" w:rsidRDefault="001B7F35" w:rsidP="001B7F35">
      <w:pPr>
        <w:pStyle w:val="tekst"/>
        <w:rPr>
          <w:noProof/>
          <w:lang w:val="sr-Cyrl-CS"/>
        </w:rPr>
      </w:pPr>
      <w:r w:rsidRPr="00F838B3">
        <w:rPr>
          <w:noProof/>
          <w:lang w:val="sr-Cyrl-CS"/>
        </w:rPr>
        <w:t>Дозвољава се формирање нове грађевинске парцеле спајањем делова две или више катастарских парцела под условом да новоформирана парцела није мања од минимума утврђеног овим планом за поједине намене. Мање парцеле могуће је формирати само за објекте инфраструктуре</w:t>
      </w:r>
      <w:r w:rsidR="00041B50" w:rsidRPr="00F838B3">
        <w:rPr>
          <w:noProof/>
          <w:lang w:val="sr-Cyrl-CS"/>
        </w:rPr>
        <w:t>.</w:t>
      </w:r>
    </w:p>
    <w:p w:rsidR="001B7F35" w:rsidRPr="00F838B3" w:rsidRDefault="001B7F35" w:rsidP="001B7F35">
      <w:pPr>
        <w:pStyle w:val="tekst"/>
        <w:rPr>
          <w:lang w:val="sr-Cyrl-CS"/>
        </w:rPr>
      </w:pPr>
      <w:r w:rsidRPr="00F838B3">
        <w:rPr>
          <w:lang w:val="sr-Cyrl-CS"/>
        </w:rPr>
        <w:t xml:space="preserve">Најмања дозвољена површина грађевинске парцеле је 15 а. </w:t>
      </w:r>
      <w:r w:rsidR="007A26A6" w:rsidRPr="00F838B3">
        <w:rPr>
          <w:lang w:val="sr-Cyrl-CS"/>
        </w:rPr>
        <w:t>Најмања ширина фронта грађевинске парцеле је 20 m</w:t>
      </w:r>
      <w:r w:rsidRPr="00F838B3">
        <w:rPr>
          <w:lang w:val="sr-Cyrl-CS"/>
        </w:rPr>
        <w:t>.</w:t>
      </w:r>
    </w:p>
    <w:p w:rsidR="001B7F35" w:rsidRPr="00F838B3" w:rsidRDefault="001B7F35" w:rsidP="001B7F35">
      <w:pPr>
        <w:rPr>
          <w:szCs w:val="24"/>
          <w:lang w:val="sr-Cyrl-CS"/>
        </w:rPr>
      </w:pPr>
    </w:p>
    <w:p w:rsidR="001B7F35" w:rsidRPr="00F838B3" w:rsidRDefault="001B7F35" w:rsidP="001B7F35">
      <w:pPr>
        <w:pStyle w:val="Heading3"/>
        <w:tabs>
          <w:tab w:val="left" w:pos="4536"/>
        </w:tabs>
        <w:rPr>
          <w:b w:val="0"/>
          <w:lang w:val="sr-Cyrl-CS"/>
        </w:rPr>
      </w:pPr>
      <w:bookmarkStart w:id="333" w:name="_Toc8633062"/>
      <w:r w:rsidRPr="00F838B3">
        <w:rPr>
          <w:b w:val="0"/>
          <w:lang w:val="sr-Cyrl-CS"/>
        </w:rPr>
        <w:t>5.4.1.2. Положај објеката на парцели</w:t>
      </w:r>
      <w:bookmarkEnd w:id="333"/>
    </w:p>
    <w:p w:rsidR="001B7F35" w:rsidRPr="00F838B3" w:rsidRDefault="001B7F35" w:rsidP="001B7F35">
      <w:pPr>
        <w:keepNext/>
        <w:tabs>
          <w:tab w:val="left" w:pos="4536"/>
        </w:tabs>
        <w:rPr>
          <w:b/>
          <w:lang w:val="sr-Cyrl-CS"/>
        </w:rPr>
      </w:pPr>
    </w:p>
    <w:p w:rsidR="001B7F35" w:rsidRPr="00F838B3" w:rsidRDefault="001B7F35" w:rsidP="001B7F35">
      <w:pPr>
        <w:pStyle w:val="tekst"/>
        <w:tabs>
          <w:tab w:val="left" w:pos="4536"/>
        </w:tabs>
        <w:rPr>
          <w:lang w:val="sr-Cyrl-CS"/>
        </w:rPr>
      </w:pPr>
      <w:r w:rsidRPr="00F838B3">
        <w:rPr>
          <w:lang w:val="sr-Cyrl-CS"/>
        </w:rPr>
        <w:t>Грађевинска линија се утврђује овим планом у односу на регулациону линију и представља линију до које је дозвољено грађење основног надземног габарита зграде. Грађевинске линије дефинисане су на карти детаљне разраде I.3 – „Регулација и нивелација са елементима синхрон плана</w:t>
      </w:r>
      <w:r w:rsidR="00D743B7" w:rsidRPr="00F838B3">
        <w:rPr>
          <w:lang w:val="sr-Cyrl-CS"/>
        </w:rPr>
        <w:t>”</w:t>
      </w:r>
      <w:r w:rsidRPr="00F838B3">
        <w:rPr>
          <w:lang w:val="sr-Cyrl-CS"/>
        </w:rPr>
        <w:t xml:space="preserve"> у размери 1:2.500.</w:t>
      </w:r>
    </w:p>
    <w:p w:rsidR="001B7F35" w:rsidRPr="00F838B3" w:rsidRDefault="001B7F35" w:rsidP="001B7F35">
      <w:pPr>
        <w:pStyle w:val="tekst"/>
        <w:tabs>
          <w:tab w:val="left" w:pos="4536"/>
        </w:tabs>
        <w:rPr>
          <w:noProof/>
          <w:lang w:val="sr-Cyrl-CS"/>
        </w:rPr>
      </w:pPr>
      <w:r w:rsidRPr="00F838B3">
        <w:rPr>
          <w:noProof/>
          <w:lang w:val="sr-Cyrl-CS"/>
        </w:rPr>
        <w:t xml:space="preserve">Површина дела грађевинске парцеле на којој се може вршити извођење грађевинских радова – зона грађења – одређена је грађевинским линијама, </w:t>
      </w:r>
      <w:r w:rsidRPr="00F838B3">
        <w:rPr>
          <w:noProof/>
          <w:lang w:val="sr-Cyrl-CS"/>
        </w:rPr>
        <w:lastRenderedPageBreak/>
        <w:t>минималним растојањима од бочних и задњих граница парцеле, индексом заузетости и процентом зелених и слободних површина на парцели.</w:t>
      </w:r>
    </w:p>
    <w:p w:rsidR="001B7F35" w:rsidRPr="00F838B3" w:rsidRDefault="001B7F35" w:rsidP="001B7F35">
      <w:pPr>
        <w:pStyle w:val="tekst"/>
        <w:tabs>
          <w:tab w:val="left" w:pos="4536"/>
        </w:tabs>
        <w:rPr>
          <w:noProof/>
          <w:lang w:val="sr-Cyrl-CS"/>
        </w:rPr>
      </w:pPr>
      <w:r w:rsidRPr="00F838B3">
        <w:rPr>
          <w:noProof/>
          <w:lang w:val="sr-Cyrl-CS"/>
        </w:rPr>
        <w:t>Није дозвољена никаква изградња у простору између грађевинске и регулационе линије.</w:t>
      </w:r>
    </w:p>
    <w:p w:rsidR="001B7F35" w:rsidRPr="00F838B3" w:rsidRDefault="001B7F35" w:rsidP="001B7F35">
      <w:pPr>
        <w:pStyle w:val="tekst"/>
        <w:tabs>
          <w:tab w:val="left" w:pos="4536"/>
        </w:tabs>
        <w:rPr>
          <w:noProof/>
          <w:lang w:val="sr-Cyrl-CS"/>
        </w:rPr>
      </w:pPr>
      <w:r w:rsidRPr="00F838B3">
        <w:rPr>
          <w:noProof/>
          <w:lang w:val="sr-Cyrl-CS"/>
        </w:rPr>
        <w:t>Објекти се по правилу постављају као слободно</w:t>
      </w:r>
      <w:r w:rsidR="00C76E81" w:rsidRPr="00F838B3">
        <w:rPr>
          <w:noProof/>
          <w:lang w:val="sr-Cyrl-CS"/>
        </w:rPr>
        <w:t xml:space="preserve"> </w:t>
      </w:r>
      <w:r w:rsidRPr="00F838B3">
        <w:rPr>
          <w:noProof/>
          <w:lang w:val="sr-Cyrl-CS"/>
        </w:rPr>
        <w:t>стојећи.</w:t>
      </w:r>
    </w:p>
    <w:p w:rsidR="001B7F35" w:rsidRPr="00F838B3" w:rsidRDefault="001B7F35" w:rsidP="001B7F35">
      <w:pPr>
        <w:pStyle w:val="tekst"/>
        <w:tabs>
          <w:tab w:val="left" w:pos="4536"/>
        </w:tabs>
        <w:rPr>
          <w:noProof/>
          <w:lang w:val="sr-Cyrl-CS"/>
        </w:rPr>
      </w:pPr>
      <w:r w:rsidRPr="00F838B3">
        <w:rPr>
          <w:noProof/>
          <w:lang w:val="sr-Cyrl-CS"/>
        </w:rPr>
        <w:t>За међусобна растојања објеката и растојања објеката од граница парцеле примењују се правила из важећег Правилника о општим правилима за парцелацију, регулацију и изградњу</w:t>
      </w:r>
      <w:r w:rsidR="00A86D35" w:rsidRPr="00F838B3">
        <w:rPr>
          <w:noProof/>
          <w:lang w:val="sr-Cyrl-CS"/>
        </w:rPr>
        <w:t xml:space="preserve"> („Службени гласник РС”, број 22/15)</w:t>
      </w:r>
      <w:r w:rsidRPr="00F838B3">
        <w:rPr>
          <w:noProof/>
          <w:lang w:val="sr-Cyrl-CS"/>
        </w:rPr>
        <w:t>. Изузетно, мања растојања, условљена постојећим стањем изграђености, обликом парцела и морфологијом терена, могу се утврдити кроз израду урбанистичког пројекта, уз сагласност суседа. Прописана растојања и грађевинске линије не односе се на објекте нискоградње и уређење терена, уколико њихова висина не прелази максималну дозвољену висину ограде.</w:t>
      </w:r>
    </w:p>
    <w:p w:rsidR="001B7F35" w:rsidRPr="00F838B3" w:rsidRDefault="001B7F35" w:rsidP="001B7F35">
      <w:pPr>
        <w:pStyle w:val="tekst"/>
        <w:tabs>
          <w:tab w:val="left" w:pos="4536"/>
        </w:tabs>
        <w:rPr>
          <w:noProof/>
          <w:lang w:val="sr-Cyrl-CS"/>
        </w:rPr>
      </w:pPr>
    </w:p>
    <w:p w:rsidR="001B7F35" w:rsidRPr="00F838B3" w:rsidRDefault="001B7F35" w:rsidP="001B7F35">
      <w:pPr>
        <w:pStyle w:val="Heading3"/>
        <w:tabs>
          <w:tab w:val="left" w:pos="3015"/>
          <w:tab w:val="center" w:pos="4513"/>
        </w:tabs>
        <w:rPr>
          <w:b w:val="0"/>
          <w:lang w:val="sr-Cyrl-CS"/>
        </w:rPr>
      </w:pPr>
      <w:bookmarkStart w:id="334" w:name="_Toc524462624"/>
      <w:bookmarkStart w:id="335" w:name="_Toc8633063"/>
      <w:r w:rsidRPr="00F838B3">
        <w:rPr>
          <w:b w:val="0"/>
          <w:lang w:val="sr-Cyrl-CS"/>
        </w:rPr>
        <w:t>5.4.1.3. Услови за ограђивање</w:t>
      </w:r>
      <w:bookmarkEnd w:id="334"/>
      <w:bookmarkEnd w:id="335"/>
    </w:p>
    <w:p w:rsidR="001B7F35" w:rsidRPr="00F838B3" w:rsidRDefault="001B7F35" w:rsidP="00EE63FA">
      <w:pPr>
        <w:pStyle w:val="tekst"/>
        <w:rPr>
          <w:lang w:val="sr-Cyrl-CS"/>
        </w:rPr>
      </w:pPr>
    </w:p>
    <w:p w:rsidR="001B7F35" w:rsidRPr="00F838B3" w:rsidRDefault="001B7F35" w:rsidP="001B7F35">
      <w:pPr>
        <w:pStyle w:val="tekst"/>
        <w:rPr>
          <w:noProof/>
          <w:lang w:val="sr-Cyrl-CS"/>
        </w:rPr>
      </w:pPr>
      <w:r w:rsidRPr="00F838B3">
        <w:rPr>
          <w:noProof/>
          <w:lang w:val="sr-Cyrl-CS"/>
        </w:rPr>
        <w:t xml:space="preserve">Ограда, стубови ограде и капије морају бити на грађевинској парцели која се ограђује. Изузетно, када постоји писана сагласност суседа, могу се постављати на међу суседних грађевинских парцела. Oграда објекта на углу саобраћајница, својом висином и материјализацијом не сме да угрожава прегледност раскрснице. Капије се не смеју отварати на споља. </w:t>
      </w:r>
    </w:p>
    <w:p w:rsidR="001B7F35" w:rsidRPr="00F838B3" w:rsidRDefault="001B7F35" w:rsidP="001B7F35">
      <w:pPr>
        <w:pStyle w:val="tekst"/>
        <w:rPr>
          <w:noProof/>
          <w:lang w:val="sr-Cyrl-CS"/>
        </w:rPr>
      </w:pPr>
      <w:r w:rsidRPr="00F838B3">
        <w:rPr>
          <w:noProof/>
          <w:lang w:val="sr-Cyrl-CS"/>
        </w:rPr>
        <w:t>Није дозвољена изградња потпорних зидова, виших од највеће дозвољене висине ограде, на граници парцеле. Уколико је неопходно извршити нивелацију и каскадирање терена уз примену потпорних конструкција виших од највеће дозвољене висине ограде, за њих важе правила о растојању од суседних парцела и објеката иста као за саме објекте.</w:t>
      </w:r>
    </w:p>
    <w:p w:rsidR="001B7F35" w:rsidRPr="00F838B3" w:rsidRDefault="001B7F35" w:rsidP="001B7F35">
      <w:pPr>
        <w:pStyle w:val="tekst"/>
        <w:rPr>
          <w:noProof/>
          <w:lang w:val="sr-Cyrl-CS"/>
        </w:rPr>
      </w:pPr>
    </w:p>
    <w:p w:rsidR="001B7F35" w:rsidRPr="00F838B3" w:rsidRDefault="001B7F35" w:rsidP="001B7F35">
      <w:pPr>
        <w:pStyle w:val="Heading3"/>
        <w:rPr>
          <w:b w:val="0"/>
          <w:lang w:val="sr-Cyrl-CS"/>
        </w:rPr>
      </w:pPr>
      <w:bookmarkStart w:id="336" w:name="_Toc524462625"/>
      <w:bookmarkStart w:id="337" w:name="_Toc8633064"/>
      <w:r w:rsidRPr="00F838B3">
        <w:rPr>
          <w:b w:val="0"/>
          <w:lang w:val="sr-Cyrl-CS"/>
        </w:rPr>
        <w:t>5.4.1.4. Обезбеђивање приступа парцели и простора за паркирање возила</w:t>
      </w:r>
      <w:bookmarkEnd w:id="336"/>
      <w:bookmarkEnd w:id="337"/>
    </w:p>
    <w:p w:rsidR="001B7F35" w:rsidRPr="00F838B3" w:rsidRDefault="001B7F35" w:rsidP="00EE63FA">
      <w:pPr>
        <w:pStyle w:val="tekst"/>
        <w:rPr>
          <w:lang w:val="sr-Cyrl-CS"/>
        </w:rPr>
      </w:pPr>
    </w:p>
    <w:p w:rsidR="001B7F35" w:rsidRPr="00F838B3" w:rsidRDefault="001B7F35" w:rsidP="001B7F35">
      <w:pPr>
        <w:pStyle w:val="tekst"/>
        <w:rPr>
          <w:noProof/>
          <w:lang w:val="sr-Cyrl-CS"/>
        </w:rPr>
      </w:pPr>
      <w:r w:rsidRPr="00F838B3">
        <w:rPr>
          <w:noProof/>
          <w:lang w:val="sr-Cyrl-CS"/>
        </w:rPr>
        <w:t>Свака грађевинска парцела мора имати приступ на јавну саобраћајну површину. Приступ се по правилу остварује непосредно, целом ширином фронта парцеле. Изузетно, приступ се може остварити преко приступног пута у оквиру саме грађевинске парцеле и посредно, преко интерне, сукорисничке, саобраћајне површине која није јавна. Минимална ширина приступног пута и интерне сукорисничке саобраћајне површине је 3,5 m.</w:t>
      </w:r>
    </w:p>
    <w:p w:rsidR="001B7F35" w:rsidRPr="00F838B3" w:rsidRDefault="001B7F35" w:rsidP="001B7F35">
      <w:pPr>
        <w:pStyle w:val="tekst"/>
        <w:rPr>
          <w:noProof/>
          <w:lang w:val="sr-Cyrl-CS"/>
        </w:rPr>
      </w:pPr>
      <w:r w:rsidRPr="00F838B3">
        <w:rPr>
          <w:noProof/>
          <w:lang w:val="sr-Cyrl-CS"/>
        </w:rPr>
        <w:t>За паркирање возила корисника простора у оквиру грађевинске парцеле, мора се обезбедити паркинг место на предметној грађевинској парцели. Нормативи за одређивање броја паркинг места дати су у правилима грађења за појединачне намене.</w:t>
      </w:r>
    </w:p>
    <w:p w:rsidR="001B7F35" w:rsidRPr="00F838B3" w:rsidRDefault="001B7F35" w:rsidP="001B7F35">
      <w:pPr>
        <w:rPr>
          <w:szCs w:val="24"/>
          <w:lang w:val="sr-Cyrl-CS"/>
        </w:rPr>
      </w:pPr>
    </w:p>
    <w:p w:rsidR="001B7F35" w:rsidRPr="00F838B3" w:rsidRDefault="001B7F35" w:rsidP="001B7F35">
      <w:pPr>
        <w:pStyle w:val="Heading3"/>
        <w:rPr>
          <w:b w:val="0"/>
          <w:lang w:val="sr-Cyrl-CS"/>
        </w:rPr>
      </w:pPr>
      <w:bookmarkStart w:id="338" w:name="_Toc8633065"/>
      <w:r w:rsidRPr="00F838B3">
        <w:rPr>
          <w:b w:val="0"/>
          <w:lang w:val="sr-Cyrl-CS"/>
        </w:rPr>
        <w:t>5.4.1.5. Минимални степен опремљености инфраструктуром</w:t>
      </w:r>
      <w:bookmarkEnd w:id="338"/>
    </w:p>
    <w:p w:rsidR="001B7F35" w:rsidRPr="00F838B3" w:rsidRDefault="001B7F35" w:rsidP="00EE63FA">
      <w:pPr>
        <w:pStyle w:val="tekst"/>
        <w:rPr>
          <w:lang w:val="sr-Cyrl-CS"/>
        </w:rPr>
      </w:pPr>
    </w:p>
    <w:p w:rsidR="001B7F35" w:rsidRPr="00F838B3" w:rsidRDefault="001B7F35" w:rsidP="001B7F35">
      <w:pPr>
        <w:pStyle w:val="tekst"/>
        <w:rPr>
          <w:noProof/>
          <w:lang w:val="sr-Cyrl-CS"/>
        </w:rPr>
      </w:pPr>
      <w:r w:rsidRPr="00F838B3">
        <w:rPr>
          <w:noProof/>
          <w:lang w:val="sr-Cyrl-CS"/>
        </w:rPr>
        <w:t>Грађевинска парцела мора имати прикључак на електроенергетску инфраструктуру, као и решено водоснабдевање, одвођење отпадних вода и евакуацију отпада.</w:t>
      </w:r>
    </w:p>
    <w:p w:rsidR="001B7F35" w:rsidRPr="00F838B3" w:rsidRDefault="001B7F35" w:rsidP="001B7F35">
      <w:pPr>
        <w:rPr>
          <w:szCs w:val="24"/>
          <w:lang w:val="sr-Cyrl-CS"/>
        </w:rPr>
      </w:pPr>
    </w:p>
    <w:p w:rsidR="001B7F35" w:rsidRPr="00F838B3" w:rsidRDefault="001B7F35" w:rsidP="001B7F35">
      <w:pPr>
        <w:pStyle w:val="Heading3"/>
        <w:rPr>
          <w:b w:val="0"/>
          <w:lang w:val="sr-Cyrl-CS"/>
        </w:rPr>
      </w:pPr>
      <w:bookmarkStart w:id="339" w:name="_Toc524462626"/>
      <w:bookmarkStart w:id="340" w:name="_Toc8633066"/>
      <w:r w:rsidRPr="00F838B3">
        <w:rPr>
          <w:b w:val="0"/>
          <w:lang w:val="sr-Cyrl-CS"/>
        </w:rPr>
        <w:t>5.4.1.6. Правила архитектонског обликовања</w:t>
      </w:r>
      <w:bookmarkEnd w:id="339"/>
      <w:bookmarkEnd w:id="340"/>
    </w:p>
    <w:p w:rsidR="001B7F35" w:rsidRPr="00F838B3" w:rsidRDefault="001B7F35" w:rsidP="00EE63FA">
      <w:pPr>
        <w:pStyle w:val="tekst"/>
        <w:rPr>
          <w:lang w:val="sr-Cyrl-CS"/>
        </w:rPr>
      </w:pPr>
    </w:p>
    <w:p w:rsidR="001B7F35" w:rsidRPr="00F838B3" w:rsidRDefault="001B7F35" w:rsidP="001B7F35">
      <w:pPr>
        <w:pStyle w:val="tekst"/>
        <w:rPr>
          <w:noProof/>
          <w:lang w:val="sr-Cyrl-CS"/>
        </w:rPr>
      </w:pPr>
      <w:r w:rsidRPr="00F838B3">
        <w:rPr>
          <w:noProof/>
          <w:lang w:val="sr-Cyrl-CS"/>
        </w:rPr>
        <w:t xml:space="preserve">Архитектонско обликовање објеката треба да буде савремено у духу регионалне архитектуре. Волумен и габарит објекта прилагодити условима окружења, водећи рачуна о очувању предела. Архитектура објеката треба да тежи високим естетским </w:t>
      </w:r>
      <w:r w:rsidRPr="00F838B3">
        <w:rPr>
          <w:noProof/>
          <w:lang w:val="sr-Cyrl-CS"/>
        </w:rPr>
        <w:lastRenderedPageBreak/>
        <w:t>дометима. Није дозвољена примена архитектуре историјских стилова нити псеудостилских елемената.</w:t>
      </w:r>
    </w:p>
    <w:p w:rsidR="001B7F35" w:rsidRPr="00F838B3" w:rsidRDefault="001B7F35" w:rsidP="001B7F35">
      <w:pPr>
        <w:pStyle w:val="tekst"/>
        <w:rPr>
          <w:noProof/>
          <w:lang w:val="sr-Cyrl-CS"/>
        </w:rPr>
      </w:pPr>
      <w:r w:rsidRPr="00F838B3">
        <w:rPr>
          <w:noProof/>
          <w:lang w:val="sr-Cyrl-CS"/>
        </w:rPr>
        <w:t>Посебну пажњу посветити избору материјала за финалну обраду фасадних равни, водећи рачуна о њиховом квалитету, трајности, боји и текстури, пажљивом и ненападном избору боја на фасади. Примењени материјали морају бити природни и могу се применити: дрво, малтерисана фасада бојена у бело и камен; зидови подрумских етажа, сутерена или подзида који су видни, обрађују се облогом од камена. Кровни покривач је шиндра (по правилу дрвена, изузетно, керамичка) или бибер цреп. Материјализација свих објеката на парцели мора бити међусобно усклађена, а архитектонским облицима, употребљеним материјалима и бојама мора се тежити успостављању естетски јединствене визуелне целине у оквиру грађевинске парцеле.</w:t>
      </w:r>
    </w:p>
    <w:p w:rsidR="001B7F35" w:rsidRPr="00F838B3" w:rsidRDefault="001B7F35" w:rsidP="001B7F35">
      <w:pPr>
        <w:pStyle w:val="tekst"/>
        <w:rPr>
          <w:noProof/>
          <w:lang w:val="sr-Cyrl-CS"/>
        </w:rPr>
      </w:pPr>
      <w:r w:rsidRPr="00F838B3">
        <w:rPr>
          <w:noProof/>
          <w:lang w:val="sr-Cyrl-CS"/>
        </w:rPr>
        <w:t>Није дозвољена примена пе-ве-це фасадне столарије. Није дозвољено произвољно постављање спољашњих јединица клима-уређаја на фасадама, без одговарајући обликоване „маске</w:t>
      </w:r>
      <w:r w:rsidR="00D743B7" w:rsidRPr="00F838B3">
        <w:rPr>
          <w:noProof/>
          <w:lang w:val="sr-Cyrl-CS"/>
        </w:rPr>
        <w:t>”</w:t>
      </w:r>
      <w:r w:rsidRPr="00F838B3">
        <w:rPr>
          <w:noProof/>
          <w:lang w:val="sr-Cyrl-CS"/>
        </w:rPr>
        <w:t>. У пројектима објеката одредити позиције спољашњих јединица клима-уређаја.</w:t>
      </w:r>
    </w:p>
    <w:p w:rsidR="001B7F35" w:rsidRPr="00F838B3" w:rsidRDefault="001B7F35" w:rsidP="001B7F35">
      <w:pPr>
        <w:pStyle w:val="tekst"/>
        <w:rPr>
          <w:noProof/>
          <w:lang w:val="sr-Cyrl-CS"/>
        </w:rPr>
      </w:pPr>
      <w:r w:rsidRPr="00F838B3">
        <w:rPr>
          <w:noProof/>
          <w:lang w:val="sr-Cyrl-CS"/>
        </w:rPr>
        <w:t>Нису дозвољени мансардни и лучни кровови. Највећи дозвољени нагиб косог крова је 40°; изузетно може бити и већи, уколико је већи нагиб кровова постојећих суседних објеката. Висина назитка није ограничена, уз услов да се поштује максимална висина венца дата у правилима грађења. Нису дозвољене кровне баџе.</w:t>
      </w:r>
    </w:p>
    <w:p w:rsidR="001B7F35" w:rsidRPr="00F838B3" w:rsidRDefault="001B7F35" w:rsidP="001B7F35">
      <w:pPr>
        <w:rPr>
          <w:lang w:val="sr-Cyrl-CS"/>
        </w:rPr>
      </w:pPr>
    </w:p>
    <w:p w:rsidR="001B7F35" w:rsidRPr="00F838B3" w:rsidRDefault="001B7F35" w:rsidP="00EE63FA">
      <w:pPr>
        <w:pStyle w:val="Heading4"/>
        <w:rPr>
          <w:lang w:val="sr-Cyrl-CS"/>
        </w:rPr>
      </w:pPr>
      <w:bookmarkStart w:id="341" w:name="_Toc8633067"/>
      <w:r w:rsidRPr="00F838B3">
        <w:rPr>
          <w:lang w:val="sr-Cyrl-CS"/>
        </w:rPr>
        <w:t xml:space="preserve">5.4.2. </w:t>
      </w:r>
      <w:bookmarkEnd w:id="327"/>
      <w:bookmarkEnd w:id="328"/>
      <w:bookmarkEnd w:id="329"/>
      <w:r w:rsidRPr="00F838B3">
        <w:rPr>
          <w:lang w:val="sr-Cyrl-CS"/>
        </w:rPr>
        <w:t>Образовни кампус</w:t>
      </w:r>
      <w:bookmarkEnd w:id="341"/>
    </w:p>
    <w:p w:rsidR="001B7F35" w:rsidRPr="00F838B3" w:rsidRDefault="001B7F35" w:rsidP="001B7F35">
      <w:pPr>
        <w:keepNext/>
        <w:rPr>
          <w:lang w:val="sr-Cyrl-CS"/>
        </w:rPr>
      </w:pPr>
    </w:p>
    <w:p w:rsidR="001B7F35" w:rsidRPr="00F838B3" w:rsidRDefault="001B7F35" w:rsidP="001B7F35">
      <w:pPr>
        <w:pStyle w:val="tekst"/>
        <w:rPr>
          <w:noProof/>
          <w:lang w:val="sr-Cyrl-CS"/>
        </w:rPr>
      </w:pPr>
      <w:r w:rsidRPr="00F838B3">
        <w:rPr>
          <w:noProof/>
          <w:lang w:val="sr-Cyrl-CS"/>
        </w:rPr>
        <w:t xml:space="preserve">Површине и објекти за образовање решавају се у складу са посебним програмским захтевима за одређену врсту објеката у функцији образовања. </w:t>
      </w:r>
    </w:p>
    <w:p w:rsidR="001B7F35" w:rsidRPr="00F838B3" w:rsidRDefault="001B7F35" w:rsidP="001B7F35">
      <w:pPr>
        <w:rPr>
          <w:lang w:val="sr-Cyrl-CS"/>
        </w:rPr>
      </w:pPr>
    </w:p>
    <w:p w:rsidR="001B7F35" w:rsidRPr="00F838B3" w:rsidRDefault="001B7F35" w:rsidP="009B7F5E">
      <w:pPr>
        <w:pStyle w:val="tabeleislikenaslov"/>
        <w:spacing w:afterLines="0"/>
        <w:ind w:left="90" w:firstLine="720"/>
        <w:rPr>
          <w:i w:val="0"/>
          <w:noProof/>
          <w:sz w:val="24"/>
          <w:szCs w:val="24"/>
        </w:rPr>
      </w:pPr>
      <w:r w:rsidRPr="00F838B3">
        <w:rPr>
          <w:i w:val="0"/>
          <w:noProof/>
          <w:sz w:val="24"/>
          <w:szCs w:val="24"/>
        </w:rPr>
        <w:t>Табела 11. Нормативи за д</w:t>
      </w:r>
      <w:r w:rsidR="009B7F5E" w:rsidRPr="00F838B3">
        <w:rPr>
          <w:i w:val="0"/>
          <w:noProof/>
          <w:sz w:val="24"/>
          <w:szCs w:val="24"/>
        </w:rPr>
        <w:t>имензионисање парцеле и објекта</w:t>
      </w:r>
    </w:p>
    <w:tbl>
      <w:tblPr>
        <w:tblW w:w="0" w:type="auto"/>
        <w:tblInd w:w="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970"/>
        <w:gridCol w:w="3330"/>
      </w:tblGrid>
      <w:tr w:rsidR="00D3578A" w:rsidRPr="00F838B3" w:rsidTr="00A73C40">
        <w:tc>
          <w:tcPr>
            <w:tcW w:w="2970" w:type="dxa"/>
            <w:shd w:val="clear" w:color="auto" w:fill="auto"/>
          </w:tcPr>
          <w:p w:rsidR="001B7F35" w:rsidRPr="00F838B3" w:rsidRDefault="001B7F35" w:rsidP="00586AF9">
            <w:pPr>
              <w:pStyle w:val="teksttabele"/>
              <w:rPr>
                <w:noProof/>
                <w:sz w:val="22"/>
                <w:szCs w:val="22"/>
                <w:lang w:val="sr-Cyrl-CS"/>
              </w:rPr>
            </w:pPr>
            <w:r w:rsidRPr="00F838B3">
              <w:rPr>
                <w:noProof/>
                <w:sz w:val="22"/>
                <w:szCs w:val="22"/>
                <w:lang w:val="sr-Cyrl-CS"/>
              </w:rPr>
              <w:t>Капацитет</w:t>
            </w:r>
          </w:p>
        </w:tc>
        <w:tc>
          <w:tcPr>
            <w:tcW w:w="3330" w:type="dxa"/>
            <w:shd w:val="clear" w:color="auto" w:fill="auto"/>
          </w:tcPr>
          <w:p w:rsidR="001B7F35" w:rsidRPr="00F838B3" w:rsidRDefault="001B7F35" w:rsidP="00586AF9">
            <w:pPr>
              <w:pStyle w:val="teksttabele"/>
              <w:rPr>
                <w:noProof/>
                <w:sz w:val="22"/>
                <w:szCs w:val="22"/>
                <w:lang w:val="sr-Cyrl-CS"/>
              </w:rPr>
            </w:pPr>
            <w:r w:rsidRPr="00F838B3">
              <w:rPr>
                <w:noProof/>
                <w:sz w:val="22"/>
                <w:szCs w:val="22"/>
                <w:lang w:val="sr-Cyrl-CS"/>
              </w:rPr>
              <w:t>оптимално 500 ученика</w:t>
            </w:r>
          </w:p>
        </w:tc>
      </w:tr>
      <w:tr w:rsidR="00D3578A" w:rsidRPr="00F838B3" w:rsidTr="00A73C40">
        <w:tc>
          <w:tcPr>
            <w:tcW w:w="2970" w:type="dxa"/>
            <w:shd w:val="clear" w:color="auto" w:fill="auto"/>
          </w:tcPr>
          <w:p w:rsidR="001B7F35" w:rsidRPr="00F838B3" w:rsidRDefault="001B7F35" w:rsidP="00586AF9">
            <w:pPr>
              <w:pStyle w:val="teksttabele"/>
              <w:rPr>
                <w:noProof/>
                <w:sz w:val="22"/>
                <w:szCs w:val="22"/>
                <w:lang w:val="sr-Cyrl-CS"/>
              </w:rPr>
            </w:pPr>
            <w:r w:rsidRPr="00F838B3">
              <w:rPr>
                <w:noProof/>
                <w:sz w:val="22"/>
                <w:szCs w:val="22"/>
                <w:lang w:val="sr-Cyrl-CS"/>
              </w:rPr>
              <w:t>Парцела m</w:t>
            </w:r>
            <w:r w:rsidRPr="00F838B3">
              <w:rPr>
                <w:noProof/>
                <w:sz w:val="22"/>
                <w:szCs w:val="22"/>
                <w:vertAlign w:val="superscript"/>
                <w:lang w:val="sr-Cyrl-CS"/>
              </w:rPr>
              <w:t>2</w:t>
            </w:r>
            <w:r w:rsidRPr="00F838B3">
              <w:rPr>
                <w:noProof/>
                <w:sz w:val="22"/>
                <w:szCs w:val="22"/>
                <w:lang w:val="sr-Cyrl-CS"/>
              </w:rPr>
              <w:t>/кориснику</w:t>
            </w:r>
          </w:p>
        </w:tc>
        <w:tc>
          <w:tcPr>
            <w:tcW w:w="3330" w:type="dxa"/>
            <w:shd w:val="clear" w:color="auto" w:fill="auto"/>
          </w:tcPr>
          <w:p w:rsidR="001B7F35" w:rsidRPr="00F838B3" w:rsidRDefault="001B7F35" w:rsidP="00586AF9">
            <w:pPr>
              <w:pStyle w:val="teksttabele"/>
              <w:rPr>
                <w:noProof/>
                <w:sz w:val="22"/>
                <w:szCs w:val="22"/>
                <w:lang w:val="sr-Cyrl-CS"/>
              </w:rPr>
            </w:pPr>
            <w:r w:rsidRPr="00F838B3">
              <w:rPr>
                <w:noProof/>
                <w:sz w:val="22"/>
                <w:szCs w:val="22"/>
                <w:lang w:val="sr-Cyrl-CS"/>
              </w:rPr>
              <w:t>40–45 m²/ по ученику</w:t>
            </w:r>
          </w:p>
        </w:tc>
      </w:tr>
      <w:tr w:rsidR="001B7F35" w:rsidRPr="00F838B3" w:rsidTr="00A73C40">
        <w:tc>
          <w:tcPr>
            <w:tcW w:w="2970" w:type="dxa"/>
            <w:shd w:val="clear" w:color="auto" w:fill="auto"/>
          </w:tcPr>
          <w:p w:rsidR="001B7F35" w:rsidRPr="00F838B3" w:rsidRDefault="001B7F35" w:rsidP="00586AF9">
            <w:pPr>
              <w:pStyle w:val="teksttabele"/>
              <w:rPr>
                <w:noProof/>
                <w:sz w:val="22"/>
                <w:szCs w:val="22"/>
                <w:lang w:val="sr-Cyrl-CS"/>
              </w:rPr>
            </w:pPr>
            <w:r w:rsidRPr="00F838B3">
              <w:rPr>
                <w:noProof/>
                <w:sz w:val="22"/>
                <w:szCs w:val="22"/>
                <w:lang w:val="sr-Cyrl-CS"/>
              </w:rPr>
              <w:t>БРГП површина објекта</w:t>
            </w:r>
          </w:p>
        </w:tc>
        <w:tc>
          <w:tcPr>
            <w:tcW w:w="3330" w:type="dxa"/>
            <w:shd w:val="clear" w:color="auto" w:fill="auto"/>
          </w:tcPr>
          <w:p w:rsidR="001B7F35" w:rsidRPr="00F838B3" w:rsidRDefault="001B7F35" w:rsidP="00586AF9">
            <w:pPr>
              <w:pStyle w:val="teksttabele"/>
              <w:rPr>
                <w:noProof/>
                <w:sz w:val="22"/>
                <w:szCs w:val="22"/>
                <w:lang w:val="sr-Cyrl-CS"/>
              </w:rPr>
            </w:pPr>
            <w:r w:rsidRPr="00F838B3">
              <w:rPr>
                <w:noProof/>
                <w:sz w:val="22"/>
                <w:szCs w:val="22"/>
                <w:lang w:val="sr-Cyrl-CS"/>
              </w:rPr>
              <w:t>20–25 m²/ по ученику</w:t>
            </w:r>
          </w:p>
        </w:tc>
      </w:tr>
    </w:tbl>
    <w:p w:rsidR="001B7F35" w:rsidRPr="00F838B3" w:rsidRDefault="001B7F35" w:rsidP="001B7F35">
      <w:pPr>
        <w:rPr>
          <w:lang w:val="sr-Cyrl-CS"/>
        </w:rPr>
      </w:pPr>
    </w:p>
    <w:p w:rsidR="001B7F35" w:rsidRPr="00F838B3" w:rsidRDefault="001B7F35" w:rsidP="001B7F35">
      <w:pPr>
        <w:ind w:firstLine="720"/>
        <w:rPr>
          <w:lang w:val="sr-Cyrl-CS"/>
        </w:rPr>
      </w:pPr>
      <w:r w:rsidRPr="00F838B3">
        <w:rPr>
          <w:lang w:val="sr-Cyrl-CS"/>
        </w:rPr>
        <w:t>Општа правила уређења и грађења:</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потребна величина земљишта за образовни кампус одређује се у зависности од броја корисника, као и на основу посебних захтева, односно специфичности појединих образовних профила, према нормативима датим у табели 11;</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индекс заузетости грађевинске парцеле до 25%;</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објекти у оквиру образовног кампуса могу бити максималне спратности П+2. Могуће је коришћење сутерена и подрума за помоћне и техничке просторије;</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дистрибуција објеката у оквиру образовног кампуса треба да буде функционална и економична. У изградњи објеката поштовати стандарде из области енергетске ефикасности изградње и експлоатације објеката, у складу са важећом регулативом, као и стандарде приступачности за несметано кретање и приступ особа са посебним потребама (уклањање или ублажавање архитектонских препрека). Комплетан образовни кампус планирати на једној грађевинској парцели – објекти за наставу, објекти за смештај ученика, пратећи објекти и површине за спорт и рекреацију, угоститељство, отворени терени, пољопривредне површине у функци</w:t>
      </w:r>
      <w:r w:rsidR="00D743B7" w:rsidRPr="00F838B3">
        <w:rPr>
          <w:szCs w:val="24"/>
          <w:lang w:val="sr-Cyrl-CS" w:eastAsia="sr-Cyrl-CS"/>
        </w:rPr>
        <w:t>ји образовања и зелене површине;</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објекте у функцији спорта и рекреације градити одвојено од објеката за наставу и смештај ученика, тако да се могу користити и од стране спољних корисника и када нема наставе. Објекте у функцији спорта и рекреације градити у складу са важећим пр</w:t>
      </w:r>
      <w:r w:rsidR="00D743B7" w:rsidRPr="00F838B3">
        <w:rPr>
          <w:szCs w:val="24"/>
          <w:lang w:val="sr-Cyrl-CS" w:eastAsia="sr-Cyrl-CS"/>
        </w:rPr>
        <w:t>описима који регулишу ту област;</w:t>
      </w:r>
      <w:r w:rsidRPr="00F838B3">
        <w:rPr>
          <w:szCs w:val="24"/>
          <w:lang w:val="sr-Cyrl-CS" w:eastAsia="sr-Cyrl-CS"/>
        </w:rPr>
        <w:t xml:space="preserve"> </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lastRenderedPageBreak/>
        <w:t>слободне и зелене површине опремити одговарајућим материјалом, водећи рачуна о избору материјала;</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комплекс може бити ограђен оградом максималне висине 2,0 m, а на делу комплекса где се налазе спортски терени, максимално до 3,0 m; зидани парапетни део може бити максимално 0,5 m висине, остатак ограде треба да је транспарентан (челични профили, жица са одго</w:t>
      </w:r>
      <w:r w:rsidR="00D743B7" w:rsidRPr="00F838B3">
        <w:rPr>
          <w:szCs w:val="24"/>
          <w:lang w:val="sr-Cyrl-CS" w:eastAsia="sr-Cyrl-CS"/>
        </w:rPr>
        <w:t>варајућом подконструкцијом и сл</w:t>
      </w:r>
      <w:r w:rsidRPr="00F838B3">
        <w:rPr>
          <w:szCs w:val="24"/>
          <w:lang w:val="sr-Cyrl-CS" w:eastAsia="sr-Cyrl-CS"/>
        </w:rPr>
        <w:t>); могућа је комбинација зел</w:t>
      </w:r>
      <w:r w:rsidR="00D743B7" w:rsidRPr="00F838B3">
        <w:rPr>
          <w:szCs w:val="24"/>
          <w:lang w:val="sr-Cyrl-CS" w:eastAsia="sr-Cyrl-CS"/>
        </w:rPr>
        <w:t>ене/живе ограде и транспарентне;</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паркинг простор предвидети у оквиру грађевинске парцеле/комплекса; 1 ПМ на 70 m</w:t>
      </w:r>
      <w:r w:rsidRPr="00F838B3">
        <w:rPr>
          <w:szCs w:val="24"/>
          <w:vertAlign w:val="superscript"/>
          <w:lang w:val="sr-Cyrl-CS" w:eastAsia="sr-Cyrl-CS"/>
        </w:rPr>
        <w:t>2</w:t>
      </w:r>
      <w:r w:rsidRPr="00F838B3">
        <w:rPr>
          <w:szCs w:val="24"/>
          <w:lang w:val="sr-Cyrl-CS" w:eastAsia="sr-Cyrl-CS"/>
        </w:rPr>
        <w:t xml:space="preserve"> корисне површине </w:t>
      </w:r>
      <w:r w:rsidR="00D743B7" w:rsidRPr="00F838B3">
        <w:rPr>
          <w:szCs w:val="24"/>
          <w:lang w:val="sr-Cyrl-CS" w:eastAsia="sr-Cyrl-CS"/>
        </w:rPr>
        <w:t>простора (1 ПМ на 6 запослених);</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за зеленило и слободне површине предвидети минимално 40% површине парцеле и 20% зелених, незастртих површина у директном контакту са тлом (без подземних објеката и/или подземних етажа);</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пејзажно уређење подразумева слободно непарковско уређење свих слободних небетонираних површина. Зелене површине имају декоративну функцију, тако да је приликом избора врста за озелењавање потребно користити репрезентативне и школоване саднице дрвенасте вегетације, лисно декоративне и цветне форме жбуња, сезонско цвеће и травнате површине. Распоред дрвећа ускладити са положајем објекта, наменом и распоредом прилазних стаза, водећи рачуна о засенчењу. Зелене површине испред објекта и/или на улазно излазном правцу комплекса треба да су декоративно уређене са више цветног материјала, декоративног шибља и дрвећа. Остале зелене површине се озелењавају такође ниским формама зеленила са појединачним примерцима дрвенастих врста средњег и ниског зеленила;</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у оквиру самог комплекса, у</w:t>
      </w:r>
      <w:r w:rsidR="00165B6D">
        <w:rPr>
          <w:szCs w:val="24"/>
          <w:lang w:val="sr-Cyrl-CS" w:eastAsia="sr-Cyrl-CS"/>
        </w:rPr>
        <w:t xml:space="preserve"> </w:t>
      </w:r>
      <w:r w:rsidRPr="00F838B3">
        <w:rPr>
          <w:szCs w:val="24"/>
          <w:lang w:val="sr-Cyrl-CS" w:eastAsia="sr-Cyrl-CS"/>
        </w:rPr>
        <w:t>складу са просторним могућностима, користити различите вртно-архитектонске елементе и предвидети садњу дрвенастих стабала тако да се обезбедити засена минимално 50% укупне површине отвореног простора (ортогоналном пројекцијом крошњи дрвећа);</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 xml:space="preserve">инвеститор је у обавези да изради пројекат пејзажног уређења, при чему је обавезна сарадња или прибављање услова надлежног комуналног предузећа. </w:t>
      </w:r>
    </w:p>
    <w:p w:rsidR="001B7F35" w:rsidRPr="00F838B3" w:rsidRDefault="001B7F35" w:rsidP="001B7F35">
      <w:pPr>
        <w:pStyle w:val="tekst"/>
        <w:rPr>
          <w:noProof/>
          <w:lang w:val="sr-Cyrl-CS"/>
        </w:rPr>
      </w:pPr>
      <w:r w:rsidRPr="00F838B3">
        <w:rPr>
          <w:noProof/>
          <w:lang w:val="sr-Cyrl-CS"/>
        </w:rPr>
        <w:t xml:space="preserve">Посебна правила уређења и грађења за ову намену </w:t>
      </w:r>
      <w:r w:rsidRPr="00F838B3">
        <w:rPr>
          <w:szCs w:val="24"/>
          <w:lang w:val="sr-Cyrl-CS"/>
        </w:rPr>
        <w:t>и интерна саобраћајна мрежа утвр</w:t>
      </w:r>
      <w:r w:rsidRPr="00F838B3">
        <w:rPr>
          <w:noProof/>
          <w:lang w:val="sr-Cyrl-CS"/>
        </w:rPr>
        <w:t>ђују се кроз израду урбанистичког пројекта, уз поштовање општих правила из овог плана и важећих прописа који регулишу ту област.</w:t>
      </w:r>
    </w:p>
    <w:p w:rsidR="001B7F35" w:rsidRPr="00F838B3" w:rsidRDefault="001B7F35" w:rsidP="001B7F35">
      <w:pPr>
        <w:ind w:left="720"/>
        <w:rPr>
          <w:noProof/>
          <w:lang w:val="sr-Cyrl-CS"/>
        </w:rPr>
      </w:pPr>
    </w:p>
    <w:p w:rsidR="001B7F35" w:rsidRPr="00F838B3" w:rsidRDefault="001B7F35" w:rsidP="00EE63FA">
      <w:pPr>
        <w:pStyle w:val="Heading4"/>
        <w:rPr>
          <w:lang w:val="sr-Cyrl-CS"/>
        </w:rPr>
      </w:pPr>
      <w:bookmarkStart w:id="342" w:name="_Toc532218101"/>
      <w:bookmarkStart w:id="343" w:name="_Toc8633068"/>
      <w:r w:rsidRPr="00F838B3">
        <w:rPr>
          <w:lang w:val="sr-Cyrl-CS"/>
        </w:rPr>
        <w:t>5.4.3. Спорт и рекреација</w:t>
      </w:r>
      <w:bookmarkEnd w:id="342"/>
      <w:bookmarkEnd w:id="343"/>
    </w:p>
    <w:p w:rsidR="001B7F35" w:rsidRPr="00F838B3" w:rsidRDefault="001B7F35" w:rsidP="001B7F35">
      <w:pPr>
        <w:keepNext/>
        <w:rPr>
          <w:szCs w:val="24"/>
          <w:lang w:val="sr-Cyrl-CS"/>
        </w:rPr>
      </w:pPr>
    </w:p>
    <w:p w:rsidR="001B7F35" w:rsidRPr="00F838B3" w:rsidRDefault="001B7F35" w:rsidP="001B7F35">
      <w:pPr>
        <w:pStyle w:val="tekst"/>
        <w:ind w:firstLine="657"/>
        <w:rPr>
          <w:noProof/>
          <w:spacing w:val="-2"/>
          <w:szCs w:val="24"/>
          <w:lang w:val="sr-Cyrl-CS"/>
        </w:rPr>
      </w:pPr>
      <w:r w:rsidRPr="00F838B3">
        <w:rPr>
          <w:noProof/>
          <w:spacing w:val="-1"/>
          <w:szCs w:val="24"/>
          <w:lang w:val="sr-Cyrl-CS"/>
        </w:rPr>
        <w:t>Површине и објекти за спорт и рекреацију решавају се у складу са</w:t>
      </w:r>
      <w:r w:rsidRPr="00F838B3">
        <w:rPr>
          <w:noProof/>
          <w:spacing w:val="2"/>
          <w:szCs w:val="24"/>
          <w:lang w:val="sr-Cyrl-CS"/>
        </w:rPr>
        <w:t xml:space="preserve"> </w:t>
      </w:r>
      <w:r w:rsidRPr="00F838B3">
        <w:rPr>
          <w:noProof/>
          <w:szCs w:val="24"/>
          <w:lang w:val="sr-Cyrl-CS"/>
        </w:rPr>
        <w:t>посебним</w:t>
      </w:r>
      <w:r w:rsidRPr="00F838B3">
        <w:rPr>
          <w:noProof/>
          <w:spacing w:val="2"/>
          <w:szCs w:val="24"/>
          <w:lang w:val="sr-Cyrl-CS"/>
        </w:rPr>
        <w:t xml:space="preserve"> </w:t>
      </w:r>
      <w:r w:rsidRPr="00F838B3">
        <w:rPr>
          <w:noProof/>
          <w:spacing w:val="-1"/>
          <w:szCs w:val="24"/>
          <w:lang w:val="sr-Cyrl-CS"/>
        </w:rPr>
        <w:t>програмским</w:t>
      </w:r>
      <w:r w:rsidRPr="00F838B3">
        <w:rPr>
          <w:noProof/>
          <w:spacing w:val="2"/>
          <w:szCs w:val="24"/>
          <w:lang w:val="sr-Cyrl-CS"/>
        </w:rPr>
        <w:t xml:space="preserve"> </w:t>
      </w:r>
      <w:r w:rsidRPr="00F838B3">
        <w:rPr>
          <w:noProof/>
          <w:szCs w:val="24"/>
          <w:lang w:val="sr-Cyrl-CS"/>
        </w:rPr>
        <w:t>захтевима</w:t>
      </w:r>
      <w:r w:rsidRPr="00F838B3">
        <w:rPr>
          <w:noProof/>
          <w:spacing w:val="2"/>
          <w:szCs w:val="24"/>
          <w:lang w:val="sr-Cyrl-CS"/>
        </w:rPr>
        <w:t xml:space="preserve"> </w:t>
      </w:r>
      <w:r w:rsidRPr="00F838B3">
        <w:rPr>
          <w:noProof/>
          <w:spacing w:val="1"/>
          <w:szCs w:val="24"/>
          <w:lang w:val="sr-Cyrl-CS"/>
        </w:rPr>
        <w:t>за</w:t>
      </w:r>
      <w:r w:rsidRPr="00F838B3">
        <w:rPr>
          <w:noProof/>
          <w:spacing w:val="52"/>
          <w:szCs w:val="24"/>
          <w:lang w:val="sr-Cyrl-CS"/>
        </w:rPr>
        <w:t xml:space="preserve"> </w:t>
      </w:r>
      <w:r w:rsidRPr="00F838B3">
        <w:rPr>
          <w:noProof/>
          <w:szCs w:val="24"/>
          <w:lang w:val="sr-Cyrl-CS"/>
        </w:rPr>
        <w:t>одређену врсту рекреације, односно, спорта</w:t>
      </w:r>
      <w:r w:rsidRPr="00F838B3">
        <w:rPr>
          <w:noProof/>
          <w:spacing w:val="-2"/>
          <w:szCs w:val="24"/>
          <w:lang w:val="sr-Cyrl-CS"/>
        </w:rPr>
        <w:t xml:space="preserve">. </w:t>
      </w:r>
    </w:p>
    <w:p w:rsidR="001B7F35" w:rsidRPr="00F838B3" w:rsidRDefault="001B7F35" w:rsidP="001B7F35">
      <w:pPr>
        <w:pStyle w:val="tekst"/>
        <w:rPr>
          <w:noProof/>
          <w:szCs w:val="24"/>
          <w:lang w:val="sr-Cyrl-CS"/>
        </w:rPr>
      </w:pPr>
      <w:r w:rsidRPr="00F838B3">
        <w:rPr>
          <w:noProof/>
          <w:szCs w:val="24"/>
          <w:lang w:val="sr-Cyrl-CS"/>
        </w:rPr>
        <w:t>Правила уређења и грађења за ову намену одређују се кроз израду урбанистичког пројекта, уз поштовање Правилника о ближим условима за обављање спортских активно</w:t>
      </w:r>
      <w:r w:rsidR="00D743B7" w:rsidRPr="00F838B3">
        <w:rPr>
          <w:noProof/>
          <w:szCs w:val="24"/>
          <w:lang w:val="sr-Cyrl-CS"/>
        </w:rPr>
        <w:t>сти и спортских делатности („Службени гласник РС”</w:t>
      </w:r>
      <w:r w:rsidRPr="00F838B3">
        <w:rPr>
          <w:noProof/>
          <w:szCs w:val="24"/>
          <w:lang w:val="sr-Cyrl-CS"/>
        </w:rPr>
        <w:t>, бр</w:t>
      </w:r>
      <w:r w:rsidR="00D743B7" w:rsidRPr="00F838B3">
        <w:rPr>
          <w:noProof/>
          <w:szCs w:val="24"/>
          <w:lang w:val="sr-Cyrl-CS"/>
        </w:rPr>
        <w:t>ој</w:t>
      </w:r>
      <w:r w:rsidRPr="00F838B3">
        <w:rPr>
          <w:noProof/>
          <w:szCs w:val="24"/>
          <w:lang w:val="sr-Cyrl-CS"/>
        </w:rPr>
        <w:t> 42/17), Правилника о коришћењу јавних спортских објеката и обављању спортских активности у јавним спортским објектима („</w:t>
      </w:r>
      <w:r w:rsidR="00D743B7" w:rsidRPr="00F838B3">
        <w:rPr>
          <w:noProof/>
          <w:szCs w:val="24"/>
          <w:lang w:val="sr-Cyrl-CS"/>
        </w:rPr>
        <w:t>Службени гласник РС”, број</w:t>
      </w:r>
      <w:r w:rsidRPr="00F838B3">
        <w:rPr>
          <w:noProof/>
          <w:szCs w:val="24"/>
          <w:lang w:val="sr-Cyrl-CS"/>
        </w:rPr>
        <w:t> 55/13) и других важећих прописа који регулиш</w:t>
      </w:r>
      <w:r w:rsidR="00D743B7" w:rsidRPr="00F838B3">
        <w:rPr>
          <w:noProof/>
          <w:szCs w:val="24"/>
          <w:lang w:val="sr-Cyrl-CS"/>
        </w:rPr>
        <w:t>у ту област:</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минимална површина парцеле је 1000 m</w:t>
      </w:r>
      <w:r w:rsidRPr="00F838B3">
        <w:rPr>
          <w:szCs w:val="24"/>
          <w:vertAlign w:val="superscript"/>
          <w:lang w:val="sr-Cyrl-CS" w:eastAsia="sr-Cyrl-CS"/>
        </w:rPr>
        <w:t>2</w:t>
      </w:r>
      <w:r w:rsidRPr="00F838B3">
        <w:rPr>
          <w:szCs w:val="24"/>
          <w:lang w:val="sr-Cyrl-CS" w:eastAsia="sr-Cyrl-CS"/>
        </w:rPr>
        <w:t>;</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највећи дозвољени индекс заузетости (Из) је 20%;</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највећа дозвољена висина објекта одређује се кроз кроз урбанистички пројекат, у складу са функционалним и технолошким захтевима спортског објекта и Правилником о ближим условима за обављање спортских активности и спортских делатности. Други, пратећи објекти могу имати максималну висину П+1;</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lastRenderedPageBreak/>
        <w:t>дозвољена је изградња више објеката у функцији планиране намене (спортске хале и терени, трибине, свлачионице, просторије управе), као и пратећих објеката (продавнице спортске опреме, кафеи);</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положај објеката у односу на регулацију одређен је грађевинским линијама;</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растојање објеката од бочних граница парцеле је најмање половина висина објекта, али не мање од 4 m, уз услов поштовања растојања између суседних објеката;</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објекти се по правилу постављају као слободно</w:t>
      </w:r>
      <w:r w:rsidR="00552B70">
        <w:rPr>
          <w:szCs w:val="24"/>
          <w:lang w:val="sr-Cyrl-CS" w:eastAsia="sr-Cyrl-CS"/>
        </w:rPr>
        <w:t xml:space="preserve"> </w:t>
      </w:r>
      <w:r w:rsidRPr="00F838B3">
        <w:rPr>
          <w:szCs w:val="24"/>
          <w:lang w:val="sr-Cyrl-CS" w:eastAsia="sr-Cyrl-CS"/>
        </w:rPr>
        <w:t>стојећи;</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 xml:space="preserve">минимално растојање објекта од задње границе парцеле је </w:t>
      </w:r>
      <w:r w:rsidR="00D743B7" w:rsidRPr="00F838B3">
        <w:rPr>
          <w:szCs w:val="24"/>
          <w:lang w:val="sr-Cyrl-CS" w:eastAsia="sr-Cyrl-CS"/>
        </w:rPr>
        <w:t>једна</w:t>
      </w:r>
      <w:r w:rsidRPr="00F838B3">
        <w:rPr>
          <w:szCs w:val="24"/>
          <w:lang w:val="sr-Cyrl-CS" w:eastAsia="sr-Cyrl-CS"/>
        </w:rPr>
        <w:t xml:space="preserve"> висина објекта, али не мање од 8 m; </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 xml:space="preserve">међусобна удаљеност објеката на суседним грађевинским парцелама је најмање 8 m, али не мање од </w:t>
      </w:r>
      <w:r w:rsidR="00D743B7" w:rsidRPr="00F838B3">
        <w:rPr>
          <w:szCs w:val="24"/>
          <w:lang w:val="sr-Cyrl-CS" w:eastAsia="sr-Cyrl-CS"/>
        </w:rPr>
        <w:t>једне</w:t>
      </w:r>
      <w:r w:rsidRPr="00F838B3">
        <w:rPr>
          <w:szCs w:val="24"/>
          <w:lang w:val="sr-Cyrl-CS" w:eastAsia="sr-Cyrl-CS"/>
        </w:rPr>
        <w:t xml:space="preserve"> висине вишег објекта. За одређивање овог растојања меродавна је висина фасаде објекта окренуте ка суседу;</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није дозвољено пројектовање отвора са транспарентном испуном према суседним објектима, који су на растојању мањем од 8 m;</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није дозвољено пројектовање отвора са транспарентном испуном према бочним границама парцеле на растојању мањем од 4 m;</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отвори помоћних просторија могу бити и на мањем растојању, али не мање од 2 m; У том случају морају имати парапет висине најмање 180 m и морају имати нетранспарентну испуну;</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кота приземља не сме бити нижа од нулте коте; кота приземља може бити максимално 1 m изнад нулте коте;</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у прорачун зелених површина не узимају се травнати спортски терени;</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 xml:space="preserve">дозвољена је изградња помоћних објеката у функцији спорта уз услов да не угрожавају друге објекте на парцели и на суседним парцелама; помоћни објекти могу бити искључиво приземни; висина венца помоћног објекта је највише 3 </w:t>
      </w:r>
      <w:r w:rsidR="005B35FE" w:rsidRPr="00F838B3">
        <w:rPr>
          <w:szCs w:val="24"/>
          <w:lang w:val="sr-Cyrl-CS" w:eastAsia="sr-Cyrl-CS"/>
        </w:rPr>
        <w:t>m</w:t>
      </w:r>
      <w:r w:rsidRPr="00F838B3">
        <w:rPr>
          <w:szCs w:val="24"/>
          <w:lang w:val="sr-Cyrl-CS" w:eastAsia="sr-Cyrl-CS"/>
        </w:rPr>
        <w:t xml:space="preserve">, према границама парцеле; помоћни објекти се могу градити на растојању не мањем од 4 </w:t>
      </w:r>
      <w:r w:rsidR="005B35FE" w:rsidRPr="00F838B3">
        <w:rPr>
          <w:szCs w:val="24"/>
          <w:lang w:val="sr-Cyrl-CS" w:eastAsia="sr-Cyrl-CS"/>
        </w:rPr>
        <w:t xml:space="preserve">m </w:t>
      </w:r>
      <w:r w:rsidRPr="00F838B3">
        <w:rPr>
          <w:szCs w:val="24"/>
          <w:lang w:val="sr-Cyrl-CS" w:eastAsia="sr-Cyrl-CS"/>
        </w:rPr>
        <w:t>од бочних и задњих граница парцеле.</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није дозвољено ограђивање; изузетно, терени за спортове с лоптом могу имати заштитну транспарентну ограду до висине 3 m, са окцима величине усклађене са величином лопте која се користи у предметном спорту;</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обезбедити простор за паркирање возила: 1 ПМ на 2 запослена + 1 играча + 1 члана управе + 8-12 посетилаца или 1 ПМ на 50 m</w:t>
      </w:r>
      <w:r w:rsidRPr="00F838B3">
        <w:rPr>
          <w:szCs w:val="24"/>
          <w:vertAlign w:val="superscript"/>
          <w:lang w:val="sr-Cyrl-CS" w:eastAsia="sr-Cyrl-CS"/>
        </w:rPr>
        <w:t>2</w:t>
      </w:r>
      <w:r w:rsidRPr="00F838B3">
        <w:rPr>
          <w:szCs w:val="24"/>
          <w:lang w:val="sr-Cyrl-CS" w:eastAsia="sr-Cyrl-CS"/>
        </w:rPr>
        <w:t xml:space="preserve"> БРГП.</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 xml:space="preserve">приликом </w:t>
      </w:r>
      <w:r w:rsidR="005B35FE" w:rsidRPr="00F838B3">
        <w:rPr>
          <w:szCs w:val="24"/>
          <w:lang w:val="sr-Cyrl-CS" w:eastAsia="sr-Cyrl-CS"/>
        </w:rPr>
        <w:t xml:space="preserve">подизања нових зелених површина, </w:t>
      </w:r>
      <w:r w:rsidRPr="00F838B3">
        <w:rPr>
          <w:szCs w:val="24"/>
          <w:lang w:val="sr-Cyrl-CS" w:eastAsia="sr-Cyrl-CS"/>
        </w:rPr>
        <w:t>неопходно је сачувати квалитетну вегетацију затечену на терену и уклопити је у ново пејзажно уређење;</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обезбедити минимално 40% зелених површина и 30% зелених, незастртих површина у директном контакту са тлом (без подземних објеката и/или подземних етажа);</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места која су изложена јаким сунчевим зрацима потребно је озеленити биљкама ситнијег лисног мозаика са маљавим листом, у комбинацији са четинарима чији асимилациони органи највише упијају сунчеве зраке и дају зеленим површинама мекоћу (гледичија, млеч, брест и скоро сви четинари);</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обезбедити стандардну инфраструктуру и систем за наводњавање као и вртно-архитектонске елементе (стазе, мобилијар...);</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изградња надземних и/или подземних објеката није дозвољена, осим инфраструктурних објеката од општег интереса утврђених на основу закона;</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паркинг просторе за запослене застрти полупорозним застором и засенити дрворедним садницама, по једно стабло на свака 2-3 паркинг места;</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 xml:space="preserve">инвеститор је у обавези да изради Главни пројекат пејзажног уређења, при чему је обавезна сарадња или прибављање услова надлежног комуналног предузећа. </w:t>
      </w:r>
    </w:p>
    <w:p w:rsidR="001B7F35" w:rsidRPr="00F838B3" w:rsidRDefault="001B7F35" w:rsidP="001B7F35">
      <w:pPr>
        <w:ind w:firstLine="720"/>
        <w:rPr>
          <w:szCs w:val="24"/>
          <w:lang w:val="sr-Cyrl-CS"/>
        </w:rPr>
      </w:pPr>
      <w:r w:rsidRPr="00F838B3">
        <w:rPr>
          <w:szCs w:val="24"/>
          <w:lang w:val="sr-Cyrl-CS"/>
        </w:rPr>
        <w:lastRenderedPageBreak/>
        <w:t>Посебна правила уређења и грађења и интерна саобраћајна мрежа утврђују се кроз израду урбанистичког пројекта</w:t>
      </w:r>
      <w:r w:rsidRPr="00F838B3">
        <w:rPr>
          <w:noProof/>
          <w:lang w:val="sr-Cyrl-CS"/>
        </w:rPr>
        <w:t>, уз поштовање општих правила из овог плана и важећих прописа који регулишу ту област</w:t>
      </w:r>
      <w:r w:rsidRPr="00F838B3">
        <w:rPr>
          <w:szCs w:val="24"/>
          <w:lang w:val="sr-Cyrl-CS"/>
        </w:rPr>
        <w:t>.</w:t>
      </w:r>
    </w:p>
    <w:p w:rsidR="00486A34" w:rsidRPr="00F838B3" w:rsidRDefault="00486A34">
      <w:pPr>
        <w:jc w:val="left"/>
        <w:rPr>
          <w:strike/>
          <w:szCs w:val="24"/>
          <w:lang w:val="sr-Cyrl-CS"/>
        </w:rPr>
      </w:pPr>
      <w:r w:rsidRPr="00F838B3">
        <w:rPr>
          <w:strike/>
          <w:szCs w:val="24"/>
          <w:lang w:val="sr-Cyrl-CS"/>
        </w:rPr>
        <w:br w:type="page"/>
      </w:r>
    </w:p>
    <w:p w:rsidR="001B7F35" w:rsidRPr="00F838B3" w:rsidRDefault="001B7F35" w:rsidP="001B7F35">
      <w:pPr>
        <w:ind w:firstLine="720"/>
        <w:rPr>
          <w:strike/>
          <w:szCs w:val="24"/>
          <w:lang w:val="sr-Cyrl-CS"/>
        </w:rPr>
      </w:pPr>
    </w:p>
    <w:p w:rsidR="001B7F35" w:rsidRPr="00F838B3" w:rsidRDefault="001B7F35" w:rsidP="001B7F35">
      <w:pPr>
        <w:pStyle w:val="Heading3"/>
        <w:rPr>
          <w:lang w:val="sr-Cyrl-CS"/>
        </w:rPr>
      </w:pPr>
      <w:bookmarkStart w:id="344" w:name="_Toc532218104"/>
      <w:bookmarkStart w:id="345" w:name="_Toc8633069"/>
      <w:bookmarkStart w:id="346" w:name="_Toc508303369"/>
      <w:bookmarkStart w:id="347" w:name="_Toc512943118"/>
      <w:r w:rsidRPr="00F838B3">
        <w:rPr>
          <w:lang w:val="sr-Cyrl-CS"/>
        </w:rPr>
        <w:t xml:space="preserve">5.4.4. </w:t>
      </w:r>
      <w:bookmarkEnd w:id="344"/>
      <w:r w:rsidRPr="00F838B3">
        <w:rPr>
          <w:lang w:val="sr-Cyrl-CS"/>
        </w:rPr>
        <w:t>Верски објекат</w:t>
      </w:r>
      <w:bookmarkEnd w:id="345"/>
    </w:p>
    <w:p w:rsidR="001B7F35" w:rsidRPr="00F838B3" w:rsidRDefault="001B7F35" w:rsidP="001B7F35">
      <w:pPr>
        <w:rPr>
          <w:lang w:val="sr-Cyrl-CS"/>
        </w:rPr>
      </w:pPr>
    </w:p>
    <w:bookmarkEnd w:id="346"/>
    <w:bookmarkEnd w:id="347"/>
    <w:p w:rsidR="001B7F35" w:rsidRPr="00F838B3" w:rsidRDefault="001B7F35" w:rsidP="001B7F35">
      <w:pPr>
        <w:pStyle w:val="tekst"/>
        <w:rPr>
          <w:noProof/>
          <w:lang w:val="sr-Cyrl-CS"/>
        </w:rPr>
      </w:pPr>
      <w:r w:rsidRPr="00F838B3">
        <w:rPr>
          <w:noProof/>
          <w:lang w:val="sr-Cyrl-CS"/>
        </w:rPr>
        <w:t>Правила грађења утврђују се урбанистичким пројектом, уз поштовање градитељске традиције цркве или верске заједнице за коју је објекат намењен и архитектонско-урбанистичког контекста.</w:t>
      </w:r>
    </w:p>
    <w:p w:rsidR="001B7F35" w:rsidRPr="00F838B3" w:rsidRDefault="001B7F35" w:rsidP="001B7F35">
      <w:pPr>
        <w:pStyle w:val="tekst"/>
        <w:rPr>
          <w:noProof/>
          <w:lang w:val="sr-Cyrl-CS"/>
        </w:rPr>
      </w:pPr>
      <w:r w:rsidRPr="00F838B3">
        <w:rPr>
          <w:noProof/>
          <w:lang w:val="sr-Cyrl-CS"/>
        </w:rPr>
        <w:t>Пратећи и помоћни објекти уз богомоље (палионице свећа, продавнице</w:t>
      </w:r>
      <w:r w:rsidR="007F22B7" w:rsidRPr="00F838B3">
        <w:rPr>
          <w:noProof/>
          <w:lang w:val="sr-Cyrl-CS"/>
        </w:rPr>
        <w:t xml:space="preserve"> верских предмета и књига, и сл</w:t>
      </w:r>
      <w:r w:rsidRPr="00F838B3">
        <w:rPr>
          <w:noProof/>
          <w:lang w:val="sr-Cyrl-CS"/>
        </w:rPr>
        <w:t>) могу се градити уз обавезну израду урбанистичког пројекта и уз услов да просторно и визуелно не угрожавају главни верски објекат те да се уклапају у окружење.</w:t>
      </w:r>
    </w:p>
    <w:p w:rsidR="001B7F35" w:rsidRPr="00F838B3" w:rsidRDefault="001B7F35" w:rsidP="001B7F35">
      <w:pPr>
        <w:pStyle w:val="tekst"/>
        <w:rPr>
          <w:noProof/>
          <w:lang w:val="sr-Cyrl-CS"/>
        </w:rPr>
      </w:pPr>
      <w:r w:rsidRPr="00F838B3">
        <w:rPr>
          <w:noProof/>
          <w:lang w:val="sr-Cyrl-CS"/>
        </w:rPr>
        <w:t>Верски објекат на подручју овог плана могу градити само оне регистроване цркве и верске заједнице које имају вернике на територији општине Чајетина.</w:t>
      </w:r>
    </w:p>
    <w:p w:rsidR="001B7F35" w:rsidRPr="00F838B3" w:rsidRDefault="001B7F35" w:rsidP="001B7F35">
      <w:pPr>
        <w:pStyle w:val="tekst"/>
        <w:rPr>
          <w:noProof/>
          <w:szCs w:val="24"/>
          <w:lang w:val="sr-Cyrl-CS"/>
        </w:rPr>
      </w:pPr>
      <w:r w:rsidRPr="00F838B3">
        <w:rPr>
          <w:noProof/>
          <w:lang w:val="sr-Cyrl-CS"/>
        </w:rPr>
        <w:t>Усмеравајући критеријум за одређивање максималне бруто развијене површине богомоље је 0,075-0,15 m</w:t>
      </w:r>
      <w:r w:rsidRPr="00F838B3">
        <w:rPr>
          <w:noProof/>
          <w:vertAlign w:val="superscript"/>
          <w:lang w:val="sr-Cyrl-CS"/>
        </w:rPr>
        <w:t>2</w:t>
      </w:r>
      <w:r w:rsidRPr="00F838B3">
        <w:rPr>
          <w:noProof/>
          <w:lang w:val="sr-Cyrl-CS"/>
        </w:rPr>
        <w:t xml:space="preserve"> по вернику</w:t>
      </w:r>
      <w:r w:rsidRPr="00F838B3">
        <w:rPr>
          <w:noProof/>
          <w:szCs w:val="24"/>
          <w:lang w:val="sr-Cyrl-CS"/>
        </w:rPr>
        <w:t>.</w:t>
      </w:r>
    </w:p>
    <w:p w:rsidR="001B7F35" w:rsidRPr="00F838B3" w:rsidRDefault="001B7F35" w:rsidP="001B7F35">
      <w:pPr>
        <w:pStyle w:val="tekstispredcrtica"/>
        <w:ind w:firstLine="720"/>
        <w:rPr>
          <w:noProof/>
          <w:sz w:val="24"/>
          <w:szCs w:val="24"/>
          <w:lang w:val="sr-Cyrl-CS"/>
        </w:rPr>
      </w:pPr>
      <w:r w:rsidRPr="00F838B3">
        <w:rPr>
          <w:noProof/>
          <w:sz w:val="24"/>
          <w:szCs w:val="24"/>
          <w:lang w:val="sr-Cyrl-CS"/>
        </w:rPr>
        <w:t>Општи принципи грађења богомоља и других верских објеката:</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поштовање карактера амбијенталне целине;</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очување слике формираног пејзажа / културног предела</w:t>
      </w:r>
      <w:r w:rsidR="007F22B7" w:rsidRPr="00F838B3">
        <w:rPr>
          <w:szCs w:val="24"/>
          <w:lang w:val="sr-Cyrl-CS" w:eastAsia="sr-Cyrl-CS"/>
        </w:rPr>
        <w:t>;</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архитектонско и урбанистичко уклапање у окружење;</w:t>
      </w:r>
    </w:p>
    <w:p w:rsidR="001B7F35" w:rsidRPr="00F838B3" w:rsidRDefault="001B7F35" w:rsidP="001B7F35">
      <w:pPr>
        <w:pStyle w:val="tekst"/>
        <w:rPr>
          <w:szCs w:val="24"/>
          <w:lang w:val="sr-Cyrl-CS" w:eastAsia="sr-Cyrl-CS"/>
        </w:rPr>
      </w:pPr>
      <w:r w:rsidRPr="00F838B3">
        <w:rPr>
          <w:noProof/>
          <w:lang w:val="sr-Cyrl-CS"/>
        </w:rPr>
        <w:t>Правила</w:t>
      </w:r>
      <w:r w:rsidRPr="00F838B3">
        <w:rPr>
          <w:szCs w:val="24"/>
          <w:lang w:val="sr-Cyrl-CS" w:eastAsia="sr-Cyrl-CS"/>
        </w:rPr>
        <w:t xml:space="preserve"> грађења богомоља и других верских објеката:</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највећи дозвољени индекс заузетости 10%;</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највећа дозвољена висина: 8,5 m;</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паркирање за клирике – припаднике црквене јерархије (свештенослужитеље и црквенослужитеље) решава се на парцели, уз услов да визуелно не угрожава богослужбени објекат; паркирање за вернике планира се на јавним паркинзима у непосредном окружењу;</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предвидети минимално 50% зелених површина у директном контакту са тлом;</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у складу са простор</w:t>
      </w:r>
      <w:r w:rsidR="003D481E">
        <w:rPr>
          <w:szCs w:val="24"/>
          <w:lang w:val="sr-Cyrl-CS" w:eastAsia="sr-Cyrl-CS"/>
        </w:rPr>
        <w:t>н</w:t>
      </w:r>
      <w:r w:rsidRPr="00F838B3">
        <w:rPr>
          <w:szCs w:val="24"/>
          <w:lang w:val="sr-Cyrl-CS" w:eastAsia="sr-Cyrl-CS"/>
        </w:rPr>
        <w:t xml:space="preserve">им могућностима, планирати простор са клупама и чесмом у коме је могућ боравак већег броја верника или гостију; </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одговарајућим избором биљног материјала и распоредом истаћи храм као и просторну организацију самог објеката.</w:t>
      </w:r>
    </w:p>
    <w:p w:rsidR="001B7F35" w:rsidRPr="00F838B3" w:rsidRDefault="001B7F35" w:rsidP="00997BA5">
      <w:pPr>
        <w:numPr>
          <w:ilvl w:val="0"/>
          <w:numId w:val="98"/>
        </w:numPr>
        <w:tabs>
          <w:tab w:val="left" w:pos="1080"/>
        </w:tabs>
        <w:ind w:left="0" w:firstLine="720"/>
        <w:rPr>
          <w:rFonts w:eastAsia="Times New Roman"/>
          <w:szCs w:val="24"/>
          <w:lang w:val="sr-Cyrl-CS"/>
        </w:rPr>
      </w:pPr>
      <w:r w:rsidRPr="00F838B3">
        <w:rPr>
          <w:szCs w:val="24"/>
          <w:lang w:val="sr-Cyrl-CS" w:eastAsia="sr-Cyrl-CS"/>
        </w:rPr>
        <w:t>архитектонско обликовање у складу са правилима цркве или верске заједнице,</w:t>
      </w:r>
      <w:r w:rsidRPr="00F838B3">
        <w:rPr>
          <w:szCs w:val="24"/>
          <w:lang w:val="sr-Cyrl-CS"/>
        </w:rPr>
        <w:t xml:space="preserve"> духом места и правилима струке; важе и правила из поглавља 5.4.1.6. „Правила архитектонског обликовања</w:t>
      </w:r>
      <w:r w:rsidR="007F22B7" w:rsidRPr="00F838B3">
        <w:rPr>
          <w:szCs w:val="24"/>
          <w:lang w:val="sr-Cyrl-CS"/>
        </w:rPr>
        <w:t>”</w:t>
      </w:r>
      <w:r w:rsidRPr="00F838B3">
        <w:rPr>
          <w:szCs w:val="24"/>
          <w:lang w:val="sr-Cyrl-CS"/>
        </w:rPr>
        <w:t>, која су применљива на ову врсту објеката.</w:t>
      </w:r>
    </w:p>
    <w:p w:rsidR="001B7F35" w:rsidRPr="00F838B3" w:rsidRDefault="001B7F35" w:rsidP="001B7F35">
      <w:pPr>
        <w:ind w:firstLine="720"/>
        <w:rPr>
          <w:rFonts w:eastAsia="Times New Roman"/>
          <w:szCs w:val="24"/>
          <w:lang w:val="sr-Cyrl-CS"/>
        </w:rPr>
      </w:pPr>
      <w:r w:rsidRPr="00F838B3">
        <w:rPr>
          <w:szCs w:val="24"/>
          <w:lang w:val="sr-Cyrl-CS"/>
        </w:rPr>
        <w:t>Посебна правила уређења и грађења утврђују се кроз израду урбанистичког пројекта</w:t>
      </w:r>
      <w:r w:rsidRPr="00F838B3">
        <w:rPr>
          <w:noProof/>
          <w:lang w:val="sr-Cyrl-CS"/>
        </w:rPr>
        <w:t>, уз поштовање општих правила из овог плана и важећих прописа који регулишу ту област</w:t>
      </w:r>
      <w:r w:rsidR="007F22B7" w:rsidRPr="00F838B3">
        <w:rPr>
          <w:noProof/>
          <w:lang w:val="sr-Cyrl-CS"/>
        </w:rPr>
        <w:t>.</w:t>
      </w:r>
    </w:p>
    <w:p w:rsidR="001B7F35" w:rsidRPr="00F838B3" w:rsidRDefault="001B7F35" w:rsidP="001B7F35">
      <w:pPr>
        <w:ind w:firstLine="720"/>
        <w:rPr>
          <w:rFonts w:eastAsia="Times New Roman"/>
          <w:szCs w:val="24"/>
          <w:lang w:val="sr-Cyrl-CS"/>
        </w:rPr>
      </w:pPr>
    </w:p>
    <w:p w:rsidR="001B7F35" w:rsidRPr="00F838B3" w:rsidRDefault="001B7F35" w:rsidP="001B7F35">
      <w:pPr>
        <w:pStyle w:val="Heading3"/>
        <w:rPr>
          <w:sz w:val="28"/>
          <w:szCs w:val="28"/>
          <w:lang w:val="sr-Cyrl-CS"/>
        </w:rPr>
      </w:pPr>
      <w:bookmarkStart w:id="348" w:name="_Toc508303370"/>
      <w:bookmarkStart w:id="349" w:name="_Toc512943119"/>
      <w:bookmarkStart w:id="350" w:name="_Toc532218106"/>
      <w:bookmarkStart w:id="351" w:name="_Toc8633070"/>
      <w:r w:rsidRPr="00F838B3">
        <w:rPr>
          <w:sz w:val="28"/>
          <w:szCs w:val="28"/>
          <w:lang w:val="sr-Cyrl-CS"/>
        </w:rPr>
        <w:t>5.5. Смернице за спровођење плана у границама детаљне разраде</w:t>
      </w:r>
      <w:bookmarkEnd w:id="348"/>
      <w:bookmarkEnd w:id="349"/>
      <w:bookmarkEnd w:id="350"/>
      <w:bookmarkEnd w:id="351"/>
    </w:p>
    <w:p w:rsidR="001B7F35" w:rsidRPr="00F838B3" w:rsidRDefault="001B7F35" w:rsidP="001B7F35">
      <w:pPr>
        <w:keepNext/>
        <w:rPr>
          <w:sz w:val="28"/>
          <w:szCs w:val="28"/>
          <w:lang w:val="sr-Cyrl-CS"/>
        </w:rPr>
      </w:pPr>
    </w:p>
    <w:p w:rsidR="001B7F35" w:rsidRPr="00F838B3" w:rsidRDefault="001B7F35" w:rsidP="001B7F35">
      <w:pPr>
        <w:ind w:firstLine="720"/>
        <w:rPr>
          <w:lang w:val="sr-Cyrl-CS"/>
        </w:rPr>
      </w:pPr>
      <w:r w:rsidRPr="00F838B3">
        <w:rPr>
          <w:lang w:val="sr-Cyrl-CS"/>
        </w:rPr>
        <w:t>Планска реше</w:t>
      </w:r>
      <w:r w:rsidR="003A3AC4" w:rsidRPr="00F838B3">
        <w:rPr>
          <w:lang w:val="sr-Cyrl-CS"/>
        </w:rPr>
        <w:t>ња овог п</w:t>
      </w:r>
      <w:r w:rsidRPr="00F838B3">
        <w:rPr>
          <w:lang w:val="sr-Cyrl-CS"/>
        </w:rPr>
        <w:t>росторног плана за подручје у границама детаљне разраде представљају основ за:</w:t>
      </w:r>
      <w:r w:rsidR="00EB438E" w:rsidRPr="00F838B3">
        <w:rPr>
          <w:lang w:val="sr-Cyrl-CS"/>
        </w:rPr>
        <w:t xml:space="preserve"> </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издавање локацијских услова за јавне саобраћајне површине;</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израду урбанистичких пројеката за све друге намене;</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утврђивање јавног интереса и спровођење поступка експропријације;</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израду пројеката парцелације и препарцелације.</w:t>
      </w:r>
    </w:p>
    <w:p w:rsidR="001B7F35" w:rsidRPr="00F838B3" w:rsidRDefault="001B7F35" w:rsidP="001B7F35">
      <w:pPr>
        <w:ind w:firstLine="720"/>
        <w:rPr>
          <w:lang w:val="sr-Cyrl-CS"/>
        </w:rPr>
      </w:pPr>
      <w:r w:rsidRPr="00F838B3">
        <w:rPr>
          <w:lang w:val="sr-Cyrl-CS"/>
        </w:rPr>
        <w:t>Уколико се пројектом парцелације предвиђа формирање више парцела у оквиру једне планиране намене, обавезна је претходна израда урбанистичког пројекта.</w:t>
      </w:r>
    </w:p>
    <w:p w:rsidR="001B7F35" w:rsidRPr="00F838B3" w:rsidRDefault="001B7F35" w:rsidP="001B7F35">
      <w:pPr>
        <w:ind w:firstLine="720"/>
        <w:rPr>
          <w:lang w:val="sr-Cyrl-CS"/>
        </w:rPr>
      </w:pPr>
      <w:r w:rsidRPr="00F838B3">
        <w:rPr>
          <w:lang w:val="sr-Cyrl-CS"/>
        </w:rPr>
        <w:lastRenderedPageBreak/>
        <w:t>Обавезно је да се границама урбанистичких пројеката за намене „образовни кампус</w:t>
      </w:r>
      <w:r w:rsidR="007F22B7" w:rsidRPr="00F838B3">
        <w:rPr>
          <w:lang w:val="sr-Cyrl-CS"/>
        </w:rPr>
        <w:t>”</w:t>
      </w:r>
      <w:r w:rsidRPr="00F838B3">
        <w:rPr>
          <w:lang w:val="sr-Cyrl-CS"/>
        </w:rPr>
        <w:t>, „спорт и рекреација</w:t>
      </w:r>
      <w:r w:rsidR="007F22B7" w:rsidRPr="00F838B3">
        <w:rPr>
          <w:lang w:val="sr-Cyrl-CS"/>
        </w:rPr>
        <w:t xml:space="preserve">” </w:t>
      </w:r>
      <w:r w:rsidRPr="00F838B3">
        <w:rPr>
          <w:lang w:val="sr-Cyrl-CS"/>
        </w:rPr>
        <w:t>и „верски објекат</w:t>
      </w:r>
      <w:r w:rsidR="007F22B7" w:rsidRPr="00F838B3">
        <w:rPr>
          <w:lang w:val="sr-Cyrl-CS"/>
        </w:rPr>
        <w:t>”</w:t>
      </w:r>
      <w:r w:rsidRPr="00F838B3">
        <w:rPr>
          <w:lang w:val="sr-Cyrl-CS"/>
        </w:rPr>
        <w:t xml:space="preserve"> обухвате целе површине планиране за наведене намене.</w:t>
      </w:r>
    </w:p>
    <w:p w:rsidR="001B7F35" w:rsidRPr="00F838B3" w:rsidRDefault="001B7F35" w:rsidP="001B7F35">
      <w:pPr>
        <w:ind w:firstLine="720"/>
        <w:rPr>
          <w:lang w:val="sr-Cyrl-CS"/>
        </w:rPr>
      </w:pPr>
      <w:r w:rsidRPr="00F838B3">
        <w:rPr>
          <w:lang w:val="sr-Cyrl-CS"/>
        </w:rPr>
        <w:t>За потребе израде техничке документације обавезно је:</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снимање постојеће вегетације (стабала) и унос у геодетску подлогу, уз обавезу задржавања квалитетног зеленила и заштићених групација шумског дрвећа;</w:t>
      </w:r>
    </w:p>
    <w:p w:rsidR="001B7F35" w:rsidRPr="00F838B3" w:rsidRDefault="001B7F35" w:rsidP="00997BA5">
      <w:pPr>
        <w:numPr>
          <w:ilvl w:val="0"/>
          <w:numId w:val="98"/>
        </w:numPr>
        <w:tabs>
          <w:tab w:val="left" w:pos="1080"/>
        </w:tabs>
        <w:ind w:left="0" w:firstLine="720"/>
        <w:rPr>
          <w:szCs w:val="24"/>
          <w:lang w:val="sr-Cyrl-CS" w:eastAsia="sr-Cyrl-CS"/>
        </w:rPr>
      </w:pPr>
      <w:r w:rsidRPr="00F838B3">
        <w:rPr>
          <w:szCs w:val="24"/>
          <w:lang w:val="sr-Cyrl-CS" w:eastAsia="sr-Cyrl-CS"/>
        </w:rPr>
        <w:t>извршити теренска геомеханичка истраживања на локацији и урадити елаборат о геотехничким условима изградње.</w:t>
      </w:r>
    </w:p>
    <w:p w:rsidR="001B7F35" w:rsidRPr="00F838B3" w:rsidRDefault="007F22B7" w:rsidP="001B7F35">
      <w:pPr>
        <w:rPr>
          <w:lang w:val="sr-Cyrl-CS"/>
        </w:rPr>
      </w:pPr>
      <w:r w:rsidRPr="00F838B3">
        <w:rPr>
          <w:lang w:val="sr-Cyrl-CS"/>
        </w:rPr>
        <w:tab/>
      </w:r>
      <w:r w:rsidR="001B7F35" w:rsidRPr="00F838B3">
        <w:rPr>
          <w:lang w:val="sr-Cyrl-CS"/>
        </w:rPr>
        <w:t>За све планиране интервенције, пре израде техничке документације, неопходно је прибавити услове и сагласности надлежних органа, организације и јавних предузећа у складу са законом.</w:t>
      </w:r>
    </w:p>
    <w:p w:rsidR="00CC3A3E" w:rsidRPr="00F838B3" w:rsidRDefault="00CC3A3E" w:rsidP="00826C18">
      <w:pPr>
        <w:jc w:val="left"/>
        <w:rPr>
          <w:lang w:val="sr-Cyrl-CS"/>
        </w:rPr>
      </w:pPr>
      <w:r w:rsidRPr="00F838B3">
        <w:rPr>
          <w:lang w:val="sr-Cyrl-CS"/>
        </w:rPr>
        <w:br w:type="page"/>
      </w:r>
      <w:bookmarkStart w:id="352" w:name="_Toc532218107"/>
    </w:p>
    <w:p w:rsidR="00CC3A3E" w:rsidRPr="00F838B3" w:rsidRDefault="00FF39C2" w:rsidP="00CC3A3E">
      <w:pPr>
        <w:keepNext/>
        <w:keepLines/>
        <w:jc w:val="center"/>
        <w:outlineLvl w:val="0"/>
        <w:rPr>
          <w:rFonts w:eastAsia="Times New Roman" w:cs="Times New Roman"/>
          <w:b/>
          <w:sz w:val="32"/>
          <w:szCs w:val="32"/>
          <w:lang w:val="sr-Cyrl-CS"/>
        </w:rPr>
      </w:pPr>
      <w:bookmarkStart w:id="353" w:name="_Toc2859641"/>
      <w:bookmarkStart w:id="354" w:name="_Toc2859882"/>
      <w:bookmarkStart w:id="355" w:name="_Toc2860230"/>
      <w:bookmarkStart w:id="356" w:name="_Toc8633071"/>
      <w:r w:rsidRPr="00F838B3">
        <w:rPr>
          <w:rFonts w:eastAsia="Times New Roman" w:cs="Times New Roman"/>
          <w:b/>
          <w:sz w:val="32"/>
          <w:szCs w:val="32"/>
          <w:lang w:val="sr-Cyrl-CS"/>
        </w:rPr>
        <w:lastRenderedPageBreak/>
        <w:t xml:space="preserve">V. </w:t>
      </w:r>
      <w:r w:rsidR="00CC3A3E" w:rsidRPr="00F838B3">
        <w:rPr>
          <w:rFonts w:eastAsia="Times New Roman" w:cs="Times New Roman"/>
          <w:b/>
          <w:sz w:val="32"/>
          <w:szCs w:val="32"/>
          <w:lang w:val="sr-Cyrl-CS"/>
        </w:rPr>
        <w:t>ИМПЛЕМЕНТАЦИЈА ПРОСТОРНОГ ПЛАНА</w:t>
      </w:r>
      <w:bookmarkEnd w:id="352"/>
      <w:bookmarkEnd w:id="353"/>
      <w:bookmarkEnd w:id="354"/>
      <w:bookmarkEnd w:id="355"/>
      <w:bookmarkEnd w:id="356"/>
    </w:p>
    <w:p w:rsidR="00CC3A3E" w:rsidRPr="00F838B3" w:rsidRDefault="00CC3A3E" w:rsidP="00CC3A3E">
      <w:pPr>
        <w:rPr>
          <w:rFonts w:eastAsia="Calibri" w:cs="Times New Roman"/>
          <w:lang w:val="sr-Cyrl-CS"/>
        </w:rPr>
      </w:pPr>
    </w:p>
    <w:p w:rsidR="00CC3A3E" w:rsidRPr="00F838B3" w:rsidRDefault="00CC3A3E" w:rsidP="00CC3A3E">
      <w:pPr>
        <w:keepNext/>
        <w:keepLines/>
        <w:jc w:val="center"/>
        <w:outlineLvl w:val="1"/>
        <w:rPr>
          <w:rFonts w:eastAsia="Times New Roman" w:cs="Times New Roman"/>
          <w:b/>
          <w:sz w:val="28"/>
          <w:szCs w:val="28"/>
          <w:lang w:val="sr-Cyrl-CS"/>
        </w:rPr>
      </w:pPr>
      <w:bookmarkStart w:id="357" w:name="_Toc532218108"/>
      <w:bookmarkStart w:id="358" w:name="_Toc2859642"/>
      <w:bookmarkStart w:id="359" w:name="_Toc2859883"/>
      <w:bookmarkStart w:id="360" w:name="_Toc2860231"/>
      <w:bookmarkStart w:id="361" w:name="_Toc8633072"/>
      <w:r w:rsidRPr="00F838B3">
        <w:rPr>
          <w:rFonts w:eastAsia="Times New Roman" w:cs="Times New Roman"/>
          <w:b/>
          <w:sz w:val="28"/>
          <w:szCs w:val="28"/>
          <w:lang w:val="sr-Cyrl-CS"/>
        </w:rPr>
        <w:t xml:space="preserve">1. ИНСТИТУЦИОНАЛНИ ОКВИР ИМПЛЕМЕНТАЦИЈЕ И </w:t>
      </w:r>
      <w:r w:rsidRPr="00F838B3">
        <w:rPr>
          <w:rFonts w:eastAsia="Times New Roman" w:cs="Times New Roman"/>
          <w:b/>
          <w:sz w:val="28"/>
          <w:szCs w:val="28"/>
          <w:lang w:val="sr-Cyrl-CS"/>
        </w:rPr>
        <w:br/>
        <w:t>УЧЕСНИЦИ У ИМПЛЕМЕНТАЦИЈИ</w:t>
      </w:r>
      <w:bookmarkEnd w:id="357"/>
      <w:bookmarkEnd w:id="358"/>
      <w:bookmarkEnd w:id="359"/>
      <w:bookmarkEnd w:id="360"/>
      <w:bookmarkEnd w:id="361"/>
    </w:p>
    <w:p w:rsidR="00CC3A3E" w:rsidRPr="00F838B3" w:rsidRDefault="00CC3A3E" w:rsidP="00CC3A3E">
      <w:pPr>
        <w:rPr>
          <w:rFonts w:eastAsia="Calibri" w:cs="Times New Roman"/>
          <w:lang w:val="sr-Cyrl-CS"/>
        </w:rPr>
      </w:pPr>
    </w:p>
    <w:p w:rsidR="00CC3A3E" w:rsidRPr="00F838B3" w:rsidRDefault="00CC3A3E" w:rsidP="00CC3A3E">
      <w:pPr>
        <w:ind w:firstLine="709"/>
        <w:rPr>
          <w:rFonts w:cs="Times New Roman"/>
          <w:lang w:val="sr-Cyrl-CS"/>
        </w:rPr>
      </w:pPr>
      <w:r w:rsidRPr="00F838B3">
        <w:rPr>
          <w:rFonts w:eastAsia="Calibri" w:cs="Times New Roman"/>
          <w:szCs w:val="24"/>
          <w:lang w:val="sr-Cyrl-CS" w:eastAsia="sr-Cyrl-CS"/>
        </w:rPr>
        <w:t>Имајући у виду принципе и препоруке Просторног плана Републике Србије, одговарајућих националних стратегија и европских политика у области одрживог социо</w:t>
      </w:r>
      <w:r w:rsidRPr="00F838B3">
        <w:rPr>
          <w:rFonts w:eastAsia="Calibri" w:cs="Times New Roman"/>
          <w:b/>
          <w:szCs w:val="24"/>
          <w:lang w:val="sr-Cyrl-CS" w:eastAsia="sr-Cyrl-CS"/>
        </w:rPr>
        <w:t>-</w:t>
      </w:r>
      <w:r w:rsidRPr="00F838B3">
        <w:rPr>
          <w:rFonts w:eastAsia="Calibri" w:cs="Times New Roman"/>
          <w:szCs w:val="24"/>
          <w:lang w:val="sr-Cyrl-CS" w:eastAsia="sr-Cyrl-CS"/>
        </w:rPr>
        <w:t>економског и просторног развоја, заштите природе и културних добара, одређен је оквир имплементације Просторног плана као подручја на којем је, поред очувања и унапређења природних и културних вредности, потребно плански подржати развој туризма и комплементарних делатности на селу, унапређење инфраструктурног опремања и уређења простора и заштите животне средине.</w:t>
      </w:r>
    </w:p>
    <w:p w:rsidR="00CC3A3E" w:rsidRPr="00F838B3" w:rsidRDefault="00CC3A3E" w:rsidP="00CC3A3E">
      <w:pPr>
        <w:ind w:firstLine="709"/>
        <w:rPr>
          <w:rFonts w:cs="Times New Roman"/>
          <w:lang w:val="sr-Cyrl-CS"/>
        </w:rPr>
      </w:pPr>
      <w:r w:rsidRPr="00F838B3">
        <w:rPr>
          <w:rFonts w:eastAsia="Calibri" w:cs="Times New Roman"/>
          <w:szCs w:val="24"/>
          <w:lang w:val="sr-Cyrl-CS"/>
        </w:rPr>
        <w:t>Кључни учесници у имплементацији Просторног плана, у складу са својим надлежностима и делокругом рада су републички ресорни државни органи, јавна предузећа и установе, посебне организације и јединице локалне самоуправе Ужице, Чајетина, Нова Варош и Прибој. По потреби, у имплементацију Просторног плана могу се укључити и друге јединице локалне самоуправе у окружењу, као и други заинтересовани субјекти, које у реализацији планских решења виде шири регионални интерес.</w:t>
      </w:r>
    </w:p>
    <w:p w:rsidR="00CC3A3E" w:rsidRPr="00F838B3" w:rsidRDefault="00CC3A3E" w:rsidP="00CC3A3E">
      <w:pPr>
        <w:ind w:firstLine="708"/>
        <w:rPr>
          <w:rFonts w:eastAsia="Calibri" w:cs="Times New Roman"/>
          <w:szCs w:val="24"/>
          <w:lang w:val="sr-Cyrl-CS"/>
        </w:rPr>
      </w:pPr>
      <w:r w:rsidRPr="00F838B3">
        <w:rPr>
          <w:rFonts w:eastAsia="Calibri" w:cs="Times New Roman"/>
          <w:szCs w:val="24"/>
          <w:lang w:val="sr-Cyrl-CS"/>
        </w:rPr>
        <w:t>Поред наведених учесника неопходно је анимирати и организовати учешће др</w:t>
      </w:r>
      <w:r w:rsidR="003A3AC4" w:rsidRPr="00F838B3">
        <w:rPr>
          <w:rFonts w:eastAsia="Calibri" w:cs="Times New Roman"/>
          <w:szCs w:val="24"/>
          <w:lang w:val="sr-Cyrl-CS"/>
        </w:rPr>
        <w:t>угих актера у остваривању овог п</w:t>
      </w:r>
      <w:r w:rsidRPr="00F838B3">
        <w:rPr>
          <w:rFonts w:eastAsia="Calibri" w:cs="Times New Roman"/>
          <w:szCs w:val="24"/>
          <w:lang w:val="sr-Cyrl-CS"/>
        </w:rPr>
        <w:t>росторног плана, у првом реду власнике непокретности, привредна предузећа, асоцијације произвођача, невладине организације и друге актере.</w:t>
      </w:r>
    </w:p>
    <w:p w:rsidR="00CC3A3E" w:rsidRPr="00F838B3" w:rsidRDefault="00CC3A3E" w:rsidP="00CC3A3E">
      <w:pPr>
        <w:ind w:firstLine="709"/>
        <w:rPr>
          <w:rFonts w:eastAsia="Calibri" w:cs="Times New Roman"/>
          <w:szCs w:val="24"/>
          <w:lang w:val="sr-Cyrl-CS" w:eastAsia="sr-Cyrl-CS"/>
        </w:rPr>
      </w:pPr>
      <w:r w:rsidRPr="00F838B3">
        <w:rPr>
          <w:rFonts w:eastAsia="Calibri" w:cs="Times New Roman"/>
          <w:szCs w:val="24"/>
          <w:lang w:val="sr-Cyrl-CS" w:eastAsia="sr-Cyrl-CS"/>
        </w:rPr>
        <w:t>Управљање заштитом, развојем и уређењем простора у складу са планским решењима и правилима утврђеним Просторним планом подразумева развој информационих и мониторинг система и унапређење контролних система у различитим областима, које ће у складу са законом обезбедити:</w:t>
      </w:r>
    </w:p>
    <w:p w:rsidR="00CC3A3E" w:rsidRPr="00F838B3" w:rsidRDefault="00CC3A3E" w:rsidP="00997BA5">
      <w:pPr>
        <w:numPr>
          <w:ilvl w:val="0"/>
          <w:numId w:val="85"/>
        </w:numPr>
        <w:tabs>
          <w:tab w:val="left" w:pos="1080"/>
        </w:tabs>
        <w:overflowPunct w:val="0"/>
        <w:autoSpaceDE w:val="0"/>
        <w:autoSpaceDN w:val="0"/>
        <w:adjustRightInd w:val="0"/>
        <w:ind w:left="0" w:firstLine="720"/>
        <w:textAlignment w:val="baseline"/>
        <w:rPr>
          <w:rFonts w:eastAsia="Calibri" w:cs="Times New Roman"/>
          <w:szCs w:val="24"/>
          <w:lang w:val="sr-Cyrl-CS" w:eastAsia="sr-Cyrl-CS"/>
        </w:rPr>
      </w:pPr>
      <w:r w:rsidRPr="00F838B3">
        <w:rPr>
          <w:rFonts w:eastAsia="Calibri" w:cs="Times New Roman"/>
          <w:szCs w:val="24"/>
          <w:lang w:val="sr-Cyrl-CS" w:eastAsia="sr-Cyrl-CS"/>
        </w:rPr>
        <w:t>министарство надлежно за послове заштите животне средине, Завод за заштиту природе Србије и ЈП „Србијашумеˮ управљач заштићеног подручја, означавањем просторних јединица са режимима заштите природе на терена, спровођењем мера заштите тих режима, праћењем стања природних вредности и ефеката примене мера и режима заштите природе, даљим истраживањима и учешћем у дефинисању политике просторног развоја и презентације природних вредности и културних добара;</w:t>
      </w:r>
    </w:p>
    <w:p w:rsidR="00CC3A3E" w:rsidRPr="00F838B3" w:rsidRDefault="00CC3A3E" w:rsidP="00997BA5">
      <w:pPr>
        <w:numPr>
          <w:ilvl w:val="0"/>
          <w:numId w:val="85"/>
        </w:numPr>
        <w:tabs>
          <w:tab w:val="left" w:pos="1080"/>
        </w:tabs>
        <w:overflowPunct w:val="0"/>
        <w:autoSpaceDE w:val="0"/>
        <w:autoSpaceDN w:val="0"/>
        <w:adjustRightInd w:val="0"/>
        <w:ind w:left="0" w:firstLine="720"/>
        <w:textAlignment w:val="baseline"/>
        <w:rPr>
          <w:rFonts w:eastAsia="Calibri" w:cs="Times New Roman"/>
          <w:szCs w:val="24"/>
          <w:lang w:val="sr-Cyrl-CS" w:eastAsia="sr-Cyrl-CS"/>
        </w:rPr>
      </w:pPr>
      <w:r w:rsidRPr="00F838B3">
        <w:rPr>
          <w:rFonts w:eastAsia="Calibri" w:cs="Times New Roman"/>
          <w:szCs w:val="24"/>
          <w:lang w:val="sr-Cyrl-CS" w:eastAsia="sr-Cyrl-CS"/>
        </w:rPr>
        <w:t>министарство надлежно за послове културе, Републички завод за заштиту споменика културе и Завод за заштиту споменика културе Краљево, мониторингом ефеката примене мера и режима заштите културних добара, даљим истраживањима и учешћем у дефинисању политике просторног развоја и презентације културних добара;</w:t>
      </w:r>
    </w:p>
    <w:p w:rsidR="00CC3A3E" w:rsidRPr="00F838B3" w:rsidRDefault="00CC3A3E" w:rsidP="00997BA5">
      <w:pPr>
        <w:numPr>
          <w:ilvl w:val="0"/>
          <w:numId w:val="85"/>
        </w:numPr>
        <w:tabs>
          <w:tab w:val="left" w:pos="1080"/>
        </w:tabs>
        <w:overflowPunct w:val="0"/>
        <w:autoSpaceDE w:val="0"/>
        <w:autoSpaceDN w:val="0"/>
        <w:adjustRightInd w:val="0"/>
        <w:ind w:left="0" w:firstLine="720"/>
        <w:textAlignment w:val="baseline"/>
        <w:rPr>
          <w:rFonts w:eastAsia="Calibri" w:cs="Times New Roman"/>
          <w:szCs w:val="24"/>
          <w:lang w:val="sr-Cyrl-CS" w:eastAsia="sr-Cyrl-CS"/>
        </w:rPr>
      </w:pPr>
      <w:r w:rsidRPr="00F838B3">
        <w:rPr>
          <w:rFonts w:eastAsia="Calibri" w:cs="Times New Roman"/>
          <w:szCs w:val="24"/>
          <w:lang w:val="sr-Cyrl-CS" w:eastAsia="sr-Cyrl-CS"/>
        </w:rPr>
        <w:t xml:space="preserve">министарство надлежно за шумарство, у сарадњи са ЈП за газдовање шумама „Србијашуме” успостављањем информационог и мониторинг система о шумама; </w:t>
      </w:r>
    </w:p>
    <w:p w:rsidR="00CC3A3E" w:rsidRPr="00F838B3" w:rsidRDefault="00CC3A3E" w:rsidP="00997BA5">
      <w:pPr>
        <w:numPr>
          <w:ilvl w:val="0"/>
          <w:numId w:val="85"/>
        </w:numPr>
        <w:tabs>
          <w:tab w:val="left" w:pos="1080"/>
        </w:tabs>
        <w:overflowPunct w:val="0"/>
        <w:autoSpaceDE w:val="0"/>
        <w:autoSpaceDN w:val="0"/>
        <w:adjustRightInd w:val="0"/>
        <w:ind w:left="0" w:firstLine="720"/>
        <w:textAlignment w:val="baseline"/>
        <w:rPr>
          <w:rFonts w:eastAsia="Calibri" w:cs="Times New Roman"/>
          <w:szCs w:val="24"/>
          <w:lang w:val="sr-Cyrl-CS" w:eastAsia="sr-Cyrl-CS"/>
        </w:rPr>
      </w:pPr>
      <w:r w:rsidRPr="00F838B3">
        <w:rPr>
          <w:rFonts w:eastAsia="Calibri" w:cs="Times New Roman"/>
          <w:szCs w:val="24"/>
          <w:lang w:val="sr-Cyrl-CS" w:eastAsia="sr-Cyrl-CS"/>
        </w:rPr>
        <w:t>министарство надлежно за интегрално планирање развоја туризма, у сарадњи са управама</w:t>
      </w:r>
      <w:r w:rsidRPr="00F838B3">
        <w:rPr>
          <w:rFonts w:eastAsia="Calibri" w:cs="Times New Roman"/>
          <w:szCs w:val="24"/>
          <w:lang w:val="sr-Cyrl-CS"/>
        </w:rPr>
        <w:t xml:space="preserve"> јединица локалне самоуправе</w:t>
      </w:r>
      <w:r w:rsidRPr="00F838B3">
        <w:rPr>
          <w:rFonts w:eastAsia="Calibri" w:cs="Times New Roman"/>
          <w:szCs w:val="24"/>
          <w:lang w:val="sr-Cyrl-CS" w:eastAsia="sr-Cyrl-CS"/>
        </w:rPr>
        <w:t>, формирањем информационог система о туризму и утицајима туризма на животну средину, као и активностима, садржајима и осталим елементима туристичке понуде;</w:t>
      </w:r>
    </w:p>
    <w:p w:rsidR="00CC3A3E" w:rsidRPr="00F838B3" w:rsidRDefault="00CC3A3E" w:rsidP="00997BA5">
      <w:pPr>
        <w:numPr>
          <w:ilvl w:val="0"/>
          <w:numId w:val="85"/>
        </w:numPr>
        <w:tabs>
          <w:tab w:val="left" w:pos="1080"/>
        </w:tabs>
        <w:overflowPunct w:val="0"/>
        <w:autoSpaceDE w:val="0"/>
        <w:autoSpaceDN w:val="0"/>
        <w:adjustRightInd w:val="0"/>
        <w:ind w:left="0" w:firstLine="720"/>
        <w:textAlignment w:val="baseline"/>
        <w:rPr>
          <w:rFonts w:eastAsia="Calibri" w:cs="Times New Roman"/>
          <w:szCs w:val="24"/>
          <w:lang w:val="sr-Cyrl-CS" w:eastAsia="sr-Cyrl-CS"/>
        </w:rPr>
      </w:pPr>
      <w:r w:rsidRPr="00F838B3">
        <w:rPr>
          <w:rFonts w:eastAsia="Calibri" w:cs="Times New Roman"/>
          <w:szCs w:val="24"/>
          <w:lang w:val="sr-Cyrl-CS" w:eastAsia="sr-Cyrl-CS"/>
        </w:rPr>
        <w:t xml:space="preserve">управе </w:t>
      </w:r>
      <w:r w:rsidRPr="00F838B3">
        <w:rPr>
          <w:rFonts w:eastAsia="Calibri" w:cs="Times New Roman"/>
          <w:szCs w:val="24"/>
          <w:lang w:val="sr-Cyrl-CS"/>
        </w:rPr>
        <w:t>јединица локалне самоуправе</w:t>
      </w:r>
      <w:r w:rsidRPr="00F838B3">
        <w:rPr>
          <w:rFonts w:eastAsia="Calibri" w:cs="Times New Roman"/>
          <w:szCs w:val="24"/>
          <w:lang w:val="sr-Cyrl-CS" w:eastAsia="sr-Cyrl-CS"/>
        </w:rPr>
        <w:t xml:space="preserve"> </w:t>
      </w:r>
      <w:r w:rsidRPr="00F838B3">
        <w:rPr>
          <w:rFonts w:eastAsia="Calibri" w:cs="Times New Roman"/>
          <w:szCs w:val="24"/>
          <w:lang w:val="sr-Cyrl-CS"/>
        </w:rPr>
        <w:t>Ужице, Чајетина</w:t>
      </w:r>
      <w:r w:rsidR="00332A51" w:rsidRPr="00F838B3">
        <w:rPr>
          <w:rFonts w:eastAsia="Calibri" w:cs="Times New Roman"/>
          <w:szCs w:val="24"/>
          <w:lang w:val="sr-Cyrl-CS"/>
        </w:rPr>
        <w:t>, Прибој</w:t>
      </w:r>
      <w:r w:rsidRPr="00F838B3">
        <w:rPr>
          <w:rFonts w:eastAsia="Calibri" w:cs="Times New Roman"/>
          <w:szCs w:val="24"/>
          <w:lang w:val="sr-Cyrl-CS"/>
        </w:rPr>
        <w:t xml:space="preserve"> и Нова Варош</w:t>
      </w:r>
      <w:r w:rsidRPr="00F838B3">
        <w:rPr>
          <w:rFonts w:eastAsia="Calibri" w:cs="Times New Roman"/>
          <w:szCs w:val="24"/>
          <w:lang w:val="sr-Cyrl-CS" w:eastAsia="sr-Cyrl-CS"/>
        </w:rPr>
        <w:t xml:space="preserve"> спречавањем незаконите изградње, посебно појачаним надзором у Парку природе;</w:t>
      </w:r>
    </w:p>
    <w:p w:rsidR="00CC3A3E" w:rsidRPr="00F838B3" w:rsidRDefault="00CC3A3E" w:rsidP="00997BA5">
      <w:pPr>
        <w:numPr>
          <w:ilvl w:val="0"/>
          <w:numId w:val="85"/>
        </w:numPr>
        <w:tabs>
          <w:tab w:val="left" w:pos="1080"/>
        </w:tabs>
        <w:overflowPunct w:val="0"/>
        <w:autoSpaceDE w:val="0"/>
        <w:autoSpaceDN w:val="0"/>
        <w:adjustRightInd w:val="0"/>
        <w:ind w:left="0" w:firstLine="720"/>
        <w:textAlignment w:val="baseline"/>
        <w:rPr>
          <w:rFonts w:eastAsia="Calibri" w:cs="Times New Roman"/>
          <w:szCs w:val="24"/>
          <w:lang w:val="sr-Cyrl-CS" w:eastAsia="sr-Cyrl-CS"/>
        </w:rPr>
      </w:pPr>
      <w:r w:rsidRPr="00F838B3">
        <w:rPr>
          <w:rFonts w:eastAsia="Calibri" w:cs="Times New Roman"/>
          <w:szCs w:val="24"/>
          <w:lang w:val="sr-Cyrl-CS" w:eastAsia="sr-Cyrl-CS"/>
        </w:rPr>
        <w:t xml:space="preserve">управе </w:t>
      </w:r>
      <w:r w:rsidRPr="00F838B3">
        <w:rPr>
          <w:rFonts w:eastAsia="Calibri" w:cs="Times New Roman"/>
          <w:szCs w:val="24"/>
          <w:lang w:val="sr-Cyrl-CS"/>
        </w:rPr>
        <w:t>јединица локалне самоуправе</w:t>
      </w:r>
      <w:r w:rsidRPr="00F838B3">
        <w:rPr>
          <w:rFonts w:eastAsia="Calibri" w:cs="Times New Roman"/>
          <w:szCs w:val="24"/>
          <w:lang w:val="sr-Cyrl-CS" w:eastAsia="sr-Cyrl-CS"/>
        </w:rPr>
        <w:t xml:space="preserve"> </w:t>
      </w:r>
      <w:r w:rsidRPr="00F838B3">
        <w:rPr>
          <w:rFonts w:eastAsia="Calibri" w:cs="Times New Roman"/>
          <w:szCs w:val="24"/>
          <w:lang w:val="sr-Cyrl-CS"/>
        </w:rPr>
        <w:t>Ужице, Чајетина</w:t>
      </w:r>
      <w:r w:rsidR="00332A51" w:rsidRPr="00F838B3">
        <w:rPr>
          <w:rFonts w:eastAsia="Calibri" w:cs="Times New Roman"/>
          <w:szCs w:val="24"/>
          <w:lang w:val="sr-Cyrl-CS"/>
        </w:rPr>
        <w:t>, Прибој</w:t>
      </w:r>
      <w:r w:rsidRPr="00F838B3">
        <w:rPr>
          <w:rFonts w:eastAsia="Calibri" w:cs="Times New Roman"/>
          <w:szCs w:val="24"/>
          <w:lang w:val="sr-Cyrl-CS"/>
        </w:rPr>
        <w:t xml:space="preserve"> и Нова Варош</w:t>
      </w:r>
      <w:r w:rsidRPr="00F838B3">
        <w:rPr>
          <w:rFonts w:eastAsia="Calibri" w:cs="Times New Roman"/>
          <w:szCs w:val="24"/>
          <w:lang w:val="sr-Cyrl-CS" w:eastAsia="sr-Cyrl-CS"/>
        </w:rPr>
        <w:t xml:space="preserve"> појачаним надзором над стањем комуналних објеката, пружањем комуналних услуга и обављањем комуналних делатности, приоритетно прикупљања и одношења отпада из </w:t>
      </w:r>
      <w:r w:rsidRPr="00F838B3">
        <w:rPr>
          <w:rFonts w:eastAsia="Calibri" w:cs="Times New Roman"/>
          <w:szCs w:val="24"/>
          <w:lang w:val="sr-Cyrl-CS" w:eastAsia="sr-Cyrl-CS"/>
        </w:rPr>
        <w:lastRenderedPageBreak/>
        <w:t>зона заштите и туристичко-рекреативних центара, комплекса и насеља на подручју Просторног плана.</w:t>
      </w:r>
    </w:p>
    <w:p w:rsidR="00CC3A3E" w:rsidRPr="00F838B3" w:rsidRDefault="00CC3A3E" w:rsidP="00CC3A3E">
      <w:pPr>
        <w:overflowPunct w:val="0"/>
        <w:autoSpaceDE w:val="0"/>
        <w:autoSpaceDN w:val="0"/>
        <w:adjustRightInd w:val="0"/>
        <w:ind w:firstLine="720"/>
        <w:textAlignment w:val="baseline"/>
        <w:rPr>
          <w:rFonts w:eastAsia="Calibri" w:cs="Times New Roman"/>
          <w:szCs w:val="24"/>
          <w:lang w:val="sr-Cyrl-CS" w:eastAsia="sr-Cyrl-CS"/>
        </w:rPr>
      </w:pPr>
      <w:r w:rsidRPr="00F838B3">
        <w:rPr>
          <w:rFonts w:eastAsia="Calibri" w:cs="Times New Roman"/>
          <w:szCs w:val="24"/>
          <w:lang w:val="sr-Cyrl-CS" w:eastAsia="sr-Cyrl-CS"/>
        </w:rPr>
        <w:t>Управљање заштитом, развојем и уређењем подручја Просторног плана требало би да се заснива на координисаном деловању државне управе, локалних самоуправа и других корисника простора, путем јавног институционално</w:t>
      </w:r>
      <w:r w:rsidRPr="00F838B3">
        <w:rPr>
          <w:rFonts w:eastAsia="Calibri" w:cs="Times New Roman"/>
          <w:b/>
          <w:szCs w:val="24"/>
          <w:lang w:val="sr-Cyrl-CS" w:eastAsia="sr-Cyrl-CS"/>
        </w:rPr>
        <w:t>-</w:t>
      </w:r>
      <w:r w:rsidRPr="00F838B3">
        <w:rPr>
          <w:rFonts w:eastAsia="Calibri" w:cs="Times New Roman"/>
          <w:szCs w:val="24"/>
          <w:lang w:val="sr-Cyrl-CS" w:eastAsia="sr-Cyrl-CS"/>
        </w:rPr>
        <w:t xml:space="preserve">организационог аранжмана за имплементацију компензационих шема и програма. </w:t>
      </w:r>
    </w:p>
    <w:p w:rsidR="00CC3A3E" w:rsidRPr="00F838B3" w:rsidRDefault="00CC3A3E" w:rsidP="00CC3A3E">
      <w:pPr>
        <w:rPr>
          <w:rFonts w:eastAsia="Calibri" w:cs="Times New Roman"/>
          <w:b/>
          <w:sz w:val="28"/>
          <w:szCs w:val="28"/>
          <w:lang w:val="sr-Cyrl-CS"/>
        </w:rPr>
      </w:pPr>
    </w:p>
    <w:p w:rsidR="00CC3A3E" w:rsidRPr="00F838B3" w:rsidRDefault="00CC3A3E" w:rsidP="00CC3A3E">
      <w:pPr>
        <w:keepNext/>
        <w:keepLines/>
        <w:jc w:val="center"/>
        <w:outlineLvl w:val="1"/>
        <w:rPr>
          <w:rFonts w:eastAsia="Times New Roman" w:cs="Times New Roman"/>
          <w:b/>
          <w:sz w:val="28"/>
          <w:szCs w:val="28"/>
          <w:lang w:val="sr-Cyrl-CS"/>
        </w:rPr>
      </w:pPr>
      <w:bookmarkStart w:id="362" w:name="_Toc532218109"/>
      <w:bookmarkStart w:id="363" w:name="_Toc2859643"/>
      <w:bookmarkStart w:id="364" w:name="_Toc2859884"/>
      <w:bookmarkStart w:id="365" w:name="_Toc2860232"/>
      <w:bookmarkStart w:id="366" w:name="_Toc8633073"/>
      <w:r w:rsidRPr="00F838B3">
        <w:rPr>
          <w:rFonts w:eastAsia="Times New Roman" w:cs="Times New Roman"/>
          <w:b/>
          <w:sz w:val="28"/>
          <w:szCs w:val="28"/>
          <w:lang w:val="sr-Cyrl-CS"/>
        </w:rPr>
        <w:t>2. СМЕРНИЦЕ ЗА СПРОВОЂЕЊЕ ПРОСТОРНОГ ПЛАНА</w:t>
      </w:r>
      <w:bookmarkEnd w:id="362"/>
      <w:bookmarkEnd w:id="363"/>
      <w:bookmarkEnd w:id="364"/>
      <w:bookmarkEnd w:id="365"/>
      <w:bookmarkEnd w:id="366"/>
    </w:p>
    <w:p w:rsidR="00CC3A3E" w:rsidRPr="00F838B3" w:rsidRDefault="00CC3A3E" w:rsidP="00CC3A3E">
      <w:pPr>
        <w:rPr>
          <w:rFonts w:eastAsia="Calibri" w:cs="Times New Roman"/>
          <w:lang w:val="sr-Cyrl-CS"/>
        </w:rPr>
      </w:pPr>
    </w:p>
    <w:p w:rsidR="00CC3A3E" w:rsidRPr="00F838B3" w:rsidRDefault="00CC3A3E" w:rsidP="00CC3A3E">
      <w:pPr>
        <w:ind w:firstLine="720"/>
        <w:rPr>
          <w:rFonts w:eastAsia="Calibri" w:cs="Times New Roman"/>
          <w:lang w:val="sr-Cyrl-CS"/>
        </w:rPr>
      </w:pPr>
      <w:r w:rsidRPr="00F838B3">
        <w:rPr>
          <w:rFonts w:eastAsia="Calibri" w:cs="Times New Roman"/>
          <w:lang w:val="sr-Cyrl-CS"/>
        </w:rPr>
        <w:t xml:space="preserve">Просторни план се спроводи, у складу са одредбама Закона о планирању и изградњи, на следећи начин: </w:t>
      </w:r>
    </w:p>
    <w:p w:rsidR="00CC3A3E" w:rsidRPr="00F838B3" w:rsidRDefault="00CC3A3E" w:rsidP="00CC3A3E">
      <w:pPr>
        <w:ind w:firstLine="720"/>
        <w:rPr>
          <w:rFonts w:eastAsia="Calibri" w:cs="Times New Roman"/>
          <w:lang w:val="sr-Cyrl-CS"/>
        </w:rPr>
      </w:pPr>
      <w:r w:rsidRPr="00F838B3">
        <w:rPr>
          <w:rFonts w:eastAsia="Calibri" w:cs="Times New Roman"/>
          <w:lang w:val="sr-Cyrl-CS"/>
        </w:rPr>
        <w:t xml:space="preserve">А. Директно: </w:t>
      </w:r>
    </w:p>
    <w:p w:rsidR="00CC3A3E" w:rsidRPr="00F838B3" w:rsidRDefault="00CC3A3E" w:rsidP="00997BA5">
      <w:pPr>
        <w:numPr>
          <w:ilvl w:val="0"/>
          <w:numId w:val="87"/>
        </w:numPr>
        <w:tabs>
          <w:tab w:val="left" w:pos="1080"/>
        </w:tabs>
        <w:ind w:left="0" w:firstLine="720"/>
        <w:rPr>
          <w:rFonts w:eastAsia="Calibri" w:cs="Times New Roman"/>
          <w:lang w:val="sr-Cyrl-CS"/>
        </w:rPr>
      </w:pPr>
      <w:r w:rsidRPr="00F838B3">
        <w:rPr>
          <w:rFonts w:eastAsia="Calibri" w:cs="Times New Roman"/>
          <w:lang w:val="sr-Cyrl-CS"/>
        </w:rPr>
        <w:t xml:space="preserve">Издавањем локацијских услова на основу детаљне разраде </w:t>
      </w:r>
      <w:r w:rsidR="00214512" w:rsidRPr="00F838B3">
        <w:rPr>
          <w:lang w:val="sr-Cyrl-CS"/>
        </w:rPr>
        <w:t>(</w:t>
      </w:r>
      <w:r w:rsidR="00214512" w:rsidRPr="00F838B3">
        <w:rPr>
          <w:szCs w:val="24"/>
          <w:lang w:val="sr-Cyrl-CS"/>
        </w:rPr>
        <w:t>Образовни и спортско-рекреативни комплекс „Крива бреза</w:t>
      </w:r>
      <w:r w:rsidR="00214512" w:rsidRPr="00F838B3">
        <w:rPr>
          <w:rFonts w:cs="Times New Roman"/>
          <w:lang w:val="sr-Cyrl-CS"/>
        </w:rPr>
        <w:t xml:space="preserve">”) </w:t>
      </w:r>
      <w:r w:rsidRPr="00F838B3">
        <w:rPr>
          <w:rFonts w:eastAsia="Calibri" w:cs="Times New Roman"/>
          <w:lang w:val="sr-Cyrl-CS"/>
        </w:rPr>
        <w:t>за саобраћајне површине;</w:t>
      </w:r>
    </w:p>
    <w:p w:rsidR="00CC3A3E" w:rsidRPr="00F838B3" w:rsidRDefault="00CC3A3E" w:rsidP="00997BA5">
      <w:pPr>
        <w:numPr>
          <w:ilvl w:val="0"/>
          <w:numId w:val="87"/>
        </w:numPr>
        <w:tabs>
          <w:tab w:val="left" w:pos="1080"/>
        </w:tabs>
        <w:ind w:left="0" w:firstLine="720"/>
        <w:rPr>
          <w:rFonts w:eastAsia="Calibri" w:cs="Times New Roman"/>
          <w:lang w:val="sr-Cyrl-CS"/>
        </w:rPr>
      </w:pPr>
      <w:r w:rsidRPr="00F838B3">
        <w:rPr>
          <w:rFonts w:eastAsia="Calibri" w:cs="Times New Roman"/>
          <w:lang w:val="sr-Cyrl-CS"/>
        </w:rPr>
        <w:t>Издавањем локацијских услова за објекте стамбене намене на постојећем и планираном грађевинском подручју насеља у просторним јединицама са режимом III степена заштите Парка природе на основу: мера заштите за одговарајуће режим</w:t>
      </w:r>
      <w:r w:rsidR="003A3AC4" w:rsidRPr="00F838B3">
        <w:rPr>
          <w:rFonts w:eastAsia="Calibri" w:cs="Times New Roman"/>
          <w:lang w:val="sr-Cyrl-CS"/>
        </w:rPr>
        <w:t>е заштите природе датих у овом п</w:t>
      </w:r>
      <w:r w:rsidRPr="00F838B3">
        <w:rPr>
          <w:rFonts w:eastAsia="Calibri" w:cs="Times New Roman"/>
          <w:lang w:val="sr-Cyrl-CS"/>
        </w:rPr>
        <w:t xml:space="preserve">росторном плану  ̶ </w:t>
      </w:r>
      <w:r w:rsidR="003A3AC4" w:rsidRPr="00F838B3">
        <w:rPr>
          <w:rFonts w:eastAsia="Calibri" w:cs="Times New Roman"/>
          <w:lang w:val="sr-Cyrl-CS"/>
        </w:rPr>
        <w:t xml:space="preserve"> </w:t>
      </w:r>
      <w:r w:rsidRPr="00F838B3">
        <w:rPr>
          <w:rFonts w:eastAsia="Calibri" w:cs="Times New Roman"/>
          <w:lang w:val="sr-Cyrl-CS"/>
        </w:rPr>
        <w:t>поглавље II, део „1.ЗАШТИТА ПРИРОДНИХ ВРЕДНОСТИˮ и поглавља IV, део „4.1.</w:t>
      </w:r>
      <w:r w:rsidRPr="00F838B3">
        <w:rPr>
          <w:rFonts w:eastAsia="Calibri" w:cs="Times New Roman"/>
          <w:b/>
          <w:lang w:val="sr-Cyrl-CS"/>
        </w:rPr>
        <w:t xml:space="preserve"> </w:t>
      </w:r>
      <w:r w:rsidRPr="00F838B3">
        <w:rPr>
          <w:rFonts w:eastAsia="Calibri" w:cs="Times New Roman"/>
          <w:lang w:val="sr-Cyrl-CS"/>
        </w:rPr>
        <w:t xml:space="preserve">ПРАВИЛА УРЕЂЕЊА ЗА ОБЈЕКТЕ СТАМБЕНЕ НАМЕНЕˮ, као и правила </w:t>
      </w:r>
      <w:r w:rsidRPr="00F838B3">
        <w:rPr>
          <w:lang w:val="sr-Cyrl-CS"/>
        </w:rPr>
        <w:t>уређења и грађења за објекте стамбене намене</w:t>
      </w:r>
      <w:r w:rsidRPr="00F838B3">
        <w:rPr>
          <w:rFonts w:eastAsia="Calibri" w:cs="Times New Roman"/>
          <w:szCs w:val="24"/>
          <w:lang w:val="sr-Cyrl-CS"/>
        </w:rPr>
        <w:t xml:space="preserve"> </w:t>
      </w:r>
      <w:r w:rsidRPr="00F838B3">
        <w:rPr>
          <w:rFonts w:eastAsia="Calibri" w:cs="Times New Roman"/>
          <w:lang w:val="sr-Cyrl-CS"/>
        </w:rPr>
        <w:t>утврђене просторним плановима јединица локалне самоуправе (Просторни план општине Чајетина и Просторни план општине Нова Варош)</w:t>
      </w:r>
      <w:r w:rsidR="00300B44" w:rsidRPr="00F838B3">
        <w:rPr>
          <w:lang w:val="sr-Cyrl-CS"/>
        </w:rPr>
        <w:t>.</w:t>
      </w:r>
    </w:p>
    <w:p w:rsidR="00CC3A3E" w:rsidRPr="00F838B3" w:rsidRDefault="00CC3A3E" w:rsidP="00CC3A3E">
      <w:pPr>
        <w:ind w:firstLine="720"/>
        <w:rPr>
          <w:rFonts w:eastAsia="Calibri" w:cs="Times New Roman"/>
          <w:lang w:val="sr-Cyrl-CS"/>
        </w:rPr>
      </w:pPr>
      <w:r w:rsidRPr="00F838B3">
        <w:rPr>
          <w:rFonts w:eastAsia="Calibri" w:cs="Times New Roman"/>
          <w:lang w:val="sr-Cyrl-CS"/>
        </w:rPr>
        <w:t>Б. Индиректно:</w:t>
      </w:r>
    </w:p>
    <w:p w:rsidR="00CC3A3E" w:rsidRPr="00F838B3" w:rsidRDefault="00CC3A3E" w:rsidP="00997BA5">
      <w:pPr>
        <w:numPr>
          <w:ilvl w:val="0"/>
          <w:numId w:val="86"/>
        </w:numPr>
        <w:tabs>
          <w:tab w:val="left" w:pos="1080"/>
        </w:tabs>
        <w:ind w:left="0" w:firstLine="720"/>
        <w:rPr>
          <w:rFonts w:eastAsia="Calibri" w:cs="Times New Roman"/>
          <w:lang w:val="sr-Cyrl-CS"/>
        </w:rPr>
      </w:pPr>
      <w:r w:rsidRPr="00F838B3">
        <w:rPr>
          <w:rFonts w:eastAsia="Calibri" w:cs="Times New Roman"/>
          <w:lang w:val="sr-Cyrl-CS"/>
        </w:rPr>
        <w:t>Урбанистичким пројектима за све планиране намене</w:t>
      </w:r>
      <w:r w:rsidR="003A3AC4" w:rsidRPr="00F838B3">
        <w:rPr>
          <w:rFonts w:eastAsia="Calibri" w:cs="Times New Roman"/>
          <w:lang w:val="sr-Cyrl-CS"/>
        </w:rPr>
        <w:t xml:space="preserve"> у оквиру детаљне разраде овог п</w:t>
      </w:r>
      <w:r w:rsidRPr="00F838B3">
        <w:rPr>
          <w:rFonts w:eastAsia="Calibri" w:cs="Times New Roman"/>
          <w:lang w:val="sr-Cyrl-CS"/>
        </w:rPr>
        <w:t>росторног плана</w:t>
      </w:r>
      <w:r w:rsidR="00214512" w:rsidRPr="00F838B3">
        <w:rPr>
          <w:rFonts w:eastAsia="Calibri" w:cs="Times New Roman"/>
          <w:lang w:val="sr-Cyrl-CS"/>
        </w:rPr>
        <w:t xml:space="preserve"> </w:t>
      </w:r>
      <w:r w:rsidR="00214512" w:rsidRPr="00F838B3">
        <w:rPr>
          <w:lang w:val="sr-Cyrl-CS"/>
        </w:rPr>
        <w:t>(</w:t>
      </w:r>
      <w:r w:rsidR="00214512" w:rsidRPr="00F838B3">
        <w:rPr>
          <w:szCs w:val="24"/>
          <w:lang w:val="sr-Cyrl-CS"/>
        </w:rPr>
        <w:t>Образовни и спортско-рекреативни комплекс „Крива бреза</w:t>
      </w:r>
      <w:r w:rsidR="00214512" w:rsidRPr="00F838B3">
        <w:rPr>
          <w:rFonts w:cs="Times New Roman"/>
          <w:lang w:val="sr-Cyrl-CS"/>
        </w:rPr>
        <w:t>”)</w:t>
      </w:r>
      <w:r w:rsidR="003650AB" w:rsidRPr="00F838B3">
        <w:rPr>
          <w:rFonts w:eastAsia="Calibri" w:cs="Times New Roman"/>
          <w:lang w:val="sr-Cyrl-CS"/>
        </w:rPr>
        <w:t>,</w:t>
      </w:r>
      <w:r w:rsidR="003650AB" w:rsidRPr="00F838B3">
        <w:rPr>
          <w:lang w:val="sr-Cyrl-CS"/>
        </w:rPr>
        <w:t xml:space="preserve"> осим за јавне саобраћајне површине</w:t>
      </w:r>
      <w:r w:rsidRPr="00F838B3">
        <w:rPr>
          <w:rFonts w:eastAsia="Calibri" w:cs="Times New Roman"/>
          <w:lang w:val="sr-Cyrl-CS"/>
        </w:rPr>
        <w:t xml:space="preserve">; </w:t>
      </w:r>
    </w:p>
    <w:p w:rsidR="00CC3A3E" w:rsidRPr="00F838B3" w:rsidRDefault="00CC3A3E" w:rsidP="00997BA5">
      <w:pPr>
        <w:numPr>
          <w:ilvl w:val="0"/>
          <w:numId w:val="86"/>
        </w:numPr>
        <w:tabs>
          <w:tab w:val="left" w:pos="1080"/>
        </w:tabs>
        <w:ind w:left="0" w:firstLine="720"/>
        <w:rPr>
          <w:rFonts w:eastAsia="Calibri" w:cs="Times New Roman"/>
          <w:lang w:val="sr-Cyrl-CS"/>
        </w:rPr>
      </w:pPr>
      <w:r w:rsidRPr="00F838B3">
        <w:rPr>
          <w:rFonts w:eastAsia="Calibri" w:cs="Times New Roman"/>
          <w:lang w:val="sr-Cyrl-CS"/>
        </w:rPr>
        <w:t xml:space="preserve">Применом и разрадом планских решења овог просторног плана у другим просторним плановима подручја посебне намене; </w:t>
      </w:r>
    </w:p>
    <w:p w:rsidR="00CC3A3E" w:rsidRPr="00F838B3" w:rsidRDefault="00CC3A3E" w:rsidP="00997BA5">
      <w:pPr>
        <w:numPr>
          <w:ilvl w:val="0"/>
          <w:numId w:val="86"/>
        </w:numPr>
        <w:tabs>
          <w:tab w:val="left" w:pos="1080"/>
        </w:tabs>
        <w:ind w:left="0" w:firstLine="720"/>
        <w:rPr>
          <w:rFonts w:eastAsia="Calibri" w:cs="Times New Roman"/>
          <w:lang w:val="sr-Cyrl-CS"/>
        </w:rPr>
      </w:pPr>
      <w:r w:rsidRPr="00F838B3">
        <w:rPr>
          <w:rFonts w:eastAsia="Calibri" w:cs="Times New Roman"/>
          <w:lang w:val="sr-Cyrl-CS"/>
        </w:rPr>
        <w:t xml:space="preserve">Применом и разрадом планских решења овог просторног плана у планским документима јединица локалне самоуправе - просторни планови јединица локалне самоуправе, урбанистички планови и урбанистички пројекти. </w:t>
      </w:r>
    </w:p>
    <w:p w:rsidR="00CC3A3E" w:rsidRPr="00F838B3" w:rsidRDefault="00CC3A3E" w:rsidP="00CC3A3E">
      <w:pPr>
        <w:rPr>
          <w:rFonts w:eastAsia="Calibri" w:cs="Times New Roman"/>
          <w:lang w:val="sr-Cyrl-CS"/>
        </w:rPr>
      </w:pPr>
    </w:p>
    <w:p w:rsidR="00CC3A3E" w:rsidRPr="00F838B3" w:rsidRDefault="00CC3A3E" w:rsidP="00CC3A3E">
      <w:pPr>
        <w:keepNext/>
        <w:keepLines/>
        <w:jc w:val="center"/>
        <w:outlineLvl w:val="2"/>
        <w:rPr>
          <w:rFonts w:eastAsia="Calibri" w:cs="Times New Roman"/>
          <w:b/>
          <w:sz w:val="28"/>
          <w:szCs w:val="28"/>
          <w:lang w:val="sr-Cyrl-CS"/>
        </w:rPr>
      </w:pPr>
      <w:bookmarkStart w:id="367" w:name="_Toc532218110"/>
      <w:bookmarkStart w:id="368" w:name="_Toc2859644"/>
      <w:bookmarkStart w:id="369" w:name="_Toc2859885"/>
      <w:bookmarkStart w:id="370" w:name="_Toc2860233"/>
      <w:bookmarkStart w:id="371" w:name="_Toc8633074"/>
      <w:r w:rsidRPr="00F838B3">
        <w:rPr>
          <w:rFonts w:eastAsia="Calibri" w:cs="Times New Roman"/>
          <w:b/>
          <w:sz w:val="28"/>
          <w:szCs w:val="28"/>
          <w:lang w:val="sr-Cyrl-CS"/>
        </w:rPr>
        <w:t>2.1. Смернице за спровођење Просторног плана у другим планским документима и однос према донетим планским документима</w:t>
      </w:r>
      <w:bookmarkEnd w:id="367"/>
      <w:bookmarkEnd w:id="368"/>
      <w:bookmarkEnd w:id="369"/>
      <w:bookmarkEnd w:id="370"/>
      <w:bookmarkEnd w:id="371"/>
    </w:p>
    <w:p w:rsidR="00CC3A3E" w:rsidRPr="00F838B3" w:rsidRDefault="00CC3A3E" w:rsidP="00CC3A3E">
      <w:pPr>
        <w:rPr>
          <w:rFonts w:eastAsia="Calibri" w:cs="Times New Roman"/>
          <w:lang w:val="sr-Cyrl-CS"/>
        </w:rPr>
      </w:pPr>
    </w:p>
    <w:p w:rsidR="00CC3A3E" w:rsidRPr="00F838B3" w:rsidRDefault="00CC3A3E" w:rsidP="00CC3A3E">
      <w:pPr>
        <w:ind w:firstLine="720"/>
        <w:rPr>
          <w:rFonts w:eastAsia="Calibri" w:cs="Times New Roman"/>
          <w:lang w:val="sr-Cyrl-CS"/>
        </w:rPr>
      </w:pPr>
      <w:r w:rsidRPr="00F838B3">
        <w:rPr>
          <w:rFonts w:eastAsia="Calibri" w:cs="Times New Roman"/>
          <w:lang w:val="sr-Cyrl-CS"/>
        </w:rPr>
        <w:t>Важећи плански документи донети до дана ступања на снагу овог просторног плана, примењују се на следећи начин:</w:t>
      </w:r>
    </w:p>
    <w:p w:rsidR="00CC3A3E" w:rsidRPr="00F838B3" w:rsidRDefault="00CC3A3E" w:rsidP="00997BA5">
      <w:pPr>
        <w:numPr>
          <w:ilvl w:val="0"/>
          <w:numId w:val="88"/>
        </w:numPr>
        <w:tabs>
          <w:tab w:val="left" w:pos="1080"/>
        </w:tabs>
        <w:ind w:left="0" w:firstLine="720"/>
        <w:rPr>
          <w:rFonts w:eastAsia="Calibri" w:cs="Times New Roman"/>
          <w:lang w:val="sr-Cyrl-CS"/>
        </w:rPr>
      </w:pPr>
      <w:r w:rsidRPr="00F838B3">
        <w:rPr>
          <w:rFonts w:eastAsia="Calibri" w:cs="Times New Roman"/>
          <w:lang w:val="sr-Cyrl-CS"/>
        </w:rPr>
        <w:t>У границама просторних јединица са режимом I и II степена заштите Парка природе и на подручју детаљне разраде овог просторног плана не примењују се плански документи, Просторни план општине Чајетина и Пр</w:t>
      </w:r>
      <w:r w:rsidR="00580870" w:rsidRPr="00F838B3">
        <w:rPr>
          <w:rFonts w:eastAsia="Calibri" w:cs="Times New Roman"/>
          <w:lang w:val="sr-Cyrl-CS"/>
        </w:rPr>
        <w:t>осторни план општине Нова Варош;</w:t>
      </w:r>
    </w:p>
    <w:p w:rsidR="00CC3A3E" w:rsidRPr="00F838B3" w:rsidRDefault="00CC3A3E" w:rsidP="00997BA5">
      <w:pPr>
        <w:numPr>
          <w:ilvl w:val="0"/>
          <w:numId w:val="88"/>
        </w:numPr>
        <w:tabs>
          <w:tab w:val="left" w:pos="1080"/>
        </w:tabs>
        <w:ind w:left="0" w:firstLine="720"/>
        <w:rPr>
          <w:rFonts w:eastAsia="Calibri" w:cs="Times New Roman"/>
          <w:sz w:val="28"/>
          <w:lang w:val="sr-Cyrl-CS"/>
        </w:rPr>
      </w:pPr>
      <w:r w:rsidRPr="00F838B3">
        <w:rPr>
          <w:lang w:val="sr-Cyrl-CS"/>
        </w:rPr>
        <w:t>Примењују се планска решења и правила</w:t>
      </w:r>
      <w:r w:rsidRPr="00F838B3">
        <w:rPr>
          <w:rFonts w:eastAsia="Calibri" w:cs="Times New Roman"/>
          <w:lang w:val="sr-Cyrl-CS"/>
        </w:rPr>
        <w:t xml:space="preserve"> Просторног пл</w:t>
      </w:r>
      <w:r w:rsidR="00997868" w:rsidRPr="00F838B3">
        <w:rPr>
          <w:rFonts w:eastAsia="Calibri" w:cs="Times New Roman"/>
          <w:lang w:val="sr-Cyrl-CS"/>
        </w:rPr>
        <w:t>ана општине Чајетина и Просторног</w:t>
      </w:r>
      <w:r w:rsidRPr="00F838B3">
        <w:rPr>
          <w:rFonts w:eastAsia="Calibri" w:cs="Times New Roman"/>
          <w:lang w:val="sr-Cyrl-CS"/>
        </w:rPr>
        <w:t xml:space="preserve"> план</w:t>
      </w:r>
      <w:r w:rsidR="00997868" w:rsidRPr="00F838B3">
        <w:rPr>
          <w:rFonts w:eastAsia="Calibri" w:cs="Times New Roman"/>
          <w:lang w:val="sr-Cyrl-CS"/>
        </w:rPr>
        <w:t>а</w:t>
      </w:r>
      <w:r w:rsidRPr="00F838B3">
        <w:rPr>
          <w:rFonts w:eastAsia="Calibri" w:cs="Times New Roman"/>
          <w:lang w:val="sr-Cyrl-CS"/>
        </w:rPr>
        <w:t xml:space="preserve"> општине Нова Варош, у границама просторних јединица са режимом III степена заштите Парка природе и ван граница Парка природе која су у складу са планским решењима и </w:t>
      </w:r>
      <w:r w:rsidR="00580870" w:rsidRPr="00F838B3">
        <w:rPr>
          <w:rFonts w:eastAsia="Calibri" w:cs="Times New Roman"/>
          <w:lang w:val="sr-Cyrl-CS"/>
        </w:rPr>
        <w:t>правилима овог просторног плана;</w:t>
      </w:r>
    </w:p>
    <w:p w:rsidR="00CC3A3E" w:rsidRPr="00F838B3" w:rsidRDefault="003A3AC4" w:rsidP="00997BA5">
      <w:pPr>
        <w:numPr>
          <w:ilvl w:val="0"/>
          <w:numId w:val="88"/>
        </w:numPr>
        <w:tabs>
          <w:tab w:val="left" w:pos="1080"/>
        </w:tabs>
        <w:ind w:left="0" w:firstLine="720"/>
        <w:rPr>
          <w:rFonts w:eastAsia="Calibri" w:cs="Times New Roman"/>
          <w:b/>
          <w:i/>
          <w:szCs w:val="24"/>
          <w:lang w:val="sr-Cyrl-CS"/>
        </w:rPr>
      </w:pPr>
      <w:r w:rsidRPr="00F838B3">
        <w:rPr>
          <w:rFonts w:cs="Times New Roman"/>
          <w:bCs/>
          <w:iCs/>
          <w:lang w:val="sr-Cyrl-CS"/>
        </w:rPr>
        <w:t>На подручју овог п</w:t>
      </w:r>
      <w:r w:rsidR="00CC3A3E" w:rsidRPr="00F838B3">
        <w:rPr>
          <w:rFonts w:cs="Times New Roman"/>
          <w:bCs/>
          <w:iCs/>
          <w:lang w:val="sr-Cyrl-CS"/>
        </w:rPr>
        <w:t>росторног плана</w:t>
      </w:r>
      <w:r w:rsidR="00CC3A3E" w:rsidRPr="00F838B3">
        <w:rPr>
          <w:rFonts w:eastAsia="Calibri" w:cs="Times New Roman"/>
          <w:szCs w:val="24"/>
          <w:lang w:val="sr-Cyrl-CS"/>
        </w:rPr>
        <w:t xml:space="preserve"> не примењују се одредбе </w:t>
      </w:r>
      <w:r w:rsidR="00CC3A3E" w:rsidRPr="00F838B3">
        <w:rPr>
          <w:rFonts w:cs="Times New Roman"/>
          <w:bCs/>
          <w:iCs/>
          <w:lang w:val="sr-Cyrl-CS"/>
        </w:rPr>
        <w:t xml:space="preserve">Просторног плана подручја посебне намене </w:t>
      </w:r>
      <w:r w:rsidR="00DB146D" w:rsidRPr="00F838B3">
        <w:rPr>
          <w:rFonts w:cs="Times New Roman"/>
          <w:bCs/>
          <w:iCs/>
          <w:lang w:val="sr-Cyrl-CS"/>
        </w:rPr>
        <w:t>Националног парка „Тара”;</w:t>
      </w:r>
    </w:p>
    <w:p w:rsidR="00CC3A3E" w:rsidRPr="00F838B3" w:rsidRDefault="00CC3A3E" w:rsidP="00997BA5">
      <w:pPr>
        <w:numPr>
          <w:ilvl w:val="0"/>
          <w:numId w:val="88"/>
        </w:numPr>
        <w:tabs>
          <w:tab w:val="left" w:pos="1080"/>
        </w:tabs>
        <w:ind w:left="0" w:firstLine="720"/>
        <w:rPr>
          <w:rFonts w:eastAsia="Calibri" w:cs="Times New Roman"/>
          <w:sz w:val="28"/>
          <w:lang w:val="sr-Cyrl-CS"/>
        </w:rPr>
      </w:pPr>
      <w:r w:rsidRPr="00F838B3">
        <w:rPr>
          <w:rFonts w:eastAsia="Calibri" w:cs="Times New Roman"/>
          <w:lang w:val="sr-Cyrl-CS"/>
        </w:rPr>
        <w:t xml:space="preserve">Примењују се планска решења и мере за заштиту изворишта регионалних система за снабдевање насеља водом које су утврђене </w:t>
      </w:r>
      <w:r w:rsidRPr="00F838B3">
        <w:rPr>
          <w:rFonts w:cs="Times New Roman"/>
          <w:bCs/>
          <w:iCs/>
          <w:lang w:val="sr-Cyrl-CS"/>
        </w:rPr>
        <w:t xml:space="preserve">Просторним планом подручја </w:t>
      </w:r>
      <w:r w:rsidRPr="00F838B3">
        <w:rPr>
          <w:rFonts w:cs="Times New Roman"/>
          <w:bCs/>
          <w:iCs/>
          <w:szCs w:val="24"/>
          <w:shd w:val="clear" w:color="auto" w:fill="FFFFFF"/>
          <w:lang w:val="sr-Cyrl-CS"/>
        </w:rPr>
        <w:lastRenderedPageBreak/>
        <w:t>изворишта водоснабдевања Регионалног подсистема</w:t>
      </w:r>
      <w:r w:rsidR="00810C55" w:rsidRPr="00F838B3">
        <w:rPr>
          <w:b/>
          <w:szCs w:val="24"/>
          <w:shd w:val="clear" w:color="auto" w:fill="FFFFFF"/>
          <w:lang w:val="sr-Cyrl-CS"/>
        </w:rPr>
        <w:t xml:space="preserve"> </w:t>
      </w:r>
      <w:r w:rsidR="00DB146D" w:rsidRPr="00F838B3">
        <w:rPr>
          <w:szCs w:val="24"/>
          <w:shd w:val="clear" w:color="auto" w:fill="FFFFFF"/>
          <w:lang w:val="sr-Cyrl-CS"/>
        </w:rPr>
        <w:t xml:space="preserve">„Рзав”; </w:t>
      </w:r>
      <w:r w:rsidRPr="00F838B3">
        <w:rPr>
          <w:rFonts w:cs="Times New Roman"/>
          <w:bCs/>
          <w:iCs/>
          <w:lang w:val="sr-Cyrl-CS"/>
        </w:rPr>
        <w:t>Просторним планом подручја посебне намене Специјалног резервата природе „Увац” и</w:t>
      </w:r>
      <w:r w:rsidRPr="00F838B3">
        <w:rPr>
          <w:rFonts w:cs="Times New Roman"/>
          <w:b/>
          <w:i/>
          <w:lang w:val="sr-Cyrl-CS"/>
        </w:rPr>
        <w:t xml:space="preserve"> </w:t>
      </w:r>
      <w:r w:rsidRPr="00F838B3">
        <w:rPr>
          <w:rFonts w:cs="Times New Roman"/>
          <w:bCs/>
          <w:iCs/>
          <w:lang w:val="sr-Cyrl-CS"/>
        </w:rPr>
        <w:t xml:space="preserve">Просторним планом подручја посебне намене Специјалног </w:t>
      </w:r>
      <w:r w:rsidRPr="00F838B3">
        <w:rPr>
          <w:rFonts w:cs="Times New Roman"/>
          <w:bCs/>
          <w:iCs/>
          <w:szCs w:val="24"/>
          <w:shd w:val="clear" w:color="auto" w:fill="FFFFFF"/>
          <w:lang w:val="sr-Cyrl-CS"/>
        </w:rPr>
        <w:t>слива акумулације</w:t>
      </w:r>
      <w:r w:rsidR="00810C55" w:rsidRPr="00F838B3">
        <w:rPr>
          <w:rFonts w:cs="Times New Roman"/>
          <w:b/>
          <w:szCs w:val="24"/>
          <w:shd w:val="clear" w:color="auto" w:fill="FFFFFF"/>
          <w:lang w:val="sr-Cyrl-CS"/>
        </w:rPr>
        <w:t xml:space="preserve"> </w:t>
      </w:r>
      <w:r w:rsidRPr="00F838B3">
        <w:rPr>
          <w:rFonts w:cs="Times New Roman"/>
          <w:szCs w:val="24"/>
          <w:shd w:val="clear" w:color="auto" w:fill="FFFFFF"/>
          <w:lang w:val="sr-Cyrl-CS"/>
        </w:rPr>
        <w:t>„</w:t>
      </w:r>
      <w:r w:rsidRPr="00F838B3">
        <w:rPr>
          <w:rFonts w:cs="Times New Roman"/>
          <w:bCs/>
          <w:iCs/>
          <w:szCs w:val="24"/>
          <w:shd w:val="clear" w:color="auto" w:fill="FFFFFF"/>
          <w:lang w:val="sr-Cyrl-CS"/>
        </w:rPr>
        <w:t>Врутци</w:t>
      </w:r>
      <w:r w:rsidR="00DB146D" w:rsidRPr="00F838B3">
        <w:rPr>
          <w:rFonts w:cs="Times New Roman"/>
          <w:szCs w:val="24"/>
          <w:shd w:val="clear" w:color="auto" w:fill="FFFFFF"/>
          <w:lang w:val="sr-Cyrl-CS"/>
        </w:rPr>
        <w:t>”</w:t>
      </w:r>
      <w:r w:rsidR="00580870" w:rsidRPr="00F838B3">
        <w:rPr>
          <w:rFonts w:cs="Times New Roman"/>
          <w:szCs w:val="24"/>
          <w:shd w:val="clear" w:color="auto" w:fill="FFFFFF"/>
          <w:lang w:val="sr-Cyrl-CS"/>
        </w:rPr>
        <w:t>;</w:t>
      </w:r>
    </w:p>
    <w:p w:rsidR="00CC3A3E" w:rsidRPr="00F838B3" w:rsidRDefault="00CC3A3E" w:rsidP="00997BA5">
      <w:pPr>
        <w:numPr>
          <w:ilvl w:val="0"/>
          <w:numId w:val="88"/>
        </w:numPr>
        <w:tabs>
          <w:tab w:val="left" w:pos="1080"/>
        </w:tabs>
        <w:ind w:left="0" w:firstLine="720"/>
        <w:rPr>
          <w:rFonts w:eastAsia="Calibri" w:cs="Times New Roman"/>
          <w:sz w:val="28"/>
          <w:lang w:val="sr-Cyrl-CS"/>
        </w:rPr>
      </w:pPr>
      <w:r w:rsidRPr="00F838B3">
        <w:rPr>
          <w:rFonts w:eastAsia="Calibri" w:cs="Times New Roman"/>
          <w:lang w:val="sr-Cyrl-CS"/>
        </w:rPr>
        <w:t>Примењују се</w:t>
      </w:r>
      <w:r w:rsidRPr="00F838B3">
        <w:rPr>
          <w:rFonts w:cs="Times New Roman"/>
          <w:szCs w:val="24"/>
          <w:lang w:val="sr-Cyrl-CS" w:eastAsia="sr-Latn-CS"/>
        </w:rPr>
        <w:t xml:space="preserve"> у целини </w:t>
      </w:r>
      <w:r w:rsidRPr="00F838B3">
        <w:rPr>
          <w:rFonts w:cs="Times New Roman"/>
          <w:bCs/>
          <w:iCs/>
          <w:lang w:val="sr-Cyrl-CS"/>
        </w:rPr>
        <w:t>Просторни план подручја посебне намене инфраструктурног коридора високонапонског далековода интерконекција 2х400 kV Република Србија (Бајина Башта) –</w:t>
      </w:r>
      <w:r w:rsidR="00580870" w:rsidRPr="00F838B3">
        <w:rPr>
          <w:rFonts w:cs="Times New Roman"/>
          <w:bCs/>
          <w:iCs/>
          <w:lang w:val="sr-Cyrl-CS"/>
        </w:rPr>
        <w:t xml:space="preserve"> </w:t>
      </w:r>
      <w:r w:rsidRPr="00F838B3">
        <w:rPr>
          <w:rFonts w:cs="Times New Roman"/>
          <w:bCs/>
          <w:iCs/>
          <w:lang w:val="sr-Cyrl-CS"/>
        </w:rPr>
        <w:t>граница Црне Горе</w:t>
      </w:r>
      <w:r w:rsidR="00580870" w:rsidRPr="00F838B3">
        <w:rPr>
          <w:rFonts w:cs="Times New Roman"/>
          <w:bCs/>
          <w:iCs/>
          <w:lang w:val="sr-Cyrl-CS"/>
        </w:rPr>
        <w:t xml:space="preserve"> </w:t>
      </w:r>
      <w:r w:rsidRPr="00F838B3">
        <w:rPr>
          <w:rFonts w:cs="Times New Roman"/>
          <w:bCs/>
          <w:iCs/>
          <w:lang w:val="sr-Cyrl-CS"/>
        </w:rPr>
        <w:t>–</w:t>
      </w:r>
      <w:r w:rsidR="00580870" w:rsidRPr="00F838B3">
        <w:rPr>
          <w:rFonts w:cs="Times New Roman"/>
          <w:bCs/>
          <w:iCs/>
          <w:lang w:val="sr-Cyrl-CS"/>
        </w:rPr>
        <w:t xml:space="preserve"> </w:t>
      </w:r>
      <w:r w:rsidR="00DB146D" w:rsidRPr="00F838B3">
        <w:rPr>
          <w:rFonts w:cs="Times New Roman"/>
          <w:bCs/>
          <w:iCs/>
          <w:lang w:val="sr-Cyrl-CS"/>
        </w:rPr>
        <w:t>граница Босне и Херцеговине;</w:t>
      </w:r>
    </w:p>
    <w:p w:rsidR="00CC3A3E" w:rsidRPr="00F838B3" w:rsidRDefault="00CC3A3E" w:rsidP="00997BA5">
      <w:pPr>
        <w:numPr>
          <w:ilvl w:val="0"/>
          <w:numId w:val="88"/>
        </w:numPr>
        <w:tabs>
          <w:tab w:val="left" w:pos="1080"/>
        </w:tabs>
        <w:ind w:left="0" w:firstLine="720"/>
        <w:rPr>
          <w:rFonts w:eastAsia="Calibri" w:cs="Times New Roman"/>
          <w:lang w:val="sr-Cyrl-CS"/>
        </w:rPr>
      </w:pPr>
      <w:r w:rsidRPr="00F838B3">
        <w:rPr>
          <w:rFonts w:eastAsia="Calibri" w:cs="Times New Roman"/>
          <w:lang w:val="sr-Cyrl-CS"/>
        </w:rPr>
        <w:t xml:space="preserve">Примењују се у целини следећи урбанистички планови: </w:t>
      </w:r>
      <w:r w:rsidR="002C5743" w:rsidRPr="00F838B3">
        <w:rPr>
          <w:szCs w:val="24"/>
          <w:lang w:val="sr-Cyrl-CS"/>
        </w:rPr>
        <w:t xml:space="preserve">ПГР Чајетина и Златибор - </w:t>
      </w:r>
      <w:r w:rsidR="00895EB9" w:rsidRPr="00F838B3">
        <w:rPr>
          <w:lang w:val="sr-Cyrl-CS" w:eastAsia="en-GB"/>
        </w:rPr>
        <w:t>I фаза</w:t>
      </w:r>
      <w:r w:rsidRPr="00F838B3">
        <w:rPr>
          <w:szCs w:val="24"/>
          <w:lang w:val="sr-Cyrl-CS"/>
        </w:rPr>
        <w:t xml:space="preserve"> и План детаљне регулације</w:t>
      </w:r>
      <w:r w:rsidR="00CE7A60" w:rsidRPr="00F838B3">
        <w:rPr>
          <w:szCs w:val="24"/>
          <w:lang w:val="sr-Cyrl-CS"/>
        </w:rPr>
        <w:t xml:space="preserve"> за подручје</w:t>
      </w:r>
      <w:r w:rsidRPr="00F838B3">
        <w:rPr>
          <w:szCs w:val="24"/>
          <w:lang w:val="sr-Cyrl-CS"/>
        </w:rPr>
        <w:t xml:space="preserve"> ски</w:t>
      </w:r>
      <w:r w:rsidR="00CE7A60" w:rsidRPr="00F838B3">
        <w:rPr>
          <w:szCs w:val="24"/>
          <w:lang w:val="sr-Cyrl-CS"/>
        </w:rPr>
        <w:t xml:space="preserve"> </w:t>
      </w:r>
      <w:r w:rsidRPr="00F838B3">
        <w:rPr>
          <w:szCs w:val="24"/>
          <w:lang w:val="sr-Cyrl-CS"/>
        </w:rPr>
        <w:t>центра „Торник” (</w:t>
      </w:r>
      <w:r w:rsidR="00CE7A60" w:rsidRPr="00F838B3">
        <w:rPr>
          <w:szCs w:val="24"/>
          <w:lang w:val="sr-Cyrl-CS"/>
        </w:rPr>
        <w:t>„Службени лист општине Чајетина”, број 5/17</w:t>
      </w:r>
      <w:r w:rsidRPr="00F838B3">
        <w:rPr>
          <w:szCs w:val="24"/>
          <w:lang w:val="sr-Cyrl-CS"/>
        </w:rPr>
        <w:t>)</w:t>
      </w:r>
      <w:r w:rsidR="00580870" w:rsidRPr="00F838B3">
        <w:rPr>
          <w:rFonts w:eastAsia="Calibri" w:cs="Times New Roman"/>
          <w:lang w:val="sr-Cyrl-CS"/>
        </w:rPr>
        <w:t>;</w:t>
      </w:r>
    </w:p>
    <w:p w:rsidR="00CC3A3E" w:rsidRPr="00F838B3" w:rsidRDefault="00CC3A3E" w:rsidP="00997BA5">
      <w:pPr>
        <w:numPr>
          <w:ilvl w:val="0"/>
          <w:numId w:val="88"/>
        </w:numPr>
        <w:tabs>
          <w:tab w:val="left" w:pos="1080"/>
        </w:tabs>
        <w:ind w:left="0" w:firstLine="720"/>
        <w:rPr>
          <w:rFonts w:eastAsia="Calibri" w:cs="Times New Roman"/>
          <w:sz w:val="28"/>
          <w:lang w:val="sr-Cyrl-CS"/>
        </w:rPr>
      </w:pPr>
      <w:r w:rsidRPr="00F838B3">
        <w:rPr>
          <w:lang w:val="sr-Cyrl-CS"/>
        </w:rPr>
        <w:t>Примењују се планска решења и правила</w:t>
      </w:r>
      <w:r w:rsidRPr="00F838B3">
        <w:rPr>
          <w:rFonts w:eastAsia="Calibri" w:cs="Times New Roman"/>
          <w:lang w:val="sr-Cyrl-CS"/>
        </w:rPr>
        <w:t xml:space="preserve"> </w:t>
      </w:r>
      <w:r w:rsidRPr="00F838B3">
        <w:rPr>
          <w:szCs w:val="24"/>
          <w:lang w:val="sr-Cyrl-CS"/>
        </w:rPr>
        <w:t xml:space="preserve">Измена и допуна </w:t>
      </w:r>
      <w:r w:rsidR="00D9712D" w:rsidRPr="00F838B3">
        <w:rPr>
          <w:szCs w:val="24"/>
          <w:lang w:val="sr-Cyrl-CS"/>
        </w:rPr>
        <w:t>П</w:t>
      </w:r>
      <w:r w:rsidRPr="00F838B3">
        <w:rPr>
          <w:szCs w:val="24"/>
          <w:lang w:val="sr-Cyrl-CS"/>
        </w:rPr>
        <w:t xml:space="preserve">лана </w:t>
      </w:r>
      <w:r w:rsidR="00895EB9" w:rsidRPr="00F838B3">
        <w:rPr>
          <w:szCs w:val="24"/>
          <w:lang w:val="sr-Cyrl-CS"/>
        </w:rPr>
        <w:t>детаљн</w:t>
      </w:r>
      <w:r w:rsidRPr="00F838B3">
        <w:rPr>
          <w:szCs w:val="24"/>
          <w:lang w:val="sr-Cyrl-CS"/>
        </w:rPr>
        <w:t xml:space="preserve">е регулације за </w:t>
      </w:r>
      <w:r w:rsidR="00895EB9" w:rsidRPr="00F838B3">
        <w:rPr>
          <w:szCs w:val="24"/>
          <w:lang w:val="sr-Cyrl-CS"/>
        </w:rPr>
        <w:t xml:space="preserve">изградњу </w:t>
      </w:r>
      <w:r w:rsidRPr="00F838B3">
        <w:rPr>
          <w:szCs w:val="24"/>
          <w:lang w:val="sr-Cyrl-CS"/>
        </w:rPr>
        <w:t>гондол</w:t>
      </w:r>
      <w:r w:rsidR="00895EB9" w:rsidRPr="00F838B3">
        <w:rPr>
          <w:szCs w:val="24"/>
          <w:lang w:val="sr-Cyrl-CS"/>
        </w:rPr>
        <w:t>е</w:t>
      </w:r>
      <w:r w:rsidR="004C32DD" w:rsidRPr="00F838B3">
        <w:rPr>
          <w:szCs w:val="24"/>
          <w:lang w:val="sr-Cyrl-CS"/>
        </w:rPr>
        <w:t xml:space="preserve"> на Златибору („Службени лист општине Чајетина”, бр. 10/14 и 10/15</w:t>
      </w:r>
      <w:r w:rsidRPr="00F838B3">
        <w:rPr>
          <w:szCs w:val="24"/>
          <w:lang w:val="sr-Cyrl-CS"/>
        </w:rPr>
        <w:t xml:space="preserve">) </w:t>
      </w:r>
      <w:r w:rsidRPr="00F838B3">
        <w:rPr>
          <w:rFonts w:eastAsia="Calibri" w:cs="Times New Roman"/>
          <w:lang w:val="sr-Cyrl-CS"/>
        </w:rPr>
        <w:t xml:space="preserve">која су у складу са зонама и режимима заштите </w:t>
      </w:r>
      <w:r w:rsidRPr="00F838B3">
        <w:rPr>
          <w:rFonts w:eastAsia="Calibri" w:cs="Times New Roman"/>
          <w:spacing w:val="-4"/>
          <w:lang w:val="sr-Cyrl-CS"/>
        </w:rPr>
        <w:t>акумулацији „Рибница”</w:t>
      </w:r>
      <w:r w:rsidR="00580870" w:rsidRPr="00F838B3">
        <w:rPr>
          <w:rFonts w:eastAsia="Calibri" w:cs="Times New Roman"/>
          <w:lang w:val="sr-Cyrl-CS"/>
        </w:rPr>
        <w:t>;</w:t>
      </w:r>
    </w:p>
    <w:p w:rsidR="008D24EA" w:rsidRPr="00F838B3" w:rsidRDefault="008D24EA" w:rsidP="00E145B0">
      <w:pPr>
        <w:numPr>
          <w:ilvl w:val="0"/>
          <w:numId w:val="88"/>
        </w:numPr>
        <w:tabs>
          <w:tab w:val="left" w:pos="1080"/>
        </w:tabs>
        <w:ind w:left="0" w:firstLine="720"/>
        <w:rPr>
          <w:rFonts w:eastAsia="Calibri" w:cs="Times New Roman"/>
          <w:szCs w:val="24"/>
          <w:lang w:val="sr-Cyrl-CS"/>
        </w:rPr>
      </w:pPr>
      <w:r w:rsidRPr="00F838B3">
        <w:rPr>
          <w:rFonts w:eastAsia="Calibri" w:cs="Times New Roman"/>
          <w:lang w:val="sr-Cyrl-CS"/>
        </w:rPr>
        <w:t>Усклађуј</w:t>
      </w:r>
      <w:r w:rsidR="002C5743" w:rsidRPr="00F838B3">
        <w:rPr>
          <w:rFonts w:eastAsia="Calibri" w:cs="Times New Roman"/>
          <w:lang w:val="sr-Cyrl-CS"/>
        </w:rPr>
        <w:t>е</w:t>
      </w:r>
      <w:r w:rsidRPr="00F838B3">
        <w:rPr>
          <w:rFonts w:eastAsia="Calibri" w:cs="Times New Roman"/>
          <w:lang w:val="sr-Cyrl-CS"/>
        </w:rPr>
        <w:t xml:space="preserve"> се </w:t>
      </w:r>
      <w:r w:rsidR="002C5743" w:rsidRPr="00F838B3">
        <w:rPr>
          <w:szCs w:val="24"/>
          <w:lang w:val="sr-Cyrl-CS"/>
        </w:rPr>
        <w:t xml:space="preserve">ПГР Чајетина и Златибор - </w:t>
      </w:r>
      <w:r w:rsidRPr="00F838B3">
        <w:rPr>
          <w:lang w:val="sr-Cyrl-CS" w:eastAsia="en-GB"/>
        </w:rPr>
        <w:t>II фаза</w:t>
      </w:r>
      <w:r w:rsidR="002C5743" w:rsidRPr="00F838B3">
        <w:rPr>
          <w:lang w:val="sr-Cyrl-CS" w:eastAsia="en-GB"/>
        </w:rPr>
        <w:t>,</w:t>
      </w:r>
      <w:r w:rsidRPr="00F838B3">
        <w:rPr>
          <w:rFonts w:eastAsia="Calibri" w:cs="Times New Roman"/>
          <w:szCs w:val="24"/>
          <w:lang w:val="sr-Cyrl-CS"/>
        </w:rPr>
        <w:t xml:space="preserve"> са режимима I и II степена заштите Парка природе и акумулације </w:t>
      </w:r>
      <w:r w:rsidRPr="00F838B3">
        <w:rPr>
          <w:rFonts w:eastAsia="Calibri" w:cs="Times New Roman"/>
          <w:spacing w:val="-4"/>
          <w:szCs w:val="24"/>
          <w:lang w:val="sr-Cyrl-CS"/>
        </w:rPr>
        <w:t>„Рибница”</w:t>
      </w:r>
      <w:r w:rsidR="003A3AC4" w:rsidRPr="00F838B3">
        <w:rPr>
          <w:rFonts w:eastAsia="Calibri" w:cs="Times New Roman"/>
          <w:szCs w:val="24"/>
          <w:lang w:val="sr-Cyrl-CS"/>
        </w:rPr>
        <w:t xml:space="preserve"> који су утврђени овим п</w:t>
      </w:r>
      <w:r w:rsidRPr="00F838B3">
        <w:rPr>
          <w:rFonts w:eastAsia="Calibri" w:cs="Times New Roman"/>
          <w:szCs w:val="24"/>
          <w:lang w:val="sr-Cyrl-CS"/>
        </w:rPr>
        <w:t>росторним планом, и то: зона Црног Рзава у целини 9. Семегњево; локалитети Семегњево и Црног Рзава у целини 9. Семегњево; локалитет Попов колац у целини 5. Водице; локалитет Рудине у целини 2. Рудине; локалитет Кобиља глава у целини 8. Кобиља глава; као и са планским решењима за развој туризма (проширење обухвата на ски-центар „Т</w:t>
      </w:r>
      <w:r w:rsidR="003A3AC4" w:rsidRPr="00F838B3">
        <w:rPr>
          <w:rFonts w:eastAsia="Calibri" w:cs="Times New Roman"/>
          <w:szCs w:val="24"/>
          <w:lang w:val="sr-Cyrl-CS"/>
        </w:rPr>
        <w:t>орник - Лиска”) утврђеним овим п</w:t>
      </w:r>
      <w:r w:rsidRPr="00F838B3">
        <w:rPr>
          <w:rFonts w:eastAsia="Calibri" w:cs="Times New Roman"/>
          <w:szCs w:val="24"/>
          <w:lang w:val="sr-Cyrl-CS"/>
        </w:rPr>
        <w:t xml:space="preserve">росторним планом. </w:t>
      </w:r>
    </w:p>
    <w:p w:rsidR="00CC3A3E" w:rsidRPr="00F838B3" w:rsidRDefault="00CC3A3E" w:rsidP="00997868">
      <w:pPr>
        <w:tabs>
          <w:tab w:val="left" w:pos="1080"/>
        </w:tabs>
        <w:ind w:firstLine="720"/>
        <w:rPr>
          <w:rFonts w:eastAsia="Calibri" w:cs="Times New Roman"/>
          <w:b/>
          <w:i/>
          <w:szCs w:val="24"/>
          <w:lang w:val="sr-Cyrl-CS"/>
        </w:rPr>
      </w:pPr>
      <w:r w:rsidRPr="00F838B3">
        <w:rPr>
          <w:rFonts w:eastAsia="Calibri" w:cs="Times New Roman"/>
          <w:bCs/>
          <w:iCs/>
          <w:lang w:val="sr-Cyrl-CS"/>
        </w:rPr>
        <w:t>Просторни план подручја посебне намене за инфраструктурни коридор ауто-пута Е-761, деоница Пожега</w:t>
      </w:r>
      <w:r w:rsidR="00997868" w:rsidRPr="00F838B3">
        <w:rPr>
          <w:rFonts w:eastAsia="Calibri" w:cs="Times New Roman"/>
          <w:bCs/>
          <w:iCs/>
          <w:lang w:val="sr-Cyrl-CS"/>
        </w:rPr>
        <w:t xml:space="preserve"> – </w:t>
      </w:r>
      <w:r w:rsidRPr="00F838B3">
        <w:rPr>
          <w:rFonts w:eastAsia="Calibri" w:cs="Times New Roman"/>
          <w:bCs/>
          <w:iCs/>
          <w:lang w:val="sr-Cyrl-CS"/>
        </w:rPr>
        <w:t>Ужице</w:t>
      </w:r>
      <w:r w:rsidR="00997868" w:rsidRPr="00F838B3">
        <w:rPr>
          <w:rFonts w:eastAsia="Calibri" w:cs="Times New Roman"/>
          <w:bCs/>
          <w:iCs/>
          <w:lang w:val="sr-Cyrl-CS"/>
        </w:rPr>
        <w:t xml:space="preserve"> </w:t>
      </w:r>
      <w:r w:rsidRPr="00F838B3">
        <w:rPr>
          <w:rFonts w:eastAsia="Calibri" w:cs="Times New Roman"/>
          <w:bCs/>
          <w:iCs/>
          <w:lang w:val="sr-Cyrl-CS"/>
        </w:rPr>
        <w:t>-</w:t>
      </w:r>
      <w:r w:rsidR="00997868" w:rsidRPr="00F838B3">
        <w:rPr>
          <w:rFonts w:eastAsia="Calibri" w:cs="Times New Roman"/>
          <w:bCs/>
          <w:iCs/>
          <w:lang w:val="sr-Cyrl-CS"/>
        </w:rPr>
        <w:t xml:space="preserve"> </w:t>
      </w:r>
      <w:r w:rsidRPr="00F838B3">
        <w:rPr>
          <w:rFonts w:eastAsia="Calibri" w:cs="Times New Roman"/>
          <w:bCs/>
          <w:iCs/>
          <w:lang w:val="sr-Cyrl-CS"/>
        </w:rPr>
        <w:t>граница са Босном и Херцеговином</w:t>
      </w:r>
      <w:r w:rsidR="00997868" w:rsidRPr="00F838B3">
        <w:rPr>
          <w:rFonts w:eastAsia="Calibri" w:cs="Times New Roman"/>
          <w:bCs/>
          <w:iCs/>
          <w:lang w:val="sr-Cyrl-CS"/>
        </w:rPr>
        <w:t>, чија је израда у току,</w:t>
      </w:r>
      <w:r w:rsidRPr="00F838B3">
        <w:rPr>
          <w:rFonts w:eastAsia="Calibri" w:cs="Times New Roman"/>
          <w:bCs/>
          <w:iCs/>
          <w:lang w:val="sr-Cyrl-CS"/>
        </w:rPr>
        <w:t xml:space="preserve"> усклађује</w:t>
      </w:r>
      <w:r w:rsidR="00997868" w:rsidRPr="00F838B3">
        <w:rPr>
          <w:rFonts w:eastAsia="Calibri" w:cs="Times New Roman"/>
          <w:bCs/>
          <w:iCs/>
          <w:lang w:val="sr-Cyrl-CS"/>
        </w:rPr>
        <w:t xml:space="preserve"> се</w:t>
      </w:r>
      <w:r w:rsidRPr="00F838B3">
        <w:rPr>
          <w:rFonts w:eastAsia="Calibri" w:cs="Times New Roman"/>
          <w:bCs/>
          <w:iCs/>
          <w:lang w:val="sr-Cyrl-CS"/>
        </w:rPr>
        <w:t xml:space="preserve"> са режимима заштите под</w:t>
      </w:r>
      <w:r w:rsidR="00580870" w:rsidRPr="00F838B3">
        <w:rPr>
          <w:rFonts w:eastAsia="Calibri" w:cs="Times New Roman"/>
          <w:bCs/>
          <w:iCs/>
          <w:lang w:val="sr-Cyrl-CS"/>
        </w:rPr>
        <w:t>ручја Парка природе (РЈУ, 2018);</w:t>
      </w:r>
    </w:p>
    <w:p w:rsidR="001E25B4" w:rsidRPr="00F838B3" w:rsidRDefault="001E25B4" w:rsidP="00E145B0">
      <w:pPr>
        <w:tabs>
          <w:tab w:val="left" w:pos="720"/>
        </w:tabs>
        <w:ind w:firstLine="720"/>
        <w:rPr>
          <w:rFonts w:eastAsia="Calibri" w:cs="Times New Roman"/>
          <w:szCs w:val="24"/>
          <w:lang w:val="sr-Cyrl-CS"/>
        </w:rPr>
      </w:pPr>
      <w:r w:rsidRPr="00F838B3">
        <w:rPr>
          <w:szCs w:val="24"/>
          <w:lang w:val="sr-Cyrl-CS"/>
        </w:rPr>
        <w:t xml:space="preserve">Урбанистичко-техничка документација која је потврђена пре ступања на снагу </w:t>
      </w:r>
      <w:r w:rsidRPr="00F838B3">
        <w:rPr>
          <w:szCs w:val="24"/>
          <w:lang w:val="sr-Cyrl-CS" w:eastAsia="en-GB"/>
        </w:rPr>
        <w:t xml:space="preserve">Уредбе о проглашењу Парка природе „Златибор” </w:t>
      </w:r>
      <w:r w:rsidRPr="00F838B3">
        <w:rPr>
          <w:szCs w:val="24"/>
          <w:lang w:val="sr-Cyrl-CS"/>
        </w:rPr>
        <w:t>може се примењивати уколико није у супротности са р</w:t>
      </w:r>
      <w:r w:rsidR="003A3AC4" w:rsidRPr="00F838B3">
        <w:rPr>
          <w:szCs w:val="24"/>
          <w:lang w:val="sr-Cyrl-CS"/>
        </w:rPr>
        <w:t>ежимима заштите утврђеним овим п</w:t>
      </w:r>
      <w:r w:rsidRPr="00F838B3">
        <w:rPr>
          <w:szCs w:val="24"/>
          <w:lang w:val="sr-Cyrl-CS"/>
        </w:rPr>
        <w:t>росторним планом.</w:t>
      </w:r>
    </w:p>
    <w:p w:rsidR="00CC3A3E" w:rsidRPr="00F838B3" w:rsidRDefault="00CC3A3E" w:rsidP="00CC3A3E">
      <w:pPr>
        <w:ind w:firstLine="720"/>
        <w:rPr>
          <w:rFonts w:eastAsia="Calibri" w:cs="Times New Roman"/>
          <w:lang w:val="sr-Cyrl-CS"/>
        </w:rPr>
      </w:pPr>
      <w:r w:rsidRPr="00F838B3">
        <w:rPr>
          <w:rFonts w:eastAsia="Calibri" w:cs="Times New Roman"/>
          <w:lang w:val="sr-Cyrl-CS"/>
        </w:rPr>
        <w:t>Надлежни органи јединица локалне самоуправе Чајетина и Нова Варош, чији су дел</w:t>
      </w:r>
      <w:r w:rsidR="003A3AC4" w:rsidRPr="00F838B3">
        <w:rPr>
          <w:rFonts w:eastAsia="Calibri" w:cs="Times New Roman"/>
          <w:lang w:val="sr-Cyrl-CS"/>
        </w:rPr>
        <w:t>ови територије у обухвату овог п</w:t>
      </w:r>
      <w:r w:rsidRPr="00F838B3">
        <w:rPr>
          <w:rFonts w:eastAsia="Calibri" w:cs="Times New Roman"/>
          <w:lang w:val="sr-Cyrl-CS"/>
        </w:rPr>
        <w:t>росторног плана, донеће одлуку и покренути поступак усаглашавања (измене и допуне) донет</w:t>
      </w:r>
      <w:r w:rsidR="003A3AC4" w:rsidRPr="00F838B3">
        <w:rPr>
          <w:rFonts w:eastAsia="Calibri" w:cs="Times New Roman"/>
          <w:lang w:val="sr-Cyrl-CS"/>
        </w:rPr>
        <w:t>их планских докумената са овим п</w:t>
      </w:r>
      <w:r w:rsidRPr="00F838B3">
        <w:rPr>
          <w:rFonts w:eastAsia="Calibri" w:cs="Times New Roman"/>
          <w:lang w:val="sr-Cyrl-CS"/>
        </w:rPr>
        <w:t xml:space="preserve">росторним планом, у року који не може бити дужи од две године од дана доношења овог планског документа. </w:t>
      </w:r>
    </w:p>
    <w:p w:rsidR="00CC3A3E" w:rsidRPr="00F838B3" w:rsidRDefault="00CC3A3E" w:rsidP="00CC3A3E">
      <w:pPr>
        <w:ind w:firstLine="720"/>
        <w:rPr>
          <w:rFonts w:eastAsia="Calibri" w:cs="Times New Roman"/>
          <w:lang w:val="sr-Cyrl-CS"/>
        </w:rPr>
      </w:pPr>
      <w:r w:rsidRPr="00F838B3">
        <w:rPr>
          <w:rFonts w:eastAsia="Calibri" w:cs="Times New Roman"/>
          <w:lang w:val="sr-Cyrl-CS"/>
        </w:rPr>
        <w:t>Надлежни органи јединица локалне самоуправе Чајетина и Нова Варош донеће одлуке о изради планова детаљне регулације и урбанистичког пројекта за туристичк</w:t>
      </w:r>
      <w:r w:rsidR="000B0E3C" w:rsidRPr="00F838B3">
        <w:rPr>
          <w:rFonts w:eastAsia="Calibri" w:cs="Times New Roman"/>
          <w:lang w:val="sr-Cyrl-CS"/>
        </w:rPr>
        <w:t>а</w:t>
      </w:r>
      <w:r w:rsidRPr="00F838B3">
        <w:rPr>
          <w:rFonts w:eastAsia="Calibri" w:cs="Times New Roman"/>
          <w:lang w:val="sr-Cyrl-CS"/>
        </w:rPr>
        <w:t xml:space="preserve"> села и викенд насеља, према динамици коју утврде локалним програмима развоја туризма.  </w:t>
      </w:r>
    </w:p>
    <w:p w:rsidR="00E102E4" w:rsidRPr="00F838B3" w:rsidRDefault="00E102E4" w:rsidP="00BD198E">
      <w:pPr>
        <w:ind w:firstLine="720"/>
        <w:rPr>
          <w:rFonts w:eastAsia="Calibri" w:cs="Times New Roman"/>
          <w:szCs w:val="24"/>
          <w:lang w:val="sr-Cyrl-CS"/>
        </w:rPr>
      </w:pPr>
      <w:r w:rsidRPr="00F838B3">
        <w:rPr>
          <w:rFonts w:eastAsia="Calibri" w:cs="Times New Roman"/>
          <w:szCs w:val="24"/>
          <w:lang w:val="sr-Cyrl-CS"/>
        </w:rPr>
        <w:t>Надлежни орган јединице локалне самоуправе Чајетина донеће одлуку о изради плана детаљне регулације за зону Рибничког језера, након престанка коришћења ове акумулације за водоснабдевање.</w:t>
      </w:r>
      <w:r w:rsidR="00BD198E" w:rsidRPr="00F838B3">
        <w:rPr>
          <w:rFonts w:eastAsia="Calibri" w:cs="Times New Roman"/>
          <w:szCs w:val="24"/>
          <w:lang w:val="sr-Cyrl-CS"/>
        </w:rPr>
        <w:t xml:space="preserve"> </w:t>
      </w:r>
    </w:p>
    <w:p w:rsidR="003A4249" w:rsidRPr="00F838B3" w:rsidRDefault="003A4249">
      <w:pPr>
        <w:jc w:val="left"/>
        <w:rPr>
          <w:rFonts w:eastAsia="Calibri" w:cs="Times New Roman"/>
          <w:lang w:val="sr-Cyrl-CS"/>
        </w:rPr>
      </w:pPr>
      <w:r w:rsidRPr="00F838B3">
        <w:rPr>
          <w:rFonts w:eastAsia="Calibri" w:cs="Times New Roman"/>
          <w:lang w:val="sr-Cyrl-CS"/>
        </w:rPr>
        <w:br w:type="page"/>
      </w:r>
    </w:p>
    <w:p w:rsidR="00CC3A3E" w:rsidRPr="00F838B3" w:rsidRDefault="00CC3A3E" w:rsidP="00CC3A3E">
      <w:pPr>
        <w:rPr>
          <w:rFonts w:eastAsia="Calibri" w:cs="Times New Roman"/>
          <w:lang w:val="sr-Cyrl-CS"/>
        </w:rPr>
      </w:pPr>
    </w:p>
    <w:p w:rsidR="00CC3A3E" w:rsidRPr="008C2F76" w:rsidRDefault="00CC3A3E" w:rsidP="00810C55">
      <w:pPr>
        <w:keepNext/>
        <w:keepLines/>
        <w:jc w:val="center"/>
        <w:outlineLvl w:val="2"/>
        <w:rPr>
          <w:rFonts w:eastAsia="Times New Roman" w:cs="Times New Roman"/>
          <w:b/>
          <w:sz w:val="28"/>
          <w:szCs w:val="28"/>
          <w:lang w:val="sr-Cyrl-CS"/>
        </w:rPr>
      </w:pPr>
      <w:bookmarkStart w:id="372" w:name="_Toc532218111"/>
      <w:bookmarkStart w:id="373" w:name="_Toc2859645"/>
      <w:bookmarkStart w:id="374" w:name="_Toc2859886"/>
      <w:bookmarkStart w:id="375" w:name="_Toc2860234"/>
      <w:bookmarkStart w:id="376" w:name="_Toc8633075"/>
      <w:r w:rsidRPr="008C2F76">
        <w:rPr>
          <w:rFonts w:eastAsia="Times New Roman" w:cs="Times New Roman"/>
          <w:b/>
          <w:sz w:val="28"/>
          <w:szCs w:val="28"/>
          <w:lang w:val="sr-Cyrl-CS"/>
        </w:rPr>
        <w:t>2.2. Смернице за спровођење Просторног плана</w:t>
      </w:r>
      <w:bookmarkStart w:id="377" w:name="_Toc532218112"/>
      <w:bookmarkStart w:id="378" w:name="_Toc2859646"/>
      <w:bookmarkStart w:id="379" w:name="_Toc2859887"/>
      <w:bookmarkStart w:id="380" w:name="_Toc2860235"/>
      <w:bookmarkEnd w:id="372"/>
      <w:bookmarkEnd w:id="373"/>
      <w:bookmarkEnd w:id="374"/>
      <w:bookmarkEnd w:id="375"/>
      <w:r w:rsidR="00810C55" w:rsidRPr="008C2F76">
        <w:rPr>
          <w:rFonts w:eastAsia="Times New Roman" w:cs="Times New Roman"/>
          <w:b/>
          <w:sz w:val="28"/>
          <w:szCs w:val="28"/>
          <w:lang w:val="sr-Cyrl-CS"/>
        </w:rPr>
        <w:br/>
      </w:r>
      <w:r w:rsidRPr="008C2F76">
        <w:rPr>
          <w:rFonts w:eastAsia="Times New Roman" w:cs="Times New Roman"/>
          <w:b/>
          <w:sz w:val="28"/>
          <w:szCs w:val="28"/>
          <w:lang w:val="sr-Cyrl-CS"/>
        </w:rPr>
        <w:t>у секторским плановима и програмима</w:t>
      </w:r>
      <w:bookmarkEnd w:id="376"/>
      <w:bookmarkEnd w:id="377"/>
      <w:bookmarkEnd w:id="378"/>
      <w:bookmarkEnd w:id="379"/>
      <w:bookmarkEnd w:id="380"/>
    </w:p>
    <w:p w:rsidR="00CC3A3E" w:rsidRPr="008C2F76" w:rsidRDefault="00CC3A3E" w:rsidP="00CC3A3E">
      <w:pPr>
        <w:rPr>
          <w:rFonts w:eastAsia="Calibri" w:cs="Times New Roman"/>
          <w:b/>
          <w:lang w:val="sr-Cyrl-CS"/>
        </w:rPr>
      </w:pPr>
    </w:p>
    <w:p w:rsidR="00CC3A3E" w:rsidRPr="008C2F76" w:rsidRDefault="00CC3A3E" w:rsidP="00CC3A3E">
      <w:pPr>
        <w:ind w:firstLine="720"/>
        <w:rPr>
          <w:rFonts w:eastAsia="Calibri" w:cs="Times New Roman"/>
          <w:szCs w:val="24"/>
          <w:lang w:val="sr-Cyrl-CS"/>
        </w:rPr>
      </w:pPr>
      <w:r w:rsidRPr="008C2F76">
        <w:rPr>
          <w:rFonts w:eastAsia="Calibri" w:cs="Times New Roman"/>
          <w:szCs w:val="24"/>
          <w:lang w:val="sr-Cyrl-CS"/>
        </w:rPr>
        <w:t>Спровођење и разраду планских концепција, решења и пропозиција утврђених Просторним планом у секторским плановима и програмима у складу са законом обезбеђују:</w:t>
      </w:r>
    </w:p>
    <w:p w:rsidR="00CC3A3E" w:rsidRPr="008C2F76" w:rsidRDefault="00CC3A3E" w:rsidP="00997BA5">
      <w:pPr>
        <w:numPr>
          <w:ilvl w:val="0"/>
          <w:numId w:val="89"/>
        </w:numPr>
        <w:tabs>
          <w:tab w:val="num" w:pos="1080"/>
        </w:tabs>
        <w:ind w:left="0" w:firstLine="720"/>
        <w:rPr>
          <w:rFonts w:eastAsia="Calibri" w:cs="Times New Roman"/>
          <w:szCs w:val="24"/>
          <w:lang w:val="sr-Cyrl-CS"/>
        </w:rPr>
      </w:pPr>
      <w:r w:rsidRPr="008C2F76">
        <w:rPr>
          <w:rFonts w:eastAsia="Calibri" w:cs="Times New Roman"/>
          <w:szCs w:val="24"/>
          <w:lang w:val="sr-Cyrl-CS"/>
        </w:rPr>
        <w:t>ЈП „Србијашуме” у својству управљача заштићеног подручја, реализацијом Плана управљања Парком природе за период 2018-2027. године</w:t>
      </w:r>
      <w:r w:rsidRPr="008C2F76">
        <w:rPr>
          <w:rFonts w:eastAsia="Calibri" w:cs="Times New Roman"/>
          <w:szCs w:val="24"/>
          <w:lang w:val="sr-Cyrl-CS" w:eastAsia="sr-Cyrl-CS"/>
        </w:rPr>
        <w:t>;</w:t>
      </w:r>
    </w:p>
    <w:p w:rsidR="00CC3A3E" w:rsidRPr="008C2F76" w:rsidRDefault="00CC3A3E" w:rsidP="00997BA5">
      <w:pPr>
        <w:numPr>
          <w:ilvl w:val="0"/>
          <w:numId w:val="89"/>
        </w:numPr>
        <w:tabs>
          <w:tab w:val="num" w:pos="1080"/>
        </w:tabs>
        <w:ind w:left="0" w:firstLine="720"/>
        <w:rPr>
          <w:rFonts w:eastAsia="Calibri" w:cs="Times New Roman"/>
          <w:szCs w:val="24"/>
          <w:lang w:val="sr-Cyrl-CS"/>
        </w:rPr>
      </w:pPr>
      <w:r w:rsidRPr="008C2F76">
        <w:rPr>
          <w:rFonts w:eastAsia="Calibri" w:cs="Times New Roman"/>
          <w:szCs w:val="24"/>
          <w:lang w:val="sr-Cyrl-CS" w:eastAsia="sr-Cyrl-CS"/>
        </w:rPr>
        <w:t>Републички завод за заштиту споменика културе и Завод за заштиту споменика културе Краљево систематским и детаљним истраживањима археолошких локалитета и објеката;</w:t>
      </w:r>
    </w:p>
    <w:p w:rsidR="00CC3A3E" w:rsidRPr="008C2F76" w:rsidRDefault="00CC3A3E" w:rsidP="00997BA5">
      <w:pPr>
        <w:numPr>
          <w:ilvl w:val="0"/>
          <w:numId w:val="89"/>
        </w:numPr>
        <w:tabs>
          <w:tab w:val="num" w:pos="1080"/>
        </w:tabs>
        <w:ind w:left="0" w:firstLine="720"/>
        <w:rPr>
          <w:rFonts w:eastAsia="Calibri" w:cs="Times New Roman"/>
          <w:szCs w:val="24"/>
          <w:lang w:val="sr-Cyrl-CS"/>
        </w:rPr>
      </w:pPr>
      <w:r w:rsidRPr="008C2F76">
        <w:rPr>
          <w:rFonts w:eastAsia="Calibri" w:cs="Times New Roman"/>
          <w:szCs w:val="24"/>
          <w:lang w:val="sr-Cyrl-CS"/>
        </w:rPr>
        <w:t>Министарство здравља, у сарадњи са Републичком дирекцијом за воде и Ј</w:t>
      </w:r>
      <w:r w:rsidR="0063399A" w:rsidRPr="008C2F76">
        <w:rPr>
          <w:rFonts w:eastAsia="Calibri" w:cs="Times New Roman"/>
          <w:szCs w:val="24"/>
          <w:lang w:val="sr-Cyrl-CS"/>
        </w:rPr>
        <w:t>В</w:t>
      </w:r>
      <w:r w:rsidRPr="008C2F76">
        <w:rPr>
          <w:rFonts w:eastAsia="Calibri" w:cs="Times New Roman"/>
          <w:szCs w:val="24"/>
          <w:lang w:val="sr-Cyrl-CS"/>
        </w:rPr>
        <w:t xml:space="preserve">П </w:t>
      </w:r>
      <w:r w:rsidRPr="008C2F76">
        <w:rPr>
          <w:rFonts w:eastAsia="Calibri" w:cs="Times New Roman"/>
          <w:spacing w:val="-4"/>
          <w:szCs w:val="24"/>
          <w:lang w:val="sr-Cyrl-CS"/>
        </w:rPr>
        <w:t>„</w:t>
      </w:r>
      <w:r w:rsidRPr="008C2F76">
        <w:rPr>
          <w:rFonts w:eastAsia="Calibri" w:cs="Times New Roman"/>
          <w:szCs w:val="24"/>
          <w:lang w:val="sr-Cyrl-CS"/>
        </w:rPr>
        <w:t>Србијаводе</w:t>
      </w:r>
      <w:r w:rsidRPr="008C2F76">
        <w:rPr>
          <w:rFonts w:eastAsia="Calibri" w:cs="Times New Roman"/>
          <w:spacing w:val="-4"/>
          <w:szCs w:val="24"/>
          <w:lang w:val="sr-Cyrl-CS"/>
        </w:rPr>
        <w:t>”</w:t>
      </w:r>
      <w:r w:rsidRPr="008C2F76">
        <w:rPr>
          <w:rFonts w:eastAsia="Calibri" w:cs="Times New Roman"/>
          <w:szCs w:val="24"/>
          <w:lang w:val="sr-Cyrl-CS"/>
        </w:rPr>
        <w:t xml:space="preserve">, израдом Елабората санитарне заштите </w:t>
      </w:r>
      <w:r w:rsidRPr="008C2F76">
        <w:rPr>
          <w:rFonts w:cs="Times New Roman"/>
          <w:szCs w:val="24"/>
          <w:lang w:val="sr-Cyrl-CS"/>
        </w:rPr>
        <w:t xml:space="preserve">акумулације </w:t>
      </w:r>
      <w:r w:rsidRPr="008C2F76">
        <w:rPr>
          <w:rFonts w:eastAsia="Calibri" w:cs="Times New Roman"/>
          <w:spacing w:val="-4"/>
          <w:szCs w:val="24"/>
          <w:lang w:val="sr-Cyrl-CS"/>
        </w:rPr>
        <w:t xml:space="preserve">„Рибница”, успостављањем и обележавањем зона </w:t>
      </w:r>
      <w:r w:rsidRPr="008C2F76">
        <w:rPr>
          <w:rFonts w:cs="Times New Roman"/>
          <w:szCs w:val="24"/>
          <w:lang w:val="sr-Cyrl-CS"/>
        </w:rPr>
        <w:t>I и II заштите акумулације;</w:t>
      </w:r>
    </w:p>
    <w:p w:rsidR="00CC3A3E" w:rsidRPr="008C2F76" w:rsidRDefault="00CC3A3E" w:rsidP="00997BA5">
      <w:pPr>
        <w:numPr>
          <w:ilvl w:val="0"/>
          <w:numId w:val="89"/>
        </w:numPr>
        <w:tabs>
          <w:tab w:val="num" w:pos="1080"/>
        </w:tabs>
        <w:ind w:left="0" w:firstLine="720"/>
        <w:rPr>
          <w:rFonts w:eastAsia="Calibri" w:cs="Times New Roman"/>
          <w:szCs w:val="24"/>
          <w:lang w:val="sr-Cyrl-CS"/>
        </w:rPr>
      </w:pPr>
      <w:r w:rsidRPr="008C2F76">
        <w:rPr>
          <w:rFonts w:eastAsia="Calibri" w:cs="Times New Roman"/>
          <w:szCs w:val="24"/>
          <w:lang w:val="sr-Cyrl-CS"/>
        </w:rPr>
        <w:t xml:space="preserve">Управа за шуме, ЈП „Србијашуме” и управе јединица локалне самоуправе ревизијом основа газдовања државним шумама и израдом програма газдовања шумама приватних сопственика; </w:t>
      </w:r>
    </w:p>
    <w:p w:rsidR="005A5A77" w:rsidRPr="008C2F76" w:rsidRDefault="00C869A1" w:rsidP="005A5A77">
      <w:pPr>
        <w:numPr>
          <w:ilvl w:val="0"/>
          <w:numId w:val="89"/>
        </w:numPr>
        <w:tabs>
          <w:tab w:val="num" w:pos="1080"/>
        </w:tabs>
        <w:ind w:left="0" w:firstLine="720"/>
        <w:rPr>
          <w:rFonts w:eastAsia="Calibri" w:cs="Times New Roman"/>
          <w:szCs w:val="24"/>
          <w:lang w:val="sr-Cyrl-CS"/>
        </w:rPr>
      </w:pPr>
      <w:r w:rsidRPr="008C2F76">
        <w:rPr>
          <w:rFonts w:eastAsia="Calibri" w:cs="Times New Roman"/>
          <w:szCs w:val="24"/>
          <w:lang w:val="sr-Cyrl-CS"/>
        </w:rPr>
        <w:t>ЈП</w:t>
      </w:r>
      <w:r w:rsidR="00530E18" w:rsidRPr="008C2F76">
        <w:rPr>
          <w:rFonts w:eastAsia="Calibri" w:cs="Times New Roman"/>
          <w:szCs w:val="24"/>
          <w:lang w:val="sr-Cyrl-CS"/>
        </w:rPr>
        <w:t xml:space="preserve"> „Скијалишта Србије” </w:t>
      </w:r>
      <w:r w:rsidR="00B56E66" w:rsidRPr="008C2F76">
        <w:rPr>
          <w:lang w:val="sr-Cyrl-CS"/>
        </w:rPr>
        <w:t xml:space="preserve">надлежно за уређење, опремање, коришћење и управљање јавним скијалиштем и утврђивање простора погодних за уређење скијалишта, </w:t>
      </w:r>
      <w:r w:rsidR="00530E18" w:rsidRPr="008C2F76">
        <w:rPr>
          <w:rFonts w:eastAsia="Calibri" w:cs="Times New Roman"/>
          <w:szCs w:val="24"/>
          <w:lang w:val="sr-Cyrl-CS"/>
        </w:rPr>
        <w:t xml:space="preserve">усклађивањем </w:t>
      </w:r>
      <w:r w:rsidR="00530E18" w:rsidRPr="008C2F76">
        <w:rPr>
          <w:lang w:val="sr-Cyrl-CS"/>
        </w:rPr>
        <w:t xml:space="preserve">Програма пословања (једногодишњи), Средњорочног плана пословне стратегије развоја ЈП </w:t>
      </w:r>
      <w:r w:rsidR="00530E18" w:rsidRPr="008C2F76">
        <w:rPr>
          <w:rFonts w:eastAsia="Calibri" w:cs="Times New Roman"/>
          <w:szCs w:val="24"/>
          <w:lang w:val="sr-Cyrl-CS"/>
        </w:rPr>
        <w:t xml:space="preserve">„Скијалишта Србије” </w:t>
      </w:r>
      <w:r w:rsidR="00530E18" w:rsidRPr="008C2F76">
        <w:rPr>
          <w:lang w:val="sr-Cyrl-CS"/>
        </w:rPr>
        <w:t xml:space="preserve">(петогодишњи) и Дугорочног плана пословне стратегије развоја ЈП </w:t>
      </w:r>
      <w:r w:rsidR="00530E18" w:rsidRPr="008C2F76">
        <w:rPr>
          <w:rFonts w:eastAsia="Calibri" w:cs="Times New Roman"/>
          <w:szCs w:val="24"/>
          <w:lang w:val="sr-Cyrl-CS"/>
        </w:rPr>
        <w:t xml:space="preserve">„Скијалишта Србије” </w:t>
      </w:r>
      <w:r w:rsidR="00530E18" w:rsidRPr="008C2F76">
        <w:rPr>
          <w:lang w:val="sr-Cyrl-CS"/>
        </w:rPr>
        <w:t>(десетогодишњи);</w:t>
      </w:r>
    </w:p>
    <w:p w:rsidR="00CC3A3E" w:rsidRPr="008C2F76" w:rsidRDefault="00C869A1" w:rsidP="00997BA5">
      <w:pPr>
        <w:numPr>
          <w:ilvl w:val="0"/>
          <w:numId w:val="89"/>
        </w:numPr>
        <w:tabs>
          <w:tab w:val="num" w:pos="1080"/>
        </w:tabs>
        <w:ind w:left="0" w:firstLine="720"/>
        <w:rPr>
          <w:rFonts w:eastAsia="Calibri" w:cs="Times New Roman"/>
          <w:szCs w:val="24"/>
          <w:lang w:val="sr-Cyrl-CS"/>
        </w:rPr>
      </w:pPr>
      <w:r w:rsidRPr="008C2F76">
        <w:rPr>
          <w:rFonts w:eastAsia="Calibri" w:cs="Times New Roman"/>
          <w:szCs w:val="24"/>
          <w:lang w:val="sr-Cyrl-CS"/>
        </w:rPr>
        <w:t>ЈП</w:t>
      </w:r>
      <w:r w:rsidR="00CC3A3E" w:rsidRPr="008C2F76">
        <w:rPr>
          <w:rFonts w:eastAsia="Calibri" w:cs="Times New Roman"/>
          <w:szCs w:val="24"/>
          <w:lang w:val="sr-Cyrl-CS"/>
        </w:rPr>
        <w:t xml:space="preserve"> „Путеви Србије” надлежно за управљање државним путевима, у сарадњи са надлежним управама </w:t>
      </w:r>
      <w:r w:rsidR="00CC3A3E" w:rsidRPr="008C2F76">
        <w:rPr>
          <w:rFonts w:eastAsia="Calibri" w:cs="Times New Roman"/>
          <w:lang w:val="sr-Cyrl-CS"/>
        </w:rPr>
        <w:t>јединица локалне самоуправе</w:t>
      </w:r>
      <w:r w:rsidR="00CC3A3E" w:rsidRPr="008C2F76">
        <w:rPr>
          <w:rFonts w:eastAsia="Calibri" w:cs="Times New Roman"/>
          <w:szCs w:val="24"/>
          <w:lang w:val="sr-Cyrl-CS"/>
        </w:rPr>
        <w:t>, усклађивањем средњорочних и годишњих програма изградње, рехабилитације и одржавања државних путева.</w:t>
      </w:r>
    </w:p>
    <w:p w:rsidR="00EE63FA" w:rsidRPr="008C2F76" w:rsidRDefault="00EE63FA" w:rsidP="00EE63FA">
      <w:pPr>
        <w:tabs>
          <w:tab w:val="num" w:pos="1080"/>
        </w:tabs>
        <w:rPr>
          <w:rFonts w:eastAsia="Calibri" w:cs="Times New Roman"/>
          <w:szCs w:val="24"/>
          <w:lang w:val="sr-Cyrl-CS"/>
        </w:rPr>
      </w:pPr>
    </w:p>
    <w:p w:rsidR="00CC3A3E" w:rsidRPr="008C2F76" w:rsidRDefault="00CC3A3E" w:rsidP="00CC3A3E">
      <w:pPr>
        <w:keepNext/>
        <w:keepLines/>
        <w:jc w:val="center"/>
        <w:outlineLvl w:val="1"/>
        <w:rPr>
          <w:rFonts w:eastAsia="Times New Roman" w:cs="Times New Roman"/>
          <w:b/>
          <w:sz w:val="28"/>
          <w:szCs w:val="28"/>
          <w:lang w:val="sr-Cyrl-CS"/>
        </w:rPr>
      </w:pPr>
      <w:bookmarkStart w:id="381" w:name="_Toc532218113"/>
      <w:bookmarkStart w:id="382" w:name="_Toc2859647"/>
      <w:bookmarkStart w:id="383" w:name="_Toc2859888"/>
      <w:bookmarkStart w:id="384" w:name="_Toc2860236"/>
      <w:bookmarkStart w:id="385" w:name="_Toc8633076"/>
      <w:r w:rsidRPr="008C2F76">
        <w:rPr>
          <w:rFonts w:eastAsia="Times New Roman" w:cs="Times New Roman"/>
          <w:b/>
          <w:sz w:val="28"/>
          <w:szCs w:val="28"/>
          <w:lang w:val="sr-Cyrl-CS"/>
        </w:rPr>
        <w:t>3. ПРИОРИТЕТНА ПЛАНСКА РЕШЕЊА И ПРОЈЕКТИ</w:t>
      </w:r>
      <w:bookmarkEnd w:id="381"/>
      <w:bookmarkEnd w:id="382"/>
      <w:bookmarkEnd w:id="383"/>
      <w:bookmarkEnd w:id="384"/>
      <w:bookmarkEnd w:id="385"/>
    </w:p>
    <w:p w:rsidR="00CC3A3E" w:rsidRPr="008C2F76" w:rsidRDefault="00CC3A3E" w:rsidP="00CC3A3E">
      <w:pPr>
        <w:rPr>
          <w:rFonts w:eastAsia="Calibri" w:cs="Times New Roman"/>
          <w:b/>
          <w:lang w:val="sr-Cyrl-CS"/>
        </w:rPr>
      </w:pPr>
    </w:p>
    <w:p w:rsidR="00CC3A3E" w:rsidRPr="008C2F76" w:rsidRDefault="00CC3A3E" w:rsidP="00CC3A3E">
      <w:pPr>
        <w:ind w:firstLine="720"/>
        <w:rPr>
          <w:rFonts w:eastAsia="Calibri" w:cs="Times New Roman"/>
          <w:szCs w:val="24"/>
          <w:lang w:val="sr-Cyrl-CS"/>
        </w:rPr>
      </w:pPr>
      <w:r w:rsidRPr="008C2F76">
        <w:rPr>
          <w:rFonts w:eastAsia="Calibri" w:cs="Times New Roman"/>
          <w:szCs w:val="24"/>
          <w:lang w:val="sr-Cyrl-CS"/>
        </w:rPr>
        <w:t>Приоритетна планска решења и пројекти одређени су у складу са основним циљем обезбеђење просторних услова за одрживи развој подручја посебне намене, који ће се заснивати на заштити, унапређењу и коришћењу природних вредности и културних добара, развоју туризма, спорта и рекреације и функционалној интеграцији Парка природе у шире окружење.</w:t>
      </w:r>
    </w:p>
    <w:p w:rsidR="00CC3A3E" w:rsidRPr="008C2F76" w:rsidRDefault="00CC3A3E" w:rsidP="000B0E3C">
      <w:pPr>
        <w:ind w:firstLine="720"/>
        <w:rPr>
          <w:rFonts w:eastAsia="Calibri" w:cs="Times New Roman"/>
          <w:szCs w:val="24"/>
          <w:lang w:val="sr-Cyrl-CS"/>
        </w:rPr>
      </w:pPr>
      <w:r w:rsidRPr="008C2F76">
        <w:rPr>
          <w:rFonts w:eastAsia="Calibri" w:cs="Times New Roman"/>
          <w:szCs w:val="24"/>
          <w:lang w:val="sr-Cyrl-CS"/>
        </w:rPr>
        <w:t>Приоритетна планска решења и пројекти у периоду до 2022. године су:</w:t>
      </w:r>
    </w:p>
    <w:p w:rsidR="00CC3A3E" w:rsidRPr="008C2F76" w:rsidRDefault="00CC3A3E" w:rsidP="000B0E3C">
      <w:pPr>
        <w:numPr>
          <w:ilvl w:val="0"/>
          <w:numId w:val="92"/>
        </w:numPr>
        <w:tabs>
          <w:tab w:val="left" w:pos="1080"/>
        </w:tabs>
        <w:ind w:left="0" w:firstLine="720"/>
        <w:contextualSpacing/>
        <w:rPr>
          <w:rFonts w:eastAsia="Calibri" w:cs="Times New Roman"/>
          <w:szCs w:val="24"/>
          <w:lang w:val="sr-Cyrl-CS" w:eastAsia="sr-Latn-CS"/>
        </w:rPr>
      </w:pPr>
      <w:r w:rsidRPr="008C2F76">
        <w:rPr>
          <w:rFonts w:eastAsia="Calibri" w:cs="Times New Roman"/>
          <w:szCs w:val="24"/>
          <w:lang w:val="sr-Cyrl-CS" w:eastAsia="sr-Latn-CS"/>
        </w:rPr>
        <w:t xml:space="preserve">У области заштите природе и </w:t>
      </w:r>
      <w:r w:rsidRPr="008C2F76">
        <w:rPr>
          <w:rFonts w:eastAsia="Times New Roman" w:cs="Times New Roman"/>
          <w:szCs w:val="24"/>
          <w:lang w:val="sr-Cyrl-CS" w:eastAsia="sr-Latn-CS"/>
        </w:rPr>
        <w:t xml:space="preserve">непокретних културних добара: </w:t>
      </w:r>
    </w:p>
    <w:p w:rsidR="00CC3A3E" w:rsidRPr="008C2F76" w:rsidRDefault="00CC3A3E" w:rsidP="000B0E3C">
      <w:pPr>
        <w:numPr>
          <w:ilvl w:val="0"/>
          <w:numId w:val="90"/>
        </w:numPr>
        <w:tabs>
          <w:tab w:val="left" w:pos="1440"/>
        </w:tabs>
        <w:ind w:left="215" w:firstLine="865"/>
        <w:rPr>
          <w:rFonts w:eastAsia="Calibri" w:cs="Times New Roman"/>
          <w:szCs w:val="24"/>
          <w:lang w:val="sr-Cyrl-CS" w:eastAsia="sr-Latn-CS"/>
        </w:rPr>
      </w:pPr>
      <w:r w:rsidRPr="008C2F76">
        <w:rPr>
          <w:rFonts w:eastAsia="Calibri" w:cs="Times New Roman"/>
          <w:szCs w:val="24"/>
          <w:lang w:val="sr-Cyrl-CS" w:eastAsia="sr-Cyrl-CS"/>
        </w:rPr>
        <w:t>успостављање, обележавање и спровођење мера заштите просторних јединица са</w:t>
      </w:r>
      <w:r w:rsidRPr="008C2F76">
        <w:rPr>
          <w:rFonts w:eastAsia="Calibri" w:cs="Times New Roman"/>
          <w:szCs w:val="24"/>
          <w:lang w:val="sr-Cyrl-CS" w:eastAsia="sr-Latn-CS"/>
        </w:rPr>
        <w:t xml:space="preserve"> режимом </w:t>
      </w:r>
      <w:r w:rsidRPr="008C2F76">
        <w:rPr>
          <w:rFonts w:eastAsia="Calibri" w:cs="Times New Roman"/>
          <w:szCs w:val="24"/>
          <w:lang w:val="sr-Cyrl-CS" w:eastAsia="sr-Cyrl-CS"/>
        </w:rPr>
        <w:t>I, II и III степена заштите Парка природе;</w:t>
      </w:r>
    </w:p>
    <w:p w:rsidR="00CC3A3E" w:rsidRPr="008C2F76" w:rsidRDefault="00CC3A3E" w:rsidP="000B0E3C">
      <w:pPr>
        <w:numPr>
          <w:ilvl w:val="0"/>
          <w:numId w:val="90"/>
        </w:numPr>
        <w:tabs>
          <w:tab w:val="left" w:pos="1440"/>
        </w:tabs>
        <w:ind w:left="215" w:firstLine="865"/>
        <w:rPr>
          <w:rFonts w:eastAsia="Calibri" w:cs="Times New Roman"/>
          <w:szCs w:val="24"/>
          <w:lang w:val="sr-Cyrl-CS" w:eastAsia="sr-Latn-CS"/>
        </w:rPr>
      </w:pPr>
      <w:r w:rsidRPr="008C2F76">
        <w:rPr>
          <w:rFonts w:eastAsia="Calibri" w:cs="Times New Roman"/>
          <w:szCs w:val="24"/>
          <w:lang w:val="sr-Cyrl-CS" w:eastAsia="sr-Cyrl-CS"/>
        </w:rPr>
        <w:t>успостављање мониторинга заштићених вредности на подручју Парка природе;</w:t>
      </w:r>
    </w:p>
    <w:p w:rsidR="00CC3A3E" w:rsidRPr="008C2F76" w:rsidRDefault="00CC3A3E" w:rsidP="000B0E3C">
      <w:pPr>
        <w:numPr>
          <w:ilvl w:val="0"/>
          <w:numId w:val="90"/>
        </w:numPr>
        <w:tabs>
          <w:tab w:val="left" w:pos="1440"/>
        </w:tabs>
        <w:ind w:left="215" w:firstLine="865"/>
        <w:rPr>
          <w:rFonts w:eastAsia="Calibri" w:cs="Times New Roman"/>
          <w:szCs w:val="24"/>
          <w:lang w:val="sr-Cyrl-CS" w:eastAsia="sr-Latn-CS"/>
        </w:rPr>
      </w:pPr>
      <w:r w:rsidRPr="008C2F76">
        <w:rPr>
          <w:rFonts w:eastAsia="Calibri" w:cs="Times New Roman"/>
          <w:szCs w:val="24"/>
          <w:lang w:val="sr-Cyrl-CS" w:eastAsia="sr-Latn-CS"/>
        </w:rPr>
        <w:t>утврђивање статуса претходне заштите за евидентирана непокретна културна добра;</w:t>
      </w:r>
    </w:p>
    <w:p w:rsidR="00CC3A3E" w:rsidRPr="008C2F76" w:rsidRDefault="00CC3A3E" w:rsidP="000B0E3C">
      <w:pPr>
        <w:numPr>
          <w:ilvl w:val="0"/>
          <w:numId w:val="92"/>
        </w:numPr>
        <w:tabs>
          <w:tab w:val="left" w:pos="1080"/>
        </w:tabs>
        <w:ind w:left="1080"/>
        <w:contextualSpacing/>
        <w:rPr>
          <w:rFonts w:eastAsia="Calibri" w:cs="Times New Roman"/>
          <w:i/>
          <w:szCs w:val="24"/>
          <w:lang w:val="sr-Cyrl-CS" w:eastAsia="sr-Latn-CS"/>
        </w:rPr>
      </w:pPr>
      <w:r w:rsidRPr="008C2F76">
        <w:rPr>
          <w:rFonts w:eastAsia="Calibri" w:cs="Times New Roman"/>
          <w:szCs w:val="24"/>
          <w:lang w:val="sr-Cyrl-CS" w:eastAsia="sr-Latn-CS"/>
        </w:rPr>
        <w:t xml:space="preserve">У области развоја туризма: </w:t>
      </w:r>
    </w:p>
    <w:p w:rsidR="00CC3A3E" w:rsidRPr="008C2F76" w:rsidRDefault="00CC3A3E" w:rsidP="000B0E3C">
      <w:pPr>
        <w:numPr>
          <w:ilvl w:val="0"/>
          <w:numId w:val="93"/>
        </w:numPr>
        <w:tabs>
          <w:tab w:val="left" w:pos="1440"/>
        </w:tabs>
        <w:ind w:left="0" w:firstLine="1080"/>
        <w:contextualSpacing/>
        <w:rPr>
          <w:rFonts w:eastAsia="Times New Roman" w:cs="Times New Roman"/>
          <w:szCs w:val="24"/>
          <w:lang w:val="sr-Cyrl-CS" w:eastAsia="sr-Latn-CS"/>
        </w:rPr>
      </w:pPr>
      <w:r w:rsidRPr="008C2F76">
        <w:rPr>
          <w:rFonts w:eastAsia="Times New Roman" w:cs="Times New Roman"/>
          <w:szCs w:val="24"/>
          <w:lang w:val="sr-Cyrl-CS" w:eastAsia="sr-Latn-CS"/>
        </w:rPr>
        <w:t>заустављање непланске изградње туристичких капацитета;</w:t>
      </w:r>
    </w:p>
    <w:p w:rsidR="00CC3A3E" w:rsidRPr="008C2F76" w:rsidRDefault="00CC3A3E" w:rsidP="000B0E3C">
      <w:pPr>
        <w:numPr>
          <w:ilvl w:val="0"/>
          <w:numId w:val="93"/>
        </w:numPr>
        <w:tabs>
          <w:tab w:val="left" w:pos="1440"/>
        </w:tabs>
        <w:ind w:left="0" w:firstLine="1080"/>
        <w:contextualSpacing/>
        <w:rPr>
          <w:rFonts w:eastAsia="Times New Roman" w:cs="Times New Roman"/>
          <w:szCs w:val="24"/>
          <w:lang w:val="sr-Cyrl-CS" w:eastAsia="sr-Latn-CS"/>
        </w:rPr>
      </w:pPr>
      <w:r w:rsidRPr="008C2F76">
        <w:rPr>
          <w:rFonts w:eastAsia="Times New Roman" w:cs="Times New Roman"/>
          <w:szCs w:val="24"/>
          <w:lang w:val="sr-Cyrl-CS" w:eastAsia="sr-Latn-CS"/>
        </w:rPr>
        <w:t>обнова и модернизација постојећих капацитета туристичког смештаја;</w:t>
      </w:r>
    </w:p>
    <w:p w:rsidR="00CC3A3E" w:rsidRPr="008C2F76" w:rsidRDefault="00CC3A3E" w:rsidP="000B0E3C">
      <w:pPr>
        <w:numPr>
          <w:ilvl w:val="0"/>
          <w:numId w:val="93"/>
        </w:numPr>
        <w:tabs>
          <w:tab w:val="left" w:pos="1440"/>
        </w:tabs>
        <w:ind w:left="0" w:firstLine="1080"/>
        <w:contextualSpacing/>
        <w:rPr>
          <w:rFonts w:eastAsia="Times New Roman" w:cs="Times New Roman"/>
          <w:szCs w:val="24"/>
          <w:lang w:val="sr-Cyrl-CS" w:eastAsia="sr-Latn-CS"/>
        </w:rPr>
      </w:pPr>
      <w:r w:rsidRPr="008C2F76">
        <w:rPr>
          <w:rFonts w:eastAsia="Times New Roman" w:cs="Times New Roman"/>
          <w:szCs w:val="24"/>
          <w:lang w:val="sr-Cyrl-CS" w:eastAsia="sr-Latn-CS"/>
        </w:rPr>
        <w:t>изградња гондоле од центра Златибор до Торника и комплетирање скијалишта „Торникˮ са садржајима зимске и летње туристичке инфраструктуре;</w:t>
      </w:r>
    </w:p>
    <w:p w:rsidR="00CC3A3E" w:rsidRPr="008C2F76" w:rsidRDefault="00CC3A3E" w:rsidP="000B0E3C">
      <w:pPr>
        <w:numPr>
          <w:ilvl w:val="0"/>
          <w:numId w:val="93"/>
        </w:numPr>
        <w:tabs>
          <w:tab w:val="left" w:pos="1440"/>
        </w:tabs>
        <w:ind w:left="0" w:firstLine="1080"/>
        <w:contextualSpacing/>
        <w:rPr>
          <w:rFonts w:eastAsia="Times New Roman" w:cs="Times New Roman"/>
          <w:szCs w:val="24"/>
          <w:lang w:val="sr-Cyrl-CS" w:eastAsia="sr-Latn-CS"/>
        </w:rPr>
      </w:pPr>
      <w:r w:rsidRPr="008C2F76">
        <w:rPr>
          <w:rFonts w:eastAsia="Times New Roman" w:cs="Times New Roman"/>
          <w:szCs w:val="24"/>
          <w:lang w:val="sr-Cyrl-CS" w:eastAsia="sr-Latn-CS"/>
        </w:rPr>
        <w:t>прва етапа изградње спортско-рекреативног центра уз међустаницу гондоле у зони акумулације „Рибницаˮ (терени малих спортова и тениса, пешачке и излетничке стазе, угоститељски објект);</w:t>
      </w:r>
    </w:p>
    <w:p w:rsidR="00CC3A3E" w:rsidRPr="008C2F76" w:rsidRDefault="00CC3A3E" w:rsidP="000B0E3C">
      <w:pPr>
        <w:numPr>
          <w:ilvl w:val="0"/>
          <w:numId w:val="93"/>
        </w:numPr>
        <w:tabs>
          <w:tab w:val="left" w:pos="1440"/>
        </w:tabs>
        <w:ind w:left="0" w:firstLine="1080"/>
        <w:contextualSpacing/>
        <w:rPr>
          <w:rFonts w:eastAsia="Times New Roman" w:cs="Times New Roman"/>
          <w:szCs w:val="24"/>
          <w:lang w:val="sr-Cyrl-CS" w:eastAsia="sr-Latn-CS"/>
        </w:rPr>
      </w:pPr>
      <w:r w:rsidRPr="008C2F76">
        <w:rPr>
          <w:rFonts w:eastAsia="Times New Roman" w:cs="Times New Roman"/>
          <w:szCs w:val="24"/>
          <w:lang w:val="sr-Cyrl-CS" w:eastAsia="sr-Latn-CS"/>
        </w:rPr>
        <w:lastRenderedPageBreak/>
        <w:t>уговорно обједињавање туристичке понуде са афирмисаним дестинацијама у окружењу (Мокра гора, Златар са увачким језерима, Тара) и заједнички наступ на привлачењу домаће и иностране тражње;</w:t>
      </w:r>
    </w:p>
    <w:p w:rsidR="00CC3A3E" w:rsidRPr="008C2F76" w:rsidRDefault="00CC3A3E" w:rsidP="000B0E3C">
      <w:pPr>
        <w:numPr>
          <w:ilvl w:val="0"/>
          <w:numId w:val="93"/>
        </w:numPr>
        <w:tabs>
          <w:tab w:val="left" w:pos="1440"/>
        </w:tabs>
        <w:ind w:left="0" w:firstLine="1080"/>
        <w:contextualSpacing/>
        <w:rPr>
          <w:rFonts w:eastAsia="Times New Roman" w:cs="Times New Roman"/>
          <w:szCs w:val="24"/>
          <w:lang w:val="sr-Cyrl-CS" w:eastAsia="sr-Latn-CS"/>
        </w:rPr>
      </w:pPr>
      <w:r w:rsidRPr="008C2F76">
        <w:rPr>
          <w:rFonts w:eastAsia="Times New Roman" w:cs="Times New Roman"/>
          <w:szCs w:val="24"/>
          <w:lang w:val="sr-Cyrl-CS" w:eastAsia="sr-Latn-CS"/>
        </w:rPr>
        <w:t>формирање информационог система за праћење капацитета стварног туристичког смештаја и стварног туристичког промета;</w:t>
      </w:r>
    </w:p>
    <w:p w:rsidR="00CC3A3E" w:rsidRPr="008C2F76" w:rsidRDefault="00CC3A3E" w:rsidP="00997BA5">
      <w:pPr>
        <w:numPr>
          <w:ilvl w:val="0"/>
          <w:numId w:val="92"/>
        </w:numPr>
        <w:tabs>
          <w:tab w:val="left" w:pos="1080"/>
        </w:tabs>
        <w:ind w:left="1080"/>
        <w:contextualSpacing/>
        <w:jc w:val="left"/>
        <w:rPr>
          <w:rFonts w:eastAsia="Times New Roman" w:cs="Times New Roman"/>
          <w:szCs w:val="24"/>
          <w:lang w:val="sr-Cyrl-CS" w:eastAsia="sr-Latn-CS"/>
        </w:rPr>
      </w:pPr>
      <w:r w:rsidRPr="008C2F76">
        <w:rPr>
          <w:rFonts w:eastAsia="Times New Roman" w:cs="Times New Roman"/>
          <w:szCs w:val="24"/>
          <w:lang w:val="sr-Cyrl-CS" w:eastAsia="sr-Latn-CS"/>
        </w:rPr>
        <w:t xml:space="preserve">У области коришћења пољопривредног земљишта  и развоја пољопривреде: </w:t>
      </w:r>
    </w:p>
    <w:p w:rsidR="00CC3A3E" w:rsidRPr="008C2F76" w:rsidRDefault="00CC3A3E" w:rsidP="00997BA5">
      <w:pPr>
        <w:numPr>
          <w:ilvl w:val="0"/>
          <w:numId w:val="93"/>
        </w:numPr>
        <w:tabs>
          <w:tab w:val="left" w:pos="1440"/>
        </w:tabs>
        <w:ind w:left="0" w:firstLine="1080"/>
        <w:contextualSpacing/>
        <w:rPr>
          <w:rFonts w:eastAsia="Times New Roman" w:cs="Times New Roman"/>
          <w:szCs w:val="24"/>
          <w:lang w:val="sr-Cyrl-CS" w:eastAsia="sr-Latn-CS"/>
        </w:rPr>
      </w:pPr>
      <w:r w:rsidRPr="008C2F76">
        <w:rPr>
          <w:rFonts w:eastAsia="Times New Roman" w:cs="Times New Roman"/>
          <w:szCs w:val="24"/>
          <w:lang w:val="sr-Cyrl-CS" w:eastAsia="sr-Latn-CS"/>
        </w:rPr>
        <w:t xml:space="preserve">увођење правног реда у власничке односе, укључујући дефинисање сигурности дугорочних права закупа и обавеза корисника пашњака у државном власништву; </w:t>
      </w:r>
    </w:p>
    <w:p w:rsidR="00CC3A3E" w:rsidRPr="008C2F76" w:rsidRDefault="00CC3A3E" w:rsidP="00997BA5">
      <w:pPr>
        <w:numPr>
          <w:ilvl w:val="0"/>
          <w:numId w:val="93"/>
        </w:numPr>
        <w:tabs>
          <w:tab w:val="left" w:pos="1440"/>
        </w:tabs>
        <w:ind w:left="0" w:firstLine="1080"/>
        <w:contextualSpacing/>
        <w:rPr>
          <w:rFonts w:eastAsia="Times New Roman" w:cs="Times New Roman"/>
          <w:szCs w:val="24"/>
          <w:lang w:val="sr-Cyrl-CS" w:eastAsia="sr-Latn-CS"/>
        </w:rPr>
      </w:pPr>
      <w:r w:rsidRPr="008C2F76">
        <w:rPr>
          <w:rFonts w:eastAsia="Times New Roman" w:cs="Times New Roman"/>
          <w:szCs w:val="24"/>
          <w:lang w:val="sr-Cyrl-CS" w:eastAsia="sr-Latn-CS"/>
        </w:rPr>
        <w:t>израда привредно-еколошких планова управљања пашњацима и ливадама, у првом реду, у функцији обнове и развоја традиционалног система сточарске производње, утврђивањем капацитета појединих пашњачких серија, еколошки безбедних режима испаше и прикладних мера конзервације, као и компензација локалном становништву за одговарајуће агроеколошке услуге;</w:t>
      </w:r>
    </w:p>
    <w:p w:rsidR="00CC3A3E" w:rsidRPr="008C2F76" w:rsidRDefault="00CC3A3E" w:rsidP="00997BA5">
      <w:pPr>
        <w:numPr>
          <w:ilvl w:val="0"/>
          <w:numId w:val="93"/>
        </w:numPr>
        <w:tabs>
          <w:tab w:val="left" w:pos="1440"/>
        </w:tabs>
        <w:ind w:left="0" w:firstLine="1080"/>
        <w:contextualSpacing/>
        <w:rPr>
          <w:rFonts w:eastAsia="Times New Roman" w:cs="Times New Roman"/>
          <w:szCs w:val="24"/>
          <w:lang w:val="sr-Cyrl-CS" w:eastAsia="sr-Latn-CS"/>
        </w:rPr>
      </w:pPr>
      <w:r w:rsidRPr="008C2F76">
        <w:rPr>
          <w:rFonts w:eastAsia="Times New Roman" w:cs="Times New Roman"/>
          <w:szCs w:val="24"/>
          <w:lang w:val="sr-Cyrl-CS" w:eastAsia="sr-Latn-CS"/>
        </w:rPr>
        <w:t xml:space="preserve">јачање стручно-саветодавне подршке дифузији знања и информација по питањима примене правила добре пољопривредне праксе у условима заштићеног подручја, развоја интегралне и органске производње, спровођења одговарајућих мера и техника конзервационе обраде земљишта и пружање агроеколошких услуга; </w:t>
      </w:r>
    </w:p>
    <w:p w:rsidR="00CC3A3E" w:rsidRPr="008C2F76" w:rsidRDefault="00CC3A3E" w:rsidP="00997BA5">
      <w:pPr>
        <w:numPr>
          <w:ilvl w:val="0"/>
          <w:numId w:val="93"/>
        </w:numPr>
        <w:tabs>
          <w:tab w:val="left" w:pos="1440"/>
        </w:tabs>
        <w:ind w:left="0" w:firstLine="1080"/>
        <w:contextualSpacing/>
        <w:rPr>
          <w:rFonts w:eastAsia="Times New Roman" w:cs="Times New Roman"/>
          <w:szCs w:val="24"/>
          <w:lang w:val="sr-Cyrl-CS" w:eastAsia="sr-Latn-CS"/>
        </w:rPr>
      </w:pPr>
      <w:r w:rsidRPr="008C2F76">
        <w:rPr>
          <w:rFonts w:eastAsia="Times New Roman" w:cs="Times New Roman"/>
          <w:szCs w:val="24"/>
          <w:lang w:val="sr-Cyrl-CS" w:eastAsia="sr-Latn-CS"/>
        </w:rPr>
        <w:t>убрзавање процеса удруживања сточара, воћара, пчелара, рибара и произвођача лековитог биља, у циљу: заједничких улагања у капацитете за дораду, прераду, складиштење и транспорт својих финалних производа; увођења савремених стандарда и система контроле квалитета хране; заштите географског имена порекла локалних високовредних производа и унапређивања њиховог маркетинга; и</w:t>
      </w:r>
    </w:p>
    <w:p w:rsidR="00CC3A3E" w:rsidRPr="008C2F76" w:rsidRDefault="00CC3A3E" w:rsidP="00997BA5">
      <w:pPr>
        <w:numPr>
          <w:ilvl w:val="0"/>
          <w:numId w:val="93"/>
        </w:numPr>
        <w:tabs>
          <w:tab w:val="left" w:pos="1440"/>
        </w:tabs>
        <w:ind w:left="0" w:firstLine="1080"/>
        <w:contextualSpacing/>
        <w:rPr>
          <w:rFonts w:eastAsia="Times New Roman" w:cs="Times New Roman"/>
          <w:szCs w:val="24"/>
          <w:lang w:val="sr-Cyrl-CS" w:eastAsia="sr-Latn-CS"/>
        </w:rPr>
      </w:pPr>
      <w:r w:rsidRPr="008C2F76">
        <w:rPr>
          <w:rFonts w:eastAsia="Times New Roman" w:cs="Times New Roman"/>
          <w:szCs w:val="24"/>
          <w:lang w:val="sr-Cyrl-CS" w:eastAsia="sr-Latn-CS"/>
        </w:rPr>
        <w:t>обезбеђење кредитно-инвестиционе подршке и пореских стимулација за младе и образоване становнике села који преузимају напуштена газдинства, оснивају матични запат за пашњачко сточарење, уводе методе органске производње, улажу у развој агротуризма, оснивање микро предузећа за откуп, складиштење и примарну прераду локалних производа, сервиса за пољопривредну механизацију и сл.</w:t>
      </w:r>
    </w:p>
    <w:p w:rsidR="00CC3A3E" w:rsidRPr="008C2F76" w:rsidRDefault="00CC3A3E" w:rsidP="00997BA5">
      <w:pPr>
        <w:numPr>
          <w:ilvl w:val="0"/>
          <w:numId w:val="92"/>
        </w:numPr>
        <w:tabs>
          <w:tab w:val="left" w:pos="1080"/>
        </w:tabs>
        <w:ind w:hanging="720"/>
        <w:contextualSpacing/>
        <w:jc w:val="left"/>
        <w:rPr>
          <w:rFonts w:eastAsia="Times New Roman" w:cs="Times New Roman"/>
          <w:szCs w:val="24"/>
          <w:lang w:val="sr-Cyrl-CS" w:eastAsia="sr-Latn-CS"/>
        </w:rPr>
      </w:pPr>
      <w:r w:rsidRPr="008C2F76">
        <w:rPr>
          <w:rFonts w:eastAsia="Times New Roman" w:cs="Times New Roman"/>
          <w:szCs w:val="24"/>
          <w:lang w:val="sr-Cyrl-CS" w:eastAsia="sr-Latn-CS"/>
        </w:rPr>
        <w:t xml:space="preserve">У области развоја саобраћаја и саобраћајне инфраструктуре: </w:t>
      </w:r>
    </w:p>
    <w:p w:rsidR="00CC3A3E" w:rsidRPr="008C2F76" w:rsidRDefault="00CC3A3E" w:rsidP="000B0E3C">
      <w:pPr>
        <w:numPr>
          <w:ilvl w:val="0"/>
          <w:numId w:val="90"/>
        </w:numPr>
        <w:tabs>
          <w:tab w:val="num" w:pos="1440"/>
        </w:tabs>
        <w:ind w:left="0" w:firstLine="1080"/>
        <w:rPr>
          <w:rFonts w:eastAsia="Calibri" w:cs="Times New Roman"/>
          <w:szCs w:val="24"/>
          <w:lang w:val="sr-Cyrl-CS" w:eastAsia="sr-Latn-CS"/>
        </w:rPr>
      </w:pPr>
      <w:r w:rsidRPr="008C2F76">
        <w:rPr>
          <w:rFonts w:eastAsia="Calibri" w:cs="Times New Roman"/>
          <w:szCs w:val="24"/>
          <w:lang w:val="sr-Cyrl-CS" w:eastAsia="sr-Latn-CS"/>
        </w:rPr>
        <w:t xml:space="preserve">реконструкција и доградња ДП IIБ реда број 404 до Семегњева; </w:t>
      </w:r>
    </w:p>
    <w:p w:rsidR="00CC3A3E" w:rsidRPr="008C2F76" w:rsidRDefault="00CC3A3E" w:rsidP="000B0E3C">
      <w:pPr>
        <w:numPr>
          <w:ilvl w:val="0"/>
          <w:numId w:val="90"/>
        </w:numPr>
        <w:tabs>
          <w:tab w:val="num" w:pos="1440"/>
        </w:tabs>
        <w:ind w:left="0" w:firstLine="1080"/>
        <w:contextualSpacing/>
        <w:rPr>
          <w:rFonts w:eastAsia="Times New Roman" w:cs="Times New Roman"/>
          <w:szCs w:val="24"/>
          <w:lang w:val="sr-Cyrl-CS" w:eastAsia="sr-Latn-CS"/>
        </w:rPr>
      </w:pPr>
      <w:r w:rsidRPr="008C2F76">
        <w:rPr>
          <w:rFonts w:eastAsia="Calibri" w:cs="Times New Roman"/>
          <w:szCs w:val="24"/>
          <w:lang w:val="sr-Cyrl-CS" w:eastAsia="sr-Latn-CS"/>
        </w:rPr>
        <w:t>реконструкција и доградња ДП IIБ реда број 405 до Јабланице;</w:t>
      </w:r>
    </w:p>
    <w:p w:rsidR="00CC3A3E" w:rsidRPr="008C2F76" w:rsidRDefault="00CC3A3E" w:rsidP="000B0E3C">
      <w:pPr>
        <w:numPr>
          <w:ilvl w:val="0"/>
          <w:numId w:val="90"/>
        </w:numPr>
        <w:tabs>
          <w:tab w:val="num" w:pos="1440"/>
        </w:tabs>
        <w:ind w:left="0" w:firstLine="1080"/>
        <w:rPr>
          <w:rFonts w:eastAsia="Calibri" w:cs="Times New Roman"/>
          <w:szCs w:val="24"/>
          <w:lang w:val="sr-Cyrl-CS" w:eastAsia="sr-Latn-CS"/>
        </w:rPr>
      </w:pPr>
      <w:r w:rsidRPr="008C2F76">
        <w:rPr>
          <w:rFonts w:eastAsia="Times New Roman" w:cs="Times New Roman"/>
          <w:szCs w:val="24"/>
          <w:lang w:val="sr-Cyrl-CS" w:eastAsia="sr-Latn-CS"/>
        </w:rPr>
        <w:t>директно путно повезивање центра Златибор са железничком станиц</w:t>
      </w:r>
      <w:r w:rsidR="000B0E3C" w:rsidRPr="008C2F76">
        <w:rPr>
          <w:rFonts w:eastAsia="Times New Roman" w:cs="Times New Roman"/>
          <w:szCs w:val="24"/>
          <w:lang w:val="sr-Cyrl-CS" w:eastAsia="sr-Latn-CS"/>
        </w:rPr>
        <w:t>о</w:t>
      </w:r>
      <w:r w:rsidRPr="008C2F76">
        <w:rPr>
          <w:rFonts w:eastAsia="Times New Roman" w:cs="Times New Roman"/>
          <w:szCs w:val="24"/>
          <w:lang w:val="sr-Cyrl-CS" w:eastAsia="sr-Latn-CS"/>
        </w:rPr>
        <w:t>м Бранешци на магистралној прузи;</w:t>
      </w:r>
    </w:p>
    <w:p w:rsidR="00CC3A3E" w:rsidRPr="008C2F76" w:rsidRDefault="00CC3A3E" w:rsidP="00997BA5">
      <w:pPr>
        <w:numPr>
          <w:ilvl w:val="0"/>
          <w:numId w:val="92"/>
        </w:numPr>
        <w:tabs>
          <w:tab w:val="left" w:pos="1080"/>
        </w:tabs>
        <w:ind w:hanging="720"/>
        <w:contextualSpacing/>
        <w:jc w:val="left"/>
        <w:rPr>
          <w:rFonts w:eastAsia="Calibri" w:cs="Times New Roman"/>
          <w:szCs w:val="24"/>
          <w:lang w:val="sr-Cyrl-CS" w:eastAsia="sr-Latn-CS"/>
        </w:rPr>
      </w:pPr>
      <w:r w:rsidRPr="008C2F76">
        <w:rPr>
          <w:rFonts w:eastAsia="Calibri" w:cs="Times New Roman"/>
          <w:i/>
          <w:szCs w:val="24"/>
          <w:lang w:val="sr-Cyrl-CS" w:eastAsia="sr-Latn-CS"/>
        </w:rPr>
        <w:t xml:space="preserve"> </w:t>
      </w:r>
      <w:r w:rsidRPr="008C2F76">
        <w:rPr>
          <w:rFonts w:eastAsia="Calibri" w:cs="Times New Roman"/>
          <w:szCs w:val="24"/>
          <w:lang w:val="sr-Cyrl-CS" w:eastAsia="sr-Latn-CS"/>
        </w:rPr>
        <w:t xml:space="preserve">У области развоја комуналне инфраструктуре и заштите животне средине </w:t>
      </w:r>
    </w:p>
    <w:p w:rsidR="00CC3A3E" w:rsidRPr="008C2F76" w:rsidRDefault="00CC3A3E" w:rsidP="00997BA5">
      <w:pPr>
        <w:numPr>
          <w:ilvl w:val="0"/>
          <w:numId w:val="90"/>
        </w:numPr>
        <w:tabs>
          <w:tab w:val="num" w:pos="1440"/>
        </w:tabs>
        <w:ind w:left="0" w:firstLine="1080"/>
        <w:rPr>
          <w:rFonts w:eastAsia="Calibri" w:cs="Times New Roman"/>
          <w:szCs w:val="24"/>
          <w:lang w:val="sr-Cyrl-CS" w:eastAsia="sr-Latn-CS"/>
        </w:rPr>
      </w:pPr>
      <w:r w:rsidRPr="008C2F76">
        <w:rPr>
          <w:rFonts w:eastAsia="Calibri" w:cs="Times New Roman"/>
          <w:iCs/>
          <w:szCs w:val="24"/>
          <w:lang w:val="sr-Cyrl-CS" w:eastAsia="sr-Latn-CS"/>
        </w:rPr>
        <w:t>припремни радови и почетак изградње централног постројења за пречишћавање отпадних вода за насељ</w:t>
      </w:r>
      <w:r w:rsidRPr="008C2F76">
        <w:rPr>
          <w:rFonts w:eastAsia="Times New Roman" w:cs="Times New Roman"/>
          <w:iCs/>
          <w:szCs w:val="24"/>
          <w:lang w:val="sr-Cyrl-CS" w:eastAsia="sr-Latn-CS"/>
        </w:rPr>
        <w:t>е</w:t>
      </w:r>
      <w:r w:rsidRPr="008C2F76">
        <w:rPr>
          <w:rFonts w:eastAsia="Calibri" w:cs="Times New Roman"/>
          <w:iCs/>
          <w:szCs w:val="24"/>
          <w:lang w:val="sr-Cyrl-CS" w:eastAsia="sr-Latn-CS"/>
        </w:rPr>
        <w:t xml:space="preserve"> Чајетину и </w:t>
      </w:r>
      <w:r w:rsidRPr="008C2F76">
        <w:rPr>
          <w:rFonts w:eastAsia="Times New Roman" w:cs="Times New Roman"/>
          <w:iCs/>
          <w:szCs w:val="24"/>
          <w:lang w:val="sr-Cyrl-CS" w:eastAsia="sr-Latn-CS"/>
        </w:rPr>
        <w:t xml:space="preserve">туристички центар </w:t>
      </w:r>
      <w:r w:rsidRPr="008C2F76">
        <w:rPr>
          <w:rFonts w:eastAsia="Calibri" w:cs="Times New Roman"/>
          <w:iCs/>
          <w:szCs w:val="24"/>
          <w:lang w:val="sr-Cyrl-CS" w:eastAsia="sr-Latn-CS"/>
        </w:rPr>
        <w:t>Златибор</w:t>
      </w:r>
      <w:r w:rsidRPr="008C2F76">
        <w:rPr>
          <w:rFonts w:eastAsia="Calibri" w:cs="Times New Roman"/>
          <w:szCs w:val="24"/>
          <w:lang w:val="sr-Cyrl-CS" w:eastAsia="sr-Latn-CS"/>
        </w:rPr>
        <w:t>;</w:t>
      </w:r>
    </w:p>
    <w:p w:rsidR="00CC3A3E" w:rsidRPr="008C2F76" w:rsidRDefault="00CC3A3E" w:rsidP="00997BA5">
      <w:pPr>
        <w:numPr>
          <w:ilvl w:val="0"/>
          <w:numId w:val="94"/>
        </w:numPr>
        <w:tabs>
          <w:tab w:val="left" w:pos="1440"/>
        </w:tabs>
        <w:ind w:left="0" w:firstLine="1080"/>
        <w:contextualSpacing/>
        <w:rPr>
          <w:rFonts w:eastAsia="Calibri" w:cs="Times New Roman"/>
          <w:iCs/>
          <w:szCs w:val="24"/>
          <w:lang w:val="sr-Cyrl-CS" w:eastAsia="sr-Latn-CS"/>
        </w:rPr>
      </w:pPr>
      <w:r w:rsidRPr="008C2F76">
        <w:rPr>
          <w:rFonts w:eastAsia="Calibri" w:cs="Times New Roman"/>
          <w:iCs/>
          <w:szCs w:val="24"/>
          <w:lang w:val="sr-Cyrl-CS" w:eastAsia="sr-Latn-CS"/>
        </w:rPr>
        <w:t xml:space="preserve">припремни радови и почетак проширења резервоарских простора на мрежи водовода, који снабдева </w:t>
      </w:r>
      <w:r w:rsidRPr="008C2F76">
        <w:rPr>
          <w:rFonts w:eastAsia="Times New Roman" w:cs="Times New Roman"/>
          <w:iCs/>
          <w:szCs w:val="24"/>
          <w:lang w:val="sr-Cyrl-CS" w:eastAsia="sr-Latn-CS"/>
        </w:rPr>
        <w:t>туристички центар</w:t>
      </w:r>
      <w:r w:rsidRPr="008C2F76">
        <w:rPr>
          <w:rFonts w:eastAsia="Calibri" w:cs="Times New Roman"/>
          <w:iCs/>
          <w:szCs w:val="24"/>
          <w:lang w:val="sr-Cyrl-CS" w:eastAsia="sr-Latn-CS"/>
        </w:rPr>
        <w:t xml:space="preserve"> Златибор и </w:t>
      </w:r>
      <w:r w:rsidRPr="008C2F76">
        <w:rPr>
          <w:rFonts w:eastAsia="Times New Roman" w:cs="Times New Roman"/>
          <w:iCs/>
          <w:szCs w:val="24"/>
          <w:lang w:val="sr-Cyrl-CS" w:eastAsia="sr-Latn-CS"/>
        </w:rPr>
        <w:t xml:space="preserve">несеље </w:t>
      </w:r>
      <w:r w:rsidRPr="008C2F76">
        <w:rPr>
          <w:rFonts w:eastAsia="Calibri" w:cs="Times New Roman"/>
          <w:iCs/>
          <w:szCs w:val="24"/>
          <w:lang w:val="sr-Cyrl-CS" w:eastAsia="sr-Latn-CS"/>
        </w:rPr>
        <w:t xml:space="preserve">Чајетина: резервоар </w:t>
      </w:r>
      <w:r w:rsidRPr="008C2F76">
        <w:rPr>
          <w:rFonts w:eastAsia="Times New Roman" w:cs="Times New Roman"/>
          <w:iCs/>
          <w:szCs w:val="24"/>
          <w:lang w:val="sr-Cyrl-CS" w:eastAsia="sr-Latn-CS"/>
        </w:rPr>
        <w:t>„</w:t>
      </w:r>
      <w:r w:rsidRPr="008C2F76">
        <w:rPr>
          <w:rFonts w:eastAsia="Calibri" w:cs="Times New Roman"/>
          <w:iCs/>
          <w:szCs w:val="24"/>
          <w:lang w:val="sr-Cyrl-CS" w:eastAsia="sr-Latn-CS"/>
        </w:rPr>
        <w:t>Караула</w:t>
      </w:r>
      <w:r w:rsidRPr="008C2F76">
        <w:rPr>
          <w:rFonts w:eastAsia="Times New Roman" w:cs="Times New Roman"/>
          <w:iCs/>
          <w:szCs w:val="24"/>
          <w:lang w:val="sr-Cyrl-CS" w:eastAsia="sr-Latn-CS"/>
        </w:rPr>
        <w:t>”</w:t>
      </w:r>
      <w:r w:rsidRPr="008C2F76">
        <w:rPr>
          <w:rFonts w:eastAsia="Calibri" w:cs="Times New Roman"/>
          <w:iCs/>
          <w:szCs w:val="24"/>
          <w:lang w:val="sr-Cyrl-CS" w:eastAsia="sr-Latn-CS"/>
        </w:rPr>
        <w:t xml:space="preserve"> на 1500</w:t>
      </w:r>
      <w:r w:rsidR="000B0E3C" w:rsidRPr="008C2F76">
        <w:rPr>
          <w:rFonts w:eastAsia="Calibri" w:cs="Times New Roman"/>
          <w:iCs/>
          <w:szCs w:val="24"/>
          <w:lang w:val="sr-Cyrl-CS" w:eastAsia="sr-Latn-CS"/>
        </w:rPr>
        <w:t xml:space="preserve"> </w:t>
      </w:r>
      <w:r w:rsidRPr="008C2F76">
        <w:rPr>
          <w:rFonts w:eastAsia="Calibri" w:cs="Times New Roman"/>
          <w:iCs/>
          <w:szCs w:val="24"/>
          <w:lang w:val="sr-Cyrl-CS" w:eastAsia="sr-Latn-CS"/>
        </w:rPr>
        <w:t>m</w:t>
      </w:r>
      <w:r w:rsidRPr="008C2F76">
        <w:rPr>
          <w:rFonts w:eastAsia="Calibri" w:cs="Times New Roman"/>
          <w:iCs/>
          <w:szCs w:val="24"/>
          <w:vertAlign w:val="superscript"/>
          <w:lang w:val="sr-Cyrl-CS" w:eastAsia="sr-Latn-CS"/>
        </w:rPr>
        <w:t>3</w:t>
      </w:r>
      <w:r w:rsidRPr="008C2F76">
        <w:rPr>
          <w:rFonts w:eastAsia="Calibri" w:cs="Times New Roman"/>
          <w:iCs/>
          <w:szCs w:val="24"/>
          <w:lang w:val="sr-Cyrl-CS" w:eastAsia="sr-Latn-CS"/>
        </w:rPr>
        <w:t xml:space="preserve">, коришћење резервоара </w:t>
      </w:r>
      <w:r w:rsidRPr="008C2F76">
        <w:rPr>
          <w:rFonts w:eastAsia="Times New Roman" w:cs="Times New Roman"/>
          <w:iCs/>
          <w:szCs w:val="24"/>
          <w:lang w:val="sr-Cyrl-CS" w:eastAsia="sr-Latn-CS"/>
        </w:rPr>
        <w:t>„</w:t>
      </w:r>
      <w:r w:rsidRPr="008C2F76">
        <w:rPr>
          <w:rFonts w:eastAsia="Calibri" w:cs="Times New Roman"/>
          <w:iCs/>
          <w:szCs w:val="24"/>
          <w:lang w:val="sr-Cyrl-CS" w:eastAsia="sr-Latn-CS"/>
        </w:rPr>
        <w:t>Језеро</w:t>
      </w:r>
      <w:r w:rsidRPr="008C2F76">
        <w:rPr>
          <w:rFonts w:eastAsia="Times New Roman" w:cs="Times New Roman"/>
          <w:iCs/>
          <w:szCs w:val="24"/>
          <w:lang w:val="sr-Cyrl-CS" w:eastAsia="sr-Latn-CS"/>
        </w:rPr>
        <w:t>”</w:t>
      </w:r>
      <w:r w:rsidRPr="008C2F76">
        <w:rPr>
          <w:rFonts w:eastAsia="Calibri" w:cs="Times New Roman"/>
          <w:iCs/>
          <w:szCs w:val="24"/>
          <w:lang w:val="sr-Cyrl-CS" w:eastAsia="sr-Latn-CS"/>
        </w:rPr>
        <w:t xml:space="preserve"> изнад постројења за пречишћавање питке воде у капацитету од 500</w:t>
      </w:r>
      <w:r w:rsidR="000B0E3C" w:rsidRPr="008C2F76">
        <w:rPr>
          <w:rFonts w:eastAsia="Calibri" w:cs="Times New Roman"/>
          <w:iCs/>
          <w:szCs w:val="24"/>
          <w:lang w:val="sr-Cyrl-CS" w:eastAsia="sr-Latn-CS"/>
        </w:rPr>
        <w:t xml:space="preserve"> </w:t>
      </w:r>
      <w:r w:rsidRPr="008C2F76">
        <w:rPr>
          <w:rFonts w:eastAsia="Calibri" w:cs="Times New Roman"/>
          <w:iCs/>
          <w:szCs w:val="24"/>
          <w:lang w:val="sr-Cyrl-CS" w:eastAsia="sr-Latn-CS"/>
        </w:rPr>
        <w:t>m</w:t>
      </w:r>
      <w:r w:rsidRPr="008C2F76">
        <w:rPr>
          <w:rFonts w:eastAsia="Calibri" w:cs="Times New Roman"/>
          <w:iCs/>
          <w:szCs w:val="24"/>
          <w:vertAlign w:val="superscript"/>
          <w:lang w:val="sr-Cyrl-CS" w:eastAsia="sr-Latn-CS"/>
        </w:rPr>
        <w:t>3</w:t>
      </w:r>
      <w:r w:rsidRPr="008C2F76">
        <w:rPr>
          <w:rFonts w:eastAsia="Calibri" w:cs="Times New Roman"/>
          <w:iCs/>
          <w:szCs w:val="24"/>
          <w:lang w:val="sr-Cyrl-CS" w:eastAsia="sr-Latn-CS"/>
        </w:rPr>
        <w:t xml:space="preserve"> и резервоар </w:t>
      </w:r>
      <w:r w:rsidRPr="008C2F76">
        <w:rPr>
          <w:rFonts w:eastAsia="Times New Roman" w:cs="Times New Roman"/>
          <w:iCs/>
          <w:szCs w:val="24"/>
          <w:lang w:val="sr-Cyrl-CS" w:eastAsia="sr-Latn-CS"/>
        </w:rPr>
        <w:t>„</w:t>
      </w:r>
      <w:r w:rsidRPr="008C2F76">
        <w:rPr>
          <w:rFonts w:eastAsia="Calibri" w:cs="Times New Roman"/>
          <w:iCs/>
          <w:szCs w:val="24"/>
          <w:lang w:val="sr-Cyrl-CS" w:eastAsia="sr-Latn-CS"/>
        </w:rPr>
        <w:t>Јеврејско брдо</w:t>
      </w:r>
      <w:r w:rsidRPr="008C2F76">
        <w:rPr>
          <w:rFonts w:eastAsia="Times New Roman" w:cs="Times New Roman"/>
          <w:iCs/>
          <w:szCs w:val="24"/>
          <w:lang w:val="sr-Cyrl-CS" w:eastAsia="sr-Latn-CS"/>
        </w:rPr>
        <w:t>”</w:t>
      </w:r>
      <w:r w:rsidRPr="008C2F76">
        <w:rPr>
          <w:rFonts w:eastAsia="Calibri" w:cs="Times New Roman"/>
          <w:iCs/>
          <w:szCs w:val="24"/>
          <w:lang w:val="sr-Cyrl-CS" w:eastAsia="sr-Latn-CS"/>
        </w:rPr>
        <w:t xml:space="preserve"> на 300</w:t>
      </w:r>
      <w:r w:rsidR="000B0E3C" w:rsidRPr="008C2F76">
        <w:rPr>
          <w:rFonts w:eastAsia="Calibri" w:cs="Times New Roman"/>
          <w:iCs/>
          <w:szCs w:val="24"/>
          <w:lang w:val="sr-Cyrl-CS" w:eastAsia="sr-Latn-CS"/>
        </w:rPr>
        <w:t xml:space="preserve"> </w:t>
      </w:r>
      <w:r w:rsidRPr="008C2F76">
        <w:rPr>
          <w:rFonts w:eastAsia="Calibri" w:cs="Times New Roman"/>
          <w:iCs/>
          <w:szCs w:val="24"/>
          <w:lang w:val="sr-Cyrl-CS" w:eastAsia="sr-Latn-CS"/>
        </w:rPr>
        <w:t>m</w:t>
      </w:r>
      <w:r w:rsidRPr="008C2F76">
        <w:rPr>
          <w:rFonts w:eastAsia="Calibri" w:cs="Times New Roman"/>
          <w:iCs/>
          <w:szCs w:val="24"/>
          <w:vertAlign w:val="superscript"/>
          <w:lang w:val="sr-Cyrl-CS" w:eastAsia="sr-Latn-CS"/>
        </w:rPr>
        <w:t>3</w:t>
      </w:r>
      <w:r w:rsidRPr="008C2F76">
        <w:rPr>
          <w:rFonts w:eastAsia="Calibri" w:cs="Times New Roman"/>
          <w:iCs/>
          <w:szCs w:val="24"/>
          <w:lang w:val="sr-Cyrl-CS" w:eastAsia="sr-Latn-CS"/>
        </w:rPr>
        <w:t>;</w:t>
      </w:r>
    </w:p>
    <w:p w:rsidR="00CC3A3E" w:rsidRPr="008C2F76" w:rsidRDefault="00CC3A3E" w:rsidP="00997BA5">
      <w:pPr>
        <w:numPr>
          <w:ilvl w:val="0"/>
          <w:numId w:val="94"/>
        </w:numPr>
        <w:tabs>
          <w:tab w:val="left" w:pos="1440"/>
        </w:tabs>
        <w:ind w:left="0" w:firstLine="1080"/>
        <w:contextualSpacing/>
        <w:rPr>
          <w:rFonts w:eastAsia="Calibri" w:cs="Times New Roman"/>
          <w:sz w:val="28"/>
          <w:szCs w:val="28"/>
          <w:lang w:val="sr-Cyrl-CS" w:eastAsia="sr-Latn-CS"/>
        </w:rPr>
      </w:pPr>
      <w:r w:rsidRPr="008C2F76">
        <w:rPr>
          <w:rFonts w:eastAsia="Calibri" w:cs="Times New Roman"/>
          <w:iCs/>
          <w:szCs w:val="24"/>
          <w:lang w:val="sr-Cyrl-CS" w:eastAsia="sr-Latn-CS"/>
        </w:rPr>
        <w:t>проширење водоводне мреже у насељеном месту Чајетина.</w:t>
      </w:r>
    </w:p>
    <w:p w:rsidR="00943ED8" w:rsidRPr="008C2F76" w:rsidRDefault="00943ED8">
      <w:pPr>
        <w:jc w:val="left"/>
        <w:rPr>
          <w:rFonts w:eastAsia="Calibri"/>
          <w:sz w:val="28"/>
          <w:szCs w:val="28"/>
          <w:lang w:val="sr-Cyrl-CS"/>
        </w:rPr>
      </w:pPr>
      <w:r w:rsidRPr="008C2F76">
        <w:rPr>
          <w:rFonts w:eastAsia="Calibri"/>
          <w:sz w:val="28"/>
          <w:szCs w:val="28"/>
          <w:lang w:val="sr-Cyrl-CS"/>
        </w:rPr>
        <w:br w:type="page"/>
      </w:r>
    </w:p>
    <w:p w:rsidR="00CC3A3E" w:rsidRPr="008C2F76" w:rsidRDefault="00CC3A3E" w:rsidP="00CC3A3E">
      <w:pPr>
        <w:tabs>
          <w:tab w:val="left" w:pos="1440"/>
        </w:tabs>
        <w:rPr>
          <w:rFonts w:eastAsia="Calibri"/>
          <w:sz w:val="28"/>
          <w:szCs w:val="28"/>
          <w:lang w:val="sr-Cyrl-CS"/>
        </w:rPr>
      </w:pPr>
    </w:p>
    <w:p w:rsidR="00CC3A3E" w:rsidRPr="008C2F76" w:rsidRDefault="00CC3A3E" w:rsidP="00CC3A3E">
      <w:pPr>
        <w:keepNext/>
        <w:keepLines/>
        <w:jc w:val="center"/>
        <w:outlineLvl w:val="1"/>
        <w:rPr>
          <w:rFonts w:eastAsia="Times New Roman" w:cs="Times New Roman"/>
          <w:b/>
          <w:sz w:val="28"/>
          <w:szCs w:val="28"/>
          <w:lang w:val="sr-Cyrl-CS"/>
        </w:rPr>
      </w:pPr>
      <w:bookmarkStart w:id="386" w:name="_Toc532218114"/>
      <w:bookmarkStart w:id="387" w:name="_Toc2859648"/>
      <w:bookmarkStart w:id="388" w:name="_Toc2859889"/>
      <w:bookmarkStart w:id="389" w:name="_Toc2860237"/>
      <w:bookmarkStart w:id="390" w:name="_Toc8633077"/>
      <w:r w:rsidRPr="008C2F76">
        <w:rPr>
          <w:rFonts w:eastAsia="Times New Roman" w:cs="Times New Roman"/>
          <w:b/>
          <w:sz w:val="28"/>
          <w:szCs w:val="28"/>
          <w:lang w:val="sr-Cyrl-CS"/>
        </w:rPr>
        <w:t xml:space="preserve">4. МЕРЕ И ИНСТРУМЕНТИ ЗА ИМПЛЕМЕНТАЦИЈУ </w:t>
      </w:r>
      <w:r w:rsidRPr="008C2F76">
        <w:rPr>
          <w:rFonts w:eastAsia="Times New Roman" w:cs="Times New Roman"/>
          <w:b/>
          <w:sz w:val="28"/>
          <w:szCs w:val="28"/>
          <w:lang w:val="sr-Cyrl-CS"/>
        </w:rPr>
        <w:br/>
        <w:t>ПРОСТОРНОГ ПЛАНА</w:t>
      </w:r>
      <w:bookmarkEnd w:id="386"/>
      <w:bookmarkEnd w:id="387"/>
      <w:bookmarkEnd w:id="388"/>
      <w:bookmarkEnd w:id="389"/>
      <w:bookmarkEnd w:id="390"/>
    </w:p>
    <w:p w:rsidR="00CC3A3E" w:rsidRPr="008C2F76" w:rsidRDefault="00CC3A3E" w:rsidP="00CC3A3E">
      <w:pPr>
        <w:rPr>
          <w:rFonts w:eastAsia="Calibri" w:cs="Times New Roman"/>
          <w:b/>
          <w:lang w:val="sr-Cyrl-CS"/>
        </w:rPr>
      </w:pPr>
    </w:p>
    <w:p w:rsidR="00CC3A3E" w:rsidRPr="008C2F76" w:rsidRDefault="00CC3A3E" w:rsidP="00CC3A3E">
      <w:pPr>
        <w:ind w:firstLine="720"/>
        <w:rPr>
          <w:rFonts w:eastAsia="Calibri" w:cs="Times New Roman"/>
          <w:szCs w:val="24"/>
          <w:lang w:val="sr-Cyrl-CS" w:eastAsia="sr-Cyrl-CS"/>
        </w:rPr>
      </w:pPr>
      <w:r w:rsidRPr="008C2F76">
        <w:rPr>
          <w:rFonts w:eastAsia="Calibri" w:cs="Times New Roman"/>
          <w:szCs w:val="24"/>
          <w:lang w:val="sr-Cyrl-CS" w:eastAsia="sr-Cyrl-CS"/>
        </w:rPr>
        <w:t>За остваривање планских концепција, решења и пропозиција Просторног плана најзначајнија је примена следећих мера и инструмената:</w:t>
      </w:r>
    </w:p>
    <w:p w:rsidR="00CC3A3E" w:rsidRPr="008C2F76" w:rsidRDefault="00CC3A3E" w:rsidP="00CC3A3E">
      <w:pPr>
        <w:tabs>
          <w:tab w:val="left" w:pos="1080"/>
        </w:tabs>
        <w:ind w:firstLine="720"/>
        <w:rPr>
          <w:rFonts w:eastAsia="Calibri" w:cs="Times New Roman"/>
          <w:szCs w:val="24"/>
          <w:lang w:val="sr-Cyrl-CS" w:eastAsia="sr-Cyrl-CS"/>
        </w:rPr>
      </w:pPr>
      <w:r w:rsidRPr="008C2F76">
        <w:rPr>
          <w:rFonts w:eastAsia="Calibri" w:cs="Times New Roman"/>
          <w:szCs w:val="24"/>
          <w:lang w:val="sr-Cyrl-CS" w:eastAsia="sr-Cyrl-CS"/>
        </w:rPr>
        <w:t>1) Планско-програмске мере и инструменти имплементације</w:t>
      </w:r>
      <w:r w:rsidR="002951FA" w:rsidRPr="008C2F76">
        <w:rPr>
          <w:rFonts w:eastAsia="Calibri" w:cs="Times New Roman"/>
          <w:szCs w:val="24"/>
          <w:lang w:val="sr-Cyrl-CS" w:eastAsia="sr-Cyrl-CS"/>
        </w:rPr>
        <w:t>:</w:t>
      </w:r>
    </w:p>
    <w:p w:rsidR="00CC3A3E" w:rsidRPr="008C2F76" w:rsidRDefault="00CC3A3E" w:rsidP="00997BA5">
      <w:pPr>
        <w:numPr>
          <w:ilvl w:val="0"/>
          <w:numId w:val="90"/>
        </w:numPr>
        <w:tabs>
          <w:tab w:val="num" w:pos="1080"/>
        </w:tabs>
        <w:ind w:left="0" w:firstLine="720"/>
        <w:rPr>
          <w:rFonts w:eastAsia="Calibri" w:cs="Times New Roman"/>
          <w:szCs w:val="24"/>
          <w:lang w:val="sr-Cyrl-CS" w:eastAsia="sr-Latn-CS"/>
        </w:rPr>
      </w:pPr>
      <w:r w:rsidRPr="008C2F76">
        <w:rPr>
          <w:rFonts w:eastAsia="Calibri" w:cs="Times New Roman"/>
          <w:szCs w:val="24"/>
          <w:lang w:val="sr-Cyrl-CS" w:eastAsia="sr-Latn-CS"/>
        </w:rPr>
        <w:t>спровођење Плана управљања Парком природе „Златибор” за период 2018-2027. године;</w:t>
      </w:r>
    </w:p>
    <w:p w:rsidR="00CC3A3E" w:rsidRPr="008C2F76" w:rsidRDefault="00CC3A3E" w:rsidP="00997BA5">
      <w:pPr>
        <w:numPr>
          <w:ilvl w:val="0"/>
          <w:numId w:val="90"/>
        </w:numPr>
        <w:tabs>
          <w:tab w:val="num" w:pos="1080"/>
        </w:tabs>
        <w:ind w:left="0" w:firstLine="720"/>
        <w:rPr>
          <w:rFonts w:eastAsia="Calibri" w:cs="Times New Roman"/>
          <w:szCs w:val="24"/>
          <w:lang w:val="sr-Cyrl-CS" w:eastAsia="sr-Latn-CS"/>
        </w:rPr>
      </w:pPr>
      <w:r w:rsidRPr="008C2F76">
        <w:rPr>
          <w:rFonts w:eastAsia="Calibri" w:cs="Times New Roman"/>
          <w:szCs w:val="24"/>
          <w:lang w:val="sr-Cyrl-CS" w:eastAsia="sr-Latn-CS"/>
        </w:rPr>
        <w:t>израда измена и допуна Просторног плана општине Чајетина;</w:t>
      </w:r>
    </w:p>
    <w:p w:rsidR="00CC3A3E" w:rsidRPr="008C2F76" w:rsidRDefault="00CC3A3E" w:rsidP="00997BA5">
      <w:pPr>
        <w:numPr>
          <w:ilvl w:val="0"/>
          <w:numId w:val="90"/>
        </w:numPr>
        <w:tabs>
          <w:tab w:val="num" w:pos="1080"/>
        </w:tabs>
        <w:ind w:left="0" w:firstLine="720"/>
        <w:rPr>
          <w:rFonts w:eastAsia="Calibri" w:cs="Times New Roman"/>
          <w:szCs w:val="24"/>
          <w:lang w:val="sr-Cyrl-CS" w:eastAsia="sr-Latn-CS"/>
        </w:rPr>
      </w:pPr>
      <w:r w:rsidRPr="008C2F76">
        <w:rPr>
          <w:rFonts w:eastAsia="Calibri" w:cs="Times New Roman"/>
          <w:szCs w:val="24"/>
          <w:lang w:val="sr-Cyrl-CS" w:eastAsia="sr-Latn-CS"/>
        </w:rPr>
        <w:t xml:space="preserve">израда и усклађивање </w:t>
      </w:r>
      <w:r w:rsidR="002C5743" w:rsidRPr="008C2F76">
        <w:rPr>
          <w:szCs w:val="24"/>
          <w:lang w:val="sr-Cyrl-CS"/>
        </w:rPr>
        <w:t>ПГР Чајетина и Златибор</w:t>
      </w:r>
      <w:r w:rsidRPr="008C2F76">
        <w:rPr>
          <w:rFonts w:eastAsia="Times New Roman" w:cs="Times New Roman"/>
          <w:szCs w:val="24"/>
          <w:lang w:val="sr-Cyrl-CS" w:eastAsia="sr-Latn-CS"/>
        </w:rPr>
        <w:t xml:space="preserve"> – II фаза</w:t>
      </w:r>
      <w:r w:rsidRPr="008C2F76">
        <w:rPr>
          <w:rFonts w:eastAsia="Calibri" w:cs="Times New Roman"/>
          <w:szCs w:val="24"/>
          <w:lang w:val="sr-Cyrl-CS" w:eastAsia="sr-Latn-CS"/>
        </w:rPr>
        <w:t>;</w:t>
      </w:r>
    </w:p>
    <w:p w:rsidR="00CC3A3E" w:rsidRPr="008C2F76" w:rsidRDefault="00CC3A3E" w:rsidP="00997BA5">
      <w:pPr>
        <w:numPr>
          <w:ilvl w:val="0"/>
          <w:numId w:val="90"/>
        </w:numPr>
        <w:tabs>
          <w:tab w:val="num" w:pos="1080"/>
        </w:tabs>
        <w:ind w:left="0" w:firstLine="720"/>
        <w:rPr>
          <w:rFonts w:eastAsia="Calibri" w:cs="Times New Roman"/>
          <w:szCs w:val="24"/>
          <w:lang w:val="sr-Cyrl-CS" w:eastAsia="sr-Cyrl-CS"/>
        </w:rPr>
      </w:pPr>
      <w:r w:rsidRPr="008C2F76">
        <w:rPr>
          <w:rFonts w:eastAsia="Calibri" w:cs="Times New Roman"/>
          <w:szCs w:val="24"/>
          <w:lang w:val="sr-Cyrl-CS" w:eastAsia="sr-Latn-CS"/>
        </w:rPr>
        <w:t>из</w:t>
      </w:r>
      <w:r w:rsidRPr="008C2F76">
        <w:rPr>
          <w:rFonts w:eastAsia="Calibri" w:cs="Times New Roman"/>
          <w:szCs w:val="24"/>
          <w:lang w:val="sr-Cyrl-CS" w:eastAsia="sr-Cyrl-CS"/>
        </w:rPr>
        <w:t>рада Програма развоја туризма општине Чајетина.</w:t>
      </w:r>
    </w:p>
    <w:p w:rsidR="00CC3A3E" w:rsidRPr="008C2F76" w:rsidRDefault="00CC3A3E" w:rsidP="00CC3A3E">
      <w:pPr>
        <w:ind w:firstLine="720"/>
        <w:rPr>
          <w:rFonts w:eastAsia="Calibri" w:cs="Times New Roman"/>
          <w:i/>
          <w:szCs w:val="24"/>
          <w:lang w:val="sr-Cyrl-CS" w:eastAsia="sr-Cyrl-CS"/>
        </w:rPr>
      </w:pPr>
      <w:r w:rsidRPr="008C2F76">
        <w:rPr>
          <w:rFonts w:eastAsia="Calibri" w:cs="Times New Roman"/>
          <w:szCs w:val="24"/>
          <w:lang w:val="sr-Cyrl-CS" w:eastAsia="sr-Cyrl-CS"/>
        </w:rPr>
        <w:t>2) Административно-правне и организационе мере и инструменти имплементације</w:t>
      </w:r>
      <w:r w:rsidRPr="008C2F76">
        <w:rPr>
          <w:rFonts w:eastAsia="Calibri" w:cs="Times New Roman"/>
          <w:i/>
          <w:szCs w:val="24"/>
          <w:lang w:val="sr-Cyrl-CS" w:eastAsia="sr-Cyrl-CS"/>
        </w:rPr>
        <w:t xml:space="preserve"> </w:t>
      </w:r>
      <w:r w:rsidRPr="008C2F76">
        <w:rPr>
          <w:rFonts w:eastAsia="Calibri" w:cs="Times New Roman"/>
          <w:szCs w:val="24"/>
          <w:lang w:val="sr-Cyrl-CS" w:eastAsia="sr-Cyrl-CS"/>
        </w:rPr>
        <w:t>(уз претходно дефинисане препоруке за унапређење институционално-организационе подршке)</w:t>
      </w:r>
      <w:r w:rsidRPr="008C2F76">
        <w:rPr>
          <w:rFonts w:eastAsia="Calibri" w:cs="Times New Roman"/>
          <w:i/>
          <w:szCs w:val="24"/>
          <w:lang w:val="sr-Cyrl-CS" w:eastAsia="sr-Cyrl-CS"/>
        </w:rPr>
        <w:t>:</w:t>
      </w:r>
    </w:p>
    <w:p w:rsidR="00CC3A3E" w:rsidRPr="008C2F76" w:rsidRDefault="00CC3A3E" w:rsidP="00997BA5">
      <w:pPr>
        <w:numPr>
          <w:ilvl w:val="0"/>
          <w:numId w:val="90"/>
        </w:numPr>
        <w:tabs>
          <w:tab w:val="num" w:pos="1080"/>
        </w:tabs>
        <w:ind w:left="0" w:firstLine="720"/>
        <w:rPr>
          <w:rFonts w:eastAsia="Calibri" w:cs="Times New Roman"/>
          <w:szCs w:val="24"/>
          <w:lang w:val="sr-Cyrl-CS" w:eastAsia="sr-Latn-CS"/>
        </w:rPr>
      </w:pPr>
      <w:r w:rsidRPr="008C2F76">
        <w:rPr>
          <w:rFonts w:eastAsia="Calibri" w:cs="Times New Roman"/>
          <w:szCs w:val="24"/>
          <w:lang w:val="sr-Cyrl-CS" w:eastAsia="sr-Latn-CS"/>
        </w:rPr>
        <w:t>обезбеђење мера појачаног надзора урбанистичке и грађевинске инспекције ради контроле режима коришћења, уређења и заштите простора у зонама заштите природних вредности и културних добара;</w:t>
      </w:r>
    </w:p>
    <w:p w:rsidR="00CC3A3E" w:rsidRPr="008C2F76" w:rsidRDefault="00CC3A3E" w:rsidP="00997BA5">
      <w:pPr>
        <w:numPr>
          <w:ilvl w:val="0"/>
          <w:numId w:val="90"/>
        </w:numPr>
        <w:tabs>
          <w:tab w:val="num" w:pos="1080"/>
        </w:tabs>
        <w:ind w:left="0" w:firstLine="720"/>
        <w:rPr>
          <w:rFonts w:eastAsia="Calibri" w:cs="Times New Roman"/>
          <w:szCs w:val="24"/>
          <w:lang w:val="sr-Cyrl-CS" w:eastAsia="sr-Latn-CS"/>
        </w:rPr>
      </w:pPr>
      <w:r w:rsidRPr="008C2F76">
        <w:rPr>
          <w:rFonts w:eastAsia="Calibri" w:cs="Times New Roman"/>
          <w:szCs w:val="24"/>
          <w:lang w:val="sr-Cyrl-CS" w:eastAsia="sr-Latn-CS"/>
        </w:rPr>
        <w:t>оглашавање и информисање становника од стране стручних служби надлежних јединица локалне самоуправе о планским решењима и режимима коришћења, уређења и заштите простора, као и информисање о правима и обавезама власника и корисника обухваћених непокретности и пружање других потребних обавештења у вези са спровођењем Просторног плана;</w:t>
      </w:r>
    </w:p>
    <w:p w:rsidR="00DF6CC5" w:rsidRPr="008C2F76" w:rsidRDefault="00CC3A3E" w:rsidP="00997BA5">
      <w:pPr>
        <w:numPr>
          <w:ilvl w:val="0"/>
          <w:numId w:val="90"/>
        </w:numPr>
        <w:tabs>
          <w:tab w:val="num" w:pos="1080"/>
        </w:tabs>
        <w:ind w:left="0" w:firstLine="720"/>
        <w:rPr>
          <w:rFonts w:eastAsia="Calibri" w:cs="Times New Roman"/>
          <w:szCs w:val="24"/>
          <w:lang w:val="sr-Cyrl-CS" w:eastAsia="sr-Cyrl-CS"/>
        </w:rPr>
      </w:pPr>
      <w:r w:rsidRPr="008C2F76">
        <w:rPr>
          <w:rFonts w:eastAsia="Calibri" w:cs="Times New Roman"/>
          <w:szCs w:val="24"/>
          <w:lang w:val="sr-Cyrl-CS" w:eastAsia="sr-Latn-CS"/>
        </w:rPr>
        <w:t>систем компензација (услова, обрачуна, модалитета и аранжмана) власницима земљишта и титуларима</w:t>
      </w:r>
      <w:r w:rsidRPr="008C2F76">
        <w:rPr>
          <w:rFonts w:eastAsia="Calibri" w:cs="Times New Roman"/>
          <w:szCs w:val="24"/>
          <w:lang w:val="sr-Cyrl-CS" w:eastAsia="sr-Cyrl-CS"/>
        </w:rPr>
        <w:t xml:space="preserve"> својине над земљиштем за евентуалне настале штете, ускраћивање и умањење добити (у развоју пољопривреде и села, локалних инфраструктурних система, комуналних објека</w:t>
      </w:r>
      <w:r w:rsidR="00C576C9" w:rsidRPr="008C2F76">
        <w:rPr>
          <w:rFonts w:eastAsia="Calibri" w:cs="Times New Roman"/>
          <w:szCs w:val="24"/>
          <w:lang w:val="sr-Cyrl-CS" w:eastAsia="sr-Cyrl-CS"/>
        </w:rPr>
        <w:t>та, јавних служби, туризма и др</w:t>
      </w:r>
      <w:r w:rsidRPr="008C2F76">
        <w:rPr>
          <w:rFonts w:eastAsia="Calibri" w:cs="Times New Roman"/>
          <w:szCs w:val="24"/>
          <w:lang w:val="sr-Cyrl-CS" w:eastAsia="sr-Cyrl-CS"/>
        </w:rPr>
        <w:t>) због ограничења у развоју локалних заједница на подручју Просторног плана ради спровођења режима и мера заштите.</w:t>
      </w:r>
    </w:p>
    <w:sectPr w:rsidR="00DF6CC5" w:rsidRPr="008C2F76" w:rsidSect="006E034F">
      <w:footerReference w:type="default" r:id="rId10"/>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2EE" w:rsidRDefault="00A722EE" w:rsidP="00B65389">
      <w:r>
        <w:separator/>
      </w:r>
    </w:p>
  </w:endnote>
  <w:endnote w:type="continuationSeparator" w:id="0">
    <w:p w:rsidR="00A722EE" w:rsidRDefault="00A722EE" w:rsidP="00B65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panose1 w:val="00000000000000000000"/>
    <w:charset w:val="00"/>
    <w:family w:val="auto"/>
    <w:notTrueType/>
    <w:pitch w:val="variable"/>
    <w:sig w:usb0="00000003" w:usb1="00000000" w:usb2="00000000" w:usb3="00000000" w:csb0="00000001" w:csb1="00000000"/>
  </w:font>
  <w:font w:name="AriYU">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Bold">
    <w:altName w:val="Times New Roman"/>
    <w:panose1 w:val="00000000000000000000"/>
    <w:charset w:val="EE"/>
    <w:family w:val="auto"/>
    <w:notTrueType/>
    <w:pitch w:val="default"/>
    <w:sig w:usb0="00000005" w:usb1="00000000" w:usb2="00000000" w:usb3="00000000" w:csb0="00000002" w:csb1="00000000"/>
  </w:font>
  <w:font w:name="ArialMT">
    <w:altName w:val="Batang"/>
    <w:panose1 w:val="00000000000000000000"/>
    <w:charset w:val="81"/>
    <w:family w:val="auto"/>
    <w:notTrueType/>
    <w:pitch w:val="default"/>
    <w:sig w:usb0="00000003" w:usb1="09070000" w:usb2="00000010" w:usb3="00000000" w:csb0="000A0001"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Arial,Bold">
    <w:altName w:val="MS Mincho"/>
    <w:panose1 w:val="00000000000000000000"/>
    <w:charset w:val="80"/>
    <w:family w:val="auto"/>
    <w:notTrueType/>
    <w:pitch w:val="default"/>
    <w:sig w:usb0="00000000" w:usb1="08070000" w:usb2="00000010" w:usb3="00000000" w:csb0="00020000" w:csb1="00000000"/>
  </w:font>
  <w:font w:name="TimesNewRoman,ItalicOOEnc">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5765"/>
      <w:docPartObj>
        <w:docPartGallery w:val="Page Numbers (Bottom of Page)"/>
        <w:docPartUnique/>
      </w:docPartObj>
    </w:sdtPr>
    <w:sdtEndPr>
      <w:rPr>
        <w:sz w:val="22"/>
      </w:rPr>
    </w:sdtEndPr>
    <w:sdtContent>
      <w:p w:rsidR="00A53110" w:rsidRDefault="00A53110">
        <w:pPr>
          <w:pStyle w:val="Footer"/>
          <w:jc w:val="center"/>
        </w:pPr>
        <w:r w:rsidRPr="00B65389">
          <w:rPr>
            <w:sz w:val="22"/>
          </w:rPr>
          <w:fldChar w:fldCharType="begin"/>
        </w:r>
        <w:r w:rsidRPr="00B65389">
          <w:rPr>
            <w:sz w:val="22"/>
          </w:rPr>
          <w:instrText xml:space="preserve"> PAGE   \* MERGEFORMAT </w:instrText>
        </w:r>
        <w:r w:rsidRPr="00B65389">
          <w:rPr>
            <w:sz w:val="22"/>
          </w:rPr>
          <w:fldChar w:fldCharType="separate"/>
        </w:r>
        <w:r w:rsidR="00E80C8D">
          <w:rPr>
            <w:noProof/>
            <w:sz w:val="22"/>
          </w:rPr>
          <w:t>2</w:t>
        </w:r>
        <w:r w:rsidRPr="00B65389">
          <w:rPr>
            <w:sz w:val="22"/>
          </w:rPr>
          <w:fldChar w:fldCharType="end"/>
        </w:r>
      </w:p>
    </w:sdtContent>
  </w:sdt>
  <w:p w:rsidR="00A53110" w:rsidRDefault="00A5311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2EE" w:rsidRDefault="00A722EE" w:rsidP="00B65389">
      <w:r>
        <w:separator/>
      </w:r>
    </w:p>
  </w:footnote>
  <w:footnote w:type="continuationSeparator" w:id="0">
    <w:p w:rsidR="00A722EE" w:rsidRDefault="00A722EE" w:rsidP="00B65389">
      <w:r>
        <w:continuationSeparator/>
      </w:r>
    </w:p>
  </w:footnote>
  <w:footnote w:id="1">
    <w:p w:rsidR="00A53110" w:rsidRPr="0046719D" w:rsidRDefault="00A53110" w:rsidP="00810C55">
      <w:pPr>
        <w:pStyle w:val="FootnoteText"/>
        <w:ind w:left="180" w:hanging="180"/>
        <w:jc w:val="both"/>
        <w:rPr>
          <w:sz w:val="16"/>
          <w:szCs w:val="16"/>
        </w:rPr>
      </w:pPr>
      <w:r w:rsidRPr="0046719D">
        <w:rPr>
          <w:rStyle w:val="FootnoteReference"/>
          <w:sz w:val="16"/>
          <w:szCs w:val="16"/>
        </w:rPr>
        <w:footnoteRef/>
      </w:r>
      <w:r w:rsidRPr="0046719D">
        <w:rPr>
          <w:sz w:val="16"/>
          <w:szCs w:val="16"/>
        </w:rPr>
        <w:t xml:space="preserve"> </w:t>
      </w:r>
      <w:r>
        <w:rPr>
          <w:sz w:val="16"/>
          <w:szCs w:val="16"/>
        </w:rPr>
        <w:t xml:space="preserve"> </w:t>
      </w:r>
      <w:r w:rsidRPr="0046719D">
        <w:rPr>
          <w:sz w:val="16"/>
          <w:szCs w:val="16"/>
        </w:rPr>
        <w:t xml:space="preserve"> </w:t>
      </w:r>
      <w:r w:rsidRPr="0046719D">
        <w:rPr>
          <w:sz w:val="18"/>
          <w:szCs w:val="16"/>
        </w:rPr>
        <w:t>Directive 2000/60/EC of the European Parliament and of the Council of 23 October 2000 establishing a framework for Community acti</w:t>
      </w:r>
      <w:r>
        <w:rPr>
          <w:sz w:val="18"/>
          <w:szCs w:val="16"/>
        </w:rPr>
        <w:t>on in the field of water policy.</w:t>
      </w:r>
    </w:p>
  </w:footnote>
  <w:footnote w:id="2">
    <w:p w:rsidR="00A53110" w:rsidRPr="00677CEB" w:rsidRDefault="00A53110" w:rsidP="003C447D">
      <w:pPr>
        <w:pStyle w:val="FootnoteText"/>
        <w:ind w:left="187" w:hanging="187"/>
        <w:jc w:val="both"/>
        <w:rPr>
          <w:sz w:val="18"/>
          <w:szCs w:val="18"/>
          <w:lang w:val="sr-Cyrl-RS"/>
        </w:rPr>
      </w:pPr>
      <w:r w:rsidRPr="004730BD">
        <w:rPr>
          <w:rStyle w:val="FootnoteReference"/>
          <w:sz w:val="18"/>
          <w:szCs w:val="18"/>
        </w:rPr>
        <w:footnoteRef/>
      </w:r>
      <w:r w:rsidRPr="004730BD">
        <w:rPr>
          <w:sz w:val="18"/>
          <w:szCs w:val="18"/>
        </w:rPr>
        <w:t xml:space="preserve">   Council Directive 96/62/EC of 27 September 1996 on ambient air quality assessment and management, Official Journal L 296, 21/11/1996</w:t>
      </w:r>
      <w:r>
        <w:rPr>
          <w:sz w:val="18"/>
          <w:szCs w:val="18"/>
          <w:lang w:val="sr-Cyrl-RS"/>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027D"/>
    <w:multiLevelType w:val="hybridMultilevel"/>
    <w:tmpl w:val="3EF0F31A"/>
    <w:lvl w:ilvl="0" w:tplc="AC9A0702">
      <w:start w:val="1"/>
      <w:numFmt w:val="bullet"/>
      <w:lvlText w:val="−"/>
      <w:lvlJc w:val="left"/>
      <w:pPr>
        <w:ind w:left="1429" w:hanging="360"/>
      </w:pPr>
      <w:rPr>
        <w:rFonts w:ascii="Arial Narrow" w:hAnsi="Arial Narro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1EC574B"/>
    <w:multiLevelType w:val="hybridMultilevel"/>
    <w:tmpl w:val="D9FC587C"/>
    <w:lvl w:ilvl="0" w:tplc="04090011">
      <w:start w:val="1"/>
      <w:numFmt w:val="decimal"/>
      <w:lvlText w:val="%1)"/>
      <w:lvlJc w:val="left"/>
      <w:pPr>
        <w:ind w:left="1607" w:hanging="360"/>
      </w:pPr>
      <w:rPr>
        <w:rFonts w:hint="default"/>
        <w:sz w:val="24"/>
        <w:szCs w:val="24"/>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 w15:restartNumberingAfterBreak="0">
    <w:nsid w:val="04BC53E5"/>
    <w:multiLevelType w:val="hybridMultilevel"/>
    <w:tmpl w:val="5A9443AC"/>
    <w:lvl w:ilvl="0" w:tplc="AE86DB6C">
      <w:start w:val="1"/>
      <w:numFmt w:val="decimal"/>
      <w:lvlText w:val="%1)"/>
      <w:lvlJc w:val="left"/>
      <w:pPr>
        <w:ind w:left="1440" w:hanging="360"/>
      </w:pPr>
      <w:rPr>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6EF3DEB"/>
    <w:multiLevelType w:val="hybridMultilevel"/>
    <w:tmpl w:val="4FAA7E2A"/>
    <w:lvl w:ilvl="0" w:tplc="08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A6141D"/>
    <w:multiLevelType w:val="hybridMultilevel"/>
    <w:tmpl w:val="AE4C11DC"/>
    <w:lvl w:ilvl="0" w:tplc="0BB810AC">
      <w:start w:val="3"/>
      <w:numFmt w:val="bullet"/>
      <w:lvlText w:val="-"/>
      <w:lvlJc w:val="left"/>
      <w:pPr>
        <w:ind w:left="1170" w:hanging="360"/>
      </w:pPr>
      <w:rPr>
        <w:rFont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080E4079"/>
    <w:multiLevelType w:val="hybridMultilevel"/>
    <w:tmpl w:val="68A88E20"/>
    <w:lvl w:ilvl="0" w:tplc="AC9A0702">
      <w:start w:val="1"/>
      <w:numFmt w:val="bullet"/>
      <w:lvlText w:val="−"/>
      <w:lvlJc w:val="left"/>
      <w:pPr>
        <w:ind w:left="1428" w:hanging="360"/>
      </w:pPr>
      <w:rPr>
        <w:rFonts w:ascii="Arial Narrow" w:hAnsi="Arial Narrow" w:hint="default"/>
      </w:rPr>
    </w:lvl>
    <w:lvl w:ilvl="1" w:tplc="04090003" w:tentative="1">
      <w:start w:val="1"/>
      <w:numFmt w:val="bullet"/>
      <w:lvlText w:val="o"/>
      <w:lvlJc w:val="left"/>
      <w:pPr>
        <w:ind w:left="2148" w:hanging="360"/>
      </w:pPr>
      <w:rPr>
        <w:rFonts w:ascii="Courier New" w:hAnsi="Courier New" w:cs="Courier New" w:hint="default"/>
      </w:rPr>
    </w:lvl>
    <w:lvl w:ilvl="2" w:tplc="AC9A0702">
      <w:start w:val="1"/>
      <w:numFmt w:val="bullet"/>
      <w:lvlText w:val="−"/>
      <w:lvlJc w:val="left"/>
      <w:pPr>
        <w:ind w:left="2868" w:hanging="360"/>
      </w:pPr>
      <w:rPr>
        <w:rFonts w:ascii="Arial Narrow" w:hAnsi="Arial Narrow"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15:restartNumberingAfterBreak="0">
    <w:nsid w:val="08A8506C"/>
    <w:multiLevelType w:val="hybridMultilevel"/>
    <w:tmpl w:val="F94EEF36"/>
    <w:lvl w:ilvl="0" w:tplc="AC9A0702">
      <w:start w:val="1"/>
      <w:numFmt w:val="bullet"/>
      <w:lvlText w:val="−"/>
      <w:lvlJc w:val="left"/>
      <w:pPr>
        <w:ind w:left="720" w:hanging="360"/>
      </w:pPr>
      <w:rPr>
        <w:rFonts w:ascii="Arial Narrow" w:hAnsi="Arial Narro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9E5F6B"/>
    <w:multiLevelType w:val="hybridMultilevel"/>
    <w:tmpl w:val="8D2AFC0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8" w15:restartNumberingAfterBreak="0">
    <w:nsid w:val="0C1956CF"/>
    <w:multiLevelType w:val="hybridMultilevel"/>
    <w:tmpl w:val="74125DAE"/>
    <w:lvl w:ilvl="0" w:tplc="AC9A0702">
      <w:start w:val="1"/>
      <w:numFmt w:val="bullet"/>
      <w:lvlText w:val="−"/>
      <w:lvlJc w:val="left"/>
      <w:pPr>
        <w:ind w:left="1440" w:hanging="360"/>
      </w:pPr>
      <w:rPr>
        <w:rFonts w:ascii="Arial Narrow" w:hAnsi="Arial Narrow" w:hint="default"/>
      </w:rPr>
    </w:lvl>
    <w:lvl w:ilvl="1" w:tplc="41F24096">
      <w:numFmt w:val="bullet"/>
      <w:lvlText w:val="-"/>
      <w:lvlJc w:val="left"/>
      <w:pPr>
        <w:ind w:left="2670" w:hanging="870"/>
      </w:pPr>
      <w:rPr>
        <w:rFonts w:ascii="Times New Roman" w:eastAsia="Calibri"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EBD0AB2"/>
    <w:multiLevelType w:val="hybridMultilevel"/>
    <w:tmpl w:val="20E8CD6A"/>
    <w:lvl w:ilvl="0" w:tplc="0BB810AC">
      <w:start w:val="3"/>
      <w:numFmt w:val="bullet"/>
      <w:lvlText w:val="-"/>
      <w:lvlJc w:val="left"/>
      <w:pPr>
        <w:tabs>
          <w:tab w:val="num" w:pos="927"/>
        </w:tabs>
        <w:ind w:left="927" w:hanging="360"/>
      </w:pPr>
      <w:rPr>
        <w:rFonts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9B5147"/>
    <w:multiLevelType w:val="hybridMultilevel"/>
    <w:tmpl w:val="8EF2738C"/>
    <w:lvl w:ilvl="0" w:tplc="AC9A0702">
      <w:start w:val="1"/>
      <w:numFmt w:val="bullet"/>
      <w:lvlText w:val="−"/>
      <w:lvlJc w:val="left"/>
      <w:pPr>
        <w:ind w:left="720" w:hanging="360"/>
      </w:pPr>
      <w:rPr>
        <w:rFonts w:ascii="Arial Narrow" w:hAnsi="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DD31D5"/>
    <w:multiLevelType w:val="hybridMultilevel"/>
    <w:tmpl w:val="9D648748"/>
    <w:lvl w:ilvl="0" w:tplc="AC9A0702">
      <w:start w:val="1"/>
      <w:numFmt w:val="bullet"/>
      <w:lvlText w:val="−"/>
      <w:lvlJc w:val="left"/>
      <w:pPr>
        <w:ind w:left="1429" w:hanging="360"/>
      </w:pPr>
      <w:rPr>
        <w:rFonts w:ascii="Arial Narrow" w:hAnsi="Arial Narro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11396179"/>
    <w:multiLevelType w:val="hybridMultilevel"/>
    <w:tmpl w:val="349C9D3C"/>
    <w:lvl w:ilvl="0" w:tplc="35A8B9B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23F3D97"/>
    <w:multiLevelType w:val="hybridMultilevel"/>
    <w:tmpl w:val="0CA2E4EE"/>
    <w:lvl w:ilvl="0" w:tplc="AC9A0702">
      <w:start w:val="1"/>
      <w:numFmt w:val="bullet"/>
      <w:lvlText w:val="−"/>
      <w:lvlJc w:val="left"/>
      <w:pPr>
        <w:ind w:left="1440" w:hanging="360"/>
      </w:pPr>
      <w:rPr>
        <w:rFonts w:ascii="Arial Narrow" w:hAnsi="Arial Narrow" w:hint="default"/>
      </w:rPr>
    </w:lvl>
    <w:lvl w:ilvl="1" w:tplc="AC9A0702">
      <w:start w:val="1"/>
      <w:numFmt w:val="bullet"/>
      <w:lvlText w:val="−"/>
      <w:lvlJc w:val="left"/>
      <w:pPr>
        <w:ind w:left="2160" w:hanging="360"/>
      </w:pPr>
      <w:rPr>
        <w:rFonts w:ascii="Arial Narrow" w:hAnsi="Arial Narro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2A86566"/>
    <w:multiLevelType w:val="hybridMultilevel"/>
    <w:tmpl w:val="68AE4400"/>
    <w:lvl w:ilvl="0" w:tplc="6FC432C4">
      <w:start w:val="1"/>
      <w:numFmt w:val="bullet"/>
      <w:lvlText w:val=""/>
      <w:lvlJc w:val="left"/>
      <w:pPr>
        <w:ind w:left="422" w:hanging="360"/>
      </w:pPr>
      <w:rPr>
        <w:rFonts w:ascii="Symbol" w:hAnsi="Symbol" w:hint="default"/>
      </w:rPr>
    </w:lvl>
    <w:lvl w:ilvl="1" w:tplc="04090003" w:tentative="1">
      <w:start w:val="1"/>
      <w:numFmt w:val="bullet"/>
      <w:lvlText w:val="o"/>
      <w:lvlJc w:val="left"/>
      <w:pPr>
        <w:ind w:left="1142" w:hanging="360"/>
      </w:pPr>
      <w:rPr>
        <w:rFonts w:ascii="Courier New" w:hAnsi="Courier New" w:cs="Courier New" w:hint="default"/>
      </w:rPr>
    </w:lvl>
    <w:lvl w:ilvl="2" w:tplc="04090005" w:tentative="1">
      <w:start w:val="1"/>
      <w:numFmt w:val="bullet"/>
      <w:lvlText w:val=""/>
      <w:lvlJc w:val="left"/>
      <w:pPr>
        <w:ind w:left="1862" w:hanging="360"/>
      </w:pPr>
      <w:rPr>
        <w:rFonts w:ascii="Wingdings" w:hAnsi="Wingdings" w:hint="default"/>
      </w:rPr>
    </w:lvl>
    <w:lvl w:ilvl="3" w:tplc="04090001" w:tentative="1">
      <w:start w:val="1"/>
      <w:numFmt w:val="bullet"/>
      <w:lvlText w:val=""/>
      <w:lvlJc w:val="left"/>
      <w:pPr>
        <w:ind w:left="2582" w:hanging="360"/>
      </w:pPr>
      <w:rPr>
        <w:rFonts w:ascii="Symbol" w:hAnsi="Symbol" w:hint="default"/>
      </w:rPr>
    </w:lvl>
    <w:lvl w:ilvl="4" w:tplc="04090003" w:tentative="1">
      <w:start w:val="1"/>
      <w:numFmt w:val="bullet"/>
      <w:lvlText w:val="o"/>
      <w:lvlJc w:val="left"/>
      <w:pPr>
        <w:ind w:left="3302" w:hanging="360"/>
      </w:pPr>
      <w:rPr>
        <w:rFonts w:ascii="Courier New" w:hAnsi="Courier New" w:cs="Courier New" w:hint="default"/>
      </w:rPr>
    </w:lvl>
    <w:lvl w:ilvl="5" w:tplc="04090005" w:tentative="1">
      <w:start w:val="1"/>
      <w:numFmt w:val="bullet"/>
      <w:lvlText w:val=""/>
      <w:lvlJc w:val="left"/>
      <w:pPr>
        <w:ind w:left="4022" w:hanging="360"/>
      </w:pPr>
      <w:rPr>
        <w:rFonts w:ascii="Wingdings" w:hAnsi="Wingdings" w:hint="default"/>
      </w:rPr>
    </w:lvl>
    <w:lvl w:ilvl="6" w:tplc="04090001" w:tentative="1">
      <w:start w:val="1"/>
      <w:numFmt w:val="bullet"/>
      <w:lvlText w:val=""/>
      <w:lvlJc w:val="left"/>
      <w:pPr>
        <w:ind w:left="4742" w:hanging="360"/>
      </w:pPr>
      <w:rPr>
        <w:rFonts w:ascii="Symbol" w:hAnsi="Symbol" w:hint="default"/>
      </w:rPr>
    </w:lvl>
    <w:lvl w:ilvl="7" w:tplc="04090003" w:tentative="1">
      <w:start w:val="1"/>
      <w:numFmt w:val="bullet"/>
      <w:lvlText w:val="o"/>
      <w:lvlJc w:val="left"/>
      <w:pPr>
        <w:ind w:left="5462" w:hanging="360"/>
      </w:pPr>
      <w:rPr>
        <w:rFonts w:ascii="Courier New" w:hAnsi="Courier New" w:cs="Courier New" w:hint="default"/>
      </w:rPr>
    </w:lvl>
    <w:lvl w:ilvl="8" w:tplc="04090005" w:tentative="1">
      <w:start w:val="1"/>
      <w:numFmt w:val="bullet"/>
      <w:lvlText w:val=""/>
      <w:lvlJc w:val="left"/>
      <w:pPr>
        <w:ind w:left="6182" w:hanging="360"/>
      </w:pPr>
      <w:rPr>
        <w:rFonts w:ascii="Wingdings" w:hAnsi="Wingdings" w:hint="default"/>
      </w:rPr>
    </w:lvl>
  </w:abstractNum>
  <w:abstractNum w:abstractNumId="15" w15:restartNumberingAfterBreak="0">
    <w:nsid w:val="13D74AD2"/>
    <w:multiLevelType w:val="hybridMultilevel"/>
    <w:tmpl w:val="94B66E0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67708F9"/>
    <w:multiLevelType w:val="hybridMultilevel"/>
    <w:tmpl w:val="DEFACFCE"/>
    <w:lvl w:ilvl="0" w:tplc="792E64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B43565"/>
    <w:multiLevelType w:val="hybridMultilevel"/>
    <w:tmpl w:val="2026AE68"/>
    <w:lvl w:ilvl="0" w:tplc="AC9A0702">
      <w:start w:val="1"/>
      <w:numFmt w:val="bullet"/>
      <w:lvlText w:val="−"/>
      <w:lvlJc w:val="left"/>
      <w:pPr>
        <w:ind w:left="1429" w:hanging="360"/>
      </w:pPr>
      <w:rPr>
        <w:rFonts w:ascii="Arial Narrow" w:hAnsi="Arial Narro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170850B2"/>
    <w:multiLevelType w:val="hybridMultilevel"/>
    <w:tmpl w:val="F93E612E"/>
    <w:lvl w:ilvl="0" w:tplc="AC9A0702">
      <w:start w:val="1"/>
      <w:numFmt w:val="bullet"/>
      <w:lvlText w:val="−"/>
      <w:lvlJc w:val="left"/>
      <w:pPr>
        <w:ind w:left="1080" w:hanging="360"/>
      </w:pPr>
      <w:rPr>
        <w:rFonts w:ascii="Arial Narrow" w:hAnsi="Arial Narrow"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9" w15:restartNumberingAfterBreak="0">
    <w:nsid w:val="187F0403"/>
    <w:multiLevelType w:val="hybridMultilevel"/>
    <w:tmpl w:val="3AD09AB6"/>
    <w:lvl w:ilvl="0" w:tplc="AC9A0702">
      <w:start w:val="1"/>
      <w:numFmt w:val="bullet"/>
      <w:lvlText w:val="−"/>
      <w:lvlJc w:val="left"/>
      <w:pPr>
        <w:ind w:left="1440" w:hanging="360"/>
      </w:pPr>
      <w:rPr>
        <w:rFonts w:ascii="Arial Narrow" w:hAnsi="Arial Narrow" w:hint="default"/>
      </w:rPr>
    </w:lvl>
    <w:lvl w:ilvl="1" w:tplc="AC9A0702">
      <w:start w:val="1"/>
      <w:numFmt w:val="bullet"/>
      <w:lvlText w:val="−"/>
      <w:lvlJc w:val="left"/>
      <w:pPr>
        <w:ind w:left="2160" w:hanging="360"/>
      </w:pPr>
      <w:rPr>
        <w:rFonts w:ascii="Arial Narrow" w:hAnsi="Arial Narro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8A65846"/>
    <w:multiLevelType w:val="hybridMultilevel"/>
    <w:tmpl w:val="E522C8E0"/>
    <w:lvl w:ilvl="0" w:tplc="04090011">
      <w:start w:val="1"/>
      <w:numFmt w:val="decimal"/>
      <w:lvlText w:val="%1)"/>
      <w:lvlJc w:val="left"/>
      <w:pPr>
        <w:ind w:left="360" w:hanging="360"/>
      </w:pPr>
      <w:rPr>
        <w:rFonts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C1E6C52"/>
    <w:multiLevelType w:val="hybridMultilevel"/>
    <w:tmpl w:val="D69EE65E"/>
    <w:lvl w:ilvl="0" w:tplc="4EEC20A6">
      <w:start w:val="1"/>
      <w:numFmt w:val="decimal"/>
      <w:lvlText w:val="%1)"/>
      <w:lvlJc w:val="left"/>
      <w:pPr>
        <w:ind w:left="90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B1605D"/>
    <w:multiLevelType w:val="hybridMultilevel"/>
    <w:tmpl w:val="D7BAB290"/>
    <w:lvl w:ilvl="0" w:tplc="AC9A0702">
      <w:start w:val="1"/>
      <w:numFmt w:val="bullet"/>
      <w:lvlText w:val="−"/>
      <w:lvlJc w:val="left"/>
      <w:pPr>
        <w:ind w:left="720" w:hanging="360"/>
      </w:pPr>
      <w:rPr>
        <w:rFonts w:ascii="Arial Narrow" w:hAnsi="Arial Narrow" w:hint="default"/>
      </w:rPr>
    </w:lvl>
    <w:lvl w:ilvl="1" w:tplc="B538D8A0">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DBF7239"/>
    <w:multiLevelType w:val="hybridMultilevel"/>
    <w:tmpl w:val="0FB265B2"/>
    <w:lvl w:ilvl="0" w:tplc="001EE3E6">
      <w:start w:val="1"/>
      <w:numFmt w:val="decimal"/>
      <w:lvlText w:val="%1)"/>
      <w:lvlJc w:val="lef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1E8C107B"/>
    <w:multiLevelType w:val="hybridMultilevel"/>
    <w:tmpl w:val="AB98964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1F180C8B"/>
    <w:multiLevelType w:val="multilevel"/>
    <w:tmpl w:val="D5E2C21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F413C6C"/>
    <w:multiLevelType w:val="hybridMultilevel"/>
    <w:tmpl w:val="9B523C30"/>
    <w:lvl w:ilvl="0" w:tplc="04090011">
      <w:start w:val="1"/>
      <w:numFmt w:val="decimal"/>
      <w:lvlText w:val="%1)"/>
      <w:lvlJc w:val="left"/>
      <w:pPr>
        <w:ind w:left="360" w:hanging="360"/>
      </w:p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27" w15:restartNumberingAfterBreak="0">
    <w:nsid w:val="206028E2"/>
    <w:multiLevelType w:val="hybridMultilevel"/>
    <w:tmpl w:val="21AAE5AA"/>
    <w:lvl w:ilvl="0" w:tplc="AC9A0702">
      <w:start w:val="1"/>
      <w:numFmt w:val="bullet"/>
      <w:lvlText w:val="−"/>
      <w:lvlJc w:val="left"/>
      <w:pPr>
        <w:ind w:left="720" w:hanging="360"/>
      </w:pPr>
      <w:rPr>
        <w:rFonts w:ascii="Arial Narrow" w:hAnsi="Arial Narrow" w:hint="default"/>
      </w:rPr>
    </w:lvl>
    <w:lvl w:ilvl="1" w:tplc="B538D8A0">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0FD30F0"/>
    <w:multiLevelType w:val="hybridMultilevel"/>
    <w:tmpl w:val="5BCE66CE"/>
    <w:lvl w:ilvl="0" w:tplc="B05AEF32">
      <w:start w:val="1"/>
      <w:numFmt w:val="decimal"/>
      <w:lvlText w:val="%1)"/>
      <w:lvlJc w:val="left"/>
      <w:pPr>
        <w:ind w:left="1786" w:hanging="360"/>
      </w:pPr>
      <w:rPr>
        <w:rFonts w:ascii="Times New Roman" w:eastAsia="Times New Roman" w:hAnsi="Times New Roman" w:cs="Times New Roman"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29" w15:restartNumberingAfterBreak="0">
    <w:nsid w:val="21282C9B"/>
    <w:multiLevelType w:val="hybridMultilevel"/>
    <w:tmpl w:val="07F0C54C"/>
    <w:lvl w:ilvl="0" w:tplc="7A84A912">
      <w:start w:val="1"/>
      <w:numFmt w:val="decimal"/>
      <w:lvlText w:val="%1)"/>
      <w:lvlJc w:val="left"/>
      <w:pPr>
        <w:ind w:left="1080" w:hanging="360"/>
      </w:pPr>
      <w:rPr>
        <w:rFonts w:ascii="Times New Roman" w:eastAsia="Times New Roman" w:hAnsi="Times New Roman" w:cs="Times New Roman"/>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1520D7F"/>
    <w:multiLevelType w:val="hybridMultilevel"/>
    <w:tmpl w:val="68AE59F8"/>
    <w:lvl w:ilvl="0" w:tplc="0D42DCB0">
      <w:numFmt w:val="bullet"/>
      <w:lvlText w:val="-"/>
      <w:lvlJc w:val="left"/>
      <w:pPr>
        <w:ind w:left="360" w:hanging="360"/>
      </w:pPr>
      <w:rPr>
        <w:rFonts w:ascii="Times New Roman" w:eastAsia="Calibri"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235E0D37"/>
    <w:multiLevelType w:val="hybridMultilevel"/>
    <w:tmpl w:val="5524C724"/>
    <w:lvl w:ilvl="0" w:tplc="AC9A0702">
      <w:start w:val="1"/>
      <w:numFmt w:val="bullet"/>
      <w:lvlText w:val="−"/>
      <w:lvlJc w:val="left"/>
      <w:pPr>
        <w:ind w:left="1429" w:hanging="360"/>
      </w:pPr>
      <w:rPr>
        <w:rFonts w:ascii="Arial Narrow" w:hAnsi="Arial Narro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 w15:restartNumberingAfterBreak="0">
    <w:nsid w:val="238A214D"/>
    <w:multiLevelType w:val="hybridMultilevel"/>
    <w:tmpl w:val="631EFC96"/>
    <w:lvl w:ilvl="0" w:tplc="AC9A0702">
      <w:start w:val="1"/>
      <w:numFmt w:val="bullet"/>
      <w:lvlText w:val="−"/>
      <w:lvlJc w:val="left"/>
      <w:pPr>
        <w:ind w:left="720" w:hanging="360"/>
      </w:pPr>
      <w:rPr>
        <w:rFonts w:ascii="Arial Narrow" w:hAnsi="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5526706"/>
    <w:multiLevelType w:val="hybridMultilevel"/>
    <w:tmpl w:val="17601DB8"/>
    <w:lvl w:ilvl="0" w:tplc="792E64C4">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27BE66AA"/>
    <w:multiLevelType w:val="hybridMultilevel"/>
    <w:tmpl w:val="CEF66DF0"/>
    <w:lvl w:ilvl="0" w:tplc="AC9A0702">
      <w:start w:val="1"/>
      <w:numFmt w:val="bullet"/>
      <w:lvlText w:val="−"/>
      <w:lvlJc w:val="left"/>
      <w:pPr>
        <w:ind w:left="720" w:hanging="360"/>
      </w:pPr>
      <w:rPr>
        <w:rFonts w:ascii="Arial Narrow" w:hAnsi="Arial Narrow" w:hint="default"/>
      </w:rPr>
    </w:lvl>
    <w:lvl w:ilvl="1" w:tplc="AC9A0702">
      <w:start w:val="1"/>
      <w:numFmt w:val="bullet"/>
      <w:lvlText w:val="−"/>
      <w:lvlJc w:val="left"/>
      <w:pPr>
        <w:ind w:left="1440" w:hanging="360"/>
      </w:pPr>
      <w:rPr>
        <w:rFonts w:ascii="Arial Narrow" w:hAnsi="Arial Narro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8393B7F"/>
    <w:multiLevelType w:val="hybridMultilevel"/>
    <w:tmpl w:val="49FEED34"/>
    <w:lvl w:ilvl="0" w:tplc="AC9A0702">
      <w:start w:val="1"/>
      <w:numFmt w:val="bullet"/>
      <w:lvlText w:val="−"/>
      <w:lvlJc w:val="left"/>
      <w:pPr>
        <w:ind w:left="1440" w:hanging="360"/>
      </w:pPr>
      <w:rPr>
        <w:rFonts w:ascii="Arial Narrow" w:hAnsi="Arial Narrow" w:hint="default"/>
      </w:rPr>
    </w:lvl>
    <w:lvl w:ilvl="1" w:tplc="AC9A0702">
      <w:start w:val="1"/>
      <w:numFmt w:val="bullet"/>
      <w:lvlText w:val="−"/>
      <w:lvlJc w:val="left"/>
      <w:pPr>
        <w:ind w:left="2160" w:hanging="360"/>
      </w:pPr>
      <w:rPr>
        <w:rFonts w:ascii="Arial Narrow" w:hAnsi="Arial Narro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90739B8"/>
    <w:multiLevelType w:val="hybridMultilevel"/>
    <w:tmpl w:val="2B6C3B04"/>
    <w:lvl w:ilvl="0" w:tplc="309AFE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29927264"/>
    <w:multiLevelType w:val="hybridMultilevel"/>
    <w:tmpl w:val="78C8EEFE"/>
    <w:lvl w:ilvl="0" w:tplc="3C38A61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29E163D8"/>
    <w:multiLevelType w:val="hybridMultilevel"/>
    <w:tmpl w:val="1CFEAB10"/>
    <w:lvl w:ilvl="0" w:tplc="04090011">
      <w:start w:val="1"/>
      <w:numFmt w:val="decimal"/>
      <w:lvlText w:val="%1)"/>
      <w:lvlJc w:val="left"/>
      <w:pPr>
        <w:ind w:left="360" w:hanging="360"/>
      </w:p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39" w15:restartNumberingAfterBreak="0">
    <w:nsid w:val="2C223E5C"/>
    <w:multiLevelType w:val="hybridMultilevel"/>
    <w:tmpl w:val="10B2F0B8"/>
    <w:lvl w:ilvl="0" w:tplc="4EEC20A6">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C3B0538"/>
    <w:multiLevelType w:val="hybridMultilevel"/>
    <w:tmpl w:val="CA92F486"/>
    <w:lvl w:ilvl="0" w:tplc="3B84997C">
      <w:start w:val="1"/>
      <w:numFmt w:val="decimal"/>
      <w:lvlText w:val="%1)"/>
      <w:lvlJc w:val="left"/>
      <w:pPr>
        <w:ind w:left="360" w:hanging="360"/>
      </w:p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41" w15:restartNumberingAfterBreak="0">
    <w:nsid w:val="2E983FF4"/>
    <w:multiLevelType w:val="hybridMultilevel"/>
    <w:tmpl w:val="612E8DA8"/>
    <w:lvl w:ilvl="0" w:tplc="A8DEEC8C">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E9D7655"/>
    <w:multiLevelType w:val="hybridMultilevel"/>
    <w:tmpl w:val="74F44AC8"/>
    <w:lvl w:ilvl="0" w:tplc="AC4A0842">
      <w:start w:val="1"/>
      <w:numFmt w:val="decimal"/>
      <w:lvlText w:val="%1)"/>
      <w:lvlJc w:val="left"/>
      <w:pPr>
        <w:ind w:left="927" w:hanging="360"/>
      </w:pPr>
      <w:rPr>
        <w:rFonts w:hint="default"/>
      </w:rPr>
    </w:lvl>
    <w:lvl w:ilvl="1" w:tplc="518A7548">
      <w:start w:val="1"/>
      <w:numFmt w:val="decimal"/>
      <w:lvlText w:val="%2."/>
      <w:lvlJc w:val="left"/>
      <w:pPr>
        <w:ind w:left="1647" w:hanging="360"/>
      </w:pPr>
      <w:rPr>
        <w:rFonts w:hint="default"/>
      </w:rPr>
    </w:lvl>
    <w:lvl w:ilvl="2" w:tplc="6A58398C">
      <w:numFmt w:val="bullet"/>
      <w:lvlText w:val="-"/>
      <w:lvlJc w:val="left"/>
      <w:pPr>
        <w:ind w:left="2547" w:hanging="360"/>
      </w:pPr>
      <w:rPr>
        <w:rFonts w:ascii="Times New Roman" w:eastAsiaTheme="minorHAnsi" w:hAnsi="Times New Roman" w:cs="Times New Roman" w:hint="default"/>
      </w:r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2FD24DDD"/>
    <w:multiLevelType w:val="hybridMultilevel"/>
    <w:tmpl w:val="B1BE5CAA"/>
    <w:lvl w:ilvl="0" w:tplc="AC9A0702">
      <w:start w:val="1"/>
      <w:numFmt w:val="bullet"/>
      <w:lvlText w:val="−"/>
      <w:lvlJc w:val="left"/>
      <w:pPr>
        <w:ind w:left="720" w:hanging="360"/>
      </w:pPr>
      <w:rPr>
        <w:rFonts w:ascii="Arial Narrow" w:hAnsi="Arial Narrow" w:hint="default"/>
        <w:b w:val="0"/>
        <w:color w:val="auto"/>
        <w:sz w:val="24"/>
        <w:szCs w:val="24"/>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4" w15:restartNumberingAfterBreak="0">
    <w:nsid w:val="314A208A"/>
    <w:multiLevelType w:val="hybridMultilevel"/>
    <w:tmpl w:val="126E6E9E"/>
    <w:lvl w:ilvl="0" w:tplc="AC9A0702">
      <w:start w:val="1"/>
      <w:numFmt w:val="bullet"/>
      <w:lvlText w:val="−"/>
      <w:lvlJc w:val="left"/>
      <w:pPr>
        <w:ind w:left="1440" w:hanging="360"/>
      </w:pPr>
      <w:rPr>
        <w:rFonts w:ascii="Arial Narrow" w:hAnsi="Arial Narro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33CB2E94"/>
    <w:multiLevelType w:val="hybridMultilevel"/>
    <w:tmpl w:val="1A9C3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3F75B55"/>
    <w:multiLevelType w:val="hybridMultilevel"/>
    <w:tmpl w:val="275088CC"/>
    <w:lvl w:ilvl="0" w:tplc="3C38A61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35C1680B"/>
    <w:multiLevelType w:val="hybridMultilevel"/>
    <w:tmpl w:val="7CA09BA0"/>
    <w:lvl w:ilvl="0" w:tplc="AC9A0702">
      <w:start w:val="1"/>
      <w:numFmt w:val="bullet"/>
      <w:lvlText w:val="−"/>
      <w:lvlJc w:val="left"/>
      <w:pPr>
        <w:ind w:left="720" w:hanging="360"/>
      </w:pPr>
      <w:rPr>
        <w:rFonts w:ascii="Arial Narrow" w:hAnsi="Arial Narrow" w:hint="default"/>
      </w:rPr>
    </w:lvl>
    <w:lvl w:ilvl="1" w:tplc="AC9A0702">
      <w:start w:val="1"/>
      <w:numFmt w:val="bullet"/>
      <w:lvlText w:val="−"/>
      <w:lvlJc w:val="left"/>
      <w:pPr>
        <w:ind w:left="1440" w:hanging="360"/>
      </w:pPr>
      <w:rPr>
        <w:rFonts w:ascii="Arial Narrow" w:hAnsi="Arial Narro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78E7D62"/>
    <w:multiLevelType w:val="hybridMultilevel"/>
    <w:tmpl w:val="D548BF38"/>
    <w:lvl w:ilvl="0" w:tplc="AC9A0702">
      <w:start w:val="1"/>
      <w:numFmt w:val="bullet"/>
      <w:lvlText w:val="−"/>
      <w:lvlJc w:val="left"/>
      <w:pPr>
        <w:ind w:left="1440" w:hanging="360"/>
      </w:pPr>
      <w:rPr>
        <w:rFonts w:ascii="Arial Narrow" w:hAnsi="Arial Narrow" w:hint="default"/>
      </w:rPr>
    </w:lvl>
    <w:lvl w:ilvl="1" w:tplc="AC9A0702">
      <w:start w:val="1"/>
      <w:numFmt w:val="bullet"/>
      <w:lvlText w:val="−"/>
      <w:lvlJc w:val="left"/>
      <w:pPr>
        <w:ind w:left="2160" w:hanging="360"/>
      </w:pPr>
      <w:rPr>
        <w:rFonts w:ascii="Arial Narrow" w:hAnsi="Arial Narro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37E463F8"/>
    <w:multiLevelType w:val="hybridMultilevel"/>
    <w:tmpl w:val="3012A6F8"/>
    <w:lvl w:ilvl="0" w:tplc="29FAD2F4">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8683E28"/>
    <w:multiLevelType w:val="hybridMultilevel"/>
    <w:tmpl w:val="ABEC078C"/>
    <w:lvl w:ilvl="0" w:tplc="AC9A0702">
      <w:start w:val="1"/>
      <w:numFmt w:val="bullet"/>
      <w:lvlText w:val="−"/>
      <w:lvlJc w:val="left"/>
      <w:pPr>
        <w:ind w:left="720" w:hanging="360"/>
      </w:pPr>
      <w:rPr>
        <w:rFonts w:ascii="Arial Narrow" w:hAnsi="Arial Narrow" w:hint="default"/>
      </w:rPr>
    </w:lvl>
    <w:lvl w:ilvl="1" w:tplc="AC9A0702">
      <w:start w:val="1"/>
      <w:numFmt w:val="bullet"/>
      <w:lvlText w:val="−"/>
      <w:lvlJc w:val="left"/>
      <w:pPr>
        <w:ind w:left="1440" w:hanging="360"/>
      </w:pPr>
      <w:rPr>
        <w:rFonts w:ascii="Arial Narrow" w:hAnsi="Arial Narro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93B597B"/>
    <w:multiLevelType w:val="hybridMultilevel"/>
    <w:tmpl w:val="2C9A60CE"/>
    <w:lvl w:ilvl="0" w:tplc="AC9A0702">
      <w:start w:val="1"/>
      <w:numFmt w:val="bullet"/>
      <w:lvlText w:val="−"/>
      <w:lvlJc w:val="left"/>
      <w:pPr>
        <w:ind w:left="1287" w:hanging="360"/>
      </w:pPr>
      <w:rPr>
        <w:rFonts w:ascii="Arial Narrow" w:hAnsi="Arial Narro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2" w15:restartNumberingAfterBreak="0">
    <w:nsid w:val="3D720530"/>
    <w:multiLevelType w:val="hybridMultilevel"/>
    <w:tmpl w:val="6188F57C"/>
    <w:lvl w:ilvl="0" w:tplc="3C38A61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3DEB2811"/>
    <w:multiLevelType w:val="hybridMultilevel"/>
    <w:tmpl w:val="B184C552"/>
    <w:lvl w:ilvl="0" w:tplc="AC9A0702">
      <w:start w:val="1"/>
      <w:numFmt w:val="bullet"/>
      <w:lvlText w:val="−"/>
      <w:lvlJc w:val="left"/>
      <w:pPr>
        <w:ind w:left="1800" w:hanging="360"/>
      </w:pPr>
      <w:rPr>
        <w:rFonts w:ascii="Arial Narrow" w:hAnsi="Arial Narro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4" w15:restartNumberingAfterBreak="0">
    <w:nsid w:val="41103F52"/>
    <w:multiLevelType w:val="hybridMultilevel"/>
    <w:tmpl w:val="DD800104"/>
    <w:lvl w:ilvl="0" w:tplc="25A2056A">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55" w15:restartNumberingAfterBreak="0">
    <w:nsid w:val="42C66B5A"/>
    <w:multiLevelType w:val="hybridMultilevel"/>
    <w:tmpl w:val="92E4A23C"/>
    <w:lvl w:ilvl="0" w:tplc="309AFE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459E7D6D"/>
    <w:multiLevelType w:val="hybridMultilevel"/>
    <w:tmpl w:val="1D1E8626"/>
    <w:lvl w:ilvl="0" w:tplc="AC9A0702">
      <w:start w:val="1"/>
      <w:numFmt w:val="bullet"/>
      <w:lvlText w:val="−"/>
      <w:lvlJc w:val="left"/>
      <w:pPr>
        <w:ind w:left="720" w:hanging="360"/>
      </w:pPr>
      <w:rPr>
        <w:rFonts w:ascii="Arial Narrow" w:hAnsi="Arial Narrow" w:hint="default"/>
      </w:rPr>
    </w:lvl>
    <w:lvl w:ilvl="1" w:tplc="AC9A0702">
      <w:start w:val="1"/>
      <w:numFmt w:val="bullet"/>
      <w:lvlText w:val="−"/>
      <w:lvlJc w:val="left"/>
      <w:pPr>
        <w:ind w:left="1440" w:hanging="360"/>
      </w:pPr>
      <w:rPr>
        <w:rFonts w:ascii="Arial Narrow" w:hAnsi="Arial Narro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6986CFB"/>
    <w:multiLevelType w:val="hybridMultilevel"/>
    <w:tmpl w:val="7152B0D8"/>
    <w:lvl w:ilvl="0" w:tplc="AC9A0702">
      <w:start w:val="1"/>
      <w:numFmt w:val="bullet"/>
      <w:lvlText w:val="−"/>
      <w:lvlJc w:val="left"/>
      <w:pPr>
        <w:ind w:left="1440" w:hanging="360"/>
      </w:pPr>
      <w:rPr>
        <w:rFonts w:ascii="Arial Narrow" w:hAnsi="Arial Narrow" w:hint="default"/>
      </w:rPr>
    </w:lvl>
    <w:lvl w:ilvl="1" w:tplc="AC9A0702">
      <w:start w:val="1"/>
      <w:numFmt w:val="bullet"/>
      <w:lvlText w:val="−"/>
      <w:lvlJc w:val="left"/>
      <w:pPr>
        <w:ind w:left="2670" w:hanging="870"/>
      </w:pPr>
      <w:rPr>
        <w:rFonts w:ascii="Arial Narrow" w:hAnsi="Arial Narro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474B4D58"/>
    <w:multiLevelType w:val="hybridMultilevel"/>
    <w:tmpl w:val="FC70D7F2"/>
    <w:lvl w:ilvl="0" w:tplc="25A2056A">
      <w:start w:val="1"/>
      <w:numFmt w:val="bullet"/>
      <w:lvlText w:val=""/>
      <w:lvlJc w:val="left"/>
      <w:pPr>
        <w:ind w:left="436" w:hanging="360"/>
      </w:pPr>
      <w:rPr>
        <w:rFonts w:ascii="Symbol" w:hAnsi="Symbol" w:hint="default"/>
      </w:rPr>
    </w:lvl>
    <w:lvl w:ilvl="1" w:tplc="281A0003" w:tentative="1">
      <w:start w:val="1"/>
      <w:numFmt w:val="bullet"/>
      <w:lvlText w:val="o"/>
      <w:lvlJc w:val="left"/>
      <w:pPr>
        <w:ind w:left="1156" w:hanging="360"/>
      </w:pPr>
      <w:rPr>
        <w:rFonts w:ascii="Courier New" w:hAnsi="Courier New" w:cs="Courier New" w:hint="default"/>
      </w:rPr>
    </w:lvl>
    <w:lvl w:ilvl="2" w:tplc="281A0005" w:tentative="1">
      <w:start w:val="1"/>
      <w:numFmt w:val="bullet"/>
      <w:lvlText w:val=""/>
      <w:lvlJc w:val="left"/>
      <w:pPr>
        <w:ind w:left="1876" w:hanging="360"/>
      </w:pPr>
      <w:rPr>
        <w:rFonts w:ascii="Wingdings" w:hAnsi="Wingdings" w:hint="default"/>
      </w:rPr>
    </w:lvl>
    <w:lvl w:ilvl="3" w:tplc="281A0001" w:tentative="1">
      <w:start w:val="1"/>
      <w:numFmt w:val="bullet"/>
      <w:lvlText w:val=""/>
      <w:lvlJc w:val="left"/>
      <w:pPr>
        <w:ind w:left="2596" w:hanging="360"/>
      </w:pPr>
      <w:rPr>
        <w:rFonts w:ascii="Symbol" w:hAnsi="Symbol" w:hint="default"/>
      </w:rPr>
    </w:lvl>
    <w:lvl w:ilvl="4" w:tplc="281A0003" w:tentative="1">
      <w:start w:val="1"/>
      <w:numFmt w:val="bullet"/>
      <w:lvlText w:val="o"/>
      <w:lvlJc w:val="left"/>
      <w:pPr>
        <w:ind w:left="3316" w:hanging="360"/>
      </w:pPr>
      <w:rPr>
        <w:rFonts w:ascii="Courier New" w:hAnsi="Courier New" w:cs="Courier New" w:hint="default"/>
      </w:rPr>
    </w:lvl>
    <w:lvl w:ilvl="5" w:tplc="281A0005" w:tentative="1">
      <w:start w:val="1"/>
      <w:numFmt w:val="bullet"/>
      <w:lvlText w:val=""/>
      <w:lvlJc w:val="left"/>
      <w:pPr>
        <w:ind w:left="4036" w:hanging="360"/>
      </w:pPr>
      <w:rPr>
        <w:rFonts w:ascii="Wingdings" w:hAnsi="Wingdings" w:hint="default"/>
      </w:rPr>
    </w:lvl>
    <w:lvl w:ilvl="6" w:tplc="281A0001" w:tentative="1">
      <w:start w:val="1"/>
      <w:numFmt w:val="bullet"/>
      <w:lvlText w:val=""/>
      <w:lvlJc w:val="left"/>
      <w:pPr>
        <w:ind w:left="4756" w:hanging="360"/>
      </w:pPr>
      <w:rPr>
        <w:rFonts w:ascii="Symbol" w:hAnsi="Symbol" w:hint="default"/>
      </w:rPr>
    </w:lvl>
    <w:lvl w:ilvl="7" w:tplc="281A0003" w:tentative="1">
      <w:start w:val="1"/>
      <w:numFmt w:val="bullet"/>
      <w:lvlText w:val="o"/>
      <w:lvlJc w:val="left"/>
      <w:pPr>
        <w:ind w:left="5476" w:hanging="360"/>
      </w:pPr>
      <w:rPr>
        <w:rFonts w:ascii="Courier New" w:hAnsi="Courier New" w:cs="Courier New" w:hint="default"/>
      </w:rPr>
    </w:lvl>
    <w:lvl w:ilvl="8" w:tplc="281A0005" w:tentative="1">
      <w:start w:val="1"/>
      <w:numFmt w:val="bullet"/>
      <w:lvlText w:val=""/>
      <w:lvlJc w:val="left"/>
      <w:pPr>
        <w:ind w:left="6196" w:hanging="360"/>
      </w:pPr>
      <w:rPr>
        <w:rFonts w:ascii="Wingdings" w:hAnsi="Wingdings" w:hint="default"/>
      </w:rPr>
    </w:lvl>
  </w:abstractNum>
  <w:abstractNum w:abstractNumId="59" w15:restartNumberingAfterBreak="0">
    <w:nsid w:val="476B05A6"/>
    <w:multiLevelType w:val="hybridMultilevel"/>
    <w:tmpl w:val="E9002B20"/>
    <w:lvl w:ilvl="0" w:tplc="3C38A61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481B66F9"/>
    <w:multiLevelType w:val="hybridMultilevel"/>
    <w:tmpl w:val="3E9E96FE"/>
    <w:lvl w:ilvl="0" w:tplc="6FC432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48872FC7"/>
    <w:multiLevelType w:val="hybridMultilevel"/>
    <w:tmpl w:val="34F037E0"/>
    <w:lvl w:ilvl="0" w:tplc="AC9A0702">
      <w:start w:val="1"/>
      <w:numFmt w:val="bullet"/>
      <w:lvlText w:val="−"/>
      <w:lvlJc w:val="left"/>
      <w:pPr>
        <w:ind w:left="720" w:hanging="360"/>
      </w:pPr>
      <w:rPr>
        <w:rFonts w:ascii="Arial Narrow" w:hAnsi="Arial Narrow" w:hint="default"/>
        <w:b w:val="0"/>
        <w:color w:val="auto"/>
        <w:sz w:val="24"/>
        <w:szCs w:val="24"/>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2" w15:restartNumberingAfterBreak="0">
    <w:nsid w:val="49214C8B"/>
    <w:multiLevelType w:val="hybridMultilevel"/>
    <w:tmpl w:val="4F142B3A"/>
    <w:lvl w:ilvl="0" w:tplc="AC9A0702">
      <w:start w:val="1"/>
      <w:numFmt w:val="bullet"/>
      <w:lvlText w:val="−"/>
      <w:lvlJc w:val="left"/>
      <w:pPr>
        <w:ind w:left="1080" w:hanging="360"/>
      </w:pPr>
      <w:rPr>
        <w:rFonts w:ascii="Arial Narrow" w:hAnsi="Arial Narro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49AA4F8B"/>
    <w:multiLevelType w:val="hybridMultilevel"/>
    <w:tmpl w:val="78C23C54"/>
    <w:lvl w:ilvl="0" w:tplc="AC4A0842">
      <w:start w:val="1"/>
      <w:numFmt w:val="decimal"/>
      <w:lvlText w:val="%1)"/>
      <w:lvlJc w:val="left"/>
      <w:pPr>
        <w:ind w:left="720" w:hanging="36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9DF27AA"/>
    <w:multiLevelType w:val="hybridMultilevel"/>
    <w:tmpl w:val="2AAEA5D8"/>
    <w:lvl w:ilvl="0" w:tplc="410AA06E">
      <w:start w:val="1"/>
      <w:numFmt w:val="decimal"/>
      <w:lvlText w:val="%1)"/>
      <w:lvlJc w:val="left"/>
      <w:pPr>
        <w:ind w:left="360" w:hanging="360"/>
      </w:p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65" w15:restartNumberingAfterBreak="0">
    <w:nsid w:val="4A637C82"/>
    <w:multiLevelType w:val="hybridMultilevel"/>
    <w:tmpl w:val="A6EC551E"/>
    <w:lvl w:ilvl="0" w:tplc="4EEC20A6">
      <w:start w:val="1"/>
      <w:numFmt w:val="decimal"/>
      <w:lvlText w:val="%1)"/>
      <w:lvlJc w:val="left"/>
      <w:pPr>
        <w:ind w:left="786"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ABE1D26"/>
    <w:multiLevelType w:val="hybridMultilevel"/>
    <w:tmpl w:val="D9B456BC"/>
    <w:lvl w:ilvl="0" w:tplc="AC9A0702">
      <w:start w:val="1"/>
      <w:numFmt w:val="bullet"/>
      <w:lvlText w:val="−"/>
      <w:lvlJc w:val="left"/>
      <w:pPr>
        <w:ind w:left="720" w:hanging="360"/>
      </w:pPr>
      <w:rPr>
        <w:rFonts w:ascii="Arial Narrow" w:hAnsi="Arial Narrow" w:hint="default"/>
      </w:rPr>
    </w:lvl>
    <w:lvl w:ilvl="1" w:tplc="AC9A0702">
      <w:start w:val="1"/>
      <w:numFmt w:val="bullet"/>
      <w:lvlText w:val="−"/>
      <w:lvlJc w:val="left"/>
      <w:pPr>
        <w:ind w:left="1440" w:hanging="360"/>
      </w:pPr>
      <w:rPr>
        <w:rFonts w:ascii="Arial Narrow" w:hAnsi="Arial Narro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D8D6ACF"/>
    <w:multiLevelType w:val="hybridMultilevel"/>
    <w:tmpl w:val="B372CD5A"/>
    <w:lvl w:ilvl="0" w:tplc="AC9A0702">
      <w:start w:val="1"/>
      <w:numFmt w:val="bullet"/>
      <w:lvlText w:val="−"/>
      <w:lvlJc w:val="left"/>
      <w:pPr>
        <w:ind w:left="1429" w:hanging="360"/>
      </w:pPr>
      <w:rPr>
        <w:rFonts w:ascii="Arial Narrow" w:hAnsi="Arial Narro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8" w15:restartNumberingAfterBreak="0">
    <w:nsid w:val="51462852"/>
    <w:multiLevelType w:val="hybridMultilevel"/>
    <w:tmpl w:val="29948EEC"/>
    <w:lvl w:ilvl="0" w:tplc="AC9A0702">
      <w:start w:val="1"/>
      <w:numFmt w:val="bullet"/>
      <w:lvlText w:val="−"/>
      <w:lvlJc w:val="left"/>
      <w:pPr>
        <w:tabs>
          <w:tab w:val="num" w:pos="720"/>
        </w:tabs>
        <w:ind w:left="720" w:hanging="360"/>
      </w:pPr>
      <w:rPr>
        <w:rFonts w:ascii="Arial Narrow" w:hAnsi="Arial Narro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48E1557"/>
    <w:multiLevelType w:val="hybridMultilevel"/>
    <w:tmpl w:val="1812BCF6"/>
    <w:lvl w:ilvl="0" w:tplc="309AFE88">
      <w:start w:val="1"/>
      <w:numFmt w:val="decimal"/>
      <w:lvlText w:val="(%1)"/>
      <w:lvlJc w:val="left"/>
      <w:pPr>
        <w:ind w:left="1080" w:hanging="360"/>
      </w:pPr>
      <w:rPr>
        <w:rFonts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54B27E57"/>
    <w:multiLevelType w:val="hybridMultilevel"/>
    <w:tmpl w:val="4BCC1E16"/>
    <w:lvl w:ilvl="0" w:tplc="4EEC20A6">
      <w:start w:val="1"/>
      <w:numFmt w:val="decimal"/>
      <w:lvlText w:val="%1)"/>
      <w:lvlJc w:val="left"/>
      <w:pPr>
        <w:ind w:left="81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6CA3C91"/>
    <w:multiLevelType w:val="hybridMultilevel"/>
    <w:tmpl w:val="7966CFEE"/>
    <w:lvl w:ilvl="0" w:tplc="4EEC20A6">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76F0355"/>
    <w:multiLevelType w:val="hybridMultilevel"/>
    <w:tmpl w:val="83B412EC"/>
    <w:lvl w:ilvl="0" w:tplc="5E72D130">
      <w:start w:val="1"/>
      <w:numFmt w:val="upperRoman"/>
      <w:lvlText w:val="%1."/>
      <w:lvlJc w:val="right"/>
      <w:pPr>
        <w:ind w:left="1068" w:hanging="360"/>
      </w:pPr>
      <w:rPr>
        <w:rFonts w:hint="default"/>
        <w:color w:val="auto"/>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73" w15:restartNumberingAfterBreak="0">
    <w:nsid w:val="5A374C5A"/>
    <w:multiLevelType w:val="hybridMultilevel"/>
    <w:tmpl w:val="7D72E7AC"/>
    <w:lvl w:ilvl="0" w:tplc="04090011">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4" w15:restartNumberingAfterBreak="0">
    <w:nsid w:val="5B447F91"/>
    <w:multiLevelType w:val="hybridMultilevel"/>
    <w:tmpl w:val="B560BFB0"/>
    <w:lvl w:ilvl="0" w:tplc="04090011">
      <w:start w:val="1"/>
      <w:numFmt w:val="decimal"/>
      <w:lvlText w:val="%1)"/>
      <w:lvlJc w:val="left"/>
      <w:pPr>
        <w:ind w:left="720" w:hanging="360"/>
      </w:pPr>
      <w:rPr>
        <w:rFonts w:hint="default"/>
        <w:sz w:val="24"/>
        <w:szCs w:val="24"/>
      </w:rPr>
    </w:lvl>
    <w:lvl w:ilvl="1" w:tplc="B2C25334">
      <w:start w:val="1"/>
      <w:numFmt w:val="decimal"/>
      <w:lvlText w:val="(%2)"/>
      <w:lvlJc w:val="left"/>
      <w:pPr>
        <w:ind w:left="2190" w:hanging="111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B4F1F87"/>
    <w:multiLevelType w:val="hybridMultilevel"/>
    <w:tmpl w:val="59B26FEA"/>
    <w:lvl w:ilvl="0" w:tplc="04090011">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B576F77"/>
    <w:multiLevelType w:val="hybridMultilevel"/>
    <w:tmpl w:val="0E1C84B8"/>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5BA17FA9"/>
    <w:multiLevelType w:val="hybridMultilevel"/>
    <w:tmpl w:val="289C5698"/>
    <w:lvl w:ilvl="0" w:tplc="AC9A0702">
      <w:start w:val="1"/>
      <w:numFmt w:val="bullet"/>
      <w:lvlText w:val="−"/>
      <w:lvlJc w:val="left"/>
      <w:pPr>
        <w:ind w:left="2160" w:hanging="360"/>
      </w:pPr>
      <w:rPr>
        <w:rFonts w:ascii="Arial Narrow" w:hAnsi="Arial Narro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8" w15:restartNumberingAfterBreak="0">
    <w:nsid w:val="5BCE30C9"/>
    <w:multiLevelType w:val="hybridMultilevel"/>
    <w:tmpl w:val="71CAF252"/>
    <w:lvl w:ilvl="0" w:tplc="241A000F">
      <w:start w:val="1"/>
      <w:numFmt w:val="decimal"/>
      <w:lvlText w:val="%1."/>
      <w:lvlJc w:val="left"/>
      <w:pPr>
        <w:ind w:left="720" w:hanging="360"/>
      </w:pPr>
      <w:rPr>
        <w:rFonts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79" w15:restartNumberingAfterBreak="0">
    <w:nsid w:val="5C947112"/>
    <w:multiLevelType w:val="hybridMultilevel"/>
    <w:tmpl w:val="1A78EAD8"/>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5CF623E9"/>
    <w:multiLevelType w:val="hybridMultilevel"/>
    <w:tmpl w:val="97169F98"/>
    <w:lvl w:ilvl="0" w:tplc="3C38A61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5D3E5247"/>
    <w:multiLevelType w:val="hybridMultilevel"/>
    <w:tmpl w:val="50648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D5F5FBB"/>
    <w:multiLevelType w:val="hybridMultilevel"/>
    <w:tmpl w:val="4B4E59D2"/>
    <w:lvl w:ilvl="0" w:tplc="04090011">
      <w:start w:val="1"/>
      <w:numFmt w:val="decimal"/>
      <w:lvlText w:val="%1)"/>
      <w:lvlJc w:val="left"/>
      <w:pPr>
        <w:ind w:left="1440" w:hanging="360"/>
      </w:pPr>
    </w:lvl>
    <w:lvl w:ilvl="1" w:tplc="B7FA9FB4">
      <w:start w:val="1"/>
      <w:numFmt w:val="upperRoman"/>
      <w:lvlText w:val="%2)"/>
      <w:lvlJc w:val="left"/>
      <w:pPr>
        <w:ind w:left="2520" w:hanging="720"/>
      </w:pPr>
      <w:rPr>
        <w:rFonts w:hint="default"/>
        <w:b w:val="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5EA22BE9"/>
    <w:multiLevelType w:val="hybridMultilevel"/>
    <w:tmpl w:val="A7DADA02"/>
    <w:lvl w:ilvl="0" w:tplc="AC9A0702">
      <w:start w:val="1"/>
      <w:numFmt w:val="bullet"/>
      <w:lvlText w:val="−"/>
      <w:lvlJc w:val="left"/>
      <w:pPr>
        <w:ind w:left="1440" w:hanging="360"/>
      </w:pPr>
      <w:rPr>
        <w:rFonts w:ascii="Arial Narrow" w:hAnsi="Arial Narrow" w:hint="default"/>
      </w:rPr>
    </w:lvl>
    <w:lvl w:ilvl="1" w:tplc="04090003" w:tentative="1">
      <w:start w:val="1"/>
      <w:numFmt w:val="bullet"/>
      <w:lvlText w:val="o"/>
      <w:lvlJc w:val="left"/>
      <w:pPr>
        <w:ind w:left="2160" w:hanging="360"/>
      </w:pPr>
      <w:rPr>
        <w:rFonts w:ascii="Courier New" w:hAnsi="Courier New" w:cs="Courier New" w:hint="default"/>
      </w:rPr>
    </w:lvl>
    <w:lvl w:ilvl="2" w:tplc="AC9A0702">
      <w:start w:val="1"/>
      <w:numFmt w:val="bullet"/>
      <w:lvlText w:val="−"/>
      <w:lvlJc w:val="left"/>
      <w:pPr>
        <w:ind w:left="2880" w:hanging="360"/>
      </w:pPr>
      <w:rPr>
        <w:rFonts w:ascii="Arial Narrow" w:hAnsi="Arial Narro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15:restartNumberingAfterBreak="0">
    <w:nsid w:val="5FBC7CD0"/>
    <w:multiLevelType w:val="hybridMultilevel"/>
    <w:tmpl w:val="75CCA578"/>
    <w:lvl w:ilvl="0" w:tplc="04090011">
      <w:start w:val="1"/>
      <w:numFmt w:val="decimal"/>
      <w:lvlText w:val="%1)"/>
      <w:lvlJc w:val="left"/>
      <w:pPr>
        <w:ind w:left="106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5" w15:restartNumberingAfterBreak="0">
    <w:nsid w:val="60EF79EA"/>
    <w:multiLevelType w:val="hybridMultilevel"/>
    <w:tmpl w:val="B71C31EC"/>
    <w:lvl w:ilvl="0" w:tplc="E3E4300C">
      <w:start w:val="1"/>
      <w:numFmt w:val="decimal"/>
      <w:lvlText w:val="%1)"/>
      <w:lvlJc w:val="left"/>
      <w:pPr>
        <w:ind w:left="720" w:hanging="36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47D5C78"/>
    <w:multiLevelType w:val="hybridMultilevel"/>
    <w:tmpl w:val="4EFCA6F2"/>
    <w:lvl w:ilvl="0" w:tplc="AC9A0702">
      <w:start w:val="1"/>
      <w:numFmt w:val="bullet"/>
      <w:lvlText w:val="−"/>
      <w:lvlJc w:val="left"/>
      <w:pPr>
        <w:ind w:left="1440" w:hanging="360"/>
      </w:pPr>
      <w:rPr>
        <w:rFonts w:ascii="Arial Narrow" w:hAnsi="Arial Narro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15:restartNumberingAfterBreak="0">
    <w:nsid w:val="64DD5097"/>
    <w:multiLevelType w:val="hybridMultilevel"/>
    <w:tmpl w:val="03C6008A"/>
    <w:lvl w:ilvl="0" w:tplc="AC9A0702">
      <w:start w:val="1"/>
      <w:numFmt w:val="bullet"/>
      <w:lvlText w:val="−"/>
      <w:lvlJc w:val="left"/>
      <w:pPr>
        <w:ind w:left="720" w:hanging="360"/>
      </w:pPr>
      <w:rPr>
        <w:rFonts w:ascii="Arial Narrow" w:hAnsi="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57175CB"/>
    <w:multiLevelType w:val="hybridMultilevel"/>
    <w:tmpl w:val="85964504"/>
    <w:lvl w:ilvl="0" w:tplc="AC9A0702">
      <w:start w:val="1"/>
      <w:numFmt w:val="bullet"/>
      <w:lvlText w:val="−"/>
      <w:lvlJc w:val="left"/>
      <w:pPr>
        <w:ind w:left="1440" w:hanging="360"/>
      </w:pPr>
      <w:rPr>
        <w:rFonts w:ascii="Arial Narrow" w:hAnsi="Arial Narro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9" w15:restartNumberingAfterBreak="0">
    <w:nsid w:val="672410F8"/>
    <w:multiLevelType w:val="hybridMultilevel"/>
    <w:tmpl w:val="770EDA64"/>
    <w:lvl w:ilvl="0" w:tplc="4B4AD272">
      <w:start w:val="1"/>
      <w:numFmt w:val="decimal"/>
      <w:lvlText w:val="%1)"/>
      <w:lvlJc w:val="left"/>
      <w:pPr>
        <w:ind w:left="1440" w:hanging="360"/>
      </w:pPr>
      <w:rPr>
        <w:rFonts w:ascii="Times New Roman" w:eastAsia="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0" w15:restartNumberingAfterBreak="0">
    <w:nsid w:val="693D0973"/>
    <w:multiLevelType w:val="hybridMultilevel"/>
    <w:tmpl w:val="59CC5B14"/>
    <w:lvl w:ilvl="0" w:tplc="792E64C4">
      <w:start w:val="1"/>
      <w:numFmt w:val="bullet"/>
      <w:lvlText w:val="-"/>
      <w:lvlJc w:val="left"/>
      <w:pPr>
        <w:ind w:left="1440" w:hanging="360"/>
      </w:pPr>
      <w:rPr>
        <w:rFonts w:ascii="Courier New" w:hAnsi="Courier New" w:hint="default"/>
      </w:rPr>
    </w:lvl>
    <w:lvl w:ilvl="1" w:tplc="281A0003" w:tentative="1">
      <w:start w:val="1"/>
      <w:numFmt w:val="bullet"/>
      <w:lvlText w:val="o"/>
      <w:lvlJc w:val="left"/>
      <w:pPr>
        <w:ind w:left="2160" w:hanging="360"/>
      </w:pPr>
      <w:rPr>
        <w:rFonts w:ascii="Courier New" w:hAnsi="Courier New" w:cs="Courier New" w:hint="default"/>
      </w:rPr>
    </w:lvl>
    <w:lvl w:ilvl="2" w:tplc="281A0005" w:tentative="1">
      <w:start w:val="1"/>
      <w:numFmt w:val="bullet"/>
      <w:lvlText w:val=""/>
      <w:lvlJc w:val="left"/>
      <w:pPr>
        <w:ind w:left="2880" w:hanging="360"/>
      </w:pPr>
      <w:rPr>
        <w:rFonts w:ascii="Wingdings" w:hAnsi="Wingdings" w:hint="default"/>
      </w:rPr>
    </w:lvl>
    <w:lvl w:ilvl="3" w:tplc="281A0001" w:tentative="1">
      <w:start w:val="1"/>
      <w:numFmt w:val="bullet"/>
      <w:lvlText w:val=""/>
      <w:lvlJc w:val="left"/>
      <w:pPr>
        <w:ind w:left="3600" w:hanging="360"/>
      </w:pPr>
      <w:rPr>
        <w:rFonts w:ascii="Symbol" w:hAnsi="Symbol" w:hint="default"/>
      </w:rPr>
    </w:lvl>
    <w:lvl w:ilvl="4" w:tplc="281A0003" w:tentative="1">
      <w:start w:val="1"/>
      <w:numFmt w:val="bullet"/>
      <w:lvlText w:val="o"/>
      <w:lvlJc w:val="left"/>
      <w:pPr>
        <w:ind w:left="4320" w:hanging="360"/>
      </w:pPr>
      <w:rPr>
        <w:rFonts w:ascii="Courier New" w:hAnsi="Courier New" w:cs="Courier New" w:hint="default"/>
      </w:rPr>
    </w:lvl>
    <w:lvl w:ilvl="5" w:tplc="281A0005" w:tentative="1">
      <w:start w:val="1"/>
      <w:numFmt w:val="bullet"/>
      <w:lvlText w:val=""/>
      <w:lvlJc w:val="left"/>
      <w:pPr>
        <w:ind w:left="5040" w:hanging="360"/>
      </w:pPr>
      <w:rPr>
        <w:rFonts w:ascii="Wingdings" w:hAnsi="Wingdings" w:hint="default"/>
      </w:rPr>
    </w:lvl>
    <w:lvl w:ilvl="6" w:tplc="281A0001" w:tentative="1">
      <w:start w:val="1"/>
      <w:numFmt w:val="bullet"/>
      <w:lvlText w:val=""/>
      <w:lvlJc w:val="left"/>
      <w:pPr>
        <w:ind w:left="5760" w:hanging="360"/>
      </w:pPr>
      <w:rPr>
        <w:rFonts w:ascii="Symbol" w:hAnsi="Symbol" w:hint="default"/>
      </w:rPr>
    </w:lvl>
    <w:lvl w:ilvl="7" w:tplc="281A0003" w:tentative="1">
      <w:start w:val="1"/>
      <w:numFmt w:val="bullet"/>
      <w:lvlText w:val="o"/>
      <w:lvlJc w:val="left"/>
      <w:pPr>
        <w:ind w:left="6480" w:hanging="360"/>
      </w:pPr>
      <w:rPr>
        <w:rFonts w:ascii="Courier New" w:hAnsi="Courier New" w:cs="Courier New" w:hint="default"/>
      </w:rPr>
    </w:lvl>
    <w:lvl w:ilvl="8" w:tplc="281A0005" w:tentative="1">
      <w:start w:val="1"/>
      <w:numFmt w:val="bullet"/>
      <w:lvlText w:val=""/>
      <w:lvlJc w:val="left"/>
      <w:pPr>
        <w:ind w:left="7200" w:hanging="360"/>
      </w:pPr>
      <w:rPr>
        <w:rFonts w:ascii="Wingdings" w:hAnsi="Wingdings" w:hint="default"/>
      </w:rPr>
    </w:lvl>
  </w:abstractNum>
  <w:abstractNum w:abstractNumId="91" w15:restartNumberingAfterBreak="0">
    <w:nsid w:val="6B2117FA"/>
    <w:multiLevelType w:val="hybridMultilevel"/>
    <w:tmpl w:val="FA6221D6"/>
    <w:lvl w:ilvl="0" w:tplc="AC9A0702">
      <w:start w:val="1"/>
      <w:numFmt w:val="bullet"/>
      <w:lvlText w:val="−"/>
      <w:lvlJc w:val="left"/>
      <w:pPr>
        <w:ind w:left="720" w:hanging="360"/>
      </w:pPr>
      <w:rPr>
        <w:rFonts w:ascii="Arial Narrow" w:hAnsi="Arial Narrow" w:hint="default"/>
      </w:rPr>
    </w:lvl>
    <w:lvl w:ilvl="1" w:tplc="AC9A0702">
      <w:start w:val="1"/>
      <w:numFmt w:val="bullet"/>
      <w:lvlText w:val="−"/>
      <w:lvlJc w:val="left"/>
      <w:pPr>
        <w:ind w:left="1440" w:hanging="360"/>
      </w:pPr>
      <w:rPr>
        <w:rFonts w:ascii="Arial Narrow" w:hAnsi="Arial Narro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C1C43E4"/>
    <w:multiLevelType w:val="hybridMultilevel"/>
    <w:tmpl w:val="259AFCA0"/>
    <w:lvl w:ilvl="0" w:tplc="04090011">
      <w:start w:val="1"/>
      <w:numFmt w:val="decimal"/>
      <w:lvlText w:val="%1)"/>
      <w:lvlJc w:val="left"/>
      <w:pPr>
        <w:ind w:left="1440" w:hanging="360"/>
      </w:pPr>
      <w:rPr>
        <w:rFonts w:hint="default"/>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3" w15:restartNumberingAfterBreak="0">
    <w:nsid w:val="6CCA474E"/>
    <w:multiLevelType w:val="hybridMultilevel"/>
    <w:tmpl w:val="86AE4740"/>
    <w:lvl w:ilvl="0" w:tplc="04090011">
      <w:start w:val="1"/>
      <w:numFmt w:val="decimal"/>
      <w:lvlText w:val="%1)"/>
      <w:lvlJc w:val="left"/>
      <w:pPr>
        <w:ind w:left="2250" w:hanging="360"/>
      </w:pPr>
    </w:lvl>
    <w:lvl w:ilvl="1" w:tplc="04090019" w:tentative="1">
      <w:start w:val="1"/>
      <w:numFmt w:val="lowerLetter"/>
      <w:lvlText w:val="%2."/>
      <w:lvlJc w:val="left"/>
      <w:pPr>
        <w:ind w:left="2762" w:hanging="360"/>
      </w:pPr>
    </w:lvl>
    <w:lvl w:ilvl="2" w:tplc="0409001B" w:tentative="1">
      <w:start w:val="1"/>
      <w:numFmt w:val="lowerRoman"/>
      <w:lvlText w:val="%3."/>
      <w:lvlJc w:val="right"/>
      <w:pPr>
        <w:ind w:left="3482" w:hanging="180"/>
      </w:pPr>
    </w:lvl>
    <w:lvl w:ilvl="3" w:tplc="0409000F" w:tentative="1">
      <w:start w:val="1"/>
      <w:numFmt w:val="decimal"/>
      <w:lvlText w:val="%4."/>
      <w:lvlJc w:val="left"/>
      <w:pPr>
        <w:ind w:left="4202" w:hanging="360"/>
      </w:pPr>
    </w:lvl>
    <w:lvl w:ilvl="4" w:tplc="04090019" w:tentative="1">
      <w:start w:val="1"/>
      <w:numFmt w:val="lowerLetter"/>
      <w:lvlText w:val="%5."/>
      <w:lvlJc w:val="left"/>
      <w:pPr>
        <w:ind w:left="4922" w:hanging="360"/>
      </w:pPr>
    </w:lvl>
    <w:lvl w:ilvl="5" w:tplc="0409001B" w:tentative="1">
      <w:start w:val="1"/>
      <w:numFmt w:val="lowerRoman"/>
      <w:lvlText w:val="%6."/>
      <w:lvlJc w:val="right"/>
      <w:pPr>
        <w:ind w:left="5642" w:hanging="180"/>
      </w:pPr>
    </w:lvl>
    <w:lvl w:ilvl="6" w:tplc="0409000F" w:tentative="1">
      <w:start w:val="1"/>
      <w:numFmt w:val="decimal"/>
      <w:lvlText w:val="%7."/>
      <w:lvlJc w:val="left"/>
      <w:pPr>
        <w:ind w:left="6362" w:hanging="360"/>
      </w:pPr>
    </w:lvl>
    <w:lvl w:ilvl="7" w:tplc="04090019" w:tentative="1">
      <w:start w:val="1"/>
      <w:numFmt w:val="lowerLetter"/>
      <w:lvlText w:val="%8."/>
      <w:lvlJc w:val="left"/>
      <w:pPr>
        <w:ind w:left="7082" w:hanging="360"/>
      </w:pPr>
    </w:lvl>
    <w:lvl w:ilvl="8" w:tplc="0409001B" w:tentative="1">
      <w:start w:val="1"/>
      <w:numFmt w:val="lowerRoman"/>
      <w:lvlText w:val="%9."/>
      <w:lvlJc w:val="right"/>
      <w:pPr>
        <w:ind w:left="7802" w:hanging="180"/>
      </w:pPr>
    </w:lvl>
  </w:abstractNum>
  <w:abstractNum w:abstractNumId="94" w15:restartNumberingAfterBreak="0">
    <w:nsid w:val="6F2D664E"/>
    <w:multiLevelType w:val="hybridMultilevel"/>
    <w:tmpl w:val="3B6C05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FF83DEC"/>
    <w:multiLevelType w:val="hybridMultilevel"/>
    <w:tmpl w:val="860C24D6"/>
    <w:lvl w:ilvl="0" w:tplc="B05AEF32">
      <w:start w:val="1"/>
      <w:numFmt w:val="decimal"/>
      <w:lvlText w:val="%1)"/>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702B694C"/>
    <w:multiLevelType w:val="multilevel"/>
    <w:tmpl w:val="957A1742"/>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7" w15:restartNumberingAfterBreak="0">
    <w:nsid w:val="703B61E9"/>
    <w:multiLevelType w:val="hybridMultilevel"/>
    <w:tmpl w:val="DB804EE6"/>
    <w:lvl w:ilvl="0" w:tplc="AC9A0702">
      <w:start w:val="1"/>
      <w:numFmt w:val="bullet"/>
      <w:lvlText w:val="−"/>
      <w:lvlJc w:val="left"/>
      <w:pPr>
        <w:ind w:left="1440" w:hanging="360"/>
      </w:pPr>
      <w:rPr>
        <w:rFonts w:ascii="Arial Narrow" w:hAnsi="Arial Narrow" w:hint="default"/>
      </w:rPr>
    </w:lvl>
    <w:lvl w:ilvl="1" w:tplc="AC9A0702">
      <w:start w:val="1"/>
      <w:numFmt w:val="bullet"/>
      <w:lvlText w:val="−"/>
      <w:lvlJc w:val="left"/>
      <w:pPr>
        <w:ind w:left="2160" w:hanging="360"/>
      </w:pPr>
      <w:rPr>
        <w:rFonts w:ascii="Arial Narrow" w:hAnsi="Arial Narro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8" w15:restartNumberingAfterBreak="0">
    <w:nsid w:val="70C45229"/>
    <w:multiLevelType w:val="hybridMultilevel"/>
    <w:tmpl w:val="8FFE8090"/>
    <w:lvl w:ilvl="0" w:tplc="AC9A0702">
      <w:start w:val="1"/>
      <w:numFmt w:val="bullet"/>
      <w:lvlText w:val="−"/>
      <w:lvlJc w:val="left"/>
      <w:pPr>
        <w:ind w:left="720" w:hanging="360"/>
      </w:pPr>
      <w:rPr>
        <w:rFonts w:ascii="Arial Narrow" w:hAnsi="Arial Narrow" w:hint="default"/>
      </w:rPr>
    </w:lvl>
    <w:lvl w:ilvl="1" w:tplc="AC9A0702">
      <w:start w:val="1"/>
      <w:numFmt w:val="bullet"/>
      <w:lvlText w:val="−"/>
      <w:lvlJc w:val="left"/>
      <w:pPr>
        <w:ind w:left="1440" w:hanging="360"/>
      </w:pPr>
      <w:rPr>
        <w:rFonts w:ascii="Arial Narrow" w:hAnsi="Arial Narro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0E42B17"/>
    <w:multiLevelType w:val="hybridMultilevel"/>
    <w:tmpl w:val="A70AA324"/>
    <w:lvl w:ilvl="0" w:tplc="08090011">
      <w:start w:val="1"/>
      <w:numFmt w:val="decimal"/>
      <w:lvlText w:val="%1)"/>
      <w:lvlJc w:val="left"/>
      <w:pPr>
        <w:ind w:left="717" w:hanging="360"/>
      </w:pPr>
    </w:lvl>
    <w:lvl w:ilvl="1" w:tplc="04090003">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100" w15:restartNumberingAfterBreak="0">
    <w:nsid w:val="72DA760D"/>
    <w:multiLevelType w:val="hybridMultilevel"/>
    <w:tmpl w:val="59FC6CC4"/>
    <w:lvl w:ilvl="0" w:tplc="25A2056A">
      <w:start w:val="1"/>
      <w:numFmt w:val="bullet"/>
      <w:lvlText w:val=""/>
      <w:lvlJc w:val="left"/>
      <w:pPr>
        <w:ind w:left="360" w:hanging="360"/>
      </w:pPr>
      <w:rPr>
        <w:rFonts w:ascii="Symbol" w:hAnsi="Symbol"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101" w15:restartNumberingAfterBreak="0">
    <w:nsid w:val="73B06724"/>
    <w:multiLevelType w:val="hybridMultilevel"/>
    <w:tmpl w:val="35E4D014"/>
    <w:lvl w:ilvl="0" w:tplc="04090011">
      <w:start w:val="1"/>
      <w:numFmt w:val="decimal"/>
      <w:lvlText w:val="%1)"/>
      <w:lvlJc w:val="left"/>
      <w:pPr>
        <w:ind w:left="360" w:hanging="360"/>
      </w:pPr>
    </w:lvl>
    <w:lvl w:ilvl="1" w:tplc="4560E5BA">
      <w:numFmt w:val="bullet"/>
      <w:lvlText w:val="•"/>
      <w:lvlJc w:val="left"/>
      <w:pPr>
        <w:ind w:left="1080" w:hanging="360"/>
      </w:pPr>
      <w:rPr>
        <w:rFonts w:ascii="Times New Roman" w:eastAsiaTheme="minorHAnsi" w:hAnsi="Times New Roman" w:cs="Times New Roman" w:hint="default"/>
      </w:r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102" w15:restartNumberingAfterBreak="0">
    <w:nsid w:val="73E86392"/>
    <w:multiLevelType w:val="hybridMultilevel"/>
    <w:tmpl w:val="45DEB774"/>
    <w:lvl w:ilvl="0" w:tplc="04090001">
      <w:start w:val="1"/>
      <w:numFmt w:val="decimal"/>
      <w:lvlText w:val="%1)"/>
      <w:lvlJc w:val="left"/>
      <w:pPr>
        <w:tabs>
          <w:tab w:val="num" w:pos="360"/>
        </w:tabs>
        <w:ind w:left="360" w:hanging="360"/>
      </w:pPr>
      <w:rPr>
        <w:rFonts w:hint="default"/>
        <w:b w:val="0"/>
        <w:i w:val="0"/>
        <w:sz w:val="22"/>
        <w:szCs w:val="22"/>
      </w:rPr>
    </w:lvl>
    <w:lvl w:ilvl="1" w:tplc="C5447046"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753E2CE0"/>
    <w:multiLevelType w:val="hybridMultilevel"/>
    <w:tmpl w:val="9A36BA72"/>
    <w:lvl w:ilvl="0" w:tplc="AC9A0702">
      <w:start w:val="1"/>
      <w:numFmt w:val="bullet"/>
      <w:lvlText w:val="−"/>
      <w:lvlJc w:val="left"/>
      <w:pPr>
        <w:ind w:left="720" w:hanging="360"/>
      </w:pPr>
      <w:rPr>
        <w:rFonts w:ascii="Arial Narrow" w:hAnsi="Arial Narrow" w:hint="default"/>
      </w:rPr>
    </w:lvl>
    <w:lvl w:ilvl="1" w:tplc="AC9A0702">
      <w:start w:val="1"/>
      <w:numFmt w:val="bullet"/>
      <w:lvlText w:val="−"/>
      <w:lvlJc w:val="left"/>
      <w:pPr>
        <w:ind w:left="1440" w:hanging="360"/>
      </w:pPr>
      <w:rPr>
        <w:rFonts w:ascii="Arial Narrow" w:hAnsi="Arial Narro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8AA769F"/>
    <w:multiLevelType w:val="hybridMultilevel"/>
    <w:tmpl w:val="08A4B80A"/>
    <w:lvl w:ilvl="0" w:tplc="3C38A61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15:restartNumberingAfterBreak="0">
    <w:nsid w:val="78B6392B"/>
    <w:multiLevelType w:val="hybridMultilevel"/>
    <w:tmpl w:val="D99A9914"/>
    <w:lvl w:ilvl="0" w:tplc="4B4AD272">
      <w:start w:val="1"/>
      <w:numFmt w:val="decimal"/>
      <w:lvlText w:val="%1)"/>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6" w15:restartNumberingAfterBreak="0">
    <w:nsid w:val="79993E0D"/>
    <w:multiLevelType w:val="hybridMultilevel"/>
    <w:tmpl w:val="7368E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A89203F"/>
    <w:multiLevelType w:val="hybridMultilevel"/>
    <w:tmpl w:val="F062A6CE"/>
    <w:lvl w:ilvl="0" w:tplc="957E6DC6">
      <w:start w:val="1"/>
      <w:numFmt w:val="decimal"/>
      <w:lvlText w:val="%1)"/>
      <w:lvlJc w:val="left"/>
      <w:pPr>
        <w:ind w:left="1170" w:hanging="360"/>
      </w:pPr>
      <w:rPr>
        <w:rFonts w:ascii="Times New Roman" w:eastAsia="Times New Roman" w:hAnsi="Times New Roman" w:cs="Times New Roman"/>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B314C0D"/>
    <w:multiLevelType w:val="hybridMultilevel"/>
    <w:tmpl w:val="16B6976A"/>
    <w:lvl w:ilvl="0" w:tplc="3D06857A">
      <w:start w:val="1"/>
      <w:numFmt w:val="decimal"/>
      <w:lvlText w:val="%1."/>
      <w:lvlJc w:val="left"/>
      <w:pPr>
        <w:ind w:left="927" w:hanging="360"/>
      </w:pPr>
      <w:rPr>
        <w:rFonts w:eastAsia="Calibri"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9" w15:restartNumberingAfterBreak="0">
    <w:nsid w:val="7D4F1A1D"/>
    <w:multiLevelType w:val="hybridMultilevel"/>
    <w:tmpl w:val="08F01D3E"/>
    <w:lvl w:ilvl="0" w:tplc="AC9A0702">
      <w:start w:val="1"/>
      <w:numFmt w:val="bullet"/>
      <w:lvlText w:val="−"/>
      <w:lvlJc w:val="left"/>
      <w:pPr>
        <w:ind w:left="1440" w:hanging="360"/>
      </w:pPr>
      <w:rPr>
        <w:rFonts w:ascii="Arial Narrow" w:hAnsi="Arial Narro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0" w15:restartNumberingAfterBreak="0">
    <w:nsid w:val="7ED1780D"/>
    <w:multiLevelType w:val="hybridMultilevel"/>
    <w:tmpl w:val="B0C4F370"/>
    <w:lvl w:ilvl="0" w:tplc="792E64C4">
      <w:start w:val="1"/>
      <w:numFmt w:val="bullet"/>
      <w:lvlText w:val="-"/>
      <w:lvlJc w:val="left"/>
      <w:pPr>
        <w:tabs>
          <w:tab w:val="num" w:pos="504"/>
        </w:tabs>
        <w:ind w:left="504" w:hanging="216"/>
      </w:pPr>
      <w:rPr>
        <w:rFonts w:ascii="Courier New" w:hAnsi="Courier New" w:hint="default"/>
      </w:rPr>
    </w:lvl>
    <w:lvl w:ilvl="1" w:tplc="04090003">
      <w:start w:val="1"/>
      <w:numFmt w:val="bullet"/>
      <w:lvlText w:val="o"/>
      <w:lvlJc w:val="left"/>
      <w:pPr>
        <w:tabs>
          <w:tab w:val="num" w:pos="1584"/>
        </w:tabs>
        <w:ind w:left="1584" w:hanging="360"/>
      </w:pPr>
      <w:rPr>
        <w:rFonts w:ascii="Courier New" w:hAnsi="Courier New" w:cs="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111" w15:restartNumberingAfterBreak="0">
    <w:nsid w:val="7F8A28F4"/>
    <w:multiLevelType w:val="hybridMultilevel"/>
    <w:tmpl w:val="9A32FF52"/>
    <w:lvl w:ilvl="0" w:tplc="AC9A0702">
      <w:start w:val="1"/>
      <w:numFmt w:val="bullet"/>
      <w:lvlText w:val="−"/>
      <w:lvlJc w:val="left"/>
      <w:pPr>
        <w:ind w:left="2160" w:hanging="360"/>
      </w:pPr>
      <w:rPr>
        <w:rFonts w:ascii="Arial Narrow" w:hAnsi="Arial Narro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2" w15:restartNumberingAfterBreak="0">
    <w:nsid w:val="7FCD30F5"/>
    <w:multiLevelType w:val="hybridMultilevel"/>
    <w:tmpl w:val="CBFC2878"/>
    <w:lvl w:ilvl="0" w:tplc="AC9A0702">
      <w:start w:val="1"/>
      <w:numFmt w:val="bullet"/>
      <w:lvlText w:val="−"/>
      <w:lvlJc w:val="left"/>
      <w:pPr>
        <w:ind w:left="1440" w:hanging="360"/>
      </w:pPr>
      <w:rPr>
        <w:rFonts w:ascii="Arial Narrow" w:hAnsi="Arial Narro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3"/>
  </w:num>
  <w:num w:numId="2">
    <w:abstractNumId w:val="80"/>
  </w:num>
  <w:num w:numId="3">
    <w:abstractNumId w:val="7"/>
  </w:num>
  <w:num w:numId="4">
    <w:abstractNumId w:val="25"/>
  </w:num>
  <w:num w:numId="5">
    <w:abstractNumId w:val="42"/>
  </w:num>
  <w:num w:numId="6">
    <w:abstractNumId w:val="12"/>
  </w:num>
  <w:num w:numId="7">
    <w:abstractNumId w:val="66"/>
  </w:num>
  <w:num w:numId="8">
    <w:abstractNumId w:val="45"/>
  </w:num>
  <w:num w:numId="9">
    <w:abstractNumId w:val="106"/>
  </w:num>
  <w:num w:numId="10">
    <w:abstractNumId w:val="83"/>
  </w:num>
  <w:num w:numId="11">
    <w:abstractNumId w:val="5"/>
  </w:num>
  <w:num w:numId="12">
    <w:abstractNumId w:val="61"/>
  </w:num>
  <w:num w:numId="13">
    <w:abstractNumId w:val="32"/>
  </w:num>
  <w:num w:numId="14">
    <w:abstractNumId w:val="43"/>
  </w:num>
  <w:num w:numId="15">
    <w:abstractNumId w:val="20"/>
  </w:num>
  <w:num w:numId="16">
    <w:abstractNumId w:val="79"/>
  </w:num>
  <w:num w:numId="17">
    <w:abstractNumId w:val="9"/>
  </w:num>
  <w:num w:numId="18">
    <w:abstractNumId w:val="15"/>
  </w:num>
  <w:num w:numId="19">
    <w:abstractNumId w:val="46"/>
  </w:num>
  <w:num w:numId="20">
    <w:abstractNumId w:val="52"/>
  </w:num>
  <w:num w:numId="21">
    <w:abstractNumId w:val="104"/>
  </w:num>
  <w:num w:numId="22">
    <w:abstractNumId w:val="58"/>
  </w:num>
  <w:num w:numId="23">
    <w:abstractNumId w:val="37"/>
  </w:num>
  <w:num w:numId="24">
    <w:abstractNumId w:val="10"/>
  </w:num>
  <w:num w:numId="25">
    <w:abstractNumId w:val="93"/>
  </w:num>
  <w:num w:numId="26">
    <w:abstractNumId w:val="108"/>
  </w:num>
  <w:num w:numId="27">
    <w:abstractNumId w:val="75"/>
  </w:num>
  <w:num w:numId="28">
    <w:abstractNumId w:val="29"/>
  </w:num>
  <w:num w:numId="29">
    <w:abstractNumId w:val="21"/>
  </w:num>
  <w:num w:numId="30">
    <w:abstractNumId w:val="65"/>
  </w:num>
  <w:num w:numId="31">
    <w:abstractNumId w:val="70"/>
  </w:num>
  <w:num w:numId="32">
    <w:abstractNumId w:val="71"/>
  </w:num>
  <w:num w:numId="33">
    <w:abstractNumId w:val="39"/>
  </w:num>
  <w:num w:numId="34">
    <w:abstractNumId w:val="107"/>
  </w:num>
  <w:num w:numId="35">
    <w:abstractNumId w:val="96"/>
  </w:num>
  <w:num w:numId="36">
    <w:abstractNumId w:val="105"/>
  </w:num>
  <w:num w:numId="37">
    <w:abstractNumId w:val="95"/>
  </w:num>
  <w:num w:numId="38">
    <w:abstractNumId w:val="28"/>
  </w:num>
  <w:num w:numId="39">
    <w:abstractNumId w:val="8"/>
  </w:num>
  <w:num w:numId="40">
    <w:abstractNumId w:val="111"/>
  </w:num>
  <w:num w:numId="41">
    <w:abstractNumId w:val="77"/>
  </w:num>
  <w:num w:numId="42">
    <w:abstractNumId w:val="24"/>
  </w:num>
  <w:num w:numId="43">
    <w:abstractNumId w:val="36"/>
  </w:num>
  <w:num w:numId="44">
    <w:abstractNumId w:val="82"/>
  </w:num>
  <w:num w:numId="45">
    <w:abstractNumId w:val="86"/>
  </w:num>
  <w:num w:numId="46">
    <w:abstractNumId w:val="109"/>
  </w:num>
  <w:num w:numId="47">
    <w:abstractNumId w:val="89"/>
  </w:num>
  <w:num w:numId="48">
    <w:abstractNumId w:val="14"/>
  </w:num>
  <w:num w:numId="49">
    <w:abstractNumId w:val="62"/>
  </w:num>
  <w:num w:numId="50">
    <w:abstractNumId w:val="51"/>
  </w:num>
  <w:num w:numId="51">
    <w:abstractNumId w:val="112"/>
  </w:num>
  <w:num w:numId="52">
    <w:abstractNumId w:val="74"/>
  </w:num>
  <w:num w:numId="53">
    <w:abstractNumId w:val="69"/>
  </w:num>
  <w:num w:numId="54">
    <w:abstractNumId w:val="55"/>
  </w:num>
  <w:num w:numId="55">
    <w:abstractNumId w:val="97"/>
  </w:num>
  <w:num w:numId="56">
    <w:abstractNumId w:val="35"/>
  </w:num>
  <w:num w:numId="57">
    <w:abstractNumId w:val="48"/>
  </w:num>
  <w:num w:numId="58">
    <w:abstractNumId w:val="84"/>
  </w:num>
  <w:num w:numId="59">
    <w:abstractNumId w:val="1"/>
  </w:num>
  <w:num w:numId="60">
    <w:abstractNumId w:val="94"/>
  </w:num>
  <w:num w:numId="61">
    <w:abstractNumId w:val="53"/>
  </w:num>
  <w:num w:numId="62">
    <w:abstractNumId w:val="11"/>
  </w:num>
  <w:num w:numId="63">
    <w:abstractNumId w:val="17"/>
  </w:num>
  <w:num w:numId="64">
    <w:abstractNumId w:val="0"/>
  </w:num>
  <w:num w:numId="65">
    <w:abstractNumId w:val="67"/>
  </w:num>
  <w:num w:numId="66">
    <w:abstractNumId w:val="68"/>
  </w:num>
  <w:num w:numId="67">
    <w:abstractNumId w:val="22"/>
  </w:num>
  <w:num w:numId="68">
    <w:abstractNumId w:val="91"/>
  </w:num>
  <w:num w:numId="69">
    <w:abstractNumId w:val="98"/>
  </w:num>
  <w:num w:numId="70">
    <w:abstractNumId w:val="103"/>
  </w:num>
  <w:num w:numId="71">
    <w:abstractNumId w:val="34"/>
  </w:num>
  <w:num w:numId="72">
    <w:abstractNumId w:val="50"/>
  </w:num>
  <w:num w:numId="73">
    <w:abstractNumId w:val="47"/>
  </w:num>
  <w:num w:numId="74">
    <w:abstractNumId w:val="26"/>
  </w:num>
  <w:num w:numId="75">
    <w:abstractNumId w:val="100"/>
  </w:num>
  <w:num w:numId="76">
    <w:abstractNumId w:val="54"/>
  </w:num>
  <w:num w:numId="77">
    <w:abstractNumId w:val="64"/>
  </w:num>
  <w:num w:numId="78">
    <w:abstractNumId w:val="41"/>
  </w:num>
  <w:num w:numId="79">
    <w:abstractNumId w:val="40"/>
  </w:num>
  <w:num w:numId="80">
    <w:abstractNumId w:val="49"/>
  </w:num>
  <w:num w:numId="81">
    <w:abstractNumId w:val="101"/>
  </w:num>
  <w:num w:numId="82">
    <w:abstractNumId w:val="38"/>
  </w:num>
  <w:num w:numId="83">
    <w:abstractNumId w:val="59"/>
  </w:num>
  <w:num w:numId="84">
    <w:abstractNumId w:val="27"/>
  </w:num>
  <w:num w:numId="85">
    <w:abstractNumId w:val="60"/>
  </w:num>
  <w:num w:numId="86">
    <w:abstractNumId w:val="99"/>
  </w:num>
  <w:num w:numId="87">
    <w:abstractNumId w:val="76"/>
  </w:num>
  <w:num w:numId="88">
    <w:abstractNumId w:val="63"/>
  </w:num>
  <w:num w:numId="89">
    <w:abstractNumId w:val="102"/>
  </w:num>
  <w:num w:numId="90">
    <w:abstractNumId w:val="110"/>
  </w:num>
  <w:num w:numId="91">
    <w:abstractNumId w:val="2"/>
  </w:num>
  <w:num w:numId="92">
    <w:abstractNumId w:val="23"/>
  </w:num>
  <w:num w:numId="93">
    <w:abstractNumId w:val="33"/>
  </w:num>
  <w:num w:numId="94">
    <w:abstractNumId w:val="16"/>
  </w:num>
  <w:num w:numId="95">
    <w:abstractNumId w:val="72"/>
  </w:num>
  <w:num w:numId="96">
    <w:abstractNumId w:val="3"/>
  </w:num>
  <w:num w:numId="97">
    <w:abstractNumId w:val="30"/>
  </w:num>
  <w:num w:numId="98">
    <w:abstractNumId w:val="90"/>
  </w:num>
  <w:num w:numId="99">
    <w:abstractNumId w:val="31"/>
  </w:num>
  <w:num w:numId="100">
    <w:abstractNumId w:val="19"/>
  </w:num>
  <w:num w:numId="101">
    <w:abstractNumId w:val="13"/>
  </w:num>
  <w:num w:numId="102">
    <w:abstractNumId w:val="18"/>
  </w:num>
  <w:num w:numId="103">
    <w:abstractNumId w:val="88"/>
  </w:num>
  <w:num w:numId="104">
    <w:abstractNumId w:val="87"/>
  </w:num>
  <w:num w:numId="105">
    <w:abstractNumId w:val="6"/>
  </w:num>
  <w:num w:numId="106">
    <w:abstractNumId w:val="56"/>
  </w:num>
  <w:num w:numId="107">
    <w:abstractNumId w:val="44"/>
  </w:num>
  <w:num w:numId="108">
    <w:abstractNumId w:val="78"/>
  </w:num>
  <w:num w:numId="109">
    <w:abstractNumId w:val="57"/>
  </w:num>
  <w:num w:numId="110">
    <w:abstractNumId w:val="81"/>
  </w:num>
  <w:num w:numId="111">
    <w:abstractNumId w:val="85"/>
  </w:num>
  <w:num w:numId="112">
    <w:abstractNumId w:val="4"/>
  </w:num>
  <w:num w:numId="113">
    <w:abstractNumId w:val="9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7CF"/>
    <w:rsid w:val="0000088E"/>
    <w:rsid w:val="00000AF4"/>
    <w:rsid w:val="00001B50"/>
    <w:rsid w:val="00002923"/>
    <w:rsid w:val="00005015"/>
    <w:rsid w:val="00007EBE"/>
    <w:rsid w:val="0001377B"/>
    <w:rsid w:val="00016117"/>
    <w:rsid w:val="00016496"/>
    <w:rsid w:val="00020D9D"/>
    <w:rsid w:val="000211BD"/>
    <w:rsid w:val="000220B4"/>
    <w:rsid w:val="00024537"/>
    <w:rsid w:val="00025077"/>
    <w:rsid w:val="00025FDA"/>
    <w:rsid w:val="00031001"/>
    <w:rsid w:val="000315EC"/>
    <w:rsid w:val="00032497"/>
    <w:rsid w:val="00032C89"/>
    <w:rsid w:val="00035D65"/>
    <w:rsid w:val="0004010E"/>
    <w:rsid w:val="00041913"/>
    <w:rsid w:val="00041B50"/>
    <w:rsid w:val="00045725"/>
    <w:rsid w:val="0004693C"/>
    <w:rsid w:val="00051931"/>
    <w:rsid w:val="00051FBF"/>
    <w:rsid w:val="0005521F"/>
    <w:rsid w:val="000553FF"/>
    <w:rsid w:val="000564A7"/>
    <w:rsid w:val="00061C24"/>
    <w:rsid w:val="00064534"/>
    <w:rsid w:val="0006493F"/>
    <w:rsid w:val="00065BA0"/>
    <w:rsid w:val="000706BE"/>
    <w:rsid w:val="0007356B"/>
    <w:rsid w:val="00073D1C"/>
    <w:rsid w:val="0007514C"/>
    <w:rsid w:val="0007690E"/>
    <w:rsid w:val="00076D4C"/>
    <w:rsid w:val="000801EC"/>
    <w:rsid w:val="00087343"/>
    <w:rsid w:val="00090798"/>
    <w:rsid w:val="00091D43"/>
    <w:rsid w:val="00092EDB"/>
    <w:rsid w:val="000952D8"/>
    <w:rsid w:val="0009682F"/>
    <w:rsid w:val="00097856"/>
    <w:rsid w:val="000A181B"/>
    <w:rsid w:val="000A416A"/>
    <w:rsid w:val="000B0E3C"/>
    <w:rsid w:val="000B14ED"/>
    <w:rsid w:val="000B3119"/>
    <w:rsid w:val="000C3B53"/>
    <w:rsid w:val="000C4515"/>
    <w:rsid w:val="000C7AD2"/>
    <w:rsid w:val="000D299F"/>
    <w:rsid w:val="000D3485"/>
    <w:rsid w:val="000D5876"/>
    <w:rsid w:val="000D5AC8"/>
    <w:rsid w:val="000D705B"/>
    <w:rsid w:val="000E193C"/>
    <w:rsid w:val="000E46DA"/>
    <w:rsid w:val="000E5016"/>
    <w:rsid w:val="000E666A"/>
    <w:rsid w:val="000E7C7B"/>
    <w:rsid w:val="000F0BC8"/>
    <w:rsid w:val="000F11FD"/>
    <w:rsid w:val="000F3446"/>
    <w:rsid w:val="000F410E"/>
    <w:rsid w:val="000F7E1D"/>
    <w:rsid w:val="0010083E"/>
    <w:rsid w:val="0010129E"/>
    <w:rsid w:val="00106132"/>
    <w:rsid w:val="001063D6"/>
    <w:rsid w:val="00106E0B"/>
    <w:rsid w:val="00106F24"/>
    <w:rsid w:val="0011187A"/>
    <w:rsid w:val="00112A32"/>
    <w:rsid w:val="00113A9B"/>
    <w:rsid w:val="001154CC"/>
    <w:rsid w:val="001165FD"/>
    <w:rsid w:val="0011719A"/>
    <w:rsid w:val="00122738"/>
    <w:rsid w:val="00123F3A"/>
    <w:rsid w:val="00132771"/>
    <w:rsid w:val="00132A1A"/>
    <w:rsid w:val="00135C4D"/>
    <w:rsid w:val="00141BEB"/>
    <w:rsid w:val="00141F50"/>
    <w:rsid w:val="00144DA0"/>
    <w:rsid w:val="0014536D"/>
    <w:rsid w:val="00146B0A"/>
    <w:rsid w:val="001550CA"/>
    <w:rsid w:val="00156983"/>
    <w:rsid w:val="00161166"/>
    <w:rsid w:val="00165B6D"/>
    <w:rsid w:val="001663D1"/>
    <w:rsid w:val="001728DB"/>
    <w:rsid w:val="001735B6"/>
    <w:rsid w:val="0017466D"/>
    <w:rsid w:val="00181BA8"/>
    <w:rsid w:val="001833FF"/>
    <w:rsid w:val="001838DB"/>
    <w:rsid w:val="00184DC0"/>
    <w:rsid w:val="00191120"/>
    <w:rsid w:val="00191FA4"/>
    <w:rsid w:val="00194772"/>
    <w:rsid w:val="00195609"/>
    <w:rsid w:val="0019674B"/>
    <w:rsid w:val="001A17CC"/>
    <w:rsid w:val="001A54ED"/>
    <w:rsid w:val="001A6088"/>
    <w:rsid w:val="001A737F"/>
    <w:rsid w:val="001B1F49"/>
    <w:rsid w:val="001B3C7D"/>
    <w:rsid w:val="001B5D03"/>
    <w:rsid w:val="001B7F35"/>
    <w:rsid w:val="001C04E3"/>
    <w:rsid w:val="001C318D"/>
    <w:rsid w:val="001C37B4"/>
    <w:rsid w:val="001C3A4A"/>
    <w:rsid w:val="001C48F3"/>
    <w:rsid w:val="001C7101"/>
    <w:rsid w:val="001C725A"/>
    <w:rsid w:val="001D2E8A"/>
    <w:rsid w:val="001D444D"/>
    <w:rsid w:val="001D4CA1"/>
    <w:rsid w:val="001E0978"/>
    <w:rsid w:val="001E0E50"/>
    <w:rsid w:val="001E25B4"/>
    <w:rsid w:val="001E2BEB"/>
    <w:rsid w:val="001E74DA"/>
    <w:rsid w:val="001E7813"/>
    <w:rsid w:val="001F2774"/>
    <w:rsid w:val="001F2C57"/>
    <w:rsid w:val="001F3F8E"/>
    <w:rsid w:val="00201EE3"/>
    <w:rsid w:val="00202710"/>
    <w:rsid w:val="00203CDB"/>
    <w:rsid w:val="00203D6E"/>
    <w:rsid w:val="0020445E"/>
    <w:rsid w:val="00210B35"/>
    <w:rsid w:val="00214512"/>
    <w:rsid w:val="00215EAA"/>
    <w:rsid w:val="00215F5D"/>
    <w:rsid w:val="00217DBA"/>
    <w:rsid w:val="00223036"/>
    <w:rsid w:val="002243DC"/>
    <w:rsid w:val="002247B0"/>
    <w:rsid w:val="00226038"/>
    <w:rsid w:val="002279C9"/>
    <w:rsid w:val="00234594"/>
    <w:rsid w:val="0023462C"/>
    <w:rsid w:val="00235CBF"/>
    <w:rsid w:val="00235DDC"/>
    <w:rsid w:val="00240D5C"/>
    <w:rsid w:val="0024325F"/>
    <w:rsid w:val="00244A81"/>
    <w:rsid w:val="00244AFC"/>
    <w:rsid w:val="00245951"/>
    <w:rsid w:val="00247335"/>
    <w:rsid w:val="00247F7A"/>
    <w:rsid w:val="00251611"/>
    <w:rsid w:val="00252324"/>
    <w:rsid w:val="00257612"/>
    <w:rsid w:val="00261F74"/>
    <w:rsid w:val="002624DC"/>
    <w:rsid w:val="00266425"/>
    <w:rsid w:val="00266441"/>
    <w:rsid w:val="002674A3"/>
    <w:rsid w:val="00271D1E"/>
    <w:rsid w:val="00271D29"/>
    <w:rsid w:val="0027226A"/>
    <w:rsid w:val="00272B4C"/>
    <w:rsid w:val="002747F7"/>
    <w:rsid w:val="0027515B"/>
    <w:rsid w:val="00275339"/>
    <w:rsid w:val="00276452"/>
    <w:rsid w:val="002777DB"/>
    <w:rsid w:val="00280065"/>
    <w:rsid w:val="00287824"/>
    <w:rsid w:val="00290FDD"/>
    <w:rsid w:val="00292C7B"/>
    <w:rsid w:val="00294204"/>
    <w:rsid w:val="002944FB"/>
    <w:rsid w:val="0029479D"/>
    <w:rsid w:val="00294C73"/>
    <w:rsid w:val="002951FA"/>
    <w:rsid w:val="00295868"/>
    <w:rsid w:val="00297FB8"/>
    <w:rsid w:val="002A02A2"/>
    <w:rsid w:val="002A1438"/>
    <w:rsid w:val="002A43F6"/>
    <w:rsid w:val="002A5523"/>
    <w:rsid w:val="002A6021"/>
    <w:rsid w:val="002A61E8"/>
    <w:rsid w:val="002A63CF"/>
    <w:rsid w:val="002A738E"/>
    <w:rsid w:val="002A7DAB"/>
    <w:rsid w:val="002B0980"/>
    <w:rsid w:val="002B2734"/>
    <w:rsid w:val="002B5731"/>
    <w:rsid w:val="002C1728"/>
    <w:rsid w:val="002C2E59"/>
    <w:rsid w:val="002C56E4"/>
    <w:rsid w:val="002C5743"/>
    <w:rsid w:val="002C6141"/>
    <w:rsid w:val="002C7ABB"/>
    <w:rsid w:val="002D28D2"/>
    <w:rsid w:val="002E66F6"/>
    <w:rsid w:val="002E70BF"/>
    <w:rsid w:val="002F47D1"/>
    <w:rsid w:val="00300B44"/>
    <w:rsid w:val="00300BD1"/>
    <w:rsid w:val="00302798"/>
    <w:rsid w:val="003056CC"/>
    <w:rsid w:val="00310056"/>
    <w:rsid w:val="00311188"/>
    <w:rsid w:val="00312F28"/>
    <w:rsid w:val="0031472B"/>
    <w:rsid w:val="00316B07"/>
    <w:rsid w:val="00316BE2"/>
    <w:rsid w:val="003172E9"/>
    <w:rsid w:val="0032010D"/>
    <w:rsid w:val="0032060B"/>
    <w:rsid w:val="0032345A"/>
    <w:rsid w:val="003236EE"/>
    <w:rsid w:val="00324D0B"/>
    <w:rsid w:val="00325233"/>
    <w:rsid w:val="00330B8A"/>
    <w:rsid w:val="00332A51"/>
    <w:rsid w:val="003341C7"/>
    <w:rsid w:val="003355F1"/>
    <w:rsid w:val="00335F2E"/>
    <w:rsid w:val="00340C57"/>
    <w:rsid w:val="00341C17"/>
    <w:rsid w:val="00342EEC"/>
    <w:rsid w:val="00343A4E"/>
    <w:rsid w:val="00343BEC"/>
    <w:rsid w:val="00347502"/>
    <w:rsid w:val="00347703"/>
    <w:rsid w:val="00351FD0"/>
    <w:rsid w:val="00352A51"/>
    <w:rsid w:val="003551DC"/>
    <w:rsid w:val="0035768D"/>
    <w:rsid w:val="0036302A"/>
    <w:rsid w:val="003638D5"/>
    <w:rsid w:val="003642AC"/>
    <w:rsid w:val="003650AB"/>
    <w:rsid w:val="003711B8"/>
    <w:rsid w:val="00371D16"/>
    <w:rsid w:val="00373BBF"/>
    <w:rsid w:val="0037413A"/>
    <w:rsid w:val="00375705"/>
    <w:rsid w:val="0037659D"/>
    <w:rsid w:val="00377A10"/>
    <w:rsid w:val="00381211"/>
    <w:rsid w:val="003813A0"/>
    <w:rsid w:val="00381661"/>
    <w:rsid w:val="00382976"/>
    <w:rsid w:val="00385A66"/>
    <w:rsid w:val="003904A8"/>
    <w:rsid w:val="00393292"/>
    <w:rsid w:val="0039629B"/>
    <w:rsid w:val="003A3AC4"/>
    <w:rsid w:val="003A4249"/>
    <w:rsid w:val="003A48A4"/>
    <w:rsid w:val="003A49F8"/>
    <w:rsid w:val="003A5504"/>
    <w:rsid w:val="003A6316"/>
    <w:rsid w:val="003B0377"/>
    <w:rsid w:val="003B0CF0"/>
    <w:rsid w:val="003B1D1C"/>
    <w:rsid w:val="003B20B9"/>
    <w:rsid w:val="003B57C6"/>
    <w:rsid w:val="003B6228"/>
    <w:rsid w:val="003B648A"/>
    <w:rsid w:val="003C1A73"/>
    <w:rsid w:val="003C1C02"/>
    <w:rsid w:val="003C1FEC"/>
    <w:rsid w:val="003C283D"/>
    <w:rsid w:val="003C3A13"/>
    <w:rsid w:val="003C447D"/>
    <w:rsid w:val="003C5D2C"/>
    <w:rsid w:val="003C5F06"/>
    <w:rsid w:val="003C63EF"/>
    <w:rsid w:val="003D0E6F"/>
    <w:rsid w:val="003D1A71"/>
    <w:rsid w:val="003D4088"/>
    <w:rsid w:val="003D481E"/>
    <w:rsid w:val="003E1325"/>
    <w:rsid w:val="003E31B1"/>
    <w:rsid w:val="003E3C90"/>
    <w:rsid w:val="003E5AE7"/>
    <w:rsid w:val="003E5F8B"/>
    <w:rsid w:val="003E7A04"/>
    <w:rsid w:val="003E7E10"/>
    <w:rsid w:val="003F3038"/>
    <w:rsid w:val="003F5C68"/>
    <w:rsid w:val="003F6153"/>
    <w:rsid w:val="003F67FE"/>
    <w:rsid w:val="003F78E3"/>
    <w:rsid w:val="004007C8"/>
    <w:rsid w:val="00402F82"/>
    <w:rsid w:val="004058E1"/>
    <w:rsid w:val="004077F4"/>
    <w:rsid w:val="0041258E"/>
    <w:rsid w:val="004157D3"/>
    <w:rsid w:val="00417190"/>
    <w:rsid w:val="0041785E"/>
    <w:rsid w:val="00420F31"/>
    <w:rsid w:val="00421AB3"/>
    <w:rsid w:val="0042213E"/>
    <w:rsid w:val="00422D32"/>
    <w:rsid w:val="00430D40"/>
    <w:rsid w:val="004317C3"/>
    <w:rsid w:val="0043264A"/>
    <w:rsid w:val="00432B76"/>
    <w:rsid w:val="00434660"/>
    <w:rsid w:val="0043469C"/>
    <w:rsid w:val="00435409"/>
    <w:rsid w:val="0043649D"/>
    <w:rsid w:val="00442178"/>
    <w:rsid w:val="004438B2"/>
    <w:rsid w:val="00446604"/>
    <w:rsid w:val="00446D71"/>
    <w:rsid w:val="00446EE2"/>
    <w:rsid w:val="00446EE7"/>
    <w:rsid w:val="00450FF1"/>
    <w:rsid w:val="0045213C"/>
    <w:rsid w:val="00453E7B"/>
    <w:rsid w:val="0045754A"/>
    <w:rsid w:val="0046053E"/>
    <w:rsid w:val="004611B3"/>
    <w:rsid w:val="004612C0"/>
    <w:rsid w:val="00461588"/>
    <w:rsid w:val="00464976"/>
    <w:rsid w:val="004721B9"/>
    <w:rsid w:val="004730BD"/>
    <w:rsid w:val="0047702A"/>
    <w:rsid w:val="004816A1"/>
    <w:rsid w:val="00484385"/>
    <w:rsid w:val="00484A27"/>
    <w:rsid w:val="00485708"/>
    <w:rsid w:val="00486923"/>
    <w:rsid w:val="00486A34"/>
    <w:rsid w:val="00487234"/>
    <w:rsid w:val="00487BF5"/>
    <w:rsid w:val="00490555"/>
    <w:rsid w:val="00490D31"/>
    <w:rsid w:val="00490D9D"/>
    <w:rsid w:val="0049329C"/>
    <w:rsid w:val="00494C82"/>
    <w:rsid w:val="00494E1C"/>
    <w:rsid w:val="0049515F"/>
    <w:rsid w:val="00497B5D"/>
    <w:rsid w:val="00497BCF"/>
    <w:rsid w:val="004A0B19"/>
    <w:rsid w:val="004A44F5"/>
    <w:rsid w:val="004A521F"/>
    <w:rsid w:val="004A73A2"/>
    <w:rsid w:val="004B16B9"/>
    <w:rsid w:val="004B1ABF"/>
    <w:rsid w:val="004B2DFF"/>
    <w:rsid w:val="004B36B5"/>
    <w:rsid w:val="004B7AE6"/>
    <w:rsid w:val="004C2AE7"/>
    <w:rsid w:val="004C32DD"/>
    <w:rsid w:val="004C4B10"/>
    <w:rsid w:val="004C5612"/>
    <w:rsid w:val="004C584F"/>
    <w:rsid w:val="004D02D4"/>
    <w:rsid w:val="004D28BA"/>
    <w:rsid w:val="004D3BB2"/>
    <w:rsid w:val="004D4773"/>
    <w:rsid w:val="004D5A51"/>
    <w:rsid w:val="004D6C6E"/>
    <w:rsid w:val="004D73BA"/>
    <w:rsid w:val="004D7946"/>
    <w:rsid w:val="004D7BD1"/>
    <w:rsid w:val="004E3466"/>
    <w:rsid w:val="004E3752"/>
    <w:rsid w:val="004E6159"/>
    <w:rsid w:val="004E6955"/>
    <w:rsid w:val="004F407F"/>
    <w:rsid w:val="004F7445"/>
    <w:rsid w:val="004F7523"/>
    <w:rsid w:val="005026F9"/>
    <w:rsid w:val="005030A8"/>
    <w:rsid w:val="00503AD6"/>
    <w:rsid w:val="00503B88"/>
    <w:rsid w:val="00510C41"/>
    <w:rsid w:val="00513F3B"/>
    <w:rsid w:val="005153A8"/>
    <w:rsid w:val="00520CAA"/>
    <w:rsid w:val="00521F70"/>
    <w:rsid w:val="00530E18"/>
    <w:rsid w:val="00531CE6"/>
    <w:rsid w:val="005334E9"/>
    <w:rsid w:val="00533C47"/>
    <w:rsid w:val="005402E5"/>
    <w:rsid w:val="00546BC2"/>
    <w:rsid w:val="0055005A"/>
    <w:rsid w:val="005513D1"/>
    <w:rsid w:val="00552B70"/>
    <w:rsid w:val="0055455B"/>
    <w:rsid w:val="0055471B"/>
    <w:rsid w:val="005559F6"/>
    <w:rsid w:val="00557EB2"/>
    <w:rsid w:val="005602AD"/>
    <w:rsid w:val="00562786"/>
    <w:rsid w:val="00563651"/>
    <w:rsid w:val="0056651D"/>
    <w:rsid w:val="00566ECB"/>
    <w:rsid w:val="005710EA"/>
    <w:rsid w:val="00573A46"/>
    <w:rsid w:val="00575241"/>
    <w:rsid w:val="00575641"/>
    <w:rsid w:val="005759B8"/>
    <w:rsid w:val="00577A66"/>
    <w:rsid w:val="00580401"/>
    <w:rsid w:val="00580768"/>
    <w:rsid w:val="00580870"/>
    <w:rsid w:val="0058087B"/>
    <w:rsid w:val="0058303F"/>
    <w:rsid w:val="005846CE"/>
    <w:rsid w:val="00584CEF"/>
    <w:rsid w:val="00584F3D"/>
    <w:rsid w:val="00586303"/>
    <w:rsid w:val="00586AF9"/>
    <w:rsid w:val="0059034C"/>
    <w:rsid w:val="00592E0F"/>
    <w:rsid w:val="00593AC3"/>
    <w:rsid w:val="00596323"/>
    <w:rsid w:val="005A1BAE"/>
    <w:rsid w:val="005A3062"/>
    <w:rsid w:val="005A357D"/>
    <w:rsid w:val="005A4C8B"/>
    <w:rsid w:val="005A4FC5"/>
    <w:rsid w:val="005A5A77"/>
    <w:rsid w:val="005A6D98"/>
    <w:rsid w:val="005A7CEE"/>
    <w:rsid w:val="005A7DF2"/>
    <w:rsid w:val="005B08C9"/>
    <w:rsid w:val="005B0FC1"/>
    <w:rsid w:val="005B17D0"/>
    <w:rsid w:val="005B1ADB"/>
    <w:rsid w:val="005B2EEA"/>
    <w:rsid w:val="005B33EC"/>
    <w:rsid w:val="005B35FE"/>
    <w:rsid w:val="005B3FFE"/>
    <w:rsid w:val="005C1057"/>
    <w:rsid w:val="005C5B00"/>
    <w:rsid w:val="005D0362"/>
    <w:rsid w:val="005D0616"/>
    <w:rsid w:val="005D58C4"/>
    <w:rsid w:val="005E034C"/>
    <w:rsid w:val="005E3952"/>
    <w:rsid w:val="005E492D"/>
    <w:rsid w:val="005E5D98"/>
    <w:rsid w:val="005E634D"/>
    <w:rsid w:val="005E6482"/>
    <w:rsid w:val="005F1552"/>
    <w:rsid w:val="005F16B0"/>
    <w:rsid w:val="005F1DB8"/>
    <w:rsid w:val="005F2BB1"/>
    <w:rsid w:val="005F2BF5"/>
    <w:rsid w:val="005F2D50"/>
    <w:rsid w:val="005F7BA1"/>
    <w:rsid w:val="005F7C49"/>
    <w:rsid w:val="006031AF"/>
    <w:rsid w:val="00603B07"/>
    <w:rsid w:val="006067FE"/>
    <w:rsid w:val="006101BB"/>
    <w:rsid w:val="0061096F"/>
    <w:rsid w:val="00612D69"/>
    <w:rsid w:val="00614233"/>
    <w:rsid w:val="00617B6D"/>
    <w:rsid w:val="00620FC1"/>
    <w:rsid w:val="006224C5"/>
    <w:rsid w:val="0062344C"/>
    <w:rsid w:val="006238D7"/>
    <w:rsid w:val="00626785"/>
    <w:rsid w:val="00627039"/>
    <w:rsid w:val="00630BAC"/>
    <w:rsid w:val="0063399A"/>
    <w:rsid w:val="006346DC"/>
    <w:rsid w:val="0063581C"/>
    <w:rsid w:val="00636705"/>
    <w:rsid w:val="00636A59"/>
    <w:rsid w:val="006375AA"/>
    <w:rsid w:val="0064287D"/>
    <w:rsid w:val="006428D3"/>
    <w:rsid w:val="00643E5E"/>
    <w:rsid w:val="00653D25"/>
    <w:rsid w:val="0065400A"/>
    <w:rsid w:val="00670C43"/>
    <w:rsid w:val="00677CEB"/>
    <w:rsid w:val="006803D0"/>
    <w:rsid w:val="00681C16"/>
    <w:rsid w:val="00682EE0"/>
    <w:rsid w:val="00686814"/>
    <w:rsid w:val="00686F40"/>
    <w:rsid w:val="00692489"/>
    <w:rsid w:val="00693099"/>
    <w:rsid w:val="006A0CF5"/>
    <w:rsid w:val="006A2CC1"/>
    <w:rsid w:val="006A37CE"/>
    <w:rsid w:val="006A49ED"/>
    <w:rsid w:val="006A614A"/>
    <w:rsid w:val="006A67E2"/>
    <w:rsid w:val="006B2EC1"/>
    <w:rsid w:val="006B3C6B"/>
    <w:rsid w:val="006B4BE2"/>
    <w:rsid w:val="006B60A7"/>
    <w:rsid w:val="006C0745"/>
    <w:rsid w:val="006C0D9E"/>
    <w:rsid w:val="006C22E3"/>
    <w:rsid w:val="006C269D"/>
    <w:rsid w:val="006C2EF6"/>
    <w:rsid w:val="006C386B"/>
    <w:rsid w:val="006C6363"/>
    <w:rsid w:val="006C7D68"/>
    <w:rsid w:val="006D18C7"/>
    <w:rsid w:val="006D2CE0"/>
    <w:rsid w:val="006D38E3"/>
    <w:rsid w:val="006D7B49"/>
    <w:rsid w:val="006E034F"/>
    <w:rsid w:val="006E0ED5"/>
    <w:rsid w:val="006E4EC6"/>
    <w:rsid w:val="006E69FD"/>
    <w:rsid w:val="006F3241"/>
    <w:rsid w:val="00701D44"/>
    <w:rsid w:val="00702A5C"/>
    <w:rsid w:val="00710F86"/>
    <w:rsid w:val="00711213"/>
    <w:rsid w:val="0071143E"/>
    <w:rsid w:val="007138F3"/>
    <w:rsid w:val="00713AB1"/>
    <w:rsid w:val="00714459"/>
    <w:rsid w:val="007147CC"/>
    <w:rsid w:val="007239ED"/>
    <w:rsid w:val="00723D32"/>
    <w:rsid w:val="00727D1A"/>
    <w:rsid w:val="00731F04"/>
    <w:rsid w:val="00732B8F"/>
    <w:rsid w:val="00732DDF"/>
    <w:rsid w:val="00732F87"/>
    <w:rsid w:val="007343EB"/>
    <w:rsid w:val="00735324"/>
    <w:rsid w:val="0073567B"/>
    <w:rsid w:val="007357E5"/>
    <w:rsid w:val="00736073"/>
    <w:rsid w:val="007406B1"/>
    <w:rsid w:val="00741E18"/>
    <w:rsid w:val="0074273A"/>
    <w:rsid w:val="00743AD1"/>
    <w:rsid w:val="007448FC"/>
    <w:rsid w:val="0074708A"/>
    <w:rsid w:val="0075173B"/>
    <w:rsid w:val="00751FC1"/>
    <w:rsid w:val="0075317E"/>
    <w:rsid w:val="007549DC"/>
    <w:rsid w:val="00754D09"/>
    <w:rsid w:val="0075703F"/>
    <w:rsid w:val="0076737D"/>
    <w:rsid w:val="007705EF"/>
    <w:rsid w:val="00770D53"/>
    <w:rsid w:val="00790F74"/>
    <w:rsid w:val="00791C39"/>
    <w:rsid w:val="007923C8"/>
    <w:rsid w:val="00793FE5"/>
    <w:rsid w:val="00795FC4"/>
    <w:rsid w:val="0079731B"/>
    <w:rsid w:val="007A195B"/>
    <w:rsid w:val="007A1E33"/>
    <w:rsid w:val="007A26A6"/>
    <w:rsid w:val="007A4611"/>
    <w:rsid w:val="007A56BE"/>
    <w:rsid w:val="007A5B9F"/>
    <w:rsid w:val="007A6E01"/>
    <w:rsid w:val="007A71E9"/>
    <w:rsid w:val="007A7997"/>
    <w:rsid w:val="007B27A5"/>
    <w:rsid w:val="007B37E5"/>
    <w:rsid w:val="007B4250"/>
    <w:rsid w:val="007B6BEF"/>
    <w:rsid w:val="007B6E02"/>
    <w:rsid w:val="007C0421"/>
    <w:rsid w:val="007C0A64"/>
    <w:rsid w:val="007C739E"/>
    <w:rsid w:val="007E03BB"/>
    <w:rsid w:val="007E14E7"/>
    <w:rsid w:val="007E48F7"/>
    <w:rsid w:val="007E4B79"/>
    <w:rsid w:val="007E520E"/>
    <w:rsid w:val="007E6335"/>
    <w:rsid w:val="007E6704"/>
    <w:rsid w:val="007E7A8E"/>
    <w:rsid w:val="007F0743"/>
    <w:rsid w:val="007F083A"/>
    <w:rsid w:val="007F22B7"/>
    <w:rsid w:val="007F483D"/>
    <w:rsid w:val="007F6E9A"/>
    <w:rsid w:val="007F7E00"/>
    <w:rsid w:val="008073AF"/>
    <w:rsid w:val="00810C55"/>
    <w:rsid w:val="00812925"/>
    <w:rsid w:val="00814B68"/>
    <w:rsid w:val="008175A3"/>
    <w:rsid w:val="00817AF2"/>
    <w:rsid w:val="00821C68"/>
    <w:rsid w:val="008229F1"/>
    <w:rsid w:val="00823846"/>
    <w:rsid w:val="008246CF"/>
    <w:rsid w:val="008251EE"/>
    <w:rsid w:val="00826C18"/>
    <w:rsid w:val="008273F1"/>
    <w:rsid w:val="00830B72"/>
    <w:rsid w:val="00831E5E"/>
    <w:rsid w:val="008338E8"/>
    <w:rsid w:val="00833ADE"/>
    <w:rsid w:val="008348DF"/>
    <w:rsid w:val="00835046"/>
    <w:rsid w:val="00835229"/>
    <w:rsid w:val="008421A9"/>
    <w:rsid w:val="00845CB3"/>
    <w:rsid w:val="00852FC7"/>
    <w:rsid w:val="0085330B"/>
    <w:rsid w:val="008553E5"/>
    <w:rsid w:val="00857F41"/>
    <w:rsid w:val="00864ACF"/>
    <w:rsid w:val="008652B3"/>
    <w:rsid w:val="00866DD8"/>
    <w:rsid w:val="00866E35"/>
    <w:rsid w:val="00871298"/>
    <w:rsid w:val="00871C23"/>
    <w:rsid w:val="00873108"/>
    <w:rsid w:val="008754EC"/>
    <w:rsid w:val="0087583A"/>
    <w:rsid w:val="008847AC"/>
    <w:rsid w:val="00884966"/>
    <w:rsid w:val="0088498E"/>
    <w:rsid w:val="00884C55"/>
    <w:rsid w:val="00884C61"/>
    <w:rsid w:val="00885900"/>
    <w:rsid w:val="008919DA"/>
    <w:rsid w:val="00893A35"/>
    <w:rsid w:val="00895EB9"/>
    <w:rsid w:val="0089688E"/>
    <w:rsid w:val="008A2547"/>
    <w:rsid w:val="008A2C0A"/>
    <w:rsid w:val="008A453B"/>
    <w:rsid w:val="008A4CE4"/>
    <w:rsid w:val="008A5916"/>
    <w:rsid w:val="008A5AF9"/>
    <w:rsid w:val="008A5E54"/>
    <w:rsid w:val="008B0C92"/>
    <w:rsid w:val="008B2ED1"/>
    <w:rsid w:val="008B733C"/>
    <w:rsid w:val="008C1980"/>
    <w:rsid w:val="008C2F76"/>
    <w:rsid w:val="008C5458"/>
    <w:rsid w:val="008C58DC"/>
    <w:rsid w:val="008D24EA"/>
    <w:rsid w:val="008D33C2"/>
    <w:rsid w:val="008D4017"/>
    <w:rsid w:val="008D57DE"/>
    <w:rsid w:val="008E08C4"/>
    <w:rsid w:val="008E0DD5"/>
    <w:rsid w:val="008E1C00"/>
    <w:rsid w:val="008E1C5E"/>
    <w:rsid w:val="008E2D0B"/>
    <w:rsid w:val="008E4AD6"/>
    <w:rsid w:val="008E6A34"/>
    <w:rsid w:val="008E76A5"/>
    <w:rsid w:val="008F0510"/>
    <w:rsid w:val="008F2B89"/>
    <w:rsid w:val="008F4191"/>
    <w:rsid w:val="009007E7"/>
    <w:rsid w:val="0090153A"/>
    <w:rsid w:val="00901FC3"/>
    <w:rsid w:val="00903E33"/>
    <w:rsid w:val="00906EFD"/>
    <w:rsid w:val="009078FC"/>
    <w:rsid w:val="00924068"/>
    <w:rsid w:val="00924AD7"/>
    <w:rsid w:val="009273E1"/>
    <w:rsid w:val="009312A8"/>
    <w:rsid w:val="009349F9"/>
    <w:rsid w:val="009353C6"/>
    <w:rsid w:val="00936868"/>
    <w:rsid w:val="00942E69"/>
    <w:rsid w:val="00943ED8"/>
    <w:rsid w:val="0094566C"/>
    <w:rsid w:val="00946825"/>
    <w:rsid w:val="00951AA5"/>
    <w:rsid w:val="00953DB9"/>
    <w:rsid w:val="00956428"/>
    <w:rsid w:val="00967BCC"/>
    <w:rsid w:val="00970275"/>
    <w:rsid w:val="00972058"/>
    <w:rsid w:val="009935DA"/>
    <w:rsid w:val="00994606"/>
    <w:rsid w:val="0099471E"/>
    <w:rsid w:val="00994CFC"/>
    <w:rsid w:val="0099588F"/>
    <w:rsid w:val="0099669F"/>
    <w:rsid w:val="00997868"/>
    <w:rsid w:val="00997BA5"/>
    <w:rsid w:val="00997FF0"/>
    <w:rsid w:val="009A0942"/>
    <w:rsid w:val="009A3AB4"/>
    <w:rsid w:val="009A3EEA"/>
    <w:rsid w:val="009A605C"/>
    <w:rsid w:val="009A7AF2"/>
    <w:rsid w:val="009B1981"/>
    <w:rsid w:val="009B46A3"/>
    <w:rsid w:val="009B5FC7"/>
    <w:rsid w:val="009B6DC9"/>
    <w:rsid w:val="009B7BAB"/>
    <w:rsid w:val="009B7F5E"/>
    <w:rsid w:val="009C0B76"/>
    <w:rsid w:val="009C2BE6"/>
    <w:rsid w:val="009C2E54"/>
    <w:rsid w:val="009D0E66"/>
    <w:rsid w:val="009D13E1"/>
    <w:rsid w:val="009D594F"/>
    <w:rsid w:val="009D5A99"/>
    <w:rsid w:val="009E20C0"/>
    <w:rsid w:val="009E4691"/>
    <w:rsid w:val="009E4E0B"/>
    <w:rsid w:val="009E52AF"/>
    <w:rsid w:val="009E55EB"/>
    <w:rsid w:val="009F2EFB"/>
    <w:rsid w:val="009F31DC"/>
    <w:rsid w:val="009F3C12"/>
    <w:rsid w:val="009F5AA5"/>
    <w:rsid w:val="009F7B05"/>
    <w:rsid w:val="009F7E22"/>
    <w:rsid w:val="00A00BBE"/>
    <w:rsid w:val="00A05BD5"/>
    <w:rsid w:val="00A068B5"/>
    <w:rsid w:val="00A07200"/>
    <w:rsid w:val="00A07917"/>
    <w:rsid w:val="00A129E9"/>
    <w:rsid w:val="00A1389B"/>
    <w:rsid w:val="00A13CDC"/>
    <w:rsid w:val="00A234DF"/>
    <w:rsid w:val="00A25AA1"/>
    <w:rsid w:val="00A277A3"/>
    <w:rsid w:val="00A3132A"/>
    <w:rsid w:val="00A33C8E"/>
    <w:rsid w:val="00A33D1F"/>
    <w:rsid w:val="00A3400F"/>
    <w:rsid w:val="00A35E43"/>
    <w:rsid w:val="00A42F75"/>
    <w:rsid w:val="00A43E19"/>
    <w:rsid w:val="00A44BB4"/>
    <w:rsid w:val="00A469A7"/>
    <w:rsid w:val="00A47852"/>
    <w:rsid w:val="00A516B5"/>
    <w:rsid w:val="00A52B6C"/>
    <w:rsid w:val="00A53110"/>
    <w:rsid w:val="00A61120"/>
    <w:rsid w:val="00A61E6B"/>
    <w:rsid w:val="00A631A2"/>
    <w:rsid w:val="00A63835"/>
    <w:rsid w:val="00A64DE6"/>
    <w:rsid w:val="00A65099"/>
    <w:rsid w:val="00A65EB2"/>
    <w:rsid w:val="00A664D2"/>
    <w:rsid w:val="00A71008"/>
    <w:rsid w:val="00A7174E"/>
    <w:rsid w:val="00A722EE"/>
    <w:rsid w:val="00A72A40"/>
    <w:rsid w:val="00A73C40"/>
    <w:rsid w:val="00A76046"/>
    <w:rsid w:val="00A80B44"/>
    <w:rsid w:val="00A814D0"/>
    <w:rsid w:val="00A81D3C"/>
    <w:rsid w:val="00A829A5"/>
    <w:rsid w:val="00A8518D"/>
    <w:rsid w:val="00A86923"/>
    <w:rsid w:val="00A86D35"/>
    <w:rsid w:val="00A91E13"/>
    <w:rsid w:val="00A9313D"/>
    <w:rsid w:val="00A93BC3"/>
    <w:rsid w:val="00A93DA9"/>
    <w:rsid w:val="00A94382"/>
    <w:rsid w:val="00A951F9"/>
    <w:rsid w:val="00A96611"/>
    <w:rsid w:val="00A96D58"/>
    <w:rsid w:val="00A97AFC"/>
    <w:rsid w:val="00AB4C58"/>
    <w:rsid w:val="00AB5E49"/>
    <w:rsid w:val="00AB77D8"/>
    <w:rsid w:val="00AC20C5"/>
    <w:rsid w:val="00AC7A72"/>
    <w:rsid w:val="00AD120D"/>
    <w:rsid w:val="00AD2709"/>
    <w:rsid w:val="00AD27DB"/>
    <w:rsid w:val="00AD2BD9"/>
    <w:rsid w:val="00AD30B6"/>
    <w:rsid w:val="00AE2FE5"/>
    <w:rsid w:val="00AE43A9"/>
    <w:rsid w:val="00AE73BC"/>
    <w:rsid w:val="00AE77E9"/>
    <w:rsid w:val="00AF6AA3"/>
    <w:rsid w:val="00B02AD1"/>
    <w:rsid w:val="00B13EAE"/>
    <w:rsid w:val="00B1722F"/>
    <w:rsid w:val="00B172B8"/>
    <w:rsid w:val="00B217D3"/>
    <w:rsid w:val="00B21ED0"/>
    <w:rsid w:val="00B220AE"/>
    <w:rsid w:val="00B253D2"/>
    <w:rsid w:val="00B26667"/>
    <w:rsid w:val="00B32A1C"/>
    <w:rsid w:val="00B33934"/>
    <w:rsid w:val="00B33A9C"/>
    <w:rsid w:val="00B40766"/>
    <w:rsid w:val="00B46A81"/>
    <w:rsid w:val="00B46BFA"/>
    <w:rsid w:val="00B47BDA"/>
    <w:rsid w:val="00B55F1D"/>
    <w:rsid w:val="00B56E66"/>
    <w:rsid w:val="00B62355"/>
    <w:rsid w:val="00B65389"/>
    <w:rsid w:val="00B6582A"/>
    <w:rsid w:val="00B66CDE"/>
    <w:rsid w:val="00B7051C"/>
    <w:rsid w:val="00B72693"/>
    <w:rsid w:val="00B72D43"/>
    <w:rsid w:val="00B7481C"/>
    <w:rsid w:val="00B77B29"/>
    <w:rsid w:val="00B827D3"/>
    <w:rsid w:val="00B8487E"/>
    <w:rsid w:val="00B873BD"/>
    <w:rsid w:val="00B9240A"/>
    <w:rsid w:val="00B92D42"/>
    <w:rsid w:val="00B94064"/>
    <w:rsid w:val="00B97811"/>
    <w:rsid w:val="00BA0DD3"/>
    <w:rsid w:val="00BA3CF0"/>
    <w:rsid w:val="00BA4C84"/>
    <w:rsid w:val="00BB307D"/>
    <w:rsid w:val="00BB3483"/>
    <w:rsid w:val="00BB63C4"/>
    <w:rsid w:val="00BB6A0E"/>
    <w:rsid w:val="00BC02E3"/>
    <w:rsid w:val="00BC1C2D"/>
    <w:rsid w:val="00BC3256"/>
    <w:rsid w:val="00BC3D5F"/>
    <w:rsid w:val="00BC4F47"/>
    <w:rsid w:val="00BC5E31"/>
    <w:rsid w:val="00BD198E"/>
    <w:rsid w:val="00BD7164"/>
    <w:rsid w:val="00BD71FC"/>
    <w:rsid w:val="00BE131B"/>
    <w:rsid w:val="00BE47C9"/>
    <w:rsid w:val="00BE4ACD"/>
    <w:rsid w:val="00BE525E"/>
    <w:rsid w:val="00BE6488"/>
    <w:rsid w:val="00BF1476"/>
    <w:rsid w:val="00BF3F9F"/>
    <w:rsid w:val="00BF760F"/>
    <w:rsid w:val="00C01DAB"/>
    <w:rsid w:val="00C03C6C"/>
    <w:rsid w:val="00C11E3B"/>
    <w:rsid w:val="00C14C84"/>
    <w:rsid w:val="00C176C0"/>
    <w:rsid w:val="00C17E6B"/>
    <w:rsid w:val="00C2047B"/>
    <w:rsid w:val="00C216D2"/>
    <w:rsid w:val="00C223EF"/>
    <w:rsid w:val="00C23223"/>
    <w:rsid w:val="00C33F89"/>
    <w:rsid w:val="00C35BD1"/>
    <w:rsid w:val="00C36BBD"/>
    <w:rsid w:val="00C40F06"/>
    <w:rsid w:val="00C419EA"/>
    <w:rsid w:val="00C41AA7"/>
    <w:rsid w:val="00C435FD"/>
    <w:rsid w:val="00C4403E"/>
    <w:rsid w:val="00C45101"/>
    <w:rsid w:val="00C476C8"/>
    <w:rsid w:val="00C47DAA"/>
    <w:rsid w:val="00C51649"/>
    <w:rsid w:val="00C53AA6"/>
    <w:rsid w:val="00C56522"/>
    <w:rsid w:val="00C576C9"/>
    <w:rsid w:val="00C737E1"/>
    <w:rsid w:val="00C73D57"/>
    <w:rsid w:val="00C73E69"/>
    <w:rsid w:val="00C7449E"/>
    <w:rsid w:val="00C74DFF"/>
    <w:rsid w:val="00C76E81"/>
    <w:rsid w:val="00C869A1"/>
    <w:rsid w:val="00C87F08"/>
    <w:rsid w:val="00C91F9D"/>
    <w:rsid w:val="00C93329"/>
    <w:rsid w:val="00C946A0"/>
    <w:rsid w:val="00C954B5"/>
    <w:rsid w:val="00C977C6"/>
    <w:rsid w:val="00CA3BAE"/>
    <w:rsid w:val="00CA4319"/>
    <w:rsid w:val="00CA43AB"/>
    <w:rsid w:val="00CA5C2D"/>
    <w:rsid w:val="00CB368D"/>
    <w:rsid w:val="00CC253D"/>
    <w:rsid w:val="00CC2602"/>
    <w:rsid w:val="00CC2EEC"/>
    <w:rsid w:val="00CC3A3E"/>
    <w:rsid w:val="00CC5038"/>
    <w:rsid w:val="00CC5096"/>
    <w:rsid w:val="00CC5925"/>
    <w:rsid w:val="00CD1AF6"/>
    <w:rsid w:val="00CD22AA"/>
    <w:rsid w:val="00CD4155"/>
    <w:rsid w:val="00CE0C06"/>
    <w:rsid w:val="00CE208E"/>
    <w:rsid w:val="00CE268E"/>
    <w:rsid w:val="00CE2AC9"/>
    <w:rsid w:val="00CE6808"/>
    <w:rsid w:val="00CE7A60"/>
    <w:rsid w:val="00CE7D06"/>
    <w:rsid w:val="00CF6C77"/>
    <w:rsid w:val="00CF7758"/>
    <w:rsid w:val="00D0045A"/>
    <w:rsid w:val="00D046B4"/>
    <w:rsid w:val="00D0778D"/>
    <w:rsid w:val="00D07C4B"/>
    <w:rsid w:val="00D07FB1"/>
    <w:rsid w:val="00D1054B"/>
    <w:rsid w:val="00D1271A"/>
    <w:rsid w:val="00D16F3A"/>
    <w:rsid w:val="00D201DE"/>
    <w:rsid w:val="00D217CF"/>
    <w:rsid w:val="00D229EE"/>
    <w:rsid w:val="00D3025F"/>
    <w:rsid w:val="00D30CBA"/>
    <w:rsid w:val="00D330F0"/>
    <w:rsid w:val="00D3334F"/>
    <w:rsid w:val="00D3364A"/>
    <w:rsid w:val="00D35198"/>
    <w:rsid w:val="00D35436"/>
    <w:rsid w:val="00D3578A"/>
    <w:rsid w:val="00D37B08"/>
    <w:rsid w:val="00D401F5"/>
    <w:rsid w:val="00D4026E"/>
    <w:rsid w:val="00D46FAB"/>
    <w:rsid w:val="00D521B7"/>
    <w:rsid w:val="00D55801"/>
    <w:rsid w:val="00D57464"/>
    <w:rsid w:val="00D6016A"/>
    <w:rsid w:val="00D60D7C"/>
    <w:rsid w:val="00D66404"/>
    <w:rsid w:val="00D66B00"/>
    <w:rsid w:val="00D7137F"/>
    <w:rsid w:val="00D743B7"/>
    <w:rsid w:val="00D770CA"/>
    <w:rsid w:val="00D8024E"/>
    <w:rsid w:val="00D80C96"/>
    <w:rsid w:val="00D84282"/>
    <w:rsid w:val="00D845DD"/>
    <w:rsid w:val="00D84F12"/>
    <w:rsid w:val="00D86926"/>
    <w:rsid w:val="00D90B11"/>
    <w:rsid w:val="00D92D0F"/>
    <w:rsid w:val="00D95510"/>
    <w:rsid w:val="00D9712D"/>
    <w:rsid w:val="00D9778A"/>
    <w:rsid w:val="00DA3402"/>
    <w:rsid w:val="00DA7762"/>
    <w:rsid w:val="00DB12B5"/>
    <w:rsid w:val="00DB146D"/>
    <w:rsid w:val="00DB3618"/>
    <w:rsid w:val="00DB3C8D"/>
    <w:rsid w:val="00DB5C74"/>
    <w:rsid w:val="00DC21CA"/>
    <w:rsid w:val="00DC2BAF"/>
    <w:rsid w:val="00DC2DA3"/>
    <w:rsid w:val="00DC6D7B"/>
    <w:rsid w:val="00DC7713"/>
    <w:rsid w:val="00DD0287"/>
    <w:rsid w:val="00DD1319"/>
    <w:rsid w:val="00DD786A"/>
    <w:rsid w:val="00DE1C86"/>
    <w:rsid w:val="00DE2C8E"/>
    <w:rsid w:val="00DE64D2"/>
    <w:rsid w:val="00DE6D06"/>
    <w:rsid w:val="00DE71C6"/>
    <w:rsid w:val="00DF1436"/>
    <w:rsid w:val="00DF62D8"/>
    <w:rsid w:val="00DF6CC5"/>
    <w:rsid w:val="00E02124"/>
    <w:rsid w:val="00E0449C"/>
    <w:rsid w:val="00E057F8"/>
    <w:rsid w:val="00E0739C"/>
    <w:rsid w:val="00E102E4"/>
    <w:rsid w:val="00E12502"/>
    <w:rsid w:val="00E14598"/>
    <w:rsid w:val="00E145B0"/>
    <w:rsid w:val="00E152EB"/>
    <w:rsid w:val="00E202E7"/>
    <w:rsid w:val="00E20E81"/>
    <w:rsid w:val="00E27609"/>
    <w:rsid w:val="00E30076"/>
    <w:rsid w:val="00E32219"/>
    <w:rsid w:val="00E348C9"/>
    <w:rsid w:val="00E407C8"/>
    <w:rsid w:val="00E467D4"/>
    <w:rsid w:val="00E53952"/>
    <w:rsid w:val="00E53CDC"/>
    <w:rsid w:val="00E53FA0"/>
    <w:rsid w:val="00E542BB"/>
    <w:rsid w:val="00E563AB"/>
    <w:rsid w:val="00E574F7"/>
    <w:rsid w:val="00E63A3F"/>
    <w:rsid w:val="00E70E80"/>
    <w:rsid w:val="00E717DA"/>
    <w:rsid w:val="00E73493"/>
    <w:rsid w:val="00E7455F"/>
    <w:rsid w:val="00E75F13"/>
    <w:rsid w:val="00E77E12"/>
    <w:rsid w:val="00E80C8D"/>
    <w:rsid w:val="00E90CE9"/>
    <w:rsid w:val="00E95B7A"/>
    <w:rsid w:val="00E964FD"/>
    <w:rsid w:val="00EA1292"/>
    <w:rsid w:val="00EA57C1"/>
    <w:rsid w:val="00EB1BA0"/>
    <w:rsid w:val="00EB438E"/>
    <w:rsid w:val="00EB56FC"/>
    <w:rsid w:val="00EB5B9C"/>
    <w:rsid w:val="00EB5FCA"/>
    <w:rsid w:val="00EB6FB0"/>
    <w:rsid w:val="00EC0643"/>
    <w:rsid w:val="00EC07CC"/>
    <w:rsid w:val="00EC254A"/>
    <w:rsid w:val="00EC5B06"/>
    <w:rsid w:val="00EC5C6E"/>
    <w:rsid w:val="00ED0007"/>
    <w:rsid w:val="00ED417E"/>
    <w:rsid w:val="00ED5163"/>
    <w:rsid w:val="00ED74F3"/>
    <w:rsid w:val="00EE04C9"/>
    <w:rsid w:val="00EE079D"/>
    <w:rsid w:val="00EE63FA"/>
    <w:rsid w:val="00EF12A6"/>
    <w:rsid w:val="00EF1FBD"/>
    <w:rsid w:val="00EF20AE"/>
    <w:rsid w:val="00EF288B"/>
    <w:rsid w:val="00EF30A6"/>
    <w:rsid w:val="00EF4C77"/>
    <w:rsid w:val="00EF4E01"/>
    <w:rsid w:val="00EF713B"/>
    <w:rsid w:val="00EF7CCD"/>
    <w:rsid w:val="00F01155"/>
    <w:rsid w:val="00F022B9"/>
    <w:rsid w:val="00F0426E"/>
    <w:rsid w:val="00F05CA6"/>
    <w:rsid w:val="00F0696A"/>
    <w:rsid w:val="00F11039"/>
    <w:rsid w:val="00F1374D"/>
    <w:rsid w:val="00F15517"/>
    <w:rsid w:val="00F1654B"/>
    <w:rsid w:val="00F16F9B"/>
    <w:rsid w:val="00F20C6C"/>
    <w:rsid w:val="00F21643"/>
    <w:rsid w:val="00F24257"/>
    <w:rsid w:val="00F242B6"/>
    <w:rsid w:val="00F25954"/>
    <w:rsid w:val="00F344D4"/>
    <w:rsid w:val="00F34755"/>
    <w:rsid w:val="00F34A6C"/>
    <w:rsid w:val="00F37BC3"/>
    <w:rsid w:val="00F400F0"/>
    <w:rsid w:val="00F40C09"/>
    <w:rsid w:val="00F413DB"/>
    <w:rsid w:val="00F43770"/>
    <w:rsid w:val="00F43BDC"/>
    <w:rsid w:val="00F43E67"/>
    <w:rsid w:val="00F52C28"/>
    <w:rsid w:val="00F53455"/>
    <w:rsid w:val="00F540CA"/>
    <w:rsid w:val="00F55B0E"/>
    <w:rsid w:val="00F62C1A"/>
    <w:rsid w:val="00F65B93"/>
    <w:rsid w:val="00F73A4A"/>
    <w:rsid w:val="00F73DE7"/>
    <w:rsid w:val="00F750B2"/>
    <w:rsid w:val="00F76818"/>
    <w:rsid w:val="00F81555"/>
    <w:rsid w:val="00F8243B"/>
    <w:rsid w:val="00F838B3"/>
    <w:rsid w:val="00F85A0B"/>
    <w:rsid w:val="00F86B02"/>
    <w:rsid w:val="00F87FF1"/>
    <w:rsid w:val="00F924EA"/>
    <w:rsid w:val="00F9600C"/>
    <w:rsid w:val="00FA04B8"/>
    <w:rsid w:val="00FA08FE"/>
    <w:rsid w:val="00FA244D"/>
    <w:rsid w:val="00FA5E78"/>
    <w:rsid w:val="00FA6CA0"/>
    <w:rsid w:val="00FB1703"/>
    <w:rsid w:val="00FB1CB4"/>
    <w:rsid w:val="00FB7D90"/>
    <w:rsid w:val="00FC2CDD"/>
    <w:rsid w:val="00FC4700"/>
    <w:rsid w:val="00FC4F89"/>
    <w:rsid w:val="00FC731F"/>
    <w:rsid w:val="00FC7809"/>
    <w:rsid w:val="00FD02E2"/>
    <w:rsid w:val="00FD37BD"/>
    <w:rsid w:val="00FD4DE5"/>
    <w:rsid w:val="00FD6242"/>
    <w:rsid w:val="00FD773A"/>
    <w:rsid w:val="00FE03FB"/>
    <w:rsid w:val="00FE0B8F"/>
    <w:rsid w:val="00FE0C0B"/>
    <w:rsid w:val="00FE4896"/>
    <w:rsid w:val="00FF283F"/>
    <w:rsid w:val="00FF39C2"/>
    <w:rsid w:val="00FF4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595032C"/>
  <w15:docId w15:val="{64AEF7C3-ABA1-4450-B41D-3E09BC96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7CF"/>
    <w:pPr>
      <w:jc w:val="both"/>
    </w:pPr>
    <w:rPr>
      <w:rFonts w:eastAsiaTheme="minorHAnsi" w:cstheme="minorBidi"/>
      <w:sz w:val="24"/>
      <w:szCs w:val="22"/>
      <w:lang w:val="en-GB"/>
    </w:rPr>
  </w:style>
  <w:style w:type="paragraph" w:styleId="Heading1">
    <w:name w:val="heading 1"/>
    <w:aliases w:val="Naslov 1"/>
    <w:basedOn w:val="Normal"/>
    <w:next w:val="Normal"/>
    <w:link w:val="Heading1Char"/>
    <w:uiPriority w:val="9"/>
    <w:qFormat/>
    <w:rsid w:val="00D217CF"/>
    <w:pPr>
      <w:keepNext/>
      <w:keepLines/>
      <w:jc w:val="center"/>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6A614A"/>
    <w:pPr>
      <w:keepNext/>
      <w:keepLines/>
      <w:jc w:val="center"/>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D217CF"/>
    <w:pPr>
      <w:keepNext/>
      <w:keepLines/>
      <w:jc w:val="center"/>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6C386B"/>
    <w:pPr>
      <w:jc w:val="center"/>
      <w:outlineLvl w:val="3"/>
    </w:pPr>
    <w:rPr>
      <w:rFonts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B5D03"/>
    <w:pPr>
      <w:ind w:left="720"/>
    </w:pPr>
  </w:style>
  <w:style w:type="character" w:customStyle="1" w:styleId="Heading1Char">
    <w:name w:val="Heading 1 Char"/>
    <w:aliases w:val="Naslov 1 Char"/>
    <w:basedOn w:val="DefaultParagraphFont"/>
    <w:link w:val="Heading1"/>
    <w:uiPriority w:val="9"/>
    <w:rsid w:val="00D217CF"/>
    <w:rPr>
      <w:rFonts w:eastAsiaTheme="majorEastAsia" w:cstheme="majorBidi"/>
      <w:b/>
      <w:sz w:val="32"/>
      <w:szCs w:val="32"/>
      <w:lang w:val="en-GB"/>
    </w:rPr>
  </w:style>
  <w:style w:type="character" w:customStyle="1" w:styleId="Heading2Char">
    <w:name w:val="Heading 2 Char"/>
    <w:basedOn w:val="DefaultParagraphFont"/>
    <w:link w:val="Heading2"/>
    <w:uiPriority w:val="9"/>
    <w:rsid w:val="006A614A"/>
    <w:rPr>
      <w:rFonts w:eastAsiaTheme="majorEastAsia" w:cstheme="majorBidi"/>
      <w:b/>
      <w:sz w:val="28"/>
      <w:szCs w:val="26"/>
      <w:lang w:val="en-GB"/>
    </w:rPr>
  </w:style>
  <w:style w:type="character" w:customStyle="1" w:styleId="Heading3Char">
    <w:name w:val="Heading 3 Char"/>
    <w:basedOn w:val="DefaultParagraphFont"/>
    <w:link w:val="Heading3"/>
    <w:uiPriority w:val="9"/>
    <w:rsid w:val="00D217CF"/>
    <w:rPr>
      <w:rFonts w:eastAsiaTheme="majorEastAsia" w:cstheme="majorBidi"/>
      <w:b/>
      <w:sz w:val="24"/>
      <w:szCs w:val="24"/>
      <w:lang w:val="en-GB"/>
    </w:rPr>
  </w:style>
  <w:style w:type="character" w:customStyle="1" w:styleId="Heading4Char">
    <w:name w:val="Heading 4 Char"/>
    <w:basedOn w:val="DefaultParagraphFont"/>
    <w:link w:val="Heading4"/>
    <w:uiPriority w:val="9"/>
    <w:rsid w:val="006C386B"/>
    <w:rPr>
      <w:rFonts w:eastAsiaTheme="minorHAnsi"/>
      <w:b/>
      <w:sz w:val="24"/>
      <w:szCs w:val="22"/>
      <w:lang w:val="en-GB"/>
    </w:rPr>
  </w:style>
  <w:style w:type="paragraph" w:customStyle="1" w:styleId="tekst">
    <w:name w:val="_tekst"/>
    <w:basedOn w:val="Normal"/>
    <w:link w:val="tekstChar"/>
    <w:qFormat/>
    <w:rsid w:val="00D217CF"/>
    <w:pPr>
      <w:ind w:firstLine="720"/>
    </w:pPr>
    <w:rPr>
      <w:rFonts w:cs="Times New Roman"/>
    </w:rPr>
  </w:style>
  <w:style w:type="character" w:customStyle="1" w:styleId="tekstChar">
    <w:name w:val="_tekst Char"/>
    <w:link w:val="tekst"/>
    <w:rsid w:val="00D217CF"/>
    <w:rPr>
      <w:rFonts w:eastAsiaTheme="minorHAnsi"/>
      <w:sz w:val="24"/>
      <w:szCs w:val="22"/>
    </w:rPr>
  </w:style>
  <w:style w:type="paragraph" w:customStyle="1" w:styleId="odluka-zakon">
    <w:name w:val="odluka-zakon"/>
    <w:basedOn w:val="Normal"/>
    <w:rsid w:val="00090798"/>
    <w:pPr>
      <w:spacing w:before="100" w:beforeAutospacing="1" w:after="100" w:afterAutospacing="1"/>
      <w:jc w:val="left"/>
    </w:pPr>
    <w:rPr>
      <w:rFonts w:eastAsia="Times New Roman" w:cs="Times New Roman"/>
      <w:szCs w:val="24"/>
      <w:lang w:val="en-US"/>
    </w:rPr>
  </w:style>
  <w:style w:type="paragraph" w:customStyle="1" w:styleId="naslov">
    <w:name w:val="naslov"/>
    <w:basedOn w:val="Normal"/>
    <w:rsid w:val="00090798"/>
    <w:pPr>
      <w:spacing w:before="100" w:beforeAutospacing="1" w:after="100" w:afterAutospacing="1"/>
      <w:jc w:val="left"/>
    </w:pPr>
    <w:rPr>
      <w:rFonts w:eastAsia="Times New Roman" w:cs="Times New Roman"/>
      <w:szCs w:val="24"/>
      <w:lang w:val="en-US"/>
    </w:rPr>
  </w:style>
  <w:style w:type="paragraph" w:customStyle="1" w:styleId="clan">
    <w:name w:val="clan"/>
    <w:basedOn w:val="Normal"/>
    <w:rsid w:val="00090798"/>
    <w:pPr>
      <w:spacing w:before="100" w:beforeAutospacing="1" w:after="100" w:afterAutospacing="1"/>
      <w:jc w:val="left"/>
    </w:pPr>
    <w:rPr>
      <w:rFonts w:eastAsia="Times New Roman" w:cs="Times New Roman"/>
      <w:szCs w:val="24"/>
      <w:lang w:val="en-US"/>
    </w:rPr>
  </w:style>
  <w:style w:type="character" w:styleId="Hyperlink">
    <w:name w:val="Hyperlink"/>
    <w:basedOn w:val="DefaultParagraphFont"/>
    <w:uiPriority w:val="99"/>
    <w:unhideWhenUsed/>
    <w:rsid w:val="008251EE"/>
    <w:rPr>
      <w:color w:val="0000FF" w:themeColor="hyperlink"/>
      <w:u w:val="single"/>
    </w:rPr>
  </w:style>
  <w:style w:type="paragraph" w:styleId="Header">
    <w:name w:val="header"/>
    <w:basedOn w:val="Normal"/>
    <w:link w:val="HeaderChar"/>
    <w:uiPriority w:val="99"/>
    <w:unhideWhenUsed/>
    <w:rsid w:val="00B65389"/>
    <w:pPr>
      <w:tabs>
        <w:tab w:val="center" w:pos="4680"/>
        <w:tab w:val="right" w:pos="9360"/>
      </w:tabs>
    </w:pPr>
  </w:style>
  <w:style w:type="character" w:customStyle="1" w:styleId="HeaderChar">
    <w:name w:val="Header Char"/>
    <w:basedOn w:val="DefaultParagraphFont"/>
    <w:link w:val="Header"/>
    <w:uiPriority w:val="99"/>
    <w:rsid w:val="00B65389"/>
    <w:rPr>
      <w:rFonts w:eastAsiaTheme="minorHAnsi" w:cstheme="minorBidi"/>
      <w:sz w:val="24"/>
      <w:szCs w:val="22"/>
      <w:lang w:val="en-GB"/>
    </w:rPr>
  </w:style>
  <w:style w:type="paragraph" w:styleId="Footer">
    <w:name w:val="footer"/>
    <w:basedOn w:val="Normal"/>
    <w:link w:val="FooterChar"/>
    <w:uiPriority w:val="99"/>
    <w:unhideWhenUsed/>
    <w:rsid w:val="00B65389"/>
    <w:pPr>
      <w:tabs>
        <w:tab w:val="center" w:pos="4680"/>
        <w:tab w:val="right" w:pos="9360"/>
      </w:tabs>
    </w:pPr>
  </w:style>
  <w:style w:type="character" w:customStyle="1" w:styleId="FooterChar">
    <w:name w:val="Footer Char"/>
    <w:basedOn w:val="DefaultParagraphFont"/>
    <w:link w:val="Footer"/>
    <w:uiPriority w:val="99"/>
    <w:rsid w:val="00B65389"/>
    <w:rPr>
      <w:rFonts w:eastAsiaTheme="minorHAnsi" w:cstheme="minorBidi"/>
      <w:sz w:val="24"/>
      <w:szCs w:val="22"/>
      <w:lang w:val="en-GB"/>
    </w:rPr>
  </w:style>
  <w:style w:type="character" w:styleId="Emphasis">
    <w:name w:val="Emphasis"/>
    <w:basedOn w:val="DefaultParagraphFont"/>
    <w:uiPriority w:val="20"/>
    <w:qFormat/>
    <w:rsid w:val="00497BCF"/>
    <w:rPr>
      <w:b/>
      <w:bCs/>
      <w:i w:val="0"/>
      <w:iCs w:val="0"/>
    </w:rPr>
  </w:style>
  <w:style w:type="character" w:customStyle="1" w:styleId="st1">
    <w:name w:val="st1"/>
    <w:basedOn w:val="DefaultParagraphFont"/>
    <w:rsid w:val="00497BCF"/>
  </w:style>
  <w:style w:type="paragraph" w:styleId="NormalWeb">
    <w:name w:val="Normal (Web)"/>
    <w:basedOn w:val="Normal"/>
    <w:rsid w:val="00D330F0"/>
    <w:pPr>
      <w:spacing w:before="100" w:beforeAutospacing="1" w:after="100" w:afterAutospacing="1"/>
      <w:jc w:val="left"/>
    </w:pPr>
    <w:rPr>
      <w:rFonts w:eastAsia="Times New Roman" w:cs="Times New Roman"/>
      <w:color w:val="000000"/>
      <w:szCs w:val="24"/>
      <w:lang w:val="en-US"/>
    </w:rPr>
  </w:style>
  <w:style w:type="character" w:customStyle="1" w:styleId="articleseperator">
    <w:name w:val="article_seperator"/>
    <w:basedOn w:val="DefaultParagraphFont"/>
    <w:rsid w:val="00D330F0"/>
  </w:style>
  <w:style w:type="character" w:styleId="PageNumber">
    <w:name w:val="page number"/>
    <w:basedOn w:val="DefaultParagraphFont"/>
    <w:rsid w:val="00D330F0"/>
  </w:style>
  <w:style w:type="table" w:styleId="TableGrid">
    <w:name w:val="Table Grid"/>
    <w:basedOn w:val="TableNormal"/>
    <w:rsid w:val="00D33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330F0"/>
    <w:pPr>
      <w:spacing w:after="120" w:line="480" w:lineRule="auto"/>
      <w:jc w:val="left"/>
    </w:pPr>
    <w:rPr>
      <w:rFonts w:eastAsia="Times New Roman" w:cs="Times New Roman"/>
      <w:szCs w:val="24"/>
      <w:lang w:val="en-US"/>
    </w:rPr>
  </w:style>
  <w:style w:type="character" w:customStyle="1" w:styleId="BodyText2Char">
    <w:name w:val="Body Text 2 Char"/>
    <w:basedOn w:val="DefaultParagraphFont"/>
    <w:link w:val="BodyText2"/>
    <w:rsid w:val="00D330F0"/>
    <w:rPr>
      <w:sz w:val="24"/>
      <w:szCs w:val="24"/>
    </w:rPr>
  </w:style>
  <w:style w:type="table" w:styleId="TableClassic3">
    <w:name w:val="Table Classic 3"/>
    <w:basedOn w:val="TableNormal"/>
    <w:rsid w:val="00D330F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2">
    <w:name w:val="Table Classic 2"/>
    <w:basedOn w:val="TableNormal"/>
    <w:rsid w:val="00D330F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umns3">
    <w:name w:val="Table Columns 3"/>
    <w:basedOn w:val="TableNormal"/>
    <w:rsid w:val="00D330F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Simple1">
    <w:name w:val="Table Simple 1"/>
    <w:basedOn w:val="TableList3"/>
    <w:rsid w:val="00D330F0"/>
    <w:tblPr>
      <w:tblStyleRowBandSize w:val="1"/>
      <w:tblStyleColBandSize w:val="1"/>
      <w:tblBorders>
        <w:top w:val="single" w:sz="12" w:space="0" w:color="008000"/>
        <w:bottom w:val="single" w:sz="12" w:space="0" w:color="008000"/>
        <w:insideH w:val="none" w:sz="0" w:space="0" w:color="auto"/>
      </w:tblBorders>
    </w:tblPr>
    <w:tcPr>
      <w:shd w:val="clear" w:color="auto" w:fill="auto"/>
    </w:tcPr>
    <w:tblStylePr w:type="firstRow">
      <w:rPr>
        <w:b/>
        <w:bCs/>
        <w:color w:val="000080"/>
      </w:rPr>
      <w:tblPr/>
      <w:tcPr>
        <w:tcBorders>
          <w:bottom w:val="single" w:sz="6" w:space="0" w:color="008000"/>
          <w:tl2br w:val="none" w:sz="0" w:space="0" w:color="auto"/>
          <w:tr2bl w:val="none" w:sz="0" w:space="0" w:color="auto"/>
        </w:tcBorders>
        <w:shd w:val="pct30" w:color="FFFF00" w:fill="FFFFFF"/>
      </w:tcPr>
    </w:tblStylePr>
    <w:tblStylePr w:type="lastRow">
      <w:tblPr/>
      <w:tcPr>
        <w:tcBorders>
          <w:top w:val="single" w:sz="6" w:space="0" w:color="008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3">
    <w:name w:val="Table List 3"/>
    <w:basedOn w:val="TableNormal"/>
    <w:rsid w:val="00D330F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BodyTextIndent2">
    <w:name w:val="Body Text Indent 2"/>
    <w:basedOn w:val="Normal"/>
    <w:link w:val="BodyTextIndent2Char"/>
    <w:rsid w:val="00D330F0"/>
    <w:pPr>
      <w:spacing w:after="120" w:line="480" w:lineRule="auto"/>
      <w:ind w:left="283"/>
      <w:jc w:val="left"/>
    </w:pPr>
    <w:rPr>
      <w:rFonts w:eastAsia="Times New Roman" w:cs="Times New Roman"/>
      <w:szCs w:val="24"/>
      <w:lang w:val="en-US"/>
    </w:rPr>
  </w:style>
  <w:style w:type="character" w:customStyle="1" w:styleId="BodyTextIndent2Char">
    <w:name w:val="Body Text Indent 2 Char"/>
    <w:basedOn w:val="DefaultParagraphFont"/>
    <w:link w:val="BodyTextIndent2"/>
    <w:rsid w:val="00D330F0"/>
    <w:rPr>
      <w:sz w:val="24"/>
      <w:szCs w:val="24"/>
    </w:rPr>
  </w:style>
  <w:style w:type="paragraph" w:styleId="BodyTextIndent3">
    <w:name w:val="Body Text Indent 3"/>
    <w:basedOn w:val="Normal"/>
    <w:link w:val="BodyTextIndent3Char"/>
    <w:rsid w:val="00D330F0"/>
    <w:pPr>
      <w:spacing w:after="120"/>
      <w:ind w:left="283"/>
      <w:jc w:val="left"/>
    </w:pPr>
    <w:rPr>
      <w:rFonts w:eastAsia="Times New Roman" w:cs="Times New Roman"/>
      <w:sz w:val="16"/>
      <w:szCs w:val="16"/>
      <w:lang w:val="sr-Latn-CS"/>
    </w:rPr>
  </w:style>
  <w:style w:type="character" w:customStyle="1" w:styleId="BodyTextIndent3Char">
    <w:name w:val="Body Text Indent 3 Char"/>
    <w:basedOn w:val="DefaultParagraphFont"/>
    <w:link w:val="BodyTextIndent3"/>
    <w:rsid w:val="00D330F0"/>
    <w:rPr>
      <w:sz w:val="16"/>
      <w:szCs w:val="16"/>
      <w:lang w:val="sr-Latn-CS"/>
    </w:rPr>
  </w:style>
  <w:style w:type="character" w:styleId="HTMLAcronym">
    <w:name w:val="HTML Acronym"/>
    <w:rsid w:val="00D330F0"/>
    <w:rPr>
      <w:rFonts w:ascii="Arial" w:hAnsi="Arial" w:cs="Arial" w:hint="default"/>
      <w:b w:val="0"/>
      <w:bCs w:val="0"/>
      <w:color w:val="3399CC"/>
      <w:sz w:val="11"/>
      <w:szCs w:val="11"/>
    </w:rPr>
  </w:style>
  <w:style w:type="character" w:styleId="Strong">
    <w:name w:val="Strong"/>
    <w:qFormat/>
    <w:rsid w:val="00D330F0"/>
    <w:rPr>
      <w:b/>
      <w:bCs/>
    </w:rPr>
  </w:style>
  <w:style w:type="character" w:customStyle="1" w:styleId="text1">
    <w:name w:val="text1"/>
    <w:rsid w:val="00D330F0"/>
    <w:rPr>
      <w:rFonts w:ascii="Arial" w:hAnsi="Arial" w:cs="Arial" w:hint="default"/>
      <w:b w:val="0"/>
      <w:bCs w:val="0"/>
      <w:color w:val="747474"/>
      <w:sz w:val="11"/>
      <w:szCs w:val="11"/>
    </w:rPr>
  </w:style>
  <w:style w:type="paragraph" w:customStyle="1" w:styleId="Char">
    <w:name w:val="Char"/>
    <w:basedOn w:val="Normal"/>
    <w:rsid w:val="00D330F0"/>
    <w:pPr>
      <w:spacing w:after="160" w:line="240" w:lineRule="exact"/>
      <w:jc w:val="left"/>
    </w:pPr>
    <w:rPr>
      <w:rFonts w:ascii="Verdana" w:eastAsia="Times New Roman" w:hAnsi="Verdana" w:cs="Times New Roman"/>
      <w:sz w:val="20"/>
      <w:szCs w:val="20"/>
      <w:lang w:val="en-US"/>
    </w:rPr>
  </w:style>
  <w:style w:type="character" w:customStyle="1" w:styleId="apple-style-span">
    <w:name w:val="apple-style-span"/>
    <w:rsid w:val="00D330F0"/>
    <w:rPr>
      <w:rFonts w:cs="Times New Roman"/>
    </w:rPr>
  </w:style>
  <w:style w:type="paragraph" w:styleId="FootnoteText">
    <w:name w:val="footnote text"/>
    <w:aliases w:val="single space,footnote text,footnote text Char Char,Footnote Text Char Char Char,Footnote Text Char Char,ft,Footnote Text Char Char Char Char Char Char Char Char,Footnote Text Char Char Char Char1 Char,ft Char Char Char,fn,ADB,Текст сноски-"/>
    <w:basedOn w:val="Normal"/>
    <w:link w:val="FootnoteTextChar"/>
    <w:rsid w:val="00D330F0"/>
    <w:pPr>
      <w:jc w:val="left"/>
    </w:pPr>
    <w:rPr>
      <w:rFonts w:eastAsia="Times New Roman" w:cs="Times New Roman"/>
      <w:sz w:val="20"/>
      <w:szCs w:val="20"/>
      <w:lang w:val="en-AU" w:eastAsia="sr-Cyrl-CS"/>
    </w:rPr>
  </w:style>
  <w:style w:type="character" w:customStyle="1" w:styleId="FootnoteTextChar">
    <w:name w:val="Footnote Text Char"/>
    <w:aliases w:val="single space Char,footnote text Char,footnote text Char Char Char,Footnote Text Char Char Char Char,Footnote Text Char Char Char1,ft Char,Footnote Text Char Char Char Char Char Char Char Char Char,ft Char Char Char Char,fn Char"/>
    <w:basedOn w:val="DefaultParagraphFont"/>
    <w:link w:val="FootnoteText"/>
    <w:rsid w:val="00D330F0"/>
    <w:rPr>
      <w:lang w:val="en-AU" w:eastAsia="sr-Cyrl-CS"/>
    </w:rPr>
  </w:style>
  <w:style w:type="character" w:styleId="FootnoteReference">
    <w:name w:val="footnote reference"/>
    <w:aliases w:val="ftref,Footnote Reference_Knjiga,Footnote Reference_IAUS,Footnote text"/>
    <w:rsid w:val="00D330F0"/>
    <w:rPr>
      <w:vertAlign w:val="superscript"/>
    </w:rPr>
  </w:style>
  <w:style w:type="paragraph" w:styleId="BalloonText">
    <w:name w:val="Balloon Text"/>
    <w:basedOn w:val="Normal"/>
    <w:link w:val="BalloonTextChar"/>
    <w:uiPriority w:val="99"/>
    <w:rsid w:val="00D330F0"/>
    <w:pPr>
      <w:jc w:val="left"/>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rsid w:val="00D330F0"/>
    <w:rPr>
      <w:rFonts w:ascii="Tahoma" w:hAnsi="Tahoma" w:cs="Tahoma"/>
      <w:sz w:val="16"/>
      <w:szCs w:val="16"/>
    </w:rPr>
  </w:style>
  <w:style w:type="paragraph" w:styleId="BodyText">
    <w:name w:val="Body Text"/>
    <w:basedOn w:val="Normal"/>
    <w:link w:val="BodyTextChar"/>
    <w:uiPriority w:val="99"/>
    <w:rsid w:val="00D330F0"/>
    <w:pPr>
      <w:spacing w:after="120"/>
      <w:jc w:val="left"/>
    </w:pPr>
    <w:rPr>
      <w:rFonts w:eastAsia="Times New Roman" w:cs="Times New Roman"/>
      <w:szCs w:val="24"/>
      <w:lang w:val="en-US"/>
    </w:rPr>
  </w:style>
  <w:style w:type="character" w:customStyle="1" w:styleId="BodyTextChar">
    <w:name w:val="Body Text Char"/>
    <w:basedOn w:val="DefaultParagraphFont"/>
    <w:link w:val="BodyText"/>
    <w:uiPriority w:val="99"/>
    <w:rsid w:val="00D330F0"/>
    <w:rPr>
      <w:sz w:val="24"/>
      <w:szCs w:val="24"/>
    </w:rPr>
  </w:style>
  <w:style w:type="paragraph" w:customStyle="1" w:styleId="Standard">
    <w:name w:val="Standard"/>
    <w:uiPriority w:val="99"/>
    <w:rsid w:val="00D330F0"/>
    <w:pPr>
      <w:tabs>
        <w:tab w:val="left" w:pos="708"/>
      </w:tabs>
      <w:suppressAutoHyphens/>
      <w:autoSpaceDN w:val="0"/>
      <w:jc w:val="both"/>
      <w:textAlignment w:val="baseline"/>
    </w:pPr>
    <w:rPr>
      <w:rFonts w:ascii="Calibri" w:eastAsia="WenQuanYi Micro Hei" w:hAnsi="Calibri" w:cs="Calibri"/>
      <w:color w:val="00000A"/>
      <w:kern w:val="3"/>
      <w:sz w:val="22"/>
      <w:szCs w:val="22"/>
    </w:rPr>
  </w:style>
  <w:style w:type="numbering" w:customStyle="1" w:styleId="NoList1">
    <w:name w:val="No List1"/>
    <w:next w:val="NoList"/>
    <w:uiPriority w:val="99"/>
    <w:semiHidden/>
    <w:unhideWhenUsed/>
    <w:rsid w:val="00D330F0"/>
  </w:style>
  <w:style w:type="table" w:customStyle="1" w:styleId="TableGrid1">
    <w:name w:val="Table Grid1"/>
    <w:basedOn w:val="TableNormal"/>
    <w:next w:val="TableGrid"/>
    <w:uiPriority w:val="59"/>
    <w:rsid w:val="00D330F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D330F0"/>
  </w:style>
  <w:style w:type="table" w:customStyle="1" w:styleId="TableGrid2">
    <w:name w:val="Table Grid2"/>
    <w:basedOn w:val="TableNormal"/>
    <w:next w:val="TableGrid"/>
    <w:uiPriority w:val="59"/>
    <w:rsid w:val="00D330F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текст"/>
    <w:basedOn w:val="Normal"/>
    <w:autoRedefine/>
    <w:rsid w:val="00E964FD"/>
    <w:pPr>
      <w:spacing w:line="276" w:lineRule="auto"/>
      <w:ind w:firstLine="720"/>
    </w:pPr>
    <w:rPr>
      <w:rFonts w:eastAsia="Times New Roman" w:cs="Times New Roman"/>
      <w:szCs w:val="24"/>
      <w:lang w:val="sr-Cyrl-CS"/>
    </w:rPr>
  </w:style>
  <w:style w:type="paragraph" w:customStyle="1" w:styleId="Normal2">
    <w:name w:val="Normal2"/>
    <w:basedOn w:val="Normal"/>
    <w:rsid w:val="003A6316"/>
    <w:pPr>
      <w:spacing w:before="100" w:beforeAutospacing="1" w:after="100" w:afterAutospacing="1"/>
      <w:jc w:val="left"/>
    </w:pPr>
    <w:rPr>
      <w:rFonts w:ascii="Arial" w:eastAsia="Times New Roman" w:hAnsi="Arial" w:cs="Arial"/>
      <w:sz w:val="22"/>
      <w:lang w:val="sr-Latn-CS" w:eastAsia="sr-Latn-CS"/>
    </w:rPr>
  </w:style>
  <w:style w:type="paragraph" w:styleId="NoSpacing">
    <w:name w:val="No Spacing"/>
    <w:link w:val="NoSpacingChar"/>
    <w:uiPriority w:val="1"/>
    <w:qFormat/>
    <w:rsid w:val="007705EF"/>
    <w:rPr>
      <w:rFonts w:ascii="Calibri" w:eastAsia="Calibri" w:hAnsi="Calibri"/>
      <w:sz w:val="22"/>
      <w:szCs w:val="22"/>
    </w:rPr>
  </w:style>
  <w:style w:type="paragraph" w:styleId="TOC3">
    <w:name w:val="toc 3"/>
    <w:basedOn w:val="Normal"/>
    <w:next w:val="Normal"/>
    <w:autoRedefine/>
    <w:uiPriority w:val="39"/>
    <w:unhideWhenUsed/>
    <w:rsid w:val="00682EE0"/>
    <w:pPr>
      <w:tabs>
        <w:tab w:val="right" w:leader="dot" w:pos="9017"/>
      </w:tabs>
      <w:spacing w:before="60" w:after="60"/>
      <w:ind w:left="240"/>
      <w:jc w:val="left"/>
    </w:pPr>
    <w:rPr>
      <w:rFonts w:asciiTheme="minorHAnsi" w:hAnsiTheme="minorHAnsi"/>
      <w:sz w:val="20"/>
      <w:szCs w:val="20"/>
    </w:rPr>
  </w:style>
  <w:style w:type="paragraph" w:styleId="TOC4">
    <w:name w:val="toc 4"/>
    <w:basedOn w:val="Normal"/>
    <w:next w:val="Normal"/>
    <w:autoRedefine/>
    <w:uiPriority w:val="39"/>
    <w:unhideWhenUsed/>
    <w:rsid w:val="00442178"/>
    <w:pPr>
      <w:ind w:left="480"/>
      <w:jc w:val="left"/>
    </w:pPr>
    <w:rPr>
      <w:rFonts w:asciiTheme="minorHAnsi" w:hAnsiTheme="minorHAnsi"/>
      <w:sz w:val="20"/>
      <w:szCs w:val="20"/>
    </w:rPr>
  </w:style>
  <w:style w:type="paragraph" w:customStyle="1" w:styleId="CharCharChar">
    <w:name w:val="Char Char Char"/>
    <w:basedOn w:val="Normal"/>
    <w:rsid w:val="00184DC0"/>
    <w:pPr>
      <w:spacing w:after="160" w:line="240" w:lineRule="exact"/>
      <w:jc w:val="left"/>
    </w:pPr>
    <w:rPr>
      <w:rFonts w:ascii="Verdana" w:eastAsia="Times New Roman" w:hAnsi="Verdana" w:cs="Times New Roman"/>
      <w:sz w:val="20"/>
      <w:szCs w:val="20"/>
      <w:lang w:val="en-US"/>
    </w:rPr>
  </w:style>
  <w:style w:type="paragraph" w:customStyle="1" w:styleId="Hang127">
    <w:name w:val="Hang 1.27"/>
    <w:basedOn w:val="Normal"/>
    <w:rsid w:val="00184DC0"/>
    <w:pPr>
      <w:spacing w:after="120"/>
      <w:ind w:left="720" w:hanging="720"/>
    </w:pPr>
    <w:rPr>
      <w:rFonts w:eastAsia="Times New Roman" w:cs="Times New Roman"/>
      <w:iCs/>
      <w:sz w:val="20"/>
      <w:szCs w:val="20"/>
      <w:lang w:val="hr-HR"/>
    </w:rPr>
  </w:style>
  <w:style w:type="paragraph" w:customStyle="1" w:styleId="Stil4">
    <w:name w:val="Stil 4"/>
    <w:basedOn w:val="Normal"/>
    <w:next w:val="Hang127"/>
    <w:link w:val="Stil4Char"/>
    <w:rsid w:val="00184DC0"/>
    <w:pPr>
      <w:keepNext/>
      <w:spacing w:before="480" w:after="360"/>
      <w:ind w:left="720"/>
    </w:pPr>
    <w:rPr>
      <w:rFonts w:eastAsia="Times New Roman" w:cs="Times New Roman"/>
      <w:b/>
      <w:i/>
      <w:sz w:val="20"/>
      <w:szCs w:val="20"/>
      <w:lang w:val="en-US"/>
    </w:rPr>
  </w:style>
  <w:style w:type="character" w:customStyle="1" w:styleId="Stil4Char">
    <w:name w:val="Stil 4 Char"/>
    <w:basedOn w:val="DefaultParagraphFont"/>
    <w:link w:val="Stil4"/>
    <w:rsid w:val="00184DC0"/>
    <w:rPr>
      <w:b/>
      <w:i/>
    </w:rPr>
  </w:style>
  <w:style w:type="paragraph" w:customStyle="1" w:styleId="Hang07">
    <w:name w:val="Hang 07"/>
    <w:basedOn w:val="Normal"/>
    <w:rsid w:val="00184DC0"/>
    <w:pPr>
      <w:ind w:left="397" w:hanging="397"/>
    </w:pPr>
    <w:rPr>
      <w:rFonts w:ascii="AriYU" w:eastAsia="Times New Roman" w:hAnsi="AriYU" w:cs="Times New Roman"/>
      <w:sz w:val="20"/>
      <w:szCs w:val="20"/>
      <w:lang w:val="en-US"/>
    </w:rPr>
  </w:style>
  <w:style w:type="paragraph" w:customStyle="1" w:styleId="Stil2">
    <w:name w:val="Stil 2"/>
    <w:basedOn w:val="Normal"/>
    <w:next w:val="Hang127"/>
    <w:rsid w:val="00184DC0"/>
    <w:pPr>
      <w:keepNext/>
      <w:pBdr>
        <w:bottom w:val="single" w:sz="6" w:space="1" w:color="auto"/>
      </w:pBdr>
      <w:spacing w:before="480" w:after="360"/>
      <w:ind w:left="720"/>
    </w:pPr>
    <w:rPr>
      <w:rFonts w:ascii="Arial" w:eastAsia="Times New Roman" w:hAnsi="Arial" w:cs="Times New Roman"/>
      <w:b/>
      <w:i/>
      <w:kern w:val="32"/>
      <w:sz w:val="32"/>
      <w:szCs w:val="20"/>
      <w:lang w:val="en-US"/>
    </w:rPr>
  </w:style>
  <w:style w:type="paragraph" w:customStyle="1" w:styleId="Stil3Char">
    <w:name w:val="Stil 3 Char"/>
    <w:basedOn w:val="Normal"/>
    <w:next w:val="Hang127"/>
    <w:link w:val="Stil3CharChar"/>
    <w:rsid w:val="00184DC0"/>
    <w:pPr>
      <w:keepNext/>
      <w:spacing w:before="480" w:after="360"/>
      <w:ind w:left="720"/>
    </w:pPr>
    <w:rPr>
      <w:rFonts w:eastAsia="Times New Roman" w:cs="Times New Roman"/>
      <w:b/>
      <w:szCs w:val="20"/>
      <w:lang w:val="en-US"/>
    </w:rPr>
  </w:style>
  <w:style w:type="character" w:customStyle="1" w:styleId="Stil3CharChar">
    <w:name w:val="Stil 3 Char Char"/>
    <w:basedOn w:val="DefaultParagraphFont"/>
    <w:link w:val="Stil3Char"/>
    <w:rsid w:val="00184DC0"/>
    <w:rPr>
      <w:b/>
      <w:sz w:val="24"/>
    </w:rPr>
  </w:style>
  <w:style w:type="paragraph" w:customStyle="1" w:styleId="Stil3">
    <w:name w:val="Stil 3"/>
    <w:basedOn w:val="Normal"/>
    <w:next w:val="Hang127"/>
    <w:rsid w:val="00184DC0"/>
    <w:pPr>
      <w:keepNext/>
      <w:spacing w:before="480" w:after="360"/>
      <w:ind w:left="720"/>
    </w:pPr>
    <w:rPr>
      <w:rFonts w:eastAsia="Times New Roman" w:cs="Times New Roman"/>
      <w:b/>
      <w:szCs w:val="20"/>
      <w:lang w:val="en-US"/>
    </w:rPr>
  </w:style>
  <w:style w:type="paragraph" w:customStyle="1" w:styleId="Default">
    <w:name w:val="Default"/>
    <w:rsid w:val="00184DC0"/>
    <w:pPr>
      <w:autoSpaceDE w:val="0"/>
      <w:autoSpaceDN w:val="0"/>
      <w:adjustRightInd w:val="0"/>
    </w:pPr>
    <w:rPr>
      <w:color w:val="000000"/>
      <w:sz w:val="24"/>
      <w:szCs w:val="24"/>
      <w:lang w:val="sr-Latn-CS" w:eastAsia="sr-Latn-CS"/>
    </w:rPr>
  </w:style>
  <w:style w:type="paragraph" w:styleId="BodyTextIndent">
    <w:name w:val="Body Text Indent"/>
    <w:basedOn w:val="Normal"/>
    <w:link w:val="BodyTextIndentChar"/>
    <w:rsid w:val="00184DC0"/>
    <w:pPr>
      <w:spacing w:after="120"/>
      <w:ind w:left="283"/>
      <w:jc w:val="left"/>
    </w:pPr>
    <w:rPr>
      <w:rFonts w:eastAsia="Times New Roman" w:cs="Times New Roman"/>
      <w:szCs w:val="24"/>
      <w:lang w:val="sr-Latn-CS" w:eastAsia="sr-Latn-CS"/>
    </w:rPr>
  </w:style>
  <w:style w:type="character" w:customStyle="1" w:styleId="BodyTextIndentChar">
    <w:name w:val="Body Text Indent Char"/>
    <w:basedOn w:val="DefaultParagraphFont"/>
    <w:link w:val="BodyTextIndent"/>
    <w:rsid w:val="00184DC0"/>
    <w:rPr>
      <w:sz w:val="24"/>
      <w:szCs w:val="24"/>
      <w:lang w:val="sr-Latn-CS" w:eastAsia="sr-Latn-CS"/>
    </w:rPr>
  </w:style>
  <w:style w:type="paragraph" w:customStyle="1" w:styleId="Style1">
    <w:name w:val="Style1"/>
    <w:basedOn w:val="Normal"/>
    <w:rsid w:val="00184DC0"/>
    <w:rPr>
      <w:rFonts w:eastAsia="Times New Roman" w:cs="Times New Roman"/>
      <w:szCs w:val="20"/>
      <w:lang w:val="sr-Cyrl-CS"/>
    </w:rPr>
  </w:style>
  <w:style w:type="character" w:customStyle="1" w:styleId="Bodytext0">
    <w:name w:val="Body text_"/>
    <w:basedOn w:val="DefaultParagraphFont"/>
    <w:link w:val="Bodytext1"/>
    <w:rsid w:val="00871C23"/>
    <w:rPr>
      <w:rFonts w:ascii="Arial" w:hAnsi="Arial" w:cs="Arial"/>
      <w:sz w:val="21"/>
      <w:szCs w:val="21"/>
      <w:shd w:val="clear" w:color="auto" w:fill="FFFFFF"/>
    </w:rPr>
  </w:style>
  <w:style w:type="paragraph" w:customStyle="1" w:styleId="Bodytext1">
    <w:name w:val="Body text1"/>
    <w:basedOn w:val="Normal"/>
    <w:link w:val="Bodytext0"/>
    <w:rsid w:val="00871C23"/>
    <w:pPr>
      <w:shd w:val="clear" w:color="auto" w:fill="FFFFFF"/>
      <w:spacing w:after="240" w:line="240" w:lineRule="atLeast"/>
      <w:ind w:hanging="1220"/>
      <w:jc w:val="left"/>
    </w:pPr>
    <w:rPr>
      <w:rFonts w:ascii="Arial" w:eastAsia="Times New Roman" w:hAnsi="Arial" w:cs="Arial"/>
      <w:sz w:val="21"/>
      <w:szCs w:val="21"/>
      <w:lang w:val="en-US"/>
    </w:rPr>
  </w:style>
  <w:style w:type="character" w:styleId="CommentReference">
    <w:name w:val="annotation reference"/>
    <w:basedOn w:val="DefaultParagraphFont"/>
    <w:uiPriority w:val="99"/>
    <w:semiHidden/>
    <w:unhideWhenUsed/>
    <w:rsid w:val="00871C23"/>
    <w:rPr>
      <w:sz w:val="16"/>
      <w:szCs w:val="16"/>
    </w:rPr>
  </w:style>
  <w:style w:type="character" w:customStyle="1" w:styleId="ListParagraphChar">
    <w:name w:val="List Paragraph Char"/>
    <w:link w:val="ListParagraph"/>
    <w:uiPriority w:val="34"/>
    <w:locked/>
    <w:rsid w:val="00871C23"/>
    <w:rPr>
      <w:rFonts w:eastAsiaTheme="minorHAnsi" w:cstheme="minorBidi"/>
      <w:sz w:val="24"/>
      <w:szCs w:val="22"/>
      <w:lang w:val="en-GB"/>
    </w:rPr>
  </w:style>
  <w:style w:type="paragraph" w:customStyle="1" w:styleId="Normal3">
    <w:name w:val="Normal3"/>
    <w:basedOn w:val="Normal"/>
    <w:rsid w:val="00DE64D2"/>
    <w:pPr>
      <w:spacing w:before="100" w:beforeAutospacing="1" w:after="100" w:afterAutospacing="1"/>
      <w:jc w:val="left"/>
    </w:pPr>
    <w:rPr>
      <w:rFonts w:ascii="Arial" w:eastAsia="Times New Roman" w:hAnsi="Arial" w:cs="Arial"/>
      <w:sz w:val="22"/>
      <w:lang w:val="en-US"/>
    </w:rPr>
  </w:style>
  <w:style w:type="paragraph" w:customStyle="1" w:styleId="normaluvuceni">
    <w:name w:val="normal_uvuceni"/>
    <w:basedOn w:val="Normal"/>
    <w:rsid w:val="00DE64D2"/>
    <w:pPr>
      <w:spacing w:before="100" w:beforeAutospacing="1" w:after="100" w:afterAutospacing="1"/>
      <w:ind w:left="1134" w:hanging="142"/>
      <w:jc w:val="left"/>
    </w:pPr>
    <w:rPr>
      <w:rFonts w:ascii="Arial" w:eastAsia="Times New Roman" w:hAnsi="Arial" w:cs="Arial"/>
      <w:sz w:val="22"/>
      <w:lang w:val="sr-Latn-CS" w:eastAsia="sr-Latn-CS"/>
    </w:rPr>
  </w:style>
  <w:style w:type="table" w:customStyle="1" w:styleId="TableGrid3">
    <w:name w:val="Table Grid3"/>
    <w:basedOn w:val="TableNormal"/>
    <w:next w:val="TableGrid"/>
    <w:uiPriority w:val="39"/>
    <w:rsid w:val="00DE64D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3">
    <w:name w:val="Body text (3)_"/>
    <w:basedOn w:val="DefaultParagraphFont"/>
    <w:link w:val="Bodytext31"/>
    <w:rsid w:val="00DE64D2"/>
    <w:rPr>
      <w:rFonts w:ascii="Arial" w:hAnsi="Arial" w:cs="Arial"/>
      <w:i/>
      <w:iCs/>
      <w:sz w:val="21"/>
      <w:szCs w:val="21"/>
      <w:shd w:val="clear" w:color="auto" w:fill="FFFFFF"/>
    </w:rPr>
  </w:style>
  <w:style w:type="paragraph" w:customStyle="1" w:styleId="Bodytext31">
    <w:name w:val="Body text (3)1"/>
    <w:basedOn w:val="Normal"/>
    <w:link w:val="Bodytext3"/>
    <w:rsid w:val="00DE64D2"/>
    <w:pPr>
      <w:shd w:val="clear" w:color="auto" w:fill="FFFFFF"/>
      <w:spacing w:before="60" w:after="60" w:line="456" w:lineRule="exact"/>
      <w:ind w:hanging="420"/>
    </w:pPr>
    <w:rPr>
      <w:rFonts w:ascii="Arial" w:eastAsia="Times New Roman" w:hAnsi="Arial" w:cs="Arial"/>
      <w:i/>
      <w:iCs/>
      <w:sz w:val="21"/>
      <w:szCs w:val="21"/>
      <w:lang w:val="en-US"/>
    </w:rPr>
  </w:style>
  <w:style w:type="character" w:styleId="FollowedHyperlink">
    <w:name w:val="FollowedHyperlink"/>
    <w:basedOn w:val="DefaultParagraphFont"/>
    <w:uiPriority w:val="99"/>
    <w:semiHidden/>
    <w:unhideWhenUsed/>
    <w:rsid w:val="00DE64D2"/>
    <w:rPr>
      <w:color w:val="800080" w:themeColor="followedHyperlink"/>
      <w:u w:val="single"/>
    </w:rPr>
  </w:style>
  <w:style w:type="paragraph" w:styleId="TOCHeading">
    <w:name w:val="TOC Heading"/>
    <w:basedOn w:val="Heading1"/>
    <w:next w:val="Normal"/>
    <w:uiPriority w:val="39"/>
    <w:unhideWhenUsed/>
    <w:qFormat/>
    <w:rsid w:val="006C386B"/>
    <w:pPr>
      <w:spacing w:before="240" w:line="259" w:lineRule="auto"/>
      <w:jc w:val="left"/>
      <w:outlineLvl w:val="9"/>
    </w:pPr>
    <w:rPr>
      <w:rFonts w:asciiTheme="majorHAnsi" w:hAnsiTheme="majorHAnsi"/>
      <w:b w:val="0"/>
      <w:color w:val="365F91" w:themeColor="accent1" w:themeShade="BF"/>
      <w:lang w:val="en-US"/>
    </w:rPr>
  </w:style>
  <w:style w:type="paragraph" w:styleId="TOC1">
    <w:name w:val="toc 1"/>
    <w:basedOn w:val="Normal"/>
    <w:next w:val="Normal"/>
    <w:autoRedefine/>
    <w:uiPriority w:val="39"/>
    <w:unhideWhenUsed/>
    <w:rsid w:val="00C7449E"/>
    <w:pPr>
      <w:tabs>
        <w:tab w:val="left" w:pos="0"/>
        <w:tab w:val="left" w:pos="90"/>
        <w:tab w:val="left" w:pos="180"/>
        <w:tab w:val="right" w:leader="dot" w:pos="9017"/>
      </w:tabs>
      <w:spacing w:before="100" w:after="60"/>
      <w:jc w:val="center"/>
    </w:pPr>
    <w:rPr>
      <w:rFonts w:eastAsia="Times New Roman" w:cs="Times New Roman"/>
      <w:bCs/>
      <w:caps/>
      <w:noProof/>
      <w:sz w:val="22"/>
      <w:lang w:eastAsia="sr-Latn-CS"/>
    </w:rPr>
  </w:style>
  <w:style w:type="paragraph" w:styleId="TOC2">
    <w:name w:val="toc 2"/>
    <w:basedOn w:val="Normal"/>
    <w:next w:val="Normal"/>
    <w:autoRedefine/>
    <w:uiPriority w:val="39"/>
    <w:unhideWhenUsed/>
    <w:rsid w:val="00C7449E"/>
    <w:pPr>
      <w:tabs>
        <w:tab w:val="right" w:leader="dot" w:pos="9017"/>
      </w:tabs>
      <w:spacing w:before="60" w:after="60"/>
      <w:jc w:val="left"/>
    </w:pPr>
    <w:rPr>
      <w:rFonts w:cs="Times New Roman"/>
      <w:bCs/>
      <w:noProof/>
      <w:sz w:val="22"/>
    </w:rPr>
  </w:style>
  <w:style w:type="paragraph" w:styleId="TOC5">
    <w:name w:val="toc 5"/>
    <w:basedOn w:val="Normal"/>
    <w:next w:val="Normal"/>
    <w:autoRedefine/>
    <w:uiPriority w:val="39"/>
    <w:unhideWhenUsed/>
    <w:rsid w:val="00245951"/>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245951"/>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245951"/>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245951"/>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245951"/>
    <w:pPr>
      <w:ind w:left="1680"/>
      <w:jc w:val="left"/>
    </w:pPr>
    <w:rPr>
      <w:rFonts w:asciiTheme="minorHAnsi" w:hAnsiTheme="minorHAnsi"/>
      <w:sz w:val="20"/>
      <w:szCs w:val="20"/>
    </w:rPr>
  </w:style>
  <w:style w:type="table" w:customStyle="1" w:styleId="TableGrid4">
    <w:name w:val="Table Grid4"/>
    <w:basedOn w:val="TableNormal"/>
    <w:next w:val="TableGrid"/>
    <w:uiPriority w:val="59"/>
    <w:rsid w:val="005A6D9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tabele">
    <w:name w:val="_tekst tabele"/>
    <w:basedOn w:val="tekst"/>
    <w:qFormat/>
    <w:rsid w:val="001B7F35"/>
    <w:pPr>
      <w:ind w:firstLine="0"/>
      <w:contextualSpacing/>
    </w:pPr>
    <w:rPr>
      <w:rFonts w:eastAsia="Times New Roman"/>
      <w:sz w:val="20"/>
      <w:szCs w:val="20"/>
    </w:rPr>
  </w:style>
  <w:style w:type="paragraph" w:customStyle="1" w:styleId="tabeleislikenaslov">
    <w:name w:val="_tabele i slike_naslov"/>
    <w:basedOn w:val="Normal"/>
    <w:link w:val="tabeleislikenaslovChar"/>
    <w:qFormat/>
    <w:rsid w:val="001B7F35"/>
    <w:pPr>
      <w:keepNext/>
      <w:spacing w:afterLines="50"/>
      <w:jc w:val="left"/>
    </w:pPr>
    <w:rPr>
      <w:rFonts w:eastAsia="Times New Roman" w:cs="Times New Roman"/>
      <w:i/>
      <w:sz w:val="20"/>
      <w:szCs w:val="20"/>
      <w:lang w:val="sr-Cyrl-CS"/>
    </w:rPr>
  </w:style>
  <w:style w:type="character" w:customStyle="1" w:styleId="tabeleislikenaslovChar">
    <w:name w:val="_tabele i slike_naslov Char"/>
    <w:link w:val="tabeleislikenaslov"/>
    <w:rsid w:val="001B7F35"/>
    <w:rPr>
      <w:i/>
      <w:lang w:val="sr-Cyrl-CS"/>
    </w:rPr>
  </w:style>
  <w:style w:type="paragraph" w:customStyle="1" w:styleId="tekstispredcrtica">
    <w:name w:val="_tekst ispred crtica"/>
    <w:basedOn w:val="tekst"/>
    <w:qFormat/>
    <w:rsid w:val="001B7F35"/>
    <w:pPr>
      <w:keepNext/>
      <w:ind w:firstLineChars="300" w:firstLine="660"/>
    </w:pPr>
    <w:rPr>
      <w:rFonts w:eastAsia="Times New Roman"/>
      <w:sz w:val="22"/>
      <w:szCs w:val="20"/>
    </w:rPr>
  </w:style>
  <w:style w:type="character" w:customStyle="1" w:styleId="NoSpacingChar">
    <w:name w:val="No Spacing Char"/>
    <w:link w:val="NoSpacing"/>
    <w:uiPriority w:val="1"/>
    <w:rsid w:val="001F2C57"/>
    <w:rPr>
      <w:rFonts w:ascii="Calibri" w:eastAsia="Calibri" w:hAnsi="Calibri"/>
      <w:sz w:val="22"/>
      <w:szCs w:val="22"/>
    </w:rPr>
  </w:style>
  <w:style w:type="character" w:customStyle="1" w:styleId="Bodytext2Bold">
    <w:name w:val="Body text (2) + Bold"/>
    <w:rsid w:val="004C5612"/>
    <w:rPr>
      <w:rFonts w:ascii="Times New Roman" w:eastAsia="Times New Roman" w:hAnsi="Times New Roman" w:cs="Times New Roman"/>
      <w:b/>
      <w:bCs/>
      <w:i w:val="0"/>
      <w:iCs w:val="0"/>
      <w:smallCaps w:val="0"/>
      <w:strike w:val="0"/>
      <w:color w:val="000000"/>
      <w:spacing w:val="0"/>
      <w:w w:val="100"/>
      <w:position w:val="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90397">
      <w:bodyDiv w:val="1"/>
      <w:marLeft w:val="0"/>
      <w:marRight w:val="0"/>
      <w:marTop w:val="0"/>
      <w:marBottom w:val="0"/>
      <w:divBdr>
        <w:top w:val="none" w:sz="0" w:space="0" w:color="auto"/>
        <w:left w:val="none" w:sz="0" w:space="0" w:color="auto"/>
        <w:bottom w:val="none" w:sz="0" w:space="0" w:color="auto"/>
        <w:right w:val="none" w:sz="0" w:space="0" w:color="auto"/>
      </w:divBdr>
    </w:div>
    <w:div w:id="1521581096">
      <w:bodyDiv w:val="1"/>
      <w:marLeft w:val="0"/>
      <w:marRight w:val="0"/>
      <w:marTop w:val="0"/>
      <w:marBottom w:val="0"/>
      <w:divBdr>
        <w:top w:val="none" w:sz="0" w:space="0" w:color="auto"/>
        <w:left w:val="none" w:sz="0" w:space="0" w:color="auto"/>
        <w:bottom w:val="none" w:sz="0" w:space="0" w:color="auto"/>
        <w:right w:val="none" w:sz="0" w:space="0" w:color="auto"/>
      </w:divBdr>
    </w:div>
    <w:div w:id="166928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tt.gov.rs/sektori/sektor-za-turizam/master-planovi/?script=la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371CC7-5622-4C68-AF1B-508277E32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155</Pages>
  <Words>72019</Words>
  <Characters>410512</Characters>
  <Application>Microsoft Office Word</Application>
  <DocSecurity>0</DocSecurity>
  <Lines>3420</Lines>
  <Paragraphs>963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Andjelka Opacic</cp:lastModifiedBy>
  <cp:revision>113</cp:revision>
  <cp:lastPrinted>2019-12-24T15:34:00Z</cp:lastPrinted>
  <dcterms:created xsi:type="dcterms:W3CDTF">2019-12-24T08:36:00Z</dcterms:created>
  <dcterms:modified xsi:type="dcterms:W3CDTF">2019-12-25T08:48:00Z</dcterms:modified>
</cp:coreProperties>
</file>