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4BE6E0" w14:textId="77777777" w:rsidR="00596C2E" w:rsidRDefault="00596C2E" w:rsidP="00022489">
      <w:pPr>
        <w:spacing w:line="240" w:lineRule="auto"/>
        <w:ind w:left="90" w:firstLine="720"/>
        <w:jc w:val="both"/>
        <w:rPr>
          <w:sz w:val="24"/>
          <w:szCs w:val="24"/>
          <w:lang w:val="sr-Cyrl-RS"/>
        </w:rPr>
      </w:pPr>
      <w:bookmarkStart w:id="0" w:name="_GoBack"/>
      <w:bookmarkEnd w:id="0"/>
    </w:p>
    <w:p w14:paraId="49A09B17" w14:textId="21B18BC6" w:rsidR="005C7D5C" w:rsidRPr="00022489" w:rsidRDefault="0063601A" w:rsidP="00022489">
      <w:pPr>
        <w:spacing w:line="240" w:lineRule="auto"/>
        <w:ind w:left="90" w:firstLine="720"/>
        <w:jc w:val="both"/>
        <w:rPr>
          <w:sz w:val="24"/>
          <w:szCs w:val="24"/>
          <w:lang w:val="sr-Cyrl-RS"/>
        </w:rPr>
      </w:pPr>
      <w:r w:rsidRPr="00022489">
        <w:rPr>
          <w:sz w:val="24"/>
          <w:szCs w:val="24"/>
          <w:lang w:val="sr-Cyrl-RS"/>
        </w:rPr>
        <w:t>На основу члана 1</w:t>
      </w:r>
      <w:r w:rsidR="005C7D5C" w:rsidRPr="00022489">
        <w:rPr>
          <w:sz w:val="24"/>
          <w:szCs w:val="24"/>
          <w:lang w:val="sr-Cyrl-RS"/>
        </w:rPr>
        <w:t>15</w:t>
      </w:r>
      <w:r w:rsidRPr="00022489">
        <w:rPr>
          <w:sz w:val="24"/>
          <w:szCs w:val="24"/>
          <w:lang w:val="sr-Cyrl-RS"/>
        </w:rPr>
        <w:t xml:space="preserve">. став </w:t>
      </w:r>
      <w:r w:rsidR="005C7D5C" w:rsidRPr="00022489">
        <w:rPr>
          <w:sz w:val="24"/>
          <w:szCs w:val="24"/>
          <w:lang w:val="sr-Cyrl-RS"/>
        </w:rPr>
        <w:t xml:space="preserve">3. </w:t>
      </w:r>
      <w:r w:rsidRPr="00022489">
        <w:rPr>
          <w:sz w:val="24"/>
          <w:szCs w:val="24"/>
          <w:lang w:val="sr-Cyrl-RS"/>
        </w:rPr>
        <w:t>Закона о науци и истраживањима (</w:t>
      </w:r>
      <w:r w:rsidR="007E66DB" w:rsidRPr="00022489">
        <w:rPr>
          <w:sz w:val="24"/>
          <w:szCs w:val="24"/>
          <w:lang w:val="sr-Cyrl-RS"/>
        </w:rPr>
        <w:t>„</w:t>
      </w:r>
      <w:r w:rsidRPr="00022489">
        <w:rPr>
          <w:sz w:val="24"/>
          <w:szCs w:val="24"/>
          <w:lang w:val="sr-Cyrl-RS"/>
        </w:rPr>
        <w:t>Сл</w:t>
      </w:r>
      <w:r w:rsidR="007E66DB" w:rsidRPr="00022489">
        <w:rPr>
          <w:sz w:val="24"/>
          <w:szCs w:val="24"/>
          <w:lang w:val="sr-Cyrl-RS"/>
        </w:rPr>
        <w:t>ужбени</w:t>
      </w:r>
      <w:r w:rsidRPr="00022489">
        <w:rPr>
          <w:sz w:val="24"/>
          <w:szCs w:val="24"/>
          <w:lang w:val="sr-Cyrl-RS"/>
        </w:rPr>
        <w:t xml:space="preserve"> </w:t>
      </w:r>
      <w:r w:rsidR="007E66DB" w:rsidRPr="00022489">
        <w:rPr>
          <w:sz w:val="24"/>
          <w:szCs w:val="24"/>
          <w:lang w:val="sr-Cyrl-RS"/>
        </w:rPr>
        <w:t>г</w:t>
      </w:r>
      <w:r w:rsidR="004A3DDA" w:rsidRPr="00022489">
        <w:rPr>
          <w:sz w:val="24"/>
          <w:szCs w:val="24"/>
          <w:lang w:val="sr-Cyrl-RS"/>
        </w:rPr>
        <w:t xml:space="preserve">ласник </w:t>
      </w:r>
      <w:r w:rsidRPr="00022489">
        <w:rPr>
          <w:sz w:val="24"/>
          <w:szCs w:val="24"/>
          <w:lang w:val="sr-Cyrl-RS"/>
        </w:rPr>
        <w:t>РС</w:t>
      </w:r>
      <w:r w:rsidR="00515BCB" w:rsidRPr="00022489">
        <w:rPr>
          <w:rFonts w:cs="Times New Roman"/>
          <w:sz w:val="24"/>
          <w:szCs w:val="24"/>
          <w:lang w:val="sr-Cyrl-RS"/>
        </w:rPr>
        <w:t>”</w:t>
      </w:r>
      <w:r w:rsidRPr="00022489">
        <w:rPr>
          <w:sz w:val="24"/>
          <w:szCs w:val="24"/>
          <w:lang w:val="sr-Cyrl-RS"/>
        </w:rPr>
        <w:t>, бр</w:t>
      </w:r>
      <w:r w:rsidR="00C83FF4" w:rsidRPr="00022489">
        <w:rPr>
          <w:sz w:val="24"/>
          <w:szCs w:val="24"/>
          <w:lang w:val="sr-Cyrl-RS"/>
        </w:rPr>
        <w:t>ој</w:t>
      </w:r>
      <w:r w:rsidR="00901486" w:rsidRPr="00022489">
        <w:rPr>
          <w:sz w:val="24"/>
          <w:szCs w:val="24"/>
          <w:lang w:val="sr-Cyrl-RS"/>
        </w:rPr>
        <w:t xml:space="preserve"> </w:t>
      </w:r>
      <w:r w:rsidR="00C83FF4" w:rsidRPr="00022489">
        <w:rPr>
          <w:sz w:val="24"/>
          <w:szCs w:val="24"/>
          <w:lang w:val="sr-Cyrl-RS"/>
        </w:rPr>
        <w:t>49/19</w:t>
      </w:r>
      <w:r w:rsidR="005C7D5C" w:rsidRPr="00022489">
        <w:rPr>
          <w:sz w:val="24"/>
          <w:szCs w:val="24"/>
          <w:lang w:val="sr-Cyrl-RS"/>
        </w:rPr>
        <w:t>)</w:t>
      </w:r>
      <w:r w:rsidR="00F312EC">
        <w:rPr>
          <w:sz w:val="24"/>
          <w:szCs w:val="24"/>
          <w:lang w:val="sr-Cyrl-RS"/>
        </w:rPr>
        <w:t xml:space="preserve"> и члана 42. став 1. </w:t>
      </w:r>
      <w:r w:rsidR="00F312EC" w:rsidRPr="00F312EC">
        <w:rPr>
          <w:sz w:val="24"/>
          <w:szCs w:val="24"/>
          <w:lang w:val="sr-Cyrl-RS"/>
        </w:rPr>
        <w:t xml:space="preserve">Закона о Влади („Службени гласник РС”, бр. 55/05, 71/05 </w:t>
      </w:r>
      <w:r w:rsidR="00F312EC" w:rsidRPr="00F312EC">
        <w:rPr>
          <w:sz w:val="24"/>
          <w:szCs w:val="24"/>
          <w:lang w:val="sr-Cyrl-RS"/>
        </w:rPr>
        <w:sym w:font="Symbol" w:char="002D"/>
      </w:r>
      <w:r w:rsidR="00F312EC" w:rsidRPr="00F312EC">
        <w:rPr>
          <w:sz w:val="24"/>
          <w:szCs w:val="24"/>
          <w:lang w:val="sr-Cyrl-RS"/>
        </w:rPr>
        <w:t xml:space="preserve"> исправка, 101/07, 65/08, 16/11, 68/12 </w:t>
      </w:r>
      <w:r w:rsidR="00F312EC" w:rsidRPr="00F312EC">
        <w:rPr>
          <w:sz w:val="24"/>
          <w:szCs w:val="24"/>
          <w:lang w:val="sr-Cyrl-RS"/>
        </w:rPr>
        <w:sym w:font="Symbol" w:char="002D"/>
      </w:r>
      <w:r w:rsidR="00F312EC" w:rsidRPr="00F312EC">
        <w:rPr>
          <w:sz w:val="24"/>
          <w:szCs w:val="24"/>
          <w:lang w:val="sr-Cyrl-RS"/>
        </w:rPr>
        <w:t xml:space="preserve"> УС, 72/12, 7/14 </w:t>
      </w:r>
      <w:r w:rsidR="00F312EC" w:rsidRPr="00F312EC">
        <w:rPr>
          <w:sz w:val="24"/>
          <w:szCs w:val="24"/>
          <w:lang w:val="sr-Cyrl-RS"/>
        </w:rPr>
        <w:sym w:font="Symbol" w:char="002D"/>
      </w:r>
      <w:r w:rsidR="00F312EC" w:rsidRPr="00F312EC">
        <w:rPr>
          <w:sz w:val="24"/>
          <w:szCs w:val="24"/>
          <w:lang w:val="sr-Cyrl-RS"/>
        </w:rPr>
        <w:t xml:space="preserve"> УС</w:t>
      </w:r>
      <w:r w:rsidR="00F312EC" w:rsidRPr="00F312EC">
        <w:rPr>
          <w:sz w:val="24"/>
          <w:szCs w:val="24"/>
          <w:lang w:val="sr-Latn-CS"/>
        </w:rPr>
        <w:t>,</w:t>
      </w:r>
      <w:r w:rsidR="00F312EC" w:rsidRPr="00F312EC">
        <w:rPr>
          <w:sz w:val="24"/>
          <w:szCs w:val="24"/>
          <w:lang w:val="sr-Cyrl-RS"/>
        </w:rPr>
        <w:t xml:space="preserve"> 44/14</w:t>
      </w:r>
      <w:r w:rsidR="00F312EC" w:rsidRPr="00F312EC">
        <w:rPr>
          <w:sz w:val="24"/>
          <w:szCs w:val="24"/>
          <w:lang w:val="sr-Latn-CS"/>
        </w:rPr>
        <w:t xml:space="preserve"> </w:t>
      </w:r>
      <w:r w:rsidR="00F312EC" w:rsidRPr="00F312EC">
        <w:rPr>
          <w:sz w:val="24"/>
          <w:szCs w:val="24"/>
          <w:lang w:val="sr-Cyrl-RS"/>
        </w:rPr>
        <w:t xml:space="preserve">и 30/18 </w:t>
      </w:r>
      <w:r w:rsidR="00F312EC" w:rsidRPr="00F312EC">
        <w:rPr>
          <w:sz w:val="24"/>
          <w:szCs w:val="24"/>
          <w:lang w:val="sr-Cyrl-RS"/>
        </w:rPr>
        <w:sym w:font="Symbol" w:char="002D"/>
      </w:r>
      <w:r w:rsidR="00F312EC" w:rsidRPr="00F312EC">
        <w:rPr>
          <w:sz w:val="24"/>
          <w:szCs w:val="24"/>
          <w:lang w:val="sr-Cyrl-RS"/>
        </w:rPr>
        <w:t xml:space="preserve"> др. закон)</w:t>
      </w:r>
      <w:r w:rsidR="00F312EC">
        <w:rPr>
          <w:sz w:val="24"/>
          <w:szCs w:val="24"/>
          <w:lang w:val="sr-Cyrl-RS"/>
        </w:rPr>
        <w:t>,</w:t>
      </w:r>
      <w:r w:rsidR="005C7D5C" w:rsidRPr="00022489">
        <w:rPr>
          <w:sz w:val="24"/>
          <w:szCs w:val="24"/>
          <w:lang w:val="sr-Cyrl-RS"/>
        </w:rPr>
        <w:t xml:space="preserve"> </w:t>
      </w:r>
    </w:p>
    <w:p w14:paraId="0667DE2B" w14:textId="77A2B258" w:rsidR="0063601A" w:rsidRPr="00022489" w:rsidRDefault="003C2C88" w:rsidP="00022489">
      <w:pPr>
        <w:spacing w:line="240" w:lineRule="auto"/>
        <w:ind w:firstLine="720"/>
        <w:jc w:val="both"/>
        <w:rPr>
          <w:sz w:val="24"/>
          <w:szCs w:val="24"/>
          <w:lang w:val="sr-Cyrl-RS"/>
        </w:rPr>
      </w:pPr>
      <w:r w:rsidRPr="00022489">
        <w:rPr>
          <w:sz w:val="24"/>
          <w:szCs w:val="24"/>
          <w:lang w:val="sr-Cyrl-RS"/>
        </w:rPr>
        <w:t xml:space="preserve">  </w:t>
      </w:r>
      <w:r w:rsidR="005C7D5C" w:rsidRPr="00022489">
        <w:rPr>
          <w:sz w:val="24"/>
          <w:szCs w:val="24"/>
          <w:lang w:val="sr-Cyrl-RS"/>
        </w:rPr>
        <w:t xml:space="preserve">Влада доноси </w:t>
      </w:r>
    </w:p>
    <w:p w14:paraId="77224E0C" w14:textId="77777777" w:rsidR="00022489" w:rsidRDefault="00022489" w:rsidP="00022489">
      <w:pPr>
        <w:spacing w:after="0" w:line="240" w:lineRule="auto"/>
        <w:jc w:val="center"/>
        <w:rPr>
          <w:bCs/>
          <w:sz w:val="24"/>
          <w:szCs w:val="24"/>
          <w:lang w:val="sr-Cyrl-RS"/>
        </w:rPr>
      </w:pPr>
      <w:r w:rsidRPr="00022489">
        <w:rPr>
          <w:bCs/>
          <w:sz w:val="24"/>
          <w:szCs w:val="24"/>
          <w:lang w:val="sr-Cyrl-RS"/>
        </w:rPr>
        <w:t>У</w:t>
      </w:r>
      <w:r>
        <w:rPr>
          <w:bCs/>
          <w:sz w:val="24"/>
          <w:szCs w:val="24"/>
          <w:lang w:val="sr-Latn-RS"/>
        </w:rPr>
        <w:t xml:space="preserve"> </w:t>
      </w:r>
      <w:r w:rsidRPr="00022489">
        <w:rPr>
          <w:bCs/>
          <w:sz w:val="24"/>
          <w:szCs w:val="24"/>
          <w:lang w:val="sr-Cyrl-RS"/>
        </w:rPr>
        <w:t>Р</w:t>
      </w:r>
      <w:r>
        <w:rPr>
          <w:bCs/>
          <w:sz w:val="24"/>
          <w:szCs w:val="24"/>
          <w:lang w:val="sr-Latn-RS"/>
        </w:rPr>
        <w:t xml:space="preserve"> </w:t>
      </w:r>
      <w:r w:rsidRPr="00022489">
        <w:rPr>
          <w:bCs/>
          <w:sz w:val="24"/>
          <w:szCs w:val="24"/>
          <w:lang w:val="sr-Cyrl-RS"/>
        </w:rPr>
        <w:t>Е</w:t>
      </w:r>
      <w:r>
        <w:rPr>
          <w:bCs/>
          <w:sz w:val="24"/>
          <w:szCs w:val="24"/>
          <w:lang w:val="sr-Latn-RS"/>
        </w:rPr>
        <w:t xml:space="preserve"> </w:t>
      </w:r>
      <w:r w:rsidRPr="00022489">
        <w:rPr>
          <w:bCs/>
          <w:sz w:val="24"/>
          <w:szCs w:val="24"/>
          <w:lang w:val="sr-Cyrl-RS"/>
        </w:rPr>
        <w:t>Д</w:t>
      </w:r>
      <w:r>
        <w:rPr>
          <w:bCs/>
          <w:sz w:val="24"/>
          <w:szCs w:val="24"/>
          <w:lang w:val="sr-Latn-RS"/>
        </w:rPr>
        <w:t xml:space="preserve"> </w:t>
      </w:r>
      <w:r w:rsidRPr="00022489">
        <w:rPr>
          <w:bCs/>
          <w:sz w:val="24"/>
          <w:szCs w:val="24"/>
          <w:lang w:val="sr-Cyrl-RS"/>
        </w:rPr>
        <w:t>Б</w:t>
      </w:r>
      <w:r>
        <w:rPr>
          <w:bCs/>
          <w:sz w:val="24"/>
          <w:szCs w:val="24"/>
          <w:lang w:val="sr-Latn-RS"/>
        </w:rPr>
        <w:t xml:space="preserve"> </w:t>
      </w:r>
      <w:r w:rsidRPr="00022489">
        <w:rPr>
          <w:bCs/>
          <w:sz w:val="24"/>
          <w:szCs w:val="24"/>
          <w:lang w:val="sr-Cyrl-RS"/>
        </w:rPr>
        <w:t>У</w:t>
      </w:r>
    </w:p>
    <w:p w14:paraId="2EE2DBFF" w14:textId="2EB16139" w:rsidR="00022489" w:rsidRDefault="00022489" w:rsidP="00022489">
      <w:pPr>
        <w:spacing w:after="0" w:line="240" w:lineRule="auto"/>
        <w:jc w:val="center"/>
        <w:rPr>
          <w:bCs/>
          <w:sz w:val="24"/>
          <w:szCs w:val="24"/>
          <w:lang w:val="sr-Cyrl-RS"/>
        </w:rPr>
      </w:pPr>
      <w:r w:rsidRPr="00022489">
        <w:rPr>
          <w:bCs/>
          <w:sz w:val="24"/>
          <w:szCs w:val="24"/>
          <w:lang w:val="sr-Cyrl-RS"/>
        </w:rPr>
        <w:t xml:space="preserve"> </w:t>
      </w:r>
      <w:r w:rsidR="00120FC1" w:rsidRPr="00022489">
        <w:rPr>
          <w:bCs/>
          <w:sz w:val="24"/>
          <w:szCs w:val="24"/>
          <w:lang w:val="sr-Cyrl-RS"/>
        </w:rPr>
        <w:t xml:space="preserve">о </w:t>
      </w:r>
      <w:r w:rsidR="005C7D5C" w:rsidRPr="00022489">
        <w:rPr>
          <w:bCs/>
          <w:sz w:val="24"/>
          <w:szCs w:val="24"/>
          <w:lang w:val="sr-Cyrl-RS"/>
        </w:rPr>
        <w:t xml:space="preserve">нормативима и стандардима расподеле средстава акредитованим </w:t>
      </w:r>
    </w:p>
    <w:p w14:paraId="4EEB6E4D" w14:textId="7A191260" w:rsidR="00120FC1" w:rsidRPr="00022489" w:rsidRDefault="005C7D5C" w:rsidP="00022489">
      <w:pPr>
        <w:spacing w:after="0" w:line="240" w:lineRule="auto"/>
        <w:jc w:val="center"/>
        <w:rPr>
          <w:bCs/>
          <w:sz w:val="24"/>
          <w:szCs w:val="24"/>
          <w:lang w:val="sr-Cyrl-RS"/>
        </w:rPr>
      </w:pPr>
      <w:r w:rsidRPr="00022489">
        <w:rPr>
          <w:bCs/>
          <w:sz w:val="24"/>
          <w:szCs w:val="24"/>
          <w:lang w:val="sr-Cyrl-RS"/>
        </w:rPr>
        <w:t>научноистраживачким организацијама</w:t>
      </w:r>
    </w:p>
    <w:p w14:paraId="223D9B10" w14:textId="77777777" w:rsidR="009B51C4" w:rsidRPr="00022489" w:rsidRDefault="009B51C4" w:rsidP="00022489">
      <w:pPr>
        <w:spacing w:line="240" w:lineRule="auto"/>
        <w:jc w:val="center"/>
        <w:rPr>
          <w:bCs/>
          <w:sz w:val="24"/>
          <w:szCs w:val="24"/>
          <w:lang w:val="sr-Cyrl-RS"/>
        </w:rPr>
      </w:pPr>
    </w:p>
    <w:p w14:paraId="5E144808" w14:textId="638938DB" w:rsidR="003E5718" w:rsidRPr="00022489" w:rsidRDefault="003E5718" w:rsidP="00022489">
      <w:pPr>
        <w:pStyle w:val="Heading1"/>
        <w:spacing w:line="240" w:lineRule="auto"/>
        <w:rPr>
          <w:b w:val="0"/>
          <w:szCs w:val="24"/>
          <w:lang w:val="sr-Cyrl-RS"/>
        </w:rPr>
      </w:pPr>
      <w:r w:rsidRPr="00022489">
        <w:rPr>
          <w:b w:val="0"/>
          <w:szCs w:val="24"/>
          <w:lang w:val="sr-Cyrl-RS"/>
        </w:rPr>
        <w:t>Предмет уредбе</w:t>
      </w:r>
    </w:p>
    <w:p w14:paraId="1A3C59D3" w14:textId="3CC148D8" w:rsidR="00120FC1" w:rsidRPr="00022489" w:rsidRDefault="00120FC1" w:rsidP="00022489">
      <w:pPr>
        <w:pStyle w:val="Heading1"/>
        <w:spacing w:line="240" w:lineRule="auto"/>
        <w:rPr>
          <w:b w:val="0"/>
          <w:szCs w:val="24"/>
          <w:lang w:val="sr-Cyrl-RS"/>
        </w:rPr>
      </w:pPr>
      <w:r w:rsidRPr="00022489">
        <w:rPr>
          <w:b w:val="0"/>
          <w:szCs w:val="24"/>
          <w:lang w:val="sr-Cyrl-RS"/>
        </w:rPr>
        <w:t>Члан 1.</w:t>
      </w:r>
    </w:p>
    <w:p w14:paraId="467B9CEE" w14:textId="3574E21B" w:rsidR="00120FC1" w:rsidRPr="00022489" w:rsidRDefault="004A3DDA" w:rsidP="00022489">
      <w:pPr>
        <w:spacing w:line="240" w:lineRule="auto"/>
        <w:ind w:firstLine="720"/>
        <w:jc w:val="both"/>
        <w:rPr>
          <w:sz w:val="24"/>
          <w:szCs w:val="24"/>
          <w:lang w:val="sr-Cyrl-RS"/>
        </w:rPr>
      </w:pPr>
      <w:r w:rsidRPr="00022489">
        <w:rPr>
          <w:sz w:val="24"/>
          <w:szCs w:val="24"/>
          <w:lang w:val="sr-Cyrl-RS"/>
        </w:rPr>
        <w:t xml:space="preserve"> </w:t>
      </w:r>
      <w:r w:rsidR="007D7F26" w:rsidRPr="00022489">
        <w:rPr>
          <w:sz w:val="24"/>
          <w:szCs w:val="24"/>
          <w:lang w:val="sr-Cyrl-RS"/>
        </w:rPr>
        <w:t xml:space="preserve">Овом уредбом утврђују се нормативи и стандарди расподеле средстава акредитованим научноистраживачким организацијама </w:t>
      </w:r>
      <w:r w:rsidR="00EE7931" w:rsidRPr="00022489">
        <w:rPr>
          <w:sz w:val="24"/>
          <w:szCs w:val="24"/>
          <w:lang w:val="sr-Cyrl-RS"/>
        </w:rPr>
        <w:t xml:space="preserve">чији је оснивач Република Србија, аутономна покрајина, јединица локалне самоуправе и Српска академија наука и уметности, </w:t>
      </w:r>
      <w:r w:rsidR="007D7F26" w:rsidRPr="00022489">
        <w:rPr>
          <w:sz w:val="24"/>
          <w:szCs w:val="24"/>
          <w:lang w:val="sr-Cyrl-RS"/>
        </w:rPr>
        <w:t xml:space="preserve"> </w:t>
      </w:r>
      <w:r w:rsidR="009A7B0A" w:rsidRPr="00022489">
        <w:rPr>
          <w:sz w:val="24"/>
          <w:szCs w:val="24"/>
          <w:lang w:val="sr-Cyrl-RS"/>
        </w:rPr>
        <w:t xml:space="preserve">а у складу са </w:t>
      </w:r>
      <w:r w:rsidR="0012787F" w:rsidRPr="00022489">
        <w:rPr>
          <w:sz w:val="24"/>
          <w:szCs w:val="24"/>
          <w:lang w:val="sr-Cyrl-RS"/>
        </w:rPr>
        <w:t xml:space="preserve">Законом о науци и истраживањима </w:t>
      </w:r>
      <w:r w:rsidR="00790837" w:rsidRPr="00022489">
        <w:rPr>
          <w:sz w:val="24"/>
          <w:szCs w:val="24"/>
          <w:lang w:val="sr-Cyrl-RS"/>
        </w:rPr>
        <w:t>(</w:t>
      </w:r>
      <w:r w:rsidR="007E66DB" w:rsidRPr="00022489">
        <w:rPr>
          <w:sz w:val="24"/>
          <w:szCs w:val="24"/>
          <w:lang w:val="sr-Cyrl-RS"/>
        </w:rPr>
        <w:t>„</w:t>
      </w:r>
      <w:r w:rsidR="00790837" w:rsidRPr="00022489">
        <w:rPr>
          <w:sz w:val="24"/>
          <w:szCs w:val="24"/>
          <w:lang w:val="sr-Cyrl-RS"/>
        </w:rPr>
        <w:t>Сл</w:t>
      </w:r>
      <w:r w:rsidR="007E66DB" w:rsidRPr="00022489">
        <w:rPr>
          <w:sz w:val="24"/>
          <w:szCs w:val="24"/>
          <w:lang w:val="sr-Cyrl-RS"/>
        </w:rPr>
        <w:t>ужбени</w:t>
      </w:r>
      <w:r w:rsidR="00790837" w:rsidRPr="00022489">
        <w:rPr>
          <w:sz w:val="24"/>
          <w:szCs w:val="24"/>
          <w:lang w:val="sr-Cyrl-RS"/>
        </w:rPr>
        <w:t xml:space="preserve"> </w:t>
      </w:r>
      <w:r w:rsidR="007E66DB" w:rsidRPr="00022489">
        <w:rPr>
          <w:sz w:val="24"/>
          <w:szCs w:val="24"/>
          <w:lang w:val="sr-Cyrl-RS"/>
        </w:rPr>
        <w:t>г</w:t>
      </w:r>
      <w:r w:rsidR="00790837" w:rsidRPr="00022489">
        <w:rPr>
          <w:sz w:val="24"/>
          <w:szCs w:val="24"/>
          <w:lang w:val="sr-Cyrl-RS"/>
        </w:rPr>
        <w:t>ласник РС</w:t>
      </w:r>
      <w:r w:rsidR="009A78DF" w:rsidRPr="00022489">
        <w:rPr>
          <w:rFonts w:cs="Times New Roman"/>
          <w:sz w:val="24"/>
          <w:szCs w:val="24"/>
          <w:lang w:val="sr-Cyrl-RS"/>
        </w:rPr>
        <w:t>”</w:t>
      </w:r>
      <w:r w:rsidR="009A78DF" w:rsidRPr="00022489">
        <w:rPr>
          <w:rFonts w:cs="Times New Roman"/>
          <w:sz w:val="24"/>
          <w:szCs w:val="24"/>
        </w:rPr>
        <w:t>,</w:t>
      </w:r>
      <w:r w:rsidR="00790837" w:rsidRPr="00022489">
        <w:rPr>
          <w:sz w:val="24"/>
          <w:szCs w:val="24"/>
          <w:lang w:val="sr-Cyrl-RS"/>
        </w:rPr>
        <w:t xml:space="preserve"> бр</w:t>
      </w:r>
      <w:r w:rsidR="007E66DB" w:rsidRPr="00022489">
        <w:rPr>
          <w:sz w:val="24"/>
          <w:szCs w:val="24"/>
          <w:lang w:val="sr-Cyrl-RS"/>
        </w:rPr>
        <w:t>ој</w:t>
      </w:r>
      <w:r w:rsidR="00790837" w:rsidRPr="00022489">
        <w:rPr>
          <w:sz w:val="24"/>
          <w:szCs w:val="24"/>
          <w:lang w:val="sr-Cyrl-RS"/>
        </w:rPr>
        <w:t xml:space="preserve"> 49/19)</w:t>
      </w:r>
      <w:r w:rsidR="0042664B" w:rsidRPr="00022489">
        <w:rPr>
          <w:sz w:val="24"/>
          <w:szCs w:val="24"/>
        </w:rPr>
        <w:t xml:space="preserve">. </w:t>
      </w:r>
      <w:r w:rsidR="00790837" w:rsidRPr="00022489">
        <w:rPr>
          <w:sz w:val="24"/>
          <w:szCs w:val="24"/>
          <w:lang w:val="sr-Cyrl-RS"/>
        </w:rPr>
        <w:t xml:space="preserve"> </w:t>
      </w:r>
    </w:p>
    <w:p w14:paraId="232F36C5" w14:textId="7B822E72" w:rsidR="009A7B0A" w:rsidRPr="00022489" w:rsidRDefault="009A7B0A" w:rsidP="00022489">
      <w:pPr>
        <w:pStyle w:val="Heading1"/>
        <w:spacing w:line="240" w:lineRule="auto"/>
        <w:rPr>
          <w:b w:val="0"/>
          <w:szCs w:val="24"/>
          <w:lang w:val="sr-Cyrl-RS"/>
        </w:rPr>
      </w:pPr>
      <w:r w:rsidRPr="00022489">
        <w:rPr>
          <w:b w:val="0"/>
          <w:szCs w:val="24"/>
          <w:lang w:val="sr-Cyrl-RS"/>
        </w:rPr>
        <w:t>Члан 2.</w:t>
      </w:r>
    </w:p>
    <w:p w14:paraId="77E2C1AC" w14:textId="57EE5486" w:rsidR="00441BAA" w:rsidRPr="00022489" w:rsidRDefault="003C2C88" w:rsidP="00022489">
      <w:pPr>
        <w:spacing w:line="240" w:lineRule="auto"/>
        <w:ind w:firstLine="720"/>
        <w:jc w:val="both"/>
        <w:rPr>
          <w:sz w:val="24"/>
          <w:szCs w:val="24"/>
          <w:lang w:val="sr-Cyrl-RS"/>
        </w:rPr>
      </w:pPr>
      <w:r w:rsidRPr="00022489">
        <w:rPr>
          <w:sz w:val="24"/>
          <w:szCs w:val="24"/>
          <w:lang w:val="sr-Cyrl-RS"/>
        </w:rPr>
        <w:t xml:space="preserve"> </w:t>
      </w:r>
      <w:r w:rsidR="00441BAA" w:rsidRPr="00022489">
        <w:rPr>
          <w:sz w:val="24"/>
          <w:szCs w:val="24"/>
          <w:lang w:val="sr-Cyrl-RS"/>
        </w:rPr>
        <w:t>Нормативом и стандардом</w:t>
      </w:r>
      <w:r w:rsidR="00F312EC">
        <w:rPr>
          <w:sz w:val="24"/>
          <w:szCs w:val="24"/>
          <w:lang w:val="sr-Cyrl-RS"/>
        </w:rPr>
        <w:t>,</w:t>
      </w:r>
      <w:r w:rsidR="00441BAA" w:rsidRPr="00022489">
        <w:rPr>
          <w:sz w:val="24"/>
          <w:szCs w:val="24"/>
          <w:lang w:val="sr-Cyrl-RS"/>
        </w:rPr>
        <w:t xml:space="preserve"> у смислу ове уредбе</w:t>
      </w:r>
      <w:r w:rsidR="00F312EC">
        <w:rPr>
          <w:sz w:val="24"/>
          <w:szCs w:val="24"/>
          <w:lang w:val="sr-Cyrl-RS"/>
        </w:rPr>
        <w:t>,</w:t>
      </w:r>
      <w:r w:rsidR="00441BAA" w:rsidRPr="00022489">
        <w:rPr>
          <w:sz w:val="24"/>
          <w:szCs w:val="24"/>
          <w:lang w:val="sr-Cyrl-RS"/>
        </w:rPr>
        <w:t xml:space="preserve"> подразумева </w:t>
      </w:r>
      <w:r w:rsidR="00C82C0C" w:rsidRPr="00022489">
        <w:rPr>
          <w:sz w:val="24"/>
          <w:szCs w:val="24"/>
          <w:lang w:val="sr-Cyrl-RS"/>
        </w:rPr>
        <w:t xml:space="preserve">се </w:t>
      </w:r>
      <w:r w:rsidR="00441BAA" w:rsidRPr="00022489">
        <w:rPr>
          <w:sz w:val="24"/>
          <w:szCs w:val="24"/>
          <w:lang w:val="sr-Cyrl-RS"/>
        </w:rPr>
        <w:t>скуп општих правила</w:t>
      </w:r>
      <w:r w:rsidR="00C82C0C" w:rsidRPr="00022489">
        <w:rPr>
          <w:sz w:val="24"/>
          <w:szCs w:val="24"/>
          <w:lang w:val="sr-Cyrl-RS"/>
        </w:rPr>
        <w:t xml:space="preserve"> и</w:t>
      </w:r>
      <w:r w:rsidR="00441BAA" w:rsidRPr="00022489">
        <w:rPr>
          <w:sz w:val="24"/>
          <w:szCs w:val="24"/>
          <w:lang w:val="sr-Cyrl-RS"/>
        </w:rPr>
        <w:t xml:space="preserve"> смерница за расподелу средстава </w:t>
      </w:r>
      <w:r w:rsidR="0096113A" w:rsidRPr="00022489">
        <w:rPr>
          <w:sz w:val="24"/>
          <w:szCs w:val="24"/>
          <w:lang w:val="sr-Cyrl-RS"/>
        </w:rPr>
        <w:t xml:space="preserve">за </w:t>
      </w:r>
      <w:r w:rsidR="00441BAA" w:rsidRPr="00022489">
        <w:rPr>
          <w:sz w:val="24"/>
          <w:szCs w:val="24"/>
          <w:lang w:val="sr-Cyrl-RS"/>
        </w:rPr>
        <w:t>плате истраживача, режијске трошкове</w:t>
      </w:r>
      <w:r w:rsidR="00C82C0C" w:rsidRPr="00022489">
        <w:rPr>
          <w:sz w:val="24"/>
          <w:szCs w:val="24"/>
          <w:lang w:val="sr-Cyrl-RS"/>
        </w:rPr>
        <w:t xml:space="preserve"> и</w:t>
      </w:r>
      <w:r w:rsidR="00441BAA" w:rsidRPr="00022489">
        <w:rPr>
          <w:sz w:val="24"/>
          <w:szCs w:val="24"/>
          <w:lang w:val="sr-Cyrl-RS"/>
        </w:rPr>
        <w:t xml:space="preserve"> материјалне трошкове истраживања.</w:t>
      </w:r>
    </w:p>
    <w:p w14:paraId="44CAB5A7" w14:textId="77777777" w:rsidR="007E66DB" w:rsidRPr="00022489" w:rsidRDefault="007E66DB" w:rsidP="00022489">
      <w:pPr>
        <w:pStyle w:val="Heading1"/>
        <w:spacing w:line="240" w:lineRule="auto"/>
        <w:rPr>
          <w:b w:val="0"/>
          <w:szCs w:val="24"/>
          <w:lang w:val="sr-Cyrl-RS"/>
        </w:rPr>
      </w:pPr>
      <w:r w:rsidRPr="00022489">
        <w:rPr>
          <w:b w:val="0"/>
          <w:szCs w:val="24"/>
          <w:lang w:val="sr-Cyrl-RS"/>
        </w:rPr>
        <w:t>Нормативи и стандарди</w:t>
      </w:r>
    </w:p>
    <w:p w14:paraId="66C9470D" w14:textId="77777777" w:rsidR="00CF5920" w:rsidRPr="00022489" w:rsidRDefault="007E66DB" w:rsidP="00022489">
      <w:pPr>
        <w:pStyle w:val="Heading1"/>
        <w:spacing w:before="0" w:line="240" w:lineRule="auto"/>
        <w:rPr>
          <w:b w:val="0"/>
          <w:szCs w:val="24"/>
          <w:lang w:val="sr-Cyrl-RS"/>
        </w:rPr>
      </w:pPr>
      <w:r w:rsidRPr="00022489">
        <w:rPr>
          <w:b w:val="0"/>
          <w:szCs w:val="24"/>
          <w:lang w:val="sr-Cyrl-RS"/>
        </w:rPr>
        <w:t xml:space="preserve"> за реализацију научноистраживачког рада </w:t>
      </w:r>
    </w:p>
    <w:p w14:paraId="02066A12" w14:textId="52B7ACB1" w:rsidR="003E5718" w:rsidRPr="00022489" w:rsidRDefault="007E66DB" w:rsidP="00022489">
      <w:pPr>
        <w:pStyle w:val="Heading1"/>
        <w:spacing w:before="0" w:line="240" w:lineRule="auto"/>
        <w:rPr>
          <w:b w:val="0"/>
          <w:szCs w:val="24"/>
          <w:lang w:val="sr-Cyrl-RS"/>
        </w:rPr>
      </w:pPr>
      <w:r w:rsidRPr="00022489">
        <w:rPr>
          <w:b w:val="0"/>
          <w:szCs w:val="24"/>
          <w:lang w:val="sr-Cyrl-RS"/>
        </w:rPr>
        <w:t>према годишњем плану рада и извештавање</w:t>
      </w:r>
    </w:p>
    <w:p w14:paraId="08FC3779" w14:textId="258F358F" w:rsidR="0096113A" w:rsidRPr="00022489" w:rsidRDefault="0096113A" w:rsidP="00022489">
      <w:pPr>
        <w:pStyle w:val="Heading1"/>
        <w:spacing w:line="240" w:lineRule="auto"/>
        <w:rPr>
          <w:b w:val="0"/>
          <w:szCs w:val="24"/>
          <w:lang w:val="sr-Cyrl-RS"/>
        </w:rPr>
      </w:pPr>
      <w:r w:rsidRPr="00022489">
        <w:rPr>
          <w:b w:val="0"/>
          <w:szCs w:val="24"/>
          <w:lang w:val="sr-Cyrl-RS"/>
        </w:rPr>
        <w:t>Члан 3.</w:t>
      </w:r>
    </w:p>
    <w:p w14:paraId="27B9C4C6" w14:textId="7C8FC0C1" w:rsidR="00CE693A" w:rsidRPr="00022489" w:rsidRDefault="00CE693A" w:rsidP="00022489">
      <w:pPr>
        <w:spacing w:after="0" w:line="240" w:lineRule="auto"/>
        <w:ind w:firstLine="720"/>
        <w:jc w:val="both"/>
        <w:rPr>
          <w:sz w:val="24"/>
          <w:szCs w:val="24"/>
          <w:lang w:val="sr-Cyrl-RS"/>
        </w:rPr>
      </w:pPr>
      <w:r w:rsidRPr="00022489">
        <w:rPr>
          <w:sz w:val="24"/>
          <w:szCs w:val="24"/>
          <w:lang w:val="sr-Cyrl-RS"/>
        </w:rPr>
        <w:t xml:space="preserve">Средства за плате истраживача, режијске трошкове и материјалне трошкове истраживања исплаћиваће се на основу годишњег </w:t>
      </w:r>
      <w:r w:rsidR="00F312EC">
        <w:rPr>
          <w:sz w:val="24"/>
          <w:szCs w:val="24"/>
          <w:lang w:val="sr-Cyrl-RS"/>
        </w:rPr>
        <w:t>п</w:t>
      </w:r>
      <w:r w:rsidRPr="00022489">
        <w:rPr>
          <w:sz w:val="24"/>
          <w:szCs w:val="24"/>
          <w:lang w:val="sr-Cyrl-RS"/>
        </w:rPr>
        <w:t>лана рада</w:t>
      </w:r>
      <w:r w:rsidR="00F312EC">
        <w:rPr>
          <w:sz w:val="24"/>
          <w:szCs w:val="24"/>
          <w:lang w:val="sr-Cyrl-RS"/>
        </w:rPr>
        <w:t xml:space="preserve"> научноистраживачке организације</w:t>
      </w:r>
      <w:r w:rsidR="0012787F" w:rsidRPr="00022489">
        <w:rPr>
          <w:sz w:val="24"/>
          <w:szCs w:val="24"/>
          <w:lang w:val="sr-Cyrl-RS"/>
        </w:rPr>
        <w:t xml:space="preserve"> и уговора између министарства</w:t>
      </w:r>
      <w:r w:rsidR="00F312EC">
        <w:rPr>
          <w:sz w:val="24"/>
          <w:szCs w:val="24"/>
          <w:lang w:val="sr-Cyrl-RS"/>
        </w:rPr>
        <w:t xml:space="preserve"> надлежног за научноистраживачку делатност </w:t>
      </w:r>
      <w:r w:rsidR="00F312EC" w:rsidRPr="00022489">
        <w:rPr>
          <w:sz w:val="24"/>
          <w:szCs w:val="24"/>
          <w:lang w:val="sr-Cyrl-RS"/>
        </w:rPr>
        <w:t>(у даљем тексту: министарство)</w:t>
      </w:r>
      <w:r w:rsidR="0012787F" w:rsidRPr="00022489">
        <w:rPr>
          <w:sz w:val="24"/>
          <w:szCs w:val="24"/>
          <w:lang w:val="sr-Cyrl-RS"/>
        </w:rPr>
        <w:t xml:space="preserve"> и научноистраживачке организације</w:t>
      </w:r>
      <w:r w:rsidRPr="00022489">
        <w:rPr>
          <w:sz w:val="24"/>
          <w:szCs w:val="24"/>
          <w:lang w:val="sr-Cyrl-RS"/>
        </w:rPr>
        <w:t>.</w:t>
      </w:r>
    </w:p>
    <w:p w14:paraId="4C45455A" w14:textId="6C9E92F9" w:rsidR="0096113A" w:rsidRPr="00022489" w:rsidRDefault="00F312EC" w:rsidP="00022489">
      <w:pPr>
        <w:spacing w:after="0" w:line="240" w:lineRule="auto"/>
        <w:ind w:firstLine="720"/>
        <w:jc w:val="both"/>
        <w:rPr>
          <w:sz w:val="24"/>
          <w:szCs w:val="24"/>
          <w:lang w:val="sr-Cyrl-RS"/>
        </w:rPr>
      </w:pPr>
      <w:r>
        <w:rPr>
          <w:sz w:val="24"/>
          <w:szCs w:val="24"/>
          <w:lang w:val="sr-Cyrl-RS"/>
        </w:rPr>
        <w:t>Ф</w:t>
      </w:r>
      <w:r w:rsidR="00C83FF4" w:rsidRPr="00022489">
        <w:rPr>
          <w:sz w:val="24"/>
          <w:szCs w:val="24"/>
          <w:lang w:val="sr-Cyrl-RS"/>
        </w:rPr>
        <w:t xml:space="preserve">ормулар </w:t>
      </w:r>
      <w:r w:rsidR="00C82C0C" w:rsidRPr="00022489">
        <w:rPr>
          <w:sz w:val="24"/>
          <w:szCs w:val="24"/>
          <w:lang w:val="sr-Cyrl-RS"/>
        </w:rPr>
        <w:t xml:space="preserve">годишњег </w:t>
      </w:r>
      <w:r>
        <w:rPr>
          <w:sz w:val="24"/>
          <w:szCs w:val="24"/>
          <w:lang w:val="sr-Cyrl-RS"/>
        </w:rPr>
        <w:t>п</w:t>
      </w:r>
      <w:r w:rsidR="0096113A" w:rsidRPr="00022489">
        <w:rPr>
          <w:sz w:val="24"/>
          <w:szCs w:val="24"/>
          <w:lang w:val="sr-Cyrl-RS"/>
        </w:rPr>
        <w:t xml:space="preserve">лана </w:t>
      </w:r>
      <w:r w:rsidR="00C83FF4" w:rsidRPr="00022489">
        <w:rPr>
          <w:sz w:val="24"/>
          <w:szCs w:val="24"/>
          <w:lang w:val="sr-Cyrl-RS"/>
        </w:rPr>
        <w:t>рада</w:t>
      </w:r>
      <w:r>
        <w:rPr>
          <w:sz w:val="24"/>
          <w:szCs w:val="24"/>
          <w:lang w:val="sr-Cyrl-RS"/>
        </w:rPr>
        <w:t xml:space="preserve"> </w:t>
      </w:r>
      <w:r w:rsidR="00C83FF4" w:rsidRPr="00022489">
        <w:rPr>
          <w:sz w:val="24"/>
          <w:szCs w:val="24"/>
          <w:lang w:val="sr-Cyrl-RS"/>
        </w:rPr>
        <w:t xml:space="preserve"> </w:t>
      </w:r>
      <w:r w:rsidRPr="00022489">
        <w:rPr>
          <w:sz w:val="24"/>
          <w:szCs w:val="24"/>
          <w:lang w:val="sr-Cyrl-RS"/>
        </w:rPr>
        <w:t xml:space="preserve">научноистраживачке организације </w:t>
      </w:r>
      <w:r w:rsidR="0096113A" w:rsidRPr="00022489">
        <w:rPr>
          <w:sz w:val="24"/>
          <w:szCs w:val="24"/>
          <w:lang w:val="sr-Cyrl-RS"/>
        </w:rPr>
        <w:t xml:space="preserve">и </w:t>
      </w:r>
      <w:r w:rsidRPr="00022489">
        <w:rPr>
          <w:sz w:val="24"/>
          <w:szCs w:val="24"/>
          <w:lang w:val="sr-Cyrl-RS"/>
        </w:rPr>
        <w:t>ф</w:t>
      </w:r>
      <w:r>
        <w:rPr>
          <w:sz w:val="24"/>
          <w:szCs w:val="24"/>
          <w:lang w:val="sr-Cyrl-RS"/>
        </w:rPr>
        <w:t>ормулар</w:t>
      </w:r>
      <w:r w:rsidR="00C83FF4" w:rsidRPr="00022489">
        <w:rPr>
          <w:sz w:val="24"/>
          <w:szCs w:val="24"/>
          <w:lang w:val="sr-Cyrl-RS"/>
        </w:rPr>
        <w:t xml:space="preserve"> </w:t>
      </w:r>
      <w:r w:rsidR="00C82C0C" w:rsidRPr="00022489">
        <w:rPr>
          <w:sz w:val="24"/>
          <w:szCs w:val="24"/>
          <w:lang w:val="sr-Cyrl-RS"/>
        </w:rPr>
        <w:t xml:space="preserve">годишњег </w:t>
      </w:r>
      <w:r w:rsidRPr="00022489">
        <w:rPr>
          <w:sz w:val="24"/>
          <w:szCs w:val="24"/>
          <w:lang w:val="sr-Cyrl-RS"/>
        </w:rPr>
        <w:t>и</w:t>
      </w:r>
      <w:r w:rsidR="0096113A" w:rsidRPr="00022489">
        <w:rPr>
          <w:sz w:val="24"/>
          <w:szCs w:val="24"/>
          <w:lang w:val="sr-Cyrl-RS"/>
        </w:rPr>
        <w:t xml:space="preserve">звештаја </w:t>
      </w:r>
      <w:r w:rsidR="00C83FF4" w:rsidRPr="00022489">
        <w:rPr>
          <w:sz w:val="24"/>
          <w:szCs w:val="24"/>
          <w:lang w:val="sr-Cyrl-RS"/>
        </w:rPr>
        <w:t xml:space="preserve">о раду </w:t>
      </w:r>
      <w:r>
        <w:rPr>
          <w:sz w:val="24"/>
          <w:szCs w:val="24"/>
          <w:lang w:val="sr-Cyrl-RS"/>
        </w:rPr>
        <w:t>научноистраживачке организације, дат</w:t>
      </w:r>
      <w:r w:rsidR="004B02D4">
        <w:rPr>
          <w:sz w:val="24"/>
          <w:szCs w:val="24"/>
          <w:lang w:val="sr-Cyrl-RS"/>
        </w:rPr>
        <w:t>и</w:t>
      </w:r>
      <w:r>
        <w:rPr>
          <w:sz w:val="24"/>
          <w:szCs w:val="24"/>
          <w:lang w:val="sr-Cyrl-RS"/>
        </w:rPr>
        <w:t xml:space="preserve"> су у прило</w:t>
      </w:r>
      <w:r w:rsidR="005A5CCA">
        <w:rPr>
          <w:sz w:val="24"/>
          <w:szCs w:val="24"/>
          <w:lang w:val="sr-Cyrl-RS"/>
        </w:rPr>
        <w:t>зима</w:t>
      </w:r>
      <w:r>
        <w:rPr>
          <w:sz w:val="24"/>
          <w:szCs w:val="24"/>
          <w:lang w:val="sr-Cyrl-RS"/>
        </w:rPr>
        <w:t xml:space="preserve"> 1. и 2, који су одштампани уз ову уредбу и чине њен саставни део.</w:t>
      </w:r>
    </w:p>
    <w:p w14:paraId="670FC3FB" w14:textId="579A792B" w:rsidR="00CE693A" w:rsidRPr="00022489" w:rsidRDefault="0027554A" w:rsidP="00022489">
      <w:pPr>
        <w:spacing w:after="0" w:line="240" w:lineRule="auto"/>
        <w:ind w:firstLine="720"/>
        <w:jc w:val="both"/>
        <w:rPr>
          <w:sz w:val="24"/>
          <w:szCs w:val="24"/>
          <w:lang w:val="sr-Cyrl-RS"/>
        </w:rPr>
      </w:pPr>
      <w:r w:rsidRPr="00022489">
        <w:rPr>
          <w:sz w:val="24"/>
          <w:szCs w:val="24"/>
          <w:lang w:val="sr-Cyrl-RS"/>
        </w:rPr>
        <w:t xml:space="preserve">Годишњи </w:t>
      </w:r>
      <w:r w:rsidR="00F312EC" w:rsidRPr="00022489">
        <w:rPr>
          <w:sz w:val="24"/>
          <w:szCs w:val="24"/>
          <w:lang w:val="sr-Cyrl-RS"/>
        </w:rPr>
        <w:t>п</w:t>
      </w:r>
      <w:r w:rsidRPr="00022489">
        <w:rPr>
          <w:sz w:val="24"/>
          <w:szCs w:val="24"/>
          <w:lang w:val="sr-Cyrl-RS"/>
        </w:rPr>
        <w:t>лан</w:t>
      </w:r>
      <w:r w:rsidR="00CE693A" w:rsidRPr="00022489">
        <w:rPr>
          <w:sz w:val="24"/>
          <w:szCs w:val="24"/>
          <w:lang w:val="sr-Cyrl-RS"/>
        </w:rPr>
        <w:t xml:space="preserve"> рада </w:t>
      </w:r>
      <w:r w:rsidR="00F312EC" w:rsidRPr="00022489">
        <w:rPr>
          <w:sz w:val="24"/>
          <w:szCs w:val="24"/>
          <w:lang w:val="sr-Cyrl-RS"/>
        </w:rPr>
        <w:t xml:space="preserve">научноистраживачке организације </w:t>
      </w:r>
      <w:r w:rsidRPr="00022489">
        <w:rPr>
          <w:sz w:val="24"/>
          <w:szCs w:val="24"/>
          <w:lang w:val="sr-Cyrl-RS"/>
        </w:rPr>
        <w:t xml:space="preserve">подноси се </w:t>
      </w:r>
      <w:r w:rsidR="00CE693A" w:rsidRPr="00022489">
        <w:rPr>
          <w:sz w:val="24"/>
          <w:szCs w:val="24"/>
          <w:lang w:val="sr-Cyrl-RS"/>
        </w:rPr>
        <w:t xml:space="preserve">најкасније </w:t>
      </w:r>
      <w:r w:rsidRPr="00022489">
        <w:rPr>
          <w:sz w:val="24"/>
          <w:szCs w:val="24"/>
          <w:lang w:val="sr-Cyrl-RS"/>
        </w:rPr>
        <w:t>до 15. децемб</w:t>
      </w:r>
      <w:r w:rsidR="00CE693A" w:rsidRPr="00022489">
        <w:rPr>
          <w:sz w:val="24"/>
          <w:szCs w:val="24"/>
          <w:lang w:val="sr-Cyrl-RS"/>
        </w:rPr>
        <w:t>р</w:t>
      </w:r>
      <w:r w:rsidRPr="00022489">
        <w:rPr>
          <w:sz w:val="24"/>
          <w:szCs w:val="24"/>
          <w:lang w:val="sr-Cyrl-RS"/>
        </w:rPr>
        <w:t>а</w:t>
      </w:r>
      <w:r w:rsidR="00CE693A" w:rsidRPr="00022489">
        <w:rPr>
          <w:sz w:val="24"/>
          <w:szCs w:val="24"/>
          <w:lang w:val="sr-Cyrl-RS"/>
        </w:rPr>
        <w:t xml:space="preserve"> текуће године за наредну годину</w:t>
      </w:r>
      <w:r w:rsidRPr="00022489">
        <w:rPr>
          <w:sz w:val="24"/>
          <w:szCs w:val="24"/>
          <w:lang w:val="sr-Cyrl-RS"/>
        </w:rPr>
        <w:t xml:space="preserve"> у писаном и електронском облику преко наменске странице на сајту министарства</w:t>
      </w:r>
      <w:r w:rsidR="00CE693A" w:rsidRPr="00022489">
        <w:rPr>
          <w:sz w:val="24"/>
          <w:szCs w:val="24"/>
          <w:lang w:val="sr-Cyrl-RS"/>
        </w:rPr>
        <w:t xml:space="preserve">. Рок за подношење годишњег </w:t>
      </w:r>
      <w:r w:rsidR="00F312EC" w:rsidRPr="00022489">
        <w:rPr>
          <w:sz w:val="24"/>
          <w:szCs w:val="24"/>
          <w:lang w:val="sr-Cyrl-RS"/>
        </w:rPr>
        <w:t>и</w:t>
      </w:r>
      <w:r w:rsidR="00CE693A" w:rsidRPr="00022489">
        <w:rPr>
          <w:sz w:val="24"/>
          <w:szCs w:val="24"/>
          <w:lang w:val="sr-Cyrl-RS"/>
        </w:rPr>
        <w:t xml:space="preserve">звештаја о раду је </w:t>
      </w:r>
      <w:r w:rsidR="007263BF" w:rsidRPr="00022489">
        <w:rPr>
          <w:sz w:val="24"/>
          <w:szCs w:val="24"/>
          <w:lang w:val="sr-Cyrl-RS"/>
        </w:rPr>
        <w:t>3</w:t>
      </w:r>
      <w:r w:rsidR="00CE693A" w:rsidRPr="00022489">
        <w:rPr>
          <w:sz w:val="24"/>
          <w:szCs w:val="24"/>
          <w:lang w:val="sr-Cyrl-RS"/>
        </w:rPr>
        <w:t xml:space="preserve">1. </w:t>
      </w:r>
      <w:r w:rsidR="007263BF" w:rsidRPr="00022489">
        <w:rPr>
          <w:sz w:val="24"/>
          <w:szCs w:val="24"/>
          <w:lang w:val="sr-Cyrl-RS"/>
        </w:rPr>
        <w:t>јануар</w:t>
      </w:r>
      <w:r w:rsidR="00CE693A" w:rsidRPr="00022489">
        <w:rPr>
          <w:sz w:val="24"/>
          <w:szCs w:val="24"/>
          <w:lang w:val="sr-Cyrl-RS"/>
        </w:rPr>
        <w:t xml:space="preserve"> текуће године за претходну годину</w:t>
      </w:r>
      <w:r w:rsidRPr="00022489">
        <w:rPr>
          <w:sz w:val="24"/>
          <w:szCs w:val="24"/>
          <w:lang w:val="sr-Cyrl-RS"/>
        </w:rPr>
        <w:t xml:space="preserve"> у писаном и електронском облику</w:t>
      </w:r>
      <w:r w:rsidR="00CE693A" w:rsidRPr="00022489">
        <w:rPr>
          <w:sz w:val="24"/>
          <w:szCs w:val="24"/>
          <w:lang w:val="sr-Cyrl-RS"/>
        </w:rPr>
        <w:t>.</w:t>
      </w:r>
    </w:p>
    <w:p w14:paraId="7C65375F" w14:textId="77777777" w:rsidR="007263BF" w:rsidRPr="00022489" w:rsidRDefault="007263BF" w:rsidP="00022489">
      <w:pPr>
        <w:pStyle w:val="Heading1"/>
        <w:spacing w:line="240" w:lineRule="auto"/>
        <w:rPr>
          <w:b w:val="0"/>
          <w:szCs w:val="24"/>
          <w:lang w:val="sr-Cyrl-RS"/>
        </w:rPr>
      </w:pPr>
      <w:r w:rsidRPr="00022489">
        <w:rPr>
          <w:b w:val="0"/>
          <w:szCs w:val="24"/>
          <w:lang w:val="sr-Cyrl-RS"/>
        </w:rPr>
        <w:t>Члан 4.</w:t>
      </w:r>
    </w:p>
    <w:p w14:paraId="764FBA09" w14:textId="5AC90945" w:rsidR="007263BF" w:rsidRDefault="007263BF" w:rsidP="00022489">
      <w:pPr>
        <w:spacing w:after="0" w:line="240" w:lineRule="auto"/>
        <w:ind w:firstLine="720"/>
        <w:jc w:val="both"/>
        <w:rPr>
          <w:sz w:val="24"/>
          <w:szCs w:val="24"/>
          <w:lang w:val="sr-Cyrl-RS"/>
        </w:rPr>
      </w:pPr>
      <w:r w:rsidRPr="00022489">
        <w:rPr>
          <w:sz w:val="24"/>
          <w:szCs w:val="24"/>
          <w:lang w:val="sr-Cyrl-RS"/>
        </w:rPr>
        <w:t xml:space="preserve">Надлежни матични научни одбор разматра </w:t>
      </w:r>
      <w:r w:rsidR="00F312EC">
        <w:rPr>
          <w:sz w:val="24"/>
          <w:szCs w:val="24"/>
          <w:lang w:val="sr-Cyrl-RS"/>
        </w:rPr>
        <w:t>годишњи и</w:t>
      </w:r>
      <w:r w:rsidRPr="00022489">
        <w:rPr>
          <w:sz w:val="24"/>
          <w:szCs w:val="24"/>
          <w:lang w:val="sr-Cyrl-RS"/>
        </w:rPr>
        <w:t xml:space="preserve">звештај </w:t>
      </w:r>
      <w:r w:rsidR="00EB0D61" w:rsidRPr="00022489">
        <w:rPr>
          <w:sz w:val="24"/>
          <w:szCs w:val="24"/>
          <w:lang w:val="sr-Cyrl-RS"/>
        </w:rPr>
        <w:t xml:space="preserve">о раду научноистраживачке организације </w:t>
      </w:r>
      <w:r w:rsidRPr="00022489">
        <w:rPr>
          <w:sz w:val="24"/>
          <w:szCs w:val="24"/>
          <w:lang w:val="sr-Cyrl-RS"/>
        </w:rPr>
        <w:t xml:space="preserve">и даје </w:t>
      </w:r>
      <w:r w:rsidR="00D80E77" w:rsidRPr="00022489">
        <w:rPr>
          <w:sz w:val="24"/>
          <w:szCs w:val="24"/>
          <w:lang w:val="sr-Cyrl-RS"/>
        </w:rPr>
        <w:t xml:space="preserve">мишљење </w:t>
      </w:r>
      <w:r w:rsidRPr="00022489">
        <w:rPr>
          <w:sz w:val="24"/>
          <w:szCs w:val="24"/>
          <w:lang w:val="sr-Cyrl-RS"/>
        </w:rPr>
        <w:t xml:space="preserve">министарству. Директор односно </w:t>
      </w:r>
      <w:r w:rsidRPr="00022489">
        <w:rPr>
          <w:sz w:val="24"/>
          <w:szCs w:val="24"/>
          <w:lang w:val="sr-Cyrl-RS"/>
        </w:rPr>
        <w:lastRenderedPageBreak/>
        <w:t>декан, приликом достављања</w:t>
      </w:r>
      <w:r w:rsidR="00F312EC">
        <w:rPr>
          <w:sz w:val="24"/>
          <w:szCs w:val="24"/>
          <w:lang w:val="sr-Cyrl-RS"/>
        </w:rPr>
        <w:t xml:space="preserve"> годишњег</w:t>
      </w:r>
      <w:r w:rsidRPr="00022489">
        <w:rPr>
          <w:sz w:val="24"/>
          <w:szCs w:val="24"/>
          <w:lang w:val="sr-Cyrl-RS"/>
        </w:rPr>
        <w:t xml:space="preserve"> извештаја предлаже један матични научни одбор за евалуацију извештаја.</w:t>
      </w:r>
    </w:p>
    <w:p w14:paraId="5592A84F" w14:textId="744A371F" w:rsidR="007263BF" w:rsidRPr="00022489" w:rsidRDefault="007263BF" w:rsidP="00022489">
      <w:pPr>
        <w:spacing w:after="0" w:line="240" w:lineRule="auto"/>
        <w:ind w:firstLine="720"/>
        <w:jc w:val="both"/>
        <w:rPr>
          <w:sz w:val="24"/>
          <w:szCs w:val="24"/>
          <w:lang w:val="sr-Cyrl-RS"/>
        </w:rPr>
      </w:pPr>
      <w:r w:rsidRPr="00022489">
        <w:rPr>
          <w:sz w:val="24"/>
          <w:szCs w:val="24"/>
          <w:lang w:val="sr-Cyrl-RS"/>
        </w:rPr>
        <w:t>Матични научни одбор доставља мишљење министарству у року од 30 дана</w:t>
      </w:r>
      <w:r w:rsidR="00F312EC">
        <w:rPr>
          <w:sz w:val="24"/>
          <w:szCs w:val="24"/>
          <w:lang w:val="sr-Cyrl-RS"/>
        </w:rPr>
        <w:t xml:space="preserve"> од дана достављања извештаја</w:t>
      </w:r>
      <w:r w:rsidRPr="00022489">
        <w:rPr>
          <w:sz w:val="24"/>
          <w:szCs w:val="24"/>
          <w:lang w:val="sr-Cyrl-RS"/>
        </w:rPr>
        <w:t xml:space="preserve">. </w:t>
      </w:r>
    </w:p>
    <w:p w14:paraId="4EF085DE" w14:textId="3D590461" w:rsidR="00C82C0C" w:rsidRPr="00022489" w:rsidRDefault="00C82C0C" w:rsidP="00022489">
      <w:pPr>
        <w:pStyle w:val="Heading1"/>
        <w:spacing w:line="240" w:lineRule="auto"/>
        <w:rPr>
          <w:b w:val="0"/>
          <w:szCs w:val="24"/>
          <w:lang w:val="sr-Cyrl-RS"/>
        </w:rPr>
      </w:pPr>
      <w:r w:rsidRPr="00022489">
        <w:rPr>
          <w:b w:val="0"/>
          <w:szCs w:val="24"/>
          <w:lang w:val="sr-Cyrl-RS"/>
        </w:rPr>
        <w:t xml:space="preserve">Члан </w:t>
      </w:r>
      <w:r w:rsidR="00D80E77" w:rsidRPr="00022489">
        <w:rPr>
          <w:b w:val="0"/>
          <w:szCs w:val="24"/>
          <w:lang w:val="sr-Cyrl-RS"/>
        </w:rPr>
        <w:t>5</w:t>
      </w:r>
      <w:r w:rsidRPr="00022489">
        <w:rPr>
          <w:b w:val="0"/>
          <w:szCs w:val="24"/>
          <w:lang w:val="sr-Cyrl-RS"/>
        </w:rPr>
        <w:t>.</w:t>
      </w:r>
    </w:p>
    <w:p w14:paraId="30ED1467" w14:textId="29D7D0D6" w:rsidR="0096113A" w:rsidRPr="00022489" w:rsidRDefault="00F312EC" w:rsidP="00022489">
      <w:pPr>
        <w:spacing w:after="0" w:line="240" w:lineRule="auto"/>
        <w:ind w:firstLine="540"/>
        <w:jc w:val="both"/>
        <w:rPr>
          <w:sz w:val="24"/>
          <w:szCs w:val="24"/>
          <w:lang w:val="sr-Cyrl-RS"/>
        </w:rPr>
      </w:pPr>
      <w:r>
        <w:rPr>
          <w:sz w:val="24"/>
          <w:szCs w:val="24"/>
          <w:lang w:val="sr-Cyrl-RS"/>
        </w:rPr>
        <w:t>Годишњи п</w:t>
      </w:r>
      <w:r w:rsidR="0096113A" w:rsidRPr="00022489">
        <w:rPr>
          <w:sz w:val="24"/>
          <w:szCs w:val="24"/>
          <w:lang w:val="sr-Cyrl-RS"/>
        </w:rPr>
        <w:t xml:space="preserve">лан </w:t>
      </w:r>
      <w:r w:rsidR="00C82C0C" w:rsidRPr="00022489">
        <w:rPr>
          <w:sz w:val="24"/>
          <w:szCs w:val="24"/>
          <w:lang w:val="sr-Cyrl-RS"/>
        </w:rPr>
        <w:t xml:space="preserve">рада </w:t>
      </w:r>
      <w:r w:rsidR="005A5CCA">
        <w:rPr>
          <w:sz w:val="24"/>
          <w:szCs w:val="24"/>
          <w:lang w:val="sr-Cyrl-RS"/>
        </w:rPr>
        <w:t>научноистраживачке организације</w:t>
      </w:r>
      <w:r w:rsidR="005A5CCA" w:rsidRPr="00022489">
        <w:rPr>
          <w:sz w:val="24"/>
          <w:szCs w:val="24"/>
          <w:lang w:val="sr-Cyrl-RS"/>
        </w:rPr>
        <w:t xml:space="preserve"> </w:t>
      </w:r>
      <w:r w:rsidR="0096113A" w:rsidRPr="00022489">
        <w:rPr>
          <w:sz w:val="24"/>
          <w:szCs w:val="24"/>
          <w:lang w:val="sr-Cyrl-RS"/>
        </w:rPr>
        <w:t>садржи следеће:</w:t>
      </w:r>
    </w:p>
    <w:p w14:paraId="0D4736CD" w14:textId="4FFE81A4" w:rsidR="003A6CF9" w:rsidRPr="00022489" w:rsidRDefault="003A6CF9" w:rsidP="00022489">
      <w:pPr>
        <w:pStyle w:val="ListParagraph"/>
        <w:numPr>
          <w:ilvl w:val="0"/>
          <w:numId w:val="7"/>
        </w:numPr>
        <w:spacing w:after="0" w:line="240" w:lineRule="auto"/>
        <w:ind w:left="540" w:hanging="450"/>
        <w:jc w:val="both"/>
        <w:rPr>
          <w:sz w:val="24"/>
          <w:szCs w:val="24"/>
          <w:lang w:val="sr-Cyrl-RS"/>
        </w:rPr>
      </w:pPr>
      <w:r w:rsidRPr="00022489">
        <w:rPr>
          <w:sz w:val="24"/>
          <w:szCs w:val="24"/>
          <w:lang w:val="sr-Cyrl-RS"/>
        </w:rPr>
        <w:t>Опис рада институције са анализом снага, слабости, прилика и претњи у ра</w:t>
      </w:r>
      <w:r w:rsidR="008B0F38" w:rsidRPr="00022489">
        <w:rPr>
          <w:sz w:val="24"/>
          <w:szCs w:val="24"/>
          <w:lang w:val="sr-Cyrl-RS"/>
        </w:rPr>
        <w:t>ду у наредној години;</w:t>
      </w:r>
    </w:p>
    <w:p w14:paraId="3F57E65F" w14:textId="41ACFEB8" w:rsidR="003A6CF9" w:rsidRPr="00022489" w:rsidRDefault="003A6CF9" w:rsidP="00022489">
      <w:pPr>
        <w:pStyle w:val="ListParagraph"/>
        <w:numPr>
          <w:ilvl w:val="0"/>
          <w:numId w:val="7"/>
        </w:numPr>
        <w:spacing w:after="0" w:line="240" w:lineRule="auto"/>
        <w:ind w:left="540" w:hanging="450"/>
        <w:jc w:val="both"/>
        <w:rPr>
          <w:sz w:val="24"/>
          <w:szCs w:val="24"/>
          <w:lang w:val="sr-Cyrl-RS"/>
        </w:rPr>
      </w:pPr>
      <w:r w:rsidRPr="00022489">
        <w:rPr>
          <w:sz w:val="24"/>
          <w:szCs w:val="24"/>
          <w:lang w:val="sr-Cyrl-RS"/>
        </w:rPr>
        <w:t>Опис планираних истраживања и очекиваних резултата</w:t>
      </w:r>
      <w:r w:rsidR="008B0F38" w:rsidRPr="00022489">
        <w:rPr>
          <w:sz w:val="24"/>
          <w:szCs w:val="24"/>
          <w:lang w:val="sr-Cyrl-RS"/>
        </w:rPr>
        <w:t>;</w:t>
      </w:r>
    </w:p>
    <w:p w14:paraId="07FEB586" w14:textId="24B4AFFD" w:rsidR="0096113A" w:rsidRPr="00022489" w:rsidRDefault="003A6CF9" w:rsidP="00022489">
      <w:pPr>
        <w:pStyle w:val="ListParagraph"/>
        <w:numPr>
          <w:ilvl w:val="0"/>
          <w:numId w:val="7"/>
        </w:numPr>
        <w:spacing w:after="0" w:line="240" w:lineRule="auto"/>
        <w:ind w:left="540" w:hanging="450"/>
        <w:jc w:val="both"/>
        <w:rPr>
          <w:sz w:val="24"/>
          <w:szCs w:val="24"/>
          <w:lang w:val="sr-Cyrl-RS"/>
        </w:rPr>
      </w:pPr>
      <w:r w:rsidRPr="00022489">
        <w:rPr>
          <w:sz w:val="24"/>
          <w:szCs w:val="24"/>
          <w:lang w:val="sr-Cyrl-RS"/>
        </w:rPr>
        <w:t>Опис планова за проширење људских ресурса и истраживачке инфраструктуре</w:t>
      </w:r>
      <w:r w:rsidR="008B0F38" w:rsidRPr="00022489">
        <w:rPr>
          <w:sz w:val="24"/>
          <w:szCs w:val="24"/>
          <w:lang w:val="sr-Cyrl-RS"/>
        </w:rPr>
        <w:t>;</w:t>
      </w:r>
    </w:p>
    <w:p w14:paraId="518696CB" w14:textId="42D039E7" w:rsidR="0096113A" w:rsidRPr="00022489" w:rsidRDefault="003A6CF9" w:rsidP="00022489">
      <w:pPr>
        <w:pStyle w:val="ListParagraph"/>
        <w:numPr>
          <w:ilvl w:val="0"/>
          <w:numId w:val="7"/>
        </w:numPr>
        <w:spacing w:after="0" w:line="240" w:lineRule="auto"/>
        <w:ind w:left="540" w:hanging="450"/>
        <w:jc w:val="both"/>
        <w:rPr>
          <w:sz w:val="24"/>
          <w:szCs w:val="24"/>
          <w:lang w:val="sr-Cyrl-RS"/>
        </w:rPr>
      </w:pPr>
      <w:r w:rsidRPr="00022489">
        <w:rPr>
          <w:sz w:val="24"/>
          <w:szCs w:val="24"/>
          <w:lang w:val="sr-Cyrl-RS"/>
        </w:rPr>
        <w:t>План за привлачење капиталних инвестиција на једногодишњем и вишегодишњем нивоу</w:t>
      </w:r>
      <w:r w:rsidR="008B0F38" w:rsidRPr="00022489">
        <w:rPr>
          <w:sz w:val="24"/>
          <w:szCs w:val="24"/>
          <w:lang w:val="sr-Cyrl-RS"/>
        </w:rPr>
        <w:t>;</w:t>
      </w:r>
    </w:p>
    <w:p w14:paraId="3353BDAB" w14:textId="494A2736" w:rsidR="0096113A" w:rsidRPr="00022489" w:rsidRDefault="003A6CF9" w:rsidP="00022489">
      <w:pPr>
        <w:pStyle w:val="ListParagraph"/>
        <w:numPr>
          <w:ilvl w:val="0"/>
          <w:numId w:val="7"/>
        </w:numPr>
        <w:spacing w:after="0" w:line="240" w:lineRule="auto"/>
        <w:ind w:left="540" w:hanging="450"/>
        <w:jc w:val="both"/>
        <w:rPr>
          <w:sz w:val="24"/>
          <w:szCs w:val="24"/>
          <w:lang w:val="sr-Cyrl-RS"/>
        </w:rPr>
      </w:pPr>
      <w:r w:rsidRPr="00022489">
        <w:rPr>
          <w:sz w:val="24"/>
          <w:szCs w:val="24"/>
          <w:lang w:val="sr-Cyrl-RS"/>
        </w:rPr>
        <w:t>Учешће у научним скуповима и мобилност истраживача (организовање научних скупова, пленарна предавања и предавања по позиву, студијски боравци и усавршавање истраживача, студијски боравци страних истраживача)</w:t>
      </w:r>
      <w:r w:rsidR="008B0F38" w:rsidRPr="00022489">
        <w:rPr>
          <w:sz w:val="24"/>
          <w:szCs w:val="24"/>
          <w:lang w:val="sr-Cyrl-RS"/>
        </w:rPr>
        <w:t>;</w:t>
      </w:r>
    </w:p>
    <w:p w14:paraId="2EA00D62" w14:textId="3CCF29B8" w:rsidR="0096113A" w:rsidRPr="00022489" w:rsidRDefault="003A6CF9" w:rsidP="00022489">
      <w:pPr>
        <w:pStyle w:val="ListParagraph"/>
        <w:numPr>
          <w:ilvl w:val="0"/>
          <w:numId w:val="7"/>
        </w:numPr>
        <w:spacing w:after="0" w:line="240" w:lineRule="auto"/>
        <w:ind w:left="540" w:hanging="450"/>
        <w:jc w:val="both"/>
        <w:rPr>
          <w:sz w:val="24"/>
          <w:szCs w:val="24"/>
          <w:lang w:val="sr-Cyrl-RS"/>
        </w:rPr>
      </w:pPr>
      <w:r w:rsidRPr="00022489">
        <w:rPr>
          <w:sz w:val="24"/>
          <w:szCs w:val="24"/>
          <w:lang w:val="sr-Cyrl-RS"/>
        </w:rPr>
        <w:t>Научна сарадња (пријављивање на националне и међународне пројекте, међународна сарадња, сарадња са привредом, сарадња са другим академским институцијама, учешће у реализацији програма других министарстава и организација)</w:t>
      </w:r>
      <w:r w:rsidR="008B0F38" w:rsidRPr="00022489">
        <w:rPr>
          <w:sz w:val="24"/>
          <w:szCs w:val="24"/>
          <w:lang w:val="sr-Cyrl-RS"/>
        </w:rPr>
        <w:t>;</w:t>
      </w:r>
    </w:p>
    <w:p w14:paraId="4D2E2E49" w14:textId="39C64F8B" w:rsidR="0096113A" w:rsidRPr="00022489" w:rsidRDefault="003A6CF9" w:rsidP="00022489">
      <w:pPr>
        <w:pStyle w:val="ListParagraph"/>
        <w:numPr>
          <w:ilvl w:val="0"/>
          <w:numId w:val="7"/>
        </w:numPr>
        <w:spacing w:after="0" w:line="240" w:lineRule="auto"/>
        <w:ind w:left="540" w:hanging="450"/>
        <w:jc w:val="both"/>
        <w:rPr>
          <w:sz w:val="24"/>
          <w:szCs w:val="24"/>
          <w:lang w:val="sr-Cyrl-RS"/>
        </w:rPr>
      </w:pPr>
      <w:r w:rsidRPr="00022489">
        <w:rPr>
          <w:sz w:val="24"/>
          <w:szCs w:val="24"/>
          <w:lang w:val="sr-Cyrl-RS"/>
        </w:rPr>
        <w:t>Дисеминација, промоција и популаризација резултата</w:t>
      </w:r>
      <w:r w:rsidR="008B0F38" w:rsidRPr="00022489">
        <w:rPr>
          <w:sz w:val="24"/>
          <w:szCs w:val="24"/>
          <w:lang w:val="sr-Cyrl-RS"/>
        </w:rPr>
        <w:t>;</w:t>
      </w:r>
    </w:p>
    <w:p w14:paraId="7FB27D82" w14:textId="3F6E7C63" w:rsidR="0096113A" w:rsidRPr="00022489" w:rsidRDefault="003A6CF9" w:rsidP="00F312EC">
      <w:pPr>
        <w:pStyle w:val="ListParagraph"/>
        <w:numPr>
          <w:ilvl w:val="0"/>
          <w:numId w:val="7"/>
        </w:numPr>
        <w:spacing w:after="0" w:line="240" w:lineRule="auto"/>
        <w:ind w:left="540" w:hanging="450"/>
        <w:jc w:val="both"/>
        <w:rPr>
          <w:sz w:val="24"/>
          <w:szCs w:val="24"/>
          <w:lang w:val="sr-Cyrl-RS"/>
        </w:rPr>
      </w:pPr>
      <w:r w:rsidRPr="00022489">
        <w:rPr>
          <w:sz w:val="24"/>
          <w:szCs w:val="24"/>
          <w:lang w:val="sr-Cyrl-RS"/>
        </w:rPr>
        <w:t>Издавачка и библиотечка делатност</w:t>
      </w:r>
      <w:r w:rsidR="008B0F38" w:rsidRPr="00022489">
        <w:rPr>
          <w:sz w:val="24"/>
          <w:szCs w:val="24"/>
          <w:lang w:val="sr-Cyrl-RS"/>
        </w:rPr>
        <w:t>;</w:t>
      </w:r>
    </w:p>
    <w:p w14:paraId="7D85E001" w14:textId="3BA09E96" w:rsidR="0096113A" w:rsidRPr="00022489" w:rsidRDefault="003A6CF9" w:rsidP="00022489">
      <w:pPr>
        <w:pStyle w:val="ListParagraph"/>
        <w:numPr>
          <w:ilvl w:val="0"/>
          <w:numId w:val="7"/>
        </w:numPr>
        <w:spacing w:after="0" w:line="240" w:lineRule="auto"/>
        <w:ind w:left="540" w:hanging="450"/>
        <w:jc w:val="both"/>
        <w:rPr>
          <w:sz w:val="24"/>
          <w:szCs w:val="24"/>
          <w:lang w:val="sr-Cyrl-RS"/>
        </w:rPr>
      </w:pPr>
      <w:r w:rsidRPr="00022489">
        <w:rPr>
          <w:sz w:val="24"/>
          <w:szCs w:val="24"/>
          <w:lang w:val="sr-Cyrl-RS"/>
        </w:rPr>
        <w:t>Наставна активност (учешће истраживача у настави, организовање наставе, менторство, учешће у комисијама за одбрану докторских и мастер теза)</w:t>
      </w:r>
      <w:r w:rsidR="008B0F38" w:rsidRPr="00022489">
        <w:rPr>
          <w:sz w:val="24"/>
          <w:szCs w:val="24"/>
          <w:lang w:val="sr-Cyrl-RS"/>
        </w:rPr>
        <w:t>;</w:t>
      </w:r>
    </w:p>
    <w:p w14:paraId="6A901B90" w14:textId="4C6AD6EB" w:rsidR="0096113A" w:rsidRPr="00022489" w:rsidRDefault="003A6CF9" w:rsidP="00022489">
      <w:pPr>
        <w:pStyle w:val="ListParagraph"/>
        <w:numPr>
          <w:ilvl w:val="0"/>
          <w:numId w:val="7"/>
        </w:numPr>
        <w:spacing w:after="0" w:line="240" w:lineRule="auto"/>
        <w:ind w:left="540" w:hanging="450"/>
        <w:jc w:val="both"/>
        <w:rPr>
          <w:sz w:val="24"/>
          <w:szCs w:val="24"/>
          <w:lang w:val="sr-Cyrl-RS"/>
        </w:rPr>
      </w:pPr>
      <w:r w:rsidRPr="00022489">
        <w:rPr>
          <w:sz w:val="24"/>
          <w:szCs w:val="24"/>
          <w:lang w:val="sr-Cyrl-RS"/>
        </w:rPr>
        <w:t>Очекиване промене броја и статуса истраживача</w:t>
      </w:r>
      <w:r w:rsidR="008B0F38" w:rsidRPr="00022489">
        <w:rPr>
          <w:sz w:val="24"/>
          <w:szCs w:val="24"/>
          <w:lang w:val="sr-Cyrl-RS"/>
        </w:rPr>
        <w:t>.</w:t>
      </w:r>
    </w:p>
    <w:p w14:paraId="2AEEB7F0" w14:textId="6011D407" w:rsidR="00C82C0C" w:rsidRPr="00022489" w:rsidRDefault="00C82C0C" w:rsidP="00022489">
      <w:pPr>
        <w:pStyle w:val="Heading1"/>
        <w:spacing w:line="240" w:lineRule="auto"/>
        <w:rPr>
          <w:b w:val="0"/>
          <w:szCs w:val="24"/>
          <w:lang w:val="sr-Cyrl-RS"/>
        </w:rPr>
      </w:pPr>
      <w:r w:rsidRPr="00022489">
        <w:rPr>
          <w:b w:val="0"/>
          <w:szCs w:val="24"/>
          <w:lang w:val="sr-Cyrl-RS"/>
        </w:rPr>
        <w:t xml:space="preserve">Члан </w:t>
      </w:r>
      <w:r w:rsidR="00D80E77" w:rsidRPr="00022489">
        <w:rPr>
          <w:b w:val="0"/>
          <w:szCs w:val="24"/>
          <w:lang w:val="sr-Cyrl-RS"/>
        </w:rPr>
        <w:t>6</w:t>
      </w:r>
      <w:r w:rsidRPr="00022489">
        <w:rPr>
          <w:b w:val="0"/>
          <w:szCs w:val="24"/>
          <w:lang w:val="sr-Cyrl-RS"/>
        </w:rPr>
        <w:t>.</w:t>
      </w:r>
    </w:p>
    <w:p w14:paraId="1AA7CE22" w14:textId="2EC078FF" w:rsidR="00C82C0C" w:rsidRPr="00022489" w:rsidRDefault="00F312EC" w:rsidP="00022489">
      <w:pPr>
        <w:spacing w:after="0" w:line="240" w:lineRule="auto"/>
        <w:ind w:firstLine="540"/>
        <w:jc w:val="both"/>
        <w:rPr>
          <w:sz w:val="24"/>
          <w:szCs w:val="24"/>
          <w:lang w:val="sr-Cyrl-RS"/>
        </w:rPr>
      </w:pPr>
      <w:r>
        <w:rPr>
          <w:sz w:val="24"/>
          <w:szCs w:val="24"/>
          <w:lang w:val="sr-Cyrl-RS"/>
        </w:rPr>
        <w:t>Годишњи и</w:t>
      </w:r>
      <w:r w:rsidR="00C82C0C" w:rsidRPr="00022489">
        <w:rPr>
          <w:sz w:val="24"/>
          <w:szCs w:val="24"/>
          <w:lang w:val="sr-Cyrl-RS"/>
        </w:rPr>
        <w:t>звештај о раду</w:t>
      </w:r>
      <w:r w:rsidR="005A5CCA">
        <w:rPr>
          <w:sz w:val="24"/>
          <w:szCs w:val="24"/>
          <w:lang w:val="sr-Cyrl-RS"/>
        </w:rPr>
        <w:t xml:space="preserve"> научноистраживачке организације</w:t>
      </w:r>
      <w:r w:rsidR="00C82C0C" w:rsidRPr="00022489">
        <w:rPr>
          <w:sz w:val="24"/>
          <w:szCs w:val="24"/>
          <w:lang w:val="sr-Cyrl-RS"/>
        </w:rPr>
        <w:t xml:space="preserve"> садржи следеће:</w:t>
      </w:r>
    </w:p>
    <w:p w14:paraId="329BAD84" w14:textId="5C307646"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Основни подаци (назив, адреса, име одговорног лица, матични број, ПИБ, датум акредитације, број запослених по научним и стручним звањима, број административно-техничког и помоћног особља, подаци о пословном простору);</w:t>
      </w:r>
    </w:p>
    <w:p w14:paraId="195C7F84" w14:textId="4A363D96"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Број ангажованих истраживача са структуром по звањима, број истраживача повратника из иностранства, број истраживача страних држављана, број истраживача који су на усавршавању у иностранству, број истраживача који су докторирали у претходној календарској години, број истраживача ангажованих на пројектима Фонда за науку и Фонда за иновациону делатност, број истраживача ангажованих на међународним билатералним и мултилатералним пројектима;</w:t>
      </w:r>
    </w:p>
    <w:p w14:paraId="0C94A746" w14:textId="031A699B"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 xml:space="preserve">Број и категорије објављених резултата истраживања у складу са </w:t>
      </w:r>
      <w:r w:rsidR="0042664B" w:rsidRPr="00022489">
        <w:rPr>
          <w:sz w:val="24"/>
          <w:szCs w:val="24"/>
          <w:lang w:val="sr-Cyrl-RS"/>
        </w:rPr>
        <w:t xml:space="preserve">Законом о науци и истраживањима </w:t>
      </w:r>
      <w:r w:rsidRPr="00022489">
        <w:rPr>
          <w:sz w:val="24"/>
          <w:szCs w:val="24"/>
          <w:lang w:val="sr-Cyrl-RS"/>
        </w:rPr>
        <w:t>и правилником којим се уређује поступак и начин вредновања и квантитативно и квалитативно исказивање научноистраживачких резултата истраживача;</w:t>
      </w:r>
    </w:p>
    <w:p w14:paraId="3DE1E45F" w14:textId="77777777"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Реализација плана за привлачење капиталних инвестиција са пропратном документацијом;</w:t>
      </w:r>
    </w:p>
    <w:p w14:paraId="1E02F657" w14:textId="7D3E9D20"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Број и врста организованих научних скупова, одржана пленарна предавања и предавања по позиву, реализовани студијски боравци и усавршавање истраживача и реализовани студијск</w:t>
      </w:r>
      <w:r w:rsidR="006847BA" w:rsidRPr="00022489">
        <w:rPr>
          <w:sz w:val="24"/>
          <w:szCs w:val="24"/>
          <w:lang w:val="sr-Cyrl-RS"/>
        </w:rPr>
        <w:t>и боравци страних истраживача;</w:t>
      </w:r>
    </w:p>
    <w:p w14:paraId="72B13BAC" w14:textId="77777777"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Број поднесених пријава пројеката, број пројеката финансираних из националних извора и број пројеката финансираних из међународних односно мешовитих извора;</w:t>
      </w:r>
    </w:p>
    <w:p w14:paraId="144B2E0C" w14:textId="11C72238"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lastRenderedPageBreak/>
        <w:t>Реализована међународна сарадња (описно)</w:t>
      </w:r>
      <w:r w:rsidR="0027554A" w:rsidRPr="00022489">
        <w:rPr>
          <w:sz w:val="24"/>
          <w:szCs w:val="24"/>
          <w:lang w:val="sr-Cyrl-RS"/>
        </w:rPr>
        <w:t>;</w:t>
      </w:r>
    </w:p>
    <w:p w14:paraId="23323FE1" w14:textId="1F78865A"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Реализована сарадња са привредом (описно)</w:t>
      </w:r>
      <w:r w:rsidR="0027554A" w:rsidRPr="00022489">
        <w:rPr>
          <w:sz w:val="24"/>
          <w:szCs w:val="24"/>
          <w:lang w:val="sr-Cyrl-RS"/>
        </w:rPr>
        <w:t>;</w:t>
      </w:r>
    </w:p>
    <w:p w14:paraId="59C95315" w14:textId="6DC6F386"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Реализована сарадња са другим академским институцијама (описно)</w:t>
      </w:r>
      <w:r w:rsidR="0027554A" w:rsidRPr="00022489">
        <w:rPr>
          <w:sz w:val="24"/>
          <w:szCs w:val="24"/>
          <w:lang w:val="sr-Cyrl-RS"/>
        </w:rPr>
        <w:t>;</w:t>
      </w:r>
    </w:p>
    <w:p w14:paraId="1B853D40" w14:textId="32DE1C1F"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Учешће у реализацији програма других минист</w:t>
      </w:r>
      <w:r w:rsidR="0027554A" w:rsidRPr="00022489">
        <w:rPr>
          <w:sz w:val="24"/>
          <w:szCs w:val="24"/>
          <w:lang w:val="sr-Cyrl-RS"/>
        </w:rPr>
        <w:t>арстава и организација (описно);</w:t>
      </w:r>
    </w:p>
    <w:p w14:paraId="618B73F3" w14:textId="66EC422C"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Реализоване активности у дисеминацији, промоцији и популаризацији резултата (јавне трибине и скупови, предавања, мед</w:t>
      </w:r>
      <w:r w:rsidR="008B0F38" w:rsidRPr="00022489">
        <w:rPr>
          <w:sz w:val="24"/>
          <w:szCs w:val="24"/>
          <w:lang w:val="sr-Cyrl-RS"/>
        </w:rPr>
        <w:t>ији, представљање издања и др.);</w:t>
      </w:r>
    </w:p>
    <w:p w14:paraId="3DEC17DB" w14:textId="4EB45736"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Одбра</w:t>
      </w:r>
      <w:r w:rsidR="008B0F38" w:rsidRPr="00022489">
        <w:rPr>
          <w:sz w:val="24"/>
          <w:szCs w:val="24"/>
          <w:lang w:val="sr-Cyrl-RS"/>
        </w:rPr>
        <w:t>њени докторски и мастер радови;</w:t>
      </w:r>
    </w:p>
    <w:p w14:paraId="255BF996" w14:textId="5A0E860E"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Реализована наставна активност (учешће истраживача у настави, организовање наставе, менторства и учешће у комисијама за одбрану докторских и мастер теза</w:t>
      </w:r>
      <w:r w:rsidR="008B0F38" w:rsidRPr="00022489">
        <w:rPr>
          <w:sz w:val="24"/>
          <w:szCs w:val="24"/>
          <w:lang w:val="sr-Cyrl-RS"/>
        </w:rPr>
        <w:t>);</w:t>
      </w:r>
    </w:p>
    <w:p w14:paraId="5482BED7" w14:textId="7A399A1A"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 xml:space="preserve">Реализована издавачка делатност </w:t>
      </w:r>
      <w:r w:rsidR="006847BA" w:rsidRPr="00022489">
        <w:rPr>
          <w:sz w:val="24"/>
          <w:szCs w:val="24"/>
          <w:lang w:val="sr-Cyrl-RS"/>
        </w:rPr>
        <w:t xml:space="preserve">и </w:t>
      </w:r>
      <w:r w:rsidRPr="00022489">
        <w:rPr>
          <w:sz w:val="24"/>
          <w:szCs w:val="24"/>
          <w:lang w:val="sr-Cyrl-RS"/>
        </w:rPr>
        <w:t>библиотечка размена</w:t>
      </w:r>
      <w:r w:rsidR="008B0F38" w:rsidRPr="00022489">
        <w:rPr>
          <w:sz w:val="24"/>
          <w:szCs w:val="24"/>
          <w:lang w:val="sr-Cyrl-RS"/>
        </w:rPr>
        <w:t>;</w:t>
      </w:r>
    </w:p>
    <w:p w14:paraId="36E025A8" w14:textId="68871D61"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 xml:space="preserve">Подаци на основу којих се формира индекс квалитета рада (навести коришћене базе </w:t>
      </w:r>
      <w:proofErr w:type="spellStart"/>
      <w:r w:rsidRPr="00022489">
        <w:rPr>
          <w:sz w:val="24"/>
          <w:szCs w:val="24"/>
          <w:lang w:val="sr-Cyrl-RS"/>
        </w:rPr>
        <w:t>цитираности</w:t>
      </w:r>
      <w:proofErr w:type="spellEnd"/>
      <w:r w:rsidRPr="00022489">
        <w:rPr>
          <w:sz w:val="24"/>
          <w:szCs w:val="24"/>
          <w:lang w:val="sr-Cyrl-RS"/>
        </w:rPr>
        <w:t xml:space="preserve">, навести до </w:t>
      </w:r>
      <w:r w:rsidR="00F312EC">
        <w:rPr>
          <w:sz w:val="24"/>
          <w:szCs w:val="24"/>
          <w:lang w:val="sr-Cyrl-RS"/>
        </w:rPr>
        <w:t>пет</w:t>
      </w:r>
      <w:r w:rsidRPr="00022489">
        <w:rPr>
          <w:sz w:val="24"/>
          <w:szCs w:val="24"/>
          <w:lang w:val="sr-Cyrl-RS"/>
        </w:rPr>
        <w:t xml:space="preserve"> </w:t>
      </w:r>
      <w:proofErr w:type="spellStart"/>
      <w:r w:rsidRPr="00022489">
        <w:rPr>
          <w:sz w:val="24"/>
          <w:szCs w:val="24"/>
          <w:lang w:val="sr-Cyrl-RS"/>
        </w:rPr>
        <w:t>најцитиранијих</w:t>
      </w:r>
      <w:proofErr w:type="spellEnd"/>
      <w:r w:rsidRPr="00022489">
        <w:rPr>
          <w:sz w:val="24"/>
          <w:szCs w:val="24"/>
          <w:lang w:val="sr-Cyrl-RS"/>
        </w:rPr>
        <w:t xml:space="preserve"> група/лабораторија/одељења/центара, навести до </w:t>
      </w:r>
      <w:r w:rsidR="00F312EC">
        <w:rPr>
          <w:sz w:val="24"/>
          <w:szCs w:val="24"/>
          <w:lang w:val="sr-Cyrl-RS"/>
        </w:rPr>
        <w:t>пет</w:t>
      </w:r>
      <w:r w:rsidRPr="00022489">
        <w:rPr>
          <w:sz w:val="24"/>
          <w:szCs w:val="24"/>
          <w:lang w:val="sr-Cyrl-RS"/>
        </w:rPr>
        <w:t xml:space="preserve"> </w:t>
      </w:r>
      <w:proofErr w:type="spellStart"/>
      <w:r w:rsidRPr="00022489">
        <w:rPr>
          <w:sz w:val="24"/>
          <w:szCs w:val="24"/>
          <w:lang w:val="sr-Cyrl-RS"/>
        </w:rPr>
        <w:t>најцитиранијих</w:t>
      </w:r>
      <w:proofErr w:type="spellEnd"/>
      <w:r w:rsidRPr="00022489">
        <w:rPr>
          <w:sz w:val="24"/>
          <w:szCs w:val="24"/>
          <w:lang w:val="sr-Cyrl-RS"/>
        </w:rPr>
        <w:t xml:space="preserve"> истраживача, навести све изворе прихода са износима по следећим категоријама: буџетска средства кроз институционално финансирање, буџетска средства кроз Фонд за науку, друга буџетска средства, средства са међународних пројеката, друга сопствена средства);</w:t>
      </w:r>
    </w:p>
    <w:p w14:paraId="501178EB" w14:textId="2FFB1E77"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Опис рада у складу са чланом 111.</w:t>
      </w:r>
      <w:r w:rsidR="00C55B40" w:rsidRPr="00022489">
        <w:rPr>
          <w:sz w:val="24"/>
          <w:szCs w:val="24"/>
          <w:lang w:val="sr-Cyrl-RS"/>
        </w:rPr>
        <w:t xml:space="preserve"> Закона о науци и истраживањима</w:t>
      </w:r>
      <w:r w:rsidRPr="00022489">
        <w:rPr>
          <w:sz w:val="24"/>
          <w:szCs w:val="24"/>
          <w:lang w:val="sr-Cyrl-RS"/>
        </w:rPr>
        <w:t>;</w:t>
      </w:r>
    </w:p>
    <w:p w14:paraId="4958B5DF" w14:textId="77777777"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Поређење са сличном институцијом у региону (описно);</w:t>
      </w:r>
    </w:p>
    <w:p w14:paraId="6B46186E" w14:textId="7547985D" w:rsidR="00C82C0C" w:rsidRPr="00022489" w:rsidRDefault="00C82C0C" w:rsidP="00022489">
      <w:pPr>
        <w:pStyle w:val="ListParagraph"/>
        <w:numPr>
          <w:ilvl w:val="0"/>
          <w:numId w:val="25"/>
        </w:numPr>
        <w:spacing w:after="0" w:line="240" w:lineRule="auto"/>
        <w:ind w:left="532" w:hanging="446"/>
        <w:jc w:val="both"/>
        <w:rPr>
          <w:sz w:val="24"/>
          <w:szCs w:val="24"/>
          <w:lang w:val="sr-Cyrl-RS"/>
        </w:rPr>
      </w:pPr>
      <w:r w:rsidRPr="00022489">
        <w:rPr>
          <w:sz w:val="24"/>
          <w:szCs w:val="24"/>
          <w:lang w:val="sr-Cyrl-RS"/>
        </w:rPr>
        <w:t>Квалитативна процена усклађености остварених резултата са планом рада.</w:t>
      </w:r>
    </w:p>
    <w:p w14:paraId="5D117BAC" w14:textId="7882AA80" w:rsidR="003E5718" w:rsidRPr="00022489" w:rsidRDefault="00301055" w:rsidP="00022489">
      <w:pPr>
        <w:pStyle w:val="Heading1"/>
        <w:spacing w:line="240" w:lineRule="auto"/>
        <w:rPr>
          <w:b w:val="0"/>
          <w:szCs w:val="24"/>
          <w:lang w:val="sr-Cyrl-RS"/>
        </w:rPr>
      </w:pPr>
      <w:r w:rsidRPr="00022489">
        <w:rPr>
          <w:b w:val="0"/>
          <w:szCs w:val="24"/>
          <w:lang w:val="sr-Cyrl-RS"/>
        </w:rPr>
        <w:t>Фи</w:t>
      </w:r>
      <w:r w:rsidR="00E441F0" w:rsidRPr="00022489">
        <w:rPr>
          <w:b w:val="0"/>
          <w:szCs w:val="24"/>
          <w:lang w:val="sr-Cyrl-RS"/>
        </w:rPr>
        <w:t>н</w:t>
      </w:r>
      <w:r w:rsidRPr="00022489">
        <w:rPr>
          <w:b w:val="0"/>
          <w:szCs w:val="24"/>
          <w:lang w:val="sr-Cyrl-RS"/>
        </w:rPr>
        <w:t>ансирање научноист</w:t>
      </w:r>
      <w:r w:rsidR="00B34A7A" w:rsidRPr="00022489">
        <w:rPr>
          <w:b w:val="0"/>
          <w:szCs w:val="24"/>
          <w:lang w:val="sr-Cyrl-RS"/>
        </w:rPr>
        <w:t>р</w:t>
      </w:r>
      <w:r w:rsidRPr="00022489">
        <w:rPr>
          <w:b w:val="0"/>
          <w:szCs w:val="24"/>
          <w:lang w:val="sr-Cyrl-RS"/>
        </w:rPr>
        <w:t>аживачког рада у 2020</w:t>
      </w:r>
      <w:r w:rsidR="00B34A7A" w:rsidRPr="00022489">
        <w:rPr>
          <w:b w:val="0"/>
          <w:szCs w:val="24"/>
        </w:rPr>
        <w:t>.</w:t>
      </w:r>
      <w:r w:rsidRPr="00022489">
        <w:rPr>
          <w:b w:val="0"/>
          <w:szCs w:val="24"/>
          <w:lang w:val="sr-Cyrl-RS"/>
        </w:rPr>
        <w:t xml:space="preserve"> години </w:t>
      </w:r>
    </w:p>
    <w:p w14:paraId="1EC8D007" w14:textId="4478F022" w:rsidR="00C82C0C" w:rsidRPr="00022489" w:rsidRDefault="00C82C0C" w:rsidP="00022489">
      <w:pPr>
        <w:pStyle w:val="Heading1"/>
        <w:spacing w:line="240" w:lineRule="auto"/>
        <w:rPr>
          <w:b w:val="0"/>
          <w:szCs w:val="24"/>
          <w:lang w:val="sr-Cyrl-RS"/>
        </w:rPr>
      </w:pPr>
      <w:r w:rsidRPr="00022489">
        <w:rPr>
          <w:b w:val="0"/>
          <w:szCs w:val="24"/>
          <w:lang w:val="sr-Cyrl-RS"/>
        </w:rPr>
        <w:t xml:space="preserve">Члан </w:t>
      </w:r>
      <w:r w:rsidR="00D80E77" w:rsidRPr="00022489">
        <w:rPr>
          <w:b w:val="0"/>
          <w:szCs w:val="24"/>
          <w:lang w:val="sr-Cyrl-RS"/>
        </w:rPr>
        <w:t>7</w:t>
      </w:r>
      <w:r w:rsidRPr="00022489">
        <w:rPr>
          <w:b w:val="0"/>
          <w:szCs w:val="24"/>
          <w:lang w:val="sr-Cyrl-RS"/>
        </w:rPr>
        <w:t>.</w:t>
      </w:r>
    </w:p>
    <w:p w14:paraId="53A6BB89" w14:textId="31454D17" w:rsidR="00400934" w:rsidRPr="00022489" w:rsidRDefault="003D1C64" w:rsidP="00022489">
      <w:pPr>
        <w:spacing w:line="240" w:lineRule="auto"/>
        <w:ind w:firstLine="720"/>
        <w:jc w:val="both"/>
        <w:rPr>
          <w:sz w:val="24"/>
          <w:szCs w:val="24"/>
          <w:lang w:val="sr-Cyrl-RS"/>
        </w:rPr>
      </w:pPr>
      <w:r w:rsidRPr="00022489">
        <w:rPr>
          <w:sz w:val="24"/>
          <w:szCs w:val="24"/>
          <w:lang w:val="sr-Cyrl-RS"/>
        </w:rPr>
        <w:t>Финансирање</w:t>
      </w:r>
      <w:r w:rsidR="0026613F" w:rsidRPr="00022489">
        <w:rPr>
          <w:sz w:val="24"/>
          <w:szCs w:val="24"/>
          <w:lang w:val="sr-Cyrl-RS"/>
        </w:rPr>
        <w:t xml:space="preserve"> </w:t>
      </w:r>
      <w:r w:rsidR="00301055" w:rsidRPr="00022489">
        <w:rPr>
          <w:szCs w:val="24"/>
          <w:lang w:val="sr-Cyrl-RS"/>
        </w:rPr>
        <w:t>научноист</w:t>
      </w:r>
      <w:r w:rsidR="00B34A7A" w:rsidRPr="00022489">
        <w:rPr>
          <w:szCs w:val="24"/>
          <w:lang w:val="sr-Cyrl-RS"/>
        </w:rPr>
        <w:t>р</w:t>
      </w:r>
      <w:r w:rsidR="00301055" w:rsidRPr="00022489">
        <w:rPr>
          <w:szCs w:val="24"/>
          <w:lang w:val="sr-Cyrl-RS"/>
        </w:rPr>
        <w:t xml:space="preserve">аживачког рада </w:t>
      </w:r>
      <w:r w:rsidR="00301055" w:rsidRPr="00022489">
        <w:rPr>
          <w:sz w:val="24"/>
          <w:szCs w:val="24"/>
          <w:lang w:val="sr-Cyrl-RS"/>
        </w:rPr>
        <w:t xml:space="preserve">у </w:t>
      </w:r>
      <w:r w:rsidR="0026613F" w:rsidRPr="00022489">
        <w:rPr>
          <w:sz w:val="24"/>
          <w:szCs w:val="24"/>
          <w:lang w:val="sr-Cyrl-RS"/>
        </w:rPr>
        <w:t>2020. годин</w:t>
      </w:r>
      <w:r w:rsidR="00301055" w:rsidRPr="00022489">
        <w:rPr>
          <w:sz w:val="24"/>
          <w:szCs w:val="24"/>
          <w:lang w:val="sr-Cyrl-RS"/>
        </w:rPr>
        <w:t>и</w:t>
      </w:r>
      <w:r w:rsidR="00790837" w:rsidRPr="00022489">
        <w:rPr>
          <w:sz w:val="24"/>
          <w:szCs w:val="24"/>
          <w:lang w:val="sr-Cyrl-RS"/>
        </w:rPr>
        <w:t xml:space="preserve"> </w:t>
      </w:r>
      <w:r w:rsidRPr="00022489">
        <w:rPr>
          <w:sz w:val="24"/>
          <w:szCs w:val="24"/>
          <w:lang w:val="sr-Cyrl-RS"/>
        </w:rPr>
        <w:t xml:space="preserve">вршиће </w:t>
      </w:r>
      <w:r w:rsidR="00B34A7A" w:rsidRPr="00022489">
        <w:rPr>
          <w:sz w:val="24"/>
          <w:szCs w:val="24"/>
          <w:lang w:val="sr-Cyrl-RS"/>
        </w:rPr>
        <w:t xml:space="preserve">се </w:t>
      </w:r>
      <w:r w:rsidR="00171960" w:rsidRPr="00022489">
        <w:rPr>
          <w:sz w:val="24"/>
          <w:szCs w:val="24"/>
          <w:lang w:val="sr-Cyrl-RS"/>
        </w:rPr>
        <w:t xml:space="preserve">на нивоу исплате </w:t>
      </w:r>
      <w:r w:rsidR="00F47914" w:rsidRPr="00022489">
        <w:rPr>
          <w:sz w:val="24"/>
          <w:szCs w:val="24"/>
          <w:lang w:val="sr-Cyrl-RS"/>
        </w:rPr>
        <w:t>за децембар</w:t>
      </w:r>
      <w:r w:rsidR="0026613F" w:rsidRPr="00022489">
        <w:rPr>
          <w:sz w:val="24"/>
          <w:szCs w:val="24"/>
          <w:lang w:val="sr-Cyrl-RS"/>
        </w:rPr>
        <w:t xml:space="preserve"> </w:t>
      </w:r>
      <w:r w:rsidR="00301055" w:rsidRPr="00022489">
        <w:rPr>
          <w:sz w:val="24"/>
          <w:szCs w:val="24"/>
          <w:lang w:val="sr-Cyrl-RS"/>
        </w:rPr>
        <w:t xml:space="preserve">2019. </w:t>
      </w:r>
      <w:r w:rsidR="0026613F" w:rsidRPr="00022489">
        <w:rPr>
          <w:sz w:val="24"/>
          <w:szCs w:val="24"/>
          <w:lang w:val="sr-Cyrl-RS"/>
        </w:rPr>
        <w:t>године</w:t>
      </w:r>
      <w:r w:rsidR="00B6150E" w:rsidRPr="00022489">
        <w:rPr>
          <w:sz w:val="24"/>
          <w:szCs w:val="24"/>
          <w:lang w:val="sr-Cyrl-RS"/>
        </w:rPr>
        <w:t>,</w:t>
      </w:r>
      <w:r w:rsidR="0026613F" w:rsidRPr="00022489">
        <w:rPr>
          <w:sz w:val="24"/>
          <w:szCs w:val="24"/>
          <w:lang w:val="sr-Cyrl-RS"/>
        </w:rPr>
        <w:t xml:space="preserve"> </w:t>
      </w:r>
      <w:r w:rsidR="00301055" w:rsidRPr="00022489">
        <w:rPr>
          <w:sz w:val="24"/>
          <w:szCs w:val="24"/>
          <w:lang w:val="sr-Cyrl-RS"/>
        </w:rPr>
        <w:t xml:space="preserve">уз сва припадајућа увећања </w:t>
      </w:r>
      <w:r w:rsidR="00301055" w:rsidRPr="00022489">
        <w:rPr>
          <w:lang w:val="sr-Cyrl-RS"/>
        </w:rPr>
        <w:t xml:space="preserve">према прописима о буџету односно буџетском систему, </w:t>
      </w:r>
      <w:r w:rsidR="0026613F" w:rsidRPr="00022489">
        <w:rPr>
          <w:sz w:val="24"/>
          <w:szCs w:val="24"/>
          <w:lang w:val="sr-Cyrl-RS"/>
        </w:rPr>
        <w:t xml:space="preserve">а у складу са чланом 135. став 2. Закона </w:t>
      </w:r>
      <w:r w:rsidR="00EF3A3C" w:rsidRPr="00022489">
        <w:rPr>
          <w:sz w:val="24"/>
          <w:szCs w:val="24"/>
          <w:lang w:val="sr-Cyrl-RS"/>
        </w:rPr>
        <w:t>о науци и истраживањима</w:t>
      </w:r>
      <w:r w:rsidR="00301055" w:rsidRPr="00022489">
        <w:rPr>
          <w:sz w:val="24"/>
          <w:szCs w:val="24"/>
          <w:lang w:val="sr-Cyrl-RS"/>
        </w:rPr>
        <w:t>.</w:t>
      </w:r>
    </w:p>
    <w:p w14:paraId="15B2ECD4" w14:textId="6E159B3E" w:rsidR="00301055" w:rsidRPr="00022489" w:rsidRDefault="00301055" w:rsidP="00022489">
      <w:pPr>
        <w:spacing w:line="240" w:lineRule="auto"/>
        <w:jc w:val="center"/>
        <w:rPr>
          <w:lang w:val="sr-Cyrl-RS"/>
        </w:rPr>
      </w:pPr>
      <w:r w:rsidRPr="00022489">
        <w:rPr>
          <w:sz w:val="24"/>
          <w:szCs w:val="24"/>
          <w:lang w:val="sr-Cyrl-RS"/>
        </w:rPr>
        <w:t>Завршна одредба</w:t>
      </w:r>
    </w:p>
    <w:p w14:paraId="363DFBAB" w14:textId="21BD8502" w:rsidR="007D7F26" w:rsidRPr="00022489" w:rsidRDefault="007D7F26" w:rsidP="00022489">
      <w:pPr>
        <w:pStyle w:val="Heading1"/>
        <w:spacing w:line="240" w:lineRule="auto"/>
        <w:rPr>
          <w:b w:val="0"/>
          <w:szCs w:val="24"/>
          <w:lang w:val="sr-Cyrl-RS"/>
        </w:rPr>
      </w:pPr>
      <w:r w:rsidRPr="00022489">
        <w:rPr>
          <w:b w:val="0"/>
          <w:szCs w:val="24"/>
          <w:lang w:val="sr-Cyrl-RS"/>
        </w:rPr>
        <w:t xml:space="preserve">Члан </w:t>
      </w:r>
      <w:r w:rsidR="0012787F" w:rsidRPr="00022489">
        <w:rPr>
          <w:b w:val="0"/>
          <w:szCs w:val="24"/>
          <w:lang w:val="sr-Cyrl-RS"/>
        </w:rPr>
        <w:t>8</w:t>
      </w:r>
      <w:r w:rsidRPr="00022489">
        <w:rPr>
          <w:b w:val="0"/>
          <w:szCs w:val="24"/>
          <w:lang w:val="sr-Cyrl-RS"/>
        </w:rPr>
        <w:t>.</w:t>
      </w:r>
    </w:p>
    <w:p w14:paraId="0EB5520E" w14:textId="1886405D" w:rsidR="004D4D1A" w:rsidRPr="00022489" w:rsidRDefault="007D7F26" w:rsidP="00022489">
      <w:pPr>
        <w:spacing w:line="240" w:lineRule="auto"/>
        <w:ind w:firstLine="720"/>
        <w:jc w:val="both"/>
        <w:rPr>
          <w:sz w:val="24"/>
          <w:szCs w:val="24"/>
          <w:lang w:val="sr-Cyrl-RS"/>
        </w:rPr>
      </w:pPr>
      <w:r w:rsidRPr="00022489">
        <w:rPr>
          <w:sz w:val="24"/>
          <w:szCs w:val="24"/>
          <w:lang w:val="sr-Cyrl-RS"/>
        </w:rPr>
        <w:t>О</w:t>
      </w:r>
      <w:r w:rsidR="00902AE0" w:rsidRPr="00022489">
        <w:rPr>
          <w:sz w:val="24"/>
          <w:szCs w:val="24"/>
          <w:lang w:val="sr-Cyrl-RS"/>
        </w:rPr>
        <w:t xml:space="preserve">ва </w:t>
      </w:r>
      <w:r w:rsidR="00D80E77" w:rsidRPr="00022489">
        <w:rPr>
          <w:sz w:val="24"/>
          <w:szCs w:val="24"/>
          <w:lang w:val="sr-Cyrl-RS"/>
        </w:rPr>
        <w:t>уредба</w:t>
      </w:r>
      <w:r w:rsidR="00902AE0" w:rsidRPr="00022489">
        <w:rPr>
          <w:sz w:val="24"/>
          <w:szCs w:val="24"/>
          <w:lang w:val="sr-Cyrl-RS"/>
        </w:rPr>
        <w:t xml:space="preserve"> ступа на снагу </w:t>
      </w:r>
      <w:r w:rsidR="003D1C64" w:rsidRPr="00022489">
        <w:rPr>
          <w:sz w:val="24"/>
          <w:szCs w:val="24"/>
          <w:lang w:val="sr-Cyrl-RS"/>
        </w:rPr>
        <w:t>наредног</w:t>
      </w:r>
      <w:r w:rsidR="00902AE0" w:rsidRPr="00022489">
        <w:rPr>
          <w:sz w:val="24"/>
          <w:szCs w:val="24"/>
          <w:lang w:val="sr-Cyrl-RS"/>
        </w:rPr>
        <w:t xml:space="preserve"> дана од дана објављивања у </w:t>
      </w:r>
      <w:r w:rsidR="00E13883" w:rsidRPr="00022489">
        <w:rPr>
          <w:sz w:val="24"/>
          <w:szCs w:val="24"/>
          <w:lang w:val="sr-Cyrl-RS"/>
        </w:rPr>
        <w:t>„</w:t>
      </w:r>
      <w:r w:rsidR="00902AE0" w:rsidRPr="00022489">
        <w:rPr>
          <w:sz w:val="24"/>
          <w:szCs w:val="24"/>
          <w:lang w:val="sr-Cyrl-RS"/>
        </w:rPr>
        <w:t>Службеном гласнику</w:t>
      </w:r>
      <w:r w:rsidR="00EE7931" w:rsidRPr="00022489">
        <w:rPr>
          <w:sz w:val="24"/>
          <w:szCs w:val="24"/>
          <w:lang w:val="sr-Cyrl-RS"/>
        </w:rPr>
        <w:t xml:space="preserve"> Републике Србије</w:t>
      </w:r>
      <w:r w:rsidR="00E13883" w:rsidRPr="00022489">
        <w:rPr>
          <w:rFonts w:cs="Times New Roman"/>
          <w:sz w:val="24"/>
          <w:szCs w:val="24"/>
          <w:lang w:val="sr-Cyrl-RS"/>
        </w:rPr>
        <w:t>”</w:t>
      </w:r>
      <w:r w:rsidR="00902AE0" w:rsidRPr="00022489">
        <w:rPr>
          <w:sz w:val="24"/>
          <w:szCs w:val="24"/>
          <w:lang w:val="sr-Cyrl-RS"/>
        </w:rPr>
        <w:t>.</w:t>
      </w:r>
    </w:p>
    <w:p w14:paraId="715FF40B" w14:textId="77777777" w:rsidR="00022489" w:rsidRPr="009945E2" w:rsidRDefault="00022489" w:rsidP="00022489">
      <w:pPr>
        <w:spacing w:line="240" w:lineRule="auto"/>
        <w:ind w:firstLine="720"/>
        <w:jc w:val="both"/>
        <w:rPr>
          <w:sz w:val="16"/>
          <w:szCs w:val="24"/>
          <w:lang w:val="sr-Cyrl-RS"/>
        </w:rPr>
      </w:pPr>
    </w:p>
    <w:p w14:paraId="772EB1CB" w14:textId="1A6E128A" w:rsidR="00022489" w:rsidRPr="00022489" w:rsidRDefault="00022489" w:rsidP="00022489">
      <w:pPr>
        <w:widowControl w:val="0"/>
        <w:autoSpaceDE w:val="0"/>
        <w:autoSpaceDN w:val="0"/>
        <w:adjustRightInd w:val="0"/>
        <w:spacing w:after="0" w:line="240" w:lineRule="auto"/>
        <w:rPr>
          <w:sz w:val="24"/>
          <w:lang w:val="sr-Cyrl-CS"/>
        </w:rPr>
      </w:pPr>
      <w:r w:rsidRPr="00022489">
        <w:rPr>
          <w:sz w:val="24"/>
          <w:lang w:val="sr-Cyrl-CS"/>
        </w:rPr>
        <w:t xml:space="preserve">05 Број: </w:t>
      </w:r>
      <w:r w:rsidR="00830D88">
        <w:rPr>
          <w:sz w:val="24"/>
          <w:lang w:val="sr-Cyrl-CS"/>
        </w:rPr>
        <w:t>110</w:t>
      </w:r>
      <w:r w:rsidRPr="00022489">
        <w:rPr>
          <w:sz w:val="24"/>
          <w:lang w:val="sr-Cyrl-CS"/>
        </w:rPr>
        <w:t>-</w:t>
      </w:r>
      <w:r w:rsidRPr="00022489">
        <w:rPr>
          <w:sz w:val="24"/>
          <w:lang w:val="sr-Cyrl-RS"/>
        </w:rPr>
        <w:t>12</w:t>
      </w:r>
      <w:r w:rsidR="00830D88">
        <w:rPr>
          <w:sz w:val="24"/>
          <w:lang w:val="sr-Cyrl-RS"/>
        </w:rPr>
        <w:t>844</w:t>
      </w:r>
      <w:r w:rsidRPr="00022489">
        <w:rPr>
          <w:sz w:val="24"/>
          <w:lang w:val="sr-Cyrl-CS"/>
        </w:rPr>
        <w:t>/2019</w:t>
      </w:r>
      <w:r w:rsidR="00830D88">
        <w:rPr>
          <w:sz w:val="24"/>
          <w:lang w:val="sr-Cyrl-CS"/>
        </w:rPr>
        <w:t>-1</w:t>
      </w:r>
    </w:p>
    <w:p w14:paraId="5567B846" w14:textId="77777777" w:rsidR="00022489" w:rsidRPr="00022489" w:rsidRDefault="00022489" w:rsidP="00022489">
      <w:pPr>
        <w:spacing w:after="0" w:line="240" w:lineRule="auto"/>
        <w:rPr>
          <w:sz w:val="24"/>
          <w:lang w:val="sr-Cyrl-CS"/>
        </w:rPr>
      </w:pPr>
      <w:r w:rsidRPr="00022489">
        <w:rPr>
          <w:sz w:val="24"/>
          <w:lang w:val="sr-Cyrl-CS"/>
        </w:rPr>
        <w:t>У Београду, 20. децембра 2019. године</w:t>
      </w:r>
    </w:p>
    <w:p w14:paraId="07153544" w14:textId="77777777" w:rsidR="00022489" w:rsidRPr="00022489" w:rsidRDefault="00022489" w:rsidP="00022489">
      <w:pPr>
        <w:spacing w:after="0" w:line="240" w:lineRule="auto"/>
        <w:rPr>
          <w:sz w:val="24"/>
          <w:lang w:val="sr-Latn-BA"/>
        </w:rPr>
      </w:pPr>
    </w:p>
    <w:p w14:paraId="53A93164" w14:textId="77777777" w:rsidR="00022489" w:rsidRPr="00022489" w:rsidRDefault="00022489" w:rsidP="00022489">
      <w:pPr>
        <w:widowControl w:val="0"/>
        <w:autoSpaceDE w:val="0"/>
        <w:autoSpaceDN w:val="0"/>
        <w:adjustRightInd w:val="0"/>
        <w:spacing w:after="0" w:line="240" w:lineRule="auto"/>
        <w:rPr>
          <w:sz w:val="24"/>
          <w:lang w:val="sr-Cyrl-RS"/>
        </w:rPr>
      </w:pPr>
    </w:p>
    <w:p w14:paraId="1CD8B24E" w14:textId="1BEB3F38" w:rsidR="00022489" w:rsidRDefault="00022489" w:rsidP="00022489">
      <w:pPr>
        <w:spacing w:after="0" w:line="240" w:lineRule="auto"/>
        <w:jc w:val="center"/>
        <w:outlineLvl w:val="0"/>
        <w:rPr>
          <w:sz w:val="24"/>
          <w:lang w:val="sr-Cyrl-CS"/>
        </w:rPr>
      </w:pPr>
      <w:r w:rsidRPr="00022489">
        <w:rPr>
          <w:sz w:val="24"/>
          <w:lang w:val="sr-Cyrl-CS"/>
        </w:rPr>
        <w:t>В Л А Д А</w:t>
      </w:r>
    </w:p>
    <w:p w14:paraId="5F554D9B" w14:textId="77777777" w:rsidR="009945E2" w:rsidRPr="0083127A" w:rsidRDefault="009945E2">
      <w:pPr>
        <w:pStyle w:val="1tekst"/>
        <w:spacing w:before="0" w:after="0"/>
        <w:ind w:hanging="26"/>
        <w:jc w:val="center"/>
        <w:rPr>
          <w:spacing w:val="40"/>
          <w:szCs w:val="24"/>
          <w:lang w:val="sr-Cyrl-CS"/>
        </w:rPr>
      </w:pPr>
    </w:p>
    <w:tbl>
      <w:tblPr>
        <w:tblW w:w="0" w:type="auto"/>
        <w:jc w:val="center"/>
        <w:tblLayout w:type="fixed"/>
        <w:tblLook w:val="0000" w:firstRow="0" w:lastRow="0" w:firstColumn="0" w:lastColumn="0" w:noHBand="0" w:noVBand="0"/>
      </w:tblPr>
      <w:tblGrid>
        <w:gridCol w:w="4360"/>
        <w:gridCol w:w="4360"/>
      </w:tblGrid>
      <w:tr w:rsidR="009945E2" w:rsidRPr="0083127A" w14:paraId="54844E70" w14:textId="77777777" w:rsidTr="00E90F0F">
        <w:trPr>
          <w:jc w:val="center"/>
        </w:trPr>
        <w:tc>
          <w:tcPr>
            <w:tcW w:w="4360" w:type="dxa"/>
          </w:tcPr>
          <w:p w14:paraId="0CE9A3BA" w14:textId="40F4E174" w:rsidR="009945E2" w:rsidRPr="003E1CFA" w:rsidRDefault="009945E2">
            <w:pPr>
              <w:jc w:val="center"/>
              <w:rPr>
                <w:sz w:val="24"/>
                <w:szCs w:val="24"/>
                <w:lang w:val="ru-RU"/>
              </w:rPr>
            </w:pPr>
          </w:p>
        </w:tc>
        <w:tc>
          <w:tcPr>
            <w:tcW w:w="4360" w:type="dxa"/>
          </w:tcPr>
          <w:p w14:paraId="55D45F7A" w14:textId="77777777" w:rsidR="009945E2" w:rsidRDefault="009945E2" w:rsidP="009945E2">
            <w:pPr>
              <w:spacing w:after="0" w:line="240" w:lineRule="auto"/>
              <w:jc w:val="center"/>
              <w:rPr>
                <w:sz w:val="24"/>
                <w:szCs w:val="24"/>
                <w:lang w:val="ru-RU"/>
              </w:rPr>
            </w:pPr>
          </w:p>
          <w:p w14:paraId="3A57F7B3" w14:textId="266D9AB2" w:rsidR="009945E2" w:rsidRPr="003E1CFA" w:rsidRDefault="009945E2" w:rsidP="009945E2">
            <w:pPr>
              <w:spacing w:after="0" w:line="240" w:lineRule="auto"/>
              <w:jc w:val="center"/>
              <w:rPr>
                <w:sz w:val="24"/>
                <w:szCs w:val="24"/>
                <w:lang w:val="ru-RU"/>
              </w:rPr>
            </w:pPr>
            <w:r w:rsidRPr="003E1CFA">
              <w:rPr>
                <w:sz w:val="24"/>
                <w:szCs w:val="24"/>
                <w:lang w:val="ru-RU"/>
              </w:rPr>
              <w:t>ПРЕДСЕДНИК</w:t>
            </w:r>
          </w:p>
          <w:p w14:paraId="5BC65A61" w14:textId="77777777" w:rsidR="009945E2" w:rsidRPr="003E1CFA" w:rsidRDefault="009945E2">
            <w:pPr>
              <w:rPr>
                <w:sz w:val="24"/>
                <w:szCs w:val="24"/>
                <w:lang w:val="sr-Cyrl-CS"/>
              </w:rPr>
            </w:pPr>
          </w:p>
          <w:p w14:paraId="63861899" w14:textId="77777777" w:rsidR="009945E2" w:rsidRPr="003E1CFA" w:rsidRDefault="009945E2">
            <w:pPr>
              <w:rPr>
                <w:sz w:val="24"/>
                <w:szCs w:val="24"/>
                <w:lang w:val="sr-Cyrl-CS"/>
              </w:rPr>
            </w:pPr>
          </w:p>
          <w:p w14:paraId="2A6A8BDC" w14:textId="40F2725C" w:rsidR="009945E2" w:rsidRPr="003E1CFA" w:rsidRDefault="009945E2" w:rsidP="00614D88">
            <w:pPr>
              <w:pStyle w:val="Footer"/>
              <w:jc w:val="center"/>
              <w:rPr>
                <w:lang w:val="ru-RU"/>
              </w:rPr>
            </w:pPr>
            <w:r>
              <w:rPr>
                <w:lang w:val="ru-RU"/>
              </w:rPr>
              <w:t>Ана Брнабић</w:t>
            </w:r>
          </w:p>
        </w:tc>
      </w:tr>
    </w:tbl>
    <w:p w14:paraId="0C8FF94B" w14:textId="126F9FE2" w:rsidR="00171BE9" w:rsidRPr="00022489" w:rsidRDefault="00171BE9" w:rsidP="009945E2">
      <w:pPr>
        <w:rPr>
          <w:sz w:val="24"/>
          <w:szCs w:val="24"/>
          <w:lang w:val="sr-Cyrl-RS"/>
        </w:rPr>
      </w:pPr>
    </w:p>
    <w:sectPr w:rsidR="00171BE9" w:rsidRPr="00022489" w:rsidSect="0002248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749E9F" w14:textId="77777777" w:rsidR="00DB59BC" w:rsidRDefault="00DB59BC" w:rsidP="00022489">
      <w:pPr>
        <w:spacing w:after="0" w:line="240" w:lineRule="auto"/>
      </w:pPr>
      <w:r>
        <w:separator/>
      </w:r>
    </w:p>
  </w:endnote>
  <w:endnote w:type="continuationSeparator" w:id="0">
    <w:p w14:paraId="58C041A4" w14:textId="77777777" w:rsidR="00DB59BC" w:rsidRDefault="00DB59BC" w:rsidP="00022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0"/>
    <w:family w:val="swiss"/>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font276">
    <w:altName w:val="Calibri"/>
    <w:charset w:val="00"/>
    <w:family w:val="auto"/>
    <w:pitch w:val="variable"/>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88403" w14:textId="77777777" w:rsidR="00022489" w:rsidRDefault="000224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DE6AA" w14:textId="77777777" w:rsidR="00022489" w:rsidRDefault="000224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33BD0" w14:textId="77777777" w:rsidR="00022489" w:rsidRDefault="000224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6E5378" w14:textId="77777777" w:rsidR="00DB59BC" w:rsidRDefault="00DB59BC" w:rsidP="00022489">
      <w:pPr>
        <w:spacing w:after="0" w:line="240" w:lineRule="auto"/>
      </w:pPr>
      <w:r>
        <w:separator/>
      </w:r>
    </w:p>
  </w:footnote>
  <w:footnote w:type="continuationSeparator" w:id="0">
    <w:p w14:paraId="00166EFC" w14:textId="77777777" w:rsidR="00DB59BC" w:rsidRDefault="00DB59BC" w:rsidP="000224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C3298" w14:textId="77777777" w:rsidR="00022489" w:rsidRDefault="00022489" w:rsidP="0024219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E9D4BA5" w14:textId="77777777" w:rsidR="00022489" w:rsidRDefault="000224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DC1C5" w14:textId="77D007CE" w:rsidR="00022489" w:rsidRDefault="00022489" w:rsidP="0024219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47359">
      <w:rPr>
        <w:rStyle w:val="PageNumber"/>
        <w:noProof/>
      </w:rPr>
      <w:t>3</w:t>
    </w:r>
    <w:r>
      <w:rPr>
        <w:rStyle w:val="PageNumber"/>
      </w:rPr>
      <w:fldChar w:fldCharType="end"/>
    </w:r>
  </w:p>
  <w:p w14:paraId="5B7674CC" w14:textId="77777777" w:rsidR="00022489" w:rsidRDefault="000224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F71E8" w14:textId="77777777" w:rsidR="00022489" w:rsidRDefault="000224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multilevel"/>
    <w:tmpl w:val="00000002"/>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43C18AE"/>
    <w:multiLevelType w:val="hybridMultilevel"/>
    <w:tmpl w:val="03E8174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CE788E"/>
    <w:multiLevelType w:val="hybridMultilevel"/>
    <w:tmpl w:val="814A6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BE695A"/>
    <w:multiLevelType w:val="hybridMultilevel"/>
    <w:tmpl w:val="864CB18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669244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716057"/>
    <w:multiLevelType w:val="hybridMultilevel"/>
    <w:tmpl w:val="CBC4DB86"/>
    <w:lvl w:ilvl="0" w:tplc="77765E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000E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FF6B71"/>
    <w:multiLevelType w:val="hybridMultilevel"/>
    <w:tmpl w:val="CBC4DB86"/>
    <w:lvl w:ilvl="0" w:tplc="77765E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8E5C92"/>
    <w:multiLevelType w:val="hybridMultilevel"/>
    <w:tmpl w:val="752C8C1E"/>
    <w:lvl w:ilvl="0" w:tplc="67DA7554">
      <w:start w:val="3"/>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5812FF4"/>
    <w:multiLevelType w:val="hybridMultilevel"/>
    <w:tmpl w:val="C98ED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7064C9"/>
    <w:multiLevelType w:val="hybridMultilevel"/>
    <w:tmpl w:val="CBC4DB86"/>
    <w:lvl w:ilvl="0" w:tplc="77765E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C07A21"/>
    <w:multiLevelType w:val="hybridMultilevel"/>
    <w:tmpl w:val="CBC4DB86"/>
    <w:lvl w:ilvl="0" w:tplc="77765E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25568"/>
    <w:multiLevelType w:val="hybridMultilevel"/>
    <w:tmpl w:val="C778E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DA7BE5"/>
    <w:multiLevelType w:val="hybridMultilevel"/>
    <w:tmpl w:val="CBC4DB86"/>
    <w:lvl w:ilvl="0" w:tplc="77765E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E45928"/>
    <w:multiLevelType w:val="hybridMultilevel"/>
    <w:tmpl w:val="6C5461B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7E13E6"/>
    <w:multiLevelType w:val="hybridMultilevel"/>
    <w:tmpl w:val="6D9C6656"/>
    <w:lvl w:ilvl="0" w:tplc="9134E6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4A0544"/>
    <w:multiLevelType w:val="hybridMultilevel"/>
    <w:tmpl w:val="091CB5A8"/>
    <w:lvl w:ilvl="0" w:tplc="04090011">
      <w:start w:val="1"/>
      <w:numFmt w:val="decimal"/>
      <w:lvlText w:val="%1)"/>
      <w:lvlJc w:val="left"/>
      <w:pPr>
        <w:ind w:left="1080" w:hanging="360"/>
      </w:pPr>
    </w:lvl>
    <w:lvl w:ilvl="1" w:tplc="04090011">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F1F4A7C"/>
    <w:multiLevelType w:val="hybridMultilevel"/>
    <w:tmpl w:val="751650BC"/>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660A4D"/>
    <w:multiLevelType w:val="hybridMultilevel"/>
    <w:tmpl w:val="CBC4DB86"/>
    <w:lvl w:ilvl="0" w:tplc="77765E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930686"/>
    <w:multiLevelType w:val="hybridMultilevel"/>
    <w:tmpl w:val="E1CAC016"/>
    <w:lvl w:ilvl="0" w:tplc="5BECE5C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7A2653F"/>
    <w:multiLevelType w:val="hybridMultilevel"/>
    <w:tmpl w:val="B512E8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4A5DE4"/>
    <w:multiLevelType w:val="hybridMultilevel"/>
    <w:tmpl w:val="2104E78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994C4B"/>
    <w:multiLevelType w:val="hybridMultilevel"/>
    <w:tmpl w:val="4002FDAC"/>
    <w:lvl w:ilvl="0" w:tplc="C444F4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EA1627"/>
    <w:multiLevelType w:val="hybridMultilevel"/>
    <w:tmpl w:val="C9427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9F6A2E"/>
    <w:multiLevelType w:val="hybridMultilevel"/>
    <w:tmpl w:val="534ABDF2"/>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C865730"/>
    <w:multiLevelType w:val="hybridMultilevel"/>
    <w:tmpl w:val="C98483DE"/>
    <w:lvl w:ilvl="0" w:tplc="9348C4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CF6BD7"/>
    <w:multiLevelType w:val="hybridMultilevel"/>
    <w:tmpl w:val="E13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C52300"/>
    <w:multiLevelType w:val="multilevel"/>
    <w:tmpl w:val="BB820C6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B94265B"/>
    <w:multiLevelType w:val="hybridMultilevel"/>
    <w:tmpl w:val="076AB1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23"/>
  </w:num>
  <w:num w:numId="4">
    <w:abstractNumId w:val="28"/>
  </w:num>
  <w:num w:numId="5">
    <w:abstractNumId w:val="4"/>
  </w:num>
  <w:num w:numId="6">
    <w:abstractNumId w:val="3"/>
  </w:num>
  <w:num w:numId="7">
    <w:abstractNumId w:val="26"/>
  </w:num>
  <w:num w:numId="8">
    <w:abstractNumId w:val="19"/>
  </w:num>
  <w:num w:numId="9">
    <w:abstractNumId w:val="10"/>
  </w:num>
  <w:num w:numId="10">
    <w:abstractNumId w:val="7"/>
  </w:num>
  <w:num w:numId="11">
    <w:abstractNumId w:val="22"/>
  </w:num>
  <w:num w:numId="12">
    <w:abstractNumId w:val="24"/>
  </w:num>
  <w:num w:numId="13">
    <w:abstractNumId w:val="17"/>
  </w:num>
  <w:num w:numId="14">
    <w:abstractNumId w:val="27"/>
  </w:num>
  <w:num w:numId="15">
    <w:abstractNumId w:val="9"/>
  </w:num>
  <w:num w:numId="16">
    <w:abstractNumId w:val="25"/>
  </w:num>
  <w:num w:numId="17">
    <w:abstractNumId w:val="16"/>
  </w:num>
  <w:num w:numId="18">
    <w:abstractNumId w:val="15"/>
  </w:num>
  <w:num w:numId="19">
    <w:abstractNumId w:val="30"/>
  </w:num>
  <w:num w:numId="20">
    <w:abstractNumId w:val="21"/>
  </w:num>
  <w:num w:numId="21">
    <w:abstractNumId w:val="18"/>
  </w:num>
  <w:num w:numId="22">
    <w:abstractNumId w:val="8"/>
  </w:num>
  <w:num w:numId="23">
    <w:abstractNumId w:val="29"/>
  </w:num>
  <w:num w:numId="24">
    <w:abstractNumId w:val="6"/>
  </w:num>
  <w:num w:numId="25">
    <w:abstractNumId w:val="5"/>
  </w:num>
  <w:num w:numId="26">
    <w:abstractNumId w:val="13"/>
  </w:num>
  <w:num w:numId="27">
    <w:abstractNumId w:val="12"/>
  </w:num>
  <w:num w:numId="28">
    <w:abstractNumId w:val="20"/>
  </w:num>
  <w:num w:numId="29">
    <w:abstractNumId w:val="0"/>
  </w:num>
  <w:num w:numId="30">
    <w:abstractNumId w:val="1"/>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F94"/>
    <w:rsid w:val="00001DB6"/>
    <w:rsid w:val="000124F7"/>
    <w:rsid w:val="00015E11"/>
    <w:rsid w:val="00016113"/>
    <w:rsid w:val="00022489"/>
    <w:rsid w:val="00045090"/>
    <w:rsid w:val="0004701C"/>
    <w:rsid w:val="0005715D"/>
    <w:rsid w:val="00065D41"/>
    <w:rsid w:val="00082897"/>
    <w:rsid w:val="000D5C8E"/>
    <w:rsid w:val="00105372"/>
    <w:rsid w:val="001067DC"/>
    <w:rsid w:val="00113D0E"/>
    <w:rsid w:val="00116305"/>
    <w:rsid w:val="00120FC1"/>
    <w:rsid w:val="0012787F"/>
    <w:rsid w:val="00137D55"/>
    <w:rsid w:val="0014424D"/>
    <w:rsid w:val="00154C09"/>
    <w:rsid w:val="00171960"/>
    <w:rsid w:val="00171BE9"/>
    <w:rsid w:val="00182C9E"/>
    <w:rsid w:val="0019280E"/>
    <w:rsid w:val="00192E48"/>
    <w:rsid w:val="001A0EB2"/>
    <w:rsid w:val="001A44BE"/>
    <w:rsid w:val="001C2810"/>
    <w:rsid w:val="001D6246"/>
    <w:rsid w:val="001E71AE"/>
    <w:rsid w:val="0020679F"/>
    <w:rsid w:val="00212949"/>
    <w:rsid w:val="00240AD4"/>
    <w:rsid w:val="002469B6"/>
    <w:rsid w:val="00264DB6"/>
    <w:rsid w:val="0026613F"/>
    <w:rsid w:val="00273802"/>
    <w:rsid w:val="0027554A"/>
    <w:rsid w:val="00284661"/>
    <w:rsid w:val="00290795"/>
    <w:rsid w:val="002B23AE"/>
    <w:rsid w:val="002B26B5"/>
    <w:rsid w:val="002C0013"/>
    <w:rsid w:val="002D1A28"/>
    <w:rsid w:val="002D2798"/>
    <w:rsid w:val="002D612C"/>
    <w:rsid w:val="002F0E28"/>
    <w:rsid w:val="002F100F"/>
    <w:rsid w:val="00301055"/>
    <w:rsid w:val="00301629"/>
    <w:rsid w:val="003279D1"/>
    <w:rsid w:val="00376ED7"/>
    <w:rsid w:val="00381987"/>
    <w:rsid w:val="00394C49"/>
    <w:rsid w:val="00396AD9"/>
    <w:rsid w:val="003A367C"/>
    <w:rsid w:val="003A5562"/>
    <w:rsid w:val="003A6CF9"/>
    <w:rsid w:val="003C2C88"/>
    <w:rsid w:val="003D1C64"/>
    <w:rsid w:val="003E5718"/>
    <w:rsid w:val="003F45D1"/>
    <w:rsid w:val="00400934"/>
    <w:rsid w:val="00405196"/>
    <w:rsid w:val="004149DB"/>
    <w:rsid w:val="0042664B"/>
    <w:rsid w:val="00432C10"/>
    <w:rsid w:val="00441BAA"/>
    <w:rsid w:val="00455A26"/>
    <w:rsid w:val="00475115"/>
    <w:rsid w:val="00487BC4"/>
    <w:rsid w:val="004909CC"/>
    <w:rsid w:val="00495F06"/>
    <w:rsid w:val="004A193D"/>
    <w:rsid w:val="004A3DDA"/>
    <w:rsid w:val="004B02D4"/>
    <w:rsid w:val="004C0044"/>
    <w:rsid w:val="004C023D"/>
    <w:rsid w:val="004D4D1A"/>
    <w:rsid w:val="004F30E5"/>
    <w:rsid w:val="004F46F0"/>
    <w:rsid w:val="005031E6"/>
    <w:rsid w:val="0051075B"/>
    <w:rsid w:val="00513E3B"/>
    <w:rsid w:val="00515BCB"/>
    <w:rsid w:val="00546885"/>
    <w:rsid w:val="005537E9"/>
    <w:rsid w:val="0057123C"/>
    <w:rsid w:val="005721B3"/>
    <w:rsid w:val="00576110"/>
    <w:rsid w:val="00577B92"/>
    <w:rsid w:val="00596C2E"/>
    <w:rsid w:val="005A5CCA"/>
    <w:rsid w:val="005B4156"/>
    <w:rsid w:val="005C7D5C"/>
    <w:rsid w:val="005D3367"/>
    <w:rsid w:val="005F3278"/>
    <w:rsid w:val="00601EF3"/>
    <w:rsid w:val="00601EF9"/>
    <w:rsid w:val="0061165D"/>
    <w:rsid w:val="00614D88"/>
    <w:rsid w:val="0062337E"/>
    <w:rsid w:val="0063601A"/>
    <w:rsid w:val="00644AA7"/>
    <w:rsid w:val="006668D0"/>
    <w:rsid w:val="006715CB"/>
    <w:rsid w:val="006847BA"/>
    <w:rsid w:val="006A198A"/>
    <w:rsid w:val="006B7BBC"/>
    <w:rsid w:val="006D5DEF"/>
    <w:rsid w:val="00707253"/>
    <w:rsid w:val="007263BF"/>
    <w:rsid w:val="00732A00"/>
    <w:rsid w:val="00761C7B"/>
    <w:rsid w:val="00771E9A"/>
    <w:rsid w:val="00786FCE"/>
    <w:rsid w:val="00790837"/>
    <w:rsid w:val="007B57DD"/>
    <w:rsid w:val="007D7F26"/>
    <w:rsid w:val="007E30D9"/>
    <w:rsid w:val="007E66DB"/>
    <w:rsid w:val="007F5E3B"/>
    <w:rsid w:val="00801BFD"/>
    <w:rsid w:val="008119F9"/>
    <w:rsid w:val="00815387"/>
    <w:rsid w:val="00830D88"/>
    <w:rsid w:val="008320D6"/>
    <w:rsid w:val="00834677"/>
    <w:rsid w:val="00846FC4"/>
    <w:rsid w:val="008564EB"/>
    <w:rsid w:val="00873006"/>
    <w:rsid w:val="00884024"/>
    <w:rsid w:val="008A1392"/>
    <w:rsid w:val="008A40CE"/>
    <w:rsid w:val="008A6C61"/>
    <w:rsid w:val="008B0F38"/>
    <w:rsid w:val="008C43C9"/>
    <w:rsid w:val="008C695C"/>
    <w:rsid w:val="008E058B"/>
    <w:rsid w:val="00901486"/>
    <w:rsid w:val="00902AE0"/>
    <w:rsid w:val="009035D0"/>
    <w:rsid w:val="009107D7"/>
    <w:rsid w:val="009276D6"/>
    <w:rsid w:val="00936C79"/>
    <w:rsid w:val="00937847"/>
    <w:rsid w:val="00947359"/>
    <w:rsid w:val="00950927"/>
    <w:rsid w:val="0096113A"/>
    <w:rsid w:val="0097308D"/>
    <w:rsid w:val="00981541"/>
    <w:rsid w:val="0098508D"/>
    <w:rsid w:val="009945E2"/>
    <w:rsid w:val="009A3C6B"/>
    <w:rsid w:val="009A78DF"/>
    <w:rsid w:val="009A7B0A"/>
    <w:rsid w:val="009B51C4"/>
    <w:rsid w:val="009E44A5"/>
    <w:rsid w:val="00A11E02"/>
    <w:rsid w:val="00A14F02"/>
    <w:rsid w:val="00A16F94"/>
    <w:rsid w:val="00A16FD3"/>
    <w:rsid w:val="00A444AF"/>
    <w:rsid w:val="00A50058"/>
    <w:rsid w:val="00A72D33"/>
    <w:rsid w:val="00A739F6"/>
    <w:rsid w:val="00AD270B"/>
    <w:rsid w:val="00AD2B79"/>
    <w:rsid w:val="00AE7C7D"/>
    <w:rsid w:val="00AF1D0D"/>
    <w:rsid w:val="00AF42FC"/>
    <w:rsid w:val="00B148EE"/>
    <w:rsid w:val="00B34A7A"/>
    <w:rsid w:val="00B4746E"/>
    <w:rsid w:val="00B6150E"/>
    <w:rsid w:val="00B72AF1"/>
    <w:rsid w:val="00BF7ECB"/>
    <w:rsid w:val="00C0374D"/>
    <w:rsid w:val="00C55262"/>
    <w:rsid w:val="00C55B40"/>
    <w:rsid w:val="00C6495E"/>
    <w:rsid w:val="00C82C0C"/>
    <w:rsid w:val="00C83FF4"/>
    <w:rsid w:val="00CA5897"/>
    <w:rsid w:val="00CA7073"/>
    <w:rsid w:val="00CB6480"/>
    <w:rsid w:val="00CC2E7F"/>
    <w:rsid w:val="00CE693A"/>
    <w:rsid w:val="00CF5920"/>
    <w:rsid w:val="00D2607D"/>
    <w:rsid w:val="00D426E2"/>
    <w:rsid w:val="00D80D21"/>
    <w:rsid w:val="00D80E77"/>
    <w:rsid w:val="00D83B31"/>
    <w:rsid w:val="00DB59BC"/>
    <w:rsid w:val="00DC2909"/>
    <w:rsid w:val="00DE66FE"/>
    <w:rsid w:val="00DF062B"/>
    <w:rsid w:val="00DF6450"/>
    <w:rsid w:val="00DF7698"/>
    <w:rsid w:val="00E13883"/>
    <w:rsid w:val="00E205A0"/>
    <w:rsid w:val="00E42C82"/>
    <w:rsid w:val="00E441F0"/>
    <w:rsid w:val="00E65B5D"/>
    <w:rsid w:val="00E726F7"/>
    <w:rsid w:val="00E87E38"/>
    <w:rsid w:val="00E90F0F"/>
    <w:rsid w:val="00E9254A"/>
    <w:rsid w:val="00E97AA6"/>
    <w:rsid w:val="00EB0D61"/>
    <w:rsid w:val="00EB5B55"/>
    <w:rsid w:val="00EC7055"/>
    <w:rsid w:val="00EE31A1"/>
    <w:rsid w:val="00EE7931"/>
    <w:rsid w:val="00EF3A3C"/>
    <w:rsid w:val="00F312EC"/>
    <w:rsid w:val="00F3184B"/>
    <w:rsid w:val="00F31CCB"/>
    <w:rsid w:val="00F46718"/>
    <w:rsid w:val="00F47914"/>
    <w:rsid w:val="00F55364"/>
    <w:rsid w:val="00FD66F8"/>
    <w:rsid w:val="00FE2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78D0F"/>
  <w15:docId w15:val="{01CFBB4E-A7E6-4A4F-BEE2-97B3BEA34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5D0"/>
    <w:rPr>
      <w:rFonts w:ascii="Times New Roman" w:hAnsi="Times New Roman"/>
    </w:rPr>
  </w:style>
  <w:style w:type="paragraph" w:styleId="Heading1">
    <w:name w:val="heading 1"/>
    <w:basedOn w:val="Normal"/>
    <w:next w:val="Normal"/>
    <w:link w:val="Heading1Char"/>
    <w:qFormat/>
    <w:rsid w:val="00902AE0"/>
    <w:pPr>
      <w:keepNext/>
      <w:keepLines/>
      <w:spacing w:before="240" w:after="0"/>
      <w:jc w:val="center"/>
      <w:outlineLvl w:val="0"/>
    </w:pPr>
    <w:rPr>
      <w:rFonts w:eastAsiaTheme="majorEastAsia" w:cstheme="majorBidi"/>
      <w:b/>
      <w:sz w:val="24"/>
      <w:szCs w:val="32"/>
    </w:rPr>
  </w:style>
  <w:style w:type="paragraph" w:styleId="Heading2">
    <w:name w:val="heading 2"/>
    <w:basedOn w:val="Normal"/>
    <w:next w:val="Normal"/>
    <w:link w:val="Heading2Char"/>
    <w:unhideWhenUsed/>
    <w:qFormat/>
    <w:rsid w:val="00192E4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192E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16F94"/>
    <w:pPr>
      <w:ind w:left="720"/>
      <w:contextualSpacing/>
    </w:pPr>
  </w:style>
  <w:style w:type="character" w:styleId="PlaceholderText">
    <w:name w:val="Placeholder Text"/>
    <w:basedOn w:val="DefaultParagraphFont"/>
    <w:rsid w:val="00264DB6"/>
    <w:rPr>
      <w:color w:val="808080"/>
    </w:rPr>
  </w:style>
  <w:style w:type="character" w:customStyle="1" w:styleId="Heading1Char">
    <w:name w:val="Heading 1 Char"/>
    <w:basedOn w:val="DefaultParagraphFont"/>
    <w:link w:val="Heading1"/>
    <w:rsid w:val="00902AE0"/>
    <w:rPr>
      <w:rFonts w:ascii="Times New Roman" w:eastAsiaTheme="majorEastAsia" w:hAnsi="Times New Roman" w:cstheme="majorBidi"/>
      <w:b/>
      <w:sz w:val="24"/>
      <w:szCs w:val="32"/>
    </w:rPr>
  </w:style>
  <w:style w:type="character" w:customStyle="1" w:styleId="Heading2Char">
    <w:name w:val="Heading 2 Char"/>
    <w:basedOn w:val="DefaultParagraphFont"/>
    <w:link w:val="Heading2"/>
    <w:rsid w:val="00192E4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rsid w:val="00192E48"/>
    <w:rPr>
      <w:rFonts w:asciiTheme="majorHAnsi" w:eastAsiaTheme="majorEastAsia" w:hAnsiTheme="majorHAnsi" w:cstheme="majorBidi"/>
      <w:color w:val="1F3763" w:themeColor="accent1" w:themeShade="7F"/>
      <w:sz w:val="24"/>
      <w:szCs w:val="24"/>
    </w:rPr>
  </w:style>
  <w:style w:type="paragraph" w:customStyle="1" w:styleId="Normal2">
    <w:name w:val="Normal2"/>
    <w:basedOn w:val="Normal"/>
    <w:rsid w:val="00192E48"/>
    <w:pPr>
      <w:spacing w:before="100" w:beforeAutospacing="1" w:after="100" w:afterAutospacing="1" w:line="240" w:lineRule="auto"/>
    </w:pPr>
    <w:rPr>
      <w:rFonts w:ascii="Arial" w:eastAsia="Times New Roman" w:hAnsi="Arial" w:cs="Arial"/>
    </w:rPr>
  </w:style>
  <w:style w:type="table" w:styleId="TableGrid">
    <w:name w:val="Table Grid"/>
    <w:basedOn w:val="TableNormal"/>
    <w:uiPriority w:val="39"/>
    <w:rsid w:val="00F467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Label1">
    <w:name w:val="ListLabel 1"/>
    <w:rsid w:val="0004701C"/>
    <w:rPr>
      <w:rFonts w:cs="Courier New"/>
    </w:rPr>
  </w:style>
  <w:style w:type="character" w:customStyle="1" w:styleId="ListLabel2">
    <w:name w:val="ListLabel 2"/>
    <w:rsid w:val="0004701C"/>
    <w:rPr>
      <w:rFonts w:cs="Courier New"/>
    </w:rPr>
  </w:style>
  <w:style w:type="character" w:customStyle="1" w:styleId="ListLabel3">
    <w:name w:val="ListLabel 3"/>
    <w:rsid w:val="0004701C"/>
    <w:rPr>
      <w:rFonts w:cs="Courier New"/>
    </w:rPr>
  </w:style>
  <w:style w:type="character" w:customStyle="1" w:styleId="ListLabel4">
    <w:name w:val="ListLabel 4"/>
    <w:rsid w:val="0004701C"/>
    <w:rPr>
      <w:rFonts w:cs="Courier New"/>
    </w:rPr>
  </w:style>
  <w:style w:type="character" w:customStyle="1" w:styleId="ListLabel5">
    <w:name w:val="ListLabel 5"/>
    <w:rsid w:val="0004701C"/>
    <w:rPr>
      <w:rFonts w:cs="Courier New"/>
    </w:rPr>
  </w:style>
  <w:style w:type="character" w:customStyle="1" w:styleId="ListLabel6">
    <w:name w:val="ListLabel 6"/>
    <w:rsid w:val="0004701C"/>
    <w:rPr>
      <w:rFonts w:cs="Courier New"/>
    </w:rPr>
  </w:style>
  <w:style w:type="character" w:customStyle="1" w:styleId="ListLabel7">
    <w:name w:val="ListLabel 7"/>
    <w:rsid w:val="0004701C"/>
    <w:rPr>
      <w:rFonts w:cs="Courier New"/>
    </w:rPr>
  </w:style>
  <w:style w:type="character" w:customStyle="1" w:styleId="ListLabel8">
    <w:name w:val="ListLabel 8"/>
    <w:rsid w:val="0004701C"/>
    <w:rPr>
      <w:rFonts w:cs="Courier New"/>
    </w:rPr>
  </w:style>
  <w:style w:type="character" w:customStyle="1" w:styleId="ListLabel9">
    <w:name w:val="ListLabel 9"/>
    <w:rsid w:val="0004701C"/>
    <w:rPr>
      <w:rFonts w:cs="Courier New"/>
    </w:rPr>
  </w:style>
  <w:style w:type="character" w:customStyle="1" w:styleId="ListLabel10">
    <w:name w:val="ListLabel 10"/>
    <w:rsid w:val="0004701C"/>
    <w:rPr>
      <w:rFonts w:eastAsia="Times New Roman" w:cs="Times New Roman"/>
    </w:rPr>
  </w:style>
  <w:style w:type="character" w:customStyle="1" w:styleId="ListLabel11">
    <w:name w:val="ListLabel 11"/>
    <w:rsid w:val="0004701C"/>
    <w:rPr>
      <w:rFonts w:eastAsia="Times New Roman" w:cs="Times New Roman"/>
    </w:rPr>
  </w:style>
  <w:style w:type="character" w:customStyle="1" w:styleId="ListLabel12">
    <w:name w:val="ListLabel 12"/>
    <w:rsid w:val="0004701C"/>
    <w:rPr>
      <w:rFonts w:cs="Courier New"/>
    </w:rPr>
  </w:style>
  <w:style w:type="character" w:customStyle="1" w:styleId="ListLabel13">
    <w:name w:val="ListLabel 13"/>
    <w:rsid w:val="0004701C"/>
    <w:rPr>
      <w:rFonts w:cs="Courier New"/>
    </w:rPr>
  </w:style>
  <w:style w:type="character" w:customStyle="1" w:styleId="ListLabel14">
    <w:name w:val="ListLabel 14"/>
    <w:rsid w:val="0004701C"/>
    <w:rPr>
      <w:rFonts w:cs="Courier New"/>
    </w:rPr>
  </w:style>
  <w:style w:type="character" w:customStyle="1" w:styleId="ListLabel15">
    <w:name w:val="ListLabel 15"/>
    <w:rsid w:val="0004701C"/>
    <w:rPr>
      <w:rFonts w:eastAsia="Calibri" w:cs="Times New Roman"/>
    </w:rPr>
  </w:style>
  <w:style w:type="character" w:customStyle="1" w:styleId="ListLabel16">
    <w:name w:val="ListLabel 16"/>
    <w:rsid w:val="0004701C"/>
    <w:rPr>
      <w:rFonts w:cs="Courier New"/>
    </w:rPr>
  </w:style>
  <w:style w:type="character" w:customStyle="1" w:styleId="ListLabel17">
    <w:name w:val="ListLabel 17"/>
    <w:rsid w:val="0004701C"/>
    <w:rPr>
      <w:rFonts w:cs="Courier New"/>
    </w:rPr>
  </w:style>
  <w:style w:type="character" w:customStyle="1" w:styleId="ListLabel18">
    <w:name w:val="ListLabel 18"/>
    <w:rsid w:val="0004701C"/>
    <w:rPr>
      <w:rFonts w:cs="Courier New"/>
    </w:rPr>
  </w:style>
  <w:style w:type="paragraph" w:customStyle="1" w:styleId="Heading">
    <w:name w:val="Heading"/>
    <w:basedOn w:val="Normal"/>
    <w:next w:val="BodyText"/>
    <w:rsid w:val="0004701C"/>
    <w:pPr>
      <w:keepNext/>
      <w:suppressAutoHyphens/>
      <w:spacing w:before="240" w:after="120"/>
    </w:pPr>
    <w:rPr>
      <w:rFonts w:ascii="Liberation Sans" w:eastAsia="SimSun" w:hAnsi="Liberation Sans" w:cs="Mangal"/>
      <w:kern w:val="1"/>
      <w:sz w:val="28"/>
      <w:szCs w:val="28"/>
    </w:rPr>
  </w:style>
  <w:style w:type="paragraph" w:styleId="BodyText">
    <w:name w:val="Body Text"/>
    <w:basedOn w:val="Normal"/>
    <w:link w:val="BodyTextChar"/>
    <w:rsid w:val="0004701C"/>
    <w:pPr>
      <w:suppressAutoHyphens/>
      <w:spacing w:after="140" w:line="288" w:lineRule="auto"/>
    </w:pPr>
    <w:rPr>
      <w:rFonts w:eastAsia="Calibri" w:cs="font276"/>
      <w:kern w:val="1"/>
    </w:rPr>
  </w:style>
  <w:style w:type="character" w:customStyle="1" w:styleId="BodyTextChar">
    <w:name w:val="Body Text Char"/>
    <w:basedOn w:val="DefaultParagraphFont"/>
    <w:link w:val="BodyText"/>
    <w:rsid w:val="0004701C"/>
    <w:rPr>
      <w:rFonts w:ascii="Times New Roman" w:eastAsia="Calibri" w:hAnsi="Times New Roman" w:cs="font276"/>
      <w:kern w:val="1"/>
    </w:rPr>
  </w:style>
  <w:style w:type="paragraph" w:styleId="List">
    <w:name w:val="List"/>
    <w:basedOn w:val="BodyText"/>
    <w:rsid w:val="0004701C"/>
    <w:rPr>
      <w:rFonts w:cs="Mangal"/>
    </w:rPr>
  </w:style>
  <w:style w:type="paragraph" w:styleId="Caption">
    <w:name w:val="caption"/>
    <w:basedOn w:val="Normal"/>
    <w:qFormat/>
    <w:rsid w:val="0004701C"/>
    <w:pPr>
      <w:suppressLineNumbers/>
      <w:suppressAutoHyphens/>
      <w:spacing w:before="120" w:after="120"/>
    </w:pPr>
    <w:rPr>
      <w:rFonts w:eastAsia="Calibri" w:cs="Mangal"/>
      <w:i/>
      <w:iCs/>
      <w:kern w:val="1"/>
      <w:sz w:val="24"/>
      <w:szCs w:val="24"/>
    </w:rPr>
  </w:style>
  <w:style w:type="paragraph" w:customStyle="1" w:styleId="Index">
    <w:name w:val="Index"/>
    <w:basedOn w:val="Normal"/>
    <w:rsid w:val="0004701C"/>
    <w:pPr>
      <w:suppressLineNumbers/>
      <w:suppressAutoHyphens/>
    </w:pPr>
    <w:rPr>
      <w:rFonts w:eastAsia="Calibri" w:cs="Mangal"/>
      <w:kern w:val="1"/>
    </w:rPr>
  </w:style>
  <w:style w:type="paragraph" w:styleId="BalloonText">
    <w:name w:val="Balloon Text"/>
    <w:basedOn w:val="Normal"/>
    <w:link w:val="BalloonTextChar"/>
    <w:uiPriority w:val="99"/>
    <w:semiHidden/>
    <w:unhideWhenUsed/>
    <w:rsid w:val="00B148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8EE"/>
    <w:rPr>
      <w:rFonts w:ascii="Segoe UI" w:hAnsi="Segoe UI" w:cs="Segoe UI"/>
      <w:sz w:val="18"/>
      <w:szCs w:val="18"/>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7E30D9"/>
    <w:pPr>
      <w:tabs>
        <w:tab w:val="center" w:pos="4535"/>
        <w:tab w:val="right" w:pos="9071"/>
      </w:tabs>
      <w:spacing w:after="0" w:line="240" w:lineRule="auto"/>
      <w:jc w:val="both"/>
    </w:pPr>
    <w:rPr>
      <w:rFonts w:eastAsia="Times New Roman" w:cs="Times New Roman"/>
      <w:sz w:val="24"/>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7E30D9"/>
    <w:rPr>
      <w:rFonts w:ascii="Times New Roman" w:eastAsia="Times New Roman" w:hAnsi="Times New Roman" w:cs="Times New Roman"/>
      <w:sz w:val="24"/>
      <w:szCs w:val="24"/>
    </w:rPr>
  </w:style>
  <w:style w:type="paragraph" w:customStyle="1" w:styleId="1tekst">
    <w:name w:val="1tekst"/>
    <w:basedOn w:val="Normal"/>
    <w:rsid w:val="007E30D9"/>
    <w:pPr>
      <w:spacing w:before="100" w:after="100" w:line="240" w:lineRule="auto"/>
      <w:ind w:firstLine="240"/>
      <w:jc w:val="both"/>
    </w:pPr>
    <w:rPr>
      <w:rFonts w:eastAsia="Times New Roman" w:cs="Times New Roman"/>
      <w:sz w:val="24"/>
      <w:szCs w:val="20"/>
    </w:rPr>
  </w:style>
  <w:style w:type="paragraph" w:styleId="Header">
    <w:name w:val="header"/>
    <w:basedOn w:val="Normal"/>
    <w:link w:val="HeaderChar"/>
    <w:uiPriority w:val="99"/>
    <w:unhideWhenUsed/>
    <w:rsid w:val="000224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2489"/>
    <w:rPr>
      <w:rFonts w:ascii="Times New Roman" w:hAnsi="Times New Roman"/>
    </w:rPr>
  </w:style>
  <w:style w:type="character" w:styleId="PageNumber">
    <w:name w:val="page number"/>
    <w:basedOn w:val="DefaultParagraphFont"/>
    <w:uiPriority w:val="99"/>
    <w:semiHidden/>
    <w:unhideWhenUsed/>
    <w:rsid w:val="00022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75239">
      <w:bodyDiv w:val="1"/>
      <w:marLeft w:val="0"/>
      <w:marRight w:val="0"/>
      <w:marTop w:val="0"/>
      <w:marBottom w:val="0"/>
      <w:divBdr>
        <w:top w:val="none" w:sz="0" w:space="0" w:color="auto"/>
        <w:left w:val="none" w:sz="0" w:space="0" w:color="auto"/>
        <w:bottom w:val="none" w:sz="0" w:space="0" w:color="auto"/>
        <w:right w:val="none" w:sz="0" w:space="0" w:color="auto"/>
      </w:divBdr>
    </w:div>
    <w:div w:id="271516513">
      <w:bodyDiv w:val="1"/>
      <w:marLeft w:val="0"/>
      <w:marRight w:val="0"/>
      <w:marTop w:val="0"/>
      <w:marBottom w:val="0"/>
      <w:divBdr>
        <w:top w:val="none" w:sz="0" w:space="0" w:color="auto"/>
        <w:left w:val="none" w:sz="0" w:space="0" w:color="auto"/>
        <w:bottom w:val="none" w:sz="0" w:space="0" w:color="auto"/>
        <w:right w:val="none" w:sz="0" w:space="0" w:color="auto"/>
      </w:divBdr>
    </w:div>
    <w:div w:id="652880898">
      <w:bodyDiv w:val="1"/>
      <w:marLeft w:val="0"/>
      <w:marRight w:val="0"/>
      <w:marTop w:val="0"/>
      <w:marBottom w:val="0"/>
      <w:divBdr>
        <w:top w:val="none" w:sz="0" w:space="0" w:color="auto"/>
        <w:left w:val="none" w:sz="0" w:space="0" w:color="auto"/>
        <w:bottom w:val="none" w:sz="0" w:space="0" w:color="auto"/>
        <w:right w:val="none" w:sz="0" w:space="0" w:color="auto"/>
      </w:divBdr>
    </w:div>
    <w:div w:id="825317937">
      <w:bodyDiv w:val="1"/>
      <w:marLeft w:val="0"/>
      <w:marRight w:val="0"/>
      <w:marTop w:val="0"/>
      <w:marBottom w:val="0"/>
      <w:divBdr>
        <w:top w:val="none" w:sz="0" w:space="0" w:color="auto"/>
        <w:left w:val="none" w:sz="0" w:space="0" w:color="auto"/>
        <w:bottom w:val="none" w:sz="0" w:space="0" w:color="auto"/>
        <w:right w:val="none" w:sz="0" w:space="0" w:color="auto"/>
      </w:divBdr>
    </w:div>
    <w:div w:id="1543857745">
      <w:bodyDiv w:val="1"/>
      <w:marLeft w:val="0"/>
      <w:marRight w:val="0"/>
      <w:marTop w:val="0"/>
      <w:marBottom w:val="0"/>
      <w:divBdr>
        <w:top w:val="none" w:sz="0" w:space="0" w:color="auto"/>
        <w:left w:val="none" w:sz="0" w:space="0" w:color="auto"/>
        <w:bottom w:val="none" w:sz="0" w:space="0" w:color="auto"/>
        <w:right w:val="none" w:sz="0" w:space="0" w:color="auto"/>
      </w:divBdr>
    </w:div>
    <w:div w:id="1719352051">
      <w:bodyDiv w:val="1"/>
      <w:marLeft w:val="0"/>
      <w:marRight w:val="0"/>
      <w:marTop w:val="0"/>
      <w:marBottom w:val="0"/>
      <w:divBdr>
        <w:top w:val="none" w:sz="0" w:space="0" w:color="auto"/>
        <w:left w:val="none" w:sz="0" w:space="0" w:color="auto"/>
        <w:bottom w:val="none" w:sz="0" w:space="0" w:color="auto"/>
        <w:right w:val="none" w:sz="0" w:space="0" w:color="auto"/>
      </w:divBdr>
    </w:div>
    <w:div w:id="2056848168">
      <w:bodyDiv w:val="1"/>
      <w:marLeft w:val="0"/>
      <w:marRight w:val="0"/>
      <w:marTop w:val="0"/>
      <w:marBottom w:val="0"/>
      <w:divBdr>
        <w:top w:val="none" w:sz="0" w:space="0" w:color="auto"/>
        <w:left w:val="none" w:sz="0" w:space="0" w:color="auto"/>
        <w:bottom w:val="none" w:sz="0" w:space="0" w:color="auto"/>
        <w:right w:val="none" w:sz="0" w:space="0" w:color="auto"/>
      </w:divBdr>
    </w:div>
    <w:div w:id="212730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2795E-61AE-4D3C-BBB5-E3A8A7E30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l2</dc:creator>
  <cp:keywords/>
  <dc:description/>
  <cp:lastModifiedBy>Bojan Grgic</cp:lastModifiedBy>
  <cp:revision>2</cp:revision>
  <cp:lastPrinted>2019-12-20T12:56:00Z</cp:lastPrinted>
  <dcterms:created xsi:type="dcterms:W3CDTF">2019-12-23T19:37:00Z</dcterms:created>
  <dcterms:modified xsi:type="dcterms:W3CDTF">2019-12-23T19:37:00Z</dcterms:modified>
</cp:coreProperties>
</file>