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E3" w:rsidRDefault="006961E3" w:rsidP="006130E2">
      <w:pPr>
        <w:ind w:left="-720" w:firstLine="720"/>
        <w:jc w:val="center"/>
        <w:rPr>
          <w:lang w:val="sr-Cyrl-CS"/>
        </w:rPr>
      </w:pPr>
      <w:bookmarkStart w:id="0" w:name="_GoBack"/>
      <w:bookmarkEnd w:id="0"/>
      <w:r w:rsidRPr="009D3B96">
        <w:rPr>
          <w:lang w:val="sr-Cyrl-CS"/>
        </w:rPr>
        <w:t>О Б Р А З Л О Ж Е Њ Е</w:t>
      </w:r>
    </w:p>
    <w:p w:rsidR="00113ACC" w:rsidRDefault="00113ACC" w:rsidP="006130E2">
      <w:pPr>
        <w:ind w:left="-720" w:firstLine="720"/>
        <w:jc w:val="center"/>
        <w:rPr>
          <w:lang w:val="sr-Cyrl-CS"/>
        </w:rPr>
      </w:pPr>
    </w:p>
    <w:p w:rsidR="00FC1322" w:rsidRDefault="00FC1322" w:rsidP="006130E2">
      <w:pPr>
        <w:ind w:left="-720" w:firstLine="720"/>
        <w:jc w:val="center"/>
        <w:rPr>
          <w:lang w:val="sr-Cyrl-CS"/>
        </w:rPr>
      </w:pPr>
    </w:p>
    <w:p w:rsidR="006961E3" w:rsidRPr="00375309" w:rsidRDefault="006961E3" w:rsidP="006130E2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6961E3" w:rsidRPr="00375309" w:rsidRDefault="006961E3" w:rsidP="006130E2">
      <w:pPr>
        <w:rPr>
          <w:bCs/>
          <w:lang w:val="ru-RU"/>
        </w:rPr>
      </w:pPr>
    </w:p>
    <w:p w:rsidR="0040226C" w:rsidRPr="0038219E" w:rsidRDefault="006961E3" w:rsidP="006130E2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 w:rsidR="0040226C">
        <w:rPr>
          <w:lang w:val="ru-RU"/>
        </w:rPr>
        <w:t xml:space="preserve">Уставни основ за доношење овог закона садржан је у одредби члана 99. </w:t>
      </w:r>
      <w:r w:rsidR="0040226C">
        <w:rPr>
          <w:lang w:val="sr-Cyrl-CS"/>
        </w:rPr>
        <w:t xml:space="preserve">став 1. </w:t>
      </w:r>
      <w:r w:rsidR="0040226C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="0040226C" w:rsidRPr="00375309">
        <w:rPr>
          <w:lang w:val="ru-RU"/>
        </w:rPr>
        <w:t>.</w:t>
      </w:r>
      <w:r w:rsidR="00AC23DB">
        <w:rPr>
          <w:lang w:val="ru-RU"/>
        </w:rPr>
        <w:t xml:space="preserve"> </w:t>
      </w:r>
    </w:p>
    <w:p w:rsidR="006961E3" w:rsidRDefault="0040226C" w:rsidP="006130E2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6961E3" w:rsidRDefault="006961E3" w:rsidP="00E82DFA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="0069359B">
        <w:rPr>
          <w:bCs/>
          <w:lang w:val="sr-Cyrl-CS"/>
        </w:rPr>
        <w:t>ПОТВРЂИВАЊЕ</w:t>
      </w:r>
      <w:r w:rsidR="00E82DFA" w:rsidRPr="00E82DFA">
        <w:rPr>
          <w:lang w:val="sr-Cyrl-CS"/>
        </w:rPr>
        <w:t xml:space="preserve"> </w:t>
      </w:r>
    </w:p>
    <w:p w:rsidR="006961E3" w:rsidRDefault="006961E3" w:rsidP="006130E2">
      <w:pPr>
        <w:rPr>
          <w:bCs/>
          <w:lang w:val="sr-Cyrl-CS"/>
        </w:rPr>
      </w:pPr>
    </w:p>
    <w:p w:rsidR="00E80D89" w:rsidRPr="000B1A47" w:rsidRDefault="00E80D89" w:rsidP="00321414">
      <w:pPr>
        <w:ind w:firstLine="708"/>
        <w:jc w:val="both"/>
        <w:rPr>
          <w:lang w:val="sr-Cyrl-CS"/>
        </w:rPr>
      </w:pPr>
      <w:r>
        <w:rPr>
          <w:lang w:val="sr-Cyrl-CS"/>
        </w:rPr>
        <w:t>Разлози за потврђивањ</w:t>
      </w:r>
      <w:r w:rsidR="00E82DFA">
        <w:rPr>
          <w:lang w:val="sr-Cyrl-CS"/>
        </w:rPr>
        <w:t>е</w:t>
      </w:r>
      <w:r w:rsidRPr="001D6EFF">
        <w:rPr>
          <w:lang w:val="sr-Cyrl-CS"/>
        </w:rPr>
        <w:t xml:space="preserve"> </w:t>
      </w:r>
      <w:r w:rsidR="00321414">
        <w:t>O</w:t>
      </w:r>
      <w:r w:rsidR="00321414" w:rsidRPr="00321414">
        <w:rPr>
          <w:lang w:val="sr-Cyrl-CS"/>
        </w:rPr>
        <w:t>квирн</w:t>
      </w:r>
      <w:r w:rsidR="00321414">
        <w:rPr>
          <w:lang w:val="sr-Cyrl-RS"/>
        </w:rPr>
        <w:t>ог</w:t>
      </w:r>
      <w:r w:rsidR="00321414" w:rsidRPr="00321414">
        <w:rPr>
          <w:lang w:val="sr-Cyrl-CS"/>
        </w:rPr>
        <w:t xml:space="preserve"> споразум</w:t>
      </w:r>
      <w:r w:rsidR="00321414">
        <w:rPr>
          <w:lang w:val="sr-Cyrl-CS"/>
        </w:rPr>
        <w:t>а</w:t>
      </w:r>
      <w:r w:rsidR="00321414" w:rsidRPr="00321414">
        <w:rPr>
          <w:lang w:val="sr-Cyrl-CS"/>
        </w:rPr>
        <w:t xml:space="preserve"> о зајму</w:t>
      </w:r>
      <w:r w:rsidR="00321414">
        <w:rPr>
          <w:lang w:val="sr-Cyrl-CS"/>
        </w:rPr>
        <w:t xml:space="preserve"> </w:t>
      </w:r>
      <w:r w:rsidR="00C06E8B" w:rsidRPr="00450144">
        <w:rPr>
          <w:rFonts w:eastAsia="SimSun"/>
          <w:lang w:val="sr-Cyrl-RS" w:eastAsia="zh-CN"/>
        </w:rPr>
        <w:t xml:space="preserve">LD 2009 (2019) </w:t>
      </w:r>
      <w:r w:rsidR="009C1B3F" w:rsidRPr="000765BA">
        <w:rPr>
          <w:lang w:val="sr-Cyrl-CS"/>
        </w:rPr>
        <w:t>између Банке за развој Савета Европе и Републике Србије</w:t>
      </w:r>
      <w:r w:rsidR="0098613B" w:rsidRPr="0098613B">
        <w:rPr>
          <w:lang w:val="sr-Cyrl-CS"/>
        </w:rPr>
        <w:t xml:space="preserve"> </w:t>
      </w:r>
      <w:r w:rsidR="00C06E8B" w:rsidRPr="00450144">
        <w:rPr>
          <w:rFonts w:eastAsia="SimSun"/>
          <w:lang w:val="sr-Cyrl-RS" w:eastAsia="zh-CN"/>
        </w:rPr>
        <w:t>за пројектни зајам за изградњу нове Универзитетске дечје клинике, Тиршова 2 у Београду</w:t>
      </w:r>
      <w:r w:rsidR="00BA558F" w:rsidRPr="0038219E">
        <w:rPr>
          <w:lang w:val="sr-Cyrl-CS"/>
        </w:rPr>
        <w:t>,</w:t>
      </w:r>
      <w:r w:rsidRPr="0038219E">
        <w:rPr>
          <w:lang w:val="sr-Cyrl-CS"/>
        </w:rPr>
        <w:t xml:space="preserve"> </w:t>
      </w:r>
      <w:r>
        <w:rPr>
          <w:lang w:val="sr-Cyrl-CS"/>
        </w:rPr>
        <w:t xml:space="preserve">садржани су у одредби члана </w:t>
      </w:r>
      <w:r w:rsidRPr="00375309">
        <w:rPr>
          <w:lang w:val="ru-RU"/>
        </w:rPr>
        <w:t>5</w:t>
      </w:r>
      <w:r>
        <w:rPr>
          <w:lang w:val="sr-Cyrl-CS"/>
        </w:rPr>
        <w:t>. став 2. Закона о јавном дугу („Службени гласник РС”, бр. 61/05</w:t>
      </w:r>
      <w:r w:rsidRPr="0038219E">
        <w:rPr>
          <w:lang w:val="sr-Cyrl-CS"/>
        </w:rPr>
        <w:t xml:space="preserve">, </w:t>
      </w:r>
      <w:r>
        <w:rPr>
          <w:lang w:val="sr-Cyrl-CS"/>
        </w:rPr>
        <w:t>107/09</w:t>
      </w:r>
      <w:r w:rsidR="00321414">
        <w:rPr>
          <w:lang w:val="sr-Cyrl-CS"/>
        </w:rPr>
        <w:t xml:space="preserve">, </w:t>
      </w:r>
      <w:r w:rsidRPr="0038219E">
        <w:rPr>
          <w:lang w:val="sr-Cyrl-CS"/>
        </w:rPr>
        <w:t>78/11</w:t>
      </w:r>
      <w:r w:rsidR="00CC1AE1">
        <w:rPr>
          <w:lang w:val="sr-Latn-RS"/>
        </w:rPr>
        <w:t>,</w:t>
      </w:r>
      <w:r w:rsidR="00321414" w:rsidRPr="00321414">
        <w:rPr>
          <w:lang w:val="sr-Cyrl-CS"/>
        </w:rPr>
        <w:t xml:space="preserve"> 68/15</w:t>
      </w:r>
      <w:r w:rsidR="00CC1AE1">
        <w:rPr>
          <w:lang w:val="sr-Latn-RS"/>
        </w:rPr>
        <w:t xml:space="preserve"> </w:t>
      </w:r>
      <w:r w:rsidR="00CC1AE1">
        <w:rPr>
          <w:lang w:val="sr-Cyrl-RS"/>
        </w:rPr>
        <w:t xml:space="preserve">и </w:t>
      </w:r>
      <w:r w:rsidR="00CC1AE1" w:rsidRPr="00CC1AE1">
        <w:rPr>
          <w:lang w:val="sr-Cyrl-RS"/>
        </w:rPr>
        <w:t>95/18</w:t>
      </w:r>
      <w:r>
        <w:rPr>
          <w:lang w:val="sr-Cyrl-CS"/>
        </w:rPr>
        <w:t>)</w:t>
      </w:r>
      <w:r w:rsidR="00E82DFA">
        <w:rPr>
          <w:lang w:val="sr-Cyrl-CS"/>
        </w:rPr>
        <w:t>,</w:t>
      </w:r>
      <w:r>
        <w:rPr>
          <w:lang w:val="sr-Cyrl-CS"/>
        </w:rPr>
        <w:t xml:space="preserve"> према којој Народна скупштина одлучује о </w:t>
      </w:r>
      <w:r w:rsidRPr="00E3026C">
        <w:rPr>
          <w:lang w:val="sr-Cyrl-CS"/>
        </w:rPr>
        <w:t>задуживању Републике Србије</w:t>
      </w:r>
      <w:r w:rsidR="0038219E"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 w:rsidR="0038219E">
        <w:rPr>
          <w:lang w:val="sr-Cyrl-CS"/>
        </w:rPr>
        <w:t xml:space="preserve"> став 1. </w:t>
      </w:r>
      <w:r w:rsidR="0038219E" w:rsidRPr="000A0D06">
        <w:rPr>
          <w:lang w:val="sr-Cyrl-RS"/>
        </w:rPr>
        <w:t>Закон</w:t>
      </w:r>
      <w:r w:rsidR="0038219E">
        <w:rPr>
          <w:lang w:val="sr-Cyrl-RS"/>
        </w:rPr>
        <w:t>а</w:t>
      </w:r>
      <w:r w:rsidR="0038219E" w:rsidRPr="000A0D06">
        <w:rPr>
          <w:lang w:val="sr-Cyrl-RS"/>
        </w:rPr>
        <w:t xml:space="preserve"> о закључивању и извршавању међународних уговора („Службени гласник РС</w:t>
      </w:r>
      <w:r w:rsidR="001A3B02">
        <w:rPr>
          <w:lang w:val="sr-Cyrl-CS"/>
        </w:rPr>
        <w:t>”</w:t>
      </w:r>
      <w:r w:rsidR="0038219E" w:rsidRPr="000A0D06">
        <w:rPr>
          <w:lang w:val="sr-Cyrl-RS"/>
        </w:rPr>
        <w:t>, број 32/13)</w:t>
      </w:r>
      <w:r w:rsidR="000B1A47">
        <w:rPr>
          <w:lang w:val="sr-Cyrl-RS"/>
        </w:rPr>
        <w:t xml:space="preserve"> према којој </w:t>
      </w:r>
      <w:r w:rsidR="000B1A47" w:rsidRPr="000B1A47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884A19" w:rsidRPr="001C7651" w:rsidRDefault="00884A19" w:rsidP="00884A19">
      <w:pPr>
        <w:ind w:firstLine="720"/>
        <w:jc w:val="both"/>
        <w:rPr>
          <w:lang w:val="sr-Cyrl-RS" w:eastAsia="sr-Latn-CS"/>
        </w:rPr>
      </w:pPr>
      <w:r w:rsidRPr="001C7651">
        <w:rPr>
          <w:lang w:val="sr-Cyrl-RS" w:eastAsia="sr-Latn-CS"/>
        </w:rPr>
        <w:t xml:space="preserve">Постојећа зграда </w:t>
      </w:r>
      <w:r w:rsidRPr="005B594F">
        <w:rPr>
          <w:lang w:val="sr-Cyrl-RS" w:eastAsia="sr-Latn-CS"/>
        </w:rPr>
        <w:t xml:space="preserve">Универзитетске дечје </w:t>
      </w:r>
      <w:r>
        <w:rPr>
          <w:lang w:val="sr-Cyrl-RS" w:eastAsia="sr-Latn-CS"/>
        </w:rPr>
        <w:t>клинике Тиршова</w:t>
      </w:r>
      <w:r w:rsidRPr="001C7651">
        <w:rPr>
          <w:lang w:val="sr-Cyrl-RS" w:eastAsia="sr-Latn-CS"/>
        </w:rPr>
        <w:t xml:space="preserve"> је објекат од пре Другог светског рата за услуге педијатријске неге</w:t>
      </w:r>
      <w:r>
        <w:rPr>
          <w:lang w:val="sr-Cyrl-RS" w:eastAsia="sr-Latn-CS"/>
        </w:rPr>
        <w:t>,</w:t>
      </w:r>
      <w:r w:rsidRPr="001C7651">
        <w:rPr>
          <w:lang w:val="sr-Cyrl-RS" w:eastAsia="sr-Latn-CS"/>
        </w:rPr>
        <w:t xml:space="preserve"> који је реновиран 1960-тих и 1990-тих година</w:t>
      </w:r>
      <w:r>
        <w:rPr>
          <w:lang w:val="sr-Cyrl-RS" w:eastAsia="sr-Latn-CS"/>
        </w:rPr>
        <w:t>.</w:t>
      </w:r>
      <w:r w:rsidRPr="001C7651">
        <w:rPr>
          <w:lang w:val="sr-Cyrl-RS" w:eastAsia="sr-Latn-CS"/>
        </w:rPr>
        <w:t xml:space="preserve"> Један од основних проблема за функционисање садашње болнице је недостатак простор</w:t>
      </w:r>
      <w:r>
        <w:rPr>
          <w:lang w:val="sr-Cyrl-RS" w:eastAsia="sr-Latn-CS"/>
        </w:rPr>
        <w:t>них капацитета,</w:t>
      </w:r>
      <w:r w:rsidRPr="001C7651">
        <w:rPr>
          <w:lang w:eastAsia="sr-Latn-CS"/>
        </w:rPr>
        <w:t xml:space="preserve"> </w:t>
      </w:r>
      <w:r w:rsidRPr="001C7651">
        <w:rPr>
          <w:lang w:val="sr-Cyrl-RS" w:eastAsia="sr-Latn-CS"/>
        </w:rPr>
        <w:t>застарели и неефикасни системи за грејање, вентилацију и климатизацију, слаба заштита од пожара</w:t>
      </w:r>
      <w:r>
        <w:rPr>
          <w:lang w:val="sr-Cyrl-RS" w:eastAsia="sr-Latn-CS"/>
        </w:rPr>
        <w:t xml:space="preserve">, </w:t>
      </w:r>
      <w:r w:rsidRPr="001C7651">
        <w:rPr>
          <w:lang w:val="sr-Cyrl-RS" w:eastAsia="sr-Latn-CS"/>
        </w:rPr>
        <w:t xml:space="preserve">застарело и неефикасно грејање, превише болесника и породица у </w:t>
      </w:r>
      <w:r w:rsidRPr="001C7651">
        <w:rPr>
          <w:lang w:val="sr-Latn-CS" w:eastAsia="sr-Latn-CS"/>
        </w:rPr>
        <w:t xml:space="preserve">неодговарајућим ходницима и </w:t>
      </w:r>
      <w:r w:rsidRPr="001C7651">
        <w:rPr>
          <w:lang w:val="sr-Cyrl-RS" w:eastAsia="sr-Latn-CS"/>
        </w:rPr>
        <w:t xml:space="preserve">премалим </w:t>
      </w:r>
      <w:r w:rsidRPr="001C7651">
        <w:rPr>
          <w:lang w:val="sr-Latn-CS" w:eastAsia="sr-Latn-CS"/>
        </w:rPr>
        <w:t>собама</w:t>
      </w:r>
      <w:r w:rsidRPr="001C7651">
        <w:rPr>
          <w:lang w:val="sr-Cyrl-RS" w:eastAsia="sr-Latn-CS"/>
        </w:rPr>
        <w:t xml:space="preserve">. </w:t>
      </w:r>
      <w:r w:rsidRPr="001C7651">
        <w:rPr>
          <w:lang w:val="sr-Latn-CS" w:eastAsia="sr-Latn-CS"/>
        </w:rPr>
        <w:t xml:space="preserve">Недостатак простора и одсуство </w:t>
      </w:r>
      <w:r w:rsidRPr="001C7651">
        <w:rPr>
          <w:lang w:val="sr-Cyrl-RS" w:eastAsia="sr-Latn-CS"/>
        </w:rPr>
        <w:t xml:space="preserve">посебних </w:t>
      </w:r>
      <w:r w:rsidRPr="001C7651">
        <w:rPr>
          <w:lang w:val="sr-Latn-CS" w:eastAsia="sr-Latn-CS"/>
        </w:rPr>
        <w:t>болничких електро</w:t>
      </w:r>
      <w:r w:rsidRPr="001C7651">
        <w:rPr>
          <w:lang w:val="sr-Cyrl-RS" w:eastAsia="sr-Latn-CS"/>
        </w:rPr>
        <w:t xml:space="preserve">механичких </w:t>
      </w:r>
      <w:r w:rsidRPr="001C7651">
        <w:rPr>
          <w:lang w:val="sr-Latn-CS" w:eastAsia="sr-Latn-CS"/>
        </w:rPr>
        <w:t xml:space="preserve">система захтевају изградњу нове зграде </w:t>
      </w:r>
      <w:r>
        <w:rPr>
          <w:lang w:val="sr-Cyrl-RS" w:eastAsia="sr-Latn-CS"/>
        </w:rPr>
        <w:t>и</w:t>
      </w:r>
      <w:r w:rsidRPr="001C7651">
        <w:rPr>
          <w:lang w:val="sr-Latn-CS" w:eastAsia="sr-Latn-CS"/>
        </w:rPr>
        <w:t xml:space="preserve"> </w:t>
      </w:r>
      <w:r w:rsidRPr="001C7651">
        <w:rPr>
          <w:lang w:val="sr-Cyrl-RS" w:eastAsia="sr-Latn-CS"/>
        </w:rPr>
        <w:t>отклањање</w:t>
      </w:r>
      <w:r w:rsidRPr="001C7651">
        <w:rPr>
          <w:lang w:val="sr-Latn-CS" w:eastAsia="sr-Latn-CS"/>
        </w:rPr>
        <w:t xml:space="preserve"> ових недостатака.  </w:t>
      </w:r>
    </w:p>
    <w:p w:rsidR="00884A19" w:rsidRDefault="00884A19" w:rsidP="00884A19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Да би обезбедила потребна средства, </w:t>
      </w:r>
      <w:r w:rsidRPr="005B594F">
        <w:rPr>
          <w:lang w:val="sr-Latn-CS" w:eastAsia="sr-Latn-CS"/>
        </w:rPr>
        <w:t>Република Србија је упутила захтев</w:t>
      </w:r>
      <w:r w:rsidRPr="005B594F">
        <w:rPr>
          <w:lang w:val="sr-Cyrl-RS" w:eastAsia="sr-Latn-CS"/>
        </w:rPr>
        <w:t xml:space="preserve"> Банци за развој Савета Европе (у даљем тексту: Банка)</w:t>
      </w:r>
      <w:r w:rsidRPr="005B594F">
        <w:rPr>
          <w:lang w:val="sr-Latn-CS" w:eastAsia="sr-Latn-CS"/>
        </w:rPr>
        <w:t xml:space="preserve"> </w:t>
      </w:r>
      <w:r w:rsidRPr="005B594F">
        <w:rPr>
          <w:lang w:val="sr-Cyrl-RS" w:eastAsia="sr-Latn-CS"/>
        </w:rPr>
        <w:t>за</w:t>
      </w:r>
      <w:r w:rsidRPr="005B594F">
        <w:rPr>
          <w:lang w:val="sr-Latn-CS" w:eastAsia="sr-Latn-CS"/>
        </w:rPr>
        <w:t xml:space="preserve"> одобрењ</w:t>
      </w:r>
      <w:r w:rsidRPr="005B594F">
        <w:rPr>
          <w:lang w:val="sr-Cyrl-RS" w:eastAsia="sr-Latn-CS"/>
        </w:rPr>
        <w:t>е</w:t>
      </w:r>
      <w:r w:rsidRPr="005B594F">
        <w:rPr>
          <w:lang w:val="sr-Latn-CS" w:eastAsia="sr-Latn-CS"/>
        </w:rPr>
        <w:t xml:space="preserve"> делимично</w:t>
      </w:r>
      <w:r w:rsidRPr="005B594F">
        <w:rPr>
          <w:lang w:val="sr-Cyrl-RS" w:eastAsia="sr-Latn-CS"/>
        </w:rPr>
        <w:t>г</w:t>
      </w:r>
      <w:r w:rsidRPr="005B594F">
        <w:rPr>
          <w:lang w:val="sr-Latn-CS" w:eastAsia="sr-Latn-CS"/>
        </w:rPr>
        <w:t xml:space="preserve"> финансирања изградње </w:t>
      </w:r>
      <w:r w:rsidRPr="005B594F">
        <w:rPr>
          <w:lang w:val="sr-Cyrl-RS" w:eastAsia="sr-Latn-CS"/>
        </w:rPr>
        <w:t>нове Универзитетске</w:t>
      </w:r>
      <w:r>
        <w:rPr>
          <w:lang w:val="sr-Cyrl-RS" w:eastAsia="sr-Latn-CS"/>
        </w:rPr>
        <w:t xml:space="preserve"> дечје клинике Тиршова (у даљем тексту: Пројекат)</w:t>
      </w:r>
      <w:r w:rsidRPr="00AE1C3C">
        <w:rPr>
          <w:lang w:val="sr-Cyrl-RS" w:eastAsia="sr-Latn-CS"/>
        </w:rPr>
        <w:t>,</w:t>
      </w:r>
      <w:r>
        <w:rPr>
          <w:lang w:val="sr-Cyrl-RS" w:eastAsia="sr-Latn-CS"/>
        </w:rPr>
        <w:t xml:space="preserve"> </w:t>
      </w:r>
      <w:r w:rsidRPr="00402036">
        <w:rPr>
          <w:lang w:val="sr-Latn-CS" w:eastAsia="sr-Latn-CS"/>
        </w:rPr>
        <w:t xml:space="preserve">у износу од </w:t>
      </w:r>
      <w:r>
        <w:rPr>
          <w:lang w:val="sr-Cyrl-RS" w:eastAsia="sr-Latn-CS"/>
        </w:rPr>
        <w:t>54</w:t>
      </w:r>
      <w:r w:rsidRPr="00402036">
        <w:rPr>
          <w:lang w:val="sr-Cyrl-RS" w:eastAsia="sr-Latn-CS"/>
        </w:rPr>
        <w:t>.000.000</w:t>
      </w:r>
      <w:r w:rsidRPr="00402036">
        <w:rPr>
          <w:lang w:val="sr-Latn-CS" w:eastAsia="sr-Latn-CS"/>
        </w:rPr>
        <w:t xml:space="preserve"> </w:t>
      </w:r>
      <w:r w:rsidRPr="00402036">
        <w:rPr>
          <w:lang w:val="sr-Cyrl-RS" w:eastAsia="sr-Latn-CS"/>
        </w:rPr>
        <w:t>евра</w:t>
      </w:r>
      <w:r w:rsidRPr="00402036">
        <w:rPr>
          <w:lang w:val="sr-Latn-CS" w:eastAsia="sr-Latn-CS"/>
        </w:rPr>
        <w:t xml:space="preserve">, </w:t>
      </w:r>
      <w:r w:rsidRPr="00402036">
        <w:rPr>
          <w:lang w:val="sr-Cyrl-RS" w:eastAsia="sr-Latn-CS"/>
        </w:rPr>
        <w:t>кој</w:t>
      </w:r>
      <w:r>
        <w:rPr>
          <w:lang w:val="sr-Cyrl-RS" w:eastAsia="sr-Latn-CS"/>
        </w:rPr>
        <w:t xml:space="preserve">и </w:t>
      </w:r>
      <w:r w:rsidRPr="00402036">
        <w:rPr>
          <w:lang w:val="sr-Cyrl-RS" w:eastAsia="sr-Latn-CS"/>
        </w:rPr>
        <w:t xml:space="preserve">је </w:t>
      </w:r>
      <w:r w:rsidRPr="00402036">
        <w:rPr>
          <w:lang w:val="sr-Latn-CS" w:eastAsia="sr-Latn-CS"/>
        </w:rPr>
        <w:t xml:space="preserve">Административни савет </w:t>
      </w:r>
      <w:r w:rsidRPr="00402036">
        <w:rPr>
          <w:lang w:val="sr-Cyrl-RS" w:eastAsia="sr-Latn-CS"/>
        </w:rPr>
        <w:t>Банке</w:t>
      </w:r>
      <w:r w:rsidRPr="00402036">
        <w:rPr>
          <w:lang w:val="sr-Latn-CS" w:eastAsia="sr-Latn-CS"/>
        </w:rPr>
        <w:t xml:space="preserve"> </w:t>
      </w:r>
      <w:r w:rsidRPr="00402036">
        <w:rPr>
          <w:lang w:val="sr-Cyrl-RS" w:eastAsia="sr-Latn-CS"/>
        </w:rPr>
        <w:t>о</w:t>
      </w:r>
      <w:r w:rsidRPr="00402036">
        <w:rPr>
          <w:lang w:val="sr-Latn-CS" w:eastAsia="sr-Latn-CS"/>
        </w:rPr>
        <w:t>добрио</w:t>
      </w:r>
      <w:r w:rsidRPr="00402036">
        <w:rPr>
          <w:lang w:val="sr-Cyrl-RS" w:eastAsia="sr-Latn-CS"/>
        </w:rPr>
        <w:t xml:space="preserve"> </w:t>
      </w:r>
      <w:r>
        <w:rPr>
          <w:lang w:val="sr-Cyrl-RS" w:eastAsia="sr-Latn-CS"/>
        </w:rPr>
        <w:t>5. јула 2019. године.</w:t>
      </w:r>
      <w:r w:rsidRPr="00402036">
        <w:rPr>
          <w:lang w:val="sr-Cyrl-RS" w:eastAsia="sr-Latn-CS"/>
        </w:rPr>
        <w:t xml:space="preserve"> </w:t>
      </w:r>
    </w:p>
    <w:p w:rsidR="00884A19" w:rsidRPr="000B098E" w:rsidRDefault="00884A19" w:rsidP="00884A19">
      <w:pPr>
        <w:ind w:firstLine="720"/>
        <w:jc w:val="both"/>
        <w:rPr>
          <w:lang w:val="sr-Cyrl-RS" w:eastAsia="sr-Latn-CS"/>
        </w:rPr>
      </w:pPr>
      <w:r w:rsidRPr="000B098E">
        <w:rPr>
          <w:lang w:val="sr-Cyrl-RS" w:eastAsia="sr-Latn-CS"/>
        </w:rPr>
        <w:t>Законом о буџету Републике Србије за 2019. годину („Службени гласник РСˮ, бр</w:t>
      </w:r>
      <w:r w:rsidR="00E82DFA">
        <w:rPr>
          <w:lang w:val="sr-Cyrl-RS" w:eastAsia="sr-Latn-CS"/>
        </w:rPr>
        <w:t>.</w:t>
      </w:r>
      <w:r w:rsidRPr="000B098E">
        <w:rPr>
          <w:lang w:val="sr-Cyrl-RS" w:eastAsia="sr-Latn-CS"/>
        </w:rPr>
        <w:t xml:space="preserve"> 95/18 и 72/19) у члану 3. одобрено је задуживање код Банке за развој Савета Европе за Пројекат изградње Универзитетске дечје клинике Тиршова, у износу до 54.000.000 евра.</w:t>
      </w:r>
    </w:p>
    <w:p w:rsidR="00CC1AE1" w:rsidRDefault="00CC1AE1" w:rsidP="00CC1AE1">
      <w:pPr>
        <w:ind w:firstLine="720"/>
        <w:jc w:val="both"/>
        <w:rPr>
          <w:lang w:val="sr-Cyrl-CS"/>
        </w:rPr>
      </w:pPr>
      <w:r w:rsidRPr="00884A19">
        <w:rPr>
          <w:lang w:val="sr-Cyrl-CS"/>
        </w:rPr>
        <w:t xml:space="preserve">Закључком Владе 05 </w:t>
      </w:r>
      <w:r w:rsidR="00E82DFA">
        <w:rPr>
          <w:lang w:val="sr-Cyrl-CS"/>
        </w:rPr>
        <w:t>Б</w:t>
      </w:r>
      <w:r w:rsidRPr="00884A19">
        <w:rPr>
          <w:lang w:val="sr-Cyrl-CS"/>
        </w:rPr>
        <w:t>ро</w:t>
      </w:r>
      <w:r w:rsidR="00884A19" w:rsidRPr="00884A19">
        <w:rPr>
          <w:lang w:val="sr-Cyrl-CS"/>
        </w:rPr>
        <w:t>ј: 48-</w:t>
      </w:r>
      <w:r w:rsidRPr="00884A19">
        <w:rPr>
          <w:lang w:val="sr-Cyrl-CS"/>
        </w:rPr>
        <w:t>10</w:t>
      </w:r>
      <w:r w:rsidR="00884A19" w:rsidRPr="00884A19">
        <w:rPr>
          <w:lang w:val="sr-Cyrl-CS"/>
        </w:rPr>
        <w:t>941</w:t>
      </w:r>
      <w:r w:rsidRPr="00884A19">
        <w:rPr>
          <w:lang w:val="sr-Cyrl-CS"/>
        </w:rPr>
        <w:t xml:space="preserve">/2019 од </w:t>
      </w:r>
      <w:r w:rsidR="00884A19" w:rsidRPr="00884A19">
        <w:rPr>
          <w:lang w:val="sr-Cyrl-CS"/>
        </w:rPr>
        <w:t>7</w:t>
      </w:r>
      <w:r w:rsidRPr="00884A19">
        <w:rPr>
          <w:lang w:val="sr-Cyrl-CS"/>
        </w:rPr>
        <w:t xml:space="preserve">. </w:t>
      </w:r>
      <w:r w:rsidR="00884A19" w:rsidRPr="00884A19">
        <w:rPr>
          <w:lang w:val="sr-Cyrl-CS"/>
        </w:rPr>
        <w:t>новембра</w:t>
      </w:r>
      <w:r w:rsidRPr="00884A19">
        <w:rPr>
          <w:lang w:val="sr-Cyrl-CS"/>
        </w:rPr>
        <w:t xml:space="preserve"> 2019. године, утврђена је Oснова за вођење преговора са Банком у вези са одобравањем зајма за Пројекат </w:t>
      </w:r>
      <w:r w:rsidR="0098613B" w:rsidRPr="00884A19">
        <w:rPr>
          <w:lang w:val="sr-Cyrl-CS"/>
        </w:rPr>
        <w:t xml:space="preserve">и усвојен Нацрт оквирног споразума о зајму између Банке за развој Савета Европе и Републике Србије </w:t>
      </w:r>
      <w:r w:rsidR="00884A19" w:rsidRPr="00884A19">
        <w:rPr>
          <w:rFonts w:eastAsia="SimSun"/>
          <w:lang w:val="sr-Cyrl-RS" w:eastAsia="zh-CN"/>
        </w:rPr>
        <w:t>LD 2009 (2019) за пројектни зајам за изградњу нове Универзитетске дечје клинике, Тиршова 2 у Београду</w:t>
      </w:r>
      <w:r w:rsidR="0098613B" w:rsidRPr="00884A19">
        <w:rPr>
          <w:lang w:val="sr-Cyrl-CS"/>
        </w:rPr>
        <w:t>.</w:t>
      </w:r>
      <w:r w:rsidR="006C32B0" w:rsidRPr="00884A19">
        <w:rPr>
          <w:lang w:val="sr-Cyrl-CS"/>
        </w:rPr>
        <w:t xml:space="preserve"> Наведени </w:t>
      </w:r>
      <w:r w:rsidR="00302F02" w:rsidRPr="00884A19">
        <w:rPr>
          <w:lang w:val="sr-Cyrl-CS"/>
        </w:rPr>
        <w:t>оквирни с</w:t>
      </w:r>
      <w:r w:rsidR="006C32B0" w:rsidRPr="00884A19">
        <w:rPr>
          <w:lang w:val="sr-Cyrl-CS"/>
        </w:rPr>
        <w:t xml:space="preserve">поразум о зајму потписан је </w:t>
      </w:r>
      <w:r w:rsidR="002C2746" w:rsidRPr="008A5066">
        <w:rPr>
          <w:rFonts w:eastAsia="SimSun"/>
          <w:lang w:val="sr-Cyrl-RS"/>
        </w:rPr>
        <w:t xml:space="preserve">у Београду </w:t>
      </w:r>
      <w:r w:rsidR="00884A19" w:rsidRPr="00884A19">
        <w:rPr>
          <w:rFonts w:eastAsia="SimSun"/>
          <w:lang w:val="sr-Latn-RS" w:eastAsia="zh-CN"/>
        </w:rPr>
        <w:t>18</w:t>
      </w:r>
      <w:r w:rsidR="00884A19" w:rsidRPr="00884A19">
        <w:rPr>
          <w:rFonts w:eastAsia="SimSun"/>
          <w:lang w:val="sr-Cyrl-CS" w:eastAsia="zh-CN"/>
        </w:rPr>
        <w:t>.</w:t>
      </w:r>
      <w:r w:rsidR="00884A19" w:rsidRPr="00450144">
        <w:rPr>
          <w:rFonts w:eastAsia="SimSun"/>
          <w:lang w:val="sr-Cyrl-CS" w:eastAsia="zh-CN"/>
        </w:rPr>
        <w:t xml:space="preserve"> </w:t>
      </w:r>
      <w:r w:rsidR="00884A19">
        <w:rPr>
          <w:rFonts w:eastAsia="SimSun"/>
          <w:lang w:val="sr-Cyrl-RS" w:eastAsia="zh-CN"/>
        </w:rPr>
        <w:t>новембра</w:t>
      </w:r>
      <w:r w:rsidR="00884A19" w:rsidRPr="00450144">
        <w:rPr>
          <w:rFonts w:eastAsia="SimSun"/>
          <w:lang w:val="sr-Cyrl-CS" w:eastAsia="zh-CN"/>
        </w:rPr>
        <w:t xml:space="preserve"> 201</w:t>
      </w:r>
      <w:r w:rsidR="00884A19" w:rsidRPr="00450144">
        <w:rPr>
          <w:rFonts w:eastAsia="SimSun"/>
          <w:lang w:val="sr-Latn-RS" w:eastAsia="zh-CN"/>
        </w:rPr>
        <w:t>9</w:t>
      </w:r>
      <w:r w:rsidR="00884A19" w:rsidRPr="00450144">
        <w:rPr>
          <w:rFonts w:eastAsia="SimSun"/>
          <w:lang w:val="sr-Cyrl-CS" w:eastAsia="zh-CN"/>
        </w:rPr>
        <w:t xml:space="preserve">. године </w:t>
      </w:r>
      <w:r w:rsidR="002978D5" w:rsidRPr="002978D5">
        <w:rPr>
          <w:rFonts w:eastAsia="SimSun"/>
          <w:lang w:val="sr-Cyrl-RS" w:eastAsia="zh-CN"/>
        </w:rPr>
        <w:t>и у Паризу 20. новембра 2019. године</w:t>
      </w:r>
      <w:r w:rsidR="006C32B0" w:rsidRPr="002978D5">
        <w:rPr>
          <w:lang w:val="sr-Cyrl-CS"/>
        </w:rPr>
        <w:t>.</w:t>
      </w:r>
    </w:p>
    <w:p w:rsidR="00884A19" w:rsidRPr="005B594F" w:rsidRDefault="00884A19" w:rsidP="00884A19">
      <w:pPr>
        <w:ind w:firstLine="720"/>
        <w:jc w:val="both"/>
        <w:rPr>
          <w:lang w:val="sr-Cyrl-RS" w:eastAsia="sr-Latn-CS"/>
        </w:rPr>
      </w:pPr>
      <w:r w:rsidRPr="005B594F">
        <w:rPr>
          <w:lang w:val="sr-Cyrl-RS" w:eastAsia="sr-Latn-CS"/>
        </w:rPr>
        <w:t>Закључци Претходне студије оправданости, чију израду је финансирала и спровела Банка током 2017</w:t>
      </w:r>
      <w:r>
        <w:rPr>
          <w:lang w:val="sr-Latn-RS" w:eastAsia="sr-Latn-CS"/>
        </w:rPr>
        <w:t>.</w:t>
      </w:r>
      <w:r w:rsidRPr="005B594F">
        <w:rPr>
          <w:lang w:val="sr-Cyrl-RS" w:eastAsia="sr-Latn-CS"/>
        </w:rPr>
        <w:t xml:space="preserve"> године, упутили су на неопходност знатног повећања корисне површине, као и на модернизацију организационе структуре клинике</w:t>
      </w:r>
      <w:r>
        <w:rPr>
          <w:lang w:val="sr-Cyrl-RS" w:eastAsia="sr-Latn-CS"/>
        </w:rPr>
        <w:t>.</w:t>
      </w:r>
      <w:r w:rsidRPr="005B594F">
        <w:rPr>
          <w:lang w:val="sr-Cyrl-RS" w:eastAsia="sr-Latn-CS"/>
        </w:rPr>
        <w:t xml:space="preserve"> 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5B594F">
        <w:rPr>
          <w:lang w:val="sr-Cyrl-RS" w:eastAsia="sr-Latn-CS"/>
        </w:rPr>
        <w:t xml:space="preserve">Уважавајући препоруке Претходне студије оправданости, Република Србија се обратила Банци са захтевом за донацију за потребе израде Студије оправданости, која би детаљније анализирала оправданост исказаних потреба и уклопила их у одређену просторну целину. Средства за израду Студије оправданости Банка је обезбедила кроз донацију Републике Словачке (SIGA grant), а реализација </w:t>
      </w:r>
      <w:r>
        <w:rPr>
          <w:lang w:val="sr-Cyrl-RS" w:eastAsia="sr-Latn-CS"/>
        </w:rPr>
        <w:t xml:space="preserve">је </w:t>
      </w:r>
      <w:r w:rsidRPr="005B594F">
        <w:rPr>
          <w:lang w:val="sr-Cyrl-RS" w:eastAsia="sr-Latn-CS"/>
        </w:rPr>
        <w:t>поверена Канцеларији за управљање јавним улагањима Владе Републике Србије</w:t>
      </w:r>
      <w:r w:rsidRPr="00EC5816">
        <w:rPr>
          <w:lang w:val="sr-Cyrl-RS" w:eastAsia="sr-Latn-CS"/>
        </w:rPr>
        <w:t>.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lastRenderedPageBreak/>
        <w:t>Кроз консултације са надлежни</w:t>
      </w:r>
      <w:r>
        <w:rPr>
          <w:lang w:val="sr-Cyrl-RS" w:eastAsia="sr-Latn-CS"/>
        </w:rPr>
        <w:t>м</w:t>
      </w:r>
      <w:r w:rsidRPr="00EC5816">
        <w:rPr>
          <w:lang w:val="sr-Cyrl-RS" w:eastAsia="sr-Latn-CS"/>
        </w:rPr>
        <w:t xml:space="preserve"> институцијама града Београда, у складу са неопходним карактеристикама које локација нове болнице мора да поседује, као адекватно</w:t>
      </w:r>
      <w:r>
        <w:rPr>
          <w:lang w:val="sr-Cyrl-RS" w:eastAsia="sr-Latn-CS"/>
        </w:rPr>
        <w:t xml:space="preserve"> за изградњу новог објекта</w:t>
      </w:r>
      <w:r w:rsidRPr="00EC5816">
        <w:rPr>
          <w:lang w:val="sr-Cyrl-RS" w:eastAsia="sr-Latn-CS"/>
        </w:rPr>
        <w:t xml:space="preserve"> показало се земљиште које тренутно заузима војни комплекс Делиград, а у консултацијама са војним властима установљено је да је прихватљива</w:t>
      </w:r>
      <w:r>
        <w:rPr>
          <w:lang w:val="sr-Cyrl-RS" w:eastAsia="sr-Latn-CS"/>
        </w:rPr>
        <w:t xml:space="preserve"> и оправдана</w:t>
      </w:r>
      <w:r w:rsidRPr="00EC5816">
        <w:rPr>
          <w:lang w:val="sr-Cyrl-RS" w:eastAsia="sr-Latn-CS"/>
        </w:rPr>
        <w:t xml:space="preserve"> промена намене и корисника на датој локацији. </w:t>
      </w:r>
    </w:p>
    <w:p w:rsidR="00884A19" w:rsidRPr="0019141D" w:rsidRDefault="00884A19" w:rsidP="00884A19">
      <w:pPr>
        <w:ind w:firstLine="720"/>
        <w:jc w:val="both"/>
        <w:rPr>
          <w:lang w:val="en-GB"/>
        </w:rPr>
      </w:pPr>
      <w:r w:rsidRPr="00EC5816">
        <w:rPr>
          <w:lang w:val="sr-Cyrl-RS" w:eastAsia="sr-Latn-CS"/>
        </w:rPr>
        <w:t xml:space="preserve">У складу са прелиминарним закључцима Студије изводљивости, нова </w:t>
      </w:r>
      <w:r>
        <w:rPr>
          <w:lang w:val="sr-Cyrl-RS" w:eastAsia="sr-Latn-CS"/>
        </w:rPr>
        <w:t>клиника</w:t>
      </w:r>
      <w:r w:rsidRPr="00EC5816">
        <w:rPr>
          <w:lang w:val="sr-Cyrl-RS" w:eastAsia="sr-Latn-CS"/>
        </w:rPr>
        <w:t xml:space="preserve"> би требало да има око 30.000 квадратних метара бруто површине, 254 постеље, у једнокреветним и двокреветним собама, и сопствен</w:t>
      </w:r>
      <w:r>
        <w:rPr>
          <w:lang w:val="sr-Cyrl-RS" w:eastAsia="sr-Latn-CS"/>
        </w:rPr>
        <w:t>у</w:t>
      </w:r>
      <w:r w:rsidRPr="00EC5816">
        <w:rPr>
          <w:lang w:val="sr-Cyrl-RS" w:eastAsia="sr-Latn-CS"/>
        </w:rPr>
        <w:t xml:space="preserve"> гараж</w:t>
      </w:r>
      <w:r>
        <w:rPr>
          <w:lang w:val="sr-Cyrl-RS" w:eastAsia="sr-Latn-CS"/>
        </w:rPr>
        <w:t>у</w:t>
      </w:r>
      <w:r w:rsidRPr="00EC5816">
        <w:rPr>
          <w:lang w:val="sr-Cyrl-RS" w:eastAsia="sr-Latn-CS"/>
        </w:rPr>
        <w:t xml:space="preserve"> са преко 450 паркинг места. </w:t>
      </w:r>
      <w:r>
        <w:rPr>
          <w:rFonts w:ascii="Calibri" w:hAnsi="Calibri" w:cs="Calibri"/>
          <w:szCs w:val="22"/>
          <w:lang w:val="sr-Cyrl-RS"/>
        </w:rPr>
        <w:tab/>
      </w:r>
    </w:p>
    <w:p w:rsidR="00884A19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t xml:space="preserve">Општа карактеристика болнице је мултифункционалност и флексибилност, што обезбеђује да се реорганизацијом </w:t>
      </w:r>
      <w:r>
        <w:rPr>
          <w:lang w:val="sr-Cyrl-RS" w:eastAsia="sr-Latn-CS"/>
        </w:rPr>
        <w:t>особља</w:t>
      </w:r>
      <w:r w:rsidRPr="00EC5816">
        <w:rPr>
          <w:lang w:val="sr-Cyrl-RS" w:eastAsia="sr-Latn-CS"/>
        </w:rPr>
        <w:t>, опреме и других ресурса одговори на евентуалне промене у профилу болесника и њихово прилагођавање тренутним потребама</w:t>
      </w:r>
      <w:r>
        <w:rPr>
          <w:lang w:val="sr-Cyrl-RS" w:eastAsia="sr-Latn-CS"/>
        </w:rPr>
        <w:t>.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t xml:space="preserve"> Досадашњи концепт је подразумевао прилагођавање медицинских процеса расположивом простору и опреми, док се новим концептом обезбеђује да се медицинска технологија и функционални програм постављају као основ за пројектовање и изградњу будућ</w:t>
      </w:r>
      <w:r>
        <w:rPr>
          <w:lang w:val="sr-Cyrl-RS" w:eastAsia="sr-Latn-CS"/>
        </w:rPr>
        <w:t>ег новог комплекса</w:t>
      </w:r>
      <w:r w:rsidRPr="00EC5816">
        <w:rPr>
          <w:lang w:val="sr-Cyrl-RS" w:eastAsia="sr-Latn-CS"/>
        </w:rPr>
        <w:t xml:space="preserve">. </w:t>
      </w:r>
    </w:p>
    <w:p w:rsidR="00884A19" w:rsidRPr="0019141D" w:rsidRDefault="00884A19" w:rsidP="00884A1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lang w:val="en-GB"/>
        </w:rPr>
      </w:pPr>
      <w:r>
        <w:rPr>
          <w:lang w:val="sr-Cyrl-RS"/>
        </w:rPr>
        <w:tab/>
      </w:r>
      <w:r w:rsidRPr="0019141D">
        <w:rPr>
          <w:lang w:val="sr-Cyrl-RS"/>
        </w:rPr>
        <w:t>Основни циљеви Пројекта укључују</w:t>
      </w:r>
      <w:r w:rsidRPr="0019141D">
        <w:rPr>
          <w:lang w:val="en-GB"/>
        </w:rPr>
        <w:t>:</w:t>
      </w:r>
    </w:p>
    <w:p w:rsidR="00884A19" w:rsidRPr="0019141D" w:rsidRDefault="00884A19" w:rsidP="00884A19">
      <w:pPr>
        <w:pStyle w:val="ListParagraph"/>
        <w:ind w:left="0" w:firstLine="720"/>
        <w:jc w:val="both"/>
        <w:rPr>
          <w:lang w:val="en-GB"/>
        </w:rPr>
      </w:pPr>
      <w:r>
        <w:rPr>
          <w:lang w:val="sr-Cyrl-RS"/>
        </w:rPr>
        <w:t>- п</w:t>
      </w:r>
      <w:r w:rsidRPr="0019141D">
        <w:rPr>
          <w:lang w:val="sr-Cyrl-RS"/>
        </w:rPr>
        <w:t>овећање простора у операционим салама и собама за болеснике;</w:t>
      </w:r>
    </w:p>
    <w:p w:rsidR="00884A19" w:rsidRPr="0019141D" w:rsidRDefault="00884A19" w:rsidP="00884A19">
      <w:pPr>
        <w:pStyle w:val="ListParagraph"/>
        <w:ind w:left="0" w:firstLine="720"/>
        <w:jc w:val="both"/>
        <w:rPr>
          <w:lang w:val="en-GB"/>
        </w:rPr>
      </w:pPr>
      <w:r>
        <w:rPr>
          <w:lang w:val="sr-Cyrl-RS"/>
        </w:rPr>
        <w:t>- б</w:t>
      </w:r>
      <w:r w:rsidRPr="0019141D">
        <w:rPr>
          <w:lang w:val="sr-Cyrl-RS"/>
        </w:rPr>
        <w:t>ољи смештај пацијената и њихових породица</w:t>
      </w:r>
      <w:r>
        <w:rPr>
          <w:lang w:val="sr-Cyrl-RS"/>
        </w:rPr>
        <w:t>;</w:t>
      </w:r>
    </w:p>
    <w:p w:rsidR="00884A19" w:rsidRPr="00E82DFA" w:rsidRDefault="00884A19" w:rsidP="00884A19">
      <w:pPr>
        <w:pStyle w:val="ListParagraph"/>
        <w:ind w:left="0" w:firstLine="720"/>
        <w:jc w:val="both"/>
        <w:rPr>
          <w:lang w:val="sr-Cyrl-RS"/>
        </w:rPr>
      </w:pPr>
      <w:r>
        <w:rPr>
          <w:lang w:val="sr-Cyrl-RS"/>
        </w:rPr>
        <w:t>- е</w:t>
      </w:r>
      <w:r w:rsidRPr="007D1902">
        <w:rPr>
          <w:lang w:val="sr-Cyrl-RS"/>
        </w:rPr>
        <w:t>фикасније грејање, вентилацију и климатизацију и унапређену функционалност болнице</w:t>
      </w:r>
      <w:r w:rsidR="00E82DFA">
        <w:rPr>
          <w:lang w:val="sr-Cyrl-RS"/>
        </w:rPr>
        <w:t>;</w:t>
      </w:r>
    </w:p>
    <w:p w:rsidR="00884A19" w:rsidRPr="007D1902" w:rsidRDefault="00884A19" w:rsidP="00884A19">
      <w:pPr>
        <w:pStyle w:val="ListParagraph"/>
        <w:ind w:left="0" w:firstLine="720"/>
        <w:jc w:val="both"/>
        <w:rPr>
          <w:lang w:val="en-GB"/>
        </w:rPr>
      </w:pPr>
      <w:r>
        <w:rPr>
          <w:lang w:val="sr-Cyrl-RS"/>
        </w:rPr>
        <w:t>- п</w:t>
      </w:r>
      <w:r w:rsidRPr="007D1902">
        <w:rPr>
          <w:lang w:val="sr-Cyrl-RS"/>
        </w:rPr>
        <w:t>обољшање приступа, заштите од пожара и система за евакуацију</w:t>
      </w:r>
      <w:r w:rsidRPr="007D1902">
        <w:rPr>
          <w:lang w:val="en-GB"/>
        </w:rPr>
        <w:t>.</w:t>
      </w:r>
    </w:p>
    <w:p w:rsidR="00884A19" w:rsidRPr="0019141D" w:rsidRDefault="00884A19" w:rsidP="00884A19">
      <w:pPr>
        <w:ind w:firstLine="720"/>
        <w:jc w:val="both"/>
        <w:rPr>
          <w:lang w:val="en-GB"/>
        </w:rPr>
      </w:pPr>
      <w:r w:rsidRPr="0019141D">
        <w:rPr>
          <w:lang w:val="sr-Latn-CS"/>
        </w:rPr>
        <w:t xml:space="preserve">Нова </w:t>
      </w:r>
      <w:r w:rsidRPr="0019141D">
        <w:rPr>
          <w:lang w:val="sr-Cyrl-RS"/>
        </w:rPr>
        <w:t xml:space="preserve">клиника ће </w:t>
      </w:r>
      <w:r>
        <w:rPr>
          <w:lang w:val="sr-Cyrl-RS"/>
        </w:rPr>
        <w:t>омогућити да се</w:t>
      </w:r>
      <w:r w:rsidRPr="0019141D">
        <w:rPr>
          <w:lang w:val="sr-Latn-CS"/>
        </w:rPr>
        <w:t xml:space="preserve"> интегриш</w:t>
      </w:r>
      <w:r>
        <w:rPr>
          <w:lang w:val="sr-Cyrl-RS"/>
        </w:rPr>
        <w:t>у</w:t>
      </w:r>
      <w:r w:rsidRPr="0019141D">
        <w:rPr>
          <w:lang w:val="sr-Latn-CS"/>
        </w:rPr>
        <w:t xml:space="preserve"> најновиј</w:t>
      </w:r>
      <w:r w:rsidRPr="0019141D">
        <w:rPr>
          <w:lang w:val="sr-Cyrl-RS"/>
        </w:rPr>
        <w:t>а достигнућа</w:t>
      </w:r>
      <w:r w:rsidRPr="0019141D">
        <w:rPr>
          <w:lang w:val="sr-Latn-CS"/>
        </w:rPr>
        <w:t xml:space="preserve"> медицинске науке и праксе</w:t>
      </w:r>
      <w:r>
        <w:rPr>
          <w:lang w:val="sr-Cyrl-RS"/>
        </w:rPr>
        <w:t xml:space="preserve"> </w:t>
      </w:r>
      <w:r w:rsidRPr="0019141D">
        <w:rPr>
          <w:lang w:val="sr-Cyrl-RS"/>
        </w:rPr>
        <w:t>-</w:t>
      </w:r>
      <w:r>
        <w:rPr>
          <w:lang w:val="sr-Cyrl-RS"/>
        </w:rPr>
        <w:t xml:space="preserve"> </w:t>
      </w:r>
      <w:r w:rsidRPr="0019141D">
        <w:rPr>
          <w:lang w:val="sr-Cyrl-RS"/>
        </w:rPr>
        <w:t>софистицираније дијагностичко снимање, минимално инвазивн</w:t>
      </w:r>
      <w:r>
        <w:rPr>
          <w:lang w:val="sr-Cyrl-RS"/>
        </w:rPr>
        <w:t>а</w:t>
      </w:r>
      <w:r w:rsidRPr="0019141D">
        <w:rPr>
          <w:lang w:val="sr-Cyrl-RS"/>
        </w:rPr>
        <w:t xml:space="preserve"> дијагностик</w:t>
      </w:r>
      <w:r>
        <w:rPr>
          <w:lang w:val="sr-Cyrl-RS"/>
        </w:rPr>
        <w:t>а</w:t>
      </w:r>
      <w:r w:rsidRPr="0019141D">
        <w:rPr>
          <w:lang w:val="sr-Cyrl-RS"/>
        </w:rPr>
        <w:t xml:space="preserve"> и технологиј</w:t>
      </w:r>
      <w:r>
        <w:rPr>
          <w:lang w:val="sr-Cyrl-RS"/>
        </w:rPr>
        <w:t>а</w:t>
      </w:r>
      <w:r w:rsidRPr="0019141D">
        <w:rPr>
          <w:lang w:val="sr-Cyrl-RS"/>
        </w:rPr>
        <w:t xml:space="preserve"> лечења, сиг</w:t>
      </w:r>
      <w:r w:rsidRPr="0019141D">
        <w:rPr>
          <w:lang w:val="sr-Latn-CS"/>
        </w:rPr>
        <w:t>урниј</w:t>
      </w:r>
      <w:r>
        <w:rPr>
          <w:lang w:val="sr-Cyrl-RS"/>
        </w:rPr>
        <w:t>а</w:t>
      </w:r>
      <w:r w:rsidRPr="0019141D">
        <w:rPr>
          <w:lang w:val="sr-Latn-CS"/>
        </w:rPr>
        <w:t xml:space="preserve"> и прецизниј</w:t>
      </w:r>
      <w:r>
        <w:rPr>
          <w:lang w:val="sr-Cyrl-RS"/>
        </w:rPr>
        <w:t>а</w:t>
      </w:r>
      <w:r w:rsidRPr="0019141D">
        <w:rPr>
          <w:lang w:val="sr-Latn-CS"/>
        </w:rPr>
        <w:t xml:space="preserve"> хируршк</w:t>
      </w:r>
      <w:r>
        <w:rPr>
          <w:lang w:val="sr-Cyrl-RS"/>
        </w:rPr>
        <w:t>а</w:t>
      </w:r>
      <w:r w:rsidRPr="0019141D">
        <w:rPr>
          <w:lang w:val="sr-Cyrl-RS"/>
        </w:rPr>
        <w:t xml:space="preserve"> </w:t>
      </w:r>
      <w:r w:rsidRPr="0019141D">
        <w:rPr>
          <w:lang w:val="sr-Latn-CS"/>
        </w:rPr>
        <w:t>технологиј</w:t>
      </w:r>
      <w:r>
        <w:rPr>
          <w:lang w:val="sr-Cyrl-RS"/>
        </w:rPr>
        <w:t>а</w:t>
      </w:r>
      <w:r w:rsidRPr="0019141D">
        <w:rPr>
          <w:lang w:val="sr-Latn-CS"/>
        </w:rPr>
        <w:t>, робот</w:t>
      </w:r>
      <w:r w:rsidRPr="0019141D">
        <w:rPr>
          <w:lang w:val="sr-Cyrl-RS"/>
        </w:rPr>
        <w:t>ск</w:t>
      </w:r>
      <w:r>
        <w:rPr>
          <w:lang w:val="sr-Cyrl-RS"/>
        </w:rPr>
        <w:t>а</w:t>
      </w:r>
      <w:r w:rsidRPr="0019141D">
        <w:rPr>
          <w:lang w:val="sr-Latn-CS"/>
        </w:rPr>
        <w:t xml:space="preserve"> хирургиј</w:t>
      </w:r>
      <w:r>
        <w:rPr>
          <w:lang w:val="sr-Cyrl-RS"/>
        </w:rPr>
        <w:t>а</w:t>
      </w:r>
      <w:r w:rsidRPr="0019141D">
        <w:rPr>
          <w:lang w:val="sr-Latn-CS"/>
        </w:rPr>
        <w:t xml:space="preserve">, </w:t>
      </w:r>
      <w:r w:rsidRPr="0019141D">
        <w:rPr>
          <w:lang w:val="sr-Cyrl-RS"/>
        </w:rPr>
        <w:t>усавршено праћење пацијената, нове области терапијске</w:t>
      </w:r>
      <w:r w:rsidRPr="0019141D">
        <w:rPr>
          <w:lang w:val="sr-Latn-CS"/>
        </w:rPr>
        <w:t xml:space="preserve"> дијагностик</w:t>
      </w:r>
      <w:r w:rsidRPr="0019141D">
        <w:rPr>
          <w:lang w:val="sr-Cyrl-RS"/>
        </w:rPr>
        <w:t>е</w:t>
      </w:r>
      <w:r w:rsidRPr="0019141D">
        <w:rPr>
          <w:lang w:val="sr-Latn-CS"/>
        </w:rPr>
        <w:t xml:space="preserve"> и лечењ</w:t>
      </w:r>
      <w:r w:rsidRPr="0019141D">
        <w:rPr>
          <w:lang w:val="sr-Cyrl-RS"/>
        </w:rPr>
        <w:t>а</w:t>
      </w:r>
      <w:r w:rsidRPr="0019141D">
        <w:rPr>
          <w:lang w:val="sr-Latn-CS"/>
        </w:rPr>
        <w:t xml:space="preserve"> </w:t>
      </w:r>
      <w:r w:rsidRPr="0019141D">
        <w:rPr>
          <w:lang w:val="sr-Cyrl-RS"/>
        </w:rPr>
        <w:t>као што је генетика</w:t>
      </w:r>
      <w:r w:rsidRPr="0019141D">
        <w:rPr>
          <w:lang w:val="en-GB"/>
        </w:rPr>
        <w:t>.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t>Болница ће бити организована у две велике функционалне целине, дијагностичко-интервентни део са дневним болницама и амбулантама и стационарни део који чине одељења са лежећим пацијентима. Оваква организација обезбеђује оптимизацију и ефикасн</w:t>
      </w:r>
      <w:r>
        <w:rPr>
          <w:lang w:val="sr-Cyrl-RS" w:eastAsia="sr-Latn-CS"/>
        </w:rPr>
        <w:t>ост</w:t>
      </w:r>
      <w:r w:rsidRPr="00EC5816">
        <w:rPr>
          <w:lang w:val="sr-Cyrl-RS" w:eastAsia="sr-Latn-CS"/>
        </w:rPr>
        <w:t xml:space="preserve"> свих процеса на дневном нивоу.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t xml:space="preserve">Посебно </w:t>
      </w:r>
      <w:r>
        <w:rPr>
          <w:lang w:val="sr-Cyrl-RS" w:eastAsia="sr-Latn-CS"/>
        </w:rPr>
        <w:t>ће се водити</w:t>
      </w:r>
      <w:r w:rsidRPr="00EC5816">
        <w:rPr>
          <w:lang w:val="sr-Cyrl-RS" w:eastAsia="sr-Latn-CS"/>
        </w:rPr>
        <w:t xml:space="preserve"> рачуна о формирању и организацији дневних болница и дневних интервентних процедура</w:t>
      </w:r>
      <w:r>
        <w:rPr>
          <w:lang w:val="sr-Cyrl-RS" w:eastAsia="sr-Latn-CS"/>
        </w:rPr>
        <w:t>,</w:t>
      </w:r>
      <w:r w:rsidRPr="00EC5816">
        <w:rPr>
          <w:lang w:val="sr-Cyrl-RS" w:eastAsia="sr-Latn-CS"/>
        </w:rPr>
        <w:t xml:space="preserve"> како би се смањио број болничких дана и оптимизовали трошкови лечења. </w:t>
      </w:r>
    </w:p>
    <w:p w:rsidR="00884A19" w:rsidRPr="00EC5816" w:rsidRDefault="00884A19" w:rsidP="00884A19">
      <w:pPr>
        <w:ind w:firstLine="720"/>
        <w:jc w:val="both"/>
        <w:rPr>
          <w:lang w:val="sr-Cyrl-RS" w:eastAsia="sr-Latn-CS"/>
        </w:rPr>
      </w:pPr>
      <w:r w:rsidRPr="00EC5816">
        <w:rPr>
          <w:lang w:val="sr-Cyrl-RS" w:eastAsia="sr-Latn-CS"/>
        </w:rPr>
        <w:t>Акценат функционисања болнице ће бити на пацијенту и индивидуалном приступу, водећи рачуна о осетљивости популације која је у делокругу рада ове здравствене установе и хуманијим условима за боравак деце и родитеља, а све у циљу бржег опоравка.</w:t>
      </w:r>
    </w:p>
    <w:p w:rsidR="00884A19" w:rsidRDefault="00884A19" w:rsidP="00884A19">
      <w:pPr>
        <w:ind w:firstLine="720"/>
        <w:jc w:val="both"/>
        <w:rPr>
          <w:lang w:val="sr-Cyrl-RS" w:eastAsia="sr-Latn-CS"/>
        </w:rPr>
      </w:pPr>
      <w:r>
        <w:rPr>
          <w:lang w:val="sr-Cyrl-RS" w:eastAsia="sr-Latn-CS"/>
        </w:rPr>
        <w:t xml:space="preserve">Дечја болница </w:t>
      </w:r>
      <w:r w:rsidRPr="00EC5816">
        <w:rPr>
          <w:lang w:val="sr-Cyrl-RS" w:eastAsia="sr-Latn-CS"/>
        </w:rPr>
        <w:t>ће бити опремљена технолошки напредним уређајима који су прилагођени практиковани</w:t>
      </w:r>
      <w:r>
        <w:rPr>
          <w:lang w:val="sr-Cyrl-RS" w:eastAsia="sr-Latn-CS"/>
        </w:rPr>
        <w:t>м</w:t>
      </w:r>
      <w:r w:rsidRPr="00EC5816">
        <w:rPr>
          <w:lang w:val="sr-Cyrl-RS" w:eastAsia="sr-Latn-CS"/>
        </w:rPr>
        <w:t xml:space="preserve"> процедурама и дечјој популацији, али </w:t>
      </w:r>
      <w:r>
        <w:rPr>
          <w:lang w:val="sr-Cyrl-RS" w:eastAsia="sr-Latn-CS"/>
        </w:rPr>
        <w:t xml:space="preserve">који ће истовремено </w:t>
      </w:r>
      <w:r w:rsidRPr="00EC5816">
        <w:rPr>
          <w:lang w:val="sr-Cyrl-RS" w:eastAsia="sr-Latn-CS"/>
        </w:rPr>
        <w:t>омогућити прецизнију, бржу и сигурнију дијагностику, а самим тим и ефикаснији третман као и проширење процедура.</w:t>
      </w:r>
    </w:p>
    <w:p w:rsidR="00884A19" w:rsidRDefault="00884A19" w:rsidP="00884A19">
      <w:pPr>
        <w:ind w:firstLine="720"/>
        <w:jc w:val="both"/>
        <w:rPr>
          <w:lang w:val="sr-Cyrl-RS" w:eastAsia="sr-Latn-CS"/>
        </w:rPr>
      </w:pPr>
      <w:r w:rsidRPr="0014220D">
        <w:rPr>
          <w:lang w:val="sr-Cyrl-RS" w:eastAsia="sr-Latn-CS"/>
        </w:rPr>
        <w:t>Укупна вредност пројектне инвестиције процењује се на 75 милиона евра, укључујући процењену вредност земљишта намењеног за нови објекат</w:t>
      </w:r>
      <w:r w:rsidRPr="0014220D">
        <w:rPr>
          <w:lang w:eastAsia="sr-Latn-CS"/>
        </w:rPr>
        <w:t xml:space="preserve">. </w:t>
      </w:r>
      <w:r w:rsidRPr="0014220D">
        <w:rPr>
          <w:lang w:val="sr-Cyrl-RS" w:eastAsia="sr-Latn-CS"/>
        </w:rPr>
        <w:t xml:space="preserve">Финансијско учешће </w:t>
      </w:r>
      <w:r>
        <w:rPr>
          <w:lang w:val="sr-Cyrl-RS" w:eastAsia="sr-Latn-CS"/>
        </w:rPr>
        <w:t>Банке обезбедиће покриће трошкова</w:t>
      </w:r>
      <w:r w:rsidRPr="0014220D">
        <w:rPr>
          <w:lang w:val="sr-Cyrl-RS" w:eastAsia="sr-Latn-CS"/>
        </w:rPr>
        <w:t xml:space="preserve"> до</w:t>
      </w:r>
      <w:r w:rsidRPr="0014220D">
        <w:rPr>
          <w:lang w:eastAsia="sr-Latn-CS"/>
        </w:rPr>
        <w:t xml:space="preserve"> 72% </w:t>
      </w:r>
      <w:r w:rsidRPr="0014220D">
        <w:rPr>
          <w:lang w:val="sr-Cyrl-RS" w:eastAsia="sr-Latn-CS"/>
        </w:rPr>
        <w:t>укупне вредности Пројекта</w:t>
      </w:r>
      <w:r>
        <w:rPr>
          <w:lang w:val="sr-Cyrl-RS" w:eastAsia="sr-Latn-CS"/>
        </w:rPr>
        <w:t>, док ће се разлика до пуне вредости обезбеђивати</w:t>
      </w:r>
      <w:r w:rsidRPr="00EC5816">
        <w:rPr>
          <w:lang w:val="sr-Cyrl-RS" w:eastAsia="sr-Latn-CS"/>
        </w:rPr>
        <w:t xml:space="preserve"> из других извора</w:t>
      </w:r>
      <w:r>
        <w:rPr>
          <w:lang w:val="sr-Cyrl-RS" w:eastAsia="sr-Latn-CS"/>
        </w:rPr>
        <w:t xml:space="preserve"> </w:t>
      </w:r>
      <w:r w:rsidR="00E82DFA">
        <w:rPr>
          <w:lang w:val="sr-Cyrl-RS" w:eastAsia="sr-Latn-CS"/>
        </w:rPr>
        <w:t>-</w:t>
      </w:r>
      <w:r>
        <w:rPr>
          <w:lang w:val="sr-Cyrl-RS" w:eastAsia="sr-Latn-CS"/>
        </w:rPr>
        <w:t xml:space="preserve"> буџетских, кредитних или донаторских средстава.</w:t>
      </w:r>
    </w:p>
    <w:p w:rsidR="00884A19" w:rsidRDefault="00884A19" w:rsidP="00884A19">
      <w:pPr>
        <w:ind w:firstLine="720"/>
        <w:jc w:val="both"/>
        <w:rPr>
          <w:lang w:val="sr-Cyrl-RS" w:eastAsia="sr-Latn-CS"/>
        </w:rPr>
      </w:pPr>
    </w:p>
    <w:p w:rsidR="006C32B0" w:rsidRDefault="006C32B0" w:rsidP="006C32B0">
      <w:pPr>
        <w:ind w:firstLine="720"/>
        <w:jc w:val="both"/>
        <w:rPr>
          <w:lang w:val="sr-Cyrl-RS"/>
        </w:rPr>
      </w:pPr>
      <w:r w:rsidRPr="003F5098">
        <w:rPr>
          <w:lang w:val="sr-Cyrl-RS" w:eastAsia="sr-Latn-CS"/>
        </w:rPr>
        <w:t xml:space="preserve">За спровођење Пројекта задужена је </w:t>
      </w:r>
      <w:r w:rsidRPr="003F5098">
        <w:rPr>
          <w:lang w:val="sr-Cyrl-RS"/>
        </w:rPr>
        <w:t xml:space="preserve">Канцеларија за </w:t>
      </w:r>
      <w:r w:rsidR="00E82DFA">
        <w:rPr>
          <w:lang w:val="sr-Cyrl-RS"/>
        </w:rPr>
        <w:t>управљање јавним улагањима као т</w:t>
      </w:r>
      <w:r w:rsidRPr="003F5098">
        <w:rPr>
          <w:lang w:val="sr-Cyrl-RS"/>
        </w:rPr>
        <w:t>ело за спровођење пројекта.</w:t>
      </w:r>
    </w:p>
    <w:p w:rsidR="006C32B0" w:rsidRDefault="006C32B0" w:rsidP="006C32B0">
      <w:pPr>
        <w:tabs>
          <w:tab w:val="left" w:pos="0"/>
        </w:tabs>
        <w:jc w:val="both"/>
        <w:rPr>
          <w:bCs/>
          <w:lang w:val="sr-Cyrl-CS"/>
        </w:rPr>
      </w:pPr>
      <w:r>
        <w:rPr>
          <w:bCs/>
          <w:lang w:val="sr-Cyrl-CS"/>
        </w:rPr>
        <w:lastRenderedPageBreak/>
        <w:tab/>
      </w:r>
      <w:r w:rsidR="00302F02">
        <w:rPr>
          <w:bCs/>
          <w:lang w:val="sr-Cyrl-CS"/>
        </w:rPr>
        <w:t>Наведеним о</w:t>
      </w:r>
      <w:r w:rsidRPr="00CC77B9">
        <w:rPr>
          <w:bCs/>
          <w:lang w:val="sr-Cyrl-CS"/>
        </w:rPr>
        <w:t>квирни</w:t>
      </w:r>
      <w:r>
        <w:rPr>
          <w:bCs/>
          <w:lang w:val="sr-Cyrl-CS"/>
        </w:rPr>
        <w:t>м</w:t>
      </w:r>
      <w:r w:rsidRPr="00CC77B9">
        <w:rPr>
          <w:bCs/>
          <w:lang w:val="sr-Cyrl-CS"/>
        </w:rPr>
        <w:t xml:space="preserve"> споразум</w:t>
      </w:r>
      <w:r>
        <w:rPr>
          <w:bCs/>
          <w:lang w:val="sr-Cyrl-CS"/>
        </w:rPr>
        <w:t>ом</w:t>
      </w:r>
      <w:r>
        <w:rPr>
          <w:bCs/>
          <w:lang w:val="sr-Latn-CS"/>
        </w:rPr>
        <w:t xml:space="preserve"> </w:t>
      </w:r>
      <w:r w:rsidR="00302F02">
        <w:rPr>
          <w:bCs/>
          <w:lang w:val="sr-Cyrl-RS"/>
        </w:rPr>
        <w:t xml:space="preserve">о зајму </w:t>
      </w:r>
      <w:r>
        <w:rPr>
          <w:bCs/>
          <w:lang w:val="sr-Latn-CS"/>
        </w:rPr>
        <w:t>предвиђено је да</w:t>
      </w:r>
      <w:r w:rsidR="0037221F">
        <w:rPr>
          <w:bCs/>
          <w:lang w:val="sr-Cyrl-RS"/>
        </w:rPr>
        <w:t xml:space="preserve"> Банка стави на располагање</w:t>
      </w:r>
      <w:r w:rsidR="00302F02" w:rsidRPr="00302F02">
        <w:rPr>
          <w:bCs/>
          <w:lang w:val="sr-Cyrl-CS"/>
        </w:rPr>
        <w:t xml:space="preserve"> </w:t>
      </w:r>
      <w:r w:rsidR="00302F02">
        <w:rPr>
          <w:bCs/>
          <w:lang w:val="sr-Cyrl-CS"/>
        </w:rPr>
        <w:t>Републи</w:t>
      </w:r>
      <w:r w:rsidR="00302F02">
        <w:rPr>
          <w:bCs/>
          <w:lang w:val="sr-Latn-RS"/>
        </w:rPr>
        <w:t>ци</w:t>
      </w:r>
      <w:r w:rsidR="00302F02">
        <w:rPr>
          <w:bCs/>
          <w:lang w:val="sr-Cyrl-CS"/>
        </w:rPr>
        <w:t xml:space="preserve"> Србиј</w:t>
      </w:r>
      <w:r w:rsidR="00302F02">
        <w:rPr>
          <w:bCs/>
          <w:lang w:val="sr-Latn-RS"/>
        </w:rPr>
        <w:t>и</w:t>
      </w:r>
      <w:r>
        <w:rPr>
          <w:bCs/>
          <w:lang w:val="sr-Cyrl-CS"/>
        </w:rPr>
        <w:t xml:space="preserve"> </w:t>
      </w:r>
      <w:r w:rsidR="0037221F">
        <w:rPr>
          <w:bCs/>
          <w:lang w:val="sr-Cyrl-CS"/>
        </w:rPr>
        <w:t xml:space="preserve">кредитна средства </w:t>
      </w:r>
      <w:r>
        <w:rPr>
          <w:bCs/>
          <w:lang w:val="sr-Cyrl-CS"/>
        </w:rPr>
        <w:t>под следећим условима: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>зајмопримац: Република Србија;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>тело за спровођење пројекта: Канцеларија за управљање јавним улагањима;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>износ задужења: 54.000.000 евра;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 xml:space="preserve">предвиђена је могућност </w:t>
      </w:r>
      <w:r w:rsidR="00E82DFA">
        <w:rPr>
          <w:lang w:val="sr-Cyrl-RS"/>
        </w:rPr>
        <w:t>з</w:t>
      </w:r>
      <w:r w:rsidRPr="000B098E">
        <w:rPr>
          <w:lang w:val="sr-Cyrl-RS"/>
        </w:rPr>
        <w:t xml:space="preserve">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 xml:space="preserve">приликом повлачења транше, </w:t>
      </w:r>
      <w:r w:rsidR="00E82DFA">
        <w:rPr>
          <w:lang w:val="sr-Cyrl-RS"/>
        </w:rPr>
        <w:t>з</w:t>
      </w:r>
      <w:r w:rsidRPr="000B098E">
        <w:rPr>
          <w:lang w:val="sr-Cyrl-RS"/>
        </w:rPr>
        <w:t>ајмопримац има могућност избора између годишње, полугодишње и тромесечне отплате кредита;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>приступна накнада и накнада на неповучена средства зајма се не плаћају;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 xml:space="preserve">за сваку појединачну повучену траншу, зајмопримац има могућност избора периода отплате до 20 година са укљученим периодом почека до </w:t>
      </w:r>
      <w:r w:rsidR="00E82DFA">
        <w:rPr>
          <w:lang w:val="sr-Cyrl-RS"/>
        </w:rPr>
        <w:t>пет</w:t>
      </w:r>
      <w:r w:rsidRPr="000B098E">
        <w:rPr>
          <w:lang w:val="sr-Cyrl-RS"/>
        </w:rPr>
        <w:t xml:space="preserve"> година;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>период алокације кредитних средстава сваке транше је 12 месеци од датума исплате транше;</w:t>
      </w:r>
    </w:p>
    <w:p w:rsidR="00884A19" w:rsidRPr="000B098E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 xml:space="preserve">крајњи датум расположивости кредитних средстава је </w:t>
      </w:r>
      <w:r w:rsidRPr="000B098E">
        <w:rPr>
          <w:bCs/>
          <w:sz w:val="23"/>
          <w:szCs w:val="23"/>
          <w:lang w:val="sr-Cyrl-RS"/>
        </w:rPr>
        <w:t>31. децембар 2023. године, у складу са роком за завршетак Пројекта</w:t>
      </w:r>
      <w:r w:rsidRPr="000B098E">
        <w:rPr>
          <w:lang w:val="sr-Cyrl-RS"/>
        </w:rPr>
        <w:t xml:space="preserve">; </w:t>
      </w:r>
    </w:p>
    <w:p w:rsidR="006C32B0" w:rsidRDefault="00884A19" w:rsidP="00E82DFA">
      <w:pPr>
        <w:tabs>
          <w:tab w:val="left" w:pos="993"/>
        </w:tabs>
        <w:ind w:firstLine="720"/>
        <w:jc w:val="both"/>
        <w:rPr>
          <w:lang w:val="sr-Cyrl-RS"/>
        </w:rPr>
      </w:pPr>
      <w:r w:rsidRPr="000B098E">
        <w:rPr>
          <w:lang w:val="sr-Cyrl-RS"/>
        </w:rPr>
        <w:t>-</w:t>
      </w:r>
      <w:r w:rsidRPr="000B098E">
        <w:rPr>
          <w:lang w:val="sr-Cyrl-RS"/>
        </w:rPr>
        <w:tab/>
        <w:t xml:space="preserve">зајам се реализује у најмање </w:t>
      </w:r>
      <w:r w:rsidR="00E82DFA">
        <w:rPr>
          <w:lang w:val="sr-Cyrl-RS"/>
        </w:rPr>
        <w:t>две</w:t>
      </w:r>
      <w:r w:rsidRPr="000B098E">
        <w:rPr>
          <w:lang w:val="sr-Cyrl-RS"/>
        </w:rPr>
        <w:t xml:space="preserve"> транше.</w:t>
      </w:r>
    </w:p>
    <w:p w:rsidR="002C2746" w:rsidRPr="002C2746" w:rsidRDefault="002C2746" w:rsidP="002C2746">
      <w:pPr>
        <w:ind w:firstLine="708"/>
        <w:jc w:val="both"/>
        <w:rPr>
          <w:lang w:val="sr-Cyrl-RS"/>
        </w:rPr>
      </w:pPr>
      <w:r w:rsidRPr="002C2746">
        <w:rPr>
          <w:lang w:val="sr-Cyrl-RS"/>
        </w:rPr>
        <w:t>Директни корисници Пројекта биће медицинско особље и бројни пацијенати из Србије и региона, који посећују клинику сваке године због дијагностичких процедура и примања терапије. Ако се има у виду да је у периоду</w:t>
      </w:r>
      <w:r w:rsidR="00406A9D">
        <w:rPr>
          <w:lang w:val="sr-Latn-RS"/>
        </w:rPr>
        <w:t xml:space="preserve"> </w:t>
      </w:r>
      <w:r w:rsidR="00406A9D">
        <w:rPr>
          <w:lang w:val="sr-Cyrl-RS"/>
        </w:rPr>
        <w:t>од</w:t>
      </w:r>
      <w:r w:rsidRPr="002C2746">
        <w:rPr>
          <w:lang w:val="sr-Cyrl-RS"/>
        </w:rPr>
        <w:t xml:space="preserve"> 2015</w:t>
      </w:r>
      <w:r w:rsidR="00406A9D">
        <w:rPr>
          <w:lang w:val="sr-Cyrl-RS"/>
        </w:rPr>
        <w:t xml:space="preserve">. до </w:t>
      </w:r>
      <w:r w:rsidRPr="002C2746">
        <w:rPr>
          <w:lang w:val="sr-Cyrl-RS"/>
        </w:rPr>
        <w:t>2018. годинe, постојећа дечја клиника у Тиршовој имала преко 170</w:t>
      </w:r>
      <w:r w:rsidR="00E82DFA">
        <w:rPr>
          <w:lang w:val="sr-Cyrl-RS"/>
        </w:rPr>
        <w:t>.</w:t>
      </w:r>
      <w:r w:rsidRPr="002C2746">
        <w:rPr>
          <w:lang w:val="sr-Cyrl-RS"/>
        </w:rPr>
        <w:t>000 амбулантних консултација и близу 75</w:t>
      </w:r>
      <w:r w:rsidR="00E82DFA">
        <w:rPr>
          <w:lang w:val="sr-Cyrl-RS"/>
        </w:rPr>
        <w:t>.</w:t>
      </w:r>
      <w:r w:rsidRPr="002C2746">
        <w:rPr>
          <w:lang w:val="sr-Cyrl-RS"/>
        </w:rPr>
        <w:t xml:space="preserve">000 дана хоспитализације у болничким јединицама, излишно је говорити о значају овог пројекта не само за Републику Србију већ и за шири регион. </w:t>
      </w:r>
    </w:p>
    <w:p w:rsidR="00726477" w:rsidRDefault="002C2746" w:rsidP="002C2746">
      <w:pPr>
        <w:ind w:firstLine="708"/>
        <w:jc w:val="both"/>
        <w:rPr>
          <w:bCs/>
          <w:lang w:val="sr-Cyrl-CS"/>
        </w:rPr>
      </w:pPr>
      <w:r w:rsidRPr="002C2746">
        <w:rPr>
          <w:lang w:val="sr-Cyrl-RS"/>
        </w:rPr>
        <w:t xml:space="preserve"> Генерално, побољшан квалитет смештаја, хигијене, радних и терапеутских услова за пацијенте и старатеље омогућић</w:t>
      </w:r>
      <w:r w:rsidR="00406A9D">
        <w:rPr>
          <w:lang w:val="sr-Cyrl-RS"/>
        </w:rPr>
        <w:t>е не само повећање комфора и пош</w:t>
      </w:r>
      <w:r w:rsidRPr="002C2746">
        <w:rPr>
          <w:lang w:val="sr-Cyrl-RS"/>
        </w:rPr>
        <w:t>товање достојанства пацијената током њиховог лечења, већ и побољшање стопе опоравка и ресоцијализације у складу са релевантним стандардима ЕУ и Светске здравствене организације.</w:t>
      </w:r>
      <w:r w:rsidR="00384EA3">
        <w:rPr>
          <w:bCs/>
          <w:lang w:val="sr-Cyrl-CS"/>
        </w:rPr>
        <w:tab/>
      </w:r>
    </w:p>
    <w:p w:rsidR="00406A9D" w:rsidRDefault="00406A9D" w:rsidP="002C2746">
      <w:pPr>
        <w:ind w:firstLine="708"/>
        <w:jc w:val="both"/>
        <w:rPr>
          <w:lang w:val="sr-Cyrl-CS"/>
        </w:rPr>
      </w:pPr>
    </w:p>
    <w:p w:rsidR="00692046" w:rsidRPr="00695D0F" w:rsidRDefault="00692046" w:rsidP="00692046">
      <w:pPr>
        <w:ind w:firstLine="720"/>
        <w:jc w:val="both"/>
        <w:rPr>
          <w:lang w:val="sr-Cyrl-CS"/>
        </w:rPr>
      </w:pPr>
      <w:r w:rsidRPr="00695D0F">
        <w:rPr>
          <w:lang w:val="sr-Cyrl-CS"/>
        </w:rPr>
        <w:t>III</w:t>
      </w:r>
      <w:r>
        <w:rPr>
          <w:lang w:val="sr-Cyrl-CS"/>
        </w:rPr>
        <w:t>.</w:t>
      </w:r>
      <w:r w:rsidRPr="0038219E">
        <w:rPr>
          <w:lang w:val="sr-Cyrl-CS"/>
        </w:rPr>
        <w:t xml:space="preserve"> </w:t>
      </w:r>
      <w:r>
        <w:rPr>
          <w:lang w:val="sr-Cyrl-CS"/>
        </w:rPr>
        <w:t>ОБЈАШЊЕЊЕ ОСНОВНИХ ПРАВНИХ ИНСТИТУТА И ПОЈЕДИНАЧНИХ РЕШЕЊА</w:t>
      </w:r>
      <w:r w:rsidRPr="00695D0F">
        <w:rPr>
          <w:lang w:val="sr-Cyrl-CS"/>
        </w:rPr>
        <w:t xml:space="preserve"> </w:t>
      </w:r>
    </w:p>
    <w:p w:rsidR="00692046" w:rsidRDefault="00692046" w:rsidP="00692046">
      <w:pPr>
        <w:jc w:val="both"/>
        <w:rPr>
          <w:lang w:val="sr-Cyrl-CS"/>
        </w:rPr>
      </w:pPr>
    </w:p>
    <w:p w:rsidR="00692046" w:rsidRPr="00C94C3E" w:rsidRDefault="00692046" w:rsidP="00692046">
      <w:pPr>
        <w:ind w:firstLine="720"/>
        <w:jc w:val="both"/>
        <w:rPr>
          <w:rFonts w:eastAsia="SimSun"/>
          <w:lang w:val="sr-Cyrl-CS"/>
        </w:rPr>
      </w:pPr>
      <w:r>
        <w:rPr>
          <w:lang w:val="ru-RU"/>
        </w:rPr>
        <w:t>О</w:t>
      </w:r>
      <w:r>
        <w:rPr>
          <w:lang w:val="sr-Cyrl-CS"/>
        </w:rPr>
        <w:t xml:space="preserve">дредбом члана 1. </w:t>
      </w:r>
      <w:r w:rsidR="00E82DFA">
        <w:rPr>
          <w:lang w:val="sr-Cyrl-CS"/>
        </w:rPr>
        <w:t xml:space="preserve">овог закона </w:t>
      </w:r>
      <w:r>
        <w:rPr>
          <w:lang w:val="sr-Cyrl-CS"/>
        </w:rPr>
        <w:t>предвиђа се потврђивање</w:t>
      </w:r>
      <w:r w:rsidR="00746BDE" w:rsidRPr="00746BDE">
        <w:rPr>
          <w:rFonts w:eastAsia="SimSun"/>
          <w:lang w:val="sr-Cyrl-RS"/>
        </w:rPr>
        <w:t xml:space="preserve"> </w:t>
      </w:r>
      <w:r w:rsidR="00E376A0" w:rsidRPr="00E376A0">
        <w:rPr>
          <w:rFonts w:eastAsia="SimSun"/>
          <w:lang w:val="sr-Cyrl-RS"/>
        </w:rPr>
        <w:t xml:space="preserve">Oквирног споразума о зајму </w:t>
      </w:r>
      <w:r w:rsidR="002C2746" w:rsidRPr="00884A19">
        <w:rPr>
          <w:rFonts w:eastAsia="SimSun"/>
          <w:lang w:val="sr-Cyrl-RS" w:eastAsia="zh-CN"/>
        </w:rPr>
        <w:t xml:space="preserve">LD 2009 (2019) </w:t>
      </w:r>
      <w:r w:rsidR="0011444A" w:rsidRPr="0011444A">
        <w:rPr>
          <w:rFonts w:eastAsia="SimSun"/>
          <w:lang w:val="sr-Cyrl-RS"/>
        </w:rPr>
        <w:t>између Банке за развој Савета Европе и Републике Србије</w:t>
      </w:r>
      <w:r w:rsidR="008A5066" w:rsidRPr="008A5066">
        <w:t xml:space="preserve"> </w:t>
      </w:r>
      <w:r w:rsidR="002C2746" w:rsidRPr="00450144">
        <w:rPr>
          <w:rFonts w:eastAsia="SimSun"/>
          <w:lang w:val="sr-Cyrl-RS" w:eastAsia="zh-CN"/>
        </w:rPr>
        <w:t>за пројектни зајам за изградњу нове Универзитетске дечје клинике, Тиршова 2 у Београду</w:t>
      </w:r>
      <w:r w:rsidR="008A5066" w:rsidRPr="008A5066">
        <w:rPr>
          <w:rFonts w:eastAsia="SimSun"/>
          <w:lang w:val="sr-Cyrl-RS"/>
        </w:rPr>
        <w:t>, потписан</w:t>
      </w:r>
      <w:r w:rsidR="008A5066">
        <w:rPr>
          <w:rFonts w:eastAsia="SimSun"/>
          <w:lang w:val="sr-Cyrl-RS"/>
        </w:rPr>
        <w:t>ог</w:t>
      </w:r>
      <w:r w:rsidR="00305959" w:rsidRPr="00305959">
        <w:rPr>
          <w:rFonts w:eastAsia="SimSun"/>
          <w:lang w:val="sr-Cyrl-RS"/>
        </w:rPr>
        <w:t xml:space="preserve"> </w:t>
      </w:r>
      <w:r w:rsidR="002C2746" w:rsidRPr="008A5066">
        <w:rPr>
          <w:rFonts w:eastAsia="SimSun"/>
          <w:lang w:val="sr-Cyrl-RS"/>
        </w:rPr>
        <w:t xml:space="preserve">у Београду </w:t>
      </w:r>
      <w:r w:rsidR="002C2746" w:rsidRPr="00884A19">
        <w:rPr>
          <w:rFonts w:eastAsia="SimSun"/>
          <w:lang w:val="sr-Latn-RS" w:eastAsia="zh-CN"/>
        </w:rPr>
        <w:t>18</w:t>
      </w:r>
      <w:r w:rsidR="002C2746" w:rsidRPr="00884A19">
        <w:rPr>
          <w:rFonts w:eastAsia="SimSun"/>
          <w:lang w:val="sr-Cyrl-CS" w:eastAsia="zh-CN"/>
        </w:rPr>
        <w:t>.</w:t>
      </w:r>
      <w:r w:rsidR="002C2746" w:rsidRPr="00450144">
        <w:rPr>
          <w:rFonts w:eastAsia="SimSun"/>
          <w:lang w:val="sr-Cyrl-CS" w:eastAsia="zh-CN"/>
        </w:rPr>
        <w:t xml:space="preserve"> </w:t>
      </w:r>
      <w:r w:rsidR="002C2746">
        <w:rPr>
          <w:rFonts w:eastAsia="SimSun"/>
          <w:lang w:val="sr-Cyrl-RS" w:eastAsia="zh-CN"/>
        </w:rPr>
        <w:t>новембра</w:t>
      </w:r>
      <w:r w:rsidR="002C2746" w:rsidRPr="00450144">
        <w:rPr>
          <w:rFonts w:eastAsia="SimSun"/>
          <w:lang w:val="sr-Cyrl-CS" w:eastAsia="zh-CN"/>
        </w:rPr>
        <w:t xml:space="preserve"> 201</w:t>
      </w:r>
      <w:r w:rsidR="002C2746" w:rsidRPr="00450144">
        <w:rPr>
          <w:rFonts w:eastAsia="SimSun"/>
          <w:lang w:val="sr-Latn-RS" w:eastAsia="zh-CN"/>
        </w:rPr>
        <w:t>9</w:t>
      </w:r>
      <w:r w:rsidR="002C2746" w:rsidRPr="00450144">
        <w:rPr>
          <w:rFonts w:eastAsia="SimSun"/>
          <w:lang w:val="sr-Cyrl-CS" w:eastAsia="zh-CN"/>
        </w:rPr>
        <w:t xml:space="preserve">. </w:t>
      </w:r>
      <w:r w:rsidR="002C2746" w:rsidRPr="00406A9D">
        <w:rPr>
          <w:rFonts w:eastAsia="SimSun"/>
          <w:lang w:val="sr-Cyrl-CS" w:eastAsia="zh-CN"/>
        </w:rPr>
        <w:t xml:space="preserve">године </w:t>
      </w:r>
      <w:r w:rsidR="002C2746" w:rsidRPr="00406A9D">
        <w:rPr>
          <w:rFonts w:eastAsia="SimSun"/>
          <w:lang w:val="sr-Cyrl-RS" w:eastAsia="zh-CN"/>
        </w:rPr>
        <w:t xml:space="preserve">и у Паризу </w:t>
      </w:r>
      <w:r w:rsidR="00406A9D" w:rsidRPr="00406A9D">
        <w:rPr>
          <w:rFonts w:eastAsia="SimSun"/>
          <w:lang w:val="sr-Cyrl-RS" w:eastAsia="zh-CN"/>
        </w:rPr>
        <w:t xml:space="preserve">20. новембра </w:t>
      </w:r>
      <w:r w:rsidR="002C2746" w:rsidRPr="00406A9D">
        <w:rPr>
          <w:rFonts w:eastAsia="SimSun"/>
          <w:lang w:val="sr-Cyrl-RS" w:eastAsia="zh-CN"/>
        </w:rPr>
        <w:t>2019. године</w:t>
      </w:r>
      <w:r w:rsidR="00746BDE" w:rsidRPr="00406A9D">
        <w:rPr>
          <w:lang w:val="sr-Cyrl-CS"/>
        </w:rPr>
        <w:t xml:space="preserve">, </w:t>
      </w:r>
      <w:r w:rsidRPr="00406A9D">
        <w:rPr>
          <w:rFonts w:eastAsia="SimSun"/>
          <w:lang w:val="sr-Cyrl-CS"/>
        </w:rPr>
        <w:t>у оригиналу на енглеском језику.</w:t>
      </w:r>
    </w:p>
    <w:p w:rsidR="00692046" w:rsidRPr="00FE46FB" w:rsidRDefault="00692046" w:rsidP="00692046">
      <w:pPr>
        <w:ind w:firstLine="720"/>
        <w:jc w:val="both"/>
        <w:rPr>
          <w:lang w:val="sr-Cyrl-CS"/>
        </w:rPr>
      </w:pPr>
      <w:r w:rsidRPr="00FB1B68">
        <w:rPr>
          <w:lang w:val="sr-Cyrl-CS"/>
        </w:rPr>
        <w:t xml:space="preserve"> </w:t>
      </w:r>
      <w:r>
        <w:rPr>
          <w:lang w:val="sr-Cyrl-CS"/>
        </w:rPr>
        <w:t xml:space="preserve">Одредба члана 2. </w:t>
      </w:r>
      <w:r w:rsidR="00E82DFA">
        <w:rPr>
          <w:lang w:val="sr-Cyrl-CS"/>
        </w:rPr>
        <w:t xml:space="preserve">овог закона </w:t>
      </w:r>
      <w:r>
        <w:rPr>
          <w:lang w:val="sr-Cyrl-CS"/>
        </w:rPr>
        <w:t xml:space="preserve">садржи </w:t>
      </w:r>
      <w:r w:rsidRPr="0011444A">
        <w:rPr>
          <w:lang w:val="sr-Cyrl-CS"/>
        </w:rPr>
        <w:t xml:space="preserve">текст </w:t>
      </w:r>
      <w:r w:rsidR="00E376A0" w:rsidRPr="0011444A">
        <w:rPr>
          <w:rFonts w:eastAsia="SimSun"/>
          <w:lang w:val="sr-Cyrl-RS"/>
        </w:rPr>
        <w:t xml:space="preserve">Oквирног споразума о зајму </w:t>
      </w:r>
      <w:r w:rsidR="002C2746" w:rsidRPr="00884A19">
        <w:rPr>
          <w:rFonts w:eastAsia="SimSun"/>
          <w:lang w:val="sr-Cyrl-RS" w:eastAsia="zh-CN"/>
        </w:rPr>
        <w:t xml:space="preserve">LD 2009 (2019) </w:t>
      </w:r>
      <w:r w:rsidR="0011444A" w:rsidRPr="0011444A">
        <w:rPr>
          <w:rFonts w:eastAsia="SimSun"/>
          <w:lang w:val="sr-Cyrl-RS"/>
        </w:rPr>
        <w:t>између Банке за развој Савета Европе и Републике Србије</w:t>
      </w:r>
      <w:r w:rsidR="008A5066">
        <w:rPr>
          <w:rFonts w:eastAsia="SimSun"/>
          <w:lang w:val="sr-Cyrl-RS"/>
        </w:rPr>
        <w:t xml:space="preserve"> </w:t>
      </w:r>
      <w:r w:rsidR="002C2746" w:rsidRPr="00450144">
        <w:rPr>
          <w:rFonts w:eastAsia="SimSun"/>
          <w:lang w:val="sr-Cyrl-RS" w:eastAsia="zh-CN"/>
        </w:rPr>
        <w:t>за пројектни зајам за изградњу нове Универзитетске дечје клинике, Тиршова 2 у Београду</w:t>
      </w:r>
      <w:r>
        <w:rPr>
          <w:rFonts w:eastAsia="SimSun"/>
          <w:lang w:val="sr-Cyrl-CS"/>
        </w:rPr>
        <w:t xml:space="preserve">, </w:t>
      </w:r>
      <w:r>
        <w:rPr>
          <w:lang w:val="sr-Cyrl-CS"/>
        </w:rPr>
        <w:t>у оригиналу на енглеском језику и у преводу на српски језик.</w:t>
      </w:r>
    </w:p>
    <w:p w:rsidR="00692046" w:rsidRPr="00375309" w:rsidRDefault="00692046" w:rsidP="00692046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Одредбом члана 3. уређује се ступање на снагу овог закона. </w:t>
      </w:r>
    </w:p>
    <w:p w:rsidR="00692046" w:rsidRDefault="00692046" w:rsidP="00692046">
      <w:pPr>
        <w:ind w:firstLine="720"/>
        <w:jc w:val="both"/>
        <w:rPr>
          <w:bCs/>
          <w:lang w:val="sr-Cyrl-CS"/>
        </w:rPr>
      </w:pPr>
    </w:p>
    <w:p w:rsidR="00692046" w:rsidRDefault="00692046" w:rsidP="00692046">
      <w:pPr>
        <w:ind w:firstLine="720"/>
        <w:jc w:val="both"/>
        <w:rPr>
          <w:bCs/>
          <w:lang w:val="sr-Cyrl-CS"/>
        </w:rPr>
      </w:pPr>
      <w:r>
        <w:rPr>
          <w:bCs/>
        </w:rPr>
        <w:t>IV</w:t>
      </w:r>
      <w:r>
        <w:rPr>
          <w:bCs/>
          <w:lang w:val="ru-RU"/>
        </w:rPr>
        <w:t xml:space="preserve">. </w:t>
      </w:r>
      <w:r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C454A1" w:rsidRDefault="00692046" w:rsidP="00692046">
      <w:pPr>
        <w:jc w:val="both"/>
        <w:rPr>
          <w:lang w:val="sr-Cyrl-CS"/>
        </w:rPr>
      </w:pPr>
    </w:p>
    <w:p w:rsidR="00692046" w:rsidRDefault="00692046" w:rsidP="00692046">
      <w:pPr>
        <w:jc w:val="both"/>
        <w:rPr>
          <w:lang w:val="sr-Cyrl-CS"/>
        </w:rPr>
      </w:pPr>
      <w:r w:rsidRPr="00C454A1">
        <w:rPr>
          <w:lang w:val="sr-Cyrl-CS"/>
        </w:rPr>
        <w:tab/>
        <w:t>За спровођење овог закона обезбеђиваће се средства у буџету Републике Србије</w:t>
      </w:r>
      <w:r>
        <w:rPr>
          <w:lang w:val="sr-Cyrl-CS"/>
        </w:rPr>
        <w:t>.</w:t>
      </w:r>
    </w:p>
    <w:p w:rsidR="00692046" w:rsidRPr="0085379B" w:rsidRDefault="00692046" w:rsidP="00692046">
      <w:pPr>
        <w:jc w:val="both"/>
        <w:rPr>
          <w:lang w:val="sr-Latn-RS"/>
        </w:rPr>
      </w:pPr>
    </w:p>
    <w:sectPr w:rsidR="00692046" w:rsidRPr="0085379B" w:rsidSect="00E82DFA">
      <w:headerReference w:type="even" r:id="rId8"/>
      <w:headerReference w:type="default" r:id="rId9"/>
      <w:footerReference w:type="even" r:id="rId10"/>
      <w:pgSz w:w="11909" w:h="16834" w:code="9"/>
      <w:pgMar w:top="1276" w:right="1277" w:bottom="1440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4C1" w:rsidRDefault="00D254C1">
      <w:r>
        <w:separator/>
      </w:r>
    </w:p>
  </w:endnote>
  <w:endnote w:type="continuationSeparator" w:id="0">
    <w:p w:rsidR="00D254C1" w:rsidRDefault="00D2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4C1" w:rsidRDefault="00D254C1">
      <w:r>
        <w:separator/>
      </w:r>
    </w:p>
  </w:footnote>
  <w:footnote w:type="continuationSeparator" w:id="0">
    <w:p w:rsidR="00D254C1" w:rsidRDefault="00D25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477" w:rsidRDefault="00726477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2DF2">
      <w:rPr>
        <w:rStyle w:val="PageNumber"/>
        <w:noProof/>
      </w:rPr>
      <w:t>3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7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B0459"/>
    <w:rsid w:val="000B1A47"/>
    <w:rsid w:val="000B433B"/>
    <w:rsid w:val="000B4E48"/>
    <w:rsid w:val="000B53A9"/>
    <w:rsid w:val="000B70BA"/>
    <w:rsid w:val="000C1F4C"/>
    <w:rsid w:val="000C4E82"/>
    <w:rsid w:val="000D143F"/>
    <w:rsid w:val="000E05B7"/>
    <w:rsid w:val="00103B05"/>
    <w:rsid w:val="00113ACC"/>
    <w:rsid w:val="0011444A"/>
    <w:rsid w:val="00117CB4"/>
    <w:rsid w:val="00126325"/>
    <w:rsid w:val="00137165"/>
    <w:rsid w:val="00144767"/>
    <w:rsid w:val="00147749"/>
    <w:rsid w:val="00153626"/>
    <w:rsid w:val="001667F5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7AD2"/>
    <w:rsid w:val="003B34BB"/>
    <w:rsid w:val="003C0CD0"/>
    <w:rsid w:val="003C2142"/>
    <w:rsid w:val="003E6854"/>
    <w:rsid w:val="003E6BA6"/>
    <w:rsid w:val="003F7B23"/>
    <w:rsid w:val="0040226C"/>
    <w:rsid w:val="00406A9D"/>
    <w:rsid w:val="0041332A"/>
    <w:rsid w:val="00423BF8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7384"/>
    <w:rsid w:val="00507842"/>
    <w:rsid w:val="005233EB"/>
    <w:rsid w:val="00525E17"/>
    <w:rsid w:val="005330EB"/>
    <w:rsid w:val="00542F03"/>
    <w:rsid w:val="00543111"/>
    <w:rsid w:val="00547727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7034"/>
    <w:rsid w:val="005B78AF"/>
    <w:rsid w:val="005C0446"/>
    <w:rsid w:val="005C442E"/>
    <w:rsid w:val="005C77BF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B2DE0"/>
    <w:rsid w:val="006B2DF2"/>
    <w:rsid w:val="006B3D26"/>
    <w:rsid w:val="006B4040"/>
    <w:rsid w:val="006B496A"/>
    <w:rsid w:val="006B561D"/>
    <w:rsid w:val="006B6E0D"/>
    <w:rsid w:val="006C32B0"/>
    <w:rsid w:val="006C3AB7"/>
    <w:rsid w:val="006C671B"/>
    <w:rsid w:val="006C6834"/>
    <w:rsid w:val="006E57BB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2742"/>
    <w:rsid w:val="00836B68"/>
    <w:rsid w:val="00845874"/>
    <w:rsid w:val="0085379B"/>
    <w:rsid w:val="008604C6"/>
    <w:rsid w:val="00862E50"/>
    <w:rsid w:val="00864A3D"/>
    <w:rsid w:val="00866F6D"/>
    <w:rsid w:val="00874CB0"/>
    <w:rsid w:val="00884A19"/>
    <w:rsid w:val="00890B04"/>
    <w:rsid w:val="00890DFB"/>
    <w:rsid w:val="008A2893"/>
    <w:rsid w:val="008A5066"/>
    <w:rsid w:val="008B4ED3"/>
    <w:rsid w:val="008B4F87"/>
    <w:rsid w:val="008C220C"/>
    <w:rsid w:val="008C39C2"/>
    <w:rsid w:val="008C45A6"/>
    <w:rsid w:val="008D29F9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4C0E"/>
    <w:rsid w:val="00A56DC0"/>
    <w:rsid w:val="00A67B90"/>
    <w:rsid w:val="00AA5172"/>
    <w:rsid w:val="00AA5E8B"/>
    <w:rsid w:val="00AA7FD3"/>
    <w:rsid w:val="00AB1D87"/>
    <w:rsid w:val="00AC23DB"/>
    <w:rsid w:val="00AC319E"/>
    <w:rsid w:val="00AC6967"/>
    <w:rsid w:val="00AC6E28"/>
    <w:rsid w:val="00AE0B32"/>
    <w:rsid w:val="00AF05CC"/>
    <w:rsid w:val="00B01134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D055F0"/>
    <w:rsid w:val="00D07955"/>
    <w:rsid w:val="00D254C1"/>
    <w:rsid w:val="00D57EE4"/>
    <w:rsid w:val="00D60D13"/>
    <w:rsid w:val="00D6104B"/>
    <w:rsid w:val="00D7163A"/>
    <w:rsid w:val="00D71C65"/>
    <w:rsid w:val="00D809EF"/>
    <w:rsid w:val="00DA3A35"/>
    <w:rsid w:val="00DE046C"/>
    <w:rsid w:val="00DF2E0D"/>
    <w:rsid w:val="00DF2F34"/>
    <w:rsid w:val="00DF3348"/>
    <w:rsid w:val="00DF6741"/>
    <w:rsid w:val="00E219CE"/>
    <w:rsid w:val="00E3026C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2DFA"/>
    <w:rsid w:val="00E85949"/>
    <w:rsid w:val="00E8762A"/>
    <w:rsid w:val="00E92AE5"/>
    <w:rsid w:val="00E93238"/>
    <w:rsid w:val="00EA60E5"/>
    <w:rsid w:val="00EC3998"/>
    <w:rsid w:val="00EC61DD"/>
    <w:rsid w:val="00EE09D2"/>
    <w:rsid w:val="00EE585F"/>
    <w:rsid w:val="00EE6B63"/>
    <w:rsid w:val="00EF6FF3"/>
    <w:rsid w:val="00F01185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D0E68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1321</Words>
  <Characters>7965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Milica Djurkovic</cp:lastModifiedBy>
  <cp:revision>2</cp:revision>
  <cp:lastPrinted>2019-11-25T07:54:00Z</cp:lastPrinted>
  <dcterms:created xsi:type="dcterms:W3CDTF">2019-12-13T09:31:00Z</dcterms:created>
  <dcterms:modified xsi:type="dcterms:W3CDTF">2019-12-13T09:31:00Z</dcterms:modified>
</cp:coreProperties>
</file>