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D04" w:rsidRPr="005F23F3" w:rsidRDefault="00AB725C" w:rsidP="00D87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de-AT"/>
        </w:rPr>
      </w:pPr>
      <w:r w:rsidRPr="005F23F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ПРЕГЛЕД ОДРЕДАБА </w:t>
      </w:r>
    </w:p>
    <w:p w:rsidR="00AB725C" w:rsidRPr="005F23F3" w:rsidRDefault="00AB725C" w:rsidP="00D87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F23F3">
        <w:rPr>
          <w:rFonts w:ascii="Times New Roman" w:hAnsi="Times New Roman" w:cs="Times New Roman"/>
          <w:b/>
          <w:sz w:val="24"/>
          <w:szCs w:val="24"/>
          <w:lang w:val="sr-Cyrl-RS"/>
        </w:rPr>
        <w:t>КОЈЕ СЕ МЕЊАЈУ, ОДНОСНО ДОПУЊУЈУ</w:t>
      </w:r>
    </w:p>
    <w:p w:rsidR="005F23F3" w:rsidRPr="0000437C" w:rsidRDefault="005F23F3" w:rsidP="00D87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B725C" w:rsidRPr="00343882" w:rsidRDefault="00AB725C" w:rsidP="00D87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43882">
        <w:rPr>
          <w:rFonts w:ascii="Times New Roman" w:hAnsi="Times New Roman" w:cs="Times New Roman"/>
          <w:b/>
          <w:sz w:val="24"/>
          <w:szCs w:val="24"/>
          <w:lang w:val="sr-Cyrl-RS"/>
        </w:rPr>
        <w:t>Практична настава и професионална пракса</w:t>
      </w:r>
    </w:p>
    <w:p w:rsidR="00AB725C" w:rsidRPr="005F23F3" w:rsidRDefault="00AB725C" w:rsidP="00D87FC9">
      <w:pPr>
        <w:spacing w:after="0" w:line="240" w:lineRule="auto"/>
        <w:jc w:val="center"/>
        <w:rPr>
          <w:rFonts w:ascii="Times New Roman" w:hAnsi="Times New Roman" w:cs="Times New Roman"/>
          <w:b/>
          <w:strike/>
          <w:sz w:val="24"/>
          <w:szCs w:val="24"/>
          <w:lang w:val="sr-Cyrl-RS"/>
        </w:rPr>
      </w:pPr>
      <w:r w:rsidRPr="005F23F3">
        <w:rPr>
          <w:rFonts w:ascii="Times New Roman" w:hAnsi="Times New Roman" w:cs="Times New Roman"/>
          <w:b/>
          <w:strike/>
          <w:sz w:val="24"/>
          <w:szCs w:val="24"/>
          <w:lang w:val="sr-Cyrl-RS"/>
        </w:rPr>
        <w:t>Члан 30</w:t>
      </w:r>
      <w:r w:rsidR="00DC64A1" w:rsidRPr="005F23F3">
        <w:rPr>
          <w:rFonts w:ascii="Times New Roman" w:hAnsi="Times New Roman" w:cs="Times New Roman"/>
          <w:b/>
          <w:strike/>
          <w:sz w:val="24"/>
          <w:szCs w:val="24"/>
          <w:lang w:val="sr-Cyrl-RS"/>
        </w:rPr>
        <w:t>.</w:t>
      </w:r>
    </w:p>
    <w:p w:rsidR="00796103" w:rsidRDefault="00796103" w:rsidP="00D87FC9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</w:p>
    <w:p w:rsidR="008425AB" w:rsidRDefault="00AB725C" w:rsidP="008425AB">
      <w:pPr>
        <w:spacing w:after="0" w:line="240" w:lineRule="auto"/>
        <w:ind w:firstLine="144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5F23F3">
        <w:rPr>
          <w:rFonts w:ascii="Times New Roman" w:hAnsi="Times New Roman" w:cs="Times New Roman"/>
          <w:strike/>
          <w:sz w:val="24"/>
          <w:szCs w:val="24"/>
          <w:lang w:val="sr-Cyrl-RS"/>
        </w:rPr>
        <w:t>Практичну наставу и професионалну праксу школа може да остварује у сарадњи са привредним друштвом, установом, другом организацијом или другим правним лицем.</w:t>
      </w:r>
    </w:p>
    <w:p w:rsidR="008425AB" w:rsidRDefault="00AB725C" w:rsidP="008425AB">
      <w:pPr>
        <w:spacing w:after="0" w:line="240" w:lineRule="auto"/>
        <w:ind w:firstLine="144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5F23F3">
        <w:rPr>
          <w:rFonts w:ascii="Times New Roman" w:hAnsi="Times New Roman" w:cs="Times New Roman"/>
          <w:strike/>
          <w:sz w:val="24"/>
          <w:szCs w:val="24"/>
          <w:lang w:val="sr-Cyrl-RS"/>
        </w:rPr>
        <w:t>Начин спровођења практичне наставе из става 1. овог члана и друга питања везана за остваривање практичне наставе уређује министар.</w:t>
      </w:r>
    </w:p>
    <w:p w:rsidR="008425AB" w:rsidRDefault="00AB725C" w:rsidP="008425AB">
      <w:pPr>
        <w:spacing w:after="0" w:line="240" w:lineRule="auto"/>
        <w:ind w:firstLine="144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5F23F3">
        <w:rPr>
          <w:rFonts w:ascii="Times New Roman" w:hAnsi="Times New Roman" w:cs="Times New Roman"/>
          <w:strike/>
          <w:sz w:val="24"/>
          <w:szCs w:val="24"/>
          <w:lang w:val="sr-Cyrl-RS"/>
        </w:rPr>
        <w:t>За ученика са сметњама у развоју обезбеђује се адаптација радног места у односу на његове могућности и врсту инвалидитета у оквиру практичне наставе.</w:t>
      </w:r>
    </w:p>
    <w:p w:rsidR="00AB725C" w:rsidRPr="005F23F3" w:rsidRDefault="00AB725C" w:rsidP="008425AB">
      <w:pPr>
        <w:spacing w:after="0" w:line="240" w:lineRule="auto"/>
        <w:ind w:firstLine="1440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  <w:r w:rsidRPr="005F23F3">
        <w:rPr>
          <w:rFonts w:ascii="Times New Roman" w:hAnsi="Times New Roman" w:cs="Times New Roman"/>
          <w:strike/>
          <w:sz w:val="24"/>
          <w:szCs w:val="24"/>
          <w:lang w:val="sr-Cyrl-RS"/>
        </w:rPr>
        <w:t>Услови за остваривање практичне наставе и професионалне праксе утврђују се уговором.</w:t>
      </w:r>
    </w:p>
    <w:p w:rsidR="00D30E1B" w:rsidRPr="00D30E1B" w:rsidRDefault="00D30E1B" w:rsidP="00D87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0762A" w:rsidRDefault="0020762A" w:rsidP="002076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„</w:t>
      </w:r>
      <w:r w:rsidRPr="005F23F3">
        <w:rPr>
          <w:rFonts w:ascii="Times New Roman" w:hAnsi="Times New Roman"/>
          <w:b/>
          <w:sz w:val="24"/>
          <w:szCs w:val="24"/>
          <w:lang w:val="sr-Cyrl-RS"/>
        </w:rPr>
        <w:t>ЧЛАН 30.</w:t>
      </w:r>
    </w:p>
    <w:p w:rsidR="0020762A" w:rsidRPr="005F23F3" w:rsidRDefault="0020762A" w:rsidP="002076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8425AB" w:rsidRDefault="00796103" w:rsidP="008425AB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</w:t>
      </w:r>
      <w:r w:rsidRPr="005F23F3">
        <w:rPr>
          <w:rFonts w:ascii="Times New Roman" w:hAnsi="Times New Roman"/>
          <w:sz w:val="24"/>
          <w:szCs w:val="24"/>
          <w:lang w:val="sr-Cyrl-RS"/>
        </w:rPr>
        <w:t xml:space="preserve">РАКТИЧНА НАСТАВА И </w:t>
      </w:r>
      <w:r>
        <w:rPr>
          <w:rFonts w:ascii="Times New Roman" w:hAnsi="Times New Roman"/>
          <w:sz w:val="24"/>
          <w:szCs w:val="24"/>
          <w:lang w:val="sr-Cyrl-RS"/>
        </w:rPr>
        <w:t xml:space="preserve">ПРОФЕСИОНАЛНА </w:t>
      </w:r>
      <w:r w:rsidRPr="005F23F3">
        <w:rPr>
          <w:rFonts w:ascii="Times New Roman" w:hAnsi="Times New Roman"/>
          <w:sz w:val="24"/>
          <w:szCs w:val="24"/>
          <w:lang w:val="sr-Cyrl-RS"/>
        </w:rPr>
        <w:t>ПРАКСА ОСТВАРУЈУ СЕ</w:t>
      </w:r>
      <w:r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Pr="00AF51C1">
        <w:rPr>
          <w:rFonts w:ascii="Times New Roman" w:hAnsi="Times New Roman"/>
          <w:sz w:val="24"/>
          <w:szCs w:val="24"/>
          <w:lang w:val="sr-Cyrl-RS"/>
        </w:rPr>
        <w:t xml:space="preserve">У ШКОЛИ, КОД ПОСЛОДАВЦА ИЛИ КОМБИНОВАНО ДЕЛОМ У ШКОЛИ, А ДЕЛОМ КОД ПОСЛОДАВЦА, </w:t>
      </w:r>
      <w:r w:rsidRPr="005F23F3">
        <w:rPr>
          <w:rFonts w:ascii="Times New Roman" w:hAnsi="Times New Roman"/>
          <w:sz w:val="24"/>
          <w:szCs w:val="24"/>
          <w:lang w:val="sr-Cyrl-RS"/>
        </w:rPr>
        <w:t>У СКЛАДУ СА ПЛАНОМ И ПРОГРАМОМ НАСТАВЕ И УЧЕЊА</w:t>
      </w:r>
      <w:r>
        <w:rPr>
          <w:rFonts w:ascii="Times New Roman" w:hAnsi="Times New Roman"/>
          <w:sz w:val="24"/>
          <w:szCs w:val="24"/>
          <w:lang w:val="sr-Cyrl-RS"/>
        </w:rPr>
        <w:t>.</w:t>
      </w:r>
    </w:p>
    <w:p w:rsidR="008425AB" w:rsidRDefault="00796103" w:rsidP="008425AB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ПРАКТИЧНА НАСТАВА </w:t>
      </w:r>
      <w:r w:rsidR="00A46C12" w:rsidRPr="00A46C12">
        <w:rPr>
          <w:rFonts w:ascii="Times New Roman" w:hAnsi="Times New Roman"/>
          <w:sz w:val="24"/>
          <w:szCs w:val="24"/>
          <w:lang w:val="sr-Cyrl-RS"/>
        </w:rPr>
        <w:t>И ПРОФЕСИОНАЛН</w:t>
      </w:r>
      <w:r w:rsidR="00A46C12">
        <w:rPr>
          <w:rFonts w:ascii="Times New Roman" w:hAnsi="Times New Roman"/>
          <w:sz w:val="24"/>
          <w:szCs w:val="24"/>
          <w:lang w:val="sr-Cyrl-RS"/>
        </w:rPr>
        <w:t>А</w:t>
      </w:r>
      <w:r w:rsidR="00A46C12" w:rsidRPr="00A46C12">
        <w:rPr>
          <w:rFonts w:ascii="Times New Roman" w:hAnsi="Times New Roman"/>
          <w:sz w:val="24"/>
          <w:szCs w:val="24"/>
          <w:lang w:val="sr-Cyrl-RS"/>
        </w:rPr>
        <w:t xml:space="preserve"> ПРАКС</w:t>
      </w:r>
      <w:r w:rsidR="00A46C12">
        <w:rPr>
          <w:rFonts w:ascii="Times New Roman" w:hAnsi="Times New Roman"/>
          <w:sz w:val="24"/>
          <w:szCs w:val="24"/>
          <w:lang w:val="sr-Cyrl-RS"/>
        </w:rPr>
        <w:t xml:space="preserve">А </w:t>
      </w:r>
      <w:r>
        <w:rPr>
          <w:rFonts w:ascii="Times New Roman" w:hAnsi="Times New Roman"/>
          <w:sz w:val="24"/>
          <w:szCs w:val="24"/>
          <w:lang w:val="sr-Cyrl-RS"/>
        </w:rPr>
        <w:t xml:space="preserve">КОЈА СЕ ОСТВАРУЈЕ КОМБИНОВАНО ДЕЛОМ У ШКОЛИ А ДЕЛОМ КОД ПОСЛОДАВЦА, МОЖЕ СЕ РЕАЛИЗОВАТИ КОД ПОСЛОДАВЦА </w:t>
      </w:r>
      <w:r w:rsidRPr="005F23F3">
        <w:rPr>
          <w:rFonts w:ascii="Times New Roman" w:hAnsi="Times New Roman"/>
          <w:sz w:val="24"/>
          <w:szCs w:val="24"/>
          <w:lang w:val="sr-Cyrl-RS"/>
        </w:rPr>
        <w:t>НАЈВИШЕ</w:t>
      </w:r>
      <w:r>
        <w:rPr>
          <w:rFonts w:ascii="Times New Roman" w:hAnsi="Times New Roman"/>
          <w:sz w:val="24"/>
          <w:szCs w:val="24"/>
          <w:lang w:val="sr-Cyrl-RS"/>
        </w:rPr>
        <w:t xml:space="preserve"> У ОБИМУ ОД</w:t>
      </w:r>
      <w:r w:rsidRPr="005F23F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30E1B">
        <w:rPr>
          <w:rFonts w:ascii="Times New Roman" w:hAnsi="Times New Roman"/>
          <w:sz w:val="24"/>
          <w:szCs w:val="24"/>
          <w:lang w:val="sr-Cyrl-RS"/>
        </w:rPr>
        <w:t>25%</w:t>
      </w:r>
      <w:r w:rsidRPr="005F23F3">
        <w:rPr>
          <w:rFonts w:ascii="Times New Roman" w:hAnsi="Times New Roman"/>
          <w:sz w:val="24"/>
          <w:szCs w:val="24"/>
          <w:lang w:val="sr-Cyrl-RS"/>
        </w:rPr>
        <w:t xml:space="preserve"> ОД УКУПНОГ ОБИМА ЧАСОВА ПРАКТИЧНЕ НАСТАВЕ </w:t>
      </w:r>
      <w:r w:rsidRPr="00A46C12">
        <w:rPr>
          <w:rFonts w:ascii="Times New Roman" w:hAnsi="Times New Roman"/>
          <w:sz w:val="24"/>
          <w:szCs w:val="24"/>
          <w:lang w:val="sr-Cyrl-RS"/>
        </w:rPr>
        <w:t>И ПРОФЕСИОНАЛНЕ ПРАКСЕ</w:t>
      </w:r>
      <w:r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AF51C1">
        <w:rPr>
          <w:rFonts w:ascii="Times New Roman" w:hAnsi="Times New Roman"/>
          <w:sz w:val="24"/>
          <w:szCs w:val="24"/>
          <w:lang w:val="sr-Cyrl-RS"/>
        </w:rPr>
        <w:t>О ЧЕМУ ШКОЛА И ПОСЛОДАВАЦ ЗАКЉУЧУЈУ УГОВОР.</w:t>
      </w:r>
    </w:p>
    <w:p w:rsidR="008425AB" w:rsidRDefault="00796103" w:rsidP="008425AB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ПРАКТИЧНА НАСТАВА И ПРОФЕСИОНАЛНА ПРАКСА КОЈА СЕ ОСТВАРУЈЕ КОД ПОСЛОДАВЦА</w:t>
      </w:r>
      <w:r>
        <w:rPr>
          <w:rFonts w:ascii="Times New Roman" w:hAnsi="Times New Roman"/>
          <w:color w:val="FF0000"/>
          <w:sz w:val="24"/>
          <w:szCs w:val="24"/>
          <w:lang w:val="sr-Cyrl-RS"/>
        </w:rPr>
        <w:t xml:space="preserve"> </w:t>
      </w:r>
      <w:r w:rsidRPr="00AF51C1">
        <w:rPr>
          <w:rFonts w:ascii="Times New Roman" w:hAnsi="Times New Roman"/>
          <w:sz w:val="24"/>
          <w:szCs w:val="24"/>
          <w:lang w:val="sr-Cyrl-RS"/>
        </w:rPr>
        <w:t xml:space="preserve">ОСТВАРУЈЕ СЕ КАО </w:t>
      </w:r>
      <w:r>
        <w:rPr>
          <w:rFonts w:ascii="Times New Roman" w:hAnsi="Times New Roman"/>
          <w:sz w:val="24"/>
          <w:szCs w:val="24"/>
          <w:lang w:val="sr-Cyrl-RS"/>
        </w:rPr>
        <w:t>УЧЕЊЕ КРОЗ РАД</w:t>
      </w:r>
      <w:r w:rsidRPr="00BB7789">
        <w:rPr>
          <w:rFonts w:ascii="Times New Roman" w:hAnsi="Times New Roman"/>
          <w:sz w:val="24"/>
          <w:szCs w:val="24"/>
          <w:lang w:val="sr-Cyrl-RS"/>
        </w:rPr>
        <w:t>, У СКЛАДУ СА ЗАКОНОМ КОЈИМ СЕ УРЕЂУЈЕ ДУАЛНО ОБРАЗОВАЊЕ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8425AB" w:rsidRDefault="00796103" w:rsidP="008425AB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ПОСЛОДАВЦЕМ У СМИСЛУ СТАВА 2. ОВОГ ЧЛАНА НЕ СМАТРА СЕ ЗДРАВСТВЕНА УСТАНОВА </w:t>
      </w:r>
      <w:r w:rsidR="008425AB">
        <w:rPr>
          <w:rFonts w:ascii="Times New Roman" w:hAnsi="Times New Roman"/>
          <w:sz w:val="24"/>
          <w:szCs w:val="24"/>
          <w:lang w:val="sr-Cyrl-RS"/>
        </w:rPr>
        <w:t xml:space="preserve">И УСТАНОВА СОЦИЈАЛНЕ ЗАШТИТЕ </w:t>
      </w:r>
      <w:r>
        <w:rPr>
          <w:rFonts w:ascii="Times New Roman" w:hAnsi="Times New Roman"/>
          <w:sz w:val="24"/>
          <w:szCs w:val="24"/>
          <w:lang w:val="sr-Cyrl-RS"/>
        </w:rPr>
        <w:t xml:space="preserve">ЧИЈИ ЈЕ ОСНИВАЧ РЕПУБЛИКА СРБИЈА, АУТОНОМНА ПОКРАЈИНА, ОДНОСНО ЈЕДИНИЦА ЛОКАЛНЕ САМОУПРАВЕ, КОД КОЈЕ СЕ РЕАЛИЗУЈЕ ПРАКТИЧНА НАСТАВА И ПРОФЕСИОНАЛНА ПРАКСА ЗА ОБРАЗОВНЕ ПРОФИЛЕ У ПОДРУЧЈУ РАДА ЗДРАВСТВО И СОЦИЈАЛНА ЗАШТИТА. </w:t>
      </w:r>
    </w:p>
    <w:p w:rsidR="008425AB" w:rsidRDefault="00796103" w:rsidP="008425AB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</w:t>
      </w:r>
      <w:r w:rsidRPr="00802F85">
        <w:rPr>
          <w:rFonts w:ascii="Times New Roman" w:hAnsi="Times New Roman"/>
          <w:sz w:val="24"/>
          <w:lang w:val="sr-Cyrl-RS"/>
        </w:rPr>
        <w:t xml:space="preserve">А УЧЕНИКА СА СМЕТЊАМА У РАЗВОЈУ ОБЕЗБЕЂУЈЕ СЕ </w:t>
      </w:r>
      <w:r w:rsidR="008425AB">
        <w:rPr>
          <w:rFonts w:ascii="Times New Roman" w:hAnsi="Times New Roman"/>
          <w:sz w:val="24"/>
          <w:lang w:val="sr-Cyrl-RS"/>
        </w:rPr>
        <w:t>ПРИЛАГОЂАВАЊЕ</w:t>
      </w:r>
      <w:r w:rsidRPr="00802F85">
        <w:rPr>
          <w:rFonts w:ascii="Times New Roman" w:hAnsi="Times New Roman"/>
          <w:sz w:val="24"/>
          <w:lang w:val="sr-Cyrl-RS"/>
        </w:rPr>
        <w:t xml:space="preserve"> РАДНОГ МЕСТА У ОДНОСУ НА ЊЕГОВЕ МОГУЋНОСТИ И ВРСТУ ИНВАЛИДИТЕТА У ОКВИРУ ПРАКТИЧНЕ НАСТАВЕ.</w:t>
      </w:r>
    </w:p>
    <w:p w:rsidR="008425AB" w:rsidRDefault="00796103" w:rsidP="008425AB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 xml:space="preserve">УГОВОР ИЗ СТАВА 2. ОВОГ ЧЛАНА ПОСЛОДАВАЦ ДОСТАВЉА ПРИВРЕДНОЈ КОМОРИ СРБИЈЕ, У РОКУ ОД ОСАМ ДАНА ОД ДАНА ЗАКЉУЧЕЊА УГОВОРА. </w:t>
      </w:r>
    </w:p>
    <w:p w:rsidR="0020762A" w:rsidRPr="008425AB" w:rsidRDefault="00796103" w:rsidP="008425AB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</w:t>
      </w:r>
      <w:r w:rsidRPr="00FF0B77">
        <w:rPr>
          <w:rFonts w:ascii="Times New Roman" w:hAnsi="Times New Roman"/>
          <w:sz w:val="24"/>
          <w:lang w:val="sr-Cyrl-RS"/>
        </w:rPr>
        <w:t xml:space="preserve">АЧИН СПРОВОЂЕЊА ПРАКТИЧНЕ НАСТАВЕ </w:t>
      </w:r>
      <w:r w:rsidRPr="00AF51C1">
        <w:rPr>
          <w:rFonts w:ascii="Times New Roman" w:hAnsi="Times New Roman"/>
          <w:sz w:val="24"/>
          <w:lang w:val="sr-Cyrl-RS"/>
        </w:rPr>
        <w:t xml:space="preserve">И ПРОФЕСИОНАЛНЕ ПРАКСЕ ИЗ СТАВА 1. ОВОГ ЧЛАНА, САДРЖАЈ И ЕЛЕМЕНТЕ УГОВОРА ИЗ СТАВА 2. ОВОГ ЧЛАНА </w:t>
      </w:r>
      <w:r w:rsidRPr="00FF0B77">
        <w:rPr>
          <w:rFonts w:ascii="Times New Roman" w:hAnsi="Times New Roman"/>
          <w:sz w:val="24"/>
          <w:lang w:val="sr-Cyrl-RS"/>
        </w:rPr>
        <w:t xml:space="preserve">И ДРУГА ПИТАЊА ВЕЗАНА ЗА ОСТВАРИВАЊЕ ПРАКТИЧНЕ НАСТАВЕ </w:t>
      </w:r>
      <w:r>
        <w:rPr>
          <w:rFonts w:ascii="Times New Roman" w:hAnsi="Times New Roman"/>
          <w:sz w:val="24"/>
          <w:lang w:val="sr-Cyrl-RS"/>
        </w:rPr>
        <w:t xml:space="preserve">И ПРОФЕСИОНАЛНЕ ПРАКСЕ </w:t>
      </w:r>
      <w:r w:rsidRPr="00FF0B77">
        <w:rPr>
          <w:rFonts w:ascii="Times New Roman" w:hAnsi="Times New Roman"/>
          <w:sz w:val="24"/>
          <w:lang w:val="sr-Cyrl-RS"/>
        </w:rPr>
        <w:t>УРЕЂУЈЕ МИНИСТАР.</w:t>
      </w:r>
      <w:r w:rsidR="0020762A" w:rsidRPr="006B4F9F">
        <w:rPr>
          <w:rFonts w:ascii="Times New Roman" w:hAnsi="Times New Roman"/>
          <w:sz w:val="24"/>
          <w:szCs w:val="24"/>
          <w:lang w:val="sr-Cyrl-RS"/>
        </w:rPr>
        <w:t>”</w:t>
      </w:r>
    </w:p>
    <w:p w:rsidR="00D87FC9" w:rsidRDefault="00D87FC9" w:rsidP="00D87FC9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D87FC9" w:rsidRPr="00D87FC9" w:rsidRDefault="00D87FC9" w:rsidP="00D87FC9">
      <w:pPr>
        <w:pStyle w:val="8podpodnas"/>
        <w:spacing w:before="0" w:beforeAutospacing="0" w:after="0" w:afterAutospacing="0"/>
        <w:jc w:val="center"/>
        <w:rPr>
          <w:b/>
        </w:rPr>
      </w:pPr>
      <w:r w:rsidRPr="00D87FC9">
        <w:rPr>
          <w:b/>
        </w:rPr>
        <w:t>Избор страног језика</w:t>
      </w:r>
    </w:p>
    <w:p w:rsidR="00D87FC9" w:rsidRPr="00D87FC9" w:rsidRDefault="00D87FC9" w:rsidP="00D87FC9">
      <w:pPr>
        <w:pStyle w:val="4clan"/>
        <w:spacing w:before="0" w:beforeAutospacing="0" w:after="0" w:afterAutospacing="0"/>
        <w:jc w:val="center"/>
        <w:rPr>
          <w:b/>
        </w:rPr>
      </w:pPr>
      <w:r w:rsidRPr="00D87FC9">
        <w:rPr>
          <w:b/>
        </w:rPr>
        <w:t>Члан 39. ﻿</w:t>
      </w:r>
    </w:p>
    <w:p w:rsidR="00D87FC9" w:rsidRDefault="00D87FC9" w:rsidP="00D87FC9">
      <w:pPr>
        <w:pStyle w:val="1tekst"/>
        <w:spacing w:before="0" w:beforeAutospacing="0" w:after="0" w:afterAutospacing="0"/>
      </w:pP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Ученик у школи наставља са изучавањем страних језика које је учио у основном образовању и васпитању, уколико су планом и програмом наставе и учења предвиђена два страна језика, или бира један од њих уколико је предвиђен један страни језик, осим ако је планом и програмом наставе и учења предвиђено обавезно учење одређеног страног језика.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Ако школа не може да организује наставу тих језика због недовољног броја пријављених ученика (мање од 15 на нивоу разреда), у школи се организује настава страног језика за који постоје услови.</w:t>
      </w:r>
    </w:p>
    <w:p w:rsidR="00D87FC9" w:rsidRPr="008425AB" w:rsidRDefault="00B3798B" w:rsidP="008425AB">
      <w:pPr>
        <w:pStyle w:val="1tekst"/>
        <w:spacing w:before="0" w:beforeAutospacing="0" w:after="0" w:afterAutospacing="0"/>
        <w:ind w:firstLine="1440"/>
        <w:jc w:val="both"/>
      </w:pPr>
      <w:r>
        <w:rPr>
          <w:lang w:val="sr-Cyrl-RS"/>
        </w:rPr>
        <w:t xml:space="preserve">ИЗУЗЕТНО, </w:t>
      </w:r>
      <w:r w:rsidR="00D87FC9" w:rsidRPr="00D87FC9">
        <w:rPr>
          <w:lang w:val="sr-Cyrl-RS"/>
        </w:rPr>
        <w:t>АКО ШКОЛА НЕ МОЖЕ ДА ОРГАНИЗУЈЕ НАСТАВУ СТРАНОГ ЈЕЗИКА ЗБОГ НЕДОВОЉНОГ БРОЈА УЧЕНИКА, ШКОЛА МОЖЕ ДА ОРГАНИЗУЈЕ КОМБИНОВАНУ ГРУПУ</w:t>
      </w:r>
      <w:r w:rsidR="00D87FC9" w:rsidRPr="00D87FC9">
        <w:rPr>
          <w:lang w:val="sr-Latn-RS"/>
        </w:rPr>
        <w:t xml:space="preserve"> </w:t>
      </w:r>
      <w:r w:rsidR="00D87FC9" w:rsidRPr="00D87FC9">
        <w:rPr>
          <w:lang w:val="sr-Cyrl-RS"/>
        </w:rPr>
        <w:t>НА НИВОУ ДВА УЗАСТОПНА РАЗРЕДА КОЈА ИМА НАЈМАЊЕ 15 УЧЕНИКА,</w:t>
      </w:r>
      <w:r w:rsidR="00D87FC9" w:rsidRPr="00D87FC9">
        <w:rPr>
          <w:lang w:val="sr-Latn-RS"/>
        </w:rPr>
        <w:t xml:space="preserve"> </w:t>
      </w:r>
      <w:r w:rsidR="00D87FC9">
        <w:rPr>
          <w:lang w:val="sr-Cyrl-RS"/>
        </w:rPr>
        <w:t>УЗ САГЛАСНОСТ МИНИСТРА.</w:t>
      </w:r>
    </w:p>
    <w:p w:rsidR="00D87FC9" w:rsidRDefault="00D87FC9" w:rsidP="00D87FC9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D87FC9" w:rsidRPr="00D87FC9" w:rsidRDefault="00D87FC9" w:rsidP="00D87FC9">
      <w:pPr>
        <w:pStyle w:val="8podpodnas"/>
        <w:spacing w:before="0" w:beforeAutospacing="0" w:after="0" w:afterAutospacing="0"/>
        <w:jc w:val="center"/>
        <w:rPr>
          <w:b/>
        </w:rPr>
      </w:pPr>
      <w:r w:rsidRPr="00D87FC9">
        <w:rPr>
          <w:b/>
        </w:rPr>
        <w:t>Успех ученика и оцена</w:t>
      </w:r>
    </w:p>
    <w:p w:rsidR="00D87FC9" w:rsidRDefault="00D87FC9" w:rsidP="00D87FC9">
      <w:pPr>
        <w:pStyle w:val="4clan"/>
        <w:spacing w:before="0" w:beforeAutospacing="0" w:after="0" w:afterAutospacing="0"/>
        <w:jc w:val="center"/>
      </w:pPr>
      <w:r w:rsidRPr="00D87FC9">
        <w:rPr>
          <w:b/>
        </w:rPr>
        <w:t>Члан 49.</w:t>
      </w:r>
      <w:r>
        <w:t xml:space="preserve"> ﻿</w:t>
      </w:r>
    </w:p>
    <w:p w:rsidR="00D87FC9" w:rsidRDefault="00D87FC9" w:rsidP="00D87FC9">
      <w:pPr>
        <w:pStyle w:val="1tekst"/>
        <w:spacing w:before="0" w:beforeAutospacing="0" w:after="0" w:afterAutospacing="0"/>
      </w:pP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Успех ученика оцењује се из предмета и владања.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Оцењивање је јавно и свака оцена мора одмах да буде образложена ученику.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Ученик се оцењује најмање четири пута у полугодишту. Изузетно, уколико је недељни фонд наставног предмета један час, ученик се оцењује најмање два пута у полугодишту.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У току школске године оцењивање је описно и бројчано и врши се на основу праћења напредовања ученика у савлађивању школског програма, а на основу исхода и стандарда постигнућа. Закључна оцена из предмета јесте бројчана и изводи се на крају првог и другог полугодишта. Ученик са сметњама у развоју коме су током образовања прилагођавани циљеви и исходи учења оцењује се у складу са њима.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Бројчане оцене ученика у појединим наставним предметима су: одличан (5), врло добар (4), добар (3), довољан (2) и недовољан (1), а све оцене су осим оцене недовољан (1) прелазне.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Ученик који на крају школске године има прелазне оцене из сваког наставног предмета прелази у наредни разред.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У школама које остварују алтернативни или међународни програм ученик се оцењује у складу са програмом који се остварује.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Успех ученика из изборних програма верска настава и грађанско васпитање оцењује се описно.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Оцена из изборних програма, изузев верске наставе и грађанског васпитања, је бројчана и утиче на општи успех ученика.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Оцена из владања током године изражава се описно и то: примерно, врло добро, добро, довољно и незадовољавајуће.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 xml:space="preserve">Закључна оцена из владања изражава се бројчаном оценом и то: примерно (5), врло добро (4), добро (3), </w:t>
      </w:r>
      <w:r w:rsidRPr="00D87FC9">
        <w:rPr>
          <w:strike/>
        </w:rPr>
        <w:t>довољно (2)</w:t>
      </w:r>
      <w:r>
        <w:t xml:space="preserve"> </w:t>
      </w:r>
      <w:r>
        <w:rPr>
          <w:lang w:val="sr-Cyrl-RS"/>
        </w:rPr>
        <w:t>ЗАДОВОЉАВАЈУЋЕ (2)</w:t>
      </w:r>
      <w:r>
        <w:t xml:space="preserve"> и незадовољавајуће (1) и утиче на општи успех ученика.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Владање ванредног ученика не оцењује се.</w:t>
      </w:r>
    </w:p>
    <w:p w:rsidR="008425AB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Закључну оцену на предлог предметног наставника и оцену из владања на предлог одељењског старешине утврђује одељењско веће.</w:t>
      </w:r>
    </w:p>
    <w:p w:rsidR="00D87FC9" w:rsidRDefault="00D87FC9" w:rsidP="008425AB">
      <w:pPr>
        <w:pStyle w:val="1tekst"/>
        <w:spacing w:before="0" w:beforeAutospacing="0" w:after="0" w:afterAutospacing="0"/>
        <w:ind w:firstLine="1440"/>
        <w:jc w:val="both"/>
      </w:pPr>
      <w:r>
        <w:t>Начин, поступак и критеријуме оцењивања успеха из појединачних предмета и владања и друга питања од значаја за оцењивање, прописује министар.</w:t>
      </w:r>
    </w:p>
    <w:p w:rsidR="00B3798B" w:rsidRDefault="00B3798B" w:rsidP="00796103">
      <w:pPr>
        <w:pStyle w:val="NormalWeb"/>
        <w:spacing w:before="0" w:beforeAutospacing="0" w:after="0" w:afterAutospacing="0"/>
        <w:jc w:val="both"/>
      </w:pPr>
    </w:p>
    <w:p w:rsidR="00442AAE" w:rsidRPr="00442AAE" w:rsidRDefault="00442AAE" w:rsidP="00442AAE">
      <w:pPr>
        <w:pStyle w:val="rasir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442AAE">
        <w:rPr>
          <w:rFonts w:ascii="Times New Roman" w:hAnsi="Times New Roman" w:cs="Times New Roman"/>
          <w:b/>
          <w:sz w:val="24"/>
          <w:szCs w:val="24"/>
        </w:rPr>
        <w:t>Право на полагање опште матуре</w:t>
      </w:r>
    </w:p>
    <w:p w:rsidR="00442AAE" w:rsidRDefault="00442AAE" w:rsidP="00442AAE">
      <w:pPr>
        <w:pStyle w:val="4clan"/>
        <w:spacing w:before="0" w:beforeAutospacing="0" w:after="0" w:afterAutospacing="0"/>
        <w:jc w:val="center"/>
      </w:pPr>
      <w:r w:rsidRPr="00442AAE">
        <w:rPr>
          <w:b/>
        </w:rPr>
        <w:t>Члан 60.</w:t>
      </w:r>
    </w:p>
    <w:p w:rsidR="008425AB" w:rsidRDefault="008425AB" w:rsidP="008425AB">
      <w:pPr>
        <w:pStyle w:val="1tekst"/>
        <w:spacing w:before="0" w:beforeAutospacing="0" w:after="0" w:afterAutospacing="0"/>
        <w:jc w:val="both"/>
      </w:pPr>
    </w:p>
    <w:p w:rsidR="008425AB" w:rsidRDefault="00442AAE" w:rsidP="008425AB">
      <w:pPr>
        <w:pStyle w:val="1tekst"/>
        <w:spacing w:before="0" w:beforeAutospacing="0" w:after="0" w:afterAutospacing="0"/>
        <w:ind w:firstLine="1440"/>
        <w:jc w:val="both"/>
      </w:pPr>
      <w:r>
        <w:t>Општу матуру полажу ученици након завршеног четвртог разреда средњег општег образовања и васпитања у гимназији.</w:t>
      </w:r>
    </w:p>
    <w:p w:rsidR="008425AB" w:rsidRDefault="00442AAE" w:rsidP="008425AB">
      <w:pPr>
        <w:pStyle w:val="1tekst"/>
        <w:spacing w:before="0" w:beforeAutospacing="0" w:after="0" w:afterAutospacing="0"/>
        <w:ind w:firstLine="1440"/>
        <w:jc w:val="both"/>
      </w:pPr>
      <w:r>
        <w:t>Општу матуру, односно њен део може да полаже и ученик након завршеног четвртог разреда средњег стручног, односно уметничког образовања у складу са програмом опште матуре.</w:t>
      </w:r>
    </w:p>
    <w:p w:rsidR="008425AB" w:rsidRDefault="00442AAE" w:rsidP="008425AB">
      <w:pPr>
        <w:pStyle w:val="1tekst"/>
        <w:spacing w:before="0" w:beforeAutospacing="0" w:after="0" w:afterAutospacing="0"/>
        <w:ind w:firstLine="1440"/>
        <w:jc w:val="both"/>
      </w:pPr>
      <w:r w:rsidRPr="00442AAE">
        <w:rPr>
          <w:strike/>
        </w:rPr>
        <w:t xml:space="preserve">Ученик са сметњама у развоју и инвалидитетом, специфичним тешкоћама у учењу или језичким баријерама полаже општу матуру у условима који обезбеђују превазилажење физичких и комуникацијских препрека, а може да буде ослобођен од полагања дела матурског испита из предмета за које су му током образовања прилагођавани стандарди постигнућа, или да тај део полаже у складу са индивидуалним образовним планом, о чему доносе одлуку тим за инклузивно образовање и тим за пружање додатне подршке ученицима. </w:t>
      </w:r>
    </w:p>
    <w:p w:rsidR="008425AB" w:rsidRDefault="00442AAE" w:rsidP="008425AB">
      <w:pPr>
        <w:pStyle w:val="1tekst"/>
        <w:spacing w:before="0" w:beforeAutospacing="0" w:after="0" w:afterAutospacing="0"/>
        <w:ind w:firstLine="1440"/>
        <w:jc w:val="both"/>
        <w:rPr>
          <w:strike/>
        </w:rPr>
      </w:pPr>
      <w:r w:rsidRPr="00442AAE">
        <w:rPr>
          <w:strike/>
        </w:rPr>
        <w:t>Тимови припремају планове за организовање и спровођење опште матуре за ученике из става 3. овог члана.</w:t>
      </w:r>
    </w:p>
    <w:p w:rsidR="008425AB" w:rsidRDefault="00442AAE" w:rsidP="008425AB">
      <w:pPr>
        <w:pStyle w:val="1tekst"/>
        <w:spacing w:before="0" w:beforeAutospacing="0" w:after="0" w:afterAutospacing="0"/>
        <w:ind w:firstLine="1440"/>
        <w:jc w:val="both"/>
      </w:pPr>
      <w:r w:rsidRPr="00442AAE">
        <w:rPr>
          <w:lang w:val="sr-Cyrl-RS"/>
        </w:rPr>
        <w:t>УЧЕНИК СА СМЕТЊАМА У РАЗВОЈУ И ИНВАЛИДИТЕТОМ, СПЕЦИФИЧНИМ ТЕШКОЋАМА У УЧЕЊУ  ИЛИ ЈЕЗИЧКИМ БАРИЈЕРАМА ПОЛАЖЕ ОПШТУ МАТУРУ У УСЛОВИМА КОЈИ ОБЕЗБЕЂУЈУ ПРЕВАЗИЛАЖЕЊЕ ФИЗИЧКИХ И КОМУНИКАЦИЈСКИХ ПРЕПРЕКА.</w:t>
      </w:r>
    </w:p>
    <w:p w:rsidR="00442AAE" w:rsidRPr="008425AB" w:rsidRDefault="00442AAE" w:rsidP="008425AB">
      <w:pPr>
        <w:pStyle w:val="1tekst"/>
        <w:spacing w:before="0" w:beforeAutospacing="0" w:after="0" w:afterAutospacing="0"/>
        <w:ind w:firstLine="1440"/>
        <w:jc w:val="both"/>
      </w:pPr>
      <w:r w:rsidRPr="00442AAE">
        <w:rPr>
          <w:lang w:val="sr-Cyrl-RS"/>
        </w:rPr>
        <w:t>ТИМОВИ ЗА ИНКЛУЗИВНО ОБРАЗОВАЊЕ И ПРУЖАЊЕ ДОДАТНЕ ПОДРШКЕ ПРИПРЕМАЈУ УСЛОВЕ ЗА ОРГАНИЗОВАЊЕ И СПРОВОЂЕЊЕ ОПШТЕ МАТУРЕ ЗА УЧЕНИКЕ ИЗ СТАВА 3. ОВОГ ЧЛАНА.</w:t>
      </w:r>
    </w:p>
    <w:p w:rsidR="00442AAE" w:rsidRDefault="00442AAE" w:rsidP="00442AAE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:rsidR="00442AAE" w:rsidRPr="00442AAE" w:rsidRDefault="00442AAE" w:rsidP="00442AAE">
      <w:pPr>
        <w:pStyle w:val="rasir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442AAE">
        <w:rPr>
          <w:rFonts w:ascii="Times New Roman" w:hAnsi="Times New Roman" w:cs="Times New Roman"/>
          <w:b/>
          <w:sz w:val="24"/>
          <w:szCs w:val="24"/>
        </w:rPr>
        <w:t>Програм стручне и уметничке матуре</w:t>
      </w:r>
    </w:p>
    <w:p w:rsidR="00442AAE" w:rsidRDefault="00442AAE" w:rsidP="00442AAE">
      <w:pPr>
        <w:pStyle w:val="4clan"/>
        <w:spacing w:before="0" w:beforeAutospacing="0" w:after="0" w:afterAutospacing="0"/>
        <w:jc w:val="center"/>
      </w:pPr>
      <w:r w:rsidRPr="00442AAE">
        <w:rPr>
          <w:b/>
        </w:rPr>
        <w:t>Члан 62.</w:t>
      </w:r>
      <w:r>
        <w:t xml:space="preserve"> ﻿</w:t>
      </w:r>
    </w:p>
    <w:p w:rsidR="00442AAE" w:rsidRDefault="00442AAE" w:rsidP="00442AAE">
      <w:pPr>
        <w:pStyle w:val="1tekst"/>
        <w:spacing w:before="0" w:beforeAutospacing="0" w:after="0" w:afterAutospacing="0"/>
      </w:pPr>
    </w:p>
    <w:p w:rsidR="008425AB" w:rsidRDefault="00442AAE" w:rsidP="008425AB">
      <w:pPr>
        <w:pStyle w:val="1tekst"/>
        <w:spacing w:before="0" w:beforeAutospacing="0" w:after="0" w:afterAutospacing="0"/>
        <w:ind w:firstLine="1440"/>
        <w:jc w:val="both"/>
        <w:rPr>
          <w:strike/>
        </w:rPr>
      </w:pPr>
      <w:r w:rsidRPr="00442AAE">
        <w:rPr>
          <w:strike/>
        </w:rPr>
        <w:t>Стручном и уметничком матуром проверава се стеченост компетенција и усвојености посебних стандарда постигнућа прописаних стандардом квалификације у оквиру одговарајућег занимања и за наставак образовања у научној, стручној или уметничкој области у којој је стекао средње образовање и васпитање, на струковним или академским студијама без полагања пријемног испита, у складу са законом којим се уређује високо образовање.</w:t>
      </w:r>
    </w:p>
    <w:p w:rsidR="008425AB" w:rsidRDefault="00B3798B" w:rsidP="008425AB">
      <w:pPr>
        <w:pStyle w:val="1tekst"/>
        <w:spacing w:before="0" w:beforeAutospacing="0" w:after="0" w:afterAutospacing="0"/>
        <w:ind w:firstLine="1440"/>
        <w:jc w:val="both"/>
        <w:rPr>
          <w:strike/>
        </w:rPr>
      </w:pPr>
      <w:r w:rsidRPr="00B3798B">
        <w:rPr>
          <w:lang w:val="sr-Cyrl-RS"/>
        </w:rPr>
        <w:t>СТРУЧНОМ МАТУРОМ ПРОВЕРАВА СЕ УСВОЈЕНОСТ СТРУЧНИХ КОМПЕТЕНЦИЈА И ОПШТИХ СТАНДАРДА ПОСТИГНУЋА НАКОН ЗАВРШЕНОГ СРЕДЊЕГ СТРУЧНОГ ОБРАЗОВАЊА И ВАСПИТАЊА.</w:t>
      </w:r>
    </w:p>
    <w:p w:rsidR="008425AB" w:rsidRDefault="00B3798B" w:rsidP="008425AB">
      <w:pPr>
        <w:pStyle w:val="1tekst"/>
        <w:spacing w:before="0" w:beforeAutospacing="0" w:after="0" w:afterAutospacing="0"/>
        <w:ind w:firstLine="1440"/>
        <w:jc w:val="both"/>
        <w:rPr>
          <w:strike/>
        </w:rPr>
      </w:pPr>
      <w:r w:rsidRPr="00B3798B">
        <w:rPr>
          <w:lang w:val="sr-Cyrl-RS"/>
        </w:rPr>
        <w:t>УМЕТНИЧКОМ МАТУРОМ ПРОВЕРАВА СЕ УСВОЈЕНОСТ УМЕТНИЧКИХ КОМПЕТЕНЦИЈА И ОПШТИХ СТАНДАРДА ПОСТИГНУЋА НАКОН ЗАВРШЕНОГ СРЕДЊЕГ УМЕТНИЧКОГ ОБРАЗОВАЊА И ВАСПИТАЊА.</w:t>
      </w:r>
    </w:p>
    <w:p w:rsidR="008425AB" w:rsidRDefault="00442AAE" w:rsidP="008425AB">
      <w:pPr>
        <w:pStyle w:val="1tekst"/>
        <w:spacing w:before="0" w:beforeAutospacing="0" w:after="0" w:afterAutospacing="0"/>
        <w:ind w:firstLine="1440"/>
        <w:jc w:val="both"/>
        <w:rPr>
          <w:strike/>
        </w:rPr>
      </w:pPr>
      <w:r>
        <w:t>Стручна матура полаже се у складу са прописаним програмом стручне матуре који доноси министар по прибављеном мишљењу Савета за стручно образовање и образовање одраслих.</w:t>
      </w:r>
    </w:p>
    <w:p w:rsidR="00442AAE" w:rsidRPr="008425AB" w:rsidRDefault="00442AAE" w:rsidP="008425AB">
      <w:pPr>
        <w:pStyle w:val="1tekst"/>
        <w:spacing w:before="0" w:beforeAutospacing="0" w:after="0" w:afterAutospacing="0"/>
        <w:ind w:firstLine="1440"/>
        <w:jc w:val="both"/>
        <w:rPr>
          <w:strike/>
        </w:rPr>
      </w:pPr>
      <w:r>
        <w:t>Уметничка матура се полаже у складу са прописаним програмом уметничке матуре који доноси министар по прибављеном мишљењу Националног просветног савета.</w:t>
      </w:r>
    </w:p>
    <w:p w:rsidR="005E3888" w:rsidRDefault="005E3888" w:rsidP="005E3888">
      <w:pPr>
        <w:pStyle w:val="1tekst"/>
        <w:spacing w:before="0" w:beforeAutospacing="0" w:after="0" w:afterAutospacing="0"/>
        <w:ind w:firstLine="720"/>
        <w:jc w:val="both"/>
      </w:pPr>
    </w:p>
    <w:p w:rsidR="005E3888" w:rsidRPr="005E3888" w:rsidRDefault="005E3888" w:rsidP="005E3888">
      <w:pPr>
        <w:pStyle w:val="rasir"/>
        <w:spacing w:before="0" w:beforeAutospacing="0" w:after="0" w:afterAutospacing="0"/>
        <w:rPr>
          <w:rFonts w:ascii="Times New Roman" w:hAnsi="Times New Roman" w:cs="Times New Roman"/>
          <w:b/>
          <w:sz w:val="24"/>
          <w:szCs w:val="24"/>
        </w:rPr>
      </w:pPr>
      <w:r w:rsidRPr="005E3888">
        <w:rPr>
          <w:rFonts w:ascii="Times New Roman" w:hAnsi="Times New Roman" w:cs="Times New Roman"/>
          <w:b/>
          <w:sz w:val="24"/>
          <w:szCs w:val="24"/>
        </w:rPr>
        <w:t>Право на полагање стручне и уметничке матуре</w:t>
      </w:r>
    </w:p>
    <w:p w:rsidR="005E3888" w:rsidRDefault="005E3888" w:rsidP="005E3888">
      <w:pPr>
        <w:pStyle w:val="4clan"/>
        <w:spacing w:before="0" w:beforeAutospacing="0" w:after="0" w:afterAutospacing="0"/>
        <w:jc w:val="center"/>
      </w:pPr>
      <w:r w:rsidRPr="005E3888">
        <w:rPr>
          <w:b/>
        </w:rPr>
        <w:t>Члан 63.</w:t>
      </w:r>
    </w:p>
    <w:p w:rsidR="005E3888" w:rsidRDefault="005E3888" w:rsidP="005E3888">
      <w:pPr>
        <w:pStyle w:val="1tekst"/>
        <w:spacing w:before="0" w:beforeAutospacing="0" w:after="0" w:afterAutospacing="0"/>
        <w:jc w:val="both"/>
      </w:pPr>
    </w:p>
    <w:p w:rsidR="008425AB" w:rsidRDefault="005E3888" w:rsidP="008425AB">
      <w:pPr>
        <w:pStyle w:val="1tekst"/>
        <w:spacing w:before="0" w:beforeAutospacing="0" w:after="0" w:afterAutospacing="0"/>
        <w:ind w:firstLine="1440"/>
        <w:jc w:val="both"/>
      </w:pPr>
      <w:r>
        <w:t>Стручну, односно уметничку матуру полаже ученик након завршеног четвртог разреда средњег стручног, односно уметничког образовања и васпитања у стручној, односно уметничкој школи.</w:t>
      </w:r>
    </w:p>
    <w:p w:rsidR="008425AB" w:rsidRDefault="005E3888" w:rsidP="008425AB">
      <w:pPr>
        <w:pStyle w:val="1tekst"/>
        <w:spacing w:before="0" w:beforeAutospacing="0" w:after="0" w:afterAutospacing="0"/>
        <w:ind w:firstLine="1440"/>
        <w:jc w:val="both"/>
      </w:pPr>
      <w:r>
        <w:t>Стручну, односно уметничку матуру може да полаже одрасли након савладаног програма трогодишњег средњег стручног, односно уметничког образовања и васпитања у стручној, односно уметничкој школи по програму прилагођеном за одрасле.</w:t>
      </w:r>
    </w:p>
    <w:p w:rsidR="008425AB" w:rsidRDefault="005E3888" w:rsidP="008425AB">
      <w:pPr>
        <w:pStyle w:val="1tekst"/>
        <w:spacing w:before="0" w:beforeAutospacing="0" w:after="0" w:afterAutospacing="0"/>
        <w:ind w:firstLine="1440"/>
        <w:jc w:val="both"/>
      </w:pPr>
      <w:r w:rsidRPr="005E3888">
        <w:rPr>
          <w:strike/>
        </w:rPr>
        <w:t xml:space="preserve">Ученик са сметњама у развоју и инвалидитетом, специфичним тешкоћама у учењу или језичким и социјалним баријерама полаже стручну, односно уметничку матуру у условима који обезбеђују превазилажење физичких и комуникацијских препрека, а може да буде ослобођен полагања дела матурског испита из предмета за које су му током образовања прилагођавани стандарди постигнућа, или да тај део полаже у складу са индивидуалним образовним планом, о чему одлуку доносе тим за инклузивно образовање и тим за пружање додатне подршке ученицима. </w:t>
      </w:r>
    </w:p>
    <w:p w:rsidR="008425AB" w:rsidRDefault="005E3888" w:rsidP="008425AB">
      <w:pPr>
        <w:pStyle w:val="1tekst"/>
        <w:spacing w:before="0" w:beforeAutospacing="0" w:after="0" w:afterAutospacing="0"/>
        <w:ind w:firstLine="1440"/>
        <w:jc w:val="both"/>
        <w:rPr>
          <w:strike/>
        </w:rPr>
      </w:pPr>
      <w:r w:rsidRPr="005E3888">
        <w:rPr>
          <w:strike/>
        </w:rPr>
        <w:t>Тимови припремају планове за организовање и спровођење стручне и уметничке матуре за ученике из става 3. овог члана.</w:t>
      </w:r>
    </w:p>
    <w:p w:rsidR="008425AB" w:rsidRDefault="005E3888" w:rsidP="008425AB">
      <w:pPr>
        <w:pStyle w:val="1tekst"/>
        <w:spacing w:before="0" w:beforeAutospacing="0" w:after="0" w:afterAutospacing="0"/>
        <w:ind w:firstLine="1440"/>
        <w:jc w:val="both"/>
        <w:rPr>
          <w:lang w:val="sr-Cyrl-RS"/>
        </w:rPr>
      </w:pPr>
      <w:r w:rsidRPr="005E3888">
        <w:rPr>
          <w:lang w:val="sr-Cyrl-RS"/>
        </w:rPr>
        <w:t>УЧЕНИК СА СМЕТЊАМА У РАЗВОЈУ И ИНВАЛИДИТЕТОМ, СПЕЦИФИЧНИМ ТЕШКОЋАМА У УЧЕЊУ  ИЛИ ЈЕЗИЧКИМ БАРИЈЕРАМА ПОЛАЖЕ СТРУЧНУ, ОДНОСНО УМЕТНИЧКУ МАТУРУ У УСЛОВИМА КОЈИ ОБЕЗБЕЂУЈУ ПРЕВАЗИЛАЖЕЊЕ ФИЗИЧКИХ И КОМУНИКАЦИЈСКИХ ПРЕПРЕКА.</w:t>
      </w:r>
    </w:p>
    <w:p w:rsidR="005E3888" w:rsidRPr="008425AB" w:rsidRDefault="005E3888" w:rsidP="008425AB">
      <w:pPr>
        <w:pStyle w:val="1tekst"/>
        <w:spacing w:before="0" w:beforeAutospacing="0" w:after="0" w:afterAutospacing="0"/>
        <w:ind w:firstLine="1440"/>
        <w:jc w:val="both"/>
      </w:pPr>
      <w:r w:rsidRPr="005E3888">
        <w:rPr>
          <w:lang w:val="sr-Cyrl-RS"/>
        </w:rPr>
        <w:t>ТИМОВИ ЗА ИНКЛУЗИВНО ОБРАЗОВАЊЕ И ПРУЖАЊЕ ДОДАТНЕ ПОДРШКЕ ПРИПРЕМАЈУ УСЛОВЕ ЗА ОРГАНИЗОВАЊЕ И СПРОВОЂЕЊЕ СТРУЧНЕ, ОДНОСНО УМЕТНИЧКЕ МАТУРЕ ЗА УЧЕНИКЕ ИЗ СТАВА 3. ОВОГ ЧЛАНА.</w:t>
      </w:r>
    </w:p>
    <w:p w:rsidR="00802F85" w:rsidRDefault="00802F85" w:rsidP="005E3888">
      <w:pPr>
        <w:pStyle w:val="8podpodnas"/>
        <w:spacing w:before="0" w:beforeAutospacing="0" w:after="0" w:afterAutospacing="0"/>
        <w:jc w:val="both"/>
        <w:rPr>
          <w:b/>
          <w:lang w:val="sr-Cyrl-RS"/>
        </w:rPr>
      </w:pPr>
    </w:p>
    <w:p w:rsidR="0000437C" w:rsidRPr="00FF0B77" w:rsidRDefault="0000437C" w:rsidP="005E3888">
      <w:pPr>
        <w:pStyle w:val="8podpodnas"/>
        <w:spacing w:before="0" w:beforeAutospacing="0" w:after="0" w:afterAutospacing="0"/>
        <w:jc w:val="center"/>
        <w:rPr>
          <w:b/>
          <w:lang w:val="sr-Cyrl-RS"/>
        </w:rPr>
      </w:pPr>
      <w:r w:rsidRPr="00FF0B77">
        <w:rPr>
          <w:b/>
          <w:lang w:val="sr-Cyrl-RS"/>
        </w:rPr>
        <w:t>Програм за стицање компетенција</w:t>
      </w:r>
    </w:p>
    <w:p w:rsidR="0000437C" w:rsidRDefault="0000437C" w:rsidP="005E3888">
      <w:pPr>
        <w:pStyle w:val="4clan"/>
        <w:spacing w:before="0" w:beforeAutospacing="0" w:after="0" w:afterAutospacing="0"/>
        <w:jc w:val="center"/>
        <w:rPr>
          <w:b/>
          <w:lang w:val="sr-Cyrl-RS"/>
        </w:rPr>
      </w:pPr>
      <w:bookmarkStart w:id="0" w:name="clan_63a"/>
      <w:bookmarkEnd w:id="0"/>
      <w:r w:rsidRPr="00FF0B77">
        <w:rPr>
          <w:b/>
          <w:lang w:val="sr-Cyrl-RS"/>
        </w:rPr>
        <w:t>Члан 63а</w:t>
      </w:r>
    </w:p>
    <w:p w:rsidR="0000437C" w:rsidRPr="0000437C" w:rsidRDefault="0000437C" w:rsidP="005E3888">
      <w:pPr>
        <w:pStyle w:val="4clan"/>
        <w:spacing w:before="0" w:beforeAutospacing="0" w:after="0" w:afterAutospacing="0"/>
        <w:jc w:val="center"/>
        <w:rPr>
          <w:b/>
          <w:lang w:val="sr-Cyrl-RS"/>
        </w:rPr>
      </w:pPr>
    </w:p>
    <w:p w:rsidR="008425AB" w:rsidRDefault="0000437C" w:rsidP="008425AB">
      <w:pPr>
        <w:pStyle w:val="1tekst"/>
        <w:spacing w:before="0" w:beforeAutospacing="0" w:after="0" w:afterAutospacing="0"/>
        <w:ind w:firstLine="1440"/>
        <w:jc w:val="both"/>
        <w:rPr>
          <w:lang w:val="sr-Cyrl-RS"/>
        </w:rPr>
      </w:pPr>
      <w:r w:rsidRPr="0000437C">
        <w:rPr>
          <w:lang w:val="sr-Cyrl-RS"/>
        </w:rPr>
        <w:t xml:space="preserve">Кандидат после завршеног трогодишњег средњег стручног образовања </w:t>
      </w:r>
      <w:r w:rsidR="009B2AE0" w:rsidRPr="00451463">
        <w:rPr>
          <w:strike/>
          <w:lang w:val="sr-Cyrl-RS"/>
        </w:rPr>
        <w:t>ПО ДУАЛНОМ МОДЕЛУ</w:t>
      </w:r>
      <w:r w:rsidRPr="0000437C">
        <w:rPr>
          <w:lang w:val="sr-Cyrl-RS"/>
        </w:rPr>
        <w:t xml:space="preserve"> има право на полагање стручне матуре или опште матуре уколико је савладао програм за стицање компетенција потребних према програму матуре.</w:t>
      </w:r>
    </w:p>
    <w:p w:rsidR="008425AB" w:rsidRDefault="0000437C" w:rsidP="008425AB">
      <w:pPr>
        <w:pStyle w:val="1tekst"/>
        <w:spacing w:before="0" w:beforeAutospacing="0" w:after="0" w:afterAutospacing="0"/>
        <w:ind w:firstLine="1440"/>
        <w:jc w:val="both"/>
        <w:rPr>
          <w:lang w:val="sr-Cyrl-RS"/>
        </w:rPr>
      </w:pPr>
      <w:r w:rsidRPr="0000437C">
        <w:rPr>
          <w:lang w:val="sr-Cyrl-RS"/>
        </w:rPr>
        <w:t xml:space="preserve">Право из става 1. овог члана кандидат стиче најмање </w:t>
      </w:r>
      <w:r w:rsidRPr="00BB7789">
        <w:rPr>
          <w:lang w:val="sr-Cyrl-RS"/>
        </w:rPr>
        <w:t>две године</w:t>
      </w:r>
      <w:r w:rsidRPr="0000437C">
        <w:rPr>
          <w:lang w:val="sr-Cyrl-RS"/>
        </w:rPr>
        <w:t xml:space="preserve"> после завршеног средњег образовања.</w:t>
      </w:r>
    </w:p>
    <w:p w:rsidR="008425AB" w:rsidRDefault="0000437C" w:rsidP="008425AB">
      <w:pPr>
        <w:pStyle w:val="1tekst"/>
        <w:spacing w:before="0" w:beforeAutospacing="0" w:after="0" w:afterAutospacing="0"/>
        <w:ind w:firstLine="1440"/>
        <w:jc w:val="both"/>
        <w:rPr>
          <w:lang w:val="sr-Cyrl-RS"/>
        </w:rPr>
      </w:pPr>
      <w:r w:rsidRPr="0000437C">
        <w:rPr>
          <w:lang w:val="sr-Cyrl-RS"/>
        </w:rPr>
        <w:t>Програм из става 1. овог члана доноси министар, у складу са подручјем рада коме припада образовни профил.</w:t>
      </w:r>
    </w:p>
    <w:p w:rsidR="0000437C" w:rsidRDefault="0000437C" w:rsidP="008425AB">
      <w:pPr>
        <w:pStyle w:val="1tekst"/>
        <w:spacing w:before="0" w:beforeAutospacing="0" w:after="0" w:afterAutospacing="0"/>
        <w:ind w:firstLine="1440"/>
        <w:jc w:val="both"/>
        <w:rPr>
          <w:lang w:val="sr-Cyrl-RS"/>
        </w:rPr>
      </w:pPr>
      <w:r w:rsidRPr="0000437C">
        <w:rPr>
          <w:lang w:val="sr-Cyrl-RS"/>
        </w:rPr>
        <w:t>Ближе услове за остваривање програма из става 1. овог члана прописује министар.</w:t>
      </w:r>
    </w:p>
    <w:p w:rsidR="005E3888" w:rsidRDefault="005E3888" w:rsidP="005E3888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:rsidR="00796103" w:rsidRDefault="00796103" w:rsidP="005E3888">
      <w:pPr>
        <w:pStyle w:val="1tekst"/>
        <w:spacing w:before="0" w:beforeAutospacing="0" w:after="0" w:afterAutospacing="0"/>
        <w:ind w:firstLine="720"/>
        <w:jc w:val="both"/>
        <w:rPr>
          <w:lang w:val="sr-Cyrl-RS"/>
        </w:rPr>
      </w:pPr>
    </w:p>
    <w:p w:rsidR="008425AB" w:rsidRPr="00E11C52" w:rsidRDefault="008425AB" w:rsidP="008425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1C52">
        <w:rPr>
          <w:rFonts w:ascii="Times New Roman" w:hAnsi="Times New Roman"/>
          <w:b/>
          <w:sz w:val="24"/>
          <w:szCs w:val="24"/>
        </w:rPr>
        <w:t>ЧЛАН 8.</w:t>
      </w:r>
    </w:p>
    <w:p w:rsidR="008425AB" w:rsidRPr="00E11C52" w:rsidRDefault="008425AB" w:rsidP="008425AB">
      <w:pPr>
        <w:pStyle w:val="NormalWeb"/>
        <w:spacing w:before="0" w:beforeAutospacing="0" w:after="0" w:afterAutospacing="0"/>
        <w:ind w:firstLine="720"/>
        <w:jc w:val="both"/>
      </w:pPr>
      <w:r w:rsidRPr="00E11C52">
        <w:tab/>
      </w:r>
    </w:p>
    <w:p w:rsidR="003E3FC0" w:rsidRPr="003E3FC0" w:rsidRDefault="003E3FC0" w:rsidP="003E3FC0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3FC0">
        <w:rPr>
          <w:rFonts w:ascii="Times New Roman" w:eastAsia="Calibri" w:hAnsi="Times New Roman" w:cs="Times New Roman"/>
          <w:sz w:val="24"/>
          <w:szCs w:val="24"/>
        </w:rPr>
        <w:t>ЗАКЉУЧНО СА ШКОЛСКОМ 2019/2020. ГОДИНОМ У ШКОЛИ СЕ ПОЛАЖЕ</w:t>
      </w:r>
      <w:r w:rsidRPr="003E3FC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3E3FC0">
        <w:rPr>
          <w:rFonts w:ascii="Times New Roman" w:eastAsia="Calibri" w:hAnsi="Times New Roman" w:cs="Times New Roman"/>
          <w:sz w:val="24"/>
          <w:szCs w:val="24"/>
        </w:rPr>
        <w:t xml:space="preserve">ЗАВРШНИ ИСПИТ </w:t>
      </w:r>
      <w:r w:rsidRPr="003E3FC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УЧЕНИКЕ КОЈИ ЗАВРШАВАЈУ СРЕДЊЕ ОБРАЗОВАЊЕ И ВАСПИТАЊЕ У ТРОГОДИШЊЕМ ТРАЈАЊУ, </w:t>
      </w:r>
      <w:r w:rsidRPr="003E3FC0">
        <w:rPr>
          <w:rFonts w:ascii="Times New Roman" w:eastAsia="Calibri" w:hAnsi="Times New Roman" w:cs="Times New Roman"/>
          <w:sz w:val="24"/>
          <w:szCs w:val="24"/>
        </w:rPr>
        <w:t>У СКЛАДУ СА ЗАКОНОМ.</w:t>
      </w:r>
    </w:p>
    <w:p w:rsidR="003E3FC0" w:rsidRPr="003E3FC0" w:rsidRDefault="003E3FC0" w:rsidP="003E3FC0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3FC0">
        <w:rPr>
          <w:rFonts w:ascii="Times New Roman" w:eastAsia="Calibri" w:hAnsi="Times New Roman" w:cs="Times New Roman"/>
          <w:sz w:val="24"/>
          <w:szCs w:val="24"/>
        </w:rPr>
        <w:t>ЗАКЉУЧНО СА ШКОЛСКОМ 2020/2021. ГОДИНОМ У ШКОЛИ СЕ ПОЛАЖЕ</w:t>
      </w:r>
      <w:r w:rsidRPr="003E3FC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3E3FC0">
        <w:rPr>
          <w:rFonts w:ascii="Times New Roman" w:eastAsia="Calibri" w:hAnsi="Times New Roman" w:cs="Times New Roman"/>
          <w:sz w:val="24"/>
          <w:szCs w:val="24"/>
        </w:rPr>
        <w:t xml:space="preserve">МАТУРСКИ ИСПИТ </w:t>
      </w:r>
      <w:r w:rsidRPr="003E3FC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ЗА УЧЕНИКЕ КОЈИ ЗАВРШАВАЈУ СРЕДЊЕ ОБРАЗОВАЊЕ И ВАСПИТАЊЕ У ЧЕТВОРОГОДИШЊЕМ ТРАЈАЊУ, </w:t>
      </w:r>
      <w:r w:rsidRPr="003E3FC0">
        <w:rPr>
          <w:rFonts w:ascii="Times New Roman" w:eastAsia="Calibri" w:hAnsi="Times New Roman" w:cs="Times New Roman"/>
          <w:sz w:val="24"/>
          <w:szCs w:val="24"/>
        </w:rPr>
        <w:t>У СКЛАДУ СА ЗАКОНОМ.</w:t>
      </w:r>
    </w:p>
    <w:p w:rsidR="003E3FC0" w:rsidRPr="003E3FC0" w:rsidRDefault="003E3FC0" w:rsidP="003E3FC0">
      <w:pPr>
        <w:spacing w:after="0" w:line="240" w:lineRule="auto"/>
        <w:ind w:firstLine="14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3FC0">
        <w:rPr>
          <w:rFonts w:ascii="Times New Roman" w:eastAsia="Calibri" w:hAnsi="Times New Roman" w:cs="Times New Roman"/>
          <w:sz w:val="24"/>
          <w:szCs w:val="24"/>
        </w:rPr>
        <w:t xml:space="preserve">ПОЧЕВ ОД ШКОЛСКЕ 2020/2021. ГОДИНЕ У ШКОЛИ СЕ ПОЛАЖЕ ЗАВРШНИ ИСПИТ СРЕДЊЕГ СТРУЧНОГ ОБРАЗОВАЊА И ВАСПИТАЊА, У СКЛАДУ СА ЗАКОНОМ. </w:t>
      </w:r>
    </w:p>
    <w:p w:rsidR="003E3FC0" w:rsidRPr="003E3FC0" w:rsidRDefault="003E3FC0" w:rsidP="003E3FC0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3FC0">
        <w:rPr>
          <w:rFonts w:ascii="Times New Roman" w:eastAsia="Times New Roman" w:hAnsi="Times New Roman" w:cs="Times New Roman"/>
          <w:sz w:val="24"/>
          <w:szCs w:val="24"/>
        </w:rPr>
        <w:t>ПОЧЕВ ОД ШКОЛСКЕ 2021/2022. ГОДИНЕ У ШКОЛИ СЕ ПОЛАЖУ СТРУЧНА, УМЕТНИЧКА И ОПШТА МАТУРА, У СКЛАДУ СА ЗАКОНОМ.</w:t>
      </w:r>
    </w:p>
    <w:p w:rsidR="00AF52EB" w:rsidRPr="008425AB" w:rsidRDefault="00AF52EB" w:rsidP="00D87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96103" w:rsidRPr="00FF25F4" w:rsidRDefault="00796103" w:rsidP="007961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F25F4">
        <w:rPr>
          <w:rFonts w:ascii="Times New Roman" w:hAnsi="Times New Roman" w:cs="Times New Roman"/>
          <w:b/>
          <w:sz w:val="24"/>
          <w:szCs w:val="24"/>
          <w:lang w:val="sr-Cyrl-RS"/>
        </w:rPr>
        <w:t>Ч</w:t>
      </w:r>
      <w:r>
        <w:rPr>
          <w:rFonts w:ascii="Times New Roman" w:hAnsi="Times New Roman"/>
          <w:b/>
          <w:sz w:val="24"/>
          <w:szCs w:val="24"/>
          <w:lang w:val="sr-Cyrl-RS"/>
        </w:rPr>
        <w:t>ЛАН</w:t>
      </w:r>
      <w:r w:rsidRPr="00FF25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9</w:t>
      </w:r>
      <w:r w:rsidRPr="00FF25F4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D67FE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796103" w:rsidRDefault="00796103" w:rsidP="0079610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96103" w:rsidRDefault="00796103" w:rsidP="008425AB">
      <w:pPr>
        <w:spacing w:after="0" w:line="240" w:lineRule="auto"/>
        <w:ind w:firstLine="144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ШКОЛЕ И ПОСЛОДАВЦИ ЋЕ ЗАКЉУЧИВАТИ УГОВОР ИЗ ЧЛАНА 1. СТАВ 2. ОВОГ ЗАКОНА У СКЛАДУ СА ОДРЕДБАМА ОВОГ ЗАКОНА ПОЧЕВ ОД ШКОЛСКЕ 2020/2021. ГОДИНЕ.</w:t>
      </w:r>
    </w:p>
    <w:p w:rsidR="00796103" w:rsidRDefault="00796103" w:rsidP="007961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3798B" w:rsidRDefault="00B3798B" w:rsidP="00D87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1</w:t>
      </w:r>
      <w:r w:rsidR="00796103">
        <w:rPr>
          <w:rFonts w:ascii="Times New Roman" w:hAnsi="Times New Roman" w:cs="Times New Roman"/>
          <w:b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D67FE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33042D" w:rsidRDefault="0033042D" w:rsidP="00796103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RS"/>
        </w:rPr>
      </w:pPr>
    </w:p>
    <w:p w:rsidR="0020762A" w:rsidRPr="0020762A" w:rsidRDefault="0020762A" w:rsidP="008425A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ПОДЗАКОНСКИ АКТ ИЗ ЧЛАНА </w:t>
      </w:r>
      <w:r w:rsidR="00D67FE2">
        <w:rPr>
          <w:rFonts w:ascii="Times New Roman" w:hAnsi="Times New Roman"/>
          <w:sz w:val="24"/>
          <w:szCs w:val="24"/>
          <w:lang w:val="sr-Cyrl-RS"/>
        </w:rPr>
        <w:t>1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="003E3FC0">
        <w:rPr>
          <w:rFonts w:ascii="Times New Roman" w:hAnsi="Times New Roman"/>
          <w:sz w:val="24"/>
          <w:szCs w:val="24"/>
          <w:lang w:val="sr-Cyrl-RS"/>
        </w:rPr>
        <w:t xml:space="preserve"> ОВОГ ЗАКОНА</w:t>
      </w:r>
      <w:r>
        <w:rPr>
          <w:rFonts w:ascii="Times New Roman" w:hAnsi="Times New Roman"/>
          <w:sz w:val="24"/>
          <w:szCs w:val="24"/>
          <w:lang w:val="sr-Cyrl-RS"/>
        </w:rPr>
        <w:t xml:space="preserve"> МИНИСТАР ДОНОСИ У РОКУ ОД </w:t>
      </w:r>
      <w:r w:rsidR="00796103">
        <w:rPr>
          <w:rFonts w:ascii="Times New Roman" w:hAnsi="Times New Roman"/>
          <w:sz w:val="24"/>
          <w:szCs w:val="24"/>
          <w:lang w:val="sr-Cyrl-RS"/>
        </w:rPr>
        <w:t>ШЕСТ</w:t>
      </w:r>
      <w:r>
        <w:rPr>
          <w:rFonts w:ascii="Times New Roman" w:hAnsi="Times New Roman"/>
          <w:sz w:val="24"/>
          <w:szCs w:val="24"/>
          <w:lang w:val="sr-Cyrl-RS"/>
        </w:rPr>
        <w:t xml:space="preserve"> МЕСЕЦИ ОД ДАНА СТУПАЊА НА СНАГУ ОВОГ ЗАКОНА.</w:t>
      </w:r>
    </w:p>
    <w:p w:rsidR="00FF0B77" w:rsidRPr="0020762A" w:rsidRDefault="00FF0B77" w:rsidP="007961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925D2" w:rsidRDefault="004C7371" w:rsidP="00D87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0762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 </w:t>
      </w:r>
      <w:r w:rsidR="00B3798B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796103"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Pr="0020762A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="00D67FE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3E3FC0" w:rsidRPr="0020762A" w:rsidRDefault="003E3FC0" w:rsidP="00D87F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AB725C" w:rsidRPr="004925D2" w:rsidRDefault="004C7371" w:rsidP="008425AB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0762A">
        <w:rPr>
          <w:rFonts w:ascii="Times New Roman" w:hAnsi="Times New Roman" w:cs="Times New Roman"/>
          <w:sz w:val="24"/>
          <w:szCs w:val="24"/>
          <w:lang w:val="sr-Cyrl-RS"/>
        </w:rPr>
        <w:t xml:space="preserve">ОВАЈ ЗАКОН СТУПА НА СНАГУ ОСМОГ ДАНА ОД ДАНА ОБЈАВЉИВАЊА У „СЛУЖБЕНОМ </w:t>
      </w:r>
      <w:r w:rsidR="006A2189" w:rsidRPr="0020762A">
        <w:rPr>
          <w:rFonts w:ascii="Times New Roman" w:hAnsi="Times New Roman" w:cs="Times New Roman"/>
          <w:sz w:val="24"/>
          <w:szCs w:val="24"/>
          <w:lang w:val="sr-Cyrl-RS"/>
        </w:rPr>
        <w:t>ГЛАСНИКУ</w:t>
      </w:r>
      <w:bookmarkStart w:id="1" w:name="_GoBack"/>
      <w:bookmarkEnd w:id="1"/>
      <w:r w:rsidR="006A2189" w:rsidRPr="0020762A">
        <w:rPr>
          <w:rFonts w:ascii="Times New Roman" w:hAnsi="Times New Roman" w:cs="Times New Roman"/>
          <w:sz w:val="24"/>
          <w:szCs w:val="24"/>
          <w:lang w:val="sr-Cyrl-RS"/>
        </w:rPr>
        <w:t xml:space="preserve"> Р</w:t>
      </w:r>
      <w:r w:rsidR="006A2189" w:rsidRPr="0020762A">
        <w:rPr>
          <w:rFonts w:ascii="Times New Roman" w:hAnsi="Times New Roman"/>
          <w:sz w:val="24"/>
          <w:szCs w:val="24"/>
          <w:lang w:val="sr-Cyrl-RS"/>
        </w:rPr>
        <w:t xml:space="preserve">ЕПУБЛИКЕ </w:t>
      </w:r>
      <w:r w:rsidR="006A2189" w:rsidRPr="0020762A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6A2189" w:rsidRPr="0020762A">
        <w:rPr>
          <w:rFonts w:ascii="Times New Roman" w:hAnsi="Times New Roman"/>
          <w:sz w:val="24"/>
          <w:szCs w:val="24"/>
          <w:lang w:val="sr-Cyrl-RS"/>
        </w:rPr>
        <w:t>РБИЈЕ</w:t>
      </w:r>
      <w:r w:rsidR="006A2189" w:rsidRPr="006B4F9F">
        <w:rPr>
          <w:rFonts w:ascii="Times New Roman" w:hAnsi="Times New Roman"/>
          <w:sz w:val="24"/>
          <w:szCs w:val="24"/>
          <w:lang w:val="sr-Cyrl-RS"/>
        </w:rPr>
        <w:t>”</w:t>
      </w:r>
      <w:r w:rsidRPr="004925D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sectPr w:rsidR="00AB725C" w:rsidRPr="004925D2" w:rsidSect="007B54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414" w:rsidRDefault="007B5414" w:rsidP="007B5414">
      <w:pPr>
        <w:spacing w:after="0" w:line="240" w:lineRule="auto"/>
      </w:pPr>
      <w:r>
        <w:separator/>
      </w:r>
    </w:p>
  </w:endnote>
  <w:endnote w:type="continuationSeparator" w:id="0">
    <w:p w:rsidR="007B5414" w:rsidRDefault="007B5414" w:rsidP="007B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414" w:rsidRDefault="007B54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414" w:rsidRDefault="007B54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414" w:rsidRDefault="007B54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414" w:rsidRDefault="007B5414" w:rsidP="007B5414">
      <w:pPr>
        <w:spacing w:after="0" w:line="240" w:lineRule="auto"/>
      </w:pPr>
      <w:r>
        <w:separator/>
      </w:r>
    </w:p>
  </w:footnote>
  <w:footnote w:type="continuationSeparator" w:id="0">
    <w:p w:rsidR="007B5414" w:rsidRDefault="007B5414" w:rsidP="007B54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414" w:rsidRDefault="007B5414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7B5414" w:rsidRDefault="007B54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414" w:rsidRDefault="007B5414" w:rsidP="0087621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E3FC0">
      <w:rPr>
        <w:rStyle w:val="PageNumber"/>
        <w:noProof/>
      </w:rPr>
      <w:t>5</w:t>
    </w:r>
    <w:r>
      <w:rPr>
        <w:rStyle w:val="PageNumber"/>
      </w:rPr>
      <w:fldChar w:fldCharType="end"/>
    </w:r>
  </w:p>
  <w:p w:rsidR="007B5414" w:rsidRDefault="007B54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414" w:rsidRDefault="007B54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65784"/>
    <w:multiLevelType w:val="hybridMultilevel"/>
    <w:tmpl w:val="7232823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404776"/>
    <w:multiLevelType w:val="hybridMultilevel"/>
    <w:tmpl w:val="FD729A28"/>
    <w:lvl w:ilvl="0" w:tplc="639CC6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25C"/>
    <w:rsid w:val="0000184E"/>
    <w:rsid w:val="0000437C"/>
    <w:rsid w:val="00126029"/>
    <w:rsid w:val="001E2E8B"/>
    <w:rsid w:val="0020762A"/>
    <w:rsid w:val="002576D6"/>
    <w:rsid w:val="002D3659"/>
    <w:rsid w:val="003117C5"/>
    <w:rsid w:val="0033042D"/>
    <w:rsid w:val="00343882"/>
    <w:rsid w:val="003502D5"/>
    <w:rsid w:val="0035616F"/>
    <w:rsid w:val="003A720A"/>
    <w:rsid w:val="003E3FC0"/>
    <w:rsid w:val="00417838"/>
    <w:rsid w:val="00442AAE"/>
    <w:rsid w:val="00451463"/>
    <w:rsid w:val="00452DE7"/>
    <w:rsid w:val="004605EF"/>
    <w:rsid w:val="004925D2"/>
    <w:rsid w:val="004C7371"/>
    <w:rsid w:val="004E79E8"/>
    <w:rsid w:val="004F1909"/>
    <w:rsid w:val="004F19A6"/>
    <w:rsid w:val="005019F5"/>
    <w:rsid w:val="00522D04"/>
    <w:rsid w:val="00570CAA"/>
    <w:rsid w:val="005E3888"/>
    <w:rsid w:val="005F23F3"/>
    <w:rsid w:val="0062409A"/>
    <w:rsid w:val="006A2189"/>
    <w:rsid w:val="00796103"/>
    <w:rsid w:val="007B5414"/>
    <w:rsid w:val="00802F85"/>
    <w:rsid w:val="00820AC6"/>
    <w:rsid w:val="008214F6"/>
    <w:rsid w:val="00831D6E"/>
    <w:rsid w:val="008425AB"/>
    <w:rsid w:val="008642AF"/>
    <w:rsid w:val="008F380A"/>
    <w:rsid w:val="008F5FAB"/>
    <w:rsid w:val="009260AB"/>
    <w:rsid w:val="00926109"/>
    <w:rsid w:val="00966023"/>
    <w:rsid w:val="009B2AE0"/>
    <w:rsid w:val="009E262E"/>
    <w:rsid w:val="00A46C12"/>
    <w:rsid w:val="00AB725C"/>
    <w:rsid w:val="00AF51C1"/>
    <w:rsid w:val="00AF52EB"/>
    <w:rsid w:val="00B3798B"/>
    <w:rsid w:val="00B422FD"/>
    <w:rsid w:val="00B66814"/>
    <w:rsid w:val="00B72192"/>
    <w:rsid w:val="00BB7789"/>
    <w:rsid w:val="00BB7968"/>
    <w:rsid w:val="00C40CFF"/>
    <w:rsid w:val="00CC29D4"/>
    <w:rsid w:val="00CD5B0F"/>
    <w:rsid w:val="00CE65A6"/>
    <w:rsid w:val="00D30E1B"/>
    <w:rsid w:val="00D67FE2"/>
    <w:rsid w:val="00D87FC9"/>
    <w:rsid w:val="00DC64A1"/>
    <w:rsid w:val="00EC4C06"/>
    <w:rsid w:val="00EF7F03"/>
    <w:rsid w:val="00F302CE"/>
    <w:rsid w:val="00FF0B77"/>
    <w:rsid w:val="00FF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BB0B70"/>
  <w15:docId w15:val="{47B9B11A-8C9E-4F54-8A54-78CE68EFF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F23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5F23F3"/>
    <w:pPr>
      <w:spacing w:after="0" w:line="240" w:lineRule="auto"/>
    </w:pPr>
  </w:style>
  <w:style w:type="paragraph" w:customStyle="1" w:styleId="8podpodnas">
    <w:name w:val="_8podpodnas"/>
    <w:basedOn w:val="Normal"/>
    <w:rsid w:val="0000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clan">
    <w:name w:val="_4clan"/>
    <w:basedOn w:val="Normal"/>
    <w:rsid w:val="0000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_1tekst"/>
    <w:basedOn w:val="Normal"/>
    <w:rsid w:val="0000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F19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19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19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19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19A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1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19A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podnas">
    <w:name w:val="_7podnas"/>
    <w:basedOn w:val="Normal"/>
    <w:rsid w:val="00D87FC9"/>
    <w:pPr>
      <w:spacing w:before="60" w:after="0" w:line="240" w:lineRule="auto"/>
      <w:jc w:val="center"/>
    </w:pPr>
    <w:rPr>
      <w:rFonts w:ascii="Tahoma" w:eastAsiaTheme="minorEastAsia" w:hAnsi="Tahoma" w:cs="Tahoma"/>
      <w:b/>
      <w:bCs/>
      <w:sz w:val="27"/>
      <w:szCs w:val="27"/>
    </w:rPr>
  </w:style>
  <w:style w:type="paragraph" w:customStyle="1" w:styleId="rasir">
    <w:name w:val="rasir"/>
    <w:basedOn w:val="Normal"/>
    <w:rsid w:val="00442AAE"/>
    <w:pPr>
      <w:spacing w:before="100" w:beforeAutospacing="1" w:after="100" w:afterAutospacing="1" w:line="240" w:lineRule="auto"/>
      <w:jc w:val="center"/>
    </w:pPr>
    <w:rPr>
      <w:rFonts w:ascii="Tahoma" w:eastAsiaTheme="minorEastAsia" w:hAnsi="Tahoma" w:cs="Tahoma"/>
      <w:sz w:val="27"/>
      <w:szCs w:val="27"/>
    </w:rPr>
  </w:style>
  <w:style w:type="paragraph" w:customStyle="1" w:styleId="osnovnitekst">
    <w:name w:val="osnovnitekst"/>
    <w:basedOn w:val="Normal"/>
    <w:rsid w:val="005E3888"/>
    <w:pPr>
      <w:spacing w:before="100" w:beforeAutospacing="1" w:after="100" w:afterAutospacing="1" w:line="240" w:lineRule="auto"/>
      <w:ind w:left="240" w:right="240"/>
    </w:pPr>
    <w:rPr>
      <w:rFonts w:ascii="Tahoma" w:eastAsiaTheme="minorEastAsia" w:hAnsi="Tahoma" w:cs="Tahoma"/>
      <w:b/>
      <w:bCs/>
      <w:color w:val="FF0000"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7B5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5414"/>
  </w:style>
  <w:style w:type="paragraph" w:styleId="Footer">
    <w:name w:val="footer"/>
    <w:basedOn w:val="Normal"/>
    <w:link w:val="FooterChar"/>
    <w:uiPriority w:val="99"/>
    <w:unhideWhenUsed/>
    <w:rsid w:val="007B54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5414"/>
  </w:style>
  <w:style w:type="character" w:styleId="PageNumber">
    <w:name w:val="page number"/>
    <w:basedOn w:val="DefaultParagraphFont"/>
    <w:uiPriority w:val="99"/>
    <w:semiHidden/>
    <w:unhideWhenUsed/>
    <w:rsid w:val="007B5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967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D2807-D923-4AAD-832B-95320120C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5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VB</dc:creator>
  <cp:lastModifiedBy>Daktilobiro04</cp:lastModifiedBy>
  <cp:revision>28</cp:revision>
  <cp:lastPrinted>2019-12-05T07:52:00Z</cp:lastPrinted>
  <dcterms:created xsi:type="dcterms:W3CDTF">2019-11-18T13:14:00Z</dcterms:created>
  <dcterms:modified xsi:type="dcterms:W3CDTF">2019-12-06T08:09:00Z</dcterms:modified>
</cp:coreProperties>
</file>