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E0A" w:rsidRPr="00FD0AF2" w:rsidRDefault="00EB5E0A" w:rsidP="006C0674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 xml:space="preserve">ПРЕДЛОГ </w:t>
      </w:r>
      <w:r w:rsidR="006C0674" w:rsidRPr="00FD0AF2">
        <w:rPr>
          <w:rFonts w:ascii="Times New Roman" w:hAnsi="Times New Roman" w:cs="Times New Roman"/>
          <w:sz w:val="24"/>
          <w:lang w:val="sr-Cyrl-CS"/>
        </w:rPr>
        <w:t>ЗАКОН</w:t>
      </w:r>
      <w:r w:rsidRPr="00FD0AF2">
        <w:rPr>
          <w:rFonts w:ascii="Times New Roman" w:hAnsi="Times New Roman" w:cs="Times New Roman"/>
          <w:sz w:val="24"/>
          <w:lang w:val="sr-Cyrl-CS"/>
        </w:rPr>
        <w:t>А</w:t>
      </w:r>
    </w:p>
    <w:p w:rsidR="006C0674" w:rsidRPr="00FD0AF2" w:rsidRDefault="006C0674" w:rsidP="006C0674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>О ИЗМЕНАМА И ДОПУНАМА ЗАКОНА О РОКОВИМА</w:t>
      </w:r>
    </w:p>
    <w:p w:rsidR="006C0674" w:rsidRPr="00FD0AF2" w:rsidRDefault="0044697D" w:rsidP="006C0674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 xml:space="preserve">ИЗМИРЕЊА НОВЧАНИХ ОБАВЕЗА </w:t>
      </w:r>
      <w:r w:rsidR="006C0674" w:rsidRPr="00FD0AF2">
        <w:rPr>
          <w:rFonts w:ascii="Times New Roman" w:hAnsi="Times New Roman" w:cs="Times New Roman"/>
          <w:sz w:val="24"/>
          <w:lang w:val="sr-Cyrl-CS"/>
        </w:rPr>
        <w:t>У КОМЕРЦИЈАЛНИМ ТРАНСАКЦИЈАМА</w:t>
      </w:r>
    </w:p>
    <w:p w:rsidR="006C0674" w:rsidRPr="00FD0AF2" w:rsidRDefault="006C0674" w:rsidP="006C0674">
      <w:pPr>
        <w:pStyle w:val="NoSpacing"/>
        <w:rPr>
          <w:lang w:val="sr-Cyrl-CS"/>
        </w:rPr>
      </w:pPr>
      <w:bookmarkStart w:id="0" w:name="_GoBack"/>
      <w:bookmarkEnd w:id="0"/>
    </w:p>
    <w:p w:rsidR="006C0674" w:rsidRPr="00FD0AF2" w:rsidRDefault="006C0674" w:rsidP="006C0674">
      <w:pPr>
        <w:pStyle w:val="NoSpacing"/>
        <w:rPr>
          <w:lang w:val="sr-Cyrl-CS"/>
        </w:rPr>
      </w:pPr>
    </w:p>
    <w:p w:rsidR="006C0674" w:rsidRPr="00FD0AF2" w:rsidRDefault="006C0674" w:rsidP="006C0674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>Члан 1.</w:t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lang w:val="sr-Cyrl-CS"/>
        </w:rPr>
        <w:tab/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У Закону о роковима измирења новчаних обавеза у комерцијалним трансакцијама („Службени гласник РС”, бр. 119/12, 68/15 и 113/17), </w:t>
      </w:r>
      <w:r w:rsidR="00412AD2" w:rsidRPr="00FD0AF2">
        <w:rPr>
          <w:rFonts w:ascii="Times New Roman" w:hAnsi="Times New Roman" w:cs="Times New Roman"/>
          <w:sz w:val="24"/>
          <w:lang w:val="sr-Cyrl-CS"/>
        </w:rPr>
        <w:t xml:space="preserve">у </w:t>
      </w:r>
      <w:r w:rsidRPr="00FD0AF2">
        <w:rPr>
          <w:rFonts w:ascii="Times New Roman" w:hAnsi="Times New Roman" w:cs="Times New Roman"/>
          <w:sz w:val="24"/>
          <w:lang w:val="sr-Cyrl-CS"/>
        </w:rPr>
        <w:t>члан</w:t>
      </w:r>
      <w:r w:rsidR="00412AD2" w:rsidRPr="00FD0AF2">
        <w:rPr>
          <w:rFonts w:ascii="Times New Roman" w:hAnsi="Times New Roman" w:cs="Times New Roman"/>
          <w:sz w:val="24"/>
          <w:lang w:val="sr-Cyrl-CS"/>
        </w:rPr>
        <w:t>у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1. </w:t>
      </w:r>
      <w:r w:rsidR="00C8330F" w:rsidRPr="00FD0AF2">
        <w:rPr>
          <w:rFonts w:ascii="Times New Roman" w:hAnsi="Times New Roman" w:cs="Times New Roman"/>
          <w:sz w:val="24"/>
          <w:lang w:val="sr-Cyrl-CS"/>
        </w:rPr>
        <w:t xml:space="preserve">после </w:t>
      </w:r>
      <w:r w:rsidRPr="00FD0AF2">
        <w:rPr>
          <w:rFonts w:ascii="Times New Roman" w:hAnsi="Times New Roman" w:cs="Times New Roman"/>
          <w:sz w:val="24"/>
          <w:lang w:val="sr-Cyrl-CS"/>
        </w:rPr>
        <w:t>став</w:t>
      </w:r>
      <w:r w:rsidR="00C8330F" w:rsidRPr="00FD0AF2">
        <w:rPr>
          <w:rFonts w:ascii="Times New Roman" w:hAnsi="Times New Roman" w:cs="Times New Roman"/>
          <w:sz w:val="24"/>
          <w:lang w:val="sr-Cyrl-CS"/>
        </w:rPr>
        <w:t>а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2. </w:t>
      </w:r>
      <w:r w:rsidR="00C8330F" w:rsidRPr="00FD0AF2">
        <w:rPr>
          <w:rFonts w:ascii="Times New Roman" w:hAnsi="Times New Roman" w:cs="Times New Roman"/>
          <w:sz w:val="24"/>
          <w:lang w:val="sr-Cyrl-CS"/>
        </w:rPr>
        <w:t>додаје се нови став 3</w:t>
      </w:r>
      <w:r w:rsidR="00572FD6" w:rsidRPr="00FD0AF2">
        <w:rPr>
          <w:rFonts w:ascii="Times New Roman" w:hAnsi="Times New Roman" w:cs="Times New Roman"/>
          <w:sz w:val="24"/>
          <w:lang w:val="sr-Cyrl-CS"/>
        </w:rPr>
        <w:t>,</w:t>
      </w:r>
      <w:r w:rsidR="00C8330F" w:rsidRPr="00FD0AF2">
        <w:rPr>
          <w:rFonts w:ascii="Times New Roman" w:hAnsi="Times New Roman" w:cs="Times New Roman"/>
          <w:sz w:val="24"/>
          <w:lang w:val="sr-Cyrl-CS"/>
        </w:rPr>
        <w:t xml:space="preserve"> који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гласи:</w:t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>„Овим законом уређује се и регистровање и достављање електронских фактура и других захтева за исплату у електронском облику, у систему електронских фактура, као и  евидентирање тих фактура и других захтева за исплату у електронском облику</w:t>
      </w:r>
      <w:r w:rsidRPr="00FD0AF2" w:rsidDel="00FA08AA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FD0AF2">
        <w:rPr>
          <w:rFonts w:ascii="Times New Roman" w:hAnsi="Times New Roman" w:cs="Times New Roman"/>
          <w:sz w:val="24"/>
          <w:lang w:val="sr-Cyrl-CS"/>
        </w:rPr>
        <w:t>у централном регистру фактура, издатих од стране поверилаца у комерцијалним трансакцијама између јавног сектора и привредних субјеката, односно између субјеката јавног сектора, у којима су субјекти јавног сектора дужници.”.</w:t>
      </w:r>
    </w:p>
    <w:p w:rsidR="0075235D" w:rsidRPr="00FD0AF2" w:rsidRDefault="0075235D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>Досадашњи став 3. постаје став 4.</w:t>
      </w:r>
    </w:p>
    <w:p w:rsidR="006C0674" w:rsidRPr="00FD0AF2" w:rsidRDefault="0075235D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</w:r>
    </w:p>
    <w:p w:rsidR="006C0674" w:rsidRPr="00FD0AF2" w:rsidRDefault="006C0674" w:rsidP="006C0674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>Члан 2.</w:t>
      </w:r>
    </w:p>
    <w:p w:rsidR="006C0674" w:rsidRPr="00FD0AF2" w:rsidRDefault="006C0674" w:rsidP="006C0674">
      <w:pPr>
        <w:pStyle w:val="NoSpacing"/>
        <w:rPr>
          <w:rFonts w:ascii="Times New Roman" w:hAnsi="Times New Roman" w:cs="Times New Roman"/>
          <w:sz w:val="24"/>
          <w:lang w:val="sr-Cyrl-CS"/>
        </w:rPr>
      </w:pPr>
      <w:r w:rsidRPr="00FD0AF2">
        <w:rPr>
          <w:lang w:val="sr-Cyrl-CS"/>
        </w:rPr>
        <w:tab/>
      </w:r>
      <w:r w:rsidRPr="00FD0AF2">
        <w:rPr>
          <w:rFonts w:ascii="Times New Roman" w:hAnsi="Times New Roman" w:cs="Times New Roman"/>
          <w:sz w:val="24"/>
          <w:lang w:val="sr-Cyrl-CS"/>
        </w:rPr>
        <w:t>У члану 2. тачка 4</w:t>
      </w:r>
      <w:r w:rsidR="00412AD2" w:rsidRPr="00FD0AF2">
        <w:rPr>
          <w:rFonts w:ascii="Times New Roman" w:hAnsi="Times New Roman" w:cs="Times New Roman"/>
          <w:sz w:val="24"/>
          <w:lang w:val="sr-Cyrl-CS"/>
        </w:rPr>
        <w:t>)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мења се и гласи:</w:t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 xml:space="preserve">„4) </w:t>
      </w:r>
      <w:r w:rsidR="00572FD6" w:rsidRPr="00FD0AF2">
        <w:rPr>
          <w:rFonts w:ascii="Times New Roman" w:hAnsi="Times New Roman" w:cs="Times New Roman"/>
          <w:sz w:val="24"/>
          <w:lang w:val="sr-Cyrl-CS"/>
        </w:rPr>
        <w:t>н</w:t>
      </w:r>
      <w:r w:rsidRPr="00FD0AF2">
        <w:rPr>
          <w:rFonts w:ascii="Times New Roman" w:hAnsi="Times New Roman" w:cs="Times New Roman"/>
          <w:sz w:val="24"/>
          <w:lang w:val="sr-Cyrl-CS"/>
        </w:rPr>
        <w:t>овчана обавеза је износ уговорене накнаде за испоруку добара, односно пружање услуга наведен у уговору, фактури или другом одговарајућем захтеву за исплату, односно у електронској фактури или другом одговарајућем захтеву за исплату у електронском облику, укључујући директне трошкове набавке;”.</w:t>
      </w:r>
    </w:p>
    <w:p w:rsidR="006C0674" w:rsidRPr="00FD0AF2" w:rsidRDefault="006C0674" w:rsidP="006C0674">
      <w:pPr>
        <w:pStyle w:val="NoSpacing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>После тачке 6) додаје се тачка 6а)</w:t>
      </w:r>
      <w:r w:rsidR="00572FD6" w:rsidRPr="00FD0AF2">
        <w:rPr>
          <w:rFonts w:ascii="Times New Roman" w:hAnsi="Times New Roman" w:cs="Times New Roman"/>
          <w:sz w:val="24"/>
          <w:lang w:val="sr-Cyrl-CS"/>
        </w:rPr>
        <w:t>,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која гласи:</w:t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 xml:space="preserve">„6a) </w:t>
      </w:r>
      <w:r w:rsidR="00572FD6" w:rsidRPr="00FD0AF2">
        <w:rPr>
          <w:rFonts w:ascii="Times New Roman" w:hAnsi="Times New Roman" w:cs="Times New Roman"/>
          <w:sz w:val="24"/>
          <w:lang w:val="sr-Cyrl-CS"/>
        </w:rPr>
        <w:t>е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лектронска фактура, у смислу овог закона, је </w:t>
      </w:r>
      <w:r w:rsidR="00E24B9F" w:rsidRPr="00FD0AF2">
        <w:rPr>
          <w:rFonts w:ascii="Times New Roman" w:hAnsi="Times New Roman" w:cs="Times New Roman"/>
          <w:sz w:val="24"/>
          <w:lang w:val="sr-Cyrl-CS"/>
        </w:rPr>
        <w:t xml:space="preserve">фактура, </w:t>
      </w:r>
      <w:r w:rsidRPr="00FD0AF2">
        <w:rPr>
          <w:rFonts w:ascii="Times New Roman" w:hAnsi="Times New Roman" w:cs="Times New Roman"/>
          <w:sz w:val="24"/>
          <w:lang w:val="sr-Cyrl-CS"/>
        </w:rPr>
        <w:t>привремена</w:t>
      </w:r>
      <w:r w:rsidR="00E24B9F" w:rsidRPr="00FD0AF2">
        <w:rPr>
          <w:rFonts w:ascii="Times New Roman" w:hAnsi="Times New Roman" w:cs="Times New Roman"/>
          <w:sz w:val="24"/>
          <w:lang w:val="sr-Cyrl-CS"/>
        </w:rPr>
        <w:t xml:space="preserve"> и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окончана ситуација</w:t>
      </w:r>
      <w:r w:rsidR="00E24B9F" w:rsidRPr="00FD0AF2">
        <w:rPr>
          <w:rFonts w:ascii="Times New Roman" w:hAnsi="Times New Roman" w:cs="Times New Roman"/>
          <w:sz w:val="24"/>
          <w:lang w:val="sr-Cyrl-CS"/>
        </w:rPr>
        <w:t>, или други одговарајући захтев за исплату, састављена као електронски запис</w:t>
      </w:r>
      <w:r w:rsidR="007821C9" w:rsidRPr="00FD0AF2">
        <w:rPr>
          <w:rFonts w:ascii="Times New Roman" w:hAnsi="Times New Roman" w:cs="Times New Roman"/>
          <w:sz w:val="24"/>
          <w:lang w:val="sr-Cyrl-CS"/>
        </w:rPr>
        <w:t>,</w:t>
      </w:r>
      <w:r w:rsidR="00E24B9F" w:rsidRPr="00FD0AF2">
        <w:rPr>
          <w:rFonts w:ascii="Times New Roman" w:hAnsi="Times New Roman" w:cs="Times New Roman"/>
          <w:sz w:val="24"/>
          <w:lang w:val="sr-Cyrl-CS"/>
        </w:rPr>
        <w:t xml:space="preserve"> која треба да садржи потпис или другу идентификациону ознаку одговорног лица, односно лица овлашћеног за издавање те фактуре, односно електронски потпис у складу са законом</w:t>
      </w:r>
      <w:r w:rsidR="00572FD6" w:rsidRPr="00FD0AF2">
        <w:rPr>
          <w:rFonts w:ascii="Times New Roman" w:hAnsi="Times New Roman" w:cs="Times New Roman"/>
          <w:sz w:val="24"/>
          <w:lang w:val="sr-Cyrl-CS"/>
        </w:rPr>
        <w:t>;</w:t>
      </w:r>
      <w:r w:rsidRPr="00FD0AF2">
        <w:rPr>
          <w:rFonts w:ascii="Times New Roman" w:hAnsi="Times New Roman" w:cs="Times New Roman"/>
          <w:sz w:val="24"/>
          <w:lang w:val="sr-Cyrl-CS"/>
        </w:rPr>
        <w:t>”.</w:t>
      </w:r>
    </w:p>
    <w:p w:rsidR="00572FD6" w:rsidRPr="00FD0AF2" w:rsidRDefault="00572FD6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>У тачки 9) тачка на крају замењује се тачком и запетом.</w:t>
      </w:r>
    </w:p>
    <w:p w:rsidR="00572FD6" w:rsidRPr="00FD0AF2" w:rsidRDefault="00572FD6" w:rsidP="00572FD6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>Додају се тач. 10) и 11), које гласе:</w:t>
      </w:r>
    </w:p>
    <w:p w:rsidR="00572FD6" w:rsidRPr="00FD0AF2" w:rsidRDefault="006C0674" w:rsidP="00572FD6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</w:r>
      <w:r w:rsidR="00572FD6" w:rsidRPr="00FD0AF2">
        <w:rPr>
          <w:rFonts w:ascii="Times New Roman" w:hAnsi="Times New Roman" w:cs="Times New Roman"/>
          <w:sz w:val="24"/>
          <w:lang w:val="sr-Cyrl-CS"/>
        </w:rPr>
        <w:t xml:space="preserve">„10) систем електронских фактура је систем (база података) који успоставља и води Министарство финансија, у којем се региструју електронске фактуре и преко којег се од стране поверилаца у комерцијалним трансакцијама између јавног сектора и привредних субјеката, односно између субјеката јавног сектора, у којима су субјекти јавног сектора дужници, достављају дужницима електронске фактуре; </w:t>
      </w:r>
    </w:p>
    <w:p w:rsidR="006C0674" w:rsidRPr="00FD0AF2" w:rsidRDefault="00572FD6" w:rsidP="00572FD6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>11) у централном регистру фактура који успоставља и води Министарство финансија – Управа за трезор, евидентирају се електронске фактуре издате од стране поверилаца у комерцијалним трансакцијама између јавног сектора и привредних субјеката, односно између субјеката јавног сектора, у којима су субјекти јавног сектора дужници, п</w:t>
      </w:r>
      <w:r w:rsidR="002F121F" w:rsidRPr="00FD0AF2">
        <w:rPr>
          <w:rFonts w:ascii="Times New Roman" w:hAnsi="Times New Roman" w:cs="Times New Roman"/>
          <w:sz w:val="24"/>
          <w:lang w:val="sr-Cyrl-CS"/>
        </w:rPr>
        <w:t>о успостављању техничко</w:t>
      </w:r>
      <w:r w:rsidRPr="00FD0AF2">
        <w:rPr>
          <w:rFonts w:ascii="Times New Roman" w:hAnsi="Times New Roman" w:cs="Times New Roman"/>
          <w:sz w:val="24"/>
          <w:lang w:val="sr-Cyrl-CS"/>
        </w:rPr>
        <w:t>-</w:t>
      </w:r>
      <w:r w:rsidR="002F121F" w:rsidRPr="00FD0AF2">
        <w:rPr>
          <w:rFonts w:ascii="Times New Roman" w:hAnsi="Times New Roman" w:cs="Times New Roman"/>
          <w:sz w:val="24"/>
          <w:lang w:val="sr-Cyrl-CS"/>
        </w:rPr>
        <w:t>технолошких услова, а обавезно од 1. јула 20</w:t>
      </w:r>
      <w:r w:rsidR="00F13758" w:rsidRPr="00FD0AF2">
        <w:rPr>
          <w:rFonts w:ascii="Times New Roman" w:hAnsi="Times New Roman" w:cs="Times New Roman"/>
          <w:sz w:val="24"/>
          <w:lang w:val="sr-Cyrl-CS"/>
        </w:rPr>
        <w:t>21</w:t>
      </w:r>
      <w:r w:rsidR="002F121F" w:rsidRPr="00FD0AF2">
        <w:rPr>
          <w:rFonts w:ascii="Times New Roman" w:hAnsi="Times New Roman" w:cs="Times New Roman"/>
          <w:sz w:val="24"/>
          <w:lang w:val="sr-Cyrl-CS"/>
        </w:rPr>
        <w:t>. године,</w:t>
      </w:r>
      <w:r w:rsidR="006C0674" w:rsidRPr="00FD0AF2">
        <w:rPr>
          <w:rFonts w:ascii="Times New Roman" w:hAnsi="Times New Roman" w:cs="Times New Roman"/>
          <w:sz w:val="24"/>
          <w:lang w:val="sr-Cyrl-CS"/>
        </w:rPr>
        <w:t xml:space="preserve"> на основу података добијених </w:t>
      </w:r>
      <w:r w:rsidRPr="00FD0AF2">
        <w:rPr>
          <w:rFonts w:ascii="Times New Roman" w:hAnsi="Times New Roman" w:cs="Times New Roman"/>
          <w:sz w:val="24"/>
          <w:lang w:val="sr-Cyrl-CS"/>
        </w:rPr>
        <w:t>из система електронских фактура</w:t>
      </w:r>
      <w:r w:rsidR="006C0674" w:rsidRPr="00FD0AF2">
        <w:rPr>
          <w:rFonts w:ascii="Times New Roman" w:hAnsi="Times New Roman" w:cs="Times New Roman"/>
          <w:sz w:val="24"/>
          <w:lang w:val="sr-Cyrl-CS"/>
        </w:rPr>
        <w:t>.”.</w:t>
      </w:r>
    </w:p>
    <w:p w:rsidR="00EB5E0A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</w:r>
    </w:p>
    <w:p w:rsidR="006C0674" w:rsidRPr="00FD0AF2" w:rsidRDefault="006C0674" w:rsidP="006C0674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>Члан 3.</w:t>
      </w:r>
    </w:p>
    <w:p w:rsidR="00653399" w:rsidRPr="00FD0AF2" w:rsidRDefault="006C0674" w:rsidP="00653399">
      <w:pPr>
        <w:pStyle w:val="NoSpacing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>У члану 3. став 3</w:t>
      </w:r>
      <w:r w:rsidR="00CC672E" w:rsidRPr="00FD0AF2">
        <w:rPr>
          <w:rFonts w:ascii="Times New Roman" w:hAnsi="Times New Roman" w:cs="Times New Roman"/>
          <w:sz w:val="24"/>
          <w:lang w:val="sr-Cyrl-CS"/>
        </w:rPr>
        <w:t>.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</w:t>
      </w:r>
      <w:r w:rsidR="00653399" w:rsidRPr="00FD0AF2">
        <w:rPr>
          <w:rFonts w:ascii="Times New Roman" w:hAnsi="Times New Roman" w:cs="Times New Roman"/>
          <w:sz w:val="24"/>
          <w:lang w:val="sr-Cyrl-CS"/>
        </w:rPr>
        <w:t>у уводној реченици речи: „ст. 1, 2. и 4.” замењују се речима: „ст. 1, 2. и 5.”.</w:t>
      </w:r>
    </w:p>
    <w:p w:rsidR="006C0674" w:rsidRPr="00FD0AF2" w:rsidRDefault="00653399" w:rsidP="00CC672E">
      <w:pPr>
        <w:pStyle w:val="NoSpacing"/>
        <w:ind w:firstLine="720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>Т</w:t>
      </w:r>
      <w:r w:rsidR="00CC672E" w:rsidRPr="00FD0AF2">
        <w:rPr>
          <w:rFonts w:ascii="Times New Roman" w:hAnsi="Times New Roman" w:cs="Times New Roman"/>
          <w:sz w:val="24"/>
          <w:lang w:val="sr-Cyrl-CS"/>
        </w:rPr>
        <w:t>ачка на крају замењује се тачком и запетом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и д</w:t>
      </w:r>
      <w:r w:rsidR="006C0674" w:rsidRPr="00FD0AF2">
        <w:rPr>
          <w:rFonts w:ascii="Times New Roman" w:hAnsi="Times New Roman" w:cs="Times New Roman"/>
          <w:sz w:val="24"/>
          <w:lang w:val="sr-Cyrl-CS"/>
        </w:rPr>
        <w:t>одаје се тачка 4)</w:t>
      </w:r>
      <w:r w:rsidR="00CC672E" w:rsidRPr="00FD0AF2">
        <w:rPr>
          <w:rFonts w:ascii="Times New Roman" w:hAnsi="Times New Roman" w:cs="Times New Roman"/>
          <w:sz w:val="24"/>
          <w:lang w:val="sr-Cyrl-CS"/>
        </w:rPr>
        <w:t>,</w:t>
      </w:r>
      <w:r w:rsidR="006C0674" w:rsidRPr="00FD0AF2">
        <w:rPr>
          <w:rFonts w:ascii="Times New Roman" w:hAnsi="Times New Roman" w:cs="Times New Roman"/>
          <w:sz w:val="24"/>
          <w:lang w:val="sr-Cyrl-CS"/>
        </w:rPr>
        <w:t xml:space="preserve"> која гласи: </w:t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lastRenderedPageBreak/>
        <w:tab/>
        <w:t>„4) од дана регистровања електронске фактуре у систему електронских фактура, када се сматра да је дужник примио електронску фактуру, од стране повериоца који је испунио своју уговорену обавезу.”.</w:t>
      </w:r>
    </w:p>
    <w:p w:rsidR="0044697D" w:rsidRPr="00FD0AF2" w:rsidRDefault="0044697D" w:rsidP="0044697D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>После</w:t>
      </w:r>
      <w:r w:rsidR="00CC672E" w:rsidRPr="00FD0AF2">
        <w:rPr>
          <w:rFonts w:ascii="Times New Roman" w:hAnsi="Times New Roman" w:cs="Times New Roman"/>
          <w:sz w:val="24"/>
          <w:lang w:val="sr-Cyrl-CS"/>
        </w:rPr>
        <w:t xml:space="preserve"> става 3. додаје се нови став 4,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који гласи:</w:t>
      </w:r>
    </w:p>
    <w:p w:rsidR="0044697D" w:rsidRPr="00FD0AF2" w:rsidRDefault="0044697D" w:rsidP="0044697D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 xml:space="preserve">„Ако је достава електронске фактуре извршена на дан у коме </w:t>
      </w:r>
      <w:r w:rsidR="007B7AA3">
        <w:rPr>
          <w:rFonts w:ascii="Times New Roman" w:hAnsi="Times New Roman" w:cs="Times New Roman"/>
          <w:sz w:val="24"/>
          <w:lang w:val="sr-Cyrl-CS"/>
        </w:rPr>
        <w:t>субјек</w:t>
      </w:r>
      <w:r w:rsidR="00C56FCF" w:rsidRPr="00FD0AF2">
        <w:rPr>
          <w:rFonts w:ascii="Times New Roman" w:hAnsi="Times New Roman" w:cs="Times New Roman"/>
          <w:sz w:val="24"/>
          <w:lang w:val="sr-Cyrl-CS"/>
        </w:rPr>
        <w:t>т јавног сектора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не ради, електронска фактура се сматра достављ</w:t>
      </w:r>
      <w:r w:rsidR="00CC672E" w:rsidRPr="00FD0AF2">
        <w:rPr>
          <w:rFonts w:ascii="Times New Roman" w:hAnsi="Times New Roman" w:cs="Times New Roman"/>
          <w:sz w:val="24"/>
          <w:lang w:val="sr-Cyrl-CS"/>
        </w:rPr>
        <w:t>еном првог наредног радног дана</w:t>
      </w:r>
      <w:r w:rsidRPr="00FD0AF2">
        <w:rPr>
          <w:rFonts w:ascii="Times New Roman" w:hAnsi="Times New Roman" w:cs="Times New Roman"/>
          <w:sz w:val="24"/>
          <w:lang w:val="sr-Cyrl-CS"/>
        </w:rPr>
        <w:t>.</w:t>
      </w:r>
      <w:r w:rsidR="00CC672E" w:rsidRPr="00FD0AF2">
        <w:rPr>
          <w:rFonts w:ascii="Times New Roman" w:hAnsi="Times New Roman" w:cs="Times New Roman"/>
          <w:sz w:val="24"/>
          <w:lang w:val="sr-Cyrl-CS"/>
        </w:rPr>
        <w:t>”.</w:t>
      </w:r>
    </w:p>
    <w:p w:rsidR="00653399" w:rsidRPr="00FD0AF2" w:rsidRDefault="00653399" w:rsidP="00653399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>Досадашњи ст. 4−6. постају ст. 5−7.</w:t>
      </w:r>
    </w:p>
    <w:p w:rsidR="00653399" w:rsidRPr="00FD0AF2" w:rsidRDefault="00653399" w:rsidP="00653399">
      <w:pPr>
        <w:pStyle w:val="NoSpacing"/>
        <w:ind w:firstLine="720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>У досадашњем ставу 7, који постаје став 8, речи: „ст. 1, 2. и 4.” замењују се речима: „ст. 1, 2. и 5.”.</w:t>
      </w:r>
    </w:p>
    <w:p w:rsidR="00653399" w:rsidRPr="00FD0AF2" w:rsidRDefault="00653399" w:rsidP="0044697D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6C0674" w:rsidRPr="00FD0AF2" w:rsidRDefault="006C0674" w:rsidP="006C0674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>Члан 4.</w:t>
      </w:r>
    </w:p>
    <w:p w:rsidR="006C0674" w:rsidRPr="00FD0AF2" w:rsidRDefault="006C0674" w:rsidP="006C0674">
      <w:pPr>
        <w:pStyle w:val="NoSpacing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</w:r>
      <w:r w:rsidR="00053ADB" w:rsidRPr="00FD0AF2">
        <w:rPr>
          <w:rFonts w:ascii="Times New Roman" w:hAnsi="Times New Roman" w:cs="Times New Roman"/>
          <w:sz w:val="24"/>
          <w:lang w:val="sr-Cyrl-CS"/>
        </w:rPr>
        <w:t>После члана 4б додају се чл. 4в и 4г</w:t>
      </w:r>
      <w:r w:rsidR="00CC672E" w:rsidRPr="00FD0AF2">
        <w:rPr>
          <w:rFonts w:ascii="Times New Roman" w:hAnsi="Times New Roman" w:cs="Times New Roman"/>
          <w:sz w:val="24"/>
          <w:lang w:val="sr-Cyrl-CS"/>
        </w:rPr>
        <w:t>,</w:t>
      </w:r>
      <w:r w:rsidR="00053ADB" w:rsidRPr="00FD0AF2">
        <w:rPr>
          <w:rFonts w:ascii="Times New Roman" w:hAnsi="Times New Roman" w:cs="Times New Roman"/>
          <w:sz w:val="24"/>
          <w:lang w:val="sr-Cyrl-CS"/>
        </w:rPr>
        <w:t xml:space="preserve"> кој</w:t>
      </w:r>
      <w:r w:rsidRPr="00FD0AF2">
        <w:rPr>
          <w:rFonts w:ascii="Times New Roman" w:hAnsi="Times New Roman" w:cs="Times New Roman"/>
          <w:sz w:val="24"/>
          <w:lang w:val="sr-Cyrl-CS"/>
        </w:rPr>
        <w:t>и глас</w:t>
      </w:r>
      <w:r w:rsidR="00053ADB" w:rsidRPr="00FD0AF2">
        <w:rPr>
          <w:rFonts w:ascii="Times New Roman" w:hAnsi="Times New Roman" w:cs="Times New Roman"/>
          <w:sz w:val="24"/>
          <w:lang w:val="sr-Cyrl-CS"/>
        </w:rPr>
        <w:t>е</w:t>
      </w:r>
      <w:r w:rsidRPr="00FD0AF2">
        <w:rPr>
          <w:rFonts w:ascii="Times New Roman" w:hAnsi="Times New Roman" w:cs="Times New Roman"/>
          <w:sz w:val="24"/>
          <w:lang w:val="sr-Cyrl-CS"/>
        </w:rPr>
        <w:t>:</w:t>
      </w:r>
    </w:p>
    <w:p w:rsidR="006C0674" w:rsidRPr="00FD0AF2" w:rsidRDefault="00053ADB" w:rsidP="006C0674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>„Члан 4в</w:t>
      </w:r>
    </w:p>
    <w:p w:rsidR="006C0674" w:rsidRPr="00FD0AF2" w:rsidRDefault="0087367C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</w:r>
      <w:r w:rsidR="006C0674" w:rsidRPr="00FD0AF2">
        <w:rPr>
          <w:rFonts w:ascii="Times New Roman" w:hAnsi="Times New Roman" w:cs="Times New Roman"/>
          <w:sz w:val="24"/>
          <w:lang w:val="sr-Cyrl-CS"/>
        </w:rPr>
        <w:t xml:space="preserve">Повериоци су дужни да електронске фактуре, у комерцијалним трансакцијама у којима су субјекти јавног сектора дужници, региструју у систему електронских фактура. </w:t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>Даном регистровања електронских фактур</w:t>
      </w:r>
      <w:r w:rsidR="00911D4F" w:rsidRPr="00FD0AF2">
        <w:rPr>
          <w:rFonts w:ascii="Times New Roman" w:hAnsi="Times New Roman" w:cs="Times New Roman"/>
          <w:sz w:val="24"/>
          <w:lang w:val="sr-Cyrl-CS"/>
        </w:rPr>
        <w:t>а</w:t>
      </w:r>
      <w:r w:rsidR="00736D33" w:rsidRPr="00FD0AF2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FD0AF2">
        <w:rPr>
          <w:rFonts w:ascii="Times New Roman" w:hAnsi="Times New Roman" w:cs="Times New Roman"/>
          <w:sz w:val="24"/>
          <w:lang w:val="sr-Cyrl-CS"/>
        </w:rPr>
        <w:t>сматра се да су т</w:t>
      </w:r>
      <w:r w:rsidR="00C56FCF" w:rsidRPr="00FD0AF2">
        <w:rPr>
          <w:rFonts w:ascii="Times New Roman" w:hAnsi="Times New Roman" w:cs="Times New Roman"/>
          <w:sz w:val="24"/>
          <w:lang w:val="sr-Cyrl-CS"/>
        </w:rPr>
        <w:t>е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</w:t>
      </w:r>
      <w:r w:rsidR="00DB1542" w:rsidRPr="00FD0AF2">
        <w:rPr>
          <w:rFonts w:ascii="Times New Roman" w:hAnsi="Times New Roman" w:cs="Times New Roman"/>
          <w:sz w:val="24"/>
          <w:lang w:val="sr-Cyrl-CS"/>
        </w:rPr>
        <w:t xml:space="preserve">фактуре </w:t>
      </w:r>
      <w:r w:rsidRPr="00FD0AF2">
        <w:rPr>
          <w:rFonts w:ascii="Times New Roman" w:hAnsi="Times New Roman" w:cs="Times New Roman"/>
          <w:sz w:val="24"/>
          <w:lang w:val="sr-Cyrl-CS"/>
        </w:rPr>
        <w:t>достављен</w:t>
      </w:r>
      <w:r w:rsidR="00C56FCF" w:rsidRPr="00FD0AF2">
        <w:rPr>
          <w:rFonts w:ascii="Times New Roman" w:hAnsi="Times New Roman" w:cs="Times New Roman"/>
          <w:sz w:val="24"/>
          <w:lang w:val="sr-Cyrl-CS"/>
        </w:rPr>
        <w:t>е</w:t>
      </w:r>
      <w:r w:rsidR="00911D4F" w:rsidRPr="00FD0AF2">
        <w:rPr>
          <w:rFonts w:ascii="Times New Roman" w:hAnsi="Times New Roman" w:cs="Times New Roman"/>
          <w:sz w:val="24"/>
          <w:lang w:val="sr-Cyrl-CS"/>
        </w:rPr>
        <w:t xml:space="preserve"> дужнику.</w:t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>На основу података из система електронских фактура, централни регистар фактура евидентира електронске фактуре</w:t>
      </w:r>
      <w:r w:rsidR="0044697D" w:rsidRPr="00FD0AF2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FD0AF2">
        <w:rPr>
          <w:rFonts w:ascii="Times New Roman" w:hAnsi="Times New Roman" w:cs="Times New Roman"/>
          <w:sz w:val="24"/>
          <w:lang w:val="sr-Cyrl-CS"/>
        </w:rPr>
        <w:t>издате од стране поверилаца у комерцијалним трансакцијама између јавног сектора и привредних субјеката, односно између субјеката јавног сектора, у којима су субјекти јавног сектора дужници, и додељује тој фактури јединствени идентификациони број.</w:t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>Министар надлежан за послове финансија ближе уређује начин и поступак регистровања</w:t>
      </w:r>
      <w:r w:rsidR="00E44DF9" w:rsidRPr="00FD0AF2">
        <w:rPr>
          <w:rFonts w:ascii="Times New Roman" w:hAnsi="Times New Roman" w:cs="Times New Roman"/>
          <w:sz w:val="24"/>
          <w:lang w:val="sr-Cyrl-CS"/>
        </w:rPr>
        <w:t xml:space="preserve"> и </w:t>
      </w:r>
      <w:r w:rsidRPr="00FD0AF2">
        <w:rPr>
          <w:rFonts w:ascii="Times New Roman" w:hAnsi="Times New Roman" w:cs="Times New Roman"/>
          <w:sz w:val="24"/>
          <w:lang w:val="sr-Cyrl-CS"/>
        </w:rPr>
        <w:t>евидентирања</w:t>
      </w:r>
      <w:r w:rsidR="00E44DF9" w:rsidRPr="00FD0AF2">
        <w:rPr>
          <w:rFonts w:ascii="Times New Roman" w:hAnsi="Times New Roman" w:cs="Times New Roman"/>
          <w:sz w:val="24"/>
          <w:lang w:val="sr-Cyrl-CS"/>
        </w:rPr>
        <w:t>, као и достављање, прослеђивање и формат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електронских </w:t>
      </w:r>
      <w:r w:rsidR="00200454" w:rsidRPr="00FD0AF2">
        <w:rPr>
          <w:rFonts w:ascii="Times New Roman" w:hAnsi="Times New Roman" w:cs="Times New Roman"/>
          <w:sz w:val="24"/>
          <w:lang w:val="sr-Cyrl-CS"/>
        </w:rPr>
        <w:t>фактура.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</w:t>
      </w:r>
    </w:p>
    <w:p w:rsidR="0011320A" w:rsidRPr="00FD0AF2" w:rsidRDefault="0011320A" w:rsidP="006C0674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</w:p>
    <w:p w:rsidR="006C0674" w:rsidRPr="00FD0AF2" w:rsidRDefault="006C0674" w:rsidP="006C0674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 xml:space="preserve">Члан </w:t>
      </w:r>
      <w:r w:rsidR="00053ADB" w:rsidRPr="00FD0AF2">
        <w:rPr>
          <w:rFonts w:ascii="Times New Roman" w:hAnsi="Times New Roman" w:cs="Times New Roman"/>
          <w:sz w:val="24"/>
          <w:lang w:val="sr-Cyrl-CS"/>
        </w:rPr>
        <w:t>4г</w:t>
      </w:r>
    </w:p>
    <w:p w:rsidR="009C169F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</w:r>
      <w:r w:rsidR="0075526C" w:rsidRPr="00FD0AF2">
        <w:rPr>
          <w:rFonts w:ascii="Times New Roman" w:hAnsi="Times New Roman" w:cs="Times New Roman"/>
          <w:sz w:val="24"/>
          <w:lang w:val="sr-Cyrl-CS"/>
        </w:rPr>
        <w:t>Дужници врше проверу достављених електронских фактура приступом систему електронских фактура,</w:t>
      </w:r>
      <w:r w:rsidR="009C169F" w:rsidRPr="00FD0AF2">
        <w:rPr>
          <w:rFonts w:ascii="Times New Roman" w:hAnsi="Times New Roman" w:cs="Times New Roman"/>
          <w:sz w:val="24"/>
          <w:lang w:val="sr-Cyrl-CS"/>
        </w:rPr>
        <w:t xml:space="preserve"> и </w:t>
      </w:r>
      <w:r w:rsidR="0075526C" w:rsidRPr="00FD0AF2">
        <w:rPr>
          <w:rFonts w:ascii="Times New Roman" w:hAnsi="Times New Roman" w:cs="Times New Roman"/>
          <w:sz w:val="24"/>
          <w:lang w:val="sr-Cyrl-CS"/>
        </w:rPr>
        <w:t xml:space="preserve">у року од </w:t>
      </w:r>
      <w:r w:rsidR="00CC672E" w:rsidRPr="00FD0AF2">
        <w:rPr>
          <w:rFonts w:ascii="Times New Roman" w:hAnsi="Times New Roman" w:cs="Times New Roman"/>
          <w:sz w:val="24"/>
          <w:lang w:val="sr-Cyrl-CS"/>
        </w:rPr>
        <w:t>осам</w:t>
      </w:r>
      <w:r w:rsidR="0075526C" w:rsidRPr="00FD0AF2">
        <w:rPr>
          <w:rFonts w:ascii="Times New Roman" w:hAnsi="Times New Roman" w:cs="Times New Roman"/>
          <w:sz w:val="24"/>
          <w:lang w:val="sr-Cyrl-CS"/>
        </w:rPr>
        <w:t xml:space="preserve"> дана потврђуј</w:t>
      </w:r>
      <w:r w:rsidR="009C169F" w:rsidRPr="00FD0AF2">
        <w:rPr>
          <w:rFonts w:ascii="Times New Roman" w:hAnsi="Times New Roman" w:cs="Times New Roman"/>
          <w:sz w:val="24"/>
          <w:lang w:val="sr-Cyrl-CS"/>
        </w:rPr>
        <w:t>у</w:t>
      </w:r>
      <w:r w:rsidR="0075526C" w:rsidRPr="00FD0AF2">
        <w:rPr>
          <w:rFonts w:ascii="Times New Roman" w:hAnsi="Times New Roman" w:cs="Times New Roman"/>
          <w:sz w:val="24"/>
          <w:lang w:val="sr-Cyrl-CS"/>
        </w:rPr>
        <w:t xml:space="preserve"> прихватање</w:t>
      </w:r>
      <w:r w:rsidR="00CC672E" w:rsidRPr="00FD0AF2">
        <w:rPr>
          <w:rFonts w:ascii="Times New Roman" w:hAnsi="Times New Roman" w:cs="Times New Roman"/>
          <w:sz w:val="24"/>
          <w:lang w:val="sr-Cyrl-CS"/>
        </w:rPr>
        <w:t>,</w:t>
      </w:r>
      <w:r w:rsidR="0075526C" w:rsidRPr="00FD0AF2">
        <w:rPr>
          <w:rFonts w:ascii="Times New Roman" w:hAnsi="Times New Roman" w:cs="Times New Roman"/>
          <w:sz w:val="24"/>
          <w:lang w:val="sr-Cyrl-CS"/>
        </w:rPr>
        <w:t xml:space="preserve"> односно одбија</w:t>
      </w:r>
      <w:r w:rsidR="009C169F" w:rsidRPr="00FD0AF2">
        <w:rPr>
          <w:rFonts w:ascii="Times New Roman" w:hAnsi="Times New Roman" w:cs="Times New Roman"/>
          <w:sz w:val="24"/>
          <w:lang w:val="sr-Cyrl-CS"/>
        </w:rPr>
        <w:t>ју</w:t>
      </w:r>
      <w:r w:rsidR="0042670B" w:rsidRPr="00FD0AF2">
        <w:rPr>
          <w:rFonts w:ascii="Times New Roman" w:hAnsi="Times New Roman" w:cs="Times New Roman"/>
          <w:sz w:val="24"/>
          <w:lang w:val="sr-Cyrl-CS"/>
        </w:rPr>
        <w:t xml:space="preserve"> електронску</w:t>
      </w:r>
      <w:r w:rsidR="0075526C" w:rsidRPr="00FD0AF2">
        <w:rPr>
          <w:rFonts w:ascii="Times New Roman" w:hAnsi="Times New Roman" w:cs="Times New Roman"/>
          <w:sz w:val="24"/>
          <w:lang w:val="sr-Cyrl-CS"/>
        </w:rPr>
        <w:t xml:space="preserve"> фактур</w:t>
      </w:r>
      <w:r w:rsidR="0042670B" w:rsidRPr="00FD0AF2">
        <w:rPr>
          <w:rFonts w:ascii="Times New Roman" w:hAnsi="Times New Roman" w:cs="Times New Roman"/>
          <w:sz w:val="24"/>
          <w:lang w:val="sr-Cyrl-CS"/>
        </w:rPr>
        <w:t>у</w:t>
      </w:r>
      <w:r w:rsidR="0075526C" w:rsidRPr="00FD0AF2">
        <w:rPr>
          <w:rFonts w:ascii="Times New Roman" w:hAnsi="Times New Roman" w:cs="Times New Roman"/>
          <w:sz w:val="24"/>
          <w:lang w:val="sr-Cyrl-CS"/>
        </w:rPr>
        <w:t>.</w:t>
      </w:r>
      <w:r w:rsidR="009C169F" w:rsidRPr="00FD0AF2">
        <w:rPr>
          <w:rFonts w:ascii="Times New Roman" w:hAnsi="Times New Roman" w:cs="Times New Roman"/>
          <w:sz w:val="24"/>
          <w:lang w:val="sr-Cyrl-CS"/>
        </w:rPr>
        <w:t xml:space="preserve"> </w:t>
      </w:r>
    </w:p>
    <w:p w:rsidR="00172372" w:rsidRPr="00FD0AF2" w:rsidRDefault="0075526C" w:rsidP="009C169F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>Уколико дужник не прихвати нити одбије електронску фактуру</w:t>
      </w:r>
      <w:r w:rsidR="009C169F" w:rsidRPr="00FD0AF2">
        <w:rPr>
          <w:rFonts w:ascii="Times New Roman" w:hAnsi="Times New Roman" w:cs="Times New Roman"/>
          <w:sz w:val="24"/>
          <w:lang w:val="sr-Cyrl-CS"/>
        </w:rPr>
        <w:t>, та електронска фактура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</w:t>
      </w:r>
      <w:r w:rsidR="009C169F" w:rsidRPr="00FD0AF2">
        <w:rPr>
          <w:rFonts w:ascii="Times New Roman" w:hAnsi="Times New Roman" w:cs="Times New Roman"/>
          <w:sz w:val="24"/>
          <w:lang w:val="sr-Cyrl-CS"/>
        </w:rPr>
        <w:t xml:space="preserve">се по истеку рока из става 1. овог члана </w:t>
      </w:r>
      <w:r w:rsidR="00A26919" w:rsidRPr="00FD0AF2">
        <w:rPr>
          <w:rFonts w:ascii="Times New Roman" w:hAnsi="Times New Roman" w:cs="Times New Roman"/>
          <w:sz w:val="24"/>
          <w:lang w:val="sr-Cyrl-CS"/>
        </w:rPr>
        <w:t>сматра прихваћеном.</w:t>
      </w:r>
      <w:r w:rsidR="009C169F" w:rsidRPr="00FD0AF2">
        <w:rPr>
          <w:rFonts w:ascii="Times New Roman" w:hAnsi="Times New Roman" w:cs="Times New Roman"/>
          <w:sz w:val="24"/>
          <w:lang w:val="sr-Cyrl-CS"/>
        </w:rPr>
        <w:t xml:space="preserve"> </w:t>
      </w:r>
    </w:p>
    <w:p w:rsidR="007F0D8B" w:rsidRPr="00FD0AF2" w:rsidRDefault="007F0D8B" w:rsidP="009C169F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>Дужници измирују новчане обавезе по електронским фактурама из члана 4</w:t>
      </w:r>
      <w:r w:rsidR="0011320A" w:rsidRPr="00FD0AF2">
        <w:rPr>
          <w:rFonts w:ascii="Times New Roman" w:hAnsi="Times New Roman" w:cs="Times New Roman"/>
          <w:sz w:val="24"/>
          <w:lang w:val="sr-Cyrl-CS"/>
        </w:rPr>
        <w:t>в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овог закона само ако су оне регистроване и достављене преко система електронских фактура.</w:t>
      </w:r>
    </w:p>
    <w:p w:rsidR="00172372" w:rsidRPr="00FD0AF2" w:rsidRDefault="00926BA4" w:rsidP="009C169F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 xml:space="preserve">Министар </w:t>
      </w:r>
      <w:r w:rsidR="0011320A" w:rsidRPr="00FD0AF2">
        <w:rPr>
          <w:rFonts w:ascii="Times New Roman" w:hAnsi="Times New Roman" w:cs="Times New Roman"/>
          <w:sz w:val="24"/>
          <w:lang w:val="sr-Cyrl-CS"/>
        </w:rPr>
        <w:t xml:space="preserve">надлежан за послове финансија </w:t>
      </w:r>
      <w:r w:rsidRPr="00FD0AF2">
        <w:rPr>
          <w:rFonts w:ascii="Times New Roman" w:hAnsi="Times New Roman" w:cs="Times New Roman"/>
          <w:sz w:val="24"/>
          <w:lang w:val="sr-Cyrl-CS"/>
        </w:rPr>
        <w:t>ближе уређује начин, поступак и друга питања у вези са прихватањем и одбијањем електронских фактура из овог члана</w:t>
      </w:r>
      <w:r w:rsidR="00172372" w:rsidRPr="00FD0AF2">
        <w:rPr>
          <w:rFonts w:ascii="Times New Roman" w:hAnsi="Times New Roman" w:cs="Times New Roman"/>
          <w:sz w:val="24"/>
          <w:lang w:val="sr-Cyrl-CS"/>
        </w:rPr>
        <w:t>.”</w:t>
      </w:r>
      <w:r w:rsidR="00CC672E" w:rsidRPr="00FD0AF2">
        <w:rPr>
          <w:rFonts w:ascii="Times New Roman" w:hAnsi="Times New Roman" w:cs="Times New Roman"/>
          <w:sz w:val="24"/>
          <w:lang w:val="sr-Cyrl-CS"/>
        </w:rPr>
        <w:t>.</w:t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</w:p>
    <w:p w:rsidR="006C0674" w:rsidRPr="00FD0AF2" w:rsidRDefault="006C0674" w:rsidP="006C0674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 xml:space="preserve">Члан </w:t>
      </w:r>
      <w:r w:rsidR="007C5C24" w:rsidRPr="00FD0AF2">
        <w:rPr>
          <w:rFonts w:ascii="Times New Roman" w:hAnsi="Times New Roman" w:cs="Times New Roman"/>
          <w:sz w:val="24"/>
          <w:lang w:val="sr-Cyrl-CS"/>
        </w:rPr>
        <w:t>5</w:t>
      </w:r>
      <w:r w:rsidRPr="00FD0AF2">
        <w:rPr>
          <w:rFonts w:ascii="Times New Roman" w:hAnsi="Times New Roman" w:cs="Times New Roman"/>
          <w:sz w:val="24"/>
          <w:lang w:val="sr-Cyrl-CS"/>
        </w:rPr>
        <w:t>.</w:t>
      </w:r>
    </w:p>
    <w:p w:rsidR="006C0674" w:rsidRPr="00FD0AF2" w:rsidRDefault="006C0674" w:rsidP="006570A0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>У члану 8</w:t>
      </w:r>
      <w:r w:rsidR="00242E02" w:rsidRPr="00FD0AF2">
        <w:rPr>
          <w:rFonts w:ascii="Times New Roman" w:hAnsi="Times New Roman" w:cs="Times New Roman"/>
          <w:sz w:val="24"/>
          <w:lang w:val="sr-Cyrl-CS"/>
        </w:rPr>
        <w:t>. став 3. после речи</w:t>
      </w:r>
      <w:r w:rsidR="006570A0">
        <w:rPr>
          <w:rFonts w:ascii="Times New Roman" w:hAnsi="Times New Roman" w:cs="Times New Roman"/>
          <w:sz w:val="24"/>
        </w:rPr>
        <w:t>:</w:t>
      </w:r>
      <w:r w:rsidR="00242E02" w:rsidRPr="00FD0AF2">
        <w:rPr>
          <w:rFonts w:ascii="Times New Roman" w:hAnsi="Times New Roman" w:cs="Times New Roman"/>
          <w:sz w:val="24"/>
          <w:lang w:val="sr-Cyrl-CS"/>
        </w:rPr>
        <w:t xml:space="preserve"> „подацима”</w:t>
      </w:r>
      <w:r w:rsidR="00A10F56" w:rsidRPr="00FD0AF2">
        <w:rPr>
          <w:rFonts w:ascii="Times New Roman" w:hAnsi="Times New Roman" w:cs="Times New Roman"/>
          <w:sz w:val="24"/>
          <w:lang w:val="sr-Cyrl-CS"/>
        </w:rPr>
        <w:t xml:space="preserve"> </w:t>
      </w:r>
      <w:r w:rsidR="006570A0">
        <w:rPr>
          <w:rFonts w:ascii="Times New Roman" w:hAnsi="Times New Roman" w:cs="Times New Roman"/>
          <w:sz w:val="24"/>
          <w:lang w:val="sr-Cyrl-CS"/>
        </w:rPr>
        <w:t xml:space="preserve"> додају се речи: „из система</w:t>
      </w:r>
      <w:r w:rsidR="006570A0">
        <w:rPr>
          <w:rFonts w:ascii="Times New Roman" w:hAnsi="Times New Roman" w:cs="Times New Roman"/>
          <w:sz w:val="24"/>
        </w:rPr>
        <w:t xml:space="preserve"> </w:t>
      </w:r>
      <w:r w:rsidRPr="00FD0AF2">
        <w:rPr>
          <w:rFonts w:ascii="Times New Roman" w:hAnsi="Times New Roman" w:cs="Times New Roman"/>
          <w:sz w:val="24"/>
          <w:lang w:val="sr-Cyrl-CS"/>
        </w:rPr>
        <w:t>електронских фактура и”.</w:t>
      </w:r>
    </w:p>
    <w:p w:rsidR="006C0674" w:rsidRPr="00FD0AF2" w:rsidRDefault="006C0674" w:rsidP="006C0674">
      <w:pPr>
        <w:pStyle w:val="NoSpacing"/>
        <w:rPr>
          <w:rFonts w:ascii="Times New Roman" w:hAnsi="Times New Roman" w:cs="Times New Roman"/>
          <w:sz w:val="24"/>
          <w:lang w:val="sr-Cyrl-CS"/>
        </w:rPr>
      </w:pPr>
    </w:p>
    <w:p w:rsidR="006C0674" w:rsidRPr="00FD0AF2" w:rsidRDefault="006C0674" w:rsidP="006C0674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 xml:space="preserve">Члан </w:t>
      </w:r>
      <w:r w:rsidR="007C5C24" w:rsidRPr="00FD0AF2">
        <w:rPr>
          <w:rFonts w:ascii="Times New Roman" w:hAnsi="Times New Roman" w:cs="Times New Roman"/>
          <w:sz w:val="24"/>
          <w:lang w:val="sr-Cyrl-CS"/>
        </w:rPr>
        <w:t>6</w:t>
      </w:r>
      <w:r w:rsidRPr="00FD0AF2">
        <w:rPr>
          <w:rFonts w:ascii="Times New Roman" w:hAnsi="Times New Roman" w:cs="Times New Roman"/>
          <w:sz w:val="24"/>
          <w:lang w:val="sr-Cyrl-CS"/>
        </w:rPr>
        <w:t>.</w:t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 xml:space="preserve">У члану 12. </w:t>
      </w:r>
      <w:r w:rsidR="00053ADB" w:rsidRPr="00FD0AF2">
        <w:rPr>
          <w:rFonts w:ascii="Times New Roman" w:hAnsi="Times New Roman" w:cs="Times New Roman"/>
          <w:sz w:val="24"/>
          <w:lang w:val="sr-Cyrl-CS"/>
        </w:rPr>
        <w:t>после става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7.</w:t>
      </w:r>
      <w:r w:rsidR="00053ADB" w:rsidRPr="00FD0AF2">
        <w:rPr>
          <w:rFonts w:ascii="Times New Roman" w:hAnsi="Times New Roman" w:cs="Times New Roman"/>
          <w:sz w:val="24"/>
          <w:lang w:val="sr-Cyrl-CS"/>
        </w:rPr>
        <w:t xml:space="preserve"> додају се </w:t>
      </w:r>
      <w:r w:rsidR="00CC672E" w:rsidRPr="00FD0AF2">
        <w:rPr>
          <w:rFonts w:ascii="Times New Roman" w:hAnsi="Times New Roman" w:cs="Times New Roman"/>
          <w:sz w:val="24"/>
          <w:lang w:val="sr-Cyrl-CS"/>
        </w:rPr>
        <w:t xml:space="preserve">нови </w:t>
      </w:r>
      <w:r w:rsidR="00053ADB" w:rsidRPr="00FD0AF2">
        <w:rPr>
          <w:rFonts w:ascii="Times New Roman" w:hAnsi="Times New Roman" w:cs="Times New Roman"/>
          <w:sz w:val="24"/>
          <w:lang w:val="sr-Cyrl-CS"/>
        </w:rPr>
        <w:t>ст</w:t>
      </w:r>
      <w:r w:rsidR="00CC672E" w:rsidRPr="00FD0AF2">
        <w:rPr>
          <w:rFonts w:ascii="Times New Roman" w:hAnsi="Times New Roman" w:cs="Times New Roman"/>
          <w:sz w:val="24"/>
          <w:lang w:val="sr-Cyrl-CS"/>
        </w:rPr>
        <w:t>ав</w:t>
      </w:r>
      <w:r w:rsidR="00053ADB" w:rsidRPr="00FD0AF2">
        <w:rPr>
          <w:rFonts w:ascii="Times New Roman" w:hAnsi="Times New Roman" w:cs="Times New Roman"/>
          <w:sz w:val="24"/>
          <w:lang w:val="sr-Cyrl-CS"/>
        </w:rPr>
        <w:t xml:space="preserve"> 8. и </w:t>
      </w:r>
      <w:r w:rsidR="00CC672E" w:rsidRPr="00FD0AF2">
        <w:rPr>
          <w:rFonts w:ascii="Times New Roman" w:hAnsi="Times New Roman" w:cs="Times New Roman"/>
          <w:sz w:val="24"/>
          <w:lang w:val="sr-Cyrl-CS"/>
        </w:rPr>
        <w:t>став 9,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</w:t>
      </w:r>
      <w:r w:rsidR="00053ADB" w:rsidRPr="00FD0AF2">
        <w:rPr>
          <w:rFonts w:ascii="Times New Roman" w:hAnsi="Times New Roman" w:cs="Times New Roman"/>
          <w:sz w:val="24"/>
          <w:lang w:val="sr-Cyrl-CS"/>
        </w:rPr>
        <w:t>који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гласе:</w:t>
      </w:r>
      <w:r w:rsidRPr="00FD0AF2">
        <w:rPr>
          <w:rFonts w:ascii="Times New Roman" w:hAnsi="Times New Roman" w:cs="Times New Roman"/>
          <w:sz w:val="24"/>
          <w:lang w:val="sr-Cyrl-CS"/>
        </w:rPr>
        <w:tab/>
      </w:r>
      <w:r w:rsidRPr="00FD0AF2">
        <w:rPr>
          <w:rFonts w:ascii="Times New Roman" w:hAnsi="Times New Roman" w:cs="Times New Roman"/>
          <w:sz w:val="24"/>
          <w:lang w:val="sr-Cyrl-CS"/>
        </w:rPr>
        <w:tab/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FD0AF2">
        <w:rPr>
          <w:rFonts w:ascii="Times New Roman" w:hAnsi="Times New Roman" w:cs="Times New Roman"/>
          <w:sz w:val="24"/>
          <w:lang w:val="sr-Cyrl-CS"/>
        </w:rPr>
        <w:tab/>
        <w:t>„Новчаном казном од 100.000 до 2.000.000 динара казниће се за прекршај правно лице, односно привредни субјект или субјект јавног сектора,</w:t>
      </w:r>
      <w:r w:rsidR="00975982" w:rsidRPr="00FD0AF2">
        <w:rPr>
          <w:rFonts w:ascii="Times New Roman" w:hAnsi="Times New Roman" w:cs="Times New Roman"/>
          <w:sz w:val="24"/>
          <w:lang w:val="sr-Cyrl-CS"/>
        </w:rPr>
        <w:t xml:space="preserve"> осим Републике Србије, територијалних аутономија и јединица локалне самоуправе и њихових органа,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ако не региструј</w:t>
      </w:r>
      <w:r w:rsidR="0039459B" w:rsidRPr="00FD0AF2">
        <w:rPr>
          <w:rFonts w:ascii="Times New Roman" w:hAnsi="Times New Roman" w:cs="Times New Roman"/>
          <w:sz w:val="24"/>
          <w:lang w:val="sr-Cyrl-CS"/>
        </w:rPr>
        <w:t>е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издате електронске фактуре, у комерцијалним трансакцијама у којима су субјекти јавног сектора дужници, у систему електронских фактура (члан 4</w:t>
      </w:r>
      <w:r w:rsidR="0011320A" w:rsidRPr="00FD0AF2">
        <w:rPr>
          <w:rFonts w:ascii="Times New Roman" w:hAnsi="Times New Roman" w:cs="Times New Roman"/>
          <w:sz w:val="24"/>
          <w:lang w:val="sr-Cyrl-CS"/>
        </w:rPr>
        <w:t>в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овог закона).</w:t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lastRenderedPageBreak/>
        <w:tab/>
        <w:t>Новчаном казном од 5.000 до 150.000 динара казниће се за прекршај одговорно лице у јавном сектору, уколико субјект јавног сектора</w:t>
      </w:r>
      <w:r w:rsidR="00975982" w:rsidRPr="00FD0AF2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FD0AF2">
        <w:rPr>
          <w:rFonts w:ascii="Times New Roman" w:hAnsi="Times New Roman" w:cs="Times New Roman"/>
          <w:sz w:val="24"/>
          <w:lang w:val="sr-Cyrl-CS"/>
        </w:rPr>
        <w:t>којим руководи измири новчану обавезу по електронској фактури</w:t>
      </w:r>
      <w:r w:rsidR="00A26919" w:rsidRPr="00FD0AF2">
        <w:rPr>
          <w:rFonts w:ascii="Times New Roman" w:hAnsi="Times New Roman" w:cs="Times New Roman"/>
          <w:sz w:val="24"/>
          <w:lang w:val="sr-Cyrl-CS"/>
        </w:rPr>
        <w:t>,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у комерцијалним трансакцијама у којима су субје</w:t>
      </w:r>
      <w:r w:rsidR="002D3B43" w:rsidRPr="00FD0AF2">
        <w:rPr>
          <w:rFonts w:ascii="Times New Roman" w:hAnsi="Times New Roman" w:cs="Times New Roman"/>
          <w:sz w:val="24"/>
          <w:lang w:val="sr-Cyrl-CS"/>
        </w:rPr>
        <w:t>кти јавног сектора дужници, којa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ни</w:t>
      </w:r>
      <w:r w:rsidR="002D3B43" w:rsidRPr="00FD0AF2">
        <w:rPr>
          <w:rFonts w:ascii="Times New Roman" w:hAnsi="Times New Roman" w:cs="Times New Roman"/>
          <w:sz w:val="24"/>
          <w:lang w:val="sr-Cyrl-CS"/>
        </w:rPr>
        <w:t>je</w:t>
      </w:r>
      <w:r w:rsidR="007F0D8B" w:rsidRPr="00FD0AF2">
        <w:rPr>
          <w:rFonts w:ascii="Times New Roman" w:hAnsi="Times New Roman" w:cs="Times New Roman"/>
          <w:sz w:val="24"/>
          <w:lang w:val="sr-Cyrl-CS"/>
        </w:rPr>
        <w:t xml:space="preserve"> регистрован</w:t>
      </w:r>
      <w:r w:rsidR="002D3B43" w:rsidRPr="00FD0AF2">
        <w:rPr>
          <w:rFonts w:ascii="Times New Roman" w:hAnsi="Times New Roman" w:cs="Times New Roman"/>
          <w:sz w:val="24"/>
          <w:lang w:val="sr-Cyrl-CS"/>
        </w:rPr>
        <w:t>a</w:t>
      </w:r>
      <w:r w:rsidR="007F0D8B" w:rsidRPr="00FD0AF2">
        <w:rPr>
          <w:rFonts w:ascii="Times New Roman" w:hAnsi="Times New Roman" w:cs="Times New Roman"/>
          <w:sz w:val="24"/>
          <w:lang w:val="sr-Cyrl-CS"/>
        </w:rPr>
        <w:t xml:space="preserve"> и достављен</w:t>
      </w:r>
      <w:r w:rsidR="002D3B43" w:rsidRPr="00FD0AF2">
        <w:rPr>
          <w:rFonts w:ascii="Times New Roman" w:hAnsi="Times New Roman" w:cs="Times New Roman"/>
          <w:sz w:val="24"/>
          <w:lang w:val="sr-Cyrl-CS"/>
        </w:rPr>
        <w:t>a</w:t>
      </w:r>
      <w:r w:rsidR="007F0D8B" w:rsidRPr="00FD0AF2">
        <w:rPr>
          <w:rFonts w:ascii="Times New Roman" w:hAnsi="Times New Roman" w:cs="Times New Roman"/>
          <w:sz w:val="24"/>
          <w:lang w:val="sr-Cyrl-CS"/>
        </w:rPr>
        <w:t xml:space="preserve"> преко система електронских фактура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(члан 4</w:t>
      </w:r>
      <w:r w:rsidR="0011320A" w:rsidRPr="00FD0AF2">
        <w:rPr>
          <w:rFonts w:ascii="Times New Roman" w:hAnsi="Times New Roman" w:cs="Times New Roman"/>
          <w:sz w:val="24"/>
          <w:lang w:val="sr-Cyrl-CS"/>
        </w:rPr>
        <w:t>г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овог закона).”.</w:t>
      </w:r>
    </w:p>
    <w:p w:rsidR="00092E8E" w:rsidRPr="00FD0AF2" w:rsidRDefault="00092E8E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>У досадашњем ставу 8</w:t>
      </w:r>
      <w:r w:rsidR="00CC672E" w:rsidRPr="00FD0AF2">
        <w:rPr>
          <w:rFonts w:ascii="Times New Roman" w:hAnsi="Times New Roman" w:cs="Times New Roman"/>
          <w:sz w:val="24"/>
          <w:lang w:val="sr-Cyrl-CS"/>
        </w:rPr>
        <w:t>,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који постаје став 10</w:t>
      </w:r>
      <w:r w:rsidR="00CC672E" w:rsidRPr="00FD0AF2">
        <w:rPr>
          <w:rFonts w:ascii="Times New Roman" w:hAnsi="Times New Roman" w:cs="Times New Roman"/>
          <w:sz w:val="24"/>
          <w:lang w:val="sr-Cyrl-CS"/>
        </w:rPr>
        <w:t>,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речи: „ст. 4. и 7.”, замењују се речима: „ст. 4, 7. и 9.”.</w:t>
      </w:r>
    </w:p>
    <w:p w:rsidR="00E918AD" w:rsidRPr="00FD0AF2" w:rsidRDefault="00E918AD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 xml:space="preserve"> </w:t>
      </w:r>
      <w:r w:rsidR="00092E8E" w:rsidRPr="00FD0AF2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FD0AF2">
        <w:rPr>
          <w:rFonts w:ascii="Times New Roman" w:hAnsi="Times New Roman" w:cs="Times New Roman"/>
          <w:sz w:val="24"/>
          <w:lang w:val="sr-Cyrl-CS"/>
        </w:rPr>
        <w:tab/>
      </w:r>
    </w:p>
    <w:p w:rsidR="006C0674" w:rsidRPr="00FD0AF2" w:rsidRDefault="006C0674" w:rsidP="006C0674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 xml:space="preserve">Члан </w:t>
      </w:r>
      <w:r w:rsidR="007C5C24" w:rsidRPr="00FD0AF2">
        <w:rPr>
          <w:rFonts w:ascii="Times New Roman" w:hAnsi="Times New Roman" w:cs="Times New Roman"/>
          <w:sz w:val="24"/>
          <w:lang w:val="sr-Cyrl-CS"/>
        </w:rPr>
        <w:t>7</w:t>
      </w:r>
      <w:r w:rsidRPr="00FD0AF2">
        <w:rPr>
          <w:rFonts w:ascii="Times New Roman" w:hAnsi="Times New Roman" w:cs="Times New Roman"/>
          <w:sz w:val="24"/>
          <w:lang w:val="sr-Cyrl-CS"/>
        </w:rPr>
        <w:t>.</w:t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>Пропис</w:t>
      </w:r>
      <w:r w:rsidR="007B4B2A" w:rsidRPr="00FD0AF2">
        <w:rPr>
          <w:rFonts w:ascii="Times New Roman" w:hAnsi="Times New Roman" w:cs="Times New Roman"/>
          <w:sz w:val="24"/>
          <w:lang w:val="sr-Cyrl-CS"/>
        </w:rPr>
        <w:t>е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из члана 4. овог закона (</w:t>
      </w:r>
      <w:r w:rsidR="00CF2F76" w:rsidRPr="00FD0AF2">
        <w:rPr>
          <w:rFonts w:ascii="Times New Roman" w:hAnsi="Times New Roman" w:cs="Times New Roman"/>
          <w:sz w:val="24"/>
          <w:lang w:val="sr-Cyrl-CS"/>
        </w:rPr>
        <w:t>ново</w:t>
      </w:r>
      <w:r w:rsidR="00053ADB" w:rsidRPr="00FD0AF2">
        <w:rPr>
          <w:rFonts w:ascii="Times New Roman" w:hAnsi="Times New Roman" w:cs="Times New Roman"/>
          <w:sz w:val="24"/>
          <w:lang w:val="sr-Cyrl-CS"/>
        </w:rPr>
        <w:t xml:space="preserve">додати </w:t>
      </w:r>
      <w:r w:rsidR="00CF2F76" w:rsidRPr="00FD0AF2">
        <w:rPr>
          <w:rFonts w:ascii="Times New Roman" w:hAnsi="Times New Roman" w:cs="Times New Roman"/>
          <w:sz w:val="24"/>
          <w:lang w:val="sr-Cyrl-CS"/>
        </w:rPr>
        <w:t>чл.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4</w:t>
      </w:r>
      <w:r w:rsidR="00053ADB" w:rsidRPr="00FD0AF2">
        <w:rPr>
          <w:rFonts w:ascii="Times New Roman" w:hAnsi="Times New Roman" w:cs="Times New Roman"/>
          <w:sz w:val="24"/>
          <w:lang w:val="sr-Cyrl-CS"/>
        </w:rPr>
        <w:t>в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став </w:t>
      </w:r>
      <w:r w:rsidR="00A26919" w:rsidRPr="00FD0AF2">
        <w:rPr>
          <w:rFonts w:ascii="Times New Roman" w:hAnsi="Times New Roman" w:cs="Times New Roman"/>
          <w:sz w:val="24"/>
          <w:lang w:val="sr-Cyrl-CS"/>
        </w:rPr>
        <w:t>4</w:t>
      </w:r>
      <w:r w:rsidRPr="00FD0AF2">
        <w:rPr>
          <w:rFonts w:ascii="Times New Roman" w:hAnsi="Times New Roman" w:cs="Times New Roman"/>
          <w:sz w:val="24"/>
          <w:lang w:val="sr-Cyrl-CS"/>
        </w:rPr>
        <w:t>.</w:t>
      </w:r>
      <w:r w:rsidR="00CF2F76" w:rsidRPr="00FD0AF2">
        <w:rPr>
          <w:rFonts w:ascii="Times New Roman" w:hAnsi="Times New Roman" w:cs="Times New Roman"/>
          <w:sz w:val="24"/>
          <w:lang w:val="sr-Cyrl-CS"/>
        </w:rPr>
        <w:t xml:space="preserve"> и 4г став 4)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министар надлежан за послове финансија донеће у року од </w:t>
      </w:r>
      <w:r w:rsidR="00E44DF9" w:rsidRPr="00FD0AF2">
        <w:rPr>
          <w:rFonts w:ascii="Times New Roman" w:hAnsi="Times New Roman" w:cs="Times New Roman"/>
          <w:sz w:val="24"/>
          <w:lang w:val="sr-Cyrl-CS"/>
        </w:rPr>
        <w:t>180</w:t>
      </w:r>
      <w:r w:rsidR="0044697D" w:rsidRPr="00FD0AF2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FD0AF2">
        <w:rPr>
          <w:rFonts w:ascii="Times New Roman" w:hAnsi="Times New Roman" w:cs="Times New Roman"/>
          <w:sz w:val="24"/>
          <w:lang w:val="sr-Cyrl-CS"/>
        </w:rPr>
        <w:t>дана од дана ступања на снагу овог закона.</w:t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</w:p>
    <w:p w:rsidR="006C0674" w:rsidRPr="00FD0AF2" w:rsidRDefault="006C0674" w:rsidP="006C0674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 xml:space="preserve">Члан </w:t>
      </w:r>
      <w:r w:rsidR="007C5C24" w:rsidRPr="00FD0AF2">
        <w:rPr>
          <w:rFonts w:ascii="Times New Roman" w:hAnsi="Times New Roman" w:cs="Times New Roman"/>
          <w:sz w:val="24"/>
          <w:lang w:val="sr-Cyrl-CS"/>
        </w:rPr>
        <w:t>8</w:t>
      </w:r>
      <w:r w:rsidRPr="00FD0AF2">
        <w:rPr>
          <w:rFonts w:ascii="Times New Roman" w:hAnsi="Times New Roman" w:cs="Times New Roman"/>
          <w:sz w:val="24"/>
          <w:lang w:val="sr-Cyrl-CS"/>
        </w:rPr>
        <w:t>.</w:t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>Одредбе овог закона које се односе на регистровање</w:t>
      </w:r>
      <w:r w:rsidR="00172372" w:rsidRPr="00FD0AF2">
        <w:rPr>
          <w:rFonts w:ascii="Times New Roman" w:hAnsi="Times New Roman" w:cs="Times New Roman"/>
          <w:sz w:val="24"/>
          <w:lang w:val="sr-Cyrl-CS"/>
        </w:rPr>
        <w:t xml:space="preserve"> и достављање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 електронских фактура примењиваће се на електронске фактуре издате од стране поверилаца у комерцијалним трансакцијама између јавног сектора и привредних субјеката, односно између субјеката јавног сектора, у којима су дужници субјекти јавног сектора, који плаћања врше преко рачуна који се воде код Управе за трезор,</w:t>
      </w:r>
      <w:r w:rsidR="00E44DF9" w:rsidRPr="00FD0AF2">
        <w:rPr>
          <w:rFonts w:ascii="Times New Roman" w:hAnsi="Times New Roman" w:cs="Times New Roman"/>
          <w:sz w:val="24"/>
          <w:lang w:val="sr-Cyrl-CS"/>
        </w:rPr>
        <w:t xml:space="preserve"> по успостављању техничко</w:t>
      </w:r>
      <w:r w:rsidR="00CC672E" w:rsidRPr="00FD0AF2">
        <w:rPr>
          <w:rFonts w:ascii="Times New Roman" w:hAnsi="Times New Roman" w:cs="Times New Roman"/>
          <w:sz w:val="24"/>
          <w:lang w:val="sr-Cyrl-CS"/>
        </w:rPr>
        <w:t>-</w:t>
      </w:r>
      <w:r w:rsidR="00E44DF9" w:rsidRPr="00FD0AF2">
        <w:rPr>
          <w:rFonts w:ascii="Times New Roman" w:hAnsi="Times New Roman" w:cs="Times New Roman"/>
          <w:sz w:val="24"/>
          <w:lang w:val="sr-Cyrl-CS"/>
        </w:rPr>
        <w:t>технолошких услова, а обавезно од 1. јула 2021. године</w:t>
      </w:r>
      <w:r w:rsidRPr="00FD0AF2">
        <w:rPr>
          <w:rFonts w:ascii="Times New Roman" w:hAnsi="Times New Roman" w:cs="Times New Roman"/>
          <w:sz w:val="24"/>
          <w:lang w:val="sr-Cyrl-CS"/>
        </w:rPr>
        <w:t>.</w:t>
      </w:r>
      <w:r w:rsidR="00683198" w:rsidRPr="00FD0AF2">
        <w:rPr>
          <w:rFonts w:ascii="Times New Roman" w:hAnsi="Times New Roman" w:cs="Times New Roman"/>
          <w:sz w:val="24"/>
          <w:lang w:val="sr-Cyrl-CS"/>
        </w:rPr>
        <w:t xml:space="preserve"> </w:t>
      </w:r>
    </w:p>
    <w:p w:rsidR="00C8330F" w:rsidRPr="00FD0AF2" w:rsidRDefault="00C8330F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 xml:space="preserve">Одредбе </w:t>
      </w:r>
      <w:r w:rsidR="00111DA7" w:rsidRPr="00FD0AF2">
        <w:rPr>
          <w:rFonts w:ascii="Times New Roman" w:hAnsi="Times New Roman" w:cs="Times New Roman"/>
          <w:sz w:val="24"/>
          <w:lang w:val="sr-Cyrl-CS"/>
        </w:rPr>
        <w:t>члана 2. тачка 9)</w:t>
      </w:r>
      <w:r w:rsidR="00532A9A" w:rsidRPr="00FD0AF2">
        <w:rPr>
          <w:rFonts w:ascii="Times New Roman" w:hAnsi="Times New Roman" w:cs="Times New Roman"/>
          <w:sz w:val="24"/>
          <w:lang w:val="sr-Cyrl-CS"/>
        </w:rPr>
        <w:t>,</w:t>
      </w:r>
      <w:r w:rsidR="008F0D47" w:rsidRPr="00FD0AF2">
        <w:rPr>
          <w:rFonts w:ascii="Times New Roman" w:hAnsi="Times New Roman" w:cs="Times New Roman"/>
          <w:sz w:val="24"/>
          <w:lang w:val="sr-Cyrl-CS"/>
        </w:rPr>
        <w:t xml:space="preserve"> члана</w:t>
      </w:r>
      <w:r w:rsidR="00111DA7" w:rsidRPr="00FD0AF2">
        <w:rPr>
          <w:rFonts w:ascii="Times New Roman" w:hAnsi="Times New Roman" w:cs="Times New Roman"/>
          <w:sz w:val="24"/>
          <w:lang w:val="sr-Cyrl-CS"/>
        </w:rPr>
        <w:t xml:space="preserve"> 4а</w:t>
      </w:r>
      <w:r w:rsidR="008F0D47" w:rsidRPr="00FD0AF2">
        <w:rPr>
          <w:rFonts w:ascii="Times New Roman" w:hAnsi="Times New Roman" w:cs="Times New Roman"/>
          <w:sz w:val="24"/>
          <w:lang w:val="sr-Cyrl-CS"/>
        </w:rPr>
        <w:t xml:space="preserve"> ст. 1−4,</w:t>
      </w:r>
      <w:r w:rsidR="00111DA7" w:rsidRPr="00FD0AF2">
        <w:rPr>
          <w:rFonts w:ascii="Times New Roman" w:hAnsi="Times New Roman" w:cs="Times New Roman"/>
          <w:sz w:val="24"/>
          <w:lang w:val="sr-Cyrl-CS"/>
        </w:rPr>
        <w:t xml:space="preserve"> </w:t>
      </w:r>
      <w:r w:rsidR="0021671F" w:rsidRPr="00FD0AF2">
        <w:rPr>
          <w:rFonts w:ascii="Times New Roman" w:hAnsi="Times New Roman" w:cs="Times New Roman"/>
          <w:sz w:val="24"/>
          <w:lang w:val="sr-Cyrl-CS"/>
        </w:rPr>
        <w:t xml:space="preserve">члана </w:t>
      </w:r>
      <w:r w:rsidR="00111DA7" w:rsidRPr="00FD0AF2">
        <w:rPr>
          <w:rFonts w:ascii="Times New Roman" w:hAnsi="Times New Roman" w:cs="Times New Roman"/>
          <w:sz w:val="24"/>
          <w:lang w:val="sr-Cyrl-CS"/>
        </w:rPr>
        <w:t>4б</w:t>
      </w:r>
      <w:r w:rsidR="00532A9A" w:rsidRPr="00FD0AF2">
        <w:rPr>
          <w:rFonts w:ascii="Times New Roman" w:hAnsi="Times New Roman" w:cs="Times New Roman"/>
          <w:sz w:val="24"/>
          <w:lang w:val="sr-Cyrl-CS"/>
        </w:rPr>
        <w:t xml:space="preserve"> и члан</w:t>
      </w:r>
      <w:r w:rsidR="00137203" w:rsidRPr="00FD0AF2">
        <w:rPr>
          <w:rFonts w:ascii="Times New Roman" w:hAnsi="Times New Roman" w:cs="Times New Roman"/>
          <w:sz w:val="24"/>
          <w:lang w:val="sr-Cyrl-CS"/>
        </w:rPr>
        <w:t>а</w:t>
      </w:r>
      <w:r w:rsidR="00532A9A" w:rsidRPr="00FD0AF2">
        <w:rPr>
          <w:rFonts w:ascii="Times New Roman" w:hAnsi="Times New Roman" w:cs="Times New Roman"/>
          <w:sz w:val="24"/>
          <w:lang w:val="sr-Cyrl-CS"/>
        </w:rPr>
        <w:t xml:space="preserve"> 12. ст. 6. и 7. </w:t>
      </w:r>
      <w:r w:rsidR="008F0D47" w:rsidRPr="00FD0AF2">
        <w:rPr>
          <w:rFonts w:ascii="Times New Roman" w:hAnsi="Times New Roman" w:cs="Times New Roman"/>
          <w:sz w:val="24"/>
          <w:lang w:val="sr-Cyrl-CS"/>
        </w:rPr>
        <w:t>Закона о роковима измирења новчаних обавеза у комерцијалним трансакцијама („Службени гласник РС”, бр. 119/12, 68/15 и 113/17)</w:t>
      </w:r>
      <w:r w:rsidR="00532A9A" w:rsidRPr="00FD0AF2">
        <w:rPr>
          <w:rFonts w:ascii="Times New Roman" w:hAnsi="Times New Roman" w:cs="Times New Roman"/>
          <w:sz w:val="24"/>
          <w:lang w:val="sr-Cyrl-CS"/>
        </w:rPr>
        <w:t xml:space="preserve">, </w:t>
      </w:r>
      <w:r w:rsidR="00111DA7" w:rsidRPr="00FD0AF2">
        <w:rPr>
          <w:rFonts w:ascii="Times New Roman" w:hAnsi="Times New Roman" w:cs="Times New Roman"/>
          <w:sz w:val="24"/>
          <w:lang w:val="sr-Cyrl-CS"/>
        </w:rPr>
        <w:t xml:space="preserve">престају да </w:t>
      </w:r>
      <w:r w:rsidR="00137203" w:rsidRPr="00FD0AF2">
        <w:rPr>
          <w:rFonts w:ascii="Times New Roman" w:hAnsi="Times New Roman" w:cs="Times New Roman"/>
          <w:sz w:val="24"/>
          <w:lang w:val="sr-Cyrl-CS"/>
        </w:rPr>
        <w:t>важе</w:t>
      </w:r>
      <w:r w:rsidR="009B0D34" w:rsidRPr="00FD0AF2">
        <w:rPr>
          <w:rFonts w:ascii="Times New Roman" w:hAnsi="Times New Roman" w:cs="Times New Roman"/>
          <w:sz w:val="24"/>
          <w:lang w:val="sr-Cyrl-CS"/>
        </w:rPr>
        <w:t xml:space="preserve"> 30</w:t>
      </w:r>
      <w:r w:rsidR="00111DA7" w:rsidRPr="00FD0AF2">
        <w:rPr>
          <w:rFonts w:ascii="Times New Roman" w:hAnsi="Times New Roman" w:cs="Times New Roman"/>
          <w:sz w:val="24"/>
          <w:lang w:val="sr-Cyrl-CS"/>
        </w:rPr>
        <w:t>. ју</w:t>
      </w:r>
      <w:r w:rsidR="009B0D34" w:rsidRPr="00FD0AF2">
        <w:rPr>
          <w:rFonts w:ascii="Times New Roman" w:hAnsi="Times New Roman" w:cs="Times New Roman"/>
          <w:sz w:val="24"/>
          <w:lang w:val="sr-Cyrl-CS"/>
        </w:rPr>
        <w:t>н</w:t>
      </w:r>
      <w:r w:rsidR="00111DA7" w:rsidRPr="00FD0AF2">
        <w:rPr>
          <w:rFonts w:ascii="Times New Roman" w:hAnsi="Times New Roman" w:cs="Times New Roman"/>
          <w:sz w:val="24"/>
          <w:lang w:val="sr-Cyrl-CS"/>
        </w:rPr>
        <w:t>а 2021. године</w:t>
      </w:r>
      <w:r w:rsidR="009B0D34" w:rsidRPr="00FD0AF2">
        <w:rPr>
          <w:rFonts w:ascii="Times New Roman" w:hAnsi="Times New Roman" w:cs="Times New Roman"/>
          <w:sz w:val="24"/>
          <w:lang w:val="sr-Cyrl-CS"/>
        </w:rPr>
        <w:t>.</w:t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>На електронске фактуре, издате од стране поверилаца у комерцијалним трансакцијама између јавног сектора и привредних субјеката, односно између субјеката јавног сектора, у којима су дужници остали субјекти јавног сектора, који плаћања врше преко рачуна који се воде код банака, одредбе овог закона које се односе на регистровање електронских фактура и других захтева за исплату у електронском облику, примењиваће се по успостављању техничко-технолошких услова.</w:t>
      </w:r>
    </w:p>
    <w:p w:rsidR="006C0674" w:rsidRPr="00FD0AF2" w:rsidRDefault="006C0674" w:rsidP="006C0674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</w:p>
    <w:p w:rsidR="006C0674" w:rsidRPr="00FD0AF2" w:rsidRDefault="006C0674" w:rsidP="006C0674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 xml:space="preserve">Члан </w:t>
      </w:r>
      <w:r w:rsidR="007C5C24" w:rsidRPr="00FD0AF2">
        <w:rPr>
          <w:rFonts w:ascii="Times New Roman" w:hAnsi="Times New Roman" w:cs="Times New Roman"/>
          <w:sz w:val="24"/>
          <w:lang w:val="sr-Cyrl-CS"/>
        </w:rPr>
        <w:t>9</w:t>
      </w:r>
      <w:r w:rsidRPr="00FD0AF2">
        <w:rPr>
          <w:rFonts w:ascii="Times New Roman" w:hAnsi="Times New Roman" w:cs="Times New Roman"/>
          <w:sz w:val="24"/>
          <w:lang w:val="sr-Cyrl-CS"/>
        </w:rPr>
        <w:t xml:space="preserve">. </w:t>
      </w:r>
    </w:p>
    <w:p w:rsidR="00F80BC9" w:rsidRPr="00FD0AF2" w:rsidRDefault="006C0674" w:rsidP="00E44DF9">
      <w:pPr>
        <w:pStyle w:val="NoSpacing"/>
        <w:jc w:val="both"/>
        <w:rPr>
          <w:lang w:val="sr-Cyrl-CS"/>
        </w:rPr>
      </w:pPr>
      <w:r w:rsidRPr="00FD0AF2">
        <w:rPr>
          <w:rFonts w:ascii="Times New Roman" w:hAnsi="Times New Roman" w:cs="Times New Roman"/>
          <w:sz w:val="24"/>
          <w:lang w:val="sr-Cyrl-CS"/>
        </w:rPr>
        <w:tab/>
        <w:t>Овај закон ступа на снагу осмог дана од дана објављивања у „Службеном гласнику Републике Србије”</w:t>
      </w:r>
      <w:r w:rsidR="00E44DF9" w:rsidRPr="00FD0AF2">
        <w:rPr>
          <w:rFonts w:ascii="Times New Roman" w:hAnsi="Times New Roman" w:cs="Times New Roman"/>
          <w:sz w:val="24"/>
          <w:lang w:val="sr-Cyrl-CS"/>
        </w:rPr>
        <w:t>.</w:t>
      </w:r>
    </w:p>
    <w:sectPr w:rsidR="00F80BC9" w:rsidRPr="00FD0AF2" w:rsidSect="006570A0">
      <w:headerReference w:type="default" r:id="rId7"/>
      <w:pgSz w:w="12240" w:h="15840"/>
      <w:pgMar w:top="1135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ACE" w:rsidRDefault="00A82ACE" w:rsidP="006570A0">
      <w:pPr>
        <w:spacing w:after="0" w:line="240" w:lineRule="auto"/>
      </w:pPr>
      <w:r>
        <w:separator/>
      </w:r>
    </w:p>
  </w:endnote>
  <w:endnote w:type="continuationSeparator" w:id="0">
    <w:p w:rsidR="00A82ACE" w:rsidRDefault="00A82ACE" w:rsidP="00657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ACE" w:rsidRDefault="00A82ACE" w:rsidP="006570A0">
      <w:pPr>
        <w:spacing w:after="0" w:line="240" w:lineRule="auto"/>
      </w:pPr>
      <w:r>
        <w:separator/>
      </w:r>
    </w:p>
  </w:footnote>
  <w:footnote w:type="continuationSeparator" w:id="0">
    <w:p w:rsidR="00A82ACE" w:rsidRDefault="00A82ACE" w:rsidP="00657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5118137"/>
      <w:docPartObj>
        <w:docPartGallery w:val="Page Numbers (Top of Page)"/>
        <w:docPartUnique/>
      </w:docPartObj>
    </w:sdtPr>
    <w:sdtEndPr>
      <w:rPr>
        <w:noProof/>
      </w:rPr>
    </w:sdtEndPr>
    <w:sdtContent>
      <w:p w:rsidR="006570A0" w:rsidRDefault="006570A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2AB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570A0" w:rsidRDefault="006570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674"/>
    <w:rsid w:val="00053ADB"/>
    <w:rsid w:val="00092E8E"/>
    <w:rsid w:val="000B7276"/>
    <w:rsid w:val="000C03D6"/>
    <w:rsid w:val="00111DA7"/>
    <w:rsid w:val="0011320A"/>
    <w:rsid w:val="00137203"/>
    <w:rsid w:val="00137A0D"/>
    <w:rsid w:val="00172372"/>
    <w:rsid w:val="0020027C"/>
    <w:rsid w:val="00200454"/>
    <w:rsid w:val="0021671F"/>
    <w:rsid w:val="00242E02"/>
    <w:rsid w:val="002A22DF"/>
    <w:rsid w:val="002C6035"/>
    <w:rsid w:val="002D3B43"/>
    <w:rsid w:val="002F121F"/>
    <w:rsid w:val="003035C3"/>
    <w:rsid w:val="003036F5"/>
    <w:rsid w:val="0037437E"/>
    <w:rsid w:val="0039459B"/>
    <w:rsid w:val="003E2004"/>
    <w:rsid w:val="00412AD2"/>
    <w:rsid w:val="0041506B"/>
    <w:rsid w:val="0042670B"/>
    <w:rsid w:val="00433253"/>
    <w:rsid w:val="0044697D"/>
    <w:rsid w:val="00462831"/>
    <w:rsid w:val="004F37E3"/>
    <w:rsid w:val="00500616"/>
    <w:rsid w:val="00532A9A"/>
    <w:rsid w:val="00572FD6"/>
    <w:rsid w:val="005A081F"/>
    <w:rsid w:val="00653399"/>
    <w:rsid w:val="006570A0"/>
    <w:rsid w:val="00683198"/>
    <w:rsid w:val="006C0674"/>
    <w:rsid w:val="00712F70"/>
    <w:rsid w:val="00713ED0"/>
    <w:rsid w:val="00736D33"/>
    <w:rsid w:val="0075235D"/>
    <w:rsid w:val="0075526C"/>
    <w:rsid w:val="007821C9"/>
    <w:rsid w:val="007A773E"/>
    <w:rsid w:val="007B1287"/>
    <w:rsid w:val="007B4B2A"/>
    <w:rsid w:val="007B7AA3"/>
    <w:rsid w:val="007C5C24"/>
    <w:rsid w:val="007D040B"/>
    <w:rsid w:val="007D2C4D"/>
    <w:rsid w:val="007F0D8B"/>
    <w:rsid w:val="00863A2A"/>
    <w:rsid w:val="0087367C"/>
    <w:rsid w:val="00881E5E"/>
    <w:rsid w:val="008F0D47"/>
    <w:rsid w:val="0090243F"/>
    <w:rsid w:val="00911D4F"/>
    <w:rsid w:val="00926BA4"/>
    <w:rsid w:val="00931069"/>
    <w:rsid w:val="009537C3"/>
    <w:rsid w:val="00975982"/>
    <w:rsid w:val="009B0D34"/>
    <w:rsid w:val="009C169F"/>
    <w:rsid w:val="00A01A19"/>
    <w:rsid w:val="00A103F0"/>
    <w:rsid w:val="00A10F56"/>
    <w:rsid w:val="00A26919"/>
    <w:rsid w:val="00A41F2D"/>
    <w:rsid w:val="00A82ACE"/>
    <w:rsid w:val="00B801B9"/>
    <w:rsid w:val="00C23048"/>
    <w:rsid w:val="00C56FCF"/>
    <w:rsid w:val="00C81180"/>
    <w:rsid w:val="00C8330F"/>
    <w:rsid w:val="00CC672E"/>
    <w:rsid w:val="00CF2F76"/>
    <w:rsid w:val="00DB1542"/>
    <w:rsid w:val="00DE2280"/>
    <w:rsid w:val="00DE7C39"/>
    <w:rsid w:val="00E24B9F"/>
    <w:rsid w:val="00E32AB6"/>
    <w:rsid w:val="00E44DF9"/>
    <w:rsid w:val="00E918AD"/>
    <w:rsid w:val="00E920F9"/>
    <w:rsid w:val="00EB5E0A"/>
    <w:rsid w:val="00EE340F"/>
    <w:rsid w:val="00F03651"/>
    <w:rsid w:val="00F0703E"/>
    <w:rsid w:val="00F13758"/>
    <w:rsid w:val="00FD0AF2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CCD3A5-2897-466C-8702-B1E5004E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6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67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0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1B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70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0A0"/>
  </w:style>
  <w:style w:type="paragraph" w:styleId="Footer">
    <w:name w:val="footer"/>
    <w:basedOn w:val="Normal"/>
    <w:link w:val="FooterChar"/>
    <w:uiPriority w:val="99"/>
    <w:unhideWhenUsed/>
    <w:rsid w:val="006570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24088-6AF2-4261-BCF0-2DA29A5DF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Ugljesa Pavicevic</dc:creator>
  <cp:lastModifiedBy>Bojan Grgic</cp:lastModifiedBy>
  <cp:revision>2</cp:revision>
  <cp:lastPrinted>2019-11-28T17:49:00Z</cp:lastPrinted>
  <dcterms:created xsi:type="dcterms:W3CDTF">2019-12-02T07:42:00Z</dcterms:created>
  <dcterms:modified xsi:type="dcterms:W3CDTF">2019-12-02T07:42:00Z</dcterms:modified>
</cp:coreProperties>
</file>