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A1255A" w14:textId="6FDD6FBB" w:rsidR="004D1220" w:rsidRPr="001E57F9" w:rsidRDefault="004D1220" w:rsidP="005E6552">
      <w:pPr>
        <w:pStyle w:val="NoSpacing"/>
        <w:jc w:val="center"/>
        <w:rPr>
          <w:rFonts w:ascii="Times New Roman" w:hAnsi="Times New Roman"/>
          <w:szCs w:val="24"/>
          <w:lang w:val="sr-Cyrl-CS"/>
        </w:rPr>
      </w:pPr>
      <w:r w:rsidRPr="001E57F9">
        <w:rPr>
          <w:rFonts w:ascii="Times New Roman" w:hAnsi="Times New Roman"/>
          <w:sz w:val="24"/>
          <w:szCs w:val="24"/>
          <w:lang w:val="sr-Cyrl-CS"/>
        </w:rPr>
        <w:t>О Б Р А З Л О Ж Е Њ Е</w:t>
      </w:r>
    </w:p>
    <w:p w14:paraId="0422B375" w14:textId="77777777" w:rsidR="004D1220" w:rsidRPr="001E57F9" w:rsidRDefault="004D1220" w:rsidP="00D643EB">
      <w:pPr>
        <w:pStyle w:val="NoSpacing"/>
        <w:rPr>
          <w:rFonts w:ascii="Times New Roman" w:eastAsia="Times New Roman" w:hAnsi="Times New Roman"/>
          <w:sz w:val="24"/>
          <w:szCs w:val="24"/>
          <w:lang w:val="sr-Cyrl-CS"/>
        </w:rPr>
      </w:pPr>
    </w:p>
    <w:p w14:paraId="424B471A" w14:textId="738A1449" w:rsidR="004D1220" w:rsidRPr="001E57F9" w:rsidRDefault="005E6552"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35406D" w:rsidRPr="001E57F9">
        <w:rPr>
          <w:rFonts w:ascii="Times New Roman" w:eastAsia="Times New Roman" w:hAnsi="Times New Roman"/>
          <w:sz w:val="24"/>
          <w:szCs w:val="24"/>
          <w:lang w:val="sr-Cyrl-CS"/>
        </w:rPr>
        <w:t>I</w:t>
      </w:r>
      <w:r w:rsidR="004D1220" w:rsidRPr="001E57F9">
        <w:rPr>
          <w:rFonts w:ascii="Times New Roman" w:eastAsia="Times New Roman" w:hAnsi="Times New Roman"/>
          <w:sz w:val="24"/>
          <w:szCs w:val="24"/>
          <w:lang w:val="sr-Cyrl-CS"/>
        </w:rPr>
        <w:t>. УСТАВН</w:t>
      </w:r>
      <w:r w:rsidR="00390A7E" w:rsidRPr="001E57F9">
        <w:rPr>
          <w:rFonts w:ascii="Times New Roman" w:eastAsia="Times New Roman" w:hAnsi="Times New Roman"/>
          <w:sz w:val="24"/>
          <w:szCs w:val="24"/>
          <w:lang w:val="sr-Cyrl-CS"/>
        </w:rPr>
        <w:t>И</w:t>
      </w:r>
      <w:r w:rsidR="004D1220" w:rsidRPr="001E57F9">
        <w:rPr>
          <w:rFonts w:ascii="Times New Roman" w:eastAsia="Times New Roman" w:hAnsi="Times New Roman"/>
          <w:sz w:val="24"/>
          <w:szCs w:val="24"/>
          <w:lang w:val="sr-Cyrl-CS"/>
        </w:rPr>
        <w:t xml:space="preserve"> ОСНОВ ЗА ДОНОШЕЊЕ ЗАКОНА</w:t>
      </w:r>
    </w:p>
    <w:p w14:paraId="5CF381BE" w14:textId="77777777" w:rsidR="004D1220" w:rsidRPr="001E57F9" w:rsidRDefault="004D1220" w:rsidP="00D643EB">
      <w:pPr>
        <w:pStyle w:val="NoSpacing"/>
        <w:rPr>
          <w:rFonts w:ascii="Times New Roman" w:eastAsia="Times New Roman" w:hAnsi="Times New Roman"/>
          <w:sz w:val="24"/>
          <w:szCs w:val="24"/>
          <w:lang w:val="sr-Cyrl-CS"/>
        </w:rPr>
      </w:pPr>
    </w:p>
    <w:p w14:paraId="04C532F0" w14:textId="58F01464" w:rsidR="004D1220" w:rsidRPr="001E57F9" w:rsidRDefault="005E6552"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71456C" w:rsidRPr="001E57F9">
        <w:rPr>
          <w:rFonts w:ascii="Times New Roman" w:eastAsia="Times New Roman" w:hAnsi="Times New Roman"/>
          <w:sz w:val="24"/>
          <w:szCs w:val="24"/>
          <w:lang w:val="sr-Cyrl-CS"/>
        </w:rPr>
        <w:t>Уставни основ за доношење овог закона садржан ј</w:t>
      </w:r>
      <w:r w:rsidR="00286957" w:rsidRPr="001E57F9">
        <w:rPr>
          <w:rFonts w:ascii="Times New Roman" w:eastAsia="Times New Roman" w:hAnsi="Times New Roman"/>
          <w:sz w:val="24"/>
          <w:szCs w:val="24"/>
          <w:lang w:val="sr-Cyrl-CS"/>
        </w:rPr>
        <w:t>е у одредб</w:t>
      </w:r>
      <w:r w:rsidR="00620FAF" w:rsidRPr="001E57F9">
        <w:rPr>
          <w:rFonts w:ascii="Times New Roman" w:eastAsia="Times New Roman" w:hAnsi="Times New Roman"/>
          <w:sz w:val="24"/>
          <w:szCs w:val="24"/>
          <w:lang w:val="sr-Cyrl-CS"/>
        </w:rPr>
        <w:t>ама</w:t>
      </w:r>
      <w:r w:rsidR="00286957" w:rsidRPr="001E57F9">
        <w:rPr>
          <w:rFonts w:ascii="Times New Roman" w:eastAsia="Times New Roman" w:hAnsi="Times New Roman"/>
          <w:sz w:val="24"/>
          <w:szCs w:val="24"/>
          <w:lang w:val="sr-Cyrl-CS"/>
        </w:rPr>
        <w:t xml:space="preserve"> члана 97. тач. 2, 6. и 17.</w:t>
      </w:r>
      <w:r w:rsidR="0071456C" w:rsidRPr="001E57F9">
        <w:rPr>
          <w:rFonts w:ascii="Times New Roman" w:eastAsia="Times New Roman" w:hAnsi="Times New Roman"/>
          <w:sz w:val="24"/>
          <w:szCs w:val="24"/>
          <w:lang w:val="sr-Cyrl-CS"/>
        </w:rPr>
        <w:t xml:space="preserve"> Устава Републике Србије, којим</w:t>
      </w:r>
      <w:r w:rsidR="00620FAF" w:rsidRPr="001E57F9">
        <w:rPr>
          <w:rFonts w:ascii="Times New Roman" w:eastAsia="Times New Roman" w:hAnsi="Times New Roman"/>
          <w:sz w:val="24"/>
          <w:szCs w:val="24"/>
          <w:lang w:val="sr-Cyrl-CS"/>
        </w:rPr>
        <w:t>а</w:t>
      </w:r>
      <w:r w:rsidR="0071456C" w:rsidRPr="001E57F9">
        <w:rPr>
          <w:rFonts w:ascii="Times New Roman" w:eastAsia="Times New Roman" w:hAnsi="Times New Roman"/>
          <w:sz w:val="24"/>
          <w:szCs w:val="24"/>
          <w:lang w:val="sr-Cyrl-CS"/>
        </w:rPr>
        <w:t xml:space="preserve"> је прописано да Република Србија уређује и обезбеђује, између осталог</w:t>
      </w:r>
      <w:r w:rsidR="00286957" w:rsidRPr="001E57F9">
        <w:rPr>
          <w:rFonts w:ascii="Times New Roman" w:eastAsia="Times New Roman" w:hAnsi="Times New Roman"/>
          <w:sz w:val="24"/>
          <w:szCs w:val="24"/>
          <w:lang w:val="sr-Cyrl-CS"/>
        </w:rPr>
        <w:t xml:space="preserve">, </w:t>
      </w:r>
      <w:r w:rsidR="0071456C" w:rsidRPr="001E57F9">
        <w:rPr>
          <w:rFonts w:ascii="Times New Roman" w:eastAsia="Times New Roman" w:hAnsi="Times New Roman"/>
          <w:sz w:val="24"/>
          <w:szCs w:val="24"/>
          <w:lang w:val="sr-Cyrl-CS"/>
        </w:rPr>
        <w:t xml:space="preserve">уставност и законитост; </w:t>
      </w:r>
      <w:r w:rsidR="00286957" w:rsidRPr="001E57F9">
        <w:rPr>
          <w:rFonts w:ascii="Times New Roman" w:eastAsia="Times New Roman" w:hAnsi="Times New Roman"/>
          <w:sz w:val="24"/>
          <w:szCs w:val="24"/>
          <w:lang w:val="sr-Cyrl-CS"/>
        </w:rPr>
        <w:t xml:space="preserve"> </w:t>
      </w:r>
      <w:r w:rsidR="0071456C" w:rsidRPr="001E57F9">
        <w:rPr>
          <w:rFonts w:ascii="Times New Roman" w:eastAsia="Times New Roman" w:hAnsi="Times New Roman"/>
          <w:sz w:val="24"/>
          <w:szCs w:val="24"/>
          <w:lang w:val="sr-Cyrl-CS"/>
        </w:rPr>
        <w:t>одговорност и санкције за повреду закона, других прописа и општих аката; прав</w:t>
      </w:r>
      <w:r w:rsidR="00286957" w:rsidRPr="001E57F9">
        <w:rPr>
          <w:rFonts w:ascii="Times New Roman" w:eastAsia="Times New Roman" w:hAnsi="Times New Roman"/>
          <w:sz w:val="24"/>
          <w:szCs w:val="24"/>
          <w:lang w:val="sr-Cyrl-CS"/>
        </w:rPr>
        <w:t>ни положај привредних субјеката,</w:t>
      </w:r>
      <w:r w:rsidR="0071456C" w:rsidRPr="001E57F9">
        <w:rPr>
          <w:rFonts w:ascii="Times New Roman" w:eastAsia="Times New Roman" w:hAnsi="Times New Roman"/>
          <w:sz w:val="24"/>
          <w:szCs w:val="24"/>
          <w:lang w:val="sr-Cyrl-CS"/>
        </w:rPr>
        <w:t xml:space="preserve"> као и </w:t>
      </w:r>
      <w:r w:rsidR="00286957" w:rsidRPr="001E57F9">
        <w:rPr>
          <w:rFonts w:ascii="Times New Roman" w:eastAsia="Times New Roman" w:hAnsi="Times New Roman"/>
          <w:sz w:val="24"/>
          <w:szCs w:val="24"/>
          <w:lang w:val="sr-Cyrl-CS"/>
        </w:rPr>
        <w:t>друге односе од интереса за Републику Србију, у складу са Уставом</w:t>
      </w:r>
      <w:r w:rsidR="004D1220" w:rsidRPr="001E57F9">
        <w:rPr>
          <w:rFonts w:ascii="Times New Roman" w:eastAsia="Times New Roman" w:hAnsi="Times New Roman"/>
          <w:sz w:val="24"/>
          <w:szCs w:val="24"/>
          <w:lang w:val="sr-Cyrl-CS"/>
        </w:rPr>
        <w:t>.</w:t>
      </w:r>
    </w:p>
    <w:p w14:paraId="1C3FDDA8" w14:textId="77777777" w:rsidR="004D1220" w:rsidRPr="001E57F9" w:rsidRDefault="004D1220" w:rsidP="00D643EB">
      <w:pPr>
        <w:pStyle w:val="NoSpacing"/>
        <w:rPr>
          <w:rFonts w:ascii="Times New Roman" w:eastAsia="Times New Roman" w:hAnsi="Times New Roman"/>
          <w:sz w:val="24"/>
          <w:szCs w:val="24"/>
          <w:lang w:val="sr-Cyrl-CS"/>
        </w:rPr>
      </w:pPr>
    </w:p>
    <w:p w14:paraId="59273FE9" w14:textId="1612CBF3" w:rsidR="004D1220" w:rsidRPr="001E57F9" w:rsidRDefault="005E6552"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35406D" w:rsidRPr="001E57F9">
        <w:rPr>
          <w:rFonts w:ascii="Times New Roman" w:eastAsia="Times New Roman" w:hAnsi="Times New Roman"/>
          <w:sz w:val="24"/>
          <w:szCs w:val="24"/>
          <w:lang w:val="sr-Cyrl-CS"/>
        </w:rPr>
        <w:t>II</w:t>
      </w:r>
      <w:r w:rsidR="004D1220" w:rsidRPr="001E57F9">
        <w:rPr>
          <w:rFonts w:ascii="Times New Roman" w:eastAsia="Times New Roman" w:hAnsi="Times New Roman"/>
          <w:sz w:val="24"/>
          <w:szCs w:val="24"/>
          <w:lang w:val="sr-Cyrl-CS"/>
        </w:rPr>
        <w:t>. РАЗЛОЗ</w:t>
      </w:r>
      <w:r w:rsidR="0043402B" w:rsidRPr="001E57F9">
        <w:rPr>
          <w:rFonts w:ascii="Times New Roman" w:eastAsia="Times New Roman" w:hAnsi="Times New Roman"/>
          <w:sz w:val="24"/>
          <w:szCs w:val="24"/>
          <w:lang w:val="sr-Cyrl-CS"/>
        </w:rPr>
        <w:t>И</w:t>
      </w:r>
      <w:r w:rsidR="004D1220" w:rsidRPr="001E57F9">
        <w:rPr>
          <w:rFonts w:ascii="Times New Roman" w:eastAsia="Times New Roman" w:hAnsi="Times New Roman"/>
          <w:sz w:val="24"/>
          <w:szCs w:val="24"/>
          <w:lang w:val="sr-Cyrl-CS"/>
        </w:rPr>
        <w:t xml:space="preserve"> ЗА ДОНОШЕЊЕ ЗАКОНА</w:t>
      </w:r>
    </w:p>
    <w:p w14:paraId="51CBAB3B" w14:textId="77777777" w:rsidR="004D1220" w:rsidRPr="001E57F9" w:rsidRDefault="004D1220" w:rsidP="00D643EB">
      <w:pPr>
        <w:pStyle w:val="NoSpacing"/>
        <w:rPr>
          <w:rFonts w:ascii="Times New Roman" w:eastAsia="Times New Roman" w:hAnsi="Times New Roman"/>
          <w:sz w:val="24"/>
          <w:szCs w:val="24"/>
          <w:lang w:val="sr-Cyrl-CS"/>
        </w:rPr>
      </w:pPr>
    </w:p>
    <w:p w14:paraId="0D74CB41" w14:textId="14EFC7B3" w:rsidR="004D1220" w:rsidRPr="001E57F9" w:rsidRDefault="005E6552" w:rsidP="00D643EB">
      <w:pPr>
        <w:pStyle w:val="NoSpacing"/>
        <w:rPr>
          <w:rFonts w:ascii="Times New Roman" w:eastAsia="Times New Roman" w:hAnsi="Times New Roman"/>
          <w:i/>
          <w:iCs/>
          <w:sz w:val="24"/>
          <w:szCs w:val="24"/>
          <w:lang w:val="sr-Cyrl-CS"/>
        </w:rPr>
      </w:pPr>
      <w:r w:rsidRPr="001E57F9">
        <w:rPr>
          <w:rFonts w:ascii="Times New Roman" w:eastAsia="Times New Roman" w:hAnsi="Times New Roman"/>
          <w:i/>
          <w:iCs/>
          <w:sz w:val="24"/>
          <w:szCs w:val="24"/>
          <w:lang w:val="sr-Cyrl-CS"/>
        </w:rPr>
        <w:tab/>
      </w:r>
      <w:r w:rsidR="004D1220" w:rsidRPr="001E57F9">
        <w:rPr>
          <w:rFonts w:ascii="Times New Roman" w:eastAsia="Times New Roman" w:hAnsi="Times New Roman"/>
          <w:i/>
          <w:iCs/>
          <w:sz w:val="24"/>
          <w:szCs w:val="24"/>
          <w:lang w:val="sr-Cyrl-CS"/>
        </w:rPr>
        <w:t>Проблеми које би закон требало да реши, односно циљеви који се законом постижу</w:t>
      </w:r>
    </w:p>
    <w:p w14:paraId="54A647C4" w14:textId="77777777" w:rsidR="004D1220" w:rsidRPr="001E57F9" w:rsidRDefault="004D1220" w:rsidP="00D643EB">
      <w:pPr>
        <w:pStyle w:val="NoSpacing"/>
        <w:rPr>
          <w:rFonts w:ascii="Times New Roman" w:eastAsia="Times New Roman" w:hAnsi="Times New Roman"/>
          <w:i/>
          <w:iCs/>
          <w:sz w:val="24"/>
          <w:szCs w:val="24"/>
          <w:lang w:val="sr-Cyrl-CS"/>
        </w:rPr>
      </w:pPr>
    </w:p>
    <w:p w14:paraId="0A1C0B2A" w14:textId="506DEEA2" w:rsidR="0043402B" w:rsidRPr="001E57F9" w:rsidRDefault="005E6552"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4D1220" w:rsidRPr="001E57F9">
        <w:rPr>
          <w:rFonts w:ascii="Times New Roman" w:eastAsia="Times New Roman" w:hAnsi="Times New Roman"/>
          <w:sz w:val="24"/>
          <w:szCs w:val="24"/>
          <w:lang w:val="sr-Cyrl-CS"/>
        </w:rPr>
        <w:t xml:space="preserve">Основни разлози за доношење овог закона, проблеми које би </w:t>
      </w:r>
      <w:r w:rsidR="00B155FD">
        <w:rPr>
          <w:rFonts w:ascii="Times New Roman" w:eastAsia="Times New Roman" w:hAnsi="Times New Roman"/>
          <w:sz w:val="24"/>
          <w:szCs w:val="24"/>
          <w:lang w:val="sr-Cyrl-CS"/>
        </w:rPr>
        <w:t>овај з</w:t>
      </w:r>
      <w:r w:rsidR="004D1220" w:rsidRPr="001E57F9">
        <w:rPr>
          <w:rFonts w:ascii="Times New Roman" w:eastAsia="Times New Roman" w:hAnsi="Times New Roman"/>
          <w:sz w:val="24"/>
          <w:szCs w:val="24"/>
          <w:lang w:val="sr-Cyrl-CS"/>
        </w:rPr>
        <w:t>акон требало да реши, односно ц</w:t>
      </w:r>
      <w:r w:rsidR="0043402B" w:rsidRPr="001E57F9">
        <w:rPr>
          <w:rFonts w:ascii="Times New Roman" w:eastAsia="Times New Roman" w:hAnsi="Times New Roman"/>
          <w:sz w:val="24"/>
          <w:szCs w:val="24"/>
          <w:lang w:val="sr-Cyrl-CS"/>
        </w:rPr>
        <w:t xml:space="preserve">иљеви који се </w:t>
      </w:r>
      <w:r w:rsidR="00B155FD">
        <w:rPr>
          <w:rFonts w:ascii="Times New Roman" w:eastAsia="Times New Roman" w:hAnsi="Times New Roman"/>
          <w:sz w:val="24"/>
          <w:szCs w:val="24"/>
          <w:lang w:val="sr-Cyrl-CS"/>
        </w:rPr>
        <w:t>овим з</w:t>
      </w:r>
      <w:r w:rsidR="0043402B" w:rsidRPr="001E57F9">
        <w:rPr>
          <w:rFonts w:ascii="Times New Roman" w:eastAsia="Times New Roman" w:hAnsi="Times New Roman"/>
          <w:sz w:val="24"/>
          <w:szCs w:val="24"/>
          <w:lang w:val="sr-Cyrl-CS"/>
        </w:rPr>
        <w:t>аконом постижу представљају усклађивање прописа Републике Србије са Директивама ЕУ и препорукама међународних организација. Конкретно, доношење</w:t>
      </w:r>
      <w:r w:rsidR="00926891" w:rsidRPr="001E57F9">
        <w:rPr>
          <w:rFonts w:ascii="Times New Roman" w:eastAsia="Times New Roman" w:hAnsi="Times New Roman"/>
          <w:sz w:val="24"/>
          <w:szCs w:val="24"/>
          <w:lang w:val="sr-Cyrl-CS"/>
        </w:rPr>
        <w:t>м</w:t>
      </w:r>
      <w:r w:rsidR="0043402B" w:rsidRPr="001E57F9">
        <w:rPr>
          <w:rFonts w:ascii="Times New Roman" w:eastAsia="Times New Roman" w:hAnsi="Times New Roman"/>
          <w:sz w:val="24"/>
          <w:szCs w:val="24"/>
          <w:lang w:val="sr-Cyrl-CS"/>
        </w:rPr>
        <w:t xml:space="preserve"> овог </w:t>
      </w:r>
      <w:r w:rsidR="00B155FD" w:rsidRPr="001E57F9">
        <w:rPr>
          <w:rFonts w:ascii="Times New Roman" w:eastAsia="Times New Roman" w:hAnsi="Times New Roman"/>
          <w:sz w:val="24"/>
          <w:szCs w:val="24"/>
          <w:lang w:val="sr-Cyrl-CS"/>
        </w:rPr>
        <w:t xml:space="preserve">закона </w:t>
      </w:r>
      <w:r w:rsidR="0043402B" w:rsidRPr="001E57F9">
        <w:rPr>
          <w:rFonts w:ascii="Times New Roman" w:eastAsia="Times New Roman" w:hAnsi="Times New Roman"/>
          <w:sz w:val="24"/>
          <w:szCs w:val="24"/>
          <w:lang w:val="sr-Cyrl-CS"/>
        </w:rPr>
        <w:t>треба да се постигне даље усклађива</w:t>
      </w:r>
      <w:r w:rsidR="005B3BDE" w:rsidRPr="001E57F9">
        <w:rPr>
          <w:rFonts w:ascii="Times New Roman" w:eastAsia="Times New Roman" w:hAnsi="Times New Roman"/>
          <w:sz w:val="24"/>
          <w:szCs w:val="24"/>
          <w:lang w:val="sr-Cyrl-CS"/>
        </w:rPr>
        <w:t xml:space="preserve">ње законодавства са Директивом ЕУ бр. </w:t>
      </w:r>
      <w:r w:rsidR="0043402B" w:rsidRPr="001E57F9">
        <w:rPr>
          <w:rFonts w:ascii="Times New Roman" w:eastAsia="Times New Roman" w:hAnsi="Times New Roman"/>
          <w:sz w:val="24"/>
          <w:szCs w:val="24"/>
          <w:lang w:val="sr-Cyrl-CS"/>
        </w:rPr>
        <w:t xml:space="preserve">2015/849 </w:t>
      </w:r>
      <w:r w:rsidR="005B3BDE" w:rsidRPr="001E57F9">
        <w:rPr>
          <w:rFonts w:ascii="Times New Roman" w:eastAsia="Times New Roman" w:hAnsi="Times New Roman"/>
          <w:sz w:val="24"/>
          <w:szCs w:val="24"/>
          <w:lang w:val="sr-Cyrl-CS"/>
        </w:rPr>
        <w:t xml:space="preserve">од дана </w:t>
      </w:r>
      <w:r w:rsidR="0043402B" w:rsidRPr="001E57F9">
        <w:rPr>
          <w:rFonts w:ascii="Times New Roman" w:eastAsia="Times New Roman" w:hAnsi="Times New Roman"/>
          <w:sz w:val="24"/>
          <w:szCs w:val="24"/>
          <w:lang w:val="sr-Cyrl-CS"/>
        </w:rPr>
        <w:t>2</w:t>
      </w:r>
      <w:r w:rsidR="005B3BDE" w:rsidRPr="001E57F9">
        <w:rPr>
          <w:rFonts w:ascii="Times New Roman" w:eastAsia="Times New Roman" w:hAnsi="Times New Roman"/>
          <w:sz w:val="24"/>
          <w:szCs w:val="24"/>
          <w:lang w:val="sr-Cyrl-CS"/>
        </w:rPr>
        <w:t xml:space="preserve">0. маја </w:t>
      </w:r>
      <w:r w:rsidR="0043402B" w:rsidRPr="001E57F9">
        <w:rPr>
          <w:rFonts w:ascii="Times New Roman" w:eastAsia="Times New Roman" w:hAnsi="Times New Roman"/>
          <w:sz w:val="24"/>
          <w:szCs w:val="24"/>
          <w:lang w:val="sr-Cyrl-CS"/>
        </w:rPr>
        <w:t>2015</w:t>
      </w:r>
      <w:r w:rsidR="005B3BDE" w:rsidRPr="001E57F9">
        <w:rPr>
          <w:rFonts w:ascii="Times New Roman" w:eastAsia="Times New Roman" w:hAnsi="Times New Roman"/>
          <w:sz w:val="24"/>
          <w:szCs w:val="24"/>
          <w:lang w:val="sr-Cyrl-CS"/>
        </w:rPr>
        <w:t>. године, усклађивање са Директивом ЕУ бр. 2018/843 од дана 30. маја 2018. године, као и усклађивање са Препорукама ФАТФ-а</w:t>
      </w:r>
      <w:r w:rsidR="00391089" w:rsidRPr="001E57F9">
        <w:rPr>
          <w:rFonts w:ascii="Times New Roman" w:eastAsia="Times New Roman" w:hAnsi="Times New Roman"/>
          <w:sz w:val="24"/>
          <w:szCs w:val="24"/>
          <w:lang w:val="sr-Cyrl-CS"/>
        </w:rPr>
        <w:t xml:space="preserve"> (Financial Action Task Force)</w:t>
      </w:r>
      <w:r w:rsidR="005B3BDE" w:rsidRPr="001E57F9">
        <w:rPr>
          <w:rFonts w:ascii="Times New Roman" w:eastAsia="Times New Roman" w:hAnsi="Times New Roman"/>
          <w:sz w:val="24"/>
          <w:szCs w:val="24"/>
          <w:lang w:val="sr-Cyrl-CS"/>
        </w:rPr>
        <w:t>.</w:t>
      </w:r>
    </w:p>
    <w:p w14:paraId="1C262420" w14:textId="2450DA8C" w:rsidR="004D1220" w:rsidRPr="001E57F9" w:rsidRDefault="005E6552"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4D1220" w:rsidRPr="001E57F9">
        <w:rPr>
          <w:rFonts w:ascii="Times New Roman" w:eastAsia="Times New Roman" w:hAnsi="Times New Roman"/>
          <w:sz w:val="24"/>
          <w:szCs w:val="24"/>
          <w:lang w:val="sr-Cyrl-CS"/>
        </w:rPr>
        <w:t xml:space="preserve">С тим у вези, констатовано је да је потребно приступити изменама и допунама Закона о </w:t>
      </w:r>
      <w:r w:rsidR="005B3BDE" w:rsidRPr="001E57F9">
        <w:rPr>
          <w:rFonts w:ascii="Times New Roman" w:eastAsia="Times New Roman" w:hAnsi="Times New Roman"/>
          <w:sz w:val="24"/>
          <w:szCs w:val="24"/>
          <w:lang w:val="sr-Cyrl-CS"/>
        </w:rPr>
        <w:t>играма на срећу</w:t>
      </w:r>
      <w:r w:rsidR="004D1220" w:rsidRPr="001E57F9">
        <w:rPr>
          <w:rFonts w:ascii="Times New Roman" w:eastAsia="Times New Roman" w:hAnsi="Times New Roman"/>
          <w:sz w:val="24"/>
          <w:szCs w:val="24"/>
          <w:lang w:val="sr-Cyrl-CS"/>
        </w:rPr>
        <w:t xml:space="preserve">, ради стварања правног </w:t>
      </w:r>
      <w:r w:rsidR="005B3BDE" w:rsidRPr="001E57F9">
        <w:rPr>
          <w:rFonts w:ascii="Times New Roman" w:eastAsia="Times New Roman" w:hAnsi="Times New Roman"/>
          <w:sz w:val="24"/>
          <w:szCs w:val="24"/>
          <w:lang w:val="sr-Cyrl-CS"/>
        </w:rPr>
        <w:t>оквира за адекватну контролу и спречавање прања новца и финансирања тероризма у складу са постојећим европским, односно међународним стандардима</w:t>
      </w:r>
      <w:r w:rsidR="00E62CC0" w:rsidRPr="001E57F9">
        <w:rPr>
          <w:rFonts w:ascii="Times New Roman" w:eastAsia="Times New Roman" w:hAnsi="Times New Roman"/>
          <w:sz w:val="24"/>
          <w:szCs w:val="24"/>
          <w:lang w:val="sr-Cyrl-CS"/>
        </w:rPr>
        <w:t xml:space="preserve"> у области игара на сре</w:t>
      </w:r>
      <w:r w:rsidR="00730739" w:rsidRPr="001E57F9">
        <w:rPr>
          <w:rFonts w:ascii="Times New Roman" w:eastAsia="Times New Roman" w:hAnsi="Times New Roman"/>
          <w:sz w:val="24"/>
          <w:szCs w:val="24"/>
          <w:lang w:val="sr-Cyrl-CS"/>
        </w:rPr>
        <w:t>ћ</w:t>
      </w:r>
      <w:r w:rsidR="00E62CC0" w:rsidRPr="001E57F9">
        <w:rPr>
          <w:rFonts w:ascii="Times New Roman" w:eastAsia="Times New Roman" w:hAnsi="Times New Roman"/>
          <w:sz w:val="24"/>
          <w:szCs w:val="24"/>
          <w:lang w:val="sr-Cyrl-CS"/>
        </w:rPr>
        <w:t>у</w:t>
      </w:r>
      <w:r w:rsidR="005B3BDE" w:rsidRPr="001E57F9">
        <w:rPr>
          <w:rFonts w:ascii="Times New Roman" w:eastAsia="Times New Roman" w:hAnsi="Times New Roman"/>
          <w:sz w:val="24"/>
          <w:szCs w:val="24"/>
          <w:lang w:val="sr-Cyrl-CS"/>
        </w:rPr>
        <w:t xml:space="preserve">.  </w:t>
      </w:r>
      <w:r w:rsidR="004D1220" w:rsidRPr="001E57F9">
        <w:rPr>
          <w:rFonts w:ascii="Times New Roman" w:eastAsia="Times New Roman" w:hAnsi="Times New Roman"/>
          <w:sz w:val="24"/>
          <w:szCs w:val="24"/>
          <w:lang w:val="sr-Cyrl-CS"/>
        </w:rPr>
        <w:tab/>
      </w:r>
    </w:p>
    <w:p w14:paraId="454F4F8D" w14:textId="77777777" w:rsidR="006A6488" w:rsidRPr="001E57F9" w:rsidRDefault="006A6488" w:rsidP="00D643EB">
      <w:pPr>
        <w:pStyle w:val="NoSpacing"/>
        <w:rPr>
          <w:rFonts w:ascii="Times New Roman" w:eastAsia="Times New Roman" w:hAnsi="Times New Roman"/>
          <w:i/>
          <w:sz w:val="24"/>
          <w:szCs w:val="24"/>
          <w:lang w:val="sr-Cyrl-CS"/>
        </w:rPr>
      </w:pPr>
    </w:p>
    <w:p w14:paraId="666320F9" w14:textId="454AAF35" w:rsidR="00286957" w:rsidRPr="001E57F9" w:rsidRDefault="005E6552" w:rsidP="00D643EB">
      <w:pPr>
        <w:pStyle w:val="NoSpacing"/>
        <w:rPr>
          <w:rFonts w:ascii="Times New Roman" w:eastAsia="Times New Roman" w:hAnsi="Times New Roman"/>
          <w:i/>
          <w:sz w:val="24"/>
          <w:szCs w:val="24"/>
          <w:lang w:val="sr-Cyrl-CS"/>
        </w:rPr>
      </w:pPr>
      <w:r w:rsidRPr="001E57F9">
        <w:rPr>
          <w:rFonts w:ascii="Times New Roman" w:eastAsia="Times New Roman" w:hAnsi="Times New Roman"/>
          <w:i/>
          <w:sz w:val="24"/>
          <w:szCs w:val="24"/>
          <w:lang w:val="sr-Cyrl-CS"/>
        </w:rPr>
        <w:tab/>
      </w:r>
      <w:r w:rsidR="00286957" w:rsidRPr="001E57F9">
        <w:rPr>
          <w:rFonts w:ascii="Times New Roman" w:eastAsia="Times New Roman" w:hAnsi="Times New Roman"/>
          <w:i/>
          <w:sz w:val="24"/>
          <w:szCs w:val="24"/>
          <w:lang w:val="sr-Cyrl-CS"/>
        </w:rPr>
        <w:t>Циљеви који ће се доношењем закона постићи</w:t>
      </w:r>
    </w:p>
    <w:p w14:paraId="03F4D790" w14:textId="77777777" w:rsidR="00286957" w:rsidRPr="001E57F9" w:rsidRDefault="00286957" w:rsidP="00D643EB">
      <w:pPr>
        <w:pStyle w:val="NoSpacing"/>
        <w:rPr>
          <w:rFonts w:ascii="Times New Roman" w:eastAsia="Times New Roman" w:hAnsi="Times New Roman"/>
          <w:sz w:val="24"/>
          <w:szCs w:val="24"/>
          <w:lang w:val="sr-Cyrl-CS"/>
        </w:rPr>
      </w:pPr>
    </w:p>
    <w:p w14:paraId="6BB9ED28" w14:textId="3C35F899" w:rsidR="009D4B6D" w:rsidRPr="001E57F9" w:rsidRDefault="005E6552"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286957" w:rsidRPr="001E57F9">
        <w:rPr>
          <w:rFonts w:ascii="Times New Roman" w:eastAsia="Times New Roman" w:hAnsi="Times New Roman"/>
          <w:sz w:val="24"/>
          <w:szCs w:val="24"/>
          <w:lang w:val="sr-Cyrl-CS"/>
        </w:rPr>
        <w:t xml:space="preserve">Основни циљ измене и допуне Закона о играма на срећу састоји се у у унапређењу </w:t>
      </w:r>
      <w:r w:rsidR="009D4B6D" w:rsidRPr="001E57F9">
        <w:rPr>
          <w:rFonts w:ascii="Times New Roman" w:eastAsia="Times New Roman" w:hAnsi="Times New Roman"/>
          <w:sz w:val="24"/>
          <w:szCs w:val="24"/>
          <w:lang w:val="sr-Cyrl-CS"/>
        </w:rPr>
        <w:t>законског оквира за борбу против прања новца и финансирање тероризма у области игара на срећу и усаглашавању закона са међународним стандардима у овој области.</w:t>
      </w:r>
    </w:p>
    <w:p w14:paraId="53C4B531" w14:textId="49C9ABEA" w:rsidR="00286957" w:rsidRPr="001E57F9" w:rsidRDefault="005E6552"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t>Имајући у виду да је Републ</w:t>
      </w:r>
      <w:r w:rsidR="009D4B6D" w:rsidRPr="001E57F9">
        <w:rPr>
          <w:rFonts w:ascii="Times New Roman" w:eastAsia="Times New Roman" w:hAnsi="Times New Roman"/>
          <w:sz w:val="24"/>
          <w:szCs w:val="24"/>
          <w:lang w:val="sr-Cyrl-CS"/>
        </w:rPr>
        <w:t>ика Србија отворила поглавља у преговорима за приступање Европској унији, потребно је је национално законодавство усагласити са европским стандардима.</w:t>
      </w:r>
      <w:r w:rsidR="00286957" w:rsidRPr="001E57F9">
        <w:rPr>
          <w:rFonts w:ascii="Times New Roman" w:eastAsia="Times New Roman" w:hAnsi="Times New Roman"/>
          <w:sz w:val="24"/>
          <w:szCs w:val="24"/>
          <w:lang w:val="sr-Cyrl-CS"/>
        </w:rPr>
        <w:t xml:space="preserve">  </w:t>
      </w:r>
    </w:p>
    <w:p w14:paraId="68B79885" w14:textId="77777777" w:rsidR="00286957" w:rsidRPr="001E57F9" w:rsidRDefault="00286957" w:rsidP="00D643EB">
      <w:pPr>
        <w:pStyle w:val="NoSpacing"/>
        <w:rPr>
          <w:rFonts w:ascii="Times New Roman" w:eastAsia="Times New Roman" w:hAnsi="Times New Roman"/>
          <w:i/>
          <w:iCs/>
          <w:sz w:val="24"/>
          <w:szCs w:val="24"/>
          <w:lang w:val="sr-Cyrl-CS"/>
        </w:rPr>
      </w:pPr>
    </w:p>
    <w:p w14:paraId="7E44AB13" w14:textId="4A7CE445" w:rsidR="004D1220" w:rsidRPr="001E57F9" w:rsidRDefault="005E6552" w:rsidP="00D643EB">
      <w:pPr>
        <w:pStyle w:val="NoSpacing"/>
        <w:rPr>
          <w:rFonts w:ascii="Times New Roman" w:eastAsia="Times New Roman" w:hAnsi="Times New Roman"/>
          <w:i/>
          <w:iCs/>
          <w:sz w:val="24"/>
          <w:szCs w:val="24"/>
          <w:lang w:val="sr-Cyrl-CS"/>
        </w:rPr>
      </w:pPr>
      <w:r w:rsidRPr="001E57F9">
        <w:rPr>
          <w:rFonts w:ascii="Times New Roman" w:eastAsia="Times New Roman" w:hAnsi="Times New Roman"/>
          <w:i/>
          <w:iCs/>
          <w:sz w:val="24"/>
          <w:szCs w:val="24"/>
          <w:lang w:val="sr-Cyrl-CS"/>
        </w:rPr>
        <w:tab/>
      </w:r>
      <w:r w:rsidR="004D1220" w:rsidRPr="001E57F9">
        <w:rPr>
          <w:rFonts w:ascii="Times New Roman" w:eastAsia="Times New Roman" w:hAnsi="Times New Roman"/>
          <w:i/>
          <w:iCs/>
          <w:sz w:val="24"/>
          <w:szCs w:val="24"/>
          <w:lang w:val="sr-Cyrl-CS"/>
        </w:rPr>
        <w:t>Разматране могућности да се проблеми реше и без доношења закона</w:t>
      </w:r>
    </w:p>
    <w:p w14:paraId="2B63F4BC" w14:textId="77777777" w:rsidR="004D1220" w:rsidRPr="001E57F9" w:rsidRDefault="004D1220" w:rsidP="00D643EB">
      <w:pPr>
        <w:pStyle w:val="NoSpacing"/>
        <w:rPr>
          <w:rFonts w:ascii="Times New Roman" w:eastAsia="Times New Roman" w:hAnsi="Times New Roman"/>
          <w:i/>
          <w:iCs/>
          <w:sz w:val="24"/>
          <w:szCs w:val="24"/>
          <w:lang w:val="sr-Cyrl-CS"/>
        </w:rPr>
      </w:pPr>
    </w:p>
    <w:p w14:paraId="34B09B73" w14:textId="0A3A4F74" w:rsidR="005B3BDE" w:rsidRPr="001E57F9" w:rsidRDefault="005E6552"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5B3BDE" w:rsidRPr="001E57F9">
        <w:rPr>
          <w:rFonts w:ascii="Times New Roman" w:eastAsia="Times New Roman" w:hAnsi="Times New Roman"/>
          <w:sz w:val="24"/>
          <w:szCs w:val="24"/>
          <w:lang w:val="sr-Cyrl-CS"/>
        </w:rPr>
        <w:t>Имајући у виду да су предложена решења законска материја, нема могућности да се циљеви који се желе постићи реше без доношења закона.</w:t>
      </w:r>
      <w:r w:rsidR="009D4B6D" w:rsidRPr="001E57F9">
        <w:rPr>
          <w:rFonts w:ascii="Times New Roman" w:eastAsia="Times New Roman" w:hAnsi="Times New Roman"/>
          <w:sz w:val="24"/>
          <w:szCs w:val="24"/>
          <w:lang w:val="sr-Cyrl-CS"/>
        </w:rPr>
        <w:t xml:space="preserve"> Такође, према међународним стандардима, ова материја мора бити регулисана законом.</w:t>
      </w:r>
    </w:p>
    <w:p w14:paraId="76486BBB" w14:textId="77777777" w:rsidR="004D1220" w:rsidRPr="001E57F9" w:rsidRDefault="004D1220" w:rsidP="00D643EB">
      <w:pPr>
        <w:pStyle w:val="NoSpacing"/>
        <w:rPr>
          <w:rFonts w:ascii="Times New Roman" w:eastAsia="Times New Roman" w:hAnsi="Times New Roman"/>
          <w:sz w:val="24"/>
          <w:szCs w:val="24"/>
          <w:lang w:val="sr-Cyrl-CS"/>
        </w:rPr>
      </w:pPr>
    </w:p>
    <w:p w14:paraId="5359E6C9" w14:textId="330B6032" w:rsidR="004D1220" w:rsidRPr="001E57F9" w:rsidRDefault="005E6552" w:rsidP="00D643EB">
      <w:pPr>
        <w:pStyle w:val="NoSpacing"/>
        <w:rPr>
          <w:rFonts w:ascii="Times New Roman" w:eastAsia="Times New Roman" w:hAnsi="Times New Roman"/>
          <w:i/>
          <w:iCs/>
          <w:sz w:val="24"/>
          <w:szCs w:val="24"/>
          <w:lang w:val="sr-Cyrl-CS"/>
        </w:rPr>
      </w:pPr>
      <w:r w:rsidRPr="001E57F9">
        <w:rPr>
          <w:rFonts w:ascii="Times New Roman" w:eastAsia="Times New Roman" w:hAnsi="Times New Roman"/>
          <w:i/>
          <w:iCs/>
          <w:sz w:val="24"/>
          <w:szCs w:val="24"/>
          <w:lang w:val="sr-Cyrl-CS"/>
        </w:rPr>
        <w:tab/>
      </w:r>
      <w:r w:rsidR="004D1220" w:rsidRPr="001E57F9">
        <w:rPr>
          <w:rFonts w:ascii="Times New Roman" w:eastAsia="Times New Roman" w:hAnsi="Times New Roman"/>
          <w:i/>
          <w:iCs/>
          <w:sz w:val="24"/>
          <w:szCs w:val="24"/>
          <w:lang w:val="sr-Cyrl-CS"/>
        </w:rPr>
        <w:t>Зашто је доношење закона најбољи начин за решавање проблема</w:t>
      </w:r>
    </w:p>
    <w:p w14:paraId="3AF77E9E" w14:textId="77777777" w:rsidR="004D1220" w:rsidRPr="001E57F9" w:rsidRDefault="004D1220" w:rsidP="00D643EB">
      <w:pPr>
        <w:pStyle w:val="NoSpacing"/>
        <w:rPr>
          <w:rFonts w:ascii="Times New Roman" w:eastAsia="Times New Roman" w:hAnsi="Times New Roman"/>
          <w:sz w:val="24"/>
          <w:szCs w:val="24"/>
          <w:lang w:val="sr-Cyrl-CS"/>
        </w:rPr>
      </w:pPr>
    </w:p>
    <w:p w14:paraId="43C145D2" w14:textId="4D16C134" w:rsidR="005B3BDE" w:rsidRPr="001E57F9" w:rsidRDefault="005E6552" w:rsidP="00D643EB">
      <w:pPr>
        <w:pStyle w:val="NoSpacing"/>
        <w:rPr>
          <w:rFonts w:ascii="Times New Roman" w:hAnsi="Times New Roman"/>
          <w:color w:val="333333"/>
          <w:sz w:val="24"/>
          <w:szCs w:val="24"/>
          <w:lang w:val="sr-Cyrl-CS"/>
        </w:rPr>
      </w:pPr>
      <w:r w:rsidRPr="001E57F9">
        <w:rPr>
          <w:rFonts w:ascii="Times New Roman" w:eastAsia="Times New Roman" w:hAnsi="Times New Roman"/>
          <w:sz w:val="24"/>
          <w:szCs w:val="24"/>
          <w:lang w:val="sr-Cyrl-CS"/>
        </w:rPr>
        <w:tab/>
      </w:r>
      <w:r w:rsidR="005B3BDE" w:rsidRPr="001E57F9">
        <w:rPr>
          <w:rFonts w:ascii="Times New Roman" w:eastAsia="Times New Roman" w:hAnsi="Times New Roman"/>
          <w:sz w:val="24"/>
          <w:szCs w:val="24"/>
          <w:lang w:val="sr-Cyrl-CS"/>
        </w:rPr>
        <w:t xml:space="preserve">Уређивањем ове материје законом даје се допринос правној сигурности, као и побољшаној </w:t>
      </w:r>
      <w:r w:rsidR="00B90146" w:rsidRPr="001E57F9">
        <w:rPr>
          <w:rFonts w:ascii="Times New Roman" w:eastAsia="Times New Roman" w:hAnsi="Times New Roman"/>
          <w:sz w:val="24"/>
          <w:szCs w:val="24"/>
          <w:lang w:val="sr-Cyrl-CS"/>
        </w:rPr>
        <w:t>контроли и превентивном деловању ради спречавања прања новца и финансирања тероризма</w:t>
      </w:r>
      <w:r w:rsidR="005B3BDE" w:rsidRPr="001E57F9">
        <w:rPr>
          <w:rFonts w:ascii="Times New Roman" w:eastAsia="Times New Roman" w:hAnsi="Times New Roman"/>
          <w:sz w:val="24"/>
          <w:szCs w:val="24"/>
          <w:lang w:val="sr-Cyrl-CS"/>
        </w:rPr>
        <w:t xml:space="preserve"> у области игара на срећу. </w:t>
      </w:r>
      <w:r w:rsidR="005B3BDE" w:rsidRPr="001E57F9">
        <w:rPr>
          <w:rFonts w:ascii="Times New Roman" w:eastAsia="Times New Roman" w:hAnsi="Times New Roman"/>
          <w:sz w:val="24"/>
          <w:szCs w:val="24"/>
          <w:lang w:val="sr-Cyrl-CS"/>
        </w:rPr>
        <w:lastRenderedPageBreak/>
        <w:t>Наиме, закон је општи правни акт који се објављује и који ствара једнака права и обавезе за све субјекте који се нађу у истој правној ситуацији, чиме се постиже транспарентност у његовој примени.</w:t>
      </w:r>
    </w:p>
    <w:p w14:paraId="6AE84797" w14:textId="77777777" w:rsidR="002F498A" w:rsidRPr="001E57F9" w:rsidRDefault="002F498A" w:rsidP="00D643EB">
      <w:pPr>
        <w:pStyle w:val="NoSpacing"/>
        <w:rPr>
          <w:rFonts w:ascii="Times New Roman" w:eastAsia="Times New Roman" w:hAnsi="Times New Roman"/>
          <w:sz w:val="24"/>
          <w:szCs w:val="24"/>
          <w:lang w:val="sr-Cyrl-CS"/>
        </w:rPr>
      </w:pPr>
    </w:p>
    <w:p w14:paraId="25249F0C" w14:textId="1DFCC7F5" w:rsidR="004D1220" w:rsidRPr="001E57F9" w:rsidRDefault="005E6552"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35406D" w:rsidRPr="001E57F9">
        <w:rPr>
          <w:rFonts w:ascii="Times New Roman" w:eastAsia="Times New Roman" w:hAnsi="Times New Roman"/>
          <w:sz w:val="24"/>
          <w:szCs w:val="24"/>
          <w:lang w:val="sr-Cyrl-CS"/>
        </w:rPr>
        <w:t>III</w:t>
      </w:r>
      <w:r w:rsidR="004D1220" w:rsidRPr="001E57F9">
        <w:rPr>
          <w:rFonts w:ascii="Times New Roman" w:eastAsia="Times New Roman" w:hAnsi="Times New Roman"/>
          <w:sz w:val="24"/>
          <w:szCs w:val="24"/>
          <w:lang w:val="sr-Cyrl-CS"/>
        </w:rPr>
        <w:t>. ОБЈАШЊЕЊЕ ОСНОВН</w:t>
      </w:r>
      <w:r w:rsidR="00CC0417" w:rsidRPr="001E57F9">
        <w:rPr>
          <w:rFonts w:ascii="Times New Roman" w:eastAsia="Times New Roman" w:hAnsi="Times New Roman"/>
          <w:sz w:val="24"/>
          <w:szCs w:val="24"/>
          <w:lang w:val="sr-Cyrl-CS"/>
        </w:rPr>
        <w:t>И</w:t>
      </w:r>
      <w:r w:rsidR="004D1220" w:rsidRPr="001E57F9">
        <w:rPr>
          <w:rFonts w:ascii="Times New Roman" w:eastAsia="Times New Roman" w:hAnsi="Times New Roman"/>
          <w:sz w:val="24"/>
          <w:szCs w:val="24"/>
          <w:lang w:val="sr-Cyrl-CS"/>
        </w:rPr>
        <w:t>Х ПРАВН</w:t>
      </w:r>
      <w:r w:rsidR="00CC0417" w:rsidRPr="001E57F9">
        <w:rPr>
          <w:rFonts w:ascii="Times New Roman" w:eastAsia="Times New Roman" w:hAnsi="Times New Roman"/>
          <w:sz w:val="24"/>
          <w:szCs w:val="24"/>
          <w:lang w:val="sr-Cyrl-CS"/>
        </w:rPr>
        <w:t>И</w:t>
      </w:r>
      <w:r w:rsidR="004D1220" w:rsidRPr="001E57F9">
        <w:rPr>
          <w:rFonts w:ascii="Times New Roman" w:eastAsia="Times New Roman" w:hAnsi="Times New Roman"/>
          <w:sz w:val="24"/>
          <w:szCs w:val="24"/>
          <w:lang w:val="sr-Cyrl-CS"/>
        </w:rPr>
        <w:t xml:space="preserve">Х </w:t>
      </w:r>
      <w:r w:rsidR="00390A7E" w:rsidRPr="001E57F9">
        <w:rPr>
          <w:rFonts w:ascii="Times New Roman" w:eastAsia="Times New Roman" w:hAnsi="Times New Roman"/>
          <w:sz w:val="24"/>
          <w:szCs w:val="24"/>
          <w:lang w:val="sr-Cyrl-CS"/>
        </w:rPr>
        <w:t>И</w:t>
      </w:r>
      <w:r w:rsidR="004D1220" w:rsidRPr="001E57F9">
        <w:rPr>
          <w:rFonts w:ascii="Times New Roman" w:eastAsia="Times New Roman" w:hAnsi="Times New Roman"/>
          <w:sz w:val="24"/>
          <w:szCs w:val="24"/>
          <w:lang w:val="sr-Cyrl-CS"/>
        </w:rPr>
        <w:t>НСТ</w:t>
      </w:r>
      <w:r w:rsidR="00390A7E" w:rsidRPr="001E57F9">
        <w:rPr>
          <w:rFonts w:ascii="Times New Roman" w:eastAsia="Times New Roman" w:hAnsi="Times New Roman"/>
          <w:sz w:val="24"/>
          <w:szCs w:val="24"/>
          <w:lang w:val="sr-Cyrl-CS"/>
        </w:rPr>
        <w:t>И</w:t>
      </w:r>
      <w:r w:rsidR="004D1220" w:rsidRPr="001E57F9">
        <w:rPr>
          <w:rFonts w:ascii="Times New Roman" w:eastAsia="Times New Roman" w:hAnsi="Times New Roman"/>
          <w:sz w:val="24"/>
          <w:szCs w:val="24"/>
          <w:lang w:val="sr-Cyrl-CS"/>
        </w:rPr>
        <w:t>ТУТА</w:t>
      </w:r>
      <w:r w:rsidRPr="001E57F9">
        <w:rPr>
          <w:rFonts w:ascii="Times New Roman" w:eastAsia="Times New Roman" w:hAnsi="Times New Roman"/>
          <w:sz w:val="24"/>
          <w:szCs w:val="24"/>
          <w:lang w:val="sr-Cyrl-CS"/>
        </w:rPr>
        <w:t xml:space="preserve"> </w:t>
      </w:r>
      <w:r w:rsidR="00CC0417" w:rsidRPr="001E57F9">
        <w:rPr>
          <w:rFonts w:ascii="Times New Roman" w:eastAsia="Times New Roman" w:hAnsi="Times New Roman"/>
          <w:sz w:val="24"/>
          <w:szCs w:val="24"/>
          <w:lang w:val="sr-Cyrl-CS"/>
        </w:rPr>
        <w:t>И</w:t>
      </w:r>
      <w:r w:rsidR="004D1220" w:rsidRPr="001E57F9">
        <w:rPr>
          <w:rFonts w:ascii="Times New Roman" w:eastAsia="Times New Roman" w:hAnsi="Times New Roman"/>
          <w:sz w:val="24"/>
          <w:szCs w:val="24"/>
          <w:lang w:val="sr-Cyrl-CS"/>
        </w:rPr>
        <w:t xml:space="preserve"> ПОЈЕД</w:t>
      </w:r>
      <w:r w:rsidR="00CC0417" w:rsidRPr="001E57F9">
        <w:rPr>
          <w:rFonts w:ascii="Times New Roman" w:eastAsia="Times New Roman" w:hAnsi="Times New Roman"/>
          <w:sz w:val="24"/>
          <w:szCs w:val="24"/>
          <w:lang w:val="sr-Cyrl-CS"/>
        </w:rPr>
        <w:t>И</w:t>
      </w:r>
      <w:r w:rsidR="004D1220" w:rsidRPr="001E57F9">
        <w:rPr>
          <w:rFonts w:ascii="Times New Roman" w:eastAsia="Times New Roman" w:hAnsi="Times New Roman"/>
          <w:sz w:val="24"/>
          <w:szCs w:val="24"/>
          <w:lang w:val="sr-Cyrl-CS"/>
        </w:rPr>
        <w:t>НАЧН</w:t>
      </w:r>
      <w:r w:rsidR="00CC0417" w:rsidRPr="001E57F9">
        <w:rPr>
          <w:rFonts w:ascii="Times New Roman" w:eastAsia="Times New Roman" w:hAnsi="Times New Roman"/>
          <w:sz w:val="24"/>
          <w:szCs w:val="24"/>
          <w:lang w:val="sr-Cyrl-CS"/>
        </w:rPr>
        <w:t>И</w:t>
      </w:r>
      <w:r w:rsidR="004D1220" w:rsidRPr="001E57F9">
        <w:rPr>
          <w:rFonts w:ascii="Times New Roman" w:eastAsia="Times New Roman" w:hAnsi="Times New Roman"/>
          <w:sz w:val="24"/>
          <w:szCs w:val="24"/>
          <w:lang w:val="sr-Cyrl-CS"/>
        </w:rPr>
        <w:t>Х РЕШЕЊА</w:t>
      </w:r>
    </w:p>
    <w:p w14:paraId="08F642B0" w14:textId="77777777" w:rsidR="004D1220" w:rsidRPr="001E57F9" w:rsidRDefault="004D1220" w:rsidP="00D643EB">
      <w:pPr>
        <w:pStyle w:val="NoSpacing"/>
        <w:rPr>
          <w:rFonts w:ascii="Times New Roman" w:eastAsia="Times New Roman" w:hAnsi="Times New Roman"/>
          <w:sz w:val="24"/>
          <w:szCs w:val="24"/>
          <w:lang w:val="sr-Cyrl-CS"/>
        </w:rPr>
      </w:pPr>
    </w:p>
    <w:p w14:paraId="6A691DAC" w14:textId="63444EE7" w:rsidR="00B06118" w:rsidRPr="001E57F9" w:rsidRDefault="005E6552"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86345B" w:rsidRPr="001E57F9">
        <w:rPr>
          <w:rFonts w:ascii="Times New Roman" w:eastAsia="Times New Roman" w:hAnsi="Times New Roman"/>
          <w:sz w:val="24"/>
          <w:szCs w:val="24"/>
          <w:lang w:val="sr-Cyrl-CS"/>
        </w:rPr>
        <w:t xml:space="preserve">Чланом </w:t>
      </w:r>
      <w:r w:rsidR="00B06118" w:rsidRPr="001E57F9">
        <w:rPr>
          <w:rFonts w:ascii="Times New Roman" w:eastAsia="Times New Roman" w:hAnsi="Times New Roman"/>
          <w:sz w:val="24"/>
          <w:szCs w:val="24"/>
          <w:lang w:val="sr-Cyrl-CS"/>
        </w:rPr>
        <w:t xml:space="preserve">1. </w:t>
      </w:r>
      <w:r w:rsidR="009D3448" w:rsidRPr="001E57F9">
        <w:rPr>
          <w:rFonts w:ascii="Times New Roman" w:eastAsia="Times New Roman" w:hAnsi="Times New Roman"/>
          <w:sz w:val="24"/>
          <w:szCs w:val="24"/>
          <w:lang w:val="sr-Cyrl-CS"/>
        </w:rPr>
        <w:t>Предлога</w:t>
      </w:r>
      <w:r w:rsidR="00B06118" w:rsidRPr="001E57F9">
        <w:rPr>
          <w:rFonts w:ascii="Times New Roman" w:eastAsia="Times New Roman" w:hAnsi="Times New Roman"/>
          <w:sz w:val="24"/>
          <w:szCs w:val="24"/>
          <w:lang w:val="sr-Cyrl-CS"/>
        </w:rPr>
        <w:t xml:space="preserve"> закона </w:t>
      </w:r>
      <w:r w:rsidR="0086345B" w:rsidRPr="001E57F9">
        <w:rPr>
          <w:rFonts w:ascii="Times New Roman" w:eastAsia="Times New Roman" w:hAnsi="Times New Roman"/>
          <w:sz w:val="24"/>
          <w:szCs w:val="24"/>
          <w:lang w:val="sr-Cyrl-CS"/>
        </w:rPr>
        <w:t>дефинишу се изрази као што су Именовано лице</w:t>
      </w:r>
      <w:r w:rsidR="00AA24C5" w:rsidRPr="001E57F9">
        <w:rPr>
          <w:rFonts w:ascii="Times New Roman" w:eastAsia="Times New Roman" w:hAnsi="Times New Roman"/>
          <w:sz w:val="24"/>
          <w:szCs w:val="24"/>
          <w:lang w:val="sr-Cyrl-CS"/>
        </w:rPr>
        <w:t>,</w:t>
      </w:r>
      <w:r w:rsidR="0086345B" w:rsidRPr="001E57F9">
        <w:rPr>
          <w:rFonts w:ascii="Times New Roman" w:eastAsia="Times New Roman" w:hAnsi="Times New Roman"/>
          <w:sz w:val="24"/>
          <w:szCs w:val="24"/>
          <w:lang w:val="sr-Cyrl-CS"/>
        </w:rPr>
        <w:t xml:space="preserve"> Сарадник</w:t>
      </w:r>
      <w:r w:rsidR="00AA24C5" w:rsidRPr="001E57F9">
        <w:rPr>
          <w:rFonts w:ascii="Times New Roman" w:eastAsia="Times New Roman" w:hAnsi="Times New Roman"/>
          <w:sz w:val="24"/>
          <w:szCs w:val="24"/>
          <w:lang w:val="sr-Cyrl-CS"/>
        </w:rPr>
        <w:t xml:space="preserve"> и Стварни власник правног лица</w:t>
      </w:r>
      <w:r w:rsidR="0086345B" w:rsidRPr="001E57F9">
        <w:rPr>
          <w:rFonts w:ascii="Times New Roman" w:eastAsia="Times New Roman" w:hAnsi="Times New Roman"/>
          <w:sz w:val="24"/>
          <w:szCs w:val="24"/>
          <w:lang w:val="sr-Cyrl-CS"/>
        </w:rPr>
        <w:t xml:space="preserve">. </w:t>
      </w:r>
    </w:p>
    <w:p w14:paraId="5DA4311D" w14:textId="55B27D1C" w:rsidR="00CC0417" w:rsidRPr="001E57F9" w:rsidRDefault="005E6552"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391089" w:rsidRPr="001E57F9">
        <w:rPr>
          <w:rFonts w:ascii="Times New Roman" w:eastAsia="Times New Roman" w:hAnsi="Times New Roman"/>
          <w:sz w:val="24"/>
          <w:szCs w:val="24"/>
          <w:lang w:val="sr-Cyrl-CS"/>
        </w:rPr>
        <w:t>У</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члану</w:t>
      </w:r>
      <w:r w:rsidR="00CC0417" w:rsidRPr="001E57F9">
        <w:rPr>
          <w:rFonts w:ascii="Times New Roman" w:eastAsia="Times New Roman" w:hAnsi="Times New Roman"/>
          <w:sz w:val="24"/>
          <w:szCs w:val="24"/>
          <w:lang w:val="sr-Cyrl-CS"/>
        </w:rPr>
        <w:t xml:space="preserve"> </w:t>
      </w:r>
      <w:r w:rsidR="00B06118" w:rsidRPr="001E57F9">
        <w:rPr>
          <w:rFonts w:ascii="Times New Roman" w:eastAsia="Times New Roman" w:hAnsi="Times New Roman"/>
          <w:sz w:val="24"/>
          <w:szCs w:val="24"/>
          <w:lang w:val="sr-Cyrl-CS"/>
        </w:rPr>
        <w:t>2</w:t>
      </w:r>
      <w:r w:rsidR="00391089" w:rsidRPr="001E57F9">
        <w:rPr>
          <w:rFonts w:ascii="Times New Roman" w:eastAsia="Times New Roman" w:hAnsi="Times New Roman"/>
          <w:sz w:val="24"/>
          <w:szCs w:val="24"/>
          <w:lang w:val="sr-Cyrl-CS"/>
        </w:rPr>
        <w:t xml:space="preserve">. </w:t>
      </w:r>
      <w:r w:rsidR="009D3448" w:rsidRPr="001E57F9">
        <w:rPr>
          <w:rFonts w:ascii="Times New Roman" w:eastAsia="Times New Roman" w:hAnsi="Times New Roman"/>
          <w:sz w:val="24"/>
          <w:szCs w:val="24"/>
          <w:lang w:val="sr-Cyrl-CS"/>
        </w:rPr>
        <w:t>Предлога</w:t>
      </w:r>
      <w:r w:rsidR="00580E85" w:rsidRPr="001E57F9">
        <w:rPr>
          <w:rFonts w:ascii="Times New Roman" w:hAnsi="Times New Roman"/>
          <w:noProof/>
          <w:sz w:val="24"/>
          <w:szCs w:val="24"/>
          <w:lang w:val="sr-Cyrl-CS"/>
        </w:rPr>
        <w:t xml:space="preserve"> закона </w:t>
      </w:r>
      <w:r w:rsidR="00391089" w:rsidRPr="001E57F9">
        <w:rPr>
          <w:rFonts w:ascii="Times New Roman" w:eastAsia="Times New Roman" w:hAnsi="Times New Roman"/>
          <w:sz w:val="24"/>
          <w:szCs w:val="24"/>
          <w:lang w:val="sr-Cyrl-CS"/>
        </w:rPr>
        <w:t>врши</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се</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правнотехничка</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редакција</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текста</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у</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складу</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са</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терминологијом</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Закона</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о</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привредним</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друштвима</w:t>
      </w:r>
      <w:r w:rsidR="004D1220" w:rsidRPr="001E57F9">
        <w:rPr>
          <w:rFonts w:ascii="Times New Roman" w:eastAsia="Times New Roman" w:hAnsi="Times New Roman"/>
          <w:sz w:val="24"/>
          <w:szCs w:val="24"/>
          <w:lang w:val="sr-Cyrl-CS"/>
        </w:rPr>
        <w:t>.</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 xml:space="preserve">Такође, даљим одредбама члана </w:t>
      </w:r>
      <w:r w:rsidR="00B06118" w:rsidRPr="001E57F9">
        <w:rPr>
          <w:rFonts w:ascii="Times New Roman" w:eastAsia="Times New Roman" w:hAnsi="Times New Roman"/>
          <w:sz w:val="24"/>
          <w:szCs w:val="24"/>
          <w:lang w:val="sr-Cyrl-CS"/>
        </w:rPr>
        <w:t>2</w:t>
      </w:r>
      <w:r w:rsidR="00633E12" w:rsidRPr="001E57F9">
        <w:rPr>
          <w:rFonts w:ascii="Times New Roman" w:eastAsia="Times New Roman" w:hAnsi="Times New Roman"/>
          <w:sz w:val="24"/>
          <w:szCs w:val="24"/>
          <w:lang w:val="sr-Cyrl-CS"/>
        </w:rPr>
        <w:t>.</w:t>
      </w:r>
      <w:r w:rsidR="00391089" w:rsidRPr="001E57F9">
        <w:rPr>
          <w:rFonts w:ascii="Times New Roman" w:eastAsia="Times New Roman" w:hAnsi="Times New Roman"/>
          <w:sz w:val="24"/>
          <w:szCs w:val="24"/>
          <w:lang w:val="sr-Cyrl-CS"/>
        </w:rPr>
        <w:t xml:space="preserve"> врши се усклађивање са Препоруком </w:t>
      </w:r>
      <w:r w:rsidR="008824A4" w:rsidRPr="001E57F9">
        <w:rPr>
          <w:rFonts w:ascii="Times New Roman" w:eastAsia="Times New Roman" w:hAnsi="Times New Roman"/>
          <w:sz w:val="24"/>
          <w:szCs w:val="24"/>
          <w:lang w:val="sr-Cyrl-CS"/>
        </w:rPr>
        <w:t xml:space="preserve">број </w:t>
      </w:r>
      <w:r w:rsidR="00391089" w:rsidRPr="001E57F9">
        <w:rPr>
          <w:rFonts w:ascii="Times New Roman" w:eastAsia="Times New Roman" w:hAnsi="Times New Roman"/>
          <w:sz w:val="24"/>
          <w:szCs w:val="24"/>
          <w:lang w:val="sr-Cyrl-CS"/>
        </w:rPr>
        <w:t xml:space="preserve">28 </w:t>
      </w:r>
      <w:r w:rsidR="007F0107" w:rsidRPr="001E57F9">
        <w:rPr>
          <w:rFonts w:ascii="Times New Roman" w:eastAsia="Times New Roman" w:hAnsi="Times New Roman"/>
          <w:sz w:val="24"/>
          <w:szCs w:val="24"/>
          <w:lang w:val="sr-Cyrl-CS"/>
        </w:rPr>
        <w:t xml:space="preserve">Financial Action Task Force (у даљем тексту </w:t>
      </w:r>
      <w:r w:rsidR="00391089" w:rsidRPr="001E57F9">
        <w:rPr>
          <w:rFonts w:ascii="Times New Roman" w:eastAsia="Times New Roman" w:hAnsi="Times New Roman"/>
          <w:sz w:val="24"/>
          <w:szCs w:val="24"/>
          <w:lang w:val="sr-Cyrl-CS"/>
        </w:rPr>
        <w:t>ФАТФ</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којим</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се</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предвиђа</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обавеза</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спречавања</w:t>
      </w:r>
      <w:r w:rsidR="00CC0417" w:rsidRPr="001E57F9">
        <w:rPr>
          <w:rFonts w:ascii="Times New Roman" w:eastAsia="Times New Roman" w:hAnsi="Times New Roman"/>
          <w:sz w:val="24"/>
          <w:szCs w:val="24"/>
          <w:lang w:val="sr-Cyrl-CS"/>
        </w:rPr>
        <w:t xml:space="preserve"> </w:t>
      </w:r>
      <w:r w:rsidR="00633E12" w:rsidRPr="001E57F9">
        <w:rPr>
          <w:rFonts w:ascii="Times New Roman" w:eastAsia="Times New Roman" w:hAnsi="Times New Roman"/>
          <w:sz w:val="24"/>
          <w:szCs w:val="24"/>
          <w:lang w:val="sr-Cyrl-CS"/>
        </w:rPr>
        <w:t xml:space="preserve">лица осуђиваних за кривична дела </w:t>
      </w:r>
      <w:r w:rsidR="00391089" w:rsidRPr="001E57F9">
        <w:rPr>
          <w:rFonts w:ascii="Times New Roman" w:eastAsia="Times New Roman" w:hAnsi="Times New Roman"/>
          <w:sz w:val="24"/>
          <w:szCs w:val="24"/>
          <w:lang w:val="sr-Cyrl-CS"/>
        </w:rPr>
        <w:t>или</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њихових</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сарадника</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да</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постану</w:t>
      </w:r>
      <w:r w:rsidR="00CC0417" w:rsidRPr="001E57F9">
        <w:rPr>
          <w:rFonts w:ascii="Times New Roman" w:eastAsia="Times New Roman" w:hAnsi="Times New Roman"/>
          <w:sz w:val="24"/>
          <w:szCs w:val="24"/>
          <w:lang w:val="sr-Cyrl-CS"/>
        </w:rPr>
        <w:t xml:space="preserve"> </w:t>
      </w:r>
      <w:r w:rsidR="00391089" w:rsidRPr="001E57F9">
        <w:rPr>
          <w:rFonts w:ascii="Times New Roman" w:eastAsia="Times New Roman" w:hAnsi="Times New Roman"/>
          <w:sz w:val="24"/>
          <w:szCs w:val="24"/>
          <w:lang w:val="sr-Cyrl-CS"/>
        </w:rPr>
        <w:t>власници</w:t>
      </w:r>
      <w:r w:rsidR="00CC0417" w:rsidRPr="001E57F9">
        <w:rPr>
          <w:rFonts w:ascii="Times New Roman" w:eastAsia="Times New Roman" w:hAnsi="Times New Roman"/>
          <w:sz w:val="24"/>
          <w:szCs w:val="24"/>
          <w:lang w:val="sr-Cyrl-CS"/>
        </w:rPr>
        <w:t xml:space="preserve"> </w:t>
      </w:r>
      <w:r w:rsidR="007F0107" w:rsidRPr="001E57F9">
        <w:rPr>
          <w:rFonts w:ascii="Times New Roman" w:eastAsia="Times New Roman" w:hAnsi="Times New Roman"/>
          <w:sz w:val="24"/>
          <w:szCs w:val="24"/>
          <w:lang w:val="sr-Cyrl-CS"/>
        </w:rPr>
        <w:t>играчница (</w:t>
      </w:r>
      <w:r w:rsidR="00391089" w:rsidRPr="001E57F9">
        <w:rPr>
          <w:rFonts w:ascii="Times New Roman" w:eastAsia="Times New Roman" w:hAnsi="Times New Roman"/>
          <w:sz w:val="24"/>
          <w:szCs w:val="24"/>
          <w:lang w:val="sr-Cyrl-CS"/>
        </w:rPr>
        <w:t>казина</w:t>
      </w:r>
      <w:r w:rsidR="007F0107" w:rsidRPr="001E57F9">
        <w:rPr>
          <w:rFonts w:ascii="Times New Roman" w:eastAsia="Times New Roman" w:hAnsi="Times New Roman"/>
          <w:sz w:val="24"/>
          <w:szCs w:val="24"/>
          <w:lang w:val="sr-Cyrl-CS"/>
        </w:rPr>
        <w:t>).</w:t>
      </w:r>
    </w:p>
    <w:p w14:paraId="7EFD195F" w14:textId="1A4CDB53" w:rsidR="004D1220" w:rsidRPr="001E57F9" w:rsidRDefault="005E6552"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D1220" w:rsidRPr="001E57F9">
        <w:rPr>
          <w:rFonts w:ascii="Times New Roman" w:hAnsi="Times New Roman"/>
          <w:sz w:val="24"/>
          <w:szCs w:val="24"/>
          <w:lang w:val="sr-Cyrl-CS"/>
        </w:rPr>
        <w:t>Чл</w:t>
      </w:r>
      <w:r w:rsidR="00391089" w:rsidRPr="001E57F9">
        <w:rPr>
          <w:rFonts w:ascii="Times New Roman" w:hAnsi="Times New Roman"/>
          <w:sz w:val="24"/>
          <w:szCs w:val="24"/>
          <w:lang w:val="sr-Cyrl-CS"/>
        </w:rPr>
        <w:t>аном</w:t>
      </w:r>
      <w:r w:rsidR="004D1220" w:rsidRPr="001E57F9">
        <w:rPr>
          <w:rFonts w:ascii="Times New Roman" w:hAnsi="Times New Roman"/>
          <w:sz w:val="24"/>
          <w:szCs w:val="24"/>
          <w:lang w:val="sr-Cyrl-CS"/>
        </w:rPr>
        <w:t xml:space="preserve"> </w:t>
      </w:r>
      <w:r w:rsidR="00B06118" w:rsidRPr="001E57F9">
        <w:rPr>
          <w:rFonts w:ascii="Times New Roman" w:hAnsi="Times New Roman"/>
          <w:sz w:val="24"/>
          <w:szCs w:val="24"/>
          <w:lang w:val="sr-Cyrl-CS"/>
        </w:rPr>
        <w:t>3</w:t>
      </w:r>
      <w:r w:rsidR="00391089" w:rsidRPr="001E57F9">
        <w:rPr>
          <w:rFonts w:ascii="Times New Roman" w:hAnsi="Times New Roman"/>
          <w:sz w:val="24"/>
          <w:szCs w:val="24"/>
          <w:lang w:val="sr-Cyrl-CS"/>
        </w:rPr>
        <w:t xml:space="preserve">. </w:t>
      </w:r>
      <w:r w:rsidR="009D3448" w:rsidRPr="001E57F9">
        <w:rPr>
          <w:rFonts w:ascii="Times New Roman" w:eastAsia="Times New Roman" w:hAnsi="Times New Roman"/>
          <w:sz w:val="24"/>
          <w:szCs w:val="24"/>
          <w:lang w:val="sr-Cyrl-CS"/>
        </w:rPr>
        <w:t>Предлога</w:t>
      </w:r>
      <w:r w:rsidR="00580E85" w:rsidRPr="001E57F9">
        <w:rPr>
          <w:rFonts w:ascii="Times New Roman" w:hAnsi="Times New Roman"/>
          <w:noProof/>
          <w:sz w:val="24"/>
          <w:szCs w:val="24"/>
          <w:lang w:val="sr-Cyrl-CS"/>
        </w:rPr>
        <w:t xml:space="preserve"> закона </w:t>
      </w:r>
      <w:r w:rsidR="00391089" w:rsidRPr="001E57F9">
        <w:rPr>
          <w:rFonts w:ascii="Times New Roman" w:eastAsia="Times New Roman" w:hAnsi="Times New Roman"/>
          <w:sz w:val="24"/>
          <w:szCs w:val="24"/>
          <w:lang w:val="sr-Cyrl-CS"/>
        </w:rPr>
        <w:t xml:space="preserve">врши се усклађивање са Препоруком </w:t>
      </w:r>
      <w:r w:rsidR="008824A4" w:rsidRPr="001E57F9">
        <w:rPr>
          <w:rFonts w:ascii="Times New Roman" w:eastAsia="Times New Roman" w:hAnsi="Times New Roman"/>
          <w:sz w:val="24"/>
          <w:szCs w:val="24"/>
          <w:lang w:val="sr-Cyrl-CS"/>
        </w:rPr>
        <w:t xml:space="preserve">број </w:t>
      </w:r>
      <w:r w:rsidR="00391089" w:rsidRPr="001E57F9">
        <w:rPr>
          <w:rFonts w:ascii="Times New Roman" w:eastAsia="Times New Roman" w:hAnsi="Times New Roman"/>
          <w:sz w:val="24"/>
          <w:szCs w:val="24"/>
          <w:lang w:val="sr-Cyrl-CS"/>
        </w:rPr>
        <w:t>28</w:t>
      </w:r>
      <w:r w:rsidR="007F0107" w:rsidRPr="001E57F9">
        <w:rPr>
          <w:rFonts w:ascii="Times New Roman" w:eastAsia="Times New Roman" w:hAnsi="Times New Roman"/>
          <w:sz w:val="24"/>
          <w:szCs w:val="24"/>
          <w:lang w:val="sr-Cyrl-CS"/>
        </w:rPr>
        <w:t xml:space="preserve"> ФАТФ</w:t>
      </w:r>
      <w:r w:rsidR="00391089" w:rsidRPr="001E57F9">
        <w:rPr>
          <w:rFonts w:ascii="Times New Roman" w:hAnsi="Times New Roman"/>
          <w:sz w:val="24"/>
          <w:szCs w:val="24"/>
          <w:lang w:val="sr-Cyrl-CS"/>
        </w:rPr>
        <w:t>. У том смислу, предвиђена је обавеза достављања информација о стварним власницима, ревидираним финансијским извештајима те подацима о осуђивано</w:t>
      </w:r>
      <w:r w:rsidR="00473D6F" w:rsidRPr="001E57F9">
        <w:rPr>
          <w:rFonts w:ascii="Times New Roman" w:hAnsi="Times New Roman"/>
          <w:sz w:val="24"/>
          <w:szCs w:val="24"/>
          <w:lang w:val="sr-Cyrl-CS"/>
        </w:rPr>
        <w:t>с</w:t>
      </w:r>
      <w:r w:rsidR="00391089" w:rsidRPr="001E57F9">
        <w:rPr>
          <w:rFonts w:ascii="Times New Roman" w:hAnsi="Times New Roman"/>
          <w:sz w:val="24"/>
          <w:szCs w:val="24"/>
          <w:lang w:val="sr-Cyrl-CS"/>
        </w:rPr>
        <w:t>ти за лица из власничке структуре</w:t>
      </w:r>
      <w:r w:rsidR="00170BC3" w:rsidRPr="001E57F9">
        <w:rPr>
          <w:rFonts w:ascii="Times New Roman" w:hAnsi="Times New Roman"/>
          <w:sz w:val="24"/>
          <w:szCs w:val="24"/>
          <w:lang w:val="sr-Cyrl-CS"/>
        </w:rPr>
        <w:t>,</w:t>
      </w:r>
      <w:r w:rsidR="00391089" w:rsidRPr="001E57F9">
        <w:rPr>
          <w:rFonts w:ascii="Times New Roman" w:hAnsi="Times New Roman"/>
          <w:sz w:val="24"/>
          <w:szCs w:val="24"/>
          <w:lang w:val="sr-Cyrl-CS"/>
        </w:rPr>
        <w:t xml:space="preserve"> тако и лица из саме управљачке структуре приређивача</w:t>
      </w:r>
      <w:r w:rsidR="007F0107" w:rsidRPr="001E57F9">
        <w:rPr>
          <w:rFonts w:ascii="Times New Roman" w:hAnsi="Times New Roman"/>
          <w:sz w:val="24"/>
          <w:szCs w:val="24"/>
          <w:lang w:val="sr-Cyrl-CS"/>
        </w:rPr>
        <w:t xml:space="preserve"> игара на срећу у играчницама (казина)</w:t>
      </w:r>
      <w:r w:rsidR="00391089" w:rsidRPr="001E57F9">
        <w:rPr>
          <w:rFonts w:ascii="Times New Roman" w:hAnsi="Times New Roman"/>
          <w:sz w:val="24"/>
          <w:szCs w:val="24"/>
          <w:lang w:val="sr-Cyrl-CS"/>
        </w:rPr>
        <w:t>.</w:t>
      </w:r>
    </w:p>
    <w:p w14:paraId="6597BE71" w14:textId="46223F82" w:rsidR="00B60892" w:rsidRPr="001E57F9" w:rsidRDefault="005E6552" w:rsidP="00D643EB">
      <w:pPr>
        <w:pStyle w:val="NoSpacing"/>
        <w:rPr>
          <w:rFonts w:ascii="Times New Roman" w:hAnsi="Times New Roman"/>
          <w:noProof/>
          <w:sz w:val="24"/>
          <w:szCs w:val="24"/>
          <w:lang w:val="sr-Cyrl-CS"/>
        </w:rPr>
      </w:pPr>
      <w:r w:rsidRPr="001E57F9">
        <w:rPr>
          <w:rFonts w:ascii="Times New Roman" w:hAnsi="Times New Roman"/>
          <w:noProof/>
          <w:sz w:val="24"/>
          <w:szCs w:val="24"/>
          <w:lang w:val="sr-Cyrl-CS"/>
        </w:rPr>
        <w:tab/>
      </w:r>
      <w:r w:rsidR="00B60892" w:rsidRPr="001E57F9">
        <w:rPr>
          <w:rFonts w:ascii="Times New Roman" w:hAnsi="Times New Roman"/>
          <w:noProof/>
          <w:sz w:val="24"/>
          <w:szCs w:val="24"/>
          <w:lang w:val="sr-Cyrl-CS"/>
        </w:rPr>
        <w:t xml:space="preserve">У члану 4. </w:t>
      </w:r>
      <w:r w:rsidR="009D3448" w:rsidRPr="001E57F9">
        <w:rPr>
          <w:rFonts w:ascii="Times New Roman" w:eastAsia="Times New Roman" w:hAnsi="Times New Roman"/>
          <w:sz w:val="24"/>
          <w:szCs w:val="24"/>
          <w:lang w:val="sr-Cyrl-CS"/>
        </w:rPr>
        <w:t>Предлога</w:t>
      </w:r>
      <w:r w:rsidR="00B60892" w:rsidRPr="001E57F9">
        <w:rPr>
          <w:rFonts w:ascii="Times New Roman" w:hAnsi="Times New Roman"/>
          <w:noProof/>
          <w:sz w:val="24"/>
          <w:szCs w:val="24"/>
          <w:lang w:val="sr-Cyrl-CS"/>
        </w:rPr>
        <w:t xml:space="preserve"> закона </w:t>
      </w:r>
      <w:r w:rsidR="00B24EDB" w:rsidRPr="001E57F9">
        <w:rPr>
          <w:rFonts w:ascii="Times New Roman" w:hAnsi="Times New Roman"/>
          <w:noProof/>
          <w:sz w:val="24"/>
          <w:szCs w:val="24"/>
          <w:lang w:val="sr-Cyrl-CS"/>
        </w:rPr>
        <w:t xml:space="preserve">предвиђа се одузимање дозволе играчницама (казинима) </w:t>
      </w:r>
      <w:r w:rsidR="004B6BE8" w:rsidRPr="001E57F9">
        <w:rPr>
          <w:rFonts w:ascii="Times New Roman" w:hAnsi="Times New Roman"/>
          <w:noProof/>
          <w:sz w:val="24"/>
          <w:szCs w:val="24"/>
          <w:lang w:val="sr-Cyrl-CS"/>
        </w:rPr>
        <w:t>у</w:t>
      </w:r>
      <w:r w:rsidR="00B24EDB" w:rsidRPr="001E57F9">
        <w:rPr>
          <w:rFonts w:ascii="Times New Roman" w:hAnsi="Times New Roman"/>
          <w:noProof/>
          <w:sz w:val="24"/>
          <w:szCs w:val="24"/>
          <w:lang w:val="sr-Cyrl-CS"/>
        </w:rPr>
        <w:t xml:space="preserve"> случају не поштовања </w:t>
      </w:r>
      <w:r w:rsidR="004B6BE8" w:rsidRPr="001E57F9">
        <w:rPr>
          <w:rFonts w:ascii="Times New Roman" w:hAnsi="Times New Roman"/>
          <w:noProof/>
          <w:sz w:val="24"/>
          <w:szCs w:val="24"/>
          <w:lang w:val="sr-Cyrl-CS"/>
        </w:rPr>
        <w:t xml:space="preserve">и </w:t>
      </w:r>
      <w:r w:rsidR="00BE578D" w:rsidRPr="001E57F9">
        <w:rPr>
          <w:rFonts w:ascii="Times New Roman" w:hAnsi="Times New Roman"/>
          <w:noProof/>
          <w:sz w:val="24"/>
          <w:szCs w:val="24"/>
          <w:lang w:val="sr-Cyrl-CS"/>
        </w:rPr>
        <w:t>осталих одредби Закона</w:t>
      </w:r>
      <w:r w:rsidR="004B6BE8" w:rsidRPr="001E57F9">
        <w:rPr>
          <w:rFonts w:ascii="Times New Roman" w:hAnsi="Times New Roman"/>
          <w:noProof/>
          <w:sz w:val="24"/>
          <w:szCs w:val="24"/>
          <w:lang w:val="sr-Cyrl-CS"/>
        </w:rPr>
        <w:t xml:space="preserve">, </w:t>
      </w:r>
      <w:r w:rsidR="00206EB0" w:rsidRPr="001E57F9">
        <w:rPr>
          <w:rFonts w:ascii="Times New Roman" w:hAnsi="Times New Roman"/>
          <w:noProof/>
          <w:sz w:val="24"/>
          <w:szCs w:val="24"/>
          <w:lang w:val="sr-Cyrl-CS"/>
        </w:rPr>
        <w:t xml:space="preserve">у складу са </w:t>
      </w:r>
      <w:r w:rsidR="008824A4" w:rsidRPr="001E57F9">
        <w:rPr>
          <w:rFonts w:ascii="Times New Roman" w:hAnsi="Times New Roman"/>
          <w:noProof/>
          <w:sz w:val="24"/>
          <w:szCs w:val="24"/>
          <w:lang w:val="sr-Cyrl-CS"/>
        </w:rPr>
        <w:t>П</w:t>
      </w:r>
      <w:r w:rsidR="00206EB0" w:rsidRPr="001E57F9">
        <w:rPr>
          <w:rFonts w:ascii="Times New Roman" w:hAnsi="Times New Roman"/>
          <w:noProof/>
          <w:sz w:val="24"/>
          <w:szCs w:val="24"/>
          <w:lang w:val="sr-Cyrl-CS"/>
        </w:rPr>
        <w:t>репоруком</w:t>
      </w:r>
      <w:r w:rsidR="008824A4" w:rsidRPr="001E57F9">
        <w:rPr>
          <w:rFonts w:ascii="Times New Roman" w:hAnsi="Times New Roman"/>
          <w:noProof/>
          <w:sz w:val="24"/>
          <w:szCs w:val="24"/>
          <w:lang w:val="sr-Cyrl-CS"/>
        </w:rPr>
        <w:t xml:space="preserve"> ФАТФ бр</w:t>
      </w:r>
      <w:r w:rsidR="009D3448" w:rsidRPr="001E57F9">
        <w:rPr>
          <w:rFonts w:ascii="Times New Roman" w:hAnsi="Times New Roman"/>
          <w:noProof/>
          <w:sz w:val="24"/>
          <w:szCs w:val="24"/>
          <w:lang w:val="sr-Cyrl-CS"/>
        </w:rPr>
        <w:t>.</w:t>
      </w:r>
      <w:r w:rsidR="00206EB0" w:rsidRPr="001E57F9">
        <w:rPr>
          <w:rFonts w:ascii="Times New Roman" w:hAnsi="Times New Roman"/>
          <w:noProof/>
          <w:sz w:val="24"/>
          <w:szCs w:val="24"/>
          <w:lang w:val="sr-Cyrl-CS"/>
        </w:rPr>
        <w:t xml:space="preserve"> 2</w:t>
      </w:r>
      <w:r w:rsidR="008824A4" w:rsidRPr="001E57F9">
        <w:rPr>
          <w:rFonts w:ascii="Times New Roman" w:hAnsi="Times New Roman"/>
          <w:noProof/>
          <w:sz w:val="24"/>
          <w:szCs w:val="24"/>
          <w:lang w:val="sr-Cyrl-CS"/>
        </w:rPr>
        <w:t>8 и 35.</w:t>
      </w:r>
      <w:r w:rsidR="00206EB0" w:rsidRPr="001E57F9">
        <w:rPr>
          <w:rFonts w:ascii="Times New Roman" w:hAnsi="Times New Roman"/>
          <w:noProof/>
          <w:sz w:val="24"/>
          <w:szCs w:val="24"/>
          <w:lang w:val="sr-Cyrl-CS"/>
        </w:rPr>
        <w:t xml:space="preserve"> </w:t>
      </w:r>
    </w:p>
    <w:p w14:paraId="4EC34AAC" w14:textId="7F88C847" w:rsidR="004D1220" w:rsidRPr="001E57F9" w:rsidRDefault="005E6552" w:rsidP="00D643EB">
      <w:pPr>
        <w:pStyle w:val="NoSpacing"/>
        <w:rPr>
          <w:rFonts w:ascii="Times New Roman" w:eastAsia="Times New Roman" w:hAnsi="Times New Roman"/>
          <w:sz w:val="24"/>
          <w:szCs w:val="24"/>
          <w:lang w:val="sr-Cyrl-CS"/>
        </w:rPr>
      </w:pPr>
      <w:r w:rsidRPr="001E57F9">
        <w:rPr>
          <w:rFonts w:ascii="Times New Roman" w:hAnsi="Times New Roman"/>
          <w:noProof/>
          <w:sz w:val="24"/>
          <w:szCs w:val="24"/>
          <w:lang w:val="sr-Cyrl-CS"/>
        </w:rPr>
        <w:tab/>
      </w:r>
      <w:r w:rsidR="004D1220" w:rsidRPr="001E57F9">
        <w:rPr>
          <w:rFonts w:ascii="Times New Roman" w:hAnsi="Times New Roman"/>
          <w:noProof/>
          <w:sz w:val="24"/>
          <w:szCs w:val="24"/>
          <w:lang w:val="sr-Cyrl-CS"/>
        </w:rPr>
        <w:t xml:space="preserve">У члану </w:t>
      </w:r>
      <w:r w:rsidR="00B60892" w:rsidRPr="001E57F9">
        <w:rPr>
          <w:rFonts w:ascii="Times New Roman" w:hAnsi="Times New Roman"/>
          <w:noProof/>
          <w:sz w:val="24"/>
          <w:szCs w:val="24"/>
          <w:lang w:val="sr-Cyrl-CS"/>
        </w:rPr>
        <w:t>5</w:t>
      </w:r>
      <w:r w:rsidR="004D1220" w:rsidRPr="001E57F9">
        <w:rPr>
          <w:rFonts w:ascii="Times New Roman" w:hAnsi="Times New Roman"/>
          <w:noProof/>
          <w:sz w:val="24"/>
          <w:szCs w:val="24"/>
          <w:lang w:val="sr-Cyrl-CS"/>
        </w:rPr>
        <w:t xml:space="preserve">. </w:t>
      </w:r>
      <w:r w:rsidR="009D3448" w:rsidRPr="001E57F9">
        <w:rPr>
          <w:rFonts w:ascii="Times New Roman" w:eastAsia="Times New Roman" w:hAnsi="Times New Roman"/>
          <w:sz w:val="24"/>
          <w:szCs w:val="24"/>
          <w:lang w:val="sr-Cyrl-CS"/>
        </w:rPr>
        <w:t>Предлога</w:t>
      </w:r>
      <w:r w:rsidR="004D1220" w:rsidRPr="001E57F9">
        <w:rPr>
          <w:rFonts w:ascii="Times New Roman" w:hAnsi="Times New Roman"/>
          <w:noProof/>
          <w:sz w:val="24"/>
          <w:szCs w:val="24"/>
          <w:lang w:val="sr-Cyrl-CS"/>
        </w:rPr>
        <w:t xml:space="preserve"> закона</w:t>
      </w:r>
      <w:r w:rsidR="00390A7E" w:rsidRPr="001E57F9">
        <w:rPr>
          <w:rFonts w:ascii="Times New Roman" w:hAnsi="Times New Roman"/>
          <w:noProof/>
          <w:sz w:val="24"/>
          <w:szCs w:val="24"/>
          <w:lang w:val="sr-Cyrl-CS"/>
        </w:rPr>
        <w:t xml:space="preserve"> прецизирају се подаци који се </w:t>
      </w:r>
      <w:r w:rsidR="001B559A" w:rsidRPr="001E57F9">
        <w:rPr>
          <w:rFonts w:ascii="Times New Roman" w:hAnsi="Times New Roman"/>
          <w:noProof/>
          <w:sz w:val="24"/>
          <w:szCs w:val="24"/>
          <w:lang w:val="sr-Cyrl-CS"/>
        </w:rPr>
        <w:t xml:space="preserve">прикупљају и </w:t>
      </w:r>
      <w:r w:rsidR="00765A3C" w:rsidRPr="001E57F9">
        <w:rPr>
          <w:rFonts w:ascii="Times New Roman" w:hAnsi="Times New Roman"/>
          <w:noProof/>
          <w:sz w:val="24"/>
          <w:szCs w:val="24"/>
          <w:lang w:val="sr-Cyrl-CS"/>
        </w:rPr>
        <w:t>чува</w:t>
      </w:r>
      <w:r w:rsidR="00170BC3" w:rsidRPr="001E57F9">
        <w:rPr>
          <w:rFonts w:ascii="Times New Roman" w:hAnsi="Times New Roman"/>
          <w:noProof/>
          <w:sz w:val="24"/>
          <w:szCs w:val="24"/>
          <w:lang w:val="sr-Cyrl-CS"/>
        </w:rPr>
        <w:t xml:space="preserve">ју </w:t>
      </w:r>
      <w:r w:rsidR="00765A3C" w:rsidRPr="001E57F9">
        <w:rPr>
          <w:rFonts w:ascii="Times New Roman" w:hAnsi="Times New Roman"/>
          <w:noProof/>
          <w:sz w:val="24"/>
          <w:szCs w:val="24"/>
          <w:lang w:val="sr-Cyrl-CS"/>
        </w:rPr>
        <w:t>у евиденцији коју води приређивач</w:t>
      </w:r>
      <w:r w:rsidR="001B559A" w:rsidRPr="001E57F9">
        <w:rPr>
          <w:rFonts w:ascii="Times New Roman" w:hAnsi="Times New Roman"/>
          <w:noProof/>
          <w:sz w:val="24"/>
          <w:szCs w:val="24"/>
          <w:lang w:val="sr-Cyrl-CS"/>
        </w:rPr>
        <w:t xml:space="preserve"> у складу са препорукама комитета Савета Европе-М</w:t>
      </w:r>
      <w:r w:rsidR="00D600C5" w:rsidRPr="001E57F9">
        <w:rPr>
          <w:rFonts w:ascii="Times New Roman" w:hAnsi="Times New Roman"/>
          <w:noProof/>
          <w:sz w:val="24"/>
          <w:szCs w:val="24"/>
          <w:lang w:val="sr-Cyrl-CS"/>
        </w:rPr>
        <w:t>анивал</w:t>
      </w:r>
      <w:r w:rsidR="00765A3C" w:rsidRPr="001E57F9">
        <w:rPr>
          <w:rFonts w:ascii="Times New Roman" w:hAnsi="Times New Roman"/>
          <w:noProof/>
          <w:sz w:val="24"/>
          <w:szCs w:val="24"/>
          <w:lang w:val="sr-Cyrl-CS"/>
        </w:rPr>
        <w:t>.</w:t>
      </w:r>
      <w:r w:rsidR="00084716" w:rsidRPr="001E57F9">
        <w:rPr>
          <w:rFonts w:ascii="Times New Roman" w:hAnsi="Times New Roman"/>
          <w:noProof/>
          <w:sz w:val="24"/>
          <w:szCs w:val="24"/>
          <w:lang w:val="sr-Cyrl-CS"/>
        </w:rPr>
        <w:t xml:space="preserve"> Такође се додају следеће речи:</w:t>
      </w:r>
      <w:r w:rsidRPr="001E57F9">
        <w:rPr>
          <w:rFonts w:ascii="Times New Roman" w:hAnsi="Times New Roman"/>
          <w:noProof/>
          <w:sz w:val="24"/>
          <w:szCs w:val="24"/>
          <w:lang w:val="sr-Cyrl-CS"/>
        </w:rPr>
        <w:t xml:space="preserve"> „</w:t>
      </w:r>
      <w:r w:rsidR="00084716" w:rsidRPr="001E57F9">
        <w:rPr>
          <w:rFonts w:ascii="Times New Roman" w:hAnsi="Times New Roman"/>
          <w:noProof/>
          <w:sz w:val="24"/>
          <w:szCs w:val="24"/>
          <w:lang w:val="sr-Cyrl-CS"/>
        </w:rPr>
        <w:t>као и писану изјаву лица којом под материјалном и кривичном одговорношћу изјављује да у играма на срећу учествује за свој рачун и у своје име</w:t>
      </w:r>
      <w:r w:rsidRPr="001E57F9">
        <w:rPr>
          <w:rFonts w:ascii="Times New Roman" w:hAnsi="Times New Roman"/>
          <w:noProof/>
          <w:sz w:val="24"/>
          <w:szCs w:val="24"/>
          <w:lang w:val="sr-Cyrl-CS"/>
        </w:rPr>
        <w:t>”</w:t>
      </w:r>
      <w:r w:rsidR="00206EB0" w:rsidRPr="001E57F9">
        <w:rPr>
          <w:rFonts w:ascii="Times New Roman" w:hAnsi="Times New Roman"/>
          <w:noProof/>
          <w:sz w:val="24"/>
          <w:szCs w:val="24"/>
          <w:lang w:val="sr-Cyrl-CS"/>
        </w:rPr>
        <w:t xml:space="preserve">, у циљу усклађивања са међународним стандардима, односно Препоруком </w:t>
      </w:r>
      <w:r w:rsidR="008824A4" w:rsidRPr="001E57F9">
        <w:rPr>
          <w:rFonts w:ascii="Times New Roman" w:hAnsi="Times New Roman"/>
          <w:noProof/>
          <w:sz w:val="24"/>
          <w:szCs w:val="24"/>
          <w:lang w:val="sr-Cyrl-CS"/>
        </w:rPr>
        <w:t xml:space="preserve">ФАТФ </w:t>
      </w:r>
      <w:r w:rsidR="00206EB0" w:rsidRPr="001E57F9">
        <w:rPr>
          <w:rFonts w:ascii="Times New Roman" w:hAnsi="Times New Roman"/>
          <w:noProof/>
          <w:sz w:val="24"/>
          <w:szCs w:val="24"/>
          <w:lang w:val="sr-Cyrl-CS"/>
        </w:rPr>
        <w:t>број 22.</w:t>
      </w:r>
      <w:r w:rsidR="00765A3C" w:rsidRPr="001E57F9">
        <w:rPr>
          <w:rFonts w:ascii="Times New Roman" w:hAnsi="Times New Roman"/>
          <w:noProof/>
          <w:sz w:val="24"/>
          <w:szCs w:val="24"/>
          <w:lang w:val="sr-Cyrl-CS"/>
        </w:rPr>
        <w:t xml:space="preserve"> </w:t>
      </w:r>
    </w:p>
    <w:p w14:paraId="35147763" w14:textId="6311F193" w:rsidR="00473D6F" w:rsidRPr="001E57F9" w:rsidRDefault="005E6552"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73D6F" w:rsidRPr="001E57F9">
        <w:rPr>
          <w:rFonts w:ascii="Times New Roman" w:hAnsi="Times New Roman"/>
          <w:sz w:val="24"/>
          <w:szCs w:val="24"/>
          <w:lang w:val="sr-Cyrl-CS"/>
        </w:rPr>
        <w:t xml:space="preserve">Чланом </w:t>
      </w:r>
      <w:r w:rsidR="00B60892" w:rsidRPr="001E57F9">
        <w:rPr>
          <w:rFonts w:ascii="Times New Roman" w:hAnsi="Times New Roman"/>
          <w:sz w:val="24"/>
          <w:szCs w:val="24"/>
          <w:lang w:val="sr-Cyrl-CS"/>
        </w:rPr>
        <w:t>6</w:t>
      </w:r>
      <w:r w:rsidR="00473D6F" w:rsidRPr="001E57F9">
        <w:rPr>
          <w:rFonts w:ascii="Times New Roman" w:hAnsi="Times New Roman"/>
          <w:sz w:val="24"/>
          <w:szCs w:val="24"/>
          <w:lang w:val="sr-Cyrl-CS"/>
        </w:rPr>
        <w:t xml:space="preserve">. </w:t>
      </w:r>
      <w:r w:rsidR="009D3448" w:rsidRPr="001E57F9">
        <w:rPr>
          <w:rFonts w:ascii="Times New Roman" w:eastAsia="Times New Roman" w:hAnsi="Times New Roman"/>
          <w:sz w:val="24"/>
          <w:szCs w:val="24"/>
          <w:lang w:val="sr-Cyrl-CS"/>
        </w:rPr>
        <w:t>Предлога</w:t>
      </w:r>
      <w:r w:rsidR="00473D6F" w:rsidRPr="001E57F9">
        <w:rPr>
          <w:rFonts w:ascii="Times New Roman" w:hAnsi="Times New Roman"/>
          <w:noProof/>
          <w:sz w:val="24"/>
          <w:szCs w:val="24"/>
          <w:lang w:val="sr-Cyrl-CS"/>
        </w:rPr>
        <w:t xml:space="preserve"> закона </w:t>
      </w:r>
      <w:r w:rsidR="00473D6F" w:rsidRPr="001E57F9">
        <w:rPr>
          <w:rFonts w:ascii="Times New Roman" w:eastAsia="Times New Roman" w:hAnsi="Times New Roman"/>
          <w:sz w:val="24"/>
          <w:szCs w:val="24"/>
          <w:lang w:val="sr-Cyrl-CS"/>
        </w:rPr>
        <w:t xml:space="preserve">врши се прецизирање обавеза запослених у </w:t>
      </w:r>
      <w:r w:rsidR="00D600C5" w:rsidRPr="001E57F9">
        <w:rPr>
          <w:rFonts w:ascii="Times New Roman" w:eastAsia="Times New Roman" w:hAnsi="Times New Roman"/>
          <w:sz w:val="24"/>
          <w:szCs w:val="24"/>
          <w:lang w:val="sr-Cyrl-CS"/>
        </w:rPr>
        <w:t xml:space="preserve">играчницама (казинима) у </w:t>
      </w:r>
      <w:r w:rsidR="00473D6F" w:rsidRPr="001E57F9">
        <w:rPr>
          <w:rFonts w:ascii="Times New Roman" w:eastAsia="Times New Roman" w:hAnsi="Times New Roman"/>
          <w:sz w:val="24"/>
          <w:szCs w:val="24"/>
          <w:lang w:val="sr-Cyrl-CS"/>
        </w:rPr>
        <w:t xml:space="preserve">погледу чувања </w:t>
      </w:r>
      <w:r w:rsidR="00D600C5" w:rsidRPr="001E57F9">
        <w:rPr>
          <w:rFonts w:ascii="Times New Roman" w:eastAsia="Times New Roman" w:hAnsi="Times New Roman"/>
          <w:sz w:val="24"/>
          <w:szCs w:val="24"/>
          <w:lang w:val="sr-Cyrl-CS"/>
        </w:rPr>
        <w:t>пословне тајне до којих су дошли приликом оба</w:t>
      </w:r>
      <w:r w:rsidR="001E57F9">
        <w:rPr>
          <w:rFonts w:ascii="Times New Roman" w:eastAsia="Times New Roman" w:hAnsi="Times New Roman"/>
          <w:sz w:val="24"/>
          <w:szCs w:val="24"/>
          <w:lang w:val="sr-Cyrl-CS"/>
        </w:rPr>
        <w:t>в</w:t>
      </w:r>
      <w:r w:rsidR="00D600C5" w:rsidRPr="001E57F9">
        <w:rPr>
          <w:rFonts w:ascii="Times New Roman" w:eastAsia="Times New Roman" w:hAnsi="Times New Roman"/>
          <w:sz w:val="24"/>
          <w:szCs w:val="24"/>
          <w:lang w:val="sr-Cyrl-CS"/>
        </w:rPr>
        <w:t>љања посла</w:t>
      </w:r>
      <w:r w:rsidR="00473D6F" w:rsidRPr="001E57F9">
        <w:rPr>
          <w:rFonts w:ascii="Times New Roman" w:hAnsi="Times New Roman"/>
          <w:sz w:val="24"/>
          <w:szCs w:val="24"/>
          <w:lang w:val="sr-Cyrl-CS"/>
        </w:rPr>
        <w:t>.</w:t>
      </w:r>
    </w:p>
    <w:p w14:paraId="6D34CEB4" w14:textId="4ED352D6" w:rsidR="00473D6F" w:rsidRPr="001E57F9" w:rsidRDefault="005E6552"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73D6F" w:rsidRPr="001E57F9">
        <w:rPr>
          <w:rFonts w:ascii="Times New Roman" w:hAnsi="Times New Roman"/>
          <w:sz w:val="24"/>
          <w:szCs w:val="24"/>
          <w:lang w:val="sr-Cyrl-CS"/>
        </w:rPr>
        <w:t xml:space="preserve">Чланом </w:t>
      </w:r>
      <w:r w:rsidR="00B60892" w:rsidRPr="001E57F9">
        <w:rPr>
          <w:rFonts w:ascii="Times New Roman" w:hAnsi="Times New Roman"/>
          <w:sz w:val="24"/>
          <w:szCs w:val="24"/>
          <w:lang w:val="sr-Cyrl-CS"/>
        </w:rPr>
        <w:t>7</w:t>
      </w:r>
      <w:r w:rsidR="00473D6F" w:rsidRPr="001E57F9">
        <w:rPr>
          <w:rFonts w:ascii="Times New Roman" w:hAnsi="Times New Roman"/>
          <w:sz w:val="24"/>
          <w:szCs w:val="24"/>
          <w:lang w:val="sr-Cyrl-CS"/>
        </w:rPr>
        <w:t xml:space="preserve">. </w:t>
      </w:r>
      <w:r w:rsidR="009D3448" w:rsidRPr="001E57F9">
        <w:rPr>
          <w:rFonts w:ascii="Times New Roman" w:eastAsia="Times New Roman" w:hAnsi="Times New Roman"/>
          <w:sz w:val="24"/>
          <w:szCs w:val="24"/>
          <w:lang w:val="sr-Cyrl-CS"/>
        </w:rPr>
        <w:t>Предлога</w:t>
      </w:r>
      <w:r w:rsidR="00473D6F" w:rsidRPr="001E57F9">
        <w:rPr>
          <w:rFonts w:ascii="Times New Roman" w:hAnsi="Times New Roman"/>
          <w:noProof/>
          <w:sz w:val="24"/>
          <w:szCs w:val="24"/>
          <w:lang w:val="sr-Cyrl-CS"/>
        </w:rPr>
        <w:t xml:space="preserve"> закона </w:t>
      </w:r>
      <w:r w:rsidR="00473D6F" w:rsidRPr="001E57F9">
        <w:rPr>
          <w:rFonts w:ascii="Times New Roman" w:eastAsia="Times New Roman" w:hAnsi="Times New Roman"/>
          <w:sz w:val="24"/>
          <w:szCs w:val="24"/>
          <w:lang w:val="sr-Cyrl-CS"/>
        </w:rPr>
        <w:t xml:space="preserve">врши се усклађивање са Препоруком </w:t>
      </w:r>
      <w:r w:rsidR="008824A4" w:rsidRPr="001E57F9">
        <w:rPr>
          <w:rFonts w:ascii="Times New Roman" w:eastAsia="Times New Roman" w:hAnsi="Times New Roman"/>
          <w:sz w:val="24"/>
          <w:szCs w:val="24"/>
          <w:lang w:val="sr-Cyrl-CS"/>
        </w:rPr>
        <w:t xml:space="preserve">број </w:t>
      </w:r>
      <w:r w:rsidR="00473D6F" w:rsidRPr="001E57F9">
        <w:rPr>
          <w:rFonts w:ascii="Times New Roman" w:eastAsia="Times New Roman" w:hAnsi="Times New Roman"/>
          <w:sz w:val="24"/>
          <w:szCs w:val="24"/>
          <w:lang w:val="sr-Cyrl-CS"/>
        </w:rPr>
        <w:t>28</w:t>
      </w:r>
      <w:r w:rsidR="007F0107" w:rsidRPr="001E57F9">
        <w:rPr>
          <w:rFonts w:ascii="Times New Roman" w:eastAsia="Times New Roman" w:hAnsi="Times New Roman"/>
          <w:sz w:val="24"/>
          <w:szCs w:val="24"/>
          <w:lang w:val="sr-Cyrl-CS"/>
        </w:rPr>
        <w:t xml:space="preserve"> ФАТФ</w:t>
      </w:r>
      <w:r w:rsidR="00473D6F" w:rsidRPr="001E57F9">
        <w:rPr>
          <w:rFonts w:ascii="Times New Roman" w:hAnsi="Times New Roman"/>
          <w:sz w:val="24"/>
          <w:szCs w:val="24"/>
          <w:lang w:val="sr-Cyrl-CS"/>
        </w:rPr>
        <w:t xml:space="preserve">. У том смислу, предвиђена је обавеза достављања информација о стварним власницима, ревидираним финансијским извештајима </w:t>
      </w:r>
      <w:r w:rsidR="00170BC3" w:rsidRPr="001E57F9">
        <w:rPr>
          <w:rFonts w:ascii="Times New Roman" w:hAnsi="Times New Roman"/>
          <w:sz w:val="24"/>
          <w:szCs w:val="24"/>
          <w:lang w:val="sr-Cyrl-CS"/>
        </w:rPr>
        <w:t xml:space="preserve">те података о </w:t>
      </w:r>
      <w:r w:rsidR="00473D6F" w:rsidRPr="001E57F9">
        <w:rPr>
          <w:rFonts w:ascii="Times New Roman" w:hAnsi="Times New Roman"/>
          <w:sz w:val="24"/>
          <w:szCs w:val="24"/>
          <w:lang w:val="sr-Cyrl-CS"/>
        </w:rPr>
        <w:t xml:space="preserve">осуђиваности за лица из власничке структуре тако и </w:t>
      </w:r>
      <w:r w:rsidR="00170BC3" w:rsidRPr="001E57F9">
        <w:rPr>
          <w:rFonts w:ascii="Times New Roman" w:hAnsi="Times New Roman"/>
          <w:sz w:val="24"/>
          <w:szCs w:val="24"/>
          <w:lang w:val="sr-Cyrl-CS"/>
        </w:rPr>
        <w:t xml:space="preserve">за </w:t>
      </w:r>
      <w:r w:rsidR="00473D6F" w:rsidRPr="001E57F9">
        <w:rPr>
          <w:rFonts w:ascii="Times New Roman" w:hAnsi="Times New Roman"/>
          <w:sz w:val="24"/>
          <w:szCs w:val="24"/>
          <w:lang w:val="sr-Cyrl-CS"/>
        </w:rPr>
        <w:t>лица из саме управљачке структуре приређивача</w:t>
      </w:r>
      <w:r w:rsidR="007F0107" w:rsidRPr="001E57F9">
        <w:rPr>
          <w:rFonts w:ascii="Times New Roman" w:hAnsi="Times New Roman"/>
          <w:sz w:val="24"/>
          <w:szCs w:val="24"/>
          <w:lang w:val="sr-Cyrl-CS"/>
        </w:rPr>
        <w:t xml:space="preserve"> игара на срећу на аутоматима</w:t>
      </w:r>
      <w:r w:rsidR="00473D6F" w:rsidRPr="001E57F9">
        <w:rPr>
          <w:rFonts w:ascii="Times New Roman" w:hAnsi="Times New Roman"/>
          <w:sz w:val="24"/>
          <w:szCs w:val="24"/>
          <w:lang w:val="sr-Cyrl-CS"/>
        </w:rPr>
        <w:t>.</w:t>
      </w:r>
    </w:p>
    <w:p w14:paraId="1DEAC302" w14:textId="28A19D8C" w:rsidR="00473D6F" w:rsidRPr="001E57F9" w:rsidRDefault="005E6552"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73D6F" w:rsidRPr="001E57F9">
        <w:rPr>
          <w:rFonts w:ascii="Times New Roman" w:hAnsi="Times New Roman"/>
          <w:sz w:val="24"/>
          <w:szCs w:val="24"/>
          <w:lang w:val="sr-Cyrl-CS"/>
        </w:rPr>
        <w:t xml:space="preserve">Чланом </w:t>
      </w:r>
      <w:r w:rsidR="00B60892" w:rsidRPr="001E57F9">
        <w:rPr>
          <w:rFonts w:ascii="Times New Roman" w:hAnsi="Times New Roman"/>
          <w:sz w:val="24"/>
          <w:szCs w:val="24"/>
          <w:lang w:val="sr-Cyrl-CS"/>
        </w:rPr>
        <w:t>8</w:t>
      </w:r>
      <w:r w:rsidR="00473D6F" w:rsidRPr="001E57F9">
        <w:rPr>
          <w:rFonts w:ascii="Times New Roman" w:hAnsi="Times New Roman"/>
          <w:sz w:val="24"/>
          <w:szCs w:val="24"/>
          <w:lang w:val="sr-Cyrl-CS"/>
        </w:rPr>
        <w:t xml:space="preserve">. </w:t>
      </w:r>
      <w:r w:rsidR="009D3448" w:rsidRPr="001E57F9">
        <w:rPr>
          <w:rFonts w:ascii="Times New Roman" w:eastAsia="Times New Roman" w:hAnsi="Times New Roman"/>
          <w:sz w:val="24"/>
          <w:szCs w:val="24"/>
          <w:lang w:val="sr-Cyrl-CS"/>
        </w:rPr>
        <w:t>Предлога</w:t>
      </w:r>
      <w:r w:rsidR="00473D6F" w:rsidRPr="001E57F9">
        <w:rPr>
          <w:rFonts w:ascii="Times New Roman" w:hAnsi="Times New Roman"/>
          <w:noProof/>
          <w:sz w:val="24"/>
          <w:szCs w:val="24"/>
          <w:lang w:val="sr-Cyrl-CS"/>
        </w:rPr>
        <w:t xml:space="preserve"> закона </w:t>
      </w:r>
      <w:r w:rsidR="00473D6F" w:rsidRPr="001E57F9">
        <w:rPr>
          <w:rFonts w:ascii="Times New Roman" w:eastAsia="Times New Roman" w:hAnsi="Times New Roman"/>
          <w:sz w:val="24"/>
          <w:szCs w:val="24"/>
          <w:lang w:val="sr-Cyrl-CS"/>
        </w:rPr>
        <w:t xml:space="preserve">врши се усклађивање са Препоруком </w:t>
      </w:r>
      <w:r w:rsidR="008824A4" w:rsidRPr="001E57F9">
        <w:rPr>
          <w:rFonts w:ascii="Times New Roman" w:eastAsia="Times New Roman" w:hAnsi="Times New Roman"/>
          <w:sz w:val="24"/>
          <w:szCs w:val="24"/>
          <w:lang w:val="sr-Cyrl-CS"/>
        </w:rPr>
        <w:t xml:space="preserve">број </w:t>
      </w:r>
      <w:r w:rsidR="00473D6F" w:rsidRPr="001E57F9">
        <w:rPr>
          <w:rFonts w:ascii="Times New Roman" w:eastAsia="Times New Roman" w:hAnsi="Times New Roman"/>
          <w:sz w:val="24"/>
          <w:szCs w:val="24"/>
          <w:lang w:val="sr-Cyrl-CS"/>
        </w:rPr>
        <w:t>28</w:t>
      </w:r>
      <w:r w:rsidR="007F0107" w:rsidRPr="001E57F9">
        <w:rPr>
          <w:rFonts w:ascii="Times New Roman" w:eastAsia="Times New Roman" w:hAnsi="Times New Roman"/>
          <w:sz w:val="24"/>
          <w:szCs w:val="24"/>
          <w:lang w:val="sr-Cyrl-CS"/>
        </w:rPr>
        <w:t xml:space="preserve"> ФАТФ</w:t>
      </w:r>
      <w:r w:rsidR="00473D6F" w:rsidRPr="001E57F9">
        <w:rPr>
          <w:rFonts w:ascii="Times New Roman" w:hAnsi="Times New Roman"/>
          <w:sz w:val="24"/>
          <w:szCs w:val="24"/>
          <w:lang w:val="sr-Cyrl-CS"/>
        </w:rPr>
        <w:t xml:space="preserve">. У том смислу, предвиђена је обавеза достављања информација о стварним власницима, ревидираним финансијским извештајима </w:t>
      </w:r>
      <w:r w:rsidR="00170BC3" w:rsidRPr="001E57F9">
        <w:rPr>
          <w:rFonts w:ascii="Times New Roman" w:hAnsi="Times New Roman"/>
          <w:sz w:val="24"/>
          <w:szCs w:val="24"/>
          <w:lang w:val="sr-Cyrl-CS"/>
        </w:rPr>
        <w:t xml:space="preserve">те података о </w:t>
      </w:r>
      <w:r w:rsidR="00473D6F" w:rsidRPr="001E57F9">
        <w:rPr>
          <w:rFonts w:ascii="Times New Roman" w:hAnsi="Times New Roman"/>
          <w:sz w:val="24"/>
          <w:szCs w:val="24"/>
          <w:lang w:val="sr-Cyrl-CS"/>
        </w:rPr>
        <w:t xml:space="preserve">осуђиваности за лица из власничке структуре тако и </w:t>
      </w:r>
      <w:r w:rsidR="00170BC3" w:rsidRPr="001E57F9">
        <w:rPr>
          <w:rFonts w:ascii="Times New Roman" w:hAnsi="Times New Roman"/>
          <w:sz w:val="24"/>
          <w:szCs w:val="24"/>
          <w:lang w:val="sr-Cyrl-CS"/>
        </w:rPr>
        <w:t xml:space="preserve">за </w:t>
      </w:r>
      <w:r w:rsidR="00473D6F" w:rsidRPr="001E57F9">
        <w:rPr>
          <w:rFonts w:ascii="Times New Roman" w:hAnsi="Times New Roman"/>
          <w:sz w:val="24"/>
          <w:szCs w:val="24"/>
          <w:lang w:val="sr-Cyrl-CS"/>
        </w:rPr>
        <w:t>лица из саме у</w:t>
      </w:r>
      <w:r w:rsidR="001D10E8" w:rsidRPr="001E57F9">
        <w:rPr>
          <w:rFonts w:ascii="Times New Roman" w:hAnsi="Times New Roman"/>
          <w:sz w:val="24"/>
          <w:szCs w:val="24"/>
          <w:lang w:val="sr-Cyrl-CS"/>
        </w:rPr>
        <w:t>прављачке структуре приређивача игара на срећу</w:t>
      </w:r>
      <w:r w:rsidR="009D3448" w:rsidRPr="001E57F9">
        <w:rPr>
          <w:rFonts w:ascii="Times New Roman" w:hAnsi="Times New Roman"/>
          <w:sz w:val="24"/>
          <w:szCs w:val="24"/>
          <w:lang w:val="sr-Cyrl-CS"/>
        </w:rPr>
        <w:t xml:space="preserve"> </w:t>
      </w:r>
      <w:r w:rsidR="001D10E8" w:rsidRPr="001E57F9">
        <w:rPr>
          <w:rFonts w:ascii="Times New Roman" w:hAnsi="Times New Roman"/>
          <w:sz w:val="24"/>
          <w:szCs w:val="24"/>
          <w:lang w:val="sr-Cyrl-CS"/>
        </w:rPr>
        <w:t>-</w:t>
      </w:r>
      <w:r w:rsidR="009D3448" w:rsidRPr="001E57F9">
        <w:rPr>
          <w:rFonts w:ascii="Times New Roman" w:hAnsi="Times New Roman"/>
          <w:sz w:val="24"/>
          <w:szCs w:val="24"/>
          <w:lang w:val="sr-Cyrl-CS"/>
        </w:rPr>
        <w:t xml:space="preserve"> </w:t>
      </w:r>
      <w:r w:rsidR="001D10E8" w:rsidRPr="001E57F9">
        <w:rPr>
          <w:rFonts w:ascii="Times New Roman" w:hAnsi="Times New Roman"/>
          <w:sz w:val="24"/>
          <w:szCs w:val="24"/>
          <w:lang w:val="sr-Cyrl-CS"/>
        </w:rPr>
        <w:t xml:space="preserve">клађење. </w:t>
      </w:r>
    </w:p>
    <w:p w14:paraId="5247E1B1" w14:textId="4035972A" w:rsidR="00473D6F" w:rsidRPr="001E57F9" w:rsidRDefault="005E6552"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73D6F" w:rsidRPr="001E57F9">
        <w:rPr>
          <w:rFonts w:ascii="Times New Roman" w:hAnsi="Times New Roman"/>
          <w:sz w:val="24"/>
          <w:szCs w:val="24"/>
          <w:lang w:val="sr-Cyrl-CS"/>
        </w:rPr>
        <w:t xml:space="preserve">Чланом </w:t>
      </w:r>
      <w:r w:rsidR="00B60892" w:rsidRPr="001E57F9">
        <w:rPr>
          <w:rFonts w:ascii="Times New Roman" w:hAnsi="Times New Roman"/>
          <w:sz w:val="24"/>
          <w:szCs w:val="24"/>
          <w:lang w:val="sr-Cyrl-CS"/>
        </w:rPr>
        <w:t>9</w:t>
      </w:r>
      <w:r w:rsidR="00473D6F" w:rsidRPr="001E57F9">
        <w:rPr>
          <w:rFonts w:ascii="Times New Roman" w:hAnsi="Times New Roman"/>
          <w:sz w:val="24"/>
          <w:szCs w:val="24"/>
          <w:lang w:val="sr-Cyrl-CS"/>
        </w:rPr>
        <w:t xml:space="preserve">. </w:t>
      </w:r>
      <w:r w:rsidR="009D3448" w:rsidRPr="001E57F9">
        <w:rPr>
          <w:rFonts w:ascii="Times New Roman" w:eastAsia="Times New Roman" w:hAnsi="Times New Roman"/>
          <w:sz w:val="24"/>
          <w:szCs w:val="24"/>
          <w:lang w:val="sr-Cyrl-CS"/>
        </w:rPr>
        <w:t>Предлога</w:t>
      </w:r>
      <w:r w:rsidR="00B06118" w:rsidRPr="001E57F9">
        <w:rPr>
          <w:rFonts w:ascii="Times New Roman" w:hAnsi="Times New Roman"/>
          <w:noProof/>
          <w:sz w:val="24"/>
          <w:szCs w:val="24"/>
          <w:lang w:val="sr-Cyrl-CS"/>
        </w:rPr>
        <w:t xml:space="preserve"> </w:t>
      </w:r>
      <w:r w:rsidR="00473D6F" w:rsidRPr="001E57F9">
        <w:rPr>
          <w:rFonts w:ascii="Times New Roman" w:hAnsi="Times New Roman"/>
          <w:noProof/>
          <w:sz w:val="24"/>
          <w:szCs w:val="24"/>
          <w:lang w:val="sr-Cyrl-CS"/>
        </w:rPr>
        <w:t xml:space="preserve">закона </w:t>
      </w:r>
      <w:r w:rsidR="00473D6F" w:rsidRPr="001E57F9">
        <w:rPr>
          <w:rFonts w:ascii="Times New Roman" w:eastAsia="Times New Roman" w:hAnsi="Times New Roman"/>
          <w:sz w:val="24"/>
          <w:szCs w:val="24"/>
          <w:lang w:val="sr-Cyrl-CS"/>
        </w:rPr>
        <w:t xml:space="preserve">врши се усклађивање са Препоруком </w:t>
      </w:r>
      <w:r w:rsidR="008824A4" w:rsidRPr="001E57F9">
        <w:rPr>
          <w:rFonts w:ascii="Times New Roman" w:eastAsia="Times New Roman" w:hAnsi="Times New Roman"/>
          <w:sz w:val="24"/>
          <w:szCs w:val="24"/>
          <w:lang w:val="sr-Cyrl-CS"/>
        </w:rPr>
        <w:t xml:space="preserve">број </w:t>
      </w:r>
      <w:r w:rsidR="00473D6F" w:rsidRPr="001E57F9">
        <w:rPr>
          <w:rFonts w:ascii="Times New Roman" w:eastAsia="Times New Roman" w:hAnsi="Times New Roman"/>
          <w:sz w:val="24"/>
          <w:szCs w:val="24"/>
          <w:lang w:val="sr-Cyrl-CS"/>
        </w:rPr>
        <w:t xml:space="preserve">28 ФАТФ </w:t>
      </w:r>
      <w:r w:rsidR="00633E93" w:rsidRPr="001E57F9">
        <w:rPr>
          <w:rFonts w:ascii="Times New Roman" w:eastAsia="Times New Roman" w:hAnsi="Times New Roman"/>
          <w:sz w:val="24"/>
          <w:szCs w:val="24"/>
          <w:lang w:val="sr-Cyrl-CS"/>
        </w:rPr>
        <w:t xml:space="preserve">на исти начин као и у претходним члановима с тим да </w:t>
      </w:r>
      <w:r w:rsidR="007F0107" w:rsidRPr="001E57F9">
        <w:rPr>
          <w:rFonts w:ascii="Times New Roman" w:eastAsia="Times New Roman" w:hAnsi="Times New Roman"/>
          <w:sz w:val="24"/>
          <w:szCs w:val="24"/>
          <w:lang w:val="sr-Cyrl-CS"/>
        </w:rPr>
        <w:t xml:space="preserve">се </w:t>
      </w:r>
      <w:r w:rsidR="00633E93" w:rsidRPr="001E57F9">
        <w:rPr>
          <w:rFonts w:ascii="Times New Roman" w:eastAsia="Times New Roman" w:hAnsi="Times New Roman"/>
          <w:sz w:val="24"/>
          <w:szCs w:val="24"/>
          <w:lang w:val="sr-Cyrl-CS"/>
        </w:rPr>
        <w:t xml:space="preserve">ово усклађивање </w:t>
      </w:r>
      <w:r w:rsidR="007F0107" w:rsidRPr="001E57F9">
        <w:rPr>
          <w:rFonts w:ascii="Times New Roman" w:eastAsia="Times New Roman" w:hAnsi="Times New Roman"/>
          <w:sz w:val="24"/>
          <w:szCs w:val="24"/>
          <w:lang w:val="sr-Cyrl-CS"/>
        </w:rPr>
        <w:t>однос</w:t>
      </w:r>
      <w:r w:rsidR="00633E93" w:rsidRPr="001E57F9">
        <w:rPr>
          <w:rFonts w:ascii="Times New Roman" w:eastAsia="Times New Roman" w:hAnsi="Times New Roman"/>
          <w:sz w:val="24"/>
          <w:szCs w:val="24"/>
          <w:lang w:val="sr-Cyrl-CS"/>
        </w:rPr>
        <w:t>и</w:t>
      </w:r>
      <w:r w:rsidR="007F0107" w:rsidRPr="001E57F9">
        <w:rPr>
          <w:rFonts w:ascii="Times New Roman" w:eastAsia="Times New Roman" w:hAnsi="Times New Roman"/>
          <w:sz w:val="24"/>
          <w:szCs w:val="24"/>
          <w:lang w:val="sr-Cyrl-CS"/>
        </w:rPr>
        <w:t xml:space="preserve"> на</w:t>
      </w:r>
      <w:r w:rsidR="001D10E8" w:rsidRPr="001E57F9">
        <w:rPr>
          <w:rFonts w:ascii="Times New Roman" w:hAnsi="Times New Roman"/>
          <w:sz w:val="24"/>
          <w:szCs w:val="24"/>
          <w:lang w:val="sr-Cyrl-CS"/>
        </w:rPr>
        <w:t xml:space="preserve"> приређиваче игара на срећу преко електронске комуникације (</w:t>
      </w:r>
      <w:r w:rsidR="001D10E8" w:rsidRPr="001E57F9">
        <w:rPr>
          <w:rFonts w:ascii="Times New Roman" w:hAnsi="Times New Roman"/>
          <w:i/>
          <w:sz w:val="24"/>
          <w:szCs w:val="24"/>
          <w:lang w:val="sr-Cyrl-CS"/>
        </w:rPr>
        <w:t>online</w:t>
      </w:r>
      <w:r w:rsidR="001D10E8" w:rsidRPr="001E57F9">
        <w:rPr>
          <w:rFonts w:ascii="Times New Roman" w:hAnsi="Times New Roman"/>
          <w:sz w:val="24"/>
          <w:szCs w:val="24"/>
          <w:lang w:val="sr-Cyrl-CS"/>
        </w:rPr>
        <w:t>).</w:t>
      </w:r>
    </w:p>
    <w:p w14:paraId="2AAA2575" w14:textId="1D67286D" w:rsidR="00473D6F" w:rsidRPr="001E57F9" w:rsidRDefault="005E6552"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73D6F" w:rsidRPr="001E57F9">
        <w:rPr>
          <w:rFonts w:ascii="Times New Roman" w:hAnsi="Times New Roman"/>
          <w:sz w:val="24"/>
          <w:szCs w:val="24"/>
          <w:lang w:val="sr-Cyrl-CS"/>
        </w:rPr>
        <w:t xml:space="preserve">Чланом </w:t>
      </w:r>
      <w:r w:rsidR="00B60892" w:rsidRPr="001E57F9">
        <w:rPr>
          <w:rFonts w:ascii="Times New Roman" w:hAnsi="Times New Roman"/>
          <w:sz w:val="24"/>
          <w:szCs w:val="24"/>
          <w:lang w:val="sr-Cyrl-CS"/>
        </w:rPr>
        <w:t>10</w:t>
      </w:r>
      <w:r w:rsidR="00473D6F" w:rsidRPr="001E57F9">
        <w:rPr>
          <w:rFonts w:ascii="Times New Roman" w:hAnsi="Times New Roman"/>
          <w:sz w:val="24"/>
          <w:szCs w:val="24"/>
          <w:lang w:val="sr-Cyrl-CS"/>
        </w:rPr>
        <w:t xml:space="preserve">. </w:t>
      </w:r>
      <w:r w:rsidR="009D3448" w:rsidRPr="001E57F9">
        <w:rPr>
          <w:rFonts w:ascii="Times New Roman" w:eastAsia="Times New Roman" w:hAnsi="Times New Roman"/>
          <w:sz w:val="24"/>
          <w:szCs w:val="24"/>
          <w:lang w:val="sr-Cyrl-CS"/>
        </w:rPr>
        <w:t>Предлога</w:t>
      </w:r>
      <w:r w:rsidR="00473D6F" w:rsidRPr="001E57F9">
        <w:rPr>
          <w:rFonts w:ascii="Times New Roman" w:hAnsi="Times New Roman"/>
          <w:noProof/>
          <w:sz w:val="24"/>
          <w:szCs w:val="24"/>
          <w:lang w:val="sr-Cyrl-CS"/>
        </w:rPr>
        <w:t xml:space="preserve"> закона </w:t>
      </w:r>
      <w:r w:rsidR="00F9218A" w:rsidRPr="001E57F9">
        <w:rPr>
          <w:rFonts w:ascii="Times New Roman" w:hAnsi="Times New Roman"/>
          <w:noProof/>
          <w:sz w:val="24"/>
          <w:szCs w:val="24"/>
          <w:lang w:val="sr-Cyrl-CS"/>
        </w:rPr>
        <w:t>прецизирају се обавезе  приређивач</w:t>
      </w:r>
      <w:r w:rsidR="00926891" w:rsidRPr="001E57F9">
        <w:rPr>
          <w:rFonts w:ascii="Times New Roman" w:hAnsi="Times New Roman"/>
          <w:noProof/>
          <w:sz w:val="24"/>
          <w:szCs w:val="24"/>
          <w:lang w:val="sr-Cyrl-CS"/>
        </w:rPr>
        <w:t>а</w:t>
      </w:r>
      <w:r w:rsidR="00F9218A" w:rsidRPr="001E57F9">
        <w:rPr>
          <w:rFonts w:ascii="Times New Roman" w:hAnsi="Times New Roman"/>
          <w:noProof/>
          <w:sz w:val="24"/>
          <w:szCs w:val="24"/>
          <w:lang w:val="sr-Cyrl-CS"/>
        </w:rPr>
        <w:t xml:space="preserve"> који су  по прописима </w:t>
      </w:r>
      <w:r w:rsidR="00926891" w:rsidRPr="001E57F9">
        <w:rPr>
          <w:rFonts w:ascii="Times New Roman" w:hAnsi="Times New Roman"/>
          <w:noProof/>
          <w:sz w:val="24"/>
          <w:szCs w:val="24"/>
          <w:lang w:val="sr-Cyrl-CS"/>
        </w:rPr>
        <w:t>из области</w:t>
      </w:r>
      <w:r w:rsidR="00F9218A" w:rsidRPr="001E57F9">
        <w:rPr>
          <w:rFonts w:ascii="Times New Roman" w:hAnsi="Times New Roman"/>
          <w:noProof/>
          <w:sz w:val="24"/>
          <w:szCs w:val="24"/>
          <w:lang w:val="sr-Cyrl-CS"/>
        </w:rPr>
        <w:t xml:space="preserve"> спре</w:t>
      </w:r>
      <w:r w:rsidR="00F12136">
        <w:rPr>
          <w:rFonts w:ascii="Times New Roman" w:hAnsi="Times New Roman"/>
          <w:noProof/>
          <w:sz w:val="24"/>
          <w:szCs w:val="24"/>
          <w:lang w:val="sr-Cyrl-CS"/>
        </w:rPr>
        <w:t>чавање прања новца и финансирања</w:t>
      </w:r>
      <w:r w:rsidR="00F9218A" w:rsidRPr="001E57F9">
        <w:rPr>
          <w:rFonts w:ascii="Times New Roman" w:hAnsi="Times New Roman"/>
          <w:noProof/>
          <w:sz w:val="24"/>
          <w:szCs w:val="24"/>
          <w:lang w:val="sr-Cyrl-CS"/>
        </w:rPr>
        <w:t xml:space="preserve"> тероризма одређени као обвезници.</w:t>
      </w:r>
    </w:p>
    <w:p w14:paraId="3ED18B3E" w14:textId="0DA91738" w:rsidR="00F9218A" w:rsidRPr="001E57F9" w:rsidRDefault="005E6552" w:rsidP="00D643EB">
      <w:pPr>
        <w:pStyle w:val="NoSpacing"/>
        <w:rPr>
          <w:rFonts w:ascii="Times New Roman" w:hAnsi="Times New Roman"/>
          <w:sz w:val="24"/>
          <w:szCs w:val="24"/>
          <w:lang w:val="sr-Cyrl-CS"/>
        </w:rPr>
      </w:pPr>
      <w:r w:rsidRPr="001E57F9">
        <w:rPr>
          <w:rFonts w:ascii="Times New Roman" w:hAnsi="Times New Roman"/>
          <w:sz w:val="24"/>
          <w:szCs w:val="24"/>
          <w:lang w:val="sr-Cyrl-CS"/>
        </w:rPr>
        <w:lastRenderedPageBreak/>
        <w:tab/>
      </w:r>
      <w:r w:rsidR="00F9218A" w:rsidRPr="001E57F9">
        <w:rPr>
          <w:rFonts w:ascii="Times New Roman" w:hAnsi="Times New Roman"/>
          <w:sz w:val="24"/>
          <w:szCs w:val="24"/>
          <w:lang w:val="sr-Cyrl-CS"/>
        </w:rPr>
        <w:t>Чланом 1</w:t>
      </w:r>
      <w:r w:rsidR="00B60892" w:rsidRPr="001E57F9">
        <w:rPr>
          <w:rFonts w:ascii="Times New Roman" w:hAnsi="Times New Roman"/>
          <w:sz w:val="24"/>
          <w:szCs w:val="24"/>
          <w:lang w:val="sr-Cyrl-CS"/>
        </w:rPr>
        <w:t>1</w:t>
      </w:r>
      <w:r w:rsidR="00F9218A" w:rsidRPr="001E57F9">
        <w:rPr>
          <w:rFonts w:ascii="Times New Roman" w:hAnsi="Times New Roman"/>
          <w:sz w:val="24"/>
          <w:szCs w:val="24"/>
          <w:lang w:val="sr-Cyrl-CS"/>
        </w:rPr>
        <w:t xml:space="preserve">. </w:t>
      </w:r>
      <w:r w:rsidR="009D3448" w:rsidRPr="001E57F9">
        <w:rPr>
          <w:rFonts w:ascii="Times New Roman" w:eastAsia="Times New Roman" w:hAnsi="Times New Roman"/>
          <w:sz w:val="24"/>
          <w:szCs w:val="24"/>
          <w:lang w:val="sr-Cyrl-CS"/>
        </w:rPr>
        <w:t>Предлога</w:t>
      </w:r>
      <w:r w:rsidR="00F9218A" w:rsidRPr="001E57F9">
        <w:rPr>
          <w:rFonts w:ascii="Times New Roman" w:hAnsi="Times New Roman"/>
          <w:sz w:val="24"/>
          <w:szCs w:val="24"/>
          <w:lang w:val="sr-Cyrl-CS"/>
        </w:rPr>
        <w:t xml:space="preserve"> </w:t>
      </w:r>
      <w:r w:rsidR="00F9218A" w:rsidRPr="001E57F9">
        <w:rPr>
          <w:rFonts w:ascii="Times New Roman" w:eastAsia="Times New Roman" w:hAnsi="Times New Roman"/>
          <w:sz w:val="24"/>
          <w:szCs w:val="24"/>
          <w:lang w:val="sr-Cyrl-CS"/>
        </w:rPr>
        <w:t xml:space="preserve">врши се </w:t>
      </w:r>
      <w:r w:rsidR="00B72EB1" w:rsidRPr="001E57F9">
        <w:rPr>
          <w:rFonts w:ascii="Times New Roman" w:eastAsia="Times New Roman" w:hAnsi="Times New Roman"/>
          <w:sz w:val="24"/>
          <w:szCs w:val="24"/>
          <w:lang w:val="sr-Cyrl-CS"/>
        </w:rPr>
        <w:t xml:space="preserve">такође </w:t>
      </w:r>
      <w:r w:rsidR="00F9218A" w:rsidRPr="001E57F9">
        <w:rPr>
          <w:rFonts w:ascii="Times New Roman" w:eastAsia="Times New Roman" w:hAnsi="Times New Roman"/>
          <w:sz w:val="24"/>
          <w:szCs w:val="24"/>
          <w:lang w:val="sr-Cyrl-CS"/>
        </w:rPr>
        <w:t>усклађивање са</w:t>
      </w:r>
      <w:r w:rsidR="008824A4" w:rsidRPr="001E57F9">
        <w:rPr>
          <w:rFonts w:ascii="Times New Roman" w:hAnsi="Times New Roman"/>
          <w:sz w:val="24"/>
          <w:szCs w:val="24"/>
          <w:lang w:val="sr-Cyrl-CS"/>
        </w:rPr>
        <w:t xml:space="preserve"> </w:t>
      </w:r>
      <w:r w:rsidR="001D10E8" w:rsidRPr="001E57F9">
        <w:rPr>
          <w:rFonts w:ascii="Times New Roman" w:hAnsi="Times New Roman"/>
          <w:sz w:val="24"/>
          <w:szCs w:val="24"/>
          <w:lang w:val="sr-Cyrl-CS"/>
        </w:rPr>
        <w:t>П</w:t>
      </w:r>
      <w:r w:rsidR="008824A4" w:rsidRPr="001E57F9">
        <w:rPr>
          <w:rFonts w:ascii="Times New Roman" w:hAnsi="Times New Roman"/>
          <w:sz w:val="24"/>
          <w:szCs w:val="24"/>
          <w:lang w:val="sr-Cyrl-CS"/>
        </w:rPr>
        <w:t xml:space="preserve">репоруком </w:t>
      </w:r>
      <w:r w:rsidR="00B72EB1" w:rsidRPr="001E57F9">
        <w:rPr>
          <w:rFonts w:ascii="Times New Roman" w:hAnsi="Times New Roman"/>
          <w:sz w:val="24"/>
          <w:szCs w:val="24"/>
          <w:lang w:val="sr-Cyrl-CS"/>
        </w:rPr>
        <w:t xml:space="preserve">број </w:t>
      </w:r>
      <w:r w:rsidR="008824A4" w:rsidRPr="001E57F9">
        <w:rPr>
          <w:rFonts w:ascii="Times New Roman" w:hAnsi="Times New Roman"/>
          <w:sz w:val="24"/>
          <w:szCs w:val="24"/>
          <w:lang w:val="sr-Cyrl-CS"/>
        </w:rPr>
        <w:t>28 ФАТФ.</w:t>
      </w:r>
      <w:r w:rsidR="00633E93" w:rsidRPr="001E57F9">
        <w:rPr>
          <w:rFonts w:ascii="Times New Roman" w:hAnsi="Times New Roman"/>
          <w:sz w:val="24"/>
          <w:szCs w:val="24"/>
          <w:lang w:val="sr-Cyrl-CS"/>
        </w:rPr>
        <w:t xml:space="preserve"> За разлику од пре</w:t>
      </w:r>
      <w:r w:rsidR="001E57F9">
        <w:rPr>
          <w:rFonts w:ascii="Times New Roman" w:hAnsi="Times New Roman"/>
          <w:sz w:val="24"/>
          <w:szCs w:val="24"/>
          <w:lang w:val="sr-Cyrl-CS"/>
        </w:rPr>
        <w:t>т</w:t>
      </w:r>
      <w:r w:rsidR="00633E93" w:rsidRPr="001E57F9">
        <w:rPr>
          <w:rFonts w:ascii="Times New Roman" w:hAnsi="Times New Roman"/>
          <w:sz w:val="24"/>
          <w:szCs w:val="24"/>
          <w:lang w:val="sr-Cyrl-CS"/>
        </w:rPr>
        <w:t>ходних чланова (чл. 2, 3, 7, 8</w:t>
      </w:r>
      <w:r w:rsidR="009D3448" w:rsidRPr="001E57F9">
        <w:rPr>
          <w:rFonts w:ascii="Times New Roman" w:hAnsi="Times New Roman"/>
          <w:sz w:val="24"/>
          <w:szCs w:val="24"/>
          <w:lang w:val="sr-Cyrl-CS"/>
        </w:rPr>
        <w:t>.</w:t>
      </w:r>
      <w:r w:rsidR="00633E93" w:rsidRPr="001E57F9">
        <w:rPr>
          <w:rFonts w:ascii="Times New Roman" w:hAnsi="Times New Roman"/>
          <w:sz w:val="24"/>
          <w:szCs w:val="24"/>
          <w:lang w:val="sr-Cyrl-CS"/>
        </w:rPr>
        <w:t xml:space="preserve"> и 9. </w:t>
      </w:r>
      <w:r w:rsidR="009D3448" w:rsidRPr="001E57F9">
        <w:rPr>
          <w:rFonts w:ascii="Times New Roman" w:eastAsia="Times New Roman" w:hAnsi="Times New Roman"/>
          <w:sz w:val="24"/>
          <w:szCs w:val="24"/>
          <w:lang w:val="sr-Cyrl-CS"/>
        </w:rPr>
        <w:t>Предлога закона</w:t>
      </w:r>
      <w:r w:rsidR="00633E93" w:rsidRPr="001E57F9">
        <w:rPr>
          <w:rFonts w:ascii="Times New Roman" w:hAnsi="Times New Roman"/>
          <w:sz w:val="24"/>
          <w:szCs w:val="24"/>
          <w:lang w:val="sr-Cyrl-CS"/>
        </w:rPr>
        <w:t xml:space="preserve">) којима су прописане </w:t>
      </w:r>
      <w:r w:rsidR="00B72EB1" w:rsidRPr="001E57F9">
        <w:rPr>
          <w:rFonts w:ascii="Times New Roman" w:hAnsi="Times New Roman"/>
          <w:sz w:val="24"/>
          <w:szCs w:val="24"/>
          <w:lang w:val="sr-Cyrl-CS"/>
        </w:rPr>
        <w:t xml:space="preserve">услови за </w:t>
      </w:r>
      <w:r w:rsidR="00633E93" w:rsidRPr="001E57F9">
        <w:rPr>
          <w:rFonts w:ascii="Times New Roman" w:hAnsi="Times New Roman"/>
          <w:sz w:val="24"/>
          <w:szCs w:val="24"/>
          <w:lang w:val="sr-Cyrl-CS"/>
        </w:rPr>
        <w:t>приређивач</w:t>
      </w:r>
      <w:r w:rsidR="00B72EB1" w:rsidRPr="001E57F9">
        <w:rPr>
          <w:rFonts w:ascii="Times New Roman" w:hAnsi="Times New Roman"/>
          <w:sz w:val="24"/>
          <w:szCs w:val="24"/>
          <w:lang w:val="sr-Cyrl-CS"/>
        </w:rPr>
        <w:t>е</w:t>
      </w:r>
      <w:r w:rsidR="00633E93" w:rsidRPr="001E57F9">
        <w:rPr>
          <w:rFonts w:ascii="Times New Roman" w:hAnsi="Times New Roman"/>
          <w:sz w:val="24"/>
          <w:szCs w:val="24"/>
          <w:lang w:val="sr-Cyrl-CS"/>
        </w:rPr>
        <w:t xml:space="preserve"> </w:t>
      </w:r>
      <w:r w:rsidR="00B72EB1" w:rsidRPr="001E57F9">
        <w:rPr>
          <w:rFonts w:ascii="Times New Roman" w:hAnsi="Times New Roman"/>
          <w:sz w:val="24"/>
          <w:szCs w:val="24"/>
          <w:lang w:val="sr-Cyrl-CS"/>
        </w:rPr>
        <w:t>пре отпочињања оба</w:t>
      </w:r>
      <w:r w:rsidR="001E57F9">
        <w:rPr>
          <w:rFonts w:ascii="Times New Roman" w:hAnsi="Times New Roman"/>
          <w:sz w:val="24"/>
          <w:szCs w:val="24"/>
          <w:lang w:val="sr-Cyrl-CS"/>
        </w:rPr>
        <w:t>в</w:t>
      </w:r>
      <w:r w:rsidR="00B72EB1" w:rsidRPr="001E57F9">
        <w:rPr>
          <w:rFonts w:ascii="Times New Roman" w:hAnsi="Times New Roman"/>
          <w:sz w:val="24"/>
          <w:szCs w:val="24"/>
          <w:lang w:val="sr-Cyrl-CS"/>
        </w:rPr>
        <w:t xml:space="preserve">љања делатности, односно </w:t>
      </w:r>
      <w:r w:rsidR="00633E93" w:rsidRPr="001E57F9">
        <w:rPr>
          <w:rFonts w:ascii="Times New Roman" w:hAnsi="Times New Roman"/>
          <w:sz w:val="24"/>
          <w:szCs w:val="24"/>
          <w:lang w:val="sr-Cyrl-CS"/>
        </w:rPr>
        <w:t>приликом поступка давања дозволе</w:t>
      </w:r>
      <w:r w:rsidR="00B72EB1" w:rsidRPr="001E57F9">
        <w:rPr>
          <w:rFonts w:ascii="Times New Roman" w:hAnsi="Times New Roman"/>
          <w:sz w:val="24"/>
          <w:szCs w:val="24"/>
          <w:lang w:val="sr-Cyrl-CS"/>
        </w:rPr>
        <w:t xml:space="preserve"> или </w:t>
      </w:r>
      <w:r w:rsidR="00633E93" w:rsidRPr="001E57F9">
        <w:rPr>
          <w:rFonts w:ascii="Times New Roman" w:hAnsi="Times New Roman"/>
          <w:sz w:val="24"/>
          <w:szCs w:val="24"/>
          <w:lang w:val="sr-Cyrl-CS"/>
        </w:rPr>
        <w:t>одобре</w:t>
      </w:r>
      <w:r w:rsidR="001E57F9">
        <w:rPr>
          <w:rFonts w:ascii="Times New Roman" w:hAnsi="Times New Roman"/>
          <w:sz w:val="24"/>
          <w:szCs w:val="24"/>
          <w:lang w:val="sr-Cyrl-CS"/>
        </w:rPr>
        <w:t>ња, овим новим чланом су прописа</w:t>
      </w:r>
      <w:r w:rsidR="00633E93" w:rsidRPr="001E57F9">
        <w:rPr>
          <w:rFonts w:ascii="Times New Roman" w:hAnsi="Times New Roman"/>
          <w:sz w:val="24"/>
          <w:szCs w:val="24"/>
          <w:lang w:val="sr-Cyrl-CS"/>
        </w:rPr>
        <w:t xml:space="preserve">ни </w:t>
      </w:r>
      <w:r w:rsidR="00B72EB1" w:rsidRPr="001E57F9">
        <w:rPr>
          <w:rFonts w:ascii="Times New Roman" w:hAnsi="Times New Roman"/>
          <w:sz w:val="24"/>
          <w:szCs w:val="24"/>
          <w:lang w:val="sr-Cyrl-CS"/>
        </w:rPr>
        <w:t xml:space="preserve">исти </w:t>
      </w:r>
      <w:r w:rsidR="00633E93" w:rsidRPr="001E57F9">
        <w:rPr>
          <w:rFonts w:ascii="Times New Roman" w:hAnsi="Times New Roman"/>
          <w:sz w:val="24"/>
          <w:szCs w:val="24"/>
          <w:lang w:val="sr-Cyrl-CS"/>
        </w:rPr>
        <w:t>услови</w:t>
      </w:r>
      <w:r w:rsidR="00B72EB1" w:rsidRPr="001E57F9">
        <w:rPr>
          <w:rFonts w:ascii="Times New Roman" w:hAnsi="Times New Roman"/>
          <w:sz w:val="24"/>
          <w:szCs w:val="24"/>
          <w:lang w:val="sr-Cyrl-CS"/>
        </w:rPr>
        <w:t>,</w:t>
      </w:r>
      <w:r w:rsidR="00633E93" w:rsidRPr="001E57F9">
        <w:rPr>
          <w:rFonts w:ascii="Times New Roman" w:hAnsi="Times New Roman"/>
          <w:sz w:val="24"/>
          <w:szCs w:val="24"/>
          <w:lang w:val="sr-Cyrl-CS"/>
        </w:rPr>
        <w:t xml:space="preserve"> да </w:t>
      </w:r>
      <w:r w:rsidR="00B72EB1" w:rsidRPr="001E57F9">
        <w:rPr>
          <w:rFonts w:ascii="Times New Roman" w:hAnsi="Times New Roman"/>
          <w:sz w:val="24"/>
          <w:szCs w:val="24"/>
          <w:lang w:val="sr-Cyrl-CS"/>
        </w:rPr>
        <w:t xml:space="preserve">приређивач, ни након отпочињања обављања делатности, не може имати у својој </w:t>
      </w:r>
      <w:r w:rsidR="00633E93" w:rsidRPr="001E57F9">
        <w:rPr>
          <w:rFonts w:ascii="Times New Roman" w:hAnsi="Times New Roman"/>
          <w:sz w:val="24"/>
          <w:szCs w:val="24"/>
          <w:lang w:val="sr-Cyrl-CS"/>
        </w:rPr>
        <w:t>власничк</w:t>
      </w:r>
      <w:r w:rsidR="00B72EB1" w:rsidRPr="001E57F9">
        <w:rPr>
          <w:rFonts w:ascii="Times New Roman" w:hAnsi="Times New Roman"/>
          <w:sz w:val="24"/>
          <w:szCs w:val="24"/>
          <w:lang w:val="sr-Cyrl-CS"/>
        </w:rPr>
        <w:t>ој</w:t>
      </w:r>
      <w:r w:rsidR="00633E93" w:rsidRPr="001E57F9">
        <w:rPr>
          <w:rFonts w:ascii="Times New Roman" w:hAnsi="Times New Roman"/>
          <w:sz w:val="24"/>
          <w:szCs w:val="24"/>
          <w:lang w:val="sr-Cyrl-CS"/>
        </w:rPr>
        <w:t xml:space="preserve"> и управљачк</w:t>
      </w:r>
      <w:r w:rsidR="00B72EB1" w:rsidRPr="001E57F9">
        <w:rPr>
          <w:rFonts w:ascii="Times New Roman" w:hAnsi="Times New Roman"/>
          <w:sz w:val="24"/>
          <w:szCs w:val="24"/>
          <w:lang w:val="sr-Cyrl-CS"/>
        </w:rPr>
        <w:t>ој</w:t>
      </w:r>
      <w:r w:rsidR="00633E93" w:rsidRPr="001E57F9">
        <w:rPr>
          <w:rFonts w:ascii="Times New Roman" w:hAnsi="Times New Roman"/>
          <w:sz w:val="24"/>
          <w:szCs w:val="24"/>
          <w:lang w:val="sr-Cyrl-CS"/>
        </w:rPr>
        <w:t xml:space="preserve"> структур</w:t>
      </w:r>
      <w:r w:rsidR="00B72EB1" w:rsidRPr="001E57F9">
        <w:rPr>
          <w:rFonts w:ascii="Times New Roman" w:hAnsi="Times New Roman"/>
          <w:sz w:val="24"/>
          <w:szCs w:val="24"/>
          <w:lang w:val="sr-Cyrl-CS"/>
        </w:rPr>
        <w:t>и лица  која су повезана са криминалом</w:t>
      </w:r>
      <w:r w:rsidR="007F5E55" w:rsidRPr="001E57F9">
        <w:rPr>
          <w:rFonts w:ascii="Times New Roman" w:hAnsi="Times New Roman"/>
          <w:sz w:val="24"/>
          <w:szCs w:val="24"/>
          <w:lang w:val="sr-Cyrl-CS"/>
        </w:rPr>
        <w:t>, односно која су осуђена за одређена кривична дела и теже повреде прописа којим се уређује спречавање прања новца и финансирањ</w:t>
      </w:r>
      <w:r w:rsidR="00D16661">
        <w:rPr>
          <w:rFonts w:ascii="Times New Roman" w:hAnsi="Times New Roman"/>
          <w:sz w:val="24"/>
          <w:szCs w:val="24"/>
          <w:lang w:val="sr-Cyrl-CS"/>
        </w:rPr>
        <w:t>а</w:t>
      </w:r>
      <w:bookmarkStart w:id="0" w:name="_GoBack"/>
      <w:bookmarkEnd w:id="0"/>
      <w:r w:rsidR="007F5E55" w:rsidRPr="001E57F9">
        <w:rPr>
          <w:rFonts w:ascii="Times New Roman" w:hAnsi="Times New Roman"/>
          <w:sz w:val="24"/>
          <w:szCs w:val="24"/>
          <w:lang w:val="sr-Cyrl-CS"/>
        </w:rPr>
        <w:t xml:space="preserve"> тероризма</w:t>
      </w:r>
      <w:r w:rsidR="00B72EB1" w:rsidRPr="001E57F9">
        <w:rPr>
          <w:rFonts w:ascii="Times New Roman" w:hAnsi="Times New Roman"/>
          <w:sz w:val="24"/>
          <w:szCs w:val="24"/>
          <w:lang w:val="sr-Cyrl-CS"/>
        </w:rPr>
        <w:t xml:space="preserve">.  </w:t>
      </w:r>
      <w:r w:rsidR="00633E93" w:rsidRPr="001E57F9">
        <w:rPr>
          <w:rFonts w:ascii="Times New Roman" w:hAnsi="Times New Roman"/>
          <w:sz w:val="24"/>
          <w:szCs w:val="24"/>
          <w:lang w:val="sr-Cyrl-CS"/>
        </w:rPr>
        <w:t xml:space="preserve">   </w:t>
      </w:r>
    </w:p>
    <w:p w14:paraId="5C6BD165" w14:textId="0D4BD9E1" w:rsidR="004D1220" w:rsidRPr="001E57F9" w:rsidRDefault="005E6552" w:rsidP="00D643EB">
      <w:pPr>
        <w:pStyle w:val="NoSpacing"/>
        <w:rPr>
          <w:rFonts w:ascii="Times New Roman" w:eastAsia="Times New Roman" w:hAnsi="Times New Roman"/>
          <w:sz w:val="24"/>
          <w:szCs w:val="24"/>
          <w:lang w:val="sr-Cyrl-CS"/>
        </w:rPr>
      </w:pPr>
      <w:r w:rsidRPr="001E57F9">
        <w:rPr>
          <w:rFonts w:ascii="Times New Roman" w:hAnsi="Times New Roman"/>
          <w:sz w:val="24"/>
          <w:szCs w:val="24"/>
          <w:lang w:val="sr-Cyrl-CS"/>
        </w:rPr>
        <w:tab/>
      </w:r>
      <w:r w:rsidR="002B27B7" w:rsidRPr="001E57F9">
        <w:rPr>
          <w:rFonts w:ascii="Times New Roman" w:hAnsi="Times New Roman"/>
          <w:sz w:val="24"/>
          <w:szCs w:val="24"/>
          <w:lang w:val="sr-Cyrl-CS"/>
        </w:rPr>
        <w:t xml:space="preserve">Чланом </w:t>
      </w:r>
      <w:r w:rsidR="00B06118" w:rsidRPr="001E57F9">
        <w:rPr>
          <w:rFonts w:ascii="Times New Roman" w:hAnsi="Times New Roman"/>
          <w:sz w:val="24"/>
          <w:szCs w:val="24"/>
          <w:lang w:val="sr-Cyrl-CS"/>
        </w:rPr>
        <w:t>1</w:t>
      </w:r>
      <w:r w:rsidR="00B60892" w:rsidRPr="001E57F9">
        <w:rPr>
          <w:rFonts w:ascii="Times New Roman" w:hAnsi="Times New Roman"/>
          <w:sz w:val="24"/>
          <w:szCs w:val="24"/>
          <w:lang w:val="sr-Cyrl-CS"/>
        </w:rPr>
        <w:t>2</w:t>
      </w:r>
      <w:r w:rsidR="002B27B7" w:rsidRPr="001E57F9">
        <w:rPr>
          <w:rFonts w:ascii="Times New Roman" w:hAnsi="Times New Roman"/>
          <w:sz w:val="24"/>
          <w:szCs w:val="24"/>
          <w:lang w:val="sr-Cyrl-CS"/>
        </w:rPr>
        <w:t xml:space="preserve">. </w:t>
      </w:r>
      <w:r w:rsidR="009D3448" w:rsidRPr="001E57F9">
        <w:rPr>
          <w:rFonts w:ascii="Times New Roman" w:eastAsia="Times New Roman" w:hAnsi="Times New Roman"/>
          <w:sz w:val="24"/>
          <w:szCs w:val="24"/>
          <w:lang w:val="sr-Cyrl-CS"/>
        </w:rPr>
        <w:t>Предлога</w:t>
      </w:r>
      <w:r w:rsidR="002B27B7" w:rsidRPr="001E57F9">
        <w:rPr>
          <w:rFonts w:ascii="Times New Roman" w:hAnsi="Times New Roman"/>
          <w:noProof/>
          <w:sz w:val="24"/>
          <w:szCs w:val="24"/>
          <w:lang w:val="sr-Cyrl-CS"/>
        </w:rPr>
        <w:t xml:space="preserve"> закона </w:t>
      </w:r>
      <w:r w:rsidR="002B27B7" w:rsidRPr="001E57F9">
        <w:rPr>
          <w:rFonts w:ascii="Times New Roman" w:eastAsia="Times New Roman" w:hAnsi="Times New Roman"/>
          <w:sz w:val="24"/>
          <w:szCs w:val="24"/>
          <w:lang w:val="sr-Cyrl-CS"/>
        </w:rPr>
        <w:t xml:space="preserve">врши се усклађивање </w:t>
      </w:r>
      <w:r w:rsidR="002753CA">
        <w:rPr>
          <w:rFonts w:ascii="Times New Roman" w:eastAsia="Times New Roman" w:hAnsi="Times New Roman"/>
          <w:sz w:val="24"/>
          <w:szCs w:val="24"/>
          <w:lang w:val="sr-Cyrl-CS"/>
        </w:rPr>
        <w:t>казнених одредби са чл.</w:t>
      </w:r>
      <w:r w:rsidR="00F463C7" w:rsidRPr="001E57F9">
        <w:rPr>
          <w:rFonts w:ascii="Times New Roman" w:eastAsia="Times New Roman" w:hAnsi="Times New Roman"/>
          <w:sz w:val="24"/>
          <w:szCs w:val="24"/>
          <w:lang w:val="sr-Cyrl-CS"/>
        </w:rPr>
        <w:t xml:space="preserve"> </w:t>
      </w:r>
      <w:r w:rsidR="007825CA" w:rsidRPr="001E57F9">
        <w:rPr>
          <w:rFonts w:ascii="Times New Roman" w:eastAsia="Times New Roman" w:hAnsi="Times New Roman"/>
          <w:sz w:val="24"/>
          <w:szCs w:val="24"/>
          <w:lang w:val="sr-Cyrl-CS"/>
        </w:rPr>
        <w:t>5</w:t>
      </w:r>
      <w:r w:rsidR="00F463C7" w:rsidRPr="001E57F9">
        <w:rPr>
          <w:rFonts w:ascii="Times New Roman" w:eastAsia="Times New Roman" w:hAnsi="Times New Roman"/>
          <w:sz w:val="24"/>
          <w:szCs w:val="24"/>
          <w:lang w:val="sr-Cyrl-CS"/>
        </w:rPr>
        <w:t>.</w:t>
      </w:r>
      <w:r w:rsidR="007825CA" w:rsidRPr="001E57F9">
        <w:rPr>
          <w:rFonts w:ascii="Times New Roman" w:eastAsia="Times New Roman" w:hAnsi="Times New Roman"/>
          <w:sz w:val="24"/>
          <w:szCs w:val="24"/>
          <w:lang w:val="sr-Cyrl-CS"/>
        </w:rPr>
        <w:t xml:space="preserve"> и</w:t>
      </w:r>
      <w:r w:rsidR="00F463C7" w:rsidRPr="001E57F9">
        <w:rPr>
          <w:rFonts w:ascii="Times New Roman" w:eastAsia="Times New Roman" w:hAnsi="Times New Roman"/>
          <w:sz w:val="24"/>
          <w:szCs w:val="24"/>
          <w:lang w:val="sr-Cyrl-CS"/>
        </w:rPr>
        <w:t xml:space="preserve"> </w:t>
      </w:r>
      <w:r w:rsidR="007825CA" w:rsidRPr="001E57F9">
        <w:rPr>
          <w:rFonts w:ascii="Times New Roman" w:eastAsia="Times New Roman" w:hAnsi="Times New Roman"/>
          <w:sz w:val="24"/>
          <w:szCs w:val="24"/>
          <w:lang w:val="sr-Cyrl-CS"/>
        </w:rPr>
        <w:t>10</w:t>
      </w:r>
      <w:r w:rsidR="00F463C7" w:rsidRPr="001E57F9">
        <w:rPr>
          <w:rFonts w:ascii="Times New Roman" w:eastAsia="Times New Roman" w:hAnsi="Times New Roman"/>
          <w:sz w:val="24"/>
          <w:szCs w:val="24"/>
          <w:lang w:val="sr-Cyrl-CS"/>
        </w:rPr>
        <w:t>.</w:t>
      </w:r>
      <w:r w:rsidR="007825CA" w:rsidRPr="001E57F9">
        <w:rPr>
          <w:rFonts w:ascii="Times New Roman" w:eastAsia="Times New Roman" w:hAnsi="Times New Roman"/>
          <w:sz w:val="24"/>
          <w:szCs w:val="24"/>
          <w:lang w:val="sr-Cyrl-CS"/>
        </w:rPr>
        <w:t xml:space="preserve"> </w:t>
      </w:r>
      <w:r w:rsidR="009D3448" w:rsidRPr="001E57F9">
        <w:rPr>
          <w:rFonts w:ascii="Times New Roman" w:eastAsia="Times New Roman" w:hAnsi="Times New Roman"/>
          <w:sz w:val="24"/>
          <w:szCs w:val="24"/>
          <w:lang w:val="sr-Cyrl-CS"/>
        </w:rPr>
        <w:t>Предлога</w:t>
      </w:r>
      <w:r w:rsidR="00F463C7" w:rsidRPr="001E57F9">
        <w:rPr>
          <w:rFonts w:ascii="Times New Roman" w:eastAsia="Times New Roman" w:hAnsi="Times New Roman"/>
          <w:sz w:val="24"/>
          <w:szCs w:val="24"/>
          <w:lang w:val="sr-Cyrl-CS"/>
        </w:rPr>
        <w:t xml:space="preserve"> закона.</w:t>
      </w:r>
    </w:p>
    <w:p w14:paraId="2F4CEC01" w14:textId="3C7EFAFF" w:rsidR="00565E0A" w:rsidRPr="001E57F9" w:rsidRDefault="005E6552"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565E0A" w:rsidRPr="001E57F9">
        <w:rPr>
          <w:rFonts w:ascii="Times New Roman" w:eastAsia="Times New Roman" w:hAnsi="Times New Roman"/>
          <w:sz w:val="24"/>
          <w:szCs w:val="24"/>
          <w:lang w:val="sr-Cyrl-CS"/>
        </w:rPr>
        <w:t>Чланом 1</w:t>
      </w:r>
      <w:r w:rsidR="00B60892" w:rsidRPr="001E57F9">
        <w:rPr>
          <w:rFonts w:ascii="Times New Roman" w:eastAsia="Times New Roman" w:hAnsi="Times New Roman"/>
          <w:sz w:val="24"/>
          <w:szCs w:val="24"/>
          <w:lang w:val="sr-Cyrl-CS"/>
        </w:rPr>
        <w:t>3</w:t>
      </w:r>
      <w:r w:rsidR="00565E0A" w:rsidRPr="001E57F9">
        <w:rPr>
          <w:rFonts w:ascii="Times New Roman" w:eastAsia="Times New Roman" w:hAnsi="Times New Roman"/>
          <w:sz w:val="24"/>
          <w:szCs w:val="24"/>
          <w:lang w:val="sr-Cyrl-CS"/>
        </w:rPr>
        <w:t xml:space="preserve">. </w:t>
      </w:r>
      <w:r w:rsidR="009D3448" w:rsidRPr="001E57F9">
        <w:rPr>
          <w:rFonts w:ascii="Times New Roman" w:eastAsia="Times New Roman" w:hAnsi="Times New Roman"/>
          <w:sz w:val="24"/>
          <w:szCs w:val="24"/>
          <w:lang w:val="sr-Cyrl-CS"/>
        </w:rPr>
        <w:t>Предлога</w:t>
      </w:r>
      <w:r w:rsidR="00C33912" w:rsidRPr="001E57F9">
        <w:rPr>
          <w:rFonts w:ascii="Times New Roman" w:eastAsia="Times New Roman" w:hAnsi="Times New Roman"/>
          <w:sz w:val="24"/>
          <w:szCs w:val="24"/>
          <w:lang w:val="sr-Cyrl-CS"/>
        </w:rPr>
        <w:t xml:space="preserve"> </w:t>
      </w:r>
      <w:r w:rsidR="00565E0A" w:rsidRPr="001E57F9">
        <w:rPr>
          <w:rFonts w:ascii="Times New Roman" w:eastAsia="Times New Roman" w:hAnsi="Times New Roman"/>
          <w:sz w:val="24"/>
          <w:szCs w:val="24"/>
          <w:lang w:val="sr-Cyrl-CS"/>
        </w:rPr>
        <w:t>закона предвиђа се рок у ком приређивачи имају поступити у складу са новоуведеним изменама.</w:t>
      </w:r>
    </w:p>
    <w:p w14:paraId="5011FCE6" w14:textId="0C65DC46" w:rsidR="00F44C48" w:rsidRPr="001E57F9" w:rsidRDefault="00F44C48" w:rsidP="00F44C48">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t xml:space="preserve">Чланом </w:t>
      </w:r>
      <w:r w:rsidR="00F12136">
        <w:rPr>
          <w:rFonts w:ascii="Times New Roman" w:eastAsia="Times New Roman" w:hAnsi="Times New Roman"/>
          <w:sz w:val="24"/>
          <w:szCs w:val="24"/>
          <w:lang w:val="sr-Cyrl-CS"/>
        </w:rPr>
        <w:t>14</w:t>
      </w:r>
      <w:r w:rsidRPr="001E57F9">
        <w:rPr>
          <w:rFonts w:ascii="Times New Roman" w:eastAsia="Times New Roman" w:hAnsi="Times New Roman"/>
          <w:sz w:val="24"/>
          <w:szCs w:val="24"/>
          <w:lang w:val="sr-Cyrl-CS"/>
        </w:rPr>
        <w:t xml:space="preserve">. </w:t>
      </w:r>
      <w:r w:rsidR="009D3448" w:rsidRPr="001E57F9">
        <w:rPr>
          <w:rFonts w:ascii="Times New Roman" w:eastAsia="Times New Roman" w:hAnsi="Times New Roman"/>
          <w:sz w:val="24"/>
          <w:szCs w:val="24"/>
          <w:lang w:val="sr-Cyrl-CS"/>
        </w:rPr>
        <w:t>Предлога</w:t>
      </w:r>
      <w:r w:rsidRPr="001E57F9">
        <w:rPr>
          <w:rFonts w:ascii="Times New Roman" w:eastAsia="Times New Roman" w:hAnsi="Times New Roman"/>
          <w:sz w:val="24"/>
          <w:szCs w:val="24"/>
          <w:lang w:val="sr-Cyrl-CS"/>
        </w:rPr>
        <w:t xml:space="preserve"> закона предвиђа се ступање на снагу овог закона.</w:t>
      </w:r>
    </w:p>
    <w:p w14:paraId="3506B3D0" w14:textId="77777777" w:rsidR="00F463C7" w:rsidRPr="001E57F9" w:rsidRDefault="00F463C7" w:rsidP="00D643EB">
      <w:pPr>
        <w:pStyle w:val="NoSpacing"/>
        <w:rPr>
          <w:rFonts w:ascii="Times New Roman" w:eastAsia="Times New Roman" w:hAnsi="Times New Roman"/>
          <w:sz w:val="24"/>
          <w:szCs w:val="24"/>
          <w:lang w:val="sr-Cyrl-CS"/>
        </w:rPr>
      </w:pPr>
    </w:p>
    <w:p w14:paraId="210E61F3" w14:textId="26E1D73A" w:rsidR="004D1220"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35406D" w:rsidRPr="001E57F9">
        <w:rPr>
          <w:rFonts w:ascii="Times New Roman" w:eastAsia="Times New Roman" w:hAnsi="Times New Roman"/>
          <w:sz w:val="24"/>
          <w:szCs w:val="24"/>
          <w:lang w:val="sr-Cyrl-CS"/>
        </w:rPr>
        <w:t>I</w:t>
      </w:r>
      <w:r w:rsidR="00C97A31" w:rsidRPr="001E57F9">
        <w:rPr>
          <w:rFonts w:ascii="Times New Roman" w:eastAsia="Times New Roman" w:hAnsi="Times New Roman"/>
          <w:sz w:val="24"/>
          <w:szCs w:val="24"/>
          <w:lang w:val="sr-Cyrl-CS"/>
        </w:rPr>
        <w:t>V</w:t>
      </w:r>
      <w:r w:rsidR="004D1220" w:rsidRPr="001E57F9">
        <w:rPr>
          <w:rFonts w:ascii="Times New Roman" w:eastAsia="Times New Roman" w:hAnsi="Times New Roman"/>
          <w:sz w:val="24"/>
          <w:szCs w:val="24"/>
          <w:lang w:val="sr-Cyrl-CS"/>
        </w:rPr>
        <w:t>. ПРОЦЕНА Ф</w:t>
      </w:r>
      <w:r w:rsidR="00C97A31" w:rsidRPr="001E57F9">
        <w:rPr>
          <w:rFonts w:ascii="Times New Roman" w:eastAsia="Times New Roman" w:hAnsi="Times New Roman"/>
          <w:sz w:val="24"/>
          <w:szCs w:val="24"/>
          <w:lang w:val="sr-Cyrl-CS"/>
        </w:rPr>
        <w:t>И</w:t>
      </w:r>
      <w:r w:rsidR="004D1220" w:rsidRPr="001E57F9">
        <w:rPr>
          <w:rFonts w:ascii="Times New Roman" w:eastAsia="Times New Roman" w:hAnsi="Times New Roman"/>
          <w:sz w:val="24"/>
          <w:szCs w:val="24"/>
          <w:lang w:val="sr-Cyrl-CS"/>
        </w:rPr>
        <w:t>НАНС</w:t>
      </w:r>
      <w:r w:rsidR="00390A7E" w:rsidRPr="001E57F9">
        <w:rPr>
          <w:rFonts w:ascii="Times New Roman" w:eastAsia="Times New Roman" w:hAnsi="Times New Roman"/>
          <w:sz w:val="24"/>
          <w:szCs w:val="24"/>
          <w:lang w:val="sr-Cyrl-CS"/>
        </w:rPr>
        <w:t>И</w:t>
      </w:r>
      <w:r w:rsidR="004D1220" w:rsidRPr="001E57F9">
        <w:rPr>
          <w:rFonts w:ascii="Times New Roman" w:eastAsia="Times New Roman" w:hAnsi="Times New Roman"/>
          <w:sz w:val="24"/>
          <w:szCs w:val="24"/>
          <w:lang w:val="sr-Cyrl-CS"/>
        </w:rPr>
        <w:t>ЈСК</w:t>
      </w:r>
      <w:r w:rsidR="00AB5144" w:rsidRPr="001E57F9">
        <w:rPr>
          <w:rFonts w:ascii="Times New Roman" w:eastAsia="Times New Roman" w:hAnsi="Times New Roman"/>
          <w:sz w:val="24"/>
          <w:szCs w:val="24"/>
          <w:lang w:val="sr-Cyrl-CS"/>
        </w:rPr>
        <w:t>И</w:t>
      </w:r>
      <w:r w:rsidR="004D1220" w:rsidRPr="001E57F9">
        <w:rPr>
          <w:rFonts w:ascii="Times New Roman" w:eastAsia="Times New Roman" w:hAnsi="Times New Roman"/>
          <w:sz w:val="24"/>
          <w:szCs w:val="24"/>
          <w:lang w:val="sr-Cyrl-CS"/>
        </w:rPr>
        <w:t>Х СРЕДСТАВА</w:t>
      </w:r>
      <w:r w:rsidRPr="001E57F9">
        <w:rPr>
          <w:rFonts w:ascii="Times New Roman" w:eastAsia="Times New Roman" w:hAnsi="Times New Roman"/>
          <w:sz w:val="24"/>
          <w:szCs w:val="24"/>
          <w:lang w:val="sr-Cyrl-CS"/>
        </w:rPr>
        <w:t xml:space="preserve"> </w:t>
      </w:r>
      <w:r w:rsidR="004D1220" w:rsidRPr="001E57F9">
        <w:rPr>
          <w:rFonts w:ascii="Times New Roman" w:eastAsia="Times New Roman" w:hAnsi="Times New Roman"/>
          <w:sz w:val="24"/>
          <w:szCs w:val="24"/>
          <w:lang w:val="sr-Cyrl-CS"/>
        </w:rPr>
        <w:t>ПОТРЕБН</w:t>
      </w:r>
      <w:r w:rsidR="00390A7E" w:rsidRPr="001E57F9">
        <w:rPr>
          <w:rFonts w:ascii="Times New Roman" w:eastAsia="Times New Roman" w:hAnsi="Times New Roman"/>
          <w:sz w:val="24"/>
          <w:szCs w:val="24"/>
          <w:lang w:val="sr-Cyrl-CS"/>
        </w:rPr>
        <w:t>И</w:t>
      </w:r>
      <w:r w:rsidR="004D1220" w:rsidRPr="001E57F9">
        <w:rPr>
          <w:rFonts w:ascii="Times New Roman" w:eastAsia="Times New Roman" w:hAnsi="Times New Roman"/>
          <w:sz w:val="24"/>
          <w:szCs w:val="24"/>
          <w:lang w:val="sr-Cyrl-CS"/>
        </w:rPr>
        <w:t>Х ЗА СПРОВОЂЕЊЕ ОВОГ ЗАКОНА</w:t>
      </w:r>
    </w:p>
    <w:p w14:paraId="3FD071E8" w14:textId="77777777" w:rsidR="004D1220" w:rsidRPr="001E57F9" w:rsidRDefault="004D1220" w:rsidP="00D643EB">
      <w:pPr>
        <w:pStyle w:val="NoSpacing"/>
        <w:rPr>
          <w:rFonts w:ascii="Times New Roman" w:eastAsia="Times New Roman" w:hAnsi="Times New Roman"/>
          <w:sz w:val="24"/>
          <w:szCs w:val="24"/>
          <w:lang w:val="sr-Cyrl-CS"/>
        </w:rPr>
      </w:pPr>
    </w:p>
    <w:p w14:paraId="3AAEA7D3" w14:textId="557B2E3F" w:rsidR="004D1220"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4D1220" w:rsidRPr="001E57F9">
        <w:rPr>
          <w:rFonts w:ascii="Times New Roman" w:eastAsia="Times New Roman" w:hAnsi="Times New Roman"/>
          <w:sz w:val="24"/>
          <w:szCs w:val="24"/>
          <w:lang w:val="sr-Cyrl-CS"/>
        </w:rPr>
        <w:t xml:space="preserve">За спровођење овог закона, није потребно обезбедити посебна средства у буџету Републике Србије.  </w:t>
      </w:r>
    </w:p>
    <w:p w14:paraId="59691B9F" w14:textId="77777777" w:rsidR="004D1220" w:rsidRPr="001E57F9" w:rsidRDefault="004D1220" w:rsidP="00D643EB">
      <w:pPr>
        <w:pStyle w:val="NoSpacing"/>
        <w:rPr>
          <w:rFonts w:ascii="Times New Roman" w:eastAsia="Times New Roman" w:hAnsi="Times New Roman"/>
          <w:sz w:val="24"/>
          <w:szCs w:val="24"/>
          <w:lang w:val="sr-Cyrl-CS"/>
        </w:rPr>
      </w:pPr>
    </w:p>
    <w:p w14:paraId="30559807" w14:textId="6EA6FA39" w:rsidR="004D1220" w:rsidRPr="001E57F9" w:rsidRDefault="00F44C48" w:rsidP="00D643EB">
      <w:pPr>
        <w:pStyle w:val="NoSpacing"/>
        <w:rPr>
          <w:rFonts w:ascii="Times New Roman" w:eastAsia="Times New Roman" w:hAnsi="Times New Roman"/>
          <w:noProof/>
          <w:sz w:val="24"/>
          <w:szCs w:val="24"/>
          <w:lang w:val="sr-Cyrl-CS"/>
        </w:rPr>
      </w:pPr>
      <w:r w:rsidRPr="001E57F9">
        <w:rPr>
          <w:rFonts w:ascii="Times New Roman" w:eastAsia="Times New Roman" w:hAnsi="Times New Roman"/>
          <w:noProof/>
          <w:sz w:val="24"/>
          <w:szCs w:val="24"/>
          <w:lang w:val="sr-Cyrl-CS"/>
        </w:rPr>
        <w:tab/>
      </w:r>
      <w:r w:rsidR="004F2E86" w:rsidRPr="001E57F9">
        <w:rPr>
          <w:rFonts w:ascii="Times New Roman" w:eastAsia="Times New Roman" w:hAnsi="Times New Roman"/>
          <w:noProof/>
          <w:sz w:val="24"/>
          <w:szCs w:val="24"/>
          <w:lang w:val="sr-Cyrl-CS"/>
        </w:rPr>
        <w:t>V</w:t>
      </w:r>
      <w:r w:rsidR="004D1220" w:rsidRPr="001E57F9">
        <w:rPr>
          <w:rFonts w:ascii="Times New Roman" w:eastAsia="Times New Roman" w:hAnsi="Times New Roman"/>
          <w:noProof/>
          <w:sz w:val="24"/>
          <w:szCs w:val="24"/>
          <w:lang w:val="sr-Cyrl-CS"/>
        </w:rPr>
        <w:t xml:space="preserve">. ПРЕГЛЕД ОДРЕДАБА ЗАКОНА О </w:t>
      </w:r>
      <w:r w:rsidR="003C2E86" w:rsidRPr="001E57F9">
        <w:rPr>
          <w:rFonts w:ascii="Times New Roman" w:eastAsia="Times New Roman" w:hAnsi="Times New Roman"/>
          <w:noProof/>
          <w:sz w:val="24"/>
          <w:szCs w:val="24"/>
          <w:lang w:val="sr-Cyrl-CS"/>
        </w:rPr>
        <w:t xml:space="preserve">ИГРАМА НА СРЕЋУ </w:t>
      </w:r>
      <w:r w:rsidR="004D1220" w:rsidRPr="001E57F9">
        <w:rPr>
          <w:rFonts w:ascii="Times New Roman" w:eastAsia="Times New Roman" w:hAnsi="Times New Roman"/>
          <w:noProof/>
          <w:sz w:val="24"/>
          <w:szCs w:val="24"/>
          <w:lang w:val="sr-Cyrl-CS"/>
        </w:rPr>
        <w:t xml:space="preserve">КОЈЕ СЕ МЕЊАЈУ </w:t>
      </w:r>
      <w:r w:rsidR="004F2E86" w:rsidRPr="001E57F9">
        <w:rPr>
          <w:rFonts w:ascii="Times New Roman" w:eastAsia="Times New Roman" w:hAnsi="Times New Roman"/>
          <w:noProof/>
          <w:sz w:val="24"/>
          <w:szCs w:val="24"/>
          <w:lang w:val="sr-Cyrl-CS"/>
        </w:rPr>
        <w:t>И</w:t>
      </w:r>
      <w:r w:rsidR="004D1220" w:rsidRPr="001E57F9">
        <w:rPr>
          <w:rFonts w:ascii="Times New Roman" w:eastAsia="Times New Roman" w:hAnsi="Times New Roman"/>
          <w:noProof/>
          <w:sz w:val="24"/>
          <w:szCs w:val="24"/>
          <w:lang w:val="sr-Cyrl-CS"/>
        </w:rPr>
        <w:t xml:space="preserve"> ДОПУЊУЈУ</w:t>
      </w:r>
    </w:p>
    <w:p w14:paraId="5EB60248" w14:textId="77777777" w:rsidR="004F2E86" w:rsidRPr="001E57F9" w:rsidRDefault="004F2E86" w:rsidP="00D643EB">
      <w:pPr>
        <w:pStyle w:val="NoSpacing"/>
        <w:rPr>
          <w:rFonts w:ascii="Times New Roman" w:hAnsi="Times New Roman"/>
          <w:sz w:val="24"/>
          <w:szCs w:val="24"/>
          <w:lang w:val="sr-Cyrl-CS"/>
        </w:rPr>
      </w:pPr>
    </w:p>
    <w:p w14:paraId="078277C6" w14:textId="4DD64A09" w:rsidR="00AB2425" w:rsidRPr="001E57F9" w:rsidRDefault="00AB2425" w:rsidP="00F44C48">
      <w:pPr>
        <w:pStyle w:val="NoSpacing"/>
        <w:jc w:val="center"/>
        <w:rPr>
          <w:rFonts w:ascii="Times New Roman" w:eastAsia="Times New Roman" w:hAnsi="Times New Roman"/>
          <w:bCs/>
          <w:iCs/>
          <w:sz w:val="24"/>
          <w:szCs w:val="24"/>
          <w:lang w:val="sr-Cyrl-CS"/>
        </w:rPr>
      </w:pPr>
      <w:bookmarkStart w:id="1" w:name="str_10"/>
      <w:bookmarkEnd w:id="1"/>
      <w:r w:rsidRPr="001E57F9">
        <w:rPr>
          <w:rFonts w:ascii="Times New Roman" w:eastAsia="Times New Roman" w:hAnsi="Times New Roman"/>
          <w:bCs/>
          <w:iCs/>
          <w:sz w:val="24"/>
          <w:szCs w:val="24"/>
          <w:lang w:val="sr-Cyrl-CS"/>
        </w:rPr>
        <w:t>Дефиниција појмова</w:t>
      </w:r>
    </w:p>
    <w:p w14:paraId="30E32871" w14:textId="77777777" w:rsidR="00F44C48" w:rsidRPr="001E57F9" w:rsidRDefault="00F44C48" w:rsidP="00F44C48">
      <w:pPr>
        <w:pStyle w:val="NoSpacing"/>
        <w:jc w:val="center"/>
        <w:rPr>
          <w:rFonts w:ascii="Times New Roman" w:eastAsia="Times New Roman" w:hAnsi="Times New Roman"/>
          <w:bCs/>
          <w:iCs/>
          <w:sz w:val="24"/>
          <w:szCs w:val="24"/>
          <w:lang w:val="sr-Cyrl-CS"/>
        </w:rPr>
      </w:pPr>
    </w:p>
    <w:p w14:paraId="3339A4D2" w14:textId="4C2E9446" w:rsidR="00AB2425" w:rsidRPr="001E57F9" w:rsidRDefault="00AB2425" w:rsidP="00F44C48">
      <w:pPr>
        <w:pStyle w:val="NoSpacing"/>
        <w:jc w:val="center"/>
        <w:rPr>
          <w:rFonts w:ascii="Times New Roman" w:eastAsia="Times New Roman" w:hAnsi="Times New Roman"/>
          <w:bCs/>
          <w:sz w:val="24"/>
          <w:szCs w:val="24"/>
          <w:lang w:val="sr-Cyrl-CS"/>
        </w:rPr>
      </w:pPr>
      <w:bookmarkStart w:id="2" w:name="clan_9"/>
      <w:bookmarkEnd w:id="2"/>
      <w:r w:rsidRPr="001E57F9">
        <w:rPr>
          <w:rFonts w:ascii="Times New Roman" w:eastAsia="Times New Roman" w:hAnsi="Times New Roman"/>
          <w:bCs/>
          <w:sz w:val="24"/>
          <w:szCs w:val="24"/>
          <w:lang w:val="sr-Cyrl-CS"/>
        </w:rPr>
        <w:t>Члан 9</w:t>
      </w:r>
      <w:r w:rsidR="00F44C48" w:rsidRPr="001E57F9">
        <w:rPr>
          <w:rFonts w:ascii="Times New Roman" w:eastAsia="Times New Roman" w:hAnsi="Times New Roman"/>
          <w:bCs/>
          <w:sz w:val="24"/>
          <w:szCs w:val="24"/>
          <w:lang w:val="sr-Cyrl-CS"/>
        </w:rPr>
        <w:t>.</w:t>
      </w:r>
    </w:p>
    <w:p w14:paraId="4574E77A" w14:textId="3A6CACD3" w:rsidR="00AB2425"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AB2425" w:rsidRPr="001E57F9">
        <w:rPr>
          <w:rFonts w:ascii="Times New Roman" w:eastAsia="Times New Roman" w:hAnsi="Times New Roman"/>
          <w:sz w:val="24"/>
          <w:szCs w:val="24"/>
          <w:lang w:val="sr-Cyrl-CS"/>
        </w:rPr>
        <w:t>Поједини изрази употребљени у овом закону имају следеће значење:</w:t>
      </w:r>
    </w:p>
    <w:p w14:paraId="30E10F55" w14:textId="242C441D" w:rsidR="00AB2425"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AB2425" w:rsidRPr="001E57F9">
        <w:rPr>
          <w:rFonts w:ascii="Times New Roman" w:eastAsia="Times New Roman" w:hAnsi="Times New Roman"/>
          <w:sz w:val="24"/>
          <w:szCs w:val="24"/>
          <w:lang w:val="sr-Cyrl-CS"/>
        </w:rPr>
        <w:t>1) приређивач је правно лице или предузетник који у складу са овим законом, на основу дозволе Владе, односно одобрења или сагласности Управе има право да приређује игре на срећу;</w:t>
      </w:r>
    </w:p>
    <w:p w14:paraId="45160BD1" w14:textId="456C1929" w:rsidR="00AB2425"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AB2425" w:rsidRPr="001E57F9">
        <w:rPr>
          <w:rFonts w:ascii="Times New Roman" w:eastAsia="Times New Roman" w:hAnsi="Times New Roman"/>
          <w:sz w:val="24"/>
          <w:szCs w:val="24"/>
          <w:lang w:val="sr-Cyrl-CS"/>
        </w:rPr>
        <w:t>2) уговор о преношењу права на приређивање посебних игара на срећу у играчницама је уговор потписан од стране министра финансија уз претходну сагласност Владе и правног лица које је добило дозволу за приређивање посебних игара на срећу у играчницама, који садржи одредбе о међусобним правима и обавезама у вези са коришћењем пренетог права;</w:t>
      </w:r>
    </w:p>
    <w:p w14:paraId="79D025E4" w14:textId="0DDBDC85" w:rsidR="00AB2425"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AB2425" w:rsidRPr="001E57F9">
        <w:rPr>
          <w:rFonts w:ascii="Times New Roman" w:eastAsia="Times New Roman" w:hAnsi="Times New Roman"/>
          <w:sz w:val="24"/>
          <w:szCs w:val="24"/>
          <w:lang w:val="sr-Cyrl-CS"/>
        </w:rPr>
        <w:t>3) класичне игре на срећу су игре у којима учествује већи број учесника са намером да буду једини или делимични добитници унапред дефинисаног фонда добитака;</w:t>
      </w:r>
    </w:p>
    <w:p w14:paraId="414A9B48" w14:textId="4C49A409" w:rsidR="00AB2425"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AB2425" w:rsidRPr="001E57F9">
        <w:rPr>
          <w:rFonts w:ascii="Times New Roman" w:eastAsia="Times New Roman" w:hAnsi="Times New Roman"/>
          <w:sz w:val="24"/>
          <w:szCs w:val="24"/>
          <w:lang w:val="sr-Cyrl-CS"/>
        </w:rPr>
        <w:t>4) посебне игре на срећу су игре у којима учесници играју један против другог, или против приређивача, у намери да остваре добитак у зависности од висине улога;</w:t>
      </w:r>
    </w:p>
    <w:p w14:paraId="565060FC" w14:textId="3EBEC606" w:rsidR="009C2BA0"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AB2425" w:rsidRPr="001E57F9">
        <w:rPr>
          <w:rFonts w:ascii="Times New Roman" w:eastAsia="Times New Roman" w:hAnsi="Times New Roman"/>
          <w:sz w:val="24"/>
          <w:szCs w:val="24"/>
          <w:lang w:val="sr-Cyrl-CS"/>
        </w:rPr>
        <w:t>5) игре на срећу у играчницама су игре које играчи играју против играчнице или један против другог на столовима за игру, са куглицама, коцкицама, картама или другим сличним реквизитима и које се приређују искључиво у простору играчнице;</w:t>
      </w:r>
    </w:p>
    <w:p w14:paraId="71D5B41E" w14:textId="04A91407" w:rsidR="00AB2425"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AB2425" w:rsidRPr="001E57F9">
        <w:rPr>
          <w:rFonts w:ascii="Times New Roman" w:eastAsia="Times New Roman" w:hAnsi="Times New Roman"/>
          <w:sz w:val="24"/>
          <w:szCs w:val="24"/>
          <w:lang w:val="sr-Cyrl-CS"/>
        </w:rPr>
        <w:t>6) аутоматима се сматрају електромеханички, електронски и слични уређаји на којима играчи уплатом одређеног износа, стичу могућност остваривања добитка који зависи од случаја или неког другог неизвесног догађаја;</w:t>
      </w:r>
    </w:p>
    <w:p w14:paraId="2E6BCF9F" w14:textId="300D001F" w:rsidR="00AB2425"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lastRenderedPageBreak/>
        <w:tab/>
      </w:r>
      <w:r w:rsidR="00AB2425" w:rsidRPr="001E57F9">
        <w:rPr>
          <w:rFonts w:ascii="Times New Roman" w:eastAsia="Times New Roman" w:hAnsi="Times New Roman"/>
          <w:sz w:val="24"/>
          <w:szCs w:val="24"/>
          <w:lang w:val="sr-Cyrl-CS"/>
        </w:rPr>
        <w:t>7) игре на срећу на аутоматима су игре које се играју на електромеханичким, електронским и сличним уређајима, а на којима играчи уплатом одређеног износа стичу могућност остваривања добитка који зависи од случаја или неког другог неизвесног догађаја;</w:t>
      </w:r>
    </w:p>
    <w:p w14:paraId="3ADD97B5" w14:textId="55A3A140" w:rsidR="00223EB5"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AB2425" w:rsidRPr="001E57F9">
        <w:rPr>
          <w:rFonts w:ascii="Times New Roman" w:eastAsia="Times New Roman" w:hAnsi="Times New Roman"/>
          <w:sz w:val="24"/>
          <w:szCs w:val="24"/>
          <w:lang w:val="sr-Cyrl-CS"/>
        </w:rPr>
        <w:t>8) игре на срећу - клађење су игре на срећу у којима се учесник клади на исходе спортских (резултати утакмица, клађење на трке коња и паса и сл.) и других догађаја предложених од стране приређивача, при чему околност која одлучује о добитку или губитку не сме бити никоме унапред позната и мора бити таква да на ову околност не могу утицати ни приређивачи ни играчи и где је висина добитка утврђена приликом уплате улога и касније се не може мењати;</w:t>
      </w:r>
    </w:p>
    <w:p w14:paraId="62196296" w14:textId="0E2A8E60" w:rsidR="00AB2425"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AB2425" w:rsidRPr="001E57F9">
        <w:rPr>
          <w:rFonts w:ascii="Times New Roman" w:eastAsia="Times New Roman" w:hAnsi="Times New Roman"/>
          <w:sz w:val="24"/>
          <w:szCs w:val="24"/>
          <w:lang w:val="sr-Cyrl-CS"/>
        </w:rPr>
        <w:t>9) игре на срећу преко средстава електронске комуникације, у смислу овог закона, су све игре на срећу, када се приређују преко средстава електронске комуникације, као што су: интернет, телефон, телевизија, радио, СМС и било који други облик електронске комуникације;</w:t>
      </w:r>
    </w:p>
    <w:p w14:paraId="02E7F06F" w14:textId="5B2E01A8" w:rsidR="00AB2425"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AB2425" w:rsidRPr="001E57F9">
        <w:rPr>
          <w:rFonts w:ascii="Times New Roman" w:eastAsia="Times New Roman" w:hAnsi="Times New Roman"/>
          <w:sz w:val="24"/>
          <w:szCs w:val="24"/>
          <w:lang w:val="sr-Cyrl-CS"/>
        </w:rPr>
        <w:t>10) играчница је уређен простор за приређивање посебних игара на срећу на столовима и аутоматима;</w:t>
      </w:r>
    </w:p>
    <w:p w14:paraId="16FF80EF" w14:textId="00227B81" w:rsidR="00AB2425"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AB2425" w:rsidRPr="001E57F9">
        <w:rPr>
          <w:rFonts w:ascii="Times New Roman" w:eastAsia="Times New Roman" w:hAnsi="Times New Roman"/>
          <w:sz w:val="24"/>
          <w:szCs w:val="24"/>
          <w:lang w:val="sr-Cyrl-CS"/>
        </w:rPr>
        <w:t>11) аутомат клуб је уређен простор за приређивање посебних игара на срећу на аутоматима;</w:t>
      </w:r>
    </w:p>
    <w:p w14:paraId="6302038D" w14:textId="53978964" w:rsidR="00AB2425"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AB2425" w:rsidRPr="001E57F9">
        <w:rPr>
          <w:rFonts w:ascii="Times New Roman" w:eastAsia="Times New Roman" w:hAnsi="Times New Roman"/>
          <w:sz w:val="24"/>
          <w:szCs w:val="24"/>
          <w:lang w:val="sr-Cyrl-CS"/>
        </w:rPr>
        <w:t>12) кладионица је уређен простор за приређивање посебних игара на срећу - клађења у коме се налази једно или више уплатно-исплатних места;</w:t>
      </w:r>
    </w:p>
    <w:p w14:paraId="5F4F27F0" w14:textId="09BC0561" w:rsidR="00AB2425"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AB2425" w:rsidRPr="001E57F9">
        <w:rPr>
          <w:rFonts w:ascii="Times New Roman" w:eastAsia="Times New Roman" w:hAnsi="Times New Roman"/>
          <w:sz w:val="24"/>
          <w:szCs w:val="24"/>
          <w:lang w:val="sr-Cyrl-CS"/>
        </w:rPr>
        <w:t>13) уплатно-исплатно место у кладионици је бројчано означен шалтер за уплату - исплату на коме се налази рачунар који опслужује један радник и који поседује засебан штампач тикета, који омогућава аутоматску разм</w:t>
      </w:r>
      <w:r w:rsidR="0089217D" w:rsidRPr="001E57F9">
        <w:rPr>
          <w:rFonts w:ascii="Times New Roman" w:eastAsia="Times New Roman" w:hAnsi="Times New Roman"/>
          <w:sz w:val="24"/>
          <w:szCs w:val="24"/>
          <w:lang w:val="sr-Cyrl-CS"/>
        </w:rPr>
        <w:t>ену података са сервером Управе</w:t>
      </w:r>
      <w:r w:rsidR="00620FAF" w:rsidRPr="001E57F9">
        <w:rPr>
          <w:rFonts w:ascii="Times New Roman" w:eastAsia="Times New Roman" w:hAnsi="Times New Roman"/>
          <w:strike/>
          <w:sz w:val="24"/>
          <w:szCs w:val="24"/>
          <w:lang w:val="sr-Cyrl-CS"/>
        </w:rPr>
        <w:t>.</w:t>
      </w:r>
      <w:r w:rsidR="0089217D" w:rsidRPr="001E57F9">
        <w:rPr>
          <w:rFonts w:ascii="Times New Roman" w:eastAsia="Times New Roman" w:hAnsi="Times New Roman"/>
          <w:sz w:val="24"/>
          <w:szCs w:val="24"/>
          <w:lang w:val="sr-Cyrl-CS"/>
        </w:rPr>
        <w:t>;</w:t>
      </w:r>
    </w:p>
    <w:p w14:paraId="15F50343" w14:textId="36407AF1" w:rsidR="009C2BA0" w:rsidRPr="001E57F9" w:rsidRDefault="00F44C48" w:rsidP="00D643EB">
      <w:pPr>
        <w:pStyle w:val="NoSpacing"/>
        <w:rPr>
          <w:rFonts w:ascii="Times New Roman" w:eastAsia="Times New Roman" w:hAnsi="Times New Roman"/>
          <w:sz w:val="24"/>
          <w:szCs w:val="24"/>
          <w:lang w:val="sr-Cyrl-CS"/>
        </w:rPr>
      </w:pPr>
      <w:r w:rsidRPr="001E57F9">
        <w:rPr>
          <w:rFonts w:ascii="Times New Roman" w:hAnsi="Times New Roman"/>
          <w:sz w:val="24"/>
          <w:szCs w:val="24"/>
          <w:lang w:val="sr-Cyrl-CS"/>
        </w:rPr>
        <w:tab/>
      </w:r>
      <w:r w:rsidR="00976FCB" w:rsidRPr="001E57F9">
        <w:rPr>
          <w:rFonts w:ascii="Times New Roman" w:hAnsi="Times New Roman"/>
          <w:sz w:val="24"/>
          <w:szCs w:val="24"/>
          <w:lang w:val="sr-Cyrl-CS"/>
        </w:rPr>
        <w:t xml:space="preserve">14) </w:t>
      </w:r>
      <w:r w:rsidR="00976FCB" w:rsidRPr="001E57F9">
        <w:rPr>
          <w:rFonts w:ascii="Times New Roman" w:eastAsia="Times New Roman" w:hAnsi="Times New Roman"/>
          <w:sz w:val="24"/>
          <w:szCs w:val="24"/>
          <w:lang w:val="sr-Cyrl-CS"/>
        </w:rPr>
        <w:t>ИМЕНОВАНО ЛИЦЕ ЈЕ ЗАКОНСКИ ЗАСТУПНИК ДРУШТВА ИЛИ ЧЛАН ОРГАНА УПРАВЉАЊА ДРУШТВА У СМИСЛУ</w:t>
      </w:r>
      <w:r w:rsidR="0089217D" w:rsidRPr="001E57F9">
        <w:rPr>
          <w:rFonts w:ascii="Times New Roman" w:eastAsia="Times New Roman" w:hAnsi="Times New Roman"/>
          <w:sz w:val="24"/>
          <w:szCs w:val="24"/>
          <w:lang w:val="sr-Cyrl-CS"/>
        </w:rPr>
        <w:t xml:space="preserve"> ПРОПИСА О ПРИВРЕДНИМ ДРУШТВИМА;</w:t>
      </w:r>
    </w:p>
    <w:p w14:paraId="1D805383" w14:textId="6E4AE15E" w:rsidR="00976FCB"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976FCB" w:rsidRPr="001E57F9">
        <w:rPr>
          <w:rFonts w:ascii="Times New Roman" w:hAnsi="Times New Roman"/>
          <w:sz w:val="24"/>
          <w:szCs w:val="24"/>
          <w:lang w:val="sr-Cyrl-CS"/>
        </w:rPr>
        <w:t>15) САРАДНИК ЈЕ СВАКО ФИЗИЧКО ЛИЦЕ КОЈЕ:</w:t>
      </w:r>
    </w:p>
    <w:p w14:paraId="5F109132" w14:textId="5863200B" w:rsidR="00976FCB" w:rsidRPr="001E57F9" w:rsidRDefault="009C2BA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3D7147" w:rsidRPr="001E57F9">
        <w:rPr>
          <w:rFonts w:ascii="Times New Roman" w:hAnsi="Times New Roman"/>
          <w:sz w:val="24"/>
          <w:szCs w:val="24"/>
          <w:lang w:val="sr-Cyrl-CS"/>
        </w:rPr>
        <w:t xml:space="preserve">(1) </w:t>
      </w:r>
      <w:r w:rsidR="00976FCB" w:rsidRPr="001E57F9">
        <w:rPr>
          <w:rFonts w:ascii="Times New Roman" w:hAnsi="Times New Roman"/>
          <w:sz w:val="24"/>
          <w:szCs w:val="24"/>
          <w:lang w:val="sr-Cyrl-CS"/>
        </w:rPr>
        <w:t>ЈЕ ЧЛАН ОРГАНА УПРАВЉАЊА ИЛИ ДРУГО ОДГОВОРНО ЛИЦЕ У ПРАВНОМ ЛИЦУ У КОМЕ ЈЕ ИМЕНОВАНО ЛИЦЕ НА РУКОВОДЕЋЕМ ПОЛОЖАЈУ ИЛИ ЈЕ СТВАРНИ ВЛАСНИК ТОГ ЛИЦА;</w:t>
      </w:r>
    </w:p>
    <w:p w14:paraId="199F0561" w14:textId="6DD11DBC" w:rsidR="00976FCB" w:rsidRPr="001E57F9" w:rsidRDefault="009C2BA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3D7147" w:rsidRPr="001E57F9">
        <w:rPr>
          <w:rFonts w:ascii="Times New Roman" w:hAnsi="Times New Roman"/>
          <w:sz w:val="24"/>
          <w:szCs w:val="24"/>
          <w:lang w:val="sr-Cyrl-CS"/>
        </w:rPr>
        <w:t xml:space="preserve">(2) </w:t>
      </w:r>
      <w:r w:rsidR="00976FCB" w:rsidRPr="001E57F9">
        <w:rPr>
          <w:rFonts w:ascii="Times New Roman" w:hAnsi="Times New Roman"/>
          <w:sz w:val="24"/>
          <w:szCs w:val="24"/>
          <w:lang w:val="sr-Cyrl-CS"/>
        </w:rPr>
        <w:t xml:space="preserve">ЈЕ СТВАРНИ ВЛАСНИК ПРАВНОГ ЛИЦА У КОМЕ ЈЕ ИМЕНОВАНО ЛИЦЕ </w:t>
      </w:r>
      <w:r w:rsidR="00F35BDB" w:rsidRPr="001E57F9">
        <w:rPr>
          <w:rFonts w:ascii="Times New Roman" w:hAnsi="Times New Roman"/>
          <w:sz w:val="24"/>
          <w:szCs w:val="24"/>
          <w:lang w:val="sr-Cyrl-CS"/>
        </w:rPr>
        <w:t>НА РУКОВОДЕЋЕМ ПОЛОЖАЈУ</w:t>
      </w:r>
      <w:r w:rsidR="00976FCB" w:rsidRPr="001E57F9">
        <w:rPr>
          <w:rFonts w:ascii="Times New Roman" w:hAnsi="Times New Roman"/>
          <w:sz w:val="24"/>
          <w:szCs w:val="24"/>
          <w:lang w:val="sr-Cyrl-CS"/>
        </w:rPr>
        <w:t xml:space="preserve">; </w:t>
      </w:r>
    </w:p>
    <w:p w14:paraId="049E2864" w14:textId="21AFA505" w:rsidR="00976FCB" w:rsidRPr="001E57F9" w:rsidRDefault="009C2BA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3D7147" w:rsidRPr="001E57F9">
        <w:rPr>
          <w:rFonts w:ascii="Times New Roman" w:hAnsi="Times New Roman"/>
          <w:sz w:val="24"/>
          <w:szCs w:val="24"/>
          <w:lang w:val="sr-Cyrl-CS"/>
        </w:rPr>
        <w:t xml:space="preserve">(3) </w:t>
      </w:r>
      <w:r w:rsidR="00976FCB" w:rsidRPr="001E57F9">
        <w:rPr>
          <w:rFonts w:ascii="Times New Roman" w:hAnsi="Times New Roman"/>
          <w:sz w:val="24"/>
          <w:szCs w:val="24"/>
          <w:lang w:val="sr-Cyrl-CS"/>
        </w:rPr>
        <w:t xml:space="preserve">СА ИМЕНОВАНИМ ЛИЦЕМ ИМА СТВАРНО ВЛАСНИШТВО НАД </w:t>
      </w:r>
      <w:r w:rsidR="00F35BDB" w:rsidRPr="001E57F9">
        <w:rPr>
          <w:rFonts w:ascii="Times New Roman" w:hAnsi="Times New Roman"/>
          <w:sz w:val="24"/>
          <w:szCs w:val="24"/>
          <w:lang w:val="sr-Cyrl-CS"/>
        </w:rPr>
        <w:t xml:space="preserve">ИСТИМ </w:t>
      </w:r>
      <w:r w:rsidR="00976FCB" w:rsidRPr="001E57F9">
        <w:rPr>
          <w:rFonts w:ascii="Times New Roman" w:hAnsi="Times New Roman"/>
          <w:sz w:val="24"/>
          <w:szCs w:val="24"/>
          <w:lang w:val="sr-Cyrl-CS"/>
        </w:rPr>
        <w:t>ПРАВНИМ ЛИЦЕМ</w:t>
      </w:r>
      <w:r w:rsidR="00AA24C5" w:rsidRPr="001E57F9">
        <w:rPr>
          <w:rFonts w:ascii="Times New Roman" w:hAnsi="Times New Roman"/>
          <w:sz w:val="24"/>
          <w:szCs w:val="24"/>
          <w:lang w:val="sr-Cyrl-CS"/>
        </w:rPr>
        <w:t>;</w:t>
      </w:r>
    </w:p>
    <w:p w14:paraId="2C1ADFF9" w14:textId="561A0675" w:rsidR="00AA24C5"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AA24C5" w:rsidRPr="001E57F9">
        <w:rPr>
          <w:rFonts w:ascii="Times New Roman" w:hAnsi="Times New Roman"/>
          <w:sz w:val="24"/>
          <w:szCs w:val="24"/>
          <w:lang w:val="sr-Cyrl-CS"/>
        </w:rPr>
        <w:t xml:space="preserve">16) СТВАРНИ ВЛАСНИК ПРАВНОГ ЛИЦА </w:t>
      </w:r>
      <w:r w:rsidR="00FE0108" w:rsidRPr="001E57F9">
        <w:rPr>
          <w:rFonts w:ascii="Times New Roman" w:hAnsi="Times New Roman"/>
          <w:sz w:val="24"/>
          <w:szCs w:val="24"/>
          <w:lang w:val="sr-Cyrl-CS"/>
        </w:rPr>
        <w:t>ЈЕ ЛИЦЕ ДЕФИНИСАНО ПРОПИСИМА О ЦЕНТРАЛНОЈ ЕВИДЕНЦИЈИ СТВАРНИХ ВЛАСНИКА.</w:t>
      </w:r>
    </w:p>
    <w:p w14:paraId="3F769C7B" w14:textId="77777777" w:rsidR="00F44C48" w:rsidRPr="001E57F9" w:rsidRDefault="00F44C48" w:rsidP="00D643EB">
      <w:pPr>
        <w:pStyle w:val="NoSpacing"/>
        <w:rPr>
          <w:rFonts w:ascii="Times New Roman" w:hAnsi="Times New Roman"/>
          <w:sz w:val="24"/>
          <w:szCs w:val="24"/>
          <w:lang w:val="sr-Cyrl-CS"/>
        </w:rPr>
      </w:pPr>
    </w:p>
    <w:p w14:paraId="5FEF005C" w14:textId="5D0EE2DC" w:rsidR="004F2E86" w:rsidRPr="001E57F9" w:rsidRDefault="004F2E86" w:rsidP="00F44C4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Промена структуре капитала</w:t>
      </w:r>
    </w:p>
    <w:p w14:paraId="1F21EB9D" w14:textId="77777777" w:rsidR="00F44C48" w:rsidRPr="001E57F9" w:rsidRDefault="00F44C48" w:rsidP="00F44C48">
      <w:pPr>
        <w:pStyle w:val="NoSpacing"/>
        <w:jc w:val="center"/>
        <w:rPr>
          <w:rFonts w:ascii="Times New Roman" w:hAnsi="Times New Roman"/>
          <w:sz w:val="24"/>
          <w:szCs w:val="24"/>
          <w:lang w:val="sr-Cyrl-CS"/>
        </w:rPr>
      </w:pPr>
    </w:p>
    <w:p w14:paraId="2D58161E" w14:textId="4F98E154" w:rsidR="004F2E86" w:rsidRPr="001E57F9" w:rsidRDefault="00223492" w:rsidP="00F44C4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Члан 39</w:t>
      </w:r>
      <w:r w:rsidR="00F44C48" w:rsidRPr="001E57F9">
        <w:rPr>
          <w:rFonts w:ascii="Times New Roman" w:hAnsi="Times New Roman"/>
          <w:sz w:val="24"/>
          <w:szCs w:val="24"/>
          <w:lang w:val="sr-Cyrl-CS"/>
        </w:rPr>
        <w:t>.</w:t>
      </w:r>
    </w:p>
    <w:p w14:paraId="51D9E591" w14:textId="748F90DE" w:rsidR="00DB4412" w:rsidRPr="001E57F9" w:rsidRDefault="00F44C48" w:rsidP="00D643EB">
      <w:pPr>
        <w:pStyle w:val="NoSpacing"/>
        <w:rPr>
          <w:rFonts w:ascii="Times New Roman" w:hAnsi="Times New Roman"/>
          <w:sz w:val="24"/>
          <w:szCs w:val="24"/>
          <w:lang w:val="sr-Cyrl-CS"/>
        </w:rPr>
      </w:pPr>
      <w:r w:rsidRPr="001E57F9">
        <w:rPr>
          <w:rFonts w:ascii="Times New Roman" w:eastAsia="Times New Roman" w:hAnsi="Times New Roman"/>
          <w:sz w:val="24"/>
          <w:szCs w:val="24"/>
          <w:lang w:val="sr-Cyrl-CS"/>
        </w:rPr>
        <w:tab/>
      </w:r>
      <w:r w:rsidR="004F2E86" w:rsidRPr="001E57F9">
        <w:rPr>
          <w:rFonts w:ascii="Times New Roman" w:eastAsia="Times New Roman" w:hAnsi="Times New Roman"/>
          <w:sz w:val="24"/>
          <w:szCs w:val="24"/>
          <w:lang w:val="sr-Cyrl-CS"/>
        </w:rPr>
        <w:t>Заинтересовано правно лице може, у складу са законом, да откупи удео, односно акције, односно да повећа</w:t>
      </w:r>
      <w:r w:rsidR="00BA5C9D" w:rsidRPr="001E57F9">
        <w:rPr>
          <w:rFonts w:ascii="Times New Roman" w:eastAsia="Times New Roman" w:hAnsi="Times New Roman"/>
          <w:sz w:val="24"/>
          <w:szCs w:val="24"/>
          <w:lang w:val="sr-Cyrl-CS"/>
        </w:rPr>
        <w:t xml:space="preserve"> </w:t>
      </w:r>
      <w:r w:rsidR="00BA5C9D" w:rsidRPr="001E57F9">
        <w:rPr>
          <w:rFonts w:ascii="Times New Roman" w:eastAsia="Times New Roman" w:hAnsi="Times New Roman"/>
          <w:strike/>
          <w:sz w:val="24"/>
          <w:szCs w:val="24"/>
          <w:lang w:val="sr-Cyrl-CS"/>
        </w:rPr>
        <w:t>сопствени</w:t>
      </w:r>
      <w:r w:rsidR="004F2E86" w:rsidRPr="001E57F9">
        <w:rPr>
          <w:rFonts w:ascii="Times New Roman" w:eastAsia="Times New Roman" w:hAnsi="Times New Roman"/>
          <w:sz w:val="24"/>
          <w:szCs w:val="24"/>
          <w:lang w:val="sr-Cyrl-CS"/>
        </w:rPr>
        <w:t xml:space="preserve"> </w:t>
      </w:r>
      <w:r w:rsidR="00BA5C9D" w:rsidRPr="001E57F9">
        <w:rPr>
          <w:rFonts w:ascii="Times New Roman" w:eastAsia="Times New Roman" w:hAnsi="Times New Roman"/>
          <w:sz w:val="24"/>
          <w:szCs w:val="24"/>
          <w:lang w:val="sr-Cyrl-CS"/>
        </w:rPr>
        <w:t>ПОСТОЈЕЋИ</w:t>
      </w:r>
      <w:r w:rsidR="004F2E86" w:rsidRPr="001E57F9">
        <w:rPr>
          <w:rFonts w:ascii="Times New Roman" w:eastAsia="Times New Roman" w:hAnsi="Times New Roman"/>
          <w:sz w:val="24"/>
          <w:szCs w:val="24"/>
          <w:lang w:val="sr-Cyrl-CS"/>
        </w:rPr>
        <w:t xml:space="preserve"> удео или број акција у структури капитала приређивача игара на срећу у играчницама, уз претходну сагласност министра финансија.</w:t>
      </w:r>
    </w:p>
    <w:p w14:paraId="14A33814" w14:textId="328E38C3"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Уз захтев за добијање сагласности из става 1. овог члана, који поред осталог, садржи податке о називу и седишту правног лица, као и о називу и седишту повезаних лица са подносиоцем захтева, доставља се следећа документација:</w:t>
      </w:r>
    </w:p>
    <w:p w14:paraId="5A947E93" w14:textId="39BD0E41"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lastRenderedPageBreak/>
        <w:tab/>
      </w:r>
      <w:r w:rsidR="004F2E86" w:rsidRPr="001E57F9">
        <w:rPr>
          <w:rFonts w:ascii="Times New Roman" w:hAnsi="Times New Roman"/>
          <w:sz w:val="24"/>
          <w:szCs w:val="24"/>
          <w:lang w:val="sr-Cyrl-CS"/>
        </w:rPr>
        <w:t>1) решење о упису у регистар привредних субјеката, односно одговарајући регистар ако се ради о иностраном правном лицу, са прилогом о висини и структури капитала;</w:t>
      </w:r>
    </w:p>
    <w:p w14:paraId="0DC8C18B" w14:textId="5BE1BC78"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3C2E86" w:rsidRPr="001E57F9">
        <w:rPr>
          <w:rFonts w:ascii="Times New Roman" w:hAnsi="Times New Roman"/>
          <w:sz w:val="24"/>
          <w:szCs w:val="24"/>
          <w:lang w:val="sr-Cyrl-CS"/>
        </w:rPr>
        <w:t>1А) ДОКАЗ</w:t>
      </w:r>
      <w:r w:rsidR="002F4698" w:rsidRPr="001E57F9">
        <w:rPr>
          <w:rFonts w:ascii="Times New Roman" w:hAnsi="Times New Roman"/>
          <w:sz w:val="24"/>
          <w:szCs w:val="24"/>
          <w:lang w:val="sr-Cyrl-CS"/>
        </w:rPr>
        <w:t>И</w:t>
      </w:r>
      <w:r w:rsidR="003C2E86" w:rsidRPr="001E57F9">
        <w:rPr>
          <w:rFonts w:ascii="Times New Roman" w:hAnsi="Times New Roman"/>
          <w:sz w:val="24"/>
          <w:szCs w:val="24"/>
          <w:lang w:val="sr-Cyrl-CS"/>
        </w:rPr>
        <w:t xml:space="preserve"> О ВЛАСНИЧКОЈ СТРУКТУРИ ЛИЦА КОЈЕ ОТКУПЉУЈЕ УДЕО ОДНОСНО АКЦИЈЕ ДО СТВАРНОГ ВЛАСНИКА, А СВЕ У СКЛАДУ СА ПРОПИСИМА О </w:t>
      </w:r>
      <w:r w:rsidR="00363265" w:rsidRPr="001E57F9">
        <w:rPr>
          <w:rFonts w:ascii="Times New Roman" w:hAnsi="Times New Roman"/>
          <w:sz w:val="24"/>
          <w:szCs w:val="24"/>
          <w:lang w:val="sr-Cyrl-CS"/>
        </w:rPr>
        <w:t>ЦЕНТРАЛНОЈ ЕВИДЕНЦИЈИ СТВАРНИХ ВЛАСНИКА</w:t>
      </w:r>
      <w:r w:rsidR="003C2E86" w:rsidRPr="001E57F9">
        <w:rPr>
          <w:rFonts w:ascii="Times New Roman" w:hAnsi="Times New Roman"/>
          <w:sz w:val="24"/>
          <w:szCs w:val="24"/>
          <w:lang w:val="sr-Cyrl-CS"/>
        </w:rPr>
        <w:t>;</w:t>
      </w:r>
    </w:p>
    <w:p w14:paraId="69B5B9CD" w14:textId="48DBF0DE"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2) извештај ревизора за последње две пословне године;</w:t>
      </w:r>
    </w:p>
    <w:p w14:paraId="237CE6FC" w14:textId="7B52B0A4"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3) доказ о испуњености пореских и других обавеза по основу јавних прихода у земљи у којој је основано правно лице из става 1. овог члана;</w:t>
      </w:r>
    </w:p>
    <w:p w14:paraId="294CED70" w14:textId="0CA7B584"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4)</w:t>
      </w:r>
      <w:r w:rsidR="001B559A" w:rsidRPr="001E57F9">
        <w:rPr>
          <w:rFonts w:ascii="Times New Roman" w:hAnsi="Times New Roman"/>
          <w:sz w:val="24"/>
          <w:szCs w:val="24"/>
          <w:lang w:val="sr-Cyrl-CS"/>
        </w:rPr>
        <w:t xml:space="preserve"> </w:t>
      </w:r>
      <w:r w:rsidR="005C0D83" w:rsidRPr="001E57F9">
        <w:rPr>
          <w:rFonts w:ascii="Times New Roman" w:hAnsi="Times New Roman"/>
          <w:strike/>
          <w:sz w:val="24"/>
          <w:szCs w:val="24"/>
          <w:lang w:val="sr-Cyrl-CS"/>
        </w:rPr>
        <w:t>потврду надлежног државног органа да оснивач или члан правног лица – подносиоца захтева, као и лице које у смислу закона којима се уређују области опорезивања дохотка грађана и добити предузећа има статус повезаног лица са правним лицем из става 1. овог члана, односно његовим оснивачем или чланом, није осуђиван за кривична дела предвиђена актом Владе, у периоду од последњих пет година</w:t>
      </w:r>
      <w:r w:rsidR="00620FAF" w:rsidRPr="001E57F9">
        <w:rPr>
          <w:rFonts w:ascii="Times New Roman" w:hAnsi="Times New Roman"/>
          <w:strike/>
          <w:sz w:val="24"/>
          <w:szCs w:val="24"/>
          <w:lang w:val="sr-Cyrl-CS"/>
        </w:rPr>
        <w:t>;</w:t>
      </w:r>
      <w:r w:rsidR="005C0D83" w:rsidRPr="001E57F9">
        <w:rPr>
          <w:rFonts w:ascii="Times New Roman" w:hAnsi="Times New Roman"/>
          <w:sz w:val="24"/>
          <w:szCs w:val="24"/>
          <w:lang w:val="sr-Cyrl-CS"/>
        </w:rPr>
        <w:t xml:space="preserve"> </w:t>
      </w:r>
      <w:r w:rsidR="004553EB" w:rsidRPr="001E57F9">
        <w:rPr>
          <w:rFonts w:ascii="Times New Roman" w:hAnsi="Times New Roman"/>
          <w:sz w:val="24"/>
          <w:szCs w:val="24"/>
          <w:lang w:val="sr-Cyrl-CS"/>
        </w:rPr>
        <w:t xml:space="preserve"> </w:t>
      </w:r>
      <w:r w:rsidR="00A767DA" w:rsidRPr="001E57F9">
        <w:rPr>
          <w:rFonts w:ascii="Times New Roman" w:hAnsi="Times New Roman"/>
          <w:sz w:val="24"/>
          <w:szCs w:val="24"/>
          <w:lang w:val="sr-Cyrl-CS"/>
        </w:rPr>
        <w:t>АКТ НАДЛЕЖНОГ ДРЖАВНОГ ОРГАНА КОЈИМ СЕ ПОТВРЂУЈЕ ДА ПОДНОСИЛАЦ ЗАХТЕВА, ЊЕГОВ ЧЛАН, ЊЕГОВ СТВАРНИ ВЛАСНИК, ЧЛАН ОРГАНА УПРАВЉАЊА ПОДНОСИОЦА ЗАХТЕВА, КАО И САРАДНИК ОВИХ ЛИЦА НИСУ ЛИЦА ПРОТИВ КОЈИХ СЕ ВОДИ ИСТРАГА ИЛИ КРИВИЧНИ ПОСТУПАК, ОДНОСНО ДА ПРАВНОСНАЖНОМ ПРЕСУДОМ НИЈЕ ОСУЂЕН ЗА КРИВИЧНА ДЕЛА ПРОТИВ ПРИВРЕДЕ, ИМОВИНЕ, ПРАВНОГ САОБРАЋАЈА, ЈАВНОГ РЕДА И МИРА, СЛУЖБЕНЕ ДУЖНОСТИ ИЛИ ПРАВОСУЂА,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 КАО И ДА НИЈЕ ЛИЦЕ КОЈЕ ЈЕ У ПОСЛЕДЊИХ ДЕСЕТ ГОДИНА ПОЧИНИЛО ТЕЖУ ПОВРЕДУ, ОДНОСНО ПОНАВЉАЊЕ ПОВРЕДЕ ПРОПИСА КОЈИМ СЕ УРЕЂУЈЕ СПРЕЧАВАЊЕ ПРАЊА НОВЦА И ФИНАНСИРАЊА ТЕРОРИЗМА;</w:t>
      </w:r>
    </w:p>
    <w:p w14:paraId="61CC6FB4" w14:textId="0889F637"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6B5193" w:rsidRPr="001E57F9">
        <w:rPr>
          <w:rFonts w:ascii="Times New Roman" w:hAnsi="Times New Roman"/>
          <w:sz w:val="24"/>
          <w:szCs w:val="24"/>
          <w:lang w:val="sr-Cyrl-CS"/>
        </w:rPr>
        <w:t>4A</w:t>
      </w:r>
      <w:r w:rsidR="004553EB" w:rsidRPr="001E57F9">
        <w:rPr>
          <w:rFonts w:ascii="Times New Roman" w:hAnsi="Times New Roman"/>
          <w:sz w:val="24"/>
          <w:szCs w:val="24"/>
          <w:lang w:val="sr-Cyrl-CS"/>
        </w:rPr>
        <w:t xml:space="preserve">) </w:t>
      </w:r>
      <w:r w:rsidR="00A767DA" w:rsidRPr="001E57F9">
        <w:rPr>
          <w:rFonts w:ascii="Times New Roman" w:hAnsi="Times New Roman"/>
          <w:sz w:val="24"/>
          <w:szCs w:val="24"/>
          <w:lang w:val="sr-Cyrl-CS"/>
        </w:rPr>
        <w:t>AКО СЕ ИЗ ОПРАВДАНИХ РАЗЛОГА НЕ МОГУ ПРИБАВИТИ АКТИ НАДЛЕЖНОГ ДРЖАВНОГ ОРГАНА ИЗ ТАЧКЕ 4) ОВОГ СТАВА, ЛИЦA ИЗ ТАЧКЕ 4) ОВОГ СТАВА МОГУ ДОСТАВИТИ И ИЗЈАВУ ДАТУ ПОД МАТЕРИЈАЛНОМ И КРИВИЧНОМ ОДГОВОРНОШЋУ ДА НИСУ ЛИЦА ПРОТИВ КОЈИХ СЕ ВОДИ ИСТРАГА ИЛИ КРИВИЧНИ ПОСТУПАК, ОДНОСНО ДА НИСУ ОСУЂИВАНИ, КАО И ДА НИСУ ЧЛАНОВИ ОРГАНИЗОВАНЕ КРИМИНАЛНЕ ГРУПЕ, ИЛИ ДА НИСУ ПОЧИНИЛИ У ПОСЛЕДЊИХ ДЕСЕТ ГОДИНА ТЕЖУ ПОВРЕДУ, ОДНОСНО ПОНАВЉАЊЕ ПОВРЕДЕ ПРОПИСА КОЈИМ СЕ УРЕЂУЈЕ СПРЕЧАВАЊЕ ПРАЊА НОВЦА И ФИНАНСИРАЊА ТЕРОРИЗМА. УПРАВА МОЖЕ У БИЛО КОМ ТРЕНУТКУ ЗАТРАЖИТИ ОД ИСТИХ ЛИЦА ДА ЈОЈ ДОСТАВИ НАВЕДЕНЕ ДОКАЗЕ ИЛИ НЕПОСРЕДНО ОД НАДЛЕЖНОГ ОРГАНА ЗАТРАЖИТИ ТЕ ДОКАЗЕ</w:t>
      </w:r>
      <w:r w:rsidR="00E62EF2" w:rsidRPr="001E57F9">
        <w:rPr>
          <w:rFonts w:ascii="Times New Roman" w:hAnsi="Times New Roman"/>
          <w:sz w:val="24"/>
          <w:szCs w:val="24"/>
          <w:lang w:val="sr-Cyrl-CS"/>
        </w:rPr>
        <w:t>;</w:t>
      </w:r>
    </w:p>
    <w:p w14:paraId="6B526BB9" w14:textId="06D7BD96"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6B5193" w:rsidRPr="001E57F9">
        <w:rPr>
          <w:rFonts w:ascii="Times New Roman" w:hAnsi="Times New Roman"/>
          <w:sz w:val="24"/>
          <w:szCs w:val="24"/>
          <w:lang w:val="sr-Cyrl-CS"/>
        </w:rPr>
        <w:t>5</w:t>
      </w:r>
      <w:r w:rsidR="004F2E86" w:rsidRPr="001E57F9">
        <w:rPr>
          <w:rFonts w:ascii="Times New Roman" w:hAnsi="Times New Roman"/>
          <w:sz w:val="24"/>
          <w:szCs w:val="24"/>
          <w:lang w:val="sr-Cyrl-CS"/>
        </w:rPr>
        <w:t>) ближе образложење разлога за откуп удела, односно акција, односно за повећање постојећег удела или броја акција у структури капитала приређивача посебне игре на срећу у играчницама;</w:t>
      </w:r>
    </w:p>
    <w:p w14:paraId="736C6469" w14:textId="2C37DEE2"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6B5193" w:rsidRPr="001E57F9">
        <w:rPr>
          <w:rFonts w:ascii="Times New Roman" w:hAnsi="Times New Roman"/>
          <w:sz w:val="24"/>
          <w:szCs w:val="24"/>
          <w:lang w:val="sr-Cyrl-CS"/>
        </w:rPr>
        <w:t>6</w:t>
      </w:r>
      <w:r w:rsidR="004F2E86" w:rsidRPr="001E57F9">
        <w:rPr>
          <w:rFonts w:ascii="Times New Roman" w:hAnsi="Times New Roman"/>
          <w:sz w:val="24"/>
          <w:szCs w:val="24"/>
          <w:lang w:val="sr-Cyrl-CS"/>
        </w:rPr>
        <w:t>) пословни план развоја делатности за период од најмање три године;</w:t>
      </w:r>
    </w:p>
    <w:p w14:paraId="2054FDFE" w14:textId="2FBA3E58"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6B5193" w:rsidRPr="001E57F9">
        <w:rPr>
          <w:rFonts w:ascii="Times New Roman" w:hAnsi="Times New Roman"/>
          <w:sz w:val="24"/>
          <w:szCs w:val="24"/>
          <w:lang w:val="sr-Cyrl-CS"/>
        </w:rPr>
        <w:t>7</w:t>
      </w:r>
      <w:r w:rsidR="004F2E86" w:rsidRPr="001E57F9">
        <w:rPr>
          <w:rFonts w:ascii="Times New Roman" w:hAnsi="Times New Roman"/>
          <w:sz w:val="24"/>
          <w:szCs w:val="24"/>
          <w:lang w:val="sr-Cyrl-CS"/>
        </w:rPr>
        <w:t xml:space="preserve">) друга документација на основу које се може оценити правно лице из става 1. овог члана и утицај откупа удела, односно акција, односно повећање </w:t>
      </w:r>
      <w:r w:rsidR="00BA5C9D" w:rsidRPr="001E57F9">
        <w:rPr>
          <w:rFonts w:ascii="Times New Roman" w:eastAsia="Times New Roman" w:hAnsi="Times New Roman"/>
          <w:strike/>
          <w:sz w:val="24"/>
          <w:szCs w:val="24"/>
          <w:lang w:val="sr-Cyrl-CS"/>
        </w:rPr>
        <w:t>сопственог</w:t>
      </w:r>
      <w:r w:rsidR="00BA5C9D" w:rsidRPr="001E57F9">
        <w:rPr>
          <w:rFonts w:ascii="Times New Roman" w:eastAsia="Times New Roman" w:hAnsi="Times New Roman"/>
          <w:sz w:val="24"/>
          <w:szCs w:val="24"/>
          <w:lang w:val="sr-Cyrl-CS"/>
        </w:rPr>
        <w:t xml:space="preserve"> ПОСТОЈЕЋЕГ</w:t>
      </w:r>
      <w:r w:rsidR="004F2E86" w:rsidRPr="001E57F9">
        <w:rPr>
          <w:rFonts w:ascii="Times New Roman" w:hAnsi="Times New Roman"/>
          <w:sz w:val="24"/>
          <w:szCs w:val="24"/>
          <w:lang w:val="sr-Cyrl-CS"/>
        </w:rPr>
        <w:t xml:space="preserve"> удела или броја акција у структури капитала </w:t>
      </w:r>
      <w:r w:rsidR="004F2E86" w:rsidRPr="001E57F9">
        <w:rPr>
          <w:rFonts w:ascii="Times New Roman" w:hAnsi="Times New Roman"/>
          <w:sz w:val="24"/>
          <w:szCs w:val="24"/>
          <w:lang w:val="sr-Cyrl-CS"/>
        </w:rPr>
        <w:lastRenderedPageBreak/>
        <w:t>приређивача посебних игара на срећу у играчницама на будуће пословање приређивача и развој делатно</w:t>
      </w:r>
      <w:r w:rsidR="00223492" w:rsidRPr="001E57F9">
        <w:rPr>
          <w:rFonts w:ascii="Times New Roman" w:hAnsi="Times New Roman"/>
          <w:sz w:val="24"/>
          <w:szCs w:val="24"/>
          <w:lang w:val="sr-Cyrl-CS"/>
        </w:rPr>
        <w:t>сти приређивања игара на срећу.</w:t>
      </w:r>
    </w:p>
    <w:p w14:paraId="77A0B7D6" w14:textId="24173883"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Министар финансија је дужан да у року од 30 дана од дана пријема захтева и документације из става 2. овог члана, донесе решење о давању сагласности из става 1. овог члана, односно решење о одбијању з</w:t>
      </w:r>
      <w:r w:rsidR="007B0B7F" w:rsidRPr="001E57F9">
        <w:rPr>
          <w:rFonts w:ascii="Times New Roman" w:hAnsi="Times New Roman"/>
          <w:sz w:val="24"/>
          <w:szCs w:val="24"/>
          <w:lang w:val="sr-Cyrl-CS"/>
        </w:rPr>
        <w:t>ахтева за добијање сагласности.</w:t>
      </w:r>
    </w:p>
    <w:p w14:paraId="7DD5B1DD" w14:textId="3F9DCDC6" w:rsidR="004F2E86"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Против решења министра финансија из става 3. овог члана, не може се изјавити жалба, али се може покренути управни спор у року од 30 дана од дана пријема акта.</w:t>
      </w:r>
    </w:p>
    <w:p w14:paraId="23EC0AFC" w14:textId="77777777" w:rsidR="00F44C48" w:rsidRPr="001E57F9" w:rsidRDefault="00F44C48" w:rsidP="00D643EB">
      <w:pPr>
        <w:pStyle w:val="NoSpacing"/>
        <w:rPr>
          <w:rFonts w:ascii="Times New Roman" w:hAnsi="Times New Roman"/>
          <w:sz w:val="24"/>
          <w:szCs w:val="24"/>
          <w:lang w:val="sr-Cyrl-CS"/>
        </w:rPr>
      </w:pPr>
    </w:p>
    <w:p w14:paraId="740B5DAB" w14:textId="22E12109" w:rsidR="003C2E86" w:rsidRPr="001E57F9" w:rsidRDefault="00223492" w:rsidP="00F44C4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Поступак давања дозволе</w:t>
      </w:r>
    </w:p>
    <w:p w14:paraId="31BD1164" w14:textId="77777777" w:rsidR="00F44C48" w:rsidRPr="001E57F9" w:rsidRDefault="00F44C48" w:rsidP="00F44C48">
      <w:pPr>
        <w:pStyle w:val="NoSpacing"/>
        <w:jc w:val="center"/>
        <w:rPr>
          <w:rFonts w:ascii="Times New Roman" w:hAnsi="Times New Roman"/>
          <w:sz w:val="24"/>
          <w:szCs w:val="24"/>
          <w:lang w:val="sr-Cyrl-CS"/>
        </w:rPr>
      </w:pPr>
    </w:p>
    <w:p w14:paraId="18427DCB" w14:textId="3036922D" w:rsidR="004F2E86" w:rsidRPr="001E57F9" w:rsidRDefault="00223492" w:rsidP="00F44C4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Члан 41</w:t>
      </w:r>
      <w:r w:rsidR="00F44C48" w:rsidRPr="001E57F9">
        <w:rPr>
          <w:rFonts w:ascii="Times New Roman" w:hAnsi="Times New Roman"/>
          <w:sz w:val="24"/>
          <w:szCs w:val="24"/>
          <w:lang w:val="sr-Cyrl-CS"/>
        </w:rPr>
        <w:t>.</w:t>
      </w:r>
    </w:p>
    <w:p w14:paraId="6BB98047" w14:textId="7BEBDD8B"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Дозвола за приређивање посебних игара на срећу у играчницама даје се на основу јавног позива, објављеног у дневној штампи, на начин и</w:t>
      </w:r>
      <w:r w:rsidR="007B0B7F" w:rsidRPr="001E57F9">
        <w:rPr>
          <w:rFonts w:ascii="Times New Roman" w:hAnsi="Times New Roman"/>
          <w:sz w:val="24"/>
          <w:szCs w:val="24"/>
          <w:lang w:val="sr-Cyrl-CS"/>
        </w:rPr>
        <w:t xml:space="preserve"> по поступку који утврди Влада.</w:t>
      </w:r>
    </w:p>
    <w:p w14:paraId="467B2797" w14:textId="25DE0AC9"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Влада ће у јавном позиву навести територију на којој ће бити лоцирана играчница, за коју ће издати дозволу за приређивање посебних игара на срећу у играчницама, у складу са законом којим се уређује равномерни регионални развој Републике Србије.</w:t>
      </w:r>
    </w:p>
    <w:p w14:paraId="198ECDB7" w14:textId="3DCBE36F"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Уз пријаву на јавни позив за дозволу за приређивање посебних игара на срећу у играчницама, која поред осталог, садржи податке о називу и седишту правног лица, као и податке о оснивачима правног лица које подноси пријаву, доставља се следећа документација:</w:t>
      </w:r>
    </w:p>
    <w:p w14:paraId="5F32BC89" w14:textId="3BFE428C"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1) решење о упису правног лица у одговарајући регистар, са прилогом о висини основног капитала из члана 38. овог закона и одговарајући доказ органа надлежног за регистрацију;</w:t>
      </w:r>
    </w:p>
    <w:p w14:paraId="6576A6DF" w14:textId="25E42AF5"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BA5C9D" w:rsidRPr="001E57F9">
        <w:rPr>
          <w:rFonts w:ascii="Times New Roman" w:hAnsi="Times New Roman"/>
          <w:sz w:val="24"/>
          <w:szCs w:val="24"/>
          <w:lang w:val="sr-Cyrl-CS"/>
        </w:rPr>
        <w:t xml:space="preserve">1А) </w:t>
      </w:r>
      <w:r w:rsidR="00A767DA" w:rsidRPr="001E57F9">
        <w:rPr>
          <w:rFonts w:ascii="Times New Roman" w:hAnsi="Times New Roman"/>
          <w:sz w:val="24"/>
          <w:szCs w:val="24"/>
          <w:lang w:val="sr-Cyrl-CS"/>
        </w:rPr>
        <w:t>ДОКАЗИ О ВЛАСНИЧКОЈ СТРУКТУРИ ДО СТВАРНОГ ВЛАСНИКА, А СВЕ У СКЛАДУ СА ПРОПИСИМА О ЦЕНТРАЛНОЈ ЕВИДЕНЦИЈИ СТВАРНИХ ВЛАСНИКА</w:t>
      </w:r>
      <w:r w:rsidR="00BA5C9D" w:rsidRPr="001E57F9">
        <w:rPr>
          <w:rFonts w:ascii="Times New Roman" w:hAnsi="Times New Roman"/>
          <w:sz w:val="24"/>
          <w:szCs w:val="24"/>
          <w:lang w:val="sr-Cyrl-CS"/>
        </w:rPr>
        <w:t>;</w:t>
      </w:r>
    </w:p>
    <w:p w14:paraId="79C9D8D3" w14:textId="6EFA128C"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2) оснивачки акт правног лица;</w:t>
      </w:r>
    </w:p>
    <w:p w14:paraId="6453F21E" w14:textId="2871ACDB"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3) доказ подносиоца пријаве или његовог већинског оснивача да поседује учешће у најмање једној играчници;</w:t>
      </w:r>
    </w:p>
    <w:p w14:paraId="51DF7568" w14:textId="242D7672"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4) доказ подносиоца пријаве или његовог већинског оснивача да приређује игре на срећу у играчницама најмање пет година;</w:t>
      </w:r>
    </w:p>
    <w:p w14:paraId="3D16CF48" w14:textId="3743A8D1"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5) пословни план правног лица за период од најмање три године;</w:t>
      </w:r>
    </w:p>
    <w:p w14:paraId="356E9286" w14:textId="5004FC7A"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6B5193" w:rsidRPr="001E57F9">
        <w:rPr>
          <w:rFonts w:ascii="Times New Roman" w:hAnsi="Times New Roman"/>
          <w:sz w:val="24"/>
          <w:szCs w:val="24"/>
          <w:lang w:val="sr-Cyrl-CS"/>
        </w:rPr>
        <w:t>5A</w:t>
      </w:r>
      <w:r w:rsidR="00BA5C9D" w:rsidRPr="001E57F9">
        <w:rPr>
          <w:rFonts w:ascii="Times New Roman" w:hAnsi="Times New Roman"/>
          <w:sz w:val="24"/>
          <w:szCs w:val="24"/>
          <w:lang w:val="sr-Cyrl-CS"/>
        </w:rPr>
        <w:t xml:space="preserve">) </w:t>
      </w:r>
      <w:r w:rsidR="003D3CE1" w:rsidRPr="001E57F9">
        <w:rPr>
          <w:rFonts w:ascii="Times New Roman" w:hAnsi="Times New Roman"/>
          <w:sz w:val="24"/>
          <w:szCs w:val="24"/>
          <w:lang w:val="sr-Cyrl-CS"/>
        </w:rPr>
        <w:t>БИЛАНС СТАЊА И БИЛАНС УСПЕХА ЗА ПРЕТХОДНУ ГОДИНУ</w:t>
      </w:r>
      <w:r w:rsidR="00A767DA" w:rsidRPr="001E57F9">
        <w:rPr>
          <w:rFonts w:ascii="Times New Roman" w:hAnsi="Times New Roman"/>
          <w:sz w:val="24"/>
          <w:szCs w:val="24"/>
          <w:lang w:val="sr-Cyrl-CS"/>
        </w:rPr>
        <w:t>,</w:t>
      </w:r>
      <w:r w:rsidR="003D3CE1" w:rsidRPr="001E57F9">
        <w:rPr>
          <w:rFonts w:ascii="Times New Roman" w:hAnsi="Times New Roman"/>
          <w:sz w:val="24"/>
          <w:szCs w:val="24"/>
          <w:lang w:val="sr-Cyrl-CS"/>
        </w:rPr>
        <w:t xml:space="preserve"> ОДНОСНО </w:t>
      </w:r>
      <w:r w:rsidR="00BA5C9D" w:rsidRPr="001E57F9">
        <w:rPr>
          <w:rFonts w:ascii="Times New Roman" w:hAnsi="Times New Roman"/>
          <w:sz w:val="24"/>
          <w:szCs w:val="24"/>
          <w:lang w:val="sr-Cyrl-CS"/>
        </w:rPr>
        <w:t>ИЗВЕШТАЈИ О РЕВИЗИЈИ ФИНАНСИЈСКИХ ИЗВЕШТАЈА ОСНИВАЧА ОДНОСНО ЧЛАНА ПРАВНОГ ЛИЦА</w:t>
      </w:r>
      <w:r w:rsidR="003D3CE1" w:rsidRPr="001E57F9">
        <w:rPr>
          <w:rFonts w:ascii="Times New Roman" w:hAnsi="Times New Roman"/>
          <w:sz w:val="24"/>
          <w:szCs w:val="24"/>
          <w:lang w:val="sr-Cyrl-CS"/>
        </w:rPr>
        <w:t>, (АКО СУ ИСТИ ПРЕДМЕТ РЕВИЗИЈЕ)</w:t>
      </w:r>
      <w:r w:rsidR="00BA5C9D" w:rsidRPr="001E57F9">
        <w:rPr>
          <w:rFonts w:ascii="Times New Roman" w:hAnsi="Times New Roman"/>
          <w:sz w:val="24"/>
          <w:szCs w:val="24"/>
          <w:lang w:val="sr-Cyrl-CS"/>
        </w:rPr>
        <w:t>, ЗА ПРЕТХОДНЕ ДВЕ ГОДИНЕ КОЈЕ ЈЕ САЧИНИО ОВЛАШЋЕНИ РЕВИЗОР, У СКЛАДУ С ПРОПИСИМА ЗЕМЉЕ ПОРЕКЛА ЧЛАНА, ОДНОСНО ОСНИВАЧА, КАО И ЊЕГОВИ ФИНАНСИЈСКИ ИЗВЕШТАЈИ ЗА ПЕРИОД ОД ДАТУМА ПОСЛЕДЊЕГ ИЗВЕШТАЈА О РЕВИЗИЈИ ДО КРАЈА ПОЛУГОДИШТА КОЈЕ НЕПОСРЕДНО ПРЕТХОДИ ПОЛУГОДИШТУ У КОЈЕМ СЕ ЗАХТЕВ ПОДНОСИ;</w:t>
      </w:r>
    </w:p>
    <w:p w14:paraId="1DCE7436" w14:textId="52910C68" w:rsidR="00641840"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6B5193" w:rsidRPr="001E57F9">
        <w:rPr>
          <w:rFonts w:ascii="Times New Roman" w:hAnsi="Times New Roman"/>
          <w:sz w:val="24"/>
          <w:szCs w:val="24"/>
          <w:lang w:val="sr-Cyrl-CS"/>
        </w:rPr>
        <w:t>6</w:t>
      </w:r>
      <w:r w:rsidR="004F2E86" w:rsidRPr="001E57F9">
        <w:rPr>
          <w:rFonts w:ascii="Times New Roman" w:hAnsi="Times New Roman"/>
          <w:sz w:val="24"/>
          <w:szCs w:val="24"/>
          <w:lang w:val="sr-Cyrl-CS"/>
        </w:rPr>
        <w:t xml:space="preserve">) </w:t>
      </w:r>
      <w:r w:rsidR="005C0D83" w:rsidRPr="001E57F9">
        <w:rPr>
          <w:rFonts w:ascii="Times New Roman" w:hAnsi="Times New Roman"/>
          <w:strike/>
          <w:sz w:val="24"/>
          <w:szCs w:val="24"/>
          <w:lang w:val="sr-Cyrl-CS"/>
        </w:rPr>
        <w:t xml:space="preserve">потврда надлежног државног органа да оснивач или члан правног лица – подносиоца пријаве, као и лице које у смислу закона којима се уређују области опорезивања дохотка грађана и добити предузећа има статус повезаног лица са учесником на јавном позиву, односно његовим оснивачем или чланом, није осуђиван за кривична дела предвиђена актом Владе, а у периоду од пет </w:t>
      </w:r>
      <w:r w:rsidR="005C0D83" w:rsidRPr="001E57F9">
        <w:rPr>
          <w:rFonts w:ascii="Times New Roman" w:hAnsi="Times New Roman"/>
          <w:strike/>
          <w:sz w:val="24"/>
          <w:szCs w:val="24"/>
          <w:lang w:val="sr-Cyrl-CS"/>
        </w:rPr>
        <w:lastRenderedPageBreak/>
        <w:t>година који претходи подношењу пријаве</w:t>
      </w:r>
      <w:r w:rsidR="00620FAF" w:rsidRPr="001E57F9">
        <w:rPr>
          <w:rFonts w:ascii="Times New Roman" w:hAnsi="Times New Roman"/>
          <w:strike/>
          <w:sz w:val="24"/>
          <w:szCs w:val="24"/>
          <w:lang w:val="sr-Cyrl-CS"/>
        </w:rPr>
        <w:t>;</w:t>
      </w:r>
      <w:r w:rsidR="00D4400D" w:rsidRPr="001E57F9">
        <w:rPr>
          <w:rFonts w:ascii="Times New Roman" w:hAnsi="Times New Roman"/>
          <w:sz w:val="24"/>
          <w:szCs w:val="24"/>
          <w:lang w:val="sr-Cyrl-CS"/>
        </w:rPr>
        <w:t xml:space="preserve"> </w:t>
      </w:r>
      <w:r w:rsidR="00641840" w:rsidRPr="001E57F9">
        <w:rPr>
          <w:rFonts w:ascii="Times New Roman" w:hAnsi="Times New Roman"/>
          <w:sz w:val="24"/>
          <w:szCs w:val="24"/>
          <w:lang w:val="sr-Cyrl-CS"/>
        </w:rPr>
        <w:t>АКТ НАДЛЕЖНОГ ДРЖАВНОГ ОРГАНА КОЈИМ СЕ ПОТВРЂУЈЕ ДА ПОДНОСИЛАЦ ПРИЈАВЕ, ЊЕГОВ ОСНИВАЧ, ЊЕГОВ СТВАРНИ ВЛАСНИК, ЧЛАН ОРГАНА УПРАВЉАЊА ЊЕГОВОГ ОСНИВАЧА</w:t>
      </w:r>
      <w:r w:rsidR="00F01250" w:rsidRPr="001E57F9">
        <w:rPr>
          <w:rFonts w:ascii="Times New Roman" w:hAnsi="Times New Roman"/>
          <w:sz w:val="24"/>
          <w:szCs w:val="24"/>
          <w:lang w:val="sr-Cyrl-CS"/>
        </w:rPr>
        <w:t>,</w:t>
      </w:r>
      <w:r w:rsidR="00641840" w:rsidRPr="001E57F9">
        <w:rPr>
          <w:rFonts w:ascii="Times New Roman" w:hAnsi="Times New Roman"/>
          <w:sz w:val="24"/>
          <w:szCs w:val="24"/>
          <w:lang w:val="sr-Cyrl-CS"/>
        </w:rPr>
        <w:t xml:space="preserve"> КАО И САРАДНИК ОВИХ ЛИЦА НИСУ ЛИЦА ПРОТИВ КОЈИХ СЕ ВОДИ ИСТРАГА ИЛИ КРИВИЧНИ ПОСТУПАК</w:t>
      </w:r>
      <w:r w:rsidR="00F01250" w:rsidRPr="001E57F9">
        <w:rPr>
          <w:rFonts w:ascii="Times New Roman" w:hAnsi="Times New Roman"/>
          <w:sz w:val="24"/>
          <w:szCs w:val="24"/>
          <w:lang w:val="sr-Cyrl-CS"/>
        </w:rPr>
        <w:t>,</w:t>
      </w:r>
      <w:r w:rsidR="00641840" w:rsidRPr="001E57F9">
        <w:rPr>
          <w:rFonts w:ascii="Times New Roman" w:hAnsi="Times New Roman"/>
          <w:sz w:val="24"/>
          <w:szCs w:val="24"/>
          <w:lang w:val="sr-Cyrl-CS"/>
        </w:rPr>
        <w:t xml:space="preserve"> ОДНОСНО ДА ПРАВНОСНАЖНОМ ПРЕСУДОМ НИЈЕ ОСУЂЕН ЗА КРИВИЧНА ДЕЛА ПРОТИВ ПРИВРЕДЕ, ИМОВИНЕ, ПРАВНОГ САОБРАЋАЈА, ЈАВНОГ РЕДА И МИРА, СЛУЖБЕНЕ ДУЖНОСТИ ИЛИ ПРАВОСУЂА,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 КАО И ДА НИЈЕ ЛИЦЕ КОЈЕ ЈЕ У ПОСЛЕДЊИХ ДЕСЕТ ГОДИНА ПОЧИНИЛО ТЕЖУ ПОВРЕДУ, ОДНОСНО ПОНАВЉАЊЕ ПОВРЕДЕ ПРОПИСА КОЈИМ СЕ УРЕЂУЈЕ СПРЕЧАВАЊЕ ПРАЊА НОВЦА И ФИНАНСИРАЊ</w:t>
      </w:r>
      <w:r w:rsidR="00A767DA" w:rsidRPr="001E57F9">
        <w:rPr>
          <w:rFonts w:ascii="Times New Roman" w:hAnsi="Times New Roman"/>
          <w:sz w:val="24"/>
          <w:szCs w:val="24"/>
          <w:lang w:val="sr-Cyrl-CS"/>
        </w:rPr>
        <w:t>А</w:t>
      </w:r>
      <w:r w:rsidR="00641840" w:rsidRPr="001E57F9">
        <w:rPr>
          <w:rFonts w:ascii="Times New Roman" w:hAnsi="Times New Roman"/>
          <w:sz w:val="24"/>
          <w:szCs w:val="24"/>
          <w:lang w:val="sr-Cyrl-CS"/>
        </w:rPr>
        <w:t xml:space="preserve"> ТЕРОРИЗМА;</w:t>
      </w:r>
    </w:p>
    <w:p w14:paraId="4108F1AC" w14:textId="266A52C3" w:rsidR="00641840"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6B5193" w:rsidRPr="001E57F9">
        <w:rPr>
          <w:rFonts w:ascii="Times New Roman" w:hAnsi="Times New Roman"/>
          <w:sz w:val="24"/>
          <w:szCs w:val="24"/>
          <w:lang w:val="sr-Cyrl-CS"/>
        </w:rPr>
        <w:t>6A</w:t>
      </w:r>
      <w:r w:rsidR="00BA5C9D" w:rsidRPr="001E57F9">
        <w:rPr>
          <w:rFonts w:ascii="Times New Roman" w:hAnsi="Times New Roman"/>
          <w:sz w:val="24"/>
          <w:szCs w:val="24"/>
          <w:lang w:val="sr-Cyrl-CS"/>
        </w:rPr>
        <w:t xml:space="preserve">) </w:t>
      </w:r>
      <w:r w:rsidR="00641840" w:rsidRPr="001E57F9">
        <w:rPr>
          <w:rFonts w:ascii="Times New Roman" w:hAnsi="Times New Roman"/>
          <w:sz w:val="24"/>
          <w:szCs w:val="24"/>
          <w:lang w:val="sr-Cyrl-CS"/>
        </w:rPr>
        <w:t>АКТ НАДЛЕЖНОГ ДРЖАВНОГ ОРГАНА КОЈИМ СЕ ПОТВРЂУЈЕ ДА ИМЕНОВАНО ЛИЦЕ ПОДНОСИОЦА ПРИЈАВЕ И САРАДНИК ТАКВОГ ЛИЦА, ТЕ ЧЛАН ИМЕНОВАНОГ ЛИЦА, ЊЕГОВ СТВАРНИ ВЛАСНИК, ЧЛАН ОРГАНА УПРАВЉАЊА</w:t>
      </w:r>
      <w:r w:rsidR="00F01250" w:rsidRPr="001E57F9">
        <w:rPr>
          <w:rFonts w:ascii="Times New Roman" w:hAnsi="Times New Roman"/>
          <w:sz w:val="24"/>
          <w:szCs w:val="24"/>
          <w:lang w:val="sr-Cyrl-CS"/>
        </w:rPr>
        <w:t>,</w:t>
      </w:r>
      <w:r w:rsidR="00641840" w:rsidRPr="001E57F9">
        <w:rPr>
          <w:rFonts w:ascii="Times New Roman" w:hAnsi="Times New Roman"/>
          <w:sz w:val="24"/>
          <w:szCs w:val="24"/>
          <w:lang w:val="sr-Cyrl-CS"/>
        </w:rPr>
        <w:t xml:space="preserve"> КАО И САРАДНИК ТАКВОГ ЛИЦА КАДА ЈЕ ИМЕНОВАНО ЛИЦЕ ПРАВНО ЛИЦЕ НИСУ ЛИЦА ПРОТИВ КОЈИХ СЕ ВОДИ ИСТРАГА ИЛИ КРИВИЧНИ ПОСТУПАК</w:t>
      </w:r>
      <w:r w:rsidR="00F01250" w:rsidRPr="001E57F9">
        <w:rPr>
          <w:rFonts w:ascii="Times New Roman" w:hAnsi="Times New Roman"/>
          <w:sz w:val="24"/>
          <w:szCs w:val="24"/>
          <w:lang w:val="sr-Cyrl-CS"/>
        </w:rPr>
        <w:t>,</w:t>
      </w:r>
      <w:r w:rsidR="00641840" w:rsidRPr="001E57F9">
        <w:rPr>
          <w:rFonts w:ascii="Times New Roman" w:hAnsi="Times New Roman"/>
          <w:sz w:val="24"/>
          <w:szCs w:val="24"/>
          <w:lang w:val="sr-Cyrl-CS"/>
        </w:rPr>
        <w:t xml:space="preserve"> ОДНОСНО ДА ПРАВНОСНАЖНОМ ПРЕСУДОМ НИЈЕ ОСУЂЕН ЗА КРИВИЧНА ДЕЛА ПРОТИВ ПРИВРЕДЕ, ИМОВИНЕ, ПРАВНОГ САОБРАЋАЈА, ЈАВНОГ РЕДА И МИРА, СЛУЖБЕНЕ ДУЖНОСТИ ИЛИ ПРАВОСУЂА,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 КАО И ДА НИЈЕ ЛИЦЕ КОЈЕ ЈЕ У ПОСЛЕДЊИХ ДЕСЕТ ГОДИНА ПОЧИНИЛО ТЕЖУ ПОВРЕДУ, ОДНОСНО ПОНАВЉАЊЕ ПОВРЕДЕ ПРОПИСА КОЈИМ СЕ УРЕЂУЈЕ СПРЕЧАВАЊЕ ПРАЊА НОВЦА И ФИНАНСИРАЊ</w:t>
      </w:r>
      <w:r w:rsidR="00A767DA" w:rsidRPr="001E57F9">
        <w:rPr>
          <w:rFonts w:ascii="Times New Roman" w:hAnsi="Times New Roman"/>
          <w:sz w:val="24"/>
          <w:szCs w:val="24"/>
          <w:lang w:val="sr-Cyrl-CS"/>
        </w:rPr>
        <w:t>А</w:t>
      </w:r>
      <w:r w:rsidR="00641840" w:rsidRPr="001E57F9">
        <w:rPr>
          <w:rFonts w:ascii="Times New Roman" w:hAnsi="Times New Roman"/>
          <w:sz w:val="24"/>
          <w:szCs w:val="24"/>
          <w:lang w:val="sr-Cyrl-CS"/>
        </w:rPr>
        <w:t xml:space="preserve"> ТЕРОРИЗМА;</w:t>
      </w:r>
    </w:p>
    <w:p w14:paraId="4D10AD71" w14:textId="2559E622" w:rsidR="00641840"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6B5193" w:rsidRPr="001E57F9">
        <w:rPr>
          <w:rFonts w:ascii="Times New Roman" w:hAnsi="Times New Roman"/>
          <w:sz w:val="24"/>
          <w:szCs w:val="24"/>
          <w:lang w:val="sr-Cyrl-CS"/>
        </w:rPr>
        <w:t>6Б</w:t>
      </w:r>
      <w:r w:rsidR="00E62EF2" w:rsidRPr="001E57F9">
        <w:rPr>
          <w:rFonts w:ascii="Times New Roman" w:hAnsi="Times New Roman"/>
          <w:sz w:val="24"/>
          <w:szCs w:val="24"/>
          <w:lang w:val="sr-Cyrl-CS"/>
        </w:rPr>
        <w:t xml:space="preserve">) </w:t>
      </w:r>
      <w:r w:rsidR="00A767DA" w:rsidRPr="001E57F9">
        <w:rPr>
          <w:rFonts w:ascii="Times New Roman" w:hAnsi="Times New Roman"/>
          <w:sz w:val="24"/>
          <w:szCs w:val="24"/>
          <w:lang w:val="sr-Cyrl-CS"/>
        </w:rPr>
        <w:t>AКО СЕ ИЗ ОПРАВДАНИХ РАЗЛОГА НЕ МОГУ ПРИБАВИТИ АКТИ НАДЛЕЖНОГ ДРЖАВНОГ ОРГАНА ИЗ ТАЧ. 6) И 6А) ОВОГ СТАВА, ЛИЦA ИЗ ТАЧ. 6) И 6А) ОВОГ СТАВА МОГУ ДОСТАВИТИ И ИЗЈАВУ ДАТУ ПОД МАТЕРИЈАЛНОМ И КРИВИЧНОМ ОДГОВОРНОШЋУ ДА НИСУ ЛИЦА ПРОТИВ КОЈИХ СЕ ВОДИ ИСТРАГА ИЛИ КРИВИЧНИ ПОСТУПАК, ОДНОСНО ДА НИСУ ОСУЂИВАНИ, КАО И ДА НИСУ ЧЛАНОВИ ОРГАНИЗОВАНЕ КРИМИНАЛНЕ ГРУПЕ, ИЛИ ДА НИСУ ПОЧИНИЛИ У ПОСЛЕДЊИХ ДЕСЕТ ГОДИНА ТЕЖУ ПОВРЕДУ, ОДНОСНО ПОНАВЉАЊЕ ПОВРЕДЕ ПРОПИСА КОЈИМ СЕ УРЕЂУЈЕ СПРЕЧАВАЊЕ ПРАЊА НОВЦА И ФИНАНСИРАЊА ТЕРОРИЗМА. УПРАВА МОЖЕ У БИЛО КОМ ТРЕНУТКУ ЗАТРАЖИТИ ОД ИСТИХ ЛИЦА ДА ЈОЈ ДОСТАВИ НАВЕДЕНЕ ДОКАЗЕ ИЛИ НЕПОСРЕДНО ОД НАДЛЕЖНОГ ОРГАНА ЗАТРАЖИТИ ТЕ ДОКАЗЕ;</w:t>
      </w:r>
    </w:p>
    <w:p w14:paraId="17DEEE93" w14:textId="1696840C"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6B5193" w:rsidRPr="001E57F9">
        <w:rPr>
          <w:rFonts w:ascii="Times New Roman" w:hAnsi="Times New Roman"/>
          <w:sz w:val="24"/>
          <w:szCs w:val="24"/>
          <w:lang w:val="sr-Cyrl-CS"/>
        </w:rPr>
        <w:t>7</w:t>
      </w:r>
      <w:r w:rsidR="004F2E86" w:rsidRPr="001E57F9">
        <w:rPr>
          <w:rFonts w:ascii="Times New Roman" w:hAnsi="Times New Roman"/>
          <w:sz w:val="24"/>
          <w:szCs w:val="24"/>
          <w:lang w:val="sr-Cyrl-CS"/>
        </w:rPr>
        <w:t>) понуда износа накнаде за дозволу;</w:t>
      </w:r>
    </w:p>
    <w:p w14:paraId="08430A15" w14:textId="71D49E9F"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6B5193" w:rsidRPr="001E57F9">
        <w:rPr>
          <w:rFonts w:ascii="Times New Roman" w:hAnsi="Times New Roman"/>
          <w:sz w:val="24"/>
          <w:szCs w:val="24"/>
          <w:lang w:val="sr-Cyrl-CS"/>
        </w:rPr>
        <w:t>8</w:t>
      </w:r>
      <w:r w:rsidR="004F2E86" w:rsidRPr="001E57F9">
        <w:rPr>
          <w:rFonts w:ascii="Times New Roman" w:hAnsi="Times New Roman"/>
          <w:sz w:val="24"/>
          <w:szCs w:val="24"/>
          <w:lang w:val="sr-Cyrl-CS"/>
        </w:rPr>
        <w:t>) банкарска гаранција за минимални износ накнаде за дозволу из тачке 7) овог става;</w:t>
      </w:r>
    </w:p>
    <w:p w14:paraId="0EE66E85" w14:textId="09AFD0B2"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6B5193" w:rsidRPr="001E57F9">
        <w:rPr>
          <w:rFonts w:ascii="Times New Roman" w:hAnsi="Times New Roman"/>
          <w:sz w:val="24"/>
          <w:szCs w:val="24"/>
          <w:lang w:val="sr-Cyrl-CS"/>
        </w:rPr>
        <w:t>9</w:t>
      </w:r>
      <w:r w:rsidR="004F2E86" w:rsidRPr="001E57F9">
        <w:rPr>
          <w:rFonts w:ascii="Times New Roman" w:hAnsi="Times New Roman"/>
          <w:sz w:val="24"/>
          <w:szCs w:val="24"/>
          <w:lang w:val="sr-Cyrl-CS"/>
        </w:rPr>
        <w:t>) правила игара на срећу које ће се приређивати.</w:t>
      </w:r>
    </w:p>
    <w:p w14:paraId="392AA235" w14:textId="37FFBE4E"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lastRenderedPageBreak/>
        <w:tab/>
      </w:r>
      <w:r w:rsidR="004F2E86" w:rsidRPr="001E57F9">
        <w:rPr>
          <w:rFonts w:ascii="Times New Roman" w:hAnsi="Times New Roman"/>
          <w:sz w:val="24"/>
          <w:szCs w:val="24"/>
          <w:lang w:val="sr-Cyrl-CS"/>
        </w:rPr>
        <w:t>Накнада из става 3. тачка 7) овог члана не може бити мања од 500.000 евра на дан подношења пријаве на јавни позив.</w:t>
      </w:r>
    </w:p>
    <w:p w14:paraId="339DA671" w14:textId="5025E622"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Ближе услове за издавање дозволе утврђује Влада.</w:t>
      </w:r>
    </w:p>
    <w:p w14:paraId="485E260B" w14:textId="56934C47" w:rsidR="004F2E86"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Стручне послове у вези са јавним позивом обавља Управа.</w:t>
      </w:r>
    </w:p>
    <w:p w14:paraId="6BE21715" w14:textId="77777777" w:rsidR="00F44C48" w:rsidRPr="001E57F9" w:rsidRDefault="00F44C48" w:rsidP="00D643EB">
      <w:pPr>
        <w:pStyle w:val="NoSpacing"/>
        <w:rPr>
          <w:rFonts w:ascii="Times New Roman" w:hAnsi="Times New Roman"/>
          <w:sz w:val="24"/>
          <w:szCs w:val="24"/>
          <w:lang w:val="sr-Cyrl-CS"/>
        </w:rPr>
      </w:pPr>
    </w:p>
    <w:p w14:paraId="4798FF8F" w14:textId="565C29A7" w:rsidR="0054230E" w:rsidRPr="001E57F9" w:rsidRDefault="0054230E" w:rsidP="00F44C4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Одузимање дозволе</w:t>
      </w:r>
    </w:p>
    <w:p w14:paraId="28B6CCA0" w14:textId="77777777" w:rsidR="00F44C48" w:rsidRPr="001E57F9" w:rsidRDefault="00F44C48" w:rsidP="00F44C48">
      <w:pPr>
        <w:pStyle w:val="NoSpacing"/>
        <w:jc w:val="center"/>
        <w:rPr>
          <w:rFonts w:ascii="Times New Roman" w:hAnsi="Times New Roman"/>
          <w:sz w:val="24"/>
          <w:szCs w:val="24"/>
          <w:lang w:val="sr-Cyrl-CS"/>
        </w:rPr>
      </w:pPr>
    </w:p>
    <w:p w14:paraId="5390F6ED" w14:textId="7412F595" w:rsidR="0054230E" w:rsidRPr="001E57F9" w:rsidRDefault="0054230E" w:rsidP="00F44C4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Члан 52</w:t>
      </w:r>
      <w:r w:rsidR="00F44C48" w:rsidRPr="001E57F9">
        <w:rPr>
          <w:rFonts w:ascii="Times New Roman" w:hAnsi="Times New Roman"/>
          <w:sz w:val="24"/>
          <w:szCs w:val="24"/>
          <w:lang w:val="sr-Cyrl-CS"/>
        </w:rPr>
        <w:t>.</w:t>
      </w:r>
    </w:p>
    <w:p w14:paraId="42071910" w14:textId="763094C9" w:rsidR="00DB4412"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54230E" w:rsidRPr="001E57F9">
        <w:rPr>
          <w:rFonts w:ascii="Times New Roman" w:eastAsia="Times New Roman" w:hAnsi="Times New Roman"/>
          <w:sz w:val="24"/>
          <w:szCs w:val="24"/>
          <w:lang w:val="sr-Cyrl-CS"/>
        </w:rPr>
        <w:t>На предлог министра, Влада може донети решење о одузимању дозволе за приређивање посебних игара на срећу у играчницама, ако утврди да:</w:t>
      </w:r>
    </w:p>
    <w:p w14:paraId="255956C0" w14:textId="3ECD2119" w:rsidR="00DB4412"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54230E" w:rsidRPr="001E57F9">
        <w:rPr>
          <w:rFonts w:ascii="Times New Roman" w:eastAsia="Times New Roman" w:hAnsi="Times New Roman"/>
          <w:sz w:val="24"/>
          <w:szCs w:val="24"/>
          <w:lang w:val="sr-Cyrl-CS"/>
        </w:rPr>
        <w:t>1) је приређивач престао да испуњава услове из чл. 38. и 40. овог закона;</w:t>
      </w:r>
    </w:p>
    <w:p w14:paraId="6F61D8B7" w14:textId="759C394C" w:rsidR="00DB4412"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54230E" w:rsidRPr="001E57F9">
        <w:rPr>
          <w:rFonts w:ascii="Times New Roman" w:eastAsia="Times New Roman" w:hAnsi="Times New Roman"/>
          <w:sz w:val="24"/>
          <w:szCs w:val="24"/>
          <w:lang w:val="sr-Cyrl-CS"/>
        </w:rPr>
        <w:t>2) је дозвола дата на основу неистинитих података;</w:t>
      </w:r>
    </w:p>
    <w:p w14:paraId="17C3E3F0" w14:textId="4576518C" w:rsidR="00DB4412"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54230E" w:rsidRPr="001E57F9">
        <w:rPr>
          <w:rFonts w:ascii="Times New Roman" w:eastAsia="Times New Roman" w:hAnsi="Times New Roman"/>
          <w:sz w:val="24"/>
          <w:szCs w:val="24"/>
          <w:lang w:val="sr-Cyrl-CS"/>
        </w:rPr>
        <w:t>3) приређивач није отпочео са приређивањем игре у року утврђеном у уговору из члана 44. овог закона;</w:t>
      </w:r>
    </w:p>
    <w:p w14:paraId="510C209D" w14:textId="52201DF1" w:rsidR="00DB4412"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54230E" w:rsidRPr="001E57F9">
        <w:rPr>
          <w:rFonts w:ascii="Times New Roman" w:eastAsia="Times New Roman" w:hAnsi="Times New Roman"/>
          <w:sz w:val="24"/>
          <w:szCs w:val="24"/>
          <w:lang w:val="sr-Cyrl-CS"/>
        </w:rPr>
        <w:t>4) је приређивач прекинуо приређивање игре супротно одредбама овог закона и уговору из члана 44. овог закона;</w:t>
      </w:r>
    </w:p>
    <w:p w14:paraId="594C0A3D" w14:textId="25F3E79E" w:rsidR="00DB4412"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54230E" w:rsidRPr="001E57F9">
        <w:rPr>
          <w:rFonts w:ascii="Times New Roman" w:eastAsia="Times New Roman" w:hAnsi="Times New Roman"/>
          <w:sz w:val="24"/>
          <w:szCs w:val="24"/>
          <w:lang w:val="sr-Cyrl-CS"/>
        </w:rPr>
        <w:t>5) приређивач не испуњава прописане техничке, информатичке и остале услове и обавезе;</w:t>
      </w:r>
    </w:p>
    <w:p w14:paraId="5531B2E1" w14:textId="538663EF" w:rsidR="00DB4412"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54230E" w:rsidRPr="001E57F9">
        <w:rPr>
          <w:rFonts w:ascii="Times New Roman" w:eastAsia="Times New Roman" w:hAnsi="Times New Roman"/>
          <w:sz w:val="24"/>
          <w:szCs w:val="24"/>
          <w:lang w:val="sr-Cyrl-CS"/>
        </w:rPr>
        <w:t>6) приређивач крши правила игара на срећу;</w:t>
      </w:r>
    </w:p>
    <w:p w14:paraId="6EA85114" w14:textId="666ECED3" w:rsidR="00DB4412"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54230E" w:rsidRPr="001E57F9">
        <w:rPr>
          <w:rFonts w:ascii="Times New Roman" w:eastAsia="Times New Roman" w:hAnsi="Times New Roman"/>
          <w:sz w:val="24"/>
          <w:szCs w:val="24"/>
          <w:lang w:val="sr-Cyrl-CS"/>
        </w:rPr>
        <w:t>7) приређивач не плаћа доспеле обавезе по основу јавних прихода или не исплаћује добитке играчима;</w:t>
      </w:r>
    </w:p>
    <w:p w14:paraId="4A3B6952" w14:textId="67A17CFB" w:rsidR="00DB4412"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54230E" w:rsidRPr="001E57F9">
        <w:rPr>
          <w:rFonts w:ascii="Times New Roman" w:eastAsia="Times New Roman" w:hAnsi="Times New Roman"/>
          <w:sz w:val="24"/>
          <w:szCs w:val="24"/>
          <w:lang w:val="sr-Cyrl-CS"/>
        </w:rPr>
        <w:t>8) приређивач не допушта или на други начин спречава надзор, прописан овим законом или отежава спровођење надзора;</w:t>
      </w:r>
    </w:p>
    <w:p w14:paraId="64444EC5" w14:textId="52DFF4F1" w:rsidR="00DB4412"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54230E" w:rsidRPr="001E57F9">
        <w:rPr>
          <w:rFonts w:ascii="Times New Roman" w:eastAsia="Times New Roman" w:hAnsi="Times New Roman"/>
          <w:sz w:val="24"/>
          <w:szCs w:val="24"/>
          <w:lang w:val="sr-Cyrl-CS"/>
        </w:rPr>
        <w:t>9) приређивач нетачно приказује остварени промет;</w:t>
      </w:r>
    </w:p>
    <w:p w14:paraId="2B8ECF8F" w14:textId="5947206E" w:rsidR="00DB4412"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54230E" w:rsidRPr="001E57F9">
        <w:rPr>
          <w:rFonts w:ascii="Times New Roman" w:eastAsia="Times New Roman" w:hAnsi="Times New Roman"/>
          <w:sz w:val="24"/>
          <w:szCs w:val="24"/>
          <w:lang w:val="sr-Cyrl-CS"/>
        </w:rPr>
        <w:t>10) приређивач позајмљује новац играчима;</w:t>
      </w:r>
    </w:p>
    <w:p w14:paraId="20BD5B52" w14:textId="78B55228" w:rsidR="00DB4412"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54230E" w:rsidRPr="001E57F9">
        <w:rPr>
          <w:rFonts w:ascii="Times New Roman" w:eastAsia="Times New Roman" w:hAnsi="Times New Roman"/>
          <w:sz w:val="24"/>
          <w:szCs w:val="24"/>
          <w:lang w:val="sr-Cyrl-CS"/>
        </w:rPr>
        <w:t>11) приређивач крши друге одредбе уговора из члана 44. овог закона;</w:t>
      </w:r>
    </w:p>
    <w:p w14:paraId="1B651F60" w14:textId="6CB30D41" w:rsidR="00DB4412"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54230E" w:rsidRPr="001E57F9">
        <w:rPr>
          <w:rFonts w:ascii="Times New Roman" w:eastAsia="Times New Roman" w:hAnsi="Times New Roman"/>
          <w:sz w:val="24"/>
          <w:szCs w:val="24"/>
          <w:lang w:val="sr-Cyrl-CS"/>
        </w:rPr>
        <w:t>12) приређивач не поступа у складу са прописима о спречавању прања новца и финансирању тероризма;</w:t>
      </w:r>
    </w:p>
    <w:p w14:paraId="11715D66" w14:textId="537FBAA9" w:rsidR="00DB4412"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54230E" w:rsidRPr="001E57F9">
        <w:rPr>
          <w:rFonts w:ascii="Times New Roman" w:eastAsia="Times New Roman" w:hAnsi="Times New Roman"/>
          <w:sz w:val="24"/>
          <w:szCs w:val="24"/>
          <w:lang w:val="sr-Cyrl-CS"/>
        </w:rPr>
        <w:t>13) постоје чињенице због којих дозвола не би била дата;</w:t>
      </w:r>
    </w:p>
    <w:p w14:paraId="4518DC62" w14:textId="07C1E40E" w:rsidR="00DB4412" w:rsidRPr="001E57F9" w:rsidRDefault="00F44C48" w:rsidP="00D643EB">
      <w:pPr>
        <w:pStyle w:val="NoSpacing"/>
        <w:rPr>
          <w:rFonts w:ascii="Times New Roman" w:hAnsi="Times New Roman"/>
          <w:sz w:val="24"/>
          <w:szCs w:val="24"/>
          <w:lang w:val="sr-Cyrl-CS"/>
        </w:rPr>
      </w:pPr>
      <w:r w:rsidRPr="001E57F9">
        <w:rPr>
          <w:rFonts w:ascii="Times New Roman" w:eastAsia="Times New Roman" w:hAnsi="Times New Roman"/>
          <w:sz w:val="24"/>
          <w:szCs w:val="24"/>
          <w:lang w:val="sr-Cyrl-CS"/>
        </w:rPr>
        <w:tab/>
      </w:r>
      <w:r w:rsidR="0054230E" w:rsidRPr="001E57F9">
        <w:rPr>
          <w:rFonts w:ascii="Times New Roman" w:eastAsia="Times New Roman" w:hAnsi="Times New Roman"/>
          <w:sz w:val="24"/>
          <w:szCs w:val="24"/>
          <w:lang w:val="sr-Cyrl-CS"/>
        </w:rPr>
        <w:t>14) приређивач крши одредбе овог закона које се односе на организовање игара на аутоматима, уколико у оквиру играчниц</w:t>
      </w:r>
      <w:r w:rsidR="002104FA" w:rsidRPr="001E57F9">
        <w:rPr>
          <w:rFonts w:ascii="Times New Roman" w:eastAsia="Times New Roman" w:hAnsi="Times New Roman"/>
          <w:sz w:val="24"/>
          <w:szCs w:val="24"/>
          <w:lang w:val="sr-Cyrl-CS"/>
        </w:rPr>
        <w:t>е организује игре на аутоматима</w:t>
      </w:r>
      <w:r w:rsidR="00620FAF" w:rsidRPr="001E57F9">
        <w:rPr>
          <w:rFonts w:ascii="Times New Roman" w:eastAsia="Times New Roman" w:hAnsi="Times New Roman"/>
          <w:strike/>
          <w:sz w:val="24"/>
          <w:szCs w:val="24"/>
          <w:lang w:val="sr-Cyrl-CS"/>
        </w:rPr>
        <w:t>.</w:t>
      </w:r>
      <w:r w:rsidR="002104FA" w:rsidRPr="001E57F9">
        <w:rPr>
          <w:rFonts w:ascii="Times New Roman" w:eastAsia="Times New Roman" w:hAnsi="Times New Roman"/>
          <w:sz w:val="24"/>
          <w:szCs w:val="24"/>
          <w:lang w:val="sr-Cyrl-CS"/>
        </w:rPr>
        <w:t>;</w:t>
      </w:r>
    </w:p>
    <w:p w14:paraId="65CB7CA2" w14:textId="3AB58F1E" w:rsidR="00DB4412" w:rsidRPr="001E57F9" w:rsidRDefault="00F44C48" w:rsidP="00D643EB">
      <w:pPr>
        <w:pStyle w:val="NoSpacing"/>
        <w:rPr>
          <w:rFonts w:ascii="Times New Roman" w:eastAsia="Times New Roman" w:hAnsi="Times New Roman"/>
          <w:sz w:val="24"/>
          <w:szCs w:val="24"/>
          <w:lang w:val="sr-Cyrl-CS"/>
        </w:rPr>
      </w:pPr>
      <w:r w:rsidRPr="001E57F9">
        <w:rPr>
          <w:rFonts w:ascii="Times New Roman" w:hAnsi="Times New Roman"/>
          <w:sz w:val="24"/>
          <w:szCs w:val="24"/>
          <w:lang w:val="sr-Cyrl-CS"/>
        </w:rPr>
        <w:tab/>
      </w:r>
      <w:r w:rsidR="0054230E" w:rsidRPr="001E57F9">
        <w:rPr>
          <w:rFonts w:ascii="Times New Roman" w:hAnsi="Times New Roman"/>
          <w:sz w:val="24"/>
          <w:szCs w:val="24"/>
          <w:lang w:val="sr-Cyrl-CS"/>
        </w:rPr>
        <w:t>15)</w:t>
      </w:r>
      <w:r w:rsidR="0018448D" w:rsidRPr="001E57F9">
        <w:rPr>
          <w:rFonts w:ascii="Times New Roman" w:hAnsi="Times New Roman"/>
          <w:sz w:val="24"/>
          <w:szCs w:val="24"/>
          <w:lang w:val="sr-Cyrl-CS"/>
        </w:rPr>
        <w:t xml:space="preserve"> </w:t>
      </w:r>
      <w:r w:rsidR="00580143" w:rsidRPr="001E57F9">
        <w:rPr>
          <w:rFonts w:ascii="Times New Roman" w:hAnsi="Times New Roman"/>
          <w:sz w:val="24"/>
          <w:szCs w:val="24"/>
          <w:lang w:val="sr-Cyrl-CS"/>
        </w:rPr>
        <w:t xml:space="preserve">ПРИРЕЂИВАЧ </w:t>
      </w:r>
      <w:r w:rsidR="008A4F9F" w:rsidRPr="001E57F9">
        <w:rPr>
          <w:rFonts w:ascii="Times New Roman" w:hAnsi="Times New Roman"/>
          <w:sz w:val="24"/>
          <w:szCs w:val="24"/>
          <w:lang w:val="sr-Cyrl-CS"/>
        </w:rPr>
        <w:t xml:space="preserve">ПРЕСТАНЕ ДА </w:t>
      </w:r>
      <w:r w:rsidR="0018448D" w:rsidRPr="001E57F9">
        <w:rPr>
          <w:rFonts w:ascii="Times New Roman" w:hAnsi="Times New Roman"/>
          <w:sz w:val="24"/>
          <w:szCs w:val="24"/>
          <w:lang w:val="sr-Cyrl-CS"/>
        </w:rPr>
        <w:t xml:space="preserve">ИСПУЊАВА ДРУГЕ </w:t>
      </w:r>
      <w:r w:rsidR="00BB48A6" w:rsidRPr="001E57F9">
        <w:rPr>
          <w:rFonts w:ascii="Times New Roman" w:hAnsi="Times New Roman"/>
          <w:sz w:val="24"/>
          <w:szCs w:val="24"/>
          <w:lang w:val="sr-Cyrl-CS"/>
        </w:rPr>
        <w:t>УСЛОВЕ И</w:t>
      </w:r>
      <w:r w:rsidR="008A4F9F" w:rsidRPr="001E57F9">
        <w:rPr>
          <w:rFonts w:ascii="Times New Roman" w:hAnsi="Times New Roman"/>
          <w:sz w:val="24"/>
          <w:szCs w:val="24"/>
          <w:lang w:val="sr-Cyrl-CS"/>
        </w:rPr>
        <w:t>ЛИ НЕ ИСПУЊАВА ДРУГЕ</w:t>
      </w:r>
      <w:r w:rsidR="00BB48A6" w:rsidRPr="001E57F9">
        <w:rPr>
          <w:rFonts w:ascii="Times New Roman" w:hAnsi="Times New Roman"/>
          <w:sz w:val="24"/>
          <w:szCs w:val="24"/>
          <w:lang w:val="sr-Cyrl-CS"/>
        </w:rPr>
        <w:t xml:space="preserve"> </w:t>
      </w:r>
      <w:r w:rsidR="0018448D" w:rsidRPr="001E57F9">
        <w:rPr>
          <w:rFonts w:ascii="Times New Roman" w:hAnsi="Times New Roman"/>
          <w:sz w:val="24"/>
          <w:szCs w:val="24"/>
          <w:lang w:val="sr-Cyrl-CS"/>
        </w:rPr>
        <w:t xml:space="preserve">ОБАВЕЗЕ ПРОПИСАНЕ ОВИМ ЗАКОНОМ. </w:t>
      </w:r>
    </w:p>
    <w:p w14:paraId="08266D43" w14:textId="4B88E650" w:rsidR="0054230E" w:rsidRPr="001E57F9" w:rsidRDefault="00F44C48" w:rsidP="00D643EB">
      <w:pPr>
        <w:pStyle w:val="NoSpacing"/>
        <w:rPr>
          <w:rFonts w:ascii="Times New Roman" w:eastAsia="Times New Roman" w:hAnsi="Times New Roman"/>
          <w:sz w:val="24"/>
          <w:szCs w:val="24"/>
          <w:lang w:val="sr-Cyrl-CS"/>
        </w:rPr>
      </w:pPr>
      <w:r w:rsidRPr="001E57F9">
        <w:rPr>
          <w:rFonts w:ascii="Times New Roman" w:eastAsia="Times New Roman" w:hAnsi="Times New Roman"/>
          <w:sz w:val="24"/>
          <w:szCs w:val="24"/>
          <w:lang w:val="sr-Cyrl-CS"/>
        </w:rPr>
        <w:tab/>
      </w:r>
      <w:r w:rsidR="0054230E" w:rsidRPr="001E57F9">
        <w:rPr>
          <w:rFonts w:ascii="Times New Roman" w:eastAsia="Times New Roman" w:hAnsi="Times New Roman"/>
          <w:sz w:val="24"/>
          <w:szCs w:val="24"/>
          <w:lang w:val="sr-Cyrl-CS"/>
        </w:rPr>
        <w:t>Доношењем решења из става 1. овог члана уговор о преношењу права на приређивање посебних игара на срећу у играчницама сматра се раскинутим.</w:t>
      </w:r>
    </w:p>
    <w:p w14:paraId="5DF86D5E" w14:textId="77777777" w:rsidR="00F44C48" w:rsidRPr="001E57F9" w:rsidRDefault="00F44C48" w:rsidP="00D643EB">
      <w:pPr>
        <w:pStyle w:val="NoSpacing"/>
        <w:rPr>
          <w:rFonts w:ascii="Times New Roman" w:hAnsi="Times New Roman"/>
          <w:b/>
          <w:sz w:val="24"/>
          <w:szCs w:val="24"/>
          <w:lang w:val="sr-Cyrl-CS"/>
        </w:rPr>
      </w:pPr>
    </w:p>
    <w:p w14:paraId="757BB135" w14:textId="5A5B2B61" w:rsidR="006F2DCC" w:rsidRPr="001E57F9" w:rsidRDefault="004F2E86" w:rsidP="00F44C4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Услови за улазак у играчницу</w:t>
      </w:r>
    </w:p>
    <w:p w14:paraId="769C1269" w14:textId="77777777" w:rsidR="00F44C48" w:rsidRPr="001E57F9" w:rsidRDefault="00F44C48" w:rsidP="00F44C48">
      <w:pPr>
        <w:pStyle w:val="NoSpacing"/>
        <w:jc w:val="center"/>
        <w:rPr>
          <w:rFonts w:ascii="Times New Roman" w:hAnsi="Times New Roman"/>
          <w:sz w:val="24"/>
          <w:szCs w:val="24"/>
          <w:lang w:val="sr-Cyrl-CS"/>
        </w:rPr>
      </w:pPr>
    </w:p>
    <w:p w14:paraId="254A2E59" w14:textId="249F68BE" w:rsidR="004F2E86" w:rsidRPr="001E57F9" w:rsidRDefault="00223492" w:rsidP="00F44C4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Члан 55</w:t>
      </w:r>
      <w:r w:rsidR="00F44C48" w:rsidRPr="001E57F9">
        <w:rPr>
          <w:rFonts w:ascii="Times New Roman" w:hAnsi="Times New Roman"/>
          <w:sz w:val="24"/>
          <w:szCs w:val="24"/>
          <w:lang w:val="sr-Cyrl-CS"/>
        </w:rPr>
        <w:t>.</w:t>
      </w:r>
    </w:p>
    <w:p w14:paraId="29E0DBFC" w14:textId="3C83DCBE" w:rsidR="004F2E86"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Услове за улазак у просторије</w:t>
      </w:r>
      <w:r w:rsidR="007B0B7F" w:rsidRPr="001E57F9">
        <w:rPr>
          <w:rFonts w:ascii="Times New Roman" w:hAnsi="Times New Roman"/>
          <w:sz w:val="24"/>
          <w:szCs w:val="24"/>
          <w:lang w:val="sr-Cyrl-CS"/>
        </w:rPr>
        <w:t xml:space="preserve"> играчнице одређује приређивач.</w:t>
      </w:r>
    </w:p>
    <w:p w14:paraId="26FEE51A" w14:textId="38F8A60C"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Приређивач може забранити улазак у просторије играчнице појединим лицима или групама лица, а да не</w:t>
      </w:r>
      <w:r w:rsidR="003C2E86" w:rsidRPr="001E57F9">
        <w:rPr>
          <w:rFonts w:ascii="Times New Roman" w:hAnsi="Times New Roman"/>
          <w:sz w:val="24"/>
          <w:szCs w:val="24"/>
          <w:lang w:val="sr-Cyrl-CS"/>
        </w:rPr>
        <w:t xml:space="preserve"> </w:t>
      </w:r>
      <w:r w:rsidR="007B0B7F" w:rsidRPr="001E57F9">
        <w:rPr>
          <w:rFonts w:ascii="Times New Roman" w:hAnsi="Times New Roman"/>
          <w:sz w:val="24"/>
          <w:szCs w:val="24"/>
          <w:lang w:val="sr-Cyrl-CS"/>
        </w:rPr>
        <w:t>наведе разлоге за то.</w:t>
      </w:r>
    </w:p>
    <w:p w14:paraId="1BA7E246" w14:textId="14246C44"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Играчима који у току игре на срећу прекрше правила игре, приређивач може забранити даље учествовање у</w:t>
      </w:r>
      <w:r w:rsidR="003C2E86" w:rsidRPr="001E57F9">
        <w:rPr>
          <w:rFonts w:ascii="Times New Roman" w:hAnsi="Times New Roman"/>
          <w:sz w:val="24"/>
          <w:szCs w:val="24"/>
          <w:lang w:val="sr-Cyrl-CS"/>
        </w:rPr>
        <w:t xml:space="preserve"> </w:t>
      </w:r>
      <w:r w:rsidR="007B0B7F" w:rsidRPr="001E57F9">
        <w:rPr>
          <w:rFonts w:ascii="Times New Roman" w:hAnsi="Times New Roman"/>
          <w:sz w:val="24"/>
          <w:szCs w:val="24"/>
          <w:lang w:val="sr-Cyrl-CS"/>
        </w:rPr>
        <w:t>играма.</w:t>
      </w:r>
    </w:p>
    <w:p w14:paraId="12A06A61" w14:textId="2F7D25A4"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 xml:space="preserve">Униформисана лица имају приступ у играчницу само за </w:t>
      </w:r>
      <w:r w:rsidR="007B0B7F" w:rsidRPr="001E57F9">
        <w:rPr>
          <w:rFonts w:ascii="Times New Roman" w:hAnsi="Times New Roman"/>
          <w:sz w:val="24"/>
          <w:szCs w:val="24"/>
          <w:lang w:val="sr-Cyrl-CS"/>
        </w:rPr>
        <w:t>вршење своје службене дужности.</w:t>
      </w:r>
    </w:p>
    <w:p w14:paraId="6F19C3F7" w14:textId="6D0F816A" w:rsidR="00F44C48" w:rsidRPr="001E57F9" w:rsidRDefault="00F44C48" w:rsidP="00D643EB">
      <w:pPr>
        <w:pStyle w:val="NoSpacing"/>
        <w:rPr>
          <w:rFonts w:ascii="Times New Roman" w:hAnsi="Times New Roman"/>
          <w:strike/>
          <w:sz w:val="24"/>
          <w:szCs w:val="24"/>
          <w:lang w:val="sr-Cyrl-CS"/>
        </w:rPr>
      </w:pPr>
      <w:r w:rsidRPr="001E57F9">
        <w:rPr>
          <w:rFonts w:ascii="Times New Roman" w:hAnsi="Times New Roman"/>
          <w:sz w:val="24"/>
          <w:szCs w:val="24"/>
          <w:lang w:val="sr-Cyrl-CS"/>
        </w:rPr>
        <w:tab/>
      </w:r>
      <w:r w:rsidRPr="001E57F9">
        <w:rPr>
          <w:rFonts w:ascii="Times New Roman" w:hAnsi="Times New Roman"/>
          <w:strike/>
          <w:sz w:val="24"/>
          <w:szCs w:val="24"/>
          <w:lang w:val="sr-Cyrl-CS"/>
        </w:rPr>
        <w:t>Улазак у играчницу дозвољен је пунолетним лицима уз обавезу приређивача да обезбеди трајну базу података (лични број или број пасоша, датум и време уласка и изласка из играчнице и др.).</w:t>
      </w:r>
      <w:r w:rsidR="002D6D68" w:rsidRPr="001E57F9">
        <w:rPr>
          <w:rFonts w:ascii="Times New Roman" w:hAnsi="Times New Roman"/>
          <w:sz w:val="24"/>
          <w:szCs w:val="24"/>
          <w:lang w:val="sr-Cyrl-CS"/>
        </w:rPr>
        <w:t xml:space="preserve"> УЛАЗАК У ИГРАЧНИЦУ </w:t>
      </w:r>
      <w:r w:rsidR="002D6D68" w:rsidRPr="001E57F9">
        <w:rPr>
          <w:rFonts w:ascii="Times New Roman" w:hAnsi="Times New Roman"/>
          <w:sz w:val="24"/>
          <w:szCs w:val="24"/>
          <w:lang w:val="sr-Cyrl-CS"/>
        </w:rPr>
        <w:lastRenderedPageBreak/>
        <w:t>ДОЗВОЉЕН ЈЕ ПУНОЛЕТНИМ ЛИЦИМА УЗ ОБАВЕЗУ ПРИРЕЂИВАЧА ДА, ЗА ПОТРЕБЕ СПРОВОЂЕЊА ОВОГ ЗАКОНА, ОБЕЗБЕДИ ТРАЈНУ БАЗУ ПОДАТАКА (ИМЕ И ПРЕЗИМЕ, ДАТУМ И МЕСТО РОЂЕЊА, МЕСТО ПРЕБИВАЛИШТА, ОДНОСНО БОРАВИШТА, ЛИЧНИ БРОЈ ИЛИ БРОЈ ПАСОША, ДАТУМ И ВРЕМЕ УЛАСКА И ИЗЛАСКА ИЗ ИГРАЧНИЦЕ И ДР.), КАО И ПИСАНУ ИЗЈАВУ ЛИЦА КОЈОМ ПОД МАТЕРИЈАЛНОМ И КРИВИЧНОМ ОДГОВОРНОШЋУ ИЗЈАВЉУЈЕ ДА У ИГРАМА НА СРЕЋУ УЧЕСТВУЈЕ ЗА СВОЈ РАЧУН И У СВОЈЕ ИМЕ.</w:t>
      </w:r>
    </w:p>
    <w:p w14:paraId="239A5F1C" w14:textId="555B988C"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 xml:space="preserve">Ближе елементе за трајну базу података </w:t>
      </w:r>
      <w:r w:rsidR="007B0B7F" w:rsidRPr="001E57F9">
        <w:rPr>
          <w:rFonts w:ascii="Times New Roman" w:hAnsi="Times New Roman"/>
          <w:sz w:val="24"/>
          <w:szCs w:val="24"/>
          <w:lang w:val="sr-Cyrl-CS"/>
        </w:rPr>
        <w:t>одређује министар финансија.</w:t>
      </w:r>
    </w:p>
    <w:p w14:paraId="743F874A" w14:textId="43401018"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 xml:space="preserve">Посетиоцима и играчима није дозвољено уношење техничких помагала </w:t>
      </w:r>
      <w:r w:rsidR="00BA5C9D" w:rsidRPr="001E57F9">
        <w:rPr>
          <w:rFonts w:ascii="Times New Roman" w:hAnsi="Times New Roman"/>
          <w:sz w:val="24"/>
          <w:szCs w:val="24"/>
          <w:lang w:val="sr-Cyrl-CS"/>
        </w:rPr>
        <w:t xml:space="preserve">у играчницу, која би могла њима </w:t>
      </w:r>
      <w:r w:rsidR="004F2E86" w:rsidRPr="001E57F9">
        <w:rPr>
          <w:rFonts w:ascii="Times New Roman" w:hAnsi="Times New Roman"/>
          <w:sz w:val="24"/>
          <w:szCs w:val="24"/>
          <w:lang w:val="sr-Cyrl-CS"/>
        </w:rPr>
        <w:t>или другим учесни</w:t>
      </w:r>
      <w:r w:rsidR="007B0B7F" w:rsidRPr="001E57F9">
        <w:rPr>
          <w:rFonts w:ascii="Times New Roman" w:hAnsi="Times New Roman"/>
          <w:sz w:val="24"/>
          <w:szCs w:val="24"/>
          <w:lang w:val="sr-Cyrl-CS"/>
        </w:rPr>
        <w:t>цима да донесу предност у игри.</w:t>
      </w:r>
    </w:p>
    <w:p w14:paraId="7216C58C" w14:textId="197413C7" w:rsidR="004F2E86"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Ако се основано верује да неко лице уноси техничка помагала из ста</w:t>
      </w:r>
      <w:r w:rsidR="00BA5C9D" w:rsidRPr="001E57F9">
        <w:rPr>
          <w:rFonts w:ascii="Times New Roman" w:hAnsi="Times New Roman"/>
          <w:sz w:val="24"/>
          <w:szCs w:val="24"/>
          <w:lang w:val="sr-Cyrl-CS"/>
        </w:rPr>
        <w:t xml:space="preserve">ва 7. овог члана, приређивач ће </w:t>
      </w:r>
      <w:r w:rsidR="007B0B7F" w:rsidRPr="001E57F9">
        <w:rPr>
          <w:rFonts w:ascii="Times New Roman" w:hAnsi="Times New Roman"/>
          <w:sz w:val="24"/>
          <w:szCs w:val="24"/>
          <w:lang w:val="sr-Cyrl-CS"/>
        </w:rPr>
        <w:t>га удаљити из играчнице.</w:t>
      </w:r>
    </w:p>
    <w:p w14:paraId="15278ABE" w14:textId="77777777" w:rsidR="00F44C48" w:rsidRPr="001E57F9" w:rsidRDefault="00F44C48" w:rsidP="00D643EB">
      <w:pPr>
        <w:pStyle w:val="NoSpacing"/>
        <w:rPr>
          <w:rFonts w:ascii="Times New Roman" w:hAnsi="Times New Roman"/>
          <w:sz w:val="24"/>
          <w:szCs w:val="24"/>
          <w:lang w:val="sr-Cyrl-CS"/>
        </w:rPr>
      </w:pPr>
    </w:p>
    <w:p w14:paraId="5BFEA165" w14:textId="4C79B0F9" w:rsidR="003C2E86" w:rsidRPr="001E57F9" w:rsidRDefault="00223492" w:rsidP="00F44C4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Обавезе запослених</w:t>
      </w:r>
    </w:p>
    <w:p w14:paraId="73872C6D" w14:textId="77777777" w:rsidR="00F44C48" w:rsidRPr="001E57F9" w:rsidRDefault="00F44C48" w:rsidP="00F44C48">
      <w:pPr>
        <w:pStyle w:val="NoSpacing"/>
        <w:jc w:val="center"/>
        <w:rPr>
          <w:rFonts w:ascii="Times New Roman" w:hAnsi="Times New Roman"/>
          <w:sz w:val="24"/>
          <w:szCs w:val="24"/>
          <w:lang w:val="sr-Cyrl-CS"/>
        </w:rPr>
      </w:pPr>
    </w:p>
    <w:p w14:paraId="73351FCC" w14:textId="548D841D" w:rsidR="004F2E86" w:rsidRPr="001E57F9" w:rsidRDefault="00223492" w:rsidP="00F44C4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Члан 56</w:t>
      </w:r>
      <w:r w:rsidR="00F44C48" w:rsidRPr="001E57F9">
        <w:rPr>
          <w:rFonts w:ascii="Times New Roman" w:hAnsi="Times New Roman"/>
          <w:sz w:val="24"/>
          <w:szCs w:val="24"/>
          <w:lang w:val="sr-Cyrl-CS"/>
        </w:rPr>
        <w:t>.</w:t>
      </w:r>
    </w:p>
    <w:p w14:paraId="44362515" w14:textId="63745467"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Запосленима код приређивача забрањено је учествовање у играма</w:t>
      </w:r>
      <w:r w:rsidR="007B0B7F" w:rsidRPr="001E57F9">
        <w:rPr>
          <w:rFonts w:ascii="Times New Roman" w:hAnsi="Times New Roman"/>
          <w:sz w:val="24"/>
          <w:szCs w:val="24"/>
          <w:lang w:val="sr-Cyrl-CS"/>
        </w:rPr>
        <w:t xml:space="preserve"> које приређује тај приређивач.</w:t>
      </w:r>
    </w:p>
    <w:p w14:paraId="406D6BA6" w14:textId="24BC9532" w:rsidR="002D6D68" w:rsidRPr="001E57F9" w:rsidRDefault="002D6D68" w:rsidP="002D6D68">
      <w:pPr>
        <w:pStyle w:val="NoSpacing"/>
        <w:rPr>
          <w:rFonts w:ascii="Times New Roman" w:hAnsi="Times New Roman"/>
          <w:b/>
          <w:bCs/>
          <w:strike/>
          <w:sz w:val="24"/>
          <w:szCs w:val="24"/>
          <w:lang w:val="sr-Cyrl-CS"/>
        </w:rPr>
      </w:pPr>
      <w:r w:rsidRPr="001E57F9">
        <w:rPr>
          <w:rFonts w:ascii="Times New Roman" w:hAnsi="Times New Roman"/>
          <w:sz w:val="24"/>
          <w:szCs w:val="24"/>
          <w:lang w:val="sr-Cyrl-CS"/>
        </w:rPr>
        <w:tab/>
      </w:r>
      <w:r w:rsidRPr="001E57F9">
        <w:rPr>
          <w:rFonts w:ascii="Times New Roman" w:hAnsi="Times New Roman"/>
          <w:strike/>
          <w:sz w:val="24"/>
          <w:szCs w:val="24"/>
          <w:lang w:val="sr-Cyrl-CS"/>
        </w:rPr>
        <w:t>Запослени у играчници дужни су да као пословну тајну чувају податке о играчима до којих су дошли приликом обављања посла, осим података за које је предвиђено пријављивање у складу са законом којим се уређује област спречавања прања новца и финансирање тероризма и других података у складу са законом.</w:t>
      </w:r>
      <w:r w:rsidRPr="001E57F9">
        <w:rPr>
          <w:rFonts w:ascii="Times New Roman" w:hAnsi="Times New Roman"/>
          <w:sz w:val="24"/>
          <w:szCs w:val="24"/>
          <w:lang w:val="sr-Cyrl-CS"/>
        </w:rPr>
        <w:t xml:space="preserve"> ЗАПОСЛЕНИ У ИГРАЧНИЦИ ДУЖНИ СУ ДА КАО ПОСЛОВНУ ТАЈНУ ЧУВАЈУ ПОДАТКЕ О ИГРАЧИМА ДО КОЈИХ СУ ДОШЛИ ПРИЛИКОМ ОБАВЉАЊА ПОСЛА.</w:t>
      </w:r>
      <w:r w:rsidRPr="001E57F9">
        <w:rPr>
          <w:rFonts w:ascii="Times New Roman" w:hAnsi="Times New Roman"/>
          <w:noProof/>
          <w:sz w:val="24"/>
          <w:szCs w:val="24"/>
          <w:lang w:val="sr-Cyrl-CS"/>
        </w:rPr>
        <w:tab/>
      </w:r>
    </w:p>
    <w:p w14:paraId="58F7F637" w14:textId="6679BD58" w:rsidR="004F2E86"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A634EE" w:rsidRPr="001E57F9">
        <w:rPr>
          <w:rFonts w:ascii="Times New Roman" w:hAnsi="Times New Roman"/>
          <w:noProof/>
          <w:sz w:val="24"/>
          <w:szCs w:val="24"/>
          <w:lang w:val="sr-Cyrl-CS"/>
        </w:rPr>
        <w:t>КРШЕЊЕМ ОБАВЕЗЕ ЧУВАЊА ПОСЛОВНЕ ТАЈНЕ НЕ СМАТРА СЕ ДОСТАВЉАЊЕ ПОДАТАКА КОЈЕ СЕ ВРШИ У СКЛАДУ СА ЗАКОНОМ КОЈИМ СЕ УРЕЂУЈЕ ОБЛАСТ СПРЕЧАВАЊА ПРАЊА НОВЦА И ФИНАНСИРАЊА ТЕРОРИЗМА.</w:t>
      </w:r>
      <w:r w:rsidR="00BA5C9D" w:rsidRPr="001E57F9">
        <w:rPr>
          <w:rFonts w:ascii="Times New Roman" w:hAnsi="Times New Roman"/>
          <w:sz w:val="24"/>
          <w:szCs w:val="24"/>
          <w:lang w:val="sr-Cyrl-CS"/>
        </w:rPr>
        <w:t xml:space="preserve"> </w:t>
      </w:r>
      <w:r w:rsidR="004F2E86" w:rsidRPr="001E57F9">
        <w:rPr>
          <w:rFonts w:ascii="Times New Roman" w:hAnsi="Times New Roman"/>
          <w:sz w:val="24"/>
          <w:szCs w:val="24"/>
          <w:lang w:val="sr-Cyrl-CS"/>
        </w:rPr>
        <w:t xml:space="preserve"> </w:t>
      </w:r>
    </w:p>
    <w:p w14:paraId="6266AC93" w14:textId="77777777" w:rsidR="00331FA6" w:rsidRPr="001E57F9" w:rsidRDefault="00331FA6" w:rsidP="00D643EB">
      <w:pPr>
        <w:pStyle w:val="NoSpacing"/>
        <w:rPr>
          <w:rFonts w:ascii="Times New Roman" w:hAnsi="Times New Roman"/>
          <w:sz w:val="24"/>
          <w:szCs w:val="24"/>
          <w:lang w:val="sr-Cyrl-CS"/>
        </w:rPr>
      </w:pPr>
    </w:p>
    <w:p w14:paraId="0973C09E" w14:textId="250470F6" w:rsidR="006F2DCC" w:rsidRPr="001E57F9" w:rsidRDefault="00223492" w:rsidP="00F44C4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Поступак давања одобрења</w:t>
      </w:r>
    </w:p>
    <w:p w14:paraId="366E4916" w14:textId="77777777" w:rsidR="00F44C48" w:rsidRPr="001E57F9" w:rsidRDefault="00F44C48" w:rsidP="00F44C48">
      <w:pPr>
        <w:pStyle w:val="NoSpacing"/>
        <w:jc w:val="center"/>
        <w:rPr>
          <w:rFonts w:ascii="Times New Roman" w:hAnsi="Times New Roman"/>
          <w:sz w:val="24"/>
          <w:szCs w:val="24"/>
          <w:lang w:val="sr-Cyrl-CS"/>
        </w:rPr>
      </w:pPr>
    </w:p>
    <w:p w14:paraId="38B13003" w14:textId="2321B39C" w:rsidR="004F2E86" w:rsidRPr="001E57F9" w:rsidRDefault="00223492" w:rsidP="00F44C4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Члан 72</w:t>
      </w:r>
      <w:r w:rsidR="00F44C48" w:rsidRPr="001E57F9">
        <w:rPr>
          <w:rFonts w:ascii="Times New Roman" w:hAnsi="Times New Roman"/>
          <w:sz w:val="24"/>
          <w:szCs w:val="24"/>
          <w:lang w:val="sr-Cyrl-CS"/>
        </w:rPr>
        <w:t>.</w:t>
      </w:r>
    </w:p>
    <w:p w14:paraId="0832082F" w14:textId="1F67BC97"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Уз захтев за добијање одобрења, који поред осталог, садржи податке о називу и седишту правног лица које подноси захтев, предаје се следећа документација:</w:t>
      </w:r>
    </w:p>
    <w:p w14:paraId="38A0AAA7" w14:textId="015F8BEC"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1) решење о упису у одговарајући регистар са прилогом о висини уписаног капитала који не може бити мањи од износа из члана 65. овог закона;</w:t>
      </w:r>
    </w:p>
    <w:p w14:paraId="7DFB9E3B" w14:textId="0CA599DC"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3C2E86" w:rsidRPr="001E57F9">
        <w:rPr>
          <w:rFonts w:ascii="Times New Roman" w:hAnsi="Times New Roman"/>
          <w:sz w:val="24"/>
          <w:szCs w:val="24"/>
          <w:lang w:val="sr-Cyrl-CS"/>
        </w:rPr>
        <w:t>1А) ДОКАЗ</w:t>
      </w:r>
      <w:r w:rsidR="00A767DA" w:rsidRPr="001E57F9">
        <w:rPr>
          <w:rFonts w:ascii="Times New Roman" w:hAnsi="Times New Roman"/>
          <w:sz w:val="24"/>
          <w:szCs w:val="24"/>
          <w:lang w:val="sr-Cyrl-CS"/>
        </w:rPr>
        <w:t>И</w:t>
      </w:r>
      <w:r w:rsidR="003C2E86" w:rsidRPr="001E57F9">
        <w:rPr>
          <w:rFonts w:ascii="Times New Roman" w:hAnsi="Times New Roman"/>
          <w:sz w:val="24"/>
          <w:szCs w:val="24"/>
          <w:lang w:val="sr-Cyrl-CS"/>
        </w:rPr>
        <w:t xml:space="preserve"> О ВЛАСНИЧКОЈ СТРУКТУРИ ДО СТВАРНОГ ВЛАСНИКА, А СВЕ У СКЛАДУ СА ПРОПИСИМА О </w:t>
      </w:r>
      <w:r w:rsidR="00363265" w:rsidRPr="001E57F9">
        <w:rPr>
          <w:rFonts w:ascii="Times New Roman" w:hAnsi="Times New Roman"/>
          <w:sz w:val="24"/>
          <w:szCs w:val="24"/>
          <w:lang w:val="sr-Cyrl-CS"/>
        </w:rPr>
        <w:t>ЦЕНТРАЛНОЈ ЕВИДЕНЦИЈИ СТВАРНИХ ВЛАСНИКА</w:t>
      </w:r>
      <w:r w:rsidR="003C2E86" w:rsidRPr="001E57F9">
        <w:rPr>
          <w:rFonts w:ascii="Times New Roman" w:hAnsi="Times New Roman"/>
          <w:sz w:val="24"/>
          <w:szCs w:val="24"/>
          <w:lang w:val="sr-Cyrl-CS"/>
        </w:rPr>
        <w:t>;</w:t>
      </w:r>
    </w:p>
    <w:p w14:paraId="3DF1A208" w14:textId="3215CA3C"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2) оснивачки акт подносиоца захтева;</w:t>
      </w:r>
    </w:p>
    <w:p w14:paraId="6A0AA2CF" w14:textId="778CCA59"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3) биланс стања и биланс успеха за претходну годину</w:t>
      </w:r>
      <w:r w:rsidR="00A767DA" w:rsidRPr="001E57F9">
        <w:rPr>
          <w:rFonts w:ascii="Times New Roman" w:hAnsi="Times New Roman"/>
          <w:sz w:val="24"/>
          <w:szCs w:val="24"/>
          <w:lang w:val="sr-Cyrl-CS"/>
        </w:rPr>
        <w:t>,</w:t>
      </w:r>
      <w:r w:rsidR="004F2E86" w:rsidRPr="001E57F9">
        <w:rPr>
          <w:rFonts w:ascii="Times New Roman" w:hAnsi="Times New Roman"/>
          <w:sz w:val="24"/>
          <w:szCs w:val="24"/>
          <w:lang w:val="sr-Cyrl-CS"/>
        </w:rPr>
        <w:t xml:space="preserve"> </w:t>
      </w:r>
      <w:r w:rsidR="00145F2C" w:rsidRPr="001E57F9">
        <w:rPr>
          <w:rFonts w:ascii="Times New Roman" w:hAnsi="Times New Roman"/>
          <w:sz w:val="24"/>
          <w:szCs w:val="24"/>
          <w:lang w:val="sr-Cyrl-CS"/>
        </w:rPr>
        <w:t xml:space="preserve">ОДНОСНО ИЗВЕШТАЈИ О РЕВИЗИЈИ ФИНАНСИЈСКИХ ИЗВЕШТАЈА ОСНИВАЧА ОДНОСНО ЧЛАНА ПРАВНОГ ЛИЦА (АКО СУ ИСТИ ПРЕДМЕТ РЕВИЗИЈЕ), ЗА ПРЕТХОДНЕ ДВЕ ГОДИНЕ КОЈЕ ЈЕ САЧИНИО ОВЛАШЋЕНИ РЕВИЗОР, У СКЛАДУ С ПРОПИСИМА ЗЕМЉЕ ПОРЕКЛА ЧЛАНА ОДНОСНО ОСНИВАЧА, КАО И ЊЕГОВИ ФИНАНСИЈСКИ ИЗВЕШТАЈИ ЗА </w:t>
      </w:r>
      <w:r w:rsidR="00145F2C" w:rsidRPr="001E57F9">
        <w:rPr>
          <w:rFonts w:ascii="Times New Roman" w:hAnsi="Times New Roman"/>
          <w:sz w:val="24"/>
          <w:szCs w:val="24"/>
          <w:lang w:val="sr-Cyrl-CS"/>
        </w:rPr>
        <w:lastRenderedPageBreak/>
        <w:t>ПЕРИОД ОД ДАТУМА ПОСЛЕДЊЕГ ИЗВЕШТАЈА О РЕВИЗИЈИ ДО КРАЈА ПОЛУГОДИШТА КОЈЕ НЕПОСРЕДНО ПРЕТХОДИ ПОЛУГОДИШТУ У КОЈЕМ СЕ ЗАХТЕВ ПОДНОСИ;</w:t>
      </w:r>
    </w:p>
    <w:p w14:paraId="77A6BF51" w14:textId="51FD994A"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4) доказе о испуњености услова из чл. 67 - 69. овог закона;</w:t>
      </w:r>
    </w:p>
    <w:p w14:paraId="3D7B93D2" w14:textId="33BEF560"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5) доказ о власништву или закупу најмање 100 аутомата на територији Републике Србије и њиховој локацији, у смислу члана 71. овог закона;</w:t>
      </w:r>
    </w:p>
    <w:p w14:paraId="3C13221A" w14:textId="21741B41"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6) доказ о праву својине, праву коришћења или закупа на одговарајућим просторијама у којима ће се приређивати посебне игре на срећу на аутоматима у којима се мора налазити најмање пет аутомата;</w:t>
      </w:r>
    </w:p>
    <w:p w14:paraId="14ACC272" w14:textId="5FE9BD26" w:rsidR="00DB4412" w:rsidRPr="001E57F9" w:rsidRDefault="00F44C4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145F2C" w:rsidRPr="001E57F9">
        <w:rPr>
          <w:rFonts w:ascii="Times New Roman" w:hAnsi="Times New Roman"/>
          <w:sz w:val="24"/>
          <w:szCs w:val="24"/>
          <w:lang w:val="sr-Cyrl-CS"/>
        </w:rPr>
        <w:t xml:space="preserve">7) </w:t>
      </w:r>
      <w:r w:rsidR="00D4400D" w:rsidRPr="001E57F9">
        <w:rPr>
          <w:rFonts w:ascii="Times New Roman" w:hAnsi="Times New Roman"/>
          <w:strike/>
          <w:sz w:val="24"/>
          <w:szCs w:val="24"/>
          <w:lang w:val="sr-Cyrl-CS"/>
        </w:rPr>
        <w:t>потврда надлежног државног органа да оснивач или члан правног лица – подносиоца захтева, као и лица која у смислу закона којима се уређује опорезивање дохотка грађана и добити предузећа има статус повезаног лица са подносиоцем захтева за добијање одобрења, односно његовим оснивачем или чланом, није осуђиван за кривична дела предвиђена актом Владе, а у периоду од пет година који претходи подношењу захтева</w:t>
      </w:r>
      <w:r w:rsidR="00620FAF" w:rsidRPr="001E57F9">
        <w:rPr>
          <w:rFonts w:ascii="Times New Roman" w:hAnsi="Times New Roman"/>
          <w:strike/>
          <w:sz w:val="24"/>
          <w:szCs w:val="24"/>
          <w:lang w:val="sr-Cyrl-CS"/>
        </w:rPr>
        <w:t>;</w:t>
      </w:r>
      <w:r w:rsidR="00D4400D" w:rsidRPr="001E57F9">
        <w:rPr>
          <w:rFonts w:ascii="Times New Roman" w:hAnsi="Times New Roman"/>
          <w:sz w:val="24"/>
          <w:szCs w:val="24"/>
          <w:lang w:val="sr-Cyrl-CS"/>
        </w:rPr>
        <w:t xml:space="preserve"> </w:t>
      </w:r>
      <w:r w:rsidR="00B632EB" w:rsidRPr="001E57F9">
        <w:rPr>
          <w:rFonts w:ascii="Times New Roman" w:hAnsi="Times New Roman"/>
          <w:sz w:val="24"/>
          <w:szCs w:val="24"/>
          <w:lang w:val="sr-Cyrl-CS"/>
        </w:rPr>
        <w:t>АКТ НАДЛЕЖНОГ ДРЖАВНОГ ОРГАНА КОЈИМ СЕ ПОТВРЂУЈЕ ДА ПОДНОСИЛАЦ ЗАХТЕВА, ЊЕГОВ ОСНИВАЧ, ЊЕГОВ СТВАРНИ ВЛАСНИК, ЧЛАН ОРГАНА УПРАВЉАЊА ЊЕГОВОГ ОСНИВАЧА, КАО И САРАДНИК ОВИХ ЛИЦА НИСУ ЛИЦА ПРОТИВ КОЈИХ СЕ ВОДИ ИСТРАГА ИЛИ КРИВИЧНИ ПОСТУПАК, ОДНОСНО ДА ПРАВНОСНАЖНОМ ПРЕСУДОМ НИЈЕ ОСУЂЕН ЗА КРИВИЧНА ДЕЛА ПРОТИВ ПРИВРЕДЕ, ИМОВИНЕ, ПРАВНОГ САОБРАЋАЈА, ЈАВНОГ РЕДА И МИРА, СЛУЖБЕНЕ ДУЖНОСТИ ИЛИ ПРАВОСУЂА,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 КАО И ДА НИЈЕ ЛИЦЕ КОЈЕ ЈЕ У ПОСЛЕДЊИХ ДЕСЕТ ГОДИНА ПОЧИНИЛО ТЕЖУ ПОВРЕДУ, ОДНОСНО ПОНАВЉАЊЕ ПОВРЕДЕ ПРОПИСА КОЈИМ СЕ УРЕЂУЈЕ СПРЕЧАВАЊЕ ПРАЊА НОВЦА И ФИНАНСИРАЊА ТЕРОРИЗМА;</w:t>
      </w:r>
    </w:p>
    <w:p w14:paraId="43AF95D6" w14:textId="00A14A42" w:rsidR="00B632EB" w:rsidRPr="001E57F9" w:rsidRDefault="002D6D68" w:rsidP="00B632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6B5193" w:rsidRPr="001E57F9">
        <w:rPr>
          <w:rFonts w:ascii="Times New Roman" w:hAnsi="Times New Roman"/>
          <w:sz w:val="24"/>
          <w:szCs w:val="24"/>
          <w:lang w:val="sr-Cyrl-CS"/>
        </w:rPr>
        <w:t>7А</w:t>
      </w:r>
      <w:r w:rsidR="003C2E86" w:rsidRPr="001E57F9">
        <w:rPr>
          <w:rFonts w:ascii="Times New Roman" w:hAnsi="Times New Roman"/>
          <w:sz w:val="24"/>
          <w:szCs w:val="24"/>
          <w:lang w:val="sr-Cyrl-CS"/>
        </w:rPr>
        <w:t>)</w:t>
      </w:r>
      <w:r w:rsidRPr="001E57F9">
        <w:rPr>
          <w:rFonts w:ascii="Times New Roman" w:hAnsi="Times New Roman"/>
          <w:sz w:val="24"/>
          <w:szCs w:val="24"/>
          <w:lang w:val="sr-Cyrl-CS"/>
        </w:rPr>
        <w:t xml:space="preserve"> </w:t>
      </w:r>
      <w:r w:rsidR="00B632EB" w:rsidRPr="001E57F9">
        <w:rPr>
          <w:rFonts w:ascii="Times New Roman" w:hAnsi="Times New Roman"/>
          <w:sz w:val="24"/>
          <w:szCs w:val="24"/>
          <w:lang w:val="sr-Cyrl-CS"/>
        </w:rPr>
        <w:t>АКТ НАДЛЕЖНОГ ДРЖАВНОГ ОРГАНА КОЈИМ СЕ ПОТВРЂУЈЕ ДА ИМЕНОВАНО ЛИЦЕ ПОДНОСИОЦА ЗАХТЕВА И САРАДНИК ТАКВОГ ЛИЦА, ТЕ ЧЛАН ИМЕНОВАНОГ ЛИЦА, ЊЕГОВ СТВАРНИ ВЛАСНИК, ЧЛАН ОРГАНА УПРАВЉАЊА, КАО И САРАДНИК ТАКВОГ ЛИЦА КАДА ЈЕ ИМЕНОВАНО ЛИЦЕ ПРАВНО ЛИЦЕ НИСУ ЛИЦА ПРОТИВ КОЈИХ СЕ ВОДИ ИСТРАГА ИЛИ КРИВИЧНИ ПОСТУПАК, ОДНОСНО ДА ПРАВНОСНАЖНОМ ПРЕСУДОМ НИЈЕ ОСУЂЕН ЗА КРИВИЧНА ДЕЛА ПРОТИВ ПРИВРЕДЕ, ИМОВИНЕ, ПРАВНОГ САОБРАЋАЈА, ЈАВНОГ РЕДА И МИРА, СЛУЖБЕНЕ ДУЖНОСТИ ИЛИ ПРАВОСУЂА,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 КАО И ДА НИЈЕ ЛИЦЕ КОЈЕ ЈЕ У ПОСЛЕДЊИХ ДЕСЕТ ГОДИНА ПОЧИНИЛО ТЕЖУ ПОВРЕДУ, ОДНОСНО ПОНАВЉАЊЕ ПОВРЕДЕ ПРОПИСА КОЈИМ СЕ УРЕЂУЈЕ СПРЕЧАВАЊЕ ПРАЊА НОВЦА И ФИНАНСИРАЊА ТЕРОРИЗМА;</w:t>
      </w:r>
    </w:p>
    <w:p w14:paraId="3DB23CBA" w14:textId="6A5AF74C"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B632EB" w:rsidRPr="001E57F9">
        <w:rPr>
          <w:rFonts w:ascii="Times New Roman" w:hAnsi="Times New Roman"/>
          <w:sz w:val="24"/>
          <w:szCs w:val="24"/>
          <w:lang w:val="sr-Cyrl-CS"/>
        </w:rPr>
        <w:t xml:space="preserve">7Б) АКО СЕ ИЗ ОПРАВДАНИХ РАЗЛОГА НЕ МОГУ ПРИБАВИТИ АКТИ НАДЛЕЖНОГ ДРЖАВНОГ ОРГАНА ИЗ ТАЧ. 7) И 7А) ОВОГ СТАВА, ЛИЦA ИЗ ТАЧ. 7) И 7А) ОВОГ СТАВА МОГУ ДОСТАВИТИ И ИЗЈАВУ </w:t>
      </w:r>
      <w:r w:rsidR="00B632EB" w:rsidRPr="001E57F9">
        <w:rPr>
          <w:rFonts w:ascii="Times New Roman" w:hAnsi="Times New Roman"/>
          <w:sz w:val="24"/>
          <w:szCs w:val="24"/>
          <w:lang w:val="sr-Cyrl-CS"/>
        </w:rPr>
        <w:lastRenderedPageBreak/>
        <w:t>ДАТУ ПОД МАТЕРИЈАЛНОМ И КРИВИЧНОМ ОДГОВОРНОШЋУ ДА НИСУ ЛИЦА ПРОТИВ КОЈИХ СЕ ВОДИ ИСТРАГА ИЛИ КРИВИЧНИ ПОСТУПАК, ОДНОСНО ДА НИСУ ОСУЂИВАНИ, КАО И ДА НИСУ ЧЛАНОВИ ОРГАНИЗОВАНЕ КРИМИНАЛНЕ ГРУПЕ, ИЛИ ДА НИСУ ПОЧИНИЛИ У ПОСЛЕДЊИХ ДЕСЕТ ГОДИНА ТЕЖУ ПОВРЕДУ, ОДНОСНО ПОНАВЉАЊЕ ПОВРЕДЕ ПРОПИСА КОЈИМ СЕ УРЕЂУЈЕ СПРЕЧАВАЊЕ ПРАЊА НОВЦА И ФИНАНСИРАЊА ТЕРОРИЗМА. УПРАВА МОЖЕ У БИЛО КОМ ТРЕНУТКУ ЗАТРАЖИТИ ОД ИСТИХ ЛИЦА ДА ЈОЈ ДОСТАВИ НАВЕДЕНЕ ДОКАЗЕ ИЛИ НЕПОСРЕДНО ОД НАДЛЕЖНОГ ОРГАНА ЗАТРАЖИТИ ТЕ ДОКАЗЕ;</w:t>
      </w:r>
    </w:p>
    <w:p w14:paraId="79D082EF" w14:textId="14A34F9D"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6B5193" w:rsidRPr="001E57F9">
        <w:rPr>
          <w:rFonts w:ascii="Times New Roman" w:hAnsi="Times New Roman"/>
          <w:sz w:val="24"/>
          <w:szCs w:val="24"/>
          <w:lang w:val="sr-Cyrl-CS"/>
        </w:rPr>
        <w:t>8</w:t>
      </w:r>
      <w:r w:rsidR="004F2E86" w:rsidRPr="001E57F9">
        <w:rPr>
          <w:rFonts w:ascii="Times New Roman" w:hAnsi="Times New Roman"/>
          <w:sz w:val="24"/>
          <w:szCs w:val="24"/>
          <w:lang w:val="sr-Cyrl-CS"/>
        </w:rPr>
        <w:t>) правила игара н</w:t>
      </w:r>
      <w:r w:rsidR="007B0B7F" w:rsidRPr="001E57F9">
        <w:rPr>
          <w:rFonts w:ascii="Times New Roman" w:hAnsi="Times New Roman"/>
          <w:sz w:val="24"/>
          <w:szCs w:val="24"/>
          <w:lang w:val="sr-Cyrl-CS"/>
        </w:rPr>
        <w:t>а срећу које ће се приређивати.</w:t>
      </w:r>
    </w:p>
    <w:p w14:paraId="4F3C0315" w14:textId="63B80525"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Ако у току важења одобрења дође до измене било којег податка из ста</w:t>
      </w:r>
      <w:r w:rsidR="007B0B7F" w:rsidRPr="001E57F9">
        <w:rPr>
          <w:rFonts w:ascii="Times New Roman" w:hAnsi="Times New Roman"/>
          <w:sz w:val="24"/>
          <w:szCs w:val="24"/>
          <w:lang w:val="sr-Cyrl-CS"/>
        </w:rPr>
        <w:t>ва 1. овог члана, приређивач је дужан да обавести Управу.</w:t>
      </w:r>
    </w:p>
    <w:p w14:paraId="552C3BAB" w14:textId="446260C4" w:rsidR="004F2E86"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Министар финансија ближе уређује начин утврђивања испуњености услова из става 1. овог члана.</w:t>
      </w:r>
    </w:p>
    <w:p w14:paraId="0D272123" w14:textId="77777777" w:rsidR="002D6D68" w:rsidRPr="001E57F9" w:rsidRDefault="002D6D68" w:rsidP="00D643EB">
      <w:pPr>
        <w:pStyle w:val="NoSpacing"/>
        <w:rPr>
          <w:rFonts w:ascii="Times New Roman" w:hAnsi="Times New Roman"/>
          <w:sz w:val="24"/>
          <w:szCs w:val="24"/>
          <w:lang w:val="sr-Cyrl-CS"/>
        </w:rPr>
      </w:pPr>
    </w:p>
    <w:p w14:paraId="3E30CB96" w14:textId="62559EC2" w:rsidR="003C2E86" w:rsidRPr="001E57F9" w:rsidRDefault="00223492" w:rsidP="002D6D6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Поступак давања одобрења</w:t>
      </w:r>
    </w:p>
    <w:p w14:paraId="09B868DF" w14:textId="77777777" w:rsidR="002D6D68" w:rsidRPr="001E57F9" w:rsidRDefault="002D6D68" w:rsidP="002D6D68">
      <w:pPr>
        <w:pStyle w:val="NoSpacing"/>
        <w:jc w:val="center"/>
        <w:rPr>
          <w:rFonts w:ascii="Times New Roman" w:hAnsi="Times New Roman"/>
          <w:sz w:val="24"/>
          <w:szCs w:val="24"/>
          <w:lang w:val="sr-Cyrl-CS"/>
        </w:rPr>
      </w:pPr>
    </w:p>
    <w:p w14:paraId="03FA3C8A" w14:textId="2B026B59" w:rsidR="004F2E86" w:rsidRPr="001E57F9" w:rsidRDefault="00223492" w:rsidP="002D6D6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Члан 87</w:t>
      </w:r>
      <w:r w:rsidR="002D6D68" w:rsidRPr="001E57F9">
        <w:rPr>
          <w:rFonts w:ascii="Times New Roman" w:hAnsi="Times New Roman"/>
          <w:sz w:val="24"/>
          <w:szCs w:val="24"/>
          <w:lang w:val="sr-Cyrl-CS"/>
        </w:rPr>
        <w:t>.</w:t>
      </w:r>
    </w:p>
    <w:p w14:paraId="143167D5" w14:textId="474BA7CF"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Уз захтев за добијање одобрења, који, између осталог, садржи податке о називу и седишту правног лица које подноси захтев, предаје се следећа документација:</w:t>
      </w:r>
    </w:p>
    <w:p w14:paraId="49DC4380" w14:textId="49B5BA06"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 xml:space="preserve">1) решење о упису у одговарајући регистар са прилогом о висини основног капитала из члана 83. овог закона; </w:t>
      </w:r>
    </w:p>
    <w:p w14:paraId="52177E76" w14:textId="0C41EFDF"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145F2C" w:rsidRPr="001E57F9">
        <w:rPr>
          <w:rFonts w:ascii="Times New Roman" w:hAnsi="Times New Roman"/>
          <w:sz w:val="24"/>
          <w:szCs w:val="24"/>
          <w:lang w:val="sr-Cyrl-CS"/>
        </w:rPr>
        <w:t>1А) ДОКАЗ</w:t>
      </w:r>
      <w:r w:rsidR="00B632EB" w:rsidRPr="001E57F9">
        <w:rPr>
          <w:rFonts w:ascii="Times New Roman" w:hAnsi="Times New Roman"/>
          <w:sz w:val="24"/>
          <w:szCs w:val="24"/>
          <w:lang w:val="sr-Cyrl-CS"/>
        </w:rPr>
        <w:t>И</w:t>
      </w:r>
      <w:r w:rsidR="00145F2C" w:rsidRPr="001E57F9">
        <w:rPr>
          <w:rFonts w:ascii="Times New Roman" w:hAnsi="Times New Roman"/>
          <w:sz w:val="24"/>
          <w:szCs w:val="24"/>
          <w:lang w:val="sr-Cyrl-CS"/>
        </w:rPr>
        <w:t xml:space="preserve"> О ВЛАСНИЧКОЈ СТРУКТУРИ ДО СТВАРНОГ ВЛАСНИКА, А СВЕ У СКЛАДУ СА ПРОПИСИМА О </w:t>
      </w:r>
      <w:r w:rsidR="00363265" w:rsidRPr="001E57F9">
        <w:rPr>
          <w:rFonts w:ascii="Times New Roman" w:hAnsi="Times New Roman"/>
          <w:sz w:val="24"/>
          <w:szCs w:val="24"/>
          <w:lang w:val="sr-Cyrl-CS"/>
        </w:rPr>
        <w:t>ЦЕНТРАЛНОЈ ЕВИДЕНЦИЈИ СТВАРНИХ ВЛАСНИКА</w:t>
      </w:r>
      <w:r w:rsidR="00145F2C" w:rsidRPr="001E57F9">
        <w:rPr>
          <w:rFonts w:ascii="Times New Roman" w:hAnsi="Times New Roman"/>
          <w:sz w:val="24"/>
          <w:szCs w:val="24"/>
          <w:lang w:val="sr-Cyrl-CS"/>
        </w:rPr>
        <w:t>;</w:t>
      </w:r>
    </w:p>
    <w:p w14:paraId="4F23222E" w14:textId="01810837"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2) оснивачки акт подносиоца захтева;</w:t>
      </w:r>
    </w:p>
    <w:p w14:paraId="507C6788" w14:textId="15D832BC"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3) биланс стања и биланс успеха за претходну годину</w:t>
      </w:r>
      <w:r w:rsidR="00B632EB" w:rsidRPr="001E57F9">
        <w:rPr>
          <w:rFonts w:ascii="Times New Roman" w:hAnsi="Times New Roman"/>
          <w:sz w:val="24"/>
          <w:szCs w:val="24"/>
          <w:lang w:val="sr-Cyrl-CS"/>
        </w:rPr>
        <w:t>,</w:t>
      </w:r>
      <w:r w:rsidR="004F2E86" w:rsidRPr="001E57F9">
        <w:rPr>
          <w:rFonts w:ascii="Times New Roman" w:hAnsi="Times New Roman"/>
          <w:sz w:val="24"/>
          <w:szCs w:val="24"/>
          <w:lang w:val="sr-Cyrl-CS"/>
        </w:rPr>
        <w:t xml:space="preserve"> </w:t>
      </w:r>
      <w:r w:rsidR="00D4400D" w:rsidRPr="001E57F9">
        <w:rPr>
          <w:rFonts w:ascii="Times New Roman" w:hAnsi="Times New Roman"/>
          <w:sz w:val="24"/>
          <w:szCs w:val="24"/>
          <w:lang w:val="sr-Cyrl-CS"/>
        </w:rPr>
        <w:t>ОДНОСНО ИЗВЕШТАЈИ О РЕВИЗИЈИ ФИНАНСИЈСКИХ ИЗВЕШТАЈА ОСНИВАЧА</w:t>
      </w:r>
      <w:r w:rsidR="00B632EB" w:rsidRPr="001E57F9">
        <w:rPr>
          <w:rFonts w:ascii="Times New Roman" w:hAnsi="Times New Roman"/>
          <w:sz w:val="24"/>
          <w:szCs w:val="24"/>
          <w:lang w:val="sr-Cyrl-CS"/>
        </w:rPr>
        <w:t>,</w:t>
      </w:r>
      <w:r w:rsidR="00D4400D" w:rsidRPr="001E57F9">
        <w:rPr>
          <w:rFonts w:ascii="Times New Roman" w:hAnsi="Times New Roman"/>
          <w:sz w:val="24"/>
          <w:szCs w:val="24"/>
          <w:lang w:val="sr-Cyrl-CS"/>
        </w:rPr>
        <w:t xml:space="preserve"> ОДНОСНО ЧЛАНА ПРАВНОГ ЛИЦА (АКО СУ ИСТИ ПРЕДМЕТ РЕВИЗИЈЕ), ЗА ПРЕТХОДНЕ ДВЕ ГОДИНЕ КОЈЕ ЈЕ САЧИНИО ОВЛАШЋЕНИ РЕВИЗОР, У СКЛАДУ С ПРОПИСИМА ЗЕМЉЕ ПОРЕКЛА ЧЛАНА ОДНОСНО ОСНИВАЧА, КАО И ЊЕГОВИ ФИНАНСИЈСКИ ИЗВЕШТАЈИ ЗА ПЕРИОД ОД ДАТУМА ПОСЛЕДЊЕГ ИЗВЕШТАЈА О РЕВИЗИЈИ ДО КРАЈА ПОЛУГОДИШТА КОЈЕ НЕПОСРЕДНО ПРЕТХОДИ ПОЛУГОДИШТУ У КОЈЕМ СЕ ЗАХТЕВ ПОДНОСИ</w:t>
      </w:r>
      <w:r w:rsidR="004F2E86" w:rsidRPr="001E57F9">
        <w:rPr>
          <w:rFonts w:ascii="Times New Roman" w:hAnsi="Times New Roman"/>
          <w:sz w:val="24"/>
          <w:szCs w:val="24"/>
          <w:lang w:val="sr-Cyrl-CS"/>
        </w:rPr>
        <w:t>;</w:t>
      </w:r>
    </w:p>
    <w:p w14:paraId="48C203A0" w14:textId="281FB005"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4) доказ о праву својине или праву коришћења на одговарајућим просторијама, у којима ће се приређивати посебне игре на срећу - клађења на основу одобрења, с тим што број уплатно-исплатних места не може бити мањи од 30, осим правног лица из члана 82. став 3. овог закона;</w:t>
      </w:r>
    </w:p>
    <w:p w14:paraId="09DA071C" w14:textId="62E8BC55"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5) доказе о испуњености услова из члана 85. овог закона;</w:t>
      </w:r>
    </w:p>
    <w:p w14:paraId="4F6C5B42" w14:textId="1D06078A"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 xml:space="preserve">6) доказ о локацији објекта у којем се приређују игре на срећу - клађење у смислу члана 86. </w:t>
      </w:r>
      <w:r w:rsidR="00DB4412" w:rsidRPr="001E57F9">
        <w:rPr>
          <w:rFonts w:ascii="Times New Roman" w:hAnsi="Times New Roman"/>
          <w:sz w:val="24"/>
          <w:szCs w:val="24"/>
          <w:lang w:val="sr-Cyrl-CS"/>
        </w:rPr>
        <w:t>о</w:t>
      </w:r>
      <w:r w:rsidR="004F2E86" w:rsidRPr="001E57F9">
        <w:rPr>
          <w:rFonts w:ascii="Times New Roman" w:hAnsi="Times New Roman"/>
          <w:sz w:val="24"/>
          <w:szCs w:val="24"/>
          <w:lang w:val="sr-Cyrl-CS"/>
        </w:rPr>
        <w:t>вог</w:t>
      </w:r>
      <w:r w:rsidR="00DB4412" w:rsidRPr="001E57F9">
        <w:rPr>
          <w:rFonts w:ascii="Times New Roman" w:hAnsi="Times New Roman"/>
          <w:sz w:val="24"/>
          <w:szCs w:val="24"/>
          <w:lang w:val="sr-Cyrl-CS"/>
        </w:rPr>
        <w:t xml:space="preserve"> </w:t>
      </w:r>
      <w:r w:rsidR="004F2E86" w:rsidRPr="001E57F9">
        <w:rPr>
          <w:rFonts w:ascii="Times New Roman" w:hAnsi="Times New Roman"/>
          <w:sz w:val="24"/>
          <w:szCs w:val="24"/>
          <w:lang w:val="sr-Cyrl-CS"/>
        </w:rPr>
        <w:t>закона;</w:t>
      </w:r>
    </w:p>
    <w:p w14:paraId="12E49DEB" w14:textId="6BCB0844"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145F2C" w:rsidRPr="001E57F9">
        <w:rPr>
          <w:rFonts w:ascii="Times New Roman" w:hAnsi="Times New Roman"/>
          <w:sz w:val="24"/>
          <w:szCs w:val="24"/>
          <w:lang w:val="sr-Cyrl-CS"/>
        </w:rPr>
        <w:t xml:space="preserve">7) </w:t>
      </w:r>
      <w:r w:rsidR="00D4400D" w:rsidRPr="001E57F9">
        <w:rPr>
          <w:rFonts w:ascii="Times New Roman" w:hAnsi="Times New Roman"/>
          <w:strike/>
          <w:sz w:val="24"/>
          <w:szCs w:val="24"/>
          <w:lang w:val="sr-Cyrl-CS"/>
        </w:rPr>
        <w:t>потврда надлежног државног органа да оснивач или члан правног лица – подносиоца захтева, као и лице које у смислу закона којима се уређује област опорезивања дохотка грађана и добити предузећа има статус повезаног лица са подносиоцем захтева за добијање одобрења, односно његовим оснивачем или чланом, није осуђиван за кривична дела предвиђена актом Владе, а у периоду од пет година који претходи подношењу захтева</w:t>
      </w:r>
      <w:r w:rsidR="00E62EF2" w:rsidRPr="001E57F9">
        <w:rPr>
          <w:rFonts w:ascii="Times New Roman" w:hAnsi="Times New Roman"/>
          <w:sz w:val="24"/>
          <w:szCs w:val="24"/>
          <w:lang w:val="sr-Cyrl-CS"/>
        </w:rPr>
        <w:t xml:space="preserve">; </w:t>
      </w:r>
      <w:r w:rsidR="00B632EB" w:rsidRPr="001E57F9">
        <w:rPr>
          <w:rFonts w:ascii="Times New Roman" w:hAnsi="Times New Roman"/>
          <w:sz w:val="24"/>
          <w:szCs w:val="24"/>
          <w:lang w:val="sr-Cyrl-CS"/>
        </w:rPr>
        <w:t xml:space="preserve">АКТ НАДЛЕЖНОГ ДРЖАВНОГ ОРГАНА КОЈИМ СЕ ПОТВРЂУЈЕ ДА </w:t>
      </w:r>
      <w:r w:rsidR="00B632EB" w:rsidRPr="001E57F9">
        <w:rPr>
          <w:rFonts w:ascii="Times New Roman" w:hAnsi="Times New Roman"/>
          <w:sz w:val="24"/>
          <w:szCs w:val="24"/>
          <w:lang w:val="sr-Cyrl-CS"/>
        </w:rPr>
        <w:lastRenderedPageBreak/>
        <w:t>ПОДНОСИЛАЦ ЗАХТЕВА, ЊЕГОВ ОСНИВАЧ, ЊЕГОВ СТВАРНИ ВЛАСНИК, ЧЛАН ОРГАНА УПРАВЉАЊА ЊЕГОВОГ ОСНИВАЧА, КАО И САРАДНИК ОВИХ ЛИЦА НИСУ ЛИЦА ПРОТИВ КОЈИХ СЕ ВОДИ ИСТРАГА ИЛИ КРИВИЧНИ ПОСТУПАК, ОДНОСНО ДА ПРАВНОСНАЖНОМ ПРЕСУДОМ НИЈЕ ОСУЂЕН ЗА КРИВИЧНА ДЕЛА ПРОТИВ ПРИВРЕДЕ, ИМОВИНЕ, ПРАВНОГ САОБРАЋАЈА, ЈАВНОГ РЕДА И МИРА, СЛУЖБЕНЕ ДУЖНОСТИ ИЛИ ПРАВОСУЂА,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 КАО И ДА НИЈЕ ЛИЦЕ КОЈЕ ЈЕ У ПОСЛЕДЊИХ ДЕСЕТ ГОДИНА ПОЧИНИЛО ТЕЖУ ПОВРЕДУ, ОДНОСНО ПОНАВЉАЊЕ ПОВРЕДЕ ПРОПИСА КОЈИМ СЕ УРЕЂУЈЕ СПРЕЧАВАЊЕ ПРАЊА НОВЦА И ФИНАНСИРАЊА ТЕРОРИЗМА;</w:t>
      </w:r>
    </w:p>
    <w:p w14:paraId="557D2C1A" w14:textId="20E27DC9" w:rsidR="00B632EB" w:rsidRPr="001E57F9" w:rsidRDefault="002D6D68" w:rsidP="00B632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6B5193" w:rsidRPr="001E57F9">
        <w:rPr>
          <w:rFonts w:ascii="Times New Roman" w:hAnsi="Times New Roman"/>
          <w:sz w:val="24"/>
          <w:szCs w:val="24"/>
          <w:lang w:val="sr-Cyrl-CS"/>
        </w:rPr>
        <w:t>7А</w:t>
      </w:r>
      <w:r w:rsidR="00D960F4" w:rsidRPr="001E57F9">
        <w:rPr>
          <w:rFonts w:ascii="Times New Roman" w:hAnsi="Times New Roman"/>
          <w:sz w:val="24"/>
          <w:szCs w:val="24"/>
          <w:lang w:val="sr-Cyrl-CS"/>
        </w:rPr>
        <w:t xml:space="preserve">) </w:t>
      </w:r>
      <w:r w:rsidR="00B632EB" w:rsidRPr="001E57F9">
        <w:rPr>
          <w:rFonts w:ascii="Times New Roman" w:hAnsi="Times New Roman"/>
          <w:sz w:val="24"/>
          <w:szCs w:val="24"/>
          <w:lang w:val="sr-Cyrl-CS"/>
        </w:rPr>
        <w:t>АКТ НАДЛЕЖНОГ ДРЖАВНОГ ОРГАНА КОЈИМ СЕ ПОТВРЂУЈЕ ДА ИМЕНОВАНО ЛИЦЕ ПОДНОСИОЦА ЗАХТЕВА И САРАДНИК ТАКВОГ ЛИЦА, ТЕ ЧЛАН ИМЕНОВАНОГ ЛИЦА, ЊЕГОВ СТВАРНИ ВЛАСНИК, ЧЛАН ОРГАНА УПРАВЉАЊА, КАО И САРАДНИК ТАКВОГ ЛИЦА КАДА ЈЕ ИМЕНОВАНО ЛИЦЕ ПРАВНО ЛИЦЕ НИСУ ЛИЦА ПРОТИВ КОЈИХ СЕ ВОДИ ИСТРАГА ИЛИ КРИВИЧНИ ПОСТУПАК, ОДНОСНО ДА ПРАВНОСНАЖНОМ ПРЕСУДОМ НИЈЕ ОСУЂЕН ЗА КРИВИЧНА ДЕЛА ПРОТИВ ПРИВРЕДЕ, ИМОВИНЕ, ПРАВНОГ САОБРАЋАЈА, ЈАВНОГ РЕДА И МИРА, СЛУЖБЕНЕ ДУЖНОСТИ ИЛИ ПРАВОСУЂА,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 КАО И ДА НИЈЕ ЛИЦЕ КОЈЕ ЈЕ У ПОСЛЕДЊИХ ДЕСЕТ ГОДИНА ПОЧИНИЛО ТЕЖУ ПОВРЕДУ, ОДНОСНО ПОНАВЉАЊЕ ПОВРЕДЕ ПРОПИСА КОЈИМ СЕ УРЕЂУЈЕ СПРЕЧАВАЊЕ ПРАЊА НОВЦА И ФИНАНСИРАЊА ТЕРОРИЗМА;</w:t>
      </w:r>
    </w:p>
    <w:p w14:paraId="2DD9DAD4" w14:textId="12EDC993" w:rsidR="00D960F4" w:rsidRPr="001E57F9" w:rsidRDefault="002D6D68" w:rsidP="00B632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B632EB" w:rsidRPr="001E57F9">
        <w:rPr>
          <w:rFonts w:ascii="Times New Roman" w:hAnsi="Times New Roman"/>
          <w:sz w:val="24"/>
          <w:szCs w:val="24"/>
          <w:lang w:val="sr-Cyrl-CS"/>
        </w:rPr>
        <w:t xml:space="preserve">7Б) АКО СЕ ИЗ ОПРАВДАНИХ РАЗЛОГА НЕ МОГУ ПРИБАВИТИ АКТИ НАДЛЕЖНОГ ДРЖАВНОГ ОРГАНА ИЗ ТАЧ. 7) И 7А) ОВОГ СТАВА, ЛИЦA ИЗ ТАЧ. 7) И 7А) ОВОГ СТАВА МОГУ ДОСТАВИТИ И ИЗЈАВУ ДАТУ ПОД МАТЕРИЈАЛНОМ И КРИВИЧНОМ ОДГОВОРНОШЋУ ДА НИСУ ЛИЦА ПРОТИВ КОЈИХ СЕ ВОДИ ИСТРАГА ИЛИ КРИВИЧНИ ПОСТУПАК, ОДНОСНО ДА НИСУ ОСУЂИВАНИ, КАО И ДА НИСУ ЧЛАНОВИ ОРГАНИЗОВАНЕ КРИМИНАЛНЕ ГРУПЕ, ИЛИ ДА НИСУ ПОЧИНИЛИ У ПОСЛЕДЊИХ ДЕСЕТ ГОДИНА ТЕЖУ ПОВРЕДУ, ОДНОСНО ПОНАВЉАЊЕ ПОВРЕДЕ ПРОПИСА КОЈИМ СЕ УРЕЂУЈЕ СПРЕЧАВАЊЕ ПРАЊА НОВЦА И ФИНАНСИРАЊА ТЕРОРИЗМА. УПРАВА МОЖЕ У БИЛО КОМ ТРЕНУТКУ ЗАТРАЖИТИ ОД ИСТИХ ЛИЦА ДА ЈОЈ ДОСТАВИ НАВЕДЕНЕ ДОКАЗЕ ИЛИ НЕПОСРЕДНО ОД НАДЛЕЖНОГ ОРГАНА ЗАТРАЖИТИ ТЕ ДОКАЗЕ; </w:t>
      </w:r>
    </w:p>
    <w:p w14:paraId="28E09AAA" w14:textId="519B3618"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8) правила игара н</w:t>
      </w:r>
      <w:r w:rsidR="007B0B7F" w:rsidRPr="001E57F9">
        <w:rPr>
          <w:rFonts w:ascii="Times New Roman" w:hAnsi="Times New Roman"/>
          <w:sz w:val="24"/>
          <w:szCs w:val="24"/>
          <w:lang w:val="sr-Cyrl-CS"/>
        </w:rPr>
        <w:t>а срећу које ће се приређивати.</w:t>
      </w:r>
    </w:p>
    <w:p w14:paraId="4B9A41B3" w14:textId="6804599E"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Ако у току важења одобрења дође до измене било којег податка из става 1. овог члана, приређив</w:t>
      </w:r>
      <w:r w:rsidR="007B0B7F" w:rsidRPr="001E57F9">
        <w:rPr>
          <w:rFonts w:ascii="Times New Roman" w:hAnsi="Times New Roman"/>
          <w:sz w:val="24"/>
          <w:szCs w:val="24"/>
          <w:lang w:val="sr-Cyrl-CS"/>
        </w:rPr>
        <w:t>ач је дужан да обавести Управу.</w:t>
      </w:r>
    </w:p>
    <w:p w14:paraId="6C1A437A" w14:textId="18DBF134" w:rsidR="004F2E86"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Министар финансија ближе уређује начин утврђивања испуњености услова из става 1. овог члана.</w:t>
      </w:r>
    </w:p>
    <w:p w14:paraId="48C1067F" w14:textId="0CA910ED" w:rsidR="002D6D68" w:rsidRPr="001E57F9" w:rsidRDefault="002D6D68" w:rsidP="00D643EB">
      <w:pPr>
        <w:pStyle w:val="NoSpacing"/>
        <w:rPr>
          <w:rFonts w:ascii="Times New Roman" w:hAnsi="Times New Roman"/>
          <w:sz w:val="24"/>
          <w:szCs w:val="24"/>
          <w:lang w:val="sr-Cyrl-CS"/>
        </w:rPr>
      </w:pPr>
    </w:p>
    <w:p w14:paraId="4CFB1835" w14:textId="4A2285A3" w:rsidR="002D6D68" w:rsidRPr="001E57F9" w:rsidRDefault="002D6D68" w:rsidP="00D643EB">
      <w:pPr>
        <w:pStyle w:val="NoSpacing"/>
        <w:rPr>
          <w:rFonts w:ascii="Times New Roman" w:hAnsi="Times New Roman"/>
          <w:sz w:val="24"/>
          <w:szCs w:val="24"/>
          <w:lang w:val="sr-Cyrl-CS"/>
        </w:rPr>
      </w:pPr>
    </w:p>
    <w:p w14:paraId="296D93A3" w14:textId="77777777" w:rsidR="002D6D68" w:rsidRPr="001E57F9" w:rsidRDefault="002D6D68" w:rsidP="00D643EB">
      <w:pPr>
        <w:pStyle w:val="NoSpacing"/>
        <w:rPr>
          <w:rFonts w:ascii="Times New Roman" w:hAnsi="Times New Roman"/>
          <w:sz w:val="24"/>
          <w:szCs w:val="24"/>
          <w:lang w:val="sr-Cyrl-CS"/>
        </w:rPr>
      </w:pPr>
    </w:p>
    <w:p w14:paraId="5A9FD0DF" w14:textId="6C9A5679" w:rsidR="00145F2C" w:rsidRPr="001E57F9" w:rsidRDefault="00223492" w:rsidP="002D6D6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Поступак давања одобрења</w:t>
      </w:r>
    </w:p>
    <w:p w14:paraId="77F45B10" w14:textId="77777777" w:rsidR="002D6D68" w:rsidRPr="001E57F9" w:rsidRDefault="002D6D68" w:rsidP="002D6D68">
      <w:pPr>
        <w:pStyle w:val="NoSpacing"/>
        <w:jc w:val="center"/>
        <w:rPr>
          <w:rFonts w:ascii="Times New Roman" w:hAnsi="Times New Roman"/>
          <w:sz w:val="24"/>
          <w:szCs w:val="24"/>
          <w:lang w:val="sr-Cyrl-CS"/>
        </w:rPr>
      </w:pPr>
    </w:p>
    <w:p w14:paraId="2FD90171" w14:textId="78C35916" w:rsidR="004F2E86" w:rsidRPr="001E57F9" w:rsidRDefault="00223492" w:rsidP="002D6D6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Члан 101</w:t>
      </w:r>
      <w:r w:rsidR="002D6D68" w:rsidRPr="001E57F9">
        <w:rPr>
          <w:rFonts w:ascii="Times New Roman" w:hAnsi="Times New Roman"/>
          <w:sz w:val="24"/>
          <w:szCs w:val="24"/>
          <w:lang w:val="sr-Cyrl-CS"/>
        </w:rPr>
        <w:t>.</w:t>
      </w:r>
    </w:p>
    <w:p w14:paraId="1B30A4B1" w14:textId="58647052"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Захтев за добијање одобрења за приређивање игара на срећу преко средстава електронске комуникације садржи:</w:t>
      </w:r>
    </w:p>
    <w:p w14:paraId="6A3ED04A" w14:textId="7D72B2EA"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1) податке о називу и седишту правног лица - подносиоца захтева;</w:t>
      </w:r>
    </w:p>
    <w:p w14:paraId="7E026C5B" w14:textId="64A1BF50"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2) начин идентификације и регистрације играча;</w:t>
      </w:r>
    </w:p>
    <w:p w14:paraId="33823724" w14:textId="56139FA4"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3) поступак у случају прекинуте комуникације са играчем;</w:t>
      </w:r>
    </w:p>
    <w:p w14:paraId="43BA1416" w14:textId="5F4C4F08"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4) опис система за чување стања система (</w:t>
      </w:r>
      <w:r w:rsidR="00433F60" w:rsidRPr="001E57F9">
        <w:rPr>
          <w:rFonts w:ascii="Times New Roman" w:hAnsi="Times New Roman"/>
          <w:sz w:val="24"/>
          <w:szCs w:val="24"/>
          <w:lang w:val="sr-Cyrl-CS"/>
        </w:rPr>
        <w:t>backup</w:t>
      </w:r>
      <w:r w:rsidR="004F2E86" w:rsidRPr="001E57F9">
        <w:rPr>
          <w:rFonts w:ascii="Times New Roman" w:hAnsi="Times New Roman"/>
          <w:sz w:val="24"/>
          <w:szCs w:val="24"/>
          <w:lang w:val="sr-Cyrl-CS"/>
        </w:rPr>
        <w:t>);</w:t>
      </w:r>
    </w:p>
    <w:p w14:paraId="54A15EF7" w14:textId="57CA81B0"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5) опис система за повр</w:t>
      </w:r>
      <w:r w:rsidR="002F498A" w:rsidRPr="001E57F9">
        <w:rPr>
          <w:rFonts w:ascii="Times New Roman" w:hAnsi="Times New Roman"/>
          <w:sz w:val="24"/>
          <w:szCs w:val="24"/>
          <w:lang w:val="sr-Cyrl-CS"/>
        </w:rPr>
        <w:t>атак у последње сачувано стање.</w:t>
      </w:r>
    </w:p>
    <w:p w14:paraId="1CBBEBF8" w14:textId="2A4F42DA"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Уз захтев из става 1. овог члана достављају се:</w:t>
      </w:r>
    </w:p>
    <w:p w14:paraId="05B66C18" w14:textId="6961DAA3"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1) елаборат о спречавању нежељеног утицаја на игре на срећу преко средстава електронске комуникације;</w:t>
      </w:r>
    </w:p>
    <w:p w14:paraId="16815765" w14:textId="7D2132BC"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2) доказ о праву својине или праву коришћења на одговарајућим просторијама, у којима ће се налазити опрема за посебне игре на срећу преко средстава електронске комуникације;</w:t>
      </w:r>
    </w:p>
    <w:p w14:paraId="28E1831A" w14:textId="5767401D"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3) доказе о испуњености услова из члана 100. овог закона;</w:t>
      </w:r>
    </w:p>
    <w:p w14:paraId="407BFE1F" w14:textId="563FB3E2"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4) правила игре, односно игара на срећу које ће се приређивати</w:t>
      </w:r>
      <w:r w:rsidR="00620FAF" w:rsidRPr="001E57F9">
        <w:rPr>
          <w:rFonts w:ascii="Times New Roman" w:hAnsi="Times New Roman"/>
          <w:strike/>
          <w:sz w:val="24"/>
          <w:szCs w:val="24"/>
          <w:lang w:val="sr-Cyrl-CS"/>
        </w:rPr>
        <w:t>.</w:t>
      </w:r>
      <w:r w:rsidR="004F2E86" w:rsidRPr="001E57F9">
        <w:rPr>
          <w:rFonts w:ascii="Times New Roman" w:hAnsi="Times New Roman"/>
          <w:sz w:val="24"/>
          <w:szCs w:val="24"/>
          <w:lang w:val="sr-Cyrl-CS"/>
        </w:rPr>
        <w:t>;</w:t>
      </w:r>
    </w:p>
    <w:p w14:paraId="38B8B603" w14:textId="799EFDF5"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145F2C" w:rsidRPr="001E57F9">
        <w:rPr>
          <w:rFonts w:ascii="Times New Roman" w:hAnsi="Times New Roman"/>
          <w:sz w:val="24"/>
          <w:szCs w:val="24"/>
          <w:lang w:val="sr-Cyrl-CS"/>
        </w:rPr>
        <w:t xml:space="preserve">5) РЕШЕЊЕ О УПИСУ У ОДГОВАРАЈУЋИ РЕГИСТАР СА ПРИЛОГОМ О ВИСИНИ ОСНОВНОГ КАПИТАЛА ИЗ ЧЛАНА </w:t>
      </w:r>
      <w:r w:rsidR="005D03FC" w:rsidRPr="001E57F9">
        <w:rPr>
          <w:rFonts w:ascii="Times New Roman" w:hAnsi="Times New Roman"/>
          <w:sz w:val="24"/>
          <w:szCs w:val="24"/>
          <w:lang w:val="sr-Cyrl-CS"/>
        </w:rPr>
        <w:t>98</w:t>
      </w:r>
      <w:r w:rsidR="00145F2C" w:rsidRPr="001E57F9">
        <w:rPr>
          <w:rFonts w:ascii="Times New Roman" w:hAnsi="Times New Roman"/>
          <w:sz w:val="24"/>
          <w:szCs w:val="24"/>
          <w:lang w:val="sr-Cyrl-CS"/>
        </w:rPr>
        <w:t xml:space="preserve">. ОВОГ ЗАКОНА; </w:t>
      </w:r>
    </w:p>
    <w:p w14:paraId="196D013D" w14:textId="22F5EF33"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3F2E23" w:rsidRPr="001E57F9">
        <w:rPr>
          <w:rFonts w:ascii="Times New Roman" w:hAnsi="Times New Roman"/>
          <w:sz w:val="24"/>
          <w:szCs w:val="24"/>
          <w:lang w:val="sr-Cyrl-CS"/>
        </w:rPr>
        <w:t>6) ДОКАЗИ</w:t>
      </w:r>
      <w:r w:rsidR="00145F2C" w:rsidRPr="001E57F9">
        <w:rPr>
          <w:rFonts w:ascii="Times New Roman" w:hAnsi="Times New Roman"/>
          <w:sz w:val="24"/>
          <w:szCs w:val="24"/>
          <w:lang w:val="sr-Cyrl-CS"/>
        </w:rPr>
        <w:t xml:space="preserve"> О ВЛАСНИЧКОЈ СТРУКТУРИ ДО СТВАРНОГ ВЛАСНИКА, А СВЕ У СКЛАДУ СА ПРОПИСИМА О </w:t>
      </w:r>
      <w:r w:rsidR="003A1D11" w:rsidRPr="001E57F9">
        <w:rPr>
          <w:rFonts w:ascii="Times New Roman" w:hAnsi="Times New Roman"/>
          <w:sz w:val="24"/>
          <w:szCs w:val="24"/>
          <w:lang w:val="sr-Cyrl-CS"/>
        </w:rPr>
        <w:t>ЦЕНТРАЛНОЈ ЕВИДЕНЦИЈИ СТВАРНИХ ВЛАСНИКА</w:t>
      </w:r>
      <w:r w:rsidR="00145F2C" w:rsidRPr="001E57F9">
        <w:rPr>
          <w:rFonts w:ascii="Times New Roman" w:hAnsi="Times New Roman"/>
          <w:sz w:val="24"/>
          <w:szCs w:val="24"/>
          <w:lang w:val="sr-Cyrl-CS"/>
        </w:rPr>
        <w:t>;</w:t>
      </w:r>
    </w:p>
    <w:p w14:paraId="6292BD61" w14:textId="7490BA86"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145F2C" w:rsidRPr="001E57F9">
        <w:rPr>
          <w:rFonts w:ascii="Times New Roman" w:hAnsi="Times New Roman"/>
          <w:sz w:val="24"/>
          <w:szCs w:val="24"/>
          <w:lang w:val="sr-Cyrl-CS"/>
        </w:rPr>
        <w:t>7) ОСНИВАЧКИ АКТ ПОДНОСИОЦА ЗАХТЕВА;</w:t>
      </w:r>
    </w:p>
    <w:p w14:paraId="47427596" w14:textId="31720184"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145F2C" w:rsidRPr="001E57F9">
        <w:rPr>
          <w:rFonts w:ascii="Times New Roman" w:hAnsi="Times New Roman"/>
          <w:sz w:val="24"/>
          <w:szCs w:val="24"/>
          <w:lang w:val="sr-Cyrl-CS"/>
        </w:rPr>
        <w:t>8) БИЛАНС СТАЊА И БИЛАНС УСПЕХА ЗА ПРЕТХОДНУ ГОДИНУ</w:t>
      </w:r>
      <w:r w:rsidR="003F2E23" w:rsidRPr="001E57F9">
        <w:rPr>
          <w:rFonts w:ascii="Times New Roman" w:hAnsi="Times New Roman"/>
          <w:sz w:val="24"/>
          <w:szCs w:val="24"/>
          <w:lang w:val="sr-Cyrl-CS"/>
        </w:rPr>
        <w:t>,</w:t>
      </w:r>
      <w:r w:rsidR="00145F2C" w:rsidRPr="001E57F9">
        <w:rPr>
          <w:rFonts w:ascii="Times New Roman" w:hAnsi="Times New Roman"/>
          <w:sz w:val="24"/>
          <w:szCs w:val="24"/>
          <w:lang w:val="sr-Cyrl-CS"/>
        </w:rPr>
        <w:t xml:space="preserve"> ОДНОСНО ИЗВЕШТАЈИ О РЕВИЗИЈИ ФИНАНСИЈСКИХ ИЗВЕШТАЈА ОСНИВАЧА</w:t>
      </w:r>
      <w:r w:rsidR="003F2E23" w:rsidRPr="001E57F9">
        <w:rPr>
          <w:rFonts w:ascii="Times New Roman" w:hAnsi="Times New Roman"/>
          <w:sz w:val="24"/>
          <w:szCs w:val="24"/>
          <w:lang w:val="sr-Cyrl-CS"/>
        </w:rPr>
        <w:t>,</w:t>
      </w:r>
      <w:r w:rsidR="00145F2C" w:rsidRPr="001E57F9">
        <w:rPr>
          <w:rFonts w:ascii="Times New Roman" w:hAnsi="Times New Roman"/>
          <w:sz w:val="24"/>
          <w:szCs w:val="24"/>
          <w:lang w:val="sr-Cyrl-CS"/>
        </w:rPr>
        <w:t xml:space="preserve"> ОДНОСНО ЧЛАНА ПРАВНОГ ЛИЦА (АКО СУ ИСТИ ПРЕДМЕТ РЕВИЗИЈЕ), ЗА ПРЕТХОДНЕ ДВЕ ГОДИНЕ КОЈЕ ЈЕ САЧИНИО ОВЛАШЋЕНИ РЕВИЗОР, У СКЛАДУ С ПРОПИСИМА ЗЕМЉЕ ПОРЕКЛА ЧЛАНА ОДНОСНО ОСНИВАЧА, КАО И ЊЕГОВИ ФИНАНСИЈСКИ ИЗВЕШТАЈИ ЗА ПЕРИОД ОД ДАТУМА ПОСЛЕДЊЕГ ИЗВЕШТАЈА О РЕВИЗИЈИ ДО КРАЈА ПОЛУГОДИШТА КОЈЕ НЕПОСРЕДНО ПРЕТХОДИ ПОЛУГОДИШТУ У КОЈЕМ СЕ ЗАХТЕВ ПОДНОСИ;</w:t>
      </w:r>
    </w:p>
    <w:p w14:paraId="6285A22B" w14:textId="4DFB90FB" w:rsidR="00D960F4"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145F2C" w:rsidRPr="001E57F9">
        <w:rPr>
          <w:rFonts w:ascii="Times New Roman" w:hAnsi="Times New Roman"/>
          <w:sz w:val="24"/>
          <w:szCs w:val="24"/>
          <w:lang w:val="sr-Cyrl-CS"/>
        </w:rPr>
        <w:t xml:space="preserve">9) </w:t>
      </w:r>
      <w:r w:rsidR="00D960F4" w:rsidRPr="001E57F9">
        <w:rPr>
          <w:rFonts w:ascii="Times New Roman" w:hAnsi="Times New Roman"/>
          <w:sz w:val="24"/>
          <w:szCs w:val="24"/>
          <w:lang w:val="sr-Cyrl-CS"/>
        </w:rPr>
        <w:t>АКТ НАДЛЕЖНОГ ДРЖАВНОГ ОРГАНА КОЈИМ СЕ ПОТВРЂУЈЕ ДА ПОДНОСИЛАЦ ЗАХТЕВА, ЊЕГОВ ОСНИВАЧ, ЊЕГОВ СТВАРНИ ВЛАСНИК, ЧЛАН ОРГАНА УПРАВЉАЊА ЊЕГОВОГ ОСНИВАЧА</w:t>
      </w:r>
      <w:r w:rsidR="003F2E23" w:rsidRPr="001E57F9">
        <w:rPr>
          <w:rFonts w:ascii="Times New Roman" w:hAnsi="Times New Roman"/>
          <w:sz w:val="24"/>
          <w:szCs w:val="24"/>
          <w:lang w:val="sr-Cyrl-CS"/>
        </w:rPr>
        <w:t>,</w:t>
      </w:r>
      <w:r w:rsidR="00D960F4" w:rsidRPr="001E57F9">
        <w:rPr>
          <w:rFonts w:ascii="Times New Roman" w:hAnsi="Times New Roman"/>
          <w:sz w:val="24"/>
          <w:szCs w:val="24"/>
          <w:lang w:val="sr-Cyrl-CS"/>
        </w:rPr>
        <w:t xml:space="preserve"> КАО И САРАДНИК ОВИХ ЛИЦА НИСУ ЛИЦА ПРОТИВ КОЈИХ СЕ ВОДИ ИСТРАГА ИЛИ КРИВИЧНИ ПОСТУПАК</w:t>
      </w:r>
      <w:r w:rsidR="003F2E23" w:rsidRPr="001E57F9">
        <w:rPr>
          <w:rFonts w:ascii="Times New Roman" w:hAnsi="Times New Roman"/>
          <w:sz w:val="24"/>
          <w:szCs w:val="24"/>
          <w:lang w:val="sr-Cyrl-CS"/>
        </w:rPr>
        <w:t>,</w:t>
      </w:r>
      <w:r w:rsidR="00D960F4" w:rsidRPr="001E57F9">
        <w:rPr>
          <w:rFonts w:ascii="Times New Roman" w:hAnsi="Times New Roman"/>
          <w:sz w:val="24"/>
          <w:szCs w:val="24"/>
          <w:lang w:val="sr-Cyrl-CS"/>
        </w:rPr>
        <w:t xml:space="preserve"> ОДНОСНО ДА ПРАВНОСНАЖНОМ ПРЕСУДОМ НИЈЕ ОСУЂЕН ЗА КРИВИЧНА ДЕЛА ПРОТИВ ПРИВРЕДЕ, ИМОВИНЕ, ПРАВНОГ САОБРАЋАЈА, ЈАВНОГ РЕДА И МИРА, СЛУЖБЕНЕ ДУЖНОСТИ ИЛИ ПРАВОСУЂА,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 КАО И ДА НИЈЕ ЛИЦЕ КОЈЕ ЈЕ У ПОСЛЕДЊИХ ДЕСЕТ ГОДИНА ПОЧИНИЛО ТЕЖУ ПОВРЕДУ, ОДНОСНО ПОНАВЉАЊЕ ПОВРЕДЕ ПРОПИСА КОЈИМ СЕ УРЕЂУЈЕ СПРЕЧАВАЊЕ ПРАЊА НОВЦА И ФИНАНСИРАЊ</w:t>
      </w:r>
      <w:r w:rsidR="003F2E23" w:rsidRPr="001E57F9">
        <w:rPr>
          <w:rFonts w:ascii="Times New Roman" w:hAnsi="Times New Roman"/>
          <w:sz w:val="24"/>
          <w:szCs w:val="24"/>
          <w:lang w:val="sr-Cyrl-CS"/>
        </w:rPr>
        <w:t>А</w:t>
      </w:r>
      <w:r w:rsidR="00D960F4" w:rsidRPr="001E57F9">
        <w:rPr>
          <w:rFonts w:ascii="Times New Roman" w:hAnsi="Times New Roman"/>
          <w:sz w:val="24"/>
          <w:szCs w:val="24"/>
          <w:lang w:val="sr-Cyrl-CS"/>
        </w:rPr>
        <w:t xml:space="preserve"> ТЕРОРИЗМА;</w:t>
      </w:r>
    </w:p>
    <w:p w14:paraId="3BAB37D1" w14:textId="05C942FF" w:rsidR="00D960F4"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lastRenderedPageBreak/>
        <w:tab/>
      </w:r>
      <w:r w:rsidR="00D960F4" w:rsidRPr="001E57F9">
        <w:rPr>
          <w:rFonts w:ascii="Times New Roman" w:hAnsi="Times New Roman"/>
          <w:sz w:val="24"/>
          <w:szCs w:val="24"/>
          <w:lang w:val="sr-Cyrl-CS"/>
        </w:rPr>
        <w:t>10) АКТ НАДЛЕЖНОГ ДРЖАВНОГ ОРГАНА КОЈИМ СЕ ПОТВРЂУЈЕ ДА ИМЕНОВАНО ЛИЦЕ ПОДНОСИОЦА ЗАХТЕВА И САРАДНИК ТАКВОГ ЛИЦА, ТЕ ЧЛАН ИМЕНОВАНОГ ЛИЦА, ЊЕГОВ СТВАРНИ ВЛАСНИК, ЧЛАН ОРГАНА УПРАВЉАЊА</w:t>
      </w:r>
      <w:r w:rsidR="003F2E23" w:rsidRPr="001E57F9">
        <w:rPr>
          <w:rFonts w:ascii="Times New Roman" w:hAnsi="Times New Roman"/>
          <w:sz w:val="24"/>
          <w:szCs w:val="24"/>
          <w:lang w:val="sr-Cyrl-CS"/>
        </w:rPr>
        <w:t>,</w:t>
      </w:r>
      <w:r w:rsidR="00D960F4" w:rsidRPr="001E57F9">
        <w:rPr>
          <w:rFonts w:ascii="Times New Roman" w:hAnsi="Times New Roman"/>
          <w:sz w:val="24"/>
          <w:szCs w:val="24"/>
          <w:lang w:val="sr-Cyrl-CS"/>
        </w:rPr>
        <w:t xml:space="preserve"> КАО И САРАДНИК ТАКВОГ ЛИЦА КАДА ЈЕ ИМЕНОВАНО ЛИЦЕ ПРАВНО ЛИЦЕ НИСУ ЛИЦА ПРОТИВ КОЈИХ СЕ ВОДИ ИСТРАГА ИЛИ КРИВИЧНИ ПОСТУПАК</w:t>
      </w:r>
      <w:r w:rsidR="003F2E23" w:rsidRPr="001E57F9">
        <w:rPr>
          <w:rFonts w:ascii="Times New Roman" w:hAnsi="Times New Roman"/>
          <w:sz w:val="24"/>
          <w:szCs w:val="24"/>
          <w:lang w:val="sr-Cyrl-CS"/>
        </w:rPr>
        <w:t>,</w:t>
      </w:r>
      <w:r w:rsidR="00D960F4" w:rsidRPr="001E57F9">
        <w:rPr>
          <w:rFonts w:ascii="Times New Roman" w:hAnsi="Times New Roman"/>
          <w:sz w:val="24"/>
          <w:szCs w:val="24"/>
          <w:lang w:val="sr-Cyrl-CS"/>
        </w:rPr>
        <w:t xml:space="preserve"> ОДНОСНО ДА ПРАВНОСНАЖНОМ ПРЕСУДОМ НИЈЕ ОСУЂЕН ЗА КРИВИЧНА ДЕЛА ПРОТИВ ПРИВРЕДЕ, ИМОВИНЕ, ПРАВНОГ САОБРАЋАЈА, ЈАВНОГ РЕДА И МИРА, СЛУЖБЕНЕ ДУЖНОСТИ ИЛИ ПРАВОСУЂА,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 КАО И ДА НИЈЕ ЛИЦЕ КОЈЕ ЈЕ У ПОСЛЕДЊИХ ДЕСЕТ ГОДИНА ПОЧИНИЛО ТЕЖУ ПОВРЕДУ, ОДНОСНО ПОНАВЉАЊЕ ПОВРЕДЕ ПРОПИСА КОЈИМ СЕ УРЕЂУЈЕ СПРЕЧАВАЊЕ ПРАЊА НОВЦА И ФИНАНСИРАЊ</w:t>
      </w:r>
      <w:r w:rsidR="003F2E23" w:rsidRPr="001E57F9">
        <w:rPr>
          <w:rFonts w:ascii="Times New Roman" w:hAnsi="Times New Roman"/>
          <w:sz w:val="24"/>
          <w:szCs w:val="24"/>
          <w:lang w:val="sr-Cyrl-CS"/>
        </w:rPr>
        <w:t>А</w:t>
      </w:r>
      <w:r w:rsidR="00D960F4" w:rsidRPr="001E57F9">
        <w:rPr>
          <w:rFonts w:ascii="Times New Roman" w:hAnsi="Times New Roman"/>
          <w:sz w:val="24"/>
          <w:szCs w:val="24"/>
          <w:lang w:val="sr-Cyrl-CS"/>
        </w:rPr>
        <w:t xml:space="preserve"> ТЕРОРИЗМА;</w:t>
      </w:r>
    </w:p>
    <w:p w14:paraId="544A6BBC" w14:textId="600F799A" w:rsidR="00D960F4"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D960F4" w:rsidRPr="001E57F9">
        <w:rPr>
          <w:rFonts w:ascii="Times New Roman" w:hAnsi="Times New Roman"/>
          <w:sz w:val="24"/>
          <w:szCs w:val="24"/>
          <w:lang w:val="sr-Cyrl-CS"/>
        </w:rPr>
        <w:t xml:space="preserve">11) </w:t>
      </w:r>
      <w:r w:rsidR="003F2E23" w:rsidRPr="001E57F9">
        <w:rPr>
          <w:rFonts w:ascii="Times New Roman" w:hAnsi="Times New Roman"/>
          <w:sz w:val="24"/>
          <w:szCs w:val="24"/>
          <w:lang w:val="sr-Cyrl-CS"/>
        </w:rPr>
        <w:t>АКО СЕ ИЗ ОПРАВДАНИХ РАЗЛОГА НЕ МОГУ ПРИБАВИТИ АКТИ НАДЛЕЖНОГ ДРЖАВНОГ ОРГАНА ИЗ ТАЧ. 9) И 10) ОВОГ СТАВА, ЛИЦA ИЗ ТАЧ. 9) И 10) ОВОГ СТАВА МОГУ ДОСТАВИТИ И ИЗЈАВУ ДАТУ ПОД МАТЕРИЈАЛНОМ И КРИВИЧНОМ ОДГОВОРНОШЋУ ДА НИСУ ЛИЦА ПРОТИВ КОЈИХ СЕ ВОДИ ИСТРАГА ИЛИ КРИВИЧНИ ПОСТУПАК, ОДНОСНО ДА НИСУ ОСУЂИВАНИ, КАО И ДА НИСУ ЧЛАНОВИ ОРГАНИЗОВАНЕ КРИМИНАЛНЕ ГРУПЕ, ИЛИ ДА НИСУ ПОЧИНИЛИ У ПОСЛЕДЊИХ ДЕСЕТ ГОДИНА ТЕЖУ ПОВРЕДУ, ОДНОСНО ПОНАВЉАЊЕ ПОВРЕДЕ ПРОПИСА КОЈИМ СЕ УРЕЂУЈЕ СПРЕЧАВАЊЕ ПРАЊА НОВЦА И ФИНАНСИРАЊА ТЕРОРИЗМА. УПРАВА МОЖЕ У БИЛО КОМ ТРЕНУТКУ ЗАТРАЖИТИ ОД ИСТИХ ЛИЦА ДА ЈОЈ ДОСТАВИ НАВЕДЕНЕ ДОКАЗЕ ИЛИ НЕПОСРЕДНО ОД НАДЛЕЖНОГ ОРГАНА ЗАТРАЖИТИ ТЕ ДОКАЗЕ.</w:t>
      </w:r>
    </w:p>
    <w:p w14:paraId="45B87222" w14:textId="63B64CA7" w:rsidR="00DB4412"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Ако у току важења одобрења дође до измене било којег податка, одно</w:t>
      </w:r>
      <w:r w:rsidR="00145F2C" w:rsidRPr="001E57F9">
        <w:rPr>
          <w:rFonts w:ascii="Times New Roman" w:hAnsi="Times New Roman"/>
          <w:sz w:val="24"/>
          <w:szCs w:val="24"/>
          <w:lang w:val="sr-Cyrl-CS"/>
        </w:rPr>
        <w:t xml:space="preserve">сно доказа из ст. 1. и 2. овог </w:t>
      </w:r>
      <w:r w:rsidR="004F2E86" w:rsidRPr="001E57F9">
        <w:rPr>
          <w:rFonts w:ascii="Times New Roman" w:hAnsi="Times New Roman"/>
          <w:sz w:val="24"/>
          <w:szCs w:val="24"/>
          <w:lang w:val="sr-Cyrl-CS"/>
        </w:rPr>
        <w:t>члана, приређивач је дужа</w:t>
      </w:r>
      <w:r w:rsidR="007B0B7F" w:rsidRPr="001E57F9">
        <w:rPr>
          <w:rFonts w:ascii="Times New Roman" w:hAnsi="Times New Roman"/>
          <w:sz w:val="24"/>
          <w:szCs w:val="24"/>
          <w:lang w:val="sr-Cyrl-CS"/>
        </w:rPr>
        <w:t>н да о томе обавести Управу.</w:t>
      </w:r>
    </w:p>
    <w:p w14:paraId="0B11BD4D" w14:textId="3AB12E92" w:rsidR="004F2E86" w:rsidRPr="001E57F9" w:rsidRDefault="002D6D68"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z w:val="24"/>
          <w:szCs w:val="24"/>
          <w:lang w:val="sr-Cyrl-CS"/>
        </w:rPr>
        <w:t>Министар финансија ближе прописује начин утврђивања услова за доб</w:t>
      </w:r>
      <w:r w:rsidR="00145F2C" w:rsidRPr="001E57F9">
        <w:rPr>
          <w:rFonts w:ascii="Times New Roman" w:hAnsi="Times New Roman"/>
          <w:sz w:val="24"/>
          <w:szCs w:val="24"/>
          <w:lang w:val="sr-Cyrl-CS"/>
        </w:rPr>
        <w:t xml:space="preserve">ијање одобрења из става 1. овог </w:t>
      </w:r>
      <w:r w:rsidR="004F2E86" w:rsidRPr="001E57F9">
        <w:rPr>
          <w:rFonts w:ascii="Times New Roman" w:hAnsi="Times New Roman"/>
          <w:sz w:val="24"/>
          <w:szCs w:val="24"/>
          <w:lang w:val="sr-Cyrl-CS"/>
        </w:rPr>
        <w:t>члана.</w:t>
      </w:r>
    </w:p>
    <w:p w14:paraId="3A5463D7" w14:textId="77777777" w:rsidR="002D6D68" w:rsidRPr="001E57F9" w:rsidRDefault="002D6D68" w:rsidP="00D643EB">
      <w:pPr>
        <w:pStyle w:val="NoSpacing"/>
        <w:rPr>
          <w:rFonts w:ascii="Times New Roman" w:hAnsi="Times New Roman"/>
          <w:sz w:val="24"/>
          <w:szCs w:val="24"/>
          <w:lang w:val="sr-Cyrl-CS"/>
        </w:rPr>
      </w:pPr>
    </w:p>
    <w:p w14:paraId="5AA4021A" w14:textId="278EC592" w:rsidR="0004320A" w:rsidRPr="001E57F9" w:rsidRDefault="004F2E86" w:rsidP="002D6D6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Спречавања прањ</w:t>
      </w:r>
      <w:r w:rsidR="00223492" w:rsidRPr="001E57F9">
        <w:rPr>
          <w:rFonts w:ascii="Times New Roman" w:hAnsi="Times New Roman"/>
          <w:sz w:val="24"/>
          <w:szCs w:val="24"/>
          <w:lang w:val="sr-Cyrl-CS"/>
        </w:rPr>
        <w:t>а новца и финансирања тероризма</w:t>
      </w:r>
    </w:p>
    <w:p w14:paraId="22F7985E" w14:textId="77777777" w:rsidR="002D6D68" w:rsidRPr="001E57F9" w:rsidRDefault="002D6D68" w:rsidP="002D6D68">
      <w:pPr>
        <w:pStyle w:val="NoSpacing"/>
        <w:jc w:val="center"/>
        <w:rPr>
          <w:rFonts w:ascii="Times New Roman" w:hAnsi="Times New Roman"/>
          <w:sz w:val="24"/>
          <w:szCs w:val="24"/>
          <w:lang w:val="sr-Cyrl-CS"/>
        </w:rPr>
      </w:pPr>
    </w:p>
    <w:p w14:paraId="7F149BE7" w14:textId="6EB594A9" w:rsidR="004F2E86" w:rsidRPr="001E57F9" w:rsidRDefault="00223492" w:rsidP="002D6D6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Члан 117</w:t>
      </w:r>
      <w:r w:rsidR="002D6D68" w:rsidRPr="001E57F9">
        <w:rPr>
          <w:rFonts w:ascii="Times New Roman" w:hAnsi="Times New Roman"/>
          <w:sz w:val="24"/>
          <w:szCs w:val="24"/>
          <w:lang w:val="sr-Cyrl-CS"/>
        </w:rPr>
        <w:t>.</w:t>
      </w:r>
    </w:p>
    <w:p w14:paraId="4FFF6E79" w14:textId="0BC90849" w:rsidR="00DB4412" w:rsidRPr="001E57F9" w:rsidRDefault="002D6D68" w:rsidP="00D643EB">
      <w:pPr>
        <w:pStyle w:val="NoSpacing"/>
        <w:rPr>
          <w:rFonts w:ascii="Times New Roman" w:hAnsi="Times New Roman"/>
          <w:strike/>
          <w:sz w:val="24"/>
          <w:szCs w:val="24"/>
          <w:lang w:val="sr-Cyrl-CS"/>
        </w:rPr>
      </w:pPr>
      <w:r w:rsidRPr="001E57F9">
        <w:rPr>
          <w:rFonts w:ascii="Times New Roman" w:hAnsi="Times New Roman"/>
          <w:sz w:val="24"/>
          <w:szCs w:val="24"/>
          <w:lang w:val="sr-Cyrl-CS"/>
        </w:rPr>
        <w:tab/>
      </w:r>
      <w:r w:rsidR="004F2E86" w:rsidRPr="001E57F9">
        <w:rPr>
          <w:rFonts w:ascii="Times New Roman" w:hAnsi="Times New Roman"/>
          <w:strike/>
          <w:sz w:val="24"/>
          <w:szCs w:val="24"/>
          <w:lang w:val="sr-Cyrl-CS"/>
        </w:rPr>
        <w:t xml:space="preserve">Правна лица из чл. 19 - 22. овог закона </w:t>
      </w:r>
      <w:r w:rsidR="00145F2C" w:rsidRPr="001E57F9">
        <w:rPr>
          <w:rFonts w:ascii="Times New Roman" w:hAnsi="Times New Roman"/>
          <w:strike/>
          <w:sz w:val="24"/>
          <w:szCs w:val="24"/>
          <w:lang w:val="sr-Cyrl-CS"/>
        </w:rPr>
        <w:t xml:space="preserve"> </w:t>
      </w:r>
      <w:r w:rsidR="004F2E86" w:rsidRPr="001E57F9">
        <w:rPr>
          <w:rFonts w:ascii="Times New Roman" w:hAnsi="Times New Roman"/>
          <w:strike/>
          <w:sz w:val="24"/>
          <w:szCs w:val="24"/>
          <w:lang w:val="sr-Cyrl-CS"/>
        </w:rPr>
        <w:t>дужна су да у свом пословању поступају у складу са прописима којима се уређује спречавање прања</w:t>
      </w:r>
      <w:r w:rsidR="007B0B7F" w:rsidRPr="001E57F9">
        <w:rPr>
          <w:rFonts w:ascii="Times New Roman" w:hAnsi="Times New Roman"/>
          <w:strike/>
          <w:sz w:val="24"/>
          <w:szCs w:val="24"/>
          <w:lang w:val="sr-Cyrl-CS"/>
        </w:rPr>
        <w:t xml:space="preserve"> новца и финансирање тероризма</w:t>
      </w:r>
      <w:r w:rsidR="00620FAF" w:rsidRPr="001E57F9">
        <w:rPr>
          <w:rFonts w:ascii="Times New Roman" w:hAnsi="Times New Roman"/>
          <w:strike/>
          <w:sz w:val="24"/>
          <w:szCs w:val="24"/>
          <w:lang w:val="sr-Cyrl-CS"/>
        </w:rPr>
        <w:t>.</w:t>
      </w:r>
      <w:r w:rsidRPr="001E57F9">
        <w:rPr>
          <w:rFonts w:ascii="Times New Roman" w:hAnsi="Times New Roman"/>
          <w:sz w:val="24"/>
          <w:szCs w:val="24"/>
          <w:lang w:val="sr-Cyrl-CS"/>
        </w:rPr>
        <w:t xml:space="preserve"> </w:t>
      </w:r>
      <w:r w:rsidR="007526C6" w:rsidRPr="001E57F9">
        <w:rPr>
          <w:rFonts w:ascii="Times New Roman" w:hAnsi="Times New Roman"/>
          <w:noProof/>
          <w:sz w:val="24"/>
          <w:szCs w:val="24"/>
          <w:lang w:val="sr-Cyrl-CS"/>
        </w:rPr>
        <w:t>ПРИРЕЂИВАЧИ КОЈИ СУ ОБВЕЗНИЦИ У СКЛАДУ СА ПРОПИСИМА КОЈИМ</w:t>
      </w:r>
      <w:r w:rsidR="003F2E23" w:rsidRPr="001E57F9">
        <w:rPr>
          <w:rFonts w:ascii="Times New Roman" w:hAnsi="Times New Roman"/>
          <w:noProof/>
          <w:sz w:val="24"/>
          <w:szCs w:val="24"/>
          <w:lang w:val="sr-Cyrl-CS"/>
        </w:rPr>
        <w:t>А</w:t>
      </w:r>
      <w:r w:rsidR="007526C6" w:rsidRPr="001E57F9">
        <w:rPr>
          <w:rFonts w:ascii="Times New Roman" w:hAnsi="Times New Roman"/>
          <w:noProof/>
          <w:sz w:val="24"/>
          <w:szCs w:val="24"/>
          <w:lang w:val="sr-Cyrl-CS"/>
        </w:rPr>
        <w:t xml:space="preserve"> СЕ УРЕЂУЈЕ СПРЕЧАВАЊЕ ПРАЊА НОВЦА И ФИНАНСИРАЊ</w:t>
      </w:r>
      <w:r w:rsidR="003F2E23" w:rsidRPr="001E57F9">
        <w:rPr>
          <w:rFonts w:ascii="Times New Roman" w:hAnsi="Times New Roman"/>
          <w:noProof/>
          <w:sz w:val="24"/>
          <w:szCs w:val="24"/>
          <w:lang w:val="sr-Cyrl-CS"/>
        </w:rPr>
        <w:t>А</w:t>
      </w:r>
      <w:r w:rsidR="007526C6" w:rsidRPr="001E57F9">
        <w:rPr>
          <w:rFonts w:ascii="Times New Roman" w:hAnsi="Times New Roman"/>
          <w:noProof/>
          <w:sz w:val="24"/>
          <w:szCs w:val="24"/>
          <w:lang w:val="sr-Cyrl-CS"/>
        </w:rPr>
        <w:t xml:space="preserve"> ТЕРОРИЗМА,</w:t>
      </w:r>
      <w:r w:rsidR="007526C6" w:rsidRPr="001E57F9">
        <w:rPr>
          <w:rFonts w:ascii="Times New Roman" w:hAnsi="Times New Roman"/>
          <w:sz w:val="24"/>
          <w:szCs w:val="24"/>
          <w:lang w:val="sr-Cyrl-CS"/>
        </w:rPr>
        <w:t xml:space="preserve"> </w:t>
      </w:r>
      <w:r w:rsidR="007526C6" w:rsidRPr="001E57F9">
        <w:rPr>
          <w:rFonts w:ascii="Times New Roman" w:hAnsi="Times New Roman"/>
          <w:noProof/>
          <w:sz w:val="24"/>
          <w:szCs w:val="24"/>
          <w:lang w:val="sr-Cyrl-CS"/>
        </w:rPr>
        <w:t>ДУЖНА СУ ДА У СВОМ ПОСЛОВАЊУ ПОСТУПАЈУ У СКЛАДУ СА НАВЕДЕНИМ ПРОПИСИМА, ТЕ ДА СВОЈИМ УНУ</w:t>
      </w:r>
      <w:r w:rsidR="002269A2">
        <w:rPr>
          <w:rFonts w:ascii="Times New Roman" w:hAnsi="Times New Roman"/>
          <w:noProof/>
          <w:sz w:val="24"/>
          <w:szCs w:val="24"/>
          <w:lang w:val="sr-Cyrl-CS"/>
        </w:rPr>
        <w:t>Т</w:t>
      </w:r>
      <w:r w:rsidR="007526C6" w:rsidRPr="001E57F9">
        <w:rPr>
          <w:rFonts w:ascii="Times New Roman" w:hAnsi="Times New Roman"/>
          <w:noProof/>
          <w:sz w:val="24"/>
          <w:szCs w:val="24"/>
          <w:lang w:val="sr-Cyrl-CS"/>
        </w:rPr>
        <w:t>РАШЊИМ АКТИМА УТВРДЕ РАДЊЕ И МЕРЕ КОЈЕ ПРЕДУЗИМАЈУ ПРЕМА СТРАНКАМА, КАО И КАДА СЕ РАДЊЕ И МЕРЕ СПРОВОДЕ.</w:t>
      </w:r>
    </w:p>
    <w:p w14:paraId="318817E7" w14:textId="19C6248B" w:rsidR="00565E0A" w:rsidRPr="001E57F9" w:rsidRDefault="002D6D68" w:rsidP="00D643EB">
      <w:pPr>
        <w:pStyle w:val="NoSpacing"/>
        <w:rPr>
          <w:rFonts w:ascii="Times New Roman" w:hAnsi="Times New Roman"/>
          <w:strike/>
          <w:sz w:val="24"/>
          <w:szCs w:val="24"/>
          <w:lang w:val="sr-Cyrl-CS"/>
        </w:rPr>
      </w:pPr>
      <w:r w:rsidRPr="001E57F9">
        <w:rPr>
          <w:rFonts w:ascii="Times New Roman" w:hAnsi="Times New Roman"/>
          <w:sz w:val="24"/>
          <w:szCs w:val="24"/>
          <w:lang w:val="sr-Cyrl-CS"/>
        </w:rPr>
        <w:tab/>
      </w:r>
      <w:r w:rsidR="00565E0A" w:rsidRPr="001E57F9">
        <w:rPr>
          <w:rFonts w:ascii="Times New Roman" w:hAnsi="Times New Roman"/>
          <w:strike/>
          <w:sz w:val="24"/>
          <w:szCs w:val="24"/>
          <w:lang w:val="sr-Cyrl-CS"/>
        </w:rPr>
        <w:t xml:space="preserve">Оснивач, односно власник, као и члан органа управљања правног лица из става 1. овог члана, не може бити правно лице које је осуђено правоснажном пресудом за кривично дело у смислу закона којим се уређује одговорност правних лица за кривична дела, односно физичко лице које је </w:t>
      </w:r>
      <w:r w:rsidR="00565E0A" w:rsidRPr="001E57F9">
        <w:rPr>
          <w:rFonts w:ascii="Times New Roman" w:hAnsi="Times New Roman"/>
          <w:strike/>
          <w:sz w:val="24"/>
          <w:szCs w:val="24"/>
          <w:lang w:val="sr-Cyrl-CS"/>
        </w:rPr>
        <w:lastRenderedPageBreak/>
        <w:t>правоснажно осуђено за кривична дела против права по основу рада, привреде, имовине, правосуђа, прања новца, финансирања тероризма, јавног реда и мира, правног саобраћаја и службене дужности.</w:t>
      </w:r>
    </w:p>
    <w:p w14:paraId="61749753" w14:textId="77777777" w:rsidR="002D6D68" w:rsidRPr="001E57F9" w:rsidRDefault="002D6D68" w:rsidP="00D643EB">
      <w:pPr>
        <w:pStyle w:val="NoSpacing"/>
        <w:rPr>
          <w:rFonts w:ascii="Times New Roman" w:hAnsi="Times New Roman"/>
          <w:strike/>
          <w:sz w:val="24"/>
          <w:szCs w:val="24"/>
          <w:lang w:val="sr-Cyrl-CS"/>
        </w:rPr>
      </w:pPr>
    </w:p>
    <w:p w14:paraId="5A20BE02" w14:textId="11DBD75F" w:rsidR="00B15378" w:rsidRPr="001E57F9" w:rsidRDefault="00B15378" w:rsidP="002D6D6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ОПШТИ УСЛОВИ ЗА ПРИРЕЂИВАЧЕ ИГАРА НА СРЕЋУ</w:t>
      </w:r>
    </w:p>
    <w:p w14:paraId="39E2006C" w14:textId="77777777" w:rsidR="002D6D68" w:rsidRPr="001E57F9" w:rsidRDefault="002D6D68" w:rsidP="002D6D68">
      <w:pPr>
        <w:pStyle w:val="NoSpacing"/>
        <w:jc w:val="center"/>
        <w:rPr>
          <w:rFonts w:ascii="Times New Roman" w:hAnsi="Times New Roman"/>
          <w:sz w:val="24"/>
          <w:szCs w:val="24"/>
          <w:lang w:val="sr-Cyrl-CS"/>
        </w:rPr>
      </w:pPr>
    </w:p>
    <w:p w14:paraId="2341043E" w14:textId="452576AE" w:rsidR="007526C6" w:rsidRPr="001E57F9" w:rsidRDefault="007526C6" w:rsidP="002D6D6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ЧЛАН 117А</w:t>
      </w:r>
    </w:p>
    <w:p w14:paraId="4229059D" w14:textId="45843A9E" w:rsidR="003F2E23" w:rsidRPr="001E57F9" w:rsidRDefault="00D51561" w:rsidP="003F2E23">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3F2E23" w:rsidRPr="001E57F9">
        <w:rPr>
          <w:rFonts w:ascii="Times New Roman" w:hAnsi="Times New Roman"/>
          <w:sz w:val="24"/>
          <w:szCs w:val="24"/>
          <w:lang w:val="sr-Cyrl-CS"/>
        </w:rPr>
        <w:t>ОСНИВАЧ ПРИРЕЂИВАЧА, СТВАРНИ ВЛАСНИК ПРИРЕЂИВАЧА, ЧЛАН ОРГАНА УПРАВЉАЊА ОСНИВАЧА ПРИРЕЂИВАЧА, ИМЕНОВАНО ЛИЦЕ И САРАДНИК ОВИХ ЛИЦА, ОДНОСНО КАДА ЈЕ ИМЕНОВАНО ЛИЦЕ ПРАВНО ЛИЦЕ, ЊЕГОВ ЧЛАН, ЊЕГОВ СТВАРНИ ВЛАСНИК, ИМЕНОВАНО ЛИЦЕ У ТАКВОМ ЛИЦУ И САРАДНИК ОВИХ ЛИЦА НЕ МОЖЕ БИТИ ЛИЦЕ ПРОТИВ КОГА СЕ ВОДИ ИСТРАГА ИЛИ КРИВИЧНИ ПОСТУПАК, ОДНОСНО ЛИЦЕ КОЈЕ ЈЕ ПРАВНОСНАЖНОМ ПРЕСУДОМ ОСУЂЕНО ЗА КРИВИЧНА ДЕЛА ПРОТИВ ПРИВРЕДЕ, ИМОВИНЕ, ПРАВНОГ САОБРАЋАЈА, ЈАВНОГ РЕДА И МИРА, СЛУЖБЕНЕ ДУЖНОСТИ ИЛИ ПРАВОСУЂА,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 КАО НИ ЛИЦЕ КОЈЕ ЈЕ У ПОСЛЕДЊИХ ДЕСЕТ ГОДИНА ПОЧИНИЛО ТЕЖУ ПОВРЕДУ, ОДНОСНО ПОНАВЉАЊЕ ПОВРЕДЕ ПРОПИСА КОЈИМ СЕ УРЕЂУЈЕ СПРЕЧАВАЊЕ ПРАЊА НОВЦА И ФИНАНСИРАЊА ТЕРОРИЗМА.</w:t>
      </w:r>
    </w:p>
    <w:p w14:paraId="3AC93C24" w14:textId="20750D19" w:rsidR="003F2E23" w:rsidRPr="001E57F9" w:rsidRDefault="00D51561" w:rsidP="003F2E23">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3F2E23" w:rsidRPr="001E57F9">
        <w:rPr>
          <w:rFonts w:ascii="Times New Roman" w:hAnsi="Times New Roman"/>
          <w:sz w:val="24"/>
          <w:szCs w:val="24"/>
          <w:lang w:val="sr-Cyrl-CS"/>
        </w:rPr>
        <w:t>ПРИРЕЂИВАЧ ПРИЛИКОМ СВАКОГ ИМЕНОВАЊА ОДНОСНО ПРОМЕНЕ ИМЕНОВАНОГ ЛИЦА ДОСТАВЉА АКТ НАДЛЕЖНОГ ДРЖАВНОГ ОРГАНА КОЈИМ СЕ ПОТВРЂУЈЕ ДА ТАКВО ЛИЦЕ НИЈЕ ЛИЦЕ ПРОТИВ КОГА СЕ ВОДИ ИСТРАГА ИЛИ КРИВИЧНИ ПОСТУПАК, ОДНОСНО ДА ПРАВНОСНАЖНОМ ПРЕСУДОМ НИЈЕ ОСУЂЕН ЗА КРИВИЧНА ДЕЛА ПРОТИВ ПРИВРЕДЕ, ИМОВИНЕ, ПРАВНОГ САОБРАЋАЈА, ЈАВНОГ РЕДА И МИРА, СЛУЖБЕНЕ ДУЖНОСТИ ИЛИ ПРАВОСУЂА, ИЛИ ЗА КРИВИЧНА ДЕЛА ПРАЊА НОВЦА ИЛИ ФИНАНСИРАЊА ТЕРОРИЗМА ИЛИ ЗА КРИВИЧНА ДЕЛА ЗА КОЈА ЈЕ ИЗРЕЧЕНА КАЗНА ЗАТВОРА ИЛИ ЗА СЛИЧНА ИЛИ УПОРЕДИВА КРИВИЧНА ДЕЛА У СКЛАДУ С ПРОПИСИМА СТРАНЕ ДРЖАВЕ, КАО И ДА НИЈЕ ЛИЦЕ КОЈЕ ЈЕ У ПОСЛЕДЊИХ ДЕСЕТ ГОДИНА ПОЧИНИЛО ТЕЖУ ПОВРЕДУ, ОДНОСНО ПОНАВЉАЊЕ ПОВРЕДЕ ПРОПИСА КОЈИМ СЕ УРЕЂУЈЕ СПРЕЧАВАЊЕ ПРАЊА НОВЦА И ФИНАНСИРАЊА ТЕРОРИЗМА.</w:t>
      </w:r>
    </w:p>
    <w:p w14:paraId="00CC4DE8" w14:textId="2F2C05AA" w:rsidR="003F2E23" w:rsidRPr="001E57F9" w:rsidRDefault="003F2E23" w:rsidP="003F2E23">
      <w:pPr>
        <w:pStyle w:val="NoSpacing"/>
        <w:rPr>
          <w:rFonts w:ascii="Times New Roman" w:hAnsi="Times New Roman"/>
          <w:sz w:val="24"/>
          <w:szCs w:val="24"/>
          <w:lang w:val="sr-Cyrl-CS"/>
        </w:rPr>
      </w:pPr>
      <w:r w:rsidRPr="001E57F9">
        <w:rPr>
          <w:rFonts w:ascii="Times New Roman" w:hAnsi="Times New Roman"/>
          <w:sz w:val="24"/>
          <w:szCs w:val="24"/>
          <w:lang w:val="sr-Cyrl-CS"/>
        </w:rPr>
        <w:tab/>
        <w:t>AКО СЕ ИЗ ОПРАВДАНИХ РАЗЛОГА НЕ МОГУ ПРИБАВИТИ АКТИ НАДЛЕЖНОГ ДРЖАВНОГ ОРГАНА ИЗ СТАВА 2. ОВОГ ЧЛАНА, ПРИРЕЂИВАЧ МОЖЕ ДА ДОСТАВИ И ИЗЈАВУ ДАТУ ПОД МАТЕРИЈАЛНОМ И КРИВИЧНОМ ОДГОВОРНОШЋУ ДА ИМЕНОВАНО ЛИЦЕ НИЈЕ ЛИЦЕ ПРОТИВ КОГА СЕ ВОДИ ИСТРАГА ИЛИ КРИВИЧНИ ПОСТУПАК, ОДНОСНО ДА НИЈЕ ОСУЂЕН, КАО И ДА НИЈЕ ЧЛАН ОРГАНИЗОВАНЕ КРИМИНАЛНЕ ГРУПЕ, ИЛИ ДА НИЈЕ ПОЧИНИО У ПОСЛЕДЊИХ ДЕСЕТ ГОДИНА ТЕЖУ ПОВРЕДУ, ОДНОСНО ПОНАВЉАЊЕ ПОВРЕДЕ ПРОПИСА КОЈИМ СЕ УРЕЂУЈЕ СПРЕЧАВАЊЕ ПРАЊА НОВЦА И ФИНАНСИРАЊ</w:t>
      </w:r>
      <w:r w:rsidR="00F12136">
        <w:rPr>
          <w:rFonts w:ascii="Times New Roman" w:hAnsi="Times New Roman"/>
          <w:sz w:val="24"/>
          <w:szCs w:val="24"/>
          <w:lang w:val="sr-Cyrl-CS"/>
        </w:rPr>
        <w:t>А</w:t>
      </w:r>
      <w:r w:rsidRPr="001E57F9">
        <w:rPr>
          <w:rFonts w:ascii="Times New Roman" w:hAnsi="Times New Roman"/>
          <w:sz w:val="24"/>
          <w:szCs w:val="24"/>
          <w:lang w:val="sr-Cyrl-CS"/>
        </w:rPr>
        <w:t xml:space="preserve"> ТЕРОРИЗМА. УПРАВА МОЖЕ У БИЛО КОМ ТРЕНУТКУ ЗАТРАЖИТИ ОД ПРИРЕЂИВАЧА ДА ЈОЈ ДОСТАВИ </w:t>
      </w:r>
      <w:r w:rsidRPr="001E57F9">
        <w:rPr>
          <w:rFonts w:ascii="Times New Roman" w:hAnsi="Times New Roman"/>
          <w:sz w:val="24"/>
          <w:szCs w:val="24"/>
          <w:lang w:val="sr-Cyrl-CS"/>
        </w:rPr>
        <w:lastRenderedPageBreak/>
        <w:t>НАВЕДЕНЕ ДОКАЗЕ ИЛИ НЕПОСРЕДНО ОД НАДЛЕЖНОГ ОРГАНА ЗАТРАЖИТИ ТЕ ДОКАЗЕ.</w:t>
      </w:r>
    </w:p>
    <w:p w14:paraId="38857A83" w14:textId="77777777" w:rsidR="00292BA1" w:rsidRPr="001E57F9" w:rsidRDefault="00292BA1" w:rsidP="003F2E23">
      <w:pPr>
        <w:pStyle w:val="NoSpacing"/>
        <w:rPr>
          <w:rFonts w:ascii="Times New Roman" w:hAnsi="Times New Roman"/>
          <w:sz w:val="24"/>
          <w:szCs w:val="24"/>
          <w:lang w:val="sr-Cyrl-CS"/>
        </w:rPr>
      </w:pPr>
    </w:p>
    <w:p w14:paraId="69C7D0B9" w14:textId="120E4C96" w:rsidR="00D960F4" w:rsidRPr="001E57F9" w:rsidRDefault="00292BA1" w:rsidP="00292BA1">
      <w:pPr>
        <w:pStyle w:val="NoSpacing"/>
        <w:jc w:val="center"/>
        <w:rPr>
          <w:rFonts w:ascii="Times New Roman" w:hAnsi="Times New Roman"/>
          <w:bCs/>
          <w:sz w:val="24"/>
          <w:szCs w:val="24"/>
          <w:lang w:val="sr-Cyrl-CS"/>
        </w:rPr>
      </w:pPr>
      <w:r w:rsidRPr="001E57F9">
        <w:rPr>
          <w:rFonts w:ascii="Times New Roman" w:hAnsi="Times New Roman"/>
          <w:bCs/>
          <w:sz w:val="24"/>
          <w:szCs w:val="24"/>
          <w:lang w:val="sr-Cyrl-CS"/>
        </w:rPr>
        <w:t>Прекршаји</w:t>
      </w:r>
    </w:p>
    <w:p w14:paraId="499CDCC6" w14:textId="77777777" w:rsidR="00292BA1" w:rsidRPr="001E57F9" w:rsidRDefault="00292BA1" w:rsidP="00292BA1">
      <w:pPr>
        <w:pStyle w:val="NoSpacing"/>
        <w:jc w:val="center"/>
        <w:rPr>
          <w:rFonts w:ascii="Times New Roman" w:hAnsi="Times New Roman"/>
          <w:sz w:val="24"/>
          <w:szCs w:val="24"/>
          <w:lang w:val="sr-Cyrl-CS"/>
        </w:rPr>
      </w:pPr>
    </w:p>
    <w:p w14:paraId="1F8842F9" w14:textId="3433AFFA" w:rsidR="007F7001" w:rsidRPr="001E57F9" w:rsidRDefault="00EA5036" w:rsidP="002D6D6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Члан 130</w:t>
      </w:r>
      <w:r w:rsidR="002D6D68" w:rsidRPr="001E57F9">
        <w:rPr>
          <w:rFonts w:ascii="Times New Roman" w:hAnsi="Times New Roman"/>
          <w:sz w:val="24"/>
          <w:szCs w:val="24"/>
          <w:lang w:val="sr-Cyrl-CS"/>
        </w:rPr>
        <w:t>.</w:t>
      </w:r>
    </w:p>
    <w:p w14:paraId="7D953DD9" w14:textId="77777777" w:rsidR="004E2BD0"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Новчаном казном у износу од 100.000 динара до 2.000.000 динара казниће се за прекршај Државна лутрија Србије и правно лице које:</w:t>
      </w:r>
    </w:p>
    <w:p w14:paraId="024702B5" w14:textId="08F870AC"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1) дозволу, одобрење, односно сагласност пренесе на треће лице (члан 8. став 3);</w:t>
      </w:r>
    </w:p>
    <w:p w14:paraId="793F8117" w14:textId="3E071ECC"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2) поступи супротно забрани из члана 10. овог закона;</w:t>
      </w:r>
    </w:p>
    <w:p w14:paraId="14483710" w14:textId="3235474F"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3) исплату играчу изврши супротно члану 15. став 1. тачка 3) овог закона;</w:t>
      </w:r>
    </w:p>
    <w:p w14:paraId="317513FD" w14:textId="40FD7B50"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4) не гарантује за исплату добитака (чл. 19, 21, 22. и 23);</w:t>
      </w:r>
    </w:p>
    <w:p w14:paraId="738CAD12" w14:textId="57708F31"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5) не достави Управи одлуку о приређивању игре на срећу (члан 25. став 1);</w:t>
      </w:r>
    </w:p>
    <w:p w14:paraId="76D87569" w14:textId="1432308E"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6) промени правила класичних игара након започињања продаје срећака, листића или картица одређеног кола или серије, односно пријема улога (члан 27. став 2);</w:t>
      </w:r>
    </w:p>
    <w:p w14:paraId="691D304F" w14:textId="647D84AF"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7) не објави правила игре у дневној или недељној штампи пре почетка приређивања игре на срећу или не омогући лицима заинтересованим за учешће у игри да се упознају са правилима на продајним (уплатним) местима (члан 27. став 3);</w:t>
      </w:r>
    </w:p>
    <w:p w14:paraId="1FD32795" w14:textId="3E582A41"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8) не врши извлачење, односно не утврђује добитке пред комисијом од најмање три члана коју именује приређивач, или не извлачи добитке јавно (члан 28);</w:t>
      </w:r>
    </w:p>
    <w:p w14:paraId="02A253A7" w14:textId="5759E30B"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9) не врши извлачење добитака у директном телевизијском преносу (члан 29);</w:t>
      </w:r>
    </w:p>
    <w:p w14:paraId="286FDCF3" w14:textId="27EB9859"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10) не објави промену места или дана извлачења добитака на исти начин на који се објављују и правила игре на срећу, или не обавести Управу ако се мења дан извлачења добитака из техничких разлога (члан 30. ст. 2 - 3);</w:t>
      </w:r>
    </w:p>
    <w:p w14:paraId="667C215B" w14:textId="14404615"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11) не врати учесницима новац од продатих срећака, листића или картица, односно уплаћених улога (члан 30. став 5);</w:t>
      </w:r>
    </w:p>
    <w:p w14:paraId="4318910D" w14:textId="00CD4C81"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12) не достави Управи записник о току извлачења, односно утврђивања добитака у прописаном року (члан 31. став 2);</w:t>
      </w:r>
    </w:p>
    <w:p w14:paraId="20817644" w14:textId="5EFC9F2B"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13) не објави резултате игре на срећу у штампи, односно на својој интернет страници у прописаном року (члан 32);</w:t>
      </w:r>
    </w:p>
    <w:p w14:paraId="21A2E0AD" w14:textId="1C731834"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14) не исплати новчани добитак, односно не обезбеди преузимање другог добитка у класичним играма на срећу у прописаном року или не достави Управи записник у прописаном року (члан 33. ст. 1. и 4);</w:t>
      </w:r>
    </w:p>
    <w:p w14:paraId="00921BC0" w14:textId="06745132"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15) објави идентитет добитника супротно правилима игре (члан 33. став 5);</w:t>
      </w:r>
    </w:p>
    <w:p w14:paraId="003F527F" w14:textId="375B9786"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16) не обезбеди податке о основици за обрачун накнаде из члана 35. став 2. овог закона или не уплати накнаду на одговарајући уплатни рачун јавних прихода најкасније до петог у месецу за претходни месец у смислу члана 35. став 3. овог закона;</w:t>
      </w:r>
    </w:p>
    <w:p w14:paraId="184C7907" w14:textId="4FD0B789"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17) не одржава износ основног капитала из чл. 38, 65, 83. и 98. овог закона у периоду важења дозволе, односно одобрења;</w:t>
      </w:r>
    </w:p>
    <w:p w14:paraId="48CBCAEF" w14:textId="151DE408"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18) откупи удео, односно акције, односно повећа сопствени удео или број акција у структури капитала приређивача игара на срећу у играчницама, без претходне сагласности министра финансија (члан 39. став 1);</w:t>
      </w:r>
    </w:p>
    <w:p w14:paraId="4D35088B" w14:textId="36C1B18B"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lastRenderedPageBreak/>
        <w:tab/>
      </w:r>
      <w:r w:rsidR="00EF2693" w:rsidRPr="001E57F9">
        <w:rPr>
          <w:rFonts w:ascii="Times New Roman" w:hAnsi="Times New Roman"/>
          <w:sz w:val="24"/>
          <w:szCs w:val="24"/>
          <w:lang w:val="sr-Cyrl-CS"/>
        </w:rPr>
        <w:t>19) не обезбеди ризико депозит у благајни у износу из чл. 40, 66, 84. и 99. овог закона;</w:t>
      </w:r>
    </w:p>
    <w:p w14:paraId="06958E8C" w14:textId="3FC4E289"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20) не достави Управи уверење о испуњености техничких и функционалних карактеристика стола тог типа (члан 46. став 1);</w:t>
      </w:r>
    </w:p>
    <w:p w14:paraId="328A405D" w14:textId="7F336EB8"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21) не достави Управи допуну уверења за сваку промену техничких и функционалних карактеристика стола тог типа (члан 46. став 2);</w:t>
      </w:r>
    </w:p>
    <w:p w14:paraId="7CD40FC4" w14:textId="732B7796"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22) не достави Управи број уверења, односно допуне уверења о испуњености техничких и функционалних карактеристика стола тог типа, пре стављања стола у употребу (члан 46. став 3);</w:t>
      </w:r>
    </w:p>
    <w:p w14:paraId="6E6DC631" w14:textId="6597A150"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23) не уреди простор у складу са чланом 53. овог закона;</w:t>
      </w:r>
    </w:p>
    <w:p w14:paraId="0459268A" w14:textId="05146297"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24) не обезбеди непрекидан аудио-видео надзор са снимањем над свим столовима и аутоматима за игру, као и надзор уласка и изласка у играчницу и надзор над играчима и посетиоцима (члан 54. став 1);</w:t>
      </w:r>
    </w:p>
    <w:p w14:paraId="6B281C6D" w14:textId="7A16FD3D"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25) не чува документацију о непрекидном снимању у прописаном року (члана 54. став 2);</w:t>
      </w:r>
    </w:p>
    <w:p w14:paraId="7CD76673" w14:textId="5EFE0AD0"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26) не обезбеди телесну заштиту играчима и посетиоцима у складу са чланом 54. ст. 4. и 5. овог закона;</w:t>
      </w:r>
    </w:p>
    <w:p w14:paraId="6E82367F" w14:textId="76B67A1A"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A5036" w:rsidRPr="001E57F9">
        <w:rPr>
          <w:rFonts w:ascii="Times New Roman" w:hAnsi="Times New Roman"/>
          <w:sz w:val="24"/>
          <w:szCs w:val="24"/>
          <w:lang w:val="sr-Cyrl-CS"/>
        </w:rPr>
        <w:t xml:space="preserve">27) </w:t>
      </w:r>
      <w:r w:rsidR="00EA5036" w:rsidRPr="001E57F9">
        <w:rPr>
          <w:rFonts w:ascii="Times New Roman" w:hAnsi="Times New Roman"/>
          <w:strike/>
          <w:sz w:val="24"/>
          <w:szCs w:val="24"/>
          <w:lang w:val="sr-Cyrl-CS"/>
        </w:rPr>
        <w:t>не обезбеди трајну базу података о лицима којима је дозвољен улазак у играчницу</w:t>
      </w:r>
      <w:r w:rsidR="002F4698" w:rsidRPr="001E57F9">
        <w:rPr>
          <w:rFonts w:ascii="Times New Roman" w:hAnsi="Times New Roman"/>
          <w:strike/>
          <w:sz w:val="24"/>
          <w:szCs w:val="24"/>
          <w:lang w:val="sr-Cyrl-CS"/>
        </w:rPr>
        <w:t xml:space="preserve"> </w:t>
      </w:r>
      <w:r w:rsidR="00EA5036" w:rsidRPr="001E57F9">
        <w:rPr>
          <w:rFonts w:ascii="Times New Roman" w:hAnsi="Times New Roman"/>
          <w:strike/>
          <w:sz w:val="24"/>
          <w:szCs w:val="24"/>
          <w:lang w:val="sr-Cyrl-CS"/>
        </w:rPr>
        <w:t>(члан 55. став</w:t>
      </w:r>
      <w:r w:rsidR="00047E0E" w:rsidRPr="001E57F9">
        <w:rPr>
          <w:rFonts w:ascii="Times New Roman" w:hAnsi="Times New Roman"/>
          <w:strike/>
          <w:sz w:val="24"/>
          <w:szCs w:val="24"/>
          <w:lang w:val="sr-Cyrl-CS"/>
        </w:rPr>
        <w:t xml:space="preserve"> </w:t>
      </w:r>
      <w:r w:rsidR="0017736E" w:rsidRPr="001E57F9">
        <w:rPr>
          <w:rFonts w:ascii="Times New Roman" w:hAnsi="Times New Roman"/>
          <w:strike/>
          <w:sz w:val="24"/>
          <w:szCs w:val="24"/>
          <w:lang w:val="sr-Cyrl-CS"/>
        </w:rPr>
        <w:t>5</w:t>
      </w:r>
      <w:r w:rsidR="00047E0E" w:rsidRPr="001E57F9">
        <w:rPr>
          <w:rFonts w:ascii="Times New Roman" w:hAnsi="Times New Roman"/>
          <w:strike/>
          <w:sz w:val="24"/>
          <w:szCs w:val="24"/>
          <w:lang w:val="sr-Cyrl-CS"/>
        </w:rPr>
        <w:t>.</w:t>
      </w:r>
      <w:r w:rsidR="00EA5036" w:rsidRPr="001E57F9">
        <w:rPr>
          <w:rFonts w:ascii="Times New Roman" w:hAnsi="Times New Roman"/>
          <w:strike/>
          <w:sz w:val="24"/>
          <w:szCs w:val="24"/>
          <w:lang w:val="sr-Cyrl-CS"/>
        </w:rPr>
        <w:t>)</w:t>
      </w:r>
      <w:r w:rsidR="00620FAF" w:rsidRPr="001E57F9">
        <w:rPr>
          <w:rFonts w:ascii="Times New Roman" w:hAnsi="Times New Roman"/>
          <w:strike/>
          <w:sz w:val="24"/>
          <w:szCs w:val="24"/>
          <w:lang w:val="sr-Cyrl-CS"/>
        </w:rPr>
        <w:t>;</w:t>
      </w:r>
      <w:r w:rsidR="002F4698" w:rsidRPr="001E57F9">
        <w:rPr>
          <w:lang w:val="sr-Cyrl-CS"/>
        </w:rPr>
        <w:t xml:space="preserve"> </w:t>
      </w:r>
      <w:r w:rsidR="002F4698" w:rsidRPr="001E57F9">
        <w:rPr>
          <w:rFonts w:ascii="Times New Roman" w:hAnsi="Times New Roman"/>
          <w:sz w:val="24"/>
          <w:szCs w:val="24"/>
          <w:lang w:val="sr-Cyrl-CS"/>
        </w:rPr>
        <w:t>НЕ ОБЕЗБЕДИ ТРАЈНУ БАЗУ ПОДАТАКА О ЛИЦИМА КОЈИМА ЈЕ ДОЗВОЉЕН УЛАЗАК У ИГРАЧНИЦУ, ОДНОСНО НЕ ОБЕЗБЕДИ ЊИХОВЕ ОДГОВАРАЈУЋЕ ПИСАНЕ ИЗЈАВЕ (ЧЛАН 55. СТАВ 5);</w:t>
      </w:r>
    </w:p>
    <w:p w14:paraId="1471958F" w14:textId="1F36837C"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28) омогући запосленима код приређивача учествовање у играма које приређује тај приређивач (члан 56. став 1, члан 76. став 1, члан 91. став 1. и члан 105);</w:t>
      </w:r>
    </w:p>
    <w:p w14:paraId="64834652" w14:textId="095EE96B"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29) омогући запосленима да од играча примају напојнице, поклоне, позајмице или друге погодности за себе или другога или новчано помажу играче (члан 57. став 1);</w:t>
      </w:r>
    </w:p>
    <w:p w14:paraId="1B2D9A8C" w14:textId="192D5849"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30) вредност промотивног жетона увећа у односу на четвороструку вредност најнижег износа жетона за играње на столовима у играчници који је прописан правилима игре (члан 59. став 4);</w:t>
      </w:r>
    </w:p>
    <w:p w14:paraId="3F8EAFC5" w14:textId="7BA094A6"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31) не плаћа накнаду за приређивање посебних игара на срећу у играчницама у прописаном износу, на прописан начин и у прописаном року (члан 59. ст. 4, 5. и 6);</w:t>
      </w:r>
    </w:p>
    <w:p w14:paraId="5FF9FA45" w14:textId="5A73A3FB"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32) не води евиденцију о дневним основицама накнаде или не води евиденцију о напојницама за игре на срећу на основу које се обрачунава и плаћа накнада, на начин и под условима које пропише министар финансија (члан 60);</w:t>
      </w:r>
    </w:p>
    <w:p w14:paraId="140323E0" w14:textId="2166C1CE"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33) не достави Управи, у прописаном року, биланс стања, биланс успеха, извештај о токовима готовине, извештај о променама капитала, напомене уз финансијске извештаје и статистички анекс (члан 61. став 1);</w:t>
      </w:r>
    </w:p>
    <w:p w14:paraId="5784170C" w14:textId="7E25CBB5"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34) има мање од 5 аутомата у објекту у коме на основу одобрења приређује посебне игре на срећу на аутоматима (члан 64);</w:t>
      </w:r>
    </w:p>
    <w:p w14:paraId="01751CED" w14:textId="0B04D0B9"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35) аутомат за игре на срећу не подеси да на укупан број програмираних комбинација исплаћује играчима најмање 80% од вредности уплата (члан 67. став 1);</w:t>
      </w:r>
    </w:p>
    <w:p w14:paraId="04E3635A" w14:textId="52C80752"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36) не обезбеди тачност, ажурност и заштиту података (члан 67. став 3);</w:t>
      </w:r>
    </w:p>
    <w:p w14:paraId="22673077" w14:textId="5ECDC4E1"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37) не достави Управи уверење о испуњености техничких и функционалних карактеристика аутомата, пре стављања у промет тог типа аутомата (члан 67. став 4);</w:t>
      </w:r>
    </w:p>
    <w:p w14:paraId="6BBB101D" w14:textId="1706E1C1"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lastRenderedPageBreak/>
        <w:tab/>
      </w:r>
      <w:r w:rsidR="00EF2693" w:rsidRPr="001E57F9">
        <w:rPr>
          <w:rFonts w:ascii="Times New Roman" w:hAnsi="Times New Roman"/>
          <w:sz w:val="24"/>
          <w:szCs w:val="24"/>
          <w:lang w:val="sr-Cyrl-CS"/>
        </w:rPr>
        <w:t>38) не достави Управи допуну уверења за сваку промену техничких или функционалних карактеристика аутомата (члан 67. став 5);</w:t>
      </w:r>
    </w:p>
    <w:p w14:paraId="02662302" w14:textId="7E0F5FCF"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39) не достави Управи број уверења, односно допуна уверења о испуњености техничких и функционалних карактеристика аутомата тог типа, пре стављања у промет тог аутомата (члан 67. став. 6);</w:t>
      </w:r>
    </w:p>
    <w:p w14:paraId="2359C657" w14:textId="2EDB78F8"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40) стави у употребу аутомате за игре на срећу који немају одговарајуће контролне уређаје који омогућавају аутоматску размену података са сервером Управе (члан 68. став 1);</w:t>
      </w:r>
    </w:p>
    <w:p w14:paraId="461ABD71" w14:textId="34BC83CF"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41) не обезбеди тачност, ажурност, заштиту и правилну размену података (члан 68. став 2);</w:t>
      </w:r>
    </w:p>
    <w:p w14:paraId="0AE26D9F" w14:textId="3F195B24"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42) не достави Управи уверење о испуњености техничких и функционалних карактеристика контролног уређаја, пре стављања у промет контролног уређаја аутомата (члан 68. став 3);</w:t>
      </w:r>
    </w:p>
    <w:p w14:paraId="2B9430E0" w14:textId="4ACA3DBB"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43) не достави Управи допуну уверења за сваку промену техничких и функционалних карактеристика контролног уређаја аутомата тог типа (члан 68. став 4);</w:t>
      </w:r>
    </w:p>
    <w:p w14:paraId="6F23B91E" w14:textId="4BAF1DFA"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44) не достави Управи број уверења, односно допуна уверења о испуњености техничких и функционалних карактеристика контролног уређаја аутомата тог типа, пре стављања у промет контролног уређаја аутомата (члан 68. став 5);</w:t>
      </w:r>
    </w:p>
    <w:p w14:paraId="4881B97F" w14:textId="181DE101"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45) ако приређује игре на срећу у аутомат клубу или уплатно-исплатном месту на удаљености мањој од прописане (чл. 71. и 86);</w:t>
      </w:r>
    </w:p>
    <w:p w14:paraId="33B611E2" w14:textId="4D4DAD64"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46) не обавести Управу уколико у току важења дозволе дође до измене било којег податка од значаја за добијање одобрења (члан 72. став 2, члан 87. став 2. и члан 101. став 3);</w:t>
      </w:r>
    </w:p>
    <w:p w14:paraId="6AD8CF49" w14:textId="3801C0DA"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47) не плаћа накнаду за добијено одобрење за приређивање посебних игара на срећу на аутоматима у прописаном износу, на прописан начин и у прописаном року (члан 80);</w:t>
      </w:r>
    </w:p>
    <w:p w14:paraId="1A95089A" w14:textId="365037C6"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48) не плаћа накнаду за приређивање посебних игара на срећу на аутоматима у прописаном износу, на прописан начин и у прописаном року (члан 81. ст. 1 - 6);</w:t>
      </w:r>
    </w:p>
    <w:p w14:paraId="6277B0C5" w14:textId="3E7872D5"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49) не води евиденцију о оствареном промету по аутомату (члан 81. став 7);</w:t>
      </w:r>
    </w:p>
    <w:p w14:paraId="24C55195" w14:textId="2DDA2F4B"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50) не обезбеди тачност, ажурност, заштиту и правилну размену података (члан 85. став 2);</w:t>
      </w:r>
    </w:p>
    <w:p w14:paraId="40D776B4" w14:textId="265528E3"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51) не достави Управи уверење о испуњености техничких и функционалних карактеристика штампача тикета, пре стављања у промет тог типа штампача тикета (члан 85. став 3);</w:t>
      </w:r>
    </w:p>
    <w:p w14:paraId="24F1AC5C" w14:textId="2C0E61BC"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52) не достави Управи допуну уверења за сваку промену техничких и функционалних карактеристика штампача тикета (члан 85. став 4);</w:t>
      </w:r>
    </w:p>
    <w:p w14:paraId="666E1E82" w14:textId="3EC837E6"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53) не достави Управи број уверења, односно допуна уверења о испуњености техничких и функционалних карактеристика штампача тикета, пре стављања у промет тог типа штампача тикета (члан 85. став 5);</w:t>
      </w:r>
    </w:p>
    <w:p w14:paraId="2995604E" w14:textId="22153ACA"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54) не плаћа накнаду за добијено одобрење за приређивање посебних игара на срећу - клађење у прописаном износу, на прописан начин и у прописаном року (члан 95);</w:t>
      </w:r>
    </w:p>
    <w:p w14:paraId="629C6C92" w14:textId="237D0EC2"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55) не плаћа накнаду за приређивање посебних игара на срећу - клађење у прописаном износу, на прописан начин и у прописаном року (члан 96. ст. 1 - 4);</w:t>
      </w:r>
    </w:p>
    <w:p w14:paraId="25FE0DE2" w14:textId="0FABE4DF"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56) не води евиденцију о оствареном промету за свако уплатно-исплатно место (члан 96. став 5);</w:t>
      </w:r>
    </w:p>
    <w:p w14:paraId="1E675FB6" w14:textId="507801EC"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lastRenderedPageBreak/>
        <w:tab/>
      </w:r>
      <w:r w:rsidR="00EF2693" w:rsidRPr="001E57F9">
        <w:rPr>
          <w:rFonts w:ascii="Times New Roman" w:hAnsi="Times New Roman"/>
          <w:sz w:val="24"/>
          <w:szCs w:val="24"/>
          <w:lang w:val="sr-Cyrl-CS"/>
        </w:rPr>
        <w:t>57) не обезбеди тачност, ажурност, заштиту и правилну размену података (члан 100. став 2);</w:t>
      </w:r>
    </w:p>
    <w:p w14:paraId="7ECF7CF7" w14:textId="26EE9C71"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58) не достави Управи уверење о испуњености информатичких карактеристика опреме тог типа, пре стављања у промет опреме (члан 100. став 3);</w:t>
      </w:r>
    </w:p>
    <w:p w14:paraId="78FA043E" w14:textId="2AF46F7F"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59) не достави Управи допуну уверења за сваку промену информатичких карактеристика опреме (члан 100. став 4);</w:t>
      </w:r>
    </w:p>
    <w:p w14:paraId="2A81A9BF" w14:textId="7E6629CF"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60) не достави Управи број уверења, односно допуне уверења о испуњености информатичких карактеристика опреме тог типа, пре стављања у промет опреме (члан 100. став 5);</w:t>
      </w:r>
    </w:p>
    <w:p w14:paraId="4B59DB87" w14:textId="305EDFC3"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61) не плаћа накнаду за добијено одобрење за приређивање игара на срећу преко средстава електронске комуникације у прописаном износу, на прописан начин и у прописаном року (члан 106);</w:t>
      </w:r>
    </w:p>
    <w:p w14:paraId="5147AD66" w14:textId="42BB1587"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62) не плаћа накнаду за приређивање игара на срећу преко средстава електронске комуникације у прописаном износу, на прописан начин и у прописаном року (члан 107);</w:t>
      </w:r>
    </w:p>
    <w:p w14:paraId="45D3F659" w14:textId="1E35C625"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63) не објави правила игре у најмање једном дневном листу који се дистрибуира на целој територији Републике Србије 15 дана пре отпочињања наградне игре (члан 108. став 6);</w:t>
      </w:r>
    </w:p>
    <w:p w14:paraId="6F9E9B6E" w14:textId="0FFF34B7"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64) врши рекламирање, оглашавање или на други начин приређивање игре чини доступно јавности, или омогући приређивачу коришћење средстава електронске комуникације за учествовање у игри, правном лицу које није добило сагласност Министарства за приређивање наградне игре (члан 112);</w:t>
      </w:r>
    </w:p>
    <w:p w14:paraId="32BDC8C4" w14:textId="4C95F798"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65) не плаћа накнаду за приређивање наградне игре у прописаном износу, на прописан начин и у прописаном року (члан 113);</w:t>
      </w:r>
    </w:p>
    <w:p w14:paraId="35CBE025" w14:textId="30485504"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66) не обавести Управу о резултатима наградне игре у року од 15 дана од дана окончања наградне игре (члан 114. став 1);</w:t>
      </w:r>
    </w:p>
    <w:p w14:paraId="6962B638" w14:textId="61F24947"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67) правила игре не истакне на видном месту у просторији у којој се игра приређује или их не објави на други начин утврђен овим законом (члан 115. став 3);</w:t>
      </w:r>
    </w:p>
    <w:p w14:paraId="0AF566D3" w14:textId="26F205EE"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68) мења правила игре у току трајања игре (члан 115. став 4);</w:t>
      </w:r>
    </w:p>
    <w:p w14:paraId="03767663" w14:textId="2DDA4CD6"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69) не води базу података о лицима која су остварила добитак, на начин који пропише министар финансија (члан 116. став 1);</w:t>
      </w:r>
    </w:p>
    <w:p w14:paraId="72A85D3F" w14:textId="2AC26B43"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70) не чува најмање пет година електронске податке и осталу документацију прописану овим законом (члан 116. став 3);</w:t>
      </w:r>
    </w:p>
    <w:p w14:paraId="400E3D50" w14:textId="02D3B7ED"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A5036" w:rsidRPr="001E57F9">
        <w:rPr>
          <w:rFonts w:ascii="Times New Roman" w:hAnsi="Times New Roman"/>
          <w:sz w:val="24"/>
          <w:szCs w:val="24"/>
          <w:lang w:val="sr-Cyrl-CS"/>
        </w:rPr>
        <w:t xml:space="preserve">71) </w:t>
      </w:r>
      <w:r w:rsidR="00EA5036" w:rsidRPr="001E57F9">
        <w:rPr>
          <w:rFonts w:ascii="Times New Roman" w:hAnsi="Times New Roman"/>
          <w:strike/>
          <w:sz w:val="24"/>
          <w:szCs w:val="24"/>
          <w:lang w:val="sr-Cyrl-CS"/>
        </w:rPr>
        <w:t>не предузима мере из закона којим се уређује спречавање прања новца и финансирање тероризма</w:t>
      </w:r>
      <w:r w:rsidR="0017736E" w:rsidRPr="001E57F9">
        <w:rPr>
          <w:rFonts w:ascii="Times New Roman" w:hAnsi="Times New Roman"/>
          <w:strike/>
          <w:sz w:val="24"/>
          <w:szCs w:val="24"/>
          <w:lang w:val="sr-Cyrl-CS"/>
        </w:rPr>
        <w:t xml:space="preserve"> и</w:t>
      </w:r>
      <w:r w:rsidR="00EA5036" w:rsidRPr="001E57F9">
        <w:rPr>
          <w:rFonts w:ascii="Times New Roman" w:hAnsi="Times New Roman"/>
          <w:strike/>
          <w:sz w:val="24"/>
          <w:szCs w:val="24"/>
          <w:lang w:val="sr-Cyrl-CS"/>
        </w:rPr>
        <w:t xml:space="preserve"> своје евиденције не води у складу са захтевима органа надлежног за спречавање прања новца и финансирање тероризма</w:t>
      </w:r>
      <w:r w:rsidR="002104FA" w:rsidRPr="001E57F9">
        <w:rPr>
          <w:rFonts w:ascii="Times New Roman" w:hAnsi="Times New Roman"/>
          <w:strike/>
          <w:sz w:val="24"/>
          <w:szCs w:val="24"/>
          <w:lang w:val="sr-Cyrl-CS"/>
        </w:rPr>
        <w:t xml:space="preserve"> (члан  117);</w:t>
      </w:r>
      <w:r w:rsidR="0017736E" w:rsidRPr="001E57F9">
        <w:rPr>
          <w:rFonts w:ascii="Times New Roman" w:hAnsi="Times New Roman"/>
          <w:sz w:val="24"/>
          <w:szCs w:val="24"/>
          <w:lang w:val="sr-Cyrl-CS"/>
        </w:rPr>
        <w:t xml:space="preserve"> </w:t>
      </w:r>
      <w:r w:rsidR="002F4698" w:rsidRPr="001E57F9">
        <w:rPr>
          <w:rFonts w:ascii="Times New Roman" w:hAnsi="Times New Roman"/>
          <w:sz w:val="24"/>
          <w:szCs w:val="24"/>
          <w:lang w:val="sr-Cyrl-CS"/>
        </w:rPr>
        <w:t>НЕ ПОСТУПА У СКЛАДУ СА ПРОПИСИМА КОЈИМ СЕ УРЕЂУЈЕ СПРЕЧАВАЊЕ ПРАЊА НОВЦА И ФИНАНСИРАЊ</w:t>
      </w:r>
      <w:r w:rsidR="007959DC">
        <w:rPr>
          <w:rFonts w:ascii="Times New Roman" w:hAnsi="Times New Roman"/>
          <w:sz w:val="24"/>
          <w:szCs w:val="24"/>
          <w:lang w:val="sr-Cyrl-CS"/>
        </w:rPr>
        <w:t>А</w:t>
      </w:r>
      <w:r w:rsidR="002F4698" w:rsidRPr="001E57F9">
        <w:rPr>
          <w:rFonts w:ascii="Times New Roman" w:hAnsi="Times New Roman"/>
          <w:sz w:val="24"/>
          <w:szCs w:val="24"/>
          <w:lang w:val="sr-Cyrl-CS"/>
        </w:rPr>
        <w:t xml:space="preserve"> ТЕРОРИЗМА, ОДНОСНО НЕ УСКЛАДИ СВОЈЕ УНУТРАШЊЕ АКТЕ СА ОДРЕДБАМА ЗАКОНА КОЈИМ СЕ УРЕЂУЈЕ СПРЕЧАВАЊЕ ПРАЊА НОВЦА И ФИНАНСИРАЊА ТЕРОРИЗМА (ЧЛАН 117);</w:t>
      </w:r>
    </w:p>
    <w:p w14:paraId="7D52F09D" w14:textId="3956D0BC" w:rsidR="00EF2693" w:rsidRPr="001E57F9" w:rsidRDefault="00E30421"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 xml:space="preserve"> </w:t>
      </w:r>
      <w:r w:rsidR="004E2BD0" w:rsidRPr="001E57F9">
        <w:rPr>
          <w:rFonts w:ascii="Times New Roman" w:hAnsi="Times New Roman"/>
          <w:sz w:val="24"/>
          <w:szCs w:val="24"/>
          <w:lang w:val="sr-Cyrl-CS"/>
        </w:rPr>
        <w:tab/>
      </w:r>
      <w:r w:rsidR="00EF2693" w:rsidRPr="001E57F9">
        <w:rPr>
          <w:rFonts w:ascii="Times New Roman" w:hAnsi="Times New Roman"/>
          <w:sz w:val="24"/>
          <w:szCs w:val="24"/>
          <w:lang w:val="sr-Cyrl-CS"/>
        </w:rPr>
        <w:t>72) (брисана)</w:t>
      </w:r>
    </w:p>
    <w:p w14:paraId="71E5ACF8" w14:textId="52928534" w:rsidR="00EF2693" w:rsidRPr="001E57F9" w:rsidRDefault="004E2BD0"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73) не достави Управи дневне, месечне и годишње извештаје у писаној или електронској форми (члан 118б);</w:t>
      </w:r>
    </w:p>
    <w:p w14:paraId="1329A2B4" w14:textId="166D5F8C" w:rsidR="00EF2693" w:rsidRPr="001E57F9" w:rsidRDefault="00223EB5"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74) не одазове на позив Управе, непосредно или преко пуномоћника, за учествовање у поступку канцеларијског надзора, односно не пружи потребна објашњења и документацију у року који одреди Управа (члан 118б став 7.);</w:t>
      </w:r>
    </w:p>
    <w:p w14:paraId="226B69EA" w14:textId="77777777" w:rsidR="00223EB5" w:rsidRPr="001E57F9" w:rsidRDefault="00223EB5"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 xml:space="preserve">74а) не омогући инспектору Управе обављање послова теренског надзора над применом одредаба закона и других прописа из области игара на </w:t>
      </w:r>
      <w:r w:rsidR="00EF2693" w:rsidRPr="001E57F9">
        <w:rPr>
          <w:rFonts w:ascii="Times New Roman" w:hAnsi="Times New Roman"/>
          <w:sz w:val="24"/>
          <w:szCs w:val="24"/>
          <w:lang w:val="sr-Cyrl-CS"/>
        </w:rPr>
        <w:lastRenderedPageBreak/>
        <w:t>срећу или не омогући преглед просторија, пословних књига, извештаја, евиденција, софтвера и других докумената или података на основу којих се може утврдити законитост и правилност приређивања игара на срећу (члан 118г ст. 2. и 3).</w:t>
      </w:r>
    </w:p>
    <w:p w14:paraId="1FA5FB7E" w14:textId="77777777" w:rsidR="00223EB5" w:rsidRPr="001E57F9" w:rsidRDefault="00223EB5"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За радње из става 1. овог члана казниће се за прекршај и одговорно лице у Државној лутрији Србије и одговорно лице у правном лицу новчаном казном од 5.000 до 150.000 динара.</w:t>
      </w:r>
    </w:p>
    <w:p w14:paraId="30843B3E" w14:textId="4EE6F611" w:rsidR="00EF2693" w:rsidRPr="001E57F9" w:rsidRDefault="00223EB5"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За радње из става 1. овог члана тач. 63), 64), 65) и 66) казниће се за прекршај предузетник новчаном казном од 10.000 до 500.000 динара.</w:t>
      </w:r>
    </w:p>
    <w:p w14:paraId="5BE1953D" w14:textId="0328BE56" w:rsidR="00EF2693" w:rsidRPr="001E57F9" w:rsidRDefault="00223EB5" w:rsidP="00D643EB">
      <w:pPr>
        <w:pStyle w:val="NoSpacing"/>
        <w:rPr>
          <w:rFonts w:ascii="Times New Roman" w:hAnsi="Times New Roman"/>
          <w:sz w:val="24"/>
          <w:szCs w:val="24"/>
          <w:lang w:val="sr-Cyrl-CS"/>
        </w:rPr>
      </w:pPr>
      <w:r w:rsidRPr="001E57F9">
        <w:rPr>
          <w:rFonts w:ascii="Times New Roman" w:hAnsi="Times New Roman"/>
          <w:sz w:val="24"/>
          <w:szCs w:val="24"/>
          <w:lang w:val="sr-Cyrl-CS"/>
        </w:rPr>
        <w:tab/>
      </w:r>
      <w:r w:rsidR="00EF2693" w:rsidRPr="001E57F9">
        <w:rPr>
          <w:rFonts w:ascii="Times New Roman" w:hAnsi="Times New Roman"/>
          <w:sz w:val="24"/>
          <w:szCs w:val="24"/>
          <w:lang w:val="sr-Cyrl-CS"/>
        </w:rPr>
        <w:t>За радње из става 1. овог члана одузеће се имовинска корист остварена прекршајем.</w:t>
      </w:r>
    </w:p>
    <w:p w14:paraId="4D1A8D48" w14:textId="77777777" w:rsidR="002D6D68" w:rsidRPr="001E57F9" w:rsidRDefault="002D6D68" w:rsidP="00D643EB">
      <w:pPr>
        <w:pStyle w:val="NoSpacing"/>
        <w:rPr>
          <w:rFonts w:ascii="Times New Roman" w:hAnsi="Times New Roman"/>
          <w:sz w:val="24"/>
          <w:szCs w:val="24"/>
          <w:lang w:val="sr-Cyrl-CS"/>
        </w:rPr>
      </w:pPr>
    </w:p>
    <w:p w14:paraId="0F72B976" w14:textId="2D3446BC" w:rsidR="00292BA1" w:rsidRPr="001E57F9" w:rsidRDefault="00B77964" w:rsidP="00292BA1">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САМОСТАЛН</w:t>
      </w:r>
      <w:r w:rsidR="002D6D68" w:rsidRPr="001E57F9">
        <w:rPr>
          <w:rFonts w:ascii="Times New Roman" w:hAnsi="Times New Roman"/>
          <w:sz w:val="24"/>
          <w:szCs w:val="24"/>
          <w:lang w:val="sr-Cyrl-CS"/>
        </w:rPr>
        <w:t xml:space="preserve">Е ОДРЕДБЕ </w:t>
      </w:r>
      <w:r w:rsidR="009D3448" w:rsidRPr="001E57F9">
        <w:rPr>
          <w:rFonts w:ascii="Times New Roman" w:hAnsi="Times New Roman"/>
          <w:sz w:val="24"/>
          <w:szCs w:val="24"/>
          <w:lang w:val="sr-Cyrl-CS"/>
        </w:rPr>
        <w:t>ПРЕДЛОГА</w:t>
      </w:r>
      <w:r w:rsidR="00292BA1" w:rsidRPr="001E57F9">
        <w:rPr>
          <w:rFonts w:ascii="Times New Roman" w:hAnsi="Times New Roman"/>
          <w:sz w:val="24"/>
          <w:szCs w:val="24"/>
          <w:lang w:val="sr-Cyrl-CS"/>
        </w:rPr>
        <w:t xml:space="preserve"> </w:t>
      </w:r>
      <w:r w:rsidRPr="001E57F9">
        <w:rPr>
          <w:rFonts w:ascii="Times New Roman" w:hAnsi="Times New Roman"/>
          <w:sz w:val="24"/>
          <w:szCs w:val="24"/>
          <w:lang w:val="sr-Cyrl-CS"/>
        </w:rPr>
        <w:t xml:space="preserve">ЗАКОНА </w:t>
      </w:r>
    </w:p>
    <w:p w14:paraId="1B6EF4E2" w14:textId="77777777" w:rsidR="002D6D68" w:rsidRPr="001E57F9" w:rsidRDefault="002D6D68" w:rsidP="002D6D68">
      <w:pPr>
        <w:pStyle w:val="NoSpacing"/>
        <w:jc w:val="center"/>
        <w:rPr>
          <w:rFonts w:ascii="Times New Roman" w:hAnsi="Times New Roman"/>
          <w:sz w:val="24"/>
          <w:szCs w:val="24"/>
          <w:lang w:val="sr-Cyrl-CS"/>
        </w:rPr>
      </w:pPr>
    </w:p>
    <w:p w14:paraId="4EC4E6EF" w14:textId="1847EF77" w:rsidR="00C87227" w:rsidRPr="001E57F9" w:rsidRDefault="00C87227" w:rsidP="002D6D6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 xml:space="preserve">Члан </w:t>
      </w:r>
      <w:r w:rsidR="0016009A" w:rsidRPr="001E57F9">
        <w:rPr>
          <w:rFonts w:ascii="Times New Roman" w:hAnsi="Times New Roman"/>
          <w:sz w:val="24"/>
          <w:szCs w:val="24"/>
          <w:lang w:val="sr-Cyrl-CS"/>
        </w:rPr>
        <w:t>1</w:t>
      </w:r>
      <w:r w:rsidR="00331FA6" w:rsidRPr="001E57F9">
        <w:rPr>
          <w:rFonts w:ascii="Times New Roman" w:hAnsi="Times New Roman"/>
          <w:sz w:val="24"/>
          <w:szCs w:val="24"/>
          <w:lang w:val="sr-Cyrl-CS"/>
        </w:rPr>
        <w:t>3</w:t>
      </w:r>
      <w:r w:rsidRPr="001E57F9">
        <w:rPr>
          <w:rFonts w:ascii="Times New Roman" w:hAnsi="Times New Roman"/>
          <w:sz w:val="24"/>
          <w:szCs w:val="24"/>
          <w:lang w:val="sr-Cyrl-CS"/>
        </w:rPr>
        <w:t>.</w:t>
      </w:r>
    </w:p>
    <w:p w14:paraId="121D6DC2" w14:textId="512733BB" w:rsidR="004B742E" w:rsidRPr="001E57F9" w:rsidRDefault="00B77964" w:rsidP="00D643EB">
      <w:pPr>
        <w:pStyle w:val="NoSpacing"/>
        <w:rPr>
          <w:rFonts w:ascii="Times New Roman" w:hAnsi="Times New Roman"/>
          <w:iCs/>
          <w:sz w:val="24"/>
          <w:szCs w:val="24"/>
          <w:lang w:val="sr-Cyrl-CS"/>
        </w:rPr>
      </w:pPr>
      <w:r w:rsidRPr="001E57F9">
        <w:rPr>
          <w:rFonts w:ascii="Times New Roman" w:hAnsi="Times New Roman"/>
          <w:iCs/>
          <w:sz w:val="24"/>
          <w:szCs w:val="24"/>
          <w:lang w:val="sr-Cyrl-CS"/>
        </w:rPr>
        <w:tab/>
        <w:t>ПРИРЕЂИВАЧИ СУ У ОБАВЕЗИ ДА У РОКУ ОД ШЕСТ МЕСЕЦИ ОД ДАНА СТУПАЊА НА СНАГУ ОВОГ ЗАКОНА УПРАВИ ЗА ИГРЕ НА СРЕЋУ ДОСТАВЕ ДОКАЗЕ ПРОПИСАНЕ ЧЛАНОМ 3. И ЧЛ. 7−9. ОВОГ ЗАКОНА.</w:t>
      </w:r>
    </w:p>
    <w:p w14:paraId="67F8765B" w14:textId="77777777" w:rsidR="002D6D68" w:rsidRPr="001E57F9" w:rsidRDefault="002D6D68" w:rsidP="00D643EB">
      <w:pPr>
        <w:pStyle w:val="NoSpacing"/>
        <w:rPr>
          <w:rFonts w:ascii="Times New Roman" w:hAnsi="Times New Roman"/>
          <w:iCs/>
          <w:sz w:val="24"/>
          <w:szCs w:val="24"/>
          <w:lang w:val="sr-Cyrl-CS"/>
        </w:rPr>
      </w:pPr>
    </w:p>
    <w:p w14:paraId="087620E7" w14:textId="73D7FCDC" w:rsidR="00C87227" w:rsidRPr="001E57F9" w:rsidRDefault="00C87227" w:rsidP="002D6D68">
      <w:pPr>
        <w:pStyle w:val="NoSpacing"/>
        <w:jc w:val="center"/>
        <w:rPr>
          <w:rFonts w:ascii="Times New Roman" w:hAnsi="Times New Roman"/>
          <w:sz w:val="24"/>
          <w:szCs w:val="24"/>
          <w:lang w:val="sr-Cyrl-CS"/>
        </w:rPr>
      </w:pPr>
      <w:r w:rsidRPr="001E57F9">
        <w:rPr>
          <w:rFonts w:ascii="Times New Roman" w:hAnsi="Times New Roman"/>
          <w:sz w:val="24"/>
          <w:szCs w:val="24"/>
          <w:lang w:val="sr-Cyrl-CS"/>
        </w:rPr>
        <w:t xml:space="preserve">Члан </w:t>
      </w:r>
      <w:r w:rsidR="00331FA6" w:rsidRPr="001E57F9">
        <w:rPr>
          <w:rFonts w:ascii="Times New Roman" w:hAnsi="Times New Roman"/>
          <w:sz w:val="24"/>
          <w:szCs w:val="24"/>
          <w:lang w:val="sr-Cyrl-CS"/>
        </w:rPr>
        <w:t>14</w:t>
      </w:r>
      <w:r w:rsidRPr="001E57F9">
        <w:rPr>
          <w:rFonts w:ascii="Times New Roman" w:hAnsi="Times New Roman"/>
          <w:sz w:val="24"/>
          <w:szCs w:val="24"/>
          <w:lang w:val="sr-Cyrl-CS"/>
        </w:rPr>
        <w:t>.</w:t>
      </w:r>
    </w:p>
    <w:p w14:paraId="276C4384" w14:textId="0476ADA8" w:rsidR="00EC55EB" w:rsidRPr="001E57F9" w:rsidRDefault="00223EB5" w:rsidP="00D643EB">
      <w:pPr>
        <w:pStyle w:val="NoSpacing"/>
        <w:rPr>
          <w:rFonts w:ascii="Times New Roman" w:hAnsi="Times New Roman"/>
          <w:iCs/>
          <w:sz w:val="24"/>
          <w:szCs w:val="24"/>
          <w:lang w:val="sr-Cyrl-CS"/>
        </w:rPr>
      </w:pPr>
      <w:r w:rsidRPr="001E57F9">
        <w:rPr>
          <w:rFonts w:ascii="Times New Roman" w:hAnsi="Times New Roman"/>
          <w:iCs/>
          <w:sz w:val="24"/>
          <w:szCs w:val="24"/>
          <w:lang w:val="sr-Cyrl-CS"/>
        </w:rPr>
        <w:tab/>
      </w:r>
      <w:r w:rsidR="00C87227" w:rsidRPr="001E57F9">
        <w:rPr>
          <w:rFonts w:ascii="Times New Roman" w:hAnsi="Times New Roman"/>
          <w:iCs/>
          <w:sz w:val="24"/>
          <w:szCs w:val="24"/>
          <w:lang w:val="sr-Cyrl-CS"/>
        </w:rPr>
        <w:t>ОВАЈ ЗАКОН СТУПА НА СНАГУ ОСМОГ ДАНА ОД ДАНА ОБЈАВЉИВАЊА У „СЛУЖБЕНОМ ГЛАСНИКУ РЕПУБЛИКЕ СРБИЈЕˮ.</w:t>
      </w:r>
    </w:p>
    <w:p w14:paraId="39828228" w14:textId="77777777" w:rsidR="00493F8E" w:rsidRPr="001E57F9" w:rsidRDefault="00493F8E" w:rsidP="00D643EB">
      <w:pPr>
        <w:pStyle w:val="NoSpacing"/>
        <w:rPr>
          <w:rFonts w:ascii="Times New Roman" w:eastAsia="Times New Roman" w:hAnsi="Times New Roman"/>
          <w:sz w:val="24"/>
          <w:szCs w:val="24"/>
          <w:lang w:val="sr-Cyrl-CS" w:eastAsia="hr-HR"/>
        </w:rPr>
      </w:pPr>
    </w:p>
    <w:p w14:paraId="268871F0" w14:textId="77777777" w:rsidR="005E6552" w:rsidRPr="001E57F9" w:rsidRDefault="005E6552">
      <w:pPr>
        <w:pStyle w:val="NoSpacing"/>
        <w:rPr>
          <w:rFonts w:ascii="Times New Roman" w:eastAsia="Times New Roman" w:hAnsi="Times New Roman"/>
          <w:sz w:val="24"/>
          <w:szCs w:val="24"/>
          <w:lang w:val="sr-Cyrl-CS" w:eastAsia="hr-HR"/>
        </w:rPr>
      </w:pPr>
    </w:p>
    <w:sectPr w:rsidR="005E6552" w:rsidRPr="001E57F9" w:rsidSect="00F44C48">
      <w:headerReference w:type="even" r:id="rId8"/>
      <w:headerReference w:type="default" r:id="rId9"/>
      <w:footerReference w:type="even" r:id="rId10"/>
      <w:footerReference w:type="default" r:id="rId11"/>
      <w:headerReference w:type="first" r:id="rId12"/>
      <w:footerReference w:type="first" r:id="rId13"/>
      <w:pgSz w:w="11909" w:h="16834" w:code="9"/>
      <w:pgMar w:top="851" w:right="1800" w:bottom="1440" w:left="180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00F3C0" w14:textId="77777777" w:rsidR="00A72077" w:rsidRDefault="00A72077" w:rsidP="00FF580C">
      <w:r>
        <w:separator/>
      </w:r>
    </w:p>
  </w:endnote>
  <w:endnote w:type="continuationSeparator" w:id="0">
    <w:p w14:paraId="750D2910" w14:textId="77777777" w:rsidR="00A72077" w:rsidRDefault="00A72077" w:rsidP="00FF580C">
      <w:r>
        <w:continuationSeparator/>
      </w:r>
    </w:p>
  </w:endnote>
  <w:endnote w:type="continuationNotice" w:id="1">
    <w:p w14:paraId="6C332357" w14:textId="77777777" w:rsidR="00A72077" w:rsidRDefault="00A720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E2B89" w14:textId="77777777" w:rsidR="00D643EB" w:rsidRDefault="00D643E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77CE4" w14:textId="77777777" w:rsidR="00D643EB" w:rsidRDefault="00D643EB">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01936" w14:textId="77777777" w:rsidR="00D643EB" w:rsidRDefault="00D643E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EBF143" w14:textId="77777777" w:rsidR="00A72077" w:rsidRDefault="00A72077" w:rsidP="00FF580C">
      <w:r>
        <w:separator/>
      </w:r>
    </w:p>
  </w:footnote>
  <w:footnote w:type="continuationSeparator" w:id="0">
    <w:p w14:paraId="634207B9" w14:textId="77777777" w:rsidR="00A72077" w:rsidRDefault="00A72077" w:rsidP="00FF580C">
      <w:r>
        <w:continuationSeparator/>
      </w:r>
    </w:p>
  </w:footnote>
  <w:footnote w:type="continuationNotice" w:id="1">
    <w:p w14:paraId="66A05885" w14:textId="77777777" w:rsidR="00A72077" w:rsidRDefault="00A7207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90F05" w14:textId="77777777" w:rsidR="00D643EB" w:rsidRDefault="00D643E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A01B1" w14:textId="2F894650" w:rsidR="00D643EB" w:rsidRDefault="00D643EB">
    <w:pPr>
      <w:pStyle w:val="Header"/>
      <w:jc w:val="center"/>
    </w:pPr>
    <w:r>
      <w:fldChar w:fldCharType="begin"/>
    </w:r>
    <w:r>
      <w:instrText xml:space="preserve"> PAGE   \* MERGEFORMAT </w:instrText>
    </w:r>
    <w:r>
      <w:fldChar w:fldCharType="separate"/>
    </w:r>
    <w:r w:rsidR="00D16661">
      <w:rPr>
        <w:noProof/>
      </w:rPr>
      <w:t>3</w:t>
    </w:r>
    <w:r>
      <w:rPr>
        <w:noProof/>
      </w:rPr>
      <w:fldChar w:fldCharType="end"/>
    </w:r>
  </w:p>
  <w:p w14:paraId="7A1FA383" w14:textId="77777777" w:rsidR="00D643EB" w:rsidRDefault="00D643EB">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50BEF" w14:textId="77777777" w:rsidR="00D643EB" w:rsidRPr="004D1220" w:rsidRDefault="00D643EB" w:rsidP="004D1220">
    <w:pPr>
      <w:pStyle w:val="Header"/>
      <w:jc w:val="right"/>
      <w:rPr>
        <w:b/>
        <w:lang w:val="sr-Cyrl-R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10DEE"/>
    <w:multiLevelType w:val="hybridMultilevel"/>
    <w:tmpl w:val="BBE270EE"/>
    <w:lvl w:ilvl="0" w:tplc="6F5A45F6">
      <w:start w:val="1"/>
      <w:numFmt w:val="decimal"/>
      <w:lvlText w:val="(%1)"/>
      <w:lvlJc w:val="left"/>
      <w:pPr>
        <w:ind w:left="1620" w:hanging="360"/>
      </w:pPr>
      <w:rPr>
        <w:rFonts w:hint="default"/>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15:restartNumberingAfterBreak="0">
    <w:nsid w:val="233D1293"/>
    <w:multiLevelType w:val="hybridMultilevel"/>
    <w:tmpl w:val="C4C8E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020C07"/>
    <w:multiLevelType w:val="hybridMultilevel"/>
    <w:tmpl w:val="CD6C5676"/>
    <w:lvl w:ilvl="0" w:tplc="718219C6">
      <w:start w:val="1"/>
      <w:numFmt w:val="decimal"/>
      <w:lvlText w:val="(%1)"/>
      <w:lvlJc w:val="left"/>
      <w:pPr>
        <w:ind w:left="1778" w:hanging="360"/>
      </w:pPr>
      <w:rPr>
        <w:rFonts w:ascii="Times New Roman" w:eastAsia="Calibri" w:hAnsi="Times New Roman" w:cs="Times New Roman"/>
      </w:rPr>
    </w:lvl>
    <w:lvl w:ilvl="1" w:tplc="04090003" w:tentative="1">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3" w15:restartNumberingAfterBreak="0">
    <w:nsid w:val="37BB2E70"/>
    <w:multiLevelType w:val="hybridMultilevel"/>
    <w:tmpl w:val="7CFEB3CC"/>
    <w:lvl w:ilvl="0" w:tplc="6F5A45F6">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42A038D6"/>
    <w:multiLevelType w:val="hybridMultilevel"/>
    <w:tmpl w:val="5508A430"/>
    <w:lvl w:ilvl="0" w:tplc="6F5A45F6">
      <w:start w:val="1"/>
      <w:numFmt w:val="decimal"/>
      <w:lvlText w:val="(%1)"/>
      <w:lvlJc w:val="left"/>
      <w:pPr>
        <w:ind w:left="108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5" w15:restartNumberingAfterBreak="0">
    <w:nsid w:val="4F0A78E4"/>
    <w:multiLevelType w:val="hybridMultilevel"/>
    <w:tmpl w:val="1E46E91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5A303CF3"/>
    <w:multiLevelType w:val="hybridMultilevel"/>
    <w:tmpl w:val="4502E104"/>
    <w:lvl w:ilvl="0" w:tplc="6F5A45F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629B13B8"/>
    <w:multiLevelType w:val="hybridMultilevel"/>
    <w:tmpl w:val="BBE270EE"/>
    <w:lvl w:ilvl="0" w:tplc="6F5A45F6">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5"/>
  </w:num>
  <w:num w:numId="3">
    <w:abstractNumId w:val="2"/>
  </w:num>
  <w:num w:numId="4">
    <w:abstractNumId w:val="4"/>
  </w:num>
  <w:num w:numId="5">
    <w:abstractNumId w:val="0"/>
  </w:num>
  <w:num w:numId="6">
    <w:abstractNumId w:val="7"/>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hideSpellingError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510"/>
    <w:rsid w:val="000004C8"/>
    <w:rsid w:val="000026B1"/>
    <w:rsid w:val="00026E97"/>
    <w:rsid w:val="00027ED6"/>
    <w:rsid w:val="0004320A"/>
    <w:rsid w:val="00047E0E"/>
    <w:rsid w:val="00050190"/>
    <w:rsid w:val="00053008"/>
    <w:rsid w:val="00060748"/>
    <w:rsid w:val="00062E4A"/>
    <w:rsid w:val="00066C36"/>
    <w:rsid w:val="000739A9"/>
    <w:rsid w:val="00075AB4"/>
    <w:rsid w:val="00084716"/>
    <w:rsid w:val="00091DF5"/>
    <w:rsid w:val="000A3260"/>
    <w:rsid w:val="000A5C86"/>
    <w:rsid w:val="000A7F1C"/>
    <w:rsid w:val="000C0F65"/>
    <w:rsid w:val="000C613D"/>
    <w:rsid w:val="000D0222"/>
    <w:rsid w:val="000D111D"/>
    <w:rsid w:val="000E4137"/>
    <w:rsid w:val="001145FC"/>
    <w:rsid w:val="00120FA7"/>
    <w:rsid w:val="001220F4"/>
    <w:rsid w:val="00125AC5"/>
    <w:rsid w:val="00130136"/>
    <w:rsid w:val="00130BB6"/>
    <w:rsid w:val="0013559F"/>
    <w:rsid w:val="00136752"/>
    <w:rsid w:val="00142406"/>
    <w:rsid w:val="0014367A"/>
    <w:rsid w:val="00145F2C"/>
    <w:rsid w:val="0015647F"/>
    <w:rsid w:val="0016009A"/>
    <w:rsid w:val="00161F47"/>
    <w:rsid w:val="00170BC3"/>
    <w:rsid w:val="00173184"/>
    <w:rsid w:val="0017736E"/>
    <w:rsid w:val="0018448D"/>
    <w:rsid w:val="001906ED"/>
    <w:rsid w:val="001924CB"/>
    <w:rsid w:val="00197409"/>
    <w:rsid w:val="001A00EC"/>
    <w:rsid w:val="001A50F9"/>
    <w:rsid w:val="001B0B00"/>
    <w:rsid w:val="001B14E8"/>
    <w:rsid w:val="001B4FDD"/>
    <w:rsid w:val="001B559A"/>
    <w:rsid w:val="001B7510"/>
    <w:rsid w:val="001C5E9A"/>
    <w:rsid w:val="001D10E8"/>
    <w:rsid w:val="001D1AF6"/>
    <w:rsid w:val="001D7334"/>
    <w:rsid w:val="001E57F9"/>
    <w:rsid w:val="001F4058"/>
    <w:rsid w:val="00206040"/>
    <w:rsid w:val="00206EB0"/>
    <w:rsid w:val="002104FA"/>
    <w:rsid w:val="002156E4"/>
    <w:rsid w:val="00222DC4"/>
    <w:rsid w:val="00223492"/>
    <w:rsid w:val="00223EB5"/>
    <w:rsid w:val="002269A2"/>
    <w:rsid w:val="00237D64"/>
    <w:rsid w:val="00243231"/>
    <w:rsid w:val="00245A1A"/>
    <w:rsid w:val="002567F7"/>
    <w:rsid w:val="00257C6F"/>
    <w:rsid w:val="002622AD"/>
    <w:rsid w:val="002753CA"/>
    <w:rsid w:val="00276CEF"/>
    <w:rsid w:val="00286957"/>
    <w:rsid w:val="002874DE"/>
    <w:rsid w:val="00290E27"/>
    <w:rsid w:val="00292BA1"/>
    <w:rsid w:val="00296022"/>
    <w:rsid w:val="00297A6A"/>
    <w:rsid w:val="002A0C07"/>
    <w:rsid w:val="002A10BB"/>
    <w:rsid w:val="002A54E3"/>
    <w:rsid w:val="002B24F3"/>
    <w:rsid w:val="002B27B7"/>
    <w:rsid w:val="002B7705"/>
    <w:rsid w:val="002C491A"/>
    <w:rsid w:val="002C7667"/>
    <w:rsid w:val="002D084C"/>
    <w:rsid w:val="002D1040"/>
    <w:rsid w:val="002D6D68"/>
    <w:rsid w:val="002F3BBF"/>
    <w:rsid w:val="002F4698"/>
    <w:rsid w:val="002F498A"/>
    <w:rsid w:val="003041EB"/>
    <w:rsid w:val="0030580E"/>
    <w:rsid w:val="00316556"/>
    <w:rsid w:val="00320830"/>
    <w:rsid w:val="00320914"/>
    <w:rsid w:val="00321AFE"/>
    <w:rsid w:val="00331FA6"/>
    <w:rsid w:val="00347D06"/>
    <w:rsid w:val="00353160"/>
    <w:rsid w:val="003537A3"/>
    <w:rsid w:val="0035406D"/>
    <w:rsid w:val="00363265"/>
    <w:rsid w:val="003671A4"/>
    <w:rsid w:val="003725BC"/>
    <w:rsid w:val="00375978"/>
    <w:rsid w:val="003775C2"/>
    <w:rsid w:val="00380704"/>
    <w:rsid w:val="00385E50"/>
    <w:rsid w:val="00390A7E"/>
    <w:rsid w:val="00391089"/>
    <w:rsid w:val="003A0233"/>
    <w:rsid w:val="003A1D11"/>
    <w:rsid w:val="003A2523"/>
    <w:rsid w:val="003A4E6B"/>
    <w:rsid w:val="003A6F92"/>
    <w:rsid w:val="003B1411"/>
    <w:rsid w:val="003B1FF8"/>
    <w:rsid w:val="003B2DFF"/>
    <w:rsid w:val="003B75E4"/>
    <w:rsid w:val="003C1A6C"/>
    <w:rsid w:val="003C2B53"/>
    <w:rsid w:val="003C2E86"/>
    <w:rsid w:val="003C5CFF"/>
    <w:rsid w:val="003D1678"/>
    <w:rsid w:val="003D3CE1"/>
    <w:rsid w:val="003D7147"/>
    <w:rsid w:val="003E09C9"/>
    <w:rsid w:val="003E1826"/>
    <w:rsid w:val="003F2E23"/>
    <w:rsid w:val="003F4874"/>
    <w:rsid w:val="003F4E93"/>
    <w:rsid w:val="00404C18"/>
    <w:rsid w:val="00406B54"/>
    <w:rsid w:val="00410E2C"/>
    <w:rsid w:val="0043295C"/>
    <w:rsid w:val="00433F60"/>
    <w:rsid w:val="0043402B"/>
    <w:rsid w:val="00441785"/>
    <w:rsid w:val="004553EB"/>
    <w:rsid w:val="00471485"/>
    <w:rsid w:val="00473D6F"/>
    <w:rsid w:val="00474CD8"/>
    <w:rsid w:val="004800D4"/>
    <w:rsid w:val="00483A3A"/>
    <w:rsid w:val="00483DAB"/>
    <w:rsid w:val="00490527"/>
    <w:rsid w:val="00493F8E"/>
    <w:rsid w:val="004B6BE8"/>
    <w:rsid w:val="004B742E"/>
    <w:rsid w:val="004C24B6"/>
    <w:rsid w:val="004C3C74"/>
    <w:rsid w:val="004C7C90"/>
    <w:rsid w:val="004D1220"/>
    <w:rsid w:val="004E0ACD"/>
    <w:rsid w:val="004E2459"/>
    <w:rsid w:val="004E2BD0"/>
    <w:rsid w:val="004E431C"/>
    <w:rsid w:val="004F2E86"/>
    <w:rsid w:val="004F6FAB"/>
    <w:rsid w:val="005007F0"/>
    <w:rsid w:val="00502AE8"/>
    <w:rsid w:val="0051091D"/>
    <w:rsid w:val="0051190F"/>
    <w:rsid w:val="00512211"/>
    <w:rsid w:val="00515825"/>
    <w:rsid w:val="00516B73"/>
    <w:rsid w:val="0052082E"/>
    <w:rsid w:val="005268E7"/>
    <w:rsid w:val="00533FC5"/>
    <w:rsid w:val="00534E43"/>
    <w:rsid w:val="00540BD3"/>
    <w:rsid w:val="0054230E"/>
    <w:rsid w:val="00543604"/>
    <w:rsid w:val="00551B68"/>
    <w:rsid w:val="00561C01"/>
    <w:rsid w:val="00562D0F"/>
    <w:rsid w:val="00565E0A"/>
    <w:rsid w:val="00571F80"/>
    <w:rsid w:val="00580143"/>
    <w:rsid w:val="00580E85"/>
    <w:rsid w:val="005811C7"/>
    <w:rsid w:val="0058122B"/>
    <w:rsid w:val="00590C5F"/>
    <w:rsid w:val="005915E9"/>
    <w:rsid w:val="00592602"/>
    <w:rsid w:val="005B2A01"/>
    <w:rsid w:val="005B3BDE"/>
    <w:rsid w:val="005C049F"/>
    <w:rsid w:val="005C0D83"/>
    <w:rsid w:val="005C3A02"/>
    <w:rsid w:val="005C4A2E"/>
    <w:rsid w:val="005C68D0"/>
    <w:rsid w:val="005D03FC"/>
    <w:rsid w:val="005D0F30"/>
    <w:rsid w:val="005D5E40"/>
    <w:rsid w:val="005E38D0"/>
    <w:rsid w:val="005E6552"/>
    <w:rsid w:val="005F29CD"/>
    <w:rsid w:val="005F4A94"/>
    <w:rsid w:val="006058EB"/>
    <w:rsid w:val="00620FAF"/>
    <w:rsid w:val="00627BB2"/>
    <w:rsid w:val="00630D68"/>
    <w:rsid w:val="00633E12"/>
    <w:rsid w:val="00633E93"/>
    <w:rsid w:val="0063768B"/>
    <w:rsid w:val="006401EB"/>
    <w:rsid w:val="00641840"/>
    <w:rsid w:val="00656F5B"/>
    <w:rsid w:val="00661235"/>
    <w:rsid w:val="00664126"/>
    <w:rsid w:val="00665E4C"/>
    <w:rsid w:val="00676893"/>
    <w:rsid w:val="00694960"/>
    <w:rsid w:val="006972D3"/>
    <w:rsid w:val="006A1792"/>
    <w:rsid w:val="006A5B07"/>
    <w:rsid w:val="006A6488"/>
    <w:rsid w:val="006B1762"/>
    <w:rsid w:val="006B20BE"/>
    <w:rsid w:val="006B411C"/>
    <w:rsid w:val="006B4351"/>
    <w:rsid w:val="006B5193"/>
    <w:rsid w:val="006E193E"/>
    <w:rsid w:val="006E19E9"/>
    <w:rsid w:val="006F2DCC"/>
    <w:rsid w:val="006F629A"/>
    <w:rsid w:val="0071456C"/>
    <w:rsid w:val="00722741"/>
    <w:rsid w:val="00725ED4"/>
    <w:rsid w:val="00730739"/>
    <w:rsid w:val="00731614"/>
    <w:rsid w:val="007338F2"/>
    <w:rsid w:val="007412AC"/>
    <w:rsid w:val="00741304"/>
    <w:rsid w:val="0074483E"/>
    <w:rsid w:val="0074537D"/>
    <w:rsid w:val="007526C6"/>
    <w:rsid w:val="00752E5D"/>
    <w:rsid w:val="007533F6"/>
    <w:rsid w:val="00765A3C"/>
    <w:rsid w:val="00765FD1"/>
    <w:rsid w:val="0077762D"/>
    <w:rsid w:val="00781369"/>
    <w:rsid w:val="007825CA"/>
    <w:rsid w:val="00786965"/>
    <w:rsid w:val="00790A5D"/>
    <w:rsid w:val="007959DC"/>
    <w:rsid w:val="007A0FED"/>
    <w:rsid w:val="007A1253"/>
    <w:rsid w:val="007A7F1A"/>
    <w:rsid w:val="007B0B7F"/>
    <w:rsid w:val="007B229F"/>
    <w:rsid w:val="007B393E"/>
    <w:rsid w:val="007B5483"/>
    <w:rsid w:val="007C58FA"/>
    <w:rsid w:val="007F0107"/>
    <w:rsid w:val="007F5E55"/>
    <w:rsid w:val="007F7001"/>
    <w:rsid w:val="00803119"/>
    <w:rsid w:val="00806EB6"/>
    <w:rsid w:val="00816649"/>
    <w:rsid w:val="00832F9F"/>
    <w:rsid w:val="008334B9"/>
    <w:rsid w:val="008378EB"/>
    <w:rsid w:val="0085013B"/>
    <w:rsid w:val="0085376B"/>
    <w:rsid w:val="0086345B"/>
    <w:rsid w:val="008645B3"/>
    <w:rsid w:val="00874D54"/>
    <w:rsid w:val="00875531"/>
    <w:rsid w:val="00877C08"/>
    <w:rsid w:val="008824A4"/>
    <w:rsid w:val="00886059"/>
    <w:rsid w:val="0089217D"/>
    <w:rsid w:val="0089498C"/>
    <w:rsid w:val="00896BDA"/>
    <w:rsid w:val="008A4F9F"/>
    <w:rsid w:val="008C419C"/>
    <w:rsid w:val="008C5510"/>
    <w:rsid w:val="008E0498"/>
    <w:rsid w:val="008F05E6"/>
    <w:rsid w:val="008F723B"/>
    <w:rsid w:val="009136AD"/>
    <w:rsid w:val="0091675A"/>
    <w:rsid w:val="00926891"/>
    <w:rsid w:val="00930F9F"/>
    <w:rsid w:val="00947AA6"/>
    <w:rsid w:val="00955BB6"/>
    <w:rsid w:val="00965B44"/>
    <w:rsid w:val="00966708"/>
    <w:rsid w:val="00966807"/>
    <w:rsid w:val="00971968"/>
    <w:rsid w:val="00971A71"/>
    <w:rsid w:val="00976D1A"/>
    <w:rsid w:val="00976FCB"/>
    <w:rsid w:val="00983291"/>
    <w:rsid w:val="009855F7"/>
    <w:rsid w:val="00986E6A"/>
    <w:rsid w:val="0099380A"/>
    <w:rsid w:val="00993DD4"/>
    <w:rsid w:val="00994AF5"/>
    <w:rsid w:val="009A02AA"/>
    <w:rsid w:val="009A0B2E"/>
    <w:rsid w:val="009A4B26"/>
    <w:rsid w:val="009B48AA"/>
    <w:rsid w:val="009B7438"/>
    <w:rsid w:val="009C13DE"/>
    <w:rsid w:val="009C1EE2"/>
    <w:rsid w:val="009C2ADC"/>
    <w:rsid w:val="009C2BA0"/>
    <w:rsid w:val="009C5524"/>
    <w:rsid w:val="009C7515"/>
    <w:rsid w:val="009D31C7"/>
    <w:rsid w:val="009D3448"/>
    <w:rsid w:val="009D4B6D"/>
    <w:rsid w:val="009D4FDE"/>
    <w:rsid w:val="009F5A33"/>
    <w:rsid w:val="00A057D4"/>
    <w:rsid w:val="00A0620D"/>
    <w:rsid w:val="00A12263"/>
    <w:rsid w:val="00A147C6"/>
    <w:rsid w:val="00A14FFE"/>
    <w:rsid w:val="00A25BF1"/>
    <w:rsid w:val="00A33FB2"/>
    <w:rsid w:val="00A34D7F"/>
    <w:rsid w:val="00A37A35"/>
    <w:rsid w:val="00A4000B"/>
    <w:rsid w:val="00A46C71"/>
    <w:rsid w:val="00A479B0"/>
    <w:rsid w:val="00A56213"/>
    <w:rsid w:val="00A629C3"/>
    <w:rsid w:val="00A634EE"/>
    <w:rsid w:val="00A72077"/>
    <w:rsid w:val="00A767DA"/>
    <w:rsid w:val="00A81DA0"/>
    <w:rsid w:val="00A92A65"/>
    <w:rsid w:val="00A94C07"/>
    <w:rsid w:val="00AA24C5"/>
    <w:rsid w:val="00AA40A8"/>
    <w:rsid w:val="00AB1504"/>
    <w:rsid w:val="00AB2425"/>
    <w:rsid w:val="00AB460D"/>
    <w:rsid w:val="00AB5144"/>
    <w:rsid w:val="00AC0B2E"/>
    <w:rsid w:val="00AC249B"/>
    <w:rsid w:val="00AC7A7B"/>
    <w:rsid w:val="00AD39F1"/>
    <w:rsid w:val="00AD7455"/>
    <w:rsid w:val="00AE6BF2"/>
    <w:rsid w:val="00AE73BE"/>
    <w:rsid w:val="00AE7A43"/>
    <w:rsid w:val="00AF26F5"/>
    <w:rsid w:val="00AF4BCE"/>
    <w:rsid w:val="00B06118"/>
    <w:rsid w:val="00B07F9A"/>
    <w:rsid w:val="00B15378"/>
    <w:rsid w:val="00B155FD"/>
    <w:rsid w:val="00B24EDB"/>
    <w:rsid w:val="00B273CA"/>
    <w:rsid w:val="00B30A9B"/>
    <w:rsid w:val="00B32644"/>
    <w:rsid w:val="00B331C9"/>
    <w:rsid w:val="00B36551"/>
    <w:rsid w:val="00B424B5"/>
    <w:rsid w:val="00B46A3B"/>
    <w:rsid w:val="00B52C2A"/>
    <w:rsid w:val="00B560BB"/>
    <w:rsid w:val="00B60892"/>
    <w:rsid w:val="00B60E59"/>
    <w:rsid w:val="00B61D97"/>
    <w:rsid w:val="00B632EB"/>
    <w:rsid w:val="00B6478E"/>
    <w:rsid w:val="00B72EB1"/>
    <w:rsid w:val="00B77964"/>
    <w:rsid w:val="00B90146"/>
    <w:rsid w:val="00BA17B5"/>
    <w:rsid w:val="00BA5C3A"/>
    <w:rsid w:val="00BA5C9D"/>
    <w:rsid w:val="00BB13EC"/>
    <w:rsid w:val="00BB48A6"/>
    <w:rsid w:val="00BD184D"/>
    <w:rsid w:val="00BD4E7A"/>
    <w:rsid w:val="00BE4B37"/>
    <w:rsid w:val="00BE578D"/>
    <w:rsid w:val="00BF2328"/>
    <w:rsid w:val="00BF6D30"/>
    <w:rsid w:val="00C02C16"/>
    <w:rsid w:val="00C03046"/>
    <w:rsid w:val="00C053B5"/>
    <w:rsid w:val="00C1378D"/>
    <w:rsid w:val="00C13B43"/>
    <w:rsid w:val="00C21C84"/>
    <w:rsid w:val="00C23931"/>
    <w:rsid w:val="00C24222"/>
    <w:rsid w:val="00C33912"/>
    <w:rsid w:val="00C415B1"/>
    <w:rsid w:val="00C426A8"/>
    <w:rsid w:val="00C4483F"/>
    <w:rsid w:val="00C44B6C"/>
    <w:rsid w:val="00C45093"/>
    <w:rsid w:val="00C46D87"/>
    <w:rsid w:val="00C52156"/>
    <w:rsid w:val="00C801C2"/>
    <w:rsid w:val="00C87227"/>
    <w:rsid w:val="00C91B4F"/>
    <w:rsid w:val="00C95E54"/>
    <w:rsid w:val="00C97A31"/>
    <w:rsid w:val="00CA1DBE"/>
    <w:rsid w:val="00CA3945"/>
    <w:rsid w:val="00CB5E46"/>
    <w:rsid w:val="00CC0417"/>
    <w:rsid w:val="00CC1255"/>
    <w:rsid w:val="00CC6E75"/>
    <w:rsid w:val="00CD443F"/>
    <w:rsid w:val="00CE16D6"/>
    <w:rsid w:val="00CE6932"/>
    <w:rsid w:val="00CF176F"/>
    <w:rsid w:val="00CF644A"/>
    <w:rsid w:val="00D16661"/>
    <w:rsid w:val="00D248A6"/>
    <w:rsid w:val="00D316AD"/>
    <w:rsid w:val="00D33742"/>
    <w:rsid w:val="00D41BE7"/>
    <w:rsid w:val="00D4400D"/>
    <w:rsid w:val="00D51561"/>
    <w:rsid w:val="00D600C5"/>
    <w:rsid w:val="00D620DB"/>
    <w:rsid w:val="00D643EB"/>
    <w:rsid w:val="00D6643A"/>
    <w:rsid w:val="00D66F4D"/>
    <w:rsid w:val="00D808DA"/>
    <w:rsid w:val="00D83EBB"/>
    <w:rsid w:val="00D91FFA"/>
    <w:rsid w:val="00D94808"/>
    <w:rsid w:val="00D960F4"/>
    <w:rsid w:val="00D964A1"/>
    <w:rsid w:val="00D96875"/>
    <w:rsid w:val="00DA6B68"/>
    <w:rsid w:val="00DB4412"/>
    <w:rsid w:val="00DB54EB"/>
    <w:rsid w:val="00DC1E0D"/>
    <w:rsid w:val="00DD2481"/>
    <w:rsid w:val="00DE091F"/>
    <w:rsid w:val="00DE1682"/>
    <w:rsid w:val="00DF6379"/>
    <w:rsid w:val="00E06BA6"/>
    <w:rsid w:val="00E228DF"/>
    <w:rsid w:val="00E30421"/>
    <w:rsid w:val="00E408D1"/>
    <w:rsid w:val="00E453E2"/>
    <w:rsid w:val="00E62CC0"/>
    <w:rsid w:val="00E62EF2"/>
    <w:rsid w:val="00E812C3"/>
    <w:rsid w:val="00E924AD"/>
    <w:rsid w:val="00EA5036"/>
    <w:rsid w:val="00EB7DC2"/>
    <w:rsid w:val="00EC0C2D"/>
    <w:rsid w:val="00EC2BEE"/>
    <w:rsid w:val="00EC55EB"/>
    <w:rsid w:val="00EC7936"/>
    <w:rsid w:val="00EC7965"/>
    <w:rsid w:val="00ED4088"/>
    <w:rsid w:val="00ED7816"/>
    <w:rsid w:val="00EE576D"/>
    <w:rsid w:val="00EF250A"/>
    <w:rsid w:val="00EF2693"/>
    <w:rsid w:val="00F01250"/>
    <w:rsid w:val="00F12136"/>
    <w:rsid w:val="00F1235C"/>
    <w:rsid w:val="00F12885"/>
    <w:rsid w:val="00F15555"/>
    <w:rsid w:val="00F25842"/>
    <w:rsid w:val="00F31CF8"/>
    <w:rsid w:val="00F35BDB"/>
    <w:rsid w:val="00F44C48"/>
    <w:rsid w:val="00F463C7"/>
    <w:rsid w:val="00F554CF"/>
    <w:rsid w:val="00F73A8B"/>
    <w:rsid w:val="00F76619"/>
    <w:rsid w:val="00F77E7A"/>
    <w:rsid w:val="00F90612"/>
    <w:rsid w:val="00F90C8F"/>
    <w:rsid w:val="00F9218A"/>
    <w:rsid w:val="00F96D7D"/>
    <w:rsid w:val="00F97D4E"/>
    <w:rsid w:val="00FA0E9F"/>
    <w:rsid w:val="00FA63D6"/>
    <w:rsid w:val="00FB61BD"/>
    <w:rsid w:val="00FC5BB1"/>
    <w:rsid w:val="00FD238D"/>
    <w:rsid w:val="00FD6B96"/>
    <w:rsid w:val="00FE0108"/>
    <w:rsid w:val="00FE7562"/>
    <w:rsid w:val="00FF1192"/>
    <w:rsid w:val="00FF1BDD"/>
    <w:rsid w:val="00FF5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C1F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gency FB" w:eastAsia="Calibri" w:hAnsi="Agency FB"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7F0"/>
    <w:pPr>
      <w:tabs>
        <w:tab w:val="left" w:pos="1080"/>
      </w:tabs>
      <w:jc w:val="both"/>
    </w:pPr>
    <w:rPr>
      <w:rFonts w:ascii="Arial" w:hAnsi="Arial"/>
      <w:sz w:val="22"/>
      <w:szCs w:val="22"/>
    </w:rPr>
  </w:style>
  <w:style w:type="paragraph" w:styleId="Heading1">
    <w:name w:val="heading 1"/>
    <w:basedOn w:val="Normal"/>
    <w:next w:val="Normal"/>
    <w:link w:val="Heading1Char"/>
    <w:uiPriority w:val="9"/>
    <w:unhideWhenUsed/>
    <w:rsid w:val="00120FA7"/>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rsid w:val="00120FA7"/>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rsid w:val="00120FA7"/>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20FA7"/>
    <w:rPr>
      <w:rFonts w:ascii="Cambria" w:eastAsia="Times New Roman" w:hAnsi="Cambria" w:cs="Times New Roman"/>
      <w:b/>
      <w:bCs/>
      <w:color w:val="365F91"/>
      <w:sz w:val="28"/>
      <w:szCs w:val="28"/>
    </w:rPr>
  </w:style>
  <w:style w:type="character" w:customStyle="1" w:styleId="Heading2Char">
    <w:name w:val="Heading 2 Char"/>
    <w:link w:val="Heading2"/>
    <w:uiPriority w:val="9"/>
    <w:rsid w:val="00120FA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120FA7"/>
    <w:rPr>
      <w:rFonts w:ascii="Cambria" w:eastAsia="Times New Roman" w:hAnsi="Cambria" w:cs="Times New Roman"/>
      <w:b/>
      <w:bCs/>
      <w:color w:val="4F81BD"/>
    </w:rPr>
  </w:style>
  <w:style w:type="paragraph" w:customStyle="1" w:styleId="NAZIVZAKONA">
    <w:name w:val="NAZIV ZAKONA"/>
    <w:basedOn w:val="ZAKON"/>
    <w:qFormat/>
    <w:rsid w:val="00533FC5"/>
    <w:pPr>
      <w:spacing w:after="240"/>
    </w:pPr>
    <w:rPr>
      <w:b w:val="0"/>
      <w:sz w:val="28"/>
    </w:rPr>
  </w:style>
  <w:style w:type="paragraph" w:customStyle="1" w:styleId="ZAKON">
    <w:name w:val="ZAKON"/>
    <w:basedOn w:val="Normal"/>
    <w:qFormat/>
    <w:rsid w:val="00FB61BD"/>
    <w:pPr>
      <w:keepNext/>
      <w:tabs>
        <w:tab w:val="clear" w:pos="1080"/>
      </w:tabs>
      <w:ind w:left="720" w:right="720"/>
      <w:jc w:val="center"/>
    </w:pPr>
    <w:rPr>
      <w:rFonts w:ascii="Arial Bold" w:hAnsi="Arial Bold"/>
      <w:b/>
      <w:caps/>
      <w:sz w:val="36"/>
      <w:lang w:val="sr-Cyrl-CS"/>
    </w:rPr>
  </w:style>
  <w:style w:type="paragraph" w:customStyle="1" w:styleId="GLAVA">
    <w:name w:val="GLAVA"/>
    <w:basedOn w:val="ZAKON"/>
    <w:qFormat/>
    <w:rsid w:val="00533FC5"/>
    <w:pPr>
      <w:spacing w:before="120"/>
    </w:pPr>
    <w:rPr>
      <w:sz w:val="24"/>
    </w:rPr>
  </w:style>
  <w:style w:type="paragraph" w:styleId="Header">
    <w:name w:val="header"/>
    <w:basedOn w:val="Normal"/>
    <w:link w:val="HeaderChar"/>
    <w:uiPriority w:val="99"/>
    <w:unhideWhenUsed/>
    <w:rsid w:val="00FF580C"/>
    <w:pPr>
      <w:tabs>
        <w:tab w:val="clear" w:pos="1080"/>
        <w:tab w:val="center" w:pos="4680"/>
        <w:tab w:val="right" w:pos="9360"/>
      </w:tabs>
    </w:pPr>
  </w:style>
  <w:style w:type="character" w:customStyle="1" w:styleId="HeaderChar">
    <w:name w:val="Header Char"/>
    <w:link w:val="Header"/>
    <w:uiPriority w:val="99"/>
    <w:rsid w:val="00FF580C"/>
    <w:rPr>
      <w:rFonts w:ascii="Arial" w:hAnsi="Arial"/>
    </w:rPr>
  </w:style>
  <w:style w:type="paragraph" w:customStyle="1" w:styleId="ODELJAK">
    <w:name w:val="ODELJAK"/>
    <w:basedOn w:val="ZAKON"/>
    <w:qFormat/>
    <w:rsid w:val="00533FC5"/>
    <w:pPr>
      <w:spacing w:before="120"/>
    </w:pPr>
    <w:rPr>
      <w:caps w:val="0"/>
      <w:sz w:val="22"/>
    </w:rPr>
  </w:style>
  <w:style w:type="paragraph" w:customStyle="1" w:styleId="PODODELJAK">
    <w:name w:val="PODODELJAK"/>
    <w:basedOn w:val="ODELJAK"/>
    <w:qFormat/>
    <w:rsid w:val="00533FC5"/>
  </w:style>
  <w:style w:type="paragraph" w:customStyle="1" w:styleId="PODODELJAKitalic">
    <w:name w:val="PODODELJAK italic"/>
    <w:basedOn w:val="PODODELJAK"/>
    <w:qFormat/>
    <w:rsid w:val="00533FC5"/>
    <w:rPr>
      <w:rFonts w:ascii="Arial" w:hAnsi="Arial"/>
      <w:b w:val="0"/>
      <w:i/>
    </w:rPr>
  </w:style>
  <w:style w:type="paragraph" w:customStyle="1" w:styleId="NAZIVCLANA">
    <w:name w:val="NAZIV CLANA"/>
    <w:basedOn w:val="ODELJAK"/>
    <w:next w:val="Normal"/>
    <w:qFormat/>
    <w:rsid w:val="00533FC5"/>
  </w:style>
  <w:style w:type="paragraph" w:customStyle="1" w:styleId="CLAN">
    <w:name w:val="CLAN"/>
    <w:basedOn w:val="NAZIVCLANA"/>
    <w:next w:val="Normal"/>
    <w:qFormat/>
    <w:rsid w:val="00533FC5"/>
  </w:style>
  <w:style w:type="paragraph" w:styleId="BalloonText">
    <w:name w:val="Balloon Text"/>
    <w:basedOn w:val="Normal"/>
    <w:link w:val="BalloonTextChar"/>
    <w:uiPriority w:val="99"/>
    <w:semiHidden/>
    <w:unhideWhenUsed/>
    <w:qFormat/>
    <w:rsid w:val="005007F0"/>
    <w:rPr>
      <w:rFonts w:ascii="Tahoma" w:hAnsi="Tahoma" w:cs="Tahoma"/>
      <w:sz w:val="16"/>
      <w:szCs w:val="16"/>
    </w:rPr>
  </w:style>
  <w:style w:type="character" w:customStyle="1" w:styleId="BalloonTextChar">
    <w:name w:val="Balloon Text Char"/>
    <w:link w:val="BalloonText"/>
    <w:uiPriority w:val="99"/>
    <w:semiHidden/>
    <w:rsid w:val="005007F0"/>
    <w:rPr>
      <w:rFonts w:ascii="Tahoma" w:hAnsi="Tahoma" w:cs="Tahoma"/>
      <w:sz w:val="16"/>
      <w:szCs w:val="16"/>
    </w:rPr>
  </w:style>
  <w:style w:type="paragraph" w:styleId="Footer">
    <w:name w:val="footer"/>
    <w:basedOn w:val="Normal"/>
    <w:link w:val="FooterChar"/>
    <w:uiPriority w:val="99"/>
    <w:unhideWhenUsed/>
    <w:rsid w:val="005007F0"/>
    <w:pPr>
      <w:tabs>
        <w:tab w:val="clear" w:pos="1080"/>
        <w:tab w:val="center" w:pos="4680"/>
        <w:tab w:val="right" w:pos="9360"/>
      </w:tabs>
    </w:pPr>
  </w:style>
  <w:style w:type="character" w:customStyle="1" w:styleId="FooterChar">
    <w:name w:val="Footer Char"/>
    <w:link w:val="Footer"/>
    <w:uiPriority w:val="99"/>
    <w:rsid w:val="005007F0"/>
    <w:rPr>
      <w:rFonts w:ascii="Arial" w:hAnsi="Arial"/>
    </w:rPr>
  </w:style>
  <w:style w:type="paragraph" w:customStyle="1" w:styleId="clan0">
    <w:name w:val="clan"/>
    <w:basedOn w:val="CLAN"/>
    <w:link w:val="clanChar"/>
    <w:qFormat/>
    <w:rsid w:val="00471485"/>
    <w:rPr>
      <w:b w:val="0"/>
      <w:sz w:val="36"/>
    </w:rPr>
  </w:style>
  <w:style w:type="character" w:customStyle="1" w:styleId="clanChar">
    <w:name w:val="clan Char"/>
    <w:link w:val="clan0"/>
    <w:rsid w:val="00471485"/>
    <w:rPr>
      <w:rFonts w:ascii="Arial Bold" w:hAnsi="Arial Bold"/>
      <w:sz w:val="36"/>
      <w:lang w:val="sr-Cyrl-CS"/>
    </w:rPr>
  </w:style>
  <w:style w:type="paragraph" w:customStyle="1" w:styleId="doc-ti">
    <w:name w:val="doc-ti"/>
    <w:basedOn w:val="Normal"/>
    <w:rsid w:val="005B3BDE"/>
    <w:pPr>
      <w:tabs>
        <w:tab w:val="clear" w:pos="1080"/>
      </w:tabs>
      <w:spacing w:before="100" w:beforeAutospacing="1" w:after="100" w:afterAutospacing="1"/>
      <w:jc w:val="left"/>
    </w:pPr>
    <w:rPr>
      <w:rFonts w:ascii="Times New Roman" w:eastAsia="Times New Roman" w:hAnsi="Times New Roman"/>
      <w:sz w:val="24"/>
      <w:szCs w:val="24"/>
    </w:rPr>
  </w:style>
  <w:style w:type="character" w:styleId="CommentReference">
    <w:name w:val="annotation reference"/>
    <w:uiPriority w:val="99"/>
    <w:semiHidden/>
    <w:unhideWhenUsed/>
    <w:rsid w:val="00CC0417"/>
    <w:rPr>
      <w:sz w:val="16"/>
      <w:szCs w:val="16"/>
    </w:rPr>
  </w:style>
  <w:style w:type="paragraph" w:styleId="CommentText">
    <w:name w:val="annotation text"/>
    <w:basedOn w:val="Normal"/>
    <w:link w:val="CommentTextChar"/>
    <w:uiPriority w:val="99"/>
    <w:unhideWhenUsed/>
    <w:rsid w:val="00CC0417"/>
    <w:pPr>
      <w:tabs>
        <w:tab w:val="clear" w:pos="1080"/>
      </w:tabs>
      <w:spacing w:after="160"/>
      <w:jc w:val="left"/>
    </w:pPr>
    <w:rPr>
      <w:rFonts w:ascii="Calibri" w:hAnsi="Calibri"/>
      <w:sz w:val="20"/>
      <w:szCs w:val="20"/>
      <w:lang w:val="en-GB"/>
    </w:rPr>
  </w:style>
  <w:style w:type="character" w:customStyle="1" w:styleId="CommentTextChar">
    <w:name w:val="Comment Text Char"/>
    <w:link w:val="CommentText"/>
    <w:uiPriority w:val="99"/>
    <w:rsid w:val="00CC0417"/>
    <w:rPr>
      <w:rFonts w:ascii="Calibri" w:hAnsi="Calibri"/>
      <w:lang w:val="en-GB"/>
    </w:rPr>
  </w:style>
  <w:style w:type="paragraph" w:customStyle="1" w:styleId="Normal1">
    <w:name w:val="Normal1"/>
    <w:basedOn w:val="Normal"/>
    <w:rsid w:val="000A7F1C"/>
    <w:pPr>
      <w:tabs>
        <w:tab w:val="clear" w:pos="1080"/>
      </w:tabs>
      <w:spacing w:before="100" w:beforeAutospacing="1" w:after="100" w:afterAutospacing="1"/>
      <w:jc w:val="left"/>
    </w:pPr>
    <w:rPr>
      <w:rFonts w:eastAsia="Times New Roman" w:cs="Arial"/>
    </w:rPr>
  </w:style>
  <w:style w:type="paragraph" w:styleId="CommentSubject">
    <w:name w:val="annotation subject"/>
    <w:basedOn w:val="CommentText"/>
    <w:next w:val="CommentText"/>
    <w:link w:val="CommentSubjectChar"/>
    <w:uiPriority w:val="99"/>
    <w:semiHidden/>
    <w:unhideWhenUsed/>
    <w:rsid w:val="00FF1BDD"/>
    <w:pPr>
      <w:tabs>
        <w:tab w:val="left" w:pos="1080"/>
      </w:tabs>
      <w:spacing w:after="120"/>
      <w:jc w:val="both"/>
    </w:pPr>
    <w:rPr>
      <w:rFonts w:ascii="Arial" w:hAnsi="Arial"/>
      <w:b/>
      <w:bCs/>
      <w:lang w:val="en-US"/>
    </w:rPr>
  </w:style>
  <w:style w:type="character" w:customStyle="1" w:styleId="CommentSubjectChar">
    <w:name w:val="Comment Subject Char"/>
    <w:basedOn w:val="CommentTextChar"/>
    <w:link w:val="CommentSubject"/>
    <w:uiPriority w:val="99"/>
    <w:semiHidden/>
    <w:rsid w:val="00FF1BDD"/>
    <w:rPr>
      <w:rFonts w:ascii="Arial" w:hAnsi="Arial"/>
      <w:b/>
      <w:bCs/>
      <w:lang w:val="en-GB"/>
    </w:rPr>
  </w:style>
  <w:style w:type="paragraph" w:styleId="ListParagraph">
    <w:name w:val="List Paragraph"/>
    <w:basedOn w:val="Normal"/>
    <w:uiPriority w:val="34"/>
    <w:qFormat/>
    <w:rsid w:val="005E38D0"/>
    <w:pPr>
      <w:ind w:left="720"/>
      <w:contextualSpacing/>
    </w:pPr>
  </w:style>
  <w:style w:type="paragraph" w:styleId="NoSpacing">
    <w:name w:val="No Spacing"/>
    <w:uiPriority w:val="1"/>
    <w:qFormat/>
    <w:rsid w:val="002156E4"/>
    <w:pPr>
      <w:tabs>
        <w:tab w:val="left" w:pos="1080"/>
      </w:tabs>
      <w:jc w:val="both"/>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248489">
      <w:bodyDiv w:val="1"/>
      <w:marLeft w:val="0"/>
      <w:marRight w:val="0"/>
      <w:marTop w:val="0"/>
      <w:marBottom w:val="0"/>
      <w:divBdr>
        <w:top w:val="none" w:sz="0" w:space="0" w:color="auto"/>
        <w:left w:val="none" w:sz="0" w:space="0" w:color="auto"/>
        <w:bottom w:val="none" w:sz="0" w:space="0" w:color="auto"/>
        <w:right w:val="none" w:sz="0" w:space="0" w:color="auto"/>
      </w:divBdr>
    </w:div>
    <w:div w:id="319695493">
      <w:bodyDiv w:val="1"/>
      <w:marLeft w:val="0"/>
      <w:marRight w:val="0"/>
      <w:marTop w:val="0"/>
      <w:marBottom w:val="0"/>
      <w:divBdr>
        <w:top w:val="none" w:sz="0" w:space="0" w:color="auto"/>
        <w:left w:val="none" w:sz="0" w:space="0" w:color="auto"/>
        <w:bottom w:val="none" w:sz="0" w:space="0" w:color="auto"/>
        <w:right w:val="none" w:sz="0" w:space="0" w:color="auto"/>
      </w:divBdr>
    </w:div>
    <w:div w:id="383061381">
      <w:bodyDiv w:val="1"/>
      <w:marLeft w:val="0"/>
      <w:marRight w:val="0"/>
      <w:marTop w:val="0"/>
      <w:marBottom w:val="0"/>
      <w:divBdr>
        <w:top w:val="none" w:sz="0" w:space="0" w:color="auto"/>
        <w:left w:val="none" w:sz="0" w:space="0" w:color="auto"/>
        <w:bottom w:val="none" w:sz="0" w:space="0" w:color="auto"/>
        <w:right w:val="none" w:sz="0" w:space="0" w:color="auto"/>
      </w:divBdr>
    </w:div>
    <w:div w:id="518811728">
      <w:bodyDiv w:val="1"/>
      <w:marLeft w:val="0"/>
      <w:marRight w:val="0"/>
      <w:marTop w:val="0"/>
      <w:marBottom w:val="0"/>
      <w:divBdr>
        <w:top w:val="none" w:sz="0" w:space="0" w:color="auto"/>
        <w:left w:val="none" w:sz="0" w:space="0" w:color="auto"/>
        <w:bottom w:val="none" w:sz="0" w:space="0" w:color="auto"/>
        <w:right w:val="none" w:sz="0" w:space="0" w:color="auto"/>
      </w:divBdr>
    </w:div>
    <w:div w:id="581372377">
      <w:bodyDiv w:val="1"/>
      <w:marLeft w:val="0"/>
      <w:marRight w:val="0"/>
      <w:marTop w:val="0"/>
      <w:marBottom w:val="0"/>
      <w:divBdr>
        <w:top w:val="none" w:sz="0" w:space="0" w:color="auto"/>
        <w:left w:val="none" w:sz="0" w:space="0" w:color="auto"/>
        <w:bottom w:val="none" w:sz="0" w:space="0" w:color="auto"/>
        <w:right w:val="none" w:sz="0" w:space="0" w:color="auto"/>
      </w:divBdr>
    </w:div>
    <w:div w:id="716316685">
      <w:bodyDiv w:val="1"/>
      <w:marLeft w:val="0"/>
      <w:marRight w:val="0"/>
      <w:marTop w:val="0"/>
      <w:marBottom w:val="0"/>
      <w:divBdr>
        <w:top w:val="none" w:sz="0" w:space="0" w:color="auto"/>
        <w:left w:val="none" w:sz="0" w:space="0" w:color="auto"/>
        <w:bottom w:val="none" w:sz="0" w:space="0" w:color="auto"/>
        <w:right w:val="none" w:sz="0" w:space="0" w:color="auto"/>
      </w:divBdr>
    </w:div>
    <w:div w:id="788743723">
      <w:bodyDiv w:val="1"/>
      <w:marLeft w:val="0"/>
      <w:marRight w:val="0"/>
      <w:marTop w:val="0"/>
      <w:marBottom w:val="0"/>
      <w:divBdr>
        <w:top w:val="none" w:sz="0" w:space="0" w:color="auto"/>
        <w:left w:val="none" w:sz="0" w:space="0" w:color="auto"/>
        <w:bottom w:val="none" w:sz="0" w:space="0" w:color="auto"/>
        <w:right w:val="none" w:sz="0" w:space="0" w:color="auto"/>
      </w:divBdr>
    </w:div>
    <w:div w:id="944001764">
      <w:bodyDiv w:val="1"/>
      <w:marLeft w:val="0"/>
      <w:marRight w:val="0"/>
      <w:marTop w:val="0"/>
      <w:marBottom w:val="0"/>
      <w:divBdr>
        <w:top w:val="none" w:sz="0" w:space="0" w:color="auto"/>
        <w:left w:val="none" w:sz="0" w:space="0" w:color="auto"/>
        <w:bottom w:val="none" w:sz="0" w:space="0" w:color="auto"/>
        <w:right w:val="none" w:sz="0" w:space="0" w:color="auto"/>
      </w:divBdr>
    </w:div>
    <w:div w:id="1167601249">
      <w:bodyDiv w:val="1"/>
      <w:marLeft w:val="0"/>
      <w:marRight w:val="0"/>
      <w:marTop w:val="0"/>
      <w:marBottom w:val="0"/>
      <w:divBdr>
        <w:top w:val="none" w:sz="0" w:space="0" w:color="auto"/>
        <w:left w:val="none" w:sz="0" w:space="0" w:color="auto"/>
        <w:bottom w:val="none" w:sz="0" w:space="0" w:color="auto"/>
        <w:right w:val="none" w:sz="0" w:space="0" w:color="auto"/>
      </w:divBdr>
    </w:div>
    <w:div w:id="1342273105">
      <w:bodyDiv w:val="1"/>
      <w:marLeft w:val="0"/>
      <w:marRight w:val="0"/>
      <w:marTop w:val="0"/>
      <w:marBottom w:val="0"/>
      <w:divBdr>
        <w:top w:val="none" w:sz="0" w:space="0" w:color="auto"/>
        <w:left w:val="none" w:sz="0" w:space="0" w:color="auto"/>
        <w:bottom w:val="none" w:sz="0" w:space="0" w:color="auto"/>
        <w:right w:val="none" w:sz="0" w:space="0" w:color="auto"/>
      </w:divBdr>
    </w:div>
    <w:div w:id="1510483132">
      <w:bodyDiv w:val="1"/>
      <w:marLeft w:val="0"/>
      <w:marRight w:val="0"/>
      <w:marTop w:val="0"/>
      <w:marBottom w:val="0"/>
      <w:divBdr>
        <w:top w:val="none" w:sz="0" w:space="0" w:color="auto"/>
        <w:left w:val="none" w:sz="0" w:space="0" w:color="auto"/>
        <w:bottom w:val="none" w:sz="0" w:space="0" w:color="auto"/>
        <w:right w:val="none" w:sz="0" w:space="0" w:color="auto"/>
      </w:divBdr>
    </w:div>
    <w:div w:id="1775320383">
      <w:bodyDiv w:val="1"/>
      <w:marLeft w:val="0"/>
      <w:marRight w:val="0"/>
      <w:marTop w:val="0"/>
      <w:marBottom w:val="0"/>
      <w:divBdr>
        <w:top w:val="none" w:sz="0" w:space="0" w:color="auto"/>
        <w:left w:val="none" w:sz="0" w:space="0" w:color="auto"/>
        <w:bottom w:val="none" w:sz="0" w:space="0" w:color="auto"/>
        <w:right w:val="none" w:sz="0" w:space="0" w:color="auto"/>
      </w:divBdr>
    </w:div>
    <w:div w:id="1874222847">
      <w:bodyDiv w:val="1"/>
      <w:marLeft w:val="0"/>
      <w:marRight w:val="0"/>
      <w:marTop w:val="0"/>
      <w:marBottom w:val="0"/>
      <w:divBdr>
        <w:top w:val="none" w:sz="0" w:space="0" w:color="auto"/>
        <w:left w:val="none" w:sz="0" w:space="0" w:color="auto"/>
        <w:bottom w:val="none" w:sz="0" w:space="0" w:color="auto"/>
        <w:right w:val="none" w:sz="0" w:space="0" w:color="auto"/>
      </w:divBdr>
    </w:div>
    <w:div w:id="198268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7535A-EC32-4133-AB4E-208F32390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7546</Words>
  <Characters>43016</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2019-10-11T17:55:00Z</dcterms:created>
  <dcterms:modified xsi:type="dcterms:W3CDTF">2019-10-25T06:55:00Z</dcterms:modified>
</cp:coreProperties>
</file>