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3E5" w:rsidRDefault="000663E5" w:rsidP="000663E5">
      <w:pPr>
        <w:shd w:val="clear" w:color="auto" w:fill="FFFFFF"/>
        <w:jc w:val="center"/>
        <w:rPr>
          <w:rFonts w:ascii="Times New Roman" w:hAnsi="Times New Roman" w:cs="Times New Roman"/>
          <w:b/>
          <w:sz w:val="24"/>
          <w:szCs w:val="24"/>
          <w:lang w:val="sr-Cyrl-RS"/>
        </w:rPr>
      </w:pPr>
    </w:p>
    <w:p w:rsidR="000663E5" w:rsidRPr="003E1A2C" w:rsidRDefault="000663E5" w:rsidP="000663E5">
      <w:pPr>
        <w:shd w:val="clear" w:color="auto" w:fill="FFFFFF"/>
        <w:jc w:val="center"/>
        <w:rPr>
          <w:rFonts w:ascii="Times New Roman" w:hAnsi="Times New Roman" w:cs="Times New Roman"/>
          <w:b/>
          <w:sz w:val="24"/>
          <w:szCs w:val="24"/>
          <w:lang w:val="sr-Cyrl-RS"/>
        </w:rPr>
      </w:pPr>
      <w:r w:rsidRPr="003E1A2C">
        <w:rPr>
          <w:rFonts w:ascii="Times New Roman" w:hAnsi="Times New Roman" w:cs="Times New Roman"/>
          <w:b/>
          <w:sz w:val="24"/>
          <w:szCs w:val="24"/>
          <w:lang w:val="sr-Cyrl-RS"/>
        </w:rPr>
        <w:t>ОБРАЗАЦ ИЗЈАВЕ О УСКЛАЂЕНОСТИ ПРОПИСА СА ПРОПИСИМА ЕВРОПСКЕ УНИЈЕ</w:t>
      </w:r>
    </w:p>
    <w:p w:rsidR="000663E5" w:rsidRPr="003E1A2C" w:rsidRDefault="000663E5" w:rsidP="000663E5">
      <w:pPr>
        <w:pStyle w:val="FootnoteText"/>
        <w:spacing w:line="240" w:lineRule="auto"/>
        <w:rPr>
          <w:szCs w:val="24"/>
          <w:lang w:val="sr-Cyrl-RS"/>
        </w:rPr>
      </w:pPr>
    </w:p>
    <w:p w:rsidR="000663E5" w:rsidRDefault="000663E5" w:rsidP="000663E5">
      <w:pPr>
        <w:jc w:val="both"/>
        <w:rPr>
          <w:rFonts w:ascii="Times New Roman" w:hAnsi="Times New Roman" w:cs="Times New Roman"/>
          <w:sz w:val="24"/>
          <w:szCs w:val="24"/>
          <w:lang w:val="sr-Cyrl-RS"/>
        </w:rPr>
      </w:pP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0663E5" w:rsidRPr="003E1A2C">
        <w:rPr>
          <w:rFonts w:ascii="Times New Roman" w:hAnsi="Times New Roman" w:cs="Times New Roman"/>
          <w:sz w:val="24"/>
          <w:szCs w:val="24"/>
          <w:lang w:val="sr-Cyrl-RS"/>
        </w:rPr>
        <w:t xml:space="preserve">1. </w:t>
      </w:r>
      <w:r w:rsidR="00A62B82">
        <w:rPr>
          <w:rFonts w:ascii="Times New Roman" w:hAnsi="Times New Roman" w:cs="Times New Roman"/>
          <w:sz w:val="24"/>
          <w:szCs w:val="24"/>
          <w:lang w:val="sr-Cyrl-RS"/>
        </w:rPr>
        <w:t xml:space="preserve">Овлашћени предлагач </w:t>
      </w:r>
      <w:r w:rsidR="000663E5" w:rsidRPr="003E1A2C">
        <w:rPr>
          <w:rFonts w:ascii="Times New Roman" w:hAnsi="Times New Roman" w:cs="Times New Roman"/>
          <w:sz w:val="24"/>
          <w:szCs w:val="24"/>
          <w:lang w:val="sr-Cyrl-RS"/>
        </w:rPr>
        <w:t>- Влада</w:t>
      </w:r>
    </w:p>
    <w:p w:rsidR="000663E5" w:rsidRPr="003E1A2C" w:rsidRDefault="00A62B82" w:rsidP="000663E5">
      <w:pPr>
        <w:jc w:val="both"/>
        <w:rPr>
          <w:rFonts w:ascii="Times New Roman" w:hAnsi="Times New Roman" w:cs="Times New Roman"/>
          <w:sz w:val="24"/>
          <w:szCs w:val="24"/>
          <w:lang w:val="sr-Cyrl-RS"/>
        </w:rPr>
      </w:pPr>
      <w:r>
        <w:rPr>
          <w:rFonts w:ascii="Times New Roman" w:hAnsi="Times New Roman" w:cs="Times New Roman"/>
          <w:sz w:val="24"/>
          <w:szCs w:val="24"/>
        </w:rPr>
        <w:t xml:space="preserve">  </w:t>
      </w:r>
      <w:r w:rsidR="000D45FA">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Обрађивач - </w:t>
      </w:r>
      <w:r w:rsidR="000663E5" w:rsidRPr="003E1A2C">
        <w:rPr>
          <w:rFonts w:ascii="Times New Roman" w:hAnsi="Times New Roman" w:cs="Times New Roman"/>
          <w:sz w:val="24"/>
          <w:szCs w:val="24"/>
          <w:lang w:val="sr-Cyrl-RS"/>
        </w:rPr>
        <w:t>Министарство привреде</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2. Назив прописа</w:t>
      </w:r>
    </w:p>
    <w:p w:rsidR="000663E5" w:rsidRPr="00B67756" w:rsidRDefault="000D45FA" w:rsidP="000663E5">
      <w:pPr>
        <w:jc w:val="both"/>
        <w:rPr>
          <w:rFonts w:ascii="Times New Roman" w:hAnsi="Times New Roman" w:cs="Times New Roman"/>
          <w:sz w:val="24"/>
          <w:szCs w:val="24"/>
          <w:highlight w:val="yellow"/>
          <w:lang w:val="sr-Cyrl-RS"/>
        </w:rPr>
      </w:pPr>
      <w:r>
        <w:rPr>
          <w:rFonts w:ascii="Times New Roman" w:hAnsi="Times New Roman" w:cs="Times New Roman"/>
          <w:sz w:val="24"/>
          <w:szCs w:val="24"/>
          <w:lang w:val="sr-Cyrl-RS"/>
        </w:rPr>
        <w:tab/>
      </w:r>
      <w:r w:rsidR="00A62B82">
        <w:rPr>
          <w:rFonts w:ascii="Times New Roman" w:hAnsi="Times New Roman" w:cs="Times New Roman"/>
          <w:sz w:val="24"/>
          <w:szCs w:val="24"/>
          <w:lang w:val="sr-Cyrl-RS"/>
        </w:rPr>
        <w:t xml:space="preserve">Предлог </w:t>
      </w:r>
      <w:r w:rsidR="000663E5" w:rsidRPr="00454168">
        <w:rPr>
          <w:rFonts w:ascii="Times New Roman" w:hAnsi="Times New Roman" w:cs="Times New Roman"/>
          <w:sz w:val="24"/>
          <w:szCs w:val="24"/>
          <w:lang w:val="sr-Cyrl-RS"/>
        </w:rPr>
        <w:t>закона</w:t>
      </w:r>
      <w:r w:rsidR="000663E5">
        <w:rPr>
          <w:rFonts w:ascii="Times New Roman" w:hAnsi="Times New Roman" w:cs="Times New Roman"/>
          <w:sz w:val="24"/>
          <w:szCs w:val="24"/>
          <w:lang w:val="sr-Latn-RS"/>
        </w:rPr>
        <w:t xml:space="preserve"> </w:t>
      </w:r>
      <w:r w:rsidR="008932BE">
        <w:rPr>
          <w:rFonts w:ascii="Times New Roman" w:hAnsi="Times New Roman" w:cs="Times New Roman"/>
          <w:sz w:val="24"/>
          <w:szCs w:val="24"/>
          <w:lang w:val="sr-Cyrl-RS"/>
        </w:rPr>
        <w:t>о изменама и допуни</w:t>
      </w:r>
      <w:r w:rsidR="000663E5">
        <w:rPr>
          <w:rFonts w:ascii="Times New Roman" w:hAnsi="Times New Roman" w:cs="Times New Roman"/>
          <w:sz w:val="24"/>
          <w:szCs w:val="24"/>
          <w:lang w:val="sr-Cyrl-RS"/>
        </w:rPr>
        <w:t xml:space="preserve"> Закона</w:t>
      </w:r>
      <w:r w:rsidR="000663E5" w:rsidRPr="00454168">
        <w:rPr>
          <w:rFonts w:ascii="Times New Roman" w:hAnsi="Times New Roman" w:cs="Times New Roman"/>
          <w:sz w:val="24"/>
          <w:szCs w:val="24"/>
          <w:lang w:val="sr-Cyrl-RS"/>
        </w:rPr>
        <w:t xml:space="preserve"> о </w:t>
      </w:r>
      <w:r w:rsidR="000663E5">
        <w:rPr>
          <w:rFonts w:ascii="Times New Roman" w:hAnsi="Times New Roman" w:cs="Times New Roman"/>
          <w:sz w:val="24"/>
          <w:szCs w:val="24"/>
          <w:lang w:val="sr-Cyrl-RS"/>
        </w:rPr>
        <w:t>Ц</w:t>
      </w:r>
      <w:r w:rsidR="000663E5" w:rsidRPr="00454168">
        <w:rPr>
          <w:rFonts w:ascii="Times New Roman" w:hAnsi="Times New Roman" w:cs="Times New Roman"/>
          <w:sz w:val="24"/>
          <w:szCs w:val="24"/>
          <w:lang w:val="sr-Cyrl-RS"/>
        </w:rPr>
        <w:t>ентралној евиденцији стварних власника</w:t>
      </w:r>
    </w:p>
    <w:p w:rsidR="000663E5" w:rsidRDefault="000D45FA" w:rsidP="000663E5">
      <w:pPr>
        <w:jc w:val="both"/>
        <w:rPr>
          <w:rFonts w:ascii="Times New Roman" w:hAnsi="Times New Roman" w:cs="Times New Roman"/>
          <w:color w:val="222222"/>
          <w:sz w:val="24"/>
          <w:szCs w:val="24"/>
          <w:lang w:val="sr-Cyrl-RS"/>
        </w:rPr>
      </w:pPr>
      <w:r>
        <w:rPr>
          <w:rFonts w:ascii="Times New Roman" w:hAnsi="Times New Roman" w:cs="Times New Roman"/>
          <w:color w:val="222222"/>
          <w:sz w:val="24"/>
          <w:szCs w:val="24"/>
          <w:lang w:val="sr-Cyrl-RS"/>
        </w:rPr>
        <w:tab/>
      </w:r>
      <w:r w:rsidR="000663E5">
        <w:rPr>
          <w:rFonts w:ascii="Times New Roman" w:hAnsi="Times New Roman" w:cs="Times New Roman"/>
          <w:color w:val="222222"/>
          <w:sz w:val="24"/>
          <w:szCs w:val="24"/>
          <w:lang w:val="sr-Cyrl-RS"/>
        </w:rPr>
        <w:t xml:space="preserve">Draft </w:t>
      </w:r>
      <w:r w:rsidR="000663E5" w:rsidRPr="003E1A2C">
        <w:rPr>
          <w:rFonts w:ascii="Times New Roman" w:hAnsi="Times New Roman" w:cs="Times New Roman"/>
          <w:color w:val="222222"/>
          <w:sz w:val="24"/>
          <w:szCs w:val="24"/>
          <w:lang w:val="sr-Cyrl-RS"/>
        </w:rPr>
        <w:t xml:space="preserve">Law on amendments to the </w:t>
      </w:r>
      <w:r w:rsidR="000663E5" w:rsidRPr="000663E5">
        <w:rPr>
          <w:rFonts w:ascii="Times New Roman" w:hAnsi="Times New Roman" w:cs="Times New Roman"/>
          <w:color w:val="222222"/>
          <w:sz w:val="24"/>
          <w:szCs w:val="24"/>
          <w:lang w:val="sr-Cyrl-RS"/>
        </w:rPr>
        <w:t>L</w:t>
      </w:r>
      <w:r w:rsidR="000663E5">
        <w:rPr>
          <w:rFonts w:ascii="Times New Roman" w:hAnsi="Times New Roman" w:cs="Times New Roman"/>
          <w:color w:val="222222"/>
          <w:sz w:val="24"/>
          <w:szCs w:val="24"/>
          <w:lang w:val="sr-Cyrl-RS"/>
        </w:rPr>
        <w:t xml:space="preserve">aw on the </w:t>
      </w:r>
      <w:r w:rsidR="000663E5" w:rsidRPr="00EF6D64">
        <w:rPr>
          <w:rFonts w:ascii="Times New Roman" w:hAnsi="Times New Roman"/>
          <w:sz w:val="24"/>
          <w:szCs w:val="24"/>
          <w:lang w:val="en-GB"/>
        </w:rPr>
        <w:t xml:space="preserve">Centralised </w:t>
      </w:r>
      <w:r w:rsidR="000663E5" w:rsidRPr="000663E5">
        <w:rPr>
          <w:rFonts w:ascii="Times New Roman" w:hAnsi="Times New Roman" w:cs="Times New Roman"/>
          <w:color w:val="222222"/>
          <w:sz w:val="24"/>
          <w:szCs w:val="24"/>
          <w:lang w:val="sr-Cyrl-RS"/>
        </w:rPr>
        <w:t>records of beneficial owners</w:t>
      </w:r>
    </w:p>
    <w:p w:rsidR="000663E5"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0663E5">
        <w:rPr>
          <w:rFonts w:ascii="Times New Roman" w:hAnsi="Times New Roman" w:cs="Times New Roman"/>
          <w:sz w:val="24"/>
          <w:szCs w:val="24"/>
          <w:lang w:val="sr-Cyrl-RS"/>
        </w:rPr>
        <w:t>08) (у даљем тексту: Споразум):</w:t>
      </w:r>
    </w:p>
    <w:p w:rsidR="000663E5" w:rsidRPr="003E1A2C" w:rsidRDefault="000663E5" w:rsidP="000663E5">
      <w:pPr>
        <w:jc w:val="both"/>
        <w:rPr>
          <w:rFonts w:ascii="Times New Roman" w:hAnsi="Times New Roman" w:cs="Times New Roman"/>
          <w:sz w:val="24"/>
          <w:szCs w:val="24"/>
          <w:lang w:val="sr-Cyrl-RS"/>
        </w:rPr>
      </w:pP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а) Одредба Споразума која се односи на нормативну садржину прописа,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б) Прелазни рок за усклађивање законодавства према одредбама Споразума,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в) Оцена испуњености обавезе које произлазе из наведене одредбе Споразума,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г) Разлози за делимично испуњавање, односно неиспуњавање обавеза које произлазе из наведене одредбе Споразума,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д) Веза са Националним програмом за усвајање правних тековина Европске уније. </w:t>
      </w:r>
    </w:p>
    <w:p w:rsidR="000663E5"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Pr>
          <w:rFonts w:ascii="Times New Roman" w:hAnsi="Times New Roman" w:cs="Times New Roman"/>
          <w:sz w:val="24"/>
          <w:szCs w:val="24"/>
          <w:lang w:val="sr-Cyrl-RS"/>
        </w:rPr>
        <w:t>Није установљена веза са НПАА, односно НПАА не уређује област стварног власништва.</w:t>
      </w:r>
    </w:p>
    <w:p w:rsidR="000D45FA" w:rsidRDefault="000D45FA" w:rsidP="000663E5">
      <w:pPr>
        <w:jc w:val="both"/>
        <w:rPr>
          <w:rFonts w:ascii="Times New Roman" w:hAnsi="Times New Roman" w:cs="Times New Roman"/>
          <w:sz w:val="24"/>
          <w:szCs w:val="24"/>
          <w:lang w:val="sr-Cyrl-RS"/>
        </w:rPr>
      </w:pPr>
    </w:p>
    <w:p w:rsidR="000D45FA" w:rsidRDefault="000D45FA" w:rsidP="000663E5">
      <w:pPr>
        <w:jc w:val="both"/>
        <w:rPr>
          <w:rFonts w:ascii="Times New Roman" w:hAnsi="Times New Roman" w:cs="Times New Roman"/>
          <w:sz w:val="24"/>
          <w:szCs w:val="24"/>
          <w:lang w:val="sr-Cyrl-RS"/>
        </w:rPr>
      </w:pPr>
    </w:p>
    <w:p w:rsidR="000D45FA" w:rsidRDefault="000D45FA" w:rsidP="000663E5">
      <w:pPr>
        <w:jc w:val="both"/>
        <w:rPr>
          <w:rFonts w:ascii="Times New Roman" w:hAnsi="Times New Roman" w:cs="Times New Roman"/>
          <w:sz w:val="24"/>
          <w:szCs w:val="24"/>
          <w:lang w:val="sr-Cyrl-RS"/>
        </w:rPr>
      </w:pPr>
    </w:p>
    <w:p w:rsidR="000D45FA" w:rsidRDefault="000D45FA" w:rsidP="000663E5">
      <w:pPr>
        <w:jc w:val="both"/>
        <w:rPr>
          <w:rFonts w:ascii="Times New Roman" w:hAnsi="Times New Roman" w:cs="Times New Roman"/>
          <w:sz w:val="24"/>
          <w:szCs w:val="24"/>
          <w:lang w:val="sr-Cyrl-RS"/>
        </w:rPr>
      </w:pP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0663E5" w:rsidRPr="003E1A2C">
        <w:rPr>
          <w:rFonts w:ascii="Times New Roman" w:hAnsi="Times New Roman" w:cs="Times New Roman"/>
          <w:sz w:val="24"/>
          <w:szCs w:val="24"/>
          <w:lang w:val="sr-Cyrl-RS"/>
        </w:rPr>
        <w:t>4. Усклађеност прописа са прописима Европске уније:</w:t>
      </w:r>
    </w:p>
    <w:p w:rsidR="000663E5" w:rsidRPr="003E1A2C" w:rsidRDefault="000D45FA" w:rsidP="000663E5">
      <w:pPr>
        <w:pStyle w:val="cm4"/>
        <w:jc w:val="both"/>
        <w:rPr>
          <w:rFonts w:ascii="Times New Roman" w:hAnsi="Times New Roman"/>
          <w:color w:val="FF0000"/>
          <w:lang w:val="sr-Cyrl-RS"/>
        </w:rPr>
      </w:pPr>
      <w:r>
        <w:rPr>
          <w:rFonts w:ascii="Times New Roman" w:hAnsi="Times New Roman"/>
          <w:lang w:val="sr-Cyrl-RS"/>
        </w:rPr>
        <w:tab/>
      </w:r>
      <w:r w:rsidR="000663E5" w:rsidRPr="003E1A2C">
        <w:rPr>
          <w:rFonts w:ascii="Times New Roman" w:hAnsi="Times New Roman"/>
          <w:lang w:val="sr-Cyrl-RS"/>
        </w:rPr>
        <w:t>а) Навођење одредби примарних извора права Европске уније и оцене усклађености са њима:</w:t>
      </w:r>
    </w:p>
    <w:p w:rsidR="000D45FA" w:rsidRPr="003E1A2C" w:rsidRDefault="000663E5" w:rsidP="00745F30">
      <w:pPr>
        <w:pStyle w:val="Normal1"/>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б) Навођење секундарних извора права Европске уније и оцене усклађености са њима,</w:t>
      </w:r>
    </w:p>
    <w:p w:rsidR="000663E5" w:rsidRDefault="000D45FA" w:rsidP="000663E5">
      <w:pPr>
        <w:jc w:val="both"/>
        <w:rPr>
          <w:rFonts w:ascii="Times New Roman" w:hAnsi="Times New Roman"/>
          <w:sz w:val="24"/>
          <w:szCs w:val="24"/>
          <w:lang w:val="sr-Cyrl-RS"/>
        </w:rPr>
      </w:pPr>
      <w:r>
        <w:rPr>
          <w:rFonts w:ascii="Times New Roman" w:hAnsi="Times New Roman"/>
          <w:sz w:val="24"/>
          <w:szCs w:val="24"/>
          <w:lang w:val="sr-Cyrl-RS"/>
        </w:rPr>
        <w:tab/>
      </w:r>
      <w:r w:rsidR="000663E5" w:rsidRPr="00EB0E07">
        <w:rPr>
          <w:rFonts w:ascii="Times New Roman" w:hAnsi="Times New Roman"/>
          <w:sz w:val="24"/>
          <w:szCs w:val="24"/>
          <w:lang w:val="sr-Cyrl-RS"/>
        </w:rPr>
        <w:t>Директив</w:t>
      </w:r>
      <w:r w:rsidR="000663E5">
        <w:rPr>
          <w:rFonts w:ascii="Times New Roman" w:hAnsi="Times New Roman"/>
          <w:sz w:val="24"/>
          <w:szCs w:val="24"/>
        </w:rPr>
        <w:t>a</w:t>
      </w:r>
      <w:r w:rsidR="000663E5" w:rsidRPr="00EB0E07">
        <w:rPr>
          <w:rFonts w:ascii="Times New Roman" w:hAnsi="Times New Roman"/>
          <w:sz w:val="24"/>
          <w:szCs w:val="24"/>
          <w:lang w:val="sr-Cyrl-RS"/>
        </w:rPr>
        <w:t xml:space="preserve"> (ЕУ) </w:t>
      </w:r>
      <w:r w:rsidR="000663E5" w:rsidRPr="00EB0E07">
        <w:rPr>
          <w:rFonts w:ascii="Times New Roman" w:hAnsi="Times New Roman"/>
          <w:sz w:val="24"/>
          <w:szCs w:val="24"/>
        </w:rPr>
        <w:t xml:space="preserve">2015/849 </w:t>
      </w:r>
      <w:r w:rsidR="000663E5" w:rsidRPr="00EB0E07">
        <w:rPr>
          <w:rFonts w:ascii="Times New Roman" w:hAnsi="Times New Roman"/>
          <w:sz w:val="24"/>
          <w:szCs w:val="24"/>
          <w:lang w:val="sr-Cyrl-RS"/>
        </w:rPr>
        <w:t xml:space="preserve">Европског парламента и Савета од </w:t>
      </w:r>
      <w:r w:rsidR="000663E5" w:rsidRPr="00EB0E07">
        <w:rPr>
          <w:rFonts w:ascii="Times New Roman" w:hAnsi="Times New Roman"/>
          <w:sz w:val="24"/>
          <w:szCs w:val="24"/>
        </w:rPr>
        <w:t>20</w:t>
      </w:r>
      <w:r w:rsidR="000663E5" w:rsidRPr="00EB0E07">
        <w:rPr>
          <w:rFonts w:ascii="Times New Roman" w:hAnsi="Times New Roman"/>
          <w:sz w:val="24"/>
          <w:szCs w:val="24"/>
          <w:lang w:val="sr-Cyrl-RS"/>
        </w:rPr>
        <w:t xml:space="preserve">. маја </w:t>
      </w:r>
      <w:r w:rsidR="000663E5" w:rsidRPr="00EB0E07">
        <w:rPr>
          <w:rFonts w:ascii="Times New Roman" w:hAnsi="Times New Roman"/>
          <w:sz w:val="24"/>
          <w:szCs w:val="24"/>
        </w:rPr>
        <w:t>2015</w:t>
      </w:r>
      <w:r w:rsidR="000663E5" w:rsidRPr="00EB0E07">
        <w:rPr>
          <w:rFonts w:ascii="Times New Roman" w:hAnsi="Times New Roman"/>
          <w:sz w:val="24"/>
          <w:szCs w:val="24"/>
          <w:lang w:val="sr-Cyrl-RS"/>
        </w:rPr>
        <w:t xml:space="preserve">. </w:t>
      </w:r>
      <w:r w:rsidR="000663E5">
        <w:rPr>
          <w:rFonts w:ascii="Times New Roman" w:hAnsi="Times New Roman"/>
          <w:sz w:val="24"/>
          <w:szCs w:val="24"/>
          <w:lang w:val="sr-Cyrl-RS"/>
        </w:rPr>
        <w:t xml:space="preserve">године </w:t>
      </w:r>
      <w:r w:rsidR="000663E5" w:rsidRPr="00EB0E07">
        <w:rPr>
          <w:rFonts w:ascii="Times New Roman" w:hAnsi="Times New Roman"/>
          <w:sz w:val="24"/>
          <w:szCs w:val="24"/>
          <w:lang w:val="sr-Cyrl-RS"/>
        </w:rPr>
        <w:t xml:space="preserve">о спречавању коришћења финансијског система у сврхе прања новца или финансирања тероризма, о изменама Уредбе (ЕУ) број </w:t>
      </w:r>
      <w:r w:rsidR="000663E5" w:rsidRPr="00EB0E07">
        <w:rPr>
          <w:rFonts w:ascii="Times New Roman" w:hAnsi="Times New Roman"/>
          <w:sz w:val="24"/>
          <w:szCs w:val="24"/>
        </w:rPr>
        <w:t xml:space="preserve">648/2012 </w:t>
      </w:r>
      <w:r w:rsidR="000663E5" w:rsidRPr="00EB0E07">
        <w:rPr>
          <w:rFonts w:ascii="Times New Roman" w:hAnsi="Times New Roman"/>
          <w:sz w:val="24"/>
          <w:szCs w:val="24"/>
          <w:lang w:val="sr-Cyrl-RS"/>
        </w:rPr>
        <w:t xml:space="preserve">Европског парламента и Савета и о престанку важења Директиве </w:t>
      </w:r>
      <w:r w:rsidR="000663E5" w:rsidRPr="00EB0E07">
        <w:rPr>
          <w:rFonts w:ascii="Times New Roman" w:hAnsi="Times New Roman"/>
          <w:sz w:val="24"/>
          <w:szCs w:val="24"/>
        </w:rPr>
        <w:t>2005/60/E</w:t>
      </w:r>
      <w:r w:rsidR="000663E5" w:rsidRPr="00EB0E07">
        <w:rPr>
          <w:rFonts w:ascii="Times New Roman" w:hAnsi="Times New Roman"/>
          <w:sz w:val="24"/>
          <w:szCs w:val="24"/>
          <w:lang w:val="sr-Cyrl-RS"/>
        </w:rPr>
        <w:t xml:space="preserve">З Европског парламента и Савета и Директиве Комисије </w:t>
      </w:r>
      <w:r w:rsidR="000663E5" w:rsidRPr="00EB0E07">
        <w:rPr>
          <w:rFonts w:ascii="Times New Roman" w:hAnsi="Times New Roman"/>
          <w:sz w:val="24"/>
          <w:szCs w:val="24"/>
        </w:rPr>
        <w:t>2006/70/E</w:t>
      </w:r>
      <w:r w:rsidR="000663E5" w:rsidRPr="00EB0E07">
        <w:rPr>
          <w:rFonts w:ascii="Times New Roman" w:hAnsi="Times New Roman"/>
          <w:sz w:val="24"/>
          <w:szCs w:val="24"/>
          <w:lang w:val="sr-Cyrl-RS"/>
        </w:rPr>
        <w:t>З</w:t>
      </w:r>
      <w:r w:rsidR="000663E5">
        <w:rPr>
          <w:rFonts w:ascii="Times New Roman" w:hAnsi="Times New Roman"/>
          <w:sz w:val="24"/>
          <w:szCs w:val="24"/>
          <w:lang w:val="sr-Cyrl-RS"/>
        </w:rPr>
        <w:t>.</w:t>
      </w:r>
    </w:p>
    <w:p w:rsidR="000663E5" w:rsidRDefault="000D45FA" w:rsidP="000663E5">
      <w:pPr>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sidR="000663E5" w:rsidRPr="00D92948">
        <w:rPr>
          <w:rFonts w:ascii="Times New Roman" w:hAnsi="Times New Roman"/>
          <w:sz w:val="24"/>
          <w:szCs w:val="24"/>
          <w:lang w:val="sr-Cyrl-RS"/>
        </w:rPr>
        <w:t>Потпуно усклађен.</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в) Навођење осталих извора права Европске уније и усклађенoст са њима,</w:t>
      </w:r>
    </w:p>
    <w:p w:rsidR="000663E5" w:rsidRPr="003E1A2C" w:rsidRDefault="000663E5" w:rsidP="000663E5">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г) Разлози за делимичну усклађеност, односно неусклађеност, треба навести разлоге </w:t>
      </w:r>
    </w:p>
    <w:p w:rsidR="000663E5" w:rsidRPr="003E1A2C" w:rsidRDefault="000663E5" w:rsidP="000663E5">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д) Рок у којем је предвиђено постизање потпуне усклађености прописа са прописима Европске уније.</w:t>
      </w:r>
    </w:p>
    <w:p w:rsidR="000663E5" w:rsidRDefault="000663E5" w:rsidP="000663E5">
      <w:pPr>
        <w:jc w:val="center"/>
        <w:rPr>
          <w:rFonts w:ascii="Times New Roman" w:hAnsi="Times New Roman" w:cs="Times New Roman"/>
          <w:sz w:val="24"/>
          <w:szCs w:val="24"/>
          <w:lang w:val="sr-Cyrl-RS"/>
        </w:rPr>
      </w:pPr>
      <w:r>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0663E5" w:rsidRPr="003E1A2C">
        <w:rPr>
          <w:rFonts w:ascii="Times New Roman" w:hAnsi="Times New Roman" w:cs="Times New Roman"/>
          <w:color w:val="000000"/>
          <w:sz w:val="24"/>
          <w:szCs w:val="24"/>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30654" w:rsidRPr="00930654" w:rsidRDefault="00745F30" w:rsidP="00930654">
      <w:pPr>
        <w:spacing w:after="0" w:line="240" w:lineRule="auto"/>
        <w:ind w:firstLine="720"/>
        <w:jc w:val="both"/>
        <w:rPr>
          <w:rFonts w:ascii="Times New Roman" w:eastAsia="Times New Roman" w:hAnsi="Times New Roman"/>
          <w:color w:val="000000"/>
          <w:sz w:val="24"/>
          <w:szCs w:val="24"/>
          <w:lang w:val="sr-Cyrl-RS"/>
        </w:rPr>
      </w:pPr>
      <w:r>
        <w:rPr>
          <w:rFonts w:ascii="Times New Roman" w:hAnsi="Times New Roman" w:cs="Times New Roman"/>
          <w:color w:val="000000"/>
          <w:sz w:val="24"/>
          <w:szCs w:val="24"/>
          <w:lang w:val="sr-Cyrl-RS"/>
        </w:rPr>
        <w:t>Табелу</w:t>
      </w:r>
      <w:r w:rsidR="00D15554">
        <w:rPr>
          <w:rFonts w:ascii="Times New Roman" w:hAnsi="Times New Roman" w:cs="Times New Roman"/>
          <w:color w:val="000000"/>
          <w:sz w:val="24"/>
          <w:szCs w:val="24"/>
          <w:lang w:val="sr-Cyrl-RS"/>
        </w:rPr>
        <w:t xml:space="preserve"> усклађености </w:t>
      </w:r>
      <w:r w:rsidR="000663E5">
        <w:rPr>
          <w:rFonts w:ascii="Times New Roman" w:hAnsi="Times New Roman" w:cs="Times New Roman"/>
          <w:color w:val="000000"/>
          <w:sz w:val="24"/>
          <w:szCs w:val="24"/>
          <w:lang w:val="sr-Cyrl-RS"/>
        </w:rPr>
        <w:t>није п</w:t>
      </w:r>
      <w:r w:rsidR="00986457">
        <w:rPr>
          <w:rFonts w:ascii="Times New Roman" w:hAnsi="Times New Roman" w:cs="Times New Roman"/>
          <w:color w:val="000000"/>
          <w:sz w:val="24"/>
          <w:szCs w:val="24"/>
          <w:lang w:val="sr-Cyrl-RS"/>
        </w:rPr>
        <w:t>отребно попуњавати јер се Предлог</w:t>
      </w:r>
      <w:r w:rsidR="000663E5">
        <w:rPr>
          <w:rFonts w:ascii="Times New Roman" w:hAnsi="Times New Roman" w:cs="Times New Roman"/>
          <w:color w:val="000000"/>
          <w:sz w:val="24"/>
          <w:szCs w:val="24"/>
          <w:lang w:val="sr-Cyrl-RS"/>
        </w:rPr>
        <w:t xml:space="preserve">ом закона не преносе одредбе секундарног извора права Европске уније већ се искључиво врши </w:t>
      </w:r>
      <w:r w:rsidR="000663E5" w:rsidRPr="003E1A2C">
        <w:rPr>
          <w:rFonts w:ascii="Times New Roman" w:hAnsi="Times New Roman" w:cs="Times New Roman"/>
          <w:color w:val="000000"/>
          <w:sz w:val="24"/>
          <w:szCs w:val="24"/>
          <w:lang w:val="sr-Cyrl-RS"/>
        </w:rPr>
        <w:t>спровођење</w:t>
      </w:r>
      <w:r w:rsidR="00D15554">
        <w:rPr>
          <w:rFonts w:ascii="Times New Roman" w:hAnsi="Times New Roman" w:cs="Times New Roman"/>
          <w:color w:val="000000"/>
          <w:sz w:val="24"/>
          <w:szCs w:val="24"/>
          <w:lang w:val="sr-Cyrl-RS"/>
        </w:rPr>
        <w:t xml:space="preserve"> захтева у вези са санкцијама за Регистроване субјекте који крше одредбе овог закона, као и захтева у погледу надзорних и истражних овлашћења надлежних органа </w:t>
      </w:r>
      <w:proofErr w:type="spellStart"/>
      <w:r w:rsidR="00D15554">
        <w:rPr>
          <w:rFonts w:ascii="Times New Roman" w:eastAsia="Times New Roman" w:hAnsi="Times New Roman"/>
          <w:color w:val="000000"/>
          <w:sz w:val="24"/>
          <w:szCs w:val="24"/>
        </w:rPr>
        <w:t>како</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би</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субјекти</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који</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не</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поштују</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одредбе</w:t>
      </w:r>
      <w:proofErr w:type="spellEnd"/>
      <w:r w:rsidR="00D15554">
        <w:rPr>
          <w:rFonts w:ascii="Times New Roman" w:eastAsia="Times New Roman" w:hAnsi="Times New Roman"/>
          <w:color w:val="000000"/>
          <w:sz w:val="24"/>
          <w:szCs w:val="24"/>
        </w:rPr>
        <w:t xml:space="preserve"> </w:t>
      </w:r>
      <w:r w:rsidR="00D15554">
        <w:rPr>
          <w:rFonts w:ascii="Times New Roman" w:eastAsia="Times New Roman" w:hAnsi="Times New Roman"/>
          <w:color w:val="000000"/>
          <w:sz w:val="24"/>
          <w:szCs w:val="24"/>
          <w:lang w:val="sr-Cyrl-RS"/>
        </w:rPr>
        <w:t>овог закона</w:t>
      </w:r>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могли</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бити</w:t>
      </w:r>
      <w:proofErr w:type="spellEnd"/>
      <w:r w:rsidR="00D15554">
        <w:rPr>
          <w:rFonts w:ascii="Times New Roman" w:eastAsia="Times New Roman" w:hAnsi="Times New Roman"/>
          <w:color w:val="000000"/>
          <w:sz w:val="24"/>
          <w:szCs w:val="24"/>
        </w:rPr>
        <w:t xml:space="preserve"> </w:t>
      </w:r>
      <w:proofErr w:type="spellStart"/>
      <w:r w:rsidR="00D15554">
        <w:rPr>
          <w:rFonts w:ascii="Times New Roman" w:eastAsia="Times New Roman" w:hAnsi="Times New Roman"/>
          <w:color w:val="000000"/>
          <w:sz w:val="24"/>
          <w:szCs w:val="24"/>
        </w:rPr>
        <w:t>санкционисани</w:t>
      </w:r>
      <w:proofErr w:type="spellEnd"/>
      <w:r w:rsidR="00D15554">
        <w:rPr>
          <w:rFonts w:ascii="Times New Roman" w:eastAsia="Times New Roman" w:hAnsi="Times New Roman"/>
          <w:color w:val="000000"/>
          <w:sz w:val="24"/>
          <w:szCs w:val="24"/>
          <w:lang w:val="sr-Cyrl-RS"/>
        </w:rPr>
        <w:t xml:space="preserve">, а који су наведени у секундарном извору права - члан </w:t>
      </w:r>
      <w:r w:rsidR="00D15554">
        <w:rPr>
          <w:rFonts w:ascii="Times New Roman" w:hAnsi="Times New Roman"/>
          <w:sz w:val="24"/>
          <w:szCs w:val="24"/>
          <w:lang w:val="sr-Cyrl-CS"/>
        </w:rPr>
        <w:t xml:space="preserve">58. Директиве </w:t>
      </w:r>
      <w:r w:rsidR="00D15554" w:rsidRPr="00A62013">
        <w:rPr>
          <w:rFonts w:ascii="Times New Roman" w:hAnsi="Times New Roman"/>
          <w:sz w:val="24"/>
          <w:szCs w:val="24"/>
          <w:lang w:val="sr-Cyrl-CS"/>
        </w:rPr>
        <w:t>(ЕУ) 2015/849</w:t>
      </w:r>
      <w:r w:rsidR="00D15554">
        <w:rPr>
          <w:rFonts w:ascii="Times New Roman" w:hAnsi="Times New Roman"/>
          <w:sz w:val="24"/>
          <w:szCs w:val="24"/>
          <w:lang w:val="sr-Cyrl-CS"/>
        </w:rPr>
        <w:t>.</w:t>
      </w:r>
      <w:r w:rsidR="00D15554" w:rsidRPr="00D15554">
        <w:t xml:space="preserve"> </w:t>
      </w:r>
      <w:r w:rsidR="00D15554" w:rsidRPr="00D15554">
        <w:rPr>
          <w:rFonts w:ascii="Times New Roman" w:hAnsi="Times New Roman"/>
          <w:sz w:val="24"/>
          <w:szCs w:val="24"/>
          <w:lang w:val="sr-Cyrl-CS"/>
        </w:rPr>
        <w:t xml:space="preserve">Осим тога, табела усклађености са Директивом (ЕУ) 2015/849 Европског парламента достављена је уз </w:t>
      </w:r>
      <w:r w:rsidR="008932BE" w:rsidRPr="00283D96">
        <w:rPr>
          <w:rFonts w:ascii="Times New Roman" w:hAnsi="Times New Roman"/>
          <w:sz w:val="24"/>
          <w:szCs w:val="24"/>
          <w:lang w:val="sr-Cyrl-CS"/>
        </w:rPr>
        <w:t>Закон</w:t>
      </w:r>
      <w:r w:rsidR="00283D96">
        <w:rPr>
          <w:rFonts w:ascii="Times New Roman" w:hAnsi="Times New Roman"/>
          <w:sz w:val="24"/>
          <w:szCs w:val="24"/>
          <w:lang w:val="sr-Cyrl-CS"/>
        </w:rPr>
        <w:t xml:space="preserve"> о спречавањ</w:t>
      </w:r>
      <w:r w:rsidR="00283D96">
        <w:rPr>
          <w:rFonts w:ascii="Times New Roman" w:hAnsi="Times New Roman"/>
          <w:sz w:val="24"/>
          <w:szCs w:val="24"/>
          <w:lang w:val="sr-Cyrl-RS"/>
        </w:rPr>
        <w:t>у</w:t>
      </w:r>
      <w:r w:rsidR="00D15554" w:rsidRPr="00283D96">
        <w:rPr>
          <w:rFonts w:ascii="Times New Roman" w:hAnsi="Times New Roman"/>
          <w:sz w:val="24"/>
          <w:szCs w:val="24"/>
          <w:lang w:val="sr-Cyrl-CS"/>
        </w:rPr>
        <w:t xml:space="preserve"> прања</w:t>
      </w:r>
      <w:r w:rsidR="00283D96">
        <w:rPr>
          <w:rFonts w:ascii="Times New Roman" w:hAnsi="Times New Roman"/>
          <w:sz w:val="24"/>
          <w:szCs w:val="24"/>
          <w:lang w:val="sr-Cyrl-CS"/>
        </w:rPr>
        <w:t xml:space="preserve"> новца и финансирања </w:t>
      </w:r>
      <w:bookmarkStart w:id="0" w:name="_GoBack"/>
      <w:bookmarkEnd w:id="0"/>
      <w:r w:rsidR="00283D96">
        <w:rPr>
          <w:rFonts w:ascii="Times New Roman" w:hAnsi="Times New Roman"/>
          <w:sz w:val="24"/>
          <w:szCs w:val="24"/>
          <w:lang w:val="sr-Cyrl-CS"/>
        </w:rPr>
        <w:t>тероризма.</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0663E5" w:rsidRPr="003E1A2C">
        <w:rPr>
          <w:rFonts w:ascii="Times New Roman" w:hAnsi="Times New Roman" w:cs="Times New Roman"/>
          <w:sz w:val="24"/>
          <w:szCs w:val="24"/>
          <w:lang w:val="sr-Cyrl-RS"/>
        </w:rPr>
        <w:t xml:space="preserve">6. Да ли су претходно наведени извори права Европске уније преведени на српски језик? </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Не</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7. Да ли је пропис преведен на неки службени језик Европске уније? </w:t>
      </w:r>
    </w:p>
    <w:p w:rsidR="000663E5" w:rsidRPr="003E1A2C" w:rsidRDefault="00D15554" w:rsidP="0093065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Не</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8. Сарадња са Европском унијом и учешће консултаната у изради прописа и њихово мишљење о усклађености. </w:t>
      </w:r>
    </w:p>
    <w:p w:rsidR="000663E5" w:rsidRDefault="000663E5" w:rsidP="0093065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Не</w:t>
      </w:r>
    </w:p>
    <w:p w:rsidR="00930654" w:rsidRDefault="00930654" w:rsidP="000663E5">
      <w:pPr>
        <w:jc w:val="both"/>
        <w:rPr>
          <w:rFonts w:ascii="Times New Roman" w:hAnsi="Times New Roman" w:cs="Times New Roman"/>
          <w:sz w:val="24"/>
          <w:szCs w:val="24"/>
          <w:lang w:val="sr-Cyrl-RS"/>
        </w:rPr>
      </w:pPr>
    </w:p>
    <w:p w:rsidR="00930654" w:rsidRDefault="00930654" w:rsidP="000663E5">
      <w:pPr>
        <w:jc w:val="both"/>
        <w:rPr>
          <w:rFonts w:ascii="Times New Roman" w:hAnsi="Times New Roman" w:cs="Times New Roman"/>
          <w:sz w:val="24"/>
          <w:szCs w:val="24"/>
          <w:lang w:val="sr-Cyrl-RS"/>
        </w:rPr>
      </w:pPr>
    </w:p>
    <w:sectPr w:rsidR="00930654" w:rsidSect="00F84DD8">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7B7" w:rsidRDefault="009857B7" w:rsidP="00F84DD8">
      <w:pPr>
        <w:spacing w:after="0" w:line="240" w:lineRule="auto"/>
      </w:pPr>
      <w:r>
        <w:separator/>
      </w:r>
    </w:p>
  </w:endnote>
  <w:endnote w:type="continuationSeparator" w:id="0">
    <w:p w:rsidR="009857B7" w:rsidRDefault="009857B7" w:rsidP="00F8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7B7" w:rsidRDefault="009857B7" w:rsidP="00F84DD8">
      <w:pPr>
        <w:spacing w:after="0" w:line="240" w:lineRule="auto"/>
      </w:pPr>
      <w:r>
        <w:separator/>
      </w:r>
    </w:p>
  </w:footnote>
  <w:footnote w:type="continuationSeparator" w:id="0">
    <w:p w:rsidR="009857B7" w:rsidRDefault="009857B7" w:rsidP="00F84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1187567"/>
      <w:docPartObj>
        <w:docPartGallery w:val="Page Numbers (Top of Page)"/>
        <w:docPartUnique/>
      </w:docPartObj>
    </w:sdtPr>
    <w:sdtEndPr>
      <w:rPr>
        <w:noProof/>
      </w:rPr>
    </w:sdtEndPr>
    <w:sdtContent>
      <w:p w:rsidR="00F84DD8" w:rsidRDefault="00F84DD8">
        <w:pPr>
          <w:pStyle w:val="Header"/>
          <w:jc w:val="center"/>
        </w:pPr>
        <w:r>
          <w:fldChar w:fldCharType="begin"/>
        </w:r>
        <w:r>
          <w:instrText xml:space="preserve"> PAGE   \* MERGEFORMAT </w:instrText>
        </w:r>
        <w:r>
          <w:fldChar w:fldCharType="separate"/>
        </w:r>
        <w:r w:rsidR="00283D96">
          <w:rPr>
            <w:noProof/>
          </w:rPr>
          <w:t>3</w:t>
        </w:r>
        <w:r>
          <w:rPr>
            <w:noProof/>
          </w:rPr>
          <w:fldChar w:fldCharType="end"/>
        </w:r>
      </w:p>
    </w:sdtContent>
  </w:sdt>
  <w:p w:rsidR="00F84DD8" w:rsidRDefault="00F84D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3E5"/>
    <w:rsid w:val="000663E5"/>
    <w:rsid w:val="000D45FA"/>
    <w:rsid w:val="00172029"/>
    <w:rsid w:val="00283D96"/>
    <w:rsid w:val="00604A7F"/>
    <w:rsid w:val="006643FD"/>
    <w:rsid w:val="00745F30"/>
    <w:rsid w:val="008932BE"/>
    <w:rsid w:val="00930654"/>
    <w:rsid w:val="009857B7"/>
    <w:rsid w:val="00986457"/>
    <w:rsid w:val="00A62B82"/>
    <w:rsid w:val="00D15554"/>
    <w:rsid w:val="00F2148D"/>
    <w:rsid w:val="00F84DD8"/>
    <w:rsid w:val="00FC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55630"/>
  <w15:chartTrackingRefBased/>
  <w15:docId w15:val="{449CB6E8-0E86-43B4-A248-43966714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3E5"/>
    <w:pPr>
      <w:spacing w:after="160"/>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663E5"/>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0663E5"/>
    <w:rPr>
      <w:rFonts w:ascii="Times New Roman" w:eastAsia="Times New Roman" w:hAnsi="Times New Roman" w:cs="Times New Roman"/>
      <w:sz w:val="24"/>
      <w:szCs w:val="20"/>
      <w:lang w:val="hu-HU" w:eastAsia="hr-HR"/>
    </w:rPr>
  </w:style>
  <w:style w:type="paragraph" w:customStyle="1" w:styleId="cm4">
    <w:name w:val="cm4"/>
    <w:basedOn w:val="Normal"/>
    <w:rsid w:val="000663E5"/>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0663E5"/>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604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A7F"/>
    <w:rPr>
      <w:rFonts w:ascii="Segoe UI" w:hAnsi="Segoe UI" w:cs="Segoe UI"/>
      <w:sz w:val="18"/>
      <w:szCs w:val="18"/>
    </w:rPr>
  </w:style>
  <w:style w:type="paragraph" w:styleId="Header">
    <w:name w:val="header"/>
    <w:basedOn w:val="Normal"/>
    <w:link w:val="HeaderChar"/>
    <w:uiPriority w:val="99"/>
    <w:unhideWhenUsed/>
    <w:rsid w:val="00F84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DD8"/>
  </w:style>
  <w:style w:type="paragraph" w:styleId="Footer">
    <w:name w:val="footer"/>
    <w:basedOn w:val="Normal"/>
    <w:link w:val="FooterChar"/>
    <w:uiPriority w:val="99"/>
    <w:unhideWhenUsed/>
    <w:rsid w:val="00F84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Andjelka Opacic</cp:lastModifiedBy>
  <cp:revision>3</cp:revision>
  <cp:lastPrinted>2019-10-11T10:24:00Z</cp:lastPrinted>
  <dcterms:created xsi:type="dcterms:W3CDTF">2019-10-24T13:50:00Z</dcterms:created>
  <dcterms:modified xsi:type="dcterms:W3CDTF">2019-10-25T09:22:00Z</dcterms:modified>
</cp:coreProperties>
</file>