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00AD1" w14:textId="4FD32F9D" w:rsidR="008F7647" w:rsidRPr="004723AA" w:rsidRDefault="0012265A" w:rsidP="008F7647">
      <w:pPr>
        <w:tabs>
          <w:tab w:val="left" w:pos="1440"/>
        </w:tabs>
        <w:jc w:val="right"/>
        <w:rPr>
          <w:sz w:val="24"/>
          <w:szCs w:val="24"/>
          <w:lang w:val="sr-Cyrl-CS"/>
        </w:rPr>
      </w:pPr>
      <w:bookmarkStart w:id="0" w:name="_GoBack"/>
      <w:bookmarkEnd w:id="0"/>
      <w:r w:rsidRPr="004723AA">
        <w:rPr>
          <w:sz w:val="24"/>
          <w:szCs w:val="24"/>
          <w:lang w:val="sr-Cyrl-CS"/>
        </w:rPr>
        <w:tab/>
      </w:r>
    </w:p>
    <w:p w14:paraId="3F2C05F4" w14:textId="77777777" w:rsidR="008F7647" w:rsidRPr="004723AA" w:rsidRDefault="008F7647" w:rsidP="008F7647">
      <w:pPr>
        <w:tabs>
          <w:tab w:val="left" w:pos="1440"/>
        </w:tabs>
        <w:jc w:val="right"/>
        <w:rPr>
          <w:sz w:val="24"/>
          <w:szCs w:val="24"/>
          <w:lang w:val="sr-Cyrl-CS"/>
        </w:rPr>
      </w:pPr>
    </w:p>
    <w:p w14:paraId="0FB02675" w14:textId="1E4BB7D0" w:rsidR="0012265A" w:rsidRPr="004723AA" w:rsidRDefault="008F7647" w:rsidP="0012265A">
      <w:pPr>
        <w:tabs>
          <w:tab w:val="left" w:pos="1440"/>
        </w:tabs>
        <w:jc w:val="both"/>
        <w:rPr>
          <w:sz w:val="24"/>
          <w:szCs w:val="24"/>
          <w:lang w:val="sr-Cyrl-CS"/>
        </w:rPr>
      </w:pPr>
      <w:r w:rsidRPr="004723AA">
        <w:rPr>
          <w:sz w:val="24"/>
          <w:szCs w:val="24"/>
          <w:lang w:val="sr-Cyrl-CS"/>
        </w:rPr>
        <w:tab/>
      </w:r>
      <w:r w:rsidR="0012265A" w:rsidRPr="004723AA">
        <w:rPr>
          <w:sz w:val="24"/>
          <w:szCs w:val="24"/>
          <w:lang w:val="sr-Cyrl-CS"/>
        </w:rPr>
        <w:t xml:space="preserve">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w:t>
      </w:r>
      <w:r w:rsidR="0012265A" w:rsidRPr="004723AA">
        <w:rPr>
          <w:sz w:val="24"/>
          <w:szCs w:val="24"/>
          <w:lang w:val="sr-Cyrl-CS"/>
        </w:rPr>
        <w:sym w:font="Symbol" w:char="002D"/>
      </w:r>
      <w:r w:rsidR="0012265A" w:rsidRPr="004723AA">
        <w:rPr>
          <w:sz w:val="24"/>
          <w:szCs w:val="24"/>
          <w:lang w:val="sr-Cyrl-CS"/>
        </w:rPr>
        <w:t xml:space="preserve"> исправка, 101/07, 65/08, 16/11, 68/12 </w:t>
      </w:r>
      <w:r w:rsidR="0012265A" w:rsidRPr="004723AA">
        <w:rPr>
          <w:sz w:val="24"/>
          <w:szCs w:val="24"/>
          <w:lang w:val="sr-Cyrl-CS"/>
        </w:rPr>
        <w:sym w:font="Symbol" w:char="002D"/>
      </w:r>
      <w:r w:rsidR="0012265A" w:rsidRPr="004723AA">
        <w:rPr>
          <w:sz w:val="24"/>
          <w:szCs w:val="24"/>
          <w:lang w:val="sr-Cyrl-CS"/>
        </w:rPr>
        <w:t xml:space="preserve"> УС, 72/12, 7/14 </w:t>
      </w:r>
      <w:r w:rsidR="0012265A" w:rsidRPr="004723AA">
        <w:rPr>
          <w:sz w:val="24"/>
          <w:szCs w:val="24"/>
          <w:lang w:val="sr-Cyrl-CS"/>
        </w:rPr>
        <w:sym w:font="Symbol" w:char="002D"/>
      </w:r>
      <w:r w:rsidR="0012265A" w:rsidRPr="004723AA">
        <w:rPr>
          <w:sz w:val="24"/>
          <w:szCs w:val="24"/>
          <w:lang w:val="sr-Cyrl-CS"/>
        </w:rPr>
        <w:t xml:space="preserve"> УС, 44/14 и 30/18 </w:t>
      </w:r>
      <w:r w:rsidR="0012265A" w:rsidRPr="004723AA">
        <w:rPr>
          <w:sz w:val="24"/>
          <w:szCs w:val="24"/>
          <w:lang w:val="sr-Cyrl-CS"/>
        </w:rPr>
        <w:sym w:font="Symbol" w:char="002D"/>
      </w:r>
      <w:r w:rsidR="0012265A" w:rsidRPr="004723AA">
        <w:rPr>
          <w:sz w:val="24"/>
          <w:szCs w:val="24"/>
          <w:lang w:val="sr-Cyrl-CS"/>
        </w:rPr>
        <w:t xml:space="preserve"> др. закон), </w:t>
      </w:r>
    </w:p>
    <w:p w14:paraId="73C017C3" w14:textId="77777777" w:rsidR="0012265A" w:rsidRPr="004723AA" w:rsidRDefault="0012265A" w:rsidP="0012265A">
      <w:pPr>
        <w:jc w:val="both"/>
        <w:rPr>
          <w:sz w:val="24"/>
          <w:szCs w:val="24"/>
          <w:lang w:val="sr-Cyrl-CS"/>
        </w:rPr>
      </w:pPr>
    </w:p>
    <w:p w14:paraId="2B5C9C10" w14:textId="77777777" w:rsidR="0012265A" w:rsidRPr="00D3025A" w:rsidRDefault="0012265A" w:rsidP="0012265A">
      <w:pPr>
        <w:tabs>
          <w:tab w:val="left" w:pos="1440"/>
        </w:tabs>
        <w:jc w:val="both"/>
        <w:rPr>
          <w:sz w:val="24"/>
          <w:szCs w:val="24"/>
          <w:lang w:val="en-US"/>
        </w:rPr>
      </w:pPr>
      <w:r w:rsidRPr="004723AA">
        <w:rPr>
          <w:sz w:val="24"/>
          <w:szCs w:val="24"/>
          <w:lang w:val="sr-Cyrl-CS"/>
        </w:rPr>
        <w:tab/>
        <w:t>Влада доноси</w:t>
      </w:r>
    </w:p>
    <w:p w14:paraId="1ADBCDFC" w14:textId="77777777" w:rsidR="0012265A" w:rsidRPr="004723AA" w:rsidRDefault="0012265A" w:rsidP="0012265A">
      <w:pPr>
        <w:jc w:val="both"/>
        <w:rPr>
          <w:sz w:val="24"/>
          <w:szCs w:val="24"/>
          <w:lang w:val="sr-Cyrl-CS"/>
        </w:rPr>
      </w:pPr>
    </w:p>
    <w:p w14:paraId="1825E350" w14:textId="77777777" w:rsidR="00D8723E" w:rsidRPr="004723AA" w:rsidRDefault="0012265A" w:rsidP="0012265A">
      <w:pPr>
        <w:jc w:val="center"/>
        <w:rPr>
          <w:sz w:val="24"/>
          <w:szCs w:val="24"/>
          <w:lang w:val="sr-Cyrl-CS"/>
        </w:rPr>
      </w:pPr>
      <w:r w:rsidRPr="004723AA">
        <w:rPr>
          <w:sz w:val="24"/>
          <w:szCs w:val="24"/>
          <w:lang w:val="sr-Cyrl-CS"/>
        </w:rPr>
        <w:t xml:space="preserve">У Р Е Д Б У </w:t>
      </w:r>
    </w:p>
    <w:p w14:paraId="7D79EA8D" w14:textId="37B9E381" w:rsidR="0012265A" w:rsidRPr="004723AA" w:rsidRDefault="00D8723E" w:rsidP="0012265A">
      <w:pPr>
        <w:jc w:val="center"/>
        <w:rPr>
          <w:sz w:val="24"/>
          <w:szCs w:val="24"/>
          <w:lang w:val="sr-Cyrl-CS"/>
        </w:rPr>
      </w:pPr>
      <w:r w:rsidRPr="004723AA">
        <w:rPr>
          <w:sz w:val="24"/>
          <w:szCs w:val="24"/>
          <w:lang w:val="sr-Cyrl-CS"/>
        </w:rPr>
        <w:t>О ИЗМЕН</w:t>
      </w:r>
      <w:r w:rsidR="0096630D">
        <w:rPr>
          <w:sz w:val="24"/>
          <w:szCs w:val="24"/>
          <w:lang w:val="sr-Cyrl-CS"/>
        </w:rPr>
        <w:t xml:space="preserve">И </w:t>
      </w:r>
      <w:r w:rsidRPr="004723AA">
        <w:rPr>
          <w:sz w:val="24"/>
          <w:szCs w:val="24"/>
          <w:lang w:val="sr-Cyrl-CS"/>
        </w:rPr>
        <w:t>УРЕДБЕ</w:t>
      </w:r>
    </w:p>
    <w:p w14:paraId="4928114B" w14:textId="77777777" w:rsidR="0012265A" w:rsidRPr="004723AA" w:rsidRDefault="0012265A" w:rsidP="0012265A">
      <w:pPr>
        <w:jc w:val="center"/>
        <w:rPr>
          <w:sz w:val="24"/>
          <w:szCs w:val="24"/>
          <w:lang w:val="sr-Cyrl-CS"/>
        </w:rPr>
      </w:pPr>
      <w:r w:rsidRPr="004723AA">
        <w:rPr>
          <w:sz w:val="24"/>
          <w:szCs w:val="24"/>
          <w:lang w:val="sr-Cyrl-CS"/>
        </w:rPr>
        <w:t xml:space="preserve">О УТВРЂИВАЊУ </w:t>
      </w:r>
      <w:bookmarkStart w:id="1" w:name="_Hlk487097465"/>
      <w:r w:rsidRPr="004723AA">
        <w:rPr>
          <w:sz w:val="24"/>
          <w:szCs w:val="24"/>
          <w:lang w:val="sr-Cyrl-CS"/>
        </w:rPr>
        <w:t xml:space="preserve">ДРЖАВНОГ ПРОГРАМА ОБНОВЕ, ОДНОСНО </w:t>
      </w:r>
    </w:p>
    <w:p w14:paraId="212C3DA5" w14:textId="77777777" w:rsidR="0012265A" w:rsidRPr="004723AA" w:rsidRDefault="0012265A" w:rsidP="0012265A">
      <w:pPr>
        <w:jc w:val="center"/>
        <w:rPr>
          <w:sz w:val="24"/>
          <w:szCs w:val="24"/>
          <w:lang w:val="sr-Cyrl-CS"/>
        </w:rPr>
      </w:pPr>
      <w:r w:rsidRPr="004723AA">
        <w:rPr>
          <w:sz w:val="24"/>
          <w:szCs w:val="24"/>
          <w:lang w:val="sr-Cyrl-CS"/>
        </w:rPr>
        <w:t xml:space="preserve">ХИТНИХ РАДОВА НА САНАЦИЈИ ОБЈЕКАТА ЗА ЗАШТИТУ </w:t>
      </w:r>
    </w:p>
    <w:p w14:paraId="39459CC9" w14:textId="77777777" w:rsidR="0012265A" w:rsidRPr="004723AA" w:rsidRDefault="0012265A" w:rsidP="0012265A">
      <w:pPr>
        <w:jc w:val="center"/>
        <w:rPr>
          <w:sz w:val="24"/>
          <w:szCs w:val="24"/>
          <w:lang w:val="sr-Cyrl-CS"/>
        </w:rPr>
      </w:pPr>
      <w:r w:rsidRPr="004723AA">
        <w:rPr>
          <w:sz w:val="24"/>
          <w:szCs w:val="24"/>
          <w:lang w:val="sr-Cyrl-CS"/>
        </w:rPr>
        <w:t xml:space="preserve">ОД ВОДА ОШТЕЋЕНИХ У ПОПЛАВАМА </w:t>
      </w:r>
      <w:bookmarkEnd w:id="1"/>
      <w:r w:rsidRPr="004723AA">
        <w:rPr>
          <w:sz w:val="24"/>
          <w:szCs w:val="24"/>
          <w:lang w:val="sr-Cyrl-CS"/>
        </w:rPr>
        <w:t>ИЗАЗВАНИМ</w:t>
      </w:r>
    </w:p>
    <w:p w14:paraId="3E9CAD8D" w14:textId="77777777" w:rsidR="0012265A" w:rsidRPr="004723AA" w:rsidRDefault="0012265A" w:rsidP="0012265A">
      <w:pPr>
        <w:jc w:val="center"/>
        <w:rPr>
          <w:sz w:val="24"/>
          <w:szCs w:val="24"/>
          <w:lang w:val="sr-Cyrl-CS"/>
        </w:rPr>
      </w:pPr>
      <w:r w:rsidRPr="004723AA">
        <w:rPr>
          <w:sz w:val="24"/>
          <w:szCs w:val="24"/>
          <w:lang w:val="sr-Cyrl-CS"/>
        </w:rPr>
        <w:t xml:space="preserve"> ЕЛЕМЕНТАРНОМ НЕПОГОДОМ У ЈУНУ 2019. ГОДИНЕ</w:t>
      </w:r>
    </w:p>
    <w:p w14:paraId="1BBACE98" w14:textId="77777777" w:rsidR="0012265A" w:rsidRPr="004723AA" w:rsidRDefault="0012265A" w:rsidP="0012265A">
      <w:pPr>
        <w:jc w:val="center"/>
        <w:rPr>
          <w:sz w:val="24"/>
          <w:szCs w:val="24"/>
          <w:lang w:val="sr-Cyrl-CS"/>
        </w:rPr>
      </w:pPr>
    </w:p>
    <w:p w14:paraId="689464EC" w14:textId="77777777" w:rsidR="0012265A" w:rsidRPr="004723AA" w:rsidRDefault="0012265A" w:rsidP="0012265A">
      <w:pPr>
        <w:jc w:val="center"/>
        <w:rPr>
          <w:sz w:val="24"/>
          <w:szCs w:val="24"/>
          <w:lang w:val="sr-Cyrl-CS"/>
        </w:rPr>
      </w:pPr>
      <w:r w:rsidRPr="004723AA">
        <w:rPr>
          <w:sz w:val="24"/>
          <w:szCs w:val="24"/>
          <w:lang w:val="sr-Cyrl-CS"/>
        </w:rPr>
        <w:t>Члан 1.</w:t>
      </w:r>
    </w:p>
    <w:p w14:paraId="1FF0AB6C" w14:textId="77777777" w:rsidR="0012265A" w:rsidRPr="004723AA" w:rsidRDefault="0012265A" w:rsidP="0012265A">
      <w:pPr>
        <w:jc w:val="center"/>
        <w:rPr>
          <w:sz w:val="24"/>
          <w:szCs w:val="24"/>
          <w:lang w:val="sr-Cyrl-CS"/>
        </w:rPr>
      </w:pPr>
    </w:p>
    <w:p w14:paraId="677FD249" w14:textId="5268E8E4" w:rsidR="0096630D" w:rsidRDefault="00D8723E" w:rsidP="00A20B93">
      <w:pPr>
        <w:tabs>
          <w:tab w:val="left" w:pos="1440"/>
        </w:tabs>
        <w:jc w:val="both"/>
        <w:rPr>
          <w:rFonts w:eastAsia="Calibri"/>
          <w:sz w:val="24"/>
          <w:szCs w:val="24"/>
          <w:lang w:val="sr-Cyrl-CS"/>
        </w:rPr>
      </w:pPr>
      <w:r w:rsidRPr="004723AA">
        <w:rPr>
          <w:rFonts w:eastAsia="Calibri"/>
          <w:sz w:val="24"/>
          <w:szCs w:val="24"/>
          <w:lang w:val="sr-Cyrl-CS"/>
        </w:rPr>
        <w:tab/>
        <w:t xml:space="preserve">У Уредби о утврђивању </w:t>
      </w:r>
      <w:bookmarkStart w:id="2" w:name="_Hlk519668084"/>
      <w:r w:rsidRPr="004723AA">
        <w:rPr>
          <w:rFonts w:eastAsia="Calibri"/>
          <w:sz w:val="24"/>
          <w:szCs w:val="24"/>
          <w:lang w:val="sr-Cyrl-CS"/>
        </w:rPr>
        <w:t xml:space="preserve">Државног програма </w:t>
      </w:r>
      <w:r w:rsidRPr="004723AA">
        <w:rPr>
          <w:sz w:val="24"/>
          <w:szCs w:val="24"/>
          <w:lang w:val="sr-Cyrl-CS"/>
        </w:rPr>
        <w:t xml:space="preserve">обнове, односно хитних радова на санацији објеката за заштиту од вода оштећених у поплавама изазваним елементарном непогодом у јуну 2019. године </w:t>
      </w:r>
      <w:bookmarkEnd w:id="2"/>
      <w:r w:rsidRPr="004723AA">
        <w:rPr>
          <w:rFonts w:eastAsia="Calibri"/>
          <w:sz w:val="24"/>
          <w:szCs w:val="24"/>
          <w:lang w:val="sr-Cyrl-CS"/>
        </w:rPr>
        <w:t>(„Службени гласник РС”, бр</w:t>
      </w:r>
      <w:r w:rsidR="0096630D">
        <w:rPr>
          <w:rFonts w:eastAsia="Calibri"/>
          <w:sz w:val="24"/>
          <w:szCs w:val="24"/>
          <w:lang w:val="sr-Cyrl-CS"/>
        </w:rPr>
        <w:t xml:space="preserve">. </w:t>
      </w:r>
      <w:r w:rsidR="009429E0" w:rsidRPr="004723AA">
        <w:rPr>
          <w:rFonts w:eastAsia="Calibri"/>
          <w:sz w:val="24"/>
          <w:szCs w:val="24"/>
          <w:lang w:val="sr-Cyrl-CS"/>
        </w:rPr>
        <w:t>50/</w:t>
      </w:r>
      <w:r w:rsidRPr="004723AA">
        <w:rPr>
          <w:rFonts w:eastAsia="Calibri"/>
          <w:sz w:val="24"/>
          <w:szCs w:val="24"/>
          <w:lang w:val="sr-Cyrl-CS"/>
        </w:rPr>
        <w:t>19</w:t>
      </w:r>
      <w:r w:rsidR="0096630D">
        <w:rPr>
          <w:rFonts w:eastAsia="Calibri"/>
          <w:sz w:val="24"/>
          <w:szCs w:val="24"/>
          <w:lang w:val="sr-Cyrl-CS"/>
        </w:rPr>
        <w:t xml:space="preserve"> и 54/19</w:t>
      </w:r>
      <w:r w:rsidRPr="004723AA">
        <w:rPr>
          <w:rFonts w:eastAsia="Calibri"/>
          <w:sz w:val="24"/>
          <w:szCs w:val="24"/>
          <w:lang w:val="sr-Cyrl-CS"/>
        </w:rPr>
        <w:t xml:space="preserve">), у Државном програму </w:t>
      </w:r>
      <w:r w:rsidRPr="004723AA">
        <w:rPr>
          <w:sz w:val="24"/>
          <w:szCs w:val="24"/>
          <w:lang w:val="sr-Cyrl-CS"/>
        </w:rPr>
        <w:t xml:space="preserve">обнове, односно хитних радова на санацији објеката за заштиту од вода оштећених у поплавама изазваним елементарном непогодом у јуну 2019. </w:t>
      </w:r>
      <w:r w:rsidRPr="00DB34B8">
        <w:rPr>
          <w:sz w:val="24"/>
          <w:szCs w:val="24"/>
          <w:lang w:val="sr-Cyrl-CS"/>
        </w:rPr>
        <w:t>године</w:t>
      </w:r>
      <w:r w:rsidRPr="00DB34B8">
        <w:rPr>
          <w:rFonts w:eastAsia="Calibri"/>
          <w:sz w:val="24"/>
          <w:szCs w:val="24"/>
          <w:lang w:val="sr-Cyrl-CS"/>
        </w:rPr>
        <w:t xml:space="preserve">, </w:t>
      </w:r>
      <w:r w:rsidR="0096630D" w:rsidRPr="00DB34B8">
        <w:rPr>
          <w:rFonts w:eastAsia="Calibri"/>
          <w:sz w:val="24"/>
          <w:szCs w:val="24"/>
          <w:lang w:val="sr-Cyrl-CS"/>
        </w:rPr>
        <w:t xml:space="preserve">Одељак 7. </w:t>
      </w:r>
      <w:bookmarkStart w:id="3" w:name="_Hlk22207093"/>
      <w:r w:rsidR="0096630D" w:rsidRPr="00DB34B8">
        <w:rPr>
          <w:rFonts w:eastAsia="Calibri"/>
          <w:bCs/>
          <w:sz w:val="24"/>
          <w:szCs w:val="24"/>
          <w:lang w:val="sr-Cyrl-CS"/>
        </w:rPr>
        <w:t>Процена</w:t>
      </w:r>
      <w:r w:rsidR="0096630D" w:rsidRPr="00DB34B8">
        <w:rPr>
          <w:bCs/>
          <w:sz w:val="24"/>
          <w:szCs w:val="24"/>
          <w:lang w:val="sr-Cyrl-CS"/>
        </w:rPr>
        <w:t xml:space="preserve"> потребних финансијских средстава и извори финансирања,</w:t>
      </w:r>
      <w:r w:rsidR="0096630D" w:rsidRPr="00DB34B8">
        <w:rPr>
          <w:rFonts w:eastAsia="Calibri"/>
          <w:sz w:val="24"/>
          <w:szCs w:val="24"/>
          <w:lang w:val="sr-Cyrl-CS"/>
        </w:rPr>
        <w:t xml:space="preserve"> </w:t>
      </w:r>
      <w:bookmarkEnd w:id="3"/>
      <w:r w:rsidR="0096630D" w:rsidRPr="00DB34B8">
        <w:rPr>
          <w:rFonts w:eastAsia="Calibri"/>
          <w:sz w:val="24"/>
          <w:szCs w:val="24"/>
          <w:lang w:val="sr-Cyrl-CS"/>
        </w:rPr>
        <w:t>мења се и гласи:</w:t>
      </w:r>
    </w:p>
    <w:p w14:paraId="1DBB427B" w14:textId="1AA5D53D" w:rsidR="001867AD" w:rsidRDefault="001867AD" w:rsidP="00A20B93">
      <w:pPr>
        <w:tabs>
          <w:tab w:val="left" w:pos="1440"/>
        </w:tabs>
        <w:jc w:val="both"/>
        <w:rPr>
          <w:rFonts w:eastAsia="Calibri"/>
          <w:sz w:val="24"/>
          <w:szCs w:val="24"/>
          <w:lang w:val="sr-Cyrl-CS"/>
        </w:rPr>
      </w:pPr>
      <w:r>
        <w:rPr>
          <w:rFonts w:eastAsia="Calibri"/>
          <w:sz w:val="24"/>
          <w:szCs w:val="24"/>
          <w:lang w:val="sr-Cyrl-CS"/>
        </w:rPr>
        <w:tab/>
      </w:r>
    </w:p>
    <w:p w14:paraId="77395FF0" w14:textId="5F1DE677" w:rsidR="001867AD" w:rsidRDefault="001867AD" w:rsidP="001867AD">
      <w:pPr>
        <w:tabs>
          <w:tab w:val="left" w:pos="1440"/>
        </w:tabs>
        <w:jc w:val="center"/>
        <w:rPr>
          <w:bCs/>
          <w:sz w:val="24"/>
          <w:szCs w:val="24"/>
          <w:lang w:val="sr-Cyrl-CS"/>
        </w:rPr>
      </w:pPr>
      <w:r w:rsidRPr="00DB34B8">
        <w:rPr>
          <w:rFonts w:eastAsia="Calibri"/>
          <w:sz w:val="24"/>
          <w:szCs w:val="24"/>
          <w:lang w:val="sr-Cyrl-CS"/>
        </w:rPr>
        <w:t xml:space="preserve">„7. </w:t>
      </w:r>
      <w:r w:rsidRPr="00DB34B8">
        <w:rPr>
          <w:rFonts w:eastAsia="Calibri"/>
          <w:bCs/>
          <w:sz w:val="24"/>
          <w:szCs w:val="24"/>
          <w:lang w:val="sr-Cyrl-CS"/>
        </w:rPr>
        <w:t>Процена</w:t>
      </w:r>
      <w:r w:rsidRPr="00DB34B8">
        <w:rPr>
          <w:bCs/>
          <w:sz w:val="24"/>
          <w:szCs w:val="24"/>
          <w:lang w:val="sr-Cyrl-CS"/>
        </w:rPr>
        <w:t xml:space="preserve"> потребних финансијских средстава и извори финансирања</w:t>
      </w:r>
      <w:r>
        <w:rPr>
          <w:bCs/>
          <w:sz w:val="24"/>
          <w:szCs w:val="24"/>
          <w:lang w:val="sr-Cyrl-CS"/>
        </w:rPr>
        <w:t xml:space="preserve"> </w:t>
      </w:r>
    </w:p>
    <w:p w14:paraId="1803F727" w14:textId="77777777" w:rsidR="001867AD" w:rsidRPr="00DB34B8" w:rsidRDefault="001867AD" w:rsidP="001867AD">
      <w:pPr>
        <w:tabs>
          <w:tab w:val="left" w:pos="1440"/>
        </w:tabs>
        <w:jc w:val="center"/>
        <w:rPr>
          <w:rFonts w:eastAsia="Calibri"/>
          <w:sz w:val="24"/>
          <w:szCs w:val="24"/>
          <w:lang w:val="sr-Cyrl-CS"/>
        </w:rPr>
      </w:pPr>
    </w:p>
    <w:p w14:paraId="3F85D835" w14:textId="33F27E64" w:rsidR="00803A8F" w:rsidRPr="006464CD" w:rsidRDefault="0096630D" w:rsidP="00A20B93">
      <w:pPr>
        <w:tabs>
          <w:tab w:val="left" w:pos="1440"/>
        </w:tabs>
        <w:jc w:val="both"/>
        <w:rPr>
          <w:sz w:val="24"/>
          <w:szCs w:val="24"/>
          <w:lang w:val="sr-Cyrl-CS"/>
        </w:rPr>
      </w:pPr>
      <w:r w:rsidRPr="00DB34B8">
        <w:rPr>
          <w:rFonts w:eastAsia="Calibri"/>
          <w:sz w:val="24"/>
          <w:szCs w:val="24"/>
          <w:lang w:val="sr-Cyrl-CS"/>
        </w:rPr>
        <w:tab/>
      </w:r>
      <w:bookmarkStart w:id="4" w:name="_Hlk514325353"/>
      <w:r w:rsidR="00E17E6E" w:rsidRPr="006464CD">
        <w:rPr>
          <w:rFonts w:eastAsia="Calibri"/>
          <w:sz w:val="24"/>
          <w:szCs w:val="24"/>
          <w:lang w:val="sr-Cyrl-CS"/>
        </w:rPr>
        <w:t>С</w:t>
      </w:r>
      <w:r w:rsidRPr="006464CD">
        <w:rPr>
          <w:bCs/>
          <w:sz w:val="24"/>
          <w:szCs w:val="24"/>
          <w:lang w:val="sr-Cyrl-CS"/>
        </w:rPr>
        <w:t xml:space="preserve">редства за спровођење овe уредбе у износу од </w:t>
      </w:r>
      <w:r w:rsidR="001360F3" w:rsidRPr="006464CD">
        <w:rPr>
          <w:bCs/>
          <w:sz w:val="24"/>
          <w:szCs w:val="24"/>
          <w:lang w:val="sr-Cyrl-CS"/>
        </w:rPr>
        <w:t>470</w:t>
      </w:r>
      <w:r w:rsidR="001360F3" w:rsidRPr="006464CD">
        <w:rPr>
          <w:bCs/>
          <w:sz w:val="24"/>
          <w:szCs w:val="24"/>
          <w:lang w:val="en-US"/>
        </w:rPr>
        <w:t>.</w:t>
      </w:r>
      <w:r w:rsidR="001360F3" w:rsidRPr="006464CD">
        <w:rPr>
          <w:bCs/>
          <w:sz w:val="24"/>
          <w:szCs w:val="24"/>
          <w:lang w:val="sr-Cyrl-CS"/>
        </w:rPr>
        <w:t>000</w:t>
      </w:r>
      <w:r w:rsidR="001360F3" w:rsidRPr="006464CD">
        <w:rPr>
          <w:bCs/>
          <w:sz w:val="24"/>
          <w:szCs w:val="24"/>
          <w:lang w:val="en-US"/>
        </w:rPr>
        <w:t>.</w:t>
      </w:r>
      <w:r w:rsidR="001360F3" w:rsidRPr="006464CD">
        <w:rPr>
          <w:bCs/>
          <w:sz w:val="24"/>
          <w:szCs w:val="24"/>
          <w:lang w:val="sr-Cyrl-CS"/>
        </w:rPr>
        <w:t>000</w:t>
      </w:r>
      <w:r w:rsidR="001360F3" w:rsidRPr="006464CD">
        <w:rPr>
          <w:bCs/>
          <w:sz w:val="24"/>
          <w:szCs w:val="24"/>
          <w:lang w:val="en-US"/>
        </w:rPr>
        <w:t xml:space="preserve"> </w:t>
      </w:r>
      <w:r w:rsidRPr="006464CD">
        <w:rPr>
          <w:bCs/>
          <w:sz w:val="24"/>
          <w:szCs w:val="24"/>
          <w:lang w:val="sr-Cyrl-CS"/>
        </w:rPr>
        <w:t xml:space="preserve">динара </w:t>
      </w:r>
      <w:r w:rsidR="00D83F76" w:rsidRPr="006464CD">
        <w:rPr>
          <w:bCs/>
          <w:sz w:val="24"/>
          <w:szCs w:val="24"/>
          <w:lang w:val="sr-Cyrl-CS"/>
        </w:rPr>
        <w:t>обезбеђена су у буџету Републике Србије за 2019. годину у оквиру Разде</w:t>
      </w:r>
      <w:r w:rsidR="00D83F76" w:rsidRPr="006464CD">
        <w:rPr>
          <w:bCs/>
          <w:sz w:val="24"/>
          <w:szCs w:val="24"/>
          <w:lang w:val="sr-Cyrl-RS"/>
        </w:rPr>
        <w:t>ла</w:t>
      </w:r>
      <w:r w:rsidR="00D83F76" w:rsidRPr="006464CD">
        <w:rPr>
          <w:bCs/>
          <w:sz w:val="24"/>
          <w:szCs w:val="24"/>
          <w:lang w:val="sr-Cyrl-CS"/>
        </w:rPr>
        <w:t xml:space="preserve"> 3 - Влада, Глава</w:t>
      </w:r>
      <w:r w:rsidR="00D83F76" w:rsidRPr="006464CD">
        <w:rPr>
          <w:sz w:val="24"/>
          <w:szCs w:val="24"/>
          <w:lang w:val="sr-Cyrl-CS"/>
        </w:rPr>
        <w:t xml:space="preserve">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w:t>
      </w:r>
      <w:r w:rsidR="007667CA">
        <w:rPr>
          <w:sz w:val="24"/>
          <w:szCs w:val="24"/>
          <w:lang w:val="sr-Cyrl-CS"/>
        </w:rPr>
        <w:t>ања 01 – Приходи и</w:t>
      </w:r>
      <w:r w:rsidR="007667CA">
        <w:rPr>
          <w:sz w:val="24"/>
          <w:szCs w:val="24"/>
          <w:lang w:val="sr-Cyrl-RS"/>
        </w:rPr>
        <w:t>з</w:t>
      </w:r>
      <w:r w:rsidR="00D83F76" w:rsidRPr="006464CD">
        <w:rPr>
          <w:sz w:val="24"/>
          <w:szCs w:val="24"/>
          <w:lang w:val="sr-Cyrl-CS"/>
        </w:rPr>
        <w:t xml:space="preserve"> буџета,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w:t>
      </w:r>
      <w:bookmarkEnd w:id="4"/>
    </w:p>
    <w:p w14:paraId="5D6EE27F" w14:textId="3699ED39" w:rsidR="00803A8F" w:rsidRPr="006464CD" w:rsidRDefault="00803A8F" w:rsidP="00803A8F">
      <w:pPr>
        <w:tabs>
          <w:tab w:val="left" w:pos="1440"/>
        </w:tabs>
        <w:jc w:val="both"/>
        <w:rPr>
          <w:bCs/>
          <w:sz w:val="24"/>
          <w:szCs w:val="24"/>
          <w:lang w:val="sr-Cyrl-CS"/>
        </w:rPr>
      </w:pPr>
      <w:r w:rsidRPr="006464CD">
        <w:rPr>
          <w:sz w:val="24"/>
          <w:szCs w:val="24"/>
          <w:lang w:val="sr-Cyrl-CS"/>
        </w:rPr>
        <w:tab/>
      </w:r>
      <w:r w:rsidRPr="006464CD">
        <w:rPr>
          <w:bCs/>
          <w:sz w:val="24"/>
          <w:szCs w:val="24"/>
          <w:lang w:val="sr-Cyrl-CS"/>
        </w:rPr>
        <w:t xml:space="preserve">Средства за спровођење овe уредбе у износу од </w:t>
      </w:r>
      <w:r w:rsidR="001360F3" w:rsidRPr="006464CD">
        <w:rPr>
          <w:bCs/>
          <w:sz w:val="24"/>
          <w:szCs w:val="24"/>
          <w:lang w:val="sr-Cyrl-CS"/>
        </w:rPr>
        <w:t>346</w:t>
      </w:r>
      <w:r w:rsidR="001360F3" w:rsidRPr="006464CD">
        <w:rPr>
          <w:bCs/>
          <w:sz w:val="24"/>
          <w:szCs w:val="24"/>
          <w:lang w:val="en-US"/>
        </w:rPr>
        <w:t>.</w:t>
      </w:r>
      <w:r w:rsidR="001360F3" w:rsidRPr="006464CD">
        <w:rPr>
          <w:bCs/>
          <w:sz w:val="24"/>
          <w:szCs w:val="24"/>
          <w:lang w:val="sr-Cyrl-CS"/>
        </w:rPr>
        <w:t>735</w:t>
      </w:r>
      <w:r w:rsidR="001360F3" w:rsidRPr="006464CD">
        <w:rPr>
          <w:bCs/>
          <w:sz w:val="24"/>
          <w:szCs w:val="24"/>
          <w:lang w:val="en-US"/>
        </w:rPr>
        <w:t>.</w:t>
      </w:r>
      <w:r w:rsidR="001360F3" w:rsidRPr="006464CD">
        <w:rPr>
          <w:bCs/>
          <w:sz w:val="24"/>
          <w:szCs w:val="24"/>
          <w:lang w:val="sr-Cyrl-CS"/>
        </w:rPr>
        <w:t>000</w:t>
      </w:r>
      <w:r w:rsidR="001360F3" w:rsidRPr="006464CD">
        <w:rPr>
          <w:bCs/>
          <w:sz w:val="24"/>
          <w:szCs w:val="24"/>
          <w:lang w:val="en-US"/>
        </w:rPr>
        <w:t xml:space="preserve"> </w:t>
      </w:r>
      <w:r w:rsidRPr="006464CD">
        <w:rPr>
          <w:bCs/>
          <w:sz w:val="24"/>
          <w:szCs w:val="24"/>
          <w:lang w:val="sr-Cyrl-CS"/>
        </w:rPr>
        <w:t>динара 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14:paraId="71976169" w14:textId="43DCA482" w:rsidR="00A20B93" w:rsidRPr="004723AA" w:rsidRDefault="00803A8F" w:rsidP="00A20B93">
      <w:pPr>
        <w:tabs>
          <w:tab w:val="left" w:pos="1440"/>
        </w:tabs>
        <w:jc w:val="both"/>
        <w:rPr>
          <w:sz w:val="24"/>
          <w:szCs w:val="24"/>
          <w:lang w:val="sr-Cyrl-CS"/>
        </w:rPr>
      </w:pPr>
      <w:r w:rsidRPr="006464CD">
        <w:rPr>
          <w:bCs/>
          <w:sz w:val="24"/>
          <w:szCs w:val="24"/>
          <w:lang w:val="sr-Cyrl-CS"/>
        </w:rPr>
        <w:tab/>
      </w:r>
      <w:r w:rsidR="00BC7E73">
        <w:rPr>
          <w:bCs/>
          <w:sz w:val="24"/>
          <w:szCs w:val="24"/>
          <w:lang w:val="sr-Cyrl-RS"/>
        </w:rPr>
        <w:t>С</w:t>
      </w:r>
      <w:r w:rsidRPr="006464CD">
        <w:rPr>
          <w:bCs/>
          <w:sz w:val="24"/>
          <w:szCs w:val="24"/>
          <w:lang w:val="sr-Cyrl-CS"/>
        </w:rPr>
        <w:t>редства</w:t>
      </w:r>
      <w:r w:rsidR="00BC7E73">
        <w:rPr>
          <w:bCs/>
          <w:sz w:val="24"/>
          <w:szCs w:val="24"/>
          <w:lang w:val="sr-Cyrl-CS"/>
        </w:rPr>
        <w:t xml:space="preserve"> из става 2. овог одељка</w:t>
      </w:r>
      <w:r w:rsidRPr="006464CD">
        <w:rPr>
          <w:bCs/>
          <w:sz w:val="24"/>
          <w:szCs w:val="24"/>
          <w:lang w:val="sr-Cyrl-CS"/>
        </w:rPr>
        <w:t xml:space="preserve"> </w:t>
      </w:r>
      <w:r w:rsidR="00BC7E73">
        <w:rPr>
          <w:bCs/>
          <w:sz w:val="24"/>
          <w:szCs w:val="24"/>
          <w:lang w:val="sr-Cyrl-CS"/>
        </w:rPr>
        <w:t xml:space="preserve">распоредиће се </w:t>
      </w:r>
      <w:r w:rsidRPr="006464CD">
        <w:rPr>
          <w:bCs/>
          <w:sz w:val="24"/>
          <w:szCs w:val="24"/>
          <w:lang w:val="sr-Cyrl-CS"/>
        </w:rPr>
        <w:t>на Раздео 3 - Влада, Глава</w:t>
      </w:r>
      <w:r w:rsidRPr="006464CD">
        <w:rPr>
          <w:sz w:val="24"/>
          <w:szCs w:val="24"/>
          <w:lang w:val="sr-Cyrl-CS"/>
        </w:rPr>
        <w:t xml:space="preserve">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w:t>
      </w:r>
      <w:r w:rsidRPr="006464CD">
        <w:rPr>
          <w:sz w:val="24"/>
          <w:szCs w:val="24"/>
          <w:lang w:val="sr-Cyrl-CS"/>
        </w:rPr>
        <w:lastRenderedPageBreak/>
        <w:t xml:space="preserve">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w:t>
      </w:r>
      <w:r w:rsidR="001360F3" w:rsidRPr="006464CD">
        <w:rPr>
          <w:sz w:val="24"/>
          <w:szCs w:val="24"/>
          <w:lang w:val="sr-Cyrl-CS"/>
        </w:rPr>
        <w:t xml:space="preserve">346.735.000 </w:t>
      </w:r>
      <w:r w:rsidRPr="006464CD">
        <w:rPr>
          <w:sz w:val="24"/>
          <w:szCs w:val="24"/>
          <w:lang w:val="sr-Cyrl-CS"/>
        </w:rPr>
        <w:t>динара.</w:t>
      </w:r>
      <w:r w:rsidR="00006B60" w:rsidRPr="006464CD">
        <w:rPr>
          <w:bCs/>
          <w:sz w:val="24"/>
          <w:szCs w:val="24"/>
          <w:lang w:val="sr-Cyrl-CS"/>
        </w:rPr>
        <w:t>”</w:t>
      </w:r>
    </w:p>
    <w:p w14:paraId="51D03856" w14:textId="1C60E12C" w:rsidR="00E07BC3" w:rsidRPr="004723AA" w:rsidRDefault="00E07BC3" w:rsidP="00E17E6E">
      <w:pPr>
        <w:jc w:val="both"/>
        <w:rPr>
          <w:sz w:val="24"/>
          <w:szCs w:val="24"/>
          <w:lang w:val="sr-Cyrl-CS"/>
        </w:rPr>
      </w:pPr>
    </w:p>
    <w:p w14:paraId="51EF65FA" w14:textId="54942159" w:rsidR="0012265A" w:rsidRPr="004723AA" w:rsidRDefault="0012265A" w:rsidP="0012265A">
      <w:pPr>
        <w:jc w:val="center"/>
        <w:rPr>
          <w:sz w:val="24"/>
          <w:szCs w:val="24"/>
          <w:lang w:val="sr-Cyrl-CS"/>
        </w:rPr>
      </w:pPr>
      <w:r w:rsidRPr="004723AA">
        <w:rPr>
          <w:sz w:val="24"/>
          <w:szCs w:val="24"/>
          <w:lang w:val="sr-Cyrl-CS"/>
        </w:rPr>
        <w:t xml:space="preserve">Члан </w:t>
      </w:r>
      <w:r w:rsidR="00F81960" w:rsidRPr="004723AA">
        <w:rPr>
          <w:sz w:val="24"/>
          <w:szCs w:val="24"/>
          <w:lang w:val="sr-Cyrl-CS"/>
        </w:rPr>
        <w:t>2</w:t>
      </w:r>
      <w:r w:rsidRPr="004723AA">
        <w:rPr>
          <w:sz w:val="24"/>
          <w:szCs w:val="24"/>
          <w:lang w:val="sr-Cyrl-CS"/>
        </w:rPr>
        <w:t>.</w:t>
      </w:r>
    </w:p>
    <w:p w14:paraId="68280315" w14:textId="77777777" w:rsidR="0012265A" w:rsidRPr="004723AA" w:rsidRDefault="0012265A" w:rsidP="0012265A">
      <w:pPr>
        <w:jc w:val="center"/>
        <w:rPr>
          <w:sz w:val="24"/>
          <w:szCs w:val="24"/>
          <w:lang w:val="sr-Cyrl-CS"/>
        </w:rPr>
      </w:pPr>
    </w:p>
    <w:p w14:paraId="620B1F9C" w14:textId="1D26DA88" w:rsidR="0012265A" w:rsidRPr="004723AA" w:rsidRDefault="0012265A" w:rsidP="0012265A">
      <w:pPr>
        <w:tabs>
          <w:tab w:val="left" w:pos="1440"/>
        </w:tabs>
        <w:jc w:val="both"/>
        <w:rPr>
          <w:sz w:val="24"/>
          <w:szCs w:val="24"/>
          <w:lang w:val="sr-Cyrl-CS"/>
        </w:rPr>
      </w:pPr>
      <w:r w:rsidRPr="004723AA">
        <w:rPr>
          <w:sz w:val="24"/>
          <w:szCs w:val="24"/>
          <w:lang w:val="sr-Cyrl-CS"/>
        </w:rPr>
        <w:tab/>
        <w:t xml:space="preserve">Ова уредба ступа на снагу </w:t>
      </w:r>
      <w:r w:rsidR="006B7705">
        <w:rPr>
          <w:sz w:val="24"/>
          <w:szCs w:val="24"/>
          <w:lang w:val="sr-Cyrl-CS"/>
        </w:rPr>
        <w:t xml:space="preserve">наредног дана од </w:t>
      </w:r>
      <w:r w:rsidRPr="004723AA">
        <w:rPr>
          <w:sz w:val="24"/>
          <w:szCs w:val="24"/>
          <w:lang w:val="sr-Cyrl-CS"/>
        </w:rPr>
        <w:t>дана објављивања у „Службеном гласнику Републике Србије”.</w:t>
      </w:r>
    </w:p>
    <w:p w14:paraId="5FC87B7C" w14:textId="77777777" w:rsidR="0012265A" w:rsidRPr="004723AA" w:rsidRDefault="0012265A" w:rsidP="0012265A">
      <w:pPr>
        <w:tabs>
          <w:tab w:val="left" w:pos="1440"/>
        </w:tabs>
        <w:jc w:val="both"/>
        <w:rPr>
          <w:sz w:val="24"/>
          <w:szCs w:val="24"/>
          <w:lang w:val="sr-Cyrl-CS"/>
        </w:rPr>
      </w:pPr>
    </w:p>
    <w:p w14:paraId="151291B0" w14:textId="6316BD59" w:rsidR="0012265A" w:rsidRPr="004723AA" w:rsidRDefault="0012265A" w:rsidP="0012265A">
      <w:pPr>
        <w:jc w:val="both"/>
        <w:rPr>
          <w:sz w:val="24"/>
          <w:szCs w:val="24"/>
          <w:lang w:val="sr-Cyrl-CS"/>
        </w:rPr>
      </w:pPr>
      <w:r w:rsidRPr="004723AA">
        <w:rPr>
          <w:color w:val="000000"/>
          <w:sz w:val="24"/>
          <w:szCs w:val="24"/>
          <w:lang w:val="sr-Cyrl-CS"/>
        </w:rPr>
        <w:t>05 Број:</w:t>
      </w:r>
      <w:r w:rsidR="00A20B93" w:rsidRPr="004723AA">
        <w:rPr>
          <w:color w:val="000000"/>
          <w:sz w:val="24"/>
          <w:szCs w:val="24"/>
          <w:lang w:val="sr-Cyrl-CS"/>
        </w:rPr>
        <w:t xml:space="preserve"> </w:t>
      </w:r>
      <w:r w:rsidR="009B33C2">
        <w:rPr>
          <w:color w:val="000000"/>
          <w:sz w:val="24"/>
          <w:szCs w:val="24"/>
          <w:lang w:val="sr-Cyrl-CS"/>
        </w:rPr>
        <w:t>110-10668/2019</w:t>
      </w:r>
      <w:r w:rsidR="00586384">
        <w:rPr>
          <w:color w:val="000000"/>
          <w:sz w:val="24"/>
          <w:szCs w:val="24"/>
          <w:lang w:val="sr-Cyrl-CS"/>
        </w:rPr>
        <w:t>-1</w:t>
      </w:r>
    </w:p>
    <w:p w14:paraId="35654CCF" w14:textId="3EF527E5" w:rsidR="0012265A" w:rsidRDefault="0012265A" w:rsidP="0096630D">
      <w:pPr>
        <w:tabs>
          <w:tab w:val="left" w:pos="1425"/>
        </w:tabs>
        <w:rPr>
          <w:sz w:val="24"/>
          <w:szCs w:val="24"/>
          <w:lang w:val="sr-Cyrl-CS"/>
        </w:rPr>
      </w:pPr>
      <w:r w:rsidRPr="004723AA">
        <w:rPr>
          <w:sz w:val="24"/>
          <w:szCs w:val="24"/>
          <w:lang w:val="sr-Cyrl-CS"/>
        </w:rPr>
        <w:t xml:space="preserve">У Београду, </w:t>
      </w:r>
      <w:r w:rsidR="009B33C2">
        <w:rPr>
          <w:sz w:val="24"/>
          <w:szCs w:val="24"/>
          <w:lang w:val="sr-Cyrl-CS"/>
        </w:rPr>
        <w:t>24. октобра 2019. године</w:t>
      </w:r>
    </w:p>
    <w:p w14:paraId="5E085F9F" w14:textId="77777777" w:rsidR="009B33C2" w:rsidRPr="004723AA" w:rsidRDefault="009B33C2" w:rsidP="0096630D">
      <w:pPr>
        <w:tabs>
          <w:tab w:val="left" w:pos="1425"/>
        </w:tabs>
        <w:rPr>
          <w:sz w:val="24"/>
          <w:szCs w:val="24"/>
          <w:lang w:val="sr-Cyrl-CS"/>
        </w:rPr>
      </w:pPr>
    </w:p>
    <w:p w14:paraId="0A4075DF" w14:textId="77777777" w:rsidR="0012265A" w:rsidRPr="004723AA" w:rsidRDefault="0012265A" w:rsidP="0012265A">
      <w:pPr>
        <w:tabs>
          <w:tab w:val="left" w:pos="1425"/>
        </w:tabs>
        <w:jc w:val="center"/>
        <w:outlineLvl w:val="0"/>
        <w:rPr>
          <w:sz w:val="24"/>
          <w:szCs w:val="24"/>
          <w:lang w:val="sr-Cyrl-CS"/>
        </w:rPr>
      </w:pPr>
      <w:r w:rsidRPr="004723AA">
        <w:rPr>
          <w:sz w:val="24"/>
          <w:szCs w:val="24"/>
          <w:lang w:val="sr-Cyrl-CS"/>
        </w:rPr>
        <w:t>В Л А Д А</w:t>
      </w:r>
    </w:p>
    <w:tbl>
      <w:tblPr>
        <w:tblW w:w="8720" w:type="dxa"/>
        <w:tblLayout w:type="fixed"/>
        <w:tblLook w:val="0000" w:firstRow="0" w:lastRow="0" w:firstColumn="0" w:lastColumn="0" w:noHBand="0" w:noVBand="0"/>
      </w:tblPr>
      <w:tblGrid>
        <w:gridCol w:w="4360"/>
        <w:gridCol w:w="4360"/>
      </w:tblGrid>
      <w:tr w:rsidR="0012265A" w:rsidRPr="004723AA" w14:paraId="221F0F8E" w14:textId="77777777" w:rsidTr="00A20B93">
        <w:tc>
          <w:tcPr>
            <w:tcW w:w="4360" w:type="dxa"/>
          </w:tcPr>
          <w:p w14:paraId="42C6FF45" w14:textId="77777777" w:rsidR="0012265A" w:rsidRPr="004723AA" w:rsidRDefault="0012265A" w:rsidP="00BE00EE">
            <w:pPr>
              <w:jc w:val="center"/>
              <w:rPr>
                <w:sz w:val="24"/>
                <w:szCs w:val="24"/>
                <w:lang w:val="sr-Cyrl-CS"/>
              </w:rPr>
            </w:pPr>
          </w:p>
        </w:tc>
        <w:tc>
          <w:tcPr>
            <w:tcW w:w="4360" w:type="dxa"/>
          </w:tcPr>
          <w:p w14:paraId="673BD4CD" w14:textId="77777777" w:rsidR="0012265A" w:rsidRPr="004723AA" w:rsidRDefault="0012265A" w:rsidP="00BE00EE">
            <w:pPr>
              <w:jc w:val="center"/>
              <w:rPr>
                <w:sz w:val="24"/>
                <w:szCs w:val="24"/>
                <w:lang w:val="sr-Cyrl-CS"/>
              </w:rPr>
            </w:pPr>
          </w:p>
          <w:p w14:paraId="7D5FBB66" w14:textId="7D6E1CEB" w:rsidR="0012265A" w:rsidRPr="004723AA" w:rsidRDefault="009B33C2" w:rsidP="00BE00EE">
            <w:pPr>
              <w:jc w:val="center"/>
              <w:rPr>
                <w:sz w:val="24"/>
                <w:szCs w:val="24"/>
                <w:lang w:val="sr-Cyrl-CS"/>
              </w:rPr>
            </w:pPr>
            <w:r>
              <w:rPr>
                <w:sz w:val="24"/>
                <w:szCs w:val="24"/>
                <w:lang w:val="sr-Cyrl-CS"/>
              </w:rPr>
              <w:t>ПОТ</w:t>
            </w:r>
            <w:r w:rsidR="0012265A" w:rsidRPr="004723AA">
              <w:rPr>
                <w:sz w:val="24"/>
                <w:szCs w:val="24"/>
                <w:lang w:val="sr-Cyrl-CS"/>
              </w:rPr>
              <w:t>ПРЕДСЕДНИК</w:t>
            </w:r>
            <w:r>
              <w:rPr>
                <w:sz w:val="24"/>
                <w:szCs w:val="24"/>
                <w:lang w:val="sr-Cyrl-CS"/>
              </w:rPr>
              <w:t xml:space="preserve"> ВЛАДЕ</w:t>
            </w:r>
          </w:p>
          <w:p w14:paraId="5CA52CB7" w14:textId="77777777" w:rsidR="0012265A" w:rsidRPr="004723AA" w:rsidRDefault="0012265A" w:rsidP="00BE00EE">
            <w:pPr>
              <w:rPr>
                <w:sz w:val="24"/>
                <w:szCs w:val="24"/>
                <w:lang w:val="sr-Cyrl-CS"/>
              </w:rPr>
            </w:pPr>
          </w:p>
          <w:p w14:paraId="7AFB9F66" w14:textId="06A6B316" w:rsidR="0012265A" w:rsidRPr="004723AA" w:rsidRDefault="00DC0C6E" w:rsidP="00BE00EE">
            <w:pPr>
              <w:pStyle w:val="Footer"/>
              <w:jc w:val="center"/>
              <w:rPr>
                <w:sz w:val="24"/>
                <w:szCs w:val="24"/>
                <w:lang w:val="sr-Cyrl-CS"/>
              </w:rPr>
            </w:pPr>
            <w:r>
              <w:rPr>
                <w:sz w:val="24"/>
                <w:szCs w:val="24"/>
                <w:lang w:val="sr-Cyrl-RS"/>
              </w:rPr>
              <w:t>д</w:t>
            </w:r>
            <w:r w:rsidR="009B33C2">
              <w:rPr>
                <w:sz w:val="24"/>
                <w:szCs w:val="24"/>
                <w:lang w:val="sr-Cyrl-CS"/>
              </w:rPr>
              <w:t>р Небојша Стефановић, с</w:t>
            </w:r>
            <w:r w:rsidR="0012265A" w:rsidRPr="004723AA">
              <w:rPr>
                <w:sz w:val="24"/>
                <w:szCs w:val="24"/>
                <w:lang w:val="sr-Cyrl-CS"/>
              </w:rPr>
              <w:t>.</w:t>
            </w:r>
            <w:r w:rsidR="009B33C2">
              <w:rPr>
                <w:sz w:val="24"/>
                <w:szCs w:val="24"/>
                <w:lang w:val="sr-Cyrl-CS"/>
              </w:rPr>
              <w:t>р.</w:t>
            </w:r>
          </w:p>
        </w:tc>
      </w:tr>
    </w:tbl>
    <w:p w14:paraId="1CA48C09" w14:textId="77777777" w:rsidR="0012265A" w:rsidRPr="004723AA" w:rsidRDefault="0012265A" w:rsidP="0012265A">
      <w:pPr>
        <w:jc w:val="center"/>
        <w:rPr>
          <w:b/>
          <w:sz w:val="24"/>
          <w:szCs w:val="24"/>
          <w:lang w:val="sr-Cyrl-CS"/>
        </w:rPr>
        <w:sectPr w:rsidR="0012265A" w:rsidRPr="004723AA" w:rsidSect="00BE00EE">
          <w:headerReference w:type="even" r:id="rId8"/>
          <w:headerReference w:type="default" r:id="rId9"/>
          <w:pgSz w:w="11907" w:h="16840" w:code="9"/>
          <w:pgMar w:top="1440" w:right="1797" w:bottom="1440" w:left="1797" w:header="720" w:footer="720" w:gutter="0"/>
          <w:pgNumType w:start="1"/>
          <w:cols w:space="720"/>
          <w:titlePg/>
          <w:docGrid w:linePitch="360"/>
        </w:sectPr>
      </w:pPr>
      <w:bookmarkStart w:id="5" w:name="_Hlk487097657"/>
    </w:p>
    <w:bookmarkEnd w:id="5"/>
    <w:p w14:paraId="304C70AF" w14:textId="597A7DB2" w:rsidR="008576C9" w:rsidRPr="004723AA" w:rsidRDefault="00003530" w:rsidP="0096630D">
      <w:pPr>
        <w:jc w:val="right"/>
        <w:rPr>
          <w:rFonts w:eastAsiaTheme="minorHAnsi"/>
          <w:b/>
          <w:sz w:val="24"/>
          <w:szCs w:val="24"/>
          <w:lang w:val="sr-Cyrl-CS"/>
        </w:rPr>
      </w:pPr>
      <w:r w:rsidRPr="004723AA">
        <w:rPr>
          <w:b/>
          <w:sz w:val="24"/>
          <w:szCs w:val="24"/>
          <w:lang w:val="sr-Cyrl-CS"/>
        </w:rPr>
        <w:lastRenderedPageBreak/>
        <w:t xml:space="preserve"> </w:t>
      </w:r>
    </w:p>
    <w:p w14:paraId="619B13D5" w14:textId="35967199" w:rsidR="0096630D" w:rsidRDefault="0096630D" w:rsidP="0096630D">
      <w:pPr>
        <w:ind w:firstLine="1134"/>
        <w:jc w:val="center"/>
        <w:rPr>
          <w:rFonts w:eastAsiaTheme="minorHAnsi"/>
          <w:b/>
          <w:sz w:val="24"/>
          <w:szCs w:val="24"/>
          <w:lang w:val="sr-Cyrl-RS"/>
        </w:rPr>
      </w:pPr>
      <w:r w:rsidRPr="00A454D2">
        <w:rPr>
          <w:rFonts w:eastAsiaTheme="minorHAnsi"/>
          <w:b/>
          <w:sz w:val="24"/>
          <w:szCs w:val="24"/>
          <w:lang w:val="sr-Cyrl-RS"/>
        </w:rPr>
        <w:t>O Б Р А З Л О Ж Е Њ Е</w:t>
      </w:r>
    </w:p>
    <w:p w14:paraId="6790DACA" w14:textId="77777777" w:rsidR="006B7705" w:rsidRPr="00207229" w:rsidRDefault="006B7705" w:rsidP="0096630D">
      <w:pPr>
        <w:ind w:firstLine="1134"/>
        <w:jc w:val="center"/>
        <w:rPr>
          <w:sz w:val="24"/>
          <w:szCs w:val="24"/>
          <w:lang w:val="sr-Cyrl-CS"/>
        </w:rPr>
      </w:pPr>
    </w:p>
    <w:p w14:paraId="1554B117" w14:textId="77777777" w:rsidR="0096630D" w:rsidRPr="00A454D2" w:rsidRDefault="0096630D" w:rsidP="0096630D">
      <w:pPr>
        <w:spacing w:line="256" w:lineRule="auto"/>
        <w:jc w:val="center"/>
        <w:rPr>
          <w:rFonts w:eastAsiaTheme="minorHAnsi"/>
          <w:sz w:val="24"/>
          <w:szCs w:val="24"/>
          <w:lang w:val="sr-Cyrl-RS"/>
        </w:rPr>
      </w:pPr>
    </w:p>
    <w:p w14:paraId="6D1A899B" w14:textId="77777777" w:rsidR="0096630D" w:rsidRPr="00A454D2" w:rsidRDefault="0096630D" w:rsidP="0096630D">
      <w:pPr>
        <w:spacing w:line="256" w:lineRule="auto"/>
        <w:jc w:val="both"/>
        <w:rPr>
          <w:rFonts w:eastAsiaTheme="minorHAnsi"/>
          <w:sz w:val="24"/>
          <w:szCs w:val="24"/>
          <w:lang w:val="sr-Cyrl-RS"/>
        </w:rPr>
      </w:pPr>
      <w:r w:rsidRPr="00A454D2">
        <w:rPr>
          <w:rFonts w:eastAsiaTheme="minorHAnsi"/>
          <w:sz w:val="24"/>
          <w:szCs w:val="24"/>
          <w:lang w:val="sr-Cyrl-RS"/>
        </w:rPr>
        <w:t>I.</w:t>
      </w:r>
      <w:r w:rsidRPr="00A454D2">
        <w:rPr>
          <w:rFonts w:eastAsiaTheme="minorHAnsi"/>
          <w:sz w:val="24"/>
          <w:szCs w:val="24"/>
          <w:lang w:val="sr-Cyrl-RS"/>
        </w:rPr>
        <w:tab/>
        <w:t>ПРАВНИ ОСНОВ</w:t>
      </w:r>
    </w:p>
    <w:p w14:paraId="2E1DFFBD" w14:textId="77777777" w:rsidR="0096630D" w:rsidRPr="00A454D2" w:rsidRDefault="0096630D" w:rsidP="0096630D">
      <w:pPr>
        <w:spacing w:line="256" w:lineRule="auto"/>
        <w:ind w:firstLine="720"/>
        <w:jc w:val="both"/>
        <w:rPr>
          <w:rFonts w:eastAsiaTheme="minorHAnsi"/>
          <w:sz w:val="24"/>
          <w:szCs w:val="24"/>
          <w:lang w:val="sr-Cyrl-RS"/>
        </w:rPr>
      </w:pPr>
      <w:r w:rsidRPr="00A454D2">
        <w:rPr>
          <w:rFonts w:eastAsiaTheme="minorHAnsi"/>
          <w:sz w:val="24"/>
          <w:szCs w:val="24"/>
          <w:lang w:val="sr-Cyrl-RS"/>
        </w:rPr>
        <w:t xml:space="preserve">Правни основ за доношење ове </w:t>
      </w:r>
      <w:r w:rsidRPr="00840CBD">
        <w:rPr>
          <w:rFonts w:eastAsiaTheme="minorHAnsi"/>
          <w:sz w:val="24"/>
          <w:szCs w:val="24"/>
          <w:lang w:val="sr-Cyrl-RS"/>
        </w:rPr>
        <w:t xml:space="preserve">допуне </w:t>
      </w:r>
      <w:r w:rsidRPr="00A454D2">
        <w:rPr>
          <w:rFonts w:eastAsiaTheme="minorHAnsi"/>
          <w:sz w:val="24"/>
          <w:szCs w:val="24"/>
          <w:lang w:val="sr-Cyrl-RS"/>
        </w:rPr>
        <w:t>уредбе је члан 3. став 2. Закона о обнови након елементарне и друге непогоде („Службени гласник РС“, бр. 112/15) којим је прописано да државне програме помоћи и обнове доноси Влада на предлог Канцеларије за управљање јавним улагањима и члан 42. став 1. Закона о Влади („Службени гласник РС”, бр. 55/05, 71/05 – исправка, 101/07, 65/08, 16/11, 68/12 – УС, 72/12, 7/14 – УС</w:t>
      </w:r>
      <w:r>
        <w:rPr>
          <w:rFonts w:eastAsiaTheme="minorHAnsi"/>
          <w:sz w:val="24"/>
          <w:szCs w:val="24"/>
          <w:lang w:val="sr-Cyrl-RS"/>
        </w:rPr>
        <w:t xml:space="preserve">, </w:t>
      </w:r>
      <w:r w:rsidRPr="00A454D2">
        <w:rPr>
          <w:rFonts w:eastAsiaTheme="minorHAnsi"/>
          <w:sz w:val="24"/>
          <w:szCs w:val="24"/>
          <w:lang w:val="sr-Cyrl-RS"/>
        </w:rPr>
        <w:t>44/14</w:t>
      </w:r>
      <w:r>
        <w:rPr>
          <w:rFonts w:eastAsiaTheme="minorHAnsi"/>
          <w:sz w:val="24"/>
          <w:szCs w:val="24"/>
          <w:lang w:val="sr-Cyrl-RS"/>
        </w:rPr>
        <w:t xml:space="preserve"> и </w:t>
      </w:r>
      <w:r>
        <w:rPr>
          <w:sz w:val="24"/>
          <w:szCs w:val="24"/>
          <w:lang w:val="sr-Cyrl-RS"/>
        </w:rPr>
        <w:t>30/18 – др. закон</w:t>
      </w:r>
      <w:r w:rsidRPr="00A454D2">
        <w:rPr>
          <w:rFonts w:eastAsiaTheme="minorHAnsi"/>
          <w:sz w:val="24"/>
          <w:szCs w:val="24"/>
          <w:lang w:val="sr-Cyrl-RS"/>
        </w:rPr>
        <w:t>), којим је прописано да Влада уредбом разрађује одно</w:t>
      </w:r>
      <w:r>
        <w:rPr>
          <w:rFonts w:eastAsiaTheme="minorHAnsi"/>
          <w:sz w:val="24"/>
          <w:szCs w:val="24"/>
          <w:lang w:val="sr-Cyrl-RS"/>
        </w:rPr>
        <w:t>с</w:t>
      </w:r>
      <w:r w:rsidRPr="00A454D2">
        <w:rPr>
          <w:rFonts w:eastAsiaTheme="minorHAnsi"/>
          <w:sz w:val="24"/>
          <w:szCs w:val="24"/>
          <w:lang w:val="sr-Cyrl-RS"/>
        </w:rPr>
        <w:t xml:space="preserve"> уређен законом, у складу са сврхом и циљем закона. </w:t>
      </w:r>
    </w:p>
    <w:p w14:paraId="4FE8B606" w14:textId="77777777" w:rsidR="0096630D" w:rsidRPr="00A454D2" w:rsidRDefault="0096630D" w:rsidP="0096630D">
      <w:pPr>
        <w:spacing w:line="256" w:lineRule="auto"/>
        <w:jc w:val="both"/>
        <w:rPr>
          <w:rFonts w:eastAsiaTheme="minorHAnsi"/>
          <w:sz w:val="24"/>
          <w:szCs w:val="24"/>
          <w:lang w:val="sr-Cyrl-RS"/>
        </w:rPr>
      </w:pPr>
    </w:p>
    <w:p w14:paraId="2D9BDF25" w14:textId="77777777" w:rsidR="0096630D" w:rsidRPr="00A454D2" w:rsidRDefault="0096630D" w:rsidP="0096630D">
      <w:pPr>
        <w:spacing w:line="256" w:lineRule="auto"/>
        <w:jc w:val="both"/>
        <w:rPr>
          <w:rFonts w:eastAsiaTheme="minorHAnsi"/>
          <w:sz w:val="24"/>
          <w:szCs w:val="24"/>
          <w:lang w:val="sr-Cyrl-RS"/>
        </w:rPr>
      </w:pPr>
      <w:r w:rsidRPr="00A454D2">
        <w:rPr>
          <w:rFonts w:eastAsiaTheme="minorHAnsi"/>
          <w:sz w:val="24"/>
          <w:szCs w:val="24"/>
          <w:lang w:val="sr-Cyrl-RS"/>
        </w:rPr>
        <w:t>II.</w:t>
      </w:r>
      <w:r w:rsidRPr="00A454D2">
        <w:rPr>
          <w:rFonts w:eastAsiaTheme="minorHAnsi"/>
          <w:sz w:val="24"/>
          <w:szCs w:val="24"/>
          <w:lang w:val="sr-Cyrl-RS"/>
        </w:rPr>
        <w:tab/>
        <w:t>РАЗЛОЗИ ЗА ДОНОШЕЊЕ</w:t>
      </w:r>
    </w:p>
    <w:p w14:paraId="3A8F7F7F" w14:textId="04FF63A9" w:rsidR="005F5D60" w:rsidRDefault="005F5D60" w:rsidP="005F5D60">
      <w:pPr>
        <w:ind w:firstLine="708"/>
        <w:jc w:val="both"/>
        <w:rPr>
          <w:sz w:val="24"/>
          <w:szCs w:val="24"/>
          <w:lang w:val="sr-Cyrl-RS"/>
        </w:rPr>
      </w:pPr>
      <w:r w:rsidRPr="00C820A9">
        <w:rPr>
          <w:sz w:val="24"/>
          <w:szCs w:val="24"/>
          <w:lang w:val="sr-Cyrl-RS"/>
        </w:rPr>
        <w:t xml:space="preserve">Након доношења </w:t>
      </w:r>
      <w:r w:rsidRPr="004723AA">
        <w:rPr>
          <w:rFonts w:eastAsia="Calibri"/>
          <w:sz w:val="24"/>
          <w:szCs w:val="24"/>
          <w:lang w:val="sr-Cyrl-CS"/>
        </w:rPr>
        <w:t>Уредб</w:t>
      </w:r>
      <w:r>
        <w:rPr>
          <w:rFonts w:eastAsia="Calibri"/>
          <w:sz w:val="24"/>
          <w:szCs w:val="24"/>
          <w:lang w:val="sr-Cyrl-CS"/>
        </w:rPr>
        <w:t>е</w:t>
      </w:r>
      <w:r w:rsidRPr="004723AA">
        <w:rPr>
          <w:rFonts w:eastAsia="Calibri"/>
          <w:sz w:val="24"/>
          <w:szCs w:val="24"/>
          <w:lang w:val="sr-Cyrl-CS"/>
        </w:rPr>
        <w:t xml:space="preserve"> о утврђивању Државног програма </w:t>
      </w:r>
      <w:r w:rsidRPr="004723AA">
        <w:rPr>
          <w:sz w:val="24"/>
          <w:szCs w:val="24"/>
          <w:lang w:val="sr-Cyrl-CS"/>
        </w:rPr>
        <w:t xml:space="preserve">обнове, односно хитних радова на санацији објеката за заштиту од вода оштећених у поплавама изазваним елементарном непогодом у јуну 2019. године </w:t>
      </w:r>
      <w:r w:rsidRPr="004723AA">
        <w:rPr>
          <w:rFonts w:eastAsia="Calibri"/>
          <w:sz w:val="24"/>
          <w:szCs w:val="24"/>
          <w:lang w:val="sr-Cyrl-CS"/>
        </w:rPr>
        <w:t>(„Службени гласник РС”, бр</w:t>
      </w:r>
      <w:r>
        <w:rPr>
          <w:rFonts w:eastAsia="Calibri"/>
          <w:sz w:val="24"/>
          <w:szCs w:val="24"/>
          <w:lang w:val="sr-Cyrl-CS"/>
        </w:rPr>
        <w:t xml:space="preserve">. </w:t>
      </w:r>
      <w:r w:rsidRPr="004723AA">
        <w:rPr>
          <w:rFonts w:eastAsia="Calibri"/>
          <w:sz w:val="24"/>
          <w:szCs w:val="24"/>
          <w:lang w:val="sr-Cyrl-CS"/>
        </w:rPr>
        <w:t>50/19</w:t>
      </w:r>
      <w:r>
        <w:rPr>
          <w:rFonts w:eastAsia="Calibri"/>
          <w:sz w:val="24"/>
          <w:szCs w:val="24"/>
          <w:lang w:val="sr-Cyrl-CS"/>
        </w:rPr>
        <w:t xml:space="preserve"> и 54/19</w:t>
      </w:r>
      <w:r w:rsidRPr="004723AA">
        <w:rPr>
          <w:rFonts w:eastAsia="Calibri"/>
          <w:sz w:val="24"/>
          <w:szCs w:val="24"/>
          <w:lang w:val="sr-Cyrl-CS"/>
        </w:rPr>
        <w:t>)</w:t>
      </w:r>
      <w:r>
        <w:rPr>
          <w:rFonts w:eastAsia="Calibri"/>
          <w:sz w:val="24"/>
          <w:szCs w:val="24"/>
          <w:lang w:val="sr-Cyrl-CS"/>
        </w:rPr>
        <w:t>, у току реализације наведеног програма</w:t>
      </w:r>
      <w:r>
        <w:rPr>
          <w:sz w:val="24"/>
          <w:szCs w:val="24"/>
          <w:lang w:val="sr-Cyrl-RS"/>
        </w:rPr>
        <w:t xml:space="preserve"> </w:t>
      </w:r>
      <w:r w:rsidRPr="001D2CF8">
        <w:rPr>
          <w:sz w:val="24"/>
          <w:szCs w:val="24"/>
          <w:lang w:val="sr-Cyrl-RS"/>
        </w:rPr>
        <w:t>показал</w:t>
      </w:r>
      <w:r>
        <w:rPr>
          <w:sz w:val="24"/>
          <w:szCs w:val="24"/>
          <w:lang w:val="sr-Cyrl-RS"/>
        </w:rPr>
        <w:t xml:space="preserve">о се да је потребно изменити извор финансирања. </w:t>
      </w:r>
      <w:r>
        <w:rPr>
          <w:rFonts w:eastAsia="Calibri"/>
          <w:sz w:val="24"/>
          <w:szCs w:val="24"/>
          <w:lang w:val="sr-Cyrl-CS"/>
        </w:rPr>
        <w:t xml:space="preserve">Како би се дефинисао извор финансирања, </w:t>
      </w:r>
      <w:r w:rsidRPr="00FA382F">
        <w:rPr>
          <w:sz w:val="24"/>
          <w:szCs w:val="24"/>
          <w:lang w:val="sr-Cyrl-RS"/>
        </w:rPr>
        <w:t xml:space="preserve">Канцеларија </w:t>
      </w:r>
      <w:r>
        <w:rPr>
          <w:sz w:val="24"/>
          <w:szCs w:val="24"/>
          <w:lang w:val="sr-Cyrl-RS"/>
        </w:rPr>
        <w:t xml:space="preserve">за управљање јавним улагањима </w:t>
      </w:r>
      <w:r w:rsidRPr="00FA382F">
        <w:rPr>
          <w:sz w:val="24"/>
          <w:szCs w:val="24"/>
          <w:lang w:val="sr-Cyrl-RS"/>
        </w:rPr>
        <w:t xml:space="preserve">предлаже Влади доношење горе наведене </w:t>
      </w:r>
      <w:r>
        <w:rPr>
          <w:sz w:val="24"/>
          <w:szCs w:val="24"/>
          <w:lang w:val="sr-Cyrl-RS"/>
        </w:rPr>
        <w:t>уредбе.</w:t>
      </w:r>
    </w:p>
    <w:p w14:paraId="6CFAC428" w14:textId="77777777" w:rsidR="0096630D" w:rsidRDefault="0096630D" w:rsidP="0096630D">
      <w:pPr>
        <w:pStyle w:val="a"/>
        <w:numPr>
          <w:ilvl w:val="0"/>
          <w:numId w:val="0"/>
        </w:numPr>
        <w:spacing w:before="0"/>
        <w:ind w:firstLine="708"/>
        <w:rPr>
          <w:rFonts w:ascii="Times New Roman" w:eastAsiaTheme="minorHAnsi" w:hAnsi="Times New Roman"/>
          <w:sz w:val="24"/>
          <w:szCs w:val="24"/>
          <w:lang w:val="sr-Cyrl-RS"/>
        </w:rPr>
      </w:pPr>
    </w:p>
    <w:p w14:paraId="6B442CBD" w14:textId="77777777" w:rsidR="0096630D" w:rsidRDefault="0096630D" w:rsidP="0096630D">
      <w:pPr>
        <w:pStyle w:val="a"/>
        <w:numPr>
          <w:ilvl w:val="0"/>
          <w:numId w:val="0"/>
        </w:numPr>
        <w:spacing w:before="0"/>
        <w:ind w:firstLine="708"/>
        <w:rPr>
          <w:rFonts w:ascii="Times New Roman" w:eastAsiaTheme="minorHAnsi" w:hAnsi="Times New Roman"/>
          <w:sz w:val="24"/>
          <w:szCs w:val="24"/>
          <w:lang w:val="sr-Cyrl-RS"/>
        </w:rPr>
      </w:pPr>
      <w:r w:rsidRPr="008751A7">
        <w:rPr>
          <w:rFonts w:ascii="Times New Roman" w:eastAsiaTheme="minorHAnsi" w:hAnsi="Times New Roman"/>
          <w:sz w:val="24"/>
          <w:szCs w:val="24"/>
          <w:lang w:val="sr-Cyrl-RS"/>
        </w:rPr>
        <w:t>III.</w:t>
      </w:r>
      <w:r w:rsidRPr="008751A7">
        <w:rPr>
          <w:rFonts w:ascii="Times New Roman" w:eastAsiaTheme="minorHAnsi" w:hAnsi="Times New Roman"/>
          <w:sz w:val="24"/>
          <w:szCs w:val="24"/>
          <w:lang w:val="sr-Cyrl-RS"/>
        </w:rPr>
        <w:tab/>
        <w:t>ОБЈАШЊЕЊЕ ОСНОВНИХ ПРАВНИХ ИНСТИТУТА И ПОЈЕДИНАЧНИХ РЕШЕЊА</w:t>
      </w:r>
    </w:p>
    <w:p w14:paraId="1A813934" w14:textId="77777777" w:rsidR="005F5D60" w:rsidRDefault="0096630D" w:rsidP="0096630D">
      <w:pPr>
        <w:pStyle w:val="a"/>
        <w:numPr>
          <w:ilvl w:val="0"/>
          <w:numId w:val="0"/>
        </w:numPr>
        <w:spacing w:before="0"/>
        <w:ind w:firstLine="708"/>
        <w:rPr>
          <w:rFonts w:eastAsiaTheme="minorHAnsi"/>
          <w:sz w:val="24"/>
          <w:szCs w:val="24"/>
          <w:lang w:val="sr-Cyrl-RS"/>
        </w:rPr>
      </w:pPr>
      <w:r>
        <w:rPr>
          <w:rFonts w:eastAsiaTheme="minorHAnsi"/>
          <w:sz w:val="24"/>
          <w:szCs w:val="24"/>
          <w:lang w:val="sr-Cyrl-RS"/>
        </w:rPr>
        <w:tab/>
      </w:r>
    </w:p>
    <w:p w14:paraId="730A1793" w14:textId="6CA1AEF5" w:rsidR="005F5D60" w:rsidRPr="007D65C2" w:rsidRDefault="005F5D60" w:rsidP="005F5D60">
      <w:pPr>
        <w:ind w:firstLine="720"/>
        <w:jc w:val="both"/>
        <w:rPr>
          <w:sz w:val="24"/>
          <w:szCs w:val="24"/>
          <w:lang w:val="sr-Cyrl-RS"/>
        </w:rPr>
      </w:pPr>
      <w:bookmarkStart w:id="6" w:name="_Hlk3298255"/>
      <w:r>
        <w:rPr>
          <w:sz w:val="24"/>
          <w:szCs w:val="24"/>
          <w:lang w:val="sr-Cyrl-CS"/>
        </w:rPr>
        <w:t>Чланом 1. ове уредбе извршена је неопходна</w:t>
      </w:r>
      <w:bookmarkEnd w:id="6"/>
      <w:r>
        <w:rPr>
          <w:sz w:val="24"/>
          <w:szCs w:val="24"/>
          <w:lang w:val="sr-Cyrl-CS"/>
        </w:rPr>
        <w:t xml:space="preserve"> измена </w:t>
      </w:r>
      <w:r w:rsidRPr="004723AA">
        <w:rPr>
          <w:rFonts w:eastAsia="Calibri"/>
          <w:sz w:val="24"/>
          <w:szCs w:val="24"/>
          <w:lang w:val="sr-Cyrl-CS"/>
        </w:rPr>
        <w:t xml:space="preserve">Државног програма </w:t>
      </w:r>
      <w:r w:rsidRPr="004723AA">
        <w:rPr>
          <w:sz w:val="24"/>
          <w:szCs w:val="24"/>
          <w:lang w:val="sr-Cyrl-CS"/>
        </w:rPr>
        <w:t>обнове, односно хитних радова на санацији објеката за заштиту од вода оштећених у поплавама изазваним елементарном непогодом у јуну 2019. године</w:t>
      </w:r>
      <w:r>
        <w:rPr>
          <w:sz w:val="24"/>
          <w:szCs w:val="24"/>
          <w:lang w:val="sr-Cyrl-CS"/>
        </w:rPr>
        <w:t xml:space="preserve">, </w:t>
      </w:r>
      <w:bookmarkStart w:id="7" w:name="_Hlk3298317"/>
      <w:r>
        <w:rPr>
          <w:sz w:val="24"/>
          <w:szCs w:val="24"/>
          <w:lang w:val="sr-Cyrl-CS"/>
        </w:rPr>
        <w:t xml:space="preserve">из разлога на које је указано у делу овог образложења под </w:t>
      </w:r>
      <w:r w:rsidRPr="007D65C2">
        <w:rPr>
          <w:sz w:val="24"/>
          <w:szCs w:val="24"/>
        </w:rPr>
        <w:t>II</w:t>
      </w:r>
      <w:r w:rsidRPr="007D65C2">
        <w:rPr>
          <w:sz w:val="24"/>
          <w:szCs w:val="24"/>
          <w:lang w:val="sr-Cyrl-RS"/>
        </w:rPr>
        <w:t>. Разлози за доношење.</w:t>
      </w:r>
    </w:p>
    <w:p w14:paraId="16CF0EAC" w14:textId="145A58BF" w:rsidR="006B7705" w:rsidRPr="00FB2878" w:rsidRDefault="005F5D60" w:rsidP="006B7705">
      <w:pPr>
        <w:pStyle w:val="NoSpacing"/>
        <w:ind w:firstLine="708"/>
        <w:jc w:val="both"/>
        <w:rPr>
          <w:rFonts w:ascii="Times New Roman" w:hAnsi="Times New Roman"/>
          <w:sz w:val="24"/>
          <w:szCs w:val="24"/>
          <w:lang w:val="sr-Cyrl-CS" w:eastAsia="sr-Latn-CS"/>
        </w:rPr>
      </w:pPr>
      <w:bookmarkStart w:id="8" w:name="_Hlk3298204"/>
      <w:bookmarkEnd w:id="7"/>
      <w:r w:rsidRPr="006B7705">
        <w:rPr>
          <w:rFonts w:ascii="Times New Roman" w:hAnsi="Times New Roman"/>
          <w:sz w:val="24"/>
          <w:szCs w:val="24"/>
          <w:lang w:val="sr-Cyrl-CS" w:eastAsia="sr-Latn-CS"/>
        </w:rPr>
        <w:t xml:space="preserve">Чланом 2. ове уредбе прописано је да ова уредба ступа на снагу </w:t>
      </w:r>
      <w:r w:rsidR="006B7705">
        <w:rPr>
          <w:rFonts w:ascii="Times New Roman" w:hAnsi="Times New Roman"/>
          <w:sz w:val="24"/>
          <w:szCs w:val="24"/>
          <w:lang w:val="sr-Cyrl-CS" w:eastAsia="sr-Latn-CS"/>
        </w:rPr>
        <w:t xml:space="preserve">наредног дана од </w:t>
      </w:r>
      <w:r w:rsidR="006B7705" w:rsidRPr="00FB2878">
        <w:rPr>
          <w:rFonts w:ascii="Times New Roman" w:hAnsi="Times New Roman"/>
          <w:sz w:val="24"/>
          <w:szCs w:val="24"/>
          <w:lang w:val="sr-Cyrl-CS" w:eastAsia="sr-Latn-CS"/>
        </w:rPr>
        <w:t>дана објављивања у „Службеном гласнику Републике Србије”.</w:t>
      </w:r>
    </w:p>
    <w:bookmarkEnd w:id="8"/>
    <w:p w14:paraId="31753264" w14:textId="5FA06AF7" w:rsidR="0096630D" w:rsidRDefault="0096630D" w:rsidP="0096630D">
      <w:pPr>
        <w:pStyle w:val="a"/>
        <w:numPr>
          <w:ilvl w:val="0"/>
          <w:numId w:val="0"/>
        </w:numPr>
        <w:spacing w:before="0"/>
        <w:ind w:firstLine="708"/>
        <w:rPr>
          <w:rFonts w:ascii="Times New Roman" w:eastAsiaTheme="minorHAnsi" w:hAnsi="Times New Roman"/>
          <w:sz w:val="24"/>
          <w:szCs w:val="24"/>
          <w:lang w:val="sr-Cyrl-RS"/>
        </w:rPr>
      </w:pPr>
    </w:p>
    <w:p w14:paraId="6286FBD9" w14:textId="77777777" w:rsidR="0096630D" w:rsidRDefault="0096630D" w:rsidP="0096630D">
      <w:pPr>
        <w:spacing w:line="256" w:lineRule="auto"/>
        <w:ind w:firstLine="720"/>
        <w:jc w:val="both"/>
        <w:rPr>
          <w:rFonts w:eastAsiaTheme="minorHAnsi"/>
          <w:sz w:val="24"/>
          <w:szCs w:val="24"/>
          <w:lang w:val="sr-Cyrl-RS"/>
        </w:rPr>
      </w:pPr>
      <w:r w:rsidRPr="00A454D2">
        <w:rPr>
          <w:rFonts w:eastAsiaTheme="minorHAnsi"/>
          <w:sz w:val="24"/>
          <w:szCs w:val="24"/>
          <w:lang w:val="sr-Cyrl-RS"/>
        </w:rPr>
        <w:t>IV.</w:t>
      </w:r>
      <w:r w:rsidRPr="00A454D2">
        <w:rPr>
          <w:rFonts w:eastAsiaTheme="minorHAnsi"/>
          <w:sz w:val="24"/>
          <w:szCs w:val="24"/>
          <w:lang w:val="sr-Cyrl-RS"/>
        </w:rPr>
        <w:tab/>
        <w:t>ПРОЦЕНА ФИНАНСИЈСКИХ СРЕДСТАВА ПОТРЕБНИХ ЗА СПРОВОЂЕЊЕ УРЕДБЕ</w:t>
      </w:r>
    </w:p>
    <w:p w14:paraId="76346C37" w14:textId="77777777" w:rsidR="00803A8F" w:rsidRDefault="00803A8F" w:rsidP="00803A8F">
      <w:pPr>
        <w:pStyle w:val="NoSpacing"/>
        <w:jc w:val="both"/>
        <w:rPr>
          <w:rFonts w:ascii="Times New Roman" w:hAnsi="Times New Roman"/>
          <w:sz w:val="24"/>
          <w:szCs w:val="24"/>
          <w:lang w:val="sr-Cyrl-CS" w:eastAsia="sr-Latn-CS"/>
        </w:rPr>
      </w:pPr>
    </w:p>
    <w:p w14:paraId="0C33C80B" w14:textId="38036C4A" w:rsidR="00803A8F" w:rsidRPr="006464CD" w:rsidRDefault="00803A8F" w:rsidP="00803A8F">
      <w:pPr>
        <w:pStyle w:val="NoSpacing"/>
        <w:ind w:firstLine="708"/>
        <w:jc w:val="both"/>
        <w:rPr>
          <w:rFonts w:ascii="Times New Roman" w:hAnsi="Times New Roman"/>
          <w:sz w:val="24"/>
          <w:szCs w:val="24"/>
          <w:lang w:val="sr-Cyrl-CS" w:eastAsia="sr-Latn-CS"/>
        </w:rPr>
      </w:pPr>
      <w:r w:rsidRPr="006464CD">
        <w:rPr>
          <w:rFonts w:ascii="Times New Roman" w:hAnsi="Times New Roman"/>
          <w:sz w:val="24"/>
          <w:szCs w:val="24"/>
          <w:lang w:val="sr-Cyrl-CS" w:eastAsia="sr-Latn-CS"/>
        </w:rPr>
        <w:t xml:space="preserve">Средства за спровођење овe уредбе у износу од </w:t>
      </w:r>
      <w:r w:rsidR="001360F3" w:rsidRPr="006464CD">
        <w:rPr>
          <w:rFonts w:ascii="Times New Roman" w:hAnsi="Times New Roman"/>
          <w:sz w:val="24"/>
          <w:szCs w:val="24"/>
          <w:lang w:val="sr-Cyrl-CS" w:eastAsia="sr-Latn-CS"/>
        </w:rPr>
        <w:t xml:space="preserve">470.000.000 </w:t>
      </w:r>
      <w:r w:rsidRPr="006464CD">
        <w:rPr>
          <w:rFonts w:ascii="Times New Roman" w:hAnsi="Times New Roman"/>
          <w:sz w:val="24"/>
          <w:szCs w:val="24"/>
          <w:lang w:val="sr-Cyrl-CS" w:eastAsia="sr-Latn-CS"/>
        </w:rPr>
        <w:t>динара обезбеђена су у буџету Републике Србије за 2019. годину у оквиру Раздела 3 - Влада, Глава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01 – Приходи иѕ буџета,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w:t>
      </w:r>
    </w:p>
    <w:p w14:paraId="398E146F" w14:textId="493B0775" w:rsidR="00803A8F" w:rsidRPr="006464CD" w:rsidRDefault="00803A8F" w:rsidP="00803A8F">
      <w:pPr>
        <w:pStyle w:val="NoSpacing"/>
        <w:ind w:firstLine="708"/>
        <w:jc w:val="both"/>
        <w:rPr>
          <w:rFonts w:ascii="Times New Roman" w:hAnsi="Times New Roman"/>
          <w:sz w:val="24"/>
          <w:szCs w:val="24"/>
          <w:lang w:val="sr-Cyrl-CS" w:eastAsia="sr-Latn-CS"/>
        </w:rPr>
      </w:pPr>
      <w:r w:rsidRPr="006464CD">
        <w:rPr>
          <w:sz w:val="24"/>
          <w:szCs w:val="24"/>
          <w:lang w:val="sr-Cyrl-CS"/>
        </w:rPr>
        <w:tab/>
      </w:r>
      <w:r w:rsidRPr="006464CD">
        <w:rPr>
          <w:rFonts w:ascii="Times New Roman" w:hAnsi="Times New Roman"/>
          <w:sz w:val="24"/>
          <w:szCs w:val="24"/>
          <w:lang w:val="sr-Cyrl-CS" w:eastAsia="sr-Latn-CS"/>
        </w:rPr>
        <w:t xml:space="preserve">Средства за спровођење овe уредбе у износу од </w:t>
      </w:r>
      <w:r w:rsidR="001360F3" w:rsidRPr="006464CD">
        <w:rPr>
          <w:rFonts w:ascii="Times New Roman" w:hAnsi="Times New Roman"/>
          <w:sz w:val="24"/>
          <w:szCs w:val="24"/>
          <w:lang w:val="sr-Cyrl-CS" w:eastAsia="sr-Latn-CS"/>
        </w:rPr>
        <w:t xml:space="preserve">346.735.000 </w:t>
      </w:r>
      <w:r w:rsidRPr="006464CD">
        <w:rPr>
          <w:rFonts w:ascii="Times New Roman" w:hAnsi="Times New Roman"/>
          <w:sz w:val="24"/>
          <w:szCs w:val="24"/>
          <w:lang w:val="sr-Cyrl-CS" w:eastAsia="sr-Latn-CS"/>
        </w:rPr>
        <w:t xml:space="preserve">динара обезбедиће се повећањем извора финансирања 11 – Примања од иностраних </w:t>
      </w:r>
      <w:r w:rsidRPr="006464CD">
        <w:rPr>
          <w:rFonts w:ascii="Times New Roman" w:hAnsi="Times New Roman"/>
          <w:sz w:val="24"/>
          <w:szCs w:val="24"/>
          <w:lang w:val="sr-Cyrl-CS" w:eastAsia="sr-Latn-CS"/>
        </w:rPr>
        <w:lastRenderedPageBreak/>
        <w:t>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14:paraId="1AB2A6E8" w14:textId="169FE1E2" w:rsidR="00803A8F" w:rsidRPr="006464CD" w:rsidRDefault="00803A8F" w:rsidP="00803A8F">
      <w:pPr>
        <w:pStyle w:val="NoSpacing"/>
        <w:ind w:firstLine="708"/>
        <w:jc w:val="both"/>
        <w:rPr>
          <w:rFonts w:ascii="Times New Roman" w:hAnsi="Times New Roman"/>
          <w:sz w:val="24"/>
          <w:szCs w:val="24"/>
          <w:lang w:val="sr-Cyrl-CS" w:eastAsia="sr-Latn-CS"/>
        </w:rPr>
      </w:pPr>
      <w:r w:rsidRPr="006464CD">
        <w:rPr>
          <w:rFonts w:ascii="Times New Roman" w:hAnsi="Times New Roman"/>
          <w:sz w:val="24"/>
          <w:szCs w:val="24"/>
          <w:lang w:val="sr-Cyrl-CS" w:eastAsia="sr-Latn-CS"/>
        </w:rPr>
        <w:tab/>
        <w:t xml:space="preserve">Након тога средства ће се распоредити на Раздео 3 - Влада, Глава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w:t>
      </w:r>
      <w:r w:rsidR="001360F3" w:rsidRPr="006464CD">
        <w:rPr>
          <w:rFonts w:ascii="Times New Roman" w:hAnsi="Times New Roman"/>
          <w:sz w:val="24"/>
          <w:szCs w:val="24"/>
          <w:lang w:val="sr-Cyrl-CS" w:eastAsia="sr-Latn-CS"/>
        </w:rPr>
        <w:t xml:space="preserve">346.735.000 </w:t>
      </w:r>
      <w:r w:rsidRPr="006464CD">
        <w:rPr>
          <w:rFonts w:ascii="Times New Roman" w:hAnsi="Times New Roman"/>
          <w:sz w:val="24"/>
          <w:szCs w:val="24"/>
          <w:lang w:val="sr-Cyrl-CS" w:eastAsia="sr-Latn-CS"/>
        </w:rPr>
        <w:t>динара.</w:t>
      </w:r>
    </w:p>
    <w:p w14:paraId="1C2F0A1B" w14:textId="001D295B" w:rsidR="0096630D" w:rsidRPr="006464CD" w:rsidRDefault="0096630D" w:rsidP="00803A8F">
      <w:pPr>
        <w:pStyle w:val="NoSpacing"/>
        <w:ind w:firstLine="708"/>
        <w:jc w:val="both"/>
        <w:rPr>
          <w:rFonts w:ascii="Times New Roman" w:hAnsi="Times New Roman"/>
          <w:sz w:val="24"/>
          <w:szCs w:val="24"/>
          <w:lang w:val="sr-Cyrl-CS" w:eastAsia="sr-Latn-CS"/>
        </w:rPr>
      </w:pPr>
    </w:p>
    <w:p w14:paraId="19478AA3" w14:textId="77777777" w:rsidR="006B7705" w:rsidRPr="006464CD" w:rsidRDefault="006B7705" w:rsidP="006B7705">
      <w:pPr>
        <w:jc w:val="both"/>
        <w:rPr>
          <w:sz w:val="24"/>
          <w:szCs w:val="24"/>
        </w:rPr>
      </w:pPr>
    </w:p>
    <w:p w14:paraId="654314C1" w14:textId="689E4649" w:rsidR="006B7705" w:rsidRPr="006464CD" w:rsidRDefault="006B7705" w:rsidP="006B7705">
      <w:pPr>
        <w:ind w:firstLine="720"/>
        <w:jc w:val="both"/>
        <w:rPr>
          <w:sz w:val="24"/>
          <w:szCs w:val="24"/>
        </w:rPr>
      </w:pPr>
      <w:r w:rsidRPr="006464CD">
        <w:rPr>
          <w:sz w:val="24"/>
          <w:szCs w:val="24"/>
        </w:rPr>
        <w:t>V. РАЗЛОЗИ ЗБОГ КОЈИХ СЕ ПРЕДЛАЖЕ ДА УРЕДБА СТУПИ НА СНАГУ НАРЕДНОГ ДАНА ОД ДАНА ОБЈАВЉИВАЊА У „СЛУЖБЕНОМ ГЛАСНИКУ РЕПУБЛИКЕ СРБИЈЕ “</w:t>
      </w:r>
    </w:p>
    <w:p w14:paraId="77633FF3" w14:textId="77777777" w:rsidR="006B7705" w:rsidRPr="006464CD" w:rsidRDefault="006B7705" w:rsidP="006B7705">
      <w:pPr>
        <w:ind w:firstLine="720"/>
        <w:jc w:val="both"/>
        <w:rPr>
          <w:sz w:val="24"/>
          <w:szCs w:val="24"/>
        </w:rPr>
      </w:pPr>
    </w:p>
    <w:p w14:paraId="41E11F5F" w14:textId="77777777" w:rsidR="006B7705" w:rsidRDefault="006B7705" w:rsidP="006B7705">
      <w:pPr>
        <w:ind w:firstLine="720"/>
        <w:jc w:val="both"/>
        <w:rPr>
          <w:sz w:val="24"/>
          <w:szCs w:val="24"/>
          <w:lang w:val="sr-Cyrl-CS"/>
        </w:rPr>
      </w:pPr>
      <w:r w:rsidRPr="006464CD">
        <w:rPr>
          <w:sz w:val="24"/>
          <w:szCs w:val="24"/>
        </w:rPr>
        <w:t xml:space="preserve">Разлог због којих се предлаже да </w:t>
      </w:r>
      <w:r w:rsidRPr="006464CD">
        <w:rPr>
          <w:sz w:val="24"/>
          <w:szCs w:val="24"/>
          <w:lang w:val="sr-Cyrl-RS"/>
        </w:rPr>
        <w:t>у</w:t>
      </w:r>
      <w:r w:rsidRPr="006464CD">
        <w:rPr>
          <w:sz w:val="24"/>
          <w:szCs w:val="24"/>
        </w:rPr>
        <w:t xml:space="preserve">редба ступи на снагу пре осмог дана од дана објављивања, тј. да ступи на снагу наредног дана од дана објављивања у „Службеном гласнику Републике Србије”, огледа се у неопходности да се у што краћем року </w:t>
      </w:r>
      <w:r w:rsidRPr="006464CD">
        <w:rPr>
          <w:sz w:val="24"/>
          <w:szCs w:val="24"/>
          <w:lang w:val="sr-Cyrl-RS"/>
        </w:rPr>
        <w:t xml:space="preserve">изврши обнова, односно </w:t>
      </w:r>
      <w:r w:rsidRPr="006464CD">
        <w:rPr>
          <w:sz w:val="24"/>
          <w:szCs w:val="24"/>
          <w:lang w:val="sr-Cyrl-CS"/>
        </w:rPr>
        <w:t>хитни радови на санацији објеката за заштиту од вода оштећених у поплавама изазваним елементарном непогодом у јуну 2019. године.</w:t>
      </w:r>
    </w:p>
    <w:p w14:paraId="79C84100" w14:textId="747D4BDC" w:rsidR="006B7705" w:rsidRDefault="006B7705" w:rsidP="006B7705">
      <w:pPr>
        <w:ind w:firstLine="720"/>
        <w:jc w:val="both"/>
        <w:rPr>
          <w:sz w:val="24"/>
          <w:szCs w:val="24"/>
          <w:highlight w:val="yellow"/>
          <w:lang w:val="sr-Cyrl-CS"/>
        </w:rPr>
      </w:pPr>
      <w:r w:rsidRPr="004723AA">
        <w:rPr>
          <w:sz w:val="24"/>
          <w:szCs w:val="24"/>
          <w:lang w:val="sr-Cyrl-CS"/>
        </w:rPr>
        <w:t xml:space="preserve"> </w:t>
      </w:r>
    </w:p>
    <w:p w14:paraId="3D7DAE71" w14:textId="5FBE4632" w:rsidR="00307BAA" w:rsidRDefault="00307BAA" w:rsidP="0096630D">
      <w:pPr>
        <w:ind w:right="49" w:firstLine="708"/>
        <w:jc w:val="both"/>
        <w:rPr>
          <w:sz w:val="24"/>
          <w:szCs w:val="24"/>
          <w:highlight w:val="yellow"/>
          <w:lang w:val="sr-Cyrl-CS"/>
        </w:rPr>
      </w:pPr>
    </w:p>
    <w:p w14:paraId="2197E33A" w14:textId="5AF4F399" w:rsidR="006B7705" w:rsidRDefault="006B7705" w:rsidP="0096630D">
      <w:pPr>
        <w:ind w:right="49" w:firstLine="708"/>
        <w:jc w:val="both"/>
        <w:rPr>
          <w:sz w:val="24"/>
          <w:szCs w:val="24"/>
          <w:highlight w:val="yellow"/>
          <w:lang w:val="sr-Cyrl-CS"/>
        </w:rPr>
      </w:pPr>
    </w:p>
    <w:p w14:paraId="02321206" w14:textId="55EA10B3" w:rsidR="006B7705" w:rsidRDefault="006B7705" w:rsidP="0096630D">
      <w:pPr>
        <w:ind w:right="49" w:firstLine="708"/>
        <w:jc w:val="both"/>
        <w:rPr>
          <w:sz w:val="24"/>
          <w:szCs w:val="24"/>
          <w:highlight w:val="yellow"/>
          <w:lang w:val="sr-Cyrl-CS"/>
        </w:rPr>
      </w:pPr>
    </w:p>
    <w:p w14:paraId="0F8F766E" w14:textId="0DBF0473" w:rsidR="006B7705" w:rsidRDefault="006B7705" w:rsidP="0096630D">
      <w:pPr>
        <w:ind w:right="49" w:firstLine="708"/>
        <w:jc w:val="both"/>
        <w:rPr>
          <w:sz w:val="24"/>
          <w:szCs w:val="24"/>
          <w:highlight w:val="yellow"/>
          <w:lang w:val="sr-Cyrl-CS"/>
        </w:rPr>
      </w:pPr>
    </w:p>
    <w:p w14:paraId="741A62E0" w14:textId="335026EF" w:rsidR="006B7705" w:rsidRDefault="006B7705" w:rsidP="0096630D">
      <w:pPr>
        <w:ind w:right="49" w:firstLine="708"/>
        <w:jc w:val="both"/>
        <w:rPr>
          <w:sz w:val="24"/>
          <w:szCs w:val="24"/>
          <w:highlight w:val="yellow"/>
          <w:lang w:val="sr-Cyrl-CS"/>
        </w:rPr>
      </w:pPr>
    </w:p>
    <w:p w14:paraId="24F26688" w14:textId="025442BB" w:rsidR="006B7705" w:rsidRDefault="006B7705" w:rsidP="0096630D">
      <w:pPr>
        <w:ind w:right="49" w:firstLine="708"/>
        <w:jc w:val="both"/>
        <w:rPr>
          <w:sz w:val="24"/>
          <w:szCs w:val="24"/>
          <w:highlight w:val="yellow"/>
          <w:lang w:val="sr-Cyrl-CS"/>
        </w:rPr>
      </w:pPr>
    </w:p>
    <w:p w14:paraId="7590B2CF" w14:textId="4B2895DA" w:rsidR="006B7705" w:rsidRDefault="006B7705" w:rsidP="0096630D">
      <w:pPr>
        <w:ind w:right="49" w:firstLine="708"/>
        <w:jc w:val="both"/>
        <w:rPr>
          <w:sz w:val="24"/>
          <w:szCs w:val="24"/>
          <w:highlight w:val="yellow"/>
          <w:lang w:val="sr-Cyrl-CS"/>
        </w:rPr>
      </w:pPr>
    </w:p>
    <w:p w14:paraId="6F09B744" w14:textId="62C89B32" w:rsidR="006B7705" w:rsidRDefault="006B7705" w:rsidP="0096630D">
      <w:pPr>
        <w:ind w:right="49" w:firstLine="708"/>
        <w:jc w:val="both"/>
        <w:rPr>
          <w:sz w:val="24"/>
          <w:szCs w:val="24"/>
          <w:highlight w:val="yellow"/>
          <w:lang w:val="sr-Cyrl-CS"/>
        </w:rPr>
      </w:pPr>
    </w:p>
    <w:p w14:paraId="44F6B1CB" w14:textId="470F9069" w:rsidR="006B7705" w:rsidRDefault="006B7705" w:rsidP="0096630D">
      <w:pPr>
        <w:ind w:right="49" w:firstLine="708"/>
        <w:jc w:val="both"/>
        <w:rPr>
          <w:sz w:val="24"/>
          <w:szCs w:val="24"/>
          <w:highlight w:val="yellow"/>
          <w:lang w:val="sr-Cyrl-CS"/>
        </w:rPr>
      </w:pPr>
    </w:p>
    <w:p w14:paraId="3B23F9EA" w14:textId="6E3763D1" w:rsidR="006B7705" w:rsidRDefault="006B7705" w:rsidP="0096630D">
      <w:pPr>
        <w:ind w:right="49" w:firstLine="708"/>
        <w:jc w:val="both"/>
        <w:rPr>
          <w:sz w:val="24"/>
          <w:szCs w:val="24"/>
          <w:highlight w:val="yellow"/>
          <w:lang w:val="sr-Cyrl-CS"/>
        </w:rPr>
      </w:pPr>
    </w:p>
    <w:p w14:paraId="5DFD32A6" w14:textId="558CEF88" w:rsidR="006B7705" w:rsidRDefault="006B7705" w:rsidP="0096630D">
      <w:pPr>
        <w:ind w:right="49" w:firstLine="708"/>
        <w:jc w:val="both"/>
        <w:rPr>
          <w:sz w:val="24"/>
          <w:szCs w:val="24"/>
          <w:highlight w:val="yellow"/>
          <w:lang w:val="sr-Cyrl-CS"/>
        </w:rPr>
      </w:pPr>
    </w:p>
    <w:p w14:paraId="1ACE1D75" w14:textId="704CDE4E" w:rsidR="006B7705" w:rsidRDefault="006B7705" w:rsidP="0096630D">
      <w:pPr>
        <w:ind w:right="49" w:firstLine="708"/>
        <w:jc w:val="both"/>
        <w:rPr>
          <w:sz w:val="24"/>
          <w:szCs w:val="24"/>
          <w:highlight w:val="yellow"/>
          <w:lang w:val="sr-Cyrl-CS"/>
        </w:rPr>
      </w:pPr>
    </w:p>
    <w:p w14:paraId="4FF93725" w14:textId="26C553FE" w:rsidR="006B7705" w:rsidRDefault="006B7705" w:rsidP="0096630D">
      <w:pPr>
        <w:ind w:right="49" w:firstLine="708"/>
        <w:jc w:val="both"/>
        <w:rPr>
          <w:sz w:val="24"/>
          <w:szCs w:val="24"/>
          <w:highlight w:val="yellow"/>
          <w:lang w:val="sr-Cyrl-CS"/>
        </w:rPr>
      </w:pPr>
    </w:p>
    <w:p w14:paraId="7B341109" w14:textId="177E7757" w:rsidR="006B7705" w:rsidRDefault="006B7705" w:rsidP="0096630D">
      <w:pPr>
        <w:ind w:right="49" w:firstLine="708"/>
        <w:jc w:val="both"/>
        <w:rPr>
          <w:sz w:val="24"/>
          <w:szCs w:val="24"/>
          <w:highlight w:val="yellow"/>
          <w:lang w:val="sr-Cyrl-CS"/>
        </w:rPr>
      </w:pPr>
    </w:p>
    <w:p w14:paraId="69B4FBD3" w14:textId="5F2DC8D5" w:rsidR="006B7705" w:rsidRDefault="006B7705" w:rsidP="0096630D">
      <w:pPr>
        <w:ind w:right="49" w:firstLine="708"/>
        <w:jc w:val="both"/>
        <w:rPr>
          <w:sz w:val="24"/>
          <w:szCs w:val="24"/>
          <w:highlight w:val="yellow"/>
          <w:lang w:val="sr-Cyrl-CS"/>
        </w:rPr>
      </w:pPr>
    </w:p>
    <w:p w14:paraId="7A7E84E4" w14:textId="62BD2626" w:rsidR="006B7705" w:rsidRDefault="006B7705" w:rsidP="0096630D">
      <w:pPr>
        <w:ind w:right="49" w:firstLine="708"/>
        <w:jc w:val="both"/>
        <w:rPr>
          <w:sz w:val="24"/>
          <w:szCs w:val="24"/>
          <w:highlight w:val="yellow"/>
          <w:lang w:val="sr-Cyrl-CS"/>
        </w:rPr>
      </w:pPr>
    </w:p>
    <w:p w14:paraId="0D6D5B72" w14:textId="3759DD83" w:rsidR="006B7705" w:rsidRDefault="006B7705" w:rsidP="0096630D">
      <w:pPr>
        <w:ind w:right="49" w:firstLine="708"/>
        <w:jc w:val="both"/>
        <w:rPr>
          <w:sz w:val="24"/>
          <w:szCs w:val="24"/>
          <w:highlight w:val="yellow"/>
          <w:lang w:val="sr-Cyrl-CS"/>
        </w:rPr>
      </w:pPr>
    </w:p>
    <w:p w14:paraId="0D93ADCE" w14:textId="757F68B0" w:rsidR="006B7705" w:rsidRDefault="006B7705" w:rsidP="0096630D">
      <w:pPr>
        <w:ind w:right="49" w:firstLine="708"/>
        <w:jc w:val="both"/>
        <w:rPr>
          <w:sz w:val="24"/>
          <w:szCs w:val="24"/>
          <w:highlight w:val="yellow"/>
          <w:lang w:val="sr-Cyrl-CS"/>
        </w:rPr>
      </w:pPr>
    </w:p>
    <w:p w14:paraId="33E01243" w14:textId="36296497" w:rsidR="006B7705" w:rsidRDefault="006B7705" w:rsidP="0096630D">
      <w:pPr>
        <w:ind w:right="49" w:firstLine="708"/>
        <w:jc w:val="both"/>
        <w:rPr>
          <w:sz w:val="24"/>
          <w:szCs w:val="24"/>
          <w:highlight w:val="yellow"/>
          <w:lang w:val="sr-Cyrl-CS"/>
        </w:rPr>
      </w:pPr>
    </w:p>
    <w:p w14:paraId="6D04BCEF" w14:textId="69D112FC" w:rsidR="006B7705" w:rsidRDefault="006B7705" w:rsidP="0096630D">
      <w:pPr>
        <w:ind w:right="49" w:firstLine="708"/>
        <w:jc w:val="both"/>
        <w:rPr>
          <w:sz w:val="24"/>
          <w:szCs w:val="24"/>
          <w:highlight w:val="yellow"/>
          <w:lang w:val="sr-Cyrl-CS"/>
        </w:rPr>
      </w:pPr>
    </w:p>
    <w:p w14:paraId="14D2389F" w14:textId="5FD2F4E4" w:rsidR="006B7705" w:rsidRDefault="006B7705" w:rsidP="0096630D">
      <w:pPr>
        <w:ind w:right="49" w:firstLine="708"/>
        <w:jc w:val="both"/>
        <w:rPr>
          <w:sz w:val="24"/>
          <w:szCs w:val="24"/>
          <w:highlight w:val="yellow"/>
          <w:lang w:val="sr-Cyrl-CS"/>
        </w:rPr>
      </w:pPr>
    </w:p>
    <w:p w14:paraId="3B09B375" w14:textId="7E36672B" w:rsidR="006B7705" w:rsidRDefault="006B7705" w:rsidP="0096630D">
      <w:pPr>
        <w:ind w:right="49" w:firstLine="708"/>
        <w:jc w:val="both"/>
        <w:rPr>
          <w:sz w:val="24"/>
          <w:szCs w:val="24"/>
          <w:highlight w:val="yellow"/>
          <w:lang w:val="sr-Cyrl-CS"/>
        </w:rPr>
      </w:pPr>
    </w:p>
    <w:p w14:paraId="0820CA65" w14:textId="6D013C36" w:rsidR="006B7705" w:rsidRDefault="006B7705" w:rsidP="0096630D">
      <w:pPr>
        <w:ind w:right="49" w:firstLine="708"/>
        <w:jc w:val="both"/>
        <w:rPr>
          <w:sz w:val="24"/>
          <w:szCs w:val="24"/>
          <w:highlight w:val="yellow"/>
          <w:lang w:val="sr-Cyrl-CS"/>
        </w:rPr>
      </w:pPr>
    </w:p>
    <w:p w14:paraId="636FD44F" w14:textId="5430BBBB" w:rsidR="006B7705" w:rsidRDefault="006B7705" w:rsidP="0096630D">
      <w:pPr>
        <w:ind w:right="49" w:firstLine="708"/>
        <w:jc w:val="both"/>
        <w:rPr>
          <w:sz w:val="24"/>
          <w:szCs w:val="24"/>
          <w:highlight w:val="yellow"/>
          <w:lang w:val="sr-Cyrl-CS"/>
        </w:rPr>
      </w:pPr>
    </w:p>
    <w:p w14:paraId="07492E7D" w14:textId="2D32592D" w:rsidR="0096630D" w:rsidRPr="00840CBD" w:rsidRDefault="0096630D" w:rsidP="0096630D">
      <w:pPr>
        <w:pStyle w:val="NoSpacing"/>
        <w:jc w:val="center"/>
        <w:rPr>
          <w:rFonts w:ascii="Times New Roman" w:hAnsi="Times New Roman"/>
          <w:b/>
          <w:sz w:val="24"/>
          <w:szCs w:val="24"/>
          <w:lang w:val="sr-Cyrl-CS"/>
        </w:rPr>
      </w:pPr>
      <w:r w:rsidRPr="00CD592D">
        <w:rPr>
          <w:rFonts w:ascii="Times New Roman" w:hAnsi="Times New Roman"/>
          <w:b/>
          <w:sz w:val="24"/>
          <w:szCs w:val="24"/>
          <w:lang w:val="sr-Cyrl-RS"/>
        </w:rPr>
        <w:lastRenderedPageBreak/>
        <w:t>ПРЕГЛЕД ОДРЕД</w:t>
      </w:r>
      <w:r w:rsidR="006B7705">
        <w:rPr>
          <w:rFonts w:ascii="Times New Roman" w:hAnsi="Times New Roman"/>
          <w:b/>
          <w:sz w:val="24"/>
          <w:szCs w:val="24"/>
          <w:lang w:val="sr-Cyrl-RS"/>
        </w:rPr>
        <w:t>БЕ</w:t>
      </w:r>
      <w:r w:rsidRPr="00CD592D">
        <w:rPr>
          <w:rFonts w:ascii="Times New Roman" w:hAnsi="Times New Roman"/>
          <w:b/>
          <w:sz w:val="24"/>
          <w:szCs w:val="24"/>
          <w:lang w:val="sr-Cyrl-RS"/>
        </w:rPr>
        <w:t xml:space="preserve"> КОЈ</w:t>
      </w:r>
      <w:r>
        <w:rPr>
          <w:rFonts w:ascii="Times New Roman" w:hAnsi="Times New Roman"/>
          <w:b/>
          <w:sz w:val="24"/>
          <w:szCs w:val="24"/>
          <w:lang w:val="sr-Cyrl-RS"/>
        </w:rPr>
        <w:t>А</w:t>
      </w:r>
      <w:r w:rsidRPr="00CD592D">
        <w:rPr>
          <w:rFonts w:ascii="Times New Roman" w:hAnsi="Times New Roman"/>
          <w:b/>
          <w:sz w:val="24"/>
          <w:szCs w:val="24"/>
          <w:lang w:val="sr-Cyrl-RS"/>
        </w:rPr>
        <w:t xml:space="preserve"> </w:t>
      </w:r>
      <w:r w:rsidRPr="00840CBD">
        <w:rPr>
          <w:rFonts w:ascii="Times New Roman" w:hAnsi="Times New Roman"/>
          <w:b/>
          <w:sz w:val="24"/>
          <w:szCs w:val="24"/>
          <w:lang w:val="sr-Cyrl-RS"/>
        </w:rPr>
        <w:t xml:space="preserve">СЕ </w:t>
      </w:r>
      <w:r>
        <w:rPr>
          <w:rFonts w:ascii="Times New Roman" w:hAnsi="Times New Roman"/>
          <w:b/>
          <w:sz w:val="24"/>
          <w:szCs w:val="24"/>
          <w:lang w:val="sr-Cyrl-RS"/>
        </w:rPr>
        <w:t xml:space="preserve">МЕЊА </w:t>
      </w:r>
      <w:r w:rsidRPr="00840CBD">
        <w:rPr>
          <w:rFonts w:ascii="Times New Roman" w:hAnsi="Times New Roman"/>
          <w:b/>
          <w:sz w:val="24"/>
          <w:szCs w:val="24"/>
          <w:lang w:val="sr-Cyrl-RS"/>
        </w:rPr>
        <w:t xml:space="preserve">У </w:t>
      </w:r>
      <w:r w:rsidRPr="00840CBD">
        <w:rPr>
          <w:rFonts w:ascii="Times New Roman" w:hAnsi="Times New Roman"/>
          <w:b/>
          <w:sz w:val="24"/>
          <w:szCs w:val="24"/>
          <w:lang w:val="sr-Cyrl-CS"/>
        </w:rPr>
        <w:t xml:space="preserve">УРЕДБИ </w:t>
      </w:r>
    </w:p>
    <w:p w14:paraId="1D892184" w14:textId="77777777" w:rsidR="0096630D" w:rsidRPr="00AC4618" w:rsidRDefault="0096630D" w:rsidP="0096630D">
      <w:pPr>
        <w:jc w:val="center"/>
        <w:rPr>
          <w:b/>
          <w:bCs/>
          <w:sz w:val="24"/>
          <w:szCs w:val="24"/>
          <w:lang w:val="sr-Cyrl-CS"/>
        </w:rPr>
      </w:pPr>
      <w:r w:rsidRPr="00AC4618">
        <w:rPr>
          <w:b/>
          <w:bCs/>
          <w:sz w:val="24"/>
          <w:szCs w:val="24"/>
          <w:lang w:val="sr-Cyrl-CS"/>
        </w:rPr>
        <w:t xml:space="preserve">О УТВРЂИВАЊУ ДРЖАВНОГ ПРОГРАМА ОБНОВЕ, ОДНОСНО </w:t>
      </w:r>
    </w:p>
    <w:p w14:paraId="30D78FF5" w14:textId="77777777" w:rsidR="0096630D" w:rsidRPr="00AC4618" w:rsidRDefault="0096630D" w:rsidP="0096630D">
      <w:pPr>
        <w:jc w:val="center"/>
        <w:rPr>
          <w:b/>
          <w:bCs/>
          <w:sz w:val="24"/>
          <w:szCs w:val="24"/>
          <w:lang w:val="sr-Cyrl-CS"/>
        </w:rPr>
      </w:pPr>
      <w:r w:rsidRPr="00AC4618">
        <w:rPr>
          <w:b/>
          <w:bCs/>
          <w:sz w:val="24"/>
          <w:szCs w:val="24"/>
          <w:lang w:val="sr-Cyrl-CS"/>
        </w:rPr>
        <w:t xml:space="preserve">ХИТНИХ РАДОВА НА САНАЦИЈИ ОБЈЕКАТА ЗА ЗАШТИТУ </w:t>
      </w:r>
    </w:p>
    <w:p w14:paraId="58BA7D06" w14:textId="77777777" w:rsidR="0096630D" w:rsidRPr="00AC4618" w:rsidRDefault="0096630D" w:rsidP="0096630D">
      <w:pPr>
        <w:jc w:val="center"/>
        <w:rPr>
          <w:b/>
          <w:bCs/>
          <w:sz w:val="24"/>
          <w:szCs w:val="24"/>
          <w:lang w:val="sr-Cyrl-CS"/>
        </w:rPr>
      </w:pPr>
      <w:r w:rsidRPr="00AC4618">
        <w:rPr>
          <w:b/>
          <w:bCs/>
          <w:sz w:val="24"/>
          <w:szCs w:val="24"/>
          <w:lang w:val="sr-Cyrl-CS"/>
        </w:rPr>
        <w:t>ОД ВОДА ОШТЕЋЕНИХ У ПОПЛАВАМА ИЗАЗВАНИМ</w:t>
      </w:r>
    </w:p>
    <w:p w14:paraId="055B32EA" w14:textId="77777777" w:rsidR="0096630D" w:rsidRPr="00AC4618" w:rsidRDefault="0096630D" w:rsidP="0096630D">
      <w:pPr>
        <w:jc w:val="center"/>
        <w:rPr>
          <w:b/>
          <w:bCs/>
          <w:sz w:val="24"/>
          <w:szCs w:val="24"/>
          <w:lang w:val="sr-Cyrl-CS"/>
        </w:rPr>
      </w:pPr>
      <w:r w:rsidRPr="00AC4618">
        <w:rPr>
          <w:b/>
          <w:bCs/>
          <w:sz w:val="24"/>
          <w:szCs w:val="24"/>
          <w:lang w:val="sr-Cyrl-CS"/>
        </w:rPr>
        <w:t xml:space="preserve"> ЕЛЕМЕНТАРНОМ НЕПОГОДОМ У ЈУНУ 2019. ГОДИНЕ</w:t>
      </w:r>
    </w:p>
    <w:p w14:paraId="16BCE56C" w14:textId="77777777" w:rsidR="0096630D" w:rsidRPr="00CD592D" w:rsidRDefault="0096630D" w:rsidP="0096630D">
      <w:pPr>
        <w:jc w:val="center"/>
        <w:rPr>
          <w:b/>
          <w:sz w:val="24"/>
          <w:szCs w:val="24"/>
          <w:lang w:val="sr-Cyrl-RS"/>
        </w:rPr>
      </w:pPr>
    </w:p>
    <w:p w14:paraId="67BA0C5D" w14:textId="77777777" w:rsidR="0096630D" w:rsidRPr="00CD592D" w:rsidRDefault="0096630D" w:rsidP="0096630D">
      <w:pPr>
        <w:jc w:val="center"/>
        <w:rPr>
          <w:b/>
          <w:sz w:val="24"/>
          <w:szCs w:val="24"/>
          <w:lang w:val="sr-Cyrl-RS"/>
        </w:rPr>
      </w:pPr>
    </w:p>
    <w:p w14:paraId="67794B76" w14:textId="667854D3" w:rsidR="0096630D" w:rsidRDefault="0096630D" w:rsidP="0096630D">
      <w:pPr>
        <w:jc w:val="center"/>
        <w:rPr>
          <w:sz w:val="24"/>
          <w:szCs w:val="24"/>
          <w:lang w:val="sr-Cyrl-RS"/>
        </w:rPr>
      </w:pPr>
      <w:r w:rsidRPr="00CD592D">
        <w:rPr>
          <w:sz w:val="24"/>
          <w:szCs w:val="24"/>
          <w:lang w:val="sr-Cyrl-RS"/>
        </w:rPr>
        <w:t>Члан 1.</w:t>
      </w:r>
    </w:p>
    <w:p w14:paraId="315B1059" w14:textId="0D8EFD2D" w:rsidR="00E17E6E" w:rsidRDefault="00E17E6E" w:rsidP="0096630D">
      <w:pPr>
        <w:jc w:val="center"/>
        <w:rPr>
          <w:sz w:val="24"/>
          <w:szCs w:val="24"/>
          <w:lang w:val="sr-Cyrl-RS"/>
        </w:rPr>
      </w:pPr>
    </w:p>
    <w:p w14:paraId="41936ED4" w14:textId="79CFC63E" w:rsidR="00E17E6E" w:rsidRPr="00CD592D" w:rsidRDefault="00E17E6E" w:rsidP="00E17E6E">
      <w:pPr>
        <w:ind w:left="720" w:firstLine="720"/>
        <w:jc w:val="both"/>
        <w:rPr>
          <w:sz w:val="24"/>
          <w:szCs w:val="24"/>
          <w:lang w:val="sr-Cyrl-RS"/>
        </w:rPr>
      </w:pPr>
      <w:r>
        <w:rPr>
          <w:sz w:val="24"/>
          <w:szCs w:val="24"/>
          <w:lang w:val="sr-Cyrl-RS"/>
        </w:rPr>
        <w:t>7. Процена потребних финансијских средстава и извори финансирања</w:t>
      </w:r>
    </w:p>
    <w:p w14:paraId="2E113F7C" w14:textId="38D6BCD1" w:rsidR="008576C9" w:rsidRDefault="008576C9" w:rsidP="00E07BC3">
      <w:pPr>
        <w:ind w:firstLine="1134"/>
        <w:jc w:val="center"/>
        <w:rPr>
          <w:rFonts w:eastAsiaTheme="minorHAnsi"/>
          <w:b/>
          <w:sz w:val="24"/>
          <w:szCs w:val="24"/>
          <w:lang w:val="sr-Cyrl-CS"/>
        </w:rPr>
      </w:pPr>
    </w:p>
    <w:p w14:paraId="75ACEF7E" w14:textId="2F9A9742" w:rsidR="00E17E6E" w:rsidRPr="00E17E6E" w:rsidRDefault="00E17E6E" w:rsidP="00E17E6E">
      <w:pPr>
        <w:tabs>
          <w:tab w:val="left" w:pos="1440"/>
        </w:tabs>
        <w:jc w:val="both"/>
        <w:rPr>
          <w:bCs/>
          <w:strike/>
          <w:sz w:val="24"/>
          <w:szCs w:val="24"/>
          <w:lang w:val="sr-Cyrl-CS"/>
        </w:rPr>
      </w:pPr>
      <w:r w:rsidRPr="00E17E6E">
        <w:rPr>
          <w:bCs/>
          <w:sz w:val="24"/>
          <w:szCs w:val="24"/>
          <w:lang w:val="sr-Cyrl-CS"/>
        </w:rPr>
        <w:tab/>
      </w:r>
      <w:r w:rsidRPr="00E17E6E">
        <w:rPr>
          <w:bCs/>
          <w:strike/>
          <w:sz w:val="24"/>
          <w:szCs w:val="24"/>
          <w:lang w:val="sr-Cyrl-CS"/>
        </w:rPr>
        <w:t>Средства за спровођење овe уредбе у износу од 756.735.000 динара 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14:paraId="066CB4D4" w14:textId="77777777" w:rsidR="00E17E6E" w:rsidRPr="00E17E6E" w:rsidRDefault="00E17E6E" w:rsidP="00E17E6E">
      <w:pPr>
        <w:tabs>
          <w:tab w:val="left" w:pos="1440"/>
        </w:tabs>
        <w:jc w:val="both"/>
        <w:rPr>
          <w:strike/>
          <w:sz w:val="24"/>
          <w:szCs w:val="24"/>
          <w:lang w:val="sr-Cyrl-CS"/>
        </w:rPr>
      </w:pPr>
      <w:r w:rsidRPr="00307BAA">
        <w:rPr>
          <w:bCs/>
          <w:sz w:val="24"/>
          <w:szCs w:val="24"/>
          <w:lang w:val="sr-Cyrl-CS"/>
        </w:rPr>
        <w:tab/>
      </w:r>
      <w:r w:rsidRPr="00E17E6E">
        <w:rPr>
          <w:bCs/>
          <w:strike/>
          <w:sz w:val="24"/>
          <w:szCs w:val="24"/>
          <w:lang w:val="sr-Cyrl-CS"/>
        </w:rPr>
        <w:t>Након тога средства ће се распоредити на Раздео 3 - Влада, Глава</w:t>
      </w:r>
      <w:r w:rsidRPr="00E17E6E">
        <w:rPr>
          <w:strike/>
          <w:sz w:val="24"/>
          <w:szCs w:val="24"/>
          <w:lang w:val="sr-Cyrl-CS"/>
        </w:rPr>
        <w:t xml:space="preserve">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756.735.000 динара.</w:t>
      </w:r>
    </w:p>
    <w:p w14:paraId="1361ECD4" w14:textId="78C5549D" w:rsidR="00E17E6E" w:rsidRPr="00E17E6E" w:rsidRDefault="00E17E6E" w:rsidP="00E17E6E">
      <w:pPr>
        <w:tabs>
          <w:tab w:val="left" w:pos="1440"/>
        </w:tabs>
        <w:jc w:val="both"/>
        <w:rPr>
          <w:bCs/>
          <w:strike/>
          <w:sz w:val="24"/>
          <w:szCs w:val="24"/>
          <w:lang w:val="sr-Cyrl-CS"/>
        </w:rPr>
      </w:pPr>
      <w:r w:rsidRPr="00307BAA">
        <w:rPr>
          <w:bCs/>
          <w:sz w:val="24"/>
          <w:szCs w:val="24"/>
          <w:lang w:val="sr-Cyrl-CS"/>
        </w:rPr>
        <w:tab/>
      </w:r>
      <w:r w:rsidRPr="00E17E6E">
        <w:rPr>
          <w:bCs/>
          <w:strike/>
          <w:sz w:val="24"/>
          <w:szCs w:val="24"/>
          <w:lang w:val="sr-Cyrl-CS"/>
        </w:rPr>
        <w:t xml:space="preserve">Додатна средства за спровођење ове уредбе у износу од 60.000.000 динара </w:t>
      </w:r>
      <w:bookmarkStart w:id="9" w:name="_Hlk14060958"/>
      <w:r w:rsidRPr="00E17E6E">
        <w:rPr>
          <w:strike/>
          <w:sz w:val="24"/>
          <w:szCs w:val="24"/>
          <w:lang w:val="sr-Cyrl-CS"/>
        </w:rPr>
        <w:t>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 Након тога средства ће се распоредити на Раздео 3 - Влада, Глава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w:t>
      </w:r>
      <w:bookmarkEnd w:id="9"/>
      <w:r w:rsidRPr="00E17E6E">
        <w:rPr>
          <w:strike/>
          <w:sz w:val="24"/>
          <w:szCs w:val="24"/>
          <w:lang w:val="sr-Cyrl-CS"/>
        </w:rPr>
        <w:t>.</w:t>
      </w:r>
    </w:p>
    <w:p w14:paraId="454C0744" w14:textId="10BF9BD7" w:rsidR="00E17E6E" w:rsidRDefault="00E17E6E" w:rsidP="00E17E6E">
      <w:pPr>
        <w:tabs>
          <w:tab w:val="left" w:pos="1440"/>
        </w:tabs>
        <w:jc w:val="both"/>
        <w:rPr>
          <w:bCs/>
          <w:sz w:val="24"/>
          <w:szCs w:val="24"/>
          <w:lang w:val="sr-Cyrl-CS"/>
        </w:rPr>
      </w:pPr>
    </w:p>
    <w:p w14:paraId="21CA3C4F" w14:textId="52539C97" w:rsidR="00E17E6E" w:rsidRPr="004723AA" w:rsidRDefault="00E17E6E" w:rsidP="00E17E6E">
      <w:pPr>
        <w:tabs>
          <w:tab w:val="left" w:pos="1440"/>
        </w:tabs>
        <w:jc w:val="both"/>
        <w:rPr>
          <w:sz w:val="24"/>
          <w:szCs w:val="24"/>
          <w:lang w:val="sr-Cyrl-CS"/>
        </w:rPr>
      </w:pPr>
      <w:r>
        <w:rPr>
          <w:sz w:val="24"/>
          <w:szCs w:val="24"/>
          <w:lang w:val="sr-Cyrl-RS"/>
        </w:rPr>
        <w:tab/>
        <w:t>7. Процена потребних финансијских средстава и извори финансирања</w:t>
      </w:r>
    </w:p>
    <w:p w14:paraId="2D6BDDF8" w14:textId="77777777" w:rsidR="00E17E6E" w:rsidRPr="004723AA" w:rsidRDefault="00E17E6E" w:rsidP="00E17E6E">
      <w:pPr>
        <w:jc w:val="both"/>
        <w:rPr>
          <w:bCs/>
          <w:sz w:val="24"/>
          <w:szCs w:val="24"/>
          <w:lang w:val="sr-Cyrl-CS"/>
        </w:rPr>
      </w:pPr>
      <w:r w:rsidRPr="004723AA">
        <w:rPr>
          <w:sz w:val="24"/>
          <w:szCs w:val="24"/>
          <w:lang w:val="sr-Cyrl-CS"/>
        </w:rPr>
        <w:tab/>
      </w:r>
      <w:r w:rsidRPr="004723AA">
        <w:rPr>
          <w:sz w:val="24"/>
          <w:szCs w:val="24"/>
          <w:lang w:val="sr-Cyrl-CS"/>
        </w:rPr>
        <w:tab/>
      </w:r>
    </w:p>
    <w:p w14:paraId="314CF698" w14:textId="01C84E26" w:rsidR="00803A8F" w:rsidRPr="006464CD" w:rsidRDefault="00803A8F" w:rsidP="00803A8F">
      <w:pPr>
        <w:pStyle w:val="NoSpacing"/>
        <w:ind w:firstLine="708"/>
        <w:jc w:val="both"/>
        <w:rPr>
          <w:rFonts w:ascii="Times New Roman" w:hAnsi="Times New Roman"/>
          <w:sz w:val="24"/>
          <w:szCs w:val="24"/>
          <w:lang w:val="sr-Cyrl-CS" w:eastAsia="sr-Latn-CS"/>
        </w:rPr>
      </w:pPr>
      <w:r>
        <w:rPr>
          <w:rFonts w:eastAsia="Calibri"/>
          <w:sz w:val="24"/>
          <w:szCs w:val="24"/>
          <w:lang w:val="sr-Cyrl-CS"/>
        </w:rPr>
        <w:tab/>
      </w:r>
      <w:r w:rsidR="00E17E6E" w:rsidRPr="00DB34B8">
        <w:rPr>
          <w:rFonts w:eastAsia="Calibri"/>
          <w:sz w:val="24"/>
          <w:szCs w:val="24"/>
          <w:lang w:val="sr-Cyrl-CS"/>
        </w:rPr>
        <w:tab/>
      </w:r>
      <w:r w:rsidRPr="006464CD">
        <w:rPr>
          <w:rFonts w:ascii="Times New Roman" w:hAnsi="Times New Roman"/>
          <w:sz w:val="24"/>
          <w:szCs w:val="24"/>
          <w:lang w:val="sr-Cyrl-CS" w:eastAsia="sr-Latn-CS"/>
        </w:rPr>
        <w:t xml:space="preserve">СРЕДСТВА ЗА СПРОВОЂЕЊЕ ОВE УРЕДБЕ У ИЗНОСУ ОД </w:t>
      </w:r>
      <w:r w:rsidR="001360F3" w:rsidRPr="006464CD">
        <w:rPr>
          <w:rFonts w:ascii="Times New Roman" w:hAnsi="Times New Roman"/>
          <w:sz w:val="24"/>
          <w:szCs w:val="24"/>
          <w:lang w:val="sr-Cyrl-CS" w:eastAsia="sr-Latn-CS"/>
        </w:rPr>
        <w:t xml:space="preserve">470.000.000 </w:t>
      </w:r>
      <w:r w:rsidRPr="006464CD">
        <w:rPr>
          <w:rFonts w:ascii="Times New Roman" w:hAnsi="Times New Roman"/>
          <w:sz w:val="24"/>
          <w:szCs w:val="24"/>
          <w:lang w:val="sr-Cyrl-CS" w:eastAsia="sr-Latn-CS"/>
        </w:rPr>
        <w:t xml:space="preserve">ДИНАРА ОБЕЗБЕЂЕНА СУ У БУЏЕТУ РЕПУБЛИКЕ СРБИЈЕ ЗА 2019. ГОДИНУ У ОКВИРУ РАЗДЕЛА 3 - ВЛАДА, ГЛАВА 3.22 - КАНЦЕЛАРИЈА ЗА УПРАВЉАЊЕ ЈАВНИМ УЛАГАЊИМА, ПРОГРАМ -1511 </w:t>
      </w:r>
      <w:r w:rsidRPr="006464CD">
        <w:rPr>
          <w:rFonts w:ascii="Times New Roman" w:hAnsi="Times New Roman"/>
          <w:sz w:val="24"/>
          <w:szCs w:val="24"/>
          <w:lang w:val="sr-Cyrl-CS" w:eastAsia="sr-Latn-CS"/>
        </w:rPr>
        <w:lastRenderedPageBreak/>
        <w:t>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01 – ПРИХОДИ ИЗ БУЏЕТА,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w:t>
      </w:r>
    </w:p>
    <w:p w14:paraId="709CE55B" w14:textId="13F28C62" w:rsidR="00803A8F" w:rsidRPr="006464CD" w:rsidRDefault="00803A8F" w:rsidP="00803A8F">
      <w:pPr>
        <w:pStyle w:val="NoSpacing"/>
        <w:ind w:firstLine="708"/>
        <w:jc w:val="both"/>
        <w:rPr>
          <w:rFonts w:ascii="Times New Roman" w:hAnsi="Times New Roman"/>
          <w:sz w:val="24"/>
          <w:szCs w:val="24"/>
          <w:lang w:val="sr-Cyrl-CS" w:eastAsia="sr-Latn-CS"/>
        </w:rPr>
      </w:pPr>
      <w:r w:rsidRPr="006464CD">
        <w:rPr>
          <w:sz w:val="24"/>
          <w:szCs w:val="24"/>
          <w:lang w:val="sr-Cyrl-CS"/>
        </w:rPr>
        <w:tab/>
      </w:r>
      <w:r w:rsidRPr="006464CD">
        <w:rPr>
          <w:rFonts w:ascii="Times New Roman" w:hAnsi="Times New Roman"/>
          <w:sz w:val="24"/>
          <w:szCs w:val="24"/>
          <w:lang w:val="sr-Cyrl-CS" w:eastAsia="sr-Latn-CS"/>
        </w:rPr>
        <w:t xml:space="preserve">СРЕДСТВА ЗА СПРОВОЂЕЊЕ ОВE УРЕДБЕ У ИЗНОСУ ОД </w:t>
      </w:r>
      <w:r w:rsidR="001360F3" w:rsidRPr="006464CD">
        <w:rPr>
          <w:rFonts w:ascii="Times New Roman" w:hAnsi="Times New Roman"/>
          <w:sz w:val="24"/>
          <w:szCs w:val="24"/>
          <w:lang w:val="sr-Cyrl-CS" w:eastAsia="sr-Latn-CS"/>
        </w:rPr>
        <w:t xml:space="preserve">346.735.000 </w:t>
      </w:r>
      <w:r w:rsidRPr="006464CD">
        <w:rPr>
          <w:rFonts w:ascii="Times New Roman" w:hAnsi="Times New Roman"/>
          <w:sz w:val="24"/>
          <w:szCs w:val="24"/>
          <w:lang w:val="sr-Cyrl-CS" w:eastAsia="sr-Latn-CS"/>
        </w:rPr>
        <w:t>ДИНАРА 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14:paraId="4E17C07B" w14:textId="032A5FE5" w:rsidR="00803A8F" w:rsidRPr="00803A8F" w:rsidRDefault="00803A8F" w:rsidP="00803A8F">
      <w:pPr>
        <w:pStyle w:val="NoSpacing"/>
        <w:ind w:firstLine="708"/>
        <w:jc w:val="both"/>
        <w:rPr>
          <w:rFonts w:ascii="Times New Roman" w:hAnsi="Times New Roman"/>
          <w:sz w:val="24"/>
          <w:szCs w:val="24"/>
          <w:lang w:val="sr-Cyrl-CS" w:eastAsia="sr-Latn-CS"/>
        </w:rPr>
      </w:pPr>
      <w:r w:rsidRPr="006464CD">
        <w:rPr>
          <w:rFonts w:ascii="Times New Roman" w:hAnsi="Times New Roman"/>
          <w:sz w:val="24"/>
          <w:szCs w:val="24"/>
          <w:lang w:val="sr-Cyrl-CS" w:eastAsia="sr-Latn-CS"/>
        </w:rPr>
        <w:tab/>
        <w:t xml:space="preserve">НАКОН ТОГА СРЕДСТВА ЋЕ СЕ РАСПОРЕДИТИ НА РАЗДЕО 3 - ВЛАДА, ГЛАВА 3.22 - 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w:t>
      </w:r>
      <w:r w:rsidR="001360F3" w:rsidRPr="006464CD">
        <w:rPr>
          <w:rFonts w:ascii="Times New Roman" w:hAnsi="Times New Roman"/>
          <w:sz w:val="24"/>
          <w:szCs w:val="24"/>
          <w:lang w:val="sr-Cyrl-CS" w:eastAsia="sr-Latn-CS"/>
        </w:rPr>
        <w:t xml:space="preserve">346.735.000 </w:t>
      </w:r>
      <w:r w:rsidRPr="006464CD">
        <w:rPr>
          <w:rFonts w:ascii="Times New Roman" w:hAnsi="Times New Roman"/>
          <w:sz w:val="24"/>
          <w:szCs w:val="24"/>
          <w:lang w:val="sr-Cyrl-CS" w:eastAsia="sr-Latn-CS"/>
        </w:rPr>
        <w:t>ДИНАРА.</w:t>
      </w:r>
    </w:p>
    <w:sectPr w:rsidR="00803A8F" w:rsidRPr="00803A8F" w:rsidSect="00BE00EE">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79497" w14:textId="77777777" w:rsidR="001243EA" w:rsidRDefault="001243EA">
      <w:r>
        <w:separator/>
      </w:r>
    </w:p>
  </w:endnote>
  <w:endnote w:type="continuationSeparator" w:id="0">
    <w:p w14:paraId="3663B9AD" w14:textId="77777777" w:rsidR="001243EA" w:rsidRDefault="0012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3A5D0" w14:textId="77777777" w:rsidR="001243EA" w:rsidRDefault="001243EA">
      <w:r>
        <w:separator/>
      </w:r>
    </w:p>
  </w:footnote>
  <w:footnote w:type="continuationSeparator" w:id="0">
    <w:p w14:paraId="6FCDD2E0" w14:textId="77777777" w:rsidR="001243EA" w:rsidRDefault="00124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56604" w14:textId="77777777" w:rsidR="00C02380" w:rsidRDefault="00C02380" w:rsidP="00BE00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5479C90" w14:textId="77777777" w:rsidR="00C02380" w:rsidRDefault="00C023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3DFD5" w14:textId="2EE4EFC4" w:rsidR="00C02380" w:rsidRDefault="00C02380" w:rsidP="00BE00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24362">
      <w:rPr>
        <w:rStyle w:val="PageNumber"/>
        <w:noProof/>
      </w:rPr>
      <w:t>2</w:t>
    </w:r>
    <w:r>
      <w:rPr>
        <w:rStyle w:val="PageNumber"/>
      </w:rPr>
      <w:fldChar w:fldCharType="end"/>
    </w:r>
  </w:p>
  <w:p w14:paraId="612ECDC3" w14:textId="77777777" w:rsidR="00C02380" w:rsidRDefault="00C02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387E"/>
    <w:multiLevelType w:val="hybridMultilevel"/>
    <w:tmpl w:val="7C286FD6"/>
    <w:lvl w:ilvl="0" w:tplc="443E604A">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5B577F9"/>
    <w:multiLevelType w:val="hybridMultilevel"/>
    <w:tmpl w:val="E2E657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8337D6"/>
    <w:multiLevelType w:val="hybridMultilevel"/>
    <w:tmpl w:val="846A7546"/>
    <w:lvl w:ilvl="0" w:tplc="BB24CA04">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C3"/>
    <w:rsid w:val="00003530"/>
    <w:rsid w:val="00006B60"/>
    <w:rsid w:val="00024891"/>
    <w:rsid w:val="00085145"/>
    <w:rsid w:val="000901A1"/>
    <w:rsid w:val="00094AB4"/>
    <w:rsid w:val="000F2017"/>
    <w:rsid w:val="0010188D"/>
    <w:rsid w:val="0010650A"/>
    <w:rsid w:val="0010778F"/>
    <w:rsid w:val="0010784F"/>
    <w:rsid w:val="0012265A"/>
    <w:rsid w:val="001243EA"/>
    <w:rsid w:val="001360F3"/>
    <w:rsid w:val="00136480"/>
    <w:rsid w:val="00140CFB"/>
    <w:rsid w:val="00175037"/>
    <w:rsid w:val="001867AD"/>
    <w:rsid w:val="001C4DCF"/>
    <w:rsid w:val="001C7152"/>
    <w:rsid w:val="001E2E9E"/>
    <w:rsid w:val="001E4AA9"/>
    <w:rsid w:val="00220518"/>
    <w:rsid w:val="00224362"/>
    <w:rsid w:val="0024608C"/>
    <w:rsid w:val="0026595D"/>
    <w:rsid w:val="002746B9"/>
    <w:rsid w:val="00285D9F"/>
    <w:rsid w:val="002D2C05"/>
    <w:rsid w:val="002E2969"/>
    <w:rsid w:val="002F6838"/>
    <w:rsid w:val="002F7060"/>
    <w:rsid w:val="00307BAA"/>
    <w:rsid w:val="00325E6F"/>
    <w:rsid w:val="0038112B"/>
    <w:rsid w:val="00381669"/>
    <w:rsid w:val="00381D5A"/>
    <w:rsid w:val="00383EFD"/>
    <w:rsid w:val="003A398D"/>
    <w:rsid w:val="003C7697"/>
    <w:rsid w:val="003F0D17"/>
    <w:rsid w:val="00406CAB"/>
    <w:rsid w:val="004251E8"/>
    <w:rsid w:val="00430C16"/>
    <w:rsid w:val="004723AA"/>
    <w:rsid w:val="00480E21"/>
    <w:rsid w:val="00484D68"/>
    <w:rsid w:val="00493F25"/>
    <w:rsid w:val="004A465A"/>
    <w:rsid w:val="004B3345"/>
    <w:rsid w:val="004C1C57"/>
    <w:rsid w:val="004F05E6"/>
    <w:rsid w:val="004F5C0D"/>
    <w:rsid w:val="00502FCB"/>
    <w:rsid w:val="00511953"/>
    <w:rsid w:val="00515BB0"/>
    <w:rsid w:val="00527F82"/>
    <w:rsid w:val="005436C3"/>
    <w:rsid w:val="00551BE6"/>
    <w:rsid w:val="00562BD5"/>
    <w:rsid w:val="00586384"/>
    <w:rsid w:val="005A29E9"/>
    <w:rsid w:val="005F5D60"/>
    <w:rsid w:val="00604724"/>
    <w:rsid w:val="00641BC9"/>
    <w:rsid w:val="006464CD"/>
    <w:rsid w:val="006565DF"/>
    <w:rsid w:val="00666A6E"/>
    <w:rsid w:val="00685211"/>
    <w:rsid w:val="006A0DC8"/>
    <w:rsid w:val="006B3BF7"/>
    <w:rsid w:val="006B7705"/>
    <w:rsid w:val="006C48FA"/>
    <w:rsid w:val="00742AFB"/>
    <w:rsid w:val="007432F2"/>
    <w:rsid w:val="007667CA"/>
    <w:rsid w:val="00786E1C"/>
    <w:rsid w:val="00797976"/>
    <w:rsid w:val="007A42D3"/>
    <w:rsid w:val="007B3D16"/>
    <w:rsid w:val="007E70EA"/>
    <w:rsid w:val="00803A8F"/>
    <w:rsid w:val="008045EA"/>
    <w:rsid w:val="008323F1"/>
    <w:rsid w:val="008576C9"/>
    <w:rsid w:val="008751A7"/>
    <w:rsid w:val="00893197"/>
    <w:rsid w:val="008971A9"/>
    <w:rsid w:val="008B2CAE"/>
    <w:rsid w:val="008F7647"/>
    <w:rsid w:val="00915C45"/>
    <w:rsid w:val="009429E0"/>
    <w:rsid w:val="0096630D"/>
    <w:rsid w:val="009B33C2"/>
    <w:rsid w:val="009D35E8"/>
    <w:rsid w:val="009E01A4"/>
    <w:rsid w:val="00A06A95"/>
    <w:rsid w:val="00A20B93"/>
    <w:rsid w:val="00A527FE"/>
    <w:rsid w:val="00A82B08"/>
    <w:rsid w:val="00A91508"/>
    <w:rsid w:val="00AC4618"/>
    <w:rsid w:val="00AC7300"/>
    <w:rsid w:val="00B10FC9"/>
    <w:rsid w:val="00B32A52"/>
    <w:rsid w:val="00B540BC"/>
    <w:rsid w:val="00B67E8B"/>
    <w:rsid w:val="00B84EDC"/>
    <w:rsid w:val="00B94E8E"/>
    <w:rsid w:val="00B9715D"/>
    <w:rsid w:val="00BA3444"/>
    <w:rsid w:val="00BB1FD4"/>
    <w:rsid w:val="00BB3E25"/>
    <w:rsid w:val="00BC7E73"/>
    <w:rsid w:val="00BE00EE"/>
    <w:rsid w:val="00C02380"/>
    <w:rsid w:val="00CC5A13"/>
    <w:rsid w:val="00CD306C"/>
    <w:rsid w:val="00CE3D3A"/>
    <w:rsid w:val="00CE5135"/>
    <w:rsid w:val="00CF7F40"/>
    <w:rsid w:val="00D10E15"/>
    <w:rsid w:val="00D17622"/>
    <w:rsid w:val="00D24036"/>
    <w:rsid w:val="00D3025A"/>
    <w:rsid w:val="00D3381C"/>
    <w:rsid w:val="00D45642"/>
    <w:rsid w:val="00D545D4"/>
    <w:rsid w:val="00D6160F"/>
    <w:rsid w:val="00D674AF"/>
    <w:rsid w:val="00D8036C"/>
    <w:rsid w:val="00D83F76"/>
    <w:rsid w:val="00D8723E"/>
    <w:rsid w:val="00D925D9"/>
    <w:rsid w:val="00DA318A"/>
    <w:rsid w:val="00DA69FD"/>
    <w:rsid w:val="00DB1459"/>
    <w:rsid w:val="00DB34B8"/>
    <w:rsid w:val="00DC0C6E"/>
    <w:rsid w:val="00E02B7A"/>
    <w:rsid w:val="00E04322"/>
    <w:rsid w:val="00E07BC3"/>
    <w:rsid w:val="00E17E6E"/>
    <w:rsid w:val="00E322A6"/>
    <w:rsid w:val="00E61A98"/>
    <w:rsid w:val="00E62A2E"/>
    <w:rsid w:val="00EB134D"/>
    <w:rsid w:val="00ED799D"/>
    <w:rsid w:val="00EE60FE"/>
    <w:rsid w:val="00F02A49"/>
    <w:rsid w:val="00F05000"/>
    <w:rsid w:val="00F05818"/>
    <w:rsid w:val="00F158A1"/>
    <w:rsid w:val="00F36067"/>
    <w:rsid w:val="00F66F60"/>
    <w:rsid w:val="00F67401"/>
    <w:rsid w:val="00F81960"/>
    <w:rsid w:val="00F850E6"/>
    <w:rsid w:val="00FA7B4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9044A"/>
  <w15:docId w15:val="{6F59DAAA-A2F0-4F2E-A255-8C5B7ACF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65A"/>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12265A"/>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2265A"/>
    <w:rPr>
      <w:lang w:val="sr-Latn-CS" w:eastAsia="sr-Latn-CS"/>
    </w:rPr>
  </w:style>
  <w:style w:type="paragraph" w:customStyle="1" w:styleId="1tekst">
    <w:name w:val="1tekst"/>
    <w:basedOn w:val="Normal"/>
    <w:rsid w:val="0012265A"/>
    <w:pPr>
      <w:spacing w:before="100" w:after="100"/>
      <w:ind w:firstLine="240"/>
    </w:pPr>
  </w:style>
  <w:style w:type="paragraph" w:styleId="NoSpacing">
    <w:name w:val="No Spacing"/>
    <w:uiPriority w:val="1"/>
    <w:qFormat/>
    <w:rsid w:val="0012265A"/>
    <w:rPr>
      <w:rFonts w:ascii="Calibri" w:hAnsi="Calibri"/>
      <w:sz w:val="22"/>
      <w:szCs w:val="22"/>
    </w:rPr>
  </w:style>
  <w:style w:type="paragraph" w:styleId="ListParagraph">
    <w:name w:val="List Paragraph"/>
    <w:basedOn w:val="Normal"/>
    <w:uiPriority w:val="34"/>
    <w:qFormat/>
    <w:rsid w:val="0012265A"/>
    <w:pPr>
      <w:widowControl/>
      <w:autoSpaceDE/>
      <w:autoSpaceDN/>
      <w:adjustRightInd/>
      <w:spacing w:after="200" w:line="276" w:lineRule="auto"/>
      <w:ind w:left="720"/>
      <w:contextualSpacing/>
    </w:pPr>
    <w:rPr>
      <w:rFonts w:ascii="Calibri" w:hAnsi="Calibri"/>
      <w:sz w:val="22"/>
      <w:szCs w:val="22"/>
      <w:lang w:val="en-US" w:eastAsia="en-US"/>
    </w:rPr>
  </w:style>
  <w:style w:type="paragraph" w:customStyle="1" w:styleId="a">
    <w:name w:val="набрајање"/>
    <w:basedOn w:val="Normal"/>
    <w:link w:val="Char"/>
    <w:qFormat/>
    <w:rsid w:val="0012265A"/>
    <w:pPr>
      <w:widowControl/>
      <w:numPr>
        <w:numId w:val="2"/>
      </w:numPr>
      <w:suppressAutoHyphens/>
      <w:autoSpaceDE/>
      <w:autoSpaceDN/>
      <w:adjustRightInd/>
      <w:spacing w:before="60"/>
      <w:jc w:val="both"/>
    </w:pPr>
    <w:rPr>
      <w:rFonts w:ascii="Verdana" w:eastAsia="Calibri" w:hAnsi="Verdana"/>
      <w:lang w:val="en-US"/>
    </w:rPr>
  </w:style>
  <w:style w:type="character" w:customStyle="1" w:styleId="Char">
    <w:name w:val="набрајање Char"/>
    <w:link w:val="a"/>
    <w:locked/>
    <w:rsid w:val="0012265A"/>
    <w:rPr>
      <w:rFonts w:ascii="Verdana" w:eastAsia="Calibri" w:hAnsi="Verdana"/>
      <w:lang w:eastAsia="sr-Latn-CS"/>
    </w:rPr>
  </w:style>
  <w:style w:type="paragraph" w:styleId="NormalWeb">
    <w:name w:val="Normal (Web)"/>
    <w:basedOn w:val="Normal"/>
    <w:uiPriority w:val="99"/>
    <w:unhideWhenUsed/>
    <w:rsid w:val="0012265A"/>
    <w:pPr>
      <w:widowControl/>
      <w:autoSpaceDE/>
      <w:autoSpaceDN/>
      <w:adjustRightInd/>
      <w:spacing w:before="100" w:beforeAutospacing="1" w:after="100" w:afterAutospacing="1"/>
    </w:pPr>
    <w:rPr>
      <w:sz w:val="24"/>
      <w:szCs w:val="24"/>
      <w:lang w:val="en-US" w:eastAsia="en-US"/>
    </w:rPr>
  </w:style>
  <w:style w:type="paragraph" w:styleId="Header">
    <w:name w:val="header"/>
    <w:basedOn w:val="Normal"/>
    <w:link w:val="HeaderChar"/>
    <w:rsid w:val="0012265A"/>
    <w:pPr>
      <w:tabs>
        <w:tab w:val="center" w:pos="4680"/>
        <w:tab w:val="right" w:pos="9360"/>
      </w:tabs>
    </w:pPr>
  </w:style>
  <w:style w:type="character" w:customStyle="1" w:styleId="HeaderChar">
    <w:name w:val="Header Char"/>
    <w:basedOn w:val="DefaultParagraphFont"/>
    <w:link w:val="Header"/>
    <w:rsid w:val="0012265A"/>
    <w:rPr>
      <w:lang w:val="sr-Latn-CS" w:eastAsia="sr-Latn-CS"/>
    </w:rPr>
  </w:style>
  <w:style w:type="character" w:styleId="PageNumber">
    <w:name w:val="page number"/>
    <w:basedOn w:val="DefaultParagraphFont"/>
    <w:rsid w:val="0012265A"/>
  </w:style>
  <w:style w:type="paragraph" w:styleId="BalloonText">
    <w:name w:val="Balloon Text"/>
    <w:basedOn w:val="Normal"/>
    <w:link w:val="BalloonTextChar"/>
    <w:rsid w:val="00493F25"/>
    <w:rPr>
      <w:rFonts w:ascii="Tahoma" w:hAnsi="Tahoma" w:cs="Tahoma"/>
      <w:sz w:val="16"/>
      <w:szCs w:val="16"/>
    </w:rPr>
  </w:style>
  <w:style w:type="character" w:customStyle="1" w:styleId="BalloonTextChar">
    <w:name w:val="Balloon Text Char"/>
    <w:basedOn w:val="DefaultParagraphFont"/>
    <w:link w:val="BalloonText"/>
    <w:rsid w:val="00493F25"/>
    <w:rPr>
      <w:rFonts w:ascii="Tahoma" w:hAnsi="Tahoma" w:cs="Tahoma"/>
      <w:sz w:val="16"/>
      <w:szCs w:val="16"/>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F784F-58D5-4AFD-BD88-A9D8F6E43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1651</Words>
  <Characters>9415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Stojanovic</cp:lastModifiedBy>
  <cp:revision>2</cp:revision>
  <cp:lastPrinted>2019-10-24T11:49:00Z</cp:lastPrinted>
  <dcterms:created xsi:type="dcterms:W3CDTF">2019-10-25T12:47:00Z</dcterms:created>
  <dcterms:modified xsi:type="dcterms:W3CDTF">2019-10-25T12:47:00Z</dcterms:modified>
</cp:coreProperties>
</file>