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664" w:rsidRPr="00796F09" w:rsidRDefault="00FE1766" w:rsidP="00F959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ПРЕДЛОГ </w:t>
      </w:r>
      <w:r w:rsidR="00742F95"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ЗАКОН</w:t>
      </w:r>
      <w:r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А</w:t>
      </w:r>
    </w:p>
    <w:p w:rsidR="00C00664" w:rsidRPr="00796F09" w:rsidRDefault="00F959C3" w:rsidP="00241AEF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О ИЗМЕНАМА И ДОПУНАМА ЗАКОНА О ИНФОРМАЦИОНОЈ БЕЗБЕДНОСТИ</w:t>
      </w:r>
    </w:p>
    <w:p w:rsidR="001A159A" w:rsidRPr="00796F09" w:rsidRDefault="001A159A" w:rsidP="00241AEF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00664" w:rsidRPr="00796F09" w:rsidRDefault="00742F95" w:rsidP="00241AEF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Члан 1.</w:t>
      </w:r>
    </w:p>
    <w:p w:rsidR="000916CF" w:rsidRPr="00796F09" w:rsidRDefault="005408AB" w:rsidP="000916C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У Закону о информационој безбедности („Службени гласник РС”, бр. 6/16 и 94/17)</w:t>
      </w:r>
      <w:r w:rsidR="008F37AE" w:rsidRPr="00796F0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3B27C9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члану 2. став 1. </w:t>
      </w:r>
      <w:r w:rsidR="000916CF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тачка 1) </w:t>
      </w:r>
      <w:proofErr w:type="spellStart"/>
      <w:r w:rsidR="000916CF" w:rsidRPr="00796F09">
        <w:rPr>
          <w:rFonts w:ascii="Times New Roman" w:hAnsi="Times New Roman" w:cs="Times New Roman"/>
          <w:sz w:val="24"/>
          <w:szCs w:val="24"/>
          <w:lang w:val="sr-Cyrl-CS"/>
        </w:rPr>
        <w:t>подтачка</w:t>
      </w:r>
      <w:proofErr w:type="spellEnd"/>
      <w:r w:rsidR="000916CF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(3) реч: „</w:t>
      </w:r>
      <w:proofErr w:type="spellStart"/>
      <w:r w:rsidR="000916CF" w:rsidRPr="00796F09">
        <w:rPr>
          <w:rFonts w:ascii="Times New Roman" w:hAnsi="Times New Roman" w:cs="Times New Roman"/>
          <w:sz w:val="24"/>
          <w:szCs w:val="24"/>
          <w:lang w:val="sr-Cyrl-CS"/>
        </w:rPr>
        <w:t>похрањујеˮ</w:t>
      </w:r>
      <w:proofErr w:type="spellEnd"/>
      <w:r w:rsidR="000916CF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замењује се речима</w:t>
      </w:r>
      <w:r w:rsidR="00224F5C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0916CF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„воде, </w:t>
      </w:r>
      <w:proofErr w:type="spellStart"/>
      <w:r w:rsidR="000916CF" w:rsidRPr="00796F09">
        <w:rPr>
          <w:rFonts w:ascii="Times New Roman" w:hAnsi="Times New Roman" w:cs="Times New Roman"/>
          <w:sz w:val="24"/>
          <w:szCs w:val="24"/>
          <w:lang w:val="sr-Cyrl-CS"/>
        </w:rPr>
        <w:t>чувајуˮ</w:t>
      </w:r>
      <w:proofErr w:type="spellEnd"/>
      <w:r w:rsidR="000916CF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.  </w:t>
      </w:r>
    </w:p>
    <w:p w:rsidR="0016438F" w:rsidRPr="00796F09" w:rsidRDefault="0016438F" w:rsidP="0016438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После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подтачке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(4) додаје се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подтачка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(5)</w:t>
      </w:r>
      <w:r w:rsidR="00224F5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која гласи: </w:t>
      </w:r>
    </w:p>
    <w:p w:rsidR="0016438F" w:rsidRPr="00796F09" w:rsidRDefault="0016438F" w:rsidP="0016438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„(5) све типове системског и апликативног софтвера и софтверске развојне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алате.ˮ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0916CF" w:rsidRPr="00796F09" w:rsidRDefault="000916CF" w:rsidP="000916C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У тачки 2</w:t>
      </w:r>
      <w:r w:rsidR="003B27C9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FE3A96" w:rsidRPr="00796F09">
        <w:rPr>
          <w:rFonts w:ascii="Times New Roman" w:hAnsi="Times New Roman" w:cs="Times New Roman"/>
          <w:sz w:val="24"/>
          <w:szCs w:val="24"/>
          <w:lang w:val="sr-Cyrl-CS"/>
        </w:rPr>
        <w:t>речи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>: „</w:t>
      </w:r>
      <w:r w:rsidR="00961012" w:rsidRPr="00D6152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орган </w:t>
      </w:r>
      <w:r w:rsidR="00961012" w:rsidRPr="0068384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јавне</w:t>
      </w:r>
      <w:r w:rsidR="00961012" w:rsidRPr="00D6152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власти или организациона јединица органа</w:t>
      </w:r>
      <w:r w:rsidR="00961012" w:rsidRPr="0096101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јавне</w:t>
      </w:r>
      <w:r w:rsidR="00961012" w:rsidRPr="00D6152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власти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>ˮ замењују се речима</w:t>
      </w:r>
      <w:r w:rsidR="008F37AE" w:rsidRPr="00796F09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r w:rsidR="00961012" w:rsidRPr="00D6152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орган власти или организациона јединица органа</w:t>
      </w:r>
      <w:r w:rsidR="00961012" w:rsidRPr="0096101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961012" w:rsidRPr="00D6152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власти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ˮ. </w:t>
      </w:r>
    </w:p>
    <w:p w:rsidR="000916CF" w:rsidRPr="00796F09" w:rsidRDefault="000916CF" w:rsidP="000916C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Тачка 11) мења се и гласи:</w:t>
      </w:r>
    </w:p>
    <w:p w:rsidR="000916CF" w:rsidRPr="00796F09" w:rsidRDefault="000916CF" w:rsidP="000916C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„11) </w:t>
      </w:r>
      <w:r w:rsidR="003A7F58" w:rsidRPr="00796F09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нцидент је сваки догађај који има стваран негативан утицај на безбедност мрежних и информационих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система;ˮ</w:t>
      </w:r>
      <w:proofErr w:type="spellEnd"/>
    </w:p>
    <w:p w:rsidR="003A7F58" w:rsidRPr="00796F09" w:rsidRDefault="003A7F58" w:rsidP="003A7F58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После тачке 11) додаје се тачка 11а)</w:t>
      </w:r>
      <w:r w:rsidR="00224F5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која гласи:</w:t>
      </w:r>
    </w:p>
    <w:p w:rsidR="003A7F58" w:rsidRPr="00796F09" w:rsidRDefault="003A7F58" w:rsidP="003A7F58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„11а) јединствени систем за пријем обавештења о инцидентима је информациони систем у који се уносе подаци о инцидентима у ИКТ системима од посебног значаја који могу да имају значајан утицај на нарушавање информационе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безбедности;ˮ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46C6B" w:rsidRPr="00796F09" w:rsidRDefault="00EE439A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A16C70" w:rsidRPr="00796F09">
        <w:rPr>
          <w:rFonts w:ascii="Times New Roman" w:hAnsi="Times New Roman" w:cs="Times New Roman"/>
          <w:sz w:val="24"/>
          <w:szCs w:val="24"/>
          <w:lang w:val="sr-Cyrl-CS"/>
        </w:rPr>
        <w:t>ачка</w:t>
      </w:r>
      <w:r w:rsidR="00746C6B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15)</w:t>
      </w:r>
      <w:r w:rsidR="00C90D93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ме</w:t>
      </w:r>
      <w:r w:rsidR="00E371BB" w:rsidRPr="00796F09">
        <w:rPr>
          <w:rFonts w:ascii="Times New Roman" w:hAnsi="Times New Roman" w:cs="Times New Roman"/>
          <w:sz w:val="24"/>
          <w:szCs w:val="24"/>
          <w:lang w:val="sr-Cyrl-CS"/>
        </w:rPr>
        <w:t>ња се и гласи:</w:t>
      </w:r>
      <w:r w:rsidR="00746C6B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746C6B" w:rsidRPr="00796F09" w:rsidRDefault="00F979B7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746C6B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15) орган власти је државни орган, орган аутономне покрајине, орган јединице локалне самоуправе, организација </w:t>
      </w:r>
      <w:r w:rsidR="00C90D93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и друго правно или физичко лице коме </w:t>
      </w:r>
      <w:r w:rsidR="00746C6B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је поверено вршење јавних </w:t>
      </w:r>
      <w:proofErr w:type="spellStart"/>
      <w:r w:rsidR="00746C6B" w:rsidRPr="00796F09">
        <w:rPr>
          <w:rFonts w:ascii="Times New Roman" w:hAnsi="Times New Roman" w:cs="Times New Roman"/>
          <w:sz w:val="24"/>
          <w:szCs w:val="24"/>
          <w:lang w:val="sr-Cyrl-CS"/>
        </w:rPr>
        <w:t>овлашћења;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>ˮ</w:t>
      </w:r>
      <w:proofErr w:type="spellEnd"/>
    </w:p>
    <w:p w:rsidR="002933F6" w:rsidRPr="00796F09" w:rsidRDefault="00A16C70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6B430F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ачка </w:t>
      </w:r>
      <w:r w:rsidR="0071548A" w:rsidRPr="00796F09">
        <w:rPr>
          <w:rFonts w:ascii="Times New Roman" w:hAnsi="Times New Roman" w:cs="Times New Roman"/>
          <w:sz w:val="24"/>
          <w:szCs w:val="24"/>
          <w:lang w:val="sr-Cyrl-CS"/>
        </w:rPr>
        <w:t>24) ме</w:t>
      </w:r>
      <w:r w:rsidR="00AA457F" w:rsidRPr="00796F09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71548A" w:rsidRPr="00796F09">
        <w:rPr>
          <w:rFonts w:ascii="Times New Roman" w:hAnsi="Times New Roman" w:cs="Times New Roman"/>
          <w:sz w:val="24"/>
          <w:szCs w:val="24"/>
          <w:lang w:val="sr-Cyrl-CS"/>
        </w:rPr>
        <w:t>а се и гласи:</w:t>
      </w:r>
    </w:p>
    <w:p w:rsidR="0071548A" w:rsidRPr="00796F09" w:rsidRDefault="0071548A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„24) информациона добра обухватају податке у датотекама и базама података, програмски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кôд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, конфигурацију хардверских компонената, техничку и корисничку документацију, </w:t>
      </w:r>
      <w:r w:rsidR="003B27C9" w:rsidRPr="00796F09">
        <w:rPr>
          <w:rFonts w:ascii="Times New Roman" w:hAnsi="Times New Roman" w:cs="Times New Roman"/>
          <w:sz w:val="24"/>
          <w:szCs w:val="24"/>
          <w:lang w:val="sr-Cyrl-CS"/>
        </w:rPr>
        <w:t>записе о коришћењу хардверских компоненти, података из датотека и база података и спровођењу процедура ако се исти воде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, унутрашње опште акте, процедуре и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слично;ˮ</w:t>
      </w:r>
      <w:proofErr w:type="spellEnd"/>
    </w:p>
    <w:p w:rsidR="003B27C9" w:rsidRPr="00796F09" w:rsidRDefault="00A16C70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6D5719" w:rsidRPr="00796F09">
        <w:rPr>
          <w:rFonts w:ascii="Times New Roman" w:hAnsi="Times New Roman" w:cs="Times New Roman"/>
          <w:sz w:val="24"/>
          <w:szCs w:val="24"/>
          <w:lang w:val="sr-Cyrl-CS"/>
        </w:rPr>
        <w:t>осле тачке</w:t>
      </w:r>
      <w:r w:rsidR="003B27C9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24)</w:t>
      </w:r>
      <w:r w:rsidR="006D5719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додају се </w:t>
      </w:r>
      <w:proofErr w:type="spellStart"/>
      <w:r w:rsidR="00D56E5E" w:rsidRPr="00796F09">
        <w:rPr>
          <w:rFonts w:ascii="Times New Roman" w:hAnsi="Times New Roman" w:cs="Times New Roman"/>
          <w:sz w:val="24"/>
          <w:szCs w:val="24"/>
          <w:lang w:val="sr-Cyrl-CS"/>
        </w:rPr>
        <w:t>тач</w:t>
      </w:r>
      <w:proofErr w:type="spellEnd"/>
      <w:r w:rsidR="00D56E5E" w:rsidRPr="00796F0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6D5719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25) и 26)</w:t>
      </w:r>
      <w:r w:rsidR="001B671D" w:rsidRPr="00796F0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6D5719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које гласе:</w:t>
      </w:r>
    </w:p>
    <w:p w:rsidR="00D82B14" w:rsidRPr="00796F09" w:rsidRDefault="006D5719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D82B14" w:rsidRPr="00796F09">
        <w:rPr>
          <w:rFonts w:ascii="Times New Roman" w:hAnsi="Times New Roman" w:cs="Times New Roman"/>
          <w:sz w:val="24"/>
          <w:szCs w:val="24"/>
          <w:lang w:val="sr-Cyrl-CS"/>
        </w:rPr>
        <w:t>25) услуга информационог друштва је услуга у смислу закона којим се уређује електронска трговина;</w:t>
      </w:r>
    </w:p>
    <w:p w:rsidR="006D5719" w:rsidRPr="00796F09" w:rsidRDefault="00D82B14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26)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пружалац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услуге информационог друштва је </w:t>
      </w:r>
      <w:r w:rsidR="001E5C73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правно лице које је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пружалац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услуге у смислу закона којим се уређује електронска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трговинаˮ</w:t>
      </w:r>
      <w:proofErr w:type="spellEnd"/>
      <w:r w:rsidR="006D5719" w:rsidRPr="00796F0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A055F" w:rsidRPr="00796F09" w:rsidRDefault="00DA055F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A055F" w:rsidRPr="00796F09" w:rsidRDefault="00DA055F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A055F" w:rsidRPr="00796F09" w:rsidRDefault="00DA055F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0539D" w:rsidRPr="00796F09" w:rsidRDefault="001E51EA" w:rsidP="00241AEF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Члан 2</w:t>
      </w:r>
      <w:r w:rsidR="00A0539D"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:rsidR="00A0539D" w:rsidRPr="00796F09" w:rsidRDefault="00E63DA0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После члан</w:t>
      </w:r>
      <w:r w:rsidR="002F11FB" w:rsidRPr="00796F09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60C79" w:rsidRPr="00796F09">
        <w:rPr>
          <w:rFonts w:ascii="Times New Roman" w:hAnsi="Times New Roman" w:cs="Times New Roman"/>
          <w:sz w:val="24"/>
          <w:szCs w:val="24"/>
          <w:lang w:val="sr-Cyrl-CS"/>
        </w:rPr>
        <w:t>3. додај</w:t>
      </w:r>
      <w:r w:rsidR="006719BF">
        <w:rPr>
          <w:rFonts w:ascii="Times New Roman" w:hAnsi="Times New Roman" w:cs="Times New Roman"/>
          <w:sz w:val="24"/>
          <w:szCs w:val="24"/>
          <w:lang w:val="sr-Cyrl-CS"/>
        </w:rPr>
        <w:t>е се</w:t>
      </w:r>
      <w:r w:rsidR="00160C79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члан 3а</w:t>
      </w:r>
      <w:r w:rsidR="001B671D" w:rsidRPr="00796F0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60C79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који глас</w:t>
      </w:r>
      <w:r w:rsidR="00F67FEE">
        <w:rPr>
          <w:rFonts w:ascii="Times New Roman" w:hAnsi="Times New Roman" w:cs="Times New Roman"/>
          <w:sz w:val="24"/>
          <w:szCs w:val="24"/>
          <w:lang w:val="sr-Cyrl-CS"/>
        </w:rPr>
        <w:t>и</w:t>
      </w:r>
      <w:bookmarkStart w:id="0" w:name="_GoBack"/>
      <w:bookmarkEnd w:id="0"/>
      <w:r w:rsidR="00160C79" w:rsidRPr="00796F09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160C79" w:rsidRPr="00796F09" w:rsidRDefault="00A23189" w:rsidP="00241AEF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9D1289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Обрада 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>података о личности</w:t>
      </w:r>
    </w:p>
    <w:p w:rsidR="00160C79" w:rsidRPr="00796F09" w:rsidRDefault="009D1289" w:rsidP="00241AEF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A23189" w:rsidRPr="00796F09">
        <w:rPr>
          <w:rFonts w:ascii="Times New Roman" w:hAnsi="Times New Roman" w:cs="Times New Roman"/>
          <w:sz w:val="24"/>
          <w:szCs w:val="24"/>
          <w:lang w:val="sr-Cyrl-CS"/>
        </w:rPr>
        <w:t>3а</w:t>
      </w:r>
    </w:p>
    <w:p w:rsidR="00160C79" w:rsidRPr="00796F09" w:rsidRDefault="009D1289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A23189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случају обраде података о личности приликом вршења надлежности и испуњења обавеза из овог закона поступа се у складу са прописима који уређују заштиту података о </w:t>
      </w:r>
      <w:proofErr w:type="spellStart"/>
      <w:r w:rsidR="00A23189" w:rsidRPr="00796F09">
        <w:rPr>
          <w:rFonts w:ascii="Times New Roman" w:hAnsi="Times New Roman" w:cs="Times New Roman"/>
          <w:sz w:val="24"/>
          <w:szCs w:val="24"/>
          <w:lang w:val="sr-Cyrl-CS"/>
        </w:rPr>
        <w:t>личности.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>ˮ</w:t>
      </w:r>
      <w:proofErr w:type="spellEnd"/>
    </w:p>
    <w:p w:rsidR="003F5B21" w:rsidRPr="00796F09" w:rsidRDefault="003F5B21" w:rsidP="00241AEF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 </w:t>
      </w:r>
      <w:r w:rsidR="001E51EA"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3</w:t>
      </w:r>
      <w:r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:rsidR="00160C79" w:rsidRPr="00796F09" w:rsidRDefault="001E51EA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У члану 5. став 1. после</w:t>
      </w:r>
      <w:r w:rsidR="00306164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речи</w:t>
      </w:r>
      <w:r w:rsidR="00224F5C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306164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„Генералног секретаријата </w:t>
      </w:r>
      <w:proofErr w:type="spellStart"/>
      <w:r w:rsidR="00306164" w:rsidRPr="00796F09">
        <w:rPr>
          <w:rFonts w:ascii="Times New Roman" w:hAnsi="Times New Roman" w:cs="Times New Roman"/>
          <w:sz w:val="24"/>
          <w:szCs w:val="24"/>
          <w:lang w:val="sr-Cyrl-CS"/>
        </w:rPr>
        <w:t>Владеˮ</w:t>
      </w:r>
      <w:proofErr w:type="spellEnd"/>
      <w:r w:rsidR="00306164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додају се речи: „</w:t>
      </w:r>
      <w:r w:rsidR="006B397A" w:rsidRPr="00796F09">
        <w:rPr>
          <w:rFonts w:ascii="Times New Roman" w:hAnsi="Times New Roman" w:cs="Times New Roman"/>
          <w:sz w:val="24"/>
          <w:szCs w:val="24"/>
          <w:lang w:val="sr-Cyrl-CS"/>
        </w:rPr>
        <w:t>Народне банке Србије</w:t>
      </w:r>
      <w:r w:rsidR="00796F09">
        <w:rPr>
          <w:rFonts w:ascii="Times New Roman" w:hAnsi="Times New Roman" w:cs="Times New Roman"/>
          <w:sz w:val="24"/>
          <w:szCs w:val="24"/>
          <w:lang w:val="sr-Latn-RS"/>
        </w:rPr>
        <w:t>”</w:t>
      </w:r>
      <w:r w:rsidR="006B397A" w:rsidRPr="00796F09">
        <w:rPr>
          <w:rFonts w:ascii="Times New Roman" w:hAnsi="Times New Roman" w:cs="Times New Roman"/>
          <w:sz w:val="24"/>
          <w:szCs w:val="24"/>
          <w:lang w:val="sr-Cyrl-CS"/>
        </w:rPr>
        <w:t>, а речи: „</w:t>
      </w:r>
      <w:proofErr w:type="spellStart"/>
      <w:r w:rsidR="006B397A" w:rsidRPr="00796F09">
        <w:rPr>
          <w:rFonts w:ascii="Times New Roman" w:hAnsi="Times New Roman" w:cs="Times New Roman"/>
          <w:sz w:val="24"/>
          <w:szCs w:val="24"/>
          <w:lang w:val="sr-Cyrl-CS"/>
        </w:rPr>
        <w:t>ЦЕРТ-а</w:t>
      </w:r>
      <w:proofErr w:type="spellEnd"/>
      <w:r w:rsidR="006B397A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републичких органа и Националног </w:t>
      </w:r>
      <w:proofErr w:type="spellStart"/>
      <w:r w:rsidR="006B397A" w:rsidRPr="00796F09">
        <w:rPr>
          <w:rFonts w:ascii="Times New Roman" w:hAnsi="Times New Roman" w:cs="Times New Roman"/>
          <w:sz w:val="24"/>
          <w:szCs w:val="24"/>
          <w:lang w:val="sr-Cyrl-CS"/>
        </w:rPr>
        <w:t>ЦЕРТ-аˮ</w:t>
      </w:r>
      <w:proofErr w:type="spellEnd"/>
      <w:r w:rsidR="006B397A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замењују се речима: „</w:t>
      </w:r>
      <w:r w:rsidR="002F11FB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Центра за безбедност ИКТ система у органима власти и Националног центра за превенцију безбедносних ризика у ИКТ </w:t>
      </w:r>
      <w:proofErr w:type="spellStart"/>
      <w:r w:rsidR="002F11FB" w:rsidRPr="00796F09">
        <w:rPr>
          <w:rFonts w:ascii="Times New Roman" w:hAnsi="Times New Roman" w:cs="Times New Roman"/>
          <w:sz w:val="24"/>
          <w:szCs w:val="24"/>
          <w:lang w:val="sr-Cyrl-CS"/>
        </w:rPr>
        <w:t>системима</w:t>
      </w:r>
      <w:r w:rsidR="00FF6F09" w:rsidRPr="00796F0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6B397A" w:rsidRPr="00796F09">
        <w:rPr>
          <w:rFonts w:ascii="Times New Roman" w:hAnsi="Times New Roman" w:cs="Times New Roman"/>
          <w:sz w:val="24"/>
          <w:szCs w:val="24"/>
          <w:lang w:val="sr-Cyrl-CS"/>
        </w:rPr>
        <w:t>ˮ</w:t>
      </w:r>
      <w:proofErr w:type="spellEnd"/>
    </w:p>
    <w:p w:rsidR="001E51EA" w:rsidRPr="00796F09" w:rsidRDefault="001E51EA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У ставу 2. речи</w:t>
      </w:r>
      <w:r w:rsidR="00FE3A96" w:rsidRPr="00796F09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r w:rsidR="004E0503" w:rsidRPr="00796F09">
        <w:rPr>
          <w:rFonts w:ascii="Times New Roman" w:hAnsi="Times New Roman" w:cs="Times New Roman"/>
          <w:sz w:val="24"/>
          <w:szCs w:val="24"/>
          <w:lang w:val="sr-Cyrl-CS"/>
        </w:rPr>
        <w:t>органа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јавне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властиˮ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E0503" w:rsidRPr="00796F09">
        <w:rPr>
          <w:rFonts w:ascii="Times New Roman" w:hAnsi="Times New Roman" w:cs="Times New Roman"/>
          <w:sz w:val="24"/>
          <w:szCs w:val="24"/>
          <w:lang w:val="sr-Cyrl-CS"/>
        </w:rPr>
        <w:t>замењују се речима</w:t>
      </w:r>
      <w:r w:rsidR="008F37AE" w:rsidRPr="00796F09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4E0503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„органа </w:t>
      </w:r>
      <w:proofErr w:type="spellStart"/>
      <w:r w:rsidR="004E0503" w:rsidRPr="00796F09">
        <w:rPr>
          <w:rFonts w:ascii="Times New Roman" w:hAnsi="Times New Roman" w:cs="Times New Roman"/>
          <w:sz w:val="24"/>
          <w:szCs w:val="24"/>
          <w:lang w:val="sr-Cyrl-CS"/>
        </w:rPr>
        <w:t>властиˮ</w:t>
      </w:r>
      <w:proofErr w:type="spellEnd"/>
      <w:r w:rsidR="004E0503" w:rsidRPr="00796F0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D6033" w:rsidRPr="00796F09" w:rsidRDefault="009D6033" w:rsidP="00241AEF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 </w:t>
      </w:r>
      <w:r w:rsidR="001E51EA"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4</w:t>
      </w:r>
      <w:r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:rsidR="009D6033" w:rsidRPr="00796F09" w:rsidRDefault="00CB5265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Члан 6. мења се и гласи:</w:t>
      </w:r>
      <w:r w:rsidR="00361AF7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C00664" w:rsidRPr="00796F09" w:rsidRDefault="00361AF7" w:rsidP="00241AEF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742F95" w:rsidRPr="00796F09">
        <w:rPr>
          <w:rFonts w:ascii="Times New Roman" w:hAnsi="Times New Roman" w:cs="Times New Roman"/>
          <w:sz w:val="24"/>
          <w:szCs w:val="24"/>
          <w:lang w:val="sr-Cyrl-CS"/>
        </w:rPr>
        <w:t>ИКТ системи од посебног значаја</w:t>
      </w:r>
    </w:p>
    <w:p w:rsidR="00C00664" w:rsidRPr="00796F09" w:rsidRDefault="00742F95" w:rsidP="00241AEF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Члан 6.</w:t>
      </w:r>
    </w:p>
    <w:p w:rsidR="00361AF7" w:rsidRPr="00796F09" w:rsidRDefault="00361AF7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ИКТ системи од посебног значаја су системи који се користе:</w:t>
      </w:r>
    </w:p>
    <w:p w:rsidR="00361AF7" w:rsidRPr="00796F09" w:rsidRDefault="00361AF7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1) у обављању послова у органима власти;</w:t>
      </w:r>
    </w:p>
    <w:p w:rsidR="00361AF7" w:rsidRPr="00796F09" w:rsidRDefault="00361AF7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2) за обраду посебних врста података о личности, у смислу закона који уређује заштиту </w:t>
      </w:r>
      <w:r w:rsidR="008E1723" w:rsidRPr="00796F09">
        <w:rPr>
          <w:rFonts w:ascii="Times New Roman" w:hAnsi="Times New Roman" w:cs="Times New Roman"/>
          <w:sz w:val="24"/>
          <w:szCs w:val="24"/>
          <w:lang w:val="sr-Cyrl-CS"/>
        </w:rPr>
        <w:t>података о личности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361AF7" w:rsidRPr="00796F09" w:rsidRDefault="00361AF7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3) у обављању делатности од општег интереса и другим делатностима и то у следећим областима:</w:t>
      </w:r>
    </w:p>
    <w:p w:rsidR="00361AF7" w:rsidRPr="00796F09" w:rsidRDefault="00361AF7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(1) енергетика:</w:t>
      </w:r>
    </w:p>
    <w:p w:rsidR="00361AF7" w:rsidRPr="00796F09" w:rsidRDefault="00361AF7" w:rsidP="00241AEF">
      <w:pPr>
        <w:numPr>
          <w:ilvl w:val="0"/>
          <w:numId w:val="1"/>
        </w:num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производња, пренос и дистрибуција електричне енергије;</w:t>
      </w:r>
    </w:p>
    <w:p w:rsidR="00361AF7" w:rsidRPr="00796F09" w:rsidRDefault="00361AF7" w:rsidP="00241AEF">
      <w:pPr>
        <w:numPr>
          <w:ilvl w:val="0"/>
          <w:numId w:val="1"/>
        </w:num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производња и прерада угља; </w:t>
      </w:r>
    </w:p>
    <w:p w:rsidR="00361AF7" w:rsidRPr="00796F09" w:rsidRDefault="00361AF7" w:rsidP="00241AEF">
      <w:pPr>
        <w:numPr>
          <w:ilvl w:val="0"/>
          <w:numId w:val="1"/>
        </w:num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истраживање, производња, прерада, транспорт и дистрибуција нафте и промет нафте и нафтних деривата;</w:t>
      </w:r>
    </w:p>
    <w:p w:rsidR="00361AF7" w:rsidRPr="00796F09" w:rsidRDefault="00361AF7" w:rsidP="00241AEF">
      <w:pPr>
        <w:numPr>
          <w:ilvl w:val="0"/>
          <w:numId w:val="1"/>
        </w:num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истраживање, производња, прерада, транспорт и дистрибуција природног и течног гаса. </w:t>
      </w:r>
    </w:p>
    <w:p w:rsidR="00361AF7" w:rsidRPr="00796F09" w:rsidRDefault="00361AF7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(2) саобраћај: </w:t>
      </w:r>
    </w:p>
    <w:p w:rsidR="00361AF7" w:rsidRPr="00796F09" w:rsidRDefault="004E7CEC" w:rsidP="00241AEF">
      <w:pPr>
        <w:numPr>
          <w:ilvl w:val="0"/>
          <w:numId w:val="1"/>
        </w:num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железнички, поштански, вод</w:t>
      </w:r>
      <w:r w:rsidR="00361AF7" w:rsidRPr="00796F09">
        <w:rPr>
          <w:rFonts w:ascii="Times New Roman" w:hAnsi="Times New Roman" w:cs="Times New Roman"/>
          <w:sz w:val="24"/>
          <w:szCs w:val="24"/>
          <w:lang w:val="sr-Cyrl-CS"/>
        </w:rPr>
        <w:t>ни и ваздушни саобраћај;</w:t>
      </w:r>
    </w:p>
    <w:p w:rsidR="00361AF7" w:rsidRPr="00796F09" w:rsidRDefault="00361AF7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(3) здравство: </w:t>
      </w:r>
    </w:p>
    <w:p w:rsidR="00361AF7" w:rsidRPr="00796F09" w:rsidRDefault="00361AF7" w:rsidP="00241AEF">
      <w:pPr>
        <w:numPr>
          <w:ilvl w:val="0"/>
          <w:numId w:val="1"/>
        </w:num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здравствена заштита;</w:t>
      </w:r>
    </w:p>
    <w:p w:rsidR="00361AF7" w:rsidRPr="00796F09" w:rsidRDefault="00361AF7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(4) банкарство и финансијска тржишта:</w:t>
      </w:r>
    </w:p>
    <w:p w:rsidR="00361AF7" w:rsidRPr="00796F09" w:rsidRDefault="00361AF7" w:rsidP="00241AEF">
      <w:pPr>
        <w:numPr>
          <w:ilvl w:val="0"/>
          <w:numId w:val="1"/>
        </w:num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послови финансијских институција;</w:t>
      </w:r>
    </w:p>
    <w:p w:rsidR="004F0171" w:rsidRPr="00796F09" w:rsidRDefault="004F0171" w:rsidP="004F0171">
      <w:pPr>
        <w:numPr>
          <w:ilvl w:val="0"/>
          <w:numId w:val="1"/>
        </w:num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послови  вођења регистра података о обавезама физичких и правних лица према финансијским институцијама;</w:t>
      </w:r>
    </w:p>
    <w:p w:rsidR="004F0171" w:rsidRPr="00796F09" w:rsidRDefault="004F0171" w:rsidP="004F0171">
      <w:pPr>
        <w:numPr>
          <w:ilvl w:val="0"/>
          <w:numId w:val="1"/>
        </w:num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послови управљања, односно обављања делатности у вези са функционисањем регулисаног тржишта;</w:t>
      </w:r>
    </w:p>
    <w:p w:rsidR="00361AF7" w:rsidRPr="00796F09" w:rsidRDefault="00361AF7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(5) дигитална инфраструктура:</w:t>
      </w:r>
    </w:p>
    <w:p w:rsidR="00361AF7" w:rsidRPr="00796F09" w:rsidRDefault="00361AF7" w:rsidP="00241AEF">
      <w:pPr>
        <w:numPr>
          <w:ilvl w:val="0"/>
          <w:numId w:val="1"/>
        </w:num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размена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интернет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саобраћаја;</w:t>
      </w:r>
    </w:p>
    <w:p w:rsidR="00361AF7" w:rsidRPr="00796F09" w:rsidRDefault="00361AF7" w:rsidP="00241AEF">
      <w:pPr>
        <w:numPr>
          <w:ilvl w:val="0"/>
          <w:numId w:val="1"/>
        </w:num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управљање регистром националног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интернет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домена и системом за именовање на мрежи (ДНС системи)</w:t>
      </w:r>
    </w:p>
    <w:p w:rsidR="00361AF7" w:rsidRPr="00796F09" w:rsidRDefault="00361AF7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(6) добра од општег интереса:</w:t>
      </w:r>
    </w:p>
    <w:p w:rsidR="00361AF7" w:rsidRPr="00796F09" w:rsidRDefault="00361AF7" w:rsidP="00241AEF">
      <w:pPr>
        <w:numPr>
          <w:ilvl w:val="0"/>
          <w:numId w:val="1"/>
        </w:num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коришћење, управљање, заштита и унапређивање добара од општег интереса (воде, путеви, минералне сировине, шуме, пловне реке, језера, обале, бање, дивљач, заштићена подручја);</w:t>
      </w:r>
    </w:p>
    <w:p w:rsidR="00361AF7" w:rsidRPr="00796F09" w:rsidRDefault="00361AF7" w:rsidP="00241AEF">
      <w:pPr>
        <w:spacing w:after="120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(7) услуге информационог друштва:</w:t>
      </w:r>
    </w:p>
    <w:p w:rsidR="009F63EF" w:rsidRPr="00796F09" w:rsidRDefault="009F63EF" w:rsidP="00241AEF">
      <w:pPr>
        <w:numPr>
          <w:ilvl w:val="0"/>
          <w:numId w:val="1"/>
        </w:num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 w:rsidDel="009F63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>услуге информационог друштва у смислу члана 2. тачка 25) овог закона;</w:t>
      </w:r>
    </w:p>
    <w:p w:rsidR="00361AF7" w:rsidRPr="00796F09" w:rsidRDefault="00361AF7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(8) остале области:</w:t>
      </w:r>
    </w:p>
    <w:p w:rsidR="00361AF7" w:rsidRPr="00796F09" w:rsidRDefault="00361AF7" w:rsidP="00241AEF">
      <w:pPr>
        <w:numPr>
          <w:ilvl w:val="0"/>
          <w:numId w:val="1"/>
        </w:num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електронске комуникације;</w:t>
      </w:r>
    </w:p>
    <w:p w:rsidR="00361AF7" w:rsidRPr="00796F09" w:rsidRDefault="00361AF7" w:rsidP="00241AEF">
      <w:pPr>
        <w:numPr>
          <w:ilvl w:val="0"/>
          <w:numId w:val="1"/>
        </w:num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издавање службеног гласила Републике Србије;</w:t>
      </w:r>
    </w:p>
    <w:p w:rsidR="00361AF7" w:rsidRPr="00796F09" w:rsidRDefault="00361AF7" w:rsidP="00241AEF">
      <w:pPr>
        <w:numPr>
          <w:ilvl w:val="0"/>
          <w:numId w:val="1"/>
        </w:num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управљање нуклеарним објектима;</w:t>
      </w:r>
    </w:p>
    <w:p w:rsidR="00361AF7" w:rsidRPr="00796F09" w:rsidRDefault="00361AF7" w:rsidP="00241AEF">
      <w:pPr>
        <w:numPr>
          <w:ilvl w:val="0"/>
          <w:numId w:val="1"/>
        </w:num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производња, промет и превоз наоружања и војне опреме;</w:t>
      </w:r>
    </w:p>
    <w:p w:rsidR="00361AF7" w:rsidRPr="00796F09" w:rsidRDefault="00361AF7" w:rsidP="00241AEF">
      <w:pPr>
        <w:numPr>
          <w:ilvl w:val="0"/>
          <w:numId w:val="1"/>
        </w:num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управљање отпадом;</w:t>
      </w:r>
    </w:p>
    <w:p w:rsidR="00361AF7" w:rsidRPr="00796F09" w:rsidRDefault="00361AF7" w:rsidP="00241AEF">
      <w:pPr>
        <w:numPr>
          <w:ilvl w:val="0"/>
          <w:numId w:val="1"/>
        </w:num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комуналне делатности;</w:t>
      </w:r>
    </w:p>
    <w:p w:rsidR="00361AF7" w:rsidRPr="00796F09" w:rsidRDefault="00361AF7" w:rsidP="00241AEF">
      <w:pPr>
        <w:numPr>
          <w:ilvl w:val="0"/>
          <w:numId w:val="1"/>
        </w:num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производња и снабдевање хемикалијама</w:t>
      </w:r>
      <w:r w:rsidR="00EC17F8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361AF7" w:rsidRPr="00796F09" w:rsidRDefault="00361AF7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4) у правним лицима и установама које оснива Република Србија, аутономна покрајина или јединица локалне самоуправе за обављање делатности из тачке 3) овог става.</w:t>
      </w:r>
    </w:p>
    <w:p w:rsidR="00361AF7" w:rsidRPr="00796F09" w:rsidRDefault="00361AF7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Влада, на предлог министарства надлежног за послове информационе безбедности, утврђује листу делатности из става 1. тачка 3) овог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члана.ˮ</w:t>
      </w:r>
      <w:proofErr w:type="spellEnd"/>
    </w:p>
    <w:p w:rsidR="00A9275B" w:rsidRPr="00796F09" w:rsidRDefault="004E0503" w:rsidP="00241AEF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Члан 5</w:t>
      </w:r>
      <w:r w:rsidR="00A9275B"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:rsidR="00012CB2" w:rsidRPr="00796F09" w:rsidRDefault="00012CB2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После члана 6</w:t>
      </w:r>
      <w:r w:rsidR="002F11FB" w:rsidRPr="00796F09">
        <w:rPr>
          <w:rFonts w:ascii="Times New Roman" w:hAnsi="Times New Roman" w:cs="Times New Roman"/>
          <w:sz w:val="24"/>
          <w:szCs w:val="24"/>
          <w:lang w:val="sr-Cyrl-CS"/>
        </w:rPr>
        <w:t>. додају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чл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>. 6а и 6б</w:t>
      </w:r>
      <w:r w:rsidR="001B671D" w:rsidRPr="00796F0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који гласе:</w:t>
      </w:r>
    </w:p>
    <w:p w:rsidR="0035144B" w:rsidRPr="00796F09" w:rsidRDefault="00012CB2" w:rsidP="00241AEF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A9275B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Обавезе оператора 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ИКТ </w:t>
      </w:r>
      <w:r w:rsidR="00A9275B" w:rsidRPr="00796F09">
        <w:rPr>
          <w:rFonts w:ascii="Times New Roman" w:hAnsi="Times New Roman" w:cs="Times New Roman"/>
          <w:sz w:val="24"/>
          <w:szCs w:val="24"/>
          <w:lang w:val="sr-Cyrl-CS"/>
        </w:rPr>
        <w:t>система од посебног значаја</w:t>
      </w:r>
    </w:p>
    <w:p w:rsidR="008B3E4F" w:rsidRPr="00796F09" w:rsidRDefault="00A15798" w:rsidP="00241AEF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A9275B" w:rsidRPr="00796F09">
        <w:rPr>
          <w:rFonts w:ascii="Times New Roman" w:hAnsi="Times New Roman" w:cs="Times New Roman"/>
          <w:sz w:val="24"/>
          <w:szCs w:val="24"/>
          <w:lang w:val="sr-Cyrl-CS"/>
        </w:rPr>
        <w:t>6а</w:t>
      </w:r>
    </w:p>
    <w:p w:rsidR="0035144B" w:rsidRPr="00796F09" w:rsidRDefault="00A9275B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Оператор ИКТ система од посебног значаја у складу са овим законом у обавези је да: </w:t>
      </w:r>
    </w:p>
    <w:p w:rsidR="00BE580C" w:rsidRPr="00796F09" w:rsidRDefault="00A9275B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1) упише ИКТ систем од посебног значаја којим управља у евиденцију оператора ИКТ система од посебног значаја;</w:t>
      </w:r>
    </w:p>
    <w:p w:rsidR="0035144B" w:rsidRPr="00796F09" w:rsidRDefault="00A9275B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2) предузме мере заштите ИКТ система од посебног значаја;</w:t>
      </w:r>
    </w:p>
    <w:p w:rsidR="00105E92" w:rsidRPr="00796F09" w:rsidRDefault="00A9275B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3) донесе акт о безбедности ИКТ система;</w:t>
      </w:r>
    </w:p>
    <w:p w:rsidR="00105E92" w:rsidRPr="00796F09" w:rsidRDefault="00A9275B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4) врши проверу усклађености примењених мера заштите ИКТ система са актом о безбедности ИКТ система и то најмање једном годишње; </w:t>
      </w:r>
    </w:p>
    <w:p w:rsidR="00FB4EAC" w:rsidRPr="00796F09" w:rsidRDefault="00A9275B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5) уреди однос са трећим лицима на начин који обезбеђује предузимање мера заштите тог ИКТ система у складу са законом, уколико поверава активности у вези са ИКТ системом од посебног значаја трећим лицима;</w:t>
      </w:r>
    </w:p>
    <w:p w:rsidR="008B3E4F" w:rsidRPr="00796F09" w:rsidRDefault="00A9275B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6) </w:t>
      </w:r>
      <w:r w:rsidR="00C10274" w:rsidRPr="00796F09">
        <w:rPr>
          <w:rFonts w:ascii="Times New Roman" w:hAnsi="Times New Roman" w:cs="Times New Roman"/>
          <w:sz w:val="24"/>
          <w:szCs w:val="24"/>
          <w:lang w:val="sr-Cyrl-CS"/>
        </w:rPr>
        <w:t>доставља обавештења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о инцидентима који значајно угрожавају информациону безбедност </w:t>
      </w:r>
      <w:r w:rsidR="000159A7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ИКТ 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>система;</w:t>
      </w:r>
    </w:p>
    <w:p w:rsidR="00FB4EAC" w:rsidRPr="00796F09" w:rsidRDefault="00A9275B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7) достави статистичке податке о инцидентима у </w:t>
      </w:r>
      <w:r w:rsidR="000159A7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ИКТ 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систему. </w:t>
      </w:r>
    </w:p>
    <w:p w:rsidR="00AB2B35" w:rsidRPr="00796F09" w:rsidRDefault="000159A7" w:rsidP="00241AEF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Евиденција </w:t>
      </w:r>
      <w:r w:rsidR="00A9275B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оператора 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ИКТ </w:t>
      </w:r>
      <w:r w:rsidR="00A9275B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од посебног значаја </w:t>
      </w:r>
    </w:p>
    <w:p w:rsidR="00AB2B35" w:rsidRPr="00796F09" w:rsidRDefault="00A15798" w:rsidP="00241AEF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A9275B" w:rsidRPr="00796F09">
        <w:rPr>
          <w:rFonts w:ascii="Times New Roman" w:hAnsi="Times New Roman" w:cs="Times New Roman"/>
          <w:sz w:val="24"/>
          <w:szCs w:val="24"/>
          <w:lang w:val="sr-Cyrl-CS"/>
        </w:rPr>
        <w:t>6б</w:t>
      </w:r>
    </w:p>
    <w:p w:rsidR="00C91C8C" w:rsidRPr="00796F09" w:rsidRDefault="000159A7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Надлежни </w:t>
      </w:r>
      <w:r w:rsidR="00A9275B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орган успоставља и води евиденцију 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ИКТ </w:t>
      </w:r>
      <w:r w:rsidR="00A9275B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од посебног значаја (у даљем тексту: 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>Евиденција</w:t>
      </w:r>
      <w:r w:rsidR="00A9275B" w:rsidRPr="00796F09">
        <w:rPr>
          <w:rFonts w:ascii="Times New Roman" w:hAnsi="Times New Roman" w:cs="Times New Roman"/>
          <w:sz w:val="24"/>
          <w:szCs w:val="24"/>
          <w:lang w:val="sr-Cyrl-CS"/>
        </w:rPr>
        <w:t>) која садржи:</w:t>
      </w:r>
    </w:p>
    <w:p w:rsidR="00C91C8C" w:rsidRPr="00796F09" w:rsidRDefault="00A9275B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1) назив</w:t>
      </w:r>
      <w:r w:rsidR="00CA6F27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и седиште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оператора </w:t>
      </w:r>
      <w:r w:rsidR="000159A7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ИКТ 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>система од посебног значаја;</w:t>
      </w:r>
    </w:p>
    <w:p w:rsidR="00C91C8C" w:rsidRPr="00796F09" w:rsidRDefault="00A9275B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2) име и презиме, службена адреса за пријем електронске поште и </w:t>
      </w:r>
      <w:r w:rsidR="00576829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контакт телефон администратора </w:t>
      </w:r>
      <w:r w:rsidR="000159A7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ИКТ 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>система од посебног значаја;</w:t>
      </w:r>
    </w:p>
    <w:p w:rsidR="00C10274" w:rsidRPr="00796F09" w:rsidRDefault="00A9275B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3) име и презиме, службена адреса за пријем електронске поште и </w:t>
      </w:r>
      <w:r w:rsidR="00576829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контакт телефон одговорног лица </w:t>
      </w:r>
      <w:r w:rsidR="000159A7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ИКТ 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>система од посебног значаја</w:t>
      </w:r>
      <w:r w:rsidR="006D048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C91C8C" w:rsidRPr="00796F09" w:rsidRDefault="00C10274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4) податак о врсти ИКТ система од посебног значаја, у складу са чланом 6. овог закона</w:t>
      </w:r>
      <w:r w:rsidR="00A9275B" w:rsidRPr="00796F0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3EF" w:rsidRPr="00796F09" w:rsidRDefault="009F63EF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Поред података из става 1. овог члана, евиденција може да садржи и друге допунске податке о </w:t>
      </w:r>
      <w:r w:rsidR="00576829" w:rsidRPr="00796F09">
        <w:rPr>
          <w:rFonts w:ascii="Times New Roman" w:hAnsi="Times New Roman" w:cs="Times New Roman"/>
          <w:sz w:val="24"/>
          <w:szCs w:val="24"/>
          <w:lang w:val="sr-Cyrl-CS"/>
        </w:rPr>
        <w:t>ИКТ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систему од посебног значаја које прописује </w:t>
      </w:r>
      <w:r w:rsidR="00CA6F27" w:rsidRPr="00796F09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адлежни орган.    </w:t>
      </w:r>
    </w:p>
    <w:p w:rsidR="00AB2B35" w:rsidRPr="00796F09" w:rsidRDefault="000159A7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Оператор ИКТ </w:t>
      </w:r>
      <w:r w:rsidR="00A9275B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од посебног значаја дужан је да 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ИКТ </w:t>
      </w:r>
      <w:r w:rsidR="00A9275B" w:rsidRPr="00796F09">
        <w:rPr>
          <w:rFonts w:ascii="Times New Roman" w:hAnsi="Times New Roman" w:cs="Times New Roman"/>
          <w:sz w:val="24"/>
          <w:szCs w:val="24"/>
          <w:lang w:val="sr-Cyrl-CS"/>
        </w:rPr>
        <w:t>систем од посебног значаја којим управља упише у евиденцију из става 1. овог члана.</w:t>
      </w:r>
    </w:p>
    <w:p w:rsidR="004B5556" w:rsidRPr="00796F09" w:rsidRDefault="000159A7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Оператор ИКТ </w:t>
      </w:r>
      <w:r w:rsidR="00A9275B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од посебног значаја дужан је да надлежном органу достави податке из става 1. </w:t>
      </w:r>
      <w:r w:rsidR="006D0481">
        <w:rPr>
          <w:rFonts w:ascii="Times New Roman" w:hAnsi="Times New Roman" w:cs="Times New Roman"/>
          <w:sz w:val="24"/>
          <w:szCs w:val="24"/>
          <w:lang w:val="sr-Cyrl-CS"/>
        </w:rPr>
        <w:t xml:space="preserve">овог члана </w:t>
      </w:r>
      <w:r w:rsidR="00A9275B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најкасније 90 дана од дана усвајања прописа из става 2. овог </w:t>
      </w:r>
      <w:r w:rsidR="006D0481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A9275B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, односно 90 дана од дана успостављања 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ИКТ </w:t>
      </w:r>
      <w:r w:rsidR="00A9275B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од посебног значаја. </w:t>
      </w:r>
    </w:p>
    <w:p w:rsidR="004B5556" w:rsidRPr="00796F09" w:rsidRDefault="000159A7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Надлежни </w:t>
      </w:r>
      <w:r w:rsidR="00A9275B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орган ставља на располагање </w:t>
      </w:r>
      <w:r w:rsidR="00576829" w:rsidRPr="00796F09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9275B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ационалном центру за превенцију безбедносних ризика у 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ИКТ </w:t>
      </w:r>
      <w:r w:rsidR="00A9275B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системима (у даљем тексту: национални 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>ЦЕРТ</w:t>
      </w:r>
      <w:r w:rsidR="00A9275B" w:rsidRPr="00796F09">
        <w:rPr>
          <w:rFonts w:ascii="Times New Roman" w:hAnsi="Times New Roman" w:cs="Times New Roman"/>
          <w:sz w:val="24"/>
          <w:szCs w:val="24"/>
          <w:lang w:val="sr-Cyrl-CS"/>
        </w:rPr>
        <w:t>) ажурну евиденцију из с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тава 1. овог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члана.ˮ</w:t>
      </w:r>
      <w:proofErr w:type="spellEnd"/>
    </w:p>
    <w:p w:rsidR="002F11FB" w:rsidRPr="00796F09" w:rsidRDefault="004E0503" w:rsidP="00241AEF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Члан 6</w:t>
      </w:r>
      <w:r w:rsidR="002F11FB"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:rsidR="002F11FB" w:rsidRPr="00796F09" w:rsidRDefault="003C46DE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У члану 7. став 2. реч: „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минимизацијаˮ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замењује се речју: „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смањењеˮ</w:t>
      </w:r>
      <w:proofErr w:type="spellEnd"/>
      <w:r w:rsidR="00576829" w:rsidRPr="00796F0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90E5F" w:rsidRPr="00796F09" w:rsidRDefault="00890E5F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У ста</w:t>
      </w:r>
      <w:r w:rsidR="00EE439A" w:rsidRPr="00796F09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>у 3. тачка 11) реч: „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односноˮ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замењује се </w:t>
      </w:r>
      <w:r w:rsidR="00EE439A" w:rsidRPr="00796F09">
        <w:rPr>
          <w:rFonts w:ascii="Times New Roman" w:hAnsi="Times New Roman" w:cs="Times New Roman"/>
          <w:sz w:val="24"/>
          <w:szCs w:val="24"/>
          <w:lang w:val="sr-Cyrl-CS"/>
        </w:rPr>
        <w:t>речју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>: „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иˮ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C46DE" w:rsidRPr="00796F09" w:rsidRDefault="00902894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890E5F" w:rsidRPr="00796F09">
        <w:rPr>
          <w:rFonts w:ascii="Times New Roman" w:hAnsi="Times New Roman" w:cs="Times New Roman"/>
          <w:sz w:val="24"/>
          <w:szCs w:val="24"/>
          <w:lang w:val="sr-Cyrl-CS"/>
        </w:rPr>
        <w:t>тачки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23) речи: „питања информационе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безбедностиˮ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замењују се речима: „</w:t>
      </w:r>
      <w:r w:rsidR="00890E5F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испуњење захтева за информациону </w:t>
      </w:r>
      <w:proofErr w:type="spellStart"/>
      <w:r w:rsidR="00890E5F" w:rsidRPr="00796F09">
        <w:rPr>
          <w:rFonts w:ascii="Times New Roman" w:hAnsi="Times New Roman" w:cs="Times New Roman"/>
          <w:sz w:val="24"/>
          <w:szCs w:val="24"/>
          <w:lang w:val="sr-Cyrl-CS"/>
        </w:rPr>
        <w:t>безбедност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>ˮ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A055F" w:rsidRPr="00796F09" w:rsidRDefault="00DA055F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A055F" w:rsidRPr="00796F09" w:rsidRDefault="00DA055F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90E5F" w:rsidRPr="00796F09" w:rsidRDefault="004E0503" w:rsidP="00241AEF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Члан 7</w:t>
      </w:r>
      <w:r w:rsidR="00890E5F"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. </w:t>
      </w:r>
    </w:p>
    <w:p w:rsidR="00890E5F" w:rsidRPr="00796F09" w:rsidRDefault="00CB5265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Члан 11. мења се и гласи:</w:t>
      </w:r>
    </w:p>
    <w:p w:rsidR="00CB5265" w:rsidRPr="00796F09" w:rsidRDefault="00CB5265" w:rsidP="00241AEF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„Обавештавање о инцидентима</w:t>
      </w:r>
    </w:p>
    <w:p w:rsidR="00CB5265" w:rsidRPr="00796F09" w:rsidRDefault="00CB5265" w:rsidP="00241AEF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Члан 11.</w:t>
      </w:r>
    </w:p>
    <w:p w:rsidR="00CB5265" w:rsidRPr="00796F09" w:rsidRDefault="00CB5265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Оператори ИКТ система од посебног значаја обавештавање о инцидентима у ИКТ системима који могу да имају значајан утицај на нарушавање информационе безбедности врше преко </w:t>
      </w:r>
      <w:proofErr w:type="spellStart"/>
      <w:r w:rsidR="00906C4B" w:rsidRPr="00796F09">
        <w:rPr>
          <w:rFonts w:ascii="Times New Roman" w:hAnsi="Times New Roman" w:cs="Times New Roman"/>
          <w:sz w:val="24"/>
          <w:szCs w:val="24"/>
          <w:lang w:val="sr-Cyrl-CS"/>
        </w:rPr>
        <w:t>веб</w:t>
      </w:r>
      <w:proofErr w:type="spellEnd"/>
      <w:r w:rsidR="00906C4B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странице 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Надлежног органа или Националног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ЦЕРТ-а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у јединствени систем за пријем обавештења о инцидентима </w:t>
      </w:r>
      <w:r w:rsidR="009A174E" w:rsidRPr="00796F09">
        <w:rPr>
          <w:rFonts w:ascii="Times New Roman" w:hAnsi="Times New Roman" w:cs="Times New Roman"/>
          <w:sz w:val="24"/>
          <w:szCs w:val="24"/>
          <w:lang w:val="sr-Cyrl-CS"/>
        </w:rPr>
        <w:t>којег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одржава Надлежни орган. </w:t>
      </w:r>
    </w:p>
    <w:p w:rsidR="000E3E3E" w:rsidRPr="00796F09" w:rsidRDefault="000E3E3E" w:rsidP="000E3E3E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Уколико органи из става 1. овог члана буду обавештени о инциденту на други начин, податке о инциденту уносе у систем из става 1. овог члана.</w:t>
      </w:r>
    </w:p>
    <w:p w:rsidR="00CB5265" w:rsidRPr="00796F09" w:rsidRDefault="00CB5265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Изузетно од става 1. овог члана, обавештење о инцидентима се упућује: </w:t>
      </w:r>
    </w:p>
    <w:p w:rsidR="00CB5265" w:rsidRPr="00796F09" w:rsidRDefault="00CB5265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1) Народној банци Србије, у случају инцидената у ИКТ системима из члана 6. став 1. тачка 3)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подтачка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(4)</w:t>
      </w:r>
      <w:r w:rsidR="00BD646A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65032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алинеје </w:t>
      </w:r>
      <w:r w:rsidR="00BD646A" w:rsidRPr="00796F09">
        <w:rPr>
          <w:rFonts w:ascii="Times New Roman" w:hAnsi="Times New Roman" w:cs="Times New Roman"/>
          <w:sz w:val="24"/>
          <w:szCs w:val="24"/>
          <w:lang w:val="sr-Cyrl-CS"/>
        </w:rPr>
        <w:t>прва</w:t>
      </w:r>
      <w:r w:rsidR="00A65032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и друга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овог закона;</w:t>
      </w:r>
    </w:p>
    <w:p w:rsidR="00C87775" w:rsidRPr="00796F09" w:rsidRDefault="00CB5265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2)  регулаторном телу за електронске комуникације у случају инцидената у ИКТ системима из члана 6. став 1. тачка 3)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подтачка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8) алинеја прва овог закона</w:t>
      </w:r>
      <w:r w:rsidR="000E3E3E" w:rsidRPr="00796F0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B5265" w:rsidRPr="00796F09" w:rsidRDefault="00CB5265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Народна банка Србије</w:t>
      </w:r>
      <w:r w:rsidR="004E5C2A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регулаторно тело за електронске комуникације обавештења из става </w:t>
      </w:r>
      <w:r w:rsidR="00C87775" w:rsidRPr="00796F09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. овог члана достављају у јединствени систем за пријем обавештења о инцидентима на начин из става 1. овог члана.  </w:t>
      </w:r>
    </w:p>
    <w:p w:rsidR="00D7239E" w:rsidRPr="00796F09" w:rsidRDefault="00D7239E" w:rsidP="00D7239E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Након пријаве инцидента, уколико је инцидент и даље у току, оператори ИКТ система од посебног значаја достављају обавештења о битним догађајима у вези са инцидентом и активностима које предузимају до престанка инцидента</w:t>
      </w:r>
      <w:r w:rsidR="0023764A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органу коме су у складу са овим законом пријавили инцидент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.  </w:t>
      </w:r>
    </w:p>
    <w:p w:rsidR="00D7239E" w:rsidRPr="00796F09" w:rsidRDefault="00D7239E" w:rsidP="00D7239E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Оператори ИКТ система од посебног значаја достављају завршни извештај о инциденту органу кога су у складу са овим законом обавештавали о инциденту у року од 15 дана од дана престанка инцидента</w:t>
      </w:r>
      <w:r w:rsidR="00CD30DA" w:rsidRPr="00796F09">
        <w:rPr>
          <w:rFonts w:ascii="Times New Roman" w:hAnsi="Times New Roman" w:cs="Times New Roman"/>
          <w:sz w:val="24"/>
          <w:szCs w:val="24"/>
          <w:lang w:val="sr-Cyrl-CS"/>
        </w:rPr>
        <w:t>, а који обавезно садржи врсту и опис инцидента, време и трајање инцидента, последице које је инцидент изазвао, предузете активности ради отклањања последица инцидента и, по потреби, друге релевантне информације.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CB5265" w:rsidRPr="00796F09" w:rsidRDefault="00CB5265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У случају инцидената у ИКТ системима за рад са тајним подацима оператори тих ИКТ система поступају у складу са прописима којима се уређује област заштите тајних података.</w:t>
      </w:r>
    </w:p>
    <w:p w:rsidR="00CB5265" w:rsidRPr="00796F09" w:rsidRDefault="00CB5265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Одредбе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ст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>. 1</w:t>
      </w:r>
      <w:r w:rsidR="00EC17F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262D54" w:rsidRPr="00796F09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>. овог члана не односе се на самосталне операторе ИКТ система.</w:t>
      </w:r>
    </w:p>
    <w:p w:rsidR="00CB5265" w:rsidRPr="00796F09" w:rsidRDefault="00CB5265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Влада, на предлог Надлежног органа, уређује поступак обавештавања о инцидентима, листу, врсте и значај инцидената према нивоу опасности, поступање и размену информација о инцидентима између органа из члана 5. овог закона.</w:t>
      </w:r>
    </w:p>
    <w:p w:rsidR="00DA055F" w:rsidRPr="00796F09" w:rsidRDefault="00DA055F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A055F" w:rsidRPr="00796F09" w:rsidRDefault="00DA055F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B5265" w:rsidRPr="00796F09" w:rsidRDefault="00CB5265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Ако је инцидент од интереса за јавност, Надлежни орган, односно орган из става </w:t>
      </w:r>
      <w:r w:rsidR="00EC131B" w:rsidRPr="00796F09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. овог члана коме се упућују обавештења о инцидентима, може објавити информацију о инциденту, након саветовања са оператором ИКТ система од посебног значаја </w:t>
      </w:r>
      <w:r w:rsidR="00D7239E" w:rsidRPr="00796F09">
        <w:rPr>
          <w:rFonts w:ascii="Times New Roman" w:hAnsi="Times New Roman" w:cs="Times New Roman"/>
          <w:sz w:val="24"/>
          <w:szCs w:val="24"/>
          <w:lang w:val="sr-Cyrl-CS"/>
        </w:rPr>
        <w:t>у коме се инцидент догодио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B5265" w:rsidRPr="00796F09" w:rsidRDefault="00CB5265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Ако је инцидент везан за извршење кривичних дела која се гоне по службеној дужности, орган коме је упућено обавештење о инциденту, обавештава надлежно јавно тужилаштво, односно министарство надлежно за унутрашње послове. </w:t>
      </w:r>
    </w:p>
    <w:p w:rsidR="0079003A" w:rsidRPr="00796F09" w:rsidRDefault="0079003A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Ако је инцидент повезан са значајним нарушавањем информационе безбедности, које има или може имати за последицу угрожавање одбране Републике Србије, орган коме је упућено обавештење о инциденту обавештава Војнобезбедносну агенцију.</w:t>
      </w:r>
    </w:p>
    <w:p w:rsidR="00CB5265" w:rsidRPr="00796F09" w:rsidRDefault="00CB5265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Ако је инцидент повезан са значајним нарушавањем информационе безбедности, које има или може имати за последицу угрожавање националне безбедности, орган коме је упућено обавештење о инциденту обавештава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Безбедносно-информативну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агенцију.</w:t>
      </w:r>
    </w:p>
    <w:p w:rsidR="00CB5265" w:rsidRPr="00796F09" w:rsidRDefault="00CB5265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наступања околности угрожавања, ометања рада или уништења ИКТ система од посебног значаја руковођење и координацију спровођења мера и задатака у наведеним околностима предузима Републички штаб за ванредне ситуације, у складу са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законом.ˮ</w:t>
      </w:r>
      <w:proofErr w:type="spellEnd"/>
    </w:p>
    <w:p w:rsidR="00CB5265" w:rsidRPr="00796F09" w:rsidRDefault="004E0503" w:rsidP="00241AEF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Члан 8</w:t>
      </w:r>
      <w:r w:rsidR="00CB5265"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:rsidR="00CB5265" w:rsidRPr="00796F09" w:rsidRDefault="00CB5265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После члана 11. додају се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чл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>. 11а и 11б</w:t>
      </w:r>
      <w:r w:rsidR="001B671D" w:rsidRPr="00796F0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који гласе:</w:t>
      </w:r>
    </w:p>
    <w:p w:rsidR="00CB5265" w:rsidRPr="00796F09" w:rsidRDefault="008647AB" w:rsidP="00511F13">
      <w:pPr>
        <w:spacing w:after="120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CB5265" w:rsidRPr="00796F09">
        <w:rPr>
          <w:rFonts w:ascii="Times New Roman" w:hAnsi="Times New Roman" w:cs="Times New Roman"/>
          <w:sz w:val="24"/>
          <w:szCs w:val="24"/>
          <w:lang w:val="sr-Cyrl-CS"/>
        </w:rPr>
        <w:t>Инциденти у ИКТ системима од посебног значаја који могу да имају значајан утицај на нарушавање информационе безбедности</w:t>
      </w:r>
    </w:p>
    <w:p w:rsidR="00CB5265" w:rsidRPr="00796F09" w:rsidRDefault="00CB5265" w:rsidP="00241AEF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Члан 11а</w:t>
      </w:r>
    </w:p>
    <w:p w:rsidR="00CB5265" w:rsidRPr="00796F09" w:rsidRDefault="00CB5265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Оператор ИКТ система од посебног значаја дужан је да пријави следеће инциденте који могу да имају значајан утицај на нарушавање информационе безбедности: </w:t>
      </w:r>
    </w:p>
    <w:p w:rsidR="00CB5265" w:rsidRPr="00796F09" w:rsidRDefault="00CB5265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1) инциденте који доводе до прекида континуитета вршења послова и пружања услуга, односно знатних тешкоћа у вршењу послова и пружању услуга;</w:t>
      </w:r>
    </w:p>
    <w:p w:rsidR="00CB5265" w:rsidRPr="00796F09" w:rsidRDefault="00CB5265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2) инциденте који утичу на велики број корисника услуга, или трају дужи временски период;</w:t>
      </w:r>
    </w:p>
    <w:p w:rsidR="00CB5265" w:rsidRPr="00796F09" w:rsidRDefault="00CB5265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3) инциденте који доводе до прекида континуитета, односно тешкоћа у вршењу послова и пружања услуга, који утичу на обављање послова и вршење услуга других оператора ИКТ система од посебног значаја или утичу на јавну безбедност;</w:t>
      </w:r>
    </w:p>
    <w:p w:rsidR="00CB5265" w:rsidRPr="00796F09" w:rsidRDefault="00CB5265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4) инциденте који доводе до прекида континуитета, односно тешкоће у вршењу послова и пружању услуга и имају утицај на већи део територије Републике Србије;</w:t>
      </w:r>
    </w:p>
    <w:p w:rsidR="00CB5265" w:rsidRPr="00796F09" w:rsidRDefault="00CB5265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5) инциденте који доводе до неовлашћеног приступа заштићеним подацима чије откривање може угрозити права и интересе оних на које се подаци односе;</w:t>
      </w:r>
    </w:p>
    <w:p w:rsidR="00DA055F" w:rsidRPr="00796F09" w:rsidRDefault="00DA055F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B5265" w:rsidRPr="00796F09" w:rsidRDefault="00CB5265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6) инциденте који су настали као последица инцидента у ИКТ систему из члана 6. став 1. тачка 3)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подтачка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(7) овог закона, када ИКТ систем од посебног значаја у свом пословању користи информационе услуге ИКТ система из члана 6. став 1. тачка 3)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подтачка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(7) овог закона. </w:t>
      </w:r>
    </w:p>
    <w:p w:rsidR="00CB5265" w:rsidRPr="00796F09" w:rsidRDefault="00CB5265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Оператор ИКТ система од посебног значаја дужан је да пријави и инциденте који су довели до значајног повећања ризика од наступања последица из става 1. овог члана.</w:t>
      </w:r>
    </w:p>
    <w:p w:rsidR="00CB5265" w:rsidRPr="00796F09" w:rsidRDefault="00CB5265" w:rsidP="00241AEF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Достављање статистичких података о инцидентима</w:t>
      </w:r>
    </w:p>
    <w:p w:rsidR="00CB5265" w:rsidRPr="00796F09" w:rsidRDefault="00CB5265" w:rsidP="00241AEF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Члан 11б</w:t>
      </w:r>
    </w:p>
    <w:p w:rsidR="00CB5265" w:rsidRPr="00796F09" w:rsidRDefault="00CB5265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Оператор ИКТ система од посебног значаја дужан је да, поред обавештавања о инцидентима из члана 11. овог закона, достави Националном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ЦЕРТ-у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статистичке податке о свим инцидентима у ИКТ систему у претходној години најкасније до 28. фебруара текуће године. </w:t>
      </w:r>
    </w:p>
    <w:p w:rsidR="00CB5265" w:rsidRPr="00796F09" w:rsidRDefault="00CB5265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Национални ЦЕРТ обједињене статистичке податке из става 1. овог члана доставља Надлежном органу</w:t>
      </w:r>
      <w:r w:rsidR="00C10274" w:rsidRPr="00796F09">
        <w:rPr>
          <w:lang w:val="sr-Cyrl-CS"/>
        </w:rPr>
        <w:t xml:space="preserve"> </w:t>
      </w:r>
      <w:r w:rsidR="00C10274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и објављује их на </w:t>
      </w:r>
      <w:proofErr w:type="spellStart"/>
      <w:r w:rsidR="00906C4B" w:rsidRPr="00796F09">
        <w:rPr>
          <w:rFonts w:ascii="Times New Roman" w:hAnsi="Times New Roman" w:cs="Times New Roman"/>
          <w:sz w:val="24"/>
          <w:szCs w:val="24"/>
          <w:lang w:val="sr-Cyrl-CS"/>
        </w:rPr>
        <w:t>веб</w:t>
      </w:r>
      <w:proofErr w:type="spellEnd"/>
      <w:r w:rsidR="00906C4B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страници </w:t>
      </w:r>
      <w:r w:rsidR="00C10274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Националног </w:t>
      </w:r>
      <w:proofErr w:type="spellStart"/>
      <w:r w:rsidR="00C10274" w:rsidRPr="00796F09">
        <w:rPr>
          <w:rFonts w:ascii="Times New Roman" w:hAnsi="Times New Roman" w:cs="Times New Roman"/>
          <w:sz w:val="24"/>
          <w:szCs w:val="24"/>
          <w:lang w:val="sr-Cyrl-CS"/>
        </w:rPr>
        <w:t>ЦЕРТ-а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CB5265" w:rsidRPr="00796F09" w:rsidRDefault="00CB5265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Врсту</w:t>
      </w:r>
      <w:r w:rsidR="00DB3495" w:rsidRPr="00796F09">
        <w:rPr>
          <w:rFonts w:ascii="Times New Roman" w:hAnsi="Times New Roman" w:cs="Times New Roman"/>
          <w:sz w:val="24"/>
          <w:szCs w:val="24"/>
          <w:lang w:val="sr-Cyrl-CS"/>
        </w:rPr>
        <w:t>, форму и начин достављања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статистичких податак</w:t>
      </w:r>
      <w:r w:rsidR="004E0503" w:rsidRPr="00796F09">
        <w:rPr>
          <w:rFonts w:ascii="Times New Roman" w:hAnsi="Times New Roman" w:cs="Times New Roman"/>
          <w:sz w:val="24"/>
          <w:szCs w:val="24"/>
          <w:lang w:val="sr-Cyrl-CS"/>
        </w:rPr>
        <w:t>а из става 1. овог члана утврђује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Национални ЦЕРТ.</w:t>
      </w:r>
      <w:r w:rsidR="005D516F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C10274" w:rsidRPr="00796F0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83AF4" w:rsidRPr="00796F09" w:rsidRDefault="004E0503" w:rsidP="00241AEF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Члан 9</w:t>
      </w:r>
      <w:r w:rsidR="00483AF4"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:rsidR="008647AB" w:rsidRPr="00796F09" w:rsidRDefault="008647AB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У члану 12. став </w:t>
      </w:r>
      <w:r w:rsidR="00CD2B78" w:rsidRPr="00796F09">
        <w:rPr>
          <w:rFonts w:ascii="Times New Roman" w:hAnsi="Times New Roman" w:cs="Times New Roman"/>
          <w:sz w:val="24"/>
          <w:szCs w:val="24"/>
          <w:lang w:val="sr-Cyrl-CS"/>
        </w:rPr>
        <w:t>1. тачка 1)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речи: „високи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ризици</w:t>
      </w:r>
      <w:r w:rsidR="00483AF4" w:rsidRPr="00796F09">
        <w:rPr>
          <w:rFonts w:ascii="Times New Roman" w:hAnsi="Times New Roman" w:cs="Times New Roman"/>
          <w:sz w:val="24"/>
          <w:szCs w:val="24"/>
          <w:lang w:val="sr-Cyrl-CS"/>
        </w:rPr>
        <w:t>ˮ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замењују се речју</w:t>
      </w:r>
      <w:r w:rsidR="005D516F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високоризичниˮ</w:t>
      </w:r>
      <w:proofErr w:type="spellEnd"/>
      <w:r w:rsidR="00D95BCF" w:rsidRPr="00796F0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95BCF" w:rsidRPr="00796F09" w:rsidRDefault="004E0503" w:rsidP="00D95BCF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Члан 10</w:t>
      </w:r>
      <w:r w:rsidR="00D95BCF"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:rsidR="00FC19B9" w:rsidRPr="00796F09" w:rsidRDefault="004E0503" w:rsidP="00FC19B9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Изнад члана</w:t>
      </w:r>
      <w:r w:rsidR="00FC19B9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13</w:t>
      </w:r>
      <w:r w:rsidR="001009E7" w:rsidRPr="00796F09">
        <w:rPr>
          <w:rFonts w:ascii="Times New Roman" w:hAnsi="Times New Roman" w:cs="Times New Roman"/>
          <w:sz w:val="24"/>
          <w:szCs w:val="24"/>
          <w:lang w:val="sr-Cyrl-CS"/>
        </w:rPr>
        <w:t>. дода</w:t>
      </w:r>
      <w:r w:rsidR="00E608A9" w:rsidRPr="00796F09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FC19B9" w:rsidRPr="00796F09">
        <w:rPr>
          <w:rFonts w:ascii="Times New Roman" w:hAnsi="Times New Roman" w:cs="Times New Roman"/>
          <w:sz w:val="24"/>
          <w:szCs w:val="24"/>
          <w:lang w:val="sr-Cyrl-CS"/>
        </w:rPr>
        <w:t>е се назив члана</w:t>
      </w:r>
      <w:r w:rsidR="005D516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C19B9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који гласи: „Самостални оператори ИКТ </w:t>
      </w:r>
      <w:proofErr w:type="spellStart"/>
      <w:r w:rsidR="00FC19B9" w:rsidRPr="00796F09">
        <w:rPr>
          <w:rFonts w:ascii="Times New Roman" w:hAnsi="Times New Roman" w:cs="Times New Roman"/>
          <w:sz w:val="24"/>
          <w:szCs w:val="24"/>
          <w:lang w:val="sr-Cyrl-CS"/>
        </w:rPr>
        <w:t>системаˮ</w:t>
      </w:r>
      <w:proofErr w:type="spellEnd"/>
      <w:r w:rsidR="00FC19B9" w:rsidRPr="00796F0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13409D" w:rsidRPr="00796F09" w:rsidRDefault="004E0503" w:rsidP="0013409D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Члан 11</w:t>
      </w:r>
      <w:r w:rsidR="0013409D"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:rsidR="0013409D" w:rsidRPr="00796F09" w:rsidRDefault="001009E7" w:rsidP="0013409D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После члана 13. дода</w:t>
      </w:r>
      <w:r w:rsidR="00295F8B" w:rsidRPr="00796F09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13409D" w:rsidRPr="00796F09">
        <w:rPr>
          <w:rFonts w:ascii="Times New Roman" w:hAnsi="Times New Roman" w:cs="Times New Roman"/>
          <w:sz w:val="24"/>
          <w:szCs w:val="24"/>
          <w:lang w:val="sr-Cyrl-CS"/>
        </w:rPr>
        <w:t>е се члан 13а</w:t>
      </w:r>
      <w:r w:rsidR="005D516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3409D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који глас</w:t>
      </w:r>
      <w:r w:rsidR="009E1CDB" w:rsidRPr="00796F09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13409D" w:rsidRPr="00796F09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13409D" w:rsidRPr="00796F09" w:rsidRDefault="0013409D" w:rsidP="0013409D">
      <w:pPr>
        <w:spacing w:after="120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F772F9" w:rsidRPr="00796F09">
        <w:rPr>
          <w:rFonts w:ascii="Times New Roman" w:hAnsi="Times New Roman" w:cs="Times New Roman"/>
          <w:sz w:val="24"/>
          <w:szCs w:val="24"/>
          <w:lang w:val="sr-Cyrl-CS"/>
        </w:rPr>
        <w:t>Сходна примена одредаба о самосталним операторима ИКТ система</w:t>
      </w:r>
    </w:p>
    <w:p w:rsidR="009E1CDB" w:rsidRPr="00796F09" w:rsidRDefault="009E1CDB" w:rsidP="009E1CDB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Члан 13а</w:t>
      </w:r>
    </w:p>
    <w:p w:rsidR="00D83FF4" w:rsidRPr="00796F09" w:rsidRDefault="001009E7" w:rsidP="00D83FF4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На Народну банку Србије</w:t>
      </w:r>
      <w:r w:rsidR="00D83FF4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као оператора ИКТ система сходно се примењују одредбе </w:t>
      </w:r>
      <w:proofErr w:type="spellStart"/>
      <w:r w:rsidR="00D83FF4" w:rsidRPr="00796F09">
        <w:rPr>
          <w:rFonts w:ascii="Times New Roman" w:hAnsi="Times New Roman" w:cs="Times New Roman"/>
          <w:sz w:val="24"/>
          <w:szCs w:val="24"/>
          <w:lang w:val="sr-Cyrl-CS"/>
        </w:rPr>
        <w:t>чл</w:t>
      </w:r>
      <w:proofErr w:type="spellEnd"/>
      <w:r w:rsidR="00D83FF4" w:rsidRPr="00796F09">
        <w:rPr>
          <w:rFonts w:ascii="Times New Roman" w:hAnsi="Times New Roman" w:cs="Times New Roman"/>
          <w:sz w:val="24"/>
          <w:szCs w:val="24"/>
          <w:lang w:val="sr-Cyrl-CS"/>
        </w:rPr>
        <w:t>. 13, 15, 15а, 19, 22, 26, 27</w:t>
      </w:r>
      <w:r w:rsidR="00C3490D" w:rsidRPr="00796F0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83FF4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и 28. овог закона које се односе на самосталне операторе ИКТ система.</w:t>
      </w:r>
    </w:p>
    <w:p w:rsidR="0013409D" w:rsidRPr="00796F09" w:rsidRDefault="00D83FF4" w:rsidP="00D83FF4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На Народну банку Србије као оператора ИКТ система сходно се примењују и одредбе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чл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. 11. и 11а овог закона које се односе на операторе ИКТ система од посебног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значаја.</w:t>
      </w:r>
      <w:r w:rsidR="00F772F9" w:rsidRPr="00796F09">
        <w:rPr>
          <w:rFonts w:ascii="Times New Roman" w:hAnsi="Times New Roman" w:cs="Times New Roman"/>
          <w:sz w:val="24"/>
          <w:szCs w:val="24"/>
          <w:lang w:val="sr-Cyrl-CS"/>
        </w:rPr>
        <w:t>ˮ</w:t>
      </w:r>
      <w:proofErr w:type="spellEnd"/>
    </w:p>
    <w:p w:rsidR="001D6CEA" w:rsidRPr="00796F09" w:rsidRDefault="001D6CEA" w:rsidP="00241AEF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Члан 1</w:t>
      </w:r>
      <w:r w:rsidR="004E0503"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2</w:t>
      </w:r>
      <w:r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:rsidR="001D6CEA" w:rsidRPr="00796F09" w:rsidRDefault="001D6CEA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9D2ED7" w:rsidRPr="00796F09">
        <w:rPr>
          <w:rFonts w:ascii="Times New Roman" w:hAnsi="Times New Roman" w:cs="Times New Roman"/>
          <w:sz w:val="24"/>
          <w:szCs w:val="24"/>
          <w:lang w:val="sr-Cyrl-CS"/>
        </w:rPr>
        <w:t>називу члана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14. </w:t>
      </w:r>
      <w:r w:rsidR="009D2ED7" w:rsidRPr="00796F09">
        <w:rPr>
          <w:rFonts w:ascii="Times New Roman" w:hAnsi="Times New Roman" w:cs="Times New Roman"/>
          <w:sz w:val="24"/>
          <w:szCs w:val="24"/>
          <w:lang w:val="sr-Cyrl-CS"/>
        </w:rPr>
        <w:t>и у ставу 1. речи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>: „Национални центар за превенцију безбедносних ризика у ИКТ системима</w:t>
      </w:r>
      <w:r w:rsidR="009D2ED7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Национални ЦЕРТ)</w:t>
      </w:r>
      <w:r w:rsidR="00963B9F" w:rsidRPr="00796F09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9D2ED7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замењују се речима</w:t>
      </w:r>
      <w:r w:rsidR="00EC17F8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9D2ED7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„Национални ЦЕРТˮ</w:t>
      </w:r>
      <w:r w:rsidR="00963B9F" w:rsidRPr="00796F0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91DDB" w:rsidRPr="00796F09" w:rsidRDefault="002E5CEE" w:rsidP="00241AEF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Члан 1</w:t>
      </w:r>
      <w:r w:rsidR="001C4921"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3</w:t>
      </w:r>
      <w:r w:rsidR="00491DDB"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:rsidR="00491DDB" w:rsidRPr="00796F09" w:rsidRDefault="00493094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Члан 15. мења се и гласи:</w:t>
      </w:r>
    </w:p>
    <w:p w:rsidR="00493094" w:rsidRPr="00796F09" w:rsidRDefault="00493094" w:rsidP="00241AEF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821A29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Делокруг 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Националног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ЦЕРТ</w:t>
      </w:r>
      <w:r w:rsidR="007228EE" w:rsidRPr="00796F09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>а</w:t>
      </w:r>
      <w:proofErr w:type="spellEnd"/>
    </w:p>
    <w:p w:rsidR="00493094" w:rsidRPr="00796F09" w:rsidRDefault="00493094" w:rsidP="00241AEF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Члан 15.</w:t>
      </w:r>
    </w:p>
    <w:p w:rsidR="00493094" w:rsidRPr="00796F09" w:rsidRDefault="00493094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Национални ЦЕРТ прикупља и размењује информације о ризицима за безбедност ИКТ система, као и догађајима који угрожавају безбедност ИКТ система и у вези тога обавештава, пружа подршку, упозорава и саветује лица која управљају ИКТ системима у Републици Србији, као и јавност, а посебно:</w:t>
      </w:r>
    </w:p>
    <w:p w:rsidR="00493094" w:rsidRPr="00796F09" w:rsidRDefault="00493094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1) прати стање о инцидентима на националном нивоу,</w:t>
      </w:r>
    </w:p>
    <w:p w:rsidR="00493094" w:rsidRPr="00796F09" w:rsidRDefault="00493094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2) пружа рана упозорења, узбуне и најаве и информише релевантна лица о ризицима и инцидентима,</w:t>
      </w:r>
    </w:p>
    <w:p w:rsidR="00493094" w:rsidRPr="00796F09" w:rsidRDefault="00493094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3) реагује по пријављеним или на други начин откривеним инцидентима у ИКТ системима од посебног значаја, као и </w:t>
      </w:r>
      <w:r w:rsidR="00B44513" w:rsidRPr="00796F09">
        <w:rPr>
          <w:rFonts w:ascii="Times New Roman" w:hAnsi="Times New Roman" w:cs="Times New Roman"/>
          <w:sz w:val="24"/>
          <w:szCs w:val="24"/>
          <w:lang w:val="sr-Cyrl-CS"/>
        </w:rPr>
        <w:t>по пријавама физичких и правних лица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>, тако што пружа савете и препоруке на основу расположивих информација</w:t>
      </w:r>
      <w:r w:rsidR="00B44513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о инцидентима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и предузима друге потребне мере из своје надлежности на основу добијених сазнања,</w:t>
      </w:r>
    </w:p>
    <w:p w:rsidR="00493094" w:rsidRPr="00796F09" w:rsidRDefault="00493094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4) континуирано израђује анализе ризика и инцидената,</w:t>
      </w:r>
    </w:p>
    <w:p w:rsidR="00493094" w:rsidRPr="00796F09" w:rsidRDefault="00493094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5) подиже свест код грађана, привредних субјеката и органа власти о значају информационе безбедности, о ризицима и мерама заштите, укључујући спровођење кампања у циљу подизања те свести,</w:t>
      </w:r>
    </w:p>
    <w:p w:rsidR="00493094" w:rsidRPr="00796F09" w:rsidRDefault="00493094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6) во</w:t>
      </w:r>
      <w:r w:rsidR="005D516F">
        <w:rPr>
          <w:rFonts w:ascii="Times New Roman" w:hAnsi="Times New Roman" w:cs="Times New Roman"/>
          <w:sz w:val="24"/>
          <w:szCs w:val="24"/>
          <w:lang w:val="sr-Cyrl-CS"/>
        </w:rPr>
        <w:t xml:space="preserve">ди евиденцију Посебних </w:t>
      </w:r>
      <w:proofErr w:type="spellStart"/>
      <w:r w:rsidR="005D516F">
        <w:rPr>
          <w:rFonts w:ascii="Times New Roman" w:hAnsi="Times New Roman" w:cs="Times New Roman"/>
          <w:sz w:val="24"/>
          <w:szCs w:val="24"/>
          <w:lang w:val="sr-Cyrl-CS"/>
        </w:rPr>
        <w:t>ЦЕРТ-ова</w:t>
      </w:r>
      <w:proofErr w:type="spellEnd"/>
      <w:r w:rsidR="005D516F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747BDD" w:rsidRPr="00796F09" w:rsidRDefault="00493094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7) извештава Надлежни орган на кварталном нивоу о предузетим активностима. </w:t>
      </w:r>
    </w:p>
    <w:p w:rsidR="00747BDD" w:rsidRPr="00796F09" w:rsidRDefault="00493094" w:rsidP="00747BDD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47BDD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Национални ЦЕРТ је овлашћен да врши обраду података о лицу које се обрати Националном </w:t>
      </w:r>
      <w:proofErr w:type="spellStart"/>
      <w:r w:rsidR="00747BDD" w:rsidRPr="00796F09">
        <w:rPr>
          <w:rFonts w:ascii="Times New Roman" w:hAnsi="Times New Roman" w:cs="Times New Roman"/>
          <w:sz w:val="24"/>
          <w:szCs w:val="24"/>
          <w:lang w:val="sr-Cyrl-CS"/>
        </w:rPr>
        <w:t>ЦЕРТ-у</w:t>
      </w:r>
      <w:proofErr w:type="spellEnd"/>
      <w:r w:rsidR="00747BDD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законом </w:t>
      </w:r>
      <w:r w:rsidR="00877DEB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који уређује заштиту података о личности </w:t>
      </w:r>
      <w:r w:rsidR="00747BDD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и другим прописима. </w:t>
      </w:r>
    </w:p>
    <w:p w:rsidR="00493094" w:rsidRPr="00796F09" w:rsidRDefault="00747BDD" w:rsidP="00747BDD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Обрада података о лицу из става 1. тачка 3) овог члана обухвата име, презиме и број телефона и/или адресу електронске поште и врши се у сврху евидентирања поднетих пријава, информисања подносиоца пријаве о статусу предмета и, у случају потребе, упућивања пријаве надлежним органима ради даљег поступања, у складу са законом.</w:t>
      </w:r>
    </w:p>
    <w:p w:rsidR="00493094" w:rsidRPr="00796F09" w:rsidRDefault="00493094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Национални ЦЕРТ обезбеђује</w:t>
      </w:r>
      <w:r w:rsidR="003751B5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непрекидну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доступност својих услуга путем различитих средстава комуникације.  </w:t>
      </w:r>
    </w:p>
    <w:p w:rsidR="00493094" w:rsidRPr="00796F09" w:rsidRDefault="00493094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Просторије и информациони системи Националног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ЦЕРТ-а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морају да се налазе на безбедним локацијама.  </w:t>
      </w:r>
    </w:p>
    <w:p w:rsidR="00493094" w:rsidRPr="00796F09" w:rsidRDefault="00493094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У циљу обезбеђивања континуитета рада, Национални ЦЕРТ треба да:</w:t>
      </w:r>
    </w:p>
    <w:p w:rsidR="00493094" w:rsidRPr="00796F09" w:rsidRDefault="00493094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1) буде опремљен са одговарајућим системима за </w:t>
      </w:r>
      <w:r w:rsidR="00F424F1" w:rsidRPr="00796F09">
        <w:rPr>
          <w:rFonts w:ascii="Times New Roman" w:hAnsi="Times New Roman" w:cs="Times New Roman"/>
          <w:sz w:val="24"/>
          <w:szCs w:val="24"/>
          <w:lang w:val="sr-Cyrl-CS"/>
        </w:rPr>
        <w:t>обављање послова из свог делокруга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493094" w:rsidRPr="00796F09" w:rsidRDefault="00493094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2) има довољно запослених како би се осигурала доступност у свако доба;</w:t>
      </w:r>
    </w:p>
    <w:p w:rsidR="00493094" w:rsidRPr="00796F09" w:rsidRDefault="00493094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3) обезбеди инфраструктуру чији је континуитет осигуран, односно да обезбеди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редундантне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системе и резервни радни простор.  </w:t>
      </w:r>
    </w:p>
    <w:p w:rsidR="00493094" w:rsidRPr="00796F09" w:rsidRDefault="00493094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Национални ЦЕРТ непосредно сарађује са Надлежним органом, Посебним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ЦЕРТ-овима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у Републици Србији, сличним организацијама у другим земљама, са јавним и привредним субјектима,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ЦЕРТ-овима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самосталних оператора</w:t>
      </w:r>
      <w:r w:rsidR="003751B5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ИКТ система, као и са </w:t>
      </w:r>
      <w:proofErr w:type="spellStart"/>
      <w:r w:rsidR="003751B5" w:rsidRPr="00796F09">
        <w:rPr>
          <w:rFonts w:ascii="Times New Roman" w:hAnsi="Times New Roman" w:cs="Times New Roman"/>
          <w:sz w:val="24"/>
          <w:szCs w:val="24"/>
          <w:lang w:val="sr-Cyrl-CS"/>
        </w:rPr>
        <w:t>ЦЕРТ-ом</w:t>
      </w:r>
      <w:proofErr w:type="spellEnd"/>
      <w:r w:rsidR="003751B5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>органа</w:t>
      </w:r>
      <w:r w:rsidR="003751B5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власти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93094" w:rsidRPr="00796F09" w:rsidRDefault="00493094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Национални ЦЕРТ промовише усвајање и коришћење прописаних и стандардизованих процедура за:</w:t>
      </w:r>
    </w:p>
    <w:p w:rsidR="00493094" w:rsidRPr="00796F09" w:rsidRDefault="00493094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1) управљање и санирање ризика и инцидената;</w:t>
      </w:r>
    </w:p>
    <w:p w:rsidR="00493094" w:rsidRPr="00796F09" w:rsidRDefault="00493094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2) класификацију информација о ризицима и инцидентима, односно класификацију према нивоу инцидената и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ризика.ˮ</w:t>
      </w:r>
      <w:proofErr w:type="spellEnd"/>
    </w:p>
    <w:p w:rsidR="00493094" w:rsidRPr="00796F09" w:rsidRDefault="002E5CEE" w:rsidP="00241AEF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Члан 1</w:t>
      </w:r>
      <w:r w:rsidR="001C4921"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4</w:t>
      </w:r>
      <w:r w:rsidR="00493094"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:rsidR="00493094" w:rsidRPr="00796F09" w:rsidRDefault="001C282A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После члана 15. додај</w:t>
      </w:r>
      <w:r w:rsidR="00EE439A" w:rsidRPr="00796F09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се члан 15а</w:t>
      </w:r>
      <w:r w:rsidR="001B671D" w:rsidRPr="00796F0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који гласи:</w:t>
      </w:r>
    </w:p>
    <w:p w:rsidR="00493094" w:rsidRPr="00796F09" w:rsidRDefault="00493094" w:rsidP="00241AEF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„Сарадња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ЦЕРТ-ова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у Републици Србији</w:t>
      </w:r>
    </w:p>
    <w:p w:rsidR="00493094" w:rsidRPr="00796F09" w:rsidRDefault="00493094" w:rsidP="00241AEF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Члан 15а</w:t>
      </w:r>
    </w:p>
    <w:p w:rsidR="00493094" w:rsidRPr="00796F09" w:rsidRDefault="00493094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Национални ЦЕРТ, ЦЕРТ органа власти и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ЦЕРТ-ови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самосталних оператора ИКТ система одржавају континуирану сарадњу. </w:t>
      </w:r>
    </w:p>
    <w:p w:rsidR="00493094" w:rsidRPr="00796F09" w:rsidRDefault="00493094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ЦЕРТ-ови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 1. овог члана одржавају међусобне састанке у организацији Националног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ЦЕРТ-а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најмање три пута годишње, као и по потреби у случају инцидената који значајно угрожавају информациону безбедност у Републици Србији.  </w:t>
      </w:r>
    </w:p>
    <w:p w:rsidR="00493094" w:rsidRPr="00796F09" w:rsidRDefault="00493094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Састанцима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ЦЕРТ-ова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 1. овог члана присуствују и представници Надлежног органа. </w:t>
      </w:r>
    </w:p>
    <w:p w:rsidR="00493094" w:rsidRPr="00796F09" w:rsidRDefault="00493094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Састанцима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ЦЕРТ-ова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 1. овог члана могу</w:t>
      </w:r>
      <w:r w:rsidR="003751B5" w:rsidRPr="00796F09">
        <w:rPr>
          <w:rFonts w:ascii="Times New Roman" w:hAnsi="Times New Roman" w:cs="Times New Roman"/>
          <w:sz w:val="24"/>
          <w:szCs w:val="24"/>
          <w:lang w:val="sr-Cyrl-CS"/>
        </w:rPr>
        <w:t>, по позиву,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да присуствују и представници посебних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ЦЕРТ-ова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, као и друга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лица.ˮ</w:t>
      </w:r>
      <w:proofErr w:type="spellEnd"/>
    </w:p>
    <w:p w:rsidR="008E7E44" w:rsidRPr="00796F09" w:rsidRDefault="002E5CEE" w:rsidP="00241AEF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Члан 1</w:t>
      </w:r>
      <w:r w:rsidR="001C4921"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5</w:t>
      </w:r>
      <w:r w:rsidR="008E7E44"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:rsidR="001F2B18" w:rsidRPr="00796F09" w:rsidRDefault="001C4921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Изнад члана</w:t>
      </w:r>
      <w:r w:rsidR="008E7E44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16. додаје се назив члана који гласи: „Надзор над радом Националног </w:t>
      </w:r>
      <w:proofErr w:type="spellStart"/>
      <w:r w:rsidR="008E7E44" w:rsidRPr="00796F09">
        <w:rPr>
          <w:rFonts w:ascii="Times New Roman" w:hAnsi="Times New Roman" w:cs="Times New Roman"/>
          <w:sz w:val="24"/>
          <w:szCs w:val="24"/>
          <w:lang w:val="sr-Cyrl-CS"/>
        </w:rPr>
        <w:t>ЦЕРТ-аˮ</w:t>
      </w:r>
      <w:proofErr w:type="spellEnd"/>
      <w:r w:rsidR="00EC17F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D7937" w:rsidRPr="00796F09" w:rsidRDefault="009D7937" w:rsidP="00241AEF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Члан 1</w:t>
      </w:r>
      <w:r w:rsidR="001C4921"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6</w:t>
      </w:r>
      <w:r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:rsidR="00825D60" w:rsidRPr="00796F09" w:rsidRDefault="009D7937" w:rsidP="00A94DD6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У члану 17. став </w:t>
      </w:r>
      <w:r w:rsidR="00825D60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2. после речи: „правног </w:t>
      </w:r>
      <w:proofErr w:type="spellStart"/>
      <w:r w:rsidR="00825D60" w:rsidRPr="00796F09">
        <w:rPr>
          <w:rFonts w:ascii="Times New Roman" w:hAnsi="Times New Roman" w:cs="Times New Roman"/>
          <w:sz w:val="24"/>
          <w:szCs w:val="24"/>
          <w:lang w:val="sr-Cyrl-CS"/>
        </w:rPr>
        <w:t>лицаˮ</w:t>
      </w:r>
      <w:proofErr w:type="spellEnd"/>
      <w:r w:rsidR="00825D60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додају се речи: „са седиштем на територији Републике </w:t>
      </w:r>
      <w:proofErr w:type="spellStart"/>
      <w:r w:rsidR="00825D60" w:rsidRPr="00796F09">
        <w:rPr>
          <w:rFonts w:ascii="Times New Roman" w:hAnsi="Times New Roman" w:cs="Times New Roman"/>
          <w:sz w:val="24"/>
          <w:szCs w:val="24"/>
          <w:lang w:val="sr-Cyrl-CS"/>
        </w:rPr>
        <w:t>Србијеˮ</w:t>
      </w:r>
      <w:proofErr w:type="spellEnd"/>
      <w:r w:rsidR="00825D60" w:rsidRPr="00796F0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226D4" w:rsidRPr="00796F09" w:rsidRDefault="001C4921" w:rsidP="00A94DD6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E226D4" w:rsidRPr="00796F09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>у 4. после</w:t>
      </w:r>
      <w:r w:rsidR="00E226D4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речи: „</w:t>
      </w:r>
      <w:proofErr w:type="spellStart"/>
      <w:r w:rsidR="00E226D4" w:rsidRPr="00796F09">
        <w:rPr>
          <w:rFonts w:ascii="Times New Roman" w:hAnsi="Times New Roman" w:cs="Times New Roman"/>
          <w:sz w:val="24"/>
          <w:szCs w:val="24"/>
          <w:lang w:val="sr-Cyrl-CS"/>
        </w:rPr>
        <w:t>поштеˮ</w:t>
      </w:r>
      <w:proofErr w:type="spellEnd"/>
      <w:r w:rsidR="00E226D4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>додаје се запета и речи: „</w:t>
      </w:r>
      <w:r w:rsidR="00E226D4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а у сврху ангажовања посебних </w:t>
      </w:r>
      <w:proofErr w:type="spellStart"/>
      <w:r w:rsidR="00E226D4" w:rsidRPr="00796F09">
        <w:rPr>
          <w:rFonts w:ascii="Times New Roman" w:hAnsi="Times New Roman" w:cs="Times New Roman"/>
          <w:sz w:val="24"/>
          <w:szCs w:val="24"/>
          <w:lang w:val="sr-Cyrl-CS"/>
        </w:rPr>
        <w:t>ЦЕРТ-ова</w:t>
      </w:r>
      <w:proofErr w:type="spellEnd"/>
      <w:r w:rsidR="00E226D4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у случају безбедносних ризика и инцидената у ИКТ </w:t>
      </w:r>
      <w:proofErr w:type="spellStart"/>
      <w:r w:rsidR="00E226D4" w:rsidRPr="00796F09">
        <w:rPr>
          <w:rFonts w:ascii="Times New Roman" w:hAnsi="Times New Roman" w:cs="Times New Roman"/>
          <w:sz w:val="24"/>
          <w:szCs w:val="24"/>
          <w:lang w:val="sr-Cyrl-CS"/>
        </w:rPr>
        <w:t>системима.ˮ</w:t>
      </w:r>
      <w:proofErr w:type="spellEnd"/>
      <w:r w:rsidR="00E226D4" w:rsidRPr="00796F0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B4DF3" w:rsidRPr="00796F09" w:rsidRDefault="00917152" w:rsidP="00A94DD6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Став </w:t>
      </w:r>
      <w:r w:rsidR="009D7937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5. </w:t>
      </w:r>
      <w:r w:rsidR="00825D60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мења се и гласи: </w:t>
      </w:r>
    </w:p>
    <w:p w:rsidR="00825D60" w:rsidRPr="00796F09" w:rsidRDefault="00825D60" w:rsidP="00A94DD6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„Национални ЦЕРТ прописује садржај, начин уписа и вођења евиденције из става 3. овог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члана.ˮ</w:t>
      </w:r>
      <w:proofErr w:type="spellEnd"/>
    </w:p>
    <w:p w:rsidR="00DA055F" w:rsidRPr="00796F09" w:rsidRDefault="00DA055F" w:rsidP="00A94DD6">
      <w:pPr>
        <w:spacing w:after="12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F1B07" w:rsidRPr="00796F09" w:rsidRDefault="002E5CEE" w:rsidP="00241AEF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Члан 1</w:t>
      </w:r>
      <w:r w:rsidR="00917152"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7</w:t>
      </w:r>
      <w:r w:rsidR="002F1B07"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:rsidR="00917152" w:rsidRPr="00796F09" w:rsidRDefault="00917152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Члан 18. мења се и гласи:</w:t>
      </w:r>
    </w:p>
    <w:p w:rsidR="00917152" w:rsidRPr="00796F09" w:rsidRDefault="00C478EC" w:rsidP="00917152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r w:rsidR="00917152" w:rsidRPr="00796F09">
        <w:rPr>
          <w:rFonts w:ascii="Times New Roman" w:hAnsi="Times New Roman" w:cs="Times New Roman"/>
          <w:sz w:val="24"/>
          <w:szCs w:val="24"/>
          <w:lang w:val="sr-Cyrl-CS"/>
        </w:rPr>
        <w:t>Центар за безбедност ИКТ система у органима власти (</w:t>
      </w:r>
      <w:r w:rsidR="000B59D7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ЦЕРТ </w:t>
      </w:r>
      <w:r w:rsidR="00917152" w:rsidRPr="00796F09">
        <w:rPr>
          <w:rFonts w:ascii="Times New Roman" w:hAnsi="Times New Roman" w:cs="Times New Roman"/>
          <w:sz w:val="24"/>
          <w:szCs w:val="24"/>
          <w:lang w:val="sr-Cyrl-CS"/>
        </w:rPr>
        <w:t>органа</w:t>
      </w:r>
      <w:r w:rsidR="000B59D7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власти</w:t>
      </w:r>
      <w:r w:rsidR="00917152" w:rsidRPr="00796F09">
        <w:rPr>
          <w:rFonts w:ascii="Times New Roman" w:hAnsi="Times New Roman" w:cs="Times New Roman"/>
          <w:sz w:val="24"/>
          <w:szCs w:val="24"/>
          <w:lang w:val="sr-Cyrl-CS"/>
        </w:rPr>
        <w:t>)</w:t>
      </w:r>
    </w:p>
    <w:p w:rsidR="00C478EC" w:rsidRPr="00796F09" w:rsidRDefault="00C478EC" w:rsidP="00C478EC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„Члан 18.</w:t>
      </w:r>
    </w:p>
    <w:p w:rsidR="00917152" w:rsidRPr="00796F09" w:rsidRDefault="00917152" w:rsidP="00917152">
      <w:pPr>
        <w:spacing w:after="15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ЦЕРТ органа власти обавља послове који се односе на заштиту од инцидената у ИКТ системима органа власти, изузев ИКТ система самосталних оператора.</w:t>
      </w:r>
    </w:p>
    <w:p w:rsidR="00917152" w:rsidRPr="00796F09" w:rsidRDefault="00917152" w:rsidP="00917152">
      <w:pPr>
        <w:spacing w:after="15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Послове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ЦЕРТ-а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органа власти обавља орган надлежан за пројектовање, развој, изградњу, одржавање и унапређе</w:t>
      </w:r>
      <w:r w:rsidR="00D534EF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ње рачунарске мреже </w:t>
      </w:r>
      <w:r w:rsidR="00951D5C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републичких 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>органа.</w:t>
      </w:r>
    </w:p>
    <w:p w:rsidR="00917152" w:rsidRPr="00796F09" w:rsidRDefault="00917152" w:rsidP="00917152">
      <w:pPr>
        <w:spacing w:after="15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Послови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ЦЕРТ-а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органа власти обухватају:</w:t>
      </w:r>
    </w:p>
    <w:p w:rsidR="00917152" w:rsidRPr="00796F09" w:rsidRDefault="00917152" w:rsidP="00917152">
      <w:pPr>
        <w:spacing w:after="150"/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1) заштиту Јединствене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информационо-комуникационе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мреже електронске управе;</w:t>
      </w:r>
    </w:p>
    <w:p w:rsidR="00917152" w:rsidRPr="00796F09" w:rsidRDefault="00917152" w:rsidP="00917152">
      <w:pPr>
        <w:spacing w:after="15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2) координацију и сарадњу са операторима ИКТ система које повезује јединствена мрежа из тачке 1) овог става у превенцији инцидената, откривању инцидената, прикупљању информација о инцидентима и отклањању последица инцидената;</w:t>
      </w:r>
    </w:p>
    <w:p w:rsidR="00917152" w:rsidRPr="00796F09" w:rsidRDefault="00917152" w:rsidP="00917152">
      <w:pPr>
        <w:spacing w:after="15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3) издавање стручних препорука за заштиту ИКТ система органа власти, осим ИКТ система за рад са тајним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подацима.ˮ</w:t>
      </w:r>
      <w:proofErr w:type="spellEnd"/>
    </w:p>
    <w:p w:rsidR="002F1B07" w:rsidRPr="00796F09" w:rsidRDefault="002E5CEE" w:rsidP="00241AEF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Члан 1</w:t>
      </w:r>
      <w:r w:rsidR="00D534EF"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8</w:t>
      </w:r>
      <w:r w:rsidR="002F1B07"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:rsidR="003F0BFE" w:rsidRPr="00796F09" w:rsidRDefault="00D534EF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Изнад члана</w:t>
      </w:r>
      <w:r w:rsidR="003F0BFE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1B02CA" w:rsidRPr="00796F09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3F0BFE" w:rsidRPr="00796F09">
        <w:rPr>
          <w:rFonts w:ascii="Times New Roman" w:hAnsi="Times New Roman" w:cs="Times New Roman"/>
          <w:sz w:val="24"/>
          <w:szCs w:val="24"/>
          <w:lang w:val="sr-Cyrl-CS"/>
        </w:rPr>
        <w:t>. додаје се назив члана који гласи: „</w:t>
      </w:r>
      <w:r w:rsidR="00FC19B9" w:rsidRPr="00796F09">
        <w:rPr>
          <w:rFonts w:ascii="Times New Roman" w:hAnsi="Times New Roman" w:cs="Times New Roman"/>
          <w:sz w:val="24"/>
          <w:szCs w:val="24"/>
          <w:lang w:val="sr-Cyrl-CS"/>
        </w:rPr>
        <w:t>ЦЕРТ с</w:t>
      </w:r>
      <w:r w:rsidR="003F0BFE" w:rsidRPr="00796F09">
        <w:rPr>
          <w:rFonts w:ascii="Times New Roman" w:hAnsi="Times New Roman" w:cs="Times New Roman"/>
          <w:sz w:val="24"/>
          <w:szCs w:val="24"/>
          <w:lang w:val="sr-Cyrl-CS"/>
        </w:rPr>
        <w:t>амосталн</w:t>
      </w:r>
      <w:r w:rsidR="00FC19B9" w:rsidRPr="00796F09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3F0BFE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оператор</w:t>
      </w:r>
      <w:r w:rsidR="00FC19B9" w:rsidRPr="00796F09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F0BFE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ИКТ </w:t>
      </w:r>
      <w:proofErr w:type="spellStart"/>
      <w:r w:rsidR="003F0BFE" w:rsidRPr="00796F09">
        <w:rPr>
          <w:rFonts w:ascii="Times New Roman" w:hAnsi="Times New Roman" w:cs="Times New Roman"/>
          <w:sz w:val="24"/>
          <w:szCs w:val="24"/>
          <w:lang w:val="sr-Cyrl-CS"/>
        </w:rPr>
        <w:t>системаˮ</w:t>
      </w:r>
      <w:proofErr w:type="spellEnd"/>
      <w:r w:rsidR="003F0BFE" w:rsidRPr="00796F0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05A14" w:rsidRPr="00796F09" w:rsidRDefault="00905A14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У ставу 2. речи: „републичких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органаˮ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замењују се речима: „органа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властиˮ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70627" w:rsidRPr="00796F09" w:rsidRDefault="00D534EF" w:rsidP="00241AEF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Члан 19</w:t>
      </w:r>
      <w:r w:rsidR="00A70627"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:rsidR="003F0BFE" w:rsidRPr="00796F09" w:rsidRDefault="00A0176A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После члана 19</w:t>
      </w:r>
      <w:r w:rsidR="00C478EC" w:rsidRPr="00796F09">
        <w:rPr>
          <w:rFonts w:ascii="Times New Roman" w:hAnsi="Times New Roman" w:cs="Times New Roman"/>
          <w:sz w:val="24"/>
          <w:szCs w:val="24"/>
          <w:lang w:val="sr-Cyrl-CS"/>
        </w:rPr>
        <w:t>. додај</w:t>
      </w:r>
      <w:r w:rsidR="005D516F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C478EC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>члан 19а, који гласи:</w:t>
      </w:r>
    </w:p>
    <w:p w:rsidR="00C77DAC" w:rsidRPr="00796F09" w:rsidRDefault="00A70627" w:rsidP="00241AEF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„Заштита</w:t>
      </w:r>
      <w:r w:rsidR="007009EE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деце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при коришћењу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информационо-комуникационих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технологија</w:t>
      </w:r>
    </w:p>
    <w:p w:rsidR="00C77DAC" w:rsidRPr="00796F09" w:rsidRDefault="00A70627" w:rsidP="00241AEF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Члан 19а</w:t>
      </w:r>
    </w:p>
    <w:p w:rsidR="00C77DAC" w:rsidRPr="00796F09" w:rsidRDefault="00A70627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Надлежни орган предузима превентивне мере за безбедност и заштиту</w:t>
      </w:r>
      <w:r w:rsidR="007009EE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деце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интернету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, као активности од јавног интереса, путем едукације и информисања </w:t>
      </w:r>
      <w:r w:rsidR="00AB2CBB" w:rsidRPr="00796F09">
        <w:rPr>
          <w:rFonts w:ascii="Times New Roman" w:hAnsi="Times New Roman" w:cs="Times New Roman"/>
          <w:sz w:val="24"/>
          <w:szCs w:val="24"/>
          <w:lang w:val="sr-Cyrl-CS"/>
        </w:rPr>
        <w:t>деце, родитеља и наставника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о предностима, ризицима и начинима безбедног коришћења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интернета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>, као и путем јединственог места за пружање савета и пријем пријава у вези безбедности</w:t>
      </w:r>
      <w:r w:rsidR="007009EE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деце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интернету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>, и упућује пријаве надлежним органима ради даљег поступања.</w:t>
      </w:r>
    </w:p>
    <w:p w:rsidR="00C77DAC" w:rsidRPr="00796F09" w:rsidRDefault="00A70627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Оператор електронских комуникација који пружа јавно доступне телефонске услуге дужан је да омогући свим претплатницима услугу бесплатног позива према јединственом месту за пружање савета и пријем пријава у вези безбедности</w:t>
      </w:r>
      <w:r w:rsidR="007009EE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деце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интернету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77DAC" w:rsidRPr="00796F09" w:rsidRDefault="00A70627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У случају да наводи из пријаве упућују на постојање кривичног дела,  на повреду права, здравственог статуса, добробити и/или општег интегритета</w:t>
      </w:r>
      <w:r w:rsidR="00E91996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009EE" w:rsidRPr="00796F09">
        <w:rPr>
          <w:rFonts w:ascii="Times New Roman" w:hAnsi="Times New Roman" w:cs="Times New Roman"/>
          <w:sz w:val="24"/>
          <w:szCs w:val="24"/>
          <w:lang w:val="sr-Cyrl-CS"/>
        </w:rPr>
        <w:t>детета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, на ризик стварања зависности од коришћења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интернета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>, пријава се прослеђује надлежном органу власти ради поступања у складу са утврђеним надлежностима.</w:t>
      </w:r>
    </w:p>
    <w:p w:rsidR="00C77DAC" w:rsidRPr="00796F09" w:rsidRDefault="00A70627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Надлежни орган је овлашћен да врши обраду података о лицу  које се обрати Надлежном органу у складу са законом</w:t>
      </w:r>
      <w:r w:rsidR="00877DEB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који уређује заштиту података о личности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 и другим прописима.</w:t>
      </w:r>
    </w:p>
    <w:p w:rsidR="00C77DAC" w:rsidRPr="00796F09" w:rsidRDefault="00A70627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Обрада података о лицу из става 4. овог члана обухвата име, презиме и број телефона и/или адресу електронске поште и врши се у сврху </w:t>
      </w:r>
      <w:r w:rsidR="00855A1C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евидентирања поднетих пријава, информисања подносиоца пријаве о статусу предмета и, у случају потребе, 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упућивања пријаве надлежним органима ради даљег поступања, у складу са законом. </w:t>
      </w:r>
    </w:p>
    <w:p w:rsidR="00855A1C" w:rsidRPr="00796F09" w:rsidRDefault="00855A1C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Подаци о личности из става 5. овог члана чувају се у роковима предвиђеним прописима који уређују канцеларијско пословање. </w:t>
      </w:r>
    </w:p>
    <w:p w:rsidR="004B3F1B" w:rsidRPr="00796F09" w:rsidRDefault="00A70627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У циљу обезбеђивања континуитета рада</w:t>
      </w:r>
      <w:r w:rsidRPr="00796F09">
        <w:rPr>
          <w:lang w:val="sr-Cyrl-CS"/>
        </w:rPr>
        <w:t xml:space="preserve"> 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>јединственог места за пружање савета и пријем пријава у вези безбедности</w:t>
      </w:r>
      <w:r w:rsidR="002205CA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деце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интернету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05CA" w:rsidRPr="00796F09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>адлежни орган треба да:</w:t>
      </w:r>
    </w:p>
    <w:p w:rsidR="004B3F1B" w:rsidRPr="00796F09" w:rsidRDefault="00CB463D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A70627" w:rsidRPr="00796F09">
        <w:rPr>
          <w:rFonts w:ascii="Times New Roman" w:hAnsi="Times New Roman" w:cs="Times New Roman"/>
          <w:sz w:val="24"/>
          <w:szCs w:val="24"/>
          <w:lang w:val="sr-Cyrl-CS"/>
        </w:rPr>
        <w:t>буде опремљен са одговарајућим системима за пријем пријава;</w:t>
      </w:r>
    </w:p>
    <w:p w:rsidR="004B3F1B" w:rsidRPr="00796F09" w:rsidRDefault="00A70627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2) има довољно запослених како би се осигурала доступност у раду;</w:t>
      </w:r>
    </w:p>
    <w:p w:rsidR="004B3F1B" w:rsidRPr="00796F09" w:rsidRDefault="00A70627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3) обезбеди инфраструктуру чији је континуитет осигуран.  </w:t>
      </w:r>
    </w:p>
    <w:p w:rsidR="00C77DAC" w:rsidRPr="00796F09" w:rsidRDefault="00A70627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Влада ближе уређује начин спровођења мера за безбедност и заштиту</w:t>
      </w:r>
      <w:r w:rsidR="002205CA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деце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интернету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ст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. 1. и 3. овог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члана.ˮ</w:t>
      </w:r>
      <w:proofErr w:type="spellEnd"/>
    </w:p>
    <w:p w:rsidR="00C00664" w:rsidRPr="00796F09" w:rsidRDefault="002E5CEE" w:rsidP="00241AEF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 </w:t>
      </w:r>
      <w:r w:rsidR="00C478EC"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20</w:t>
      </w:r>
      <w:r w:rsidR="00742F95"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:rsidR="00E01828" w:rsidRPr="00796F09" w:rsidRDefault="00C478EC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A367E4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55A1C" w:rsidRPr="00796F09">
        <w:rPr>
          <w:rFonts w:ascii="Times New Roman" w:hAnsi="Times New Roman" w:cs="Times New Roman"/>
          <w:sz w:val="24"/>
          <w:szCs w:val="24"/>
          <w:lang w:val="sr-Cyrl-CS"/>
        </w:rPr>
        <w:t>30</w:t>
      </w:r>
      <w:r w:rsidR="00A367E4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>мења се и гласи:</w:t>
      </w:r>
    </w:p>
    <w:p w:rsidR="00C478EC" w:rsidRPr="00796F09" w:rsidRDefault="00C478EC" w:rsidP="00C478EC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„Члан 30.</w:t>
      </w:r>
    </w:p>
    <w:p w:rsidR="00C478EC" w:rsidRPr="00796F09" w:rsidRDefault="00C478EC" w:rsidP="00C478EC">
      <w:pPr>
        <w:spacing w:after="15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Новчаном казном у износу од 50.000,00 до 2.000.000,00 динара казниће се за прекршај оператор ИКТ система од посебног значаја ако:</w:t>
      </w:r>
    </w:p>
    <w:p w:rsidR="00C478EC" w:rsidRPr="00796F09" w:rsidRDefault="00C478EC" w:rsidP="00C478EC">
      <w:pPr>
        <w:spacing w:after="15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1) не изврши упис у евиденцију у року из члана 6б </w:t>
      </w:r>
      <w:r w:rsidR="002C6454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став 4. 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>овог закона;</w:t>
      </w:r>
    </w:p>
    <w:p w:rsidR="00C478EC" w:rsidRPr="00796F09" w:rsidRDefault="00C478EC" w:rsidP="00C478EC">
      <w:pPr>
        <w:spacing w:after="15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2) не донесе Акт о безбедности ИКТ система из члана 8. став 1. овог закона;</w:t>
      </w:r>
    </w:p>
    <w:p w:rsidR="00C478EC" w:rsidRPr="00796F09" w:rsidRDefault="00C478EC" w:rsidP="00C478EC">
      <w:pPr>
        <w:spacing w:after="15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3) не примени мере заштите одређене Актом о безбедности ИКТ система из члана 8. став 2. овог закона;</w:t>
      </w:r>
    </w:p>
    <w:p w:rsidR="00C478EC" w:rsidRPr="00796F09" w:rsidRDefault="00C478EC" w:rsidP="00C478EC">
      <w:pPr>
        <w:spacing w:after="15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4) не изврши проверу усклађености примењених мера из члана 8. став 4. овог закона;</w:t>
      </w:r>
    </w:p>
    <w:p w:rsidR="00C478EC" w:rsidRPr="00796F09" w:rsidRDefault="00C478EC" w:rsidP="00C478EC">
      <w:pPr>
        <w:spacing w:after="15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5) не достави статистичке податке из члана 11б </w:t>
      </w:r>
      <w:r w:rsidR="00E800A6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став 1. 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>овог закона;</w:t>
      </w:r>
    </w:p>
    <w:p w:rsidR="00C478EC" w:rsidRPr="00796F09" w:rsidRDefault="00C478EC" w:rsidP="00C478EC">
      <w:pPr>
        <w:spacing w:after="15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6) не поступи по налогу инспектора за информациону безбедност у остављеном року из члана 29. став 1. тачка 1. овог закона.</w:t>
      </w:r>
    </w:p>
    <w:p w:rsidR="00C478EC" w:rsidRPr="00796F09" w:rsidRDefault="00C478EC" w:rsidP="00C478EC">
      <w:pPr>
        <w:spacing w:after="15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За прекршај из става 1. </w:t>
      </w:r>
      <w:r w:rsidR="00CD349C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овог 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члана казниће се и одговорно лице у оператору ИКТ система од посебног значаја новчаном казном у износу од 5.000,00 до 50.000,00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динара.</w:t>
      </w:r>
      <w:r w:rsidR="00CD349C" w:rsidRPr="00796F09">
        <w:rPr>
          <w:rFonts w:ascii="Times New Roman" w:hAnsi="Times New Roman" w:cs="Times New Roman"/>
          <w:sz w:val="24"/>
          <w:szCs w:val="24"/>
          <w:lang w:val="sr-Cyrl-CS"/>
        </w:rPr>
        <w:t>ˮ</w:t>
      </w:r>
      <w:proofErr w:type="spellEnd"/>
    </w:p>
    <w:p w:rsidR="00A367E4" w:rsidRPr="00796F09" w:rsidRDefault="002E5CEE" w:rsidP="00241AEF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Члан 2</w:t>
      </w:r>
      <w:r w:rsidR="00CD349C"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1</w:t>
      </w:r>
      <w:r w:rsidR="0004323E"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. </w:t>
      </w:r>
    </w:p>
    <w:p w:rsidR="004574FD" w:rsidRPr="00796F09" w:rsidRDefault="0004323E" w:rsidP="00241A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Члан 31. мења се и гласи:</w:t>
      </w:r>
    </w:p>
    <w:p w:rsidR="00C00664" w:rsidRPr="00796F09" w:rsidRDefault="004574FD" w:rsidP="00241AEF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742F95" w:rsidRPr="00796F09">
        <w:rPr>
          <w:rFonts w:ascii="Times New Roman" w:hAnsi="Times New Roman" w:cs="Times New Roman"/>
          <w:sz w:val="24"/>
          <w:szCs w:val="24"/>
          <w:lang w:val="sr-Cyrl-CS"/>
        </w:rPr>
        <w:t>Члан 31.</w:t>
      </w:r>
    </w:p>
    <w:p w:rsidR="00855A1C" w:rsidRPr="00796F09" w:rsidRDefault="00855A1C" w:rsidP="00855A1C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Новчаном казном у износу од 50.000,00 до 500.000,00 динара казниће се за прекршај </w:t>
      </w:r>
      <w:r w:rsidR="0082286D" w:rsidRPr="00796F09">
        <w:rPr>
          <w:rFonts w:ascii="Times New Roman" w:hAnsi="Times New Roman" w:cs="Times New Roman"/>
          <w:sz w:val="24"/>
          <w:szCs w:val="24"/>
          <w:lang w:val="sr-Cyrl-CS"/>
        </w:rPr>
        <w:t>оператор ИКТ система од посебног значаја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ако:</w:t>
      </w:r>
    </w:p>
    <w:p w:rsidR="00855A1C" w:rsidRPr="00796F09" w:rsidRDefault="00855A1C" w:rsidP="00855A1C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1) о инцидентима у ИКТ систему не обавести </w:t>
      </w:r>
      <w:r w:rsidR="0082286D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органе из члана 11. </w:t>
      </w:r>
      <w:proofErr w:type="spellStart"/>
      <w:r w:rsidR="0082286D" w:rsidRPr="00796F09">
        <w:rPr>
          <w:rFonts w:ascii="Times New Roman" w:hAnsi="Times New Roman" w:cs="Times New Roman"/>
          <w:sz w:val="24"/>
          <w:szCs w:val="24"/>
          <w:lang w:val="sr-Cyrl-CS"/>
        </w:rPr>
        <w:t>ст</w:t>
      </w:r>
      <w:proofErr w:type="spellEnd"/>
      <w:r w:rsidR="0082286D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. 1, </w:t>
      </w:r>
      <w:r w:rsidR="00B21B92" w:rsidRPr="00796F09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82286D" w:rsidRPr="00796F09">
        <w:rPr>
          <w:rFonts w:ascii="Times New Roman" w:hAnsi="Times New Roman" w:cs="Times New Roman"/>
          <w:sz w:val="24"/>
          <w:szCs w:val="24"/>
          <w:lang w:val="sr-Cyrl-CS"/>
        </w:rPr>
        <w:t>. и 7.</w:t>
      </w:r>
      <w:r w:rsidR="001110D5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2286D" w:rsidRPr="00796F09">
        <w:rPr>
          <w:rFonts w:ascii="Times New Roman" w:hAnsi="Times New Roman" w:cs="Times New Roman"/>
          <w:sz w:val="24"/>
          <w:szCs w:val="24"/>
          <w:lang w:val="sr-Cyrl-CS"/>
        </w:rPr>
        <w:t>овог закона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855A1C" w:rsidRPr="00796F09" w:rsidRDefault="0082286D" w:rsidP="00855A1C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2) не доставља обавештења о битним догађајима у вези са инцидентом и активностима из члана 11</w:t>
      </w:r>
      <w:r w:rsidR="00C17072" w:rsidRPr="00796F0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став 5. овог закона; </w:t>
      </w:r>
    </w:p>
    <w:p w:rsidR="00855A1C" w:rsidRPr="00796F09" w:rsidRDefault="0082286D" w:rsidP="00855A1C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3) не достави завршни извештај</w:t>
      </w:r>
      <w:r w:rsidR="00320F57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у року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из члана 11. став 6. овог закона.  </w:t>
      </w:r>
    </w:p>
    <w:p w:rsidR="00855A1C" w:rsidRPr="00796F09" w:rsidRDefault="00855A1C" w:rsidP="00855A1C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За прекршаје из става 1. овог члана казниће се и одговорно лице у </w:t>
      </w:r>
      <w:r w:rsidR="0082286D" w:rsidRPr="00796F09">
        <w:rPr>
          <w:rFonts w:ascii="Times New Roman" w:hAnsi="Times New Roman" w:cs="Times New Roman"/>
          <w:sz w:val="24"/>
          <w:szCs w:val="24"/>
          <w:lang w:val="sr-Cyrl-CS"/>
        </w:rPr>
        <w:t>оператору ИКТ система од посебног значаја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новчаном казном у износу од 5.000,00 до 50.000,00 динара.</w:t>
      </w:r>
    </w:p>
    <w:p w:rsidR="00E80FA7" w:rsidRPr="00796F09" w:rsidRDefault="005E327D" w:rsidP="005E327D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Изузетно од </w:t>
      </w:r>
      <w:proofErr w:type="spellStart"/>
      <w:r w:rsidRPr="00796F09">
        <w:rPr>
          <w:rFonts w:ascii="Times New Roman" w:hAnsi="Times New Roman" w:cs="Times New Roman"/>
          <w:sz w:val="24"/>
          <w:szCs w:val="24"/>
          <w:lang w:val="sr-Cyrl-CS"/>
        </w:rPr>
        <w:t>ст</w:t>
      </w:r>
      <w:proofErr w:type="spellEnd"/>
      <w:r w:rsidRPr="00796F0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4B0BC3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1. и 2. овог члана, ако финансијска институција не обавести Народну банку Србије о инцидентима у ИКТ систему од посебног значаја, Народна банка Србије изриче тој финансијској институцији мере и казне у складу са законом којим се уређује </w:t>
      </w:r>
      <w:r w:rsidR="00174AAD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њено 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>пословање.</w:t>
      </w:r>
      <w:r w:rsidR="002A499A">
        <w:rPr>
          <w:rFonts w:ascii="Times New Roman" w:hAnsi="Times New Roman" w:cs="Times New Roman"/>
          <w:sz w:val="24"/>
          <w:szCs w:val="24"/>
          <w:lang w:val="sr-Cyrl-CS"/>
        </w:rPr>
        <w:t>”</w:t>
      </w:r>
    </w:p>
    <w:p w:rsidR="0004323E" w:rsidRPr="00796F09" w:rsidRDefault="001110D5" w:rsidP="001110D5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Члан 2</w:t>
      </w:r>
      <w:r w:rsidR="00CD349C"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2</w:t>
      </w:r>
      <w:r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:rsidR="001110D5" w:rsidRPr="00796F09" w:rsidRDefault="001110D5" w:rsidP="00693AA6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="00693AA6" w:rsidRPr="00796F09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736B42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одзаконски акти из </w:t>
      </w:r>
      <w:proofErr w:type="spellStart"/>
      <w:r w:rsidR="00736B42" w:rsidRPr="00796F09">
        <w:rPr>
          <w:rFonts w:ascii="Times New Roman" w:hAnsi="Times New Roman" w:cs="Times New Roman"/>
          <w:sz w:val="24"/>
          <w:szCs w:val="24"/>
          <w:lang w:val="sr-Cyrl-CS"/>
        </w:rPr>
        <w:t>чл</w:t>
      </w:r>
      <w:proofErr w:type="spellEnd"/>
      <w:r w:rsidR="00736B42" w:rsidRPr="00796F09">
        <w:rPr>
          <w:rFonts w:ascii="Times New Roman" w:hAnsi="Times New Roman" w:cs="Times New Roman"/>
          <w:sz w:val="24"/>
          <w:szCs w:val="24"/>
          <w:lang w:val="sr-Cyrl-CS"/>
        </w:rPr>
        <w:t>. 4, 7</w:t>
      </w:r>
      <w:r w:rsidR="00557FAB" w:rsidRPr="00796F0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56C86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и 19</w:t>
      </w:r>
      <w:r w:rsidR="00736B42" w:rsidRPr="00796F0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693AA6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овог закона донеће се у року од шест месеци од дана ступања на снагу овог закона. </w:t>
      </w:r>
    </w:p>
    <w:p w:rsidR="00693AA6" w:rsidRPr="00796F09" w:rsidRDefault="00693AA6" w:rsidP="00693AA6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ab/>
        <w:t>Подзаконски акт</w:t>
      </w:r>
      <w:r w:rsidR="002B4561" w:rsidRPr="00796F09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736B42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proofErr w:type="spellStart"/>
      <w:r w:rsidR="00736B42" w:rsidRPr="00796F09">
        <w:rPr>
          <w:rFonts w:ascii="Times New Roman" w:hAnsi="Times New Roman" w:cs="Times New Roman"/>
          <w:sz w:val="24"/>
          <w:szCs w:val="24"/>
          <w:lang w:val="sr-Cyrl-CS"/>
        </w:rPr>
        <w:t>чл</w:t>
      </w:r>
      <w:proofErr w:type="spellEnd"/>
      <w:r w:rsidR="00736B42" w:rsidRPr="00796F09">
        <w:rPr>
          <w:rFonts w:ascii="Times New Roman" w:hAnsi="Times New Roman" w:cs="Times New Roman"/>
          <w:sz w:val="24"/>
          <w:szCs w:val="24"/>
          <w:lang w:val="sr-Cyrl-CS"/>
        </w:rPr>
        <w:t>. 5</w:t>
      </w:r>
      <w:r w:rsidR="006A0EE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25841"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736B42" w:rsidRPr="00796F09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796F09">
        <w:rPr>
          <w:rFonts w:ascii="Times New Roman" w:hAnsi="Times New Roman" w:cs="Times New Roman"/>
          <w:sz w:val="24"/>
          <w:szCs w:val="24"/>
          <w:lang w:val="sr-Cyrl-CS"/>
        </w:rPr>
        <w:t xml:space="preserve">. овог закона донеће се у року од три месеца од дана ступања на снагу овог закона. </w:t>
      </w:r>
    </w:p>
    <w:p w:rsidR="00C00664" w:rsidRPr="00796F09" w:rsidRDefault="002E5CEE" w:rsidP="00241AEF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 </w:t>
      </w:r>
      <w:r w:rsidR="00A307F4"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23</w:t>
      </w:r>
      <w:r w:rsidR="00742F95" w:rsidRPr="00796F09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:rsidR="00C83700" w:rsidRPr="00796F09" w:rsidRDefault="00742F95" w:rsidP="0072198E">
      <w:pPr>
        <w:spacing w:after="12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96F09">
        <w:rPr>
          <w:rFonts w:ascii="Times New Roman" w:hAnsi="Times New Roman" w:cs="Times New Roman"/>
          <w:sz w:val="24"/>
          <w:szCs w:val="24"/>
          <w:lang w:val="sr-Cyrl-CS"/>
        </w:rPr>
        <w:t>Овај закон ступа на снагу осмог дана од дана објављивања у „Службеном гласнику Републике Србије”.</w:t>
      </w:r>
    </w:p>
    <w:sectPr w:rsidR="00C83700" w:rsidRPr="00796F09" w:rsidSect="00DA05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689" w:rsidRDefault="00AA2689" w:rsidP="00DA055F">
      <w:pPr>
        <w:spacing w:after="0" w:line="240" w:lineRule="auto"/>
      </w:pPr>
      <w:r>
        <w:separator/>
      </w:r>
    </w:p>
  </w:endnote>
  <w:endnote w:type="continuationSeparator" w:id="0">
    <w:p w:rsidR="00AA2689" w:rsidRDefault="00AA2689" w:rsidP="00DA0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55F" w:rsidRDefault="00DA05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55F" w:rsidRDefault="00DA05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55F" w:rsidRDefault="00DA05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689" w:rsidRDefault="00AA2689" w:rsidP="00DA055F">
      <w:pPr>
        <w:spacing w:after="0" w:line="240" w:lineRule="auto"/>
      </w:pPr>
      <w:r>
        <w:separator/>
      </w:r>
    </w:p>
  </w:footnote>
  <w:footnote w:type="continuationSeparator" w:id="0">
    <w:p w:rsidR="00AA2689" w:rsidRDefault="00AA2689" w:rsidP="00DA0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55F" w:rsidRDefault="00DA055F" w:rsidP="001B164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DA055F" w:rsidRDefault="00DA05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55F" w:rsidRDefault="00DA055F" w:rsidP="001B164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67FEE">
      <w:rPr>
        <w:rStyle w:val="PageNumber"/>
        <w:noProof/>
      </w:rPr>
      <w:t>12</w:t>
    </w:r>
    <w:r>
      <w:rPr>
        <w:rStyle w:val="PageNumber"/>
      </w:rPr>
      <w:fldChar w:fldCharType="end"/>
    </w:r>
  </w:p>
  <w:p w:rsidR="00DA055F" w:rsidRDefault="00DA055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55F" w:rsidRDefault="00DA05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8DA"/>
    <w:multiLevelType w:val="hybridMultilevel"/>
    <w:tmpl w:val="CD8C09B8"/>
    <w:lvl w:ilvl="0" w:tplc="C4046254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57B78BA"/>
    <w:multiLevelType w:val="hybridMultilevel"/>
    <w:tmpl w:val="7F066E7E"/>
    <w:lvl w:ilvl="0" w:tplc="BBB491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BA2D42"/>
    <w:multiLevelType w:val="hybridMultilevel"/>
    <w:tmpl w:val="8A1CFBAE"/>
    <w:lvl w:ilvl="0" w:tplc="71C40DB0">
      <w:start w:val="4"/>
      <w:numFmt w:val="upperRoman"/>
      <w:lvlText w:val="%1."/>
      <w:lvlJc w:val="left"/>
      <w:pPr>
        <w:tabs>
          <w:tab w:val="num" w:pos="2160"/>
        </w:tabs>
        <w:ind w:left="216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36CC01D7"/>
    <w:multiLevelType w:val="hybridMultilevel"/>
    <w:tmpl w:val="9A4492CA"/>
    <w:lvl w:ilvl="0" w:tplc="88AA41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CA491A"/>
    <w:multiLevelType w:val="hybridMultilevel"/>
    <w:tmpl w:val="3B14DA8E"/>
    <w:lvl w:ilvl="0" w:tplc="F716BF5E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664"/>
    <w:rsid w:val="000004CB"/>
    <w:rsid w:val="00012CB2"/>
    <w:rsid w:val="000158E3"/>
    <w:rsid w:val="000159A7"/>
    <w:rsid w:val="000229D9"/>
    <w:rsid w:val="00030D45"/>
    <w:rsid w:val="00040671"/>
    <w:rsid w:val="0004323E"/>
    <w:rsid w:val="00057D39"/>
    <w:rsid w:val="00062E41"/>
    <w:rsid w:val="00067E1A"/>
    <w:rsid w:val="0007396F"/>
    <w:rsid w:val="00076750"/>
    <w:rsid w:val="000916CF"/>
    <w:rsid w:val="00093A67"/>
    <w:rsid w:val="00094A4D"/>
    <w:rsid w:val="0009605D"/>
    <w:rsid w:val="000B59D7"/>
    <w:rsid w:val="000E0741"/>
    <w:rsid w:val="000E1393"/>
    <w:rsid w:val="000E3E3E"/>
    <w:rsid w:val="000F495B"/>
    <w:rsid w:val="001009E7"/>
    <w:rsid w:val="00105E92"/>
    <w:rsid w:val="001110D5"/>
    <w:rsid w:val="001267DD"/>
    <w:rsid w:val="001303C7"/>
    <w:rsid w:val="00132CC0"/>
    <w:rsid w:val="0013409D"/>
    <w:rsid w:val="00134EC8"/>
    <w:rsid w:val="00160C79"/>
    <w:rsid w:val="0016438F"/>
    <w:rsid w:val="0017495A"/>
    <w:rsid w:val="00174AAD"/>
    <w:rsid w:val="00176E65"/>
    <w:rsid w:val="001848F6"/>
    <w:rsid w:val="00185A19"/>
    <w:rsid w:val="00192170"/>
    <w:rsid w:val="00192269"/>
    <w:rsid w:val="001A159A"/>
    <w:rsid w:val="001B02CA"/>
    <w:rsid w:val="001B671D"/>
    <w:rsid w:val="001C282A"/>
    <w:rsid w:val="001C4921"/>
    <w:rsid w:val="001D6CEA"/>
    <w:rsid w:val="001E51EA"/>
    <w:rsid w:val="001E5C73"/>
    <w:rsid w:val="001F2B18"/>
    <w:rsid w:val="001F5BE9"/>
    <w:rsid w:val="002009B4"/>
    <w:rsid w:val="00206086"/>
    <w:rsid w:val="00217AC2"/>
    <w:rsid w:val="002205CA"/>
    <w:rsid w:val="00224F5C"/>
    <w:rsid w:val="00230E35"/>
    <w:rsid w:val="00233063"/>
    <w:rsid w:val="0023764A"/>
    <w:rsid w:val="00241AEF"/>
    <w:rsid w:val="00251DFC"/>
    <w:rsid w:val="0026254A"/>
    <w:rsid w:val="00262D54"/>
    <w:rsid w:val="00271312"/>
    <w:rsid w:val="002859D7"/>
    <w:rsid w:val="002933F6"/>
    <w:rsid w:val="00293E87"/>
    <w:rsid w:val="00295F8B"/>
    <w:rsid w:val="002A499A"/>
    <w:rsid w:val="002B4561"/>
    <w:rsid w:val="002C6454"/>
    <w:rsid w:val="002D1F93"/>
    <w:rsid w:val="002D67D3"/>
    <w:rsid w:val="002E03CE"/>
    <w:rsid w:val="002E5CEE"/>
    <w:rsid w:val="002F0885"/>
    <w:rsid w:val="002F0E5A"/>
    <w:rsid w:val="002F11FB"/>
    <w:rsid w:val="002F1B07"/>
    <w:rsid w:val="002F2B1C"/>
    <w:rsid w:val="002F592B"/>
    <w:rsid w:val="00300483"/>
    <w:rsid w:val="00306164"/>
    <w:rsid w:val="00320F57"/>
    <w:rsid w:val="003216FA"/>
    <w:rsid w:val="00327643"/>
    <w:rsid w:val="00327807"/>
    <w:rsid w:val="00327BB3"/>
    <w:rsid w:val="00331656"/>
    <w:rsid w:val="00332381"/>
    <w:rsid w:val="00333787"/>
    <w:rsid w:val="0035144B"/>
    <w:rsid w:val="00361AF7"/>
    <w:rsid w:val="003751B5"/>
    <w:rsid w:val="003A2C7D"/>
    <w:rsid w:val="003A7F58"/>
    <w:rsid w:val="003B10B2"/>
    <w:rsid w:val="003B27C9"/>
    <w:rsid w:val="003B2F52"/>
    <w:rsid w:val="003C01BC"/>
    <w:rsid w:val="003C35E0"/>
    <w:rsid w:val="003C46DE"/>
    <w:rsid w:val="003D0743"/>
    <w:rsid w:val="003D2DEA"/>
    <w:rsid w:val="003E7FDF"/>
    <w:rsid w:val="003F0BFE"/>
    <w:rsid w:val="003F5B21"/>
    <w:rsid w:val="004064A5"/>
    <w:rsid w:val="004371D2"/>
    <w:rsid w:val="00442F36"/>
    <w:rsid w:val="00444750"/>
    <w:rsid w:val="004574FD"/>
    <w:rsid w:val="00466B8C"/>
    <w:rsid w:val="00482F9F"/>
    <w:rsid w:val="00483AF4"/>
    <w:rsid w:val="0048508A"/>
    <w:rsid w:val="00491DDB"/>
    <w:rsid w:val="00493094"/>
    <w:rsid w:val="00494907"/>
    <w:rsid w:val="00495D04"/>
    <w:rsid w:val="004B0BC3"/>
    <w:rsid w:val="004B3F1B"/>
    <w:rsid w:val="004B5556"/>
    <w:rsid w:val="004D4049"/>
    <w:rsid w:val="004E0503"/>
    <w:rsid w:val="004E5C2A"/>
    <w:rsid w:val="004E7CEC"/>
    <w:rsid w:val="004F0171"/>
    <w:rsid w:val="004F5CE1"/>
    <w:rsid w:val="005005AA"/>
    <w:rsid w:val="00511F13"/>
    <w:rsid w:val="00525841"/>
    <w:rsid w:val="0053059B"/>
    <w:rsid w:val="0053578C"/>
    <w:rsid w:val="00536DE0"/>
    <w:rsid w:val="005408AB"/>
    <w:rsid w:val="00557FAB"/>
    <w:rsid w:val="00561802"/>
    <w:rsid w:val="00561A0E"/>
    <w:rsid w:val="005708F0"/>
    <w:rsid w:val="00576829"/>
    <w:rsid w:val="00591566"/>
    <w:rsid w:val="00596E7D"/>
    <w:rsid w:val="0059713A"/>
    <w:rsid w:val="005A3C78"/>
    <w:rsid w:val="005B0DEE"/>
    <w:rsid w:val="005B1B5D"/>
    <w:rsid w:val="005B5816"/>
    <w:rsid w:val="005C01B8"/>
    <w:rsid w:val="005D516F"/>
    <w:rsid w:val="005D6C3F"/>
    <w:rsid w:val="005E327D"/>
    <w:rsid w:val="005F4907"/>
    <w:rsid w:val="005F7FB6"/>
    <w:rsid w:val="006041FB"/>
    <w:rsid w:val="006128B6"/>
    <w:rsid w:val="00625652"/>
    <w:rsid w:val="00633270"/>
    <w:rsid w:val="006719BF"/>
    <w:rsid w:val="006856E8"/>
    <w:rsid w:val="00693AA6"/>
    <w:rsid w:val="006A073E"/>
    <w:rsid w:val="006A0EE9"/>
    <w:rsid w:val="006B3224"/>
    <w:rsid w:val="006B397A"/>
    <w:rsid w:val="006B430F"/>
    <w:rsid w:val="006B5B88"/>
    <w:rsid w:val="006D0481"/>
    <w:rsid w:val="006D2428"/>
    <w:rsid w:val="006D5719"/>
    <w:rsid w:val="006E7856"/>
    <w:rsid w:val="006F0F0F"/>
    <w:rsid w:val="006F5E84"/>
    <w:rsid w:val="007009EE"/>
    <w:rsid w:val="0071548A"/>
    <w:rsid w:val="0072198E"/>
    <w:rsid w:val="007228EE"/>
    <w:rsid w:val="0073452C"/>
    <w:rsid w:val="00736B42"/>
    <w:rsid w:val="00740F40"/>
    <w:rsid w:val="00741D33"/>
    <w:rsid w:val="00742F95"/>
    <w:rsid w:val="00742FCD"/>
    <w:rsid w:val="00746C6B"/>
    <w:rsid w:val="00747BDD"/>
    <w:rsid w:val="00756C86"/>
    <w:rsid w:val="0076110E"/>
    <w:rsid w:val="00766AEB"/>
    <w:rsid w:val="007877A4"/>
    <w:rsid w:val="0079003A"/>
    <w:rsid w:val="00796F09"/>
    <w:rsid w:val="007D4BFA"/>
    <w:rsid w:val="00801A64"/>
    <w:rsid w:val="00807DE9"/>
    <w:rsid w:val="0081336A"/>
    <w:rsid w:val="00813411"/>
    <w:rsid w:val="00821A29"/>
    <w:rsid w:val="0082286D"/>
    <w:rsid w:val="00825D60"/>
    <w:rsid w:val="00826665"/>
    <w:rsid w:val="00855A1C"/>
    <w:rsid w:val="008647AB"/>
    <w:rsid w:val="0087187B"/>
    <w:rsid w:val="008760E6"/>
    <w:rsid w:val="00877DEB"/>
    <w:rsid w:val="00890E5F"/>
    <w:rsid w:val="0089502B"/>
    <w:rsid w:val="008A15FC"/>
    <w:rsid w:val="008A4E82"/>
    <w:rsid w:val="008A7C1F"/>
    <w:rsid w:val="008B3E4F"/>
    <w:rsid w:val="008B4DF3"/>
    <w:rsid w:val="008B7B40"/>
    <w:rsid w:val="008E1723"/>
    <w:rsid w:val="008E7E44"/>
    <w:rsid w:val="008F37AE"/>
    <w:rsid w:val="008F62F9"/>
    <w:rsid w:val="00902349"/>
    <w:rsid w:val="00902894"/>
    <w:rsid w:val="00903E22"/>
    <w:rsid w:val="00905A14"/>
    <w:rsid w:val="00906C4B"/>
    <w:rsid w:val="00917152"/>
    <w:rsid w:val="0092341E"/>
    <w:rsid w:val="009239ED"/>
    <w:rsid w:val="00937477"/>
    <w:rsid w:val="00940010"/>
    <w:rsid w:val="00947E26"/>
    <w:rsid w:val="00951397"/>
    <w:rsid w:val="00951D5C"/>
    <w:rsid w:val="00961012"/>
    <w:rsid w:val="00961109"/>
    <w:rsid w:val="00963B9F"/>
    <w:rsid w:val="00993124"/>
    <w:rsid w:val="0099353F"/>
    <w:rsid w:val="009A174E"/>
    <w:rsid w:val="009B5380"/>
    <w:rsid w:val="009C3E73"/>
    <w:rsid w:val="009D1289"/>
    <w:rsid w:val="009D2CBD"/>
    <w:rsid w:val="009D2ED7"/>
    <w:rsid w:val="009D6033"/>
    <w:rsid w:val="009D7937"/>
    <w:rsid w:val="009D7AA2"/>
    <w:rsid w:val="009E1CDB"/>
    <w:rsid w:val="009E1E8E"/>
    <w:rsid w:val="009E48E9"/>
    <w:rsid w:val="009F63EF"/>
    <w:rsid w:val="009F683E"/>
    <w:rsid w:val="00A0176A"/>
    <w:rsid w:val="00A0308C"/>
    <w:rsid w:val="00A050CA"/>
    <w:rsid w:val="00A0539D"/>
    <w:rsid w:val="00A15798"/>
    <w:rsid w:val="00A16C70"/>
    <w:rsid w:val="00A20CB0"/>
    <w:rsid w:val="00A2156C"/>
    <w:rsid w:val="00A23113"/>
    <w:rsid w:val="00A23189"/>
    <w:rsid w:val="00A254C6"/>
    <w:rsid w:val="00A255BA"/>
    <w:rsid w:val="00A307B9"/>
    <w:rsid w:val="00A307F4"/>
    <w:rsid w:val="00A3208C"/>
    <w:rsid w:val="00A367E4"/>
    <w:rsid w:val="00A5538B"/>
    <w:rsid w:val="00A6109E"/>
    <w:rsid w:val="00A61438"/>
    <w:rsid w:val="00A65032"/>
    <w:rsid w:val="00A70627"/>
    <w:rsid w:val="00A75A83"/>
    <w:rsid w:val="00A76E21"/>
    <w:rsid w:val="00A83661"/>
    <w:rsid w:val="00A9275B"/>
    <w:rsid w:val="00A94DD6"/>
    <w:rsid w:val="00A971CA"/>
    <w:rsid w:val="00AA0340"/>
    <w:rsid w:val="00AA2689"/>
    <w:rsid w:val="00AA457F"/>
    <w:rsid w:val="00AA6F63"/>
    <w:rsid w:val="00AB2B35"/>
    <w:rsid w:val="00AB2CBB"/>
    <w:rsid w:val="00AE3597"/>
    <w:rsid w:val="00AF51AB"/>
    <w:rsid w:val="00AF7C75"/>
    <w:rsid w:val="00B074BD"/>
    <w:rsid w:val="00B21B92"/>
    <w:rsid w:val="00B33C2A"/>
    <w:rsid w:val="00B44513"/>
    <w:rsid w:val="00B475B4"/>
    <w:rsid w:val="00B52C29"/>
    <w:rsid w:val="00B62530"/>
    <w:rsid w:val="00B65B3B"/>
    <w:rsid w:val="00B76F25"/>
    <w:rsid w:val="00B827D8"/>
    <w:rsid w:val="00B84FF0"/>
    <w:rsid w:val="00B86DB6"/>
    <w:rsid w:val="00BA12A4"/>
    <w:rsid w:val="00BC2573"/>
    <w:rsid w:val="00BC2CBE"/>
    <w:rsid w:val="00BC4121"/>
    <w:rsid w:val="00BD646A"/>
    <w:rsid w:val="00BD6674"/>
    <w:rsid w:val="00BE1C8C"/>
    <w:rsid w:val="00BE580C"/>
    <w:rsid w:val="00BF3ADC"/>
    <w:rsid w:val="00C00664"/>
    <w:rsid w:val="00C10274"/>
    <w:rsid w:val="00C11C76"/>
    <w:rsid w:val="00C17072"/>
    <w:rsid w:val="00C220E3"/>
    <w:rsid w:val="00C24E0A"/>
    <w:rsid w:val="00C3490D"/>
    <w:rsid w:val="00C422B5"/>
    <w:rsid w:val="00C46DBA"/>
    <w:rsid w:val="00C478EC"/>
    <w:rsid w:val="00C50290"/>
    <w:rsid w:val="00C52116"/>
    <w:rsid w:val="00C53C72"/>
    <w:rsid w:val="00C65647"/>
    <w:rsid w:val="00C71B28"/>
    <w:rsid w:val="00C726ED"/>
    <w:rsid w:val="00C72BB5"/>
    <w:rsid w:val="00C7480C"/>
    <w:rsid w:val="00C77DAC"/>
    <w:rsid w:val="00C83700"/>
    <w:rsid w:val="00C87775"/>
    <w:rsid w:val="00C90D93"/>
    <w:rsid w:val="00C91C8C"/>
    <w:rsid w:val="00CA6F27"/>
    <w:rsid w:val="00CA6F80"/>
    <w:rsid w:val="00CB463D"/>
    <w:rsid w:val="00CB5265"/>
    <w:rsid w:val="00CC0B6E"/>
    <w:rsid w:val="00CD1A0E"/>
    <w:rsid w:val="00CD2B78"/>
    <w:rsid w:val="00CD30DA"/>
    <w:rsid w:val="00CD349C"/>
    <w:rsid w:val="00CF0C6C"/>
    <w:rsid w:val="00CF4536"/>
    <w:rsid w:val="00D12D4D"/>
    <w:rsid w:val="00D21CD4"/>
    <w:rsid w:val="00D32E37"/>
    <w:rsid w:val="00D344F3"/>
    <w:rsid w:val="00D477EC"/>
    <w:rsid w:val="00D47A14"/>
    <w:rsid w:val="00D534EF"/>
    <w:rsid w:val="00D56E5E"/>
    <w:rsid w:val="00D7239E"/>
    <w:rsid w:val="00D82B14"/>
    <w:rsid w:val="00D83FF4"/>
    <w:rsid w:val="00D95BCF"/>
    <w:rsid w:val="00DA055F"/>
    <w:rsid w:val="00DB3495"/>
    <w:rsid w:val="00DC2D66"/>
    <w:rsid w:val="00DC2FEF"/>
    <w:rsid w:val="00DD39E7"/>
    <w:rsid w:val="00DD5720"/>
    <w:rsid w:val="00DF5D27"/>
    <w:rsid w:val="00E01828"/>
    <w:rsid w:val="00E03872"/>
    <w:rsid w:val="00E05F90"/>
    <w:rsid w:val="00E14125"/>
    <w:rsid w:val="00E226D4"/>
    <w:rsid w:val="00E22AC9"/>
    <w:rsid w:val="00E250BC"/>
    <w:rsid w:val="00E27553"/>
    <w:rsid w:val="00E3336B"/>
    <w:rsid w:val="00E371BB"/>
    <w:rsid w:val="00E44F8D"/>
    <w:rsid w:val="00E608A9"/>
    <w:rsid w:val="00E63DA0"/>
    <w:rsid w:val="00E800A6"/>
    <w:rsid w:val="00E80FA7"/>
    <w:rsid w:val="00E865CE"/>
    <w:rsid w:val="00E90D02"/>
    <w:rsid w:val="00E91996"/>
    <w:rsid w:val="00EB041B"/>
    <w:rsid w:val="00EC131B"/>
    <w:rsid w:val="00EC17F8"/>
    <w:rsid w:val="00ED39E1"/>
    <w:rsid w:val="00ED52A2"/>
    <w:rsid w:val="00EE02AD"/>
    <w:rsid w:val="00EE3940"/>
    <w:rsid w:val="00EE439A"/>
    <w:rsid w:val="00EE7A32"/>
    <w:rsid w:val="00F13A37"/>
    <w:rsid w:val="00F424F1"/>
    <w:rsid w:val="00F4491D"/>
    <w:rsid w:val="00F44B6E"/>
    <w:rsid w:val="00F648C4"/>
    <w:rsid w:val="00F67FEE"/>
    <w:rsid w:val="00F772F9"/>
    <w:rsid w:val="00F959C3"/>
    <w:rsid w:val="00F979B7"/>
    <w:rsid w:val="00FA1E6F"/>
    <w:rsid w:val="00FA55F6"/>
    <w:rsid w:val="00FB23B0"/>
    <w:rsid w:val="00FB4EAC"/>
    <w:rsid w:val="00FB5FFA"/>
    <w:rsid w:val="00FC19B9"/>
    <w:rsid w:val="00FC2F67"/>
    <w:rsid w:val="00FC54E8"/>
    <w:rsid w:val="00FD095B"/>
    <w:rsid w:val="00FD4B88"/>
    <w:rsid w:val="00FD6103"/>
    <w:rsid w:val="00FE1766"/>
    <w:rsid w:val="00FE2DFC"/>
    <w:rsid w:val="00FE3A96"/>
    <w:rsid w:val="00FE5E74"/>
    <w:rsid w:val="00FF26F3"/>
    <w:rsid w:val="00FF4DE6"/>
    <w:rsid w:val="00FF672E"/>
    <w:rsid w:val="00FF6F09"/>
    <w:rsid w:val="00FF73ED"/>
    <w:rsid w:val="00FF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3E9D2F"/>
  <w15:docId w15:val="{95BD7CBA-EC45-4E74-9F23-2C30FC4EE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1AEF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paragraph" w:styleId="BalloonText">
    <w:name w:val="Balloon Text"/>
    <w:basedOn w:val="Normal"/>
    <w:link w:val="BalloonTextChar"/>
    <w:uiPriority w:val="99"/>
    <w:semiHidden/>
    <w:unhideWhenUsed/>
    <w:rsid w:val="00466B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B8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rsid w:val="00466B8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332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32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3270"/>
    <w:rPr>
      <w:rFonts w:ascii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32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3270"/>
    <w:rPr>
      <w:rFonts w:ascii="Verdana" w:hAnsi="Verdana" w:cs="Verdana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A05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055F"/>
    <w:rPr>
      <w:rFonts w:ascii="Verdana" w:hAnsi="Verdana" w:cs="Verdana"/>
    </w:rPr>
  </w:style>
  <w:style w:type="character" w:styleId="PageNumber">
    <w:name w:val="page number"/>
    <w:basedOn w:val="DefaultParagraphFont"/>
    <w:uiPriority w:val="99"/>
    <w:semiHidden/>
    <w:unhideWhenUsed/>
    <w:rsid w:val="00DA05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D68D09-6B47-43A5-8EFF-1E5F4C9CF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12</Pages>
  <Words>3383</Words>
  <Characters>19288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Radoja</dc:creator>
  <cp:keywords/>
  <dc:description/>
  <cp:lastModifiedBy>Snezana Marinovic</cp:lastModifiedBy>
  <cp:revision>21</cp:revision>
  <cp:lastPrinted>2019-08-09T12:16:00Z</cp:lastPrinted>
  <dcterms:created xsi:type="dcterms:W3CDTF">2019-08-08T11:31:00Z</dcterms:created>
  <dcterms:modified xsi:type="dcterms:W3CDTF">2019-08-09T12:16:00Z</dcterms:modified>
</cp:coreProperties>
</file>