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C7" w:rsidRPr="0072100A" w:rsidRDefault="003E5DC7" w:rsidP="00831225">
      <w:pPr>
        <w:pStyle w:val="wyq060---pododeljak"/>
        <w:spacing w:before="0" w:beforeAutospacing="0" w:after="0" w:afterAutospacing="0"/>
        <w:rPr>
          <w:lang w:val="sr-Cyrl-CS"/>
        </w:rPr>
      </w:pPr>
    </w:p>
    <w:p w:rsidR="003D58F3" w:rsidRPr="0072100A" w:rsidRDefault="003D58F3" w:rsidP="00500C63">
      <w:pPr>
        <w:pStyle w:val="wyq060---pododeljak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 xml:space="preserve">На основу члана 17. став 2. Закона о утврђивању јавног интереса и посебним поступцима ради реализације пројекта изградње </w:t>
      </w:r>
      <w:proofErr w:type="spellStart"/>
      <w:r w:rsidRPr="0072100A">
        <w:rPr>
          <w:lang w:val="sr-Cyrl-CS"/>
        </w:rPr>
        <w:t>инфраструктурног</w:t>
      </w:r>
      <w:proofErr w:type="spellEnd"/>
      <w:r w:rsidRPr="0072100A">
        <w:rPr>
          <w:lang w:val="sr-Cyrl-CS"/>
        </w:rPr>
        <w:t xml:space="preserve"> коридора </w:t>
      </w:r>
      <w:proofErr w:type="spellStart"/>
      <w:r w:rsidRPr="0072100A">
        <w:rPr>
          <w:lang w:val="sr-Cyrl-CS"/>
        </w:rPr>
        <w:t>ауто-пута</w:t>
      </w:r>
      <w:proofErr w:type="spellEnd"/>
      <w:r w:rsidRPr="0072100A">
        <w:rPr>
          <w:lang w:val="sr-Cyrl-CS"/>
        </w:rPr>
        <w:t xml:space="preserve"> </w:t>
      </w:r>
      <w:r w:rsidR="00500C63" w:rsidRPr="0072100A">
        <w:rPr>
          <w:lang w:val="sr-Cyrl-CS"/>
        </w:rPr>
        <w:t xml:space="preserve">               </w:t>
      </w:r>
      <w:r w:rsidRPr="0072100A">
        <w:rPr>
          <w:lang w:val="sr-Cyrl-CS"/>
        </w:rPr>
        <w:t xml:space="preserve">E-761, деоница Појате - Прељина („Службени гласник РС”, број 49/19) и члана </w:t>
      </w:r>
      <w:r w:rsidR="00BC780D" w:rsidRPr="0072100A">
        <w:rPr>
          <w:lang w:val="sr-Cyrl-CS"/>
        </w:rPr>
        <w:t xml:space="preserve">42. став 1. Закона о Влади </w:t>
      </w:r>
      <w:r w:rsidR="007E1394" w:rsidRPr="0072100A">
        <w:rPr>
          <w:lang w:val="sr-Cyrl-CS"/>
        </w:rPr>
        <w:t>(„Службени гласник РС”, бр. 55/05, 71/05 - исправка, 101/07, 65/08, 16/11, 68/12 - УС, 72/12, 7/14 - УС, 44/14 и 30/18 - др. закон),</w:t>
      </w:r>
    </w:p>
    <w:p w:rsidR="005B2D7A" w:rsidRPr="0072100A" w:rsidRDefault="005B2D7A" w:rsidP="00500C63">
      <w:pPr>
        <w:pStyle w:val="wyq060---pododeljak"/>
        <w:spacing w:before="0" w:beforeAutospacing="0" w:after="0" w:afterAutospacing="0"/>
        <w:ind w:firstLine="720"/>
        <w:jc w:val="both"/>
        <w:rPr>
          <w:lang w:val="sr-Cyrl-CS"/>
        </w:rPr>
      </w:pPr>
    </w:p>
    <w:p w:rsidR="003D58F3" w:rsidRPr="0072100A" w:rsidRDefault="003D58F3" w:rsidP="003D58F3">
      <w:pPr>
        <w:pStyle w:val="wyq060---pododeljak"/>
        <w:spacing w:before="0" w:beforeAutospacing="0" w:after="0" w:afterAutospacing="0"/>
        <w:rPr>
          <w:lang w:val="sr-Cyrl-CS"/>
        </w:rPr>
      </w:pPr>
    </w:p>
    <w:p w:rsidR="00831225" w:rsidRPr="0072100A" w:rsidRDefault="003D58F3" w:rsidP="00831225">
      <w:pPr>
        <w:pStyle w:val="wyq060---pododeljak"/>
        <w:spacing w:before="0" w:beforeAutospacing="0" w:after="0" w:afterAutospacing="0"/>
        <w:ind w:firstLine="720"/>
        <w:rPr>
          <w:lang w:val="sr-Cyrl-CS"/>
        </w:rPr>
      </w:pPr>
      <w:r w:rsidRPr="0072100A">
        <w:rPr>
          <w:lang w:val="sr-Cyrl-CS"/>
        </w:rPr>
        <w:t>Влада доноси</w:t>
      </w:r>
    </w:p>
    <w:p w:rsidR="00831225" w:rsidRPr="0072100A" w:rsidRDefault="00831225" w:rsidP="00831225">
      <w:pPr>
        <w:pStyle w:val="wyq060---pododeljak"/>
        <w:spacing w:before="0" w:beforeAutospacing="0" w:after="0" w:afterAutospacing="0"/>
        <w:ind w:firstLine="720"/>
        <w:rPr>
          <w:lang w:val="sr-Cyrl-CS"/>
        </w:rPr>
      </w:pPr>
    </w:p>
    <w:p w:rsidR="003D58F3" w:rsidRPr="0072100A" w:rsidRDefault="003D58F3" w:rsidP="003D58F3">
      <w:pPr>
        <w:pStyle w:val="wyq060---pododeljak"/>
        <w:spacing w:before="0" w:beforeAutospacing="0" w:after="0" w:afterAutospacing="0"/>
        <w:rPr>
          <w:lang w:val="sr-Cyrl-CS"/>
        </w:rPr>
      </w:pPr>
    </w:p>
    <w:p w:rsidR="003D58F3" w:rsidRPr="0072100A" w:rsidRDefault="003D58F3" w:rsidP="003D58F3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  <w:r w:rsidRPr="0072100A">
        <w:rPr>
          <w:lang w:val="sr-Cyrl-CS"/>
        </w:rPr>
        <w:t xml:space="preserve">УРЕДБУ </w:t>
      </w:r>
    </w:p>
    <w:p w:rsidR="003D58F3" w:rsidRPr="0072100A" w:rsidRDefault="003D58F3" w:rsidP="007A7FF5">
      <w:pPr>
        <w:pStyle w:val="wyq060---pododeljak"/>
        <w:spacing w:before="0" w:beforeAutospacing="0" w:after="0" w:afterAutospacing="0"/>
        <w:jc w:val="center"/>
        <w:rPr>
          <w:lang w:val="sr-Cyrl-CS" w:eastAsia="sr-Latn-BA"/>
        </w:rPr>
      </w:pPr>
      <w:r w:rsidRPr="0072100A">
        <w:rPr>
          <w:lang w:val="sr-Cyrl-CS"/>
        </w:rPr>
        <w:t xml:space="preserve">О КРИТЕРИЈУМИМА И НАЧИНУ ИЗБОРА СТРАТЕШКОГ ПАРТНЕРА </w:t>
      </w:r>
      <w:r w:rsidR="00DA0335" w:rsidRPr="0072100A">
        <w:rPr>
          <w:lang w:val="sr-Cyrl-CS" w:eastAsia="sr-Latn-BA"/>
        </w:rPr>
        <w:t>И СТРУЧНОГ НАДЗОРА НАД ИЗВОЂЕЊЕМ РАДОВА</w:t>
      </w:r>
      <w:r w:rsidRPr="0072100A">
        <w:rPr>
          <w:lang w:val="sr-Cyrl-CS" w:eastAsia="sr-Latn-BA"/>
        </w:rPr>
        <w:t xml:space="preserve"> НА РЕАЛИЗАЦИЈИ</w:t>
      </w:r>
      <w:r w:rsidRPr="0072100A">
        <w:rPr>
          <w:lang w:val="sr-Cyrl-CS"/>
        </w:rPr>
        <w:t xml:space="preserve"> </w:t>
      </w:r>
      <w:r w:rsidRPr="0072100A">
        <w:rPr>
          <w:lang w:val="sr-Cyrl-CS" w:eastAsia="sr-Latn-BA"/>
        </w:rPr>
        <w:t xml:space="preserve">ПРОЈЕКТА ИЗГРАДЊЕ </w:t>
      </w:r>
      <w:r w:rsidR="007E1394" w:rsidRPr="0072100A">
        <w:rPr>
          <w:lang w:val="sr-Cyrl-CS" w:eastAsia="sr-Latn-BA"/>
        </w:rPr>
        <w:t xml:space="preserve">ИНФРАСТРУКТУРНОГ КОРИДОРА АУТО-ПУТА E-761, ДЕОНИЦА ПОЈАТЕ </w:t>
      </w:r>
      <w:r w:rsidR="007A7FF5" w:rsidRPr="0072100A">
        <w:rPr>
          <w:lang w:val="sr-Cyrl-CS" w:eastAsia="sr-Latn-BA"/>
        </w:rPr>
        <w:t>–</w:t>
      </w:r>
      <w:r w:rsidR="007E1394" w:rsidRPr="0072100A">
        <w:rPr>
          <w:lang w:val="sr-Cyrl-CS" w:eastAsia="sr-Latn-BA"/>
        </w:rPr>
        <w:t xml:space="preserve"> ПРЕЉИНА</w:t>
      </w:r>
      <w:r w:rsidR="007A7FF5" w:rsidRPr="0072100A">
        <w:rPr>
          <w:lang w:val="sr-Cyrl-CS" w:eastAsia="sr-Latn-BA"/>
        </w:rPr>
        <w:t xml:space="preserve"> (</w:t>
      </w:r>
      <w:r w:rsidR="003E5DC7" w:rsidRPr="0072100A">
        <w:rPr>
          <w:lang w:val="sr-Cyrl-CS" w:eastAsia="sr-Latn-BA"/>
        </w:rPr>
        <w:t>„</w:t>
      </w:r>
      <w:r w:rsidR="007A7FF5" w:rsidRPr="0072100A">
        <w:rPr>
          <w:lang w:val="sr-Cyrl-CS" w:eastAsia="sr-Latn-BA"/>
        </w:rPr>
        <w:t>МОРАВСКИ КОРИДОР</w:t>
      </w:r>
      <w:r w:rsidR="003E5DC7" w:rsidRPr="0072100A">
        <w:rPr>
          <w:lang w:val="sr-Cyrl-CS" w:eastAsia="sr-Latn-BA"/>
        </w:rPr>
        <w:t>”</w:t>
      </w:r>
      <w:r w:rsidR="007A7FF5" w:rsidRPr="0072100A">
        <w:rPr>
          <w:lang w:val="sr-Cyrl-CS" w:eastAsia="sr-Latn-BA"/>
        </w:rPr>
        <w:t>)</w:t>
      </w:r>
    </w:p>
    <w:p w:rsidR="00831225" w:rsidRPr="0072100A" w:rsidRDefault="00831225" w:rsidP="007A7FF5">
      <w:pPr>
        <w:pStyle w:val="wyq060---pododeljak"/>
        <w:spacing w:before="0" w:beforeAutospacing="0" w:after="0" w:afterAutospacing="0"/>
        <w:jc w:val="center"/>
        <w:rPr>
          <w:lang w:val="sr-Cyrl-CS" w:eastAsia="sr-Latn-BA"/>
        </w:rPr>
      </w:pPr>
    </w:p>
    <w:p w:rsidR="00831225" w:rsidRPr="0072100A" w:rsidRDefault="00831225" w:rsidP="007A7FF5">
      <w:pPr>
        <w:pStyle w:val="wyq060---pododeljak"/>
        <w:spacing w:before="0" w:beforeAutospacing="0" w:after="0" w:afterAutospacing="0"/>
        <w:jc w:val="center"/>
        <w:rPr>
          <w:lang w:val="sr-Cyrl-CS" w:eastAsia="sr-Latn-BA"/>
        </w:rPr>
      </w:pPr>
    </w:p>
    <w:p w:rsidR="003D58F3" w:rsidRPr="0072100A" w:rsidRDefault="003D58F3" w:rsidP="003D58F3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</w:p>
    <w:p w:rsidR="00831225" w:rsidRPr="0072100A" w:rsidRDefault="007E1394" w:rsidP="003D58F3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  <w:r w:rsidRPr="0072100A">
        <w:rPr>
          <w:lang w:val="sr-Cyrl-CS"/>
        </w:rPr>
        <w:t>I</w:t>
      </w:r>
      <w:r w:rsidR="008E4682" w:rsidRPr="0072100A">
        <w:rPr>
          <w:lang w:val="sr-Cyrl-CS"/>
        </w:rPr>
        <w:t>.</w:t>
      </w:r>
      <w:r w:rsidR="003D58F3" w:rsidRPr="0072100A">
        <w:rPr>
          <w:lang w:val="sr-Cyrl-CS"/>
        </w:rPr>
        <w:t xml:space="preserve"> УВОДНЕ ОДРЕДБЕ</w:t>
      </w:r>
    </w:p>
    <w:p w:rsidR="00831225" w:rsidRPr="0072100A" w:rsidRDefault="00831225" w:rsidP="003D58F3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</w:p>
    <w:p w:rsidR="003D58F3" w:rsidRPr="0072100A" w:rsidRDefault="003D58F3" w:rsidP="003D58F3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  <w:r w:rsidRPr="0072100A">
        <w:rPr>
          <w:rStyle w:val="apple-converted-space"/>
          <w:lang w:val="sr-Cyrl-CS"/>
        </w:rPr>
        <w:t> </w:t>
      </w:r>
    </w:p>
    <w:p w:rsidR="003D58F3" w:rsidRPr="0072100A" w:rsidRDefault="005D1C15" w:rsidP="00831225">
      <w:pPr>
        <w:pStyle w:val="clan"/>
        <w:spacing w:before="0" w:beforeAutospacing="0" w:after="0" w:afterAutospacing="0"/>
        <w:jc w:val="center"/>
        <w:rPr>
          <w:bCs/>
          <w:lang w:val="sr-Cyrl-CS"/>
        </w:rPr>
      </w:pPr>
      <w:bookmarkStart w:id="0" w:name="clan_1"/>
      <w:bookmarkEnd w:id="0"/>
      <w:r w:rsidRPr="0072100A">
        <w:rPr>
          <w:bCs/>
          <w:lang w:val="sr-Cyrl-CS"/>
        </w:rPr>
        <w:t>Члан</w:t>
      </w:r>
      <w:r w:rsidR="00D0182B" w:rsidRPr="0072100A">
        <w:rPr>
          <w:bCs/>
          <w:lang w:val="sr-Cyrl-CS"/>
        </w:rPr>
        <w:t xml:space="preserve"> </w:t>
      </w:r>
      <w:r w:rsidR="00E73072" w:rsidRPr="0072100A">
        <w:rPr>
          <w:bCs/>
          <w:lang w:val="sr-Cyrl-CS"/>
        </w:rPr>
        <w:t>1</w:t>
      </w:r>
      <w:r w:rsidR="00770150" w:rsidRPr="0072100A">
        <w:rPr>
          <w:bCs/>
          <w:lang w:val="sr-Cyrl-CS"/>
        </w:rPr>
        <w:t>.</w:t>
      </w:r>
    </w:p>
    <w:p w:rsidR="007E1394" w:rsidRPr="0072100A" w:rsidRDefault="007E1394" w:rsidP="0083122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100A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уређују критеријуми и начин избора стратешког партнера и стручног надзора над извођењем радова на</w:t>
      </w:r>
      <w:r w:rsidR="002120A5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100A">
        <w:rPr>
          <w:rFonts w:ascii="Times New Roman" w:hAnsi="Times New Roman" w:cs="Times New Roman"/>
          <w:sz w:val="24"/>
          <w:szCs w:val="24"/>
          <w:lang w:val="sr-Cyrl-CS"/>
        </w:rPr>
        <w:t>реализацији пројекта</w:t>
      </w:r>
      <w:r w:rsidR="00FE7F45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изградње </w:t>
      </w:r>
      <w:proofErr w:type="spellStart"/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инфрас</w:t>
      </w:r>
      <w:r w:rsidR="00FE7F45" w:rsidRPr="0072100A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руктурног</w:t>
      </w:r>
      <w:proofErr w:type="spellEnd"/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коридора </w:t>
      </w:r>
      <w:proofErr w:type="spellStart"/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ауто-пута</w:t>
      </w:r>
      <w:proofErr w:type="spellEnd"/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Е</w:t>
      </w:r>
      <w:r w:rsidR="00FE7F45" w:rsidRPr="0072100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761, деоница Појате</w:t>
      </w:r>
      <w:r w:rsidR="005B2D7A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2D7A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Прељина (у даљем тексту: </w:t>
      </w:r>
      <w:r w:rsidRPr="0072100A">
        <w:rPr>
          <w:rFonts w:ascii="Times New Roman" w:hAnsi="Times New Roman" w:cs="Times New Roman"/>
          <w:sz w:val="24"/>
          <w:szCs w:val="24"/>
          <w:lang w:val="sr-Cyrl-CS"/>
        </w:rPr>
        <w:t>Моравск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 коридор</w:t>
      </w:r>
      <w:r w:rsidR="00F74303" w:rsidRPr="0072100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16676" w:rsidRPr="0072100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A0335" w:rsidRPr="0072100A" w:rsidRDefault="00DA0335" w:rsidP="0083122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2100A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Приликом избора стратешког партнера</w:t>
      </w:r>
      <w:r w:rsidR="00D0182B" w:rsidRPr="0072100A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770150" w:rsidRPr="0072100A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на пројектовању и изградњи</w:t>
      </w:r>
      <w:r w:rsidRPr="0072100A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Моравског коридора, као и приликом избора стручног надзора над извођењем радова, не примењују се прописи којима се уређује поступак јавних набавки</w:t>
      </w:r>
      <w:r w:rsidR="00101EE9" w:rsidRPr="0072100A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E86349" w:rsidRPr="0072100A" w:rsidRDefault="00E86349" w:rsidP="00831225">
      <w:pPr>
        <w:pStyle w:val="clan"/>
        <w:spacing w:before="0" w:beforeAutospacing="0" w:after="0" w:afterAutospacing="0"/>
        <w:ind w:firstLine="48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Као стратешки партнер сматра се и конзорцијум, као и свако повезано лице, односно лица стратешког партнера и/или било које привредно друштво или друштва које стратешки партнер и/или његово повезано лице или лица оснују за потребе реализације овог пројекта, у складу са одредбама закона којима се уређују привредна друштва.</w:t>
      </w:r>
    </w:p>
    <w:p w:rsidR="00831225" w:rsidRPr="0072100A" w:rsidRDefault="00831225" w:rsidP="008312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6D61D9" w:rsidRPr="0072100A" w:rsidRDefault="005D1C15" w:rsidP="008312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2100A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73072" w:rsidRPr="0072100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70150" w:rsidRPr="0072100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936D5" w:rsidRPr="0072100A" w:rsidRDefault="004936D5" w:rsidP="00831225">
      <w:pPr>
        <w:pStyle w:val="Normal1"/>
        <w:spacing w:before="0" w:beforeAutospacing="0" w:after="0" w:afterAutospacing="0"/>
        <w:ind w:firstLine="48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 xml:space="preserve">Избор стратешког партнера врши Влада, на предлог Радне групе образоване </w:t>
      </w:r>
      <w:r w:rsidR="00D331C2" w:rsidRPr="0072100A">
        <w:rPr>
          <w:rStyle w:val="apple-converted-space"/>
          <w:lang w:val="sr-Cyrl-CS"/>
        </w:rPr>
        <w:t xml:space="preserve">Одлуком о образовању </w:t>
      </w:r>
      <w:r w:rsidR="00D331C2" w:rsidRPr="0072100A">
        <w:rPr>
          <w:lang w:val="sr-Cyrl-CS"/>
        </w:rPr>
        <w:t xml:space="preserve">Радне групе за спровођење поступка избора стратешког партнера у циљу реализације пројекта изградње </w:t>
      </w:r>
      <w:proofErr w:type="spellStart"/>
      <w:r w:rsidR="00D331C2" w:rsidRPr="0072100A">
        <w:rPr>
          <w:lang w:val="sr-Cyrl-CS"/>
        </w:rPr>
        <w:t>инфраструктурног</w:t>
      </w:r>
      <w:proofErr w:type="spellEnd"/>
      <w:r w:rsidR="00D331C2" w:rsidRPr="0072100A">
        <w:rPr>
          <w:lang w:val="sr-Cyrl-CS"/>
        </w:rPr>
        <w:t xml:space="preserve"> коридора аутопута Е-761, деоница Појате - Прељина („Моравски коридор”) </w:t>
      </w:r>
      <w:r w:rsidR="00FC7E3E" w:rsidRPr="0072100A">
        <w:rPr>
          <w:rStyle w:val="apple-converted-space"/>
          <w:lang w:val="sr-Cyrl-CS"/>
        </w:rPr>
        <w:t>(</w:t>
      </w:r>
      <w:r w:rsidR="00D331C2" w:rsidRPr="0072100A">
        <w:rPr>
          <w:rStyle w:val="apple-converted-space"/>
          <w:lang w:val="sr-Cyrl-CS"/>
        </w:rPr>
        <w:t xml:space="preserve">„Службени гласник РС”, број 54/19, </w:t>
      </w:r>
      <w:r w:rsidR="00FC7E3E" w:rsidRPr="0072100A">
        <w:rPr>
          <w:rStyle w:val="apple-converted-space"/>
          <w:lang w:val="sr-Cyrl-CS"/>
        </w:rPr>
        <w:t>у даљем тексту: Радна група Владе)</w:t>
      </w:r>
      <w:r w:rsidRPr="0072100A">
        <w:rPr>
          <w:rStyle w:val="apple-converted-space"/>
          <w:lang w:val="sr-Cyrl-CS"/>
        </w:rPr>
        <w:t>.</w:t>
      </w:r>
    </w:p>
    <w:p w:rsidR="00831225" w:rsidRPr="0072100A" w:rsidRDefault="00831225" w:rsidP="00831225">
      <w:pPr>
        <w:pStyle w:val="Normal1"/>
        <w:spacing w:before="0" w:beforeAutospacing="0" w:after="0" w:afterAutospacing="0"/>
        <w:jc w:val="center"/>
        <w:rPr>
          <w:rStyle w:val="apple-converted-space"/>
          <w:b/>
          <w:lang w:val="sr-Cyrl-CS"/>
        </w:rPr>
      </w:pPr>
    </w:p>
    <w:p w:rsidR="00825FDA" w:rsidRPr="0072100A" w:rsidRDefault="00825FDA" w:rsidP="00831225">
      <w:pPr>
        <w:pStyle w:val="Normal1"/>
        <w:spacing w:before="0" w:beforeAutospacing="0" w:after="0" w:afterAutospacing="0"/>
        <w:jc w:val="center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>Члан</w:t>
      </w:r>
      <w:r w:rsidR="00E73072" w:rsidRPr="0072100A">
        <w:rPr>
          <w:rStyle w:val="apple-converted-space"/>
          <w:lang w:val="sr-Cyrl-CS"/>
        </w:rPr>
        <w:t xml:space="preserve"> 3</w:t>
      </w:r>
      <w:r w:rsidR="002120A5" w:rsidRPr="0072100A">
        <w:rPr>
          <w:rStyle w:val="apple-converted-space"/>
          <w:lang w:val="sr-Cyrl-CS"/>
        </w:rPr>
        <w:t>.</w:t>
      </w:r>
    </w:p>
    <w:p w:rsidR="00825FDA" w:rsidRPr="0072100A" w:rsidRDefault="00825FDA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proofErr w:type="spellStart"/>
      <w:r w:rsidRPr="0072100A">
        <w:rPr>
          <w:rStyle w:val="apple-converted-space"/>
          <w:lang w:val="sr-Cyrl-CS"/>
        </w:rPr>
        <w:t>Административно-техничку</w:t>
      </w:r>
      <w:proofErr w:type="spellEnd"/>
      <w:r w:rsidRPr="0072100A">
        <w:rPr>
          <w:rStyle w:val="apple-converted-space"/>
          <w:lang w:val="sr-Cyrl-CS"/>
        </w:rPr>
        <w:t xml:space="preserve"> по</w:t>
      </w:r>
      <w:r w:rsidR="00D331C2" w:rsidRPr="0072100A">
        <w:rPr>
          <w:rStyle w:val="apple-converted-space"/>
          <w:lang w:val="sr-Cyrl-CS"/>
        </w:rPr>
        <w:t>тпору</w:t>
      </w:r>
      <w:r w:rsidRPr="0072100A">
        <w:rPr>
          <w:rStyle w:val="apple-converted-space"/>
          <w:lang w:val="sr-Cyrl-CS"/>
        </w:rPr>
        <w:t xml:space="preserve"> Радној групи</w:t>
      </w:r>
      <w:r w:rsidR="00784530" w:rsidRPr="0072100A">
        <w:rPr>
          <w:rStyle w:val="apple-converted-space"/>
          <w:lang w:val="sr-Cyrl-CS"/>
        </w:rPr>
        <w:t xml:space="preserve"> Владе</w:t>
      </w:r>
      <w:r w:rsidRPr="0072100A">
        <w:rPr>
          <w:rStyle w:val="apple-converted-space"/>
          <w:lang w:val="sr-Cyrl-CS"/>
        </w:rPr>
        <w:t xml:space="preserve"> у </w:t>
      </w:r>
      <w:r w:rsidR="0025602B" w:rsidRPr="0072100A">
        <w:rPr>
          <w:rStyle w:val="apple-converted-space"/>
          <w:lang w:val="sr-Cyrl-CS"/>
        </w:rPr>
        <w:t xml:space="preserve">спровођењу </w:t>
      </w:r>
      <w:r w:rsidRPr="0072100A">
        <w:rPr>
          <w:rStyle w:val="apple-converted-space"/>
          <w:lang w:val="sr-Cyrl-CS"/>
        </w:rPr>
        <w:t>поступк</w:t>
      </w:r>
      <w:r w:rsidR="0025602B" w:rsidRPr="0072100A">
        <w:rPr>
          <w:rStyle w:val="apple-converted-space"/>
          <w:lang w:val="sr-Cyrl-CS"/>
        </w:rPr>
        <w:t>а</w:t>
      </w:r>
      <w:r w:rsidRPr="0072100A">
        <w:rPr>
          <w:rStyle w:val="apple-converted-space"/>
          <w:lang w:val="sr-Cyrl-CS"/>
        </w:rPr>
        <w:t xml:space="preserve"> избора стратешког партнера пружа министарство надлежно за послове грађевинарства (у даљем тексту</w:t>
      </w:r>
      <w:r w:rsidR="0025602B" w:rsidRPr="0072100A">
        <w:rPr>
          <w:rStyle w:val="apple-converted-space"/>
          <w:lang w:val="sr-Cyrl-CS"/>
        </w:rPr>
        <w:t>:</w:t>
      </w:r>
      <w:r w:rsidRPr="0072100A">
        <w:rPr>
          <w:rStyle w:val="apple-converted-space"/>
          <w:lang w:val="sr-Cyrl-CS"/>
        </w:rPr>
        <w:t xml:space="preserve"> Министарство).</w:t>
      </w:r>
      <w:r w:rsidR="0073526C" w:rsidRPr="0072100A">
        <w:rPr>
          <w:rStyle w:val="apple-converted-space"/>
          <w:lang w:val="sr-Cyrl-CS"/>
        </w:rPr>
        <w:t xml:space="preserve"> </w:t>
      </w:r>
    </w:p>
    <w:p w:rsidR="00C76B2E" w:rsidRPr="0072100A" w:rsidRDefault="00C76B2E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>Министарство може ангажовати и друга стру</w:t>
      </w:r>
      <w:r w:rsidR="00CD4448" w:rsidRPr="0072100A">
        <w:rPr>
          <w:rStyle w:val="apple-converted-space"/>
          <w:lang w:val="sr-Cyrl-CS"/>
        </w:rPr>
        <w:t>чна лица за пружање стручне пом</w:t>
      </w:r>
      <w:r w:rsidR="005B2D7A" w:rsidRPr="0072100A">
        <w:rPr>
          <w:rStyle w:val="apple-converted-space"/>
          <w:lang w:val="sr-Cyrl-CS"/>
        </w:rPr>
        <w:t>оћи у спровођењу ове у</w:t>
      </w:r>
      <w:r w:rsidRPr="0072100A">
        <w:rPr>
          <w:rStyle w:val="apple-converted-space"/>
          <w:lang w:val="sr-Cyrl-CS"/>
        </w:rPr>
        <w:t xml:space="preserve">редбе. </w:t>
      </w:r>
    </w:p>
    <w:p w:rsidR="00831225" w:rsidRPr="0072100A" w:rsidRDefault="00831225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DD138F" w:rsidRPr="0072100A" w:rsidRDefault="00DD138F" w:rsidP="00831225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                          II</w:t>
      </w:r>
      <w:r w:rsidR="008E4682" w:rsidRPr="0072100A">
        <w:rPr>
          <w:rStyle w:val="apple-converted-space"/>
          <w:bCs/>
          <w:lang w:val="sr-Cyrl-CS"/>
        </w:rPr>
        <w:t>.</w:t>
      </w:r>
      <w:r w:rsidRPr="0072100A">
        <w:rPr>
          <w:rStyle w:val="apple-converted-space"/>
          <w:bCs/>
          <w:lang w:val="sr-Cyrl-CS"/>
        </w:rPr>
        <w:t xml:space="preserve"> КРИТЕРИЈУМИ ЗА ИЗБОР СТРАТЕШКОГ ПАРТНЕРА</w:t>
      </w:r>
    </w:p>
    <w:p w:rsidR="00831225" w:rsidRPr="0072100A" w:rsidRDefault="00831225" w:rsidP="00831225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</w:p>
    <w:p w:rsidR="00DD138F" w:rsidRPr="0072100A" w:rsidRDefault="00DD138F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</w:t>
      </w:r>
      <w:r w:rsidR="002120A5" w:rsidRPr="0072100A">
        <w:rPr>
          <w:rStyle w:val="apple-converted-space"/>
          <w:bCs/>
          <w:lang w:val="sr-Cyrl-CS"/>
        </w:rPr>
        <w:t xml:space="preserve"> 4.</w:t>
      </w:r>
    </w:p>
    <w:p w:rsidR="00831225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Критеријуми за одређивање стратешког партнера </w:t>
      </w:r>
      <w:r w:rsidR="002F4AD5" w:rsidRPr="0072100A">
        <w:rPr>
          <w:rStyle w:val="apple-converted-space"/>
          <w:bCs/>
          <w:lang w:val="sr-Cyrl-CS"/>
        </w:rPr>
        <w:t>су општи и посебни</w:t>
      </w:r>
      <w:r w:rsidR="00831225" w:rsidRPr="0072100A">
        <w:rPr>
          <w:rStyle w:val="apple-converted-space"/>
          <w:bCs/>
          <w:lang w:val="sr-Cyrl-CS"/>
        </w:rPr>
        <w:t>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strike/>
          <w:lang w:val="sr-Cyrl-CS"/>
        </w:rPr>
      </w:pPr>
    </w:p>
    <w:p w:rsidR="00DD138F" w:rsidRPr="0072100A" w:rsidRDefault="002F4AD5" w:rsidP="00831225">
      <w:pPr>
        <w:pStyle w:val="clan"/>
        <w:numPr>
          <w:ilvl w:val="0"/>
          <w:numId w:val="7"/>
        </w:numPr>
        <w:tabs>
          <w:tab w:val="left" w:pos="3690"/>
          <w:tab w:val="left" w:pos="4500"/>
        </w:tabs>
        <w:spacing w:before="0" w:beforeAutospacing="0" w:after="0" w:afterAutospacing="0"/>
        <w:ind w:firstLine="2700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Општи критеријуми</w:t>
      </w:r>
    </w:p>
    <w:p w:rsidR="00831225" w:rsidRPr="0072100A" w:rsidRDefault="00831225" w:rsidP="00831225">
      <w:pPr>
        <w:pStyle w:val="clan"/>
        <w:tabs>
          <w:tab w:val="left" w:pos="3690"/>
          <w:tab w:val="left" w:pos="4500"/>
        </w:tabs>
        <w:spacing w:before="0" w:beforeAutospacing="0" w:after="0" w:afterAutospacing="0"/>
        <w:ind w:left="3420"/>
        <w:rPr>
          <w:rStyle w:val="apple-converted-space"/>
          <w:bCs/>
          <w:lang w:val="sr-Cyrl-CS"/>
        </w:rPr>
      </w:pPr>
    </w:p>
    <w:p w:rsidR="00DD138F" w:rsidRPr="0072100A" w:rsidRDefault="00DD138F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</w:t>
      </w:r>
      <w:r w:rsidR="002120A5" w:rsidRPr="0072100A">
        <w:rPr>
          <w:rStyle w:val="apple-converted-space"/>
          <w:bCs/>
          <w:lang w:val="sr-Cyrl-CS"/>
        </w:rPr>
        <w:t xml:space="preserve"> 5.</w:t>
      </w:r>
    </w:p>
    <w:p w:rsidR="00DD138F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Општи критеријуми су услови које подносилац пријаве мора обавезно да испуњава и што га квалификује за учествовање у поступку за избор у складу са чланом </w:t>
      </w:r>
      <w:r w:rsidR="002120A5" w:rsidRPr="0072100A">
        <w:rPr>
          <w:rStyle w:val="apple-converted-space"/>
          <w:bCs/>
          <w:lang w:val="sr-Cyrl-CS"/>
        </w:rPr>
        <w:t>11</w:t>
      </w:r>
      <w:r w:rsidRPr="0072100A">
        <w:rPr>
          <w:rStyle w:val="apple-converted-space"/>
          <w:bCs/>
          <w:lang w:val="sr-Cyrl-CS"/>
        </w:rPr>
        <w:t>. ове уредбе.</w:t>
      </w:r>
    </w:p>
    <w:p w:rsidR="00DD138F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Општи критеријуми се не бодују.</w:t>
      </w:r>
    </w:p>
    <w:p w:rsidR="00DD138F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Подносилац пријаве може бити домаће или страно правно лице</w:t>
      </w:r>
      <w:r w:rsidR="00431CAF" w:rsidRPr="0072100A">
        <w:rPr>
          <w:rStyle w:val="apple-converted-space"/>
          <w:bCs/>
          <w:lang w:val="sr-Cyrl-CS"/>
        </w:rPr>
        <w:t>, конзорцијум домаћих и/или страних правних лица.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</w:p>
    <w:p w:rsidR="00DD138F" w:rsidRPr="0072100A" w:rsidRDefault="00DD138F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</w:t>
      </w:r>
      <w:r w:rsidR="002120A5" w:rsidRPr="0072100A">
        <w:rPr>
          <w:rStyle w:val="apple-converted-space"/>
          <w:bCs/>
          <w:lang w:val="sr-Cyrl-CS"/>
        </w:rPr>
        <w:t xml:space="preserve"> 6.</w:t>
      </w:r>
    </w:p>
    <w:p w:rsidR="00DD138F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Општи критеријуми су:</w:t>
      </w:r>
    </w:p>
    <w:p w:rsidR="008B4A9B" w:rsidRPr="0072100A" w:rsidRDefault="002F4AD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1</w:t>
      </w:r>
      <w:r w:rsidR="00EC510A">
        <w:rPr>
          <w:rStyle w:val="apple-converted-space"/>
          <w:bCs/>
          <w:lang w:val="sr-Cyrl-CS"/>
        </w:rPr>
        <w:t>.</w:t>
      </w:r>
      <w:r w:rsidR="009558CC" w:rsidRPr="0072100A">
        <w:rPr>
          <w:rStyle w:val="apple-converted-space"/>
          <w:bCs/>
          <w:lang w:val="sr-Cyrl-CS"/>
        </w:rPr>
        <w:t xml:space="preserve"> </w:t>
      </w:r>
      <w:r w:rsidR="00EC510A" w:rsidRPr="0072100A">
        <w:rPr>
          <w:rStyle w:val="apple-converted-space"/>
          <w:bCs/>
          <w:lang w:val="sr-Cyrl-CS"/>
        </w:rPr>
        <w:t xml:space="preserve">Да </w:t>
      </w:r>
      <w:r w:rsidR="008B4A9B" w:rsidRPr="0072100A">
        <w:rPr>
          <w:rStyle w:val="apple-converted-space"/>
          <w:bCs/>
          <w:lang w:val="sr-Cyrl-CS"/>
        </w:rPr>
        <w:t xml:space="preserve">је домаће правно лице регистровано код надлежног органа, што се доказује изводом из </w:t>
      </w:r>
      <w:r w:rsidR="00F33A66" w:rsidRPr="0072100A">
        <w:rPr>
          <w:rStyle w:val="apple-converted-space"/>
          <w:bCs/>
          <w:lang w:val="sr-Cyrl-CS"/>
        </w:rPr>
        <w:t xml:space="preserve">регистра </w:t>
      </w:r>
      <w:r w:rsidR="008B4A9B" w:rsidRPr="0072100A">
        <w:rPr>
          <w:rStyle w:val="apple-converted-space"/>
          <w:bCs/>
          <w:lang w:val="sr-Cyrl-CS"/>
        </w:rPr>
        <w:t xml:space="preserve">Агенције за привредне регистре, односно изводом из регистра </w:t>
      </w:r>
      <w:r w:rsidR="009B0EC9" w:rsidRPr="0072100A">
        <w:rPr>
          <w:rStyle w:val="apple-converted-space"/>
          <w:bCs/>
          <w:lang w:val="sr-Cyrl-CS"/>
        </w:rPr>
        <w:t xml:space="preserve">надлежног </w:t>
      </w:r>
      <w:r w:rsidR="00D331C2" w:rsidRPr="0072100A">
        <w:rPr>
          <w:rStyle w:val="apple-converted-space"/>
          <w:bCs/>
          <w:lang w:val="sr-Cyrl-CS"/>
        </w:rPr>
        <w:t>п</w:t>
      </w:r>
      <w:r w:rsidR="00EC510A">
        <w:rPr>
          <w:rStyle w:val="apple-converted-space"/>
          <w:bCs/>
          <w:lang w:val="sr-Cyrl-CS"/>
        </w:rPr>
        <w:t>ривредног суда.</w:t>
      </w:r>
    </w:p>
    <w:p w:rsidR="008B4A9B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Да </w:t>
      </w:r>
      <w:r w:rsidR="00092387" w:rsidRPr="0072100A">
        <w:rPr>
          <w:rStyle w:val="apple-converted-space"/>
          <w:bCs/>
          <w:lang w:val="sr-Cyrl-CS"/>
        </w:rPr>
        <w:t>страно правно лице</w:t>
      </w:r>
      <w:r w:rsidR="008B4A9B" w:rsidRPr="0072100A">
        <w:rPr>
          <w:rStyle w:val="apple-converted-space"/>
          <w:bCs/>
          <w:lang w:val="sr-Cyrl-CS"/>
        </w:rPr>
        <w:t xml:space="preserve"> има регистрован огранак у Републици Србији, што се доказује изводом из </w:t>
      </w:r>
      <w:r w:rsidR="00F33A66" w:rsidRPr="0072100A">
        <w:rPr>
          <w:rStyle w:val="apple-converted-space"/>
          <w:bCs/>
          <w:lang w:val="sr-Cyrl-CS"/>
        </w:rPr>
        <w:t xml:space="preserve">регистра </w:t>
      </w:r>
      <w:r w:rsidR="008B4A9B" w:rsidRPr="0072100A">
        <w:rPr>
          <w:rStyle w:val="apple-converted-space"/>
          <w:bCs/>
          <w:lang w:val="sr-Cyrl-CS"/>
        </w:rPr>
        <w:t>Агенције за привредне регистре, односно изводом из рег</w:t>
      </w:r>
      <w:r w:rsidR="009B0EC9" w:rsidRPr="0072100A">
        <w:rPr>
          <w:rStyle w:val="apple-converted-space"/>
          <w:bCs/>
          <w:lang w:val="sr-Cyrl-CS"/>
        </w:rPr>
        <w:t xml:space="preserve">истра надлежног </w:t>
      </w:r>
      <w:r w:rsidR="00D331C2" w:rsidRPr="0072100A">
        <w:rPr>
          <w:rStyle w:val="apple-converted-space"/>
          <w:bCs/>
          <w:lang w:val="sr-Cyrl-CS"/>
        </w:rPr>
        <w:t>п</w:t>
      </w:r>
      <w:r>
        <w:rPr>
          <w:rStyle w:val="apple-converted-space"/>
          <w:bCs/>
          <w:lang w:val="sr-Cyrl-CS"/>
        </w:rPr>
        <w:t>ривредног суда.</w:t>
      </w:r>
    </w:p>
    <w:p w:rsidR="00580630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Уколико </w:t>
      </w:r>
      <w:r w:rsidR="00580630" w:rsidRPr="0072100A">
        <w:rPr>
          <w:rStyle w:val="apple-converted-space"/>
          <w:bCs/>
          <w:lang w:val="sr-Cyrl-CS"/>
        </w:rPr>
        <w:t xml:space="preserve">страно правно лице нема регистрован огранак у Републици Србији, обавезује се да оснује огранак у Републици Србији за реализацију </w:t>
      </w:r>
      <w:r w:rsidR="00D331C2" w:rsidRPr="0072100A">
        <w:rPr>
          <w:rStyle w:val="apple-converted-space"/>
          <w:bCs/>
          <w:lang w:val="sr-Cyrl-CS"/>
        </w:rPr>
        <w:t>п</w:t>
      </w:r>
      <w:r w:rsidR="00580630" w:rsidRPr="0072100A">
        <w:rPr>
          <w:rStyle w:val="apple-converted-space"/>
          <w:bCs/>
          <w:lang w:val="sr-Cyrl-CS"/>
        </w:rPr>
        <w:t xml:space="preserve">ројекта Моравски коридор пре потписивања </w:t>
      </w:r>
      <w:r w:rsidR="00D331C2" w:rsidRPr="0072100A">
        <w:rPr>
          <w:rStyle w:val="apple-converted-space"/>
          <w:bCs/>
          <w:lang w:val="sr-Cyrl-CS"/>
        </w:rPr>
        <w:t>к</w:t>
      </w:r>
      <w:r w:rsidR="00580630" w:rsidRPr="0072100A">
        <w:rPr>
          <w:rStyle w:val="apple-converted-space"/>
          <w:bCs/>
          <w:lang w:val="sr-Cyrl-CS"/>
        </w:rPr>
        <w:t xml:space="preserve">омерцијалног уговора, што се доказује изјавом или другим потписаним актом у моменту подношења пријаве. Поред </w:t>
      </w:r>
      <w:r w:rsidR="00D331C2" w:rsidRPr="0072100A">
        <w:rPr>
          <w:rStyle w:val="apple-converted-space"/>
          <w:bCs/>
          <w:lang w:val="sr-Cyrl-CS"/>
        </w:rPr>
        <w:t>т</w:t>
      </w:r>
      <w:r w:rsidR="00580630" w:rsidRPr="0072100A">
        <w:rPr>
          <w:rStyle w:val="apple-converted-space"/>
          <w:bCs/>
          <w:lang w:val="sr-Cyrl-CS"/>
        </w:rPr>
        <w:t>е изјаве, ово страно правно лице дужно је да достави и исправу надлежног страног органа којом доказује да је</w:t>
      </w:r>
      <w:r>
        <w:rPr>
          <w:rStyle w:val="apple-converted-space"/>
          <w:bCs/>
          <w:lang w:val="sr-Cyrl-CS"/>
        </w:rPr>
        <w:t xml:space="preserve"> регистровано у матичној држави.</w:t>
      </w:r>
    </w:p>
    <w:p w:rsidR="00092387" w:rsidRPr="0072100A" w:rsidRDefault="00092387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 </w:t>
      </w:r>
      <w:r w:rsidR="00EC510A" w:rsidRPr="0072100A">
        <w:rPr>
          <w:rStyle w:val="apple-converted-space"/>
          <w:bCs/>
          <w:lang w:val="sr-Cyrl-CS"/>
        </w:rPr>
        <w:t xml:space="preserve">Уколико </w:t>
      </w:r>
      <w:r w:rsidRPr="0072100A">
        <w:rPr>
          <w:rStyle w:val="apple-converted-space"/>
          <w:bCs/>
          <w:lang w:val="sr-Cyrl-CS"/>
        </w:rPr>
        <w:t>је у питању конзорцијум (</w:t>
      </w:r>
      <w:proofErr w:type="spellStart"/>
      <w:r w:rsidRPr="0072100A">
        <w:rPr>
          <w:rStyle w:val="apple-converted-space"/>
          <w:bCs/>
          <w:lang w:val="sr-Cyrl-CS"/>
        </w:rPr>
        <w:t>Consortium</w:t>
      </w:r>
      <w:proofErr w:type="spellEnd"/>
      <w:r w:rsidRPr="0072100A">
        <w:rPr>
          <w:rStyle w:val="apple-converted-space"/>
          <w:bCs/>
          <w:lang w:val="sr-Cyrl-CS"/>
        </w:rPr>
        <w:t xml:space="preserve"> или </w:t>
      </w:r>
      <w:proofErr w:type="spellStart"/>
      <w:r w:rsidRPr="0072100A">
        <w:rPr>
          <w:rStyle w:val="apple-converted-space"/>
          <w:bCs/>
          <w:lang w:val="sr-Cyrl-CS"/>
        </w:rPr>
        <w:t>Joint</w:t>
      </w:r>
      <w:proofErr w:type="spellEnd"/>
      <w:r w:rsidRPr="0072100A">
        <w:rPr>
          <w:rStyle w:val="apple-converted-space"/>
          <w:bCs/>
          <w:lang w:val="sr-Cyrl-CS"/>
        </w:rPr>
        <w:t xml:space="preserve"> Venture), потребно је да </w:t>
      </w:r>
      <w:r w:rsidR="008E4682" w:rsidRPr="0072100A">
        <w:rPr>
          <w:rStyle w:val="apple-converted-space"/>
          <w:bCs/>
          <w:lang w:val="sr-Cyrl-CS"/>
        </w:rPr>
        <w:t>п</w:t>
      </w:r>
      <w:r w:rsidRPr="0072100A">
        <w:rPr>
          <w:rStyle w:val="apple-converted-space"/>
          <w:bCs/>
          <w:lang w:val="sr-Cyrl-CS"/>
        </w:rPr>
        <w:t xml:space="preserve">односилац пријаве достави </w:t>
      </w:r>
      <w:r w:rsidR="00D331C2" w:rsidRPr="0072100A">
        <w:rPr>
          <w:rStyle w:val="apple-converted-space"/>
          <w:bCs/>
          <w:lang w:val="sr-Cyrl-CS"/>
        </w:rPr>
        <w:t>у</w:t>
      </w:r>
      <w:r w:rsidRPr="0072100A">
        <w:rPr>
          <w:rStyle w:val="apple-converted-space"/>
          <w:bCs/>
          <w:lang w:val="sr-Cyrl-CS"/>
        </w:rPr>
        <w:t xml:space="preserve">говор о међусобној </w:t>
      </w:r>
      <w:proofErr w:type="spellStart"/>
      <w:r w:rsidRPr="0072100A">
        <w:rPr>
          <w:rStyle w:val="apple-converted-space"/>
          <w:bCs/>
          <w:lang w:val="sr-Cyrl-CS"/>
        </w:rPr>
        <w:t>пословно-техничкој</w:t>
      </w:r>
      <w:proofErr w:type="spellEnd"/>
      <w:r w:rsidRPr="0072100A">
        <w:rPr>
          <w:rStyle w:val="apple-converted-space"/>
          <w:bCs/>
          <w:lang w:val="sr-Cyrl-CS"/>
        </w:rPr>
        <w:t xml:space="preserve"> сарадњи за реализацију </w:t>
      </w:r>
      <w:r w:rsidR="00D331C2" w:rsidRPr="0072100A">
        <w:rPr>
          <w:rStyle w:val="apple-converted-space"/>
          <w:bCs/>
          <w:lang w:val="sr-Cyrl-CS"/>
        </w:rPr>
        <w:t>п</w:t>
      </w:r>
      <w:r w:rsidRPr="0072100A">
        <w:rPr>
          <w:rStyle w:val="apple-converted-space"/>
          <w:bCs/>
          <w:lang w:val="sr-Cyrl-CS"/>
        </w:rPr>
        <w:t>ројекта, као и исправу надлежног страног органа којом доказује да је регистрован у матичној држави</w:t>
      </w:r>
      <w:r w:rsidR="00EC510A">
        <w:rPr>
          <w:rStyle w:val="apple-converted-space"/>
          <w:bCs/>
          <w:lang w:val="sr-Cyrl-CS"/>
        </w:rPr>
        <w:t xml:space="preserve"> (за сваког члана конзорцијума).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2.</w:t>
      </w:r>
      <w:r w:rsidR="009B0EC9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Да </w:t>
      </w:r>
      <w:r w:rsidR="009558CC" w:rsidRPr="0072100A">
        <w:rPr>
          <w:rStyle w:val="apple-converted-space"/>
          <w:bCs/>
          <w:lang w:val="sr-Cyrl-CS"/>
        </w:rPr>
        <w:t>се подносилац пријаве не налази на „Црној листи</w:t>
      </w:r>
      <w:r w:rsidR="00D331C2" w:rsidRPr="0072100A">
        <w:rPr>
          <w:rStyle w:val="apple-converted-space"/>
          <w:bCs/>
          <w:lang w:val="sr-Cyrl-CS"/>
        </w:rPr>
        <w:t>”</w:t>
      </w:r>
      <w:r w:rsidR="009558CC" w:rsidRPr="0072100A">
        <w:rPr>
          <w:rStyle w:val="apple-converted-space"/>
          <w:bCs/>
          <w:lang w:val="sr-Cyrl-CS"/>
        </w:rPr>
        <w:t xml:space="preserve"> Светске банке, што се доказује приказом тренутне листе на </w:t>
      </w:r>
      <w:proofErr w:type="spellStart"/>
      <w:r w:rsidR="009B0EC9" w:rsidRPr="0072100A">
        <w:rPr>
          <w:rStyle w:val="apple-converted-space"/>
          <w:bCs/>
          <w:lang w:val="sr-Cyrl-CS"/>
        </w:rPr>
        <w:t>интернет</w:t>
      </w:r>
      <w:proofErr w:type="spellEnd"/>
      <w:r w:rsidR="009558CC" w:rsidRPr="0072100A">
        <w:rPr>
          <w:rStyle w:val="apple-converted-space"/>
          <w:bCs/>
          <w:lang w:val="sr-Cyrl-CS"/>
        </w:rPr>
        <w:t xml:space="preserve"> страници Светске банке у моменту подношења пријаве, с тим да у случају да је подносилац пријаве у конзорцијуму (</w:t>
      </w:r>
      <w:proofErr w:type="spellStart"/>
      <w:r w:rsidR="009558CC" w:rsidRPr="0072100A">
        <w:rPr>
          <w:rStyle w:val="apple-converted-space"/>
          <w:bCs/>
          <w:lang w:val="sr-Cyrl-CS"/>
        </w:rPr>
        <w:t>Consortium</w:t>
      </w:r>
      <w:proofErr w:type="spellEnd"/>
      <w:r w:rsidR="009558CC" w:rsidRPr="0072100A">
        <w:rPr>
          <w:rStyle w:val="apple-converted-space"/>
          <w:bCs/>
          <w:lang w:val="sr-Cyrl-CS"/>
        </w:rPr>
        <w:t xml:space="preserve"> или </w:t>
      </w:r>
      <w:proofErr w:type="spellStart"/>
      <w:r w:rsidR="009558CC" w:rsidRPr="0072100A">
        <w:rPr>
          <w:rStyle w:val="apple-converted-space"/>
          <w:bCs/>
          <w:lang w:val="sr-Cyrl-CS"/>
        </w:rPr>
        <w:t>Joint</w:t>
      </w:r>
      <w:proofErr w:type="spellEnd"/>
      <w:r w:rsidR="009558CC" w:rsidRPr="0072100A">
        <w:rPr>
          <w:rStyle w:val="apple-converted-space"/>
          <w:bCs/>
          <w:lang w:val="sr-Cyrl-CS"/>
        </w:rPr>
        <w:t xml:space="preserve"> Venture), неопходно је да сваки члан појединачно испуни захтев</w:t>
      </w:r>
      <w:r>
        <w:rPr>
          <w:rStyle w:val="apple-converted-space"/>
          <w:bCs/>
          <w:lang w:val="sr-Cyrl-CS"/>
        </w:rPr>
        <w:t>.</w:t>
      </w:r>
      <w:r w:rsidR="00DD138F" w:rsidRPr="0072100A">
        <w:rPr>
          <w:rStyle w:val="apple-converted-space"/>
          <w:bCs/>
          <w:lang w:val="sr-Cyrl-CS"/>
        </w:rPr>
        <w:t xml:space="preserve"> 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3.</w:t>
      </w:r>
      <w:r w:rsidR="009B0EC9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Изјава </w:t>
      </w:r>
      <w:r w:rsidR="009558CC" w:rsidRPr="0072100A">
        <w:rPr>
          <w:rStyle w:val="apple-converted-space"/>
          <w:bCs/>
          <w:lang w:val="sr-Cyrl-CS"/>
        </w:rPr>
        <w:t>о прихватању обавезе од стране подносиоца пријаве</w:t>
      </w:r>
      <w:r w:rsidR="00DD138F" w:rsidRPr="0072100A">
        <w:rPr>
          <w:rStyle w:val="apple-converted-space"/>
          <w:bCs/>
          <w:lang w:val="sr-Cyrl-CS"/>
        </w:rPr>
        <w:t xml:space="preserve"> да ће сваку деоницу </w:t>
      </w:r>
      <w:r w:rsidR="00D331C2" w:rsidRPr="0072100A">
        <w:rPr>
          <w:rStyle w:val="apple-converted-space"/>
          <w:bCs/>
          <w:lang w:val="sr-Cyrl-CS"/>
        </w:rPr>
        <w:t>п</w:t>
      </w:r>
      <w:r w:rsidR="00DD138F" w:rsidRPr="0072100A">
        <w:rPr>
          <w:rStyle w:val="apple-converted-space"/>
          <w:bCs/>
          <w:lang w:val="sr-Cyrl-CS"/>
        </w:rPr>
        <w:t xml:space="preserve">ројекта Моравски коридор завршити у року од </w:t>
      </w:r>
      <w:r w:rsidR="00D331C2" w:rsidRPr="0072100A">
        <w:rPr>
          <w:rStyle w:val="apple-converted-space"/>
          <w:bCs/>
          <w:lang w:val="sr-Cyrl-CS"/>
        </w:rPr>
        <w:t xml:space="preserve">две и по </w:t>
      </w:r>
      <w:r w:rsidR="00DD138F" w:rsidRPr="0072100A">
        <w:rPr>
          <w:rStyle w:val="apple-converted-space"/>
          <w:bCs/>
          <w:lang w:val="sr-Cyrl-CS"/>
        </w:rPr>
        <w:t>године, што не искључује могућност паралелног извођења радова на више деоница</w:t>
      </w:r>
      <w:r w:rsidR="009558CC" w:rsidRPr="0072100A">
        <w:rPr>
          <w:rStyle w:val="apple-converted-space"/>
          <w:bCs/>
          <w:lang w:val="sr-Cyrl-CS"/>
        </w:rPr>
        <w:t xml:space="preserve">, </w:t>
      </w:r>
      <w:r w:rsidR="00041DF0" w:rsidRPr="0072100A">
        <w:rPr>
          <w:rStyle w:val="apple-converted-space"/>
          <w:bCs/>
          <w:lang w:val="sr-Cyrl-CS"/>
        </w:rPr>
        <w:t xml:space="preserve">а која </w:t>
      </w:r>
      <w:r w:rsidR="00DD138F" w:rsidRPr="0072100A">
        <w:rPr>
          <w:rStyle w:val="apple-converted-space"/>
          <w:bCs/>
          <w:lang w:val="sr-Cyrl-CS"/>
        </w:rPr>
        <w:t xml:space="preserve">ће бити саставни део будућег </w:t>
      </w:r>
      <w:r w:rsidR="00D331C2" w:rsidRPr="0072100A">
        <w:rPr>
          <w:rStyle w:val="apple-converted-space"/>
          <w:bCs/>
          <w:lang w:val="sr-Cyrl-CS"/>
        </w:rPr>
        <w:t>к</w:t>
      </w:r>
      <w:r w:rsidR="00DD138F" w:rsidRPr="0072100A">
        <w:rPr>
          <w:rStyle w:val="apple-converted-space"/>
          <w:bCs/>
          <w:lang w:val="sr-Cyrl-CS"/>
        </w:rPr>
        <w:t>омерцијалног уг</w:t>
      </w:r>
      <w:r>
        <w:rPr>
          <w:rStyle w:val="apple-converted-space"/>
          <w:bCs/>
          <w:lang w:val="sr-Cyrl-CS"/>
        </w:rPr>
        <w:t>овора, уколико буде потписан.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4.</w:t>
      </w:r>
      <w:r w:rsidR="00041DF0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Изјава </w:t>
      </w:r>
      <w:r w:rsidR="00041DF0" w:rsidRPr="0072100A">
        <w:rPr>
          <w:rStyle w:val="apple-converted-space"/>
          <w:bCs/>
          <w:lang w:val="sr-Cyrl-CS"/>
        </w:rPr>
        <w:t xml:space="preserve">о прихватању обавезе од стране подносиоца пријаве </w:t>
      </w:r>
      <w:r w:rsidR="00DD138F" w:rsidRPr="0072100A">
        <w:rPr>
          <w:rStyle w:val="apple-converted-space"/>
          <w:bCs/>
          <w:lang w:val="sr-Cyrl-CS"/>
        </w:rPr>
        <w:t>да ће користити домаћи материјал, ангажовати домаћу р</w:t>
      </w:r>
      <w:r w:rsidR="00041DF0" w:rsidRPr="0072100A">
        <w:rPr>
          <w:rStyle w:val="apple-converted-space"/>
          <w:bCs/>
          <w:lang w:val="sr-Cyrl-CS"/>
        </w:rPr>
        <w:t xml:space="preserve">адну снагу, </w:t>
      </w:r>
      <w:proofErr w:type="spellStart"/>
      <w:r w:rsidR="00041DF0" w:rsidRPr="0072100A">
        <w:rPr>
          <w:rStyle w:val="apple-converted-space"/>
          <w:bCs/>
          <w:lang w:val="sr-Cyrl-CS"/>
        </w:rPr>
        <w:t>подизвођаче</w:t>
      </w:r>
      <w:proofErr w:type="spellEnd"/>
      <w:r w:rsidR="00041DF0" w:rsidRPr="0072100A">
        <w:rPr>
          <w:rStyle w:val="apple-converted-space"/>
          <w:bCs/>
          <w:lang w:val="sr-Cyrl-CS"/>
        </w:rPr>
        <w:t>, итд, а која</w:t>
      </w:r>
      <w:r w:rsidR="00DD138F" w:rsidRPr="0072100A">
        <w:rPr>
          <w:rStyle w:val="apple-converted-space"/>
          <w:bCs/>
          <w:lang w:val="sr-Cyrl-CS"/>
        </w:rPr>
        <w:t xml:space="preserve"> ће бити саставни део будућег </w:t>
      </w:r>
      <w:r w:rsidR="00D331C2" w:rsidRPr="0072100A">
        <w:rPr>
          <w:rStyle w:val="apple-converted-space"/>
          <w:bCs/>
          <w:lang w:val="sr-Cyrl-CS"/>
        </w:rPr>
        <w:t>к</w:t>
      </w:r>
      <w:r w:rsidR="00041DF0" w:rsidRPr="0072100A">
        <w:rPr>
          <w:rStyle w:val="apple-converted-space"/>
          <w:bCs/>
          <w:lang w:val="sr-Cyrl-CS"/>
        </w:rPr>
        <w:t xml:space="preserve">омерцијалног уговора, уколико </w:t>
      </w:r>
      <w:r w:rsidR="00DD138F" w:rsidRPr="0072100A">
        <w:rPr>
          <w:rStyle w:val="apple-converted-space"/>
          <w:bCs/>
          <w:lang w:val="sr-Cyrl-CS"/>
        </w:rPr>
        <w:t xml:space="preserve">буде </w:t>
      </w:r>
      <w:r>
        <w:rPr>
          <w:rStyle w:val="apple-converted-space"/>
          <w:bCs/>
          <w:lang w:val="sr-Cyrl-CS"/>
        </w:rPr>
        <w:t>потписан.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5.</w:t>
      </w:r>
      <w:r w:rsidR="009B0EC9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Изјава </w:t>
      </w:r>
      <w:r w:rsidR="00041DF0" w:rsidRPr="0072100A">
        <w:rPr>
          <w:rStyle w:val="apple-converted-space"/>
          <w:bCs/>
          <w:lang w:val="sr-Cyrl-CS"/>
        </w:rPr>
        <w:t xml:space="preserve">о прихватању обавезе од стране подносиоца пријаве </w:t>
      </w:r>
      <w:r w:rsidR="00DD138F" w:rsidRPr="0072100A">
        <w:rPr>
          <w:rStyle w:val="apple-converted-space"/>
          <w:bCs/>
          <w:lang w:val="sr-Cyrl-CS"/>
        </w:rPr>
        <w:t xml:space="preserve">да успостави постројења за производњу бетона и асфалта у близини градилишта у радијусу од 30 km – </w:t>
      </w:r>
      <w:r w:rsidR="00D331C2" w:rsidRPr="0072100A">
        <w:rPr>
          <w:rStyle w:val="apple-converted-space"/>
          <w:bCs/>
          <w:lang w:val="sr-Cyrl-CS"/>
        </w:rPr>
        <w:t>и</w:t>
      </w:r>
      <w:r w:rsidR="00DD138F" w:rsidRPr="0072100A">
        <w:rPr>
          <w:rStyle w:val="apple-converted-space"/>
          <w:bCs/>
          <w:lang w:val="sr-Cyrl-CS"/>
        </w:rPr>
        <w:t xml:space="preserve">зјава којом се сваки </w:t>
      </w:r>
      <w:r w:rsidR="008E4682" w:rsidRPr="0072100A">
        <w:rPr>
          <w:rStyle w:val="apple-converted-space"/>
          <w:bCs/>
          <w:lang w:val="sr-Cyrl-CS"/>
        </w:rPr>
        <w:t>п</w:t>
      </w:r>
      <w:r w:rsidR="00DD138F" w:rsidRPr="0072100A">
        <w:rPr>
          <w:rStyle w:val="apple-converted-space"/>
          <w:bCs/>
          <w:lang w:val="sr-Cyrl-CS"/>
        </w:rPr>
        <w:t>односилац пријаве обавезује под кривичном и материјалном одговорн</w:t>
      </w:r>
      <w:r>
        <w:rPr>
          <w:rStyle w:val="apple-converted-space"/>
          <w:bCs/>
          <w:lang w:val="sr-Cyrl-CS"/>
        </w:rPr>
        <w:t>ошћу.</w:t>
      </w:r>
      <w:r w:rsidR="00041DF0" w:rsidRPr="0072100A">
        <w:rPr>
          <w:rStyle w:val="apple-converted-space"/>
          <w:bCs/>
          <w:lang w:val="sr-Cyrl-CS"/>
        </w:rPr>
        <w:t xml:space="preserve"> 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lastRenderedPageBreak/>
        <w:t>6.</w:t>
      </w:r>
      <w:r w:rsidR="00041DF0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Да </w:t>
      </w:r>
      <w:r w:rsidR="00101EE9" w:rsidRPr="0072100A">
        <w:rPr>
          <w:rStyle w:val="apple-converted-space"/>
          <w:bCs/>
          <w:lang w:val="sr-Cyrl-CS"/>
        </w:rPr>
        <w:t>подносилац пријаве има о</w:t>
      </w:r>
      <w:r w:rsidR="00DD138F" w:rsidRPr="0072100A">
        <w:rPr>
          <w:rStyle w:val="apple-converted-space"/>
          <w:bCs/>
          <w:lang w:val="sr-Cyrl-CS"/>
        </w:rPr>
        <w:t>брт финансијских средстава у последње</w:t>
      </w:r>
      <w:r w:rsidR="00041DF0" w:rsidRPr="0072100A">
        <w:rPr>
          <w:rStyle w:val="apple-converted-space"/>
          <w:bCs/>
          <w:lang w:val="sr-Cyrl-CS"/>
        </w:rPr>
        <w:t xml:space="preserve"> три године - 2016, 2017</w:t>
      </w:r>
      <w:r w:rsidR="00D331C2" w:rsidRPr="0072100A">
        <w:rPr>
          <w:rStyle w:val="apple-converted-space"/>
          <w:bCs/>
          <w:lang w:val="sr-Cyrl-CS"/>
        </w:rPr>
        <w:t>.</w:t>
      </w:r>
      <w:r w:rsidR="00041DF0" w:rsidRPr="0072100A">
        <w:rPr>
          <w:rStyle w:val="apple-converted-space"/>
          <w:bCs/>
          <w:lang w:val="sr-Cyrl-CS"/>
        </w:rPr>
        <w:t xml:space="preserve"> </w:t>
      </w:r>
      <w:r w:rsidR="00D331C2" w:rsidRPr="0072100A">
        <w:rPr>
          <w:rStyle w:val="apple-converted-space"/>
          <w:bCs/>
          <w:lang w:val="sr-Cyrl-CS"/>
        </w:rPr>
        <w:t xml:space="preserve">и </w:t>
      </w:r>
      <w:r w:rsidR="00041DF0" w:rsidRPr="0072100A">
        <w:rPr>
          <w:rStyle w:val="apple-converted-space"/>
          <w:bCs/>
          <w:lang w:val="sr-Cyrl-CS"/>
        </w:rPr>
        <w:t>2018</w:t>
      </w:r>
      <w:r w:rsidR="009B0EC9" w:rsidRPr="0072100A">
        <w:rPr>
          <w:rStyle w:val="apple-converted-space"/>
          <w:bCs/>
          <w:lang w:val="sr-Cyrl-CS"/>
        </w:rPr>
        <w:t xml:space="preserve">. </w:t>
      </w:r>
      <w:r w:rsidR="00D331C2" w:rsidRPr="0072100A">
        <w:rPr>
          <w:rStyle w:val="apple-converted-space"/>
          <w:bCs/>
          <w:lang w:val="sr-Cyrl-CS"/>
        </w:rPr>
        <w:t xml:space="preserve"> години</w:t>
      </w:r>
      <w:r w:rsidR="00041DF0" w:rsidRPr="0072100A">
        <w:rPr>
          <w:rStyle w:val="apple-converted-space"/>
          <w:bCs/>
          <w:lang w:val="sr-Cyrl-CS"/>
        </w:rPr>
        <w:t xml:space="preserve"> минимум </w:t>
      </w:r>
      <w:r w:rsidR="009B0EC9" w:rsidRPr="0072100A">
        <w:rPr>
          <w:rStyle w:val="apple-converted-space"/>
          <w:bCs/>
          <w:lang w:val="sr-Cyrl-CS"/>
        </w:rPr>
        <w:t xml:space="preserve">једну </w:t>
      </w:r>
      <w:r w:rsidR="00041DF0" w:rsidRPr="0072100A">
        <w:rPr>
          <w:rStyle w:val="apple-converted-space"/>
          <w:bCs/>
          <w:lang w:val="sr-Cyrl-CS"/>
        </w:rPr>
        <w:t>милијард</w:t>
      </w:r>
      <w:r w:rsidR="00101EE9" w:rsidRPr="0072100A">
        <w:rPr>
          <w:rStyle w:val="apple-converted-space"/>
          <w:bCs/>
          <w:lang w:val="sr-Cyrl-CS"/>
        </w:rPr>
        <w:t>у</w:t>
      </w:r>
      <w:r w:rsidR="00041DF0" w:rsidRPr="0072100A">
        <w:rPr>
          <w:rStyle w:val="apple-converted-space"/>
          <w:bCs/>
          <w:lang w:val="sr-Cyrl-CS"/>
        </w:rPr>
        <w:t xml:space="preserve"> </w:t>
      </w:r>
      <w:proofErr w:type="spellStart"/>
      <w:r w:rsidR="00041DF0" w:rsidRPr="0072100A">
        <w:rPr>
          <w:rStyle w:val="apple-converted-space"/>
          <w:bCs/>
          <w:lang w:val="sr-Cyrl-CS"/>
        </w:rPr>
        <w:t>евра</w:t>
      </w:r>
      <w:proofErr w:type="spellEnd"/>
      <w:r w:rsidR="00041DF0" w:rsidRPr="0072100A">
        <w:rPr>
          <w:rStyle w:val="apple-converted-space"/>
          <w:bCs/>
          <w:lang w:val="sr-Cyrl-CS"/>
        </w:rPr>
        <w:t xml:space="preserve">, што се доказује достављањем </w:t>
      </w:r>
      <w:r w:rsidR="00D331C2" w:rsidRPr="0072100A">
        <w:rPr>
          <w:rStyle w:val="apple-converted-space"/>
          <w:bCs/>
          <w:lang w:val="sr-Cyrl-CS"/>
        </w:rPr>
        <w:t>и</w:t>
      </w:r>
      <w:r w:rsidR="00041DF0" w:rsidRPr="0072100A">
        <w:rPr>
          <w:rStyle w:val="apple-converted-space"/>
          <w:bCs/>
          <w:lang w:val="sr-Cyrl-CS"/>
        </w:rPr>
        <w:t>зјаве</w:t>
      </w:r>
      <w:r w:rsidR="00DD138F" w:rsidRPr="0072100A">
        <w:rPr>
          <w:rStyle w:val="apple-converted-space"/>
          <w:bCs/>
          <w:lang w:val="sr-Cyrl-CS"/>
        </w:rPr>
        <w:t xml:space="preserve"> независног ревизора (финансијски извештај ревизора)</w:t>
      </w:r>
      <w:r w:rsidR="00041DF0" w:rsidRPr="0072100A">
        <w:rPr>
          <w:rStyle w:val="apple-converted-space"/>
          <w:bCs/>
          <w:lang w:val="sr-Cyrl-CS"/>
        </w:rPr>
        <w:t>, с тим да у случају да је подносилац пријаве у конзорцијуму (</w:t>
      </w:r>
      <w:proofErr w:type="spellStart"/>
      <w:r w:rsidR="00041DF0" w:rsidRPr="0072100A">
        <w:rPr>
          <w:rStyle w:val="apple-converted-space"/>
          <w:bCs/>
          <w:lang w:val="sr-Cyrl-CS"/>
        </w:rPr>
        <w:t>Consortium</w:t>
      </w:r>
      <w:proofErr w:type="spellEnd"/>
      <w:r w:rsidR="00041DF0" w:rsidRPr="0072100A">
        <w:rPr>
          <w:rStyle w:val="apple-converted-space"/>
          <w:bCs/>
          <w:lang w:val="sr-Cyrl-CS"/>
        </w:rPr>
        <w:t xml:space="preserve"> или </w:t>
      </w:r>
      <w:proofErr w:type="spellStart"/>
      <w:r w:rsidR="00041DF0" w:rsidRPr="0072100A">
        <w:rPr>
          <w:rStyle w:val="apple-converted-space"/>
          <w:bCs/>
          <w:lang w:val="sr-Cyrl-CS"/>
        </w:rPr>
        <w:t>Joint</w:t>
      </w:r>
      <w:proofErr w:type="spellEnd"/>
      <w:r w:rsidR="00041DF0" w:rsidRPr="0072100A">
        <w:rPr>
          <w:rStyle w:val="apple-converted-space"/>
          <w:bCs/>
          <w:lang w:val="sr-Cyrl-CS"/>
        </w:rPr>
        <w:t xml:space="preserve"> Venture), неопходно је да сваки</w:t>
      </w:r>
      <w:r>
        <w:rPr>
          <w:rStyle w:val="apple-converted-space"/>
          <w:bCs/>
          <w:lang w:val="sr-Cyrl-CS"/>
        </w:rPr>
        <w:t xml:space="preserve"> члан појединачно испуни захтев.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7.</w:t>
      </w:r>
      <w:r w:rsidR="00D25779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Да </w:t>
      </w:r>
      <w:r w:rsidR="00101EE9" w:rsidRPr="0072100A">
        <w:rPr>
          <w:rStyle w:val="apple-converted-space"/>
          <w:bCs/>
          <w:lang w:val="sr-Cyrl-CS"/>
        </w:rPr>
        <w:t xml:space="preserve">подносилац пријаве обезбеди </w:t>
      </w:r>
      <w:r w:rsidR="00D331C2" w:rsidRPr="0072100A">
        <w:rPr>
          <w:rStyle w:val="apple-converted-space"/>
          <w:bCs/>
          <w:lang w:val="sr-Cyrl-CS"/>
        </w:rPr>
        <w:t>п</w:t>
      </w:r>
      <w:r w:rsidR="00041DF0" w:rsidRPr="0072100A">
        <w:rPr>
          <w:rStyle w:val="apple-converted-space"/>
          <w:bCs/>
          <w:lang w:val="sr-Cyrl-CS"/>
        </w:rPr>
        <w:t>исмо о намерама од м</w:t>
      </w:r>
      <w:r w:rsidR="00DD138F" w:rsidRPr="0072100A">
        <w:rPr>
          <w:rStyle w:val="apple-converted-space"/>
          <w:bCs/>
          <w:lang w:val="sr-Cyrl-CS"/>
        </w:rPr>
        <w:t>еђународних финансијских институција, банак</w:t>
      </w:r>
      <w:bookmarkStart w:id="1" w:name="_GoBack"/>
      <w:bookmarkEnd w:id="1"/>
      <w:r w:rsidR="00DD138F" w:rsidRPr="0072100A">
        <w:rPr>
          <w:rStyle w:val="apple-converted-space"/>
          <w:bCs/>
          <w:lang w:val="sr-Cyrl-CS"/>
        </w:rPr>
        <w:t>а, других извора финансирања за</w:t>
      </w:r>
      <w:r w:rsidR="00101EE9" w:rsidRPr="0072100A">
        <w:rPr>
          <w:rStyle w:val="apple-converted-space"/>
          <w:bCs/>
          <w:lang w:val="sr-Cyrl-CS"/>
        </w:rPr>
        <w:t xml:space="preserve"> финансирање</w:t>
      </w:r>
      <w:r w:rsidR="00DD138F" w:rsidRPr="0072100A">
        <w:rPr>
          <w:rStyle w:val="apple-converted-space"/>
          <w:bCs/>
          <w:lang w:val="sr-Cyrl-CS"/>
        </w:rPr>
        <w:t xml:space="preserve"> Пројект</w:t>
      </w:r>
      <w:r w:rsidR="00101EE9" w:rsidRPr="0072100A">
        <w:rPr>
          <w:rStyle w:val="apple-converted-space"/>
          <w:bCs/>
          <w:lang w:val="sr-Cyrl-CS"/>
        </w:rPr>
        <w:t>а</w:t>
      </w:r>
      <w:r w:rsidR="00DD138F" w:rsidRPr="0072100A">
        <w:rPr>
          <w:rStyle w:val="apple-converted-space"/>
          <w:bCs/>
          <w:lang w:val="sr-Cyrl-CS"/>
        </w:rPr>
        <w:t xml:space="preserve"> Моравски коридор у изно</w:t>
      </w:r>
      <w:r w:rsidR="005B2D7A" w:rsidRPr="0072100A">
        <w:rPr>
          <w:rStyle w:val="apple-converted-space"/>
          <w:bCs/>
          <w:lang w:val="sr-Cyrl-CS"/>
        </w:rPr>
        <w:t xml:space="preserve">су од најмање 400 милиона </w:t>
      </w:r>
      <w:proofErr w:type="spellStart"/>
      <w:r w:rsidR="005B2D7A" w:rsidRPr="0072100A">
        <w:rPr>
          <w:rStyle w:val="apple-converted-space"/>
          <w:bCs/>
          <w:lang w:val="sr-Cyrl-CS"/>
        </w:rPr>
        <w:t>евра</w:t>
      </w:r>
      <w:proofErr w:type="spellEnd"/>
      <w:r w:rsidR="005B2D7A" w:rsidRPr="0072100A">
        <w:rPr>
          <w:rStyle w:val="apple-converted-space"/>
          <w:bCs/>
          <w:lang w:val="sr-Cyrl-CS"/>
        </w:rPr>
        <w:t xml:space="preserve"> </w:t>
      </w:r>
      <w:r w:rsidR="00D331C2" w:rsidRPr="0072100A">
        <w:rPr>
          <w:rStyle w:val="apple-converted-space"/>
          <w:bCs/>
          <w:lang w:val="sr-Cyrl-CS"/>
        </w:rPr>
        <w:t>–</w:t>
      </w:r>
      <w:r w:rsidR="009B0EC9" w:rsidRPr="0072100A">
        <w:rPr>
          <w:rStyle w:val="apple-converted-space"/>
          <w:bCs/>
          <w:lang w:val="sr-Cyrl-CS"/>
        </w:rPr>
        <w:t xml:space="preserve"> доказ</w:t>
      </w:r>
      <w:r w:rsidR="00D331C2" w:rsidRPr="0072100A">
        <w:rPr>
          <w:rStyle w:val="apple-converted-space"/>
          <w:bCs/>
          <w:lang w:val="sr-Cyrl-CS"/>
        </w:rPr>
        <w:t>:</w:t>
      </w:r>
      <w:r w:rsidR="009B0EC9" w:rsidRPr="0072100A">
        <w:rPr>
          <w:rStyle w:val="apple-converted-space"/>
          <w:bCs/>
          <w:lang w:val="sr-Cyrl-CS"/>
        </w:rPr>
        <w:t xml:space="preserve"> </w:t>
      </w:r>
      <w:r w:rsidR="00D331C2" w:rsidRPr="0072100A">
        <w:rPr>
          <w:rStyle w:val="apple-converted-space"/>
          <w:bCs/>
          <w:lang w:val="sr-Cyrl-CS"/>
        </w:rPr>
        <w:t>п</w:t>
      </w:r>
      <w:r w:rsidR="009B0EC9" w:rsidRPr="0072100A">
        <w:rPr>
          <w:rStyle w:val="apple-converted-space"/>
          <w:bCs/>
          <w:lang w:val="sr-Cyrl-CS"/>
        </w:rPr>
        <w:t>исмо</w:t>
      </w:r>
      <w:r w:rsidR="00D331C2" w:rsidRPr="0072100A">
        <w:rPr>
          <w:rStyle w:val="apple-converted-space"/>
          <w:bCs/>
          <w:lang w:val="sr-Cyrl-CS"/>
        </w:rPr>
        <w:t>/писма</w:t>
      </w:r>
      <w:r w:rsidR="009B0EC9" w:rsidRPr="0072100A">
        <w:rPr>
          <w:rStyle w:val="apple-converted-space"/>
          <w:bCs/>
          <w:lang w:val="sr-Cyrl-CS"/>
        </w:rPr>
        <w:t xml:space="preserve"> о намерама</w:t>
      </w:r>
      <w:r>
        <w:rPr>
          <w:rStyle w:val="apple-converted-space"/>
          <w:bCs/>
          <w:lang w:val="sr-Cyrl-CS"/>
        </w:rPr>
        <w:t>.</w:t>
      </w:r>
    </w:p>
    <w:p w:rsidR="00DD138F" w:rsidRPr="0072100A" w:rsidRDefault="00EC510A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Cyrl-CS"/>
        </w:rPr>
        <w:t>8.</w:t>
      </w:r>
      <w:r w:rsidR="00041DF0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Извршени </w:t>
      </w:r>
      <w:r w:rsidR="00DD138F" w:rsidRPr="0072100A">
        <w:rPr>
          <w:rStyle w:val="apple-converted-space"/>
          <w:bCs/>
          <w:lang w:val="sr-Cyrl-CS"/>
        </w:rPr>
        <w:t xml:space="preserve">значајни радови на телекомуникационој/дигиталној инфраструктури </w:t>
      </w:r>
      <w:r w:rsidR="00DA6FA1" w:rsidRPr="0072100A">
        <w:rPr>
          <w:rStyle w:val="apple-converted-space"/>
          <w:bCs/>
          <w:lang w:val="sr-Cyrl-CS"/>
        </w:rPr>
        <w:t>у</w:t>
      </w:r>
      <w:r w:rsidR="00DD138F" w:rsidRPr="0072100A">
        <w:rPr>
          <w:rStyle w:val="apple-converted-space"/>
          <w:bCs/>
          <w:lang w:val="sr-Cyrl-CS"/>
        </w:rPr>
        <w:t xml:space="preserve"> последњих 15 година - доказ: </w:t>
      </w:r>
      <w:r w:rsidR="00D331C2" w:rsidRPr="0072100A">
        <w:rPr>
          <w:rStyle w:val="apple-converted-space"/>
          <w:bCs/>
          <w:lang w:val="sr-Cyrl-CS"/>
        </w:rPr>
        <w:t>и</w:t>
      </w:r>
      <w:r w:rsidR="00DD138F" w:rsidRPr="0072100A">
        <w:rPr>
          <w:rStyle w:val="apple-converted-space"/>
          <w:bCs/>
          <w:lang w:val="sr-Cyrl-CS"/>
        </w:rPr>
        <w:t>зјава послода</w:t>
      </w:r>
      <w:r w:rsidR="009B0EC9" w:rsidRPr="0072100A">
        <w:rPr>
          <w:rStyle w:val="apple-converted-space"/>
          <w:bCs/>
          <w:lang w:val="sr-Cyrl-CS"/>
        </w:rPr>
        <w:t>вца и/или опис изведених радова.</w:t>
      </w:r>
    </w:p>
    <w:p w:rsidR="00041DF0" w:rsidRPr="0072100A" w:rsidRDefault="00770150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У случају да је подносилац пријаве новооснов</w:t>
      </w:r>
      <w:r w:rsidR="00740F54" w:rsidRPr="0072100A">
        <w:rPr>
          <w:rStyle w:val="apple-converted-space"/>
          <w:bCs/>
          <w:lang w:val="sr-Cyrl-CS"/>
        </w:rPr>
        <w:t xml:space="preserve">ано правно </w:t>
      </w:r>
      <w:r w:rsidRPr="0072100A">
        <w:rPr>
          <w:rStyle w:val="apple-converted-space"/>
          <w:bCs/>
          <w:lang w:val="sr-Cyrl-CS"/>
        </w:rPr>
        <w:t xml:space="preserve">лице, односно огранак, испуњеност </w:t>
      </w:r>
      <w:r w:rsidR="008E4682" w:rsidRPr="0072100A">
        <w:rPr>
          <w:rStyle w:val="apple-converted-space"/>
          <w:bCs/>
          <w:lang w:val="sr-Cyrl-CS"/>
        </w:rPr>
        <w:t xml:space="preserve">општих </w:t>
      </w:r>
      <w:r w:rsidRPr="0072100A">
        <w:rPr>
          <w:rStyle w:val="apple-converted-space"/>
          <w:bCs/>
          <w:lang w:val="sr-Cyrl-CS"/>
        </w:rPr>
        <w:t>критеријума подносилац пријаве доказује пре</w:t>
      </w:r>
      <w:r w:rsidR="00D23BA8" w:rsidRPr="0072100A">
        <w:rPr>
          <w:rStyle w:val="apple-converted-space"/>
          <w:bCs/>
          <w:lang w:val="sr-Cyrl-CS"/>
        </w:rPr>
        <w:t>ко референци члана, односно пове</w:t>
      </w:r>
      <w:r w:rsidRPr="0072100A">
        <w:rPr>
          <w:rStyle w:val="apple-converted-space"/>
          <w:bCs/>
          <w:lang w:val="sr-Cyrl-CS"/>
        </w:rPr>
        <w:t>заног лица.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</w:p>
    <w:p w:rsidR="00DD138F" w:rsidRPr="0072100A" w:rsidRDefault="005E40AF" w:rsidP="00831225">
      <w:pPr>
        <w:pStyle w:val="clan"/>
        <w:numPr>
          <w:ilvl w:val="0"/>
          <w:numId w:val="7"/>
        </w:numPr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П</w:t>
      </w:r>
      <w:r w:rsidR="002F4AD5" w:rsidRPr="0072100A">
        <w:rPr>
          <w:rStyle w:val="apple-converted-space"/>
          <w:bCs/>
          <w:lang w:val="sr-Cyrl-CS"/>
        </w:rPr>
        <w:t>осебни критеријуми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left="720"/>
        <w:rPr>
          <w:rStyle w:val="apple-converted-space"/>
          <w:bCs/>
          <w:lang w:val="sr-Cyrl-CS"/>
        </w:rPr>
      </w:pPr>
    </w:p>
    <w:p w:rsidR="00DD138F" w:rsidRPr="0072100A" w:rsidRDefault="00DD138F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</w:t>
      </w:r>
      <w:r w:rsidR="002120A5" w:rsidRPr="0072100A">
        <w:rPr>
          <w:rStyle w:val="apple-converted-space"/>
          <w:bCs/>
          <w:lang w:val="sr-Cyrl-CS"/>
        </w:rPr>
        <w:t xml:space="preserve"> 7.</w:t>
      </w:r>
    </w:p>
    <w:p w:rsidR="00DD138F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Посебни критеријуми су усл</w:t>
      </w:r>
      <w:r w:rsidR="00854651" w:rsidRPr="0072100A">
        <w:rPr>
          <w:rStyle w:val="apple-converted-space"/>
          <w:bCs/>
          <w:lang w:val="sr-Cyrl-CS"/>
        </w:rPr>
        <w:t>ови на основу којих се оцењује п</w:t>
      </w:r>
      <w:r w:rsidRPr="0072100A">
        <w:rPr>
          <w:rStyle w:val="apple-converted-space"/>
          <w:bCs/>
          <w:lang w:val="sr-Cyrl-CS"/>
        </w:rPr>
        <w:t>ријава.</w:t>
      </w:r>
    </w:p>
    <w:p w:rsidR="00580630" w:rsidRPr="0072100A" w:rsidRDefault="00DD138F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Пријаве се </w:t>
      </w:r>
      <w:proofErr w:type="spellStart"/>
      <w:r w:rsidRPr="0072100A">
        <w:rPr>
          <w:rStyle w:val="apple-converted-space"/>
          <w:bCs/>
          <w:lang w:val="sr-Cyrl-CS"/>
        </w:rPr>
        <w:t>рангирају</w:t>
      </w:r>
      <w:proofErr w:type="spellEnd"/>
      <w:r w:rsidRPr="0072100A">
        <w:rPr>
          <w:rStyle w:val="apple-converted-space"/>
          <w:bCs/>
          <w:lang w:val="sr-Cyrl-CS"/>
        </w:rPr>
        <w:t xml:space="preserve"> на основу зб</w:t>
      </w:r>
      <w:r w:rsidR="00981A34" w:rsidRPr="0072100A">
        <w:rPr>
          <w:rStyle w:val="apple-converted-space"/>
          <w:bCs/>
          <w:lang w:val="sr-Cyrl-CS"/>
        </w:rPr>
        <w:t xml:space="preserve">ира бодова посебних критеријума, тако да је </w:t>
      </w:r>
      <w:proofErr w:type="spellStart"/>
      <w:r w:rsidR="00981A34" w:rsidRPr="0072100A">
        <w:rPr>
          <w:rStyle w:val="apple-converted-space"/>
          <w:bCs/>
          <w:lang w:val="sr-Cyrl-CS"/>
        </w:rPr>
        <w:t>прворангирана</w:t>
      </w:r>
      <w:proofErr w:type="spellEnd"/>
      <w:r w:rsidR="00981A34" w:rsidRPr="0072100A">
        <w:rPr>
          <w:rStyle w:val="apple-converted-space"/>
          <w:bCs/>
          <w:lang w:val="sr-Cyrl-CS"/>
        </w:rPr>
        <w:t xml:space="preserve"> </w:t>
      </w:r>
      <w:r w:rsidR="00854651" w:rsidRPr="0072100A">
        <w:rPr>
          <w:rStyle w:val="apple-converted-space"/>
          <w:bCs/>
          <w:lang w:val="sr-Cyrl-CS"/>
        </w:rPr>
        <w:t>п</w:t>
      </w:r>
      <w:r w:rsidR="00CE6CBC" w:rsidRPr="0072100A">
        <w:rPr>
          <w:rStyle w:val="apple-converted-space"/>
          <w:bCs/>
          <w:lang w:val="sr-Cyrl-CS"/>
        </w:rPr>
        <w:t xml:space="preserve">ријава </w:t>
      </w:r>
      <w:r w:rsidR="00981A34" w:rsidRPr="0072100A">
        <w:rPr>
          <w:rStyle w:val="apple-converted-space"/>
          <w:bCs/>
          <w:lang w:val="sr-Cyrl-CS"/>
        </w:rPr>
        <w:t>са највећим бројем бодова.</w:t>
      </w:r>
    </w:p>
    <w:p w:rsidR="00DD138F" w:rsidRPr="0072100A" w:rsidRDefault="00DD138F" w:rsidP="005E40AF">
      <w:pPr>
        <w:pStyle w:val="clan"/>
        <w:spacing w:before="240" w:beforeAutospacing="0" w:after="12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Посебни критеријуми су:</w:t>
      </w:r>
    </w:p>
    <w:tbl>
      <w:tblPr>
        <w:tblStyle w:val="TableGrid"/>
        <w:tblW w:w="9984" w:type="dxa"/>
        <w:tblInd w:w="20" w:type="dxa"/>
        <w:tblLook w:val="04A0" w:firstRow="1" w:lastRow="0" w:firstColumn="1" w:lastColumn="0" w:noHBand="0" w:noVBand="1"/>
      </w:tblPr>
      <w:tblGrid>
        <w:gridCol w:w="6317"/>
        <w:gridCol w:w="1704"/>
        <w:gridCol w:w="1963"/>
      </w:tblGrid>
      <w:tr w:rsidR="00831225" w:rsidRPr="0072100A" w:rsidTr="00740F54">
        <w:tc>
          <w:tcPr>
            <w:tcW w:w="6317" w:type="dxa"/>
            <w:shd w:val="clear" w:color="auto" w:fill="E7E6E6" w:themeFill="background2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  <w:p w:rsidR="00DD138F" w:rsidRPr="0072100A" w:rsidRDefault="00041DF0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Посебни критеријуми</w:t>
            </w:r>
          </w:p>
        </w:tc>
        <w:tc>
          <w:tcPr>
            <w:tcW w:w="1704" w:type="dxa"/>
            <w:shd w:val="clear" w:color="auto" w:fill="E7E6E6" w:themeFill="background2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Доказ</w:t>
            </w:r>
          </w:p>
        </w:tc>
        <w:tc>
          <w:tcPr>
            <w:tcW w:w="1963" w:type="dxa"/>
            <w:shd w:val="clear" w:color="auto" w:fill="E7E6E6" w:themeFill="background2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Оцена</w:t>
            </w:r>
          </w:p>
        </w:tc>
      </w:tr>
      <w:tr w:rsidR="00831225" w:rsidRPr="0072100A" w:rsidTr="00740F54">
        <w:tc>
          <w:tcPr>
            <w:tcW w:w="8021" w:type="dxa"/>
            <w:gridSpan w:val="2"/>
            <w:shd w:val="clear" w:color="auto" w:fill="E7E6E6" w:themeFill="background2"/>
            <w:vAlign w:val="center"/>
          </w:tcPr>
          <w:p w:rsidR="00DD138F" w:rsidRPr="0072100A" w:rsidRDefault="00DD138F" w:rsidP="00CB6823">
            <w:pPr>
              <w:spacing w:after="179" w:line="210" w:lineRule="exact"/>
              <w:ind w:left="2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Пословни критеријуми:</w:t>
            </w:r>
          </w:p>
          <w:p w:rsidR="00DD138F" w:rsidRPr="0072100A" w:rsidRDefault="00DD138F" w:rsidP="00CB6823">
            <w:pPr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послодавца представља изјаву са бројем изграђених километара у наведеном временском периоду који потписује послодавац са реферисањем на уговор</w:t>
            </w:r>
            <w:r w:rsidR="00D331C2" w:rsidRPr="0072100A">
              <w:rPr>
                <w:rFonts w:ascii="Times New Roman" w:hAnsi="Times New Roman" w:cs="Times New Roman"/>
                <w:bCs/>
                <w:lang w:val="sr-Cyrl-CS"/>
              </w:rPr>
              <w:t>/уговоре</w:t>
            </w: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  <w:p w:rsidR="00DD138F" w:rsidRPr="0072100A" w:rsidRDefault="00DD138F" w:rsidP="00CB6823">
            <w:pPr>
              <w:jc w:val="both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</w:p>
          <w:p w:rsidR="00DD138F" w:rsidRPr="0072100A" w:rsidRDefault="008E4682" w:rsidP="00CB6823">
            <w:pPr>
              <w:jc w:val="both"/>
              <w:rPr>
                <w:rFonts w:ascii="Times New Roman" w:hAnsi="Times New Roman" w:cs="Times New Roman"/>
                <w:bCs/>
                <w:i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За уговоре у којима је п</w:t>
            </w:r>
            <w:r w:rsidR="00DD138F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односилац пријаве учествовао као члан конзорцијум</w:t>
            </w:r>
            <w:r w:rsidR="006D53BE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а</w:t>
            </w:r>
            <w:r w:rsidR="00DD138F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 </w:t>
            </w:r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(</w:t>
            </w:r>
            <w:proofErr w:type="spellStart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Consortium</w:t>
            </w:r>
            <w:proofErr w:type="spellEnd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или </w:t>
            </w:r>
            <w:proofErr w:type="spellStart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Joint</w:t>
            </w:r>
            <w:proofErr w:type="spellEnd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Venture)</w:t>
            </w:r>
            <w:r w:rsidR="00DD138F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, сматраће се искуством само део вредности или количина које је извео тај извођач у оквиру Конзорцијума.</w:t>
            </w:r>
          </w:p>
          <w:p w:rsidR="00DD138F" w:rsidRPr="0072100A" w:rsidRDefault="00DD138F" w:rsidP="00CB6823">
            <w:pPr>
              <w:jc w:val="both"/>
              <w:rPr>
                <w:rFonts w:ascii="Times New Roman" w:hAnsi="Times New Roman" w:cs="Times New Roman"/>
                <w:bCs/>
                <w:i/>
                <w:lang w:val="sr-Cyrl-CS"/>
              </w:rPr>
            </w:pPr>
          </w:p>
          <w:p w:rsidR="00DD138F" w:rsidRPr="0072100A" w:rsidRDefault="008E4682" w:rsidP="00CB6823">
            <w:pPr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У случају да је п</w:t>
            </w:r>
            <w:r w:rsidR="00DD138F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односилац пријаве конзорцијум </w:t>
            </w:r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(</w:t>
            </w:r>
            <w:proofErr w:type="spellStart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Consortium</w:t>
            </w:r>
            <w:proofErr w:type="spellEnd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или </w:t>
            </w:r>
            <w:proofErr w:type="spellStart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>Joint</w:t>
            </w:r>
            <w:proofErr w:type="spellEnd"/>
            <w:r w:rsidR="00DD138F"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Venture)</w:t>
            </w:r>
            <w:r w:rsidR="00DD138F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 искуство конзорцијума ће се рачунати збирно.</w:t>
            </w:r>
          </w:p>
        </w:tc>
        <w:tc>
          <w:tcPr>
            <w:tcW w:w="1963" w:type="dxa"/>
            <w:shd w:val="clear" w:color="auto" w:fill="E7E6E6" w:themeFill="background2"/>
          </w:tcPr>
          <w:p w:rsidR="00DD138F" w:rsidRPr="0072100A" w:rsidRDefault="00DD138F" w:rsidP="00CB6823">
            <w:pPr>
              <w:ind w:right="30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Подносилац пријаве са највишом вредности (km) биће оцењен са 15 поена, остали ће бити оцењени пропорционално у односу на највишу поднету вредност. 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p w:rsidR="00DD138F" w:rsidRPr="0072100A" w:rsidRDefault="00DD138F" w:rsidP="00DD138F">
            <w:pPr>
              <w:numPr>
                <w:ilvl w:val="0"/>
                <w:numId w:val="3"/>
              </w:numPr>
              <w:spacing w:after="179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Укупна дужина изграђених </w:t>
            </w:r>
            <w:proofErr w:type="spellStart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ауто-путева</w:t>
            </w:r>
            <w:proofErr w:type="spellEnd"/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у Југоисточној Европи у последњих 15 година 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(15 година пре дана објављивања Јавног позива)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послодавца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proofErr w:type="spellStart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макс</w:t>
            </w:r>
            <w:proofErr w:type="spellEnd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. 15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p w:rsidR="00DD138F" w:rsidRPr="0072100A" w:rsidRDefault="00DD138F" w:rsidP="00DD138F">
            <w:pPr>
              <w:numPr>
                <w:ilvl w:val="0"/>
                <w:numId w:val="3"/>
              </w:numPr>
              <w:spacing w:after="179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Укупна дужина изграђених мостова у Југоисточној Европи у последњих 15 година 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(15 година пре дана објављивања Јавног позива)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послодавца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proofErr w:type="spellStart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макс</w:t>
            </w:r>
            <w:proofErr w:type="spellEnd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. 15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p w:rsidR="00DD138F" w:rsidRPr="0072100A" w:rsidRDefault="00DD138F" w:rsidP="00DD138F">
            <w:pPr>
              <w:numPr>
                <w:ilvl w:val="0"/>
                <w:numId w:val="3"/>
              </w:numPr>
              <w:spacing w:after="179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Укупна дужина изграђених регулација река у Југоисточној Европи у последњих 15 година 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(15 година пре дана објављивања Јавног позива)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послодавца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proofErr w:type="spellStart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макс</w:t>
            </w:r>
            <w:proofErr w:type="spellEnd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. 15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p w:rsidR="00DD138F" w:rsidRPr="0072100A" w:rsidRDefault="00DD138F" w:rsidP="00DD138F">
            <w:pPr>
              <w:numPr>
                <w:ilvl w:val="0"/>
                <w:numId w:val="3"/>
              </w:numPr>
              <w:spacing w:after="179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lastRenderedPageBreak/>
              <w:t xml:space="preserve">Укупна дужина пројектованих </w:t>
            </w:r>
            <w:proofErr w:type="spellStart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ауто-путева</w:t>
            </w:r>
            <w:proofErr w:type="spellEnd"/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у Југоисточној Европи у последњих 15 година 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(15 година пре дана објављивања Јавног позива)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послодавца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proofErr w:type="spellStart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макс</w:t>
            </w:r>
            <w:proofErr w:type="spellEnd"/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. 15</w:t>
            </w:r>
          </w:p>
        </w:tc>
      </w:tr>
      <w:tr w:rsidR="00831225" w:rsidRPr="0072100A" w:rsidTr="00740F54">
        <w:tc>
          <w:tcPr>
            <w:tcW w:w="8021" w:type="dxa"/>
            <w:gridSpan w:val="2"/>
            <w:shd w:val="clear" w:color="auto" w:fill="E7E6E6" w:themeFill="background2"/>
          </w:tcPr>
          <w:p w:rsidR="00DD138F" w:rsidRPr="0072100A" w:rsidRDefault="00DD138F" w:rsidP="00D15219">
            <w:pPr>
              <w:tabs>
                <w:tab w:val="left" w:pos="726"/>
              </w:tabs>
              <w:ind w:right="48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lang w:val="sr-Cyrl-CS"/>
              </w:rPr>
              <w:t>Финансијски критеријум</w:t>
            </w:r>
          </w:p>
          <w:p w:rsidR="00D15219" w:rsidRPr="0072100A" w:rsidRDefault="00D15219" w:rsidP="00D15219">
            <w:pPr>
              <w:tabs>
                <w:tab w:val="left" w:pos="726"/>
              </w:tabs>
              <w:ind w:right="48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D15219" w:rsidRPr="0072100A" w:rsidRDefault="00D15219" w:rsidP="002C086C">
            <w:pPr>
              <w:tabs>
                <w:tab w:val="left" w:pos="726"/>
              </w:tabs>
              <w:ind w:right="482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У случају да је подносилац пријаве конзорцијум </w:t>
            </w:r>
            <w:r w:rsidRPr="0072100A">
              <w:rPr>
                <w:rFonts w:ascii="Times New Roman" w:hAnsi="Times New Roman" w:cs="Times New Roman"/>
                <w:i/>
                <w:lang w:val="sr-Cyrl-CS"/>
              </w:rPr>
              <w:t>(</w:t>
            </w:r>
            <w:proofErr w:type="spellStart"/>
            <w:r w:rsidRPr="0072100A">
              <w:rPr>
                <w:rFonts w:ascii="Times New Roman" w:hAnsi="Times New Roman" w:cs="Times New Roman"/>
                <w:i/>
                <w:lang w:val="sr-Cyrl-CS"/>
              </w:rPr>
              <w:t>Consortium</w:t>
            </w:r>
            <w:proofErr w:type="spellEnd"/>
            <w:r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или </w:t>
            </w:r>
            <w:proofErr w:type="spellStart"/>
            <w:r w:rsidRPr="0072100A">
              <w:rPr>
                <w:rFonts w:ascii="Times New Roman" w:hAnsi="Times New Roman" w:cs="Times New Roman"/>
                <w:i/>
                <w:lang w:val="sr-Cyrl-CS"/>
              </w:rPr>
              <w:t>Joint</w:t>
            </w:r>
            <w:proofErr w:type="spellEnd"/>
            <w:r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Venture)</w:t>
            </w:r>
            <w:r w:rsidR="002C086C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 овај однос ће се рачунати као просечна вредност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.</w:t>
            </w:r>
          </w:p>
        </w:tc>
        <w:tc>
          <w:tcPr>
            <w:tcW w:w="1963" w:type="dxa"/>
            <w:shd w:val="clear" w:color="auto" w:fill="E7E6E6" w:themeFill="background2"/>
          </w:tcPr>
          <w:p w:rsidR="00DD138F" w:rsidRPr="0072100A" w:rsidRDefault="00DD138F" w:rsidP="00CB6823">
            <w:pPr>
              <w:tabs>
                <w:tab w:val="left" w:pos="726"/>
              </w:tabs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 xml:space="preserve">Подносиоци пријава са најнижим односом ће бити оцењени са 20 поена, остали са 0. </w:t>
            </w:r>
          </w:p>
        </w:tc>
      </w:tr>
      <w:tr w:rsidR="00831225" w:rsidRPr="0072100A" w:rsidTr="00740F54">
        <w:trPr>
          <w:trHeight w:val="1225"/>
        </w:trPr>
        <w:tc>
          <w:tcPr>
            <w:tcW w:w="6317" w:type="dxa"/>
            <w:vAlign w:val="center"/>
          </w:tcPr>
          <w:p w:rsidR="00DD138F" w:rsidRPr="0072100A" w:rsidRDefault="00DD138F" w:rsidP="00CB6823">
            <w:pPr>
              <w:spacing w:after="179" w:line="210" w:lineRule="exact"/>
              <w:ind w:left="20"/>
              <w:rPr>
                <w:rFonts w:ascii="Times New Roman" w:hAnsi="Times New Roman" w:cs="Times New Roman"/>
                <w:bCs/>
                <w:lang w:val="sr-Cyrl-CS"/>
              </w:rPr>
            </w:pPr>
          </w:p>
          <w:p w:rsidR="00DD138F" w:rsidRPr="0072100A" w:rsidRDefault="00DD138F" w:rsidP="00DD138F">
            <w:pPr>
              <w:numPr>
                <w:ilvl w:val="0"/>
                <w:numId w:val="3"/>
              </w:numPr>
              <w:ind w:left="743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Однос </w:t>
            </w:r>
            <w:r w:rsidR="00D331C2" w:rsidRPr="0072100A">
              <w:rPr>
                <w:rFonts w:ascii="Times New Roman" w:hAnsi="Times New Roman" w:cs="Times New Roman"/>
                <w:bCs/>
                <w:lang w:val="sr-Cyrl-CS"/>
              </w:rPr>
              <w:t>ф</w:t>
            </w: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инансијски дуг/капитал (</w:t>
            </w:r>
            <w:proofErr w:type="spellStart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finance</w:t>
            </w:r>
            <w:proofErr w:type="spellEnd"/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proofErr w:type="spellStart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debt</w:t>
            </w:r>
            <w:proofErr w:type="spellEnd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/</w:t>
            </w:r>
            <w:proofErr w:type="spellStart"/>
            <w:r w:rsidRPr="0072100A">
              <w:rPr>
                <w:rFonts w:ascii="Times New Roman" w:hAnsi="Times New Roman" w:cs="Times New Roman"/>
                <w:bCs/>
                <w:lang w:val="sr-Cyrl-CS"/>
              </w:rPr>
              <w:t>equity</w:t>
            </w:r>
            <w:proofErr w:type="spellEnd"/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ratio) у 2018. години</w:t>
            </w:r>
          </w:p>
          <w:p w:rsidR="00DD138F" w:rsidRPr="0072100A" w:rsidRDefault="00DD138F" w:rsidP="00CB6823">
            <w:pPr>
              <w:ind w:left="743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 xml:space="preserve">                           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независног ревизора (финансијски извештај ревизора)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0 или 20</w:t>
            </w:r>
          </w:p>
        </w:tc>
      </w:tr>
      <w:tr w:rsidR="00831225" w:rsidRPr="0072100A" w:rsidTr="00740F54">
        <w:tc>
          <w:tcPr>
            <w:tcW w:w="8021" w:type="dxa"/>
            <w:gridSpan w:val="2"/>
            <w:shd w:val="clear" w:color="auto" w:fill="E7E6E6" w:themeFill="background2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Људски ресурси</w:t>
            </w:r>
          </w:p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Cs/>
                <w:i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Сви експерти/инжењери морају да имају диплому </w:t>
            </w:r>
            <w:r w:rsidR="00D331C2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у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ниверзитета и одговарајуће искуство и да буду у сталном радном односу</w:t>
            </w:r>
            <w:r w:rsidR="006F0023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.</w:t>
            </w:r>
          </w:p>
          <w:p w:rsidR="006F0023" w:rsidRPr="0072100A" w:rsidRDefault="006F0023" w:rsidP="002C086C">
            <w:pPr>
              <w:spacing w:after="253" w:line="210" w:lineRule="exact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У случају да је подносилац пријаве конзорцијум </w:t>
            </w:r>
            <w:r w:rsidRPr="0072100A">
              <w:rPr>
                <w:rFonts w:ascii="Times New Roman" w:hAnsi="Times New Roman" w:cs="Times New Roman"/>
                <w:i/>
                <w:lang w:val="sr-Cyrl-CS"/>
              </w:rPr>
              <w:t>(</w:t>
            </w:r>
            <w:proofErr w:type="spellStart"/>
            <w:r w:rsidRPr="0072100A">
              <w:rPr>
                <w:rFonts w:ascii="Times New Roman" w:hAnsi="Times New Roman" w:cs="Times New Roman"/>
                <w:i/>
                <w:lang w:val="sr-Cyrl-CS"/>
              </w:rPr>
              <w:t>Consortium</w:t>
            </w:r>
            <w:proofErr w:type="spellEnd"/>
            <w:r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или </w:t>
            </w:r>
            <w:proofErr w:type="spellStart"/>
            <w:r w:rsidRPr="0072100A">
              <w:rPr>
                <w:rFonts w:ascii="Times New Roman" w:hAnsi="Times New Roman" w:cs="Times New Roman"/>
                <w:i/>
                <w:lang w:val="sr-Cyrl-CS"/>
              </w:rPr>
              <w:t>Joint</w:t>
            </w:r>
            <w:proofErr w:type="spellEnd"/>
            <w:r w:rsidRPr="0072100A">
              <w:rPr>
                <w:rFonts w:ascii="Times New Roman" w:hAnsi="Times New Roman" w:cs="Times New Roman"/>
                <w:i/>
                <w:lang w:val="sr-Cyrl-CS"/>
              </w:rPr>
              <w:t xml:space="preserve"> Venture)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 искуство </w:t>
            </w:r>
            <w:r w:rsidR="00D15219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и број инжењера у 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конзорцијум</w:t>
            </w:r>
            <w:r w:rsidR="00D15219"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>у</w:t>
            </w:r>
            <w:r w:rsidRPr="0072100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 ће се рачунати збирно.</w:t>
            </w:r>
          </w:p>
        </w:tc>
        <w:tc>
          <w:tcPr>
            <w:tcW w:w="1963" w:type="dxa"/>
            <w:shd w:val="clear" w:color="auto" w:fill="E7E6E6" w:themeFill="background2"/>
            <w:vAlign w:val="bottom"/>
          </w:tcPr>
          <w:p w:rsidR="00DD138F" w:rsidRPr="0072100A" w:rsidRDefault="00DD138F" w:rsidP="00CB6823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Подносиоци пријава који испуњавају ове критеријуме биће оцењени са 10 поена, остали са 0.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tbl>
            <w:tblPr>
              <w:tblpPr w:leftFromText="180" w:rightFromText="180" w:vertAnchor="page" w:horzAnchor="page" w:tblpX="1165" w:tblpY="205"/>
              <w:tblOverlap w:val="never"/>
              <w:tblW w:w="60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48"/>
              <w:gridCol w:w="1843"/>
            </w:tblGrid>
            <w:tr w:rsidR="00831225" w:rsidRPr="0072100A" w:rsidTr="00B24434">
              <w:trPr>
                <w:trHeight w:val="570"/>
              </w:trPr>
              <w:tc>
                <w:tcPr>
                  <w:tcW w:w="6091" w:type="dxa"/>
                  <w:gridSpan w:val="2"/>
                  <w:tcBorders>
                    <w:top w:val="nil"/>
                    <w:left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DD138F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Искуство у Југоисточној Европи у сличним пројектима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Директор пројекта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Project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Manager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&gt;15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Експерт за изградњу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ауто-путева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Highway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Construction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&gt;15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Експерт за пројектовање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Design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/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Engineering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&gt;15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Експерт за каменоломе (експерт за геологију, контролу квалитета материјала за изградњу и рударство)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Operations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Quarries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Експерт за изградњу моста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Bridge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Construction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AC1D7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Експерт за хидротехничке радове и дренаж</w:t>
                  </w:r>
                  <w:r w:rsidR="00AC1D73"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у</w:t>
                  </w: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Drainage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Construction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Главни инжењер на градилишту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Field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Engineering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&gt;5 година</w:t>
                  </w:r>
                </w:p>
              </w:tc>
            </w:tr>
            <w:tr w:rsidR="00831225" w:rsidRPr="0072100A" w:rsidTr="00CB6823">
              <w:trPr>
                <w:trHeight w:val="300"/>
              </w:trPr>
              <w:tc>
                <w:tcPr>
                  <w:tcW w:w="424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B2443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Експерт за животну средину, безбедност и заштита на раду (</w:t>
                  </w:r>
                  <w:r w:rsidR="00D331C2"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п</w:t>
                  </w: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односиоци пријава могу да поднесу више од једне биографије за </w:t>
                  </w:r>
                  <w:r w:rsidR="00D331C2"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т</w:t>
                  </w: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ог експерта) -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lastRenderedPageBreak/>
                    <w:t>Environment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,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Safety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and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Health</w:t>
                  </w:r>
                  <w:proofErr w:type="spellEnd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 xml:space="preserve"> </w:t>
                  </w:r>
                  <w:proofErr w:type="spellStart"/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t>Expert</w:t>
                  </w:r>
                  <w:proofErr w:type="spellEnd"/>
                </w:p>
              </w:tc>
              <w:tc>
                <w:tcPr>
                  <w:tcW w:w="184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D138F" w:rsidRPr="0072100A" w:rsidRDefault="00DD138F" w:rsidP="00CB6823">
                  <w:pPr>
                    <w:spacing w:after="0" w:line="240" w:lineRule="auto"/>
                    <w:ind w:left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2100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CS"/>
                    </w:rPr>
                    <w:lastRenderedPageBreak/>
                    <w:t>&gt;5 година</w:t>
                  </w:r>
                </w:p>
              </w:tc>
            </w:tr>
          </w:tbl>
          <w:p w:rsidR="00DD138F" w:rsidRPr="0072100A" w:rsidRDefault="00DD138F" w:rsidP="00CB6823">
            <w:pPr>
              <w:spacing w:after="179" w:line="210" w:lineRule="exact"/>
              <w:ind w:left="2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lastRenderedPageBreak/>
              <w:t xml:space="preserve"> </w:t>
            </w: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hd w:val="clear" w:color="auto" w:fill="FFFFFF"/>
              <w:spacing w:after="253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lastRenderedPageBreak/>
              <w:t xml:space="preserve">Биографије (CV) експерата компаније и </w:t>
            </w:r>
            <w:r w:rsidR="00D331C2" w:rsidRPr="0072100A">
              <w:rPr>
                <w:rFonts w:ascii="Times New Roman" w:hAnsi="Times New Roman" w:cs="Times New Roman"/>
                <w:bCs/>
                <w:lang w:val="sr-Cyrl-CS"/>
              </w:rPr>
              <w:t>и</w:t>
            </w: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зјава којом потврђује податке под кривичном и материјалном одговорношћу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0 или 10</w:t>
            </w:r>
          </w:p>
        </w:tc>
      </w:tr>
      <w:tr w:rsidR="00831225" w:rsidRPr="0072100A" w:rsidTr="00740F54">
        <w:tc>
          <w:tcPr>
            <w:tcW w:w="6317" w:type="dxa"/>
            <w:vAlign w:val="center"/>
          </w:tcPr>
          <w:p w:rsidR="00DD138F" w:rsidRPr="0072100A" w:rsidRDefault="00DD138F" w:rsidP="00CB6823">
            <w:pPr>
              <w:spacing w:after="179" w:line="210" w:lineRule="exact"/>
              <w:ind w:left="740"/>
              <w:rPr>
                <w:rFonts w:ascii="Times New Roman" w:hAnsi="Times New Roman" w:cs="Times New Roman"/>
                <w:bCs/>
                <w:lang w:val="sr-Cyrl-CS"/>
              </w:rPr>
            </w:pPr>
          </w:p>
          <w:p w:rsidR="00DD138F" w:rsidRPr="0072100A" w:rsidRDefault="00DD138F" w:rsidP="00DD138F">
            <w:pPr>
              <w:numPr>
                <w:ilvl w:val="0"/>
                <w:numId w:val="3"/>
              </w:numPr>
              <w:spacing w:after="179" w:line="210" w:lineRule="exact"/>
              <w:rPr>
                <w:rFonts w:ascii="Times New Roman" w:hAnsi="Times New Roman" w:cs="Times New Roman"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Инжењери са одговарајућим искуством и дипломом Универзитета – минимум 100 инжењера:</w:t>
            </w:r>
          </w:p>
          <w:p w:rsidR="00DD138F" w:rsidRPr="0072100A" w:rsidRDefault="003E53C3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 за ауто</w:t>
            </w:r>
            <w:r w:rsidR="00DD138F" w:rsidRPr="0072100A">
              <w:rPr>
                <w:rFonts w:ascii="Times New Roman" w:hAnsi="Times New Roman" w:cs="Times New Roman"/>
                <w:lang w:val="sr-Cyrl-CS"/>
              </w:rPr>
              <w:t>путеве – минимум 40;</w:t>
            </w:r>
          </w:p>
          <w:p w:rsidR="00DD138F" w:rsidRPr="0072100A" w:rsidRDefault="003E53C3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</w:t>
            </w:r>
            <w:r w:rsidR="00DD138F" w:rsidRPr="0072100A">
              <w:rPr>
                <w:rFonts w:ascii="Times New Roman" w:hAnsi="Times New Roman" w:cs="Times New Roman"/>
                <w:lang w:val="sr-Cyrl-CS"/>
              </w:rPr>
              <w:t xml:space="preserve"> за мостове – минимум 20;</w:t>
            </w:r>
          </w:p>
          <w:p w:rsidR="00DD138F" w:rsidRPr="0072100A" w:rsidRDefault="003E53C3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</w:t>
            </w:r>
            <w:r w:rsidR="00DD138F" w:rsidRPr="0072100A">
              <w:rPr>
                <w:rFonts w:ascii="Times New Roman" w:hAnsi="Times New Roman" w:cs="Times New Roman"/>
                <w:lang w:val="sr-Cyrl-CS"/>
              </w:rPr>
              <w:t xml:space="preserve"> за хидротехничке радове - минимум 10;</w:t>
            </w:r>
          </w:p>
          <w:p w:rsidR="00DD138F" w:rsidRPr="0072100A" w:rsidRDefault="003E53C3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</w:t>
            </w:r>
            <w:r w:rsidR="00DD138F" w:rsidRPr="0072100A">
              <w:rPr>
                <w:rFonts w:ascii="Times New Roman" w:hAnsi="Times New Roman" w:cs="Times New Roman"/>
                <w:lang w:val="sr-Cyrl-CS"/>
              </w:rPr>
              <w:t xml:space="preserve"> за телекомуникације – минимум 10;</w:t>
            </w:r>
          </w:p>
          <w:p w:rsidR="00DD138F" w:rsidRPr="0072100A" w:rsidRDefault="00DD138F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 електротехнике – минимум 10;</w:t>
            </w:r>
          </w:p>
          <w:p w:rsidR="00DD138F" w:rsidRPr="0072100A" w:rsidRDefault="00CD5E72" w:rsidP="00DD138F">
            <w:pPr>
              <w:numPr>
                <w:ilvl w:val="4"/>
                <w:numId w:val="2"/>
              </w:numPr>
              <w:shd w:val="clear" w:color="auto" w:fill="FFFFFF" w:themeFill="background1"/>
              <w:tabs>
                <w:tab w:val="left" w:pos="740"/>
              </w:tabs>
              <w:spacing w:line="298" w:lineRule="exact"/>
              <w:rPr>
                <w:rFonts w:ascii="Times New Roman" w:hAnsi="Times New Roman" w:cs="Times New Roman"/>
                <w:lang w:val="sr-Cyrl-CS"/>
              </w:rPr>
            </w:pPr>
            <w:r w:rsidRPr="0072100A">
              <w:rPr>
                <w:rFonts w:ascii="Times New Roman" w:hAnsi="Times New Roman" w:cs="Times New Roman"/>
                <w:lang w:val="sr-Cyrl-CS"/>
              </w:rPr>
              <w:t>Инжењер машинства – минимум 10.</w:t>
            </w:r>
          </w:p>
          <w:p w:rsidR="00DD138F" w:rsidRPr="0072100A" w:rsidRDefault="00DD138F" w:rsidP="00CB6823">
            <w:pPr>
              <w:spacing w:after="179" w:line="210" w:lineRule="exact"/>
              <w:ind w:left="20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1704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Cs/>
                <w:lang w:val="sr-Cyrl-CS"/>
              </w:rPr>
              <w:t>Изјава којом потврђује податке под кривичном и материјалном одговорношћу</w:t>
            </w:r>
          </w:p>
        </w:tc>
        <w:tc>
          <w:tcPr>
            <w:tcW w:w="1963" w:type="dxa"/>
            <w:vAlign w:val="center"/>
          </w:tcPr>
          <w:p w:rsidR="00DD138F" w:rsidRPr="0072100A" w:rsidRDefault="00DD138F" w:rsidP="00CB6823">
            <w:pPr>
              <w:spacing w:after="253" w:line="210" w:lineRule="exact"/>
              <w:jc w:val="center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2100A">
              <w:rPr>
                <w:rFonts w:ascii="Times New Roman" w:hAnsi="Times New Roman" w:cs="Times New Roman"/>
                <w:b/>
                <w:bCs/>
                <w:lang w:val="sr-Cyrl-CS"/>
              </w:rPr>
              <w:t>0 или 10</w:t>
            </w:r>
          </w:p>
        </w:tc>
      </w:tr>
    </w:tbl>
    <w:p w:rsidR="008E4682" w:rsidRPr="0072100A" w:rsidRDefault="00740F54" w:rsidP="005E40AF">
      <w:pPr>
        <w:pStyle w:val="clan"/>
        <w:spacing w:before="240" w:beforeAutospacing="0" w:after="12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У случају да је подносилац пријаве новоосновано правно лице, односно огранак, испуњеност </w:t>
      </w:r>
      <w:r w:rsidR="00D23BA8" w:rsidRPr="0072100A">
        <w:rPr>
          <w:rStyle w:val="apple-converted-space"/>
          <w:bCs/>
          <w:lang w:val="sr-Cyrl-CS"/>
        </w:rPr>
        <w:t xml:space="preserve">посебних </w:t>
      </w:r>
      <w:r w:rsidRPr="0072100A">
        <w:rPr>
          <w:rStyle w:val="apple-converted-space"/>
          <w:bCs/>
          <w:lang w:val="sr-Cyrl-CS"/>
        </w:rPr>
        <w:t>критеријума подносилац пријаве доказује пре</w:t>
      </w:r>
      <w:r w:rsidR="00D23BA8" w:rsidRPr="0072100A">
        <w:rPr>
          <w:rStyle w:val="apple-converted-space"/>
          <w:bCs/>
          <w:lang w:val="sr-Cyrl-CS"/>
        </w:rPr>
        <w:t>ко референци члана, односно пове</w:t>
      </w:r>
      <w:r w:rsidRPr="0072100A">
        <w:rPr>
          <w:rStyle w:val="apple-converted-space"/>
          <w:bCs/>
          <w:lang w:val="sr-Cyrl-CS"/>
        </w:rPr>
        <w:t>заног лица.</w:t>
      </w:r>
    </w:p>
    <w:p w:rsidR="008E4682" w:rsidRPr="0072100A" w:rsidRDefault="008E4682" w:rsidP="00740F54">
      <w:pPr>
        <w:pStyle w:val="clan"/>
        <w:spacing w:before="240" w:beforeAutospacing="0" w:after="120" w:afterAutospacing="0"/>
        <w:jc w:val="both"/>
        <w:rPr>
          <w:rStyle w:val="apple-converted-space"/>
          <w:bCs/>
          <w:lang w:val="sr-Cyrl-CS"/>
        </w:rPr>
      </w:pPr>
    </w:p>
    <w:p w:rsidR="003D58F3" w:rsidRPr="0072100A" w:rsidRDefault="006D61D9" w:rsidP="00831225">
      <w:pPr>
        <w:pStyle w:val="wyq060---pododeljak"/>
        <w:spacing w:before="0" w:beforeAutospacing="0" w:after="0" w:afterAutospacing="0"/>
        <w:jc w:val="center"/>
        <w:rPr>
          <w:rStyle w:val="apple-converted-space"/>
          <w:lang w:val="sr-Cyrl-CS"/>
        </w:rPr>
      </w:pPr>
      <w:bookmarkStart w:id="2" w:name="clan_2"/>
      <w:bookmarkStart w:id="3" w:name="str_2"/>
      <w:bookmarkEnd w:id="2"/>
      <w:bookmarkEnd w:id="3"/>
      <w:r w:rsidRPr="0072100A">
        <w:rPr>
          <w:lang w:val="sr-Cyrl-CS"/>
        </w:rPr>
        <w:t>II</w:t>
      </w:r>
      <w:r w:rsidR="00740F54" w:rsidRPr="0072100A">
        <w:rPr>
          <w:lang w:val="sr-Cyrl-CS"/>
        </w:rPr>
        <w:t>I</w:t>
      </w:r>
      <w:r w:rsidR="008E4682" w:rsidRPr="0072100A">
        <w:rPr>
          <w:lang w:val="sr-Cyrl-CS"/>
        </w:rPr>
        <w:t>.</w:t>
      </w:r>
      <w:r w:rsidR="0025602B" w:rsidRPr="0072100A">
        <w:rPr>
          <w:lang w:val="sr-Cyrl-CS"/>
        </w:rPr>
        <w:t xml:space="preserve"> НАЧИН</w:t>
      </w:r>
      <w:r w:rsidRPr="0072100A">
        <w:rPr>
          <w:lang w:val="sr-Cyrl-CS"/>
        </w:rPr>
        <w:t xml:space="preserve"> </w:t>
      </w:r>
      <w:r w:rsidR="005A3DEF" w:rsidRPr="0072100A">
        <w:rPr>
          <w:lang w:val="sr-Cyrl-CS"/>
        </w:rPr>
        <w:t>ИЗБОРА</w:t>
      </w:r>
      <w:r w:rsidRPr="0072100A">
        <w:rPr>
          <w:lang w:val="sr-Cyrl-CS"/>
        </w:rPr>
        <w:t xml:space="preserve"> СТРАТЕШКОГ ПАРТНЕРА</w:t>
      </w:r>
      <w:r w:rsidR="003D58F3" w:rsidRPr="0072100A">
        <w:rPr>
          <w:rStyle w:val="apple-converted-space"/>
          <w:lang w:val="sr-Cyrl-CS"/>
        </w:rPr>
        <w:t> </w:t>
      </w:r>
    </w:p>
    <w:p w:rsidR="00831225" w:rsidRPr="0072100A" w:rsidRDefault="00831225" w:rsidP="00831225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</w:p>
    <w:p w:rsidR="001D0626" w:rsidRPr="0072100A" w:rsidRDefault="005D1C15" w:rsidP="00831225">
      <w:pPr>
        <w:pStyle w:val="Normal1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bookmarkStart w:id="4" w:name="clan_3"/>
      <w:bookmarkEnd w:id="4"/>
      <w:r w:rsidRPr="0072100A">
        <w:rPr>
          <w:bCs/>
          <w:lang w:val="sr-Cyrl-CS"/>
        </w:rPr>
        <w:t>Члан</w:t>
      </w:r>
      <w:r w:rsidR="002120A5" w:rsidRPr="0072100A">
        <w:rPr>
          <w:bCs/>
          <w:lang w:val="sr-Cyrl-CS"/>
        </w:rPr>
        <w:t xml:space="preserve"> 8.</w:t>
      </w:r>
    </w:p>
    <w:p w:rsidR="003D58F3" w:rsidRPr="0072100A" w:rsidRDefault="005E40AF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rStyle w:val="apple-converted-space"/>
          <w:bCs/>
          <w:lang w:val="sr-Cyrl-CS"/>
        </w:rPr>
        <w:t>Избор</w:t>
      </w:r>
      <w:r w:rsidR="001D0626" w:rsidRPr="0072100A">
        <w:rPr>
          <w:rStyle w:val="apple-converted-space"/>
          <w:bCs/>
          <w:lang w:val="sr-Cyrl-CS"/>
        </w:rPr>
        <w:t xml:space="preserve"> стратешког партнера сп</w:t>
      </w:r>
      <w:r w:rsidR="00D331C2" w:rsidRPr="0072100A">
        <w:rPr>
          <w:rStyle w:val="apple-converted-space"/>
          <w:bCs/>
          <w:lang w:val="sr-Cyrl-CS"/>
        </w:rPr>
        <w:t>р</w:t>
      </w:r>
      <w:r w:rsidR="001D0626" w:rsidRPr="0072100A">
        <w:rPr>
          <w:rStyle w:val="apple-converted-space"/>
          <w:bCs/>
          <w:lang w:val="sr-Cyrl-CS"/>
        </w:rPr>
        <w:t>оводи</w:t>
      </w:r>
      <w:r w:rsidR="0027208B" w:rsidRPr="0072100A">
        <w:rPr>
          <w:rStyle w:val="apple-converted-space"/>
          <w:bCs/>
          <w:lang w:val="sr-Cyrl-CS"/>
        </w:rPr>
        <w:t xml:space="preserve"> Радна група Владе</w:t>
      </w:r>
      <w:r w:rsidR="001D0626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lang w:val="sr-Cyrl-CS"/>
        </w:rPr>
        <w:t xml:space="preserve">јавним прикупљањем </w:t>
      </w:r>
      <w:r w:rsidR="001D0626" w:rsidRPr="0072100A">
        <w:rPr>
          <w:lang w:val="sr-Cyrl-CS"/>
        </w:rPr>
        <w:t xml:space="preserve">понуда </w:t>
      </w:r>
      <w:r w:rsidR="001D0626" w:rsidRPr="0072100A">
        <w:rPr>
          <w:rStyle w:val="apple-converted-space"/>
          <w:bCs/>
          <w:lang w:val="sr-Cyrl-CS"/>
        </w:rPr>
        <w:t>за</w:t>
      </w:r>
      <w:r w:rsidR="001D0626" w:rsidRPr="0072100A">
        <w:rPr>
          <w:rStyle w:val="apple-converted-space"/>
          <w:b/>
          <w:bCs/>
          <w:lang w:val="sr-Cyrl-CS"/>
        </w:rPr>
        <w:t xml:space="preserve"> </w:t>
      </w:r>
      <w:r w:rsidR="001D0626" w:rsidRPr="0072100A">
        <w:rPr>
          <w:lang w:val="sr-Cyrl-CS"/>
        </w:rPr>
        <w:t xml:space="preserve">избор стратешког партнера (у даљем тексту: </w:t>
      </w:r>
      <w:r w:rsidR="00913DD5" w:rsidRPr="0072100A">
        <w:rPr>
          <w:lang w:val="sr-Cyrl-CS"/>
        </w:rPr>
        <w:t>поступак избора стратешког партнера</w:t>
      </w:r>
      <w:r w:rsidR="001D0626" w:rsidRPr="0072100A">
        <w:rPr>
          <w:lang w:val="sr-Cyrl-CS"/>
        </w:rPr>
        <w:t>).</w:t>
      </w:r>
      <w:r w:rsidR="001D0626" w:rsidRPr="0072100A">
        <w:rPr>
          <w:rStyle w:val="apple-converted-space"/>
          <w:lang w:val="sr-Cyrl-CS"/>
        </w:rPr>
        <w:t> </w:t>
      </w:r>
    </w:p>
    <w:p w:rsidR="001D0626" w:rsidRPr="0072100A" w:rsidRDefault="00913DD5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Поступак избора стратешког партнера</w:t>
      </w:r>
      <w:r w:rsidR="001D0626" w:rsidRPr="0072100A">
        <w:rPr>
          <w:lang w:val="sr-Cyrl-CS"/>
        </w:rPr>
        <w:t xml:space="preserve"> обухвата:</w:t>
      </w:r>
    </w:p>
    <w:p w:rsidR="001D0626" w:rsidRPr="0072100A" w:rsidRDefault="005E40AF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1) п</w:t>
      </w:r>
      <w:r w:rsidR="00913DD5" w:rsidRPr="0072100A">
        <w:rPr>
          <w:lang w:val="sr-Cyrl-CS"/>
        </w:rPr>
        <w:t>рипрему ј</w:t>
      </w:r>
      <w:r w:rsidR="001D0626" w:rsidRPr="0072100A">
        <w:rPr>
          <w:lang w:val="sr-Cyrl-CS"/>
        </w:rPr>
        <w:t>авног позива</w:t>
      </w:r>
      <w:r w:rsidR="00892EDC" w:rsidRPr="0072100A">
        <w:rPr>
          <w:lang w:val="sr-Cyrl-CS"/>
        </w:rPr>
        <w:t xml:space="preserve"> за подношење пријава (у даљем тексту: Јавни позив)</w:t>
      </w:r>
      <w:r w:rsidR="001D0626" w:rsidRPr="0072100A">
        <w:rPr>
          <w:lang w:val="sr-Cyrl-CS"/>
        </w:rPr>
        <w:t>;</w:t>
      </w:r>
    </w:p>
    <w:p w:rsidR="001D0626" w:rsidRPr="0072100A" w:rsidRDefault="005E40AF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2) о</w:t>
      </w:r>
      <w:r w:rsidR="00913DD5" w:rsidRPr="0072100A">
        <w:rPr>
          <w:lang w:val="sr-Cyrl-CS"/>
        </w:rPr>
        <w:t xml:space="preserve">бјављивање </w:t>
      </w:r>
      <w:r w:rsidR="00CE6CBC" w:rsidRPr="0072100A">
        <w:rPr>
          <w:lang w:val="sr-Cyrl-CS"/>
        </w:rPr>
        <w:t xml:space="preserve">Јавног </w:t>
      </w:r>
      <w:r w:rsidR="001D0626" w:rsidRPr="0072100A">
        <w:rPr>
          <w:lang w:val="sr-Cyrl-CS"/>
        </w:rPr>
        <w:t>позива;</w:t>
      </w:r>
    </w:p>
    <w:p w:rsidR="001D0626" w:rsidRPr="0072100A" w:rsidRDefault="00F35EB4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3</w:t>
      </w:r>
      <w:r w:rsidR="005E40AF" w:rsidRPr="0072100A">
        <w:rPr>
          <w:lang w:val="sr-Cyrl-CS"/>
        </w:rPr>
        <w:t>)</w:t>
      </w:r>
      <w:r w:rsidR="003E53C3" w:rsidRPr="0072100A">
        <w:rPr>
          <w:lang w:val="sr-Cyrl-CS"/>
        </w:rPr>
        <w:t xml:space="preserve"> </w:t>
      </w:r>
      <w:r w:rsidR="005E40AF" w:rsidRPr="0072100A">
        <w:rPr>
          <w:lang w:val="sr-Cyrl-CS"/>
        </w:rPr>
        <w:t>п</w:t>
      </w:r>
      <w:r w:rsidR="00913DD5" w:rsidRPr="0072100A">
        <w:rPr>
          <w:lang w:val="sr-Cyrl-CS"/>
        </w:rPr>
        <w:t>ријем, о</w:t>
      </w:r>
      <w:r w:rsidR="00854651" w:rsidRPr="0072100A">
        <w:rPr>
          <w:lang w:val="sr-Cyrl-CS"/>
        </w:rPr>
        <w:t>тварање и оцен</w:t>
      </w:r>
      <w:r w:rsidR="00D331C2" w:rsidRPr="0072100A">
        <w:rPr>
          <w:lang w:val="sr-Cyrl-CS"/>
        </w:rPr>
        <w:t>у</w:t>
      </w:r>
      <w:r w:rsidR="00854651" w:rsidRPr="0072100A">
        <w:rPr>
          <w:lang w:val="sr-Cyrl-CS"/>
        </w:rPr>
        <w:t xml:space="preserve"> п</w:t>
      </w:r>
      <w:r w:rsidR="001D0626" w:rsidRPr="0072100A">
        <w:rPr>
          <w:lang w:val="sr-Cyrl-CS"/>
        </w:rPr>
        <w:t>ријава;</w:t>
      </w:r>
    </w:p>
    <w:p w:rsidR="00913DD5" w:rsidRPr="0072100A" w:rsidRDefault="00F35EB4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4</w:t>
      </w:r>
      <w:r w:rsidR="005E40AF" w:rsidRPr="0072100A">
        <w:rPr>
          <w:lang w:val="sr-Cyrl-CS"/>
        </w:rPr>
        <w:t>) д</w:t>
      </w:r>
      <w:r w:rsidR="00913DD5" w:rsidRPr="0072100A">
        <w:rPr>
          <w:lang w:val="sr-Cyrl-CS"/>
        </w:rPr>
        <w:t>остављање предлога Влади о избору стратешког партнера</w:t>
      </w:r>
      <w:r w:rsidR="00892EDC" w:rsidRPr="0072100A">
        <w:rPr>
          <w:lang w:val="sr-Cyrl-CS"/>
        </w:rPr>
        <w:t>;</w:t>
      </w:r>
    </w:p>
    <w:p w:rsidR="00913DD5" w:rsidRPr="0072100A" w:rsidRDefault="00F35EB4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5</w:t>
      </w:r>
      <w:r w:rsidR="005E40AF" w:rsidRPr="0072100A">
        <w:rPr>
          <w:lang w:val="sr-Cyrl-CS"/>
        </w:rPr>
        <w:t>)</w:t>
      </w:r>
      <w:r w:rsidR="009036D1" w:rsidRPr="0072100A">
        <w:rPr>
          <w:lang w:val="sr-Cyrl-CS"/>
        </w:rPr>
        <w:t xml:space="preserve"> </w:t>
      </w:r>
      <w:r w:rsidR="005E40AF" w:rsidRPr="0072100A">
        <w:rPr>
          <w:lang w:val="sr-Cyrl-CS"/>
        </w:rPr>
        <w:t>и</w:t>
      </w:r>
      <w:r w:rsidR="00913DD5" w:rsidRPr="0072100A">
        <w:rPr>
          <w:lang w:val="sr-Cyrl-CS"/>
        </w:rPr>
        <w:t>збор стратешког партнера од стране Владе</w:t>
      </w:r>
      <w:r w:rsidR="00892EDC" w:rsidRPr="0072100A">
        <w:rPr>
          <w:lang w:val="sr-Cyrl-CS"/>
        </w:rPr>
        <w:t>;</w:t>
      </w:r>
    </w:p>
    <w:p w:rsidR="003A43FD" w:rsidRPr="0072100A" w:rsidRDefault="00F35EB4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6</w:t>
      </w:r>
      <w:r w:rsidR="005E40AF" w:rsidRPr="0072100A">
        <w:rPr>
          <w:lang w:val="sr-Cyrl-CS"/>
        </w:rPr>
        <w:t>)</w:t>
      </w:r>
      <w:r w:rsidR="00E73072" w:rsidRPr="0072100A">
        <w:rPr>
          <w:lang w:val="sr-Cyrl-CS"/>
        </w:rPr>
        <w:t xml:space="preserve"> </w:t>
      </w:r>
      <w:r w:rsidR="005E40AF" w:rsidRPr="0072100A">
        <w:rPr>
          <w:lang w:val="sr-Cyrl-CS"/>
        </w:rPr>
        <w:t>с</w:t>
      </w:r>
      <w:r w:rsidR="00C4663C" w:rsidRPr="0072100A">
        <w:rPr>
          <w:lang w:val="sr-Cyrl-CS"/>
        </w:rPr>
        <w:t>прово</w:t>
      </w:r>
      <w:r w:rsidR="00E73072" w:rsidRPr="0072100A">
        <w:rPr>
          <w:lang w:val="sr-Cyrl-CS"/>
        </w:rPr>
        <w:t>ђење преговора са изабраним стратешким партнером</w:t>
      </w:r>
      <w:r w:rsidR="00892EDC" w:rsidRPr="0072100A">
        <w:rPr>
          <w:lang w:val="sr-Cyrl-CS"/>
        </w:rPr>
        <w:t>.</w:t>
      </w:r>
    </w:p>
    <w:p w:rsidR="00854651" w:rsidRPr="0072100A" w:rsidRDefault="00854651" w:rsidP="00831225">
      <w:pPr>
        <w:pStyle w:val="Normal1"/>
        <w:spacing w:before="0" w:beforeAutospacing="0" w:after="0" w:afterAutospacing="0"/>
        <w:jc w:val="both"/>
        <w:rPr>
          <w:lang w:val="sr-Cyrl-CS"/>
        </w:rPr>
      </w:pPr>
    </w:p>
    <w:p w:rsidR="00854651" w:rsidRPr="0072100A" w:rsidRDefault="00854651" w:rsidP="00831225">
      <w:pPr>
        <w:pStyle w:val="Normal1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92EDC" w:rsidRPr="0072100A" w:rsidRDefault="00A40B7B" w:rsidP="00A40B7B">
      <w:pPr>
        <w:pStyle w:val="Normal1"/>
        <w:spacing w:before="0" w:beforeAutospacing="0" w:after="0" w:afterAutospacing="0"/>
        <w:ind w:left="360"/>
        <w:jc w:val="center"/>
        <w:rPr>
          <w:rStyle w:val="apple-converted-space"/>
          <w:lang w:val="sr-Cyrl-CS"/>
        </w:rPr>
      </w:pPr>
      <w:r>
        <w:rPr>
          <w:rStyle w:val="apple-converted-space"/>
          <w:lang w:val="sr-Latn-RS"/>
        </w:rPr>
        <w:t xml:space="preserve">1. </w:t>
      </w:r>
      <w:r w:rsidR="005E40AF" w:rsidRPr="0072100A">
        <w:rPr>
          <w:rStyle w:val="apple-converted-space"/>
          <w:lang w:val="sr-Cyrl-CS"/>
        </w:rPr>
        <w:t>Јавни позив</w:t>
      </w:r>
    </w:p>
    <w:p w:rsidR="00831225" w:rsidRPr="0072100A" w:rsidRDefault="00831225" w:rsidP="00831225">
      <w:pPr>
        <w:pStyle w:val="Normal1"/>
        <w:spacing w:before="0" w:beforeAutospacing="0" w:after="0" w:afterAutospacing="0"/>
        <w:ind w:left="720"/>
        <w:rPr>
          <w:rStyle w:val="apple-converted-space"/>
          <w:lang w:val="sr-Cyrl-CS"/>
        </w:rPr>
      </w:pPr>
    </w:p>
    <w:p w:rsidR="00825FDA" w:rsidRPr="0072100A" w:rsidRDefault="00825FDA" w:rsidP="00831225">
      <w:pPr>
        <w:pStyle w:val="Normal1"/>
        <w:spacing w:before="0" w:beforeAutospacing="0" w:after="0" w:afterAutospacing="0"/>
        <w:jc w:val="center"/>
        <w:rPr>
          <w:bCs/>
          <w:lang w:val="sr-Cyrl-CS"/>
        </w:rPr>
      </w:pPr>
      <w:r w:rsidRPr="0072100A">
        <w:rPr>
          <w:bCs/>
          <w:lang w:val="sr-Cyrl-CS"/>
        </w:rPr>
        <w:t>Члан</w:t>
      </w:r>
      <w:r w:rsidR="002120A5" w:rsidRPr="0072100A">
        <w:rPr>
          <w:bCs/>
          <w:lang w:val="sr-Cyrl-CS"/>
        </w:rPr>
        <w:t xml:space="preserve"> 9.</w:t>
      </w:r>
    </w:p>
    <w:p w:rsidR="00DD138F" w:rsidRPr="0072100A" w:rsidRDefault="00DD138F" w:rsidP="00831225">
      <w:pPr>
        <w:pStyle w:val="Normal1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 xml:space="preserve">Радна група </w:t>
      </w:r>
      <w:r w:rsidR="003F7FB1" w:rsidRPr="0072100A">
        <w:rPr>
          <w:bCs/>
          <w:lang w:val="sr-Cyrl-CS"/>
        </w:rPr>
        <w:t>Владе утврђује</w:t>
      </w:r>
      <w:r w:rsidRPr="0072100A">
        <w:rPr>
          <w:bCs/>
          <w:lang w:val="sr-Cyrl-CS"/>
        </w:rPr>
        <w:t xml:space="preserve"> садржину </w:t>
      </w:r>
      <w:r w:rsidR="00FF7435" w:rsidRPr="0072100A">
        <w:rPr>
          <w:bCs/>
          <w:lang w:val="sr-Cyrl-CS"/>
        </w:rPr>
        <w:t xml:space="preserve">Јавног </w:t>
      </w:r>
      <w:r w:rsidRPr="0072100A">
        <w:rPr>
          <w:bCs/>
          <w:lang w:val="sr-Cyrl-CS"/>
        </w:rPr>
        <w:t xml:space="preserve">позива у смислу ове уредбе </w:t>
      </w:r>
      <w:r w:rsidR="002120A5" w:rsidRPr="0072100A">
        <w:rPr>
          <w:bCs/>
          <w:lang w:val="sr-Cyrl-CS"/>
        </w:rPr>
        <w:t xml:space="preserve">и </w:t>
      </w:r>
      <w:r w:rsidR="003F7FB1" w:rsidRPr="0072100A">
        <w:rPr>
          <w:bCs/>
          <w:lang w:val="sr-Cyrl-CS"/>
        </w:rPr>
        <w:t>доставља</w:t>
      </w:r>
      <w:r w:rsidRPr="0072100A">
        <w:rPr>
          <w:bCs/>
          <w:lang w:val="sr-Cyrl-CS"/>
        </w:rPr>
        <w:t xml:space="preserve"> Министарству у циљу припреме и објављивања Јавног позива.</w:t>
      </w:r>
    </w:p>
    <w:p w:rsidR="006069FE" w:rsidRPr="0072100A" w:rsidRDefault="006069FE" w:rsidP="00831225">
      <w:pPr>
        <w:pStyle w:val="Normal1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Јавни позив садржи:</w:t>
      </w:r>
    </w:p>
    <w:p w:rsidR="006069FE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п</w:t>
      </w:r>
      <w:r w:rsidR="006069FE" w:rsidRPr="0072100A">
        <w:rPr>
          <w:bCs/>
          <w:lang w:val="sr-Cyrl-CS"/>
        </w:rPr>
        <w:t>редмет Јавног позива</w:t>
      </w:r>
      <w:r w:rsidR="00927481" w:rsidRPr="0072100A">
        <w:rPr>
          <w:bCs/>
          <w:lang w:val="sr-Cyrl-CS"/>
        </w:rPr>
        <w:t>;</w:t>
      </w:r>
    </w:p>
    <w:p w:rsidR="006069FE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п</w:t>
      </w:r>
      <w:r w:rsidR="006069FE" w:rsidRPr="0072100A">
        <w:rPr>
          <w:bCs/>
          <w:lang w:val="sr-Cyrl-CS"/>
        </w:rPr>
        <w:t>раво учешћа на Јавном позиву</w:t>
      </w:r>
      <w:r w:rsidR="00927481" w:rsidRPr="0072100A">
        <w:rPr>
          <w:bCs/>
          <w:lang w:val="sr-Cyrl-CS"/>
        </w:rPr>
        <w:t>;</w:t>
      </w:r>
    </w:p>
    <w:p w:rsidR="006069FE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у</w:t>
      </w:r>
      <w:r w:rsidR="00CD4448" w:rsidRPr="0072100A">
        <w:rPr>
          <w:bCs/>
          <w:lang w:val="sr-Cyrl-CS"/>
        </w:rPr>
        <w:t>слове</w:t>
      </w:r>
      <w:r w:rsidR="006069FE" w:rsidRPr="0072100A">
        <w:rPr>
          <w:bCs/>
          <w:lang w:val="sr-Cyrl-CS"/>
        </w:rPr>
        <w:t xml:space="preserve"> за учешће у Јавном позиву</w:t>
      </w:r>
      <w:r w:rsidR="00927481" w:rsidRPr="0072100A">
        <w:rPr>
          <w:bCs/>
          <w:lang w:val="sr-Cyrl-CS"/>
        </w:rPr>
        <w:t>;</w:t>
      </w:r>
    </w:p>
    <w:p w:rsidR="006069FE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к</w:t>
      </w:r>
      <w:r w:rsidR="00762C9F" w:rsidRPr="0072100A">
        <w:rPr>
          <w:bCs/>
          <w:lang w:val="sr-Cyrl-CS"/>
        </w:rPr>
        <w:t>ритеријуме</w:t>
      </w:r>
      <w:r w:rsidR="00687801" w:rsidRPr="0072100A">
        <w:rPr>
          <w:bCs/>
          <w:lang w:val="sr-Cyrl-CS"/>
        </w:rPr>
        <w:t xml:space="preserve"> за оцењива</w:t>
      </w:r>
      <w:r w:rsidR="006069FE" w:rsidRPr="0072100A">
        <w:rPr>
          <w:bCs/>
          <w:lang w:val="sr-Cyrl-CS"/>
        </w:rPr>
        <w:t>ње и одабир стратешког партнера</w:t>
      </w:r>
      <w:r w:rsidR="00927481" w:rsidRPr="0072100A">
        <w:rPr>
          <w:bCs/>
          <w:lang w:val="sr-Cyrl-CS"/>
        </w:rPr>
        <w:t>;</w:t>
      </w:r>
    </w:p>
    <w:p w:rsidR="005754C5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р</w:t>
      </w:r>
      <w:r w:rsidR="005754C5" w:rsidRPr="0072100A">
        <w:rPr>
          <w:bCs/>
          <w:lang w:val="sr-Cyrl-CS"/>
        </w:rPr>
        <w:t>ок</w:t>
      </w:r>
      <w:r w:rsidR="00646731" w:rsidRPr="0072100A">
        <w:rPr>
          <w:bCs/>
          <w:lang w:val="sr-Cyrl-CS"/>
        </w:rPr>
        <w:t xml:space="preserve"> и</w:t>
      </w:r>
      <w:r w:rsidR="00073370" w:rsidRPr="0072100A">
        <w:rPr>
          <w:bCs/>
          <w:lang w:val="sr-Cyrl-CS"/>
        </w:rPr>
        <w:t xml:space="preserve"> начин</w:t>
      </w:r>
      <w:r w:rsidR="005754C5" w:rsidRPr="0072100A">
        <w:rPr>
          <w:bCs/>
          <w:lang w:val="sr-Cyrl-CS"/>
        </w:rPr>
        <w:t xml:space="preserve"> подношења пријава</w:t>
      </w:r>
      <w:r w:rsidR="00927481" w:rsidRPr="0072100A">
        <w:rPr>
          <w:bCs/>
          <w:lang w:val="sr-Cyrl-CS"/>
        </w:rPr>
        <w:t>;</w:t>
      </w:r>
    </w:p>
    <w:p w:rsidR="00892EDC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д</w:t>
      </w:r>
      <w:r w:rsidR="000B0BED" w:rsidRPr="0072100A">
        <w:rPr>
          <w:bCs/>
          <w:lang w:val="sr-Cyrl-CS"/>
        </w:rPr>
        <w:t>окум</w:t>
      </w:r>
      <w:r w:rsidR="00A45468" w:rsidRPr="0072100A">
        <w:rPr>
          <w:bCs/>
          <w:lang w:val="sr-Cyrl-CS"/>
        </w:rPr>
        <w:t>ен</w:t>
      </w:r>
      <w:r w:rsidR="00CD4448" w:rsidRPr="0072100A">
        <w:rPr>
          <w:bCs/>
          <w:lang w:val="sr-Cyrl-CS"/>
        </w:rPr>
        <w:t>тацију</w:t>
      </w:r>
      <w:r w:rsidR="00337E4B" w:rsidRPr="0072100A">
        <w:rPr>
          <w:bCs/>
          <w:lang w:val="sr-Cyrl-CS"/>
        </w:rPr>
        <w:t xml:space="preserve"> за пријављивање за избор стр</w:t>
      </w:r>
      <w:r w:rsidR="00E645F7" w:rsidRPr="0072100A">
        <w:rPr>
          <w:bCs/>
          <w:lang w:val="sr-Cyrl-CS"/>
        </w:rPr>
        <w:t>атешког партнера</w:t>
      </w:r>
      <w:r w:rsidR="00D7141A" w:rsidRPr="0072100A">
        <w:rPr>
          <w:bCs/>
          <w:lang w:val="sr-Cyrl-CS"/>
        </w:rPr>
        <w:t>;</w:t>
      </w:r>
    </w:p>
    <w:p w:rsidR="00D7141A" w:rsidRPr="0072100A" w:rsidRDefault="005E40AF" w:rsidP="00831225">
      <w:pPr>
        <w:pStyle w:val="Normal1"/>
        <w:numPr>
          <w:ilvl w:val="0"/>
          <w:numId w:val="1"/>
        </w:numPr>
        <w:spacing w:before="0" w:beforeAutospacing="0" w:after="0" w:afterAutospacing="0"/>
        <w:jc w:val="both"/>
        <w:rPr>
          <w:bCs/>
          <w:lang w:val="sr-Cyrl-CS"/>
        </w:rPr>
      </w:pPr>
      <w:r w:rsidRPr="0072100A">
        <w:rPr>
          <w:bCs/>
          <w:lang w:val="sr-Cyrl-CS"/>
        </w:rPr>
        <w:t>н</w:t>
      </w:r>
      <w:r w:rsidR="00D7141A" w:rsidRPr="0072100A">
        <w:rPr>
          <w:bCs/>
          <w:lang w:val="sr-Cyrl-CS"/>
        </w:rPr>
        <w:t>ачин доношења одлу</w:t>
      </w:r>
      <w:r w:rsidR="00CE1C02" w:rsidRPr="0072100A">
        <w:rPr>
          <w:bCs/>
          <w:lang w:val="sr-Cyrl-CS"/>
        </w:rPr>
        <w:t>ке о избору стратешког партнера.</w:t>
      </w:r>
    </w:p>
    <w:p w:rsidR="00B16E73" w:rsidRPr="0072100A" w:rsidRDefault="006650F8" w:rsidP="00B16E73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lastRenderedPageBreak/>
        <w:t xml:space="preserve">Објављивање </w:t>
      </w:r>
      <w:r w:rsidR="00FF7435" w:rsidRPr="0072100A">
        <w:rPr>
          <w:lang w:val="sr-Cyrl-CS"/>
        </w:rPr>
        <w:t xml:space="preserve">Јавног </w:t>
      </w:r>
      <w:r w:rsidRPr="0072100A">
        <w:rPr>
          <w:lang w:val="sr-Cyrl-CS"/>
        </w:rPr>
        <w:t>позива</w:t>
      </w:r>
      <w:r w:rsidR="00CD4448" w:rsidRPr="0072100A">
        <w:rPr>
          <w:lang w:val="sr-Cyrl-CS"/>
        </w:rPr>
        <w:t xml:space="preserve"> се врши</w:t>
      </w:r>
      <w:r w:rsidR="00687801" w:rsidRPr="0072100A">
        <w:rPr>
          <w:lang w:val="sr-Cyrl-CS"/>
        </w:rPr>
        <w:t xml:space="preserve"> у дневним новинама које</w:t>
      </w:r>
      <w:r w:rsidRPr="0072100A">
        <w:rPr>
          <w:lang w:val="sr-Cyrl-CS"/>
        </w:rPr>
        <w:t xml:space="preserve"> се дистрибуира</w:t>
      </w:r>
      <w:r w:rsidR="00687801" w:rsidRPr="0072100A">
        <w:rPr>
          <w:lang w:val="sr-Cyrl-CS"/>
        </w:rPr>
        <w:t>ју</w:t>
      </w:r>
      <w:r w:rsidRPr="0072100A">
        <w:rPr>
          <w:lang w:val="sr-Cyrl-CS"/>
        </w:rPr>
        <w:t xml:space="preserve"> на територији Р</w:t>
      </w:r>
      <w:r w:rsidR="002120A5" w:rsidRPr="0072100A">
        <w:rPr>
          <w:lang w:val="sr-Cyrl-CS"/>
        </w:rPr>
        <w:t xml:space="preserve">епублике </w:t>
      </w:r>
      <w:r w:rsidRPr="0072100A">
        <w:rPr>
          <w:lang w:val="sr-Cyrl-CS"/>
        </w:rPr>
        <w:t>С</w:t>
      </w:r>
      <w:r w:rsidR="002120A5" w:rsidRPr="0072100A">
        <w:rPr>
          <w:lang w:val="sr-Cyrl-CS"/>
        </w:rPr>
        <w:t>рбије</w:t>
      </w:r>
      <w:r w:rsidRPr="0072100A">
        <w:rPr>
          <w:lang w:val="sr-Cyrl-CS"/>
        </w:rPr>
        <w:t xml:space="preserve">, на </w:t>
      </w:r>
      <w:proofErr w:type="spellStart"/>
      <w:r w:rsidR="005E40AF" w:rsidRPr="0072100A">
        <w:rPr>
          <w:lang w:val="sr-Cyrl-CS"/>
        </w:rPr>
        <w:t>интернет</w:t>
      </w:r>
      <w:proofErr w:type="spellEnd"/>
      <w:r w:rsidR="005E40AF" w:rsidRPr="0072100A">
        <w:rPr>
          <w:lang w:val="sr-Cyrl-CS"/>
        </w:rPr>
        <w:t xml:space="preserve"> страници Министарства и </w:t>
      </w:r>
      <w:proofErr w:type="spellStart"/>
      <w:r w:rsidR="005E40AF" w:rsidRPr="0072100A">
        <w:rPr>
          <w:lang w:val="sr-Cyrl-CS"/>
        </w:rPr>
        <w:t>интернет</w:t>
      </w:r>
      <w:proofErr w:type="spellEnd"/>
      <w:r w:rsidR="005E40AF" w:rsidRPr="0072100A">
        <w:rPr>
          <w:lang w:val="sr-Cyrl-CS"/>
        </w:rPr>
        <w:t xml:space="preserve"> страници</w:t>
      </w:r>
      <w:r w:rsidRPr="0072100A">
        <w:rPr>
          <w:lang w:val="sr-Cyrl-CS"/>
        </w:rPr>
        <w:t xml:space="preserve"> </w:t>
      </w:r>
      <w:proofErr w:type="spellStart"/>
      <w:r w:rsidRPr="0072100A">
        <w:rPr>
          <w:lang w:val="sr-Cyrl-CS"/>
        </w:rPr>
        <w:t>е-Управе</w:t>
      </w:r>
      <w:proofErr w:type="spellEnd"/>
      <w:r w:rsidR="002120A5" w:rsidRPr="0072100A">
        <w:rPr>
          <w:lang w:val="sr-Cyrl-CS"/>
        </w:rPr>
        <w:t>.</w:t>
      </w:r>
    </w:p>
    <w:p w:rsidR="00831225" w:rsidRPr="0072100A" w:rsidRDefault="00831225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</w:p>
    <w:p w:rsidR="009C7E40" w:rsidRPr="0072100A" w:rsidRDefault="00A40B7B" w:rsidP="00A40B7B">
      <w:pPr>
        <w:pStyle w:val="clan"/>
        <w:tabs>
          <w:tab w:val="left" w:pos="3150"/>
        </w:tabs>
        <w:spacing w:before="0" w:beforeAutospacing="0" w:after="0" w:afterAutospacing="0"/>
        <w:ind w:left="360"/>
        <w:jc w:val="center"/>
        <w:rPr>
          <w:bCs/>
          <w:lang w:val="sr-Cyrl-CS"/>
        </w:rPr>
      </w:pPr>
      <w:r>
        <w:rPr>
          <w:bCs/>
          <w:lang w:val="sr-Latn-RS"/>
        </w:rPr>
        <w:t xml:space="preserve">2. </w:t>
      </w:r>
      <w:r w:rsidR="005E40AF" w:rsidRPr="0072100A">
        <w:rPr>
          <w:bCs/>
          <w:lang w:val="sr-Cyrl-CS"/>
        </w:rPr>
        <w:t>Пријем, отварање и оцена пријава</w:t>
      </w:r>
    </w:p>
    <w:p w:rsidR="00831225" w:rsidRPr="0072100A" w:rsidRDefault="00831225" w:rsidP="00831225">
      <w:pPr>
        <w:pStyle w:val="clan"/>
        <w:tabs>
          <w:tab w:val="left" w:pos="3150"/>
        </w:tabs>
        <w:spacing w:before="0" w:beforeAutospacing="0" w:after="0" w:afterAutospacing="0"/>
        <w:ind w:left="720"/>
        <w:rPr>
          <w:bCs/>
          <w:lang w:val="sr-Cyrl-CS"/>
        </w:rPr>
      </w:pPr>
    </w:p>
    <w:p w:rsidR="00CD4448" w:rsidRPr="0072100A" w:rsidRDefault="00CD4448" w:rsidP="00831225">
      <w:pPr>
        <w:pStyle w:val="Normal1"/>
        <w:spacing w:before="0" w:beforeAutospacing="0" w:after="0" w:afterAutospacing="0"/>
        <w:jc w:val="center"/>
        <w:rPr>
          <w:bCs/>
          <w:lang w:val="sr-Cyrl-CS"/>
        </w:rPr>
      </w:pPr>
      <w:r w:rsidRPr="0072100A">
        <w:rPr>
          <w:bCs/>
          <w:lang w:val="sr-Cyrl-CS"/>
        </w:rPr>
        <w:t>Члан</w:t>
      </w:r>
      <w:r w:rsidR="002120A5" w:rsidRPr="0072100A">
        <w:rPr>
          <w:bCs/>
          <w:lang w:val="sr-Cyrl-CS"/>
        </w:rPr>
        <w:t xml:space="preserve"> 10.</w:t>
      </w:r>
    </w:p>
    <w:p w:rsidR="00CD4448" w:rsidRPr="0072100A" w:rsidRDefault="00CD4448" w:rsidP="00831225">
      <w:pPr>
        <w:pStyle w:val="Normal1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 xml:space="preserve">Радна група Владе </w:t>
      </w:r>
      <w:r w:rsidR="005D24CD" w:rsidRPr="0072100A">
        <w:rPr>
          <w:bCs/>
          <w:lang w:val="sr-Cyrl-CS"/>
        </w:rPr>
        <w:t>отвара пријаве</w:t>
      </w:r>
      <w:r w:rsidRPr="0072100A">
        <w:rPr>
          <w:bCs/>
          <w:lang w:val="sr-Cyrl-CS"/>
        </w:rPr>
        <w:t>, преглед</w:t>
      </w:r>
      <w:r w:rsidR="005D24CD" w:rsidRPr="0072100A">
        <w:rPr>
          <w:bCs/>
          <w:lang w:val="sr-Cyrl-CS"/>
        </w:rPr>
        <w:t>а</w:t>
      </w:r>
      <w:r w:rsidRPr="0072100A">
        <w:rPr>
          <w:bCs/>
          <w:lang w:val="sr-Cyrl-CS"/>
        </w:rPr>
        <w:t xml:space="preserve"> достављ</w:t>
      </w:r>
      <w:r w:rsidR="00E73072" w:rsidRPr="0072100A">
        <w:rPr>
          <w:bCs/>
          <w:lang w:val="sr-Cyrl-CS"/>
        </w:rPr>
        <w:t>ен</w:t>
      </w:r>
      <w:r w:rsidR="00CD5E72" w:rsidRPr="0072100A">
        <w:rPr>
          <w:bCs/>
          <w:lang w:val="sr-Cyrl-CS"/>
        </w:rPr>
        <w:t>у</w:t>
      </w:r>
      <w:r w:rsidRPr="0072100A">
        <w:rPr>
          <w:bCs/>
          <w:lang w:val="sr-Cyrl-CS"/>
        </w:rPr>
        <w:t xml:space="preserve"> документациј</w:t>
      </w:r>
      <w:r w:rsidR="00F162E7" w:rsidRPr="0072100A">
        <w:rPr>
          <w:bCs/>
          <w:lang w:val="sr-Cyrl-CS"/>
        </w:rPr>
        <w:t>у</w:t>
      </w:r>
      <w:r w:rsidRPr="0072100A">
        <w:rPr>
          <w:bCs/>
          <w:lang w:val="sr-Cyrl-CS"/>
        </w:rPr>
        <w:t>, бодује критеријуме и предлаже Влади да изврши избор стратешког партнера.</w:t>
      </w:r>
    </w:p>
    <w:p w:rsidR="00CD4448" w:rsidRPr="0072100A" w:rsidRDefault="00CD4448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У поступку пријема, отварања и оцене пријава Радна група Владе води записник.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</w:p>
    <w:p w:rsidR="00CD4448" w:rsidRPr="0072100A" w:rsidRDefault="00CD4448" w:rsidP="00831225">
      <w:pPr>
        <w:pStyle w:val="clan"/>
        <w:spacing w:before="0" w:beforeAutospacing="0" w:after="0" w:afterAutospacing="0"/>
        <w:jc w:val="center"/>
        <w:rPr>
          <w:bCs/>
          <w:lang w:val="sr-Cyrl-CS"/>
        </w:rPr>
      </w:pPr>
      <w:r w:rsidRPr="0072100A">
        <w:rPr>
          <w:bCs/>
          <w:lang w:val="sr-Cyrl-CS"/>
        </w:rPr>
        <w:t>Члан</w:t>
      </w:r>
      <w:r w:rsidR="002120A5" w:rsidRPr="0072100A">
        <w:rPr>
          <w:bCs/>
          <w:lang w:val="sr-Cyrl-CS"/>
        </w:rPr>
        <w:t xml:space="preserve"> 11.</w:t>
      </w:r>
    </w:p>
    <w:p w:rsidR="007F717E" w:rsidRPr="0072100A" w:rsidRDefault="00546727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Пријем пријава се врши на начин прописан Јавним позивом.</w:t>
      </w:r>
      <w:r w:rsidR="007F717E" w:rsidRPr="0072100A">
        <w:rPr>
          <w:bCs/>
          <w:lang w:val="sr-Cyrl-CS"/>
        </w:rPr>
        <w:t xml:space="preserve"> </w:t>
      </w:r>
    </w:p>
    <w:p w:rsidR="007F717E" w:rsidRPr="0072100A" w:rsidRDefault="007B14FB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По пријему</w:t>
      </w:r>
      <w:r w:rsidR="00F162E7" w:rsidRPr="0072100A">
        <w:rPr>
          <w:bCs/>
          <w:lang w:val="sr-Cyrl-CS"/>
        </w:rPr>
        <w:t>,</w:t>
      </w:r>
      <w:r w:rsidRPr="0072100A">
        <w:rPr>
          <w:bCs/>
          <w:lang w:val="sr-Cyrl-CS"/>
        </w:rPr>
        <w:t xml:space="preserve"> пријаве се достављају Радној групи Владе неотворене.</w:t>
      </w:r>
      <w:r w:rsidR="007F717E" w:rsidRPr="0072100A">
        <w:rPr>
          <w:bCs/>
          <w:lang w:val="sr-Cyrl-CS"/>
        </w:rPr>
        <w:t xml:space="preserve"> </w:t>
      </w:r>
    </w:p>
    <w:p w:rsidR="007F717E" w:rsidRPr="0072100A" w:rsidRDefault="007F717E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 xml:space="preserve">Радна група </w:t>
      </w:r>
      <w:r w:rsidR="00A55376" w:rsidRPr="0072100A">
        <w:rPr>
          <w:bCs/>
          <w:lang w:val="sr-Cyrl-CS"/>
        </w:rPr>
        <w:t xml:space="preserve">Владе </w:t>
      </w:r>
      <w:r w:rsidRPr="0072100A">
        <w:rPr>
          <w:bCs/>
          <w:lang w:val="sr-Cyrl-CS"/>
        </w:rPr>
        <w:t>утврђује благовременост пристиглих пријава.</w:t>
      </w:r>
    </w:p>
    <w:p w:rsidR="007F717E" w:rsidRPr="0072100A" w:rsidRDefault="007F717E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Неблаговремене пријаве се не отварају и неће</w:t>
      </w:r>
      <w:r w:rsidR="00790AA1" w:rsidRPr="0072100A">
        <w:rPr>
          <w:bCs/>
          <w:lang w:val="sr-Cyrl-CS"/>
        </w:rPr>
        <w:t xml:space="preserve"> се</w:t>
      </w:r>
      <w:r w:rsidRPr="0072100A">
        <w:rPr>
          <w:bCs/>
          <w:lang w:val="sr-Cyrl-CS"/>
        </w:rPr>
        <w:t xml:space="preserve"> узети у разматрање.</w:t>
      </w:r>
    </w:p>
    <w:p w:rsidR="00CA6B76" w:rsidRPr="0072100A" w:rsidRDefault="00CA6B76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Благовремене пријаве Радна група Влад</w:t>
      </w:r>
      <w:r w:rsidR="00CB1875" w:rsidRPr="0072100A">
        <w:rPr>
          <w:bCs/>
          <w:lang w:val="sr-Cyrl-CS"/>
        </w:rPr>
        <w:t>е</w:t>
      </w:r>
      <w:r w:rsidRPr="0072100A">
        <w:rPr>
          <w:bCs/>
          <w:lang w:val="sr-Cyrl-CS"/>
        </w:rPr>
        <w:t xml:space="preserve"> отвара, разматра</w:t>
      </w:r>
      <w:r w:rsidR="0070242D" w:rsidRPr="0072100A">
        <w:rPr>
          <w:bCs/>
          <w:lang w:val="sr-Cyrl-CS"/>
        </w:rPr>
        <w:t xml:space="preserve">, </w:t>
      </w:r>
      <w:r w:rsidRPr="0072100A">
        <w:rPr>
          <w:bCs/>
          <w:lang w:val="sr-Cyrl-CS"/>
        </w:rPr>
        <w:t xml:space="preserve">утврђује испуњеност услова </w:t>
      </w:r>
      <w:r w:rsidR="0070242D" w:rsidRPr="0072100A">
        <w:rPr>
          <w:bCs/>
          <w:lang w:val="sr-Cyrl-CS"/>
        </w:rPr>
        <w:t xml:space="preserve">из </w:t>
      </w:r>
      <w:r w:rsidR="00687801" w:rsidRPr="0072100A">
        <w:rPr>
          <w:bCs/>
          <w:lang w:val="sr-Cyrl-CS"/>
        </w:rPr>
        <w:t>ове у</w:t>
      </w:r>
      <w:r w:rsidR="00CD4448" w:rsidRPr="0072100A">
        <w:rPr>
          <w:bCs/>
          <w:lang w:val="sr-Cyrl-CS"/>
        </w:rPr>
        <w:t xml:space="preserve">редбе и </w:t>
      </w:r>
      <w:r w:rsidR="006E1BA4" w:rsidRPr="0072100A">
        <w:rPr>
          <w:bCs/>
          <w:lang w:val="sr-Cyrl-CS"/>
        </w:rPr>
        <w:t xml:space="preserve">Јавног </w:t>
      </w:r>
      <w:r w:rsidR="0070242D" w:rsidRPr="0072100A">
        <w:rPr>
          <w:bCs/>
          <w:lang w:val="sr-Cyrl-CS"/>
        </w:rPr>
        <w:t>позива</w:t>
      </w:r>
      <w:r w:rsidR="00CD4448" w:rsidRPr="0072100A">
        <w:rPr>
          <w:bCs/>
          <w:lang w:val="sr-Cyrl-CS"/>
        </w:rPr>
        <w:t xml:space="preserve"> и бодује пријаве</w:t>
      </w:r>
      <w:r w:rsidRPr="0072100A">
        <w:rPr>
          <w:bCs/>
          <w:lang w:val="sr-Cyrl-CS"/>
        </w:rPr>
        <w:t>.</w:t>
      </w:r>
    </w:p>
    <w:p w:rsidR="009A217B" w:rsidRPr="0072100A" w:rsidRDefault="009A217B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Радна група Владе прво утврђује</w:t>
      </w:r>
      <w:r w:rsidR="00CD4448" w:rsidRPr="0072100A">
        <w:rPr>
          <w:bCs/>
          <w:lang w:val="sr-Cyrl-CS"/>
        </w:rPr>
        <w:t xml:space="preserve"> испуњеност општих критеријума</w:t>
      </w:r>
      <w:r w:rsidRPr="0072100A">
        <w:rPr>
          <w:bCs/>
          <w:lang w:val="sr-Cyrl-CS"/>
        </w:rPr>
        <w:t>. Пријаве које не испуњавају опште критеријуме не узимају се у даље разматрање.</w:t>
      </w:r>
    </w:p>
    <w:p w:rsidR="009A217B" w:rsidRPr="0072100A" w:rsidRDefault="009A217B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 xml:space="preserve">Радна група Владе бодује </w:t>
      </w:r>
      <w:r w:rsidR="00CD4448" w:rsidRPr="0072100A">
        <w:rPr>
          <w:bCs/>
          <w:lang w:val="sr-Cyrl-CS"/>
        </w:rPr>
        <w:t xml:space="preserve">само </w:t>
      </w:r>
      <w:r w:rsidR="00854651" w:rsidRPr="0072100A">
        <w:rPr>
          <w:bCs/>
          <w:lang w:val="sr-Cyrl-CS"/>
        </w:rPr>
        <w:t>п</w:t>
      </w:r>
      <w:r w:rsidRPr="0072100A">
        <w:rPr>
          <w:bCs/>
          <w:lang w:val="sr-Cyrl-CS"/>
        </w:rPr>
        <w:t>ријаве које испуњавају опште критеријуме.</w:t>
      </w:r>
    </w:p>
    <w:p w:rsidR="009A217B" w:rsidRPr="0072100A" w:rsidRDefault="00CD4448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Б</w:t>
      </w:r>
      <w:r w:rsidR="009A217B" w:rsidRPr="0072100A">
        <w:rPr>
          <w:bCs/>
          <w:lang w:val="sr-Cyrl-CS"/>
        </w:rPr>
        <w:t xml:space="preserve">одовање из става 7. </w:t>
      </w:r>
      <w:r w:rsidR="005D24CD" w:rsidRPr="0072100A">
        <w:rPr>
          <w:bCs/>
          <w:lang w:val="sr-Cyrl-CS"/>
        </w:rPr>
        <w:t>овог члана</w:t>
      </w:r>
      <w:r w:rsidR="009A217B" w:rsidRPr="0072100A">
        <w:rPr>
          <w:bCs/>
          <w:lang w:val="sr-Cyrl-CS"/>
        </w:rPr>
        <w:t xml:space="preserve"> врши се на основу бодовања посебних критеријума.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</w:p>
    <w:p w:rsidR="004554C6" w:rsidRPr="0072100A" w:rsidRDefault="004554C6" w:rsidP="00831225">
      <w:pPr>
        <w:pStyle w:val="clan"/>
        <w:spacing w:before="0" w:beforeAutospacing="0" w:after="0" w:afterAutospacing="0"/>
        <w:jc w:val="center"/>
        <w:rPr>
          <w:bCs/>
          <w:lang w:val="sr-Cyrl-CS"/>
        </w:rPr>
      </w:pPr>
      <w:r w:rsidRPr="0072100A">
        <w:rPr>
          <w:bCs/>
          <w:lang w:val="sr-Cyrl-CS"/>
        </w:rPr>
        <w:t>Члан</w:t>
      </w:r>
      <w:r w:rsidR="002120A5" w:rsidRPr="0072100A">
        <w:rPr>
          <w:bCs/>
          <w:lang w:val="sr-Cyrl-CS"/>
        </w:rPr>
        <w:t xml:space="preserve"> 12.</w:t>
      </w:r>
    </w:p>
    <w:p w:rsidR="002120A5" w:rsidRPr="0072100A" w:rsidRDefault="004554C6" w:rsidP="00831225">
      <w:pPr>
        <w:pStyle w:val="clan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Отварању п</w:t>
      </w:r>
      <w:r w:rsidR="005D24CD" w:rsidRPr="0072100A">
        <w:rPr>
          <w:lang w:val="sr-Cyrl-CS"/>
        </w:rPr>
        <w:t>ријава може</w:t>
      </w:r>
      <w:r w:rsidR="0070242D" w:rsidRPr="0072100A">
        <w:rPr>
          <w:lang w:val="sr-Cyrl-CS"/>
        </w:rPr>
        <w:t xml:space="preserve"> да присуствује по један овлашћени представник поднос</w:t>
      </w:r>
      <w:r w:rsidR="001941A3" w:rsidRPr="0072100A">
        <w:rPr>
          <w:lang w:val="sr-Cyrl-CS"/>
        </w:rPr>
        <w:t>и</w:t>
      </w:r>
      <w:r w:rsidR="0070242D" w:rsidRPr="0072100A">
        <w:rPr>
          <w:lang w:val="sr-Cyrl-CS"/>
        </w:rPr>
        <w:t>оца пријаве</w:t>
      </w:r>
      <w:r w:rsidRPr="0072100A">
        <w:rPr>
          <w:lang w:val="sr-Cyrl-CS"/>
        </w:rPr>
        <w:t>.</w:t>
      </w:r>
    </w:p>
    <w:p w:rsidR="00687801" w:rsidRPr="0072100A" w:rsidRDefault="00687801" w:rsidP="00831225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4554C6" w:rsidRPr="0072100A" w:rsidRDefault="004554C6" w:rsidP="00831225">
      <w:pPr>
        <w:pStyle w:val="clan"/>
        <w:spacing w:before="0" w:beforeAutospacing="0" w:after="0" w:afterAutospacing="0"/>
        <w:jc w:val="center"/>
        <w:rPr>
          <w:bCs/>
          <w:lang w:val="sr-Cyrl-CS"/>
        </w:rPr>
      </w:pPr>
      <w:r w:rsidRPr="0072100A">
        <w:rPr>
          <w:bCs/>
          <w:lang w:val="sr-Cyrl-CS"/>
        </w:rPr>
        <w:t xml:space="preserve">Члан </w:t>
      </w:r>
      <w:r w:rsidR="002120A5" w:rsidRPr="0072100A">
        <w:rPr>
          <w:rStyle w:val="apple-converted-space"/>
          <w:bCs/>
          <w:lang w:val="sr-Cyrl-CS"/>
        </w:rPr>
        <w:t>13.</w:t>
      </w:r>
    </w:p>
    <w:p w:rsidR="004554C6" w:rsidRPr="0072100A" w:rsidRDefault="004554C6" w:rsidP="00831225">
      <w:pPr>
        <w:pStyle w:val="Normal1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Радна група</w:t>
      </w:r>
      <w:r w:rsidR="0070242D" w:rsidRPr="0072100A">
        <w:rPr>
          <w:lang w:val="sr-Cyrl-CS"/>
        </w:rPr>
        <w:t xml:space="preserve"> Владе</w:t>
      </w:r>
      <w:r w:rsidRPr="0072100A">
        <w:rPr>
          <w:lang w:val="sr-Cyrl-CS"/>
        </w:rPr>
        <w:t xml:space="preserve"> </w:t>
      </w:r>
      <w:r w:rsidR="005D24CD" w:rsidRPr="0072100A">
        <w:rPr>
          <w:lang w:val="sr-Cyrl-CS"/>
        </w:rPr>
        <w:t xml:space="preserve">одлучује </w:t>
      </w:r>
      <w:r w:rsidRPr="0072100A">
        <w:rPr>
          <w:lang w:val="sr-Cyrl-CS"/>
        </w:rPr>
        <w:t>ако је присутна већина од укупног броја чланова.</w:t>
      </w:r>
      <w:r w:rsidRPr="0072100A">
        <w:rPr>
          <w:rStyle w:val="apple-converted-space"/>
          <w:lang w:val="sr-Cyrl-CS"/>
        </w:rPr>
        <w:t> </w:t>
      </w:r>
    </w:p>
    <w:p w:rsidR="000B4FAD" w:rsidRPr="0072100A" w:rsidRDefault="004554C6" w:rsidP="00831225">
      <w:pPr>
        <w:pStyle w:val="clan"/>
        <w:spacing w:before="0" w:beforeAutospacing="0" w:after="0" w:afterAutospacing="0"/>
        <w:ind w:firstLine="709"/>
        <w:jc w:val="both"/>
        <w:rPr>
          <w:lang w:val="sr-Cyrl-CS"/>
        </w:rPr>
      </w:pPr>
      <w:r w:rsidRPr="0072100A">
        <w:rPr>
          <w:lang w:val="sr-Cyrl-CS"/>
        </w:rPr>
        <w:t>Радна група</w:t>
      </w:r>
      <w:r w:rsidR="0070242D" w:rsidRPr="0072100A">
        <w:rPr>
          <w:lang w:val="sr-Cyrl-CS"/>
        </w:rPr>
        <w:t xml:space="preserve"> Владе</w:t>
      </w:r>
      <w:r w:rsidRPr="0072100A">
        <w:rPr>
          <w:lang w:val="sr-Cyrl-CS"/>
        </w:rPr>
        <w:t xml:space="preserve"> доноси одлуке већином гласова укупног броја чланова</w:t>
      </w:r>
      <w:r w:rsidR="00C90909" w:rsidRPr="0072100A">
        <w:rPr>
          <w:lang w:val="sr-Cyrl-CS"/>
        </w:rPr>
        <w:t>.</w:t>
      </w:r>
    </w:p>
    <w:p w:rsidR="00C90909" w:rsidRPr="0072100A" w:rsidRDefault="00C90909" w:rsidP="00831225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831225" w:rsidRPr="0072100A" w:rsidRDefault="00831225" w:rsidP="00831225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B44C1B" w:rsidRPr="0072100A" w:rsidRDefault="00A40B7B" w:rsidP="00A40B7B">
      <w:pPr>
        <w:pStyle w:val="clan"/>
        <w:spacing w:before="0" w:beforeAutospacing="0" w:after="0" w:afterAutospacing="0"/>
        <w:ind w:left="360"/>
        <w:jc w:val="center"/>
        <w:rPr>
          <w:rStyle w:val="apple-converted-space"/>
          <w:bCs/>
          <w:lang w:val="sr-Cyrl-CS"/>
        </w:rPr>
      </w:pPr>
      <w:r>
        <w:rPr>
          <w:lang w:val="sr-Latn-RS"/>
        </w:rPr>
        <w:t xml:space="preserve">3. </w:t>
      </w:r>
      <w:r w:rsidR="005D24CD" w:rsidRPr="0072100A">
        <w:rPr>
          <w:lang w:val="sr-Cyrl-CS"/>
        </w:rPr>
        <w:t>Достављање предлога Влади о избору стратешког партнера</w:t>
      </w:r>
      <w:r w:rsidR="005D24CD" w:rsidRPr="0072100A">
        <w:rPr>
          <w:rStyle w:val="apple-converted-space"/>
          <w:bCs/>
          <w:lang w:val="sr-Cyrl-CS"/>
        </w:rPr>
        <w:t xml:space="preserve"> 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left="720"/>
        <w:rPr>
          <w:rStyle w:val="apple-converted-space"/>
          <w:bCs/>
          <w:lang w:val="sr-Cyrl-CS"/>
        </w:rPr>
      </w:pPr>
    </w:p>
    <w:p w:rsidR="00CD4448" w:rsidRPr="0072100A" w:rsidRDefault="00CD4448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</w:t>
      </w:r>
      <w:r w:rsidR="002120A5" w:rsidRPr="0072100A">
        <w:rPr>
          <w:rStyle w:val="apple-converted-space"/>
          <w:bCs/>
          <w:lang w:val="sr-Cyrl-CS"/>
        </w:rPr>
        <w:t xml:space="preserve"> 14.</w:t>
      </w:r>
    </w:p>
    <w:p w:rsidR="005D24CD" w:rsidRPr="0072100A" w:rsidRDefault="00B3553C" w:rsidP="00831225">
      <w:pPr>
        <w:pStyle w:val="Normal1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 xml:space="preserve">Радна група Владе уз предлог за избор стратешког партнера </w:t>
      </w:r>
      <w:r w:rsidR="00E522CE" w:rsidRPr="0072100A">
        <w:rPr>
          <w:bCs/>
          <w:lang w:val="sr-Cyrl-CS"/>
        </w:rPr>
        <w:t xml:space="preserve">Влади </w:t>
      </w:r>
      <w:r w:rsidRPr="0072100A">
        <w:rPr>
          <w:bCs/>
          <w:lang w:val="sr-Cyrl-CS"/>
        </w:rPr>
        <w:t>доставља и извештај о поступку</w:t>
      </w:r>
      <w:r w:rsidR="005D24CD" w:rsidRPr="0072100A">
        <w:rPr>
          <w:bCs/>
          <w:lang w:val="sr-Cyrl-CS"/>
        </w:rPr>
        <w:t>, који је спроведен</w:t>
      </w:r>
      <w:r w:rsidRPr="0072100A">
        <w:rPr>
          <w:bCs/>
          <w:lang w:val="sr-Cyrl-CS"/>
        </w:rPr>
        <w:t xml:space="preserve"> у складу са Законом</w:t>
      </w:r>
      <w:r w:rsidR="00854651" w:rsidRPr="0072100A">
        <w:rPr>
          <w:bCs/>
          <w:lang w:val="sr-Cyrl-CS"/>
        </w:rPr>
        <w:t xml:space="preserve"> о утврђивању јавног интереса и посебним поступцима ради реализације пројекта изградње </w:t>
      </w:r>
      <w:proofErr w:type="spellStart"/>
      <w:r w:rsidR="00854651" w:rsidRPr="0072100A">
        <w:rPr>
          <w:bCs/>
          <w:lang w:val="sr-Cyrl-CS"/>
        </w:rPr>
        <w:t>инфраструктурног</w:t>
      </w:r>
      <w:proofErr w:type="spellEnd"/>
      <w:r w:rsidR="00854651" w:rsidRPr="0072100A">
        <w:rPr>
          <w:bCs/>
          <w:lang w:val="sr-Cyrl-CS"/>
        </w:rPr>
        <w:t xml:space="preserve"> коридора </w:t>
      </w:r>
      <w:proofErr w:type="spellStart"/>
      <w:r w:rsidR="00854651" w:rsidRPr="0072100A">
        <w:rPr>
          <w:bCs/>
          <w:lang w:val="sr-Cyrl-CS"/>
        </w:rPr>
        <w:t>ауто-пута</w:t>
      </w:r>
      <w:proofErr w:type="spellEnd"/>
      <w:r w:rsidR="00854651" w:rsidRPr="0072100A">
        <w:rPr>
          <w:bCs/>
          <w:lang w:val="sr-Cyrl-CS"/>
        </w:rPr>
        <w:t xml:space="preserve"> Е-761, деоница Појате - Прељина, овом уредбом и Ј</w:t>
      </w:r>
      <w:r w:rsidRPr="0072100A">
        <w:rPr>
          <w:bCs/>
          <w:lang w:val="sr-Cyrl-CS"/>
        </w:rPr>
        <w:t>авним позивом.</w:t>
      </w:r>
    </w:p>
    <w:p w:rsidR="00B3553C" w:rsidRPr="0072100A" w:rsidRDefault="00854651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lang w:val="sr-Cyrl-CS"/>
        </w:rPr>
        <w:t>Уколико ниједна п</w:t>
      </w:r>
      <w:r w:rsidR="00B3553C" w:rsidRPr="0072100A">
        <w:rPr>
          <w:lang w:val="sr-Cyrl-CS"/>
        </w:rPr>
        <w:t>ријава не испуњава прописане услове, Радна група</w:t>
      </w:r>
      <w:r w:rsidR="005D24CD" w:rsidRPr="0072100A">
        <w:rPr>
          <w:lang w:val="sr-Cyrl-CS"/>
        </w:rPr>
        <w:t xml:space="preserve"> Владе</w:t>
      </w:r>
      <w:r w:rsidR="00B3553C" w:rsidRPr="0072100A">
        <w:rPr>
          <w:lang w:val="sr-Cyrl-CS"/>
        </w:rPr>
        <w:t xml:space="preserve"> о томе сачињава пос</w:t>
      </w:r>
      <w:r w:rsidR="001941A3" w:rsidRPr="0072100A">
        <w:rPr>
          <w:lang w:val="sr-Cyrl-CS"/>
        </w:rPr>
        <w:t>е</w:t>
      </w:r>
      <w:r w:rsidR="00B3553C" w:rsidRPr="0072100A">
        <w:rPr>
          <w:lang w:val="sr-Cyrl-CS"/>
        </w:rPr>
        <w:t>бан извештај који доставља Влади</w:t>
      </w:r>
      <w:r w:rsidR="00F162E7" w:rsidRPr="0072100A">
        <w:rPr>
          <w:lang w:val="sr-Cyrl-CS"/>
        </w:rPr>
        <w:t>.</w:t>
      </w:r>
    </w:p>
    <w:p w:rsidR="00B3553C" w:rsidRPr="0072100A" w:rsidRDefault="00B355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Извештај се сачињава</w:t>
      </w:r>
      <w:r w:rsidRPr="0072100A">
        <w:rPr>
          <w:rStyle w:val="apple-converted-space"/>
          <w:b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>н</w:t>
      </w:r>
      <w:r w:rsidR="00304AB5" w:rsidRPr="0072100A">
        <w:rPr>
          <w:rStyle w:val="apple-converted-space"/>
          <w:bCs/>
          <w:lang w:val="sr-Cyrl-CS"/>
        </w:rPr>
        <w:t>а основу записника о пријему</w:t>
      </w:r>
      <w:r w:rsidR="00E522CE" w:rsidRPr="0072100A">
        <w:rPr>
          <w:rStyle w:val="apple-converted-space"/>
          <w:bCs/>
          <w:lang w:val="sr-Cyrl-CS"/>
        </w:rPr>
        <w:t>,</w:t>
      </w:r>
      <w:r w:rsidR="00304AB5" w:rsidRPr="0072100A">
        <w:rPr>
          <w:rStyle w:val="apple-converted-space"/>
          <w:bCs/>
          <w:lang w:val="sr-Cyrl-CS"/>
        </w:rPr>
        <w:t xml:space="preserve"> отварању и оцени пр</w:t>
      </w:r>
      <w:r w:rsidRPr="0072100A">
        <w:rPr>
          <w:rStyle w:val="apple-converted-space"/>
          <w:bCs/>
          <w:lang w:val="sr-Cyrl-CS"/>
        </w:rPr>
        <w:t>ијава Радне групе</w:t>
      </w:r>
      <w:r w:rsidR="00E522CE" w:rsidRPr="0072100A">
        <w:rPr>
          <w:rStyle w:val="apple-converted-space"/>
          <w:bCs/>
          <w:lang w:val="sr-Cyrl-CS"/>
        </w:rPr>
        <w:t xml:space="preserve"> Владе</w:t>
      </w:r>
      <w:r w:rsidRPr="0072100A">
        <w:rPr>
          <w:rStyle w:val="apple-converted-space"/>
          <w:bCs/>
          <w:lang w:val="sr-Cyrl-CS"/>
        </w:rPr>
        <w:t>.</w:t>
      </w:r>
    </w:p>
    <w:p w:rsidR="000B4FAD" w:rsidRPr="0072100A" w:rsidRDefault="000B4FAD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Извештај садржи закључке и предлог ранг листе у складу са овом уредбом и </w:t>
      </w:r>
      <w:r w:rsidR="00883DCC" w:rsidRPr="0072100A">
        <w:rPr>
          <w:rStyle w:val="apple-converted-space"/>
          <w:bCs/>
          <w:lang w:val="sr-Cyrl-CS"/>
        </w:rPr>
        <w:t xml:space="preserve">Јавним </w:t>
      </w:r>
      <w:r w:rsidRPr="0072100A">
        <w:rPr>
          <w:rStyle w:val="apple-converted-space"/>
          <w:bCs/>
          <w:lang w:val="sr-Cyrl-CS"/>
        </w:rPr>
        <w:t>позивом.</w:t>
      </w:r>
    </w:p>
    <w:p w:rsidR="00831225" w:rsidRPr="0072100A" w:rsidRDefault="00B3553C" w:rsidP="00B16E73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Уз извештај Радна група Владе доставља Влади и предлог</w:t>
      </w:r>
      <w:r w:rsidR="00304AB5" w:rsidRPr="0072100A">
        <w:rPr>
          <w:rStyle w:val="apple-converted-space"/>
          <w:bCs/>
          <w:lang w:val="sr-Cyrl-CS"/>
        </w:rPr>
        <w:t xml:space="preserve"> одлуке о из</w:t>
      </w:r>
      <w:r w:rsidR="00E522CE" w:rsidRPr="0072100A">
        <w:rPr>
          <w:rStyle w:val="apple-converted-space"/>
          <w:bCs/>
          <w:lang w:val="sr-Cyrl-CS"/>
        </w:rPr>
        <w:t>бору стратешког партнера или</w:t>
      </w:r>
      <w:r w:rsidR="00304AB5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>пр</w:t>
      </w:r>
      <w:r w:rsidR="00E73072" w:rsidRPr="0072100A">
        <w:rPr>
          <w:rStyle w:val="apple-converted-space"/>
          <w:bCs/>
          <w:lang w:val="sr-Cyrl-CS"/>
        </w:rPr>
        <w:t>е</w:t>
      </w:r>
      <w:r w:rsidRPr="0072100A">
        <w:rPr>
          <w:rStyle w:val="apple-converted-space"/>
          <w:bCs/>
          <w:lang w:val="sr-Cyrl-CS"/>
        </w:rPr>
        <w:t xml:space="preserve">длог </w:t>
      </w:r>
      <w:r w:rsidR="00304AB5" w:rsidRPr="0072100A">
        <w:rPr>
          <w:rStyle w:val="apple-converted-space"/>
          <w:bCs/>
          <w:lang w:val="sr-Cyrl-CS"/>
        </w:rPr>
        <w:t>одлуке о одбацивању неблаговремених пријава и</w:t>
      </w:r>
      <w:r w:rsidRPr="0072100A">
        <w:rPr>
          <w:rStyle w:val="apple-converted-space"/>
          <w:bCs/>
          <w:lang w:val="sr-Cyrl-CS"/>
        </w:rPr>
        <w:t>ли</w:t>
      </w:r>
      <w:r w:rsidR="00304AB5" w:rsidRPr="0072100A">
        <w:rPr>
          <w:rStyle w:val="apple-converted-space"/>
          <w:bCs/>
          <w:lang w:val="sr-Cyrl-CS"/>
        </w:rPr>
        <w:t xml:space="preserve"> </w:t>
      </w:r>
      <w:r w:rsidRPr="0072100A">
        <w:rPr>
          <w:rStyle w:val="apple-converted-space"/>
          <w:bCs/>
          <w:lang w:val="sr-Cyrl-CS"/>
        </w:rPr>
        <w:t xml:space="preserve">предлог </w:t>
      </w:r>
      <w:r w:rsidR="00304AB5" w:rsidRPr="0072100A">
        <w:rPr>
          <w:rStyle w:val="apple-converted-space"/>
          <w:bCs/>
          <w:lang w:val="sr-Cyrl-CS"/>
        </w:rPr>
        <w:t xml:space="preserve">других одлука проистеклих из тока </w:t>
      </w:r>
      <w:r w:rsidR="00F162E7" w:rsidRPr="0072100A">
        <w:rPr>
          <w:rStyle w:val="apple-converted-space"/>
          <w:bCs/>
          <w:lang w:val="sr-Cyrl-CS"/>
        </w:rPr>
        <w:t>т</w:t>
      </w:r>
      <w:r w:rsidR="00B16E73" w:rsidRPr="0072100A">
        <w:rPr>
          <w:rStyle w:val="apple-converted-space"/>
          <w:bCs/>
          <w:lang w:val="sr-Cyrl-CS"/>
        </w:rPr>
        <w:t>ог поступка.</w:t>
      </w:r>
    </w:p>
    <w:p w:rsidR="00831225" w:rsidRPr="0072100A" w:rsidRDefault="00831225" w:rsidP="00B16E73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</w:p>
    <w:p w:rsidR="00B44C1B" w:rsidRPr="0072100A" w:rsidRDefault="00A40B7B" w:rsidP="00A40B7B">
      <w:pPr>
        <w:pStyle w:val="clan"/>
        <w:spacing w:before="0" w:beforeAutospacing="0" w:after="0" w:afterAutospacing="0"/>
        <w:ind w:left="360"/>
        <w:jc w:val="center"/>
        <w:rPr>
          <w:rStyle w:val="apple-converted-space"/>
          <w:bCs/>
          <w:lang w:val="sr-Cyrl-CS"/>
        </w:rPr>
      </w:pPr>
      <w:r>
        <w:rPr>
          <w:rStyle w:val="apple-converted-space"/>
          <w:bCs/>
          <w:lang w:val="sr-Latn-RS"/>
        </w:rPr>
        <w:lastRenderedPageBreak/>
        <w:t xml:space="preserve">4. </w:t>
      </w:r>
      <w:r w:rsidR="005D24CD" w:rsidRPr="0072100A">
        <w:rPr>
          <w:rStyle w:val="apple-converted-space"/>
          <w:bCs/>
          <w:lang w:val="sr-Cyrl-CS"/>
        </w:rPr>
        <w:t>Избор стратешког партнера од стране Владе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left="720"/>
        <w:rPr>
          <w:rStyle w:val="apple-converted-space"/>
          <w:bCs/>
          <w:lang w:val="sr-Cyrl-CS"/>
        </w:rPr>
      </w:pPr>
    </w:p>
    <w:p w:rsidR="00E73072" w:rsidRPr="0072100A" w:rsidRDefault="002120A5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 15.</w:t>
      </w:r>
    </w:p>
    <w:p w:rsidR="00B44C1B" w:rsidRPr="0072100A" w:rsidRDefault="00304AB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По пријему извештаја </w:t>
      </w:r>
      <w:r w:rsidR="00E73072" w:rsidRPr="0072100A">
        <w:rPr>
          <w:rStyle w:val="apple-converted-space"/>
          <w:bCs/>
          <w:lang w:val="sr-Cyrl-CS"/>
        </w:rPr>
        <w:t>и предлога одлу</w:t>
      </w:r>
      <w:r w:rsidR="005D24CD" w:rsidRPr="0072100A">
        <w:rPr>
          <w:rStyle w:val="apple-converted-space"/>
          <w:bCs/>
          <w:lang w:val="sr-Cyrl-CS"/>
        </w:rPr>
        <w:t>ке Радне групе Владе из члана 14</w:t>
      </w:r>
      <w:r w:rsidR="001941A3" w:rsidRPr="0072100A">
        <w:rPr>
          <w:rStyle w:val="apple-converted-space"/>
          <w:bCs/>
          <w:lang w:val="sr-Cyrl-CS"/>
        </w:rPr>
        <w:t>.</w:t>
      </w:r>
      <w:r w:rsidR="005E1C9B" w:rsidRPr="0072100A">
        <w:rPr>
          <w:rStyle w:val="apple-converted-space"/>
          <w:bCs/>
          <w:lang w:val="sr-Cyrl-CS"/>
        </w:rPr>
        <w:t xml:space="preserve"> став 5</w:t>
      </w:r>
      <w:r w:rsidR="00E73072" w:rsidRPr="0072100A">
        <w:rPr>
          <w:rStyle w:val="apple-converted-space"/>
          <w:bCs/>
          <w:lang w:val="sr-Cyrl-CS"/>
        </w:rPr>
        <w:t>.</w:t>
      </w:r>
      <w:r w:rsidR="005D24CD" w:rsidRPr="0072100A">
        <w:rPr>
          <w:rStyle w:val="apple-converted-space"/>
          <w:bCs/>
          <w:lang w:val="sr-Cyrl-CS"/>
        </w:rPr>
        <w:t xml:space="preserve"> ове уредбе</w:t>
      </w:r>
      <w:r w:rsidRPr="0072100A">
        <w:rPr>
          <w:rStyle w:val="apple-converted-space"/>
          <w:bCs/>
          <w:lang w:val="sr-Cyrl-CS"/>
        </w:rPr>
        <w:t xml:space="preserve"> Влада доноси одлуку о избору стратешког партнера или проглашава поступак неуспешним.</w:t>
      </w:r>
    </w:p>
    <w:p w:rsidR="000B4FAD" w:rsidRPr="0072100A" w:rsidRDefault="000B4FAD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Одлука Владе о избору стратешког партнера објављује се на </w:t>
      </w:r>
      <w:proofErr w:type="spellStart"/>
      <w:r w:rsidRPr="0072100A">
        <w:rPr>
          <w:rStyle w:val="apple-converted-space"/>
          <w:bCs/>
          <w:lang w:val="sr-Cyrl-CS"/>
        </w:rPr>
        <w:t>интернет</w:t>
      </w:r>
      <w:proofErr w:type="spellEnd"/>
      <w:r w:rsidRPr="0072100A">
        <w:rPr>
          <w:rStyle w:val="apple-converted-space"/>
          <w:bCs/>
          <w:lang w:val="sr-Cyrl-CS"/>
        </w:rPr>
        <w:t xml:space="preserve"> страници Владе.</w:t>
      </w:r>
    </w:p>
    <w:p w:rsidR="000B4FAD" w:rsidRPr="0072100A" w:rsidRDefault="000B4FAD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У случају да изабрани стратешки партнер не закључи уговор о стратешком партнерству сматраће се да</w:t>
      </w:r>
      <w:r w:rsidR="001941A3" w:rsidRPr="0072100A">
        <w:rPr>
          <w:rStyle w:val="apple-converted-space"/>
          <w:bCs/>
          <w:lang w:val="sr-Cyrl-CS"/>
        </w:rPr>
        <w:t xml:space="preserve"> је</w:t>
      </w:r>
      <w:r w:rsidR="005D24CD" w:rsidRPr="0072100A">
        <w:rPr>
          <w:rStyle w:val="apple-converted-space"/>
          <w:bCs/>
          <w:lang w:val="sr-Cyrl-CS"/>
        </w:rPr>
        <w:t xml:space="preserve"> одустао од п</w:t>
      </w:r>
      <w:r w:rsidRPr="0072100A">
        <w:rPr>
          <w:rStyle w:val="apple-converted-space"/>
          <w:bCs/>
          <w:lang w:val="sr-Cyrl-CS"/>
        </w:rPr>
        <w:t>ријаве и учествовања у поступку.</w:t>
      </w:r>
    </w:p>
    <w:p w:rsidR="005D24CD" w:rsidRPr="0072100A" w:rsidRDefault="00E522CE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У случају из </w:t>
      </w:r>
      <w:proofErr w:type="spellStart"/>
      <w:r w:rsidRPr="0072100A">
        <w:rPr>
          <w:rStyle w:val="apple-converted-space"/>
          <w:bCs/>
          <w:lang w:val="sr-Cyrl-CS"/>
        </w:rPr>
        <w:t>ст</w:t>
      </w:r>
      <w:proofErr w:type="spellEnd"/>
      <w:r w:rsidR="005D24CD" w:rsidRPr="0072100A">
        <w:rPr>
          <w:rStyle w:val="apple-converted-space"/>
          <w:bCs/>
          <w:lang w:val="sr-Cyrl-CS"/>
        </w:rPr>
        <w:t>.</w:t>
      </w:r>
      <w:r w:rsidRPr="0072100A">
        <w:rPr>
          <w:rStyle w:val="apple-converted-space"/>
          <w:bCs/>
          <w:lang w:val="sr-Cyrl-CS"/>
        </w:rPr>
        <w:t xml:space="preserve"> 1. и 3.</w:t>
      </w:r>
      <w:r w:rsidR="005D24CD" w:rsidRPr="0072100A">
        <w:rPr>
          <w:rStyle w:val="apple-converted-space"/>
          <w:bCs/>
          <w:lang w:val="sr-Cyrl-CS"/>
        </w:rPr>
        <w:t xml:space="preserve"> овог члана, Влада доно</w:t>
      </w:r>
      <w:r w:rsidR="000B4FAD" w:rsidRPr="0072100A">
        <w:rPr>
          <w:rStyle w:val="apple-converted-space"/>
          <w:bCs/>
          <w:lang w:val="sr-Cyrl-CS"/>
        </w:rPr>
        <w:t>си одлуку о даљем поступку.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bCs/>
          <w:lang w:val="sr-Cyrl-CS"/>
        </w:rPr>
      </w:pPr>
    </w:p>
    <w:p w:rsidR="00E73072" w:rsidRPr="0072100A" w:rsidRDefault="00A40B7B" w:rsidP="00A40B7B">
      <w:pPr>
        <w:pStyle w:val="clan"/>
        <w:spacing w:before="0" w:beforeAutospacing="0" w:after="0" w:afterAutospacing="0"/>
        <w:ind w:left="360"/>
        <w:jc w:val="center"/>
        <w:rPr>
          <w:lang w:val="sr-Cyrl-CS"/>
        </w:rPr>
      </w:pPr>
      <w:r>
        <w:rPr>
          <w:lang w:val="sr-Latn-RS"/>
        </w:rPr>
        <w:t xml:space="preserve">5. </w:t>
      </w:r>
      <w:r w:rsidR="005D24CD" w:rsidRPr="0072100A">
        <w:rPr>
          <w:lang w:val="sr-Cyrl-CS"/>
        </w:rPr>
        <w:t>Спровођење преговора са изабраним стратешким партнером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left="720"/>
        <w:rPr>
          <w:lang w:val="sr-Cyrl-CS"/>
        </w:rPr>
      </w:pPr>
    </w:p>
    <w:p w:rsidR="00E73072" w:rsidRPr="0072100A" w:rsidRDefault="002120A5" w:rsidP="00831225">
      <w:pPr>
        <w:pStyle w:val="clan"/>
        <w:spacing w:before="0" w:beforeAutospacing="0" w:after="0" w:afterAutospacing="0"/>
        <w:jc w:val="center"/>
        <w:rPr>
          <w:lang w:val="sr-Cyrl-CS"/>
        </w:rPr>
      </w:pPr>
      <w:r w:rsidRPr="0072100A">
        <w:rPr>
          <w:lang w:val="sr-Cyrl-CS"/>
        </w:rPr>
        <w:t>Члан 16.</w:t>
      </w:r>
    </w:p>
    <w:p w:rsidR="002120A5" w:rsidRPr="0072100A" w:rsidRDefault="00E522CE" w:rsidP="00831225">
      <w:pPr>
        <w:pStyle w:val="clan"/>
        <w:spacing w:before="0" w:beforeAutospacing="0" w:after="0" w:afterAutospacing="0"/>
        <w:ind w:firstLine="720"/>
        <w:jc w:val="both"/>
        <w:rPr>
          <w:strike/>
          <w:lang w:val="sr-Cyrl-CS"/>
        </w:rPr>
      </w:pPr>
      <w:r w:rsidRPr="0072100A">
        <w:rPr>
          <w:lang w:val="sr-Cyrl-CS"/>
        </w:rPr>
        <w:t xml:space="preserve">Радна група Владе по доношењу одлуке Владе о избору стратешког партнера спроводи преговоре са изабраним стратешким партнером у циљу закључења уговора. </w:t>
      </w:r>
    </w:p>
    <w:p w:rsidR="00E522CE" w:rsidRPr="0072100A" w:rsidRDefault="00C4663C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Радна група Владе по спроведени</w:t>
      </w:r>
      <w:r w:rsidR="00E522CE" w:rsidRPr="0072100A">
        <w:rPr>
          <w:bCs/>
          <w:lang w:val="sr-Cyrl-CS"/>
        </w:rPr>
        <w:t>м преговор</w:t>
      </w:r>
      <w:r w:rsidRPr="0072100A">
        <w:rPr>
          <w:bCs/>
          <w:lang w:val="sr-Cyrl-CS"/>
        </w:rPr>
        <w:t>има</w:t>
      </w:r>
      <w:r w:rsidR="00E522CE" w:rsidRPr="0072100A">
        <w:rPr>
          <w:bCs/>
          <w:lang w:val="sr-Cyrl-CS"/>
        </w:rPr>
        <w:t xml:space="preserve"> </w:t>
      </w:r>
      <w:r w:rsidR="0049223E" w:rsidRPr="0072100A">
        <w:rPr>
          <w:bCs/>
          <w:lang w:val="sr-Cyrl-CS"/>
        </w:rPr>
        <w:t xml:space="preserve">са изабраним стратешким партнером </w:t>
      </w:r>
      <w:r w:rsidR="00E522CE" w:rsidRPr="0072100A">
        <w:rPr>
          <w:bCs/>
          <w:lang w:val="sr-Cyrl-CS"/>
        </w:rPr>
        <w:t>доставља извештај Влади са предлогом да се угов</w:t>
      </w:r>
      <w:r w:rsidR="009036D1" w:rsidRPr="0072100A">
        <w:rPr>
          <w:bCs/>
          <w:lang w:val="sr-Cyrl-CS"/>
        </w:rPr>
        <w:t>ор са изабраним стратешким парт</w:t>
      </w:r>
      <w:r w:rsidR="0049223E" w:rsidRPr="0072100A">
        <w:rPr>
          <w:bCs/>
          <w:lang w:val="sr-Cyrl-CS"/>
        </w:rPr>
        <w:t>н</w:t>
      </w:r>
      <w:r w:rsidR="009036D1" w:rsidRPr="0072100A">
        <w:rPr>
          <w:bCs/>
          <w:lang w:val="sr-Cyrl-CS"/>
        </w:rPr>
        <w:t>е</w:t>
      </w:r>
      <w:r w:rsidR="0049223E" w:rsidRPr="0072100A">
        <w:rPr>
          <w:bCs/>
          <w:lang w:val="sr-Cyrl-CS"/>
        </w:rPr>
        <w:t>ром закључи или да Влада донесе</w:t>
      </w:r>
      <w:r w:rsidR="00E522CE" w:rsidRPr="0072100A">
        <w:rPr>
          <w:bCs/>
          <w:lang w:val="sr-Cyrl-CS"/>
        </w:rPr>
        <w:t xml:space="preserve"> другу одлуку </w:t>
      </w:r>
      <w:r w:rsidR="0049223E" w:rsidRPr="0072100A">
        <w:rPr>
          <w:bCs/>
          <w:lang w:val="sr-Cyrl-CS"/>
        </w:rPr>
        <w:t>о даљем поступку у зависности од резултата преговора.</w:t>
      </w:r>
    </w:p>
    <w:p w:rsidR="002120A5" w:rsidRPr="0072100A" w:rsidRDefault="00E73072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2100A">
        <w:rPr>
          <w:bCs/>
          <w:lang w:val="sr-Cyrl-CS"/>
        </w:rPr>
        <w:t>Влада</w:t>
      </w:r>
      <w:r w:rsidR="005D24CD" w:rsidRPr="0072100A">
        <w:rPr>
          <w:bCs/>
          <w:lang w:val="sr-Cyrl-CS"/>
        </w:rPr>
        <w:t>,</w:t>
      </w:r>
      <w:r w:rsidRPr="0072100A">
        <w:rPr>
          <w:bCs/>
          <w:lang w:val="sr-Cyrl-CS"/>
        </w:rPr>
        <w:t xml:space="preserve"> као финансијер, инвеститор и изабрани стратешки партнер закључују </w:t>
      </w:r>
      <w:r w:rsidR="00F162E7" w:rsidRPr="0072100A">
        <w:rPr>
          <w:bCs/>
          <w:lang w:val="sr-Cyrl-CS"/>
        </w:rPr>
        <w:t>у</w:t>
      </w:r>
      <w:r w:rsidRPr="0072100A">
        <w:rPr>
          <w:bCs/>
          <w:lang w:val="sr-Cyrl-CS"/>
        </w:rPr>
        <w:t xml:space="preserve">говор о пројектовању, односно пружању услуга и извођењу радова на изградњи </w:t>
      </w:r>
      <w:r w:rsidR="00F162E7" w:rsidRPr="0072100A">
        <w:rPr>
          <w:bCs/>
          <w:lang w:val="sr-Cyrl-CS"/>
        </w:rPr>
        <w:t xml:space="preserve">Моравског </w:t>
      </w:r>
      <w:r w:rsidRPr="0072100A">
        <w:rPr>
          <w:bCs/>
          <w:lang w:val="sr-Cyrl-CS"/>
        </w:rPr>
        <w:t>коридора</w:t>
      </w:r>
      <w:r w:rsidR="001924F4" w:rsidRPr="0072100A">
        <w:rPr>
          <w:bCs/>
          <w:lang w:val="sr-Cyrl-CS"/>
        </w:rPr>
        <w:t>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bCs/>
          <w:lang w:val="sr-Cyrl-CS"/>
        </w:rPr>
      </w:pPr>
    </w:p>
    <w:p w:rsidR="008E4682" w:rsidRPr="0072100A" w:rsidRDefault="008E4682" w:rsidP="00831225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</w:p>
    <w:p w:rsidR="00D56498" w:rsidRPr="0072100A" w:rsidRDefault="00D56498" w:rsidP="00831225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 xml:space="preserve">                                   IV</w:t>
      </w:r>
      <w:r w:rsidR="008E4682" w:rsidRPr="0072100A">
        <w:rPr>
          <w:rStyle w:val="apple-converted-space"/>
          <w:bCs/>
          <w:lang w:val="sr-Cyrl-CS"/>
        </w:rPr>
        <w:t>.</w:t>
      </w:r>
      <w:r w:rsidRPr="0072100A">
        <w:rPr>
          <w:rStyle w:val="apple-converted-space"/>
          <w:bCs/>
          <w:lang w:val="sr-Cyrl-CS"/>
        </w:rPr>
        <w:t xml:space="preserve"> НАЧИН </w:t>
      </w:r>
      <w:r w:rsidR="00995372" w:rsidRPr="0072100A">
        <w:rPr>
          <w:rStyle w:val="apple-converted-space"/>
          <w:bCs/>
          <w:lang w:val="sr-Cyrl-CS"/>
        </w:rPr>
        <w:t>И</w:t>
      </w:r>
      <w:r w:rsidRPr="0072100A">
        <w:rPr>
          <w:rStyle w:val="apple-converted-space"/>
          <w:bCs/>
          <w:lang w:val="sr-Cyrl-CS"/>
        </w:rPr>
        <w:t>ЗБОР</w:t>
      </w:r>
      <w:r w:rsidR="005D24CD" w:rsidRPr="0072100A">
        <w:rPr>
          <w:rStyle w:val="apple-converted-space"/>
          <w:bCs/>
          <w:lang w:val="sr-Cyrl-CS"/>
        </w:rPr>
        <w:t>А</w:t>
      </w:r>
      <w:r w:rsidRPr="0072100A">
        <w:rPr>
          <w:rStyle w:val="apple-converted-space"/>
          <w:bCs/>
          <w:lang w:val="sr-Cyrl-CS"/>
        </w:rPr>
        <w:t xml:space="preserve"> СТРУЧНОГ НАДЗОРА</w:t>
      </w:r>
    </w:p>
    <w:p w:rsidR="00831225" w:rsidRPr="0072100A" w:rsidRDefault="00831225" w:rsidP="00831225">
      <w:pPr>
        <w:pStyle w:val="clan"/>
        <w:spacing w:before="0" w:beforeAutospacing="0" w:after="0" w:afterAutospacing="0"/>
        <w:jc w:val="both"/>
        <w:rPr>
          <w:rStyle w:val="apple-converted-space"/>
          <w:bCs/>
          <w:lang w:val="sr-Cyrl-CS"/>
        </w:rPr>
      </w:pPr>
    </w:p>
    <w:p w:rsidR="001924F4" w:rsidRPr="0072100A" w:rsidRDefault="001924F4" w:rsidP="00831225">
      <w:pPr>
        <w:pStyle w:val="clan"/>
        <w:spacing w:before="0" w:beforeAutospacing="0" w:after="0" w:afterAutospacing="0"/>
        <w:jc w:val="center"/>
        <w:rPr>
          <w:rStyle w:val="apple-converted-space"/>
          <w:bCs/>
          <w:lang w:val="sr-Cyrl-CS"/>
        </w:rPr>
      </w:pPr>
      <w:r w:rsidRPr="0072100A">
        <w:rPr>
          <w:rStyle w:val="apple-converted-space"/>
          <w:bCs/>
          <w:lang w:val="sr-Cyrl-CS"/>
        </w:rPr>
        <w:t>Члан 17</w:t>
      </w:r>
      <w:r w:rsidR="00854651" w:rsidRPr="0072100A">
        <w:rPr>
          <w:rStyle w:val="apple-converted-space"/>
          <w:bCs/>
          <w:lang w:val="sr-Cyrl-CS"/>
        </w:rPr>
        <w:t>.</w:t>
      </w:r>
    </w:p>
    <w:p w:rsidR="00FC613C" w:rsidRPr="0072100A" w:rsidRDefault="00FC61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bookmarkStart w:id="5" w:name="clan_18"/>
      <w:bookmarkStart w:id="6" w:name="str_10"/>
      <w:bookmarkStart w:id="7" w:name="str_11"/>
      <w:bookmarkStart w:id="8" w:name="str_14"/>
      <w:bookmarkStart w:id="9" w:name="str_15"/>
      <w:bookmarkStart w:id="10" w:name="str_16"/>
      <w:bookmarkEnd w:id="5"/>
      <w:bookmarkEnd w:id="6"/>
      <w:bookmarkEnd w:id="7"/>
      <w:bookmarkEnd w:id="8"/>
      <w:bookmarkEnd w:id="9"/>
      <w:bookmarkEnd w:id="10"/>
      <w:r w:rsidRPr="0072100A">
        <w:rPr>
          <w:rStyle w:val="apple-converted-space"/>
          <w:lang w:val="sr-Cyrl-CS"/>
        </w:rPr>
        <w:t xml:space="preserve">Избор вршиоца стручног надзора над извођењем радова спровешће се по рестриктивној  процедури у складу са најбољом европском праксом. </w:t>
      </w:r>
    </w:p>
    <w:p w:rsidR="00FC613C" w:rsidRPr="0072100A" w:rsidRDefault="00FC61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 xml:space="preserve">Рестриктивна процедура подразумева спровођење двостепеног поступка, а додела уговора се врши на основу критеријума најбољег односа квалитета и цене. </w:t>
      </w:r>
    </w:p>
    <w:p w:rsidR="00FC613C" w:rsidRPr="0072100A" w:rsidRDefault="00FC61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 xml:space="preserve">У оквиру прве фазе поступка врши се одабир уже листе понуђача (највише </w:t>
      </w:r>
      <w:r w:rsidR="00F162E7" w:rsidRPr="0072100A">
        <w:rPr>
          <w:rStyle w:val="apple-converted-space"/>
          <w:lang w:val="sr-Cyrl-CS"/>
        </w:rPr>
        <w:t>осам</w:t>
      </w:r>
      <w:r w:rsidRPr="0072100A">
        <w:rPr>
          <w:rStyle w:val="apple-converted-space"/>
          <w:lang w:val="sr-Cyrl-CS"/>
        </w:rPr>
        <w:t xml:space="preserve"> понуђача) на основу општих критеријума који се односе на економски и финансијски, професионални и технички капацитет понуђача. У случају да број понуђача који испуњавају критеријуме прелази </w:t>
      </w:r>
      <w:r w:rsidR="005D24CD" w:rsidRPr="0072100A">
        <w:rPr>
          <w:rStyle w:val="apple-converted-space"/>
          <w:lang w:val="sr-Cyrl-CS"/>
        </w:rPr>
        <w:t>осам</w:t>
      </w:r>
      <w:r w:rsidR="00F162E7" w:rsidRPr="0072100A">
        <w:rPr>
          <w:rStyle w:val="apple-converted-space"/>
          <w:lang w:val="sr-Cyrl-CS"/>
        </w:rPr>
        <w:t>,</w:t>
      </w:r>
      <w:r w:rsidRPr="0072100A">
        <w:rPr>
          <w:rStyle w:val="apple-converted-space"/>
          <w:lang w:val="sr-Cyrl-CS"/>
        </w:rPr>
        <w:t xml:space="preserve"> примењују се додатни критеријуми дефинисани у објављеном позиву за достављање понуда. </w:t>
      </w:r>
    </w:p>
    <w:p w:rsidR="00FC613C" w:rsidRPr="0072100A" w:rsidRDefault="00FC61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 xml:space="preserve">У другој фази поступка понуђачи са уже листе позивају се да доставе понуде у складу са захтевима из </w:t>
      </w:r>
      <w:proofErr w:type="spellStart"/>
      <w:r w:rsidRPr="0072100A">
        <w:rPr>
          <w:rStyle w:val="apple-converted-space"/>
          <w:lang w:val="sr-Cyrl-CS"/>
        </w:rPr>
        <w:t>тендерске</w:t>
      </w:r>
      <w:proofErr w:type="spellEnd"/>
      <w:r w:rsidRPr="0072100A">
        <w:rPr>
          <w:rStyle w:val="apple-converted-space"/>
          <w:lang w:val="sr-Cyrl-CS"/>
        </w:rPr>
        <w:t xml:space="preserve"> документације. </w:t>
      </w:r>
    </w:p>
    <w:p w:rsidR="00FC613C" w:rsidRPr="0072100A" w:rsidRDefault="00FC613C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  <w:r w:rsidRPr="0072100A">
        <w:rPr>
          <w:rStyle w:val="apple-converted-space"/>
          <w:lang w:val="sr-Cyrl-CS"/>
        </w:rPr>
        <w:t>Влада ће основати Радну групу која ће спровести поступак за избор стручног надзора.</w:t>
      </w: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831225">
      <w:pPr>
        <w:pStyle w:val="clan"/>
        <w:spacing w:before="0" w:beforeAutospacing="0" w:after="0" w:afterAutospacing="0"/>
        <w:ind w:firstLine="720"/>
        <w:jc w:val="both"/>
        <w:rPr>
          <w:rStyle w:val="apple-converted-space"/>
          <w:lang w:val="sr-Cyrl-CS"/>
        </w:rPr>
      </w:pPr>
    </w:p>
    <w:p w:rsidR="00831225" w:rsidRPr="0072100A" w:rsidRDefault="00831225" w:rsidP="00B16E73">
      <w:pPr>
        <w:pStyle w:val="clan"/>
        <w:spacing w:before="0" w:beforeAutospacing="0" w:after="0" w:afterAutospacing="0"/>
        <w:jc w:val="both"/>
        <w:rPr>
          <w:rStyle w:val="apple-converted-space"/>
          <w:lang w:val="sr-Cyrl-CS"/>
        </w:rPr>
      </w:pPr>
    </w:p>
    <w:p w:rsidR="00B16E73" w:rsidRPr="0072100A" w:rsidRDefault="00B16E73" w:rsidP="00B16E73">
      <w:pPr>
        <w:pStyle w:val="clan"/>
        <w:spacing w:before="0" w:beforeAutospacing="0" w:after="0" w:afterAutospacing="0"/>
        <w:jc w:val="both"/>
        <w:rPr>
          <w:rStyle w:val="apple-converted-space"/>
          <w:lang w:val="sr-Cyrl-CS"/>
        </w:rPr>
      </w:pPr>
    </w:p>
    <w:p w:rsidR="00011473" w:rsidRPr="0072100A" w:rsidRDefault="00011473" w:rsidP="00831225">
      <w:pPr>
        <w:pStyle w:val="wyq060---pododeljak"/>
        <w:spacing w:before="0" w:beforeAutospacing="0" w:after="0" w:afterAutospacing="0"/>
        <w:rPr>
          <w:lang w:val="sr-Cyrl-CS"/>
        </w:rPr>
      </w:pPr>
    </w:p>
    <w:p w:rsidR="003D58F3" w:rsidRPr="0072100A" w:rsidRDefault="00FC613C" w:rsidP="00831225">
      <w:pPr>
        <w:pStyle w:val="wyq060---pododeljak"/>
        <w:spacing w:before="0" w:beforeAutospacing="0" w:after="0" w:afterAutospacing="0"/>
        <w:jc w:val="center"/>
        <w:rPr>
          <w:rStyle w:val="apple-converted-space"/>
          <w:lang w:val="sr-Cyrl-CS"/>
        </w:rPr>
      </w:pPr>
      <w:r w:rsidRPr="0072100A">
        <w:rPr>
          <w:rStyle w:val="apple-converted-space"/>
          <w:bCs/>
          <w:lang w:val="sr-Cyrl-CS"/>
        </w:rPr>
        <w:lastRenderedPageBreak/>
        <w:t>V</w:t>
      </w:r>
      <w:r w:rsidR="008E4682" w:rsidRPr="0072100A">
        <w:rPr>
          <w:rStyle w:val="apple-converted-space"/>
          <w:bCs/>
          <w:lang w:val="sr-Cyrl-CS"/>
        </w:rPr>
        <w:t>.</w:t>
      </w:r>
      <w:r w:rsidR="003D58F3" w:rsidRPr="0072100A">
        <w:rPr>
          <w:lang w:val="sr-Cyrl-CS"/>
        </w:rPr>
        <w:t xml:space="preserve"> СТУПАЊЕ НА СНАГУ</w:t>
      </w:r>
      <w:r w:rsidR="003D58F3" w:rsidRPr="0072100A">
        <w:rPr>
          <w:rStyle w:val="apple-converted-space"/>
          <w:lang w:val="sr-Cyrl-CS"/>
        </w:rPr>
        <w:t> </w:t>
      </w:r>
    </w:p>
    <w:p w:rsidR="00831225" w:rsidRPr="0072100A" w:rsidRDefault="00831225" w:rsidP="00831225">
      <w:pPr>
        <w:pStyle w:val="wyq060---pododeljak"/>
        <w:spacing w:before="0" w:beforeAutospacing="0" w:after="0" w:afterAutospacing="0"/>
        <w:jc w:val="center"/>
        <w:rPr>
          <w:lang w:val="sr-Cyrl-CS"/>
        </w:rPr>
      </w:pPr>
    </w:p>
    <w:p w:rsidR="00011473" w:rsidRPr="0072100A" w:rsidRDefault="005D1C15" w:rsidP="00831225">
      <w:pPr>
        <w:pStyle w:val="clan"/>
        <w:spacing w:before="0" w:beforeAutospacing="0" w:after="0" w:afterAutospacing="0"/>
        <w:jc w:val="center"/>
        <w:rPr>
          <w:bCs/>
          <w:lang w:val="sr-Cyrl-CS"/>
        </w:rPr>
      </w:pPr>
      <w:bookmarkStart w:id="11" w:name="clan_30"/>
      <w:bookmarkEnd w:id="11"/>
      <w:r w:rsidRPr="0072100A">
        <w:rPr>
          <w:bCs/>
          <w:lang w:val="sr-Cyrl-CS"/>
        </w:rPr>
        <w:t xml:space="preserve">Члан </w:t>
      </w:r>
      <w:r w:rsidR="001924F4" w:rsidRPr="0072100A">
        <w:rPr>
          <w:bCs/>
          <w:lang w:val="sr-Cyrl-CS"/>
        </w:rPr>
        <w:t>18</w:t>
      </w:r>
      <w:r w:rsidR="00854651" w:rsidRPr="0072100A">
        <w:rPr>
          <w:bCs/>
          <w:lang w:val="sr-Cyrl-CS"/>
        </w:rPr>
        <w:t>.</w:t>
      </w:r>
    </w:p>
    <w:p w:rsidR="003D58F3" w:rsidRPr="0072100A" w:rsidRDefault="003D58F3" w:rsidP="00831225">
      <w:pPr>
        <w:pStyle w:val="clan"/>
        <w:spacing w:before="0" w:beforeAutospacing="0" w:after="0" w:afterAutospacing="0"/>
        <w:ind w:firstLine="720"/>
        <w:jc w:val="both"/>
        <w:rPr>
          <w:lang w:val="sr-Cyrl-CS"/>
        </w:rPr>
      </w:pPr>
      <w:r w:rsidRPr="0072100A">
        <w:rPr>
          <w:lang w:val="sr-Cyrl-CS"/>
        </w:rPr>
        <w:t>Ова уредба ступа на снагу наред</w:t>
      </w:r>
      <w:r w:rsidR="003E5DC7" w:rsidRPr="0072100A">
        <w:rPr>
          <w:lang w:val="sr-Cyrl-CS"/>
        </w:rPr>
        <w:t>ног дана од дана објављивања у „</w:t>
      </w:r>
      <w:r w:rsidRPr="0072100A">
        <w:rPr>
          <w:lang w:val="sr-Cyrl-CS"/>
        </w:rPr>
        <w:t>Службеном гласнику Репуб</w:t>
      </w:r>
      <w:r w:rsidR="005D1C15" w:rsidRPr="0072100A">
        <w:rPr>
          <w:lang w:val="sr-Cyrl-CS"/>
        </w:rPr>
        <w:t>лике Србије</w:t>
      </w:r>
      <w:r w:rsidR="003E5DC7" w:rsidRPr="0072100A">
        <w:rPr>
          <w:lang w:val="sr-Cyrl-CS"/>
        </w:rPr>
        <w:t>”</w:t>
      </w:r>
      <w:r w:rsidR="005D1C15" w:rsidRPr="0072100A">
        <w:rPr>
          <w:lang w:val="sr-Cyrl-CS"/>
        </w:rPr>
        <w:t>.</w:t>
      </w:r>
    </w:p>
    <w:p w:rsidR="00297382" w:rsidRPr="0072100A" w:rsidRDefault="00297382" w:rsidP="00297382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297382" w:rsidRPr="0072100A" w:rsidRDefault="00297382" w:rsidP="00297382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297382" w:rsidRPr="0072100A" w:rsidRDefault="00297382" w:rsidP="00297382">
      <w:pPr>
        <w:pStyle w:val="clan"/>
        <w:spacing w:before="0" w:beforeAutospacing="0" w:after="0" w:afterAutospacing="0"/>
        <w:jc w:val="both"/>
        <w:rPr>
          <w:lang w:val="sr-Cyrl-CS"/>
        </w:rPr>
      </w:pPr>
    </w:p>
    <w:p w:rsidR="00297382" w:rsidRPr="00DA134C" w:rsidRDefault="00297382" w:rsidP="0029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DA134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110-7749/2019-1</w:t>
      </w:r>
    </w:p>
    <w:p w:rsidR="00297382" w:rsidRPr="00DA134C" w:rsidRDefault="00297382" w:rsidP="0029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DA134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A134C">
        <w:rPr>
          <w:rFonts w:ascii="Times New Roman" w:eastAsia="Times New Roman" w:hAnsi="Times New Roman" w:cs="Times New Roman"/>
          <w:sz w:val="24"/>
          <w:szCs w:val="24"/>
          <w:lang w:val="sr-Cyrl-RS"/>
        </w:rPr>
        <w:t>1. августа 2019. године</w:t>
      </w:r>
    </w:p>
    <w:p w:rsidR="00297382" w:rsidRPr="0072100A" w:rsidRDefault="00297382" w:rsidP="0029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7382" w:rsidRPr="0072100A" w:rsidRDefault="00297382" w:rsidP="00297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 Л А Д А         </w:t>
      </w:r>
    </w:p>
    <w:p w:rsidR="00297382" w:rsidRPr="0072100A" w:rsidRDefault="00297382" w:rsidP="00297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7382" w:rsidRPr="0072100A" w:rsidRDefault="00297382" w:rsidP="00297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7382" w:rsidRPr="0072100A" w:rsidRDefault="00297382" w:rsidP="0029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7382" w:rsidRDefault="00297382" w:rsidP="0029738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</w:t>
      </w: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2100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ПРЕДСЕДНИК</w:t>
      </w:r>
    </w:p>
    <w:p w:rsidR="00DA134C" w:rsidRPr="0072100A" w:rsidRDefault="00DA134C" w:rsidP="0029738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Ана Брнабић,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97382" w:rsidRPr="0072100A" w:rsidRDefault="00297382" w:rsidP="00297382">
      <w:pPr>
        <w:pStyle w:val="clan"/>
        <w:spacing w:before="0" w:beforeAutospacing="0" w:after="0" w:afterAutospacing="0"/>
        <w:jc w:val="both"/>
        <w:rPr>
          <w:b/>
          <w:bCs/>
          <w:lang w:val="sr-Cyrl-CS"/>
        </w:rPr>
      </w:pPr>
    </w:p>
    <w:p w:rsidR="000F239D" w:rsidRPr="0072100A" w:rsidRDefault="000475ED" w:rsidP="0083122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F239D" w:rsidRPr="0072100A" w:rsidSect="00B84756">
      <w:footerReference w:type="default" r:id="rId8"/>
      <w:pgSz w:w="12240" w:h="15840"/>
      <w:pgMar w:top="81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5ED" w:rsidRDefault="000475ED" w:rsidP="00854651">
      <w:pPr>
        <w:spacing w:after="0" w:line="240" w:lineRule="auto"/>
      </w:pPr>
      <w:r>
        <w:separator/>
      </w:r>
    </w:p>
  </w:endnote>
  <w:endnote w:type="continuationSeparator" w:id="0">
    <w:p w:rsidR="000475ED" w:rsidRDefault="000475ED" w:rsidP="0085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3949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4756" w:rsidRDefault="00B847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10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4651" w:rsidRDefault="008546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5ED" w:rsidRDefault="000475ED" w:rsidP="00854651">
      <w:pPr>
        <w:spacing w:after="0" w:line="240" w:lineRule="auto"/>
      </w:pPr>
      <w:r>
        <w:separator/>
      </w:r>
    </w:p>
  </w:footnote>
  <w:footnote w:type="continuationSeparator" w:id="0">
    <w:p w:rsidR="000475ED" w:rsidRDefault="000475ED" w:rsidP="0085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38D"/>
    <w:multiLevelType w:val="hybridMultilevel"/>
    <w:tmpl w:val="B8E6C780"/>
    <w:lvl w:ilvl="0" w:tplc="2814E0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D65B5"/>
    <w:multiLevelType w:val="hybridMultilevel"/>
    <w:tmpl w:val="1E0AA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56CB"/>
    <w:multiLevelType w:val="hybridMultilevel"/>
    <w:tmpl w:val="00F4D41E"/>
    <w:lvl w:ilvl="0" w:tplc="0409000F">
      <w:start w:val="1"/>
      <w:numFmt w:val="decimal"/>
      <w:lvlText w:val="%1."/>
      <w:lvlJc w:val="left"/>
      <w:pPr>
        <w:ind w:left="740" w:hanging="360"/>
      </w:p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3FE3876"/>
    <w:multiLevelType w:val="hybridMultilevel"/>
    <w:tmpl w:val="C9C63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D45B4"/>
    <w:multiLevelType w:val="multilevel"/>
    <w:tmpl w:val="AC2A4D7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4D9B7060"/>
    <w:multiLevelType w:val="hybridMultilevel"/>
    <w:tmpl w:val="DC74E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67571"/>
    <w:multiLevelType w:val="hybridMultilevel"/>
    <w:tmpl w:val="A0F0B13A"/>
    <w:lvl w:ilvl="0" w:tplc="EDCAFAB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18"/>
    <w:rsid w:val="000054C2"/>
    <w:rsid w:val="00011473"/>
    <w:rsid w:val="000208A1"/>
    <w:rsid w:val="00041DF0"/>
    <w:rsid w:val="000475ED"/>
    <w:rsid w:val="00072B5A"/>
    <w:rsid w:val="00073370"/>
    <w:rsid w:val="0007639C"/>
    <w:rsid w:val="00092387"/>
    <w:rsid w:val="000B0BED"/>
    <w:rsid w:val="000B4FAD"/>
    <w:rsid w:val="000B553A"/>
    <w:rsid w:val="000D318A"/>
    <w:rsid w:val="00101EE9"/>
    <w:rsid w:val="001050DA"/>
    <w:rsid w:val="001274CE"/>
    <w:rsid w:val="0018315A"/>
    <w:rsid w:val="001924F4"/>
    <w:rsid w:val="001941A3"/>
    <w:rsid w:val="001D0626"/>
    <w:rsid w:val="001D0DA0"/>
    <w:rsid w:val="002120A5"/>
    <w:rsid w:val="00217CB7"/>
    <w:rsid w:val="00227E33"/>
    <w:rsid w:val="00243E58"/>
    <w:rsid w:val="0025602B"/>
    <w:rsid w:val="0027208B"/>
    <w:rsid w:val="00297382"/>
    <w:rsid w:val="002B66F7"/>
    <w:rsid w:val="002C086C"/>
    <w:rsid w:val="002C1496"/>
    <w:rsid w:val="002F3160"/>
    <w:rsid w:val="002F4AD5"/>
    <w:rsid w:val="002F5792"/>
    <w:rsid w:val="003026F8"/>
    <w:rsid w:val="00304AB5"/>
    <w:rsid w:val="0033005D"/>
    <w:rsid w:val="00331522"/>
    <w:rsid w:val="00334725"/>
    <w:rsid w:val="00337E4B"/>
    <w:rsid w:val="00343526"/>
    <w:rsid w:val="003A43FD"/>
    <w:rsid w:val="003D1923"/>
    <w:rsid w:val="003D58F3"/>
    <w:rsid w:val="003D62F7"/>
    <w:rsid w:val="003E53C3"/>
    <w:rsid w:val="003E5DC7"/>
    <w:rsid w:val="003F7FB1"/>
    <w:rsid w:val="004006FD"/>
    <w:rsid w:val="004020F7"/>
    <w:rsid w:val="00420F70"/>
    <w:rsid w:val="00431A5B"/>
    <w:rsid w:val="00431CAF"/>
    <w:rsid w:val="00437A11"/>
    <w:rsid w:val="00454B38"/>
    <w:rsid w:val="004554C6"/>
    <w:rsid w:val="0049223E"/>
    <w:rsid w:val="004936D5"/>
    <w:rsid w:val="004C25BC"/>
    <w:rsid w:val="004E4B58"/>
    <w:rsid w:val="00500C63"/>
    <w:rsid w:val="005057D1"/>
    <w:rsid w:val="00546727"/>
    <w:rsid w:val="00546E71"/>
    <w:rsid w:val="005754C5"/>
    <w:rsid w:val="00580630"/>
    <w:rsid w:val="005A28FB"/>
    <w:rsid w:val="005A3DEF"/>
    <w:rsid w:val="005A795B"/>
    <w:rsid w:val="005B2D7A"/>
    <w:rsid w:val="005D1C15"/>
    <w:rsid w:val="005D24CD"/>
    <w:rsid w:val="005D2C4B"/>
    <w:rsid w:val="005E1C9B"/>
    <w:rsid w:val="005E40AF"/>
    <w:rsid w:val="006069FE"/>
    <w:rsid w:val="0064365C"/>
    <w:rsid w:val="00646731"/>
    <w:rsid w:val="00662722"/>
    <w:rsid w:val="006650F8"/>
    <w:rsid w:val="00687801"/>
    <w:rsid w:val="006903CF"/>
    <w:rsid w:val="006D53BE"/>
    <w:rsid w:val="006D61D9"/>
    <w:rsid w:val="006E1BA4"/>
    <w:rsid w:val="006E22EB"/>
    <w:rsid w:val="006E4F8C"/>
    <w:rsid w:val="006F0023"/>
    <w:rsid w:val="0070242D"/>
    <w:rsid w:val="00710548"/>
    <w:rsid w:val="0072100A"/>
    <w:rsid w:val="0073526C"/>
    <w:rsid w:val="00740F54"/>
    <w:rsid w:val="00762C9F"/>
    <w:rsid w:val="00770150"/>
    <w:rsid w:val="00784530"/>
    <w:rsid w:val="00790AA1"/>
    <w:rsid w:val="007A7FF5"/>
    <w:rsid w:val="007B14FB"/>
    <w:rsid w:val="007E1394"/>
    <w:rsid w:val="007F717E"/>
    <w:rsid w:val="00800F1B"/>
    <w:rsid w:val="00816676"/>
    <w:rsid w:val="00825FDA"/>
    <w:rsid w:val="00831225"/>
    <w:rsid w:val="00854651"/>
    <w:rsid w:val="00871ACF"/>
    <w:rsid w:val="00883DCC"/>
    <w:rsid w:val="00892EDC"/>
    <w:rsid w:val="008A25AC"/>
    <w:rsid w:val="008A4818"/>
    <w:rsid w:val="008A5BE8"/>
    <w:rsid w:val="008B4A9B"/>
    <w:rsid w:val="008C4536"/>
    <w:rsid w:val="008E4682"/>
    <w:rsid w:val="008E4DCB"/>
    <w:rsid w:val="008F1440"/>
    <w:rsid w:val="008F2616"/>
    <w:rsid w:val="009036D1"/>
    <w:rsid w:val="00913DD5"/>
    <w:rsid w:val="00927481"/>
    <w:rsid w:val="009516AF"/>
    <w:rsid w:val="009558CC"/>
    <w:rsid w:val="00981A34"/>
    <w:rsid w:val="00995372"/>
    <w:rsid w:val="009A217B"/>
    <w:rsid w:val="009B0EC9"/>
    <w:rsid w:val="009C556F"/>
    <w:rsid w:val="009C7E40"/>
    <w:rsid w:val="009D6BDB"/>
    <w:rsid w:val="009F4A29"/>
    <w:rsid w:val="00A07112"/>
    <w:rsid w:val="00A12546"/>
    <w:rsid w:val="00A35F35"/>
    <w:rsid w:val="00A40B7B"/>
    <w:rsid w:val="00A45468"/>
    <w:rsid w:val="00A55376"/>
    <w:rsid w:val="00A613DB"/>
    <w:rsid w:val="00A67D3D"/>
    <w:rsid w:val="00AC1D73"/>
    <w:rsid w:val="00AD70AF"/>
    <w:rsid w:val="00B062C3"/>
    <w:rsid w:val="00B16B47"/>
    <w:rsid w:val="00B16E73"/>
    <w:rsid w:val="00B24434"/>
    <w:rsid w:val="00B279B2"/>
    <w:rsid w:val="00B3553C"/>
    <w:rsid w:val="00B44C1B"/>
    <w:rsid w:val="00B64E4D"/>
    <w:rsid w:val="00B67CB7"/>
    <w:rsid w:val="00B84756"/>
    <w:rsid w:val="00BC780D"/>
    <w:rsid w:val="00C02D9F"/>
    <w:rsid w:val="00C4663C"/>
    <w:rsid w:val="00C57502"/>
    <w:rsid w:val="00C61AC1"/>
    <w:rsid w:val="00C66922"/>
    <w:rsid w:val="00C72561"/>
    <w:rsid w:val="00C76B2E"/>
    <w:rsid w:val="00C90909"/>
    <w:rsid w:val="00CA54C6"/>
    <w:rsid w:val="00CA6B76"/>
    <w:rsid w:val="00CB1875"/>
    <w:rsid w:val="00CD4448"/>
    <w:rsid w:val="00CD5E72"/>
    <w:rsid w:val="00CE1C02"/>
    <w:rsid w:val="00CE6CBC"/>
    <w:rsid w:val="00D0182B"/>
    <w:rsid w:val="00D15219"/>
    <w:rsid w:val="00D202CD"/>
    <w:rsid w:val="00D205FE"/>
    <w:rsid w:val="00D23BA8"/>
    <w:rsid w:val="00D25779"/>
    <w:rsid w:val="00D331C2"/>
    <w:rsid w:val="00D4491F"/>
    <w:rsid w:val="00D56498"/>
    <w:rsid w:val="00D640BA"/>
    <w:rsid w:val="00D7141A"/>
    <w:rsid w:val="00D73027"/>
    <w:rsid w:val="00D82D6D"/>
    <w:rsid w:val="00D971A6"/>
    <w:rsid w:val="00DA0335"/>
    <w:rsid w:val="00DA134C"/>
    <w:rsid w:val="00DA21AE"/>
    <w:rsid w:val="00DA6FA1"/>
    <w:rsid w:val="00DC0403"/>
    <w:rsid w:val="00DD138F"/>
    <w:rsid w:val="00DF305B"/>
    <w:rsid w:val="00E247FD"/>
    <w:rsid w:val="00E522CE"/>
    <w:rsid w:val="00E645F7"/>
    <w:rsid w:val="00E712FA"/>
    <w:rsid w:val="00E73072"/>
    <w:rsid w:val="00E86349"/>
    <w:rsid w:val="00E876B9"/>
    <w:rsid w:val="00E8790E"/>
    <w:rsid w:val="00EC510A"/>
    <w:rsid w:val="00EC5B47"/>
    <w:rsid w:val="00ED2A61"/>
    <w:rsid w:val="00EE00D9"/>
    <w:rsid w:val="00EE42B4"/>
    <w:rsid w:val="00F10D7E"/>
    <w:rsid w:val="00F162E7"/>
    <w:rsid w:val="00F33A66"/>
    <w:rsid w:val="00F35EB4"/>
    <w:rsid w:val="00F71151"/>
    <w:rsid w:val="00F74303"/>
    <w:rsid w:val="00F74688"/>
    <w:rsid w:val="00F97C58"/>
    <w:rsid w:val="00FA0866"/>
    <w:rsid w:val="00FB341C"/>
    <w:rsid w:val="00FC613C"/>
    <w:rsid w:val="00FC7E3E"/>
    <w:rsid w:val="00FE355D"/>
    <w:rsid w:val="00FE7F45"/>
    <w:rsid w:val="00FF2B5E"/>
    <w:rsid w:val="00FF2DE8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FB34"/>
  <w15:chartTrackingRefBased/>
  <w15:docId w15:val="{43223BF8-3F20-4A97-8CB0-E0B52DDD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440"/>
    <w:pPr>
      <w:ind w:left="720"/>
      <w:contextualSpacing/>
    </w:pPr>
  </w:style>
  <w:style w:type="paragraph" w:customStyle="1" w:styleId="wyq060---pododeljak">
    <w:name w:val="wyq060---pododeljak"/>
    <w:basedOn w:val="Normal"/>
    <w:rsid w:val="003D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58F3"/>
  </w:style>
  <w:style w:type="paragraph" w:customStyle="1" w:styleId="clan">
    <w:name w:val="clan"/>
    <w:basedOn w:val="Normal"/>
    <w:rsid w:val="003D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3D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3D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8F3"/>
    <w:pPr>
      <w:spacing w:after="0" w:line="240" w:lineRule="auto"/>
    </w:pPr>
    <w:rPr>
      <w:rFonts w:ascii="Segoe UI" w:hAnsi="Segoe UI" w:cs="Segoe UI"/>
      <w:sz w:val="18"/>
      <w:szCs w:val="18"/>
      <w:lang w:val="sr-Latn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8F3"/>
    <w:rPr>
      <w:rFonts w:ascii="Segoe UI" w:hAnsi="Segoe UI" w:cs="Segoe UI"/>
      <w:sz w:val="18"/>
      <w:szCs w:val="18"/>
      <w:lang w:val="sr-Latn-BA"/>
    </w:rPr>
  </w:style>
  <w:style w:type="table" w:styleId="TableGrid">
    <w:name w:val="Table Grid"/>
    <w:basedOn w:val="TableNormal"/>
    <w:uiPriority w:val="39"/>
    <w:rsid w:val="00DD138F"/>
    <w:pPr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4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651"/>
  </w:style>
  <w:style w:type="paragraph" w:styleId="Footer">
    <w:name w:val="footer"/>
    <w:basedOn w:val="Normal"/>
    <w:link w:val="FooterChar"/>
    <w:uiPriority w:val="99"/>
    <w:unhideWhenUsed/>
    <w:rsid w:val="00854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5ED90-D1CD-491D-9DC1-8345A692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Mićković</dc:creator>
  <cp:keywords/>
  <dc:description/>
  <cp:lastModifiedBy>Snezana Marinovic</cp:lastModifiedBy>
  <cp:revision>19</cp:revision>
  <cp:lastPrinted>2019-08-01T13:41:00Z</cp:lastPrinted>
  <dcterms:created xsi:type="dcterms:W3CDTF">2019-08-01T09:35:00Z</dcterms:created>
  <dcterms:modified xsi:type="dcterms:W3CDTF">2019-08-01T13:42:00Z</dcterms:modified>
</cp:coreProperties>
</file>