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5D" w:rsidRPr="00D27572" w:rsidRDefault="0029230E" w:rsidP="00E01F5D">
      <w:pPr>
        <w:pStyle w:val="NoSpacing"/>
        <w:ind w:firstLine="72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</w:pPr>
      <w:proofErr w:type="spellStart"/>
      <w:r w:rsidRPr="001A2412">
        <w:rPr>
          <w:rFonts w:ascii="Times New Roman" w:hAnsi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/>
          <w:sz w:val="24"/>
          <w:szCs w:val="24"/>
        </w:rPr>
        <w:t>основу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/>
          <w:sz w:val="24"/>
          <w:szCs w:val="24"/>
        </w:rPr>
        <w:t>члана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41а </w:t>
      </w:r>
      <w:proofErr w:type="spellStart"/>
      <w:r w:rsidRPr="001A2412">
        <w:rPr>
          <w:rFonts w:ascii="Times New Roman" w:hAnsi="Times New Roman"/>
          <w:sz w:val="24"/>
          <w:szCs w:val="24"/>
        </w:rPr>
        <w:t>став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2. </w:t>
      </w:r>
      <w:proofErr w:type="spellStart"/>
      <w:r w:rsidRPr="001A2412">
        <w:rPr>
          <w:rFonts w:ascii="Times New Roman" w:hAnsi="Times New Roman"/>
          <w:sz w:val="24"/>
          <w:szCs w:val="24"/>
        </w:rPr>
        <w:t>Закона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hAnsi="Times New Roman"/>
          <w:sz w:val="24"/>
          <w:szCs w:val="24"/>
        </w:rPr>
        <w:t>заштити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/>
          <w:sz w:val="24"/>
          <w:szCs w:val="24"/>
        </w:rPr>
        <w:t>природе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</w:t>
      </w:r>
      <w:r w:rsidR="006C0776">
        <w:rPr>
          <w:rFonts w:ascii="Times New Roman" w:hAnsi="Times New Roman"/>
          <w:sz w:val="24"/>
          <w:szCs w:val="24"/>
          <w:lang w:val="sr-Cyrl-CS"/>
        </w:rPr>
        <w:t>(</w:t>
      </w:r>
      <w:r w:rsidR="006C0776">
        <w:rPr>
          <w:rFonts w:ascii="Times New Roman" w:hAnsi="Times New Roman"/>
          <w:sz w:val="24"/>
          <w:szCs w:val="24"/>
          <w:lang w:val="sr-Latn-RS"/>
        </w:rPr>
        <w:t>„</w:t>
      </w:r>
      <w:r w:rsidR="006C0776">
        <w:rPr>
          <w:rFonts w:ascii="Times New Roman" w:hAnsi="Times New Roman"/>
          <w:sz w:val="24"/>
          <w:szCs w:val="24"/>
          <w:lang w:val="sr-Cyrl-CS"/>
        </w:rPr>
        <w:t>Службени гласник РС”,</w:t>
      </w:r>
      <w:r w:rsidR="003A4F9F" w:rsidRPr="00052A12">
        <w:rPr>
          <w:rFonts w:ascii="Times New Roman" w:hAnsi="Times New Roman"/>
          <w:sz w:val="24"/>
          <w:szCs w:val="24"/>
          <w:lang w:val="sr-Cyrl-CS"/>
        </w:rPr>
        <w:t xml:space="preserve"> бр. 36/09, 88/10, 91/10-исправка, 14/16 и 95/18-др. закон</w:t>
      </w:r>
      <w:r w:rsidR="003A4F9F" w:rsidRPr="00CA2FA2">
        <w:rPr>
          <w:rFonts w:ascii="Times New Roman" w:hAnsi="Times New Roman"/>
          <w:sz w:val="24"/>
          <w:szCs w:val="24"/>
          <w:lang w:val="sr-Cyrl-CS"/>
        </w:rPr>
        <w:t>)</w:t>
      </w:r>
      <w:r w:rsidR="003A4F9F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A2412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1A2412">
        <w:rPr>
          <w:rFonts w:ascii="Times New Roman" w:hAnsi="Times New Roman"/>
          <w:sz w:val="24"/>
          <w:szCs w:val="24"/>
        </w:rPr>
        <w:t>члана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42. </w:t>
      </w:r>
      <w:proofErr w:type="spellStart"/>
      <w:r w:rsidRPr="001A2412">
        <w:rPr>
          <w:rFonts w:ascii="Times New Roman" w:hAnsi="Times New Roman"/>
          <w:sz w:val="24"/>
          <w:szCs w:val="24"/>
        </w:rPr>
        <w:t>став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1A2412">
        <w:rPr>
          <w:rFonts w:ascii="Times New Roman" w:hAnsi="Times New Roman"/>
          <w:sz w:val="24"/>
          <w:szCs w:val="24"/>
        </w:rPr>
        <w:t>Закона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hAnsi="Times New Roman"/>
          <w:sz w:val="24"/>
          <w:szCs w:val="24"/>
        </w:rPr>
        <w:t>Влади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1A2412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/>
          <w:sz w:val="24"/>
          <w:szCs w:val="24"/>
        </w:rPr>
        <w:t>гласник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 РС</w:t>
      </w:r>
      <w:r w:rsidR="00EF1D6F" w:rsidRPr="001A2412">
        <w:rPr>
          <w:rFonts w:ascii="Times New Roman" w:hAnsi="Times New Roman"/>
          <w:sz w:val="24"/>
          <w:szCs w:val="24"/>
        </w:rPr>
        <w:t>”</w:t>
      </w:r>
      <w:r w:rsidR="006C0776">
        <w:rPr>
          <w:rFonts w:ascii="Times New Roman" w:hAnsi="Times New Roman"/>
          <w:sz w:val="24"/>
          <w:szCs w:val="24"/>
        </w:rPr>
        <w:t>,</w:t>
      </w:r>
      <w:r w:rsidRPr="001A24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/>
          <w:sz w:val="24"/>
          <w:szCs w:val="24"/>
        </w:rPr>
        <w:t>бр</w:t>
      </w:r>
      <w:proofErr w:type="spellEnd"/>
      <w:r w:rsidRPr="001A2412">
        <w:rPr>
          <w:rFonts w:ascii="Times New Roman" w:hAnsi="Times New Roman"/>
          <w:sz w:val="24"/>
          <w:szCs w:val="24"/>
        </w:rPr>
        <w:t xml:space="preserve">. 55/05, 71/05-исправка, 101/07, 65/08, </w:t>
      </w:r>
      <w:r w:rsidR="006C0776">
        <w:rPr>
          <w:rFonts w:ascii="Times New Roman" w:hAnsi="Times New Roman"/>
          <w:sz w:val="24"/>
          <w:szCs w:val="24"/>
        </w:rPr>
        <w:t xml:space="preserve">16/11, 68/12-УС, 72/12, 7/14-УС, </w:t>
      </w:r>
      <w:r w:rsidRPr="00DD4416">
        <w:rPr>
          <w:rFonts w:ascii="Times New Roman" w:hAnsi="Times New Roman"/>
          <w:sz w:val="24"/>
          <w:szCs w:val="24"/>
        </w:rPr>
        <w:t>44/14</w:t>
      </w:r>
      <w:r w:rsidR="006C0776">
        <w:rPr>
          <w:rFonts w:ascii="Times New Roman" w:hAnsi="Times New Roman"/>
          <w:sz w:val="24"/>
          <w:szCs w:val="24"/>
        </w:rPr>
        <w:t xml:space="preserve"> </w:t>
      </w:r>
      <w:r w:rsidR="006C0776">
        <w:rPr>
          <w:rFonts w:ascii="Times New Roman" w:hAnsi="Times New Roman"/>
          <w:sz w:val="24"/>
          <w:szCs w:val="24"/>
          <w:lang w:val="sr-Cyrl-RS"/>
        </w:rPr>
        <w:t>и 30/18-др. закон</w:t>
      </w:r>
      <w:r w:rsidRPr="00DD4416">
        <w:rPr>
          <w:rFonts w:ascii="Times New Roman" w:hAnsi="Times New Roman"/>
          <w:sz w:val="24"/>
          <w:szCs w:val="24"/>
        </w:rPr>
        <w:t>),</w:t>
      </w:r>
      <w:r w:rsidRPr="001A2412">
        <w:rPr>
          <w:rFonts w:ascii="Times New Roman" w:hAnsi="Times New Roman"/>
          <w:sz w:val="24"/>
          <w:szCs w:val="24"/>
        </w:rPr>
        <w:t xml:space="preserve">   </w:t>
      </w:r>
    </w:p>
    <w:p w:rsidR="0029230E" w:rsidRPr="001A2412" w:rsidRDefault="0029230E" w:rsidP="00EF1D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9230E" w:rsidRPr="001A2412" w:rsidRDefault="0029230E" w:rsidP="00267F35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4A1A9E" w:rsidRPr="001A2412" w:rsidRDefault="004A1A9E" w:rsidP="00267F35">
      <w:pPr>
        <w:spacing w:after="0" w:line="240" w:lineRule="auto"/>
        <w:jc w:val="center"/>
        <w:rPr>
          <w:rFonts w:ascii="Trebuchet MS" w:hAnsi="Trebuchet MS"/>
        </w:rPr>
      </w:pPr>
    </w:p>
    <w:p w:rsidR="00F33F2B" w:rsidRPr="00F16521" w:rsidRDefault="00F33F2B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9230E" w:rsidRPr="001A2412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2412">
        <w:rPr>
          <w:rFonts w:ascii="Times New Roman" w:hAnsi="Times New Roman" w:cs="Times New Roman"/>
          <w:sz w:val="24"/>
          <w:szCs w:val="24"/>
        </w:rPr>
        <w:t>УРЕДБУ</w:t>
      </w:r>
    </w:p>
    <w:p w:rsidR="0029230E" w:rsidRPr="001A2412" w:rsidRDefault="00CE5DEC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2412">
        <w:rPr>
          <w:rFonts w:ascii="Times New Roman" w:hAnsi="Times New Roman" w:cs="Times New Roman"/>
          <w:sz w:val="24"/>
          <w:szCs w:val="24"/>
        </w:rPr>
        <w:t xml:space="preserve">О </w:t>
      </w:r>
      <w:r w:rsidR="004F4E85" w:rsidRPr="001A2412">
        <w:rPr>
          <w:rStyle w:val="candidate1"/>
          <w:rFonts w:ascii="Times New Roman" w:hAnsi="Times New Roman" w:cs="Times New Roman"/>
          <w:sz w:val="24"/>
          <w:szCs w:val="24"/>
        </w:rPr>
        <w:t>ПРО</w:t>
      </w:r>
      <w:r w:rsidR="00C31F79" w:rsidRPr="001A2412">
        <w:rPr>
          <w:rStyle w:val="candidate1"/>
          <w:rFonts w:ascii="Times New Roman" w:hAnsi="Times New Roman" w:cs="Times New Roman"/>
          <w:sz w:val="24"/>
          <w:szCs w:val="24"/>
        </w:rPr>
        <w:t>ГЛАШ</w:t>
      </w:r>
      <w:r w:rsidR="004F4E85" w:rsidRPr="001A2412">
        <w:rPr>
          <w:rStyle w:val="candidate1"/>
          <w:rFonts w:ascii="Times New Roman" w:hAnsi="Times New Roman" w:cs="Times New Roman"/>
          <w:sz w:val="24"/>
          <w:szCs w:val="24"/>
        </w:rPr>
        <w:t>ЕЊУ</w:t>
      </w:r>
      <w:r w:rsidR="00EF1D6F" w:rsidRPr="001A2412">
        <w:rPr>
          <w:rStyle w:val="candidate1"/>
          <w:rFonts w:ascii="Times New Roman" w:hAnsi="Times New Roman" w:cs="Times New Roman"/>
          <w:sz w:val="24"/>
          <w:szCs w:val="24"/>
        </w:rPr>
        <w:t xml:space="preserve"> </w:t>
      </w:r>
      <w:r w:rsidR="003A66A8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СПОМЕНИКА ПРИРОДЕ</w:t>
      </w:r>
      <w:r w:rsidR="00EF1D6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467B1" w:rsidRPr="001A2412">
        <w:rPr>
          <w:rFonts w:ascii="Times New Roman" w:hAnsi="Times New Roman" w:cs="Times New Roman"/>
          <w:sz w:val="24"/>
          <w:szCs w:val="24"/>
        </w:rPr>
        <w:t>„</w:t>
      </w:r>
      <w:r w:rsidR="003A66A8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2467B1" w:rsidRPr="001A2412">
        <w:rPr>
          <w:rFonts w:ascii="Times New Roman" w:hAnsi="Times New Roman" w:cs="Times New Roman"/>
          <w:sz w:val="24"/>
          <w:szCs w:val="24"/>
        </w:rPr>
        <w:t>”</w:t>
      </w:r>
    </w:p>
    <w:p w:rsidR="0029230E" w:rsidRPr="001A2412" w:rsidRDefault="0029230E" w:rsidP="00267F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3F2B" w:rsidRPr="001A2412" w:rsidRDefault="00F33F2B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230E" w:rsidRPr="001A2412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66515B" w:rsidRPr="001A2412" w:rsidRDefault="0029230E" w:rsidP="006651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2412">
        <w:rPr>
          <w:rFonts w:ascii="Times New Roman" w:hAnsi="Times New Roman" w:cs="Times New Roman"/>
          <w:sz w:val="24"/>
          <w:szCs w:val="24"/>
        </w:rPr>
        <w:tab/>
      </w:r>
      <w:r w:rsidR="006C0776">
        <w:rPr>
          <w:rFonts w:ascii="Times New Roman" w:hAnsi="Times New Roman" w:cs="Times New Roman"/>
          <w:noProof/>
          <w:sz w:val="24"/>
          <w:szCs w:val="24"/>
        </w:rPr>
        <w:t xml:space="preserve">Борачки крш </w:t>
      </w:r>
      <w:r w:rsidR="003A66A8" w:rsidRPr="001A2412">
        <w:rPr>
          <w:rFonts w:ascii="Times New Roman" w:hAnsi="Times New Roman" w:cs="Times New Roman"/>
          <w:noProof/>
          <w:sz w:val="24"/>
          <w:szCs w:val="24"/>
        </w:rPr>
        <w:t>у југозападној Шумадији, између јужних огранака планине Рудник и северних огранака Котленика</w:t>
      </w:r>
      <w:r w:rsidR="00FB5695"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>ставља</w:t>
      </w:r>
      <w:proofErr w:type="spellEnd"/>
      <w:r w:rsidR="00336F31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>се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>изузетног</w:t>
      </w:r>
      <w:proofErr w:type="spellEnd"/>
      <w:r w:rsidR="00336F31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>значаја</w:t>
      </w:r>
      <w:proofErr w:type="spellEnd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336F31" w:rsidRPr="001A2412">
        <w:rPr>
          <w:rStyle w:val="candidate1"/>
          <w:rFonts w:ascii="Times New Roman" w:hAnsi="Times New Roman" w:cs="Times New Roman"/>
          <w:sz w:val="24"/>
          <w:szCs w:val="24"/>
        </w:rPr>
        <w:t xml:space="preserve"> </w:t>
      </w:r>
      <w:r w:rsidR="00336F31" w:rsidRPr="001A2412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категорије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336F31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споменик</w:t>
      </w:r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6F31" w:rsidRPr="001A2412">
        <w:rPr>
          <w:rFonts w:ascii="Times New Roman" w:hAnsi="Times New Roman" w:cs="Times New Roman"/>
          <w:sz w:val="24"/>
          <w:szCs w:val="24"/>
        </w:rPr>
        <w:t>именом</w:t>
      </w:r>
      <w:proofErr w:type="spellEnd"/>
      <w:r w:rsidR="00336F31" w:rsidRPr="001A2412">
        <w:rPr>
          <w:rFonts w:ascii="Times New Roman" w:hAnsi="Times New Roman" w:cs="Times New Roman"/>
          <w:sz w:val="24"/>
          <w:szCs w:val="24"/>
        </w:rPr>
        <w:t xml:space="preserve"> „</w:t>
      </w:r>
      <w:r w:rsidR="00336F31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336F31" w:rsidRPr="001A2412">
        <w:rPr>
          <w:rFonts w:ascii="Times New Roman" w:hAnsi="Times New Roman" w:cs="Times New Roman"/>
          <w:sz w:val="24"/>
          <w:szCs w:val="24"/>
        </w:rPr>
        <w:t>”</w:t>
      </w:r>
      <w:r w:rsidR="00336F31" w:rsidRPr="001A2412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="0066515B" w:rsidRPr="001A2412">
        <w:rPr>
          <w:rFonts w:ascii="Times New Roman" w:eastAsia="Calibri" w:hAnsi="Times New Roman" w:cs="Times New Roman"/>
          <w:noProof/>
          <w:sz w:val="24"/>
          <w:szCs w:val="24"/>
        </w:rPr>
        <w:t xml:space="preserve">(у даљем тексту: </w:t>
      </w:r>
      <w:r w:rsidR="00336F31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 природе</w:t>
      </w:r>
      <w:r w:rsidR="0066515B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36F31" w:rsidRPr="001A2412">
        <w:rPr>
          <w:rFonts w:ascii="Times New Roman" w:hAnsi="Times New Roman" w:cs="Times New Roman"/>
          <w:sz w:val="24"/>
          <w:szCs w:val="24"/>
        </w:rPr>
        <w:t>„</w:t>
      </w:r>
      <w:r w:rsidR="00336F31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336F31" w:rsidRPr="001A2412">
        <w:rPr>
          <w:rFonts w:ascii="Times New Roman" w:hAnsi="Times New Roman" w:cs="Times New Roman"/>
          <w:sz w:val="24"/>
          <w:szCs w:val="24"/>
        </w:rPr>
        <w:t>”</w:t>
      </w:r>
      <w:r w:rsidR="0066515B" w:rsidRPr="001A2412">
        <w:rPr>
          <w:rFonts w:ascii="Times New Roman" w:eastAsia="Calibri" w:hAnsi="Times New Roman" w:cs="Times New Roman"/>
          <w:noProof/>
          <w:sz w:val="24"/>
          <w:szCs w:val="24"/>
        </w:rPr>
        <w:t>).</w:t>
      </w:r>
    </w:p>
    <w:p w:rsidR="0066515B" w:rsidRPr="001A2412" w:rsidRDefault="0066515B" w:rsidP="00FB5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9230E" w:rsidRPr="001A2412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9662F8" w:rsidRPr="001A2412" w:rsidRDefault="00DE66E4" w:rsidP="009662F8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 природе</w:t>
      </w:r>
      <w:r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1A2412">
        <w:rPr>
          <w:rFonts w:ascii="Times New Roman" w:hAnsi="Times New Roman" w:cs="Times New Roman"/>
          <w:sz w:val="24"/>
          <w:szCs w:val="24"/>
        </w:rPr>
        <w:t>„</w:t>
      </w:r>
      <w:r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Pr="001A2412">
        <w:rPr>
          <w:rFonts w:ascii="Times New Roman" w:hAnsi="Times New Roman" w:cs="Times New Roman"/>
          <w:sz w:val="24"/>
          <w:szCs w:val="24"/>
        </w:rPr>
        <w:t>”</w:t>
      </w:r>
      <w:r w:rsidR="0066515B" w:rsidRPr="001A2412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,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1B3" w:rsidRPr="001A2412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EB71B3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1B3" w:rsidRPr="001A2412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EB71B3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1B3"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55E0E" w:rsidRPr="001A241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EB71B3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71B3" w:rsidRPr="001A2412">
        <w:rPr>
          <w:rFonts w:ascii="Times New Roman" w:hAnsi="Times New Roman" w:cs="Times New Roman"/>
          <w:sz w:val="24"/>
          <w:szCs w:val="24"/>
        </w:rPr>
        <w:t>очува</w:t>
      </w:r>
      <w:proofErr w:type="spellEnd"/>
      <w:r w:rsidR="00155E0E" w:rsidRPr="001A2412">
        <w:rPr>
          <w:rFonts w:ascii="Times New Roman" w:hAnsi="Times New Roman" w:cs="Times New Roman"/>
          <w:sz w:val="24"/>
          <w:szCs w:val="24"/>
          <w:lang w:val="sr-Cyrl-CS"/>
        </w:rPr>
        <w:t>ли</w:t>
      </w:r>
      <w:r w:rsidR="00EB71B3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01D4" w:rsidRPr="001A2412">
        <w:rPr>
          <w:rFonts w:ascii="Times New Roman" w:hAnsi="Times New Roman" w:cs="Times New Roman"/>
          <w:sz w:val="24"/>
          <w:szCs w:val="24"/>
          <w:lang w:val="ru-RU"/>
        </w:rPr>
        <w:t xml:space="preserve">репрезентативни примери стубасто лучених кварцлатита, који представљају изузетну геолошку и геоморфолошку вредност због свог степена очуваности </w:t>
      </w:r>
      <w:r w:rsidR="00C701D4" w:rsidRPr="001A2412">
        <w:rPr>
          <w:rFonts w:ascii="Times New Roman" w:eastAsia="Times New Roman" w:hAnsi="Times New Roman" w:cs="Times New Roman"/>
          <w:noProof/>
          <w:sz w:val="24"/>
          <w:szCs w:val="24"/>
        </w:rPr>
        <w:t>након дуготрајне ерозије и ексхумације</w:t>
      </w:r>
      <w:r w:rsidR="00C701D4" w:rsidRPr="001A2412">
        <w:rPr>
          <w:rFonts w:ascii="Times New Roman" w:hAnsi="Times New Roman" w:cs="Times New Roman"/>
          <w:sz w:val="24"/>
          <w:szCs w:val="24"/>
          <w:lang w:val="ru-RU"/>
        </w:rPr>
        <w:t>;</w:t>
      </w:r>
      <w:r w:rsidR="00FF0FFD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F0FFD" w:rsidRPr="001A2412">
        <w:rPr>
          <w:rFonts w:ascii="Times New Roman" w:hAnsi="Times New Roman" w:cs="Times New Roman"/>
          <w:sz w:val="24"/>
          <w:szCs w:val="24"/>
        </w:rPr>
        <w:t>очува</w:t>
      </w:r>
      <w:proofErr w:type="spellEnd"/>
      <w:r w:rsidR="00FF0FFD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ле </w:t>
      </w:r>
      <w:r w:rsidR="00FF0FFD" w:rsidRPr="001A2412">
        <w:rPr>
          <w:rFonts w:ascii="Times New Roman" w:hAnsi="Times New Roman" w:cs="Times New Roman"/>
          <w:sz w:val="24"/>
          <w:szCs w:val="24"/>
          <w:lang w:val="ru-RU"/>
        </w:rPr>
        <w:t>комбинације различитих геолошких, географских и микроклиматских околности које су допринеле да се на овом подручју развије карактеристична флора и фауна, од којих су многе врсте заштићене на основу националног законодавства;</w:t>
      </w:r>
      <w:r w:rsidR="005C6F65" w:rsidRPr="001A241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C6F65" w:rsidRPr="001A2412">
        <w:rPr>
          <w:rFonts w:ascii="Times New Roman" w:hAnsi="Times New Roman" w:cs="Times New Roman"/>
          <w:sz w:val="24"/>
          <w:szCs w:val="24"/>
        </w:rPr>
        <w:t>очува</w:t>
      </w:r>
      <w:proofErr w:type="spellEnd"/>
      <w:r w:rsidR="005C6F65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ла </w:t>
      </w:r>
      <w:r w:rsidR="005C6F65" w:rsidRPr="001A2412">
        <w:rPr>
          <w:rFonts w:ascii="Times New Roman" w:hAnsi="Times New Roman" w:cs="Times New Roman"/>
          <w:sz w:val="24"/>
          <w:szCs w:val="24"/>
          <w:lang w:val="ru-RU"/>
        </w:rPr>
        <w:t>значајно културно – историјска целина која се развијала у комбинацији са природним вредностима;</w:t>
      </w:r>
      <w:r w:rsidR="005C6F65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F65" w:rsidRPr="001A2412">
        <w:rPr>
          <w:rFonts w:ascii="Times New Roman" w:hAnsi="Times New Roman" w:cs="Times New Roman"/>
          <w:sz w:val="24"/>
          <w:szCs w:val="24"/>
        </w:rPr>
        <w:t>очува</w:t>
      </w:r>
      <w:proofErr w:type="spellEnd"/>
      <w:r w:rsidR="005C6F65" w:rsidRPr="001A2412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6C0776">
        <w:rPr>
          <w:rFonts w:ascii="Times New Roman" w:hAnsi="Times New Roman" w:cs="Times New Roman"/>
          <w:sz w:val="24"/>
          <w:szCs w:val="24"/>
          <w:lang w:val="ru-RU"/>
        </w:rPr>
        <w:t xml:space="preserve"> висок</w:t>
      </w:r>
      <w:r w:rsidR="005C6F65" w:rsidRPr="001A2412">
        <w:rPr>
          <w:rFonts w:ascii="Times New Roman" w:hAnsi="Times New Roman" w:cs="Times New Roman"/>
          <w:sz w:val="24"/>
          <w:szCs w:val="24"/>
          <w:lang w:val="ru-RU"/>
        </w:rPr>
        <w:t xml:space="preserve"> ниво</w:t>
      </w:r>
      <w:r w:rsidR="009662F8" w:rsidRPr="001A2412">
        <w:rPr>
          <w:rFonts w:ascii="Times New Roman" w:hAnsi="Times New Roman" w:cs="Times New Roman"/>
          <w:sz w:val="24"/>
          <w:szCs w:val="24"/>
          <w:lang w:val="ru-RU"/>
        </w:rPr>
        <w:t xml:space="preserve"> квалитета предела. Значај са аспекта биодиверзитета истакнут је присуством 79 врста птица од чега је </w:t>
      </w:r>
      <w:r w:rsidR="009662F8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6C0776">
        <w:rPr>
          <w:rFonts w:ascii="Times New Roman" w:hAnsi="Times New Roman" w:cs="Times New Roman"/>
          <w:noProof/>
          <w:sz w:val="24"/>
          <w:szCs w:val="24"/>
        </w:rPr>
        <w:t>видентирано десет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 xml:space="preserve"> врста са додатка I Директиве о птицама, што ово подручје сврстава у потенцијална SPA односно Natura 2000 подручја, а то су: осичар </w:t>
      </w:r>
      <w:r w:rsidR="009662F8" w:rsidRPr="001A2412">
        <w:rPr>
          <w:rFonts w:ascii="Times New Roman" w:hAnsi="Times New Roman" w:cs="Times New Roman"/>
          <w:i/>
          <w:noProof/>
          <w:sz w:val="24"/>
          <w:szCs w:val="24"/>
        </w:rPr>
        <w:t>Pernis apivorus</w:t>
      </w:r>
      <w:r w:rsidR="009662F8"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сиви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соко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Falco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peregrinus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буљина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Bubo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bubo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>,</w:t>
      </w:r>
      <w:r w:rsidR="00002C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водомар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Alcedo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atthis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>,</w:t>
      </w:r>
      <w:r w:rsidR="00002C8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црна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жуна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Dryocopus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martius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сива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жуна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Picus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canus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сеоски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детлић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Dendrocopos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syriacus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средњи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детлић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Dendrocopos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i/>
          <w:sz w:val="24"/>
          <w:szCs w:val="24"/>
        </w:rPr>
        <w:t>medius</w:t>
      </w:r>
      <w:proofErr w:type="spellEnd"/>
      <w:r w:rsidR="009662F8" w:rsidRPr="001A241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 xml:space="preserve">шумска шева </w:t>
      </w:r>
      <w:r w:rsidR="009662F8" w:rsidRPr="001A2412">
        <w:rPr>
          <w:rFonts w:ascii="Times New Roman" w:hAnsi="Times New Roman" w:cs="Times New Roman"/>
          <w:i/>
          <w:noProof/>
          <w:sz w:val="24"/>
          <w:szCs w:val="24"/>
        </w:rPr>
        <w:t xml:space="preserve">Lullula arborea 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>и</w:t>
      </w:r>
      <w:r w:rsidR="0087516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>руси сврачак</w:t>
      </w:r>
      <w:r w:rsidR="009662F8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9662F8" w:rsidRPr="001A2412">
        <w:rPr>
          <w:rFonts w:ascii="Times New Roman" w:hAnsi="Times New Roman" w:cs="Times New Roman"/>
          <w:i/>
          <w:noProof/>
          <w:sz w:val="24"/>
          <w:szCs w:val="24"/>
        </w:rPr>
        <w:t xml:space="preserve">Lanius collurio. </w:t>
      </w:r>
      <w:r w:rsidR="00875164">
        <w:rPr>
          <w:rFonts w:ascii="Times New Roman" w:hAnsi="Times New Roman" w:cs="Times New Roman"/>
          <w:noProof/>
          <w:sz w:val="24"/>
          <w:szCs w:val="24"/>
          <w:lang w:val="sr-Cyrl-RS"/>
        </w:rPr>
        <w:t>У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 xml:space="preserve"> додатку II Бернске конвенције налазе се осичар </w:t>
      </w:r>
      <w:r w:rsidR="009662F8" w:rsidRPr="001A2412">
        <w:rPr>
          <w:rFonts w:ascii="Times New Roman" w:hAnsi="Times New Roman" w:cs="Times New Roman"/>
          <w:i/>
          <w:noProof/>
          <w:sz w:val="24"/>
          <w:szCs w:val="24"/>
        </w:rPr>
        <w:t xml:space="preserve">Pernis apivorus, 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 xml:space="preserve">буљина </w:t>
      </w:r>
      <w:r w:rsidR="009662F8" w:rsidRPr="001A2412">
        <w:rPr>
          <w:rFonts w:ascii="Times New Roman" w:hAnsi="Times New Roman" w:cs="Times New Roman"/>
          <w:i/>
          <w:noProof/>
          <w:sz w:val="24"/>
          <w:szCs w:val="24"/>
        </w:rPr>
        <w:t xml:space="preserve">Bubo bubo 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 xml:space="preserve">која припада категорији SPEC 3 врста птица у односу на европске потребе заштите и шумска шева </w:t>
      </w:r>
      <w:r w:rsidR="009662F8" w:rsidRPr="001A2412">
        <w:rPr>
          <w:rFonts w:ascii="Times New Roman" w:hAnsi="Times New Roman" w:cs="Times New Roman"/>
          <w:i/>
          <w:noProof/>
          <w:sz w:val="24"/>
          <w:szCs w:val="24"/>
        </w:rPr>
        <w:t>Lullula arborea</w:t>
      </w:r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62F8" w:rsidRPr="001A2412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9662F8"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9662F8" w:rsidRPr="001A2412">
        <w:rPr>
          <w:rFonts w:ascii="Times New Roman" w:hAnsi="Times New Roman" w:cs="Times New Roman"/>
          <w:noProof/>
          <w:sz w:val="24"/>
          <w:szCs w:val="24"/>
        </w:rPr>
        <w:t>припада категорији SPEC 2 врста птица у односу на европске потребе заштите.</w:t>
      </w:r>
    </w:p>
    <w:p w:rsidR="009662F8" w:rsidRPr="001A2412" w:rsidRDefault="009662F8" w:rsidP="009662F8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</w:rPr>
        <w:t xml:space="preserve">На основу установљених вредности подручје Борачког крша заједно са </w:t>
      </w:r>
      <w:r w:rsidR="00AE13E8" w:rsidRPr="00F16521">
        <w:rPr>
          <w:rFonts w:ascii="Times New Roman" w:hAnsi="Times New Roman" w:cs="Times New Roman"/>
          <w:sz w:val="24"/>
          <w:szCs w:val="24"/>
          <w:lang w:val="sr-Cyrl-RS"/>
        </w:rPr>
        <w:t>Гружанском акумулацијом, која има намену за водоснабдевање јединица локалних самоуправа: Крагујевац, Кнић, Баточина и Лапово</w:t>
      </w:r>
      <w:r w:rsidR="00D6597B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AE13E8" w:rsidRPr="00F16521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издвојено је као национално </w:t>
      </w:r>
      <w:r w:rsidRPr="001A2412">
        <w:rPr>
          <w:rFonts w:ascii="Times New Roman" w:hAnsi="Times New Roman" w:cs="Times New Roman"/>
          <w:sz w:val="24"/>
          <w:szCs w:val="24"/>
        </w:rPr>
        <w:t>IBA</w:t>
      </w:r>
      <w:r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ImportantBirdArea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Акумулација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Гружа</w:t>
      </w:r>
      <w:proofErr w:type="spellEnd"/>
      <w:r w:rsidR="00D6597B" w:rsidRPr="001A2412">
        <w:rPr>
          <w:rFonts w:ascii="Times New Roman" w:hAnsi="Times New Roman" w:cs="Times New Roman"/>
          <w:sz w:val="24"/>
          <w:szCs w:val="24"/>
        </w:rPr>
        <w:t>”</w:t>
      </w:r>
      <w:r w:rsidRPr="001A2412">
        <w:rPr>
          <w:rFonts w:ascii="Times New Roman" w:hAnsi="Times New Roman" w:cs="Times New Roman"/>
          <w:sz w:val="24"/>
          <w:szCs w:val="24"/>
        </w:rPr>
        <w:t>.</w:t>
      </w:r>
    </w:p>
    <w:p w:rsidR="009662F8" w:rsidRPr="001A2412" w:rsidRDefault="009662F8" w:rsidP="009662F8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Борачког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крша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евидентирано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осам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хе</w:t>
      </w:r>
      <w:r w:rsidR="006C0776">
        <w:rPr>
          <w:rFonts w:ascii="Times New Roman" w:hAnsi="Times New Roman" w:cs="Times New Roman"/>
          <w:sz w:val="24"/>
          <w:szCs w:val="24"/>
        </w:rPr>
        <w:t>рпетофауне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заштићене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тога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шумска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корњача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i/>
          <w:sz w:val="24"/>
          <w:szCs w:val="24"/>
        </w:rPr>
        <w:t>Testudohermanni</w:t>
      </w:r>
      <w:proofErr w:type="spellEnd"/>
      <w:r w:rsidR="00002C83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A241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према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Црвеној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књизи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гмизаваца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Србије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статусом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рањива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кратконоги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гуштер</w:t>
      </w:r>
      <w:proofErr w:type="spellEnd"/>
      <w:r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i/>
          <w:sz w:val="24"/>
          <w:szCs w:val="24"/>
        </w:rPr>
        <w:t>Ablepharus</w:t>
      </w:r>
      <w:proofErr w:type="spellEnd"/>
      <w:r w:rsidRPr="001A2412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i/>
          <w:sz w:val="24"/>
          <w:szCs w:val="24"/>
        </w:rPr>
        <w:t>kitaibelii</w:t>
      </w:r>
      <w:proofErr w:type="spellEnd"/>
      <w:r w:rsidRPr="001A2412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eastAsia="Times New Roman" w:hAnsi="Times New Roman" w:cs="Times New Roman"/>
          <w:sz w:val="24"/>
          <w:szCs w:val="24"/>
        </w:rPr>
        <w:t>статусом</w:t>
      </w:r>
      <w:proofErr w:type="spellEnd"/>
      <w:r w:rsidRPr="001A24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угрожена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14EA2" w:rsidRDefault="00C14EA2" w:rsidP="00267F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54DB5" w:rsidRPr="001A2412" w:rsidRDefault="00454DB5" w:rsidP="00267F3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14EA2" w:rsidRPr="001A2412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472A32" w:rsidRPr="001A2412" w:rsidRDefault="00206C46" w:rsidP="00324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A241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72A32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 природе</w:t>
      </w:r>
      <w:r w:rsidR="00472A32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72A32" w:rsidRPr="001A2412">
        <w:rPr>
          <w:rFonts w:ascii="Times New Roman" w:hAnsi="Times New Roman" w:cs="Times New Roman"/>
          <w:sz w:val="24"/>
          <w:szCs w:val="24"/>
        </w:rPr>
        <w:t>„</w:t>
      </w:r>
      <w:r w:rsidR="00472A32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472A32" w:rsidRPr="001A2412">
        <w:rPr>
          <w:rFonts w:ascii="Times New Roman" w:hAnsi="Times New Roman" w:cs="Times New Roman"/>
          <w:sz w:val="24"/>
          <w:szCs w:val="24"/>
        </w:rPr>
        <w:t>”</w:t>
      </w:r>
      <w:r w:rsidR="00472A32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="00472A32" w:rsidRPr="001A2412">
        <w:rPr>
          <w:rFonts w:ascii="Times New Roman" w:hAnsi="Times New Roman" w:cs="Times New Roman"/>
          <w:noProof/>
          <w:sz w:val="24"/>
          <w:szCs w:val="24"/>
        </w:rPr>
        <w:t xml:space="preserve"> део Рудничко – котленичке области, и налази се у југозападној Шумадији између Рудничких, Котленичких и Гледићких планина</w:t>
      </w:r>
      <w:r w:rsidR="00472A3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32"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472A3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32" w:rsidRPr="001A2412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472A32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2A32" w:rsidRPr="001A2412">
        <w:rPr>
          <w:rFonts w:ascii="Times New Roman" w:hAnsi="Times New Roman" w:cs="Times New Roman"/>
          <w:noProof/>
          <w:sz w:val="24"/>
          <w:szCs w:val="24"/>
        </w:rPr>
        <w:t>општин</w:t>
      </w:r>
      <w:r w:rsidR="00472A32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472A32" w:rsidRPr="001A2412">
        <w:rPr>
          <w:rFonts w:ascii="Times New Roman" w:hAnsi="Times New Roman" w:cs="Times New Roman"/>
          <w:noProof/>
          <w:sz w:val="24"/>
          <w:szCs w:val="24"/>
        </w:rPr>
        <w:t xml:space="preserve"> Кнић </w:t>
      </w:r>
      <w:r w:rsidR="00472A32" w:rsidRPr="001A2412">
        <w:rPr>
          <w:rFonts w:ascii="Times New Roman" w:hAnsi="Times New Roman" w:cs="Times New Roman"/>
          <w:sz w:val="24"/>
          <w:szCs w:val="24"/>
          <w:lang w:val="sr-Cyrl-CS"/>
        </w:rPr>
        <w:t>и о</w:t>
      </w:r>
      <w:proofErr w:type="spellStart"/>
      <w:r w:rsidR="00472A32" w:rsidRPr="001A2412">
        <w:rPr>
          <w:rFonts w:ascii="Times New Roman" w:hAnsi="Times New Roman" w:cs="Times New Roman"/>
          <w:sz w:val="24"/>
          <w:szCs w:val="24"/>
        </w:rPr>
        <w:t>бухвата</w:t>
      </w:r>
      <w:proofErr w:type="spellEnd"/>
      <w:r w:rsidR="00472A3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32" w:rsidRPr="001A2412">
        <w:rPr>
          <w:rFonts w:ascii="Times New Roman" w:hAnsi="Times New Roman" w:cs="Times New Roman"/>
          <w:sz w:val="24"/>
          <w:szCs w:val="24"/>
        </w:rPr>
        <w:t>катастарск</w:t>
      </w:r>
      <w:proofErr w:type="spellEnd"/>
      <w:r w:rsidR="00467E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72A3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2A32" w:rsidRPr="001A2412">
        <w:rPr>
          <w:rFonts w:ascii="Times New Roman" w:hAnsi="Times New Roman" w:cs="Times New Roman"/>
          <w:sz w:val="24"/>
          <w:szCs w:val="24"/>
        </w:rPr>
        <w:t>општин</w:t>
      </w:r>
      <w:proofErr w:type="spellEnd"/>
      <w:r w:rsidR="00467E5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472A32" w:rsidRPr="001A2412">
        <w:rPr>
          <w:rFonts w:ascii="Times New Roman" w:hAnsi="Times New Roman" w:cs="Times New Roman"/>
          <w:noProof/>
          <w:sz w:val="24"/>
          <w:szCs w:val="24"/>
        </w:rPr>
        <w:t xml:space="preserve"> Борач</w:t>
      </w:r>
      <w:r w:rsidR="00472A32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:rsidR="00636E91" w:rsidRPr="001A2412" w:rsidRDefault="002B0B03" w:rsidP="008B42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candidate1"/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472A32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</w:t>
      </w:r>
      <w:r w:rsidR="006C0776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="00472A32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</w:t>
      </w:r>
      <w:r w:rsidR="00472A32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72A32" w:rsidRPr="001A2412">
        <w:rPr>
          <w:rFonts w:ascii="Times New Roman" w:hAnsi="Times New Roman" w:cs="Times New Roman"/>
          <w:sz w:val="24"/>
          <w:szCs w:val="24"/>
        </w:rPr>
        <w:t>„</w:t>
      </w:r>
      <w:r w:rsidR="00472A32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472A32" w:rsidRPr="001A2412">
        <w:rPr>
          <w:rFonts w:ascii="Times New Roman" w:hAnsi="Times New Roman" w:cs="Times New Roman"/>
          <w:sz w:val="24"/>
          <w:szCs w:val="24"/>
        </w:rPr>
        <w:t>”</w:t>
      </w:r>
      <w:r w:rsidR="00472A32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износи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472A32" w:rsidRPr="001A2412">
        <w:rPr>
          <w:rFonts w:ascii="Times New Roman" w:eastAsia="Times New Roman" w:hAnsi="Times New Roman" w:cs="Times New Roman"/>
          <w:noProof/>
          <w:sz w:val="24"/>
          <w:szCs w:val="24"/>
        </w:rPr>
        <w:t>68</w:t>
      </w:r>
      <w:r w:rsidR="00467E5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,</w:t>
      </w:r>
      <w:r w:rsidR="00472A32" w:rsidRPr="001A2412">
        <w:rPr>
          <w:rFonts w:ascii="Times New Roman" w:eastAsia="Times New Roman" w:hAnsi="Times New Roman" w:cs="Times New Roman"/>
          <w:noProof/>
          <w:sz w:val="24"/>
          <w:szCs w:val="24"/>
        </w:rPr>
        <w:t xml:space="preserve">22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чега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64A3" w:rsidRPr="001A2412">
        <w:rPr>
          <w:rFonts w:ascii="Times New Roman" w:eastAsia="Times New Roman" w:hAnsi="Times New Roman" w:cs="Times New Roman"/>
          <w:noProof/>
          <w:sz w:val="24"/>
          <w:szCs w:val="24"/>
        </w:rPr>
        <w:t>54</w:t>
      </w:r>
      <w:proofErr w:type="gramStart"/>
      <w:r w:rsidR="00066BC2" w:rsidRPr="001A2412">
        <w:rPr>
          <w:rFonts w:ascii="Times New Roman" w:hAnsi="Times New Roman" w:cs="Times New Roman"/>
          <w:sz w:val="24"/>
          <w:szCs w:val="24"/>
        </w:rPr>
        <w:t>,</w:t>
      </w:r>
      <w:r w:rsidR="00FE64A3" w:rsidRPr="001A2412">
        <w:rPr>
          <w:rFonts w:ascii="Times New Roman" w:eastAsia="Times New Roman" w:hAnsi="Times New Roman" w:cs="Times New Roman"/>
          <w:noProof/>
          <w:sz w:val="24"/>
          <w:szCs w:val="24"/>
        </w:rPr>
        <w:t>35</w:t>
      </w:r>
      <w:proofErr w:type="gram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(</w:t>
      </w:r>
      <w:r w:rsidR="00FE64A3" w:rsidRPr="001A2412">
        <w:rPr>
          <w:rFonts w:ascii="Times New Roman" w:eastAsia="Times New Roman" w:hAnsi="Times New Roman" w:cs="Times New Roman"/>
          <w:noProof/>
          <w:sz w:val="24"/>
          <w:szCs w:val="24"/>
        </w:rPr>
        <w:t>79,67</w:t>
      </w:r>
      <w:r w:rsidR="00C55B5F" w:rsidRPr="001A2412">
        <w:rPr>
          <w:rFonts w:ascii="Times New Roman" w:hAnsi="Times New Roman" w:cs="Times New Roman"/>
          <w:sz w:val="24"/>
          <w:szCs w:val="24"/>
        </w:rPr>
        <w:t>%</w:t>
      </w:r>
      <w:r w:rsidR="00066BC2" w:rsidRPr="001A2412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државном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F34CC" w:rsidRPr="001A2412">
        <w:rPr>
          <w:rFonts w:ascii="Times New Roman" w:eastAsia="Times New Roman" w:hAnsi="Times New Roman" w:cs="Times New Roman"/>
          <w:noProof/>
          <w:sz w:val="24"/>
          <w:szCs w:val="24"/>
        </w:rPr>
        <w:t>12</w:t>
      </w:r>
      <w:r w:rsidR="00066BC2" w:rsidRPr="001A2412">
        <w:rPr>
          <w:rFonts w:ascii="Times New Roman" w:hAnsi="Times New Roman" w:cs="Times New Roman"/>
          <w:sz w:val="24"/>
          <w:szCs w:val="24"/>
        </w:rPr>
        <w:t>,</w:t>
      </w:r>
      <w:r w:rsidR="004F0946" w:rsidRPr="001A2412">
        <w:rPr>
          <w:rFonts w:ascii="Times New Roman" w:eastAsia="Times New Roman" w:hAnsi="Times New Roman" w:cs="Times New Roman"/>
          <w:noProof/>
          <w:sz w:val="24"/>
          <w:szCs w:val="24"/>
        </w:rPr>
        <w:t>89</w:t>
      </w:r>
      <w:r w:rsidR="00066BC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(</w:t>
      </w:r>
      <w:r w:rsidR="00C55B5F" w:rsidRPr="001A2412">
        <w:rPr>
          <w:rFonts w:ascii="Times New Roman" w:eastAsia="Times New Roman" w:hAnsi="Times New Roman" w:cs="Times New Roman"/>
          <w:noProof/>
          <w:sz w:val="24"/>
          <w:szCs w:val="24"/>
        </w:rPr>
        <w:t>18,89</w:t>
      </w:r>
      <w:r w:rsidR="00C55B5F" w:rsidRPr="001A2412">
        <w:rPr>
          <w:rFonts w:ascii="Times New Roman" w:hAnsi="Times New Roman" w:cs="Times New Roman"/>
          <w:sz w:val="24"/>
          <w:szCs w:val="24"/>
        </w:rPr>
        <w:t>%</w:t>
      </w:r>
      <w:r w:rsidR="00066BC2" w:rsidRPr="001A2412">
        <w:rPr>
          <w:rFonts w:ascii="Times New Roman" w:hAnsi="Times New Roman" w:cs="Times New Roman"/>
          <w:sz w:val="24"/>
          <w:szCs w:val="24"/>
        </w:rPr>
        <w:t xml:space="preserve">) у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приватном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власништву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>,</w:t>
      </w:r>
      <w:r w:rsidR="00066BC2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66BC2" w:rsidRPr="001A2412">
        <w:rPr>
          <w:rFonts w:ascii="Times New Roman" w:hAnsi="Times New Roman" w:cs="Times New Roman"/>
          <w:sz w:val="24"/>
          <w:szCs w:val="24"/>
        </w:rPr>
        <w:t xml:space="preserve">а </w:t>
      </w:r>
      <w:r w:rsidR="003E207E" w:rsidRPr="001A2412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066BC2" w:rsidRPr="001A2412">
        <w:rPr>
          <w:rFonts w:ascii="Times New Roman" w:hAnsi="Times New Roman" w:cs="Times New Roman"/>
          <w:sz w:val="24"/>
          <w:szCs w:val="24"/>
        </w:rPr>
        <w:t>,</w:t>
      </w:r>
      <w:r w:rsidR="004F0946" w:rsidRPr="001A2412">
        <w:rPr>
          <w:rFonts w:ascii="Times New Roman" w:eastAsia="Times New Roman" w:hAnsi="Times New Roman" w:cs="Times New Roman"/>
          <w:noProof/>
          <w:sz w:val="24"/>
          <w:szCs w:val="24"/>
        </w:rPr>
        <w:t>98</w:t>
      </w:r>
      <w:r w:rsidR="00066BC2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6BC2" w:rsidRPr="001A2412">
        <w:rPr>
          <w:rFonts w:ascii="Times New Roman" w:hAnsi="Times New Roman" w:cs="Times New Roman"/>
          <w:sz w:val="24"/>
          <w:szCs w:val="24"/>
        </w:rPr>
        <w:t>hа</w:t>
      </w:r>
      <w:proofErr w:type="spellEnd"/>
      <w:r w:rsidR="00066BC2" w:rsidRPr="001A2412">
        <w:rPr>
          <w:rFonts w:ascii="Times New Roman" w:hAnsi="Times New Roman" w:cs="Times New Roman"/>
          <w:sz w:val="24"/>
          <w:szCs w:val="24"/>
        </w:rPr>
        <w:t xml:space="preserve"> (</w:t>
      </w:r>
      <w:r w:rsidR="00AC2B38" w:rsidRPr="001A2412">
        <w:rPr>
          <w:rFonts w:ascii="Times New Roman" w:eastAsia="Times New Roman" w:hAnsi="Times New Roman" w:cs="Times New Roman"/>
          <w:noProof/>
          <w:sz w:val="24"/>
          <w:szCs w:val="24"/>
        </w:rPr>
        <w:t>1,43</w:t>
      </w:r>
      <w:r w:rsidR="00066BC2" w:rsidRPr="001A2412">
        <w:rPr>
          <w:rFonts w:ascii="Times New Roman" w:hAnsi="Times New Roman" w:cs="Times New Roman"/>
          <w:sz w:val="24"/>
          <w:szCs w:val="24"/>
        </w:rPr>
        <w:t xml:space="preserve">%) </w:t>
      </w:r>
      <w:r w:rsidR="006C0776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87692C" w:rsidRPr="00E2238E">
        <w:rPr>
          <w:rFonts w:ascii="Times New Roman" w:hAnsi="Times New Roman" w:cs="Times New Roman"/>
          <w:sz w:val="24"/>
          <w:szCs w:val="24"/>
          <w:lang w:val="sr-Cyrl-RS"/>
        </w:rPr>
        <w:t>други</w:t>
      </w:r>
      <w:r w:rsidR="006C077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87692C" w:rsidRPr="00E2238E">
        <w:rPr>
          <w:rFonts w:ascii="Times New Roman" w:hAnsi="Times New Roman" w:cs="Times New Roman"/>
          <w:sz w:val="24"/>
          <w:szCs w:val="24"/>
          <w:lang w:val="sr-Cyrl-RS"/>
        </w:rPr>
        <w:t xml:space="preserve"> облици</w:t>
      </w:r>
      <w:r w:rsidR="006C0776">
        <w:rPr>
          <w:rFonts w:ascii="Times New Roman" w:hAnsi="Times New Roman" w:cs="Times New Roman"/>
          <w:sz w:val="24"/>
          <w:szCs w:val="24"/>
          <w:lang w:val="sr-Cyrl-RS"/>
        </w:rPr>
        <w:t>ма</w:t>
      </w:r>
      <w:r w:rsidR="0087692C" w:rsidRPr="00E2238E">
        <w:rPr>
          <w:rFonts w:ascii="Times New Roman" w:hAnsi="Times New Roman" w:cs="Times New Roman"/>
          <w:sz w:val="24"/>
          <w:szCs w:val="24"/>
          <w:lang w:val="sr-Cyrl-RS"/>
        </w:rPr>
        <w:t xml:space="preserve"> својине</w:t>
      </w:r>
      <w:r w:rsidR="00F433A5" w:rsidRPr="001A241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F33F2B" w:rsidRPr="001A2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3F2B" w:rsidRPr="001A2412" w:rsidRDefault="00F33F2B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Опис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границ</w:t>
      </w:r>
      <w:r w:rsidR="001827DC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графички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приказ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35306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D35306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35306" w:rsidRPr="001A2412">
        <w:rPr>
          <w:rFonts w:ascii="Times New Roman" w:hAnsi="Times New Roman" w:cs="Times New Roman"/>
          <w:sz w:val="24"/>
          <w:szCs w:val="24"/>
        </w:rPr>
        <w:t>„</w:t>
      </w:r>
      <w:r w:rsidR="00D35306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D35306" w:rsidRPr="001A2412">
        <w:rPr>
          <w:rFonts w:ascii="Times New Roman" w:hAnsi="Times New Roman" w:cs="Times New Roman"/>
          <w:sz w:val="24"/>
          <w:szCs w:val="24"/>
        </w:rPr>
        <w:t>”</w:t>
      </w:r>
      <w:r w:rsidR="00CA5B97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дати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Прилогу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A5B97" w:rsidRPr="001A2412">
        <w:rPr>
          <w:rFonts w:ascii="Times New Roman" w:eastAsiaTheme="minorEastAsia" w:hAnsi="Times New Roman" w:cs="Times New Roman"/>
          <w:sz w:val="24"/>
          <w:szCs w:val="24"/>
        </w:rPr>
        <w:t>–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Опис</w:t>
      </w:r>
      <w:proofErr w:type="spellEnd"/>
      <w:r w:rsidR="00CA5B97"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границ</w:t>
      </w:r>
      <w:r w:rsidR="001827DC">
        <w:rPr>
          <w:rFonts w:ascii="Times New Roman" w:eastAsiaTheme="minorEastAsia" w:hAnsi="Times New Roman" w:cs="Times New Roman"/>
          <w:sz w:val="24"/>
          <w:szCs w:val="24"/>
        </w:rPr>
        <w:t>a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графички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приказ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35306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D35306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35306" w:rsidRPr="001A2412">
        <w:rPr>
          <w:rFonts w:ascii="Times New Roman" w:hAnsi="Times New Roman" w:cs="Times New Roman"/>
          <w:sz w:val="24"/>
          <w:szCs w:val="24"/>
        </w:rPr>
        <w:t>„</w:t>
      </w:r>
      <w:r w:rsidR="00D35306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D35306" w:rsidRPr="001A2412">
        <w:rPr>
          <w:rFonts w:ascii="Times New Roman" w:hAnsi="Times New Roman" w:cs="Times New Roman"/>
          <w:sz w:val="24"/>
          <w:szCs w:val="24"/>
        </w:rPr>
        <w:t>”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одштампан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уз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уредбу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чини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њен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саставни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део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50597" w:rsidRDefault="00D50597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5E56" w:rsidRPr="001A2412" w:rsidRDefault="00C85E56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0597" w:rsidRPr="001A2412" w:rsidRDefault="00D50597" w:rsidP="00DE1E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D71DAC" w:rsidRPr="001A2412">
        <w:rPr>
          <w:rFonts w:ascii="Times New Roman" w:hAnsi="Times New Roman" w:cs="Times New Roman"/>
          <w:sz w:val="24"/>
          <w:szCs w:val="24"/>
        </w:rPr>
        <w:t>4.</w:t>
      </w:r>
      <w:proofErr w:type="gramEnd"/>
    </w:p>
    <w:p w:rsidR="009706AF" w:rsidRPr="001A2412" w:rsidRDefault="00D50597" w:rsidP="007B68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9304D2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9304D2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9304D2" w:rsidRPr="001A2412">
        <w:rPr>
          <w:rFonts w:ascii="Times New Roman" w:hAnsi="Times New Roman" w:cs="Times New Roman"/>
          <w:sz w:val="24"/>
          <w:szCs w:val="24"/>
        </w:rPr>
        <w:t>„</w:t>
      </w:r>
      <w:r w:rsidR="009304D2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9304D2" w:rsidRPr="001A2412">
        <w:rPr>
          <w:rFonts w:ascii="Times New Roman" w:hAnsi="Times New Roman" w:cs="Times New Roman"/>
          <w:sz w:val="24"/>
          <w:szCs w:val="24"/>
        </w:rPr>
        <w:t>”</w:t>
      </w:r>
      <w:r w:rsidR="009648A1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="00FE3C72" w:rsidRPr="001A2412">
        <w:rPr>
          <w:rFonts w:ascii="Times New Roman" w:hAnsi="Times New Roman" w:cs="Times New Roman"/>
          <w:sz w:val="24"/>
          <w:szCs w:val="24"/>
        </w:rPr>
        <w:t>утврђуј</w:t>
      </w:r>
      <w:proofErr w:type="spellEnd"/>
      <w:r w:rsidR="00FE3C72" w:rsidRPr="001A2412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режим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="009304D2" w:rsidRPr="001A2412">
        <w:rPr>
          <w:rFonts w:ascii="Times New Roman" w:eastAsia="Times New Roman" w:hAnsi="Times New Roman" w:cs="Times New Roman"/>
          <w:bCs/>
          <w:noProof/>
          <w:sz w:val="24"/>
          <w:szCs w:val="24"/>
          <w:lang w:val="hr-HR"/>
        </w:rPr>
        <w:t xml:space="preserve"> </w:t>
      </w:r>
      <w:r w:rsidR="009304D2" w:rsidRPr="001A2412">
        <w:rPr>
          <w:rFonts w:ascii="Times New Roman" w:hAnsi="Times New Roman" w:cs="Times New Roman"/>
          <w:sz w:val="24"/>
          <w:szCs w:val="24"/>
        </w:rPr>
        <w:t>II</w:t>
      </w:r>
      <w:r w:rsidR="00F33F2B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3F2B" w:rsidRPr="001A2412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="007B6816" w:rsidRPr="001A2412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7B6816" w:rsidRPr="001A2412">
        <w:rPr>
          <w:rFonts w:ascii="Times New Roman" w:hAnsi="Times New Roman" w:cs="Times New Roman"/>
          <w:sz w:val="24"/>
          <w:szCs w:val="24"/>
          <w:lang w:val="sr-Cyrl-RS"/>
        </w:rPr>
        <w:t xml:space="preserve">на коме се </w:t>
      </w:r>
      <w:r w:rsidR="007B6816" w:rsidRPr="001A2412">
        <w:rPr>
          <w:rFonts w:ascii="Times New Roman" w:hAnsi="Times New Roman" w:cs="Times New Roman"/>
          <w:noProof/>
          <w:sz w:val="24"/>
          <w:szCs w:val="24"/>
        </w:rPr>
        <w:t>спроводи</w:t>
      </w:r>
      <w:r w:rsidR="009706AF" w:rsidRPr="001A2412">
        <w:rPr>
          <w:rFonts w:ascii="Times New Roman" w:hAnsi="Times New Roman" w:cs="Times New Roman"/>
          <w:noProof/>
          <w:sz w:val="24"/>
          <w:szCs w:val="24"/>
        </w:rPr>
        <w:t xml:space="preserve"> активна заштита ради очувања и унапређења природних вредности, посебно кроз мере управљања популацијама дивљих биљака и животиња, одржање и побољшање услова у природним стаништима и традиционално коришћење природних ресурса. </w:t>
      </w:r>
    </w:p>
    <w:p w:rsidR="00927AFD" w:rsidRDefault="009706AF" w:rsidP="00927AFD">
      <w:pPr>
        <w:pStyle w:val="BodyText"/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</w:rPr>
        <w:t>Осим забране радова и активности</w:t>
      </w:r>
      <w:r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proofErr w:type="spellStart"/>
      <w:r w:rsidR="006C0776">
        <w:rPr>
          <w:rFonts w:ascii="Times New Roman" w:eastAsiaTheme="minorEastAsia" w:hAnsi="Times New Roman" w:cs="Times New Roman"/>
          <w:sz w:val="24"/>
          <w:szCs w:val="24"/>
        </w:rPr>
        <w:t>које</w:t>
      </w:r>
      <w:proofErr w:type="spellEnd"/>
      <w:r w:rsidR="006C077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="006C077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утврђене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чланом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35.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Закона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заштити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природе</w:t>
      </w:r>
      <w:proofErr w:type="spellEnd"/>
      <w:r w:rsidRPr="001A2412">
        <w:rPr>
          <w:rFonts w:ascii="Times New Roman" w:hAnsi="Times New Roman" w:cs="Times New Roman"/>
          <w:noProof/>
          <w:sz w:val="24"/>
          <w:szCs w:val="24"/>
        </w:rPr>
        <w:t xml:space="preserve"> забрањује се и:</w:t>
      </w:r>
    </w:p>
    <w:p w:rsidR="00927AFD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27AFD">
        <w:rPr>
          <w:rFonts w:ascii="Times New Roman" w:hAnsi="Times New Roman" w:cs="Times New Roman"/>
          <w:noProof/>
          <w:sz w:val="24"/>
          <w:szCs w:val="24"/>
          <w:lang w:val="sr-Cyrl-RS"/>
        </w:rPr>
        <w:t>промена и реконструкција постојеће морфологије терена;</w:t>
      </w:r>
    </w:p>
    <w:p w:rsidR="00927AFD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експлоатација минералних сировина;</w:t>
      </w:r>
    </w:p>
    <w:p w:rsidR="00927AFD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извођење земљаних, шумарских и других радова који могу нарушити темељне вредности природног добра;</w:t>
      </w:r>
    </w:p>
    <w:p w:rsidR="00513339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узимање петролошког материјала, осим за потребе научних истраживања;</w:t>
      </w:r>
    </w:p>
    <w:p w:rsidR="00513339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формирање депонија (</w:t>
      </w: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јаловина, комунални, индустријски и други отпад, као и вишка земље са откопа)</w:t>
      </w:r>
      <w:r w:rsidRPr="001A2412">
        <w:rPr>
          <w:rFonts w:ascii="Times New Roman" w:hAnsi="Times New Roman" w:cs="Times New Roman"/>
          <w:noProof/>
          <w:sz w:val="24"/>
          <w:lang w:val="sr-Cyrl-RS"/>
        </w:rPr>
        <w:t xml:space="preserve"> и спаљивање отпада;</w:t>
      </w:r>
    </w:p>
    <w:p w:rsidR="00513339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промена намене површина;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 енергетских објеката;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 инфраструктурних објеката електронских комуникација (</w:t>
      </w:r>
      <w:r w:rsidRPr="001A2412">
        <w:rPr>
          <w:rFonts w:ascii="Times New Roman" w:hAnsi="Times New Roman" w:cs="Times New Roman"/>
          <w:noProof/>
          <w:sz w:val="24"/>
          <w:lang w:val="sr-Cyrl-RS"/>
        </w:rPr>
        <w:t>антенска постројења радио телевизијских предајника, предајници мобилне телефоније, као и других објеката високоградње који нарушавају визуелни интегритет простора</w:t>
      </w: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);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изградња надземних и подземних линијских инфраструктурних објеката (електроенергетски водови, жичаре и сл.);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извођење свих других радова којима се могу нарушити примарне природне и амбијенталне вредности, а посебно станишта заштићених врста фауне (нпр. постављање рефлектора или друге врсте осветљења);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уређивање простора и/или извођење радова и активности који могу да наруше утврђена својства, статичку безбедност и намену објеката са статусом непокретних културних добара;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коришћење и уништавање строго заштићених врста биљака, животиња и гљива и предузимање активности којима би се могла угрозити њихова станишта;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коришћење техничких средстава која могу оштетити или уништити примерке заштићених врста, односно њихова станишта и њихово сакупљање изван прописаног периода;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постављање табли и других обавештења на стаблима;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сеча која није у складу са плановима газдовања шумама;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lastRenderedPageBreak/>
        <w:t>одношење стеље, лисника и земљишта са површина под шумама;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фрагментација шумског комплекса;</w:t>
      </w:r>
    </w:p>
    <w:p w:rsidR="00C34C72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lang w:val="sr-Cyrl-RS"/>
        </w:rPr>
        <w:t>промена вегетацијског састава без претходне сагласности надлежних установа заштите природе и културних добара;</w:t>
      </w:r>
    </w:p>
    <w:p w:rsidR="00C34C72" w:rsidRPr="00247DDB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247DDB">
        <w:rPr>
          <w:rFonts w:ascii="Times New Roman" w:hAnsi="Times New Roman" w:cs="Times New Roman"/>
          <w:sz w:val="24"/>
          <w:szCs w:val="24"/>
          <w:lang w:val="sr-Cyrl-RS"/>
        </w:rPr>
        <w:t>уништавање гнезда птица и активности које доводе до узнемиравања птица у периоду размножавања (март-јул);</w:t>
      </w:r>
    </w:p>
    <w:p w:rsidR="00927AFD" w:rsidRPr="001A2412" w:rsidRDefault="00927AFD" w:rsidP="00F16521">
      <w:pPr>
        <w:pStyle w:val="BodyText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eastAsia="Times New Roman" w:hAnsi="Times New Roman" w:cs="Times New Roman"/>
          <w:sz w:val="24"/>
          <w:szCs w:val="24"/>
          <w:lang w:val="sr-Cyrl-RS"/>
        </w:rPr>
        <w:t>исушивање локалних бара и мањих водених површина.</w:t>
      </w:r>
    </w:p>
    <w:p w:rsidR="00D6597B" w:rsidRPr="001A2412" w:rsidRDefault="00D50597" w:rsidP="00D74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ограничавају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>:</w:t>
      </w:r>
    </w:p>
    <w:p w:rsidR="00A94F6A" w:rsidRPr="001A2412" w:rsidRDefault="00A94F6A" w:rsidP="00F16521">
      <w:pPr>
        <w:pStyle w:val="ListParagraph"/>
        <w:numPr>
          <w:ilvl w:val="0"/>
          <w:numId w:val="49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спровођење активности у циљу заштите и презентације непокретних културних добара и у сврху ревитализације природних станишта;</w:t>
      </w:r>
    </w:p>
    <w:p w:rsidR="00A94F6A" w:rsidRPr="001A2412" w:rsidRDefault="006C0776" w:rsidP="00F16521">
      <w:pPr>
        <w:pStyle w:val="ListParagraph"/>
        <w:numPr>
          <w:ilvl w:val="0"/>
          <w:numId w:val="49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конверзију</w:t>
      </w:r>
      <w:r w:rsidR="00A94F6A"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шумских површина тј. превођење алохтоних шумских површина у аутохтоне, као и превођење изданачких у високe шуме;</w:t>
      </w:r>
    </w:p>
    <w:p w:rsidR="00A94F6A" w:rsidRPr="001A2412" w:rsidRDefault="00A94F6A" w:rsidP="00F16521">
      <w:pPr>
        <w:pStyle w:val="ListParagraph"/>
        <w:numPr>
          <w:ilvl w:val="0"/>
          <w:numId w:val="49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редовно сузбијање инвазивних врста на местима где њихова експанзија угрожава подмладак аутохтоне вегетације;</w:t>
      </w:r>
    </w:p>
    <w:p w:rsidR="00A94F6A" w:rsidRPr="001A2412" w:rsidRDefault="006C0776" w:rsidP="00F16521">
      <w:pPr>
        <w:pStyle w:val="ListParagraph"/>
        <w:numPr>
          <w:ilvl w:val="0"/>
          <w:numId w:val="49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санацију</w:t>
      </w:r>
      <w:r w:rsidR="00A94F6A"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деградираних шумских екосистема;</w:t>
      </w:r>
    </w:p>
    <w:p w:rsidR="00A94F6A" w:rsidRPr="001A2412" w:rsidRDefault="006C0776" w:rsidP="00F16521">
      <w:pPr>
        <w:pStyle w:val="ListParagraph"/>
        <w:numPr>
          <w:ilvl w:val="0"/>
          <w:numId w:val="49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изградњу</w:t>
      </w:r>
      <w:r w:rsidR="00A94F6A"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објеката (инфо центар, сувенирница, билборда и др.) који имају функцију презентације заштићеног природног добра;</w:t>
      </w:r>
    </w:p>
    <w:p w:rsidR="00A94F6A" w:rsidRPr="001A2412" w:rsidRDefault="006C0776" w:rsidP="00F16521">
      <w:pPr>
        <w:pStyle w:val="ListParagraph"/>
        <w:numPr>
          <w:ilvl w:val="0"/>
          <w:numId w:val="49"/>
        </w:numPr>
        <w:tabs>
          <w:tab w:val="left" w:pos="851"/>
        </w:tabs>
        <w:spacing w:before="60" w:after="6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/>
        </w:rPr>
        <w:t>реконструкцију</w:t>
      </w:r>
      <w:r w:rsidR="00A94F6A"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, санацију и адаптацију стамбених и економских објеката пољопривредних домаћинстава;</w:t>
      </w:r>
    </w:p>
    <w:p w:rsidR="00A5778F" w:rsidRDefault="00A94F6A" w:rsidP="00454DB5">
      <w:pPr>
        <w:pStyle w:val="ListParagraph"/>
        <w:numPr>
          <w:ilvl w:val="0"/>
          <w:numId w:val="49"/>
        </w:numPr>
        <w:tabs>
          <w:tab w:val="left" w:pos="851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>х</w:t>
      </w:r>
      <w:r w:rsidR="006C0776">
        <w:rPr>
          <w:rFonts w:ascii="Times New Roman" w:hAnsi="Times New Roman" w:cs="Times New Roman"/>
          <w:noProof/>
          <w:sz w:val="24"/>
          <w:szCs w:val="24"/>
          <w:lang w:val="sr-Cyrl-RS"/>
        </w:rPr>
        <w:t>ортикултурно уређење и постепену замену</w:t>
      </w:r>
      <w:r w:rsidRPr="001A2412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декоративних старих јединки дендрофлоре врстама које су аутохтоне, према пројектно-техничкој документациј</w:t>
      </w:r>
      <w:r w:rsidR="002D4504">
        <w:rPr>
          <w:rFonts w:ascii="Times New Roman" w:hAnsi="Times New Roman" w:cs="Times New Roman"/>
          <w:noProof/>
          <w:sz w:val="24"/>
          <w:szCs w:val="24"/>
          <w:lang w:val="sr-Cyrl-RS"/>
        </w:rPr>
        <w:t>и (у дворишту цркве);</w:t>
      </w:r>
    </w:p>
    <w:p w:rsidR="00D6597B" w:rsidRPr="00147383" w:rsidRDefault="00D6597B" w:rsidP="00454DB5">
      <w:pPr>
        <w:pStyle w:val="ListParagraph"/>
        <w:numPr>
          <w:ilvl w:val="0"/>
          <w:numId w:val="49"/>
        </w:numPr>
        <w:tabs>
          <w:tab w:val="left" w:pos="851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D6597B">
        <w:rPr>
          <w:rFonts w:ascii="Times New Roman" w:hAnsi="Times New Roman" w:cs="Times New Roman"/>
          <w:sz w:val="24"/>
          <w:szCs w:val="24"/>
          <w:lang w:val="sr-Cyrl-RS"/>
        </w:rPr>
        <w:t xml:space="preserve">геолошка и друга истраживања која нису у супротности са циљевима очувања и унапређивања природних вредности </w:t>
      </w:r>
      <w:r w:rsidR="006C0776">
        <w:rPr>
          <w:rFonts w:ascii="Times New Roman" w:hAnsi="Times New Roman" w:cs="Times New Roman"/>
          <w:sz w:val="24"/>
          <w:szCs w:val="24"/>
          <w:lang w:val="sr-Cyrl-RS"/>
        </w:rPr>
        <w:t>заштићеног подручја.</w:t>
      </w:r>
    </w:p>
    <w:p w:rsidR="0053469C" w:rsidRPr="0023597E" w:rsidRDefault="0023597E" w:rsidP="002359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3597E">
        <w:rPr>
          <w:rFonts w:ascii="Times New Roman" w:hAnsi="Times New Roman" w:cs="Times New Roman"/>
          <w:sz w:val="24"/>
          <w:szCs w:val="24"/>
          <w:lang w:val="sr-Cyrl-RS"/>
        </w:rPr>
        <w:t>Забране и ограничења прописане овим чланом, не односе се на војне објекте и комплексе, као и активности које Војска Србије изводи или ће изводити за потребе одбране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3597E" w:rsidRDefault="0023597E" w:rsidP="004F56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2CA5" w:rsidRPr="001A2412" w:rsidRDefault="001A2412" w:rsidP="004F56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D62CA5" w:rsidRPr="001A2412">
        <w:rPr>
          <w:rFonts w:ascii="Times New Roman" w:hAnsi="Times New Roman" w:cs="Times New Roman"/>
          <w:sz w:val="24"/>
          <w:szCs w:val="24"/>
        </w:rPr>
        <w:t>.</w:t>
      </w:r>
    </w:p>
    <w:p w:rsidR="007F1F05" w:rsidRPr="001A2412" w:rsidRDefault="006C0776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</w:t>
      </w:r>
      <w:r w:rsidR="00C1792D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</w:t>
      </w:r>
      <w:r w:rsidR="00C1792D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1792D" w:rsidRPr="001A2412">
        <w:rPr>
          <w:rFonts w:ascii="Times New Roman" w:hAnsi="Times New Roman" w:cs="Times New Roman"/>
          <w:sz w:val="24"/>
          <w:szCs w:val="24"/>
        </w:rPr>
        <w:t>„</w:t>
      </w:r>
      <w:r w:rsidR="00C1792D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C1792D" w:rsidRPr="001A2412">
        <w:rPr>
          <w:rFonts w:ascii="Times New Roman" w:hAnsi="Times New Roman" w:cs="Times New Roman"/>
          <w:sz w:val="24"/>
          <w:szCs w:val="24"/>
        </w:rPr>
        <w:t>”</w:t>
      </w:r>
      <w:r w:rsidR="00F56E51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поверава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="00ED69FE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D69FE" w:rsidRPr="001A2412">
        <w:rPr>
          <w:rFonts w:ascii="Times New Roman" w:hAnsi="Times New Roman" w:cs="Times New Roman"/>
          <w:sz w:val="24"/>
          <w:szCs w:val="24"/>
        </w:rPr>
        <w:t>Ј</w:t>
      </w:r>
      <w:r w:rsidR="00ED69FE" w:rsidRPr="001A2412">
        <w:rPr>
          <w:rFonts w:ascii="Times New Roman" w:hAnsi="Times New Roman" w:cs="Times New Roman"/>
          <w:sz w:val="24"/>
          <w:szCs w:val="24"/>
          <w:lang w:val="sr-Cyrl-CS"/>
        </w:rPr>
        <w:t>авном предузећу</w:t>
      </w:r>
      <w:r w:rsidR="00ED69FE"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067817" w:rsidRPr="001A2412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067817" w:rsidRPr="001A2412">
        <w:rPr>
          <w:rFonts w:ascii="Times New Roman" w:hAnsi="Times New Roman" w:cs="Times New Roman"/>
          <w:sz w:val="24"/>
          <w:szCs w:val="24"/>
        </w:rPr>
        <w:t>Србијашуме</w:t>
      </w:r>
      <w:proofErr w:type="spellEnd"/>
      <w:r w:rsidR="00067817" w:rsidRPr="001A2412">
        <w:rPr>
          <w:rFonts w:ascii="Times New Roman" w:hAnsi="Times New Roman" w:cs="Times New Roman"/>
          <w:sz w:val="24"/>
          <w:szCs w:val="24"/>
        </w:rPr>
        <w:t>”</w:t>
      </w:r>
      <w:r w:rsidR="00ED69FE"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7F1F05" w:rsidRPr="001A2412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067817" w:rsidRPr="001A2412" w:rsidRDefault="00067817" w:rsidP="00067817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</w:rPr>
        <w:t xml:space="preserve"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 и подручје заштитне зоне;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и заштитне зоне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 </w:t>
      </w:r>
    </w:p>
    <w:p w:rsidR="001A2412" w:rsidRDefault="00067817" w:rsidP="00F16521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2412">
        <w:rPr>
          <w:rFonts w:ascii="Times New Roman" w:hAnsi="Times New Roman" w:cs="Times New Roman"/>
          <w:noProof/>
          <w:sz w:val="24"/>
          <w:szCs w:val="24"/>
        </w:rPr>
        <w:t>Управљач је дужан да изврши упис делатности управљања заштићеним подручјем у складу са прописима којима се уређује класификација делатности и регистрација удружења у року од 60 дана од дана ступања на снагу ове уредбе.</w:t>
      </w:r>
    </w:p>
    <w:p w:rsidR="00454DB5" w:rsidRDefault="00454DB5" w:rsidP="004F56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F05" w:rsidRPr="001A2412" w:rsidRDefault="00067817" w:rsidP="004F56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1A2412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7F1F05" w:rsidRPr="001A2412">
        <w:rPr>
          <w:rFonts w:ascii="Times New Roman" w:hAnsi="Times New Roman" w:cs="Times New Roman"/>
          <w:sz w:val="24"/>
          <w:szCs w:val="24"/>
        </w:rPr>
        <w:t>.</w:t>
      </w:r>
    </w:p>
    <w:p w:rsidR="00183E09" w:rsidRPr="001A2412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одрживо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приказивање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CB254F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sz w:val="24"/>
          <w:szCs w:val="24"/>
        </w:rPr>
        <w:t>„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CB254F" w:rsidRPr="001A2412">
        <w:rPr>
          <w:rFonts w:ascii="Times New Roman" w:hAnsi="Times New Roman" w:cs="Times New Roman"/>
          <w:sz w:val="24"/>
          <w:szCs w:val="24"/>
        </w:rPr>
        <w:t>”</w:t>
      </w:r>
      <w:r w:rsidR="00CB254F" w:rsidRPr="001A241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B254F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lastRenderedPageBreak/>
        <w:t>доноси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садржином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3E09" w:rsidRPr="001A2412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задатке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повољног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7F1F05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hAnsi="Times New Roman" w:cs="Times New Roman"/>
          <w:sz w:val="24"/>
          <w:szCs w:val="24"/>
        </w:rPr>
        <w:t>ко</w:t>
      </w:r>
      <w:r w:rsidRPr="001A2412">
        <w:rPr>
          <w:rFonts w:ascii="Times New Roman" w:hAnsi="Times New Roman" w:cs="Times New Roman"/>
          <w:sz w:val="24"/>
          <w:szCs w:val="24"/>
        </w:rPr>
        <w:t>јим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3E09" w:rsidRPr="001A2412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="006C0776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министарству надлежном за послове заштите животне средине (у даљем тексту:</w:t>
      </w:r>
      <w:r w:rsidR="00067817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63259C" w:rsidRPr="001A2412">
        <w:rPr>
          <w:rFonts w:ascii="Times New Roman" w:hAnsi="Times New Roman" w:cs="Times New Roman"/>
          <w:sz w:val="24"/>
          <w:szCs w:val="24"/>
        </w:rPr>
        <w:t>М</w:t>
      </w:r>
      <w:r w:rsidR="006C0776">
        <w:rPr>
          <w:rFonts w:ascii="Times New Roman" w:hAnsi="Times New Roman" w:cs="Times New Roman"/>
          <w:sz w:val="24"/>
          <w:szCs w:val="24"/>
        </w:rPr>
        <w:t>инистарство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>)</w:t>
      </w:r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63AB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1A2412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3259C" w:rsidRPr="001A2412">
        <w:rPr>
          <w:rFonts w:ascii="Times New Roman" w:hAnsi="Times New Roman" w:cs="Times New Roman"/>
          <w:sz w:val="24"/>
          <w:szCs w:val="24"/>
        </w:rPr>
        <w:t>М</w:t>
      </w:r>
      <w:r w:rsidRPr="001A2412">
        <w:rPr>
          <w:rFonts w:ascii="Times New Roman" w:hAnsi="Times New Roman" w:cs="Times New Roman"/>
          <w:sz w:val="24"/>
          <w:szCs w:val="24"/>
        </w:rPr>
        <w:t>инистарство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прибавља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министарстава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надлежних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просторног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63AB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C363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63AB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C363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63AB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C363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363AB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финансија</w:t>
      </w:r>
      <w:proofErr w:type="spellEnd"/>
      <w:r w:rsidR="00C363A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AE1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E09" w:rsidRPr="001A2412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остварене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ревизију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3E09" w:rsidRPr="001A2412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83E09" w:rsidRPr="001A2412" w:rsidRDefault="00183E09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сажет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одрживог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годишњих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чувању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одржавању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унапређењу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приказивању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одрживом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социо-економског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доношењу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првенствено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накнади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обележавању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информационог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противпожарној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субјеката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</w:t>
      </w:r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C07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0776">
        <w:rPr>
          <w:rFonts w:ascii="Times New Roman" w:hAnsi="Times New Roman" w:cs="Times New Roman"/>
          <w:sz w:val="24"/>
          <w:szCs w:val="24"/>
        </w:rPr>
        <w:t>извршење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потребних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739C" w:rsidRPr="001A2412" w:rsidRDefault="00A1739C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6BB3" w:rsidRPr="001A2412" w:rsidRDefault="00A1739C" w:rsidP="004F568C">
      <w:pPr>
        <w:spacing w:after="0" w:line="240" w:lineRule="auto"/>
        <w:jc w:val="center"/>
        <w:rPr>
          <w:rFonts w:ascii="Trebuchet MS" w:hAnsi="Trebuchet MS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D508EC">
        <w:rPr>
          <w:rFonts w:ascii="Times New Roman" w:hAnsi="Times New Roman" w:cs="Times New Roman"/>
          <w:sz w:val="24"/>
          <w:szCs w:val="24"/>
        </w:rPr>
        <w:t>7</w:t>
      </w:r>
      <w:r w:rsidR="00D71DAC" w:rsidRPr="001A2412">
        <w:rPr>
          <w:rFonts w:ascii="Times New Roman" w:hAnsi="Times New Roman" w:cs="Times New Roman"/>
          <w:sz w:val="24"/>
          <w:szCs w:val="24"/>
        </w:rPr>
        <w:t>.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дужан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обезбеди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спровођење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режима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заштите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односно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унутрашњи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ред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чување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заштићеног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подручја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складу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правилником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унутрашњем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реду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чуварској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служби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доноси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уз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сагласност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Министарства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року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шест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месеци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ступања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снагу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уредбе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оквиру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садржине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прописане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Законом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заштити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природе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правилником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C0776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из става 1. овог члана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ближе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утврђују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забрањени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радови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активности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као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правила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услови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обављања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радова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активности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допуштени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подручју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CB254F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sz w:val="24"/>
          <w:szCs w:val="24"/>
        </w:rPr>
        <w:t>„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CB254F" w:rsidRPr="001A2412">
        <w:rPr>
          <w:rFonts w:ascii="Times New Roman" w:hAnsi="Times New Roman" w:cs="Times New Roman"/>
          <w:sz w:val="24"/>
          <w:szCs w:val="24"/>
        </w:rPr>
        <w:t>”</w:t>
      </w:r>
      <w:r w:rsidR="004F568C" w:rsidRPr="001A241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Правилник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C0776" w:rsidRPr="006C0776">
        <w:rPr>
          <w:rFonts w:ascii="Times New Roman" w:eastAsiaTheme="minorEastAsia" w:hAnsi="Times New Roman" w:cs="Times New Roman"/>
          <w:sz w:val="24"/>
          <w:szCs w:val="24"/>
          <w:lang w:val="sr-Cyrl-RS"/>
        </w:rPr>
        <w:t>из става 1. овог члана</w:t>
      </w:r>
      <w:r w:rsidR="006C0776" w:rsidRPr="006C077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објављује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„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Служ</w:t>
      </w:r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>беном</w:t>
      </w:r>
      <w:proofErr w:type="spellEnd"/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>гласнику</w:t>
      </w:r>
      <w:proofErr w:type="spellEnd"/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>Републике</w:t>
      </w:r>
      <w:proofErr w:type="spellEnd"/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>Србије</w:t>
      </w:r>
      <w:proofErr w:type="spellEnd"/>
      <w:r w:rsidR="004F568C" w:rsidRPr="001A2412">
        <w:rPr>
          <w:rFonts w:ascii="Times New Roman" w:eastAsiaTheme="minorEastAsia" w:hAnsi="Times New Roman" w:cs="Times New Roman"/>
          <w:sz w:val="24"/>
          <w:szCs w:val="24"/>
        </w:rPr>
        <w:t>”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29230E" w:rsidRPr="001A2412" w:rsidRDefault="0029230E" w:rsidP="00267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0E" w:rsidRPr="001A2412" w:rsidRDefault="00D508EC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29230E" w:rsidRPr="001A2412">
        <w:rPr>
          <w:rFonts w:ascii="Times New Roman" w:hAnsi="Times New Roman" w:cs="Times New Roman"/>
          <w:sz w:val="24"/>
          <w:szCs w:val="24"/>
        </w:rPr>
        <w:t>.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дужан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прописан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начин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обележи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C0776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</w:t>
      </w:r>
      <w:r w:rsidR="00CB254F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</w:t>
      </w:r>
      <w:r w:rsidR="00CB254F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sz w:val="24"/>
          <w:szCs w:val="24"/>
        </w:rPr>
        <w:t>„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CB254F" w:rsidRPr="001A2412">
        <w:rPr>
          <w:rFonts w:ascii="Times New Roman" w:hAnsi="Times New Roman" w:cs="Times New Roman"/>
          <w:sz w:val="24"/>
          <w:szCs w:val="24"/>
        </w:rPr>
        <w:t>”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његове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спољне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границе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границе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површина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односно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локалитета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режимом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заштите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I, II и III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степена</w:t>
      </w:r>
      <w:proofErr w:type="spellEnd"/>
      <w:r w:rsidR="006C0776">
        <w:rPr>
          <w:rFonts w:ascii="Times New Roman" w:eastAsiaTheme="minorEastAsia" w:hAnsi="Times New Roman" w:cs="Times New Roman"/>
          <w:sz w:val="24"/>
          <w:szCs w:val="24"/>
          <w:lang w:val="sr-Cyrl-RS"/>
        </w:rPr>
        <w:t>,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најкасније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року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годину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ступања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снагу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уредбе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дужан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сарадњи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Републичким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геодетским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заводом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r w:rsidR="00FB3EDF"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>З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аводом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заштиту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природе</w:t>
      </w:r>
      <w:proofErr w:type="spellEnd"/>
      <w:r w:rsidR="00FB3EDF"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Србије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изврши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идентификацију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граница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CB254F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sz w:val="24"/>
          <w:szCs w:val="24"/>
        </w:rPr>
        <w:t>„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 xml:space="preserve">Борачки 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lastRenderedPageBreak/>
        <w:t>крш</w:t>
      </w:r>
      <w:r w:rsidR="00CB254F" w:rsidRPr="001A2412">
        <w:rPr>
          <w:rFonts w:ascii="Times New Roman" w:hAnsi="Times New Roman" w:cs="Times New Roman"/>
          <w:sz w:val="24"/>
          <w:szCs w:val="24"/>
        </w:rPr>
        <w:t>”</w:t>
      </w:r>
      <w:r w:rsidR="00CB254F" w:rsidRPr="001A24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терену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дигиталној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ортофото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карти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катастарском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плану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FB3EDF"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року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12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месеци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ступања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снагу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уредбе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trike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операт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односно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записник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утврђивању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граница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из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става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2.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овог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члана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сагласност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министарство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надлежно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послове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просторног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планирања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Границе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утврђене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описане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верификоване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начин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прописан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2. и 3.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овог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члана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сматраће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меродавним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свим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стварима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које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тичу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спровођења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уредбе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29230E" w:rsidRPr="001A2412" w:rsidRDefault="0029230E" w:rsidP="00267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230E" w:rsidRPr="001A2412" w:rsidRDefault="00E918D3" w:rsidP="00FB3E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</w:t>
      </w:r>
      <w:r w:rsidR="0029230E" w:rsidRPr="001A2412">
        <w:rPr>
          <w:rFonts w:ascii="Times New Roman" w:hAnsi="Times New Roman" w:cs="Times New Roman"/>
          <w:sz w:val="24"/>
          <w:szCs w:val="24"/>
        </w:rPr>
        <w:t>.</w:t>
      </w:r>
    </w:p>
    <w:p w:rsidR="007F1F05" w:rsidRPr="001A2412" w:rsidRDefault="007F1F05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Управљач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дужан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заснује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дигиталну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базу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података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односно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географски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информациони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систем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о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природним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створеним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вредностима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непокретностима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активностима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другим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подацима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значаја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управљање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C0776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Спомеником</w:t>
      </w:r>
      <w:r w:rsidR="00CB254F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природе</w:t>
      </w:r>
      <w:r w:rsidR="00CB254F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sz w:val="24"/>
          <w:szCs w:val="24"/>
        </w:rPr>
        <w:t>„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CB254F" w:rsidRPr="001A2412">
        <w:rPr>
          <w:rFonts w:ascii="Times New Roman" w:hAnsi="Times New Roman" w:cs="Times New Roman"/>
          <w:sz w:val="24"/>
          <w:szCs w:val="24"/>
        </w:rPr>
        <w:t>”</w:t>
      </w:r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у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року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године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дана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ступања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снагу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уредбе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 </w:t>
      </w:r>
    </w:p>
    <w:p w:rsidR="00A1739C" w:rsidRPr="001A2412" w:rsidRDefault="00A1739C" w:rsidP="00267F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9230E" w:rsidRPr="001A2412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1</w:t>
      </w:r>
      <w:r w:rsidR="00E918D3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1A2412">
        <w:rPr>
          <w:rFonts w:ascii="Times New Roman" w:hAnsi="Times New Roman" w:cs="Times New Roman"/>
          <w:sz w:val="24"/>
          <w:szCs w:val="24"/>
        </w:rPr>
        <w:t>.</w:t>
      </w:r>
    </w:p>
    <w:p w:rsidR="003801A1" w:rsidRPr="006C0776" w:rsidRDefault="003801A1" w:rsidP="003801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C077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r w:rsidRPr="006C0776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Pr="006C077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6C0776">
        <w:rPr>
          <w:rFonts w:ascii="Times New Roman" w:hAnsi="Times New Roman" w:cs="Times New Roman"/>
          <w:sz w:val="24"/>
          <w:szCs w:val="24"/>
        </w:rPr>
        <w:t>„</w:t>
      </w:r>
      <w:r w:rsidRPr="006C0776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Pr="006C0776">
        <w:rPr>
          <w:rFonts w:ascii="Times New Roman" w:hAnsi="Times New Roman" w:cs="Times New Roman"/>
          <w:sz w:val="24"/>
          <w:szCs w:val="24"/>
        </w:rPr>
        <w:t xml:space="preserve">” </w:t>
      </w:r>
      <w:r w:rsidRPr="006C077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својим актом утврђује </w:t>
      </w:r>
      <w:r w:rsidR="007F1B7D" w:rsidRPr="006C077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У</w:t>
      </w:r>
      <w:r w:rsidRPr="006C077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прављач, у складу са законом који</w:t>
      </w:r>
      <w:r w:rsidR="006C0776" w:rsidRPr="006C077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м се уређују </w:t>
      </w:r>
      <w:r w:rsidRPr="006C0776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накнаде за коришћење јавних добара.</w:t>
      </w:r>
    </w:p>
    <w:p w:rsidR="003801A1" w:rsidRPr="001A2412" w:rsidRDefault="003801A1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9230E" w:rsidRPr="001A2412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1</w:t>
      </w:r>
      <w:r w:rsidR="00E918D3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1A2412">
        <w:rPr>
          <w:rFonts w:ascii="Times New Roman" w:hAnsi="Times New Roman" w:cs="Times New Roman"/>
          <w:sz w:val="24"/>
          <w:szCs w:val="24"/>
        </w:rPr>
        <w:t>.</w:t>
      </w:r>
    </w:p>
    <w:p w:rsidR="007F1F05" w:rsidRPr="001A2412" w:rsidRDefault="007F1F05" w:rsidP="00EC65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CB254F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sz w:val="24"/>
          <w:szCs w:val="24"/>
        </w:rPr>
        <w:t>„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CB254F" w:rsidRPr="001A2412">
        <w:rPr>
          <w:rFonts w:ascii="Times New Roman" w:hAnsi="Times New Roman" w:cs="Times New Roman"/>
          <w:sz w:val="24"/>
          <w:szCs w:val="24"/>
        </w:rPr>
        <w:t>”</w:t>
      </w:r>
      <w:r w:rsidR="006C077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остварених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обављањем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Управљача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="006C077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A241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412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6EB5" w:rsidRPr="001A2412" w:rsidRDefault="00246EB5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230E" w:rsidRPr="001A2412" w:rsidRDefault="0029230E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1</w:t>
      </w:r>
      <w:r w:rsidR="00E918D3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1A2412">
        <w:rPr>
          <w:rFonts w:ascii="Times New Roman" w:hAnsi="Times New Roman" w:cs="Times New Roman"/>
          <w:sz w:val="24"/>
          <w:szCs w:val="24"/>
        </w:rPr>
        <w:t>.</w:t>
      </w:r>
    </w:p>
    <w:p w:rsidR="007F1F05" w:rsidRPr="001A2412" w:rsidRDefault="00D15FBD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</w:t>
      </w:r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ланови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програми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основе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из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области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рударства, енергетике, саобраћаја,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шумарства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ловства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управљања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рибљим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фондом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водопривреде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пољопривреде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туризма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други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>х</w:t>
      </w:r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делатности од утицаја на природу, а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који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односе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на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коришћење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природних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ресурса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простора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у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заштићеном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подручју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noProof/>
          <w:sz w:val="24"/>
          <w:szCs w:val="24"/>
          <w:lang w:val="sr-Cyrl-CS"/>
        </w:rPr>
        <w:t>Споменика природе</w:t>
      </w:r>
      <w:r w:rsidR="00CB254F" w:rsidRPr="001A241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B254F" w:rsidRPr="001A2412">
        <w:rPr>
          <w:rFonts w:ascii="Times New Roman" w:hAnsi="Times New Roman" w:cs="Times New Roman"/>
          <w:sz w:val="24"/>
          <w:szCs w:val="24"/>
        </w:rPr>
        <w:t>„</w:t>
      </w:r>
      <w:r w:rsidR="00CB254F" w:rsidRPr="001A2412">
        <w:rPr>
          <w:rStyle w:val="candidate1"/>
          <w:rFonts w:ascii="Times New Roman" w:hAnsi="Times New Roman" w:cs="Times New Roman"/>
          <w:sz w:val="24"/>
          <w:szCs w:val="24"/>
          <w:lang w:val="sr-Cyrl-CS"/>
        </w:rPr>
        <w:t>Борачки крш</w:t>
      </w:r>
      <w:r w:rsidR="00CB254F" w:rsidRPr="001A2412">
        <w:rPr>
          <w:rFonts w:ascii="Times New Roman" w:hAnsi="Times New Roman" w:cs="Times New Roman"/>
          <w:sz w:val="24"/>
          <w:szCs w:val="24"/>
        </w:rPr>
        <w:t>”</w:t>
      </w:r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усагласиће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се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са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Просторним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планом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Републике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Србије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овом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>уредбо</w:t>
      </w:r>
      <w:r w:rsidR="00AD4B8E" w:rsidRPr="001A2412">
        <w:rPr>
          <w:rFonts w:ascii="Times New Roman" w:eastAsiaTheme="minorEastAsia" w:hAnsi="Times New Roman" w:cs="Times New Roman"/>
          <w:sz w:val="24"/>
          <w:szCs w:val="24"/>
        </w:rPr>
        <w:t>м</w:t>
      </w:r>
      <w:proofErr w:type="spellEnd"/>
      <w:r w:rsidR="00AD4B8E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="00AD4B8E" w:rsidRPr="001A2412">
        <w:rPr>
          <w:rFonts w:ascii="Times New Roman" w:eastAsiaTheme="minorEastAsia" w:hAnsi="Times New Roman" w:cs="Times New Roman"/>
          <w:sz w:val="24"/>
          <w:szCs w:val="24"/>
        </w:rPr>
        <w:t>Планом</w:t>
      </w:r>
      <w:proofErr w:type="spellEnd"/>
      <w:r w:rsidR="00AD4B8E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AD4B8E" w:rsidRPr="001A2412">
        <w:rPr>
          <w:rFonts w:ascii="Times New Roman" w:eastAsiaTheme="minorEastAsia" w:hAnsi="Times New Roman" w:cs="Times New Roman"/>
          <w:sz w:val="24"/>
          <w:szCs w:val="24"/>
        </w:rPr>
        <w:t>у</w:t>
      </w:r>
      <w:r w:rsidR="006C0776">
        <w:rPr>
          <w:rFonts w:ascii="Times New Roman" w:eastAsiaTheme="minorEastAsia" w:hAnsi="Times New Roman" w:cs="Times New Roman"/>
          <w:sz w:val="24"/>
          <w:szCs w:val="24"/>
        </w:rPr>
        <w:t>прављања</w:t>
      </w:r>
      <w:proofErr w:type="spellEnd"/>
      <w:r w:rsidR="007F1F05" w:rsidRPr="001A241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D15FBD" w:rsidRPr="001A2412" w:rsidRDefault="00D15FBD" w:rsidP="00267F35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val="sr-Cyrl-CS"/>
        </w:rPr>
      </w:pP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Планови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програми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</w:rPr>
        <w:t xml:space="preserve"> и </w:t>
      </w:r>
      <w:proofErr w:type="spellStart"/>
      <w:r w:rsidRPr="001A2412">
        <w:rPr>
          <w:rFonts w:ascii="Times New Roman" w:eastAsiaTheme="minorEastAsia" w:hAnsi="Times New Roman" w:cs="Times New Roman"/>
          <w:sz w:val="24"/>
          <w:szCs w:val="24"/>
        </w:rPr>
        <w:t>основе</w:t>
      </w:r>
      <w:proofErr w:type="spellEnd"/>
      <w:r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 xml:space="preserve"> из става </w:t>
      </w:r>
      <w:r w:rsidR="006C0776">
        <w:rPr>
          <w:rFonts w:ascii="Times New Roman" w:eastAsiaTheme="minorEastAsia" w:hAnsi="Times New Roman" w:cs="Times New Roman"/>
          <w:sz w:val="24"/>
          <w:szCs w:val="24"/>
          <w:lang w:val="sr-Cyrl-CS"/>
        </w:rPr>
        <w:t>1. овог члана доносе се уз прет</w:t>
      </w:r>
      <w:r w:rsidRPr="001A2412">
        <w:rPr>
          <w:rFonts w:ascii="Times New Roman" w:eastAsiaTheme="minorEastAsia" w:hAnsi="Times New Roman" w:cs="Times New Roman"/>
          <w:sz w:val="24"/>
          <w:szCs w:val="24"/>
          <w:lang w:val="sr-Cyrl-CS"/>
        </w:rPr>
        <w:t>ходну сагласност министра надлежног за послове заштите животне средине.</w:t>
      </w:r>
    </w:p>
    <w:p w:rsidR="00F4399E" w:rsidRPr="001A2412" w:rsidRDefault="00F4399E" w:rsidP="001A04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399E" w:rsidRPr="001A2412" w:rsidRDefault="001A0483" w:rsidP="00267F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A2412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1A2412">
        <w:rPr>
          <w:rFonts w:ascii="Times New Roman" w:hAnsi="Times New Roman" w:cs="Times New Roman"/>
          <w:sz w:val="24"/>
          <w:szCs w:val="24"/>
        </w:rPr>
        <w:t xml:space="preserve"> 1</w:t>
      </w:r>
      <w:r w:rsidR="00E918D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4399E" w:rsidRPr="001A2412">
        <w:rPr>
          <w:rFonts w:ascii="Times New Roman" w:hAnsi="Times New Roman" w:cs="Times New Roman"/>
          <w:sz w:val="24"/>
          <w:szCs w:val="24"/>
        </w:rPr>
        <w:t>.</w:t>
      </w:r>
    </w:p>
    <w:p w:rsidR="0029230E" w:rsidRPr="001A2412" w:rsidRDefault="00EC6561" w:rsidP="00EC656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="0029230E" w:rsidRPr="001A2412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="0029230E" w:rsidRPr="001A2412">
        <w:rPr>
          <w:rFonts w:ascii="Times New Roman" w:hAnsi="Times New Roman" w:cs="Times New Roman"/>
          <w:sz w:val="24"/>
          <w:szCs w:val="24"/>
        </w:rPr>
        <w:t>Служ</w:t>
      </w:r>
      <w:r>
        <w:rPr>
          <w:rFonts w:ascii="Times New Roman" w:hAnsi="Times New Roman" w:cs="Times New Roman"/>
          <w:sz w:val="24"/>
          <w:szCs w:val="24"/>
        </w:rPr>
        <w:t>беном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0483" w:rsidRPr="001A241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1A0483" w:rsidRPr="001A24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0483" w:rsidRPr="001A2412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1A0483" w:rsidRPr="001A2412">
        <w:rPr>
          <w:rFonts w:ascii="Times New Roman" w:hAnsi="Times New Roman" w:cs="Times New Roman"/>
          <w:sz w:val="24"/>
          <w:szCs w:val="24"/>
        </w:rPr>
        <w:t>”</w:t>
      </w:r>
      <w:r w:rsidR="0029230E" w:rsidRPr="001A24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9230E" w:rsidRPr="001A2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483" w:rsidRPr="001A2412" w:rsidRDefault="001A0483" w:rsidP="001A048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4F9F" w:rsidRPr="00CA2FA2" w:rsidRDefault="003A4F9F" w:rsidP="003A4F9F">
      <w:pPr>
        <w:rPr>
          <w:rFonts w:ascii="Times New Roman" w:hAnsi="Times New Roman"/>
        </w:rPr>
      </w:pPr>
    </w:p>
    <w:p w:rsidR="003A4F9F" w:rsidRPr="00CA2FA2" w:rsidRDefault="003A4F9F" w:rsidP="003A4F9F">
      <w:pPr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05 </w:t>
      </w:r>
      <w:proofErr w:type="spellStart"/>
      <w:r w:rsidR="007D7202" w:rsidRPr="00CA2FA2">
        <w:rPr>
          <w:rFonts w:ascii="Times New Roman" w:hAnsi="Times New Roman"/>
        </w:rPr>
        <w:t>Б</w:t>
      </w:r>
      <w:r w:rsidRPr="00CA2FA2">
        <w:rPr>
          <w:rFonts w:ascii="Times New Roman" w:hAnsi="Times New Roman"/>
        </w:rPr>
        <w:t>рој</w:t>
      </w:r>
      <w:proofErr w:type="spellEnd"/>
      <w:r w:rsidR="007D7202">
        <w:rPr>
          <w:rFonts w:ascii="Times New Roman" w:hAnsi="Times New Roman"/>
          <w:lang w:val="sr-Cyrl-RS"/>
        </w:rPr>
        <w:t>: 110-5462/2019</w:t>
      </w:r>
      <w:r w:rsidRPr="00CA2FA2">
        <w:rPr>
          <w:rFonts w:ascii="Times New Roman" w:hAnsi="Times New Roman"/>
        </w:rPr>
        <w:t xml:space="preserve">                                                                                  </w:t>
      </w:r>
    </w:p>
    <w:p w:rsidR="003A4F9F" w:rsidRPr="00CA2FA2" w:rsidRDefault="003A4F9F" w:rsidP="003A4F9F">
      <w:pPr>
        <w:rPr>
          <w:rFonts w:ascii="Times New Roman" w:hAnsi="Times New Roman"/>
        </w:rPr>
      </w:pPr>
      <w:r w:rsidRPr="00CA2FA2">
        <w:rPr>
          <w:rFonts w:ascii="Times New Roman" w:hAnsi="Times New Roman"/>
        </w:rPr>
        <w:t xml:space="preserve">У </w:t>
      </w:r>
      <w:proofErr w:type="spellStart"/>
      <w:r w:rsidRPr="00CA2FA2">
        <w:rPr>
          <w:rFonts w:ascii="Times New Roman" w:hAnsi="Times New Roman"/>
        </w:rPr>
        <w:t>Београду</w:t>
      </w:r>
      <w:proofErr w:type="spellEnd"/>
      <w:r w:rsidRPr="00CA2FA2">
        <w:rPr>
          <w:rFonts w:ascii="Times New Roman" w:hAnsi="Times New Roman"/>
        </w:rPr>
        <w:t xml:space="preserve">, </w:t>
      </w:r>
      <w:r w:rsidR="007D7202">
        <w:rPr>
          <w:rFonts w:ascii="Times New Roman" w:hAnsi="Times New Roman"/>
          <w:lang w:val="sr-Cyrl-RS"/>
        </w:rPr>
        <w:t>6. јуна 2019.</w:t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</w:r>
      <w:r w:rsidRPr="00CA2FA2">
        <w:rPr>
          <w:rFonts w:ascii="Times New Roman" w:hAnsi="Times New Roman"/>
        </w:rPr>
        <w:softHyphen/>
        <w:t xml:space="preserve"> </w:t>
      </w:r>
      <w:proofErr w:type="spellStart"/>
      <w:r w:rsidRPr="00CA2FA2">
        <w:rPr>
          <w:rFonts w:ascii="Times New Roman" w:hAnsi="Times New Roman"/>
        </w:rPr>
        <w:t>године</w:t>
      </w:r>
      <w:proofErr w:type="spellEnd"/>
      <w:r w:rsidRPr="00CA2FA2">
        <w:rPr>
          <w:rFonts w:ascii="Times New Roman" w:hAnsi="Times New Roman"/>
        </w:rPr>
        <w:t xml:space="preserve">                                                                   </w:t>
      </w:r>
    </w:p>
    <w:p w:rsidR="003A4F9F" w:rsidRDefault="003A4F9F" w:rsidP="003A4F9F">
      <w:pPr>
        <w:jc w:val="center"/>
        <w:rPr>
          <w:rFonts w:ascii="Times New Roman" w:hAnsi="Times New Roman"/>
        </w:rPr>
      </w:pPr>
      <w:r w:rsidRPr="00CA2FA2">
        <w:rPr>
          <w:rFonts w:ascii="Times New Roman" w:hAnsi="Times New Roman"/>
        </w:rPr>
        <w:t>ВЛАДА</w:t>
      </w:r>
    </w:p>
    <w:p w:rsidR="003A4F9F" w:rsidRDefault="00F721D1" w:rsidP="00EC6561">
      <w:pPr>
        <w:ind w:left="648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sr-Cyrl-RS"/>
        </w:rPr>
        <w:t xml:space="preserve">  </w:t>
      </w:r>
      <w:bookmarkStart w:id="0" w:name="_GoBack"/>
      <w:bookmarkEnd w:id="0"/>
      <w:r w:rsidR="003A4F9F" w:rsidRPr="00CA2FA2">
        <w:rPr>
          <w:rFonts w:ascii="Times New Roman" w:hAnsi="Times New Roman"/>
        </w:rPr>
        <w:t>ПРЕДСЕДНИК</w:t>
      </w:r>
    </w:p>
    <w:p w:rsidR="003A4F9F" w:rsidRPr="00CA2FA2" w:rsidRDefault="003A4F9F" w:rsidP="003A4F9F">
      <w:pPr>
        <w:pStyle w:val="potpis"/>
        <w:shd w:val="clear" w:color="auto" w:fill="FFFFFF"/>
        <w:spacing w:before="0" w:beforeAutospacing="0" w:after="0" w:afterAutospacing="0"/>
        <w:ind w:left="6480" w:firstLine="720"/>
        <w:jc w:val="center"/>
      </w:pPr>
      <w:r>
        <w:rPr>
          <w:rStyle w:val="bold"/>
          <w:bCs/>
          <w:color w:val="333333"/>
          <w:lang w:val="sr-Cyrl-RS"/>
        </w:rPr>
        <w:t xml:space="preserve">    </w:t>
      </w:r>
      <w:proofErr w:type="spellStart"/>
      <w:proofErr w:type="gramStart"/>
      <w:r w:rsidRPr="00F140B4">
        <w:rPr>
          <w:rStyle w:val="bold"/>
          <w:bCs/>
          <w:color w:val="333333"/>
        </w:rPr>
        <w:t>Ана</w:t>
      </w:r>
      <w:proofErr w:type="spellEnd"/>
      <w:r w:rsidRPr="00F140B4">
        <w:rPr>
          <w:rStyle w:val="bold"/>
          <w:bCs/>
          <w:color w:val="333333"/>
        </w:rPr>
        <w:t xml:space="preserve"> </w:t>
      </w:r>
      <w:proofErr w:type="spellStart"/>
      <w:r w:rsidRPr="00F140B4">
        <w:rPr>
          <w:rStyle w:val="bold"/>
          <w:bCs/>
          <w:color w:val="333333"/>
        </w:rPr>
        <w:t>Брнабић</w:t>
      </w:r>
      <w:proofErr w:type="spellEnd"/>
      <w:r w:rsidRPr="00F140B4">
        <w:rPr>
          <w:rStyle w:val="bold"/>
          <w:bCs/>
          <w:color w:val="333333"/>
        </w:rPr>
        <w:t>, </w:t>
      </w:r>
      <w:proofErr w:type="spellStart"/>
      <w:r w:rsidRPr="00F140B4">
        <w:rPr>
          <w:color w:val="333333"/>
        </w:rPr>
        <w:t>с.р</w:t>
      </w:r>
      <w:proofErr w:type="spellEnd"/>
      <w:r w:rsidRPr="00F140B4">
        <w:rPr>
          <w:color w:val="333333"/>
        </w:rPr>
        <w:t>.</w:t>
      </w:r>
      <w:proofErr w:type="gramEnd"/>
    </w:p>
    <w:sectPr w:rsidR="003A4F9F" w:rsidRPr="00CA2FA2" w:rsidSect="00860478">
      <w:footerReference w:type="default" r:id="rId9"/>
      <w:pgSz w:w="12240" w:h="15840"/>
      <w:pgMar w:top="1418" w:right="1247" w:bottom="124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164" w:rsidRDefault="00B55164">
      <w:pPr>
        <w:spacing w:after="0" w:line="240" w:lineRule="auto"/>
      </w:pPr>
      <w:r>
        <w:separator/>
      </w:r>
    </w:p>
  </w:endnote>
  <w:endnote w:type="continuationSeparator" w:id="0">
    <w:p w:rsidR="00B55164" w:rsidRDefault="00B5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CYR"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9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0597" w:rsidRDefault="00B45A41">
        <w:pPr>
          <w:pStyle w:val="Footer"/>
          <w:jc w:val="right"/>
        </w:pPr>
        <w:r>
          <w:fldChar w:fldCharType="begin"/>
        </w:r>
        <w:r w:rsidR="00D50597">
          <w:instrText xml:space="preserve"> PAGE   \* MERGEFORMAT </w:instrText>
        </w:r>
        <w:r>
          <w:fldChar w:fldCharType="separate"/>
        </w:r>
        <w:r w:rsidR="00F721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50597" w:rsidRDefault="00D505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164" w:rsidRDefault="00B55164">
      <w:pPr>
        <w:spacing w:after="0" w:line="240" w:lineRule="auto"/>
      </w:pPr>
      <w:r>
        <w:separator/>
      </w:r>
    </w:p>
  </w:footnote>
  <w:footnote w:type="continuationSeparator" w:id="0">
    <w:p w:rsidR="00B55164" w:rsidRDefault="00B551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74F8"/>
    <w:multiLevelType w:val="hybridMultilevel"/>
    <w:tmpl w:val="2EBC4074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7E6A50"/>
    <w:multiLevelType w:val="hybridMultilevel"/>
    <w:tmpl w:val="AE9C26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20B0A"/>
    <w:multiLevelType w:val="hybridMultilevel"/>
    <w:tmpl w:val="70C4898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978084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 CYR" w:hAnsi="Arial CYR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7E2964"/>
    <w:multiLevelType w:val="hybridMultilevel"/>
    <w:tmpl w:val="2D8A58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C12E65"/>
    <w:multiLevelType w:val="hybridMultilevel"/>
    <w:tmpl w:val="42204542"/>
    <w:lvl w:ilvl="0" w:tplc="04090011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3501C43"/>
    <w:multiLevelType w:val="hybridMultilevel"/>
    <w:tmpl w:val="DCA07D12"/>
    <w:lvl w:ilvl="0" w:tplc="BE00B7C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3F31370"/>
    <w:multiLevelType w:val="hybridMultilevel"/>
    <w:tmpl w:val="CFD4B5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9160B1"/>
    <w:multiLevelType w:val="hybridMultilevel"/>
    <w:tmpl w:val="86FC01D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C77BE1"/>
    <w:multiLevelType w:val="hybridMultilevel"/>
    <w:tmpl w:val="5B72B9AC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E57697"/>
    <w:multiLevelType w:val="hybridMultilevel"/>
    <w:tmpl w:val="99C0F5C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B6D064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CA2EBB"/>
    <w:multiLevelType w:val="hybridMultilevel"/>
    <w:tmpl w:val="033EB9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8C132E"/>
    <w:multiLevelType w:val="hybridMultilevel"/>
    <w:tmpl w:val="05E44B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64110"/>
    <w:multiLevelType w:val="hybridMultilevel"/>
    <w:tmpl w:val="DCA07D12"/>
    <w:lvl w:ilvl="0" w:tplc="BE00B7C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4CE38A8"/>
    <w:multiLevelType w:val="hybridMultilevel"/>
    <w:tmpl w:val="647A3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D078F"/>
    <w:multiLevelType w:val="hybridMultilevel"/>
    <w:tmpl w:val="3CAE36BC"/>
    <w:lvl w:ilvl="0" w:tplc="911C869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i w:val="0"/>
        <w:color w:val="76923C" w:themeColor="accent3" w:themeShade="BF"/>
        <w:sz w:val="24"/>
      </w:rPr>
    </w:lvl>
    <w:lvl w:ilvl="1" w:tplc="5726E85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b/>
        <w:i w:val="0"/>
        <w:color w:val="76923C" w:themeColor="accent3" w:themeShade="BF"/>
        <w:sz w:val="24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AFC31B9"/>
    <w:multiLevelType w:val="hybridMultilevel"/>
    <w:tmpl w:val="6ABAF3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223E5C"/>
    <w:multiLevelType w:val="hybridMultilevel"/>
    <w:tmpl w:val="10B2F0B8"/>
    <w:lvl w:ilvl="0" w:tplc="4EEC20A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380C0F"/>
    <w:multiLevelType w:val="hybridMultilevel"/>
    <w:tmpl w:val="991085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622FA5"/>
    <w:multiLevelType w:val="hybridMultilevel"/>
    <w:tmpl w:val="0696FB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0DD41B3"/>
    <w:multiLevelType w:val="hybridMultilevel"/>
    <w:tmpl w:val="69A0BB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E171A3"/>
    <w:multiLevelType w:val="hybridMultilevel"/>
    <w:tmpl w:val="91E22E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967E61"/>
    <w:multiLevelType w:val="hybridMultilevel"/>
    <w:tmpl w:val="4AC4B9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59D76F8"/>
    <w:multiLevelType w:val="hybridMultilevel"/>
    <w:tmpl w:val="391EA34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6759FE"/>
    <w:multiLevelType w:val="hybridMultilevel"/>
    <w:tmpl w:val="62E6A652"/>
    <w:lvl w:ilvl="0" w:tplc="F5B6D064">
      <w:start w:val="1"/>
      <w:numFmt w:val="decimal"/>
      <w:lvlText w:val="%1."/>
      <w:lvlJc w:val="right"/>
      <w:pPr>
        <w:tabs>
          <w:tab w:val="num" w:pos="750"/>
        </w:tabs>
        <w:ind w:left="750" w:hanging="390"/>
      </w:pPr>
      <w:rPr>
        <w:rFonts w:ascii="Arial" w:hAnsi="Arial"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67B5C5B"/>
    <w:multiLevelType w:val="hybridMultilevel"/>
    <w:tmpl w:val="B22834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773867"/>
    <w:multiLevelType w:val="hybridMultilevel"/>
    <w:tmpl w:val="F6C20FAE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F15DA7"/>
    <w:multiLevelType w:val="hybridMultilevel"/>
    <w:tmpl w:val="49CA2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F4208A"/>
    <w:multiLevelType w:val="hybridMultilevel"/>
    <w:tmpl w:val="1B04D3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556348A"/>
    <w:multiLevelType w:val="hybridMultilevel"/>
    <w:tmpl w:val="8C0AFB9A"/>
    <w:lvl w:ilvl="0" w:tplc="F5B6D064">
      <w:start w:val="1"/>
      <w:numFmt w:val="decimal"/>
      <w:lvlText w:val="%1."/>
      <w:lvlJc w:val="right"/>
      <w:pPr>
        <w:ind w:left="750" w:hanging="39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FD317E"/>
    <w:multiLevelType w:val="hybridMultilevel"/>
    <w:tmpl w:val="E7A2F0C6"/>
    <w:lvl w:ilvl="0" w:tplc="04090011">
      <w:start w:val="1"/>
      <w:numFmt w:val="decimal"/>
      <w:lvlText w:val="%1)"/>
      <w:lvlJc w:val="left"/>
      <w:pPr>
        <w:ind w:left="1498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18" w:hanging="360"/>
      </w:pPr>
    </w:lvl>
    <w:lvl w:ilvl="2" w:tplc="0809001B" w:tentative="1">
      <w:start w:val="1"/>
      <w:numFmt w:val="lowerRoman"/>
      <w:lvlText w:val="%3."/>
      <w:lvlJc w:val="right"/>
      <w:pPr>
        <w:ind w:left="2938" w:hanging="180"/>
      </w:pPr>
    </w:lvl>
    <w:lvl w:ilvl="3" w:tplc="0809000F" w:tentative="1">
      <w:start w:val="1"/>
      <w:numFmt w:val="decimal"/>
      <w:lvlText w:val="%4."/>
      <w:lvlJc w:val="left"/>
      <w:pPr>
        <w:ind w:left="3658" w:hanging="360"/>
      </w:pPr>
    </w:lvl>
    <w:lvl w:ilvl="4" w:tplc="08090019" w:tentative="1">
      <w:start w:val="1"/>
      <w:numFmt w:val="lowerLetter"/>
      <w:lvlText w:val="%5."/>
      <w:lvlJc w:val="left"/>
      <w:pPr>
        <w:ind w:left="4378" w:hanging="360"/>
      </w:pPr>
    </w:lvl>
    <w:lvl w:ilvl="5" w:tplc="0809001B" w:tentative="1">
      <w:start w:val="1"/>
      <w:numFmt w:val="lowerRoman"/>
      <w:lvlText w:val="%6."/>
      <w:lvlJc w:val="right"/>
      <w:pPr>
        <w:ind w:left="5098" w:hanging="180"/>
      </w:pPr>
    </w:lvl>
    <w:lvl w:ilvl="6" w:tplc="0809000F" w:tentative="1">
      <w:start w:val="1"/>
      <w:numFmt w:val="decimal"/>
      <w:lvlText w:val="%7."/>
      <w:lvlJc w:val="left"/>
      <w:pPr>
        <w:ind w:left="5818" w:hanging="360"/>
      </w:pPr>
    </w:lvl>
    <w:lvl w:ilvl="7" w:tplc="08090019" w:tentative="1">
      <w:start w:val="1"/>
      <w:numFmt w:val="lowerLetter"/>
      <w:lvlText w:val="%8."/>
      <w:lvlJc w:val="left"/>
      <w:pPr>
        <w:ind w:left="6538" w:hanging="360"/>
      </w:pPr>
    </w:lvl>
    <w:lvl w:ilvl="8" w:tplc="0809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30">
    <w:nsid w:val="47BF33F4"/>
    <w:multiLevelType w:val="hybridMultilevel"/>
    <w:tmpl w:val="3E42D7E6"/>
    <w:lvl w:ilvl="0" w:tplc="0409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4D1E48E0"/>
    <w:multiLevelType w:val="hybridMultilevel"/>
    <w:tmpl w:val="18862804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EBF3A45"/>
    <w:multiLevelType w:val="hybridMultilevel"/>
    <w:tmpl w:val="28408F5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F4972A8"/>
    <w:multiLevelType w:val="hybridMultilevel"/>
    <w:tmpl w:val="BBA4035C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12A7F08"/>
    <w:multiLevelType w:val="hybridMultilevel"/>
    <w:tmpl w:val="E398BF9C"/>
    <w:lvl w:ilvl="0" w:tplc="2B18C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1A03F6E"/>
    <w:multiLevelType w:val="hybridMultilevel"/>
    <w:tmpl w:val="62D60B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460559"/>
    <w:multiLevelType w:val="hybridMultilevel"/>
    <w:tmpl w:val="CE9830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B34990"/>
    <w:multiLevelType w:val="hybridMultilevel"/>
    <w:tmpl w:val="C6D2FE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E51BD0"/>
    <w:multiLevelType w:val="hybridMultilevel"/>
    <w:tmpl w:val="4B7A015C"/>
    <w:lvl w:ilvl="0" w:tplc="93F6EB7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7D9653C"/>
    <w:multiLevelType w:val="hybridMultilevel"/>
    <w:tmpl w:val="DCA07D12"/>
    <w:lvl w:ilvl="0" w:tplc="BE00B7C8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0C5251F"/>
    <w:multiLevelType w:val="hybridMultilevel"/>
    <w:tmpl w:val="DCA07D12"/>
    <w:lvl w:ilvl="0" w:tplc="BE00B7C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4C771EC"/>
    <w:multiLevelType w:val="hybridMultilevel"/>
    <w:tmpl w:val="793C8C18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666141E"/>
    <w:multiLevelType w:val="hybridMultilevel"/>
    <w:tmpl w:val="09623E28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>
      <w:start w:val="1"/>
      <w:numFmt w:val="decimal"/>
      <w:lvlText w:val="%4."/>
      <w:lvlJc w:val="left"/>
      <w:pPr>
        <w:ind w:left="4320" w:hanging="360"/>
      </w:pPr>
    </w:lvl>
    <w:lvl w:ilvl="4" w:tplc="04090019">
      <w:start w:val="1"/>
      <w:numFmt w:val="lowerLetter"/>
      <w:lvlText w:val="%5."/>
      <w:lvlJc w:val="left"/>
      <w:pPr>
        <w:ind w:left="5040" w:hanging="360"/>
      </w:pPr>
    </w:lvl>
    <w:lvl w:ilvl="5" w:tplc="0409001B">
      <w:start w:val="1"/>
      <w:numFmt w:val="lowerRoman"/>
      <w:lvlText w:val="%6."/>
      <w:lvlJc w:val="right"/>
      <w:pPr>
        <w:ind w:left="5760" w:hanging="180"/>
      </w:pPr>
    </w:lvl>
    <w:lvl w:ilvl="6" w:tplc="0409000F">
      <w:start w:val="1"/>
      <w:numFmt w:val="decimal"/>
      <w:lvlText w:val="%7."/>
      <w:lvlJc w:val="left"/>
      <w:pPr>
        <w:ind w:left="6480" w:hanging="360"/>
      </w:pPr>
    </w:lvl>
    <w:lvl w:ilvl="7" w:tplc="04090019">
      <w:start w:val="1"/>
      <w:numFmt w:val="lowerLetter"/>
      <w:lvlText w:val="%8."/>
      <w:lvlJc w:val="left"/>
      <w:pPr>
        <w:ind w:left="7200" w:hanging="360"/>
      </w:pPr>
    </w:lvl>
    <w:lvl w:ilvl="8" w:tplc="0409001B">
      <w:start w:val="1"/>
      <w:numFmt w:val="lowerRoman"/>
      <w:lvlText w:val="%9."/>
      <w:lvlJc w:val="right"/>
      <w:pPr>
        <w:ind w:left="7920" w:hanging="180"/>
      </w:pPr>
    </w:lvl>
  </w:abstractNum>
  <w:abstractNum w:abstractNumId="43">
    <w:nsid w:val="66801670"/>
    <w:multiLevelType w:val="hybridMultilevel"/>
    <w:tmpl w:val="19AE78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68C404B9"/>
    <w:multiLevelType w:val="hybridMultilevel"/>
    <w:tmpl w:val="C9B0E142"/>
    <w:lvl w:ilvl="0" w:tplc="F3209D74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E200A4"/>
    <w:multiLevelType w:val="hybridMultilevel"/>
    <w:tmpl w:val="D0CA85E6"/>
    <w:lvl w:ilvl="0" w:tplc="5D8C4EE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32"/>
        <w:szCs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CCA474E"/>
    <w:multiLevelType w:val="hybridMultilevel"/>
    <w:tmpl w:val="86AE4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801FCF"/>
    <w:multiLevelType w:val="hybridMultilevel"/>
    <w:tmpl w:val="E6060C26"/>
    <w:lvl w:ilvl="0" w:tplc="816EF7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D27411"/>
    <w:multiLevelType w:val="hybridMultilevel"/>
    <w:tmpl w:val="DFC62B76"/>
    <w:lvl w:ilvl="0" w:tplc="F5B6D064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DFD2CC6"/>
    <w:multiLevelType w:val="hybridMultilevel"/>
    <w:tmpl w:val="E7A2F0C6"/>
    <w:lvl w:ilvl="0" w:tplc="04090011">
      <w:start w:val="1"/>
      <w:numFmt w:val="decimal"/>
      <w:lvlText w:val="%1)"/>
      <w:lvlJc w:val="left"/>
      <w:pPr>
        <w:ind w:left="1498" w:hanging="360"/>
      </w:pPr>
      <w:rPr>
        <w:rFonts w:hint="default"/>
        <w:b w:val="0"/>
        <w:i w:val="0"/>
        <w:color w:val="auto"/>
        <w:sz w:val="24"/>
      </w:rPr>
    </w:lvl>
    <w:lvl w:ilvl="1" w:tplc="08090019" w:tentative="1">
      <w:start w:val="1"/>
      <w:numFmt w:val="lowerLetter"/>
      <w:lvlText w:val="%2."/>
      <w:lvlJc w:val="left"/>
      <w:pPr>
        <w:ind w:left="2218" w:hanging="360"/>
      </w:pPr>
    </w:lvl>
    <w:lvl w:ilvl="2" w:tplc="0809001B" w:tentative="1">
      <w:start w:val="1"/>
      <w:numFmt w:val="lowerRoman"/>
      <w:lvlText w:val="%3."/>
      <w:lvlJc w:val="right"/>
      <w:pPr>
        <w:ind w:left="2938" w:hanging="180"/>
      </w:pPr>
    </w:lvl>
    <w:lvl w:ilvl="3" w:tplc="0809000F" w:tentative="1">
      <w:start w:val="1"/>
      <w:numFmt w:val="decimal"/>
      <w:lvlText w:val="%4."/>
      <w:lvlJc w:val="left"/>
      <w:pPr>
        <w:ind w:left="3658" w:hanging="360"/>
      </w:pPr>
    </w:lvl>
    <w:lvl w:ilvl="4" w:tplc="08090019" w:tentative="1">
      <w:start w:val="1"/>
      <w:numFmt w:val="lowerLetter"/>
      <w:lvlText w:val="%5."/>
      <w:lvlJc w:val="left"/>
      <w:pPr>
        <w:ind w:left="4378" w:hanging="360"/>
      </w:pPr>
    </w:lvl>
    <w:lvl w:ilvl="5" w:tplc="0809001B" w:tentative="1">
      <w:start w:val="1"/>
      <w:numFmt w:val="lowerRoman"/>
      <w:lvlText w:val="%6."/>
      <w:lvlJc w:val="right"/>
      <w:pPr>
        <w:ind w:left="5098" w:hanging="180"/>
      </w:pPr>
    </w:lvl>
    <w:lvl w:ilvl="6" w:tplc="0809000F" w:tentative="1">
      <w:start w:val="1"/>
      <w:numFmt w:val="decimal"/>
      <w:lvlText w:val="%7."/>
      <w:lvlJc w:val="left"/>
      <w:pPr>
        <w:ind w:left="5818" w:hanging="360"/>
      </w:pPr>
    </w:lvl>
    <w:lvl w:ilvl="7" w:tplc="08090019" w:tentative="1">
      <w:start w:val="1"/>
      <w:numFmt w:val="lowerLetter"/>
      <w:lvlText w:val="%8."/>
      <w:lvlJc w:val="left"/>
      <w:pPr>
        <w:ind w:left="6538" w:hanging="360"/>
      </w:pPr>
    </w:lvl>
    <w:lvl w:ilvl="8" w:tplc="0809001B" w:tentative="1">
      <w:start w:val="1"/>
      <w:numFmt w:val="lowerRoman"/>
      <w:lvlText w:val="%9."/>
      <w:lvlJc w:val="right"/>
      <w:pPr>
        <w:ind w:left="7258" w:hanging="180"/>
      </w:pPr>
    </w:lvl>
  </w:abstractNum>
  <w:num w:numId="1">
    <w:abstractNumId w:val="32"/>
  </w:num>
  <w:num w:numId="2">
    <w:abstractNumId w:val="27"/>
  </w:num>
  <w:num w:numId="3">
    <w:abstractNumId w:val="25"/>
  </w:num>
  <w:num w:numId="4">
    <w:abstractNumId w:val="30"/>
  </w:num>
  <w:num w:numId="5">
    <w:abstractNumId w:val="28"/>
  </w:num>
  <w:num w:numId="6">
    <w:abstractNumId w:val="15"/>
  </w:num>
  <w:num w:numId="7">
    <w:abstractNumId w:val="48"/>
  </w:num>
  <w:num w:numId="8">
    <w:abstractNumId w:val="33"/>
  </w:num>
  <w:num w:numId="9">
    <w:abstractNumId w:val="0"/>
  </w:num>
  <w:num w:numId="10">
    <w:abstractNumId w:val="10"/>
  </w:num>
  <w:num w:numId="11">
    <w:abstractNumId w:val="6"/>
  </w:num>
  <w:num w:numId="12">
    <w:abstractNumId w:val="3"/>
  </w:num>
  <w:num w:numId="13">
    <w:abstractNumId w:val="31"/>
  </w:num>
  <w:num w:numId="14">
    <w:abstractNumId w:val="1"/>
  </w:num>
  <w:num w:numId="15">
    <w:abstractNumId w:val="7"/>
  </w:num>
  <w:num w:numId="16">
    <w:abstractNumId w:val="18"/>
  </w:num>
  <w:num w:numId="17">
    <w:abstractNumId w:val="34"/>
  </w:num>
  <w:num w:numId="18">
    <w:abstractNumId w:val="9"/>
  </w:num>
  <w:num w:numId="19">
    <w:abstractNumId w:val="2"/>
  </w:num>
  <w:num w:numId="20">
    <w:abstractNumId w:val="23"/>
  </w:num>
  <w:num w:numId="21">
    <w:abstractNumId w:val="41"/>
  </w:num>
  <w:num w:numId="22">
    <w:abstractNumId w:val="22"/>
  </w:num>
  <w:num w:numId="23">
    <w:abstractNumId w:val="8"/>
  </w:num>
  <w:num w:numId="24">
    <w:abstractNumId w:val="14"/>
  </w:num>
  <w:num w:numId="25">
    <w:abstractNumId w:val="12"/>
  </w:num>
  <w:num w:numId="26">
    <w:abstractNumId w:val="29"/>
  </w:num>
  <w:num w:numId="27">
    <w:abstractNumId w:val="4"/>
  </w:num>
  <w:num w:numId="28">
    <w:abstractNumId w:val="16"/>
  </w:num>
  <w:num w:numId="29">
    <w:abstractNumId w:val="46"/>
  </w:num>
  <w:num w:numId="30">
    <w:abstractNumId w:val="13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40"/>
  </w:num>
  <w:num w:numId="35">
    <w:abstractNumId w:val="39"/>
  </w:num>
  <w:num w:numId="36">
    <w:abstractNumId w:val="49"/>
  </w:num>
  <w:num w:numId="37">
    <w:abstractNumId w:val="43"/>
  </w:num>
  <w:num w:numId="38">
    <w:abstractNumId w:val="36"/>
  </w:num>
  <w:num w:numId="39">
    <w:abstractNumId w:val="20"/>
  </w:num>
  <w:num w:numId="40">
    <w:abstractNumId w:val="17"/>
  </w:num>
  <w:num w:numId="41">
    <w:abstractNumId w:val="44"/>
  </w:num>
  <w:num w:numId="42">
    <w:abstractNumId w:val="11"/>
  </w:num>
  <w:num w:numId="43">
    <w:abstractNumId w:val="24"/>
  </w:num>
  <w:num w:numId="44">
    <w:abstractNumId w:val="26"/>
  </w:num>
  <w:num w:numId="45">
    <w:abstractNumId w:val="19"/>
  </w:num>
  <w:num w:numId="46">
    <w:abstractNumId w:val="47"/>
  </w:num>
  <w:num w:numId="47">
    <w:abstractNumId w:val="45"/>
  </w:num>
  <w:num w:numId="48">
    <w:abstractNumId w:val="35"/>
  </w:num>
  <w:num w:numId="49">
    <w:abstractNumId w:val="37"/>
  </w:num>
  <w:num w:numId="5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A2"/>
    <w:rsid w:val="00001926"/>
    <w:rsid w:val="00002C83"/>
    <w:rsid w:val="00004675"/>
    <w:rsid w:val="00015CDE"/>
    <w:rsid w:val="00032C82"/>
    <w:rsid w:val="00035691"/>
    <w:rsid w:val="0004197F"/>
    <w:rsid w:val="0004493E"/>
    <w:rsid w:val="00066BC2"/>
    <w:rsid w:val="00067817"/>
    <w:rsid w:val="000733A2"/>
    <w:rsid w:val="00073441"/>
    <w:rsid w:val="00081C05"/>
    <w:rsid w:val="00091506"/>
    <w:rsid w:val="000952A0"/>
    <w:rsid w:val="000A255B"/>
    <w:rsid w:val="000B3715"/>
    <w:rsid w:val="000C2FE4"/>
    <w:rsid w:val="000E13D3"/>
    <w:rsid w:val="000E37FD"/>
    <w:rsid w:val="000E7B8F"/>
    <w:rsid w:val="001041F2"/>
    <w:rsid w:val="0011445B"/>
    <w:rsid w:val="0011542D"/>
    <w:rsid w:val="0013365A"/>
    <w:rsid w:val="00144B3D"/>
    <w:rsid w:val="00147383"/>
    <w:rsid w:val="00147B79"/>
    <w:rsid w:val="00155E0E"/>
    <w:rsid w:val="00167951"/>
    <w:rsid w:val="00176C4E"/>
    <w:rsid w:val="001827DC"/>
    <w:rsid w:val="00183E09"/>
    <w:rsid w:val="001A0483"/>
    <w:rsid w:val="001A146D"/>
    <w:rsid w:val="001A2412"/>
    <w:rsid w:val="001E4689"/>
    <w:rsid w:val="002013B0"/>
    <w:rsid w:val="00206C46"/>
    <w:rsid w:val="002172AA"/>
    <w:rsid w:val="00222D6B"/>
    <w:rsid w:val="00225CA8"/>
    <w:rsid w:val="00233A4C"/>
    <w:rsid w:val="0023597E"/>
    <w:rsid w:val="002467B1"/>
    <w:rsid w:val="00246EB5"/>
    <w:rsid w:val="00247DDB"/>
    <w:rsid w:val="002629F5"/>
    <w:rsid w:val="00263522"/>
    <w:rsid w:val="002636A2"/>
    <w:rsid w:val="00263F89"/>
    <w:rsid w:val="00265CB7"/>
    <w:rsid w:val="00267F35"/>
    <w:rsid w:val="00276C95"/>
    <w:rsid w:val="002805E7"/>
    <w:rsid w:val="0029230E"/>
    <w:rsid w:val="0029233C"/>
    <w:rsid w:val="002B0B03"/>
    <w:rsid w:val="002B1C6D"/>
    <w:rsid w:val="002B3158"/>
    <w:rsid w:val="002C05A1"/>
    <w:rsid w:val="002C2C7D"/>
    <w:rsid w:val="002D0F9A"/>
    <w:rsid w:val="002D11F1"/>
    <w:rsid w:val="002D1C33"/>
    <w:rsid w:val="002D4504"/>
    <w:rsid w:val="002D5847"/>
    <w:rsid w:val="002E1484"/>
    <w:rsid w:val="002E7233"/>
    <w:rsid w:val="002F6E1B"/>
    <w:rsid w:val="00307F5A"/>
    <w:rsid w:val="00324E10"/>
    <w:rsid w:val="00336F31"/>
    <w:rsid w:val="003801A1"/>
    <w:rsid w:val="00380901"/>
    <w:rsid w:val="003A4F9F"/>
    <w:rsid w:val="003A55D5"/>
    <w:rsid w:val="003A66A8"/>
    <w:rsid w:val="003B23BE"/>
    <w:rsid w:val="003C1953"/>
    <w:rsid w:val="003C2BBB"/>
    <w:rsid w:val="003E207E"/>
    <w:rsid w:val="003E4BF1"/>
    <w:rsid w:val="003E5234"/>
    <w:rsid w:val="003F41E0"/>
    <w:rsid w:val="004057A7"/>
    <w:rsid w:val="00416ABB"/>
    <w:rsid w:val="00424D49"/>
    <w:rsid w:val="004403DF"/>
    <w:rsid w:val="00443D2E"/>
    <w:rsid w:val="00454DB5"/>
    <w:rsid w:val="00467E57"/>
    <w:rsid w:val="00470C3E"/>
    <w:rsid w:val="00472A32"/>
    <w:rsid w:val="00483A40"/>
    <w:rsid w:val="00497DB9"/>
    <w:rsid w:val="004A1A9E"/>
    <w:rsid w:val="004A2B34"/>
    <w:rsid w:val="004D105E"/>
    <w:rsid w:val="004D7D3F"/>
    <w:rsid w:val="004E4FD3"/>
    <w:rsid w:val="004F0946"/>
    <w:rsid w:val="004F4E85"/>
    <w:rsid w:val="004F568C"/>
    <w:rsid w:val="00513339"/>
    <w:rsid w:val="00517A3A"/>
    <w:rsid w:val="0053469C"/>
    <w:rsid w:val="00540A73"/>
    <w:rsid w:val="00556FF2"/>
    <w:rsid w:val="00560240"/>
    <w:rsid w:val="0059573E"/>
    <w:rsid w:val="005C6F65"/>
    <w:rsid w:val="005F1EE9"/>
    <w:rsid w:val="005F3FFB"/>
    <w:rsid w:val="005F59DE"/>
    <w:rsid w:val="00601154"/>
    <w:rsid w:val="00620AD8"/>
    <w:rsid w:val="00630DFD"/>
    <w:rsid w:val="0063259C"/>
    <w:rsid w:val="00635B28"/>
    <w:rsid w:val="00636E91"/>
    <w:rsid w:val="00641E7F"/>
    <w:rsid w:val="00645676"/>
    <w:rsid w:val="00650284"/>
    <w:rsid w:val="0066515B"/>
    <w:rsid w:val="0066662D"/>
    <w:rsid w:val="00670559"/>
    <w:rsid w:val="006726A0"/>
    <w:rsid w:val="006858D4"/>
    <w:rsid w:val="006C0776"/>
    <w:rsid w:val="006C2CDC"/>
    <w:rsid w:val="006D48D5"/>
    <w:rsid w:val="006D7F03"/>
    <w:rsid w:val="00700923"/>
    <w:rsid w:val="00716633"/>
    <w:rsid w:val="00737B9F"/>
    <w:rsid w:val="00746D29"/>
    <w:rsid w:val="0075079F"/>
    <w:rsid w:val="007B6816"/>
    <w:rsid w:val="007C01A5"/>
    <w:rsid w:val="007D07FE"/>
    <w:rsid w:val="007D7202"/>
    <w:rsid w:val="007E180F"/>
    <w:rsid w:val="007F1B7D"/>
    <w:rsid w:val="007F1F05"/>
    <w:rsid w:val="00807B1B"/>
    <w:rsid w:val="00827D64"/>
    <w:rsid w:val="00830E97"/>
    <w:rsid w:val="008353D5"/>
    <w:rsid w:val="00835D38"/>
    <w:rsid w:val="008447F6"/>
    <w:rsid w:val="00854022"/>
    <w:rsid w:val="00860478"/>
    <w:rsid w:val="00863E1A"/>
    <w:rsid w:val="00864285"/>
    <w:rsid w:val="00875164"/>
    <w:rsid w:val="00875718"/>
    <w:rsid w:val="0087692C"/>
    <w:rsid w:val="00896BB3"/>
    <w:rsid w:val="008A40F0"/>
    <w:rsid w:val="008B4280"/>
    <w:rsid w:val="008C0E76"/>
    <w:rsid w:val="008C2FEA"/>
    <w:rsid w:val="008D355F"/>
    <w:rsid w:val="008F0376"/>
    <w:rsid w:val="008F0BDE"/>
    <w:rsid w:val="008F4AEA"/>
    <w:rsid w:val="008F6B53"/>
    <w:rsid w:val="00914319"/>
    <w:rsid w:val="00916F67"/>
    <w:rsid w:val="00927AFD"/>
    <w:rsid w:val="009304D2"/>
    <w:rsid w:val="00937C84"/>
    <w:rsid w:val="0094250F"/>
    <w:rsid w:val="00947321"/>
    <w:rsid w:val="00954A3E"/>
    <w:rsid w:val="009561FE"/>
    <w:rsid w:val="009648A1"/>
    <w:rsid w:val="009662F8"/>
    <w:rsid w:val="00967B1F"/>
    <w:rsid w:val="009706AF"/>
    <w:rsid w:val="009B3078"/>
    <w:rsid w:val="009C7ECD"/>
    <w:rsid w:val="00A1739C"/>
    <w:rsid w:val="00A17FEF"/>
    <w:rsid w:val="00A31525"/>
    <w:rsid w:val="00A5778F"/>
    <w:rsid w:val="00A63206"/>
    <w:rsid w:val="00A8019F"/>
    <w:rsid w:val="00A8095C"/>
    <w:rsid w:val="00A94F6A"/>
    <w:rsid w:val="00A97FB7"/>
    <w:rsid w:val="00AA7338"/>
    <w:rsid w:val="00AB0E61"/>
    <w:rsid w:val="00AB46D9"/>
    <w:rsid w:val="00AC2B38"/>
    <w:rsid w:val="00AD4B8E"/>
    <w:rsid w:val="00AE13E8"/>
    <w:rsid w:val="00AE3519"/>
    <w:rsid w:val="00AE5DBE"/>
    <w:rsid w:val="00B02C2F"/>
    <w:rsid w:val="00B132E5"/>
    <w:rsid w:val="00B30C16"/>
    <w:rsid w:val="00B324B2"/>
    <w:rsid w:val="00B45A41"/>
    <w:rsid w:val="00B4789F"/>
    <w:rsid w:val="00B51783"/>
    <w:rsid w:val="00B522AD"/>
    <w:rsid w:val="00B55164"/>
    <w:rsid w:val="00B71E71"/>
    <w:rsid w:val="00B72EB0"/>
    <w:rsid w:val="00B86573"/>
    <w:rsid w:val="00B93E99"/>
    <w:rsid w:val="00BC0BEC"/>
    <w:rsid w:val="00BC72FE"/>
    <w:rsid w:val="00BD0278"/>
    <w:rsid w:val="00BD54B7"/>
    <w:rsid w:val="00BE231E"/>
    <w:rsid w:val="00BF79B1"/>
    <w:rsid w:val="00C14EA2"/>
    <w:rsid w:val="00C1792D"/>
    <w:rsid w:val="00C31F79"/>
    <w:rsid w:val="00C34C72"/>
    <w:rsid w:val="00C363AB"/>
    <w:rsid w:val="00C36ABA"/>
    <w:rsid w:val="00C42996"/>
    <w:rsid w:val="00C45D8D"/>
    <w:rsid w:val="00C55B5F"/>
    <w:rsid w:val="00C56AE7"/>
    <w:rsid w:val="00C57181"/>
    <w:rsid w:val="00C701D4"/>
    <w:rsid w:val="00C85E56"/>
    <w:rsid w:val="00C9794F"/>
    <w:rsid w:val="00CA502F"/>
    <w:rsid w:val="00CA5B97"/>
    <w:rsid w:val="00CB254F"/>
    <w:rsid w:val="00CB5965"/>
    <w:rsid w:val="00CC556D"/>
    <w:rsid w:val="00CE3A85"/>
    <w:rsid w:val="00CE5DEC"/>
    <w:rsid w:val="00D1050A"/>
    <w:rsid w:val="00D15FBD"/>
    <w:rsid w:val="00D17F63"/>
    <w:rsid w:val="00D208D9"/>
    <w:rsid w:val="00D20B9C"/>
    <w:rsid w:val="00D24775"/>
    <w:rsid w:val="00D35306"/>
    <w:rsid w:val="00D41FA8"/>
    <w:rsid w:val="00D50597"/>
    <w:rsid w:val="00D508EC"/>
    <w:rsid w:val="00D51A10"/>
    <w:rsid w:val="00D51F78"/>
    <w:rsid w:val="00D53D8F"/>
    <w:rsid w:val="00D62CA5"/>
    <w:rsid w:val="00D6597B"/>
    <w:rsid w:val="00D71DAC"/>
    <w:rsid w:val="00D73330"/>
    <w:rsid w:val="00D74732"/>
    <w:rsid w:val="00D80BE6"/>
    <w:rsid w:val="00D81B52"/>
    <w:rsid w:val="00D82CB1"/>
    <w:rsid w:val="00D95BB2"/>
    <w:rsid w:val="00D96709"/>
    <w:rsid w:val="00DB415D"/>
    <w:rsid w:val="00DD4416"/>
    <w:rsid w:val="00DD66AA"/>
    <w:rsid w:val="00DE1ED8"/>
    <w:rsid w:val="00DE66E4"/>
    <w:rsid w:val="00DF34CC"/>
    <w:rsid w:val="00E01F5D"/>
    <w:rsid w:val="00E13E86"/>
    <w:rsid w:val="00E21C2C"/>
    <w:rsid w:val="00E2238E"/>
    <w:rsid w:val="00E4502F"/>
    <w:rsid w:val="00E55D9A"/>
    <w:rsid w:val="00E56FFD"/>
    <w:rsid w:val="00E6735E"/>
    <w:rsid w:val="00E72FCD"/>
    <w:rsid w:val="00E77188"/>
    <w:rsid w:val="00E83151"/>
    <w:rsid w:val="00E918D3"/>
    <w:rsid w:val="00E92459"/>
    <w:rsid w:val="00E96E62"/>
    <w:rsid w:val="00EB0058"/>
    <w:rsid w:val="00EB4A0D"/>
    <w:rsid w:val="00EB71B3"/>
    <w:rsid w:val="00EC6561"/>
    <w:rsid w:val="00ED2FDC"/>
    <w:rsid w:val="00ED69FE"/>
    <w:rsid w:val="00EF1D6F"/>
    <w:rsid w:val="00F16521"/>
    <w:rsid w:val="00F26654"/>
    <w:rsid w:val="00F319B0"/>
    <w:rsid w:val="00F33F2B"/>
    <w:rsid w:val="00F433A5"/>
    <w:rsid w:val="00F4399E"/>
    <w:rsid w:val="00F55A64"/>
    <w:rsid w:val="00F56E51"/>
    <w:rsid w:val="00F66757"/>
    <w:rsid w:val="00F66E54"/>
    <w:rsid w:val="00F70811"/>
    <w:rsid w:val="00F721D1"/>
    <w:rsid w:val="00F73AD4"/>
    <w:rsid w:val="00F84454"/>
    <w:rsid w:val="00F9528E"/>
    <w:rsid w:val="00FB08F5"/>
    <w:rsid w:val="00FB3EDF"/>
    <w:rsid w:val="00FB5695"/>
    <w:rsid w:val="00FB6542"/>
    <w:rsid w:val="00FD191B"/>
    <w:rsid w:val="00FD5F38"/>
    <w:rsid w:val="00FE3C72"/>
    <w:rsid w:val="00FE64A3"/>
    <w:rsid w:val="00FF0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B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59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351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5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A80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19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A255B"/>
    <w:rPr>
      <w:i/>
      <w:iCs/>
    </w:rPr>
  </w:style>
  <w:style w:type="paragraph" w:styleId="ListParagraph">
    <w:name w:val="List Paragraph"/>
    <w:basedOn w:val="Normal"/>
    <w:uiPriority w:val="34"/>
    <w:qFormat/>
    <w:rsid w:val="0029230E"/>
    <w:pPr>
      <w:ind w:left="720"/>
      <w:contextualSpacing/>
    </w:pPr>
  </w:style>
  <w:style w:type="paragraph" w:customStyle="1" w:styleId="Normal1">
    <w:name w:val="Normal1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29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30E"/>
  </w:style>
  <w:style w:type="character" w:customStyle="1" w:styleId="candidate1">
    <w:name w:val="candidate1"/>
    <w:basedOn w:val="DefaultParagraphFont"/>
    <w:rsid w:val="004A1A9E"/>
  </w:style>
  <w:style w:type="character" w:customStyle="1" w:styleId="changed1">
    <w:name w:val="changed1"/>
    <w:basedOn w:val="DefaultParagraphFont"/>
    <w:rsid w:val="004A1A9E"/>
  </w:style>
  <w:style w:type="paragraph" w:customStyle="1" w:styleId="TEKST">
    <w:name w:val="TEKST"/>
    <w:basedOn w:val="Normal"/>
    <w:link w:val="TEKSTChar"/>
    <w:autoRedefine/>
    <w:rsid w:val="00947321"/>
    <w:pPr>
      <w:spacing w:before="120" w:after="12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sr-Cyrl-CS"/>
    </w:rPr>
  </w:style>
  <w:style w:type="character" w:customStyle="1" w:styleId="TEKSTChar">
    <w:name w:val="TEKST Char"/>
    <w:basedOn w:val="DefaultParagraphFont"/>
    <w:link w:val="TEKST"/>
    <w:rsid w:val="00947321"/>
    <w:rPr>
      <w:rFonts w:ascii="Arial" w:eastAsia="Times New Roman" w:hAnsi="Arial" w:cs="Arial"/>
      <w:sz w:val="24"/>
      <w:szCs w:val="24"/>
      <w:lang w:eastAsia="sr-Cyrl-CS"/>
    </w:rPr>
  </w:style>
  <w:style w:type="paragraph" w:customStyle="1" w:styleId="TEKSTZASAVICA">
    <w:name w:val="TEKST ZASAVICA"/>
    <w:basedOn w:val="Normal"/>
    <w:link w:val="TEKSTZASAVICAChar"/>
    <w:autoRedefine/>
    <w:rsid w:val="00E92459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TEKSTZASAVICAChar">
    <w:name w:val="TEKST ZASAVICA Char"/>
    <w:link w:val="TEKSTZASAVICA"/>
    <w:rsid w:val="00E92459"/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CB59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706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06AF"/>
  </w:style>
  <w:style w:type="character" w:customStyle="1" w:styleId="apple-converted-space">
    <w:name w:val="apple-converted-space"/>
    <w:basedOn w:val="DefaultParagraphFont"/>
    <w:rsid w:val="00D15FBD"/>
  </w:style>
  <w:style w:type="paragraph" w:customStyle="1" w:styleId="potpis">
    <w:name w:val="potpis"/>
    <w:basedOn w:val="Normal"/>
    <w:rsid w:val="003A4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3A4F9F"/>
  </w:style>
  <w:style w:type="paragraph" w:styleId="NoSpacing">
    <w:name w:val="No Spacing"/>
    <w:uiPriority w:val="1"/>
    <w:qFormat/>
    <w:rsid w:val="00E01F5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B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59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351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35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A801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1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19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0A255B"/>
    <w:rPr>
      <w:i/>
      <w:iCs/>
    </w:rPr>
  </w:style>
  <w:style w:type="paragraph" w:styleId="ListParagraph">
    <w:name w:val="List Paragraph"/>
    <w:basedOn w:val="Normal"/>
    <w:uiPriority w:val="34"/>
    <w:qFormat/>
    <w:rsid w:val="0029230E"/>
    <w:pPr>
      <w:ind w:left="720"/>
      <w:contextualSpacing/>
    </w:pPr>
  </w:style>
  <w:style w:type="paragraph" w:customStyle="1" w:styleId="Normal1">
    <w:name w:val="Normal1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customStyle="1" w:styleId="Normal2">
    <w:name w:val="Normal2"/>
    <w:basedOn w:val="Normal"/>
    <w:rsid w:val="0029230E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292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30E"/>
  </w:style>
  <w:style w:type="character" w:customStyle="1" w:styleId="candidate1">
    <w:name w:val="candidate1"/>
    <w:basedOn w:val="DefaultParagraphFont"/>
    <w:rsid w:val="004A1A9E"/>
  </w:style>
  <w:style w:type="character" w:customStyle="1" w:styleId="changed1">
    <w:name w:val="changed1"/>
    <w:basedOn w:val="DefaultParagraphFont"/>
    <w:rsid w:val="004A1A9E"/>
  </w:style>
  <w:style w:type="paragraph" w:customStyle="1" w:styleId="TEKST">
    <w:name w:val="TEKST"/>
    <w:basedOn w:val="Normal"/>
    <w:link w:val="TEKSTChar"/>
    <w:autoRedefine/>
    <w:rsid w:val="00947321"/>
    <w:pPr>
      <w:spacing w:before="120" w:after="12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sr-Cyrl-CS"/>
    </w:rPr>
  </w:style>
  <w:style w:type="character" w:customStyle="1" w:styleId="TEKSTChar">
    <w:name w:val="TEKST Char"/>
    <w:basedOn w:val="DefaultParagraphFont"/>
    <w:link w:val="TEKST"/>
    <w:rsid w:val="00947321"/>
    <w:rPr>
      <w:rFonts w:ascii="Arial" w:eastAsia="Times New Roman" w:hAnsi="Arial" w:cs="Arial"/>
      <w:sz w:val="24"/>
      <w:szCs w:val="24"/>
      <w:lang w:eastAsia="sr-Cyrl-CS"/>
    </w:rPr>
  </w:style>
  <w:style w:type="paragraph" w:customStyle="1" w:styleId="TEKSTZASAVICA">
    <w:name w:val="TEKST ZASAVICA"/>
    <w:basedOn w:val="Normal"/>
    <w:link w:val="TEKSTZASAVICAChar"/>
    <w:autoRedefine/>
    <w:rsid w:val="00E92459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TEKSTZASAVICAChar">
    <w:name w:val="TEKST ZASAVICA Char"/>
    <w:link w:val="TEKSTZASAVICA"/>
    <w:rsid w:val="00E92459"/>
    <w:rPr>
      <w:rFonts w:ascii="Times New Roman" w:eastAsia="Times New Roman" w:hAnsi="Times New Roman" w:cs="Times New Roman"/>
      <w:bCs/>
      <w:noProof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CB59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9706A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06AF"/>
  </w:style>
  <w:style w:type="character" w:customStyle="1" w:styleId="apple-converted-space">
    <w:name w:val="apple-converted-space"/>
    <w:basedOn w:val="DefaultParagraphFont"/>
    <w:rsid w:val="00D15FBD"/>
  </w:style>
  <w:style w:type="paragraph" w:customStyle="1" w:styleId="potpis">
    <w:name w:val="potpis"/>
    <w:basedOn w:val="Normal"/>
    <w:rsid w:val="003A4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3A4F9F"/>
  </w:style>
  <w:style w:type="paragraph" w:styleId="NoSpacing">
    <w:name w:val="No Spacing"/>
    <w:uiPriority w:val="1"/>
    <w:qFormat/>
    <w:rsid w:val="00E01F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AD2E1-B353-4BAF-BC4C-8A36A9662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Strahinja Vujicic</cp:lastModifiedBy>
  <cp:revision>30</cp:revision>
  <cp:lastPrinted>2019-06-10T10:22:00Z</cp:lastPrinted>
  <dcterms:created xsi:type="dcterms:W3CDTF">2019-06-07T07:38:00Z</dcterms:created>
  <dcterms:modified xsi:type="dcterms:W3CDTF">2019-06-10T10:37:00Z</dcterms:modified>
</cp:coreProperties>
</file>