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335A" w:rsidRDefault="0060335A" w:rsidP="0060335A">
      <w:pPr>
        <w:pStyle w:val="FootnoteText"/>
        <w:spacing w:line="240" w:lineRule="auto"/>
        <w:jc w:val="center"/>
        <w:outlineLvl w:val="0"/>
        <w:rPr>
          <w:b/>
          <w:sz w:val="28"/>
          <w:szCs w:val="28"/>
          <w:lang w:val="sr-Cyrl-CS"/>
        </w:rPr>
      </w:pPr>
      <w:r>
        <w:rPr>
          <w:b/>
          <w:sz w:val="28"/>
          <w:szCs w:val="28"/>
          <w:lang w:val="sr-Cyrl-CS"/>
        </w:rPr>
        <w:t>ИЗЈАВ</w:t>
      </w:r>
      <w:r w:rsidR="003E46CE">
        <w:rPr>
          <w:b/>
          <w:sz w:val="28"/>
          <w:szCs w:val="28"/>
          <w:lang w:val="sr-Cyrl-CS"/>
        </w:rPr>
        <w:t>А</w:t>
      </w:r>
      <w:r>
        <w:rPr>
          <w:b/>
          <w:sz w:val="28"/>
          <w:szCs w:val="28"/>
          <w:lang w:val="sr-Cyrl-CS"/>
        </w:rPr>
        <w:t xml:space="preserve"> О УСКЛАЂЕНОСТИ ПРОПИСА </w:t>
      </w:r>
    </w:p>
    <w:p w:rsidR="0060335A" w:rsidRDefault="0060335A" w:rsidP="00E829AC">
      <w:pPr>
        <w:pStyle w:val="FootnoteText"/>
        <w:spacing w:line="240" w:lineRule="auto"/>
        <w:jc w:val="center"/>
        <w:outlineLvl w:val="0"/>
        <w:rPr>
          <w:b/>
          <w:sz w:val="28"/>
          <w:szCs w:val="28"/>
          <w:lang w:val="sr-Cyrl-CS"/>
        </w:rPr>
      </w:pPr>
      <w:r>
        <w:rPr>
          <w:b/>
          <w:sz w:val="28"/>
          <w:szCs w:val="28"/>
          <w:lang w:val="sr-Cyrl-CS"/>
        </w:rPr>
        <w:t>СА ПРОПИСИМА ЕВРОПСКЕ УНИЈЕ</w:t>
      </w:r>
    </w:p>
    <w:p w:rsidR="0060335A" w:rsidRDefault="0060335A" w:rsidP="0060335A">
      <w:pPr>
        <w:pStyle w:val="FootnoteText"/>
        <w:spacing w:line="240" w:lineRule="auto"/>
        <w:jc w:val="center"/>
        <w:rPr>
          <w:b/>
          <w:sz w:val="28"/>
          <w:szCs w:val="28"/>
          <w:lang w:val="sr-Cyrl-CS"/>
        </w:rPr>
      </w:pPr>
    </w:p>
    <w:p w:rsidR="0060335A" w:rsidRPr="00C7042C" w:rsidRDefault="0060335A" w:rsidP="0060335A">
      <w:pPr>
        <w:jc w:val="both"/>
        <w:rPr>
          <w:b/>
          <w:lang w:val="sr-Cyrl-RS"/>
        </w:rPr>
      </w:pPr>
      <w:r>
        <w:rPr>
          <w:b/>
        </w:rPr>
        <w:t xml:space="preserve">1. </w:t>
      </w:r>
      <w:r>
        <w:rPr>
          <w:b/>
          <w:lang w:val="sr-Cyrl-CS"/>
        </w:rPr>
        <w:t>О</w:t>
      </w:r>
      <w:r w:rsidR="006E0C44">
        <w:rPr>
          <w:b/>
          <w:lang w:val="sr-Cyrl-CS"/>
        </w:rPr>
        <w:t>влашћени предлагач прописа</w:t>
      </w:r>
      <w:r w:rsidR="006E0C44">
        <w:rPr>
          <w:b/>
          <w:lang w:val="sr-Latn-RS"/>
        </w:rPr>
        <w:t>:</w:t>
      </w:r>
      <w:r w:rsidR="00C7042C">
        <w:rPr>
          <w:b/>
          <w:lang w:val="sr-Cyrl-RS"/>
        </w:rPr>
        <w:t xml:space="preserve"> </w:t>
      </w:r>
      <w:r w:rsidR="00C7042C" w:rsidRPr="00C7042C">
        <w:rPr>
          <w:lang w:val="sr-Cyrl-RS"/>
        </w:rPr>
        <w:t>Влада</w:t>
      </w:r>
    </w:p>
    <w:p w:rsidR="0060335A" w:rsidRDefault="0060335A" w:rsidP="0060335A">
      <w:pPr>
        <w:jc w:val="both"/>
        <w:outlineLvl w:val="0"/>
        <w:rPr>
          <w:lang w:val="sr-Cyrl-CS"/>
        </w:rPr>
      </w:pPr>
      <w:r>
        <w:rPr>
          <w:lang w:val="sr-Cyrl-CS"/>
        </w:rPr>
        <w:t xml:space="preserve">    </w:t>
      </w:r>
      <w:r w:rsidR="006E0C44">
        <w:rPr>
          <w:lang w:val="sr-Cyrl-CS"/>
        </w:rPr>
        <w:t>Обрађивач</w:t>
      </w:r>
      <w:r w:rsidR="006E0C44">
        <w:rPr>
          <w:lang w:val="sr-Latn-RS"/>
        </w:rPr>
        <w:t>:</w:t>
      </w:r>
      <w:r w:rsidR="006E0C44">
        <w:rPr>
          <w:lang w:val="sr-Cyrl-RS"/>
        </w:rPr>
        <w:t xml:space="preserve"> </w:t>
      </w:r>
      <w:r>
        <w:rPr>
          <w:lang w:val="sr-Cyrl-CS"/>
        </w:rPr>
        <w:t>Министарство државне управе и локалне самоуправе</w:t>
      </w:r>
    </w:p>
    <w:p w:rsidR="0060335A" w:rsidRDefault="0060335A" w:rsidP="0060335A">
      <w:pPr>
        <w:jc w:val="both"/>
        <w:rPr>
          <w:lang w:val="sr-Cyrl-CS"/>
        </w:rPr>
      </w:pPr>
    </w:p>
    <w:p w:rsidR="0060335A" w:rsidRPr="008E5A51" w:rsidRDefault="0060335A" w:rsidP="0060335A">
      <w:pPr>
        <w:jc w:val="both"/>
        <w:rPr>
          <w:b/>
          <w:lang w:val="sr-Cyrl-CS"/>
        </w:rPr>
      </w:pPr>
      <w:r>
        <w:rPr>
          <w:b/>
        </w:rPr>
        <w:t xml:space="preserve">2. Назив </w:t>
      </w:r>
      <w:r>
        <w:rPr>
          <w:b/>
          <w:lang w:val="sr-Cyrl-CS"/>
        </w:rPr>
        <w:t>прописа</w:t>
      </w:r>
    </w:p>
    <w:p w:rsidR="0060335A" w:rsidRDefault="0060335A" w:rsidP="008E5A51">
      <w:pPr>
        <w:jc w:val="both"/>
        <w:outlineLvl w:val="0"/>
        <w:rPr>
          <w:lang w:val="sr-Cyrl-CS"/>
        </w:rPr>
      </w:pPr>
      <w:r>
        <w:rPr>
          <w:lang w:val="ru-RU"/>
        </w:rPr>
        <w:t xml:space="preserve">    </w:t>
      </w:r>
      <w:r w:rsidR="008229FB">
        <w:rPr>
          <w:lang w:val="ru-RU"/>
        </w:rPr>
        <w:t>Предлог</w:t>
      </w:r>
      <w:r w:rsidR="003E46CE">
        <w:rPr>
          <w:lang w:val="sr-Cyrl-CS"/>
        </w:rPr>
        <w:t xml:space="preserve"> закона о комуналној милицији</w:t>
      </w:r>
      <w:r>
        <w:rPr>
          <w:lang w:val="sr-Cyrl-CS"/>
        </w:rPr>
        <w:t>.</w:t>
      </w:r>
    </w:p>
    <w:p w:rsidR="0060335A" w:rsidRDefault="0060335A" w:rsidP="0060335A">
      <w:pPr>
        <w:jc w:val="both"/>
        <w:outlineLvl w:val="0"/>
        <w:rPr>
          <w:lang w:val="sr-Cyrl-CS"/>
        </w:rPr>
      </w:pPr>
      <w:r>
        <w:t xml:space="preserve">    Draft Law on </w:t>
      </w:r>
      <w:r w:rsidR="00E829AC">
        <w:rPr>
          <w:lang w:val="sr-Latn-RS"/>
        </w:rPr>
        <w:t>municipal militia</w:t>
      </w:r>
    </w:p>
    <w:p w:rsidR="0060335A" w:rsidRDefault="0060335A" w:rsidP="0060335A">
      <w:pPr>
        <w:jc w:val="both"/>
        <w:rPr>
          <w:b/>
          <w:lang w:val="sr-Cyrl-CS"/>
        </w:rPr>
      </w:pPr>
    </w:p>
    <w:p w:rsidR="0060335A" w:rsidRDefault="0060335A" w:rsidP="0060335A">
      <w:pPr>
        <w:jc w:val="both"/>
        <w:rPr>
          <w:b/>
          <w:lang w:val="sr-Cyrl-CS"/>
        </w:rPr>
      </w:pPr>
      <w:r>
        <w:rPr>
          <w:b/>
          <w:lang w:val="sr-Cyrl-CS"/>
        </w:rPr>
        <w:t xml:space="preserve">3. </w:t>
      </w:r>
      <w:r w:rsidR="00E829AC" w:rsidRPr="00E829AC">
        <w:rPr>
          <w:b/>
          <w:lang w:val="sr-Cyrl-CS"/>
        </w:rPr>
        <w:t>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w:t>
      </w:r>
    </w:p>
    <w:p w:rsidR="0060335A" w:rsidRDefault="0060335A" w:rsidP="0060335A">
      <w:pPr>
        <w:jc w:val="both"/>
        <w:rPr>
          <w:b/>
          <w:lang w:val="sr-Cyrl-CS"/>
        </w:rPr>
      </w:pPr>
    </w:p>
    <w:p w:rsidR="0060335A" w:rsidRDefault="0060335A" w:rsidP="0060335A">
      <w:pPr>
        <w:jc w:val="both"/>
        <w:rPr>
          <w:lang w:val="sr-Cyrl-CS"/>
        </w:rPr>
      </w:pPr>
      <w:r>
        <w:rPr>
          <w:lang w:val="sr-Cyrl-CS"/>
        </w:rPr>
        <w:t>а) Одредба Споразума која се однос</w:t>
      </w:r>
      <w:r w:rsidR="00E829AC">
        <w:rPr>
          <w:lang w:val="sr-Cyrl-CS"/>
        </w:rPr>
        <w:t>и</w:t>
      </w:r>
      <w:r>
        <w:rPr>
          <w:lang w:val="sr-Cyrl-CS"/>
        </w:rPr>
        <w:t xml:space="preserve"> на нормативну саржину прописа,</w:t>
      </w:r>
    </w:p>
    <w:p w:rsidR="0060335A" w:rsidRDefault="008E5A51" w:rsidP="0060335A">
      <w:pPr>
        <w:jc w:val="both"/>
        <w:rPr>
          <w:lang w:val="sr-Latn-CS"/>
        </w:rPr>
      </w:pPr>
      <w:r>
        <w:rPr>
          <w:lang w:val="sr-Cyrl-RS"/>
        </w:rPr>
        <w:t>Д</w:t>
      </w:r>
      <w:r w:rsidR="0060335A">
        <w:rPr>
          <w:lang w:val="sr-Latn-CS"/>
        </w:rPr>
        <w:t xml:space="preserve">оношење овог закона није изричита обавеза предвиђена у </w:t>
      </w:r>
      <w:r w:rsidR="00E829AC">
        <w:rPr>
          <w:lang w:val="sr-Cyrl-RS"/>
        </w:rPr>
        <w:t>Споразуму</w:t>
      </w:r>
      <w:r>
        <w:rPr>
          <w:lang w:val="sr-Cyrl-RS"/>
        </w:rPr>
        <w:t xml:space="preserve">. </w:t>
      </w:r>
    </w:p>
    <w:p w:rsidR="008E5A51" w:rsidRDefault="008E5A51" w:rsidP="0060335A">
      <w:pPr>
        <w:jc w:val="both"/>
        <w:rPr>
          <w:lang w:val="sr-Cyrl-CS"/>
        </w:rPr>
      </w:pPr>
    </w:p>
    <w:p w:rsidR="0060335A" w:rsidRDefault="0060335A" w:rsidP="0060335A">
      <w:pPr>
        <w:jc w:val="both"/>
        <w:rPr>
          <w:lang w:val="sr-Cyrl-CS"/>
        </w:rPr>
      </w:pPr>
      <w:r>
        <w:rPr>
          <w:lang w:val="sr-Cyrl-CS"/>
        </w:rPr>
        <w:t>б) Прелазни рок за усклађивање законодавства према одредбама Споразума,</w:t>
      </w:r>
    </w:p>
    <w:p w:rsidR="0060335A" w:rsidRDefault="0060335A" w:rsidP="0060335A">
      <w:pPr>
        <w:jc w:val="both"/>
        <w:outlineLvl w:val="0"/>
        <w:rPr>
          <w:lang w:val="sr-Cyrl-CS"/>
        </w:rPr>
      </w:pPr>
      <w:r>
        <w:rPr>
          <w:lang w:val="sr-Cyrl-CS"/>
        </w:rPr>
        <w:t xml:space="preserve">Нема </w:t>
      </w:r>
    </w:p>
    <w:p w:rsidR="0060335A" w:rsidRDefault="0060335A" w:rsidP="0060335A">
      <w:pPr>
        <w:jc w:val="both"/>
        <w:rPr>
          <w:lang w:val="sr-Cyrl-CS"/>
        </w:rPr>
      </w:pPr>
    </w:p>
    <w:p w:rsidR="0060335A" w:rsidRDefault="0060335A" w:rsidP="0060335A">
      <w:pPr>
        <w:jc w:val="both"/>
        <w:rPr>
          <w:lang w:val="sr-Cyrl-CS"/>
        </w:rPr>
      </w:pPr>
      <w:r>
        <w:rPr>
          <w:lang w:val="sr-Cyrl-CS"/>
        </w:rPr>
        <w:t>в) Оцена испуњености обавезе које произлазе из наведене одредбе Споразума,</w:t>
      </w:r>
    </w:p>
    <w:p w:rsidR="0060335A" w:rsidRDefault="0060335A" w:rsidP="0060335A">
      <w:pPr>
        <w:jc w:val="both"/>
        <w:outlineLvl w:val="0"/>
        <w:rPr>
          <w:lang w:val="sr-Cyrl-CS"/>
        </w:rPr>
      </w:pPr>
      <w:r>
        <w:rPr>
          <w:lang w:val="sr-Cyrl-CS"/>
        </w:rPr>
        <w:t>Не постоји обавеза</w:t>
      </w:r>
    </w:p>
    <w:p w:rsidR="0060335A" w:rsidRDefault="0060335A" w:rsidP="0060335A">
      <w:pPr>
        <w:jc w:val="both"/>
        <w:rPr>
          <w:lang w:val="sr-Cyrl-CS"/>
        </w:rPr>
      </w:pPr>
    </w:p>
    <w:p w:rsidR="0060335A" w:rsidRDefault="0060335A" w:rsidP="0060335A">
      <w:pPr>
        <w:jc w:val="both"/>
        <w:rPr>
          <w:lang w:val="sr-Cyrl-CS"/>
        </w:rPr>
      </w:pPr>
      <w:r>
        <w:rPr>
          <w:lang w:val="sr-Cyrl-CS"/>
        </w:rPr>
        <w:t>г) Разлози за делимично испуњавање, односно неиспуњавање обавеза које произлазе из наведене одредбе Споразума,</w:t>
      </w:r>
    </w:p>
    <w:p w:rsidR="0060335A" w:rsidRDefault="0060335A" w:rsidP="0060335A">
      <w:pPr>
        <w:jc w:val="both"/>
        <w:outlineLvl w:val="0"/>
        <w:rPr>
          <w:lang w:val="sr-Cyrl-CS"/>
        </w:rPr>
      </w:pPr>
      <w:r>
        <w:rPr>
          <w:lang w:val="sr-Cyrl-CS"/>
        </w:rPr>
        <w:t>Не постоје</w:t>
      </w:r>
    </w:p>
    <w:p w:rsidR="0060335A" w:rsidRDefault="0060335A" w:rsidP="0060335A">
      <w:pPr>
        <w:jc w:val="both"/>
        <w:rPr>
          <w:lang w:val="sr-Cyrl-CS"/>
        </w:rPr>
      </w:pPr>
    </w:p>
    <w:p w:rsidR="0060335A" w:rsidRDefault="0060335A" w:rsidP="0060335A">
      <w:pPr>
        <w:jc w:val="both"/>
        <w:rPr>
          <w:lang w:val="sr-Cyrl-CS"/>
        </w:rPr>
      </w:pPr>
      <w:r>
        <w:rPr>
          <w:lang w:val="sr-Cyrl-CS"/>
        </w:rPr>
        <w:t>д) Веза са Националним програмом за усвајање правних тековина Европске уније.</w:t>
      </w:r>
    </w:p>
    <w:p w:rsidR="0060335A" w:rsidRDefault="0060335A" w:rsidP="0060335A">
      <w:pPr>
        <w:jc w:val="both"/>
        <w:rPr>
          <w:lang w:val="sr-Cyrl-CS"/>
        </w:rPr>
      </w:pPr>
      <w:r>
        <w:rPr>
          <w:lang w:val="sr-Cyrl-CS"/>
        </w:rPr>
        <w:t xml:space="preserve">Доношење овог закона </w:t>
      </w:r>
      <w:r w:rsidR="008E5A51">
        <w:rPr>
          <w:lang w:val="sr-Cyrl-CS"/>
        </w:rPr>
        <w:t xml:space="preserve">није </w:t>
      </w:r>
      <w:r>
        <w:rPr>
          <w:lang w:val="sr-Cyrl-CS"/>
        </w:rPr>
        <w:t xml:space="preserve">предвиђено </w:t>
      </w:r>
      <w:r w:rsidR="00E829AC" w:rsidRPr="00E829AC">
        <w:rPr>
          <w:lang w:val="sr-Cyrl-CS"/>
        </w:rPr>
        <w:t>Националним програмом за усвајање правних тековина Европске уније</w:t>
      </w:r>
      <w:r w:rsidR="008E5A51">
        <w:rPr>
          <w:lang w:val="sr-Cyrl-CS"/>
        </w:rPr>
        <w:t xml:space="preserve">. </w:t>
      </w:r>
      <w:r>
        <w:rPr>
          <w:lang w:val="sr-Cyrl-CS"/>
        </w:rPr>
        <w:t>Будући да у овој области нема правних тековина ЕУ, па самим тим ни уобичајеног поступка усклађивања прописа, овог закона нема у табели НПАА која показује преглед закона који треба да се ускладе, као ни у електронској бази НПАА.</w:t>
      </w:r>
    </w:p>
    <w:p w:rsidR="004C2B0A" w:rsidRDefault="004C2B0A" w:rsidP="0060335A">
      <w:pPr>
        <w:jc w:val="both"/>
        <w:rPr>
          <w:lang w:val="sr-Cyrl-CS"/>
        </w:rPr>
      </w:pPr>
    </w:p>
    <w:p w:rsidR="0060335A" w:rsidRDefault="0060335A" w:rsidP="0060335A">
      <w:pPr>
        <w:jc w:val="both"/>
        <w:rPr>
          <w:b/>
          <w:lang w:val="sr-Cyrl-CS"/>
        </w:rPr>
      </w:pPr>
      <w:r>
        <w:rPr>
          <w:b/>
          <w:lang w:val="sr-Cyrl-CS"/>
        </w:rPr>
        <w:t xml:space="preserve">4. </w:t>
      </w:r>
      <w:r>
        <w:rPr>
          <w:b/>
        </w:rPr>
        <w:t>Усклађеност</w:t>
      </w:r>
      <w:r>
        <w:rPr>
          <w:b/>
          <w:lang w:val="sr-Cyrl-CS"/>
        </w:rPr>
        <w:t xml:space="preserve"> прописа </w:t>
      </w:r>
      <w:r>
        <w:rPr>
          <w:b/>
        </w:rPr>
        <w:t>с</w:t>
      </w:r>
      <w:r>
        <w:rPr>
          <w:b/>
          <w:lang w:val="sr-Cyrl-CS"/>
        </w:rPr>
        <w:t>а прописима Европске уније:</w:t>
      </w:r>
    </w:p>
    <w:p w:rsidR="0060335A" w:rsidRDefault="0060335A" w:rsidP="0060335A">
      <w:pPr>
        <w:jc w:val="both"/>
      </w:pPr>
    </w:p>
    <w:p w:rsidR="0060335A" w:rsidRDefault="0060335A" w:rsidP="0060335A">
      <w:pPr>
        <w:jc w:val="both"/>
      </w:pPr>
      <w:r>
        <w:t xml:space="preserve">а) </w:t>
      </w:r>
      <w:r>
        <w:rPr>
          <w:lang w:val="sr-Cyrl-CS"/>
        </w:rPr>
        <w:t>Навођење</w:t>
      </w:r>
      <w:r>
        <w:rPr>
          <w:lang w:val="sr-Latn-CS"/>
        </w:rPr>
        <w:t xml:space="preserve"> </w:t>
      </w:r>
      <w:r>
        <w:rPr>
          <w:lang w:val="sr-Cyrl-CS"/>
        </w:rPr>
        <w:t>одредби</w:t>
      </w:r>
      <w:r w:rsidR="00E829AC">
        <w:t xml:space="preserve"> примарних извора права Е</w:t>
      </w:r>
      <w:r>
        <w:t>вропске уније</w:t>
      </w:r>
      <w:r>
        <w:rPr>
          <w:lang w:val="sr-Cyrl-CS"/>
        </w:rPr>
        <w:t xml:space="preserve"> и оцене усклађености са њима</w:t>
      </w:r>
      <w:r>
        <w:t>,</w:t>
      </w:r>
    </w:p>
    <w:p w:rsidR="0060335A" w:rsidRDefault="0060335A" w:rsidP="0060335A">
      <w:pPr>
        <w:jc w:val="both"/>
        <w:rPr>
          <w:lang w:val="sr-Cyrl-CS"/>
        </w:rPr>
      </w:pPr>
      <w:r>
        <w:t xml:space="preserve">б) </w:t>
      </w:r>
      <w:r>
        <w:rPr>
          <w:lang w:val="sr-Cyrl-CS"/>
        </w:rPr>
        <w:t>Навођење</w:t>
      </w:r>
      <w:r>
        <w:t xml:space="preserve"> секундарних извора права Европске уније </w:t>
      </w:r>
      <w:r>
        <w:rPr>
          <w:lang w:val="sr-Cyrl-CS"/>
        </w:rPr>
        <w:t>и оцене усклађености са њима,</w:t>
      </w:r>
    </w:p>
    <w:p w:rsidR="0060335A" w:rsidRDefault="0060335A" w:rsidP="0060335A">
      <w:pPr>
        <w:jc w:val="both"/>
        <w:rPr>
          <w:lang w:val="sr-Cyrl-CS"/>
        </w:rPr>
      </w:pPr>
      <w:r>
        <w:rPr>
          <w:lang w:val="sr-Cyrl-CS"/>
        </w:rPr>
        <w:t>в</w:t>
      </w:r>
      <w:r>
        <w:t xml:space="preserve">) </w:t>
      </w:r>
      <w:r>
        <w:rPr>
          <w:lang w:val="sr-Cyrl-CS"/>
        </w:rPr>
        <w:t>Навођење осталих извора права Европске уније и усклађенст са њима,</w:t>
      </w:r>
    </w:p>
    <w:p w:rsidR="0060335A" w:rsidRDefault="0060335A" w:rsidP="0060335A">
      <w:pPr>
        <w:jc w:val="both"/>
      </w:pPr>
      <w:r>
        <w:rPr>
          <w:lang w:val="sr-Cyrl-CS"/>
        </w:rPr>
        <w:t>г</w:t>
      </w:r>
      <w:r>
        <w:t xml:space="preserve">) </w:t>
      </w:r>
      <w:r>
        <w:rPr>
          <w:lang w:val="sr-Cyrl-CS"/>
        </w:rPr>
        <w:t>Р</w:t>
      </w:r>
      <w:r>
        <w:t>азлози за дел</w:t>
      </w:r>
      <w:r>
        <w:rPr>
          <w:lang w:val="sr-Cyrl-CS"/>
        </w:rPr>
        <w:t>и</w:t>
      </w:r>
      <w:r>
        <w:t>мичну усклађеност</w:t>
      </w:r>
      <w:r>
        <w:rPr>
          <w:lang w:val="sr-Cyrl-CS"/>
        </w:rPr>
        <w:t>,</w:t>
      </w:r>
      <w:r>
        <w:t xml:space="preserve"> односно неусклађеност,</w:t>
      </w:r>
    </w:p>
    <w:p w:rsidR="0060335A" w:rsidRDefault="0060335A" w:rsidP="0060335A">
      <w:pPr>
        <w:jc w:val="both"/>
        <w:rPr>
          <w:lang w:val="sr-Cyrl-CS"/>
        </w:rPr>
      </w:pPr>
      <w:r>
        <w:rPr>
          <w:lang w:val="sr-Cyrl-CS"/>
        </w:rPr>
        <w:t>д</w:t>
      </w:r>
      <w:r>
        <w:t>)</w:t>
      </w:r>
      <w:r>
        <w:rPr>
          <w:lang w:val="sr-Cyrl-CS"/>
        </w:rPr>
        <w:t xml:space="preserve"> Р</w:t>
      </w:r>
      <w:r>
        <w:t xml:space="preserve">ок у којем је предвиђено постизање потпуне усклађености </w:t>
      </w:r>
      <w:r>
        <w:rPr>
          <w:lang w:val="sr-Cyrl-CS"/>
        </w:rPr>
        <w:t>прописа</w:t>
      </w:r>
      <w:r>
        <w:t xml:space="preserve"> с</w:t>
      </w:r>
      <w:r>
        <w:rPr>
          <w:lang w:val="sr-Cyrl-CS"/>
        </w:rPr>
        <w:t>а прописима Европске уније.</w:t>
      </w:r>
    </w:p>
    <w:p w:rsidR="0060335A" w:rsidRDefault="0060335A" w:rsidP="0060335A">
      <w:pPr>
        <w:jc w:val="both"/>
        <w:rPr>
          <w:i/>
          <w:lang w:val="sr-Cyrl-CS"/>
        </w:rPr>
      </w:pPr>
      <w:r>
        <w:rPr>
          <w:lang w:val="sr-Cyrl-CS"/>
        </w:rPr>
        <w:t>/</w:t>
      </w:r>
    </w:p>
    <w:p w:rsidR="0060335A" w:rsidRDefault="0060335A" w:rsidP="0060335A">
      <w:pPr>
        <w:jc w:val="both"/>
        <w:rPr>
          <w:b/>
          <w:i/>
          <w:lang w:val="sr-Cyrl-CS"/>
        </w:rPr>
      </w:pPr>
    </w:p>
    <w:p w:rsidR="0060335A" w:rsidRPr="008E5A51" w:rsidRDefault="0060335A" w:rsidP="0060335A">
      <w:pPr>
        <w:jc w:val="both"/>
        <w:rPr>
          <w:b/>
          <w:color w:val="000000"/>
          <w:lang w:val="ru-RU"/>
        </w:rPr>
      </w:pPr>
      <w:r>
        <w:rPr>
          <w:b/>
          <w:lang w:val="sr-Cyrl-CS"/>
        </w:rPr>
        <w:t>5</w:t>
      </w:r>
      <w:r>
        <w:rPr>
          <w:b/>
          <w:lang w:val="ru-RU"/>
        </w:rPr>
        <w:t>.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Pr>
          <w:b/>
          <w:color w:val="000000"/>
          <w:lang w:val="ru-RU"/>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rsidR="0060335A" w:rsidRDefault="0060335A" w:rsidP="0060335A">
      <w:pPr>
        <w:jc w:val="both"/>
        <w:rPr>
          <w:color w:val="000000"/>
          <w:lang w:val="ru-RU"/>
        </w:rPr>
      </w:pPr>
      <w:r>
        <w:rPr>
          <w:color w:val="000000"/>
          <w:lang w:val="ru-RU"/>
        </w:rPr>
        <w:t>Не постоје одговарајући прописи Европске уније са којима је потребно обезбедити усклађеност предметног прописа.</w:t>
      </w:r>
    </w:p>
    <w:p w:rsidR="0060335A" w:rsidRDefault="0060335A" w:rsidP="0060335A">
      <w:pPr>
        <w:jc w:val="both"/>
        <w:rPr>
          <w:b/>
          <w:color w:val="000000"/>
          <w:lang w:val="ru-RU"/>
        </w:rPr>
      </w:pPr>
    </w:p>
    <w:p w:rsidR="0060335A" w:rsidRDefault="0060335A" w:rsidP="0060335A">
      <w:pPr>
        <w:jc w:val="both"/>
        <w:rPr>
          <w:b/>
        </w:rPr>
      </w:pPr>
      <w:r>
        <w:rPr>
          <w:b/>
          <w:lang w:val="sr-Cyrl-CS"/>
        </w:rPr>
        <w:t>6</w:t>
      </w:r>
      <w:r>
        <w:rPr>
          <w:b/>
        </w:rPr>
        <w:t xml:space="preserve">. </w:t>
      </w:r>
      <w:r>
        <w:rPr>
          <w:b/>
          <w:lang w:val="sr-Cyrl-CS"/>
        </w:rPr>
        <w:t xml:space="preserve">Да </w:t>
      </w:r>
      <w:r>
        <w:rPr>
          <w:b/>
        </w:rPr>
        <w:t>ли</w:t>
      </w:r>
      <w:r>
        <w:rPr>
          <w:b/>
          <w:lang w:val="sr-Cyrl-CS"/>
        </w:rPr>
        <w:t xml:space="preserve"> су претходно</w:t>
      </w:r>
      <w:r>
        <w:rPr>
          <w:b/>
        </w:rPr>
        <w:t xml:space="preserve"> наведени извори права Европске уније преведени на </w:t>
      </w:r>
      <w:r>
        <w:rPr>
          <w:b/>
          <w:lang w:val="sr-Cyrl-CS"/>
        </w:rPr>
        <w:t>срп</w:t>
      </w:r>
      <w:r>
        <w:rPr>
          <w:b/>
        </w:rPr>
        <w:t>ски језик?</w:t>
      </w:r>
    </w:p>
    <w:p w:rsidR="008E5A51" w:rsidRPr="008E5A51" w:rsidRDefault="008E5A51" w:rsidP="0060335A">
      <w:pPr>
        <w:jc w:val="both"/>
        <w:rPr>
          <w:b/>
          <w:lang w:val="sr-Cyrl-RS"/>
        </w:rPr>
      </w:pPr>
      <w:r>
        <w:rPr>
          <w:b/>
          <w:lang w:val="sr-Cyrl-RS"/>
        </w:rPr>
        <w:t>/</w:t>
      </w:r>
    </w:p>
    <w:p w:rsidR="0060335A" w:rsidRDefault="0060335A" w:rsidP="0060335A">
      <w:pPr>
        <w:jc w:val="both"/>
        <w:rPr>
          <w:b/>
          <w:sz w:val="12"/>
          <w:lang w:val="sr-Cyrl-CS"/>
        </w:rPr>
      </w:pPr>
    </w:p>
    <w:p w:rsidR="0060335A" w:rsidRPr="008E5A51" w:rsidRDefault="0060335A" w:rsidP="0060335A">
      <w:pPr>
        <w:jc w:val="both"/>
        <w:rPr>
          <w:b/>
          <w:lang w:val="sr-Cyrl-CS"/>
        </w:rPr>
      </w:pPr>
      <w:r>
        <w:rPr>
          <w:b/>
          <w:lang w:val="sr-Cyrl-CS"/>
        </w:rPr>
        <w:t>7</w:t>
      </w:r>
      <w:r>
        <w:rPr>
          <w:b/>
        </w:rPr>
        <w:t xml:space="preserve">. </w:t>
      </w:r>
      <w:r>
        <w:rPr>
          <w:b/>
          <w:lang w:val="sr-Cyrl-CS"/>
        </w:rPr>
        <w:t>Да ли је</w:t>
      </w:r>
      <w:r>
        <w:rPr>
          <w:b/>
        </w:rPr>
        <w:t xml:space="preserve"> пропис преведен на неки службени језик Европске уније?</w:t>
      </w:r>
    </w:p>
    <w:p w:rsidR="0060335A" w:rsidRDefault="008E5A51" w:rsidP="0060335A">
      <w:pPr>
        <w:jc w:val="both"/>
        <w:rPr>
          <w:lang w:val="sr-Cyrl-CS"/>
        </w:rPr>
      </w:pPr>
      <w:r>
        <w:rPr>
          <w:lang w:val="sr-Cyrl-CS"/>
        </w:rPr>
        <w:t>Не.</w:t>
      </w:r>
    </w:p>
    <w:p w:rsidR="0060335A" w:rsidRDefault="0060335A" w:rsidP="0060335A">
      <w:pPr>
        <w:jc w:val="both"/>
        <w:rPr>
          <w:b/>
          <w:lang w:val="sr-Latn-CS"/>
        </w:rPr>
      </w:pPr>
      <w:bookmarkStart w:id="0" w:name="_GoBack"/>
      <w:bookmarkEnd w:id="0"/>
    </w:p>
    <w:p w:rsidR="0060335A" w:rsidRPr="008E5A51" w:rsidRDefault="0060335A" w:rsidP="008E5A51">
      <w:pPr>
        <w:tabs>
          <w:tab w:val="left" w:pos="360"/>
        </w:tabs>
        <w:jc w:val="both"/>
        <w:rPr>
          <w:b/>
          <w:lang w:val="sr-Cyrl-CS"/>
        </w:rPr>
      </w:pPr>
      <w:r>
        <w:rPr>
          <w:b/>
          <w:lang w:val="sr-Cyrl-CS"/>
        </w:rPr>
        <w:t>8</w:t>
      </w:r>
      <w:r>
        <w:rPr>
          <w:b/>
        </w:rPr>
        <w:t>.</w:t>
      </w:r>
      <w:r>
        <w:rPr>
          <w:b/>
          <w:lang w:val="sr-Cyrl-CS"/>
        </w:rPr>
        <w:tab/>
      </w:r>
      <w:r w:rsidR="008229FB">
        <w:rPr>
          <w:b/>
          <w:lang w:val="sr-Cyrl-CS"/>
        </w:rPr>
        <w:t>Сарадња са Европском унијом и у</w:t>
      </w:r>
      <w:r>
        <w:rPr>
          <w:b/>
          <w:lang w:val="sr-Cyrl-CS"/>
        </w:rPr>
        <w:t>чешће</w:t>
      </w:r>
      <w:r>
        <w:rPr>
          <w:b/>
        </w:rPr>
        <w:t xml:space="preserve"> кон</w:t>
      </w:r>
      <w:r>
        <w:rPr>
          <w:b/>
          <w:lang w:val="sr-Cyrl-CS"/>
        </w:rPr>
        <w:t>с</w:t>
      </w:r>
      <w:r>
        <w:rPr>
          <w:b/>
        </w:rPr>
        <w:t>ултаната у изради прописа</w:t>
      </w:r>
      <w:r>
        <w:rPr>
          <w:b/>
          <w:lang w:val="sr-Cyrl-CS"/>
        </w:rPr>
        <w:t xml:space="preserve"> </w:t>
      </w:r>
      <w:r>
        <w:rPr>
          <w:b/>
        </w:rPr>
        <w:t>и њихово мишљење о усклађености</w:t>
      </w:r>
    </w:p>
    <w:p w:rsidR="0060335A" w:rsidRDefault="008E5A51" w:rsidP="008E5A51">
      <w:pPr>
        <w:jc w:val="both"/>
        <w:rPr>
          <w:lang w:val="sr-Cyrl-CS"/>
        </w:rPr>
      </w:pPr>
      <w:r>
        <w:rPr>
          <w:lang w:val="sr-Cyrl-CS"/>
        </w:rPr>
        <w:t>У изради</w:t>
      </w:r>
      <w:r w:rsidR="0060335A">
        <w:rPr>
          <w:lang w:val="sr-Cyrl-CS"/>
        </w:rPr>
        <w:t xml:space="preserve"> текст</w:t>
      </w:r>
      <w:r>
        <w:rPr>
          <w:lang w:val="sr-Cyrl-CS"/>
        </w:rPr>
        <w:t>а</w:t>
      </w:r>
      <w:r w:rsidR="0060335A">
        <w:rPr>
          <w:lang w:val="sr-Cyrl-CS"/>
        </w:rPr>
        <w:t xml:space="preserve"> </w:t>
      </w:r>
      <w:r w:rsidR="008229FB">
        <w:rPr>
          <w:lang w:val="sr-Cyrl-CS"/>
        </w:rPr>
        <w:t>Предлога</w:t>
      </w:r>
      <w:r w:rsidR="0060335A">
        <w:rPr>
          <w:lang w:val="sr-Cyrl-CS"/>
        </w:rPr>
        <w:t xml:space="preserve"> закона</w:t>
      </w:r>
      <w:r>
        <w:rPr>
          <w:lang w:val="sr-Cyrl-CS"/>
        </w:rPr>
        <w:t xml:space="preserve"> нису учествовали консултанти</w:t>
      </w:r>
      <w:r w:rsidR="0060335A">
        <w:rPr>
          <w:lang w:val="sr-Cyrl-CS"/>
        </w:rPr>
        <w:t xml:space="preserve">. </w:t>
      </w:r>
    </w:p>
    <w:p w:rsidR="0060335A" w:rsidRDefault="0060335A" w:rsidP="0060335A">
      <w:pPr>
        <w:jc w:val="both"/>
        <w:rPr>
          <w:lang w:val="sr-Cyrl-CS"/>
        </w:rPr>
      </w:pPr>
    </w:p>
    <w:p w:rsidR="008D558F" w:rsidRDefault="008D558F" w:rsidP="0060335A">
      <w:pPr>
        <w:jc w:val="both"/>
        <w:rPr>
          <w:lang w:val="sr-Cyrl-CS"/>
        </w:rPr>
      </w:pPr>
    </w:p>
    <w:p w:rsidR="008D558F" w:rsidRDefault="008D558F" w:rsidP="0060335A">
      <w:pPr>
        <w:jc w:val="both"/>
        <w:rPr>
          <w:lang w:val="sr-Cyrl-CS"/>
        </w:rPr>
      </w:pPr>
    </w:p>
    <w:p w:rsidR="008D558F" w:rsidRDefault="008D558F" w:rsidP="0060335A">
      <w:pPr>
        <w:jc w:val="both"/>
        <w:rPr>
          <w:lang w:val="sr-Cyrl-CS"/>
        </w:rPr>
      </w:pPr>
    </w:p>
    <w:p w:rsidR="00F205EC" w:rsidRDefault="00F205EC"/>
    <w:sectPr w:rsidR="00F205EC" w:rsidSect="00453130">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3130" w:rsidRDefault="00453130" w:rsidP="00453130">
      <w:r>
        <w:separator/>
      </w:r>
    </w:p>
  </w:endnote>
  <w:endnote w:type="continuationSeparator" w:id="0">
    <w:p w:rsidR="00453130" w:rsidRDefault="00453130" w:rsidP="004531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3130" w:rsidRDefault="0045313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3130" w:rsidRDefault="0045313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3130" w:rsidRDefault="004531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3130" w:rsidRDefault="00453130" w:rsidP="00453130">
      <w:r>
        <w:separator/>
      </w:r>
    </w:p>
  </w:footnote>
  <w:footnote w:type="continuationSeparator" w:id="0">
    <w:p w:rsidR="00453130" w:rsidRDefault="00453130" w:rsidP="004531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3130" w:rsidRDefault="00453130" w:rsidP="00656C37">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453130" w:rsidRDefault="0045313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3130" w:rsidRDefault="00453130" w:rsidP="00656C37">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p w:rsidR="00453130" w:rsidRDefault="0045313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3130" w:rsidRDefault="0045313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335A"/>
    <w:rsid w:val="000E0640"/>
    <w:rsid w:val="001772CD"/>
    <w:rsid w:val="002E31E4"/>
    <w:rsid w:val="00357832"/>
    <w:rsid w:val="003E46CE"/>
    <w:rsid w:val="00436447"/>
    <w:rsid w:val="00453130"/>
    <w:rsid w:val="004C2B0A"/>
    <w:rsid w:val="005F2B88"/>
    <w:rsid w:val="0060335A"/>
    <w:rsid w:val="0064577A"/>
    <w:rsid w:val="00685099"/>
    <w:rsid w:val="006D1F57"/>
    <w:rsid w:val="006E0C44"/>
    <w:rsid w:val="007A5977"/>
    <w:rsid w:val="008229FB"/>
    <w:rsid w:val="0089629D"/>
    <w:rsid w:val="008D558F"/>
    <w:rsid w:val="008E5A51"/>
    <w:rsid w:val="008E724E"/>
    <w:rsid w:val="00985A0B"/>
    <w:rsid w:val="00A47CFD"/>
    <w:rsid w:val="00C2779F"/>
    <w:rsid w:val="00C7042C"/>
    <w:rsid w:val="00D271A3"/>
    <w:rsid w:val="00DD3696"/>
    <w:rsid w:val="00E633EA"/>
    <w:rsid w:val="00E829AC"/>
    <w:rsid w:val="00F205EC"/>
    <w:rsid w:val="00FA09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07A668"/>
  <w15:docId w15:val="{E9558C94-8956-4F85-858E-2DC770E23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335A"/>
    <w:pPr>
      <w:spacing w:after="0" w:line="240" w:lineRule="auto"/>
    </w:pPr>
    <w:rPr>
      <w:rFonts w:ascii="Times New Roman" w:eastAsia="Times New Roman" w:hAnsi="Times New Roman" w:cs="Times New Roman"/>
      <w:sz w:val="24"/>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unhideWhenUsed/>
    <w:rsid w:val="0060335A"/>
    <w:pPr>
      <w:spacing w:line="240" w:lineRule="atLeast"/>
      <w:jc w:val="both"/>
    </w:pPr>
    <w:rPr>
      <w:szCs w:val="20"/>
      <w:lang w:val="hu-HU"/>
    </w:rPr>
  </w:style>
  <w:style w:type="character" w:customStyle="1" w:styleId="FootnoteTextChar">
    <w:name w:val="Footnote Text Char"/>
    <w:basedOn w:val="DefaultParagraphFont"/>
    <w:link w:val="FootnoteText"/>
    <w:semiHidden/>
    <w:rsid w:val="0060335A"/>
    <w:rPr>
      <w:rFonts w:ascii="Times New Roman" w:eastAsia="Times New Roman" w:hAnsi="Times New Roman" w:cs="Times New Roman"/>
      <w:sz w:val="24"/>
      <w:szCs w:val="20"/>
      <w:lang w:val="hu-HU" w:eastAsia="hr-HR"/>
    </w:rPr>
  </w:style>
  <w:style w:type="paragraph" w:styleId="BalloonText">
    <w:name w:val="Balloon Text"/>
    <w:basedOn w:val="Normal"/>
    <w:link w:val="BalloonTextChar"/>
    <w:uiPriority w:val="99"/>
    <w:semiHidden/>
    <w:unhideWhenUsed/>
    <w:rsid w:val="0060335A"/>
    <w:rPr>
      <w:rFonts w:ascii="Tahoma" w:hAnsi="Tahoma" w:cs="Tahoma"/>
      <w:sz w:val="16"/>
      <w:szCs w:val="16"/>
    </w:rPr>
  </w:style>
  <w:style w:type="character" w:customStyle="1" w:styleId="BalloonTextChar">
    <w:name w:val="Balloon Text Char"/>
    <w:basedOn w:val="DefaultParagraphFont"/>
    <w:link w:val="BalloonText"/>
    <w:uiPriority w:val="99"/>
    <w:semiHidden/>
    <w:rsid w:val="0060335A"/>
    <w:rPr>
      <w:rFonts w:ascii="Tahoma" w:eastAsia="Times New Roman" w:hAnsi="Tahoma" w:cs="Tahoma"/>
      <w:sz w:val="16"/>
      <w:szCs w:val="16"/>
      <w:lang w:val="hr-HR" w:eastAsia="hr-HR"/>
    </w:rPr>
  </w:style>
  <w:style w:type="paragraph" w:styleId="Header">
    <w:name w:val="header"/>
    <w:basedOn w:val="Normal"/>
    <w:link w:val="HeaderChar"/>
    <w:uiPriority w:val="99"/>
    <w:unhideWhenUsed/>
    <w:rsid w:val="00453130"/>
    <w:pPr>
      <w:tabs>
        <w:tab w:val="center" w:pos="4680"/>
        <w:tab w:val="right" w:pos="9360"/>
      </w:tabs>
    </w:pPr>
  </w:style>
  <w:style w:type="character" w:customStyle="1" w:styleId="HeaderChar">
    <w:name w:val="Header Char"/>
    <w:basedOn w:val="DefaultParagraphFont"/>
    <w:link w:val="Header"/>
    <w:uiPriority w:val="99"/>
    <w:rsid w:val="00453130"/>
    <w:rPr>
      <w:rFonts w:ascii="Times New Roman" w:eastAsia="Times New Roman" w:hAnsi="Times New Roman" w:cs="Times New Roman"/>
      <w:sz w:val="24"/>
      <w:szCs w:val="24"/>
      <w:lang w:val="hr-HR" w:eastAsia="hr-HR"/>
    </w:rPr>
  </w:style>
  <w:style w:type="paragraph" w:styleId="Footer">
    <w:name w:val="footer"/>
    <w:basedOn w:val="Normal"/>
    <w:link w:val="FooterChar"/>
    <w:uiPriority w:val="99"/>
    <w:unhideWhenUsed/>
    <w:rsid w:val="00453130"/>
    <w:pPr>
      <w:tabs>
        <w:tab w:val="center" w:pos="4680"/>
        <w:tab w:val="right" w:pos="9360"/>
      </w:tabs>
    </w:pPr>
  </w:style>
  <w:style w:type="character" w:customStyle="1" w:styleId="FooterChar">
    <w:name w:val="Footer Char"/>
    <w:basedOn w:val="DefaultParagraphFont"/>
    <w:link w:val="Footer"/>
    <w:uiPriority w:val="99"/>
    <w:rsid w:val="00453130"/>
    <w:rPr>
      <w:rFonts w:ascii="Times New Roman" w:eastAsia="Times New Roman" w:hAnsi="Times New Roman" w:cs="Times New Roman"/>
      <w:sz w:val="24"/>
      <w:szCs w:val="24"/>
      <w:lang w:val="hr-HR" w:eastAsia="hr-HR"/>
    </w:rPr>
  </w:style>
  <w:style w:type="character" w:styleId="PageNumber">
    <w:name w:val="page number"/>
    <w:basedOn w:val="DefaultParagraphFont"/>
    <w:uiPriority w:val="99"/>
    <w:semiHidden/>
    <w:unhideWhenUsed/>
    <w:rsid w:val="004531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Pages>
  <Words>444</Words>
  <Characters>2533</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Nada Dojcinovic</dc:creator>
  <cp:keywords/>
  <dc:description/>
  <cp:lastModifiedBy>Daktilobiro04</cp:lastModifiedBy>
  <cp:revision>9</cp:revision>
  <cp:lastPrinted>2019-05-13T08:49:00Z</cp:lastPrinted>
  <dcterms:created xsi:type="dcterms:W3CDTF">2019-05-06T13:24:00Z</dcterms:created>
  <dcterms:modified xsi:type="dcterms:W3CDTF">2019-06-06T08:55:00Z</dcterms:modified>
</cp:coreProperties>
</file>