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E82DB" w14:textId="6180D8E3" w:rsidR="005B24FC" w:rsidRPr="00EC2D1A" w:rsidRDefault="005B24FC" w:rsidP="009A7D74">
      <w:pPr>
        <w:pageBreakBefore/>
        <w:spacing w:before="0" w:after="300"/>
        <w:jc w:val="right"/>
        <w:rPr>
          <w:b/>
        </w:rPr>
      </w:pPr>
      <w:r w:rsidRPr="00EC2D1A">
        <w:rPr>
          <w:rStyle w:val="tw4winMark"/>
          <w:b/>
          <w:color w:val="auto"/>
          <w:lang w:val="sr-Cyrl-RS"/>
        </w:rPr>
        <w:t>{0&gt;</w:t>
      </w:r>
      <w:r w:rsidRPr="00EC2D1A">
        <w:rPr>
          <w:b/>
          <w:vanish/>
          <w:lang w:val="sr-Cyrl-RS"/>
        </w:rPr>
        <w:t>ANNEX 32-03</w:t>
      </w:r>
      <w:r w:rsidRPr="00EC2D1A">
        <w:rPr>
          <w:rStyle w:val="tw4winMark"/>
          <w:b/>
          <w:color w:val="auto"/>
          <w:lang w:val="sr-Cyrl-RS"/>
        </w:rPr>
        <w:t>&lt;}100{&gt;</w:t>
      </w:r>
      <w:r w:rsidR="00EC2D1A" w:rsidRPr="00EC2D1A">
        <w:rPr>
          <w:b/>
          <w:lang w:val="sr-Cyrl-RS"/>
        </w:rPr>
        <w:t xml:space="preserve">ПРИЛОГ </w:t>
      </w:r>
      <w:r w:rsidR="006834F2">
        <w:rPr>
          <w:b/>
          <w:lang w:val="sr-Cyrl-RS"/>
        </w:rPr>
        <w:t>20</w:t>
      </w:r>
    </w:p>
    <w:p w14:paraId="315DDCD5" w14:textId="77777777" w:rsidR="0054087C" w:rsidRDefault="00EC2D1A" w:rsidP="0054087C">
      <w:pPr>
        <w:spacing w:before="0" w:after="0" w:line="276" w:lineRule="auto"/>
        <w:jc w:val="center"/>
        <w:rPr>
          <w:b/>
          <w:color w:val="FF0000"/>
          <w:lang w:val="sr-Cyrl-RS"/>
        </w:rPr>
      </w:pPr>
      <w:r w:rsidRPr="00EC2D1A">
        <w:rPr>
          <w:b/>
          <w:lang w:val="sr-Cyrl-RS"/>
        </w:rPr>
        <w:t>ГАРАНЦИЈА – ЗАЈЕДНИЧКО OБЕЗБЕЂЕЊЕ</w:t>
      </w:r>
      <w:r w:rsidRPr="00EC2D1A">
        <w:rPr>
          <w:b/>
          <w:color w:val="FF0000"/>
          <w:lang w:val="sr-Cyrl-RS"/>
        </w:rPr>
        <w:t xml:space="preserve"> </w:t>
      </w:r>
    </w:p>
    <w:p w14:paraId="1C5E0EB2" w14:textId="03D956C5" w:rsidR="0054087C" w:rsidRPr="0054087C" w:rsidRDefault="0054087C" w:rsidP="0054087C">
      <w:pPr>
        <w:spacing w:before="0" w:after="0" w:line="276" w:lineRule="auto"/>
        <w:jc w:val="center"/>
        <w:rPr>
          <w:b/>
          <w:color w:val="FF0000"/>
          <w:lang w:val="sr-Cyrl-RS"/>
        </w:rPr>
      </w:pPr>
      <w:bookmarkStart w:id="0" w:name="_GoBack"/>
      <w:bookmarkEnd w:id="0"/>
    </w:p>
    <w:p w14:paraId="6C8EF2E2" w14:textId="65A760D5" w:rsidR="005B24FC" w:rsidRPr="00EC2D1A" w:rsidRDefault="005B24FC" w:rsidP="005B24FC">
      <w:pPr>
        <w:spacing w:before="0" w:after="300"/>
        <w:jc w:val="center"/>
        <w:rPr>
          <w:b/>
          <w:color w:val="FF0000"/>
        </w:rPr>
      </w:pPr>
      <w:r w:rsidRPr="00EC2D1A">
        <w:rPr>
          <w:rStyle w:val="tw4winMark"/>
          <w:b/>
          <w:color w:val="FF0000"/>
          <w:lang w:val="sr-Cyrl-RS"/>
        </w:rPr>
        <w:t>&lt;0}</w:t>
      </w:r>
    </w:p>
    <w:p w14:paraId="4308B473" w14:textId="77777777" w:rsidR="005B24FC" w:rsidRPr="00A246D1" w:rsidRDefault="005B24FC" w:rsidP="005B24FC">
      <w:pPr>
        <w:spacing w:before="0" w:after="300"/>
        <w:jc w:val="center"/>
        <w:rPr>
          <w:color w:val="FF0000"/>
        </w:rPr>
      </w:pPr>
      <w:r w:rsidRPr="00514F2C">
        <w:rPr>
          <w:rStyle w:val="tw4winMark"/>
          <w:color w:val="000000" w:themeColor="text1"/>
          <w:lang w:val="sr-Cyrl-RS"/>
        </w:rPr>
        <w:t>{0&gt;</w:t>
      </w:r>
      <w:r w:rsidRPr="00514F2C">
        <w:rPr>
          <w:vanish/>
          <w:color w:val="000000" w:themeColor="text1"/>
          <w:lang w:val="sr-Cyrl-RS"/>
        </w:rPr>
        <w:t>I. Undertaking by the guarantor</w:t>
      </w:r>
      <w:r w:rsidRPr="00514F2C">
        <w:rPr>
          <w:rStyle w:val="tw4winMark"/>
          <w:color w:val="000000" w:themeColor="text1"/>
          <w:lang w:val="sr-Cyrl-RS"/>
        </w:rPr>
        <w:t>&lt;}100{&gt;</w:t>
      </w:r>
      <w:r w:rsidRPr="00514F2C">
        <w:rPr>
          <w:color w:val="000000" w:themeColor="text1"/>
          <w:lang w:val="sr-Cyrl-RS"/>
        </w:rPr>
        <w:t xml:space="preserve">I. </w:t>
      </w:r>
      <w:r w:rsidRPr="00514F2C">
        <w:rPr>
          <w:i/>
          <w:color w:val="000000" w:themeColor="text1"/>
          <w:lang w:val="sr-Cyrl-RS"/>
        </w:rPr>
        <w:t>Обавеза коју је преузео гарант</w:t>
      </w:r>
      <w:r w:rsidRPr="00A246D1">
        <w:rPr>
          <w:rStyle w:val="tw4winMark"/>
          <w:color w:val="FF0000"/>
          <w:lang w:val="sr-Cyrl-RS"/>
        </w:rPr>
        <w:t>&lt;0}</w:t>
      </w:r>
    </w:p>
    <w:p w14:paraId="3FFF6C6E" w14:textId="77777777" w:rsidR="009B33C1" w:rsidRDefault="009B33C1" w:rsidP="009B33C1">
      <w:pPr>
        <w:spacing w:before="0" w:after="300"/>
        <w:jc w:val="both"/>
      </w:pPr>
      <w:r>
        <w:rPr>
          <w:lang w:val="sr-Cyrl-RS"/>
        </w:rPr>
        <w:t xml:space="preserve">1. </w:t>
      </w:r>
      <w:r>
        <w:rPr>
          <w:rStyle w:val="tw4winMark"/>
          <w:lang w:val="sr-Cyrl-RS"/>
        </w:rPr>
        <w:t>{0&gt;</w:t>
      </w:r>
      <w:r>
        <w:rPr>
          <w:vanish/>
          <w:color w:val="0070C0"/>
          <w:lang w:val="sr-Cyrl-RS"/>
        </w:rPr>
        <w:t>The undersigned (</w:t>
      </w:r>
      <w:r>
        <w:rPr>
          <w:vanish/>
          <w:vertAlign w:val="superscript"/>
          <w:lang w:val="sr-Cyrl-RS"/>
        </w:rPr>
        <w:t>1</w:t>
      </w:r>
      <w:r>
        <w:rPr>
          <w:vanish/>
          <w:color w:val="0070C0"/>
          <w:lang w:val="sr-Cyrl-RS"/>
        </w:rPr>
        <w:t>) …</w:t>
      </w:r>
      <w:r>
        <w:rPr>
          <w:rStyle w:val="tw4winMark"/>
          <w:lang w:val="sr-Cyrl-RS"/>
        </w:rPr>
        <w:t>&lt;}100{&gt;</w:t>
      </w:r>
      <w:r>
        <w:rPr>
          <w:lang w:val="sr-Cyrl-RS"/>
        </w:rPr>
        <w:t>Доле потписани (</w:t>
      </w:r>
      <w:r>
        <w:rPr>
          <w:vertAlign w:val="superscript"/>
          <w:lang w:val="sr-Cyrl-RS"/>
        </w:rPr>
        <w:t>1</w:t>
      </w:r>
      <w:r>
        <w:rPr>
          <w:lang w:val="sr-Cyrl-RS"/>
        </w:rPr>
        <w:t>) ................................................................................................................</w:t>
      </w:r>
      <w:r>
        <w:rPr>
          <w:rStyle w:val="tw4winMark"/>
          <w:lang w:val="sr-Cyrl-RS"/>
        </w:rPr>
        <w:t>&lt;0}</w:t>
      </w:r>
    </w:p>
    <w:p w14:paraId="44EF8AD5" w14:textId="77777777" w:rsidR="009B33C1" w:rsidRDefault="009B33C1" w:rsidP="009B33C1">
      <w:pPr>
        <w:spacing w:before="0" w:after="300"/>
        <w:jc w:val="both"/>
      </w:pPr>
      <w:r>
        <w:rPr>
          <w:rStyle w:val="tw4winMark"/>
          <w:lang w:val="sr-Cyrl-RS"/>
        </w:rPr>
        <w:t>{0&gt;</w:t>
      </w:r>
      <w:r>
        <w:rPr>
          <w:vanish/>
          <w:color w:val="0070C0"/>
          <w:lang w:val="sr-Cyrl-RS"/>
        </w:rPr>
        <w:t>Resident at (</w:t>
      </w:r>
      <w:r>
        <w:rPr>
          <w:vanish/>
          <w:vertAlign w:val="superscript"/>
          <w:lang w:val="sr-Cyrl-RS"/>
        </w:rPr>
        <w:t>2</w:t>
      </w:r>
      <w:r>
        <w:rPr>
          <w:vanish/>
          <w:color w:val="0070C0"/>
          <w:lang w:val="sr-Cyrl-RS"/>
        </w:rPr>
        <w:t>) ….</w:t>
      </w:r>
      <w:r>
        <w:rPr>
          <w:rStyle w:val="tw4winMark"/>
          <w:lang w:val="sr-Cyrl-RS"/>
        </w:rPr>
        <w:t>&lt;}100{&gt;</w:t>
      </w:r>
      <w:r w:rsidRPr="00CB1B2D">
        <w:rPr>
          <w:lang w:val="sr-Cyrl-RS"/>
        </w:rPr>
        <w:t>са пребивалиштем у</w:t>
      </w:r>
      <w:r>
        <w:rPr>
          <w:lang w:val="sr-Cyrl-RS"/>
        </w:rPr>
        <w:t xml:space="preserve"> (</w:t>
      </w:r>
      <w:r>
        <w:rPr>
          <w:vertAlign w:val="superscript"/>
          <w:lang w:val="sr-Cyrl-RS"/>
        </w:rPr>
        <w:t>2</w:t>
      </w:r>
      <w:r>
        <w:rPr>
          <w:lang w:val="sr-Cyrl-RS"/>
        </w:rPr>
        <w:t>) ............................................................................................................</w:t>
      </w:r>
      <w:r>
        <w:rPr>
          <w:rStyle w:val="tw4winMark"/>
          <w:lang w:val="sr-Cyrl-RS"/>
        </w:rPr>
        <w:t>&lt;0}</w:t>
      </w:r>
    </w:p>
    <w:p w14:paraId="34ADE32C" w14:textId="6B99696E" w:rsidR="009B33C1" w:rsidRDefault="009B33C1" w:rsidP="009B33C1">
      <w:pPr>
        <w:spacing w:before="0" w:after="300"/>
        <w:jc w:val="both"/>
        <w:rPr>
          <w:lang w:val="sr-Cyrl-RS"/>
        </w:rPr>
      </w:pPr>
      <w:r>
        <w:rPr>
          <w:rStyle w:val="tw4winMark"/>
          <w:lang w:val="sr-Cyrl-RS"/>
        </w:rPr>
        <w:t>{0&gt;</w:t>
      </w:r>
      <w:r>
        <w:rPr>
          <w:vanish/>
          <w:color w:val="0070C0"/>
          <w:lang w:val="sr-Cyrl-RS"/>
        </w:rPr>
        <w:t>hereby jointly and severally guarantees, at the office of guarantee of …</w:t>
      </w:r>
      <w:r>
        <w:rPr>
          <w:rStyle w:val="tw4winMark"/>
          <w:lang w:val="sr-Cyrl-RS"/>
        </w:rPr>
        <w:t>&lt;}100{&gt;</w:t>
      </w:r>
      <w:r w:rsidR="00BD226A">
        <w:t xml:space="preserve">овим заједнички и појединачно </w:t>
      </w:r>
      <w:r w:rsidR="002D215F">
        <w:rPr>
          <w:lang w:val="sr-Cyrl-RS"/>
        </w:rPr>
        <w:t xml:space="preserve">(солидарно) </w:t>
      </w:r>
      <w:r>
        <w:rPr>
          <w:lang w:val="sr-Cyrl-RS"/>
        </w:rPr>
        <w:t>гарантује, у царинском органу обезбеђења</w:t>
      </w:r>
    </w:p>
    <w:p w14:paraId="0DF0E801" w14:textId="77777777" w:rsidR="009B33C1" w:rsidRDefault="009B33C1" w:rsidP="009B33C1">
      <w:pPr>
        <w:spacing w:before="0" w:after="300"/>
        <w:jc w:val="both"/>
      </w:pPr>
      <w:r>
        <w:rPr>
          <w:lang w:val="sr-Cyrl-RS"/>
        </w:rPr>
        <w:t>...................................................................................................................................................</w:t>
      </w:r>
      <w:r>
        <w:rPr>
          <w:rStyle w:val="tw4winMark"/>
          <w:lang w:val="sr-Cyrl-RS"/>
        </w:rPr>
        <w:t>&lt;0}</w:t>
      </w:r>
    </w:p>
    <w:p w14:paraId="6E0119BF" w14:textId="77777777" w:rsidR="009B33C1" w:rsidRDefault="009B33C1" w:rsidP="009B33C1">
      <w:pPr>
        <w:spacing w:before="0" w:after="300"/>
        <w:jc w:val="both"/>
      </w:pPr>
      <w:r>
        <w:rPr>
          <w:rStyle w:val="tw4winMark"/>
          <w:lang w:val="sr-Cyrl-RS"/>
        </w:rPr>
        <w:t>{0&gt;</w:t>
      </w:r>
      <w:r>
        <w:rPr>
          <w:vanish/>
          <w:color w:val="0070C0"/>
          <w:lang w:val="sr-Cyrl-RS"/>
        </w:rPr>
        <w:t>up to a maximum amount of …</w:t>
      </w:r>
      <w:r>
        <w:rPr>
          <w:rStyle w:val="tw4winMark"/>
          <w:lang w:val="sr-Cyrl-RS"/>
        </w:rPr>
        <w:t>&lt;}100{&gt;</w:t>
      </w:r>
      <w:r>
        <w:rPr>
          <w:lang w:val="sr-Cyrl-RS"/>
        </w:rPr>
        <w:t>до максималног износа од ........................................................................................................</w:t>
      </w:r>
      <w:r>
        <w:rPr>
          <w:rStyle w:val="tw4winMark"/>
          <w:lang w:val="sr-Cyrl-RS"/>
        </w:rPr>
        <w:t>&lt;0}</w:t>
      </w:r>
    </w:p>
    <w:p w14:paraId="3B4594BF" w14:textId="02D3D82D" w:rsidR="005B24FC" w:rsidRPr="00624231" w:rsidRDefault="005B24FC" w:rsidP="0063580A">
      <w:pPr>
        <w:spacing w:before="0" w:after="300"/>
        <w:jc w:val="both"/>
        <w:rPr>
          <w:color w:val="FF0000"/>
          <w:lang w:val="sr-Cyrl-RS"/>
        </w:rPr>
      </w:pPr>
      <w:r w:rsidRPr="00624231">
        <w:rPr>
          <w:rStyle w:val="tw4winMark"/>
          <w:color w:val="000000" w:themeColor="text1"/>
          <w:lang w:val="sr-Cyrl-RS"/>
        </w:rPr>
        <w:t>{0&gt;</w:t>
      </w:r>
      <w:r w:rsidRPr="00624231">
        <w:rPr>
          <w:vanish/>
          <w:color w:val="000000" w:themeColor="text1"/>
          <w:lang w:val="sr-Cyrl-RS"/>
        </w:rPr>
        <w:t>in favour of the European Union (comprising the Kingdom of Belgium, the Republic of Bulgaria, the Czech Republic, the Kingdom of Denmark, the Federal Republic of Germany, the Republic of Estonia, Ireland, the Hellenic Republic, the Kingdom of Spain, the French Republic, the Republic of Croatia, the Italian Republic, the Republic of Cyprus, the Republic of Latvia, the Republic of Lithuania, the Grand Duchy of Luxembourg, Hungary, the Republic of Malta, the Kingdom of the Netherlands, the Republic of Austria, the Republic of Poland, the Portuguese Republic, Romania, the Republic of Slovenia, the Slovak Republic, the Republic of Finland, the Kingdom of Sweden and the United Kingdom of Great Britain and Northern Ireland), and the Republic of Iceland, the former Yugoslav Republic of Macedonia, the Kingdom of Norway, the Swiss Confederation, the Republic of Turkey (</w:t>
      </w:r>
      <w:r w:rsidRPr="00624231">
        <w:rPr>
          <w:vanish/>
          <w:color w:val="000000" w:themeColor="text1"/>
          <w:vertAlign w:val="superscript"/>
          <w:lang w:val="sr-Cyrl-RS"/>
        </w:rPr>
        <w:t>3</w:t>
      </w:r>
      <w:r w:rsidRPr="00624231">
        <w:rPr>
          <w:vanish/>
          <w:color w:val="000000" w:themeColor="text1"/>
          <w:lang w:val="sr-Cyrl-RS"/>
        </w:rPr>
        <w:t>), the Principality of Andorra and the Republic of San Marino (</w:t>
      </w:r>
      <w:r w:rsidRPr="00624231">
        <w:rPr>
          <w:vanish/>
          <w:color w:val="000000" w:themeColor="text1"/>
          <w:vertAlign w:val="superscript"/>
          <w:lang w:val="sr-Cyrl-RS"/>
        </w:rPr>
        <w:t>4</w:t>
      </w:r>
      <w:r w:rsidRPr="00624231">
        <w:rPr>
          <w:vanish/>
          <w:color w:val="000000" w:themeColor="text1"/>
          <w:lang w:val="sr-Cyrl-RS"/>
        </w:rPr>
        <w:t>),</w:t>
      </w:r>
      <w:r w:rsidRPr="00624231">
        <w:rPr>
          <w:rStyle w:val="tw4winMark"/>
          <w:color w:val="000000" w:themeColor="text1"/>
          <w:lang w:val="sr-Cyrl-RS"/>
        </w:rPr>
        <w:t>&lt;}100{&gt;</w:t>
      </w:r>
      <w:r w:rsidR="000E488B" w:rsidRPr="00624231">
        <w:rPr>
          <w:color w:val="000000" w:themeColor="text1"/>
        </w:rPr>
        <w:t xml:space="preserve">за </w:t>
      </w:r>
      <w:r w:rsidR="006834F2">
        <w:rPr>
          <w:color w:val="000000" w:themeColor="text1"/>
          <w:lang w:val="sr-Cyrl-RS"/>
        </w:rPr>
        <w:t>Републику Србију</w:t>
      </w:r>
      <w:r w:rsidRPr="00624231">
        <w:rPr>
          <w:color w:val="000000" w:themeColor="text1"/>
          <w:lang w:val="sr-Cyrl-RS"/>
        </w:rPr>
        <w:t>,</w:t>
      </w:r>
      <w:r w:rsidRPr="00A246D1">
        <w:rPr>
          <w:rStyle w:val="tw4winMark"/>
          <w:color w:val="FF0000"/>
          <w:lang w:val="sr-Cyrl-RS"/>
        </w:rPr>
        <w:t>&lt;0}</w:t>
      </w:r>
    </w:p>
    <w:p w14:paraId="77682DA3" w14:textId="630DB974" w:rsidR="005B24FC" w:rsidRPr="00361138" w:rsidRDefault="005B24FC" w:rsidP="005B24FC">
      <w:pPr>
        <w:spacing w:before="0" w:after="300"/>
        <w:jc w:val="both"/>
        <w:rPr>
          <w:color w:val="000000" w:themeColor="text1"/>
        </w:rPr>
      </w:pPr>
      <w:r w:rsidRPr="00361138">
        <w:rPr>
          <w:rStyle w:val="tw4winMark"/>
          <w:color w:val="000000" w:themeColor="text1"/>
          <w:lang w:val="sr-Cyrl-RS"/>
        </w:rPr>
        <w:t>{0&gt;</w:t>
      </w:r>
      <w:r w:rsidRPr="00361138">
        <w:rPr>
          <w:vanish/>
          <w:color w:val="000000" w:themeColor="text1"/>
          <w:lang w:val="sr-Cyrl-RS"/>
        </w:rPr>
        <w:t>any amount for which the person providing this guarantee (</w:t>
      </w:r>
      <w:r w:rsidRPr="00361138">
        <w:rPr>
          <w:vanish/>
          <w:color w:val="000000" w:themeColor="text1"/>
          <w:vertAlign w:val="superscript"/>
          <w:lang w:val="sr-Cyrl-RS"/>
        </w:rPr>
        <w:t>5</w:t>
      </w:r>
      <w:r w:rsidRPr="00361138">
        <w:rPr>
          <w:vanish/>
          <w:color w:val="000000" w:themeColor="text1"/>
          <w:lang w:val="sr-Cyrl-RS"/>
        </w:rPr>
        <w:t>):</w:t>
      </w:r>
      <w:r w:rsidRPr="00361138">
        <w:rPr>
          <w:rStyle w:val="tw4winMark"/>
          <w:color w:val="000000" w:themeColor="text1"/>
          <w:lang w:val="sr-Cyrl-RS"/>
        </w:rPr>
        <w:t>&lt;}100{&gt;</w:t>
      </w:r>
      <w:r w:rsidRPr="00361138">
        <w:rPr>
          <w:color w:val="000000" w:themeColor="text1"/>
          <w:lang w:val="sr-Cyrl-RS"/>
        </w:rPr>
        <w:t xml:space="preserve">за све износе за које лице које </w:t>
      </w:r>
      <w:r w:rsidR="00624231" w:rsidRPr="00361138">
        <w:rPr>
          <w:color w:val="000000" w:themeColor="text1"/>
          <w:lang w:val="sr-Cyrl-RS"/>
        </w:rPr>
        <w:t>полаже</w:t>
      </w:r>
      <w:r w:rsidRPr="00361138">
        <w:rPr>
          <w:color w:val="000000" w:themeColor="text1"/>
          <w:lang w:val="sr-Cyrl-RS"/>
        </w:rPr>
        <w:t xml:space="preserve"> ов</w:t>
      </w:r>
      <w:r w:rsidR="00624231" w:rsidRPr="00361138">
        <w:rPr>
          <w:color w:val="000000" w:themeColor="text1"/>
          <w:lang w:val="sr-Cyrl-RS"/>
        </w:rPr>
        <w:t>о</w:t>
      </w:r>
      <w:r w:rsidRPr="00361138">
        <w:rPr>
          <w:color w:val="000000" w:themeColor="text1"/>
          <w:lang w:val="sr-Cyrl-RS"/>
        </w:rPr>
        <w:t xml:space="preserve"> </w:t>
      </w:r>
      <w:r w:rsidR="00624231" w:rsidRPr="00361138">
        <w:rPr>
          <w:color w:val="000000" w:themeColor="text1"/>
          <w:lang w:val="sr-Cyrl-RS"/>
        </w:rPr>
        <w:t>обезбеђење</w:t>
      </w:r>
      <w:r w:rsidRPr="00361138">
        <w:rPr>
          <w:color w:val="000000" w:themeColor="text1"/>
          <w:lang w:val="sr-Cyrl-RS"/>
        </w:rPr>
        <w:t xml:space="preserve"> (</w:t>
      </w:r>
      <w:r w:rsidR="007C6BEC">
        <w:rPr>
          <w:color w:val="000000" w:themeColor="text1"/>
          <w:vertAlign w:val="superscript"/>
          <w:lang w:val="sr-Cyrl-RS"/>
        </w:rPr>
        <w:t>3</w:t>
      </w:r>
      <w:r w:rsidRPr="00361138">
        <w:rPr>
          <w:color w:val="000000" w:themeColor="text1"/>
          <w:lang w:val="sr-Cyrl-RS"/>
        </w:rPr>
        <w:t>):</w:t>
      </w:r>
      <w:r w:rsidRPr="00361138">
        <w:rPr>
          <w:rStyle w:val="tw4winMark"/>
          <w:color w:val="000000" w:themeColor="text1"/>
          <w:lang w:val="sr-Cyrl-RS"/>
        </w:rPr>
        <w:t>&lt;0}</w:t>
      </w:r>
      <w:r w:rsidRPr="00361138">
        <w:rPr>
          <w:color w:val="000000" w:themeColor="text1"/>
          <w:lang w:val="sr-Cyrl-RS"/>
        </w:rPr>
        <w:t xml:space="preserve"> </w:t>
      </w:r>
      <w:r w:rsidRPr="00361138">
        <w:rPr>
          <w:rStyle w:val="tw4winMark"/>
          <w:color w:val="000000" w:themeColor="text1"/>
          <w:lang w:val="sr-Cyrl-RS"/>
        </w:rPr>
        <w:t>{0&gt;</w:t>
      </w:r>
      <w:r w:rsidRPr="00361138">
        <w:rPr>
          <w:vanish/>
          <w:color w:val="000000" w:themeColor="text1"/>
          <w:lang w:val="sr-Cyrl-RS"/>
        </w:rPr>
        <w:t>… may be or become liable to the abovementioned countries for debt in the form of duty and other charges (</w:t>
      </w:r>
      <w:r w:rsidRPr="00361138">
        <w:rPr>
          <w:vanish/>
          <w:color w:val="000000" w:themeColor="text1"/>
          <w:vertAlign w:val="superscript"/>
          <w:lang w:val="sr-Cyrl-RS"/>
        </w:rPr>
        <w:t>6</w:t>
      </w:r>
      <w:r w:rsidRPr="00361138">
        <w:rPr>
          <w:vanish/>
          <w:color w:val="000000" w:themeColor="text1"/>
          <w:lang w:val="sr-Cyrl-RS"/>
        </w:rPr>
        <w:t>) which may be or have been incurred with respect to the goods covered by the customs operations indicated in point 1a and/or point 1b.</w:t>
      </w:r>
      <w:r w:rsidRPr="00361138">
        <w:rPr>
          <w:rStyle w:val="tw4winMark"/>
          <w:color w:val="000000" w:themeColor="text1"/>
          <w:lang w:val="sr-Cyrl-RS"/>
        </w:rPr>
        <w:t>&lt;}100{&gt;</w:t>
      </w:r>
      <w:r w:rsidRPr="00361138">
        <w:rPr>
          <w:color w:val="000000" w:themeColor="text1"/>
          <w:lang w:val="sr-Cyrl-RS"/>
        </w:rPr>
        <w:t xml:space="preserve">… </w:t>
      </w:r>
      <w:r w:rsidR="00624231" w:rsidRPr="00361138">
        <w:rPr>
          <w:color w:val="000000" w:themeColor="text1"/>
          <w:lang w:val="sr-Cyrl-RS"/>
        </w:rPr>
        <w:t>јесте или може да постане одговорно</w:t>
      </w:r>
      <w:r w:rsidRPr="00361138">
        <w:rPr>
          <w:color w:val="000000" w:themeColor="text1"/>
          <w:lang w:val="sr-Cyrl-RS"/>
        </w:rPr>
        <w:t xml:space="preserve"> </w:t>
      </w:r>
      <w:r w:rsidR="00624231" w:rsidRPr="00361138">
        <w:rPr>
          <w:color w:val="000000" w:themeColor="text1"/>
          <w:lang w:val="sr-Cyrl-RS"/>
        </w:rPr>
        <w:t>горе наведен</w:t>
      </w:r>
      <w:r w:rsidR="006834F2">
        <w:rPr>
          <w:color w:val="000000" w:themeColor="text1"/>
          <w:lang w:val="sr-Cyrl-RS"/>
        </w:rPr>
        <w:t>ој</w:t>
      </w:r>
      <w:r w:rsidR="00624231" w:rsidRPr="00361138">
        <w:rPr>
          <w:color w:val="000000" w:themeColor="text1"/>
          <w:lang w:val="sr-Cyrl-RS"/>
        </w:rPr>
        <w:t xml:space="preserve"> земљ</w:t>
      </w:r>
      <w:r w:rsidR="006834F2">
        <w:rPr>
          <w:color w:val="000000" w:themeColor="text1"/>
          <w:lang w:val="sr-Cyrl-RS"/>
        </w:rPr>
        <w:t>и</w:t>
      </w:r>
      <w:r w:rsidRPr="00361138">
        <w:rPr>
          <w:color w:val="000000" w:themeColor="text1"/>
          <w:lang w:val="sr-Cyrl-RS"/>
        </w:rPr>
        <w:t xml:space="preserve"> за дуг у виду </w:t>
      </w:r>
      <w:r w:rsidR="000412CA" w:rsidRPr="00361138">
        <w:rPr>
          <w:color w:val="000000" w:themeColor="text1"/>
          <w:lang w:val="sr-Cyrl-RS"/>
        </w:rPr>
        <w:t xml:space="preserve">царинских и других </w:t>
      </w:r>
      <w:r w:rsidRPr="00361138">
        <w:rPr>
          <w:color w:val="000000" w:themeColor="text1"/>
          <w:lang w:val="sr-Cyrl-RS"/>
        </w:rPr>
        <w:t>дажбина (</w:t>
      </w:r>
      <w:r w:rsidR="007C6BEC">
        <w:rPr>
          <w:color w:val="000000" w:themeColor="text1"/>
          <w:vertAlign w:val="superscript"/>
          <w:lang w:val="sr-Cyrl-RS"/>
        </w:rPr>
        <w:t>3</w:t>
      </w:r>
      <w:r w:rsidRPr="00361138">
        <w:rPr>
          <w:color w:val="000000" w:themeColor="text1"/>
          <w:lang w:val="sr-Cyrl-RS"/>
        </w:rPr>
        <w:t xml:space="preserve">) које могу настати или су настале у вези са робом обухваћеном царинским операцијама наведеним у </w:t>
      </w:r>
      <w:r w:rsidR="004C6C5A" w:rsidRPr="00213B6F">
        <w:rPr>
          <w:color w:val="000000" w:themeColor="text1"/>
          <w:lang w:val="sr-Cyrl-RS"/>
        </w:rPr>
        <w:t>тач. 1</w:t>
      </w:r>
      <w:r w:rsidR="00A23732" w:rsidRPr="00213B6F">
        <w:rPr>
          <w:color w:val="000000" w:themeColor="text1"/>
          <w:lang w:val="sr-Cyrl-RS"/>
        </w:rPr>
        <w:t>а</w:t>
      </w:r>
      <w:r w:rsidR="004C6C5A" w:rsidRPr="00213B6F">
        <w:rPr>
          <w:color w:val="000000" w:themeColor="text1"/>
          <w:lang w:val="sr-Cyrl-RS"/>
        </w:rPr>
        <w:t xml:space="preserve"> и/или </w:t>
      </w:r>
      <w:r w:rsidR="00A23732" w:rsidRPr="00213B6F">
        <w:rPr>
          <w:color w:val="000000" w:themeColor="text1"/>
          <w:lang w:val="sr-Cyrl-RS"/>
        </w:rPr>
        <w:t>1б</w:t>
      </w:r>
      <w:r w:rsidRPr="00213B6F">
        <w:rPr>
          <w:color w:val="000000" w:themeColor="text1"/>
          <w:lang w:val="sr-Cyrl-RS"/>
        </w:rPr>
        <w:t>.</w:t>
      </w:r>
      <w:r w:rsidRPr="00361138">
        <w:rPr>
          <w:rStyle w:val="tw4winMark"/>
          <w:color w:val="000000" w:themeColor="text1"/>
          <w:lang w:val="sr-Cyrl-RS"/>
        </w:rPr>
        <w:t>&lt;0}</w:t>
      </w:r>
    </w:p>
    <w:p w14:paraId="72ABC6A4" w14:textId="77777777" w:rsidR="005B24FC" w:rsidRPr="004C6C5A" w:rsidRDefault="005B24FC" w:rsidP="005B24FC">
      <w:pPr>
        <w:spacing w:before="0" w:after="300"/>
        <w:jc w:val="both"/>
        <w:rPr>
          <w:color w:val="000000" w:themeColor="text1"/>
        </w:rPr>
      </w:pPr>
      <w:r w:rsidRPr="004C6C5A">
        <w:rPr>
          <w:rStyle w:val="tw4winMark"/>
          <w:color w:val="000000" w:themeColor="text1"/>
          <w:lang w:val="sr-Cyrl-RS"/>
        </w:rPr>
        <w:t>{0&gt;</w:t>
      </w:r>
      <w:r w:rsidRPr="004C6C5A">
        <w:rPr>
          <w:vanish/>
          <w:color w:val="000000" w:themeColor="text1"/>
          <w:lang w:val="sr-Cyrl-RS"/>
        </w:rPr>
        <w:t>The maximum amount of the guarantee is composed of an amount of:</w:t>
      </w:r>
      <w:r w:rsidRPr="004C6C5A">
        <w:rPr>
          <w:rStyle w:val="tw4winMark"/>
          <w:color w:val="000000" w:themeColor="text1"/>
          <w:lang w:val="sr-Cyrl-RS"/>
        </w:rPr>
        <w:t>&lt;}100{&gt;</w:t>
      </w:r>
      <w:r w:rsidRPr="004C6C5A">
        <w:rPr>
          <w:color w:val="000000" w:themeColor="text1"/>
          <w:lang w:val="sr-Cyrl-RS"/>
        </w:rPr>
        <w:t xml:space="preserve">Максимални износ </w:t>
      </w:r>
      <w:r w:rsidR="00361138" w:rsidRPr="004C6C5A">
        <w:rPr>
          <w:color w:val="000000" w:themeColor="text1"/>
          <w:lang w:val="sr-Cyrl-RS"/>
        </w:rPr>
        <w:t>обезбеђења</w:t>
      </w:r>
      <w:r w:rsidRPr="004C6C5A">
        <w:rPr>
          <w:color w:val="000000" w:themeColor="text1"/>
          <w:lang w:val="sr-Cyrl-RS"/>
        </w:rPr>
        <w:t xml:space="preserve"> састоји се из износа од:</w:t>
      </w:r>
      <w:r w:rsidRPr="004C6C5A">
        <w:rPr>
          <w:rStyle w:val="tw4winMark"/>
          <w:color w:val="000000" w:themeColor="text1"/>
          <w:lang w:val="sr-Cyrl-RS"/>
        </w:rPr>
        <w:t>&lt;0}</w:t>
      </w:r>
    </w:p>
    <w:p w14:paraId="42F0684E" w14:textId="77777777" w:rsidR="005B24FC" w:rsidRPr="004C6C5A" w:rsidRDefault="007A6A50" w:rsidP="005B24FC">
      <w:pPr>
        <w:spacing w:before="0" w:after="300"/>
        <w:jc w:val="both"/>
        <w:rPr>
          <w:color w:val="000000" w:themeColor="text1"/>
        </w:rPr>
      </w:pPr>
      <w:r w:rsidRPr="004C6C5A">
        <w:rPr>
          <w:color w:val="000000" w:themeColor="text1"/>
          <w:lang w:val="sr-Cyrl-RS"/>
        </w:rPr>
        <w:t>...........................................................................................................................................</w:t>
      </w:r>
    </w:p>
    <w:p w14:paraId="1BDE5360" w14:textId="4ECC328D" w:rsidR="005B24FC" w:rsidRPr="004C6C5A" w:rsidRDefault="005B24FC" w:rsidP="005B24FC">
      <w:pPr>
        <w:spacing w:before="0" w:after="300"/>
        <w:jc w:val="both"/>
        <w:rPr>
          <w:color w:val="000000" w:themeColor="text1"/>
        </w:rPr>
      </w:pPr>
      <w:r w:rsidRPr="004C6C5A">
        <w:rPr>
          <w:rStyle w:val="tw4winMark"/>
          <w:color w:val="000000" w:themeColor="text1"/>
          <w:lang w:val="sr-Cyrl-RS"/>
        </w:rPr>
        <w:t>{0&gt;</w:t>
      </w:r>
      <w:r w:rsidRPr="004C6C5A">
        <w:rPr>
          <w:vanish/>
          <w:color w:val="000000" w:themeColor="text1"/>
          <w:lang w:val="sr-Cyrl-RS"/>
        </w:rPr>
        <w:t>(a) being 100/50/30 % (</w:t>
      </w:r>
      <w:r w:rsidRPr="004C6C5A">
        <w:rPr>
          <w:vanish/>
          <w:color w:val="000000" w:themeColor="text1"/>
          <w:vertAlign w:val="superscript"/>
          <w:lang w:val="sr-Cyrl-RS"/>
        </w:rPr>
        <w:t>7</w:t>
      </w:r>
      <w:r w:rsidRPr="004C6C5A">
        <w:rPr>
          <w:vanish/>
          <w:color w:val="000000" w:themeColor="text1"/>
          <w:lang w:val="sr-Cyrl-RS"/>
        </w:rPr>
        <w:t>) of the part of the reference amount corresponding to an amount of customs debts and other charges which may be incurred, equivalent to the sum of the amounts listed in point 1a;</w:t>
      </w:r>
      <w:r w:rsidRPr="004C6C5A">
        <w:rPr>
          <w:rStyle w:val="tw4winMark"/>
          <w:color w:val="000000" w:themeColor="text1"/>
          <w:lang w:val="sr-Cyrl-RS"/>
        </w:rPr>
        <w:t>&lt;}100{&gt;</w:t>
      </w:r>
      <w:r w:rsidR="004C6C5A" w:rsidRPr="004C6C5A">
        <w:rPr>
          <w:color w:val="000000" w:themeColor="text1"/>
          <w:lang w:val="sr-Latn-RS"/>
        </w:rPr>
        <w:t>1</w:t>
      </w:r>
      <w:r w:rsidRPr="004C6C5A">
        <w:rPr>
          <w:color w:val="000000" w:themeColor="text1"/>
          <w:lang w:val="sr-Cyrl-RS"/>
        </w:rPr>
        <w:t xml:space="preserve">) </w:t>
      </w:r>
      <w:r w:rsidR="004C6C5A" w:rsidRPr="004C6C5A">
        <w:rPr>
          <w:color w:val="000000" w:themeColor="text1"/>
          <w:lang w:val="sr-Cyrl-RS"/>
        </w:rPr>
        <w:t>који је</w:t>
      </w:r>
      <w:r w:rsidRPr="004C6C5A">
        <w:rPr>
          <w:color w:val="000000" w:themeColor="text1"/>
          <w:lang w:val="sr-Cyrl-RS"/>
        </w:rPr>
        <w:t xml:space="preserve"> 100/50/30% (</w:t>
      </w:r>
      <w:r w:rsidR="007C6BEC">
        <w:rPr>
          <w:color w:val="000000" w:themeColor="text1"/>
          <w:vertAlign w:val="superscript"/>
          <w:lang w:val="sr-Cyrl-RS"/>
        </w:rPr>
        <w:t>5</w:t>
      </w:r>
      <w:r w:rsidRPr="004C6C5A">
        <w:rPr>
          <w:color w:val="000000" w:themeColor="text1"/>
          <w:lang w:val="sr-Cyrl-RS"/>
        </w:rPr>
        <w:t xml:space="preserve">) референтног износа који одговара износу царинских дугова и </w:t>
      </w:r>
      <w:r w:rsidR="00CC129F">
        <w:rPr>
          <w:color w:val="000000" w:themeColor="text1"/>
          <w:lang w:val="sr-Cyrl-RS"/>
        </w:rPr>
        <w:t>других</w:t>
      </w:r>
      <w:r w:rsidR="004C6C5A">
        <w:rPr>
          <w:color w:val="000000" w:themeColor="text1"/>
          <w:lang w:val="sr-Cyrl-RS"/>
        </w:rPr>
        <w:t xml:space="preserve"> дажбина</w:t>
      </w:r>
      <w:r w:rsidRPr="004C6C5A">
        <w:rPr>
          <w:color w:val="000000" w:themeColor="text1"/>
          <w:lang w:val="sr-Cyrl-RS"/>
        </w:rPr>
        <w:t xml:space="preserve"> које могу настати, </w:t>
      </w:r>
      <w:r w:rsidR="0092155C">
        <w:rPr>
          <w:color w:val="000000" w:themeColor="text1"/>
          <w:lang w:val="sr-Cyrl-RS"/>
        </w:rPr>
        <w:t>једнак</w:t>
      </w:r>
      <w:r w:rsidRPr="004C6C5A">
        <w:rPr>
          <w:color w:val="000000" w:themeColor="text1"/>
          <w:lang w:val="sr-Cyrl-RS"/>
        </w:rPr>
        <w:t xml:space="preserve"> збиру износа наведених у тачки</w:t>
      </w:r>
      <w:r w:rsidR="00A23732">
        <w:rPr>
          <w:color w:val="000000" w:themeColor="text1"/>
          <w:lang w:val="sr-Cyrl-RS"/>
        </w:rPr>
        <w:t xml:space="preserve"> 1а</w:t>
      </w:r>
      <w:r w:rsidRPr="004C6C5A">
        <w:rPr>
          <w:color w:val="000000" w:themeColor="text1"/>
          <w:lang w:val="sr-Cyrl-RS"/>
        </w:rPr>
        <w:t>;</w:t>
      </w:r>
      <w:r w:rsidRPr="004C6C5A">
        <w:rPr>
          <w:rStyle w:val="tw4winMark"/>
          <w:color w:val="000000" w:themeColor="text1"/>
          <w:lang w:val="sr-Cyrl-RS"/>
        </w:rPr>
        <w:t>&lt;0}</w:t>
      </w:r>
    </w:p>
    <w:p w14:paraId="3B3157F3" w14:textId="77777777" w:rsidR="005B24FC" w:rsidRPr="004C6C5A" w:rsidRDefault="005B24FC" w:rsidP="005B24FC">
      <w:pPr>
        <w:spacing w:before="0" w:after="300"/>
        <w:jc w:val="both"/>
        <w:rPr>
          <w:color w:val="000000" w:themeColor="text1"/>
        </w:rPr>
      </w:pPr>
      <w:r w:rsidRPr="004C6C5A">
        <w:rPr>
          <w:rStyle w:val="tw4winMark"/>
          <w:color w:val="000000" w:themeColor="text1"/>
          <w:lang w:val="sr-Cyrl-RS"/>
        </w:rPr>
        <w:t>{0&gt;</w:t>
      </w:r>
      <w:r w:rsidRPr="004C6C5A">
        <w:rPr>
          <w:vanish/>
          <w:color w:val="000000" w:themeColor="text1"/>
          <w:lang w:val="sr-Cyrl-RS"/>
        </w:rPr>
        <w:t>and</w:t>
      </w:r>
      <w:r w:rsidRPr="004C6C5A">
        <w:rPr>
          <w:rStyle w:val="tw4winMark"/>
          <w:color w:val="000000" w:themeColor="text1"/>
          <w:lang w:val="sr-Cyrl-RS"/>
        </w:rPr>
        <w:t>&lt;}100{&gt;</w:t>
      </w:r>
      <w:r w:rsidRPr="004C6C5A">
        <w:rPr>
          <w:color w:val="000000" w:themeColor="text1"/>
          <w:lang w:val="sr-Cyrl-RS"/>
        </w:rPr>
        <w:t>и</w:t>
      </w:r>
      <w:r w:rsidRPr="004C6C5A">
        <w:rPr>
          <w:rStyle w:val="tw4winMark"/>
          <w:color w:val="000000" w:themeColor="text1"/>
          <w:lang w:val="sr-Cyrl-RS"/>
        </w:rPr>
        <w:t>&lt;0}</w:t>
      </w:r>
    </w:p>
    <w:p w14:paraId="6F07E974" w14:textId="77777777" w:rsidR="005B24FC" w:rsidRPr="00A246D1" w:rsidRDefault="00A23732" w:rsidP="005B24FC">
      <w:pPr>
        <w:spacing w:before="0" w:after="300"/>
        <w:jc w:val="both"/>
        <w:rPr>
          <w:color w:val="FF0000"/>
        </w:rPr>
      </w:pPr>
      <w:r w:rsidRPr="00A23732">
        <w:rPr>
          <w:color w:val="000000" w:themeColor="text1"/>
          <w:lang w:val="sr-Cyrl-RS"/>
        </w:rPr>
        <w:t>.................................................................................................................................................</w:t>
      </w:r>
    </w:p>
    <w:p w14:paraId="1D9401BA" w14:textId="06EA3841" w:rsidR="005B24FC" w:rsidRPr="00A246D1" w:rsidRDefault="005B24FC" w:rsidP="005B24FC">
      <w:pPr>
        <w:spacing w:before="0" w:after="300"/>
        <w:jc w:val="both"/>
        <w:rPr>
          <w:color w:val="FF0000"/>
        </w:rPr>
      </w:pPr>
      <w:r w:rsidRPr="00A23732">
        <w:rPr>
          <w:rStyle w:val="tw4winMark"/>
          <w:color w:val="000000" w:themeColor="text1"/>
          <w:lang w:val="sr-Cyrl-RS"/>
        </w:rPr>
        <w:t>{0&gt;</w:t>
      </w:r>
      <w:r w:rsidRPr="00A23732">
        <w:rPr>
          <w:vanish/>
          <w:color w:val="000000" w:themeColor="text1"/>
          <w:lang w:val="sr-Cyrl-RS"/>
        </w:rPr>
        <w:t>(b) being 100/30 % (</w:t>
      </w:r>
      <w:r w:rsidRPr="00A23732">
        <w:rPr>
          <w:vanish/>
          <w:color w:val="000000" w:themeColor="text1"/>
          <w:vertAlign w:val="superscript"/>
          <w:lang w:val="sr-Cyrl-RS"/>
        </w:rPr>
        <w:t>8</w:t>
      </w:r>
      <w:r w:rsidRPr="00A23732">
        <w:rPr>
          <w:vanish/>
          <w:color w:val="000000" w:themeColor="text1"/>
          <w:lang w:val="sr-Cyrl-RS"/>
        </w:rPr>
        <w:t>) of the part of the reference amount corresponding to an amount of customs debts and other charges which have been incurred, equivalent to the sum of the amounts listed in point 1b.</w:t>
      </w:r>
      <w:r w:rsidRPr="00A23732">
        <w:rPr>
          <w:rStyle w:val="tw4winMark"/>
          <w:color w:val="000000" w:themeColor="text1"/>
          <w:lang w:val="sr-Cyrl-RS"/>
        </w:rPr>
        <w:t>&lt;}100{&gt;</w:t>
      </w:r>
      <w:r w:rsidR="00A23732" w:rsidRPr="00A23732">
        <w:rPr>
          <w:color w:val="000000" w:themeColor="text1"/>
          <w:lang w:val="sr-Cyrl-RS"/>
        </w:rPr>
        <w:t>2</w:t>
      </w:r>
      <w:r w:rsidRPr="00A23732">
        <w:rPr>
          <w:color w:val="000000" w:themeColor="text1"/>
          <w:lang w:val="sr-Cyrl-RS"/>
        </w:rPr>
        <w:t xml:space="preserve">) </w:t>
      </w:r>
      <w:r w:rsidR="00A23732" w:rsidRPr="00A23732">
        <w:rPr>
          <w:color w:val="000000" w:themeColor="text1"/>
          <w:lang w:val="sr-Cyrl-RS"/>
        </w:rPr>
        <w:t>који је</w:t>
      </w:r>
      <w:r w:rsidRPr="00A23732">
        <w:rPr>
          <w:color w:val="000000" w:themeColor="text1"/>
          <w:lang w:val="sr-Cyrl-RS"/>
        </w:rPr>
        <w:t xml:space="preserve"> 100/30% (</w:t>
      </w:r>
      <w:r w:rsidR="007C6BEC">
        <w:rPr>
          <w:color w:val="000000" w:themeColor="text1"/>
          <w:vertAlign w:val="superscript"/>
          <w:lang w:val="sr-Cyrl-RS"/>
        </w:rPr>
        <w:t>6</w:t>
      </w:r>
      <w:r w:rsidR="00213B6F">
        <w:rPr>
          <w:color w:val="000000" w:themeColor="text1"/>
          <w:lang w:val="sr-Cyrl-RS"/>
        </w:rPr>
        <w:t>)</w:t>
      </w:r>
      <w:r w:rsidRPr="00A23732">
        <w:rPr>
          <w:color w:val="000000" w:themeColor="text1"/>
          <w:lang w:val="sr-Cyrl-RS"/>
        </w:rPr>
        <w:t xml:space="preserve"> референтног износа који одговара износу царинских дугова и </w:t>
      </w:r>
      <w:r w:rsidR="00CC129F">
        <w:rPr>
          <w:color w:val="000000" w:themeColor="text1"/>
          <w:lang w:val="sr-Cyrl-RS"/>
        </w:rPr>
        <w:t>других</w:t>
      </w:r>
      <w:r w:rsidRPr="00A23732">
        <w:rPr>
          <w:color w:val="000000" w:themeColor="text1"/>
          <w:lang w:val="sr-Cyrl-RS"/>
        </w:rPr>
        <w:t xml:space="preserve"> </w:t>
      </w:r>
      <w:r w:rsidR="00A23732" w:rsidRPr="00A23732">
        <w:rPr>
          <w:color w:val="000000" w:themeColor="text1"/>
          <w:lang w:val="sr-Cyrl-RS"/>
        </w:rPr>
        <w:t>дажбина</w:t>
      </w:r>
      <w:r w:rsidR="0092155C">
        <w:rPr>
          <w:color w:val="000000" w:themeColor="text1"/>
          <w:lang w:val="sr-Cyrl-RS"/>
        </w:rPr>
        <w:t xml:space="preserve"> који су настали, једнак зб</w:t>
      </w:r>
      <w:r w:rsidRPr="00A23732">
        <w:rPr>
          <w:color w:val="000000" w:themeColor="text1"/>
          <w:lang w:val="sr-Cyrl-RS"/>
        </w:rPr>
        <w:t>иру износа наведених у тачки 1б.</w:t>
      </w:r>
      <w:r w:rsidRPr="00A246D1">
        <w:rPr>
          <w:rStyle w:val="tw4winMark"/>
          <w:color w:val="FF0000"/>
          <w:lang w:val="sr-Cyrl-RS"/>
        </w:rPr>
        <w:t>&lt;0}</w:t>
      </w:r>
    </w:p>
    <w:p w14:paraId="5212F657" w14:textId="051A3CF0" w:rsidR="005B24FC" w:rsidRPr="00A246D1" w:rsidRDefault="005B24FC" w:rsidP="005B24FC">
      <w:pPr>
        <w:spacing w:before="0" w:after="300"/>
        <w:jc w:val="both"/>
        <w:rPr>
          <w:color w:val="FF0000"/>
        </w:rPr>
      </w:pPr>
      <w:r w:rsidRPr="001544B0">
        <w:rPr>
          <w:rStyle w:val="tw4winMark"/>
          <w:color w:val="000000" w:themeColor="text1"/>
          <w:lang w:val="sr-Cyrl-RS"/>
        </w:rPr>
        <w:t>{0&gt;</w:t>
      </w:r>
      <w:r w:rsidRPr="001544B0">
        <w:rPr>
          <w:vanish/>
          <w:color w:val="000000" w:themeColor="text1"/>
          <w:lang w:val="sr-Cyrl-RS"/>
        </w:rPr>
        <w:t>1a.</w:t>
      </w:r>
      <w:r w:rsidRPr="001544B0">
        <w:rPr>
          <w:rStyle w:val="tw4winMark"/>
          <w:color w:val="000000" w:themeColor="text1"/>
          <w:lang w:val="sr-Cyrl-RS"/>
        </w:rPr>
        <w:t>&lt;}100{&gt;</w:t>
      </w:r>
      <w:r w:rsidRPr="001544B0">
        <w:rPr>
          <w:color w:val="000000" w:themeColor="text1"/>
          <w:lang w:val="sr-Cyrl-RS"/>
        </w:rPr>
        <w:t>1a.</w:t>
      </w:r>
      <w:r w:rsidRPr="001544B0">
        <w:rPr>
          <w:rStyle w:val="tw4winMark"/>
          <w:color w:val="000000" w:themeColor="text1"/>
          <w:lang w:val="sr-Cyrl-RS"/>
        </w:rPr>
        <w:t>&lt;0}</w:t>
      </w:r>
      <w:r w:rsidRPr="001544B0">
        <w:rPr>
          <w:color w:val="000000" w:themeColor="text1"/>
          <w:lang w:val="sr-Cyrl-RS"/>
        </w:rPr>
        <w:t xml:space="preserve"> </w:t>
      </w:r>
      <w:r w:rsidRPr="001544B0">
        <w:rPr>
          <w:rStyle w:val="tw4winMark"/>
          <w:color w:val="000000" w:themeColor="text1"/>
          <w:lang w:val="sr-Cyrl-RS"/>
        </w:rPr>
        <w:t>{0&gt;</w:t>
      </w:r>
      <w:r w:rsidRPr="001544B0">
        <w:rPr>
          <w:vanish/>
          <w:color w:val="000000" w:themeColor="text1"/>
          <w:lang w:val="sr-Cyrl-RS"/>
        </w:rPr>
        <w:t>The amounts forming the part of the reference amount corresponding to an amount of customs debts and, where applicable, other charges which may be incurred are following for each of the purposes listed below (</w:t>
      </w:r>
      <w:r w:rsidRPr="001544B0">
        <w:rPr>
          <w:vanish/>
          <w:color w:val="000000" w:themeColor="text1"/>
          <w:vertAlign w:val="superscript"/>
          <w:lang w:val="sr-Cyrl-RS"/>
        </w:rPr>
        <w:t>9</w:t>
      </w:r>
      <w:r w:rsidRPr="001544B0">
        <w:rPr>
          <w:vanish/>
          <w:color w:val="000000" w:themeColor="text1"/>
          <w:lang w:val="sr-Cyrl-RS"/>
        </w:rPr>
        <w:t>):</w:t>
      </w:r>
      <w:r w:rsidRPr="001544B0">
        <w:rPr>
          <w:rStyle w:val="tw4winMark"/>
          <w:color w:val="000000" w:themeColor="text1"/>
          <w:lang w:val="sr-Cyrl-RS"/>
        </w:rPr>
        <w:t>&lt;}100{&gt;</w:t>
      </w:r>
      <w:r w:rsidR="00213B6F">
        <w:rPr>
          <w:color w:val="000000" w:themeColor="text1"/>
          <w:lang w:val="sr-Cyrl-RS"/>
        </w:rPr>
        <w:t>Износи који чине</w:t>
      </w:r>
      <w:r w:rsidRPr="001544B0">
        <w:rPr>
          <w:color w:val="000000" w:themeColor="text1"/>
          <w:lang w:val="sr-Cyrl-RS"/>
        </w:rPr>
        <w:t xml:space="preserve"> референтног износа који одговара износу царинских дугова и, по потреби, других </w:t>
      </w:r>
      <w:r w:rsidR="00D10F16" w:rsidRPr="001544B0">
        <w:rPr>
          <w:color w:val="000000" w:themeColor="text1"/>
          <w:lang w:val="sr-Cyrl-RS"/>
        </w:rPr>
        <w:t>дажбина</w:t>
      </w:r>
      <w:r w:rsidRPr="001544B0">
        <w:rPr>
          <w:color w:val="000000" w:themeColor="text1"/>
          <w:lang w:val="sr-Cyrl-RS"/>
        </w:rPr>
        <w:t xml:space="preserve"> које могу настати дати су у наставку за (</w:t>
      </w:r>
      <w:r w:rsidR="007C6BEC">
        <w:rPr>
          <w:color w:val="000000" w:themeColor="text1"/>
          <w:vertAlign w:val="superscript"/>
          <w:lang w:val="sr-Cyrl-RS"/>
        </w:rPr>
        <w:t>7</w:t>
      </w:r>
      <w:r w:rsidRPr="001544B0">
        <w:rPr>
          <w:color w:val="000000" w:themeColor="text1"/>
          <w:lang w:val="sr-Cyrl-RS"/>
        </w:rPr>
        <w:t>):</w:t>
      </w:r>
      <w:r w:rsidRPr="00A246D1">
        <w:rPr>
          <w:rStyle w:val="tw4winMark"/>
          <w:color w:val="FF0000"/>
          <w:lang w:val="sr-Cyrl-RS"/>
        </w:rPr>
        <w:t>&lt;0}</w:t>
      </w:r>
    </w:p>
    <w:p w14:paraId="3C81432B" w14:textId="77777777" w:rsidR="005B24FC" w:rsidRPr="00457A2F" w:rsidRDefault="005B24FC" w:rsidP="005B24FC">
      <w:pPr>
        <w:spacing w:before="0" w:after="300"/>
        <w:jc w:val="both"/>
        <w:rPr>
          <w:color w:val="000000" w:themeColor="text1"/>
        </w:rPr>
      </w:pPr>
      <w:r w:rsidRPr="00457A2F">
        <w:rPr>
          <w:rStyle w:val="tw4winMark"/>
          <w:color w:val="000000" w:themeColor="text1"/>
          <w:lang w:val="sr-Cyrl-RS"/>
        </w:rPr>
        <w:t>{0&gt;</w:t>
      </w:r>
      <w:r w:rsidRPr="00457A2F">
        <w:rPr>
          <w:vanish/>
          <w:color w:val="000000" w:themeColor="text1"/>
          <w:lang w:val="sr-Cyrl-RS"/>
        </w:rPr>
        <w:t>(a) temporary storage — …;</w:t>
      </w:r>
      <w:r w:rsidRPr="00457A2F">
        <w:rPr>
          <w:rStyle w:val="tw4winMark"/>
          <w:color w:val="000000" w:themeColor="text1"/>
          <w:lang w:val="sr-Cyrl-RS"/>
        </w:rPr>
        <w:t>&lt;}100{&gt;</w:t>
      </w:r>
      <w:r w:rsidR="00457A2F" w:rsidRPr="00457A2F">
        <w:rPr>
          <w:color w:val="000000" w:themeColor="text1"/>
          <w:lang w:val="sr-Latn-RS"/>
        </w:rPr>
        <w:t>1</w:t>
      </w:r>
      <w:r w:rsidRPr="00457A2F">
        <w:rPr>
          <w:color w:val="000000" w:themeColor="text1"/>
          <w:lang w:val="sr-Cyrl-RS"/>
        </w:rPr>
        <w:t>) привремени смештај – …;</w:t>
      </w:r>
      <w:r w:rsidRPr="00457A2F">
        <w:rPr>
          <w:rStyle w:val="tw4winMark"/>
          <w:color w:val="000000" w:themeColor="text1"/>
          <w:lang w:val="sr-Cyrl-RS"/>
        </w:rPr>
        <w:t>&lt;0}</w:t>
      </w:r>
    </w:p>
    <w:p w14:paraId="45FAA11D" w14:textId="77777777" w:rsidR="005B24FC" w:rsidRPr="00457A2F" w:rsidRDefault="005B24FC" w:rsidP="005B24FC">
      <w:pPr>
        <w:spacing w:before="0" w:after="300"/>
        <w:jc w:val="both"/>
        <w:rPr>
          <w:color w:val="000000" w:themeColor="text1"/>
        </w:rPr>
      </w:pPr>
      <w:r w:rsidRPr="00457A2F">
        <w:rPr>
          <w:rStyle w:val="tw4winMark"/>
          <w:color w:val="000000" w:themeColor="text1"/>
          <w:lang w:val="sr-Cyrl-RS"/>
        </w:rPr>
        <w:t>{0&gt;</w:t>
      </w:r>
      <w:r w:rsidRPr="00457A2F">
        <w:rPr>
          <w:vanish/>
          <w:color w:val="000000" w:themeColor="text1"/>
          <w:lang w:val="sr-Cyrl-RS"/>
        </w:rPr>
        <w:t>(b) (Union transit procedure/common transit procedure — …;</w:t>
      </w:r>
      <w:r w:rsidRPr="00457A2F">
        <w:rPr>
          <w:rStyle w:val="tw4winMark"/>
          <w:color w:val="000000" w:themeColor="text1"/>
          <w:lang w:val="sr-Cyrl-RS"/>
        </w:rPr>
        <w:t>&lt;}100{&gt;</w:t>
      </w:r>
      <w:r w:rsidR="00457A2F" w:rsidRPr="00457A2F">
        <w:rPr>
          <w:color w:val="000000" w:themeColor="text1"/>
          <w:lang w:val="sr-Latn-RS"/>
        </w:rPr>
        <w:t>2</w:t>
      </w:r>
      <w:r w:rsidRPr="00457A2F">
        <w:rPr>
          <w:color w:val="000000" w:themeColor="text1"/>
          <w:lang w:val="sr-Cyrl-RS"/>
        </w:rPr>
        <w:t>)</w:t>
      </w:r>
      <w:r w:rsidR="00457A2F" w:rsidRPr="00457A2F">
        <w:rPr>
          <w:color w:val="000000" w:themeColor="text1"/>
          <w:lang w:val="sr-Cyrl-RS"/>
        </w:rPr>
        <w:t xml:space="preserve"> </w:t>
      </w:r>
      <w:r w:rsidR="00457A2F" w:rsidRPr="00457A2F">
        <w:rPr>
          <w:rFonts w:eastAsia="Calibri"/>
          <w:color w:val="000000" w:themeColor="text1"/>
          <w:lang w:val="sr-Cyrl-CS" w:eastAsia="en-US"/>
        </w:rPr>
        <w:t>национални поступак транзита</w:t>
      </w:r>
      <w:r w:rsidRPr="00457A2F">
        <w:rPr>
          <w:color w:val="000000" w:themeColor="text1"/>
          <w:lang w:val="sr-Cyrl-RS"/>
        </w:rPr>
        <w:t xml:space="preserve"> / заједнички </w:t>
      </w:r>
      <w:r w:rsidR="00457A2F" w:rsidRPr="00457A2F">
        <w:rPr>
          <w:color w:val="000000" w:themeColor="text1"/>
          <w:lang w:val="sr-Cyrl-RS"/>
        </w:rPr>
        <w:t>поступак транзита</w:t>
      </w:r>
      <w:r w:rsidRPr="00457A2F">
        <w:rPr>
          <w:color w:val="000000" w:themeColor="text1"/>
          <w:lang w:val="sr-Cyrl-RS"/>
        </w:rPr>
        <w:t xml:space="preserve"> – …;</w:t>
      </w:r>
      <w:r w:rsidRPr="00457A2F">
        <w:rPr>
          <w:rStyle w:val="tw4winMark"/>
          <w:color w:val="000000" w:themeColor="text1"/>
          <w:lang w:val="sr-Cyrl-RS"/>
        </w:rPr>
        <w:t>&lt;0}</w:t>
      </w:r>
    </w:p>
    <w:p w14:paraId="3B039CDE" w14:textId="77777777" w:rsidR="005B24FC" w:rsidRPr="00457A2F" w:rsidRDefault="005B24FC" w:rsidP="005B24FC">
      <w:pPr>
        <w:spacing w:before="0" w:after="300"/>
        <w:jc w:val="both"/>
        <w:rPr>
          <w:color w:val="000000" w:themeColor="text1"/>
        </w:rPr>
      </w:pPr>
      <w:r w:rsidRPr="00457A2F">
        <w:rPr>
          <w:rStyle w:val="tw4winMark"/>
          <w:color w:val="000000" w:themeColor="text1"/>
          <w:lang w:val="sr-Cyrl-RS"/>
        </w:rPr>
        <w:t>{0&gt;</w:t>
      </w:r>
      <w:r w:rsidRPr="00457A2F">
        <w:rPr>
          <w:vanish/>
          <w:color w:val="000000" w:themeColor="text1"/>
          <w:lang w:val="sr-Cyrl-RS"/>
        </w:rPr>
        <w:t>(c) customs warehousing procedure — …;</w:t>
      </w:r>
      <w:r w:rsidRPr="00457A2F">
        <w:rPr>
          <w:rStyle w:val="tw4winMark"/>
          <w:color w:val="000000" w:themeColor="text1"/>
          <w:lang w:val="sr-Cyrl-RS"/>
        </w:rPr>
        <w:t>&lt;}100{&gt;</w:t>
      </w:r>
      <w:r w:rsidR="00457A2F" w:rsidRPr="00457A2F">
        <w:rPr>
          <w:color w:val="000000" w:themeColor="text1"/>
          <w:lang w:val="sr-Cyrl-RS"/>
        </w:rPr>
        <w:t>3</w:t>
      </w:r>
      <w:r w:rsidRPr="00457A2F">
        <w:rPr>
          <w:color w:val="000000" w:themeColor="text1"/>
          <w:lang w:val="sr-Cyrl-RS"/>
        </w:rPr>
        <w:t>) поступак царинског складиштења – …;</w:t>
      </w:r>
      <w:r w:rsidRPr="00457A2F">
        <w:rPr>
          <w:rStyle w:val="tw4winMark"/>
          <w:color w:val="000000" w:themeColor="text1"/>
          <w:lang w:val="sr-Cyrl-RS"/>
        </w:rPr>
        <w:t>&lt;0}</w:t>
      </w:r>
    </w:p>
    <w:p w14:paraId="14A5C77E" w14:textId="77777777" w:rsidR="005B24FC" w:rsidRPr="00A246D1" w:rsidRDefault="005B24FC" w:rsidP="005B24FC">
      <w:pPr>
        <w:spacing w:before="0" w:after="300"/>
        <w:jc w:val="both"/>
        <w:rPr>
          <w:color w:val="FF0000"/>
        </w:rPr>
      </w:pPr>
      <w:r w:rsidRPr="00457A2F">
        <w:rPr>
          <w:rStyle w:val="tw4winMark"/>
          <w:color w:val="000000" w:themeColor="text1"/>
          <w:lang w:val="sr-Cyrl-RS"/>
        </w:rPr>
        <w:lastRenderedPageBreak/>
        <w:t>{0&gt;</w:t>
      </w:r>
      <w:r w:rsidRPr="00457A2F">
        <w:rPr>
          <w:vanish/>
          <w:color w:val="000000" w:themeColor="text1"/>
          <w:lang w:val="sr-Cyrl-RS"/>
        </w:rPr>
        <w:t>(d) temporary admission procedure with total relief from import duty — …;</w:t>
      </w:r>
      <w:r w:rsidRPr="00457A2F">
        <w:rPr>
          <w:rStyle w:val="tw4winMark"/>
          <w:color w:val="000000" w:themeColor="text1"/>
          <w:lang w:val="sr-Cyrl-RS"/>
        </w:rPr>
        <w:t>&lt;}100{&gt;</w:t>
      </w:r>
      <w:r w:rsidR="00457A2F" w:rsidRPr="00457A2F">
        <w:rPr>
          <w:color w:val="000000" w:themeColor="text1"/>
          <w:lang w:val="sr-Cyrl-RS"/>
        </w:rPr>
        <w:t>4</w:t>
      </w:r>
      <w:r w:rsidRPr="00457A2F">
        <w:rPr>
          <w:color w:val="000000" w:themeColor="text1"/>
          <w:lang w:val="sr-Cyrl-RS"/>
        </w:rPr>
        <w:t>) поступак привременог увоза са потпуним ослобођењем од плаћања увозн</w:t>
      </w:r>
      <w:r w:rsidR="00457A2F" w:rsidRPr="00457A2F">
        <w:rPr>
          <w:color w:val="000000" w:themeColor="text1"/>
          <w:lang w:val="sr-Cyrl-RS"/>
        </w:rPr>
        <w:t>их</w:t>
      </w:r>
      <w:r w:rsidRPr="00457A2F">
        <w:rPr>
          <w:color w:val="000000" w:themeColor="text1"/>
          <w:lang w:val="sr-Cyrl-RS"/>
        </w:rPr>
        <w:t xml:space="preserve"> дажбин</w:t>
      </w:r>
      <w:r w:rsidR="00457A2F" w:rsidRPr="00457A2F">
        <w:rPr>
          <w:color w:val="000000" w:themeColor="text1"/>
          <w:lang w:val="sr-Cyrl-RS"/>
        </w:rPr>
        <w:t>а</w:t>
      </w:r>
      <w:r w:rsidRPr="00457A2F">
        <w:rPr>
          <w:color w:val="000000" w:themeColor="text1"/>
          <w:lang w:val="sr-Cyrl-RS"/>
        </w:rPr>
        <w:t xml:space="preserve"> – …;</w:t>
      </w:r>
      <w:r w:rsidRPr="00A246D1">
        <w:rPr>
          <w:rStyle w:val="tw4winMark"/>
          <w:color w:val="FF0000"/>
          <w:lang w:val="sr-Cyrl-RS"/>
        </w:rPr>
        <w:t>&lt;0}</w:t>
      </w:r>
    </w:p>
    <w:p w14:paraId="36E2F442" w14:textId="77777777" w:rsidR="005B24FC" w:rsidRPr="001C0C48" w:rsidRDefault="005B24FC" w:rsidP="005B24FC">
      <w:pPr>
        <w:spacing w:before="0" w:after="300"/>
        <w:jc w:val="both"/>
        <w:rPr>
          <w:color w:val="000000" w:themeColor="text1"/>
        </w:rPr>
      </w:pPr>
      <w:r w:rsidRPr="001C0C48">
        <w:rPr>
          <w:rStyle w:val="tw4winMark"/>
          <w:color w:val="000000" w:themeColor="text1"/>
          <w:lang w:val="sr-Cyrl-RS"/>
        </w:rPr>
        <w:t>{0&gt;</w:t>
      </w:r>
      <w:r w:rsidRPr="001C0C48">
        <w:rPr>
          <w:vanish/>
          <w:color w:val="000000" w:themeColor="text1"/>
          <w:lang w:val="sr-Cyrl-RS"/>
        </w:rPr>
        <w:t>(e) inward processing procedure — … ;</w:t>
      </w:r>
      <w:r w:rsidRPr="001C0C48">
        <w:rPr>
          <w:rStyle w:val="tw4winMark"/>
          <w:color w:val="000000" w:themeColor="text1"/>
          <w:lang w:val="sr-Cyrl-RS"/>
        </w:rPr>
        <w:t>&lt;}100{&gt;</w:t>
      </w:r>
      <w:r w:rsidR="001C0C48" w:rsidRPr="001C0C48">
        <w:rPr>
          <w:color w:val="000000" w:themeColor="text1"/>
          <w:lang w:val="sr-Cyrl-RS"/>
        </w:rPr>
        <w:t>5</w:t>
      </w:r>
      <w:r w:rsidRPr="001C0C48">
        <w:rPr>
          <w:color w:val="000000" w:themeColor="text1"/>
          <w:lang w:val="sr-Cyrl-RS"/>
        </w:rPr>
        <w:t>) поступак активног оплемењивања – …;</w:t>
      </w:r>
      <w:r w:rsidRPr="001C0C48">
        <w:rPr>
          <w:rStyle w:val="tw4winMark"/>
          <w:color w:val="000000" w:themeColor="text1"/>
          <w:lang w:val="sr-Cyrl-RS"/>
        </w:rPr>
        <w:t>&lt;0}</w:t>
      </w:r>
    </w:p>
    <w:p w14:paraId="3BC14664" w14:textId="77777777" w:rsidR="005B24FC" w:rsidRPr="001C0C48" w:rsidRDefault="005B24FC" w:rsidP="005B24FC">
      <w:pPr>
        <w:spacing w:before="0" w:after="300"/>
        <w:jc w:val="both"/>
        <w:rPr>
          <w:color w:val="000000" w:themeColor="text1"/>
        </w:rPr>
      </w:pPr>
      <w:r w:rsidRPr="001C0C48">
        <w:rPr>
          <w:rStyle w:val="tw4winMark"/>
          <w:color w:val="000000" w:themeColor="text1"/>
          <w:lang w:val="sr-Cyrl-RS"/>
        </w:rPr>
        <w:t>{0&gt;</w:t>
      </w:r>
      <w:r w:rsidRPr="001C0C48">
        <w:rPr>
          <w:vanish/>
          <w:color w:val="000000" w:themeColor="text1"/>
          <w:lang w:val="sr-Cyrl-RS"/>
        </w:rPr>
        <w:t>(f) end-use procedure — … ;</w:t>
      </w:r>
      <w:r w:rsidRPr="001C0C48">
        <w:rPr>
          <w:rStyle w:val="tw4winMark"/>
          <w:color w:val="000000" w:themeColor="text1"/>
          <w:lang w:val="sr-Cyrl-RS"/>
        </w:rPr>
        <w:t>&lt;}100{&gt;</w:t>
      </w:r>
      <w:r w:rsidR="001C0C48" w:rsidRPr="001C0C48">
        <w:rPr>
          <w:color w:val="000000" w:themeColor="text1"/>
          <w:lang w:val="sr-Cyrl-RS"/>
        </w:rPr>
        <w:t>6</w:t>
      </w:r>
      <w:r w:rsidRPr="001C0C48">
        <w:rPr>
          <w:color w:val="000000" w:themeColor="text1"/>
          <w:lang w:val="sr-Cyrl-RS"/>
        </w:rPr>
        <w:t>) поступак употребе у посебне сврхе – …;</w:t>
      </w:r>
      <w:r w:rsidRPr="001C0C48">
        <w:rPr>
          <w:rStyle w:val="tw4winMark"/>
          <w:color w:val="000000" w:themeColor="text1"/>
          <w:lang w:val="sr-Cyrl-RS"/>
        </w:rPr>
        <w:t>&lt;0}</w:t>
      </w:r>
    </w:p>
    <w:p w14:paraId="00B64FEF" w14:textId="77777777" w:rsidR="005B24FC" w:rsidRPr="00A246D1" w:rsidRDefault="005B24FC" w:rsidP="005B24FC">
      <w:pPr>
        <w:spacing w:before="0" w:after="300"/>
        <w:jc w:val="both"/>
        <w:rPr>
          <w:color w:val="FF0000"/>
        </w:rPr>
      </w:pPr>
      <w:r w:rsidRPr="001C0C48">
        <w:rPr>
          <w:rStyle w:val="tw4winMark"/>
          <w:color w:val="000000" w:themeColor="text1"/>
          <w:lang w:val="sr-Cyrl-RS"/>
        </w:rPr>
        <w:t>{0&gt;</w:t>
      </w:r>
      <w:r w:rsidRPr="001C0C48">
        <w:rPr>
          <w:vanish/>
          <w:color w:val="000000" w:themeColor="text1"/>
          <w:lang w:val="sr-Cyrl-RS"/>
        </w:rPr>
        <w:t>(g) if another — indicate the other kind of operation — … .</w:t>
      </w:r>
      <w:r w:rsidRPr="001C0C48">
        <w:rPr>
          <w:rStyle w:val="tw4winMark"/>
          <w:color w:val="000000" w:themeColor="text1"/>
          <w:lang w:val="sr-Cyrl-RS"/>
        </w:rPr>
        <w:t>&lt;}100{&gt;</w:t>
      </w:r>
      <w:r w:rsidR="001C0C48" w:rsidRPr="001C0C48">
        <w:rPr>
          <w:color w:val="000000" w:themeColor="text1"/>
          <w:lang w:val="sr-Cyrl-RS"/>
        </w:rPr>
        <w:t>7</w:t>
      </w:r>
      <w:r w:rsidR="00BC2059">
        <w:rPr>
          <w:color w:val="000000" w:themeColor="text1"/>
          <w:lang w:val="sr-Cyrl-RS"/>
        </w:rPr>
        <w:t>) ако није ниједна</w:t>
      </w:r>
      <w:r w:rsidRPr="001C0C48">
        <w:rPr>
          <w:color w:val="000000" w:themeColor="text1"/>
          <w:lang w:val="sr-Cyrl-RS"/>
        </w:rPr>
        <w:t xml:space="preserve"> од наведених – навести другу врсту операције – … .</w:t>
      </w:r>
      <w:r w:rsidRPr="00A246D1">
        <w:rPr>
          <w:rStyle w:val="tw4winMark"/>
          <w:color w:val="FF0000"/>
          <w:lang w:val="sr-Cyrl-RS"/>
        </w:rPr>
        <w:t>&lt;0}</w:t>
      </w:r>
    </w:p>
    <w:p w14:paraId="6D2542FD" w14:textId="19B945D8" w:rsidR="005B24FC" w:rsidRPr="00A246D1" w:rsidRDefault="005B24FC" w:rsidP="005B24FC">
      <w:pPr>
        <w:spacing w:before="0" w:after="300"/>
        <w:jc w:val="both"/>
        <w:rPr>
          <w:color w:val="FF0000"/>
        </w:rPr>
      </w:pPr>
      <w:r w:rsidRPr="001C0C48">
        <w:rPr>
          <w:rStyle w:val="tw4winMark"/>
          <w:color w:val="000000" w:themeColor="text1"/>
          <w:lang w:val="sr-Cyrl-RS"/>
        </w:rPr>
        <w:t>{0&gt;</w:t>
      </w:r>
      <w:r w:rsidRPr="001C0C48">
        <w:rPr>
          <w:vanish/>
          <w:color w:val="000000" w:themeColor="text1"/>
          <w:lang w:val="sr-Cyrl-RS"/>
        </w:rPr>
        <w:t>1b.</w:t>
      </w:r>
      <w:r w:rsidRPr="001C0C48">
        <w:rPr>
          <w:rStyle w:val="tw4winMark"/>
          <w:color w:val="000000" w:themeColor="text1"/>
          <w:lang w:val="sr-Cyrl-RS"/>
        </w:rPr>
        <w:t>&lt;}100{&gt;</w:t>
      </w:r>
      <w:r w:rsidRPr="001C0C48">
        <w:rPr>
          <w:color w:val="000000" w:themeColor="text1"/>
          <w:lang w:val="sr-Cyrl-RS"/>
        </w:rPr>
        <w:t>1б.</w:t>
      </w:r>
      <w:r w:rsidRPr="001C0C48">
        <w:rPr>
          <w:rStyle w:val="tw4winMark"/>
          <w:color w:val="000000" w:themeColor="text1"/>
          <w:lang w:val="sr-Cyrl-RS"/>
        </w:rPr>
        <w:t>&lt;0}</w:t>
      </w:r>
      <w:r w:rsidRPr="001C0C48">
        <w:rPr>
          <w:color w:val="000000" w:themeColor="text1"/>
          <w:lang w:val="sr-Cyrl-RS"/>
        </w:rPr>
        <w:t xml:space="preserve"> </w:t>
      </w:r>
      <w:r w:rsidRPr="001C0C48">
        <w:rPr>
          <w:rStyle w:val="tw4winMark"/>
          <w:color w:val="000000" w:themeColor="text1"/>
          <w:lang w:val="sr-Cyrl-RS"/>
        </w:rPr>
        <w:t>{0&gt;</w:t>
      </w:r>
      <w:r w:rsidRPr="001C0C48">
        <w:rPr>
          <w:vanish/>
          <w:color w:val="000000" w:themeColor="text1"/>
          <w:lang w:val="sr-Cyrl-RS"/>
        </w:rPr>
        <w:t>The amounts forming the part of the reference amount corresponding to an amount of customs debts and, where applicable, other charges which have been incurred are following for each of the purposes listed below (</w:t>
      </w:r>
      <w:r w:rsidRPr="001C0C48">
        <w:rPr>
          <w:vanish/>
          <w:color w:val="000000" w:themeColor="text1"/>
          <w:vertAlign w:val="superscript"/>
          <w:lang w:val="sr-Cyrl-RS"/>
        </w:rPr>
        <w:t>10</w:t>
      </w:r>
      <w:r w:rsidRPr="001C0C48">
        <w:rPr>
          <w:vanish/>
          <w:color w:val="000000" w:themeColor="text1"/>
          <w:lang w:val="sr-Cyrl-RS"/>
        </w:rPr>
        <w:t>):</w:t>
      </w:r>
      <w:r w:rsidRPr="001C0C48">
        <w:rPr>
          <w:rStyle w:val="tw4winMark"/>
          <w:color w:val="000000" w:themeColor="text1"/>
          <w:lang w:val="sr-Cyrl-RS"/>
        </w:rPr>
        <w:t>&lt;}100{&gt;</w:t>
      </w:r>
      <w:r w:rsidRPr="001C0C48">
        <w:rPr>
          <w:color w:val="000000" w:themeColor="text1"/>
          <w:lang w:val="sr-Cyrl-RS"/>
        </w:rPr>
        <w:t xml:space="preserve">Износи који чине део референтног износа који одговара износу царинских дугова и, по потреби, других </w:t>
      </w:r>
      <w:r w:rsidR="001C0C48" w:rsidRPr="001C0C48">
        <w:rPr>
          <w:color w:val="000000" w:themeColor="text1"/>
          <w:lang w:val="sr-Cyrl-RS"/>
        </w:rPr>
        <w:t>дажбина</w:t>
      </w:r>
      <w:r w:rsidRPr="001C0C48">
        <w:rPr>
          <w:color w:val="000000" w:themeColor="text1"/>
          <w:lang w:val="sr-Cyrl-RS"/>
        </w:rPr>
        <w:t xml:space="preserve"> које су настале дати су у наставку за (</w:t>
      </w:r>
      <w:r w:rsidR="007C6BEC">
        <w:rPr>
          <w:color w:val="000000" w:themeColor="text1"/>
          <w:vertAlign w:val="superscript"/>
          <w:lang w:val="sr-Cyrl-RS"/>
        </w:rPr>
        <w:t>8</w:t>
      </w:r>
      <w:r w:rsidRPr="001C0C48">
        <w:rPr>
          <w:color w:val="000000" w:themeColor="text1"/>
          <w:lang w:val="sr-Cyrl-RS"/>
        </w:rPr>
        <w:t>):</w:t>
      </w:r>
      <w:r w:rsidRPr="00A246D1">
        <w:rPr>
          <w:rStyle w:val="tw4winMark"/>
          <w:color w:val="FF0000"/>
          <w:lang w:val="sr-Cyrl-RS"/>
        </w:rPr>
        <w:t>&lt;0}</w:t>
      </w:r>
    </w:p>
    <w:p w14:paraId="4987C278" w14:textId="77777777" w:rsidR="005B24FC" w:rsidRPr="0092155C" w:rsidRDefault="005B24FC" w:rsidP="005B24FC">
      <w:pPr>
        <w:spacing w:before="0" w:after="300"/>
        <w:jc w:val="both"/>
        <w:rPr>
          <w:color w:val="000000" w:themeColor="text1"/>
        </w:rPr>
      </w:pPr>
      <w:r w:rsidRPr="001C0C48">
        <w:rPr>
          <w:rStyle w:val="tw4winMark"/>
          <w:color w:val="000000" w:themeColor="text1"/>
          <w:lang w:val="sr-Cyrl-RS"/>
        </w:rPr>
        <w:t>{0&gt;</w:t>
      </w:r>
      <w:r w:rsidRPr="001C0C48">
        <w:rPr>
          <w:vanish/>
          <w:color w:val="000000" w:themeColor="text1"/>
          <w:lang w:val="sr-Cyrl-RS"/>
        </w:rPr>
        <w:t>(a) release for free circulation under normal customs declaration without deferred payment — …;</w:t>
      </w:r>
      <w:r w:rsidRPr="001C0C48">
        <w:rPr>
          <w:rStyle w:val="tw4winMark"/>
          <w:color w:val="000000" w:themeColor="text1"/>
          <w:lang w:val="sr-Cyrl-RS"/>
        </w:rPr>
        <w:t>&lt;}100{&gt;</w:t>
      </w:r>
      <w:r w:rsidR="001C0C48" w:rsidRPr="001C0C48">
        <w:rPr>
          <w:color w:val="000000" w:themeColor="text1"/>
          <w:lang w:val="sr-Cyrl-RS"/>
        </w:rPr>
        <w:t>1</w:t>
      </w:r>
      <w:r w:rsidRPr="001C0C48">
        <w:rPr>
          <w:color w:val="000000" w:themeColor="text1"/>
          <w:lang w:val="sr-Cyrl-RS"/>
        </w:rPr>
        <w:t xml:space="preserve">) стављање у слободан промет на основу </w:t>
      </w:r>
      <w:r w:rsidR="001C0C48" w:rsidRPr="0092155C">
        <w:rPr>
          <w:color w:val="000000" w:themeColor="text1"/>
          <w:lang w:val="sr-Cyrl-RS"/>
        </w:rPr>
        <w:t>редовне</w:t>
      </w:r>
      <w:r w:rsidRPr="0092155C">
        <w:rPr>
          <w:color w:val="000000" w:themeColor="text1"/>
          <w:lang w:val="sr-Cyrl-RS"/>
        </w:rPr>
        <w:t xml:space="preserve"> декларације без одложеног плаћања – …;</w:t>
      </w:r>
      <w:r w:rsidRPr="0092155C">
        <w:rPr>
          <w:rStyle w:val="tw4winMark"/>
          <w:color w:val="000000" w:themeColor="text1"/>
          <w:lang w:val="sr-Cyrl-RS"/>
        </w:rPr>
        <w:t>&lt;0}</w:t>
      </w:r>
    </w:p>
    <w:p w14:paraId="783C63CF" w14:textId="77777777" w:rsidR="005B24FC" w:rsidRPr="001C0C48" w:rsidRDefault="005B24FC" w:rsidP="005B24FC">
      <w:pPr>
        <w:spacing w:before="0" w:after="300"/>
        <w:jc w:val="both"/>
        <w:rPr>
          <w:color w:val="000000" w:themeColor="text1"/>
        </w:rPr>
      </w:pPr>
      <w:r w:rsidRPr="0092155C">
        <w:rPr>
          <w:rStyle w:val="tw4winMark"/>
          <w:color w:val="000000" w:themeColor="text1"/>
          <w:lang w:val="sr-Cyrl-RS"/>
        </w:rPr>
        <w:t>{0&gt;</w:t>
      </w:r>
      <w:r w:rsidRPr="0092155C">
        <w:rPr>
          <w:vanish/>
          <w:color w:val="000000" w:themeColor="text1"/>
          <w:lang w:val="sr-Cyrl-RS"/>
        </w:rPr>
        <w:t>(b) release for free circulation under normal customs declaration with deferred payment — …;</w:t>
      </w:r>
      <w:r w:rsidRPr="0092155C">
        <w:rPr>
          <w:rStyle w:val="tw4winMark"/>
          <w:color w:val="000000" w:themeColor="text1"/>
          <w:lang w:val="sr-Cyrl-RS"/>
        </w:rPr>
        <w:t>&lt;}100{&gt;</w:t>
      </w:r>
      <w:r w:rsidR="001C0C48" w:rsidRPr="0092155C">
        <w:rPr>
          <w:color w:val="000000" w:themeColor="text1"/>
          <w:lang w:val="sr-Cyrl-RS"/>
        </w:rPr>
        <w:t>2</w:t>
      </w:r>
      <w:r w:rsidRPr="0092155C">
        <w:rPr>
          <w:color w:val="000000" w:themeColor="text1"/>
          <w:lang w:val="sr-Cyrl-RS"/>
        </w:rPr>
        <w:t xml:space="preserve">) стављање у слободан промет на основу </w:t>
      </w:r>
      <w:r w:rsidR="001C0C48" w:rsidRPr="0092155C">
        <w:rPr>
          <w:color w:val="000000" w:themeColor="text1"/>
          <w:lang w:val="sr-Cyrl-RS"/>
        </w:rPr>
        <w:t>редовне</w:t>
      </w:r>
      <w:r w:rsidRPr="0092155C">
        <w:rPr>
          <w:color w:val="000000" w:themeColor="text1"/>
          <w:lang w:val="sr-Cyrl-RS"/>
        </w:rPr>
        <w:t xml:space="preserve"> декларације</w:t>
      </w:r>
      <w:r w:rsidRPr="001C0C48">
        <w:rPr>
          <w:color w:val="000000" w:themeColor="text1"/>
          <w:lang w:val="sr-Cyrl-RS"/>
        </w:rPr>
        <w:t xml:space="preserve"> са одложеним плаћањем – …;</w:t>
      </w:r>
      <w:r w:rsidRPr="001C0C48">
        <w:rPr>
          <w:rStyle w:val="tw4winMark"/>
          <w:color w:val="000000" w:themeColor="text1"/>
          <w:lang w:val="sr-Cyrl-RS"/>
        </w:rPr>
        <w:t>&lt;0}</w:t>
      </w:r>
    </w:p>
    <w:p w14:paraId="3FCE03D2" w14:textId="77777777" w:rsidR="005B24FC" w:rsidRPr="00A246D1" w:rsidRDefault="005B24FC" w:rsidP="005B24FC">
      <w:pPr>
        <w:spacing w:before="0" w:after="300"/>
        <w:jc w:val="both"/>
        <w:rPr>
          <w:color w:val="FF0000"/>
        </w:rPr>
      </w:pPr>
      <w:r w:rsidRPr="00B54566">
        <w:rPr>
          <w:rStyle w:val="tw4winMark"/>
          <w:color w:val="000000" w:themeColor="text1"/>
          <w:lang w:val="sr-Cyrl-RS"/>
        </w:rPr>
        <w:t>{0&gt;</w:t>
      </w:r>
      <w:r w:rsidRPr="00B54566">
        <w:rPr>
          <w:vanish/>
          <w:color w:val="000000" w:themeColor="text1"/>
          <w:lang w:val="sr-Cyrl-RS"/>
        </w:rPr>
        <w:t>(c) release for free circulation under a customs declaration lodged in accordance with Article 166 of Regulation (EU) No 952/2013 of the European Parliament and of the Council of 9 October 2013 laying down the Union Customs Code — …;</w:t>
      </w:r>
      <w:r w:rsidRPr="00B54566">
        <w:rPr>
          <w:rStyle w:val="tw4winMark"/>
          <w:color w:val="000000" w:themeColor="text1"/>
          <w:lang w:val="sr-Cyrl-RS"/>
        </w:rPr>
        <w:t>&lt;}100{&gt;</w:t>
      </w:r>
      <w:r w:rsidR="001C0C48" w:rsidRPr="00B54566">
        <w:rPr>
          <w:color w:val="000000" w:themeColor="text1"/>
          <w:lang w:val="sr-Cyrl-RS"/>
        </w:rPr>
        <w:t>3</w:t>
      </w:r>
      <w:r w:rsidRPr="00B54566">
        <w:rPr>
          <w:color w:val="000000" w:themeColor="text1"/>
          <w:lang w:val="sr-Cyrl-RS"/>
        </w:rPr>
        <w:t>) стављање у слободан промет на основу декларације поднете у складу са чланом 1</w:t>
      </w:r>
      <w:r w:rsidR="00B54566" w:rsidRPr="00B54566">
        <w:rPr>
          <w:color w:val="000000" w:themeColor="text1"/>
          <w:lang w:val="sr-Cyrl-RS"/>
        </w:rPr>
        <w:t>45</w:t>
      </w:r>
      <w:r w:rsidRPr="00B54566">
        <w:rPr>
          <w:color w:val="000000" w:themeColor="text1"/>
          <w:lang w:val="sr-Cyrl-RS"/>
        </w:rPr>
        <w:t xml:space="preserve">. </w:t>
      </w:r>
      <w:r w:rsidR="00B54566" w:rsidRPr="00B54566">
        <w:rPr>
          <w:color w:val="000000" w:themeColor="text1"/>
          <w:lang w:val="sr-Cyrl-RS"/>
        </w:rPr>
        <w:t>Царинског закона</w:t>
      </w:r>
      <w:r w:rsidRPr="00B54566">
        <w:rPr>
          <w:color w:val="000000" w:themeColor="text1"/>
          <w:lang w:val="sr-Cyrl-RS"/>
        </w:rPr>
        <w:t xml:space="preserve"> – …;</w:t>
      </w:r>
      <w:r w:rsidRPr="00A246D1">
        <w:rPr>
          <w:rStyle w:val="tw4winMark"/>
          <w:color w:val="FF0000"/>
          <w:lang w:val="sr-Cyrl-RS"/>
        </w:rPr>
        <w:t>&lt;0}</w:t>
      </w:r>
    </w:p>
    <w:p w14:paraId="5D75606F" w14:textId="77777777" w:rsidR="005B24FC" w:rsidRPr="00BC2059" w:rsidRDefault="005B24FC" w:rsidP="005B24FC">
      <w:pPr>
        <w:spacing w:before="0" w:after="300"/>
        <w:jc w:val="both"/>
        <w:rPr>
          <w:color w:val="000000" w:themeColor="text1"/>
        </w:rPr>
      </w:pPr>
      <w:r w:rsidRPr="00BC2059">
        <w:rPr>
          <w:rStyle w:val="tw4winMark"/>
          <w:color w:val="000000" w:themeColor="text1"/>
          <w:lang w:val="sr-Cyrl-RS"/>
        </w:rPr>
        <w:t>{0&gt;</w:t>
      </w:r>
      <w:r w:rsidRPr="00BC2059">
        <w:rPr>
          <w:vanish/>
          <w:color w:val="000000" w:themeColor="text1"/>
          <w:lang w:val="sr-Cyrl-RS"/>
        </w:rPr>
        <w:t>(d) release for free circulation under a customs declaration lodged in accordance with Article 182 of Regulation (EU) No 952/2013 of the European Parliament and of the Council of 9 October 2013 laying down the Union Customs Code — …;</w:t>
      </w:r>
      <w:r w:rsidRPr="00BC2059">
        <w:rPr>
          <w:rStyle w:val="tw4winMark"/>
          <w:color w:val="000000" w:themeColor="text1"/>
          <w:lang w:val="sr-Cyrl-RS"/>
        </w:rPr>
        <w:t>&lt;}100{&gt;</w:t>
      </w:r>
      <w:r w:rsidR="00BC2059" w:rsidRPr="00BC2059">
        <w:rPr>
          <w:color w:val="000000" w:themeColor="text1"/>
          <w:lang w:val="sr-Cyrl-RS"/>
        </w:rPr>
        <w:t>4</w:t>
      </w:r>
      <w:r w:rsidRPr="00BC2059">
        <w:rPr>
          <w:color w:val="000000" w:themeColor="text1"/>
          <w:lang w:val="sr-Cyrl-RS"/>
        </w:rPr>
        <w:t>) стављање у слободан промет на основу декларације поднете у складу са чланом 1</w:t>
      </w:r>
      <w:r w:rsidR="00BC2059" w:rsidRPr="00BC2059">
        <w:rPr>
          <w:color w:val="000000" w:themeColor="text1"/>
          <w:lang w:val="sr-Latn-RS"/>
        </w:rPr>
        <w:t>58</w:t>
      </w:r>
      <w:r w:rsidRPr="00BC2059">
        <w:rPr>
          <w:color w:val="000000" w:themeColor="text1"/>
          <w:lang w:val="sr-Cyrl-RS"/>
        </w:rPr>
        <w:t xml:space="preserve">. </w:t>
      </w:r>
      <w:r w:rsidR="00BC2059" w:rsidRPr="00BC2059">
        <w:rPr>
          <w:color w:val="000000" w:themeColor="text1"/>
          <w:lang w:val="sr-Cyrl-RS"/>
        </w:rPr>
        <w:t xml:space="preserve">Царинског закона </w:t>
      </w:r>
      <w:r w:rsidRPr="00BC2059">
        <w:rPr>
          <w:color w:val="000000" w:themeColor="text1"/>
          <w:lang w:val="sr-Cyrl-RS"/>
        </w:rPr>
        <w:t>– …;</w:t>
      </w:r>
      <w:r w:rsidRPr="00BC2059">
        <w:rPr>
          <w:rStyle w:val="tw4winMark"/>
          <w:color w:val="000000" w:themeColor="text1"/>
          <w:lang w:val="sr-Cyrl-RS"/>
        </w:rPr>
        <w:t>&lt;0}</w:t>
      </w:r>
    </w:p>
    <w:p w14:paraId="7B0177A9" w14:textId="77777777" w:rsidR="005B24FC" w:rsidRPr="00A246D1" w:rsidRDefault="005B24FC" w:rsidP="00B118EA">
      <w:pPr>
        <w:spacing w:before="0" w:after="120"/>
        <w:jc w:val="both"/>
        <w:rPr>
          <w:color w:val="FF0000"/>
        </w:rPr>
      </w:pPr>
      <w:r w:rsidRPr="00BC2059">
        <w:rPr>
          <w:rStyle w:val="tw4winMark"/>
          <w:color w:val="000000" w:themeColor="text1"/>
          <w:lang w:val="sr-Cyrl-RS"/>
        </w:rPr>
        <w:t>{0&gt;</w:t>
      </w:r>
      <w:r w:rsidRPr="00BC2059">
        <w:rPr>
          <w:vanish/>
          <w:color w:val="000000" w:themeColor="text1"/>
          <w:lang w:val="sr-Cyrl-RS"/>
        </w:rPr>
        <w:t>(e) temporary admission procedure with partial relief from import duty — …;</w:t>
      </w:r>
      <w:r w:rsidRPr="00BC2059">
        <w:rPr>
          <w:rStyle w:val="tw4winMark"/>
          <w:color w:val="000000" w:themeColor="text1"/>
          <w:lang w:val="sr-Cyrl-RS"/>
        </w:rPr>
        <w:t>&lt;}100{&gt;</w:t>
      </w:r>
      <w:r w:rsidR="00BC2059" w:rsidRPr="00BC2059">
        <w:rPr>
          <w:color w:val="000000" w:themeColor="text1"/>
          <w:lang w:val="sr-Cyrl-RS"/>
        </w:rPr>
        <w:t>5</w:t>
      </w:r>
      <w:r w:rsidRPr="00BC2059">
        <w:rPr>
          <w:color w:val="000000" w:themeColor="text1"/>
          <w:lang w:val="sr-Cyrl-RS"/>
        </w:rPr>
        <w:t xml:space="preserve">) поступак привременог увоза са делимичним ослобођењем од плаћања </w:t>
      </w:r>
      <w:r w:rsidR="00BC2059" w:rsidRPr="00BC2059">
        <w:rPr>
          <w:color w:val="000000" w:themeColor="text1"/>
          <w:lang w:val="sr-Cyrl-RS"/>
        </w:rPr>
        <w:t>увозних дажбина</w:t>
      </w:r>
      <w:r w:rsidRPr="00BC2059">
        <w:rPr>
          <w:color w:val="000000" w:themeColor="text1"/>
          <w:lang w:val="sr-Cyrl-RS"/>
        </w:rPr>
        <w:t xml:space="preserve"> – …;</w:t>
      </w:r>
      <w:r w:rsidRPr="00A246D1">
        <w:rPr>
          <w:rStyle w:val="tw4winMark"/>
          <w:color w:val="FF0000"/>
          <w:lang w:val="sr-Cyrl-RS"/>
        </w:rPr>
        <w:t>&lt;0}</w:t>
      </w:r>
    </w:p>
    <w:p w14:paraId="02587979" w14:textId="22197D18" w:rsidR="005B24FC" w:rsidRPr="00BC2059" w:rsidRDefault="005B24FC" w:rsidP="00B118EA">
      <w:pPr>
        <w:spacing w:before="0" w:after="120"/>
        <w:jc w:val="both"/>
        <w:rPr>
          <w:color w:val="000000" w:themeColor="text1"/>
        </w:rPr>
      </w:pPr>
      <w:r w:rsidRPr="00BC2059">
        <w:rPr>
          <w:rStyle w:val="tw4winMark"/>
          <w:color w:val="000000" w:themeColor="text1"/>
          <w:lang w:val="sr-Cyrl-RS"/>
        </w:rPr>
        <w:t>{0&gt;</w:t>
      </w:r>
      <w:r w:rsidRPr="00BC2059">
        <w:rPr>
          <w:vanish/>
          <w:color w:val="000000" w:themeColor="text1"/>
          <w:lang w:val="sr-Cyrl-RS"/>
        </w:rPr>
        <w:t>(f) end-use procedure — … (</w:t>
      </w:r>
      <w:r w:rsidRPr="00BC2059">
        <w:rPr>
          <w:vanish/>
          <w:color w:val="000000" w:themeColor="text1"/>
          <w:vertAlign w:val="superscript"/>
          <w:lang w:val="sr-Cyrl-RS"/>
        </w:rPr>
        <w:t>11</w:t>
      </w:r>
      <w:r w:rsidRPr="00BC2059">
        <w:rPr>
          <w:vanish/>
          <w:color w:val="000000" w:themeColor="text1"/>
          <w:lang w:val="sr-Cyrl-RS"/>
        </w:rPr>
        <w:t>);</w:t>
      </w:r>
      <w:r w:rsidRPr="00BC2059">
        <w:rPr>
          <w:rStyle w:val="tw4winMark"/>
          <w:color w:val="000000" w:themeColor="text1"/>
          <w:lang w:val="sr-Cyrl-RS"/>
        </w:rPr>
        <w:t>&lt;}100{&gt;</w:t>
      </w:r>
      <w:r w:rsidR="00BC2059" w:rsidRPr="00BC2059">
        <w:rPr>
          <w:color w:val="000000" w:themeColor="text1"/>
          <w:lang w:val="sr-Cyrl-RS"/>
        </w:rPr>
        <w:t>6</w:t>
      </w:r>
      <w:r w:rsidRPr="00BC2059">
        <w:rPr>
          <w:color w:val="000000" w:themeColor="text1"/>
          <w:lang w:val="sr-Cyrl-RS"/>
        </w:rPr>
        <w:t>) поступак употребе у посебне сврхе – … (</w:t>
      </w:r>
      <w:r w:rsidR="007C6BEC">
        <w:rPr>
          <w:color w:val="000000" w:themeColor="text1"/>
          <w:vertAlign w:val="superscript"/>
          <w:lang w:val="sr-Cyrl-RS"/>
        </w:rPr>
        <w:t>9</w:t>
      </w:r>
      <w:r w:rsidRPr="00BC2059">
        <w:rPr>
          <w:color w:val="000000" w:themeColor="text1"/>
          <w:lang w:val="sr-Cyrl-RS"/>
        </w:rPr>
        <w:t>);</w:t>
      </w:r>
      <w:r w:rsidRPr="00BC2059">
        <w:rPr>
          <w:rStyle w:val="tw4winMark"/>
          <w:color w:val="000000" w:themeColor="text1"/>
          <w:lang w:val="sr-Cyrl-RS"/>
        </w:rPr>
        <w:t>&lt;0}</w:t>
      </w:r>
    </w:p>
    <w:p w14:paraId="1738B9CD" w14:textId="77777777" w:rsidR="005B24FC" w:rsidRPr="00A246D1" w:rsidRDefault="005B24FC" w:rsidP="005B24FC">
      <w:pPr>
        <w:spacing w:before="0" w:after="300"/>
        <w:jc w:val="both"/>
        <w:rPr>
          <w:color w:val="FF0000"/>
        </w:rPr>
      </w:pPr>
      <w:r w:rsidRPr="00BC2059">
        <w:rPr>
          <w:rStyle w:val="tw4winMark"/>
          <w:color w:val="000000" w:themeColor="text1"/>
          <w:lang w:val="sr-Cyrl-RS"/>
        </w:rPr>
        <w:t>{0&gt;</w:t>
      </w:r>
      <w:r w:rsidRPr="00BC2059">
        <w:rPr>
          <w:vanish/>
          <w:color w:val="000000" w:themeColor="text1"/>
          <w:lang w:val="sr-Cyrl-RS"/>
        </w:rPr>
        <w:t>(g) if another — indicate the other kind of operation — … .</w:t>
      </w:r>
      <w:r w:rsidRPr="00BC2059">
        <w:rPr>
          <w:rStyle w:val="tw4winMark"/>
          <w:color w:val="000000" w:themeColor="text1"/>
          <w:lang w:val="sr-Cyrl-RS"/>
        </w:rPr>
        <w:t>&lt;}100{&gt;</w:t>
      </w:r>
      <w:r w:rsidR="00BC2059" w:rsidRPr="00BC2059">
        <w:rPr>
          <w:color w:val="000000" w:themeColor="text1"/>
          <w:lang w:val="sr-Cyrl-RS"/>
        </w:rPr>
        <w:t>7</w:t>
      </w:r>
      <w:r w:rsidRPr="00BC2059">
        <w:rPr>
          <w:color w:val="000000" w:themeColor="text1"/>
          <w:lang w:val="sr-Cyrl-RS"/>
        </w:rPr>
        <w:t>) ако није нијед</w:t>
      </w:r>
      <w:r w:rsidR="00BC2059">
        <w:rPr>
          <w:color w:val="000000" w:themeColor="text1"/>
          <w:lang w:val="sr-Latn-RS"/>
        </w:rPr>
        <w:t>на</w:t>
      </w:r>
      <w:r w:rsidR="00F87ACA">
        <w:rPr>
          <w:color w:val="000000" w:themeColor="text1"/>
          <w:lang w:val="sr-Cyrl-RS"/>
        </w:rPr>
        <w:t xml:space="preserve"> од наведених – навести</w:t>
      </w:r>
      <w:r w:rsidRPr="00BC2059">
        <w:rPr>
          <w:color w:val="000000" w:themeColor="text1"/>
          <w:lang w:val="sr-Cyrl-RS"/>
        </w:rPr>
        <w:t xml:space="preserve"> другу врсту операције – … .</w:t>
      </w:r>
      <w:r w:rsidRPr="00A246D1">
        <w:rPr>
          <w:rStyle w:val="tw4winMark"/>
          <w:color w:val="FF0000"/>
          <w:lang w:val="sr-Cyrl-RS"/>
        </w:rPr>
        <w:t>&lt;0}</w:t>
      </w:r>
    </w:p>
    <w:p w14:paraId="763CB2B5" w14:textId="2CC6C78A" w:rsidR="005B24FC" w:rsidRPr="00A246D1" w:rsidRDefault="005B24FC" w:rsidP="00B118EA">
      <w:pPr>
        <w:spacing w:before="0" w:after="120"/>
        <w:jc w:val="both"/>
        <w:rPr>
          <w:color w:val="FF0000"/>
        </w:rPr>
      </w:pPr>
      <w:r w:rsidRPr="00BE1721">
        <w:rPr>
          <w:color w:val="000000" w:themeColor="text1"/>
          <w:lang w:val="sr-Cyrl-RS"/>
        </w:rPr>
        <w:t xml:space="preserve">2. </w:t>
      </w:r>
      <w:r w:rsidRPr="00BE1721">
        <w:rPr>
          <w:rStyle w:val="tw4winMark"/>
          <w:color w:val="000000" w:themeColor="text1"/>
          <w:lang w:val="sr-Cyrl-RS"/>
        </w:rPr>
        <w:t>{0&gt;</w:t>
      </w:r>
      <w:r w:rsidRPr="00BE1721">
        <w:rPr>
          <w:vanish/>
          <w:color w:val="000000" w:themeColor="text1"/>
          <w:lang w:val="sr-Cyrl-RS"/>
        </w:rPr>
        <w:t>The undersigned undertakes to pay upon the first application in writing by the competent authorities of the countries referred to in point 1 and without being able to defer payment beyond a period of 30 days from the date of application the sums requested up to the limit of the abovementioned maximum amount, unless he or she or any other person concerned establishes before the expiry of that period, to the satisfaction of the customs authorities, that the special procedure other than the end-use procedure has been discharged, the customs supervision of end-use goods or the temporary storage has ended correctly or, in case of the operations other than special procedures, that the situation of goods has been regularised.</w:t>
      </w:r>
      <w:r w:rsidRPr="00BE1721">
        <w:rPr>
          <w:rStyle w:val="tw4winMark"/>
          <w:color w:val="000000" w:themeColor="text1"/>
          <w:lang w:val="sr-Cyrl-RS"/>
        </w:rPr>
        <w:t>&lt;}100{&gt;</w:t>
      </w:r>
      <w:r w:rsidRPr="00BE1721">
        <w:rPr>
          <w:color w:val="000000" w:themeColor="text1"/>
          <w:lang w:val="sr-Cyrl-RS"/>
        </w:rPr>
        <w:t>Доле</w:t>
      </w:r>
      <w:r w:rsidR="0092155C">
        <w:rPr>
          <w:color w:val="000000" w:themeColor="text1"/>
          <w:lang w:val="sr-Cyrl-RS"/>
        </w:rPr>
        <w:t xml:space="preserve"> </w:t>
      </w:r>
      <w:r w:rsidRPr="00BE1721">
        <w:rPr>
          <w:color w:val="000000" w:themeColor="text1"/>
          <w:lang w:val="sr-Cyrl-RS"/>
        </w:rPr>
        <w:t>потписани се обавезује да плати на први писани захтев надлежних органа земљ</w:t>
      </w:r>
      <w:r w:rsidR="006834F2">
        <w:rPr>
          <w:color w:val="000000" w:themeColor="text1"/>
          <w:lang w:val="sr-Cyrl-RS"/>
        </w:rPr>
        <w:t>е</w:t>
      </w:r>
      <w:r w:rsidRPr="00BE1721">
        <w:rPr>
          <w:color w:val="000000" w:themeColor="text1"/>
          <w:lang w:val="sr-Cyrl-RS"/>
        </w:rPr>
        <w:t xml:space="preserve"> из тачке 1. и без могућности одлагања плаћања тражених износа дуже од 30 дана од </w:t>
      </w:r>
      <w:r w:rsidR="00634B58" w:rsidRPr="00BE1721">
        <w:rPr>
          <w:color w:val="000000" w:themeColor="text1"/>
          <w:lang w:val="sr-Cyrl-RS"/>
        </w:rPr>
        <w:t>дана</w:t>
      </w:r>
      <w:r w:rsidRPr="00BE1721">
        <w:rPr>
          <w:color w:val="000000" w:themeColor="text1"/>
          <w:lang w:val="sr-Cyrl-RS"/>
        </w:rPr>
        <w:t xml:space="preserve"> </w:t>
      </w:r>
      <w:r w:rsidR="007C1D96" w:rsidRPr="00BE1721">
        <w:rPr>
          <w:color w:val="000000" w:themeColor="text1"/>
          <w:lang w:val="sr-Cyrl-RS"/>
        </w:rPr>
        <w:t xml:space="preserve">подношења </w:t>
      </w:r>
      <w:r w:rsidRPr="00BE1721">
        <w:rPr>
          <w:color w:val="000000" w:themeColor="text1"/>
          <w:lang w:val="sr-Cyrl-RS"/>
        </w:rPr>
        <w:t>захтева</w:t>
      </w:r>
      <w:r w:rsidR="0092155C">
        <w:rPr>
          <w:color w:val="000000" w:themeColor="text1"/>
          <w:lang w:val="sr-Cyrl-RS"/>
        </w:rPr>
        <w:t>,</w:t>
      </w:r>
      <w:r w:rsidRPr="00BE1721">
        <w:rPr>
          <w:color w:val="000000" w:themeColor="text1"/>
          <w:lang w:val="sr-Cyrl-RS"/>
        </w:rPr>
        <w:t xml:space="preserve"> до границе наведеног максималног износа</w:t>
      </w:r>
      <w:r w:rsidR="0092155C">
        <w:rPr>
          <w:color w:val="000000" w:themeColor="text1"/>
          <w:lang w:val="sr-Cyrl-RS"/>
        </w:rPr>
        <w:t>,</w:t>
      </w:r>
      <w:r w:rsidRPr="00BE1721">
        <w:rPr>
          <w:color w:val="000000" w:themeColor="text1"/>
          <w:lang w:val="sr-Cyrl-RS"/>
        </w:rPr>
        <w:t xml:space="preserve"> осим ако </w:t>
      </w:r>
      <w:r w:rsidR="00634B58" w:rsidRPr="00BE1721">
        <w:rPr>
          <w:color w:val="000000" w:themeColor="text1"/>
          <w:lang w:val="sr-Cyrl-RS"/>
        </w:rPr>
        <w:t xml:space="preserve">он/она </w:t>
      </w:r>
      <w:r w:rsidRPr="00BE1721">
        <w:rPr>
          <w:color w:val="000000" w:themeColor="text1"/>
          <w:lang w:val="sr-Cyrl-RS"/>
        </w:rPr>
        <w:t>односно</w:t>
      </w:r>
      <w:r w:rsidR="00634B58" w:rsidRPr="00BE1721">
        <w:rPr>
          <w:color w:val="000000" w:themeColor="text1"/>
          <w:lang w:val="sr-Cyrl-RS"/>
        </w:rPr>
        <w:t xml:space="preserve"> било које друго заинтересовано лице</w:t>
      </w:r>
      <w:r w:rsidR="0092155C">
        <w:rPr>
          <w:color w:val="000000" w:themeColor="text1"/>
          <w:lang w:val="sr-Cyrl-RS"/>
        </w:rPr>
        <w:t>,</w:t>
      </w:r>
      <w:r w:rsidR="00634B58" w:rsidRPr="00BE1721">
        <w:rPr>
          <w:color w:val="000000" w:themeColor="text1"/>
          <w:lang w:val="sr-Cyrl-RS"/>
        </w:rPr>
        <w:t xml:space="preserve"> пре истека тог рока</w:t>
      </w:r>
      <w:r w:rsidR="0092155C">
        <w:rPr>
          <w:color w:val="000000" w:themeColor="text1"/>
          <w:lang w:val="sr-Cyrl-RS"/>
        </w:rPr>
        <w:t>,</w:t>
      </w:r>
      <w:r w:rsidR="00634B58" w:rsidRPr="00BE1721">
        <w:rPr>
          <w:color w:val="000000" w:themeColor="text1"/>
          <w:lang w:val="sr-Cyrl-RS"/>
        </w:rPr>
        <w:t xml:space="preserve"> не докаже надлежним органима, да је окончан посебни поступак</w:t>
      </w:r>
      <w:r w:rsidR="0092155C">
        <w:rPr>
          <w:color w:val="000000" w:themeColor="text1"/>
          <w:lang w:val="sr-Cyrl-RS"/>
        </w:rPr>
        <w:t>,</w:t>
      </w:r>
      <w:r w:rsidR="00634B58" w:rsidRPr="00BE1721">
        <w:rPr>
          <w:color w:val="000000" w:themeColor="text1"/>
          <w:lang w:val="sr-Cyrl-RS"/>
        </w:rPr>
        <w:t xml:space="preserve"> оси</w:t>
      </w:r>
      <w:r w:rsidR="00634B58">
        <w:rPr>
          <w:lang w:val="sr-Cyrl-RS"/>
        </w:rPr>
        <w:t xml:space="preserve">м </w:t>
      </w:r>
      <w:r w:rsidR="00634B58" w:rsidRPr="00ED453A">
        <w:rPr>
          <w:lang w:val="sr-Cyrl-RS"/>
        </w:rPr>
        <w:t>поступка употребе у посебне сврхе, да је царински надзор робе за употребу у посебне сврхе или привремени смештај</w:t>
      </w:r>
      <w:r w:rsidR="0092155C" w:rsidRPr="0092155C">
        <w:rPr>
          <w:lang w:val="sr-Cyrl-RS"/>
        </w:rPr>
        <w:t xml:space="preserve"> </w:t>
      </w:r>
      <w:r w:rsidR="0092155C" w:rsidRPr="00ED453A">
        <w:rPr>
          <w:lang w:val="sr-Cyrl-RS"/>
        </w:rPr>
        <w:t>прописно завршен</w:t>
      </w:r>
      <w:r w:rsidR="00634B58" w:rsidRPr="00ED453A">
        <w:rPr>
          <w:lang w:val="sr-Cyrl-RS"/>
        </w:rPr>
        <w:t>, односно, у случају операција које нису посебни поступци и привремени смештај, да је ситуација са робом регулисана</w:t>
      </w:r>
      <w:r w:rsidRPr="00A246D1">
        <w:rPr>
          <w:color w:val="FF0000"/>
          <w:lang w:val="sr-Cyrl-RS"/>
        </w:rPr>
        <w:t>.</w:t>
      </w:r>
      <w:r w:rsidR="0092155C">
        <w:rPr>
          <w:color w:val="FF0000"/>
          <w:lang w:val="sr-Cyrl-RS"/>
        </w:rPr>
        <w:t xml:space="preserve"> </w:t>
      </w:r>
      <w:r w:rsidRPr="00A246D1">
        <w:rPr>
          <w:rStyle w:val="tw4winMark"/>
          <w:color w:val="FF0000"/>
          <w:lang w:val="sr-Cyrl-RS"/>
        </w:rPr>
        <w:t>&lt;0}</w:t>
      </w:r>
    </w:p>
    <w:p w14:paraId="11A0B44E" w14:textId="77777777" w:rsidR="005B24FC" w:rsidRPr="00A246D1" w:rsidRDefault="005B24FC" w:rsidP="005B24FC">
      <w:pPr>
        <w:spacing w:before="0" w:after="300"/>
        <w:jc w:val="both"/>
        <w:rPr>
          <w:color w:val="FF0000"/>
        </w:rPr>
      </w:pPr>
      <w:r w:rsidRPr="00A246D1">
        <w:rPr>
          <w:rStyle w:val="tw4winMark"/>
          <w:color w:val="FF0000"/>
          <w:lang w:val="sr-Cyrl-RS"/>
        </w:rPr>
        <w:t>{0&gt;</w:t>
      </w:r>
      <w:r w:rsidRPr="00A246D1">
        <w:rPr>
          <w:vanish/>
          <w:color w:val="FF0000"/>
          <w:lang w:val="sr-Cyrl-RS"/>
        </w:rPr>
        <w:t>At the request of the undersigned and for any reasons recognised as valid, the competent authorities may defer beyond a period of 30 days from the date of application for payment the period within which he or she is obliged to pay the requested sums.</w:t>
      </w:r>
      <w:r w:rsidRPr="00A246D1">
        <w:rPr>
          <w:rStyle w:val="tw4winMark"/>
          <w:color w:val="FF0000"/>
          <w:lang w:val="sr-Cyrl-RS"/>
        </w:rPr>
        <w:t>&lt;}100{&gt;</w:t>
      </w:r>
      <w:r w:rsidR="00634B58">
        <w:rPr>
          <w:lang w:val="sr-Cyrl-RS"/>
        </w:rPr>
        <w:t>Надлежни орган</w:t>
      </w:r>
      <w:r w:rsidR="00634B58" w:rsidRPr="00D02B50">
        <w:rPr>
          <w:lang w:val="sr-Cyrl-RS"/>
        </w:rPr>
        <w:t>, на захтев</w:t>
      </w:r>
      <w:r w:rsidR="00634B58" w:rsidRPr="00A83F33">
        <w:rPr>
          <w:lang w:val="sr-Cyrl-RS"/>
        </w:rPr>
        <w:t xml:space="preserve"> доле</w:t>
      </w:r>
      <w:r w:rsidR="00634B58">
        <w:rPr>
          <w:lang w:val="sr-Cyrl-RS"/>
        </w:rPr>
        <w:t xml:space="preserve"> </w:t>
      </w:r>
      <w:r w:rsidR="00634B58" w:rsidRPr="00A83F33">
        <w:rPr>
          <w:lang w:val="sr-Cyrl-RS"/>
        </w:rPr>
        <w:t>потписаног</w:t>
      </w:r>
      <w:r w:rsidR="00634B58" w:rsidRPr="00D02B50">
        <w:t xml:space="preserve"> </w:t>
      </w:r>
      <w:r w:rsidR="00634B58" w:rsidRPr="00D02B50">
        <w:rPr>
          <w:lang w:val="sr-Cyrl-RS"/>
        </w:rPr>
        <w:t>и из сваког разлога који се признаје као оправдан</w:t>
      </w:r>
      <w:r w:rsidR="00634B58" w:rsidRPr="00A83F33">
        <w:rPr>
          <w:lang w:val="sr-Cyrl-RS"/>
        </w:rPr>
        <w:t>, мо</w:t>
      </w:r>
      <w:r w:rsidR="00634B58">
        <w:rPr>
          <w:lang w:val="sr-Cyrl-RS"/>
        </w:rPr>
        <w:t>же</w:t>
      </w:r>
      <w:r w:rsidR="00634B58" w:rsidRPr="00A83F33">
        <w:rPr>
          <w:lang w:val="sr-Cyrl-RS"/>
        </w:rPr>
        <w:t xml:space="preserve"> </w:t>
      </w:r>
      <w:r w:rsidR="00634B58">
        <w:rPr>
          <w:lang w:val="sr-Cyrl-RS"/>
        </w:rPr>
        <w:t>да продужи</w:t>
      </w:r>
      <w:r w:rsidR="00634B58" w:rsidRPr="00A83F33">
        <w:rPr>
          <w:lang w:val="sr-Cyrl-RS"/>
        </w:rPr>
        <w:t xml:space="preserve"> рок од 30 дана од датума подношења захтева за плаћање у коме су он или она дужни да плате тражене износе.</w:t>
      </w:r>
      <w:r w:rsidR="00634B58" w:rsidRPr="001B567D">
        <w:rPr>
          <w:rStyle w:val="tw4winMark"/>
          <w:lang w:val="sr-Cyrl-RS"/>
        </w:rPr>
        <w:t>&lt;0}</w:t>
      </w:r>
      <w:r w:rsidR="00634B58" w:rsidRPr="001966C5">
        <w:rPr>
          <w:lang w:val="sr-Cyrl-RS"/>
        </w:rPr>
        <w:t xml:space="preserve"> </w:t>
      </w:r>
      <w:r w:rsidR="00634B58" w:rsidRPr="0032643F">
        <w:rPr>
          <w:rStyle w:val="tw4winMark"/>
          <w:lang w:val="sr-Cyrl-RS"/>
        </w:rPr>
        <w:t>{0&gt;</w:t>
      </w:r>
      <w:r w:rsidR="00634B58" w:rsidRPr="007524FA">
        <w:rPr>
          <w:vanish/>
          <w:color w:val="0070C0"/>
          <w:lang w:val="sr-Cyrl-RS"/>
        </w:rPr>
        <w:t>The expenses incurred as a result o</w:t>
      </w:r>
      <w:r w:rsidR="00634B58" w:rsidRPr="00677ABA">
        <w:rPr>
          <w:vanish/>
          <w:color w:val="0070C0"/>
          <w:lang w:val="sr-Cyrl-RS"/>
        </w:rPr>
        <w:t>f granting this additional period, in particular any interest, must be so calculated that the amount is equivalent to what would be charged under similar circumstances on the money market or financial market in the country concerned.</w:t>
      </w:r>
      <w:r w:rsidR="00634B58" w:rsidRPr="00F77E21">
        <w:rPr>
          <w:rStyle w:val="tw4winMark"/>
          <w:lang w:val="sr-Cyrl-RS"/>
        </w:rPr>
        <w:t>&lt;}100{&gt;</w:t>
      </w:r>
      <w:r w:rsidR="00634B58" w:rsidRPr="00572E41">
        <w:rPr>
          <w:lang w:val="sr-Cyrl-RS"/>
        </w:rPr>
        <w:t>Трошкови настали као резултат одобрења овог додатног периода, а нарочито свака кам</w:t>
      </w:r>
      <w:r w:rsidR="00634B58" w:rsidRPr="00041669">
        <w:rPr>
          <w:lang w:val="sr-Cyrl-RS"/>
        </w:rPr>
        <w:t>ата, морају се обрачунавати тако да износ буде еквивалентан оном који би био наплаћен под сличним околностима на тржишту новца или финансијском тржишту</w:t>
      </w:r>
      <w:r w:rsidR="00634B58" w:rsidRPr="00BD7A7D">
        <w:rPr>
          <w:color w:val="000000" w:themeColor="text1"/>
          <w:lang w:val="sr-Cyrl-RS"/>
        </w:rPr>
        <w:t xml:space="preserve"> </w:t>
      </w:r>
      <w:r w:rsidR="00634B58" w:rsidRPr="00D0154E">
        <w:rPr>
          <w:color w:val="000000" w:themeColor="text1"/>
          <w:lang w:val="sr-Cyrl-RS"/>
        </w:rPr>
        <w:t>у датој земљи</w:t>
      </w:r>
      <w:r w:rsidRPr="00A246D1">
        <w:rPr>
          <w:color w:val="FF0000"/>
          <w:lang w:val="sr-Cyrl-RS"/>
        </w:rPr>
        <w:t>.</w:t>
      </w:r>
      <w:r w:rsidRPr="00A246D1">
        <w:rPr>
          <w:rStyle w:val="tw4winMark"/>
          <w:color w:val="FF0000"/>
          <w:lang w:val="sr-Cyrl-RS"/>
        </w:rPr>
        <w:t>&lt;0}</w:t>
      </w:r>
    </w:p>
    <w:p w14:paraId="5D31D333" w14:textId="77777777" w:rsidR="005B24FC" w:rsidRPr="0092155C" w:rsidRDefault="005B24FC" w:rsidP="005B24FC">
      <w:pPr>
        <w:spacing w:before="0" w:after="300"/>
        <w:jc w:val="both"/>
        <w:rPr>
          <w:color w:val="000000" w:themeColor="text1"/>
        </w:rPr>
      </w:pPr>
      <w:r w:rsidRPr="00A246D1">
        <w:rPr>
          <w:rStyle w:val="tw4winMark"/>
          <w:color w:val="FF0000"/>
          <w:lang w:val="sr-Cyrl-RS"/>
        </w:rPr>
        <w:t>{0&gt;</w:t>
      </w:r>
      <w:r w:rsidRPr="00A246D1">
        <w:rPr>
          <w:vanish/>
          <w:color w:val="FF0000"/>
          <w:lang w:val="sr-Cyrl-RS"/>
        </w:rPr>
        <w:t>This amount may not be reduced by any sums already paid under the terms of this undertaking unless the undersigned is called upon to pay a debt incurred during a customs operation commenced before the preceding demand for payment was received or within 30 days thereafter.</w:t>
      </w:r>
      <w:r w:rsidRPr="00A246D1">
        <w:rPr>
          <w:rStyle w:val="tw4winMark"/>
          <w:color w:val="FF0000"/>
          <w:lang w:val="sr-Cyrl-RS"/>
        </w:rPr>
        <w:t>&lt;}100{&gt;</w:t>
      </w:r>
      <w:r w:rsidR="003739FD" w:rsidRPr="003739FD">
        <w:rPr>
          <w:rFonts w:eastAsia="Calibri"/>
          <w:color w:val="000000"/>
          <w:sz w:val="22"/>
          <w:szCs w:val="22"/>
          <w:lang w:val="sr-Cyrl-CS"/>
        </w:rPr>
        <w:t xml:space="preserve"> </w:t>
      </w:r>
      <w:r w:rsidR="003739FD" w:rsidRPr="0092155C">
        <w:rPr>
          <w:rFonts w:eastAsia="Calibri"/>
          <w:color w:val="000000" w:themeColor="text1"/>
          <w:lang w:val="sr-Cyrl-CS"/>
        </w:rPr>
        <w:t xml:space="preserve">Овај износ се не може умањити за било који износ који је већ плаћен под условима овог обавезивања, осим ако се од доле потписаног затражи </w:t>
      </w:r>
      <w:r w:rsidRPr="0092155C">
        <w:rPr>
          <w:color w:val="000000" w:themeColor="text1"/>
          <w:lang w:val="sr-Cyrl-RS"/>
        </w:rPr>
        <w:t xml:space="preserve">да плати дуг настао у току </w:t>
      </w:r>
      <w:r w:rsidRPr="0092155C">
        <w:rPr>
          <w:color w:val="000000" w:themeColor="text1"/>
          <w:lang w:val="sr-Cyrl-RS"/>
        </w:rPr>
        <w:lastRenderedPageBreak/>
        <w:t>царинске операције започете пре него што је претходни захтев за плаћање примљен или у року од 30 дана након тога.</w:t>
      </w:r>
      <w:r w:rsidR="003739FD" w:rsidRPr="0092155C">
        <w:rPr>
          <w:rFonts w:eastAsia="Calibri"/>
          <w:color w:val="000000" w:themeColor="text1"/>
          <w:lang w:val="sr-Cyrl-CS"/>
        </w:rPr>
        <w:t xml:space="preserve"> </w:t>
      </w:r>
      <w:r w:rsidRPr="0092155C">
        <w:rPr>
          <w:rStyle w:val="tw4winMark"/>
          <w:color w:val="000000" w:themeColor="text1"/>
          <w:lang w:val="sr-Cyrl-RS"/>
        </w:rPr>
        <w:t>&lt;0}</w:t>
      </w:r>
    </w:p>
    <w:p w14:paraId="5B803493" w14:textId="77777777" w:rsidR="00777BD7" w:rsidRPr="00A246D1" w:rsidRDefault="005B24FC" w:rsidP="00777BD7">
      <w:pPr>
        <w:spacing w:before="0" w:after="300"/>
        <w:jc w:val="both"/>
        <w:rPr>
          <w:color w:val="FF0000"/>
        </w:rPr>
      </w:pPr>
      <w:r w:rsidRPr="00907266">
        <w:rPr>
          <w:color w:val="000000" w:themeColor="text1"/>
          <w:lang w:val="sr-Cyrl-RS"/>
        </w:rPr>
        <w:t xml:space="preserve">3. </w:t>
      </w:r>
      <w:r w:rsidRPr="00907266">
        <w:rPr>
          <w:rStyle w:val="tw4winMark"/>
          <w:color w:val="000000" w:themeColor="text1"/>
          <w:lang w:val="sr-Cyrl-RS"/>
        </w:rPr>
        <w:t>{0&gt;</w:t>
      </w:r>
      <w:r w:rsidRPr="00907266">
        <w:rPr>
          <w:vanish/>
          <w:color w:val="000000" w:themeColor="text1"/>
          <w:lang w:val="sr-Cyrl-RS"/>
        </w:rPr>
        <w:t>This undertaking shall be valid from the day of its approval by the office of guarantee.</w:t>
      </w:r>
      <w:r w:rsidRPr="00907266">
        <w:rPr>
          <w:rStyle w:val="tw4winMark"/>
          <w:color w:val="000000" w:themeColor="text1"/>
          <w:lang w:val="sr-Cyrl-RS"/>
        </w:rPr>
        <w:t>&lt;}100{&gt;</w:t>
      </w:r>
      <w:r w:rsidRPr="00907266">
        <w:rPr>
          <w:color w:val="000000" w:themeColor="text1"/>
          <w:lang w:val="sr-Cyrl-RS"/>
        </w:rPr>
        <w:t xml:space="preserve">Ова обавеза важи од дана када је одобри </w:t>
      </w:r>
      <w:r w:rsidR="00777BD7" w:rsidRPr="00907266">
        <w:rPr>
          <w:color w:val="000000" w:themeColor="text1"/>
          <w:lang w:val="sr-Cyrl-RS"/>
        </w:rPr>
        <w:t>царински орган обезбеђења</w:t>
      </w:r>
      <w:r w:rsidRPr="00907266">
        <w:rPr>
          <w:color w:val="000000" w:themeColor="text1"/>
          <w:lang w:val="sr-Cyrl-RS"/>
        </w:rPr>
        <w:t>.</w:t>
      </w:r>
      <w:r w:rsidRPr="00907266">
        <w:rPr>
          <w:rStyle w:val="tw4winMark"/>
          <w:color w:val="000000" w:themeColor="text1"/>
          <w:lang w:val="sr-Cyrl-RS"/>
        </w:rPr>
        <w:t>&lt;0}</w:t>
      </w:r>
      <w:r w:rsidRPr="00907266">
        <w:rPr>
          <w:color w:val="000000" w:themeColor="text1"/>
          <w:lang w:val="sr-Cyrl-RS"/>
        </w:rPr>
        <w:t xml:space="preserve"> </w:t>
      </w:r>
      <w:r w:rsidRPr="00907266">
        <w:rPr>
          <w:rStyle w:val="tw4winMark"/>
          <w:color w:val="000000" w:themeColor="text1"/>
          <w:lang w:val="sr-Cyrl-RS"/>
        </w:rPr>
        <w:t>{0&gt;</w:t>
      </w:r>
      <w:r w:rsidRPr="00907266">
        <w:rPr>
          <w:vanish/>
          <w:color w:val="000000" w:themeColor="text1"/>
          <w:lang w:val="sr-Cyrl-RS"/>
        </w:rPr>
        <w:t>The undersigned shall remain liable for payment of any debt arising during the customs operation covered by this undertaking and commenced before any revocation or cancellation of the guarantee took effect, even if the demand for payment is made after that date.</w:t>
      </w:r>
      <w:r w:rsidRPr="00907266">
        <w:rPr>
          <w:rStyle w:val="tw4winMark"/>
          <w:color w:val="000000" w:themeColor="text1"/>
          <w:lang w:val="sr-Cyrl-RS"/>
        </w:rPr>
        <w:t>&lt;}100{&gt;</w:t>
      </w:r>
      <w:r w:rsidRPr="00907266">
        <w:rPr>
          <w:color w:val="000000" w:themeColor="text1"/>
          <w:lang w:val="sr-Cyrl-RS"/>
        </w:rPr>
        <w:t>Доле</w:t>
      </w:r>
      <w:r w:rsidR="0092155C">
        <w:rPr>
          <w:color w:val="000000" w:themeColor="text1"/>
          <w:lang w:val="sr-Cyrl-RS"/>
        </w:rPr>
        <w:t xml:space="preserve"> </w:t>
      </w:r>
      <w:r w:rsidRPr="00907266">
        <w:rPr>
          <w:color w:val="000000" w:themeColor="text1"/>
          <w:lang w:val="sr-Cyrl-RS"/>
        </w:rPr>
        <w:t xml:space="preserve">потписани остаје одговоран за плаћање сваког дуга насталог у току царинске операције обухваћене овом обавезом и започете </w:t>
      </w:r>
      <w:r w:rsidR="00777BD7" w:rsidRPr="00907266">
        <w:rPr>
          <w:color w:val="000000" w:themeColor="text1"/>
          <w:lang w:val="sr-Cyrl-RS"/>
        </w:rPr>
        <w:t>пре ступања на снагу опозива или укидања обезбеђења</w:t>
      </w:r>
      <w:r w:rsidRPr="00907266">
        <w:rPr>
          <w:color w:val="000000" w:themeColor="text1"/>
          <w:lang w:val="sr-Cyrl-RS"/>
        </w:rPr>
        <w:t xml:space="preserve">, </w:t>
      </w:r>
      <w:r w:rsidR="00777BD7" w:rsidRPr="00907266">
        <w:rPr>
          <w:color w:val="000000" w:themeColor="text1"/>
          <w:lang w:val="sr-Cyrl-RS"/>
        </w:rPr>
        <w:t>чак и ако је захтев за наплату поднет после тог датума.</w:t>
      </w:r>
      <w:r w:rsidR="00777BD7" w:rsidRPr="00A246D1">
        <w:rPr>
          <w:rStyle w:val="tw4winMark"/>
          <w:color w:val="FF0000"/>
          <w:lang w:val="sr-Cyrl-RS"/>
        </w:rPr>
        <w:t>&lt;0}</w:t>
      </w:r>
    </w:p>
    <w:p w14:paraId="494A29E7" w14:textId="77777777" w:rsidR="005B24FC" w:rsidRPr="00A246D1" w:rsidRDefault="005B24FC" w:rsidP="005B24FC">
      <w:pPr>
        <w:spacing w:before="0" w:after="300"/>
        <w:jc w:val="both"/>
        <w:rPr>
          <w:color w:val="FF0000"/>
        </w:rPr>
      </w:pPr>
      <w:r w:rsidRPr="00A246D1">
        <w:rPr>
          <w:rStyle w:val="tw4winMark"/>
          <w:color w:val="FF0000"/>
          <w:lang w:val="sr-Cyrl-RS"/>
        </w:rPr>
        <w:t>&lt;0}</w:t>
      </w:r>
    </w:p>
    <w:p w14:paraId="3D365138" w14:textId="77777777" w:rsidR="00BE1721" w:rsidRDefault="00BE1721" w:rsidP="00BE1721">
      <w:pPr>
        <w:suppressAutoHyphens w:val="0"/>
        <w:autoSpaceDE w:val="0"/>
        <w:autoSpaceDN w:val="0"/>
        <w:adjustRightInd w:val="0"/>
        <w:spacing w:before="0" w:after="120"/>
        <w:jc w:val="both"/>
        <w:rPr>
          <w:lang w:val="ru-RU" w:eastAsia="en-US"/>
        </w:rPr>
      </w:pPr>
      <w:r w:rsidRPr="00676577">
        <w:rPr>
          <w:lang w:val="ru-RU" w:eastAsia="en-US"/>
        </w:rPr>
        <w:t>У ........................</w:t>
      </w:r>
      <w:r>
        <w:rPr>
          <w:lang w:val="ru-RU" w:eastAsia="en-US"/>
        </w:rPr>
        <w:t>..........................................................................................................................</w:t>
      </w:r>
      <w:r w:rsidRPr="00676577">
        <w:rPr>
          <w:lang w:val="ru-RU" w:eastAsia="en-US"/>
        </w:rPr>
        <w:t xml:space="preserve"> </w:t>
      </w:r>
    </w:p>
    <w:p w14:paraId="67D6A410" w14:textId="77777777" w:rsidR="00BE1721" w:rsidRPr="00676577" w:rsidRDefault="00BE1721" w:rsidP="00BE1721">
      <w:pPr>
        <w:suppressAutoHyphens w:val="0"/>
        <w:autoSpaceDE w:val="0"/>
        <w:autoSpaceDN w:val="0"/>
        <w:adjustRightInd w:val="0"/>
        <w:spacing w:before="0" w:after="120"/>
        <w:jc w:val="both"/>
        <w:rPr>
          <w:lang w:val="ru-RU" w:eastAsia="en-US"/>
        </w:rPr>
      </w:pPr>
      <w:r w:rsidRPr="00676577">
        <w:rPr>
          <w:lang w:val="ru-RU" w:eastAsia="en-US"/>
        </w:rPr>
        <w:t>дана  .....................................</w:t>
      </w:r>
      <w:r>
        <w:rPr>
          <w:lang w:val="ru-RU" w:eastAsia="en-US"/>
        </w:rPr>
        <w:t>.......................................................................................................</w:t>
      </w:r>
    </w:p>
    <w:p w14:paraId="3060E809" w14:textId="77777777" w:rsidR="00BE1721" w:rsidRPr="00676577" w:rsidRDefault="00BE1721" w:rsidP="00BE1721">
      <w:pPr>
        <w:suppressAutoHyphens w:val="0"/>
        <w:autoSpaceDE w:val="0"/>
        <w:autoSpaceDN w:val="0"/>
        <w:adjustRightInd w:val="0"/>
        <w:spacing w:before="0" w:after="120"/>
        <w:jc w:val="both"/>
        <w:rPr>
          <w:lang w:val="ru-RU" w:eastAsia="en-US"/>
        </w:rPr>
      </w:pPr>
      <w:r w:rsidRPr="00676577">
        <w:rPr>
          <w:lang w:val="ru-RU" w:eastAsia="en-US"/>
        </w:rPr>
        <w:t>.........................................................................................</w:t>
      </w:r>
      <w:r>
        <w:rPr>
          <w:lang w:val="ru-RU" w:eastAsia="en-US"/>
        </w:rPr>
        <w:t>.............................................................</w:t>
      </w:r>
    </w:p>
    <w:p w14:paraId="10B25C2B" w14:textId="40E7EBED" w:rsidR="00BE1721" w:rsidRDefault="005B24FC" w:rsidP="005B24FC">
      <w:pPr>
        <w:spacing w:before="0" w:after="300"/>
        <w:jc w:val="center"/>
        <w:rPr>
          <w:color w:val="000000" w:themeColor="text1"/>
          <w:lang w:val="sr-Cyrl-RS"/>
        </w:rPr>
      </w:pPr>
      <w:r w:rsidRPr="00BE1721">
        <w:rPr>
          <w:rStyle w:val="tw4winMark"/>
          <w:color w:val="000000" w:themeColor="text1"/>
          <w:lang w:val="sr-Cyrl-RS"/>
        </w:rPr>
        <w:t>{0&gt;</w:t>
      </w:r>
      <w:r w:rsidRPr="00BE1721">
        <w:rPr>
          <w:vanish/>
          <w:color w:val="000000" w:themeColor="text1"/>
          <w:lang w:val="sr-Cyrl-RS"/>
        </w:rPr>
        <w:t>(Signature) (</w:t>
      </w:r>
      <w:r w:rsidRPr="00BE1721">
        <w:rPr>
          <w:vanish/>
          <w:color w:val="000000" w:themeColor="text1"/>
          <w:vertAlign w:val="superscript"/>
          <w:lang w:val="sr-Cyrl-RS"/>
        </w:rPr>
        <w:t>13</w:t>
      </w:r>
      <w:r w:rsidRPr="00BE1721">
        <w:rPr>
          <w:vanish/>
          <w:color w:val="000000" w:themeColor="text1"/>
          <w:lang w:val="sr-Cyrl-RS"/>
        </w:rPr>
        <w:t>)</w:t>
      </w:r>
      <w:r w:rsidRPr="00BE1721">
        <w:rPr>
          <w:rStyle w:val="tw4winMark"/>
          <w:color w:val="000000" w:themeColor="text1"/>
          <w:lang w:val="sr-Cyrl-RS"/>
        </w:rPr>
        <w:t>&lt;}100{&gt;</w:t>
      </w:r>
      <w:r w:rsidRPr="00BE1721">
        <w:rPr>
          <w:color w:val="000000" w:themeColor="text1"/>
          <w:lang w:val="sr-Cyrl-RS"/>
        </w:rPr>
        <w:t>(Потпис) (</w:t>
      </w:r>
      <w:r w:rsidR="007C6BEC">
        <w:rPr>
          <w:color w:val="000000" w:themeColor="text1"/>
          <w:vertAlign w:val="superscript"/>
          <w:lang w:val="sr-Cyrl-RS"/>
        </w:rPr>
        <w:t>10</w:t>
      </w:r>
      <w:r w:rsidRPr="00BE1721">
        <w:rPr>
          <w:color w:val="000000" w:themeColor="text1"/>
          <w:lang w:val="sr-Cyrl-RS"/>
        </w:rPr>
        <w:t>)</w:t>
      </w:r>
    </w:p>
    <w:p w14:paraId="25868842" w14:textId="77777777" w:rsidR="005B24FC" w:rsidRPr="00A246D1" w:rsidRDefault="005B24FC" w:rsidP="005B24FC">
      <w:pPr>
        <w:spacing w:before="0" w:after="300"/>
        <w:jc w:val="center"/>
        <w:rPr>
          <w:color w:val="FF0000"/>
        </w:rPr>
      </w:pPr>
      <w:r w:rsidRPr="00A246D1">
        <w:rPr>
          <w:rStyle w:val="tw4winMark"/>
          <w:color w:val="FF0000"/>
          <w:lang w:val="sr-Cyrl-RS"/>
        </w:rPr>
        <w:t>&lt;0}</w:t>
      </w:r>
    </w:p>
    <w:p w14:paraId="35260D04" w14:textId="77777777" w:rsidR="00BE1721" w:rsidRPr="00E220FC" w:rsidRDefault="00BE1721" w:rsidP="00BE1721">
      <w:pPr>
        <w:spacing w:before="0" w:after="300"/>
        <w:jc w:val="center"/>
        <w:rPr>
          <w:color w:val="000000" w:themeColor="text1"/>
        </w:rPr>
      </w:pPr>
      <w:r w:rsidRPr="00E220FC">
        <w:rPr>
          <w:rStyle w:val="tw4winMark"/>
          <w:color w:val="000000" w:themeColor="text1"/>
          <w:lang w:val="sr-Cyrl-RS"/>
        </w:rPr>
        <w:t>{0&gt;</w:t>
      </w:r>
      <w:r w:rsidRPr="00E220FC">
        <w:rPr>
          <w:vanish/>
          <w:color w:val="000000" w:themeColor="text1"/>
          <w:lang w:val="sr-Cyrl-RS"/>
        </w:rPr>
        <w:t>II.</w:t>
      </w:r>
      <w:r w:rsidRPr="00E220FC">
        <w:rPr>
          <w:rStyle w:val="tw4winMark"/>
          <w:color w:val="000000" w:themeColor="text1"/>
          <w:lang w:val="sr-Cyrl-RS"/>
        </w:rPr>
        <w:t>&lt;}100{&gt;</w:t>
      </w:r>
      <w:r w:rsidRPr="00E220FC">
        <w:rPr>
          <w:color w:val="000000" w:themeColor="text1"/>
          <w:lang w:val="sr-Cyrl-RS"/>
        </w:rPr>
        <w:t>II.</w:t>
      </w:r>
      <w:r w:rsidRPr="00E220FC">
        <w:rPr>
          <w:rStyle w:val="tw4winMark"/>
          <w:color w:val="000000" w:themeColor="text1"/>
          <w:lang w:val="sr-Cyrl-RS"/>
        </w:rPr>
        <w:t>&lt;0}</w:t>
      </w:r>
      <w:r w:rsidRPr="00E220FC">
        <w:rPr>
          <w:color w:val="000000" w:themeColor="text1"/>
          <w:lang w:val="sr-Cyrl-RS"/>
        </w:rPr>
        <w:t xml:space="preserve"> </w:t>
      </w:r>
      <w:r w:rsidRPr="00E220FC">
        <w:rPr>
          <w:rStyle w:val="tw4winMark"/>
          <w:color w:val="000000" w:themeColor="text1"/>
          <w:lang w:val="sr-Cyrl-RS"/>
        </w:rPr>
        <w:t>{0&gt;</w:t>
      </w:r>
      <w:r w:rsidRPr="00E220FC">
        <w:rPr>
          <w:i/>
          <w:vanish/>
          <w:color w:val="000000" w:themeColor="text1"/>
          <w:lang w:val="sr-Cyrl-RS"/>
        </w:rPr>
        <w:t>Approval by the office of guarantee</w:t>
      </w:r>
      <w:r w:rsidRPr="00E220FC">
        <w:rPr>
          <w:rStyle w:val="tw4winMark"/>
          <w:color w:val="000000" w:themeColor="text1"/>
          <w:lang w:val="sr-Cyrl-RS"/>
        </w:rPr>
        <w:t>&lt;}100{&gt;</w:t>
      </w:r>
      <w:r w:rsidRPr="00E220FC">
        <w:rPr>
          <w:i/>
          <w:color w:val="000000" w:themeColor="text1"/>
          <w:lang w:val="sr-Cyrl-RS"/>
        </w:rPr>
        <w:t xml:space="preserve">Одобрење царинског органа обезбеђења </w:t>
      </w:r>
      <w:r w:rsidRPr="00E220FC">
        <w:rPr>
          <w:rStyle w:val="tw4winMark"/>
          <w:color w:val="000000" w:themeColor="text1"/>
          <w:lang w:val="sr-Cyrl-RS"/>
        </w:rPr>
        <w:t>&lt;0}</w:t>
      </w:r>
    </w:p>
    <w:p w14:paraId="0FCE1F68" w14:textId="77777777" w:rsidR="00BE1721" w:rsidRPr="00E220FC" w:rsidRDefault="00BE1721" w:rsidP="00BE1721">
      <w:pPr>
        <w:spacing w:before="0" w:after="300"/>
        <w:jc w:val="both"/>
        <w:rPr>
          <w:color w:val="000000" w:themeColor="text1"/>
        </w:rPr>
      </w:pPr>
      <w:r w:rsidRPr="00E220FC">
        <w:rPr>
          <w:rStyle w:val="tw4winMark"/>
          <w:color w:val="000000" w:themeColor="text1"/>
          <w:lang w:val="sr-Cyrl-RS"/>
        </w:rPr>
        <w:t>{0&gt;</w:t>
      </w:r>
      <w:r w:rsidRPr="00E220FC">
        <w:rPr>
          <w:vanish/>
          <w:color w:val="000000" w:themeColor="text1"/>
          <w:lang w:val="sr-Cyrl-RS"/>
        </w:rPr>
        <w:t>Office of guarantee …</w:t>
      </w:r>
      <w:r w:rsidRPr="00E220FC">
        <w:rPr>
          <w:rStyle w:val="tw4winMark"/>
          <w:color w:val="000000" w:themeColor="text1"/>
          <w:lang w:val="sr-Cyrl-RS"/>
        </w:rPr>
        <w:t>&lt;}100{&gt;</w:t>
      </w:r>
      <w:r w:rsidRPr="00E220FC">
        <w:rPr>
          <w:color w:val="000000" w:themeColor="text1"/>
          <w:sz w:val="22"/>
          <w:szCs w:val="22"/>
          <w:lang w:val="sr-Cyrl-CS" w:eastAsia="en-US"/>
        </w:rPr>
        <w:t xml:space="preserve"> </w:t>
      </w:r>
      <w:r w:rsidRPr="00E220FC">
        <w:rPr>
          <w:color w:val="000000" w:themeColor="text1"/>
          <w:lang w:val="sr-Cyrl-CS"/>
        </w:rPr>
        <w:t>Царински орган обезбеђења</w:t>
      </w:r>
      <w:r w:rsidRPr="00E220FC">
        <w:rPr>
          <w:color w:val="000000" w:themeColor="text1"/>
          <w:lang w:val="sr-Cyrl-RS"/>
        </w:rPr>
        <w:t xml:space="preserve"> …................................................................................................</w:t>
      </w:r>
      <w:r w:rsidRPr="00E220FC">
        <w:rPr>
          <w:rStyle w:val="tw4winMark"/>
          <w:color w:val="000000" w:themeColor="text1"/>
          <w:lang w:val="sr-Cyrl-RS"/>
        </w:rPr>
        <w:t>&lt;0}</w:t>
      </w:r>
    </w:p>
    <w:p w14:paraId="7197A129" w14:textId="77777777" w:rsidR="00BE1721" w:rsidRPr="00E220FC" w:rsidRDefault="00BE1721" w:rsidP="00BE1721">
      <w:pPr>
        <w:spacing w:before="0" w:after="300"/>
        <w:jc w:val="both"/>
        <w:rPr>
          <w:color w:val="000000" w:themeColor="text1"/>
        </w:rPr>
      </w:pPr>
      <w:r w:rsidRPr="00E220FC">
        <w:rPr>
          <w:rStyle w:val="tw4winMark"/>
          <w:color w:val="000000" w:themeColor="text1"/>
          <w:lang w:val="sr-Cyrl-RS"/>
        </w:rPr>
        <w:t>{0&gt;</w:t>
      </w:r>
      <w:r w:rsidRPr="00E220FC">
        <w:rPr>
          <w:vanish/>
          <w:color w:val="000000" w:themeColor="text1"/>
          <w:lang w:val="sr-Cyrl-RS"/>
        </w:rPr>
        <w:t>Guarantor’s undertaking approved on …</w:t>
      </w:r>
      <w:r w:rsidRPr="00E220FC">
        <w:rPr>
          <w:rStyle w:val="tw4winMark"/>
          <w:color w:val="000000" w:themeColor="text1"/>
          <w:lang w:val="sr-Cyrl-RS"/>
        </w:rPr>
        <w:t>&lt;}100{&gt;</w:t>
      </w:r>
      <w:r w:rsidRPr="00E220FC">
        <w:rPr>
          <w:color w:val="000000" w:themeColor="text1"/>
          <w:sz w:val="22"/>
          <w:szCs w:val="22"/>
          <w:lang w:val="sr-Cyrl-CS" w:eastAsia="en-US"/>
        </w:rPr>
        <w:t xml:space="preserve"> </w:t>
      </w:r>
      <w:r w:rsidRPr="00E220FC">
        <w:rPr>
          <w:color w:val="000000" w:themeColor="text1"/>
          <w:lang w:val="sr-Cyrl-CS"/>
        </w:rPr>
        <w:t xml:space="preserve">Обавеза гаранта је прихваћена дана </w:t>
      </w:r>
      <w:r w:rsidRPr="00E220FC">
        <w:rPr>
          <w:color w:val="000000" w:themeColor="text1"/>
          <w:lang w:val="sr-Cyrl-RS"/>
        </w:rPr>
        <w:t>....................................................................................</w:t>
      </w:r>
      <w:r>
        <w:rPr>
          <w:color w:val="000000" w:themeColor="text1"/>
          <w:lang w:val="sr-Cyrl-RS"/>
        </w:rPr>
        <w:t>...</w:t>
      </w:r>
    </w:p>
    <w:p w14:paraId="610E8D91" w14:textId="77777777" w:rsidR="00BE1721" w:rsidRDefault="00BE1721" w:rsidP="00BE1721">
      <w:pPr>
        <w:spacing w:before="0" w:after="0"/>
        <w:jc w:val="center"/>
        <w:rPr>
          <w:color w:val="000000" w:themeColor="text1"/>
          <w:lang w:val="sr-Cyrl-RS"/>
        </w:rPr>
      </w:pPr>
      <w:r w:rsidRPr="00E220FC">
        <w:rPr>
          <w:color w:val="000000" w:themeColor="text1"/>
          <w:lang w:val="sr-Cyrl-RS"/>
        </w:rPr>
        <w:t>...................................................................................................................................................... (Печат и потпис)</w:t>
      </w:r>
    </w:p>
    <w:p w14:paraId="0659CE45" w14:textId="77777777" w:rsidR="00BE1721" w:rsidRDefault="00BE1721" w:rsidP="00BE1721">
      <w:pPr>
        <w:spacing w:before="0" w:after="0"/>
        <w:jc w:val="both"/>
        <w:rPr>
          <w:color w:val="000000" w:themeColor="text1"/>
          <w:lang w:val="sr-Cyrl-RS"/>
        </w:rPr>
      </w:pPr>
    </w:p>
    <w:p w14:paraId="3E4AD155" w14:textId="77777777" w:rsidR="00BE1721" w:rsidRDefault="00BE1721" w:rsidP="00BE1721">
      <w:pPr>
        <w:spacing w:before="0" w:after="0"/>
        <w:jc w:val="both"/>
        <w:rPr>
          <w:color w:val="FF0000"/>
          <w:sz w:val="20"/>
          <w:lang w:val="sr-Cyrl-RS"/>
        </w:rPr>
      </w:pPr>
    </w:p>
    <w:p w14:paraId="574D806C" w14:textId="77777777" w:rsidR="00BE1721" w:rsidRDefault="00BE1721" w:rsidP="00BE1721">
      <w:pPr>
        <w:spacing w:before="0" w:after="0"/>
        <w:jc w:val="both"/>
        <w:rPr>
          <w:color w:val="FF0000"/>
          <w:sz w:val="20"/>
          <w:lang w:val="sr-Cyrl-RS"/>
        </w:rPr>
      </w:pPr>
    </w:p>
    <w:p w14:paraId="53448134" w14:textId="77777777" w:rsidR="005B24FC" w:rsidRPr="005C2F01" w:rsidRDefault="005B24FC" w:rsidP="00BE1721">
      <w:pPr>
        <w:spacing w:before="0" w:after="0"/>
        <w:jc w:val="both"/>
        <w:rPr>
          <w:color w:val="000000" w:themeColor="text1"/>
        </w:rPr>
      </w:pPr>
      <w:r w:rsidRPr="005C2F01">
        <w:rPr>
          <w:color w:val="000000" w:themeColor="text1"/>
          <w:sz w:val="20"/>
          <w:lang w:val="sr-Cyrl-RS"/>
        </w:rPr>
        <w:t>____________________________</w:t>
      </w:r>
    </w:p>
    <w:p w14:paraId="061D9D28" w14:textId="77777777"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1</w:t>
      </w:r>
      <w:r w:rsidRPr="005C2F01">
        <w:rPr>
          <w:vanish/>
          <w:color w:val="000000" w:themeColor="text1"/>
          <w:sz w:val="20"/>
          <w:lang w:val="sr-Cyrl-RS"/>
        </w:rPr>
        <w:t>) Surname and forename or name of firm.</w:t>
      </w:r>
      <w:r w:rsidRPr="005C2F01">
        <w:rPr>
          <w:rStyle w:val="tw4winMark"/>
          <w:color w:val="000000" w:themeColor="text1"/>
          <w:lang w:val="sr-Cyrl-RS"/>
        </w:rPr>
        <w:t>&lt;}100{&gt;</w:t>
      </w:r>
      <w:r w:rsidRPr="005C2F01">
        <w:rPr>
          <w:color w:val="000000" w:themeColor="text1"/>
          <w:sz w:val="20"/>
          <w:lang w:val="sr-Cyrl-RS"/>
        </w:rPr>
        <w:t>(</w:t>
      </w:r>
      <w:r w:rsidRPr="005C2F01">
        <w:rPr>
          <w:color w:val="000000" w:themeColor="text1"/>
          <w:sz w:val="20"/>
          <w:vertAlign w:val="superscript"/>
          <w:lang w:val="sr-Cyrl-RS"/>
        </w:rPr>
        <w:t>1</w:t>
      </w:r>
      <w:r w:rsidRPr="005C2F01">
        <w:rPr>
          <w:color w:val="000000" w:themeColor="text1"/>
          <w:sz w:val="20"/>
          <w:lang w:val="sr-Cyrl-RS"/>
        </w:rPr>
        <w:t xml:space="preserve">) Презиме и име или назив </w:t>
      </w:r>
      <w:r w:rsidR="00BE1721" w:rsidRPr="005C2F01">
        <w:rPr>
          <w:color w:val="000000" w:themeColor="text1"/>
          <w:sz w:val="20"/>
          <w:lang w:val="sr-Cyrl-RS"/>
        </w:rPr>
        <w:t>привредног субјекта</w:t>
      </w:r>
      <w:r w:rsidRPr="005C2F01">
        <w:rPr>
          <w:color w:val="000000" w:themeColor="text1"/>
          <w:sz w:val="20"/>
          <w:lang w:val="sr-Cyrl-RS"/>
        </w:rPr>
        <w:t>.</w:t>
      </w:r>
      <w:r w:rsidRPr="005C2F01">
        <w:rPr>
          <w:rStyle w:val="tw4winMark"/>
          <w:color w:val="000000" w:themeColor="text1"/>
          <w:lang w:val="sr-Cyrl-RS"/>
        </w:rPr>
        <w:t>&lt;0}</w:t>
      </w:r>
    </w:p>
    <w:p w14:paraId="3922C546" w14:textId="77777777"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2</w:t>
      </w:r>
      <w:r w:rsidRPr="005C2F01">
        <w:rPr>
          <w:vanish/>
          <w:color w:val="000000" w:themeColor="text1"/>
          <w:sz w:val="20"/>
          <w:lang w:val="sr-Cyrl-RS"/>
        </w:rPr>
        <w:t>) Full address.</w:t>
      </w:r>
      <w:r w:rsidRPr="005C2F01">
        <w:rPr>
          <w:rStyle w:val="tw4winMark"/>
          <w:color w:val="000000" w:themeColor="text1"/>
          <w:lang w:val="sr-Cyrl-RS"/>
        </w:rPr>
        <w:t>&lt;}100{&gt;</w:t>
      </w:r>
      <w:r w:rsidRPr="005C2F01">
        <w:rPr>
          <w:color w:val="000000" w:themeColor="text1"/>
          <w:sz w:val="20"/>
          <w:lang w:val="sr-Cyrl-RS"/>
        </w:rPr>
        <w:t>(</w:t>
      </w:r>
      <w:r w:rsidRPr="005C2F01">
        <w:rPr>
          <w:color w:val="000000" w:themeColor="text1"/>
          <w:sz w:val="20"/>
          <w:vertAlign w:val="superscript"/>
          <w:lang w:val="sr-Cyrl-RS"/>
        </w:rPr>
        <w:t>2</w:t>
      </w:r>
      <w:r w:rsidRPr="005C2F01">
        <w:rPr>
          <w:color w:val="000000" w:themeColor="text1"/>
          <w:sz w:val="20"/>
          <w:lang w:val="sr-Cyrl-RS"/>
        </w:rPr>
        <w:t>) Пуна адреса.</w:t>
      </w:r>
      <w:r w:rsidRPr="005C2F01">
        <w:rPr>
          <w:rStyle w:val="tw4winMark"/>
          <w:color w:val="000000" w:themeColor="text1"/>
          <w:lang w:val="sr-Cyrl-RS"/>
        </w:rPr>
        <w:t>&lt;0}</w:t>
      </w:r>
    </w:p>
    <w:p w14:paraId="14715E6C" w14:textId="0BD98AAE"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3</w:t>
      </w:r>
      <w:r w:rsidRPr="005C2F01">
        <w:rPr>
          <w:vanish/>
          <w:color w:val="000000" w:themeColor="text1"/>
          <w:sz w:val="20"/>
          <w:lang w:val="sr-Cyrl-RS"/>
        </w:rPr>
        <w:t>) Delete the name/names of the country/countries on whose territory the guarantee may not be used.</w:t>
      </w:r>
      <w:r w:rsidRPr="005C2F01">
        <w:rPr>
          <w:rStyle w:val="tw4winMark"/>
          <w:color w:val="000000" w:themeColor="text1"/>
          <w:lang w:val="sr-Cyrl-RS"/>
        </w:rPr>
        <w:t>&lt;}100{&gt;{0&gt;</w:t>
      </w:r>
      <w:r w:rsidRPr="005C2F01">
        <w:rPr>
          <w:vanish/>
          <w:color w:val="000000" w:themeColor="text1"/>
          <w:sz w:val="20"/>
          <w:lang w:val="sr-Cyrl-RS"/>
        </w:rPr>
        <w:t>(</w:t>
      </w:r>
      <w:r w:rsidRPr="005C2F01">
        <w:rPr>
          <w:vanish/>
          <w:color w:val="000000" w:themeColor="text1"/>
          <w:sz w:val="20"/>
          <w:vertAlign w:val="superscript"/>
          <w:lang w:val="sr-Cyrl-RS"/>
        </w:rPr>
        <w:t>5</w:t>
      </w:r>
      <w:r w:rsidRPr="005C2F01">
        <w:rPr>
          <w:vanish/>
          <w:color w:val="000000" w:themeColor="text1"/>
          <w:sz w:val="20"/>
          <w:lang w:val="sr-Cyrl-RS"/>
        </w:rPr>
        <w:t>) Surname and forename or name of the firm, and full address of the person providing the guarantee.</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3</w:t>
      </w:r>
      <w:r w:rsidRPr="005C2F01">
        <w:rPr>
          <w:color w:val="000000" w:themeColor="text1"/>
          <w:sz w:val="20"/>
          <w:lang w:val="sr-Cyrl-RS"/>
        </w:rPr>
        <w:t xml:space="preserve">) Презиме и име или назив </w:t>
      </w:r>
      <w:r w:rsidR="008B2F57" w:rsidRPr="005C2F01">
        <w:rPr>
          <w:color w:val="000000" w:themeColor="text1"/>
          <w:sz w:val="20"/>
          <w:lang w:val="sr-Cyrl-RS"/>
        </w:rPr>
        <w:t>привредног субјекта</w:t>
      </w:r>
      <w:r w:rsidRPr="005C2F01">
        <w:rPr>
          <w:color w:val="000000" w:themeColor="text1"/>
          <w:sz w:val="20"/>
          <w:lang w:val="sr-Cyrl-RS"/>
        </w:rPr>
        <w:t xml:space="preserve"> и пуна адреса лица које </w:t>
      </w:r>
      <w:r w:rsidR="005942F5" w:rsidRPr="005C2F01">
        <w:rPr>
          <w:color w:val="000000" w:themeColor="text1"/>
          <w:sz w:val="20"/>
          <w:lang w:val="sr-Cyrl-RS"/>
        </w:rPr>
        <w:t>полаже обезбеђење</w:t>
      </w:r>
      <w:r w:rsidRPr="005C2F01">
        <w:rPr>
          <w:color w:val="000000" w:themeColor="text1"/>
          <w:sz w:val="20"/>
          <w:lang w:val="sr-Cyrl-RS"/>
        </w:rPr>
        <w:t>.</w:t>
      </w:r>
      <w:r w:rsidRPr="005C2F01">
        <w:rPr>
          <w:rStyle w:val="tw4winMark"/>
          <w:color w:val="000000" w:themeColor="text1"/>
          <w:lang w:val="sr-Cyrl-RS"/>
        </w:rPr>
        <w:t>&lt;0}</w:t>
      </w:r>
    </w:p>
    <w:p w14:paraId="5C400AE2" w14:textId="1853597C"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6</w:t>
      </w:r>
      <w:r w:rsidRPr="005C2F01">
        <w:rPr>
          <w:vanish/>
          <w:color w:val="000000" w:themeColor="text1"/>
          <w:sz w:val="20"/>
          <w:lang w:val="sr-Cyrl-RS"/>
        </w:rPr>
        <w:t>) Applicable with respect to the other charges due in connection with the import or export of the goods where the guarantee is used for the placing of goods under the Union/common transit procedure or may be used in more than one Member State or one Contracting Party.</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4</w:t>
      </w:r>
      <w:r w:rsidRPr="005C2F01">
        <w:rPr>
          <w:color w:val="000000" w:themeColor="text1"/>
          <w:sz w:val="20"/>
          <w:lang w:val="sr-Cyrl-RS"/>
        </w:rPr>
        <w:t xml:space="preserve">) Примењује се у погледу других </w:t>
      </w:r>
      <w:r w:rsidR="005942F5" w:rsidRPr="005C2F01">
        <w:rPr>
          <w:color w:val="000000" w:themeColor="text1"/>
          <w:sz w:val="20"/>
          <w:lang w:val="sr-Cyrl-RS"/>
        </w:rPr>
        <w:t>дажбина</w:t>
      </w:r>
      <w:r w:rsidRPr="005C2F01">
        <w:rPr>
          <w:color w:val="000000" w:themeColor="text1"/>
          <w:sz w:val="20"/>
          <w:lang w:val="sr-Cyrl-RS"/>
        </w:rPr>
        <w:t xml:space="preserve"> које се плаћају у вези са увозом или извозом робе ако се </w:t>
      </w:r>
      <w:r w:rsidR="00BE3DE3" w:rsidRPr="005C2F01">
        <w:rPr>
          <w:color w:val="000000" w:themeColor="text1"/>
          <w:sz w:val="20"/>
          <w:lang w:val="sr-Cyrl-RS"/>
        </w:rPr>
        <w:t>обезбеђење</w:t>
      </w:r>
      <w:r w:rsidRPr="005C2F01">
        <w:rPr>
          <w:color w:val="000000" w:themeColor="text1"/>
          <w:sz w:val="20"/>
          <w:lang w:val="sr-Cyrl-RS"/>
        </w:rPr>
        <w:t xml:space="preserve"> употребљава за стављање робе у </w:t>
      </w:r>
      <w:r w:rsidR="00BE3DE3" w:rsidRPr="005C2F01">
        <w:rPr>
          <w:color w:val="000000" w:themeColor="text1"/>
          <w:sz w:val="20"/>
          <w:lang w:val="sr-Cyrl-RS"/>
        </w:rPr>
        <w:t xml:space="preserve">национални/заједнички </w:t>
      </w:r>
      <w:r w:rsidRPr="005C2F01">
        <w:rPr>
          <w:color w:val="000000" w:themeColor="text1"/>
          <w:sz w:val="20"/>
          <w:lang w:val="sr-Cyrl-RS"/>
        </w:rPr>
        <w:t>поступак</w:t>
      </w:r>
      <w:r w:rsidR="00BE3DE3" w:rsidRPr="005C2F01">
        <w:rPr>
          <w:color w:val="000000" w:themeColor="text1"/>
          <w:sz w:val="20"/>
          <w:lang w:val="sr-Cyrl-RS"/>
        </w:rPr>
        <w:t xml:space="preserve"> транзита</w:t>
      </w:r>
      <w:r w:rsidRPr="005C2F01">
        <w:rPr>
          <w:color w:val="000000" w:themeColor="text1"/>
          <w:sz w:val="20"/>
          <w:lang w:val="sr-Cyrl-RS"/>
        </w:rPr>
        <w:t xml:space="preserve"> или се може употребљавати у више уговорних страна.</w:t>
      </w:r>
      <w:r w:rsidRPr="005C2F01">
        <w:rPr>
          <w:rStyle w:val="tw4winMark"/>
          <w:color w:val="000000" w:themeColor="text1"/>
          <w:lang w:val="sr-Cyrl-RS"/>
        </w:rPr>
        <w:t>&lt;0}</w:t>
      </w:r>
    </w:p>
    <w:p w14:paraId="1FEE5C0A" w14:textId="22A4973E"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7</w:t>
      </w:r>
      <w:r w:rsidRPr="005C2F01">
        <w:rPr>
          <w:vanish/>
          <w:color w:val="000000" w:themeColor="text1"/>
          <w:sz w:val="20"/>
          <w:lang w:val="sr-Cyrl-RS"/>
        </w:rPr>
        <w:t>) Delete what does not apply.</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5</w:t>
      </w:r>
      <w:r w:rsidRPr="005C2F01">
        <w:rPr>
          <w:color w:val="000000" w:themeColor="text1"/>
          <w:sz w:val="20"/>
          <w:lang w:val="sr-Cyrl-RS"/>
        </w:rPr>
        <w:t xml:space="preserve">) </w:t>
      </w:r>
      <w:r w:rsidR="00BE3DE3" w:rsidRPr="005C2F01">
        <w:rPr>
          <w:rFonts w:eastAsia="Calibri"/>
          <w:color w:val="000000" w:themeColor="text1"/>
          <w:sz w:val="18"/>
          <w:szCs w:val="18"/>
          <w:lang w:val="sr-Cyrl-CS"/>
        </w:rPr>
        <w:t>Прецртати</w:t>
      </w:r>
      <w:r w:rsidRPr="005C2F01">
        <w:rPr>
          <w:color w:val="000000" w:themeColor="text1"/>
          <w:sz w:val="20"/>
          <w:lang w:val="sr-Cyrl-RS"/>
        </w:rPr>
        <w:t xml:space="preserve"> оно што се не примењује.</w:t>
      </w:r>
      <w:r w:rsidRPr="005C2F01">
        <w:rPr>
          <w:rStyle w:val="tw4winMark"/>
          <w:color w:val="000000" w:themeColor="text1"/>
          <w:lang w:val="sr-Cyrl-RS"/>
        </w:rPr>
        <w:t>&lt;0}</w:t>
      </w:r>
    </w:p>
    <w:p w14:paraId="164DC09B" w14:textId="188FE2DA"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8</w:t>
      </w:r>
      <w:r w:rsidRPr="005C2F01">
        <w:rPr>
          <w:vanish/>
          <w:color w:val="000000" w:themeColor="text1"/>
          <w:sz w:val="20"/>
          <w:lang w:val="sr-Cyrl-RS"/>
        </w:rPr>
        <w:t>) Delete what does not apply.</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6</w:t>
      </w:r>
      <w:r w:rsidRPr="005C2F01">
        <w:rPr>
          <w:color w:val="000000" w:themeColor="text1"/>
          <w:sz w:val="20"/>
          <w:lang w:val="sr-Cyrl-RS"/>
        </w:rPr>
        <w:t xml:space="preserve">) </w:t>
      </w:r>
      <w:r w:rsidR="00BE3DE3" w:rsidRPr="005C2F01">
        <w:rPr>
          <w:rFonts w:eastAsia="Calibri"/>
          <w:color w:val="000000" w:themeColor="text1"/>
          <w:sz w:val="18"/>
          <w:szCs w:val="18"/>
          <w:lang w:val="sr-Cyrl-CS"/>
        </w:rPr>
        <w:t>Прецртати</w:t>
      </w:r>
      <w:r w:rsidRPr="005C2F01">
        <w:rPr>
          <w:color w:val="000000" w:themeColor="text1"/>
          <w:sz w:val="20"/>
          <w:lang w:val="sr-Cyrl-RS"/>
        </w:rPr>
        <w:t xml:space="preserve"> оно што се не примењује.</w:t>
      </w:r>
      <w:r w:rsidR="00BE3DE3" w:rsidRPr="005C2F01">
        <w:rPr>
          <w:color w:val="000000" w:themeColor="text1"/>
          <w:sz w:val="20"/>
          <w:lang w:val="sr-Cyrl-RS"/>
        </w:rPr>
        <w:t xml:space="preserve"> </w:t>
      </w:r>
      <w:r w:rsidRPr="005C2F01">
        <w:rPr>
          <w:rStyle w:val="tw4winMark"/>
          <w:color w:val="000000" w:themeColor="text1"/>
          <w:lang w:val="sr-Cyrl-RS"/>
        </w:rPr>
        <w:t>&lt;0}</w:t>
      </w:r>
    </w:p>
    <w:p w14:paraId="3FE2AD09" w14:textId="58BE40C4"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9</w:t>
      </w:r>
      <w:r w:rsidRPr="005C2F01">
        <w:rPr>
          <w:vanish/>
          <w:color w:val="000000" w:themeColor="text1"/>
          <w:sz w:val="20"/>
          <w:lang w:val="sr-Cyrl-RS"/>
        </w:rPr>
        <w:t>) Procedures other than common transit apply solely in the European Union.</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7</w:t>
      </w:r>
      <w:r w:rsidRPr="005C2F01">
        <w:rPr>
          <w:color w:val="000000" w:themeColor="text1"/>
          <w:sz w:val="20"/>
          <w:lang w:val="sr-Cyrl-RS"/>
        </w:rPr>
        <w:t xml:space="preserve">) Поступци осим заједничког транзита примењују се само у </w:t>
      </w:r>
      <w:r w:rsidR="00BE3DE3" w:rsidRPr="005C2F01">
        <w:rPr>
          <w:color w:val="000000" w:themeColor="text1"/>
          <w:sz w:val="20"/>
          <w:lang w:val="sr-Cyrl-RS"/>
        </w:rPr>
        <w:t>Републици Србији</w:t>
      </w:r>
      <w:r w:rsidRPr="005C2F01">
        <w:rPr>
          <w:color w:val="000000" w:themeColor="text1"/>
          <w:sz w:val="20"/>
          <w:lang w:val="sr-Cyrl-RS"/>
        </w:rPr>
        <w:t>.</w:t>
      </w:r>
      <w:r w:rsidRPr="005C2F01">
        <w:rPr>
          <w:rStyle w:val="tw4winMark"/>
          <w:color w:val="000000" w:themeColor="text1"/>
          <w:lang w:val="sr-Cyrl-RS"/>
        </w:rPr>
        <w:t>&lt;0}</w:t>
      </w:r>
    </w:p>
    <w:p w14:paraId="76150AFB" w14:textId="21A93F17"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10</w:t>
      </w:r>
      <w:r w:rsidRPr="005C2F01">
        <w:rPr>
          <w:vanish/>
          <w:color w:val="000000" w:themeColor="text1"/>
          <w:sz w:val="20"/>
          <w:lang w:val="sr-Cyrl-RS"/>
        </w:rPr>
        <w:t>) Procedures other than common transit apply solely in the European Union.</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8</w:t>
      </w:r>
      <w:r w:rsidRPr="005C2F01">
        <w:rPr>
          <w:color w:val="000000" w:themeColor="text1"/>
          <w:sz w:val="20"/>
          <w:lang w:val="sr-Cyrl-RS"/>
        </w:rPr>
        <w:t xml:space="preserve">) Поступци осим заједничког транзита примењују се само у </w:t>
      </w:r>
      <w:r w:rsidR="00252AD5" w:rsidRPr="005C2F01">
        <w:rPr>
          <w:color w:val="000000" w:themeColor="text1"/>
          <w:sz w:val="20"/>
          <w:lang w:val="sr-Cyrl-RS"/>
        </w:rPr>
        <w:t>Републици Србији</w:t>
      </w:r>
      <w:r w:rsidRPr="005C2F01">
        <w:rPr>
          <w:color w:val="000000" w:themeColor="text1"/>
          <w:sz w:val="20"/>
          <w:lang w:val="sr-Cyrl-RS"/>
        </w:rPr>
        <w:t>.</w:t>
      </w:r>
      <w:r w:rsidRPr="005C2F01">
        <w:rPr>
          <w:rStyle w:val="tw4winMark"/>
          <w:color w:val="000000" w:themeColor="text1"/>
          <w:lang w:val="sr-Cyrl-RS"/>
        </w:rPr>
        <w:t>&lt;0}</w:t>
      </w:r>
    </w:p>
    <w:p w14:paraId="205341C9" w14:textId="3C01161B" w:rsidR="005B24FC" w:rsidRPr="005C2F01" w:rsidRDefault="005B24FC" w:rsidP="005B24FC">
      <w:pPr>
        <w:spacing w:before="0" w:after="0"/>
        <w:jc w:val="both"/>
        <w:rPr>
          <w:color w:val="000000" w:themeColor="text1"/>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11</w:t>
      </w:r>
      <w:r w:rsidRPr="005C2F01">
        <w:rPr>
          <w:vanish/>
          <w:color w:val="000000" w:themeColor="text1"/>
          <w:sz w:val="20"/>
          <w:lang w:val="sr-Cyrl-RS"/>
        </w:rPr>
        <w:t>) For amounts declared in a customs declaration for the end-use procedure.</w:t>
      </w:r>
      <w:r w:rsidRPr="005C2F01">
        <w:rPr>
          <w:rStyle w:val="tw4winMark"/>
          <w:color w:val="000000" w:themeColor="text1"/>
          <w:lang w:val="sr-Cyrl-RS"/>
        </w:rPr>
        <w:t>&lt;}100{&gt;</w:t>
      </w:r>
      <w:r w:rsidRPr="005C2F01">
        <w:rPr>
          <w:color w:val="000000" w:themeColor="text1"/>
          <w:sz w:val="20"/>
          <w:lang w:val="sr-Cyrl-RS"/>
        </w:rPr>
        <w:t>(</w:t>
      </w:r>
      <w:r w:rsidR="006834F2">
        <w:rPr>
          <w:color w:val="000000" w:themeColor="text1"/>
          <w:sz w:val="20"/>
          <w:vertAlign w:val="superscript"/>
          <w:lang w:val="sr-Cyrl-RS"/>
        </w:rPr>
        <w:t>9</w:t>
      </w:r>
      <w:r w:rsidRPr="005C2F01">
        <w:rPr>
          <w:color w:val="000000" w:themeColor="text1"/>
          <w:sz w:val="20"/>
          <w:lang w:val="sr-Cyrl-RS"/>
        </w:rPr>
        <w:t>) За износе декларисане у царинској декларацији за поступак употребе у посебне сврхе.</w:t>
      </w:r>
      <w:r w:rsidRPr="005C2F01">
        <w:rPr>
          <w:rStyle w:val="tw4winMark"/>
          <w:color w:val="000000" w:themeColor="text1"/>
          <w:lang w:val="sr-Cyrl-RS"/>
        </w:rPr>
        <w:t>&lt;0}</w:t>
      </w:r>
    </w:p>
    <w:p w14:paraId="2FAA84FA" w14:textId="4659693C" w:rsidR="008B2F57" w:rsidRPr="005C2F01" w:rsidRDefault="005B24FC" w:rsidP="005B24FC">
      <w:pPr>
        <w:spacing w:before="0" w:after="0"/>
        <w:jc w:val="both"/>
        <w:rPr>
          <w:color w:val="000000" w:themeColor="text1"/>
          <w:sz w:val="20"/>
          <w:lang w:val="sr-Cyrl-RS"/>
        </w:rPr>
      </w:pPr>
      <w:r w:rsidRPr="005C2F01">
        <w:rPr>
          <w:rStyle w:val="tw4winMark"/>
          <w:color w:val="000000" w:themeColor="text1"/>
          <w:lang w:val="sr-Cyrl-RS"/>
        </w:rPr>
        <w:t>{0&gt;</w:t>
      </w:r>
      <w:r w:rsidRPr="005C2F01">
        <w:rPr>
          <w:vanish/>
          <w:color w:val="000000" w:themeColor="text1"/>
          <w:sz w:val="20"/>
          <w:lang w:val="sr-Cyrl-RS"/>
        </w:rPr>
        <w:t>(</w:t>
      </w:r>
      <w:r w:rsidRPr="005C2F01">
        <w:rPr>
          <w:vanish/>
          <w:color w:val="000000" w:themeColor="text1"/>
          <w:sz w:val="20"/>
          <w:vertAlign w:val="superscript"/>
          <w:lang w:val="sr-Cyrl-RS"/>
        </w:rPr>
        <w:t>13</w:t>
      </w:r>
      <w:r w:rsidRPr="005C2F01">
        <w:rPr>
          <w:vanish/>
          <w:color w:val="000000" w:themeColor="text1"/>
          <w:sz w:val="20"/>
          <w:lang w:val="sr-Cyrl-RS"/>
        </w:rPr>
        <w:t>) The person signing the document must enter the following, by hand, before his or her signature:</w:t>
      </w:r>
      <w:r w:rsidRPr="005C2F01">
        <w:rPr>
          <w:rStyle w:val="tw4winMark"/>
          <w:color w:val="000000" w:themeColor="text1"/>
          <w:lang w:val="sr-Cyrl-RS"/>
        </w:rPr>
        <w:t>&lt;}100{&gt;</w:t>
      </w:r>
      <w:r w:rsidRPr="005C2F01">
        <w:rPr>
          <w:color w:val="000000" w:themeColor="text1"/>
          <w:sz w:val="20"/>
          <w:lang w:val="sr-Cyrl-RS"/>
        </w:rPr>
        <w:t>(</w:t>
      </w:r>
      <w:r w:rsidRPr="005C2F01">
        <w:rPr>
          <w:color w:val="000000" w:themeColor="text1"/>
          <w:sz w:val="20"/>
          <w:vertAlign w:val="superscript"/>
          <w:lang w:val="sr-Cyrl-RS"/>
        </w:rPr>
        <w:t>1</w:t>
      </w:r>
      <w:r w:rsidR="006834F2">
        <w:rPr>
          <w:color w:val="000000" w:themeColor="text1"/>
          <w:sz w:val="20"/>
          <w:vertAlign w:val="superscript"/>
          <w:lang w:val="sr-Cyrl-RS"/>
        </w:rPr>
        <w:t>0</w:t>
      </w:r>
      <w:r w:rsidRPr="005C2F01">
        <w:rPr>
          <w:color w:val="000000" w:themeColor="text1"/>
          <w:sz w:val="20"/>
          <w:lang w:val="sr-Cyrl-RS"/>
        </w:rPr>
        <w:t>) Лице које потписује документ мора пре свог потписа</w:t>
      </w:r>
      <w:r w:rsidR="00216E18" w:rsidRPr="00E96AFF">
        <w:rPr>
          <w:iCs/>
          <w:color w:val="000000"/>
          <w:sz w:val="18"/>
          <w:szCs w:val="18"/>
          <w:lang w:val="sr-Cyrl-CS"/>
        </w:rPr>
        <w:t xml:space="preserve"> </w:t>
      </w:r>
      <w:r w:rsidR="00216E18">
        <w:rPr>
          <w:sz w:val="20"/>
          <w:lang w:val="sr-Cyrl-RS"/>
        </w:rPr>
        <w:t>руком</w:t>
      </w:r>
      <w:r w:rsidRPr="005C2F01">
        <w:rPr>
          <w:color w:val="000000" w:themeColor="text1"/>
          <w:sz w:val="20"/>
          <w:lang w:val="sr-Cyrl-RS"/>
        </w:rPr>
        <w:t xml:space="preserve"> уписати следеће:</w:t>
      </w:r>
      <w:r w:rsidRPr="005C2F01">
        <w:rPr>
          <w:rStyle w:val="tw4winMark"/>
          <w:color w:val="000000" w:themeColor="text1"/>
          <w:lang w:val="sr-Cyrl-RS"/>
        </w:rPr>
        <w:t>&lt;0}</w:t>
      </w:r>
      <w:r w:rsidRPr="005C2F01">
        <w:rPr>
          <w:color w:val="000000" w:themeColor="text1"/>
          <w:lang w:val="sr-Cyrl-RS"/>
        </w:rPr>
        <w:t xml:space="preserve"> </w:t>
      </w:r>
      <w:r w:rsidRPr="005C2F01">
        <w:rPr>
          <w:rStyle w:val="tw4winMark"/>
          <w:color w:val="000000" w:themeColor="text1"/>
          <w:lang w:val="sr-Cyrl-RS"/>
        </w:rPr>
        <w:t>{0&gt;</w:t>
      </w:r>
      <w:r w:rsidRPr="005C2F01">
        <w:rPr>
          <w:vanish/>
          <w:color w:val="000000" w:themeColor="text1"/>
          <w:sz w:val="20"/>
          <w:lang w:val="sr-Cyrl-RS"/>
        </w:rPr>
        <w:t>‘Guarantee for the amount of…’ (the amount being written out in letters).</w:t>
      </w:r>
      <w:r w:rsidRPr="005C2F01">
        <w:rPr>
          <w:rStyle w:val="tw4winMark"/>
          <w:color w:val="000000" w:themeColor="text1"/>
          <w:lang w:val="sr-Cyrl-RS"/>
        </w:rPr>
        <w:t>&lt;}99{&gt;</w:t>
      </w:r>
      <w:r w:rsidRPr="005C2F01">
        <w:rPr>
          <w:color w:val="000000" w:themeColor="text1"/>
          <w:sz w:val="20"/>
          <w:lang w:val="sr-Cyrl-RS"/>
        </w:rPr>
        <w:t>„</w:t>
      </w:r>
      <w:r w:rsidR="00C932C1" w:rsidRPr="005C2F01">
        <w:rPr>
          <w:color w:val="000000" w:themeColor="text1"/>
          <w:sz w:val="20"/>
          <w:lang w:val="sr-Cyrl-RS"/>
        </w:rPr>
        <w:t>Обезбеђење</w:t>
      </w:r>
      <w:r w:rsidRPr="005C2F01">
        <w:rPr>
          <w:color w:val="000000" w:themeColor="text1"/>
          <w:sz w:val="20"/>
          <w:lang w:val="sr-Cyrl-RS"/>
        </w:rPr>
        <w:t xml:space="preserve"> за износ од …” (износ се уписује словима).</w:t>
      </w:r>
    </w:p>
    <w:p w14:paraId="3BBC40EA" w14:textId="77777777" w:rsidR="008B2F57" w:rsidRDefault="008B2F57" w:rsidP="005B24FC">
      <w:pPr>
        <w:spacing w:before="0" w:after="0"/>
        <w:jc w:val="both"/>
        <w:rPr>
          <w:color w:val="FF0000"/>
          <w:sz w:val="20"/>
          <w:lang w:val="sr-Cyrl-RS"/>
        </w:rPr>
      </w:pPr>
    </w:p>
    <w:p w14:paraId="40131F88" w14:textId="77777777" w:rsidR="005B24FC" w:rsidRPr="00A246D1" w:rsidRDefault="005B24FC" w:rsidP="005B24FC">
      <w:pPr>
        <w:spacing w:before="0" w:after="0"/>
        <w:jc w:val="both"/>
        <w:rPr>
          <w:color w:val="FF0000"/>
        </w:rPr>
      </w:pPr>
      <w:r w:rsidRPr="00A246D1">
        <w:rPr>
          <w:rStyle w:val="tw4winMark"/>
          <w:color w:val="FF0000"/>
          <w:lang w:val="sr-Cyrl-RS"/>
        </w:rPr>
        <w:t>&lt;0}</w:t>
      </w:r>
    </w:p>
    <w:p w14:paraId="38AD8C08" w14:textId="77777777" w:rsidR="005B24FC" w:rsidRPr="00A246D1" w:rsidRDefault="005B24FC" w:rsidP="005B24FC">
      <w:pPr>
        <w:spacing w:before="0" w:after="0"/>
        <w:jc w:val="both"/>
        <w:rPr>
          <w:color w:val="FF0000"/>
          <w:lang w:val="sr-Cyrl-RS"/>
        </w:rPr>
      </w:pPr>
    </w:p>
    <w:p w14:paraId="74E1F0C2" w14:textId="77777777" w:rsidR="0024196E" w:rsidRPr="00A246D1" w:rsidRDefault="0024196E">
      <w:pPr>
        <w:rPr>
          <w:color w:val="FF0000"/>
        </w:rPr>
      </w:pPr>
    </w:p>
    <w:sectPr w:rsidR="0024196E" w:rsidRPr="00A246D1" w:rsidSect="00B118EA">
      <w:footerReference w:type="default" r:id="rId6"/>
      <w:pgSz w:w="11906" w:h="16838"/>
      <w:pgMar w:top="1440" w:right="1440" w:bottom="1440" w:left="1440"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354B4" w14:textId="77777777" w:rsidR="00C24390" w:rsidRDefault="00C24390" w:rsidP="005B24FC">
      <w:pPr>
        <w:spacing w:before="0" w:after="0"/>
      </w:pPr>
      <w:r>
        <w:separator/>
      </w:r>
    </w:p>
  </w:endnote>
  <w:endnote w:type="continuationSeparator" w:id="0">
    <w:p w14:paraId="1A29F955" w14:textId="77777777" w:rsidR="00C24390" w:rsidRDefault="00C24390" w:rsidP="005B24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657120"/>
      <w:docPartObj>
        <w:docPartGallery w:val="Page Numbers (Bottom of Page)"/>
        <w:docPartUnique/>
      </w:docPartObj>
    </w:sdtPr>
    <w:sdtEndPr>
      <w:rPr>
        <w:noProof/>
      </w:rPr>
    </w:sdtEndPr>
    <w:sdtContent>
      <w:p w14:paraId="314E48CE" w14:textId="27AB9CD5" w:rsidR="00B118EA" w:rsidRDefault="00B118EA">
        <w:pPr>
          <w:pStyle w:val="Footer"/>
          <w:jc w:val="center"/>
        </w:pPr>
        <w:r>
          <w:fldChar w:fldCharType="begin"/>
        </w:r>
        <w:r>
          <w:instrText xml:space="preserve"> PAGE   \* MERGEFORMAT </w:instrText>
        </w:r>
        <w:r>
          <w:fldChar w:fldCharType="separate"/>
        </w:r>
        <w:r w:rsidR="00A031B5">
          <w:rPr>
            <w:noProof/>
          </w:rPr>
          <w:t>3</w:t>
        </w:r>
        <w:r>
          <w:rPr>
            <w:noProof/>
          </w:rPr>
          <w:fldChar w:fldCharType="end"/>
        </w:r>
      </w:p>
    </w:sdtContent>
  </w:sdt>
  <w:p w14:paraId="15DA05F5" w14:textId="77777777" w:rsidR="00B118EA" w:rsidRDefault="00B118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96507" w14:textId="77777777" w:rsidR="00C24390" w:rsidRDefault="00C24390" w:rsidP="005B24FC">
      <w:pPr>
        <w:spacing w:before="0" w:after="0"/>
      </w:pPr>
      <w:r>
        <w:separator/>
      </w:r>
    </w:p>
  </w:footnote>
  <w:footnote w:type="continuationSeparator" w:id="0">
    <w:p w14:paraId="12ED626D" w14:textId="77777777" w:rsidR="00C24390" w:rsidRDefault="00C24390" w:rsidP="005B24FC">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FC"/>
    <w:rsid w:val="00004B7C"/>
    <w:rsid w:val="00024527"/>
    <w:rsid w:val="00026AB4"/>
    <w:rsid w:val="0003027A"/>
    <w:rsid w:val="000412CA"/>
    <w:rsid w:val="00071675"/>
    <w:rsid w:val="00071D79"/>
    <w:rsid w:val="00071DE2"/>
    <w:rsid w:val="00072582"/>
    <w:rsid w:val="00090514"/>
    <w:rsid w:val="00094064"/>
    <w:rsid w:val="000B2C11"/>
    <w:rsid w:val="000B4B2E"/>
    <w:rsid w:val="000E488B"/>
    <w:rsid w:val="000E76A2"/>
    <w:rsid w:val="000F6A3A"/>
    <w:rsid w:val="001012C6"/>
    <w:rsid w:val="00104CA3"/>
    <w:rsid w:val="001109B5"/>
    <w:rsid w:val="00112B0C"/>
    <w:rsid w:val="0014208F"/>
    <w:rsid w:val="001544B0"/>
    <w:rsid w:val="00171B47"/>
    <w:rsid w:val="00174FEC"/>
    <w:rsid w:val="001A30E5"/>
    <w:rsid w:val="001B7C1F"/>
    <w:rsid w:val="001C0C48"/>
    <w:rsid w:val="001D092C"/>
    <w:rsid w:val="001E7EAB"/>
    <w:rsid w:val="00213B6F"/>
    <w:rsid w:val="00216E18"/>
    <w:rsid w:val="0022132C"/>
    <w:rsid w:val="002261DE"/>
    <w:rsid w:val="0024196E"/>
    <w:rsid w:val="00252AD5"/>
    <w:rsid w:val="0025712D"/>
    <w:rsid w:val="0026079F"/>
    <w:rsid w:val="00290A5F"/>
    <w:rsid w:val="00290B86"/>
    <w:rsid w:val="002B7FCA"/>
    <w:rsid w:val="002C63D6"/>
    <w:rsid w:val="002C7BA6"/>
    <w:rsid w:val="002D215F"/>
    <w:rsid w:val="002E0281"/>
    <w:rsid w:val="00315A8B"/>
    <w:rsid w:val="00330779"/>
    <w:rsid w:val="00361138"/>
    <w:rsid w:val="003739FD"/>
    <w:rsid w:val="00375A61"/>
    <w:rsid w:val="00380F68"/>
    <w:rsid w:val="00382B93"/>
    <w:rsid w:val="003D4EE3"/>
    <w:rsid w:val="003D5145"/>
    <w:rsid w:val="003E7AFF"/>
    <w:rsid w:val="004020CD"/>
    <w:rsid w:val="00410925"/>
    <w:rsid w:val="004262A3"/>
    <w:rsid w:val="004278C0"/>
    <w:rsid w:val="00457A2F"/>
    <w:rsid w:val="00460B5F"/>
    <w:rsid w:val="0047780C"/>
    <w:rsid w:val="004839D0"/>
    <w:rsid w:val="004972AE"/>
    <w:rsid w:val="004A1E14"/>
    <w:rsid w:val="004A207B"/>
    <w:rsid w:val="004B0D6F"/>
    <w:rsid w:val="004B48F4"/>
    <w:rsid w:val="004B7118"/>
    <w:rsid w:val="004C1096"/>
    <w:rsid w:val="004C2AEB"/>
    <w:rsid w:val="004C6C5A"/>
    <w:rsid w:val="004C77E5"/>
    <w:rsid w:val="004F2807"/>
    <w:rsid w:val="004F6E79"/>
    <w:rsid w:val="00505CC0"/>
    <w:rsid w:val="00514F2C"/>
    <w:rsid w:val="0051561D"/>
    <w:rsid w:val="00517583"/>
    <w:rsid w:val="005203EC"/>
    <w:rsid w:val="0054087C"/>
    <w:rsid w:val="00566FA2"/>
    <w:rsid w:val="00583271"/>
    <w:rsid w:val="005927AC"/>
    <w:rsid w:val="005942F5"/>
    <w:rsid w:val="005A67A1"/>
    <w:rsid w:val="005B24FC"/>
    <w:rsid w:val="005B2B44"/>
    <w:rsid w:val="005C2F01"/>
    <w:rsid w:val="005D1C80"/>
    <w:rsid w:val="005D2F27"/>
    <w:rsid w:val="005E270C"/>
    <w:rsid w:val="00624231"/>
    <w:rsid w:val="00634B58"/>
    <w:rsid w:val="0063580A"/>
    <w:rsid w:val="00641324"/>
    <w:rsid w:val="00656A69"/>
    <w:rsid w:val="006606E9"/>
    <w:rsid w:val="00676577"/>
    <w:rsid w:val="00681539"/>
    <w:rsid w:val="00682E45"/>
    <w:rsid w:val="006834F2"/>
    <w:rsid w:val="00684E63"/>
    <w:rsid w:val="006A0F5C"/>
    <w:rsid w:val="006A5C74"/>
    <w:rsid w:val="006B56E6"/>
    <w:rsid w:val="006D1FE2"/>
    <w:rsid w:val="006D3D9B"/>
    <w:rsid w:val="00712FB7"/>
    <w:rsid w:val="00727FEB"/>
    <w:rsid w:val="00745615"/>
    <w:rsid w:val="007656D7"/>
    <w:rsid w:val="00777BD7"/>
    <w:rsid w:val="0079344E"/>
    <w:rsid w:val="007A607F"/>
    <w:rsid w:val="007A6A50"/>
    <w:rsid w:val="007B17C7"/>
    <w:rsid w:val="007B26A2"/>
    <w:rsid w:val="007B3286"/>
    <w:rsid w:val="007C1C76"/>
    <w:rsid w:val="007C1D96"/>
    <w:rsid w:val="007C6BEC"/>
    <w:rsid w:val="007C7CC2"/>
    <w:rsid w:val="007D7F9E"/>
    <w:rsid w:val="007E1C48"/>
    <w:rsid w:val="007E60AD"/>
    <w:rsid w:val="007F6862"/>
    <w:rsid w:val="00810AAE"/>
    <w:rsid w:val="0082062B"/>
    <w:rsid w:val="00832425"/>
    <w:rsid w:val="00845A0D"/>
    <w:rsid w:val="008700F6"/>
    <w:rsid w:val="00875898"/>
    <w:rsid w:val="00891ECF"/>
    <w:rsid w:val="008A2616"/>
    <w:rsid w:val="008B2F57"/>
    <w:rsid w:val="008B69EB"/>
    <w:rsid w:val="008B7F51"/>
    <w:rsid w:val="008C4442"/>
    <w:rsid w:val="008D7A54"/>
    <w:rsid w:val="008E1860"/>
    <w:rsid w:val="008E3547"/>
    <w:rsid w:val="008E7AD6"/>
    <w:rsid w:val="008F1EB0"/>
    <w:rsid w:val="008F50CB"/>
    <w:rsid w:val="009052C7"/>
    <w:rsid w:val="00907150"/>
    <w:rsid w:val="00907266"/>
    <w:rsid w:val="0092155C"/>
    <w:rsid w:val="009270AF"/>
    <w:rsid w:val="009544BD"/>
    <w:rsid w:val="0096201D"/>
    <w:rsid w:val="0096771F"/>
    <w:rsid w:val="00987C01"/>
    <w:rsid w:val="00987E26"/>
    <w:rsid w:val="00993100"/>
    <w:rsid w:val="009956DF"/>
    <w:rsid w:val="009A7D74"/>
    <w:rsid w:val="009B33C1"/>
    <w:rsid w:val="009F5720"/>
    <w:rsid w:val="00A031B5"/>
    <w:rsid w:val="00A23453"/>
    <w:rsid w:val="00A23732"/>
    <w:rsid w:val="00A246D1"/>
    <w:rsid w:val="00A40DA4"/>
    <w:rsid w:val="00A430CF"/>
    <w:rsid w:val="00A537DD"/>
    <w:rsid w:val="00A55D82"/>
    <w:rsid w:val="00A65DF0"/>
    <w:rsid w:val="00A70D95"/>
    <w:rsid w:val="00A800CA"/>
    <w:rsid w:val="00A86993"/>
    <w:rsid w:val="00A928CF"/>
    <w:rsid w:val="00AB1D53"/>
    <w:rsid w:val="00AF41AC"/>
    <w:rsid w:val="00B05944"/>
    <w:rsid w:val="00B118EA"/>
    <w:rsid w:val="00B25F89"/>
    <w:rsid w:val="00B4780B"/>
    <w:rsid w:val="00B538FF"/>
    <w:rsid w:val="00B54566"/>
    <w:rsid w:val="00B65812"/>
    <w:rsid w:val="00B846E6"/>
    <w:rsid w:val="00BA2494"/>
    <w:rsid w:val="00BC19DF"/>
    <w:rsid w:val="00BC2059"/>
    <w:rsid w:val="00BD226A"/>
    <w:rsid w:val="00BD7A7D"/>
    <w:rsid w:val="00BE1721"/>
    <w:rsid w:val="00BE3DE3"/>
    <w:rsid w:val="00BF421A"/>
    <w:rsid w:val="00C021FF"/>
    <w:rsid w:val="00C24390"/>
    <w:rsid w:val="00C56D92"/>
    <w:rsid w:val="00C77C6D"/>
    <w:rsid w:val="00C932C1"/>
    <w:rsid w:val="00CA55B8"/>
    <w:rsid w:val="00CA7B47"/>
    <w:rsid w:val="00CB159F"/>
    <w:rsid w:val="00CB1B2D"/>
    <w:rsid w:val="00CC129F"/>
    <w:rsid w:val="00CC3847"/>
    <w:rsid w:val="00CD545E"/>
    <w:rsid w:val="00CF6C8A"/>
    <w:rsid w:val="00D00C53"/>
    <w:rsid w:val="00D0154E"/>
    <w:rsid w:val="00D02B50"/>
    <w:rsid w:val="00D06C24"/>
    <w:rsid w:val="00D10F16"/>
    <w:rsid w:val="00D177B9"/>
    <w:rsid w:val="00D23C10"/>
    <w:rsid w:val="00D339AE"/>
    <w:rsid w:val="00D3510C"/>
    <w:rsid w:val="00D61CFA"/>
    <w:rsid w:val="00D65BA7"/>
    <w:rsid w:val="00D751DD"/>
    <w:rsid w:val="00D76C8F"/>
    <w:rsid w:val="00D840CE"/>
    <w:rsid w:val="00D85789"/>
    <w:rsid w:val="00DD60A4"/>
    <w:rsid w:val="00DD7AD6"/>
    <w:rsid w:val="00DE1F76"/>
    <w:rsid w:val="00DE4B9B"/>
    <w:rsid w:val="00DE72D2"/>
    <w:rsid w:val="00E050EE"/>
    <w:rsid w:val="00E20383"/>
    <w:rsid w:val="00E220FC"/>
    <w:rsid w:val="00E24213"/>
    <w:rsid w:val="00E575AC"/>
    <w:rsid w:val="00E90DFB"/>
    <w:rsid w:val="00E94452"/>
    <w:rsid w:val="00E94EDF"/>
    <w:rsid w:val="00EB0FC6"/>
    <w:rsid w:val="00EC2D1A"/>
    <w:rsid w:val="00EC4034"/>
    <w:rsid w:val="00ED453A"/>
    <w:rsid w:val="00ED45FC"/>
    <w:rsid w:val="00EE43C5"/>
    <w:rsid w:val="00F01022"/>
    <w:rsid w:val="00F05934"/>
    <w:rsid w:val="00F05CD8"/>
    <w:rsid w:val="00F07E38"/>
    <w:rsid w:val="00F167F5"/>
    <w:rsid w:val="00F21584"/>
    <w:rsid w:val="00F345A8"/>
    <w:rsid w:val="00F51752"/>
    <w:rsid w:val="00F75E8E"/>
    <w:rsid w:val="00F87ACA"/>
    <w:rsid w:val="00FA3689"/>
    <w:rsid w:val="00FB6851"/>
    <w:rsid w:val="00FC7F19"/>
    <w:rsid w:val="00FD2AE8"/>
    <w:rsid w:val="00FD54D2"/>
    <w:rsid w:val="00FD7EF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28ACB"/>
  <w15:docId w15:val="{91F20985-0BF8-46EF-8DF3-DB97806D4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B5F"/>
    <w:pPr>
      <w:suppressAutoHyphens/>
      <w:spacing w:before="280" w:after="280" w:line="240" w:lineRule="auto"/>
    </w:pPr>
    <w:rPr>
      <w:rFonts w:ascii="Times New Roman" w:eastAsia="Times New Roma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rsid w:val="005B24FC"/>
    <w:rPr>
      <w:rFonts w:cs="Times New Roman"/>
    </w:rPr>
  </w:style>
  <w:style w:type="character" w:customStyle="1" w:styleId="FootnoteCharacters">
    <w:name w:val="Footnote Characters"/>
    <w:rsid w:val="005B24FC"/>
    <w:rPr>
      <w:vertAlign w:val="superscript"/>
    </w:rPr>
  </w:style>
  <w:style w:type="character" w:styleId="Hyperlink">
    <w:name w:val="Hyperlink"/>
    <w:rsid w:val="005B24FC"/>
    <w:rPr>
      <w:color w:val="0000FF"/>
      <w:u w:val="single"/>
    </w:rPr>
  </w:style>
  <w:style w:type="character" w:styleId="FollowedHyperlink">
    <w:name w:val="FollowedHyperlink"/>
    <w:rsid w:val="005B24FC"/>
    <w:rPr>
      <w:color w:val="800080"/>
      <w:u w:val="single"/>
    </w:rPr>
  </w:style>
  <w:style w:type="character" w:customStyle="1" w:styleId="super">
    <w:name w:val="super"/>
    <w:rsid w:val="005B24FC"/>
  </w:style>
  <w:style w:type="character" w:customStyle="1" w:styleId="apple-converted-space">
    <w:name w:val="apple-converted-space"/>
    <w:rsid w:val="005B24FC"/>
  </w:style>
  <w:style w:type="character" w:customStyle="1" w:styleId="FootnoteTextChar1">
    <w:name w:val="Footnote Text Char1"/>
    <w:rsid w:val="005B24FC"/>
  </w:style>
  <w:style w:type="character" w:customStyle="1" w:styleId="italic">
    <w:name w:val="italic"/>
    <w:rsid w:val="005B24FC"/>
  </w:style>
  <w:style w:type="character" w:customStyle="1" w:styleId="expanded">
    <w:name w:val="expanded"/>
    <w:rsid w:val="005B24FC"/>
  </w:style>
  <w:style w:type="character" w:customStyle="1" w:styleId="sp-normal">
    <w:name w:val="sp-normal"/>
    <w:rsid w:val="005B24FC"/>
  </w:style>
  <w:style w:type="character" w:customStyle="1" w:styleId="underline">
    <w:name w:val="underline"/>
    <w:rsid w:val="005B24FC"/>
  </w:style>
  <w:style w:type="character" w:customStyle="1" w:styleId="Bodytext3">
    <w:name w:val="Body text (3)"/>
    <w:rsid w:val="005B24FC"/>
  </w:style>
  <w:style w:type="character" w:customStyle="1" w:styleId="Bodytext402">
    <w:name w:val="Body text (40)2"/>
    <w:rsid w:val="005B24FC"/>
  </w:style>
  <w:style w:type="character" w:customStyle="1" w:styleId="Bodytext39">
    <w:name w:val="Body text (39)_"/>
    <w:rsid w:val="005B24FC"/>
    <w:rPr>
      <w:rFonts w:ascii="Times New Roman" w:hAnsi="Times New Roman" w:cs="Times New Roman"/>
      <w:b/>
      <w:sz w:val="18"/>
      <w:shd w:val="clear" w:color="auto" w:fill="FFFFFF"/>
    </w:rPr>
  </w:style>
  <w:style w:type="character" w:customStyle="1" w:styleId="Bodytext3938">
    <w:name w:val="Body text (39)38"/>
    <w:rsid w:val="005B24FC"/>
  </w:style>
  <w:style w:type="character" w:customStyle="1" w:styleId="Bodytext3937">
    <w:name w:val="Body text (39)37"/>
    <w:rsid w:val="005B24FC"/>
    <w:rPr>
      <w:rFonts w:ascii="Times New Roman" w:hAnsi="Times New Roman" w:cs="Times New Roman"/>
      <w:b/>
      <w:spacing w:val="0"/>
      <w:sz w:val="18"/>
      <w:lang w:val="sr-Cyrl-RS" w:eastAsia="sr-Cyrl-RS"/>
    </w:rPr>
  </w:style>
  <w:style w:type="character" w:customStyle="1" w:styleId="Bodytext3936">
    <w:name w:val="Body text (39)36"/>
    <w:rsid w:val="005B24FC"/>
  </w:style>
  <w:style w:type="character" w:customStyle="1" w:styleId="Bodytext3935">
    <w:name w:val="Body text (39)35"/>
    <w:rsid w:val="005B24FC"/>
    <w:rPr>
      <w:rFonts w:ascii="Times New Roman" w:hAnsi="Times New Roman" w:cs="Times New Roman"/>
      <w:b/>
      <w:spacing w:val="0"/>
      <w:sz w:val="18"/>
      <w:lang w:val="sr-Cyrl-RS" w:eastAsia="sr-Cyrl-RS"/>
    </w:rPr>
  </w:style>
  <w:style w:type="character" w:customStyle="1" w:styleId="Footnote">
    <w:name w:val="Footnote"/>
    <w:rsid w:val="005B24FC"/>
    <w:rPr>
      <w:rFonts w:ascii="Times New Roman" w:hAnsi="Times New Roman" w:cs="Times New Roman"/>
      <w:b/>
      <w:spacing w:val="0"/>
      <w:sz w:val="13"/>
    </w:rPr>
  </w:style>
  <w:style w:type="character" w:customStyle="1" w:styleId="Footnote2">
    <w:name w:val="Footnote2"/>
    <w:rsid w:val="005B24FC"/>
    <w:rPr>
      <w:rFonts w:ascii="Times New Roman" w:hAnsi="Times New Roman" w:cs="Times New Roman"/>
      <w:b/>
      <w:spacing w:val="0"/>
      <w:sz w:val="13"/>
    </w:rPr>
  </w:style>
  <w:style w:type="character" w:customStyle="1" w:styleId="BodyTextChar1">
    <w:name w:val="Body Text Char1"/>
    <w:rsid w:val="005B24FC"/>
    <w:rPr>
      <w:rFonts w:ascii="Times New Roman" w:hAnsi="Times New Roman" w:cs="Times New Roman"/>
      <w:sz w:val="16"/>
      <w:shd w:val="clear" w:color="auto" w:fill="FFFFFF"/>
    </w:rPr>
  </w:style>
  <w:style w:type="character" w:customStyle="1" w:styleId="Bodytext7">
    <w:name w:val="Body text + 7"/>
    <w:rsid w:val="005B24FC"/>
    <w:rPr>
      <w:rFonts w:ascii="Times New Roman" w:hAnsi="Times New Roman" w:cs="Times New Roman"/>
      <w:b/>
      <w:sz w:val="15"/>
      <w:shd w:val="clear" w:color="auto" w:fill="FFFFFF"/>
    </w:rPr>
  </w:style>
  <w:style w:type="character" w:customStyle="1" w:styleId="Bodytext2">
    <w:name w:val="Body text (2)_"/>
    <w:rsid w:val="005B24FC"/>
    <w:rPr>
      <w:rFonts w:ascii="Times New Roman" w:hAnsi="Times New Roman" w:cs="Times New Roman"/>
      <w:b/>
      <w:sz w:val="15"/>
      <w:shd w:val="clear" w:color="auto" w:fill="FFFFFF"/>
    </w:rPr>
  </w:style>
  <w:style w:type="character" w:customStyle="1" w:styleId="Bodytext28pt">
    <w:name w:val="Body text (2) + 8 pt"/>
    <w:rsid w:val="005B24FC"/>
    <w:rPr>
      <w:rFonts w:ascii="Times New Roman" w:hAnsi="Times New Roman" w:cs="Times New Roman"/>
      <w:sz w:val="16"/>
      <w:shd w:val="clear" w:color="auto" w:fill="FFFFFF"/>
    </w:rPr>
  </w:style>
  <w:style w:type="character" w:customStyle="1" w:styleId="Bodytext30">
    <w:name w:val="Body text (3)_"/>
    <w:rsid w:val="005B24FC"/>
    <w:rPr>
      <w:rFonts w:ascii="Times New Roman" w:hAnsi="Times New Roman" w:cs="Times New Roman"/>
      <w:i/>
      <w:spacing w:val="-10"/>
      <w:sz w:val="16"/>
      <w:shd w:val="clear" w:color="auto" w:fill="FFFFFF"/>
    </w:rPr>
  </w:style>
  <w:style w:type="character" w:customStyle="1" w:styleId="Bodytext28pt3">
    <w:name w:val="Body text (2) + 8 pt3"/>
    <w:rsid w:val="005B24FC"/>
    <w:rPr>
      <w:rFonts w:ascii="Times New Roman" w:hAnsi="Times New Roman" w:cs="Times New Roman"/>
      <w:sz w:val="16"/>
      <w:shd w:val="clear" w:color="auto" w:fill="FFFFFF"/>
    </w:rPr>
  </w:style>
  <w:style w:type="character" w:customStyle="1" w:styleId="Bodytext28pt2">
    <w:name w:val="Body text (2) + 8 pt2"/>
    <w:rsid w:val="005B24FC"/>
    <w:rPr>
      <w:rFonts w:ascii="Times New Roman" w:hAnsi="Times New Roman" w:cs="Times New Roman"/>
      <w:i/>
      <w:spacing w:val="-10"/>
      <w:sz w:val="16"/>
      <w:shd w:val="clear" w:color="auto" w:fill="FFFFFF"/>
      <w:lang w:val="sr-Cyrl-RS" w:eastAsia="sr-Cyrl-RS"/>
    </w:rPr>
  </w:style>
  <w:style w:type="character" w:customStyle="1" w:styleId="Bodytext28pt1">
    <w:name w:val="Body text (2) + 8 pt1"/>
    <w:rsid w:val="005B24FC"/>
    <w:rPr>
      <w:rFonts w:ascii="Times New Roman" w:hAnsi="Times New Roman" w:cs="Times New Roman"/>
      <w:i/>
      <w:spacing w:val="-10"/>
      <w:sz w:val="16"/>
      <w:shd w:val="clear" w:color="auto" w:fill="FFFFFF"/>
    </w:rPr>
  </w:style>
  <w:style w:type="character" w:customStyle="1" w:styleId="Bodytext9">
    <w:name w:val="Body text (9)_"/>
    <w:rsid w:val="005B24FC"/>
    <w:rPr>
      <w:rFonts w:ascii="Times New Roman" w:hAnsi="Times New Roman" w:cs="Times New Roman"/>
      <w:b/>
      <w:sz w:val="13"/>
      <w:shd w:val="clear" w:color="auto" w:fill="FFFFFF"/>
    </w:rPr>
  </w:style>
  <w:style w:type="character" w:customStyle="1" w:styleId="Bodytext90">
    <w:name w:val="Body text (9)"/>
    <w:rsid w:val="005B24FC"/>
  </w:style>
  <w:style w:type="character" w:customStyle="1" w:styleId="Bodytext92">
    <w:name w:val="Body text (9)2"/>
    <w:rsid w:val="005B24FC"/>
  </w:style>
  <w:style w:type="character" w:customStyle="1" w:styleId="BodyTextChar">
    <w:name w:val="Body Text Char"/>
    <w:rsid w:val="005B24FC"/>
    <w:rPr>
      <w:rFonts w:ascii="Times New Roman" w:hAnsi="Times New Roman" w:cs="Times New Roman"/>
      <w:sz w:val="24"/>
      <w:szCs w:val="24"/>
      <w:lang w:val="en-US"/>
    </w:rPr>
  </w:style>
  <w:style w:type="character" w:customStyle="1" w:styleId="BodyTextChar2">
    <w:name w:val="Body Text Char2"/>
    <w:rsid w:val="005B24FC"/>
    <w:rPr>
      <w:sz w:val="22"/>
    </w:rPr>
  </w:style>
  <w:style w:type="character" w:customStyle="1" w:styleId="BodyTextChar3">
    <w:name w:val="Body Text Char3"/>
    <w:rsid w:val="005B24FC"/>
    <w:rPr>
      <w:rFonts w:ascii="Times New Roman" w:hAnsi="Times New Roman" w:cs="Times New Roman"/>
      <w:i/>
      <w:sz w:val="15"/>
      <w:shd w:val="clear" w:color="auto" w:fill="FFFFFF"/>
    </w:rPr>
  </w:style>
  <w:style w:type="character" w:customStyle="1" w:styleId="Bodytext36">
    <w:name w:val="Body text (36)_"/>
    <w:rsid w:val="005B24FC"/>
    <w:rPr>
      <w:rFonts w:ascii="Times New Roman" w:hAnsi="Times New Roman" w:cs="Times New Roman"/>
      <w:sz w:val="15"/>
      <w:shd w:val="clear" w:color="auto" w:fill="FFFFFF"/>
    </w:rPr>
  </w:style>
  <w:style w:type="character" w:customStyle="1" w:styleId="Bodytext362">
    <w:name w:val="Body text (36)2"/>
    <w:rsid w:val="005B24FC"/>
  </w:style>
  <w:style w:type="character" w:customStyle="1" w:styleId="Bodytext45NotItalic2">
    <w:name w:val="Body text (45) + Not Italic2"/>
    <w:rsid w:val="005B24FC"/>
    <w:rPr>
      <w:rFonts w:ascii="Times New Roman" w:hAnsi="Times New Roman" w:cs="Times New Roman"/>
      <w:spacing w:val="0"/>
      <w:sz w:val="15"/>
    </w:rPr>
  </w:style>
  <w:style w:type="character" w:customStyle="1" w:styleId="Bodytext45NotItalic1">
    <w:name w:val="Body text (45) + Not Italic1"/>
    <w:rsid w:val="005B24FC"/>
    <w:rPr>
      <w:rFonts w:ascii="Times New Roman" w:hAnsi="Times New Roman" w:cs="Times New Roman"/>
      <w:spacing w:val="0"/>
      <w:sz w:val="15"/>
      <w:lang w:val="sr-Cyrl-RS" w:eastAsia="sr-Cyrl-RS"/>
    </w:rPr>
  </w:style>
  <w:style w:type="character" w:customStyle="1" w:styleId="Bodytext457">
    <w:name w:val="Body text (45)7"/>
    <w:rsid w:val="005B24FC"/>
  </w:style>
  <w:style w:type="character" w:customStyle="1" w:styleId="Bodytext456">
    <w:name w:val="Body text (45)6"/>
    <w:rsid w:val="005B24FC"/>
    <w:rPr>
      <w:rFonts w:ascii="Times New Roman" w:hAnsi="Times New Roman" w:cs="Times New Roman"/>
      <w:i/>
      <w:spacing w:val="0"/>
      <w:sz w:val="15"/>
      <w:lang w:val="sr-Cyrl-RS" w:eastAsia="sr-Cyrl-RS"/>
    </w:rPr>
  </w:style>
  <w:style w:type="character" w:styleId="CommentReference">
    <w:name w:val="annotation reference"/>
    <w:rsid w:val="005B24FC"/>
    <w:rPr>
      <w:sz w:val="16"/>
    </w:rPr>
  </w:style>
  <w:style w:type="character" w:customStyle="1" w:styleId="CommentTextChar">
    <w:name w:val="Comment Text Char"/>
    <w:rsid w:val="005B24FC"/>
    <w:rPr>
      <w:rFonts w:cs="Times New Roman"/>
    </w:rPr>
  </w:style>
  <w:style w:type="character" w:customStyle="1" w:styleId="CommentSubjectChar">
    <w:name w:val="Comment Subject Char"/>
    <w:rsid w:val="005B24FC"/>
    <w:rPr>
      <w:rFonts w:cs="Times New Roman"/>
      <w:b/>
    </w:rPr>
  </w:style>
  <w:style w:type="character" w:customStyle="1" w:styleId="tw4winMark">
    <w:name w:val="tw4winMark"/>
    <w:rsid w:val="005B24FC"/>
    <w:rPr>
      <w:rFonts w:ascii="Courier New" w:hAnsi="Courier New" w:cs="Courier New"/>
      <w:vanish/>
      <w:color w:val="800080"/>
      <w:vertAlign w:val="subscript"/>
    </w:rPr>
  </w:style>
  <w:style w:type="character" w:customStyle="1" w:styleId="tw4winError">
    <w:name w:val="tw4winError"/>
    <w:rsid w:val="005B24FC"/>
    <w:rPr>
      <w:rFonts w:ascii="Courier New" w:hAnsi="Courier New" w:cs="Courier New"/>
      <w:color w:val="00FF00"/>
      <w:sz w:val="40"/>
    </w:rPr>
  </w:style>
  <w:style w:type="character" w:customStyle="1" w:styleId="tw4winTerm">
    <w:name w:val="tw4winTerm"/>
    <w:rsid w:val="005B24FC"/>
    <w:rPr>
      <w:color w:val="0000FF"/>
    </w:rPr>
  </w:style>
  <w:style w:type="character" w:customStyle="1" w:styleId="tw4winPopup">
    <w:name w:val="tw4winPopup"/>
    <w:rsid w:val="005B24FC"/>
    <w:rPr>
      <w:rFonts w:ascii="Courier New" w:hAnsi="Courier New" w:cs="Courier New"/>
      <w:color w:val="008000"/>
      <w:lang w:val="sr-Cyrl-RS" w:eastAsia="sr-Cyrl-RS"/>
    </w:rPr>
  </w:style>
  <w:style w:type="character" w:customStyle="1" w:styleId="tw4winJump">
    <w:name w:val="tw4winJump"/>
    <w:rsid w:val="005B24FC"/>
    <w:rPr>
      <w:rFonts w:ascii="Courier New" w:hAnsi="Courier New" w:cs="Courier New"/>
      <w:color w:val="008080"/>
      <w:lang w:val="sr-Cyrl-RS" w:eastAsia="sr-Cyrl-RS"/>
    </w:rPr>
  </w:style>
  <w:style w:type="character" w:customStyle="1" w:styleId="tw4winExternal">
    <w:name w:val="tw4winExternal"/>
    <w:rsid w:val="005B24FC"/>
    <w:rPr>
      <w:rFonts w:ascii="Courier New" w:hAnsi="Courier New" w:cs="Courier New"/>
      <w:color w:val="808080"/>
      <w:lang w:val="sr-Cyrl-RS" w:eastAsia="sr-Cyrl-RS"/>
    </w:rPr>
  </w:style>
  <w:style w:type="character" w:customStyle="1" w:styleId="tw4winInternal">
    <w:name w:val="tw4winInternal"/>
    <w:rsid w:val="005B24FC"/>
    <w:rPr>
      <w:rFonts w:ascii="Courier New" w:hAnsi="Courier New" w:cs="Courier New"/>
      <w:color w:val="FF0000"/>
      <w:lang w:val="sr-Cyrl-RS" w:eastAsia="sr-Cyrl-RS"/>
    </w:rPr>
  </w:style>
  <w:style w:type="character" w:customStyle="1" w:styleId="DONOTTRANSLATE">
    <w:name w:val="DO_NOT_TRANSLATE"/>
    <w:rsid w:val="005B24FC"/>
    <w:rPr>
      <w:rFonts w:ascii="Courier New" w:hAnsi="Courier New" w:cs="Courier New"/>
      <w:color w:val="800000"/>
      <w:lang w:val="sr-Cyrl-RS" w:eastAsia="sr-Cyrl-RS"/>
    </w:rPr>
  </w:style>
  <w:style w:type="character" w:customStyle="1" w:styleId="HeaderChar">
    <w:name w:val="Header Char"/>
    <w:rsid w:val="005B24FC"/>
    <w:rPr>
      <w:rFonts w:ascii="Times New Roman" w:hAnsi="Times New Roman" w:cs="Times New Roman"/>
      <w:sz w:val="24"/>
      <w:szCs w:val="24"/>
    </w:rPr>
  </w:style>
  <w:style w:type="character" w:customStyle="1" w:styleId="FooterChar">
    <w:name w:val="Footer Char"/>
    <w:uiPriority w:val="99"/>
    <w:rsid w:val="005B24FC"/>
    <w:rPr>
      <w:rFonts w:ascii="Times New Roman" w:hAnsi="Times New Roman" w:cs="Times New Roman"/>
      <w:sz w:val="24"/>
      <w:szCs w:val="24"/>
    </w:rPr>
  </w:style>
  <w:style w:type="character" w:styleId="FootnoteReference">
    <w:name w:val="footnote reference"/>
    <w:rsid w:val="005B24FC"/>
    <w:rPr>
      <w:vertAlign w:val="superscript"/>
    </w:rPr>
  </w:style>
  <w:style w:type="character" w:styleId="EndnoteReference">
    <w:name w:val="endnote reference"/>
    <w:rsid w:val="005B24FC"/>
    <w:rPr>
      <w:vertAlign w:val="superscript"/>
    </w:rPr>
  </w:style>
  <w:style w:type="character" w:customStyle="1" w:styleId="EndnoteCharacters">
    <w:name w:val="Endnote Characters"/>
    <w:rsid w:val="005B24FC"/>
  </w:style>
  <w:style w:type="paragraph" w:customStyle="1" w:styleId="Heading">
    <w:name w:val="Heading"/>
    <w:basedOn w:val="Normal"/>
    <w:next w:val="BodyText"/>
    <w:rsid w:val="005B24FC"/>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4"/>
    <w:rsid w:val="005B24FC"/>
    <w:pPr>
      <w:shd w:val="clear" w:color="auto" w:fill="FFFFFF"/>
      <w:spacing w:before="120" w:after="0" w:line="178" w:lineRule="exact"/>
      <w:ind w:hanging="560"/>
      <w:jc w:val="both"/>
    </w:pPr>
    <w:rPr>
      <w:sz w:val="16"/>
      <w:szCs w:val="16"/>
    </w:rPr>
  </w:style>
  <w:style w:type="character" w:customStyle="1" w:styleId="BodyTextChar4">
    <w:name w:val="Body Text Char4"/>
    <w:basedOn w:val="DefaultParagraphFont"/>
    <w:link w:val="BodyText"/>
    <w:rsid w:val="005B24FC"/>
    <w:rPr>
      <w:rFonts w:ascii="Times New Roman" w:eastAsia="Times New Roman" w:hAnsi="Times New Roman" w:cs="Times New Roman"/>
      <w:sz w:val="16"/>
      <w:szCs w:val="16"/>
      <w:shd w:val="clear" w:color="auto" w:fill="FFFFFF"/>
      <w:lang w:val="en-US" w:eastAsia="zh-CN"/>
    </w:rPr>
  </w:style>
  <w:style w:type="paragraph" w:styleId="List">
    <w:name w:val="List"/>
    <w:basedOn w:val="BodyText"/>
    <w:rsid w:val="005B24FC"/>
    <w:rPr>
      <w:rFonts w:cs="FreeSans"/>
    </w:rPr>
  </w:style>
  <w:style w:type="paragraph" w:styleId="Caption">
    <w:name w:val="caption"/>
    <w:basedOn w:val="Normal"/>
    <w:qFormat/>
    <w:rsid w:val="005B24FC"/>
    <w:pPr>
      <w:suppressLineNumbers/>
      <w:spacing w:before="120" w:after="120"/>
    </w:pPr>
    <w:rPr>
      <w:rFonts w:cs="FreeSans"/>
      <w:i/>
      <w:iCs/>
    </w:rPr>
  </w:style>
  <w:style w:type="paragraph" w:customStyle="1" w:styleId="Index">
    <w:name w:val="Index"/>
    <w:basedOn w:val="Normal"/>
    <w:rsid w:val="005B24FC"/>
    <w:pPr>
      <w:suppressLineNumbers/>
    </w:pPr>
    <w:rPr>
      <w:rFonts w:cs="FreeSans"/>
    </w:rPr>
  </w:style>
  <w:style w:type="paragraph" w:styleId="FootnoteText">
    <w:name w:val="footnote text"/>
    <w:basedOn w:val="Normal"/>
    <w:link w:val="FootnoteTextChar2"/>
    <w:rsid w:val="005B24FC"/>
    <w:pPr>
      <w:spacing w:before="0" w:after="200" w:line="276" w:lineRule="auto"/>
    </w:pPr>
    <w:rPr>
      <w:rFonts w:ascii="Calibri" w:hAnsi="Calibri" w:cs="Calibri"/>
      <w:sz w:val="20"/>
      <w:szCs w:val="20"/>
    </w:rPr>
  </w:style>
  <w:style w:type="character" w:customStyle="1" w:styleId="FootnoteTextChar2">
    <w:name w:val="Footnote Text Char2"/>
    <w:basedOn w:val="DefaultParagraphFont"/>
    <w:link w:val="FootnoteText"/>
    <w:rsid w:val="005B24FC"/>
    <w:rPr>
      <w:rFonts w:ascii="Calibri" w:eastAsia="Times New Roman" w:hAnsi="Calibri" w:cs="Calibri"/>
      <w:sz w:val="20"/>
      <w:szCs w:val="20"/>
      <w:lang w:val="en-US" w:eastAsia="zh-CN"/>
    </w:rPr>
  </w:style>
  <w:style w:type="paragraph" w:customStyle="1" w:styleId="hd-date">
    <w:name w:val="hd-date"/>
    <w:basedOn w:val="Normal"/>
    <w:rsid w:val="005B24FC"/>
  </w:style>
  <w:style w:type="paragraph" w:customStyle="1" w:styleId="hd-lg">
    <w:name w:val="hd-lg"/>
    <w:basedOn w:val="Normal"/>
    <w:rsid w:val="005B24FC"/>
  </w:style>
  <w:style w:type="paragraph" w:customStyle="1" w:styleId="hd-ti">
    <w:name w:val="hd-ti"/>
    <w:basedOn w:val="Normal"/>
    <w:rsid w:val="005B24FC"/>
  </w:style>
  <w:style w:type="paragraph" w:customStyle="1" w:styleId="hd-oj">
    <w:name w:val="hd-oj"/>
    <w:basedOn w:val="Normal"/>
    <w:rsid w:val="005B24FC"/>
  </w:style>
  <w:style w:type="paragraph" w:customStyle="1" w:styleId="doc-ti">
    <w:name w:val="doc-ti"/>
    <w:basedOn w:val="Normal"/>
    <w:rsid w:val="005B24FC"/>
  </w:style>
  <w:style w:type="paragraph" w:customStyle="1" w:styleId="ti-section-1">
    <w:name w:val="ti-section-1"/>
    <w:basedOn w:val="Normal"/>
    <w:rsid w:val="005B24FC"/>
  </w:style>
  <w:style w:type="paragraph" w:customStyle="1" w:styleId="ti-section-2">
    <w:name w:val="ti-section-2"/>
    <w:basedOn w:val="Normal"/>
    <w:rsid w:val="005B24FC"/>
  </w:style>
  <w:style w:type="paragraph" w:customStyle="1" w:styleId="ti-art">
    <w:name w:val="ti-art"/>
    <w:basedOn w:val="Normal"/>
    <w:rsid w:val="005B24FC"/>
  </w:style>
  <w:style w:type="paragraph" w:customStyle="1" w:styleId="sti-art">
    <w:name w:val="sti-art"/>
    <w:basedOn w:val="Normal"/>
    <w:rsid w:val="005B24FC"/>
  </w:style>
  <w:style w:type="paragraph" w:customStyle="1" w:styleId="signatory">
    <w:name w:val="signatory"/>
    <w:basedOn w:val="Normal"/>
    <w:rsid w:val="005B24FC"/>
  </w:style>
  <w:style w:type="paragraph" w:customStyle="1" w:styleId="note">
    <w:name w:val="note"/>
    <w:basedOn w:val="Normal"/>
    <w:rsid w:val="005B24FC"/>
  </w:style>
  <w:style w:type="paragraph" w:customStyle="1" w:styleId="ti-tbl">
    <w:name w:val="ti-tbl"/>
    <w:basedOn w:val="Normal"/>
    <w:rsid w:val="005B24FC"/>
  </w:style>
  <w:style w:type="paragraph" w:customStyle="1" w:styleId="tbl-num">
    <w:name w:val="tbl-num"/>
    <w:basedOn w:val="Normal"/>
    <w:rsid w:val="005B24FC"/>
  </w:style>
  <w:style w:type="paragraph" w:customStyle="1" w:styleId="ti-grseq-1">
    <w:name w:val="ti-grseq-1"/>
    <w:basedOn w:val="Normal"/>
    <w:rsid w:val="005B24FC"/>
  </w:style>
  <w:style w:type="paragraph" w:customStyle="1" w:styleId="tbl-hdr">
    <w:name w:val="tbl-hdr"/>
    <w:basedOn w:val="Normal"/>
    <w:rsid w:val="005B24FC"/>
  </w:style>
  <w:style w:type="paragraph" w:customStyle="1" w:styleId="tbl-txt">
    <w:name w:val="tbl-txt"/>
    <w:basedOn w:val="Normal"/>
    <w:rsid w:val="005B24FC"/>
  </w:style>
  <w:style w:type="paragraph" w:customStyle="1" w:styleId="tbl-cod">
    <w:name w:val="tbl-cod"/>
    <w:basedOn w:val="Normal"/>
    <w:rsid w:val="005B24FC"/>
  </w:style>
  <w:style w:type="paragraph" w:customStyle="1" w:styleId="center">
    <w:name w:val="center"/>
    <w:basedOn w:val="Normal"/>
    <w:rsid w:val="005B24FC"/>
  </w:style>
  <w:style w:type="paragraph" w:styleId="NormalWeb">
    <w:name w:val="Normal (Web)"/>
    <w:basedOn w:val="Normal"/>
    <w:rsid w:val="005B24FC"/>
  </w:style>
  <w:style w:type="paragraph" w:customStyle="1" w:styleId="image">
    <w:name w:val="image"/>
    <w:basedOn w:val="Normal"/>
    <w:rsid w:val="005B24FC"/>
  </w:style>
  <w:style w:type="paragraph" w:styleId="BalloonText">
    <w:name w:val="Balloon Text"/>
    <w:basedOn w:val="Normal"/>
    <w:link w:val="BalloonTextChar"/>
    <w:rsid w:val="005B24F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B24FC"/>
    <w:rPr>
      <w:rFonts w:ascii="Tahoma" w:eastAsia="Times New Roman" w:hAnsi="Tahoma" w:cs="Tahoma"/>
      <w:sz w:val="16"/>
      <w:szCs w:val="16"/>
      <w:lang w:val="en-US" w:eastAsia="zh-CN"/>
    </w:rPr>
  </w:style>
  <w:style w:type="paragraph" w:customStyle="1" w:styleId="Bodytext391">
    <w:name w:val="Body text (39)1"/>
    <w:basedOn w:val="Normal"/>
    <w:rsid w:val="005B24FC"/>
    <w:pPr>
      <w:shd w:val="clear" w:color="auto" w:fill="FFFFFF"/>
      <w:spacing w:before="540" w:after="60" w:line="598" w:lineRule="exact"/>
      <w:ind w:hanging="280"/>
      <w:jc w:val="center"/>
    </w:pPr>
    <w:rPr>
      <w:b/>
      <w:bCs/>
      <w:sz w:val="18"/>
      <w:szCs w:val="18"/>
    </w:rPr>
  </w:style>
  <w:style w:type="paragraph" w:customStyle="1" w:styleId="Bodytext20">
    <w:name w:val="Body text (2)"/>
    <w:basedOn w:val="Normal"/>
    <w:rsid w:val="005B24FC"/>
    <w:pPr>
      <w:shd w:val="clear" w:color="auto" w:fill="FFFFFF"/>
      <w:spacing w:before="180" w:after="120" w:line="240" w:lineRule="atLeast"/>
      <w:ind w:hanging="560"/>
      <w:jc w:val="both"/>
    </w:pPr>
    <w:rPr>
      <w:b/>
      <w:bCs/>
      <w:sz w:val="15"/>
      <w:szCs w:val="15"/>
    </w:rPr>
  </w:style>
  <w:style w:type="paragraph" w:customStyle="1" w:styleId="Bodytext31">
    <w:name w:val="Body text (3)1"/>
    <w:basedOn w:val="Normal"/>
    <w:rsid w:val="005B24FC"/>
    <w:pPr>
      <w:shd w:val="clear" w:color="auto" w:fill="FFFFFF"/>
      <w:spacing w:before="120" w:after="120" w:line="174" w:lineRule="exact"/>
      <w:jc w:val="both"/>
    </w:pPr>
    <w:rPr>
      <w:i/>
      <w:iCs/>
      <w:spacing w:val="-10"/>
      <w:sz w:val="16"/>
      <w:szCs w:val="16"/>
    </w:rPr>
  </w:style>
  <w:style w:type="paragraph" w:customStyle="1" w:styleId="Bodytext91">
    <w:name w:val="Body text (9)1"/>
    <w:basedOn w:val="Normal"/>
    <w:rsid w:val="005B24FC"/>
    <w:pPr>
      <w:shd w:val="clear" w:color="auto" w:fill="FFFFFF"/>
      <w:spacing w:before="540" w:after="0" w:line="158" w:lineRule="exact"/>
      <w:ind w:hanging="540"/>
      <w:jc w:val="both"/>
    </w:pPr>
    <w:rPr>
      <w:b/>
      <w:bCs/>
      <w:sz w:val="13"/>
      <w:szCs w:val="13"/>
    </w:rPr>
  </w:style>
  <w:style w:type="paragraph" w:customStyle="1" w:styleId="Bodytext451">
    <w:name w:val="Body text (45)1"/>
    <w:basedOn w:val="Normal"/>
    <w:rsid w:val="005B24FC"/>
    <w:pPr>
      <w:shd w:val="clear" w:color="auto" w:fill="FFFFFF"/>
      <w:spacing w:before="540" w:after="420" w:line="240" w:lineRule="atLeast"/>
      <w:ind w:hanging="260"/>
    </w:pPr>
    <w:rPr>
      <w:i/>
      <w:iCs/>
      <w:sz w:val="15"/>
      <w:szCs w:val="15"/>
    </w:rPr>
  </w:style>
  <w:style w:type="paragraph" w:customStyle="1" w:styleId="Bodytext361">
    <w:name w:val="Body text (36)1"/>
    <w:basedOn w:val="Normal"/>
    <w:rsid w:val="005B24FC"/>
    <w:pPr>
      <w:shd w:val="clear" w:color="auto" w:fill="FFFFFF"/>
      <w:spacing w:before="0" w:after="420" w:line="240" w:lineRule="atLeast"/>
      <w:ind w:hanging="520"/>
      <w:jc w:val="right"/>
    </w:pPr>
    <w:rPr>
      <w:sz w:val="15"/>
      <w:szCs w:val="15"/>
    </w:rPr>
  </w:style>
  <w:style w:type="paragraph" w:styleId="CommentText">
    <w:name w:val="annotation text"/>
    <w:basedOn w:val="Normal"/>
    <w:link w:val="CommentTextChar1"/>
    <w:rsid w:val="005B24FC"/>
    <w:pPr>
      <w:spacing w:before="0" w:after="200" w:line="276" w:lineRule="auto"/>
    </w:pPr>
    <w:rPr>
      <w:rFonts w:ascii="Calibri" w:hAnsi="Calibri" w:cs="Calibri"/>
      <w:sz w:val="20"/>
      <w:szCs w:val="20"/>
    </w:rPr>
  </w:style>
  <w:style w:type="character" w:customStyle="1" w:styleId="CommentTextChar1">
    <w:name w:val="Comment Text Char1"/>
    <w:basedOn w:val="DefaultParagraphFont"/>
    <w:link w:val="CommentText"/>
    <w:rsid w:val="005B24FC"/>
    <w:rPr>
      <w:rFonts w:ascii="Calibri" w:eastAsia="Times New Roman" w:hAnsi="Calibri" w:cs="Calibri"/>
      <w:sz w:val="20"/>
      <w:szCs w:val="20"/>
      <w:lang w:val="en-US" w:eastAsia="zh-CN"/>
    </w:rPr>
  </w:style>
  <w:style w:type="paragraph" w:styleId="CommentSubject">
    <w:name w:val="annotation subject"/>
    <w:basedOn w:val="CommentText"/>
    <w:next w:val="CommentText"/>
    <w:link w:val="CommentSubjectChar1"/>
    <w:rsid w:val="005B24FC"/>
    <w:rPr>
      <w:b/>
      <w:bCs/>
    </w:rPr>
  </w:style>
  <w:style w:type="character" w:customStyle="1" w:styleId="CommentSubjectChar1">
    <w:name w:val="Comment Subject Char1"/>
    <w:basedOn w:val="CommentTextChar1"/>
    <w:link w:val="CommentSubject"/>
    <w:rsid w:val="005B24FC"/>
    <w:rPr>
      <w:rFonts w:ascii="Calibri" w:eastAsia="Times New Roman" w:hAnsi="Calibri" w:cs="Calibri"/>
      <w:b/>
      <w:bCs/>
      <w:sz w:val="20"/>
      <w:szCs w:val="20"/>
      <w:lang w:val="en-US" w:eastAsia="zh-CN"/>
    </w:rPr>
  </w:style>
  <w:style w:type="paragraph" w:styleId="Revision">
    <w:name w:val="Revision"/>
    <w:rsid w:val="005B24FC"/>
    <w:pPr>
      <w:suppressAutoHyphens/>
      <w:spacing w:after="0" w:line="240" w:lineRule="auto"/>
    </w:pPr>
    <w:rPr>
      <w:rFonts w:ascii="Calibri" w:eastAsia="Times New Roman" w:hAnsi="Calibri" w:cs="Times New Roman"/>
      <w:lang w:val="en-US" w:eastAsia="zh-CN"/>
    </w:rPr>
  </w:style>
  <w:style w:type="paragraph" w:styleId="Header">
    <w:name w:val="header"/>
    <w:basedOn w:val="Normal"/>
    <w:link w:val="HeaderChar1"/>
    <w:rsid w:val="005B24FC"/>
    <w:pPr>
      <w:tabs>
        <w:tab w:val="center" w:pos="4680"/>
        <w:tab w:val="right" w:pos="9360"/>
      </w:tabs>
    </w:pPr>
  </w:style>
  <w:style w:type="character" w:customStyle="1" w:styleId="HeaderChar1">
    <w:name w:val="Header Char1"/>
    <w:basedOn w:val="DefaultParagraphFont"/>
    <w:link w:val="Header"/>
    <w:rsid w:val="005B24FC"/>
    <w:rPr>
      <w:rFonts w:ascii="Times New Roman" w:eastAsia="Times New Roman" w:hAnsi="Times New Roman" w:cs="Times New Roman"/>
      <w:sz w:val="24"/>
      <w:szCs w:val="24"/>
      <w:lang w:val="en-US" w:eastAsia="zh-CN"/>
    </w:rPr>
  </w:style>
  <w:style w:type="paragraph" w:styleId="Footer">
    <w:name w:val="footer"/>
    <w:basedOn w:val="Normal"/>
    <w:link w:val="FooterChar1"/>
    <w:uiPriority w:val="99"/>
    <w:rsid w:val="005B24FC"/>
    <w:pPr>
      <w:tabs>
        <w:tab w:val="center" w:pos="4680"/>
        <w:tab w:val="right" w:pos="9360"/>
      </w:tabs>
    </w:pPr>
  </w:style>
  <w:style w:type="character" w:customStyle="1" w:styleId="FooterChar1">
    <w:name w:val="Footer Char1"/>
    <w:basedOn w:val="DefaultParagraphFont"/>
    <w:link w:val="Footer"/>
    <w:rsid w:val="005B24FC"/>
    <w:rPr>
      <w:rFonts w:ascii="Times New Roman" w:eastAsia="Times New Roman" w:hAnsi="Times New Roman" w:cs="Times New Roman"/>
      <w:sz w:val="24"/>
      <w:szCs w:val="24"/>
      <w:lang w:val="en-US" w:eastAsia="zh-CN"/>
    </w:rPr>
  </w:style>
  <w:style w:type="paragraph" w:customStyle="1" w:styleId="TableContents">
    <w:name w:val="Table Contents"/>
    <w:basedOn w:val="Normal"/>
    <w:rsid w:val="005B24FC"/>
    <w:pPr>
      <w:suppressLineNumbers/>
    </w:pPr>
  </w:style>
  <w:style w:type="paragraph" w:customStyle="1" w:styleId="TableHeading">
    <w:name w:val="Table Heading"/>
    <w:basedOn w:val="TableContents"/>
    <w:rsid w:val="005B24FC"/>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97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2022</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Zivanovic</dc:creator>
  <cp:lastModifiedBy>Snezana Marinovic</cp:lastModifiedBy>
  <cp:revision>12</cp:revision>
  <cp:lastPrinted>2019-05-31T11:42:00Z</cp:lastPrinted>
  <dcterms:created xsi:type="dcterms:W3CDTF">2019-04-04T12:19:00Z</dcterms:created>
  <dcterms:modified xsi:type="dcterms:W3CDTF">2019-05-31T11:42:00Z</dcterms:modified>
</cp:coreProperties>
</file>