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59" w:rsidRPr="00325871" w:rsidRDefault="00B72C59" w:rsidP="009C704D">
      <w:pPr>
        <w:ind w:firstLine="745"/>
        <w:jc w:val="right"/>
        <w:rPr>
          <w:rFonts w:eastAsia="Times New Roman"/>
          <w:color w:val="auto"/>
          <w:spacing w:val="0"/>
          <w:lang w:val="sr-Cyrl-CS"/>
        </w:rPr>
      </w:pPr>
      <w:bookmarkStart w:id="0" w:name="_GoBack"/>
      <w:bookmarkEnd w:id="0"/>
    </w:p>
    <w:p w:rsidR="009C704D" w:rsidRPr="00325871" w:rsidRDefault="009C704D" w:rsidP="009C704D">
      <w:pPr>
        <w:ind w:firstLine="745"/>
        <w:jc w:val="right"/>
        <w:rPr>
          <w:rFonts w:eastAsia="Times New Roman"/>
          <w:color w:val="auto"/>
          <w:spacing w:val="0"/>
          <w:lang w:val="sr-Cyrl-CS"/>
        </w:rPr>
      </w:pPr>
      <w:r w:rsidRPr="00325871">
        <w:rPr>
          <w:rFonts w:eastAsia="Times New Roman"/>
          <w:color w:val="auto"/>
          <w:spacing w:val="0"/>
          <w:lang w:val="sr-Cyrl-CS"/>
        </w:rPr>
        <w:tab/>
      </w:r>
    </w:p>
    <w:p w:rsidR="009C704D" w:rsidRPr="00325871" w:rsidRDefault="009C704D" w:rsidP="009C704D">
      <w:pPr>
        <w:ind w:firstLine="745"/>
        <w:rPr>
          <w:rFonts w:eastAsia="Times New Roman"/>
          <w:color w:val="auto"/>
          <w:spacing w:val="0"/>
          <w:lang w:val="sr-Cyrl-CS"/>
        </w:rPr>
      </w:pPr>
    </w:p>
    <w:p w:rsidR="009C704D" w:rsidRPr="00325871" w:rsidRDefault="009C704D" w:rsidP="009C704D">
      <w:pPr>
        <w:rPr>
          <w:rFonts w:eastAsia="Times New Roman"/>
          <w:color w:val="auto"/>
          <w:spacing w:val="0"/>
          <w:lang w:val="sr-Cyrl-CS"/>
        </w:rPr>
      </w:pPr>
      <w:r w:rsidRPr="00325871">
        <w:rPr>
          <w:rFonts w:eastAsia="Times New Roman"/>
          <w:color w:val="auto"/>
          <w:spacing w:val="0"/>
          <w:lang w:val="sr-Cyrl-CS"/>
        </w:rPr>
        <w:tab/>
      </w:r>
      <w:r w:rsidRPr="00325871">
        <w:rPr>
          <w:rFonts w:eastAsia="Times New Roman"/>
          <w:color w:val="auto"/>
          <w:spacing w:val="0"/>
          <w:lang w:val="sr-Latn-CS"/>
        </w:rPr>
        <w:t>На основу члана 132. став 2</w:t>
      </w:r>
      <w:r w:rsidRPr="00325871">
        <w:rPr>
          <w:rFonts w:eastAsia="Times New Roman"/>
          <w:color w:val="auto"/>
          <w:spacing w:val="0"/>
          <w:lang w:val="sr-Cyrl-CS"/>
        </w:rPr>
        <w:t>.</w:t>
      </w:r>
      <w:r w:rsidRPr="00325871">
        <w:rPr>
          <w:rFonts w:eastAsia="Times New Roman"/>
          <w:color w:val="auto"/>
          <w:spacing w:val="0"/>
          <w:lang w:val="sr-Latn-CS"/>
        </w:rPr>
        <w:t xml:space="preserve"> Закона о полицији („Службени гласник РС”, бр</w:t>
      </w:r>
      <w:r w:rsidRPr="00325871">
        <w:rPr>
          <w:rFonts w:eastAsia="Times New Roman"/>
          <w:color w:val="auto"/>
          <w:spacing w:val="0"/>
          <w:lang w:val="sr-Cyrl-CS"/>
        </w:rPr>
        <w:t>.</w:t>
      </w:r>
      <w:r w:rsidRPr="00325871">
        <w:rPr>
          <w:rFonts w:eastAsia="Times New Roman"/>
          <w:color w:val="auto"/>
          <w:spacing w:val="0"/>
          <w:lang w:val="sr-Latn-CS"/>
        </w:rPr>
        <w:t xml:space="preserve"> 6/16</w:t>
      </w:r>
      <w:r w:rsidR="005A1F1A" w:rsidRPr="00325871">
        <w:rPr>
          <w:rFonts w:eastAsia="Times New Roman"/>
          <w:color w:val="auto"/>
          <w:spacing w:val="0"/>
          <w:lang w:val="sr-Latn-CS"/>
        </w:rPr>
        <w:t>,</w:t>
      </w:r>
      <w:r w:rsidRPr="00325871">
        <w:rPr>
          <w:rFonts w:eastAsia="Times New Roman"/>
          <w:color w:val="auto"/>
          <w:spacing w:val="0"/>
          <w:lang w:val="sr-Latn-CS"/>
        </w:rPr>
        <w:t xml:space="preserve"> </w:t>
      </w:r>
      <w:r w:rsidRPr="00325871">
        <w:rPr>
          <w:rFonts w:eastAsia="Times New Roman"/>
          <w:color w:val="auto"/>
          <w:spacing w:val="0"/>
        </w:rPr>
        <w:t>24/18</w:t>
      </w:r>
      <w:r w:rsidR="005A1F1A" w:rsidRPr="00325871">
        <w:rPr>
          <w:rFonts w:eastAsia="Times New Roman"/>
          <w:color w:val="auto"/>
          <w:spacing w:val="0"/>
        </w:rPr>
        <w:t xml:space="preserve"> и 87/18</w:t>
      </w:r>
      <w:r w:rsidRPr="00325871">
        <w:rPr>
          <w:rFonts w:eastAsia="Times New Roman"/>
          <w:color w:val="auto"/>
          <w:spacing w:val="0"/>
          <w:lang w:val="sr-Latn-CS"/>
        </w:rPr>
        <w:t>)</w:t>
      </w:r>
      <w:r w:rsidRPr="00325871">
        <w:rPr>
          <w:rFonts w:eastAsia="Times New Roman"/>
          <w:color w:val="auto"/>
          <w:spacing w:val="0"/>
          <w:lang w:val="sr-Cyrl-CS"/>
        </w:rPr>
        <w:t xml:space="preserve"> и члана</w:t>
      </w:r>
      <w:r w:rsidRPr="00325871">
        <w:rPr>
          <w:rFonts w:eastAsia="Times New Roman"/>
          <w:color w:val="auto"/>
          <w:spacing w:val="0"/>
          <w:lang w:val="sr-Latn-CS"/>
        </w:rPr>
        <w:t xml:space="preserve"> </w:t>
      </w:r>
      <w:r w:rsidRPr="00325871">
        <w:rPr>
          <w:rFonts w:eastAsia="Times New Roman"/>
          <w:color w:val="auto"/>
          <w:spacing w:val="0"/>
          <w:lang w:val="sr-Cyrl-CS"/>
        </w:rPr>
        <w:t>42. став 1. Закона о Влади („Службени гласник РС”, бр. 55/05, 71/05</w:t>
      </w:r>
      <w:r w:rsidR="00F2287F" w:rsidRPr="00325871">
        <w:rPr>
          <w:rFonts w:eastAsia="Times New Roman"/>
          <w:color w:val="auto"/>
          <w:spacing w:val="0"/>
          <w:lang w:val="sr-Cyrl-CS"/>
        </w:rPr>
        <w:t xml:space="preserve"> </w:t>
      </w:r>
      <w:r w:rsidR="00F2287F" w:rsidRPr="00325871">
        <w:rPr>
          <w:rFonts w:eastAsia="Times New Roman"/>
          <w:color w:val="auto"/>
          <w:spacing w:val="0"/>
          <w:lang w:val="sr-Cyrl-CS"/>
        </w:rPr>
        <w:sym w:font="Symbol" w:char="F02D"/>
      </w:r>
      <w:r w:rsidR="00F2287F" w:rsidRPr="00325871">
        <w:rPr>
          <w:rFonts w:eastAsia="Times New Roman"/>
          <w:color w:val="auto"/>
          <w:spacing w:val="0"/>
          <w:lang w:val="sr-Cyrl-CS"/>
        </w:rPr>
        <w:t xml:space="preserve"> исправка</w:t>
      </w:r>
      <w:r w:rsidRPr="00325871">
        <w:rPr>
          <w:rFonts w:eastAsia="Times New Roman"/>
          <w:color w:val="auto"/>
          <w:spacing w:val="0"/>
          <w:lang w:val="sr-Cyrl-CS"/>
        </w:rPr>
        <w:t>, 101/07, 65/08, 16/11, 68/12</w:t>
      </w:r>
      <w:r w:rsidR="00F2287F" w:rsidRPr="00325871">
        <w:rPr>
          <w:rFonts w:eastAsia="Times New Roman"/>
          <w:color w:val="auto"/>
          <w:spacing w:val="0"/>
        </w:rPr>
        <w:t xml:space="preserve"> </w:t>
      </w:r>
      <w:r w:rsidR="0006734D" w:rsidRPr="00325871">
        <w:rPr>
          <w:rFonts w:eastAsia="Times New Roman"/>
          <w:color w:val="auto"/>
          <w:spacing w:val="0"/>
        </w:rPr>
        <w:sym w:font="Symbol" w:char="F02D"/>
      </w:r>
      <w:r w:rsidR="00F2287F" w:rsidRPr="00325871">
        <w:rPr>
          <w:rFonts w:eastAsia="Times New Roman"/>
          <w:color w:val="auto"/>
          <w:spacing w:val="0"/>
        </w:rPr>
        <w:t xml:space="preserve"> УС</w:t>
      </w:r>
      <w:r w:rsidRPr="00325871">
        <w:rPr>
          <w:rFonts w:eastAsia="Times New Roman"/>
          <w:color w:val="auto"/>
          <w:spacing w:val="0"/>
          <w:lang w:val="sr-Cyrl-CS"/>
        </w:rPr>
        <w:t>, 72/12, 7/14</w:t>
      </w:r>
      <w:r w:rsidR="00F2287F" w:rsidRPr="00325871">
        <w:rPr>
          <w:rFonts w:eastAsia="Times New Roman"/>
          <w:color w:val="auto"/>
          <w:spacing w:val="0"/>
          <w:lang w:val="sr-Cyrl-CS"/>
        </w:rPr>
        <w:t xml:space="preserve"> </w:t>
      </w:r>
      <w:r w:rsidR="00F2287F" w:rsidRPr="00325871">
        <w:rPr>
          <w:rFonts w:eastAsia="Times New Roman"/>
          <w:color w:val="auto"/>
          <w:spacing w:val="0"/>
          <w:lang w:val="sr-Cyrl-CS"/>
        </w:rPr>
        <w:sym w:font="Symbol" w:char="F02D"/>
      </w:r>
      <w:r w:rsidR="00F2287F" w:rsidRPr="00325871">
        <w:rPr>
          <w:rFonts w:eastAsia="Times New Roman"/>
          <w:color w:val="auto"/>
          <w:spacing w:val="0"/>
          <w:lang w:val="sr-Cyrl-CS"/>
        </w:rPr>
        <w:t xml:space="preserve"> УС</w:t>
      </w:r>
      <w:r w:rsidRPr="00325871">
        <w:rPr>
          <w:rFonts w:eastAsia="Times New Roman"/>
          <w:color w:val="auto"/>
          <w:spacing w:val="0"/>
          <w:lang w:val="sr-Cyrl-CS"/>
        </w:rPr>
        <w:t>, 44/14</w:t>
      </w:r>
      <w:r w:rsidRPr="00325871">
        <w:rPr>
          <w:rFonts w:eastAsia="Times New Roman"/>
          <w:color w:val="auto"/>
          <w:spacing w:val="0"/>
        </w:rPr>
        <w:t xml:space="preserve"> и 30/18 ‒ др. закон</w:t>
      </w:r>
      <w:r w:rsidRPr="00325871">
        <w:rPr>
          <w:rFonts w:eastAsia="Times New Roman"/>
          <w:color w:val="auto"/>
          <w:spacing w:val="0"/>
          <w:lang w:val="sr-Cyrl-CS"/>
        </w:rPr>
        <w:t>)</w:t>
      </w:r>
      <w:r w:rsidRPr="00325871">
        <w:rPr>
          <w:rFonts w:eastAsia="Times New Roman"/>
          <w:color w:val="auto"/>
          <w:spacing w:val="0"/>
          <w:lang w:val="sr-Latn-CS"/>
        </w:rPr>
        <w:t>,</w:t>
      </w:r>
      <w:r w:rsidRPr="00325871">
        <w:rPr>
          <w:rFonts w:eastAsia="Times New Roman"/>
          <w:color w:val="auto"/>
          <w:spacing w:val="0"/>
          <w:lang w:val="sr-Cyrl-CS"/>
        </w:rPr>
        <w:t xml:space="preserve"> </w:t>
      </w:r>
    </w:p>
    <w:p w:rsidR="009C704D" w:rsidRPr="00325871" w:rsidRDefault="009C704D" w:rsidP="009C704D">
      <w:pPr>
        <w:rPr>
          <w:rFonts w:eastAsia="Times New Roman"/>
          <w:color w:val="auto"/>
          <w:spacing w:val="0"/>
          <w:lang w:val="sr-Latn-CS"/>
        </w:rPr>
      </w:pPr>
      <w:r w:rsidRPr="00325871">
        <w:rPr>
          <w:rFonts w:eastAsia="Times New Roman"/>
          <w:color w:val="auto"/>
          <w:spacing w:val="0"/>
          <w:lang w:val="sr-Cyrl-CS"/>
        </w:rPr>
        <w:tab/>
      </w:r>
    </w:p>
    <w:p w:rsidR="009C704D" w:rsidRPr="00325871" w:rsidRDefault="009C704D" w:rsidP="009C704D">
      <w:pPr>
        <w:rPr>
          <w:rFonts w:eastAsia="Times New Roman"/>
          <w:color w:val="auto"/>
          <w:spacing w:val="0"/>
          <w:lang w:val="sr-Latn-CS"/>
        </w:rPr>
      </w:pPr>
      <w:r w:rsidRPr="00325871">
        <w:rPr>
          <w:rFonts w:eastAsia="Times New Roman"/>
          <w:color w:val="auto"/>
          <w:spacing w:val="0"/>
          <w:lang w:val="sr-Latn-CS"/>
        </w:rPr>
        <w:tab/>
        <w:t xml:space="preserve">Влада доноси </w:t>
      </w:r>
    </w:p>
    <w:p w:rsidR="009C704D" w:rsidRPr="00325871" w:rsidRDefault="009C704D" w:rsidP="009C704D">
      <w:pPr>
        <w:keepNext/>
        <w:jc w:val="center"/>
        <w:outlineLvl w:val="3"/>
        <w:rPr>
          <w:rFonts w:eastAsia="Times New Roman"/>
          <w:b/>
          <w:bCs/>
          <w:color w:val="auto"/>
          <w:spacing w:val="0"/>
        </w:rPr>
      </w:pPr>
    </w:p>
    <w:p w:rsidR="00F2287F" w:rsidRPr="00325871" w:rsidRDefault="00F2287F" w:rsidP="009C704D">
      <w:pPr>
        <w:keepNext/>
        <w:jc w:val="center"/>
        <w:outlineLvl w:val="3"/>
        <w:rPr>
          <w:rFonts w:eastAsia="Times New Roman"/>
          <w:b/>
          <w:bCs/>
          <w:color w:val="auto"/>
          <w:spacing w:val="0"/>
        </w:rPr>
      </w:pPr>
    </w:p>
    <w:p w:rsidR="009C704D" w:rsidRPr="00325871" w:rsidRDefault="009C704D" w:rsidP="009C704D">
      <w:pPr>
        <w:jc w:val="center"/>
        <w:rPr>
          <w:rFonts w:eastAsia="Times New Roman"/>
          <w:b/>
          <w:color w:val="auto"/>
          <w:spacing w:val="0"/>
          <w:lang w:val="sr-Latn-CS"/>
        </w:rPr>
      </w:pPr>
      <w:r w:rsidRPr="00325871">
        <w:rPr>
          <w:rFonts w:eastAsia="Times New Roman"/>
          <w:b/>
          <w:color w:val="auto"/>
          <w:spacing w:val="0"/>
          <w:lang w:val="sr-Latn-CS"/>
        </w:rPr>
        <w:t>У</w:t>
      </w:r>
      <w:r w:rsidR="00B72C59" w:rsidRPr="00325871">
        <w:rPr>
          <w:rFonts w:eastAsia="Times New Roman"/>
          <w:b/>
          <w:color w:val="auto"/>
          <w:spacing w:val="0"/>
          <w:lang w:val="sr-Cyrl-RS"/>
        </w:rPr>
        <w:t xml:space="preserve"> </w:t>
      </w:r>
      <w:r w:rsidRPr="00325871">
        <w:rPr>
          <w:rFonts w:eastAsia="Times New Roman"/>
          <w:b/>
          <w:color w:val="auto"/>
          <w:spacing w:val="0"/>
          <w:lang w:val="sr-Latn-CS"/>
        </w:rPr>
        <w:t>Р</w:t>
      </w:r>
      <w:r w:rsidR="00B72C59" w:rsidRPr="00325871">
        <w:rPr>
          <w:rFonts w:eastAsia="Times New Roman"/>
          <w:b/>
          <w:color w:val="auto"/>
          <w:spacing w:val="0"/>
          <w:lang w:val="sr-Cyrl-RS"/>
        </w:rPr>
        <w:t xml:space="preserve"> </w:t>
      </w:r>
      <w:r w:rsidRPr="00325871">
        <w:rPr>
          <w:rFonts w:eastAsia="Times New Roman"/>
          <w:b/>
          <w:color w:val="auto"/>
          <w:spacing w:val="0"/>
          <w:lang w:val="sr-Latn-CS"/>
        </w:rPr>
        <w:t>Е</w:t>
      </w:r>
      <w:r w:rsidR="00B72C59" w:rsidRPr="00325871">
        <w:rPr>
          <w:rFonts w:eastAsia="Times New Roman"/>
          <w:b/>
          <w:color w:val="auto"/>
          <w:spacing w:val="0"/>
          <w:lang w:val="sr-Cyrl-RS"/>
        </w:rPr>
        <w:t xml:space="preserve"> </w:t>
      </w:r>
      <w:r w:rsidRPr="00325871">
        <w:rPr>
          <w:rFonts w:eastAsia="Times New Roman"/>
          <w:b/>
          <w:color w:val="auto"/>
          <w:spacing w:val="0"/>
          <w:lang w:val="sr-Latn-CS"/>
        </w:rPr>
        <w:t>Д</w:t>
      </w:r>
      <w:r w:rsidR="00B72C59" w:rsidRPr="00325871">
        <w:rPr>
          <w:rFonts w:eastAsia="Times New Roman"/>
          <w:b/>
          <w:color w:val="auto"/>
          <w:spacing w:val="0"/>
          <w:lang w:val="sr-Cyrl-RS"/>
        </w:rPr>
        <w:t xml:space="preserve"> </w:t>
      </w:r>
      <w:r w:rsidRPr="00325871">
        <w:rPr>
          <w:rFonts w:eastAsia="Times New Roman"/>
          <w:b/>
          <w:color w:val="auto"/>
          <w:spacing w:val="0"/>
          <w:lang w:val="sr-Latn-CS"/>
        </w:rPr>
        <w:t>Б</w:t>
      </w:r>
      <w:r w:rsidR="00B72C59" w:rsidRPr="00325871">
        <w:rPr>
          <w:rFonts w:eastAsia="Times New Roman"/>
          <w:b/>
          <w:color w:val="auto"/>
          <w:spacing w:val="0"/>
          <w:lang w:val="sr-Cyrl-RS"/>
        </w:rPr>
        <w:t xml:space="preserve"> </w:t>
      </w:r>
      <w:r w:rsidRPr="00325871">
        <w:rPr>
          <w:rFonts w:eastAsia="Times New Roman"/>
          <w:b/>
          <w:color w:val="auto"/>
          <w:spacing w:val="0"/>
          <w:lang w:val="sr-Cyrl-CS"/>
        </w:rPr>
        <w:t>У</w:t>
      </w:r>
      <w:r w:rsidRPr="00325871">
        <w:rPr>
          <w:rFonts w:eastAsia="Times New Roman"/>
          <w:b/>
          <w:color w:val="auto"/>
          <w:spacing w:val="0"/>
          <w:lang w:val="sr-Latn-CS"/>
        </w:rPr>
        <w:t xml:space="preserve"> </w:t>
      </w:r>
    </w:p>
    <w:p w:rsidR="009C704D" w:rsidRPr="00325871" w:rsidRDefault="009C704D" w:rsidP="009C704D">
      <w:pPr>
        <w:jc w:val="center"/>
        <w:rPr>
          <w:rFonts w:eastAsia="Times New Roman"/>
          <w:b/>
          <w:color w:val="auto"/>
          <w:spacing w:val="0"/>
        </w:rPr>
      </w:pPr>
      <w:r w:rsidRPr="00325871">
        <w:rPr>
          <w:rFonts w:eastAsia="Times New Roman"/>
          <w:b/>
          <w:color w:val="auto"/>
          <w:spacing w:val="0"/>
        </w:rPr>
        <w:t>О ИЗМЕН</w:t>
      </w:r>
      <w:r w:rsidR="00914EEF" w:rsidRPr="00325871">
        <w:rPr>
          <w:rFonts w:eastAsia="Times New Roman"/>
          <w:b/>
          <w:color w:val="auto"/>
          <w:spacing w:val="0"/>
        </w:rPr>
        <w:t>АМА</w:t>
      </w:r>
      <w:r w:rsidRPr="00325871">
        <w:rPr>
          <w:rFonts w:eastAsia="Times New Roman"/>
          <w:b/>
          <w:color w:val="auto"/>
          <w:spacing w:val="0"/>
        </w:rPr>
        <w:t xml:space="preserve"> И ДОПУНАМА УРЕДБЕ</w:t>
      </w:r>
    </w:p>
    <w:p w:rsidR="009C704D" w:rsidRPr="00325871" w:rsidRDefault="009C704D" w:rsidP="009C704D">
      <w:pPr>
        <w:jc w:val="center"/>
        <w:rPr>
          <w:rFonts w:eastAsia="Times New Roman"/>
          <w:b/>
          <w:color w:val="auto"/>
          <w:spacing w:val="0"/>
        </w:rPr>
      </w:pPr>
      <w:r w:rsidRPr="00325871">
        <w:rPr>
          <w:rFonts w:eastAsia="Times New Roman"/>
          <w:b/>
          <w:color w:val="auto"/>
          <w:spacing w:val="0"/>
          <w:lang w:val="sr-Latn-CS"/>
        </w:rPr>
        <w:t>О СТРУЧНОМ ОСПОСОБЉАВАЊУ И УСАВРШАВАЊУ У МИНИСТАРСТВУ УНУТРАШЊИХ ПОСЛОВА</w:t>
      </w:r>
    </w:p>
    <w:p w:rsidR="00F2287F" w:rsidRPr="00325871" w:rsidRDefault="00F2287F" w:rsidP="009C704D">
      <w:pPr>
        <w:jc w:val="center"/>
        <w:rPr>
          <w:rFonts w:eastAsia="Times New Roman"/>
          <w:b/>
          <w:color w:val="auto"/>
          <w:spacing w:val="0"/>
        </w:rPr>
      </w:pPr>
    </w:p>
    <w:p w:rsidR="009C704D" w:rsidRPr="00325871" w:rsidRDefault="009C704D" w:rsidP="009C704D">
      <w:pPr>
        <w:jc w:val="left"/>
        <w:rPr>
          <w:rFonts w:eastAsia="Times New Roman"/>
          <w:color w:val="auto"/>
          <w:spacing w:val="0"/>
          <w:lang w:val="sr-Cyrl-CS"/>
        </w:rPr>
      </w:pPr>
    </w:p>
    <w:p w:rsidR="009C704D" w:rsidRPr="00325871" w:rsidRDefault="009C704D" w:rsidP="009C704D">
      <w:pPr>
        <w:tabs>
          <w:tab w:val="left" w:pos="9000"/>
        </w:tabs>
        <w:jc w:val="center"/>
        <w:rPr>
          <w:rFonts w:eastAsia="Times New Roman"/>
          <w:b/>
          <w:color w:val="auto"/>
          <w:spacing w:val="0"/>
          <w:lang w:val="sr-Latn-CS"/>
        </w:rPr>
      </w:pPr>
      <w:r w:rsidRPr="00325871">
        <w:rPr>
          <w:rFonts w:eastAsia="Times New Roman"/>
          <w:b/>
          <w:color w:val="auto"/>
          <w:spacing w:val="0"/>
          <w:lang w:val="sr-Cyrl-CS"/>
        </w:rPr>
        <w:t>Члан 1.</w:t>
      </w:r>
    </w:p>
    <w:p w:rsidR="00B96C68" w:rsidRPr="00325871" w:rsidRDefault="009C704D" w:rsidP="009C704D">
      <w:pPr>
        <w:rPr>
          <w:rFonts w:eastAsia="Times New Roman"/>
          <w:color w:val="auto"/>
          <w:spacing w:val="0"/>
          <w:lang w:val="sr-Cyrl-CS"/>
        </w:rPr>
      </w:pPr>
      <w:r w:rsidRPr="00325871">
        <w:rPr>
          <w:rFonts w:eastAsia="Times New Roman"/>
          <w:b/>
          <w:color w:val="auto"/>
          <w:spacing w:val="0"/>
        </w:rPr>
        <w:tab/>
      </w:r>
      <w:r w:rsidRPr="00325871">
        <w:rPr>
          <w:rFonts w:eastAsia="Times New Roman"/>
          <w:color w:val="auto"/>
          <w:spacing w:val="0"/>
        </w:rPr>
        <w:t xml:space="preserve">У </w:t>
      </w:r>
      <w:r w:rsidRPr="00325871">
        <w:rPr>
          <w:rFonts w:eastAsia="Times New Roman"/>
          <w:color w:val="auto"/>
          <w:spacing w:val="0"/>
          <w:lang w:val="sr-Cyrl-CS"/>
        </w:rPr>
        <w:t>Уредби о стручном оспособљавању и усавршавању у Министарству унутрашњих послова</w:t>
      </w:r>
      <w:r w:rsidRPr="00325871">
        <w:rPr>
          <w:rFonts w:eastAsia="Times New Roman"/>
          <w:color w:val="auto"/>
          <w:spacing w:val="0"/>
        </w:rPr>
        <w:t xml:space="preserve"> („Службени гласник РС”, бр. 42/17 и 56/18)</w:t>
      </w:r>
      <w:r w:rsidR="00914EEF" w:rsidRPr="00325871">
        <w:rPr>
          <w:rFonts w:eastAsia="Times New Roman"/>
          <w:color w:val="auto"/>
          <w:spacing w:val="0"/>
        </w:rPr>
        <w:t xml:space="preserve"> у чл</w:t>
      </w:r>
      <w:r w:rsidR="00914EEF" w:rsidRPr="00325871">
        <w:rPr>
          <w:rFonts w:eastAsia="Times New Roman"/>
          <w:color w:val="auto"/>
          <w:spacing w:val="0"/>
          <w:lang w:val="sr-Latn-CS"/>
        </w:rPr>
        <w:t>ан</w:t>
      </w:r>
      <w:r w:rsidR="00914EEF" w:rsidRPr="00325871">
        <w:rPr>
          <w:rFonts w:eastAsia="Times New Roman"/>
          <w:color w:val="auto"/>
          <w:spacing w:val="0"/>
        </w:rPr>
        <w:t>у</w:t>
      </w:r>
      <w:r w:rsidR="00914EEF" w:rsidRPr="00325871">
        <w:rPr>
          <w:rFonts w:eastAsia="Times New Roman"/>
          <w:color w:val="auto"/>
          <w:spacing w:val="0"/>
          <w:lang w:val="sr-Latn-CS"/>
        </w:rPr>
        <w:t xml:space="preserve"> 32</w:t>
      </w:r>
      <w:r w:rsidR="0024009C" w:rsidRPr="00325871">
        <w:rPr>
          <w:rFonts w:eastAsia="Times New Roman"/>
          <w:color w:val="auto"/>
          <w:spacing w:val="0"/>
        </w:rPr>
        <w:t>.</w:t>
      </w:r>
      <w:r w:rsidR="00914EEF" w:rsidRPr="00325871">
        <w:rPr>
          <w:rFonts w:eastAsia="Times New Roman"/>
          <w:color w:val="auto"/>
          <w:spacing w:val="0"/>
          <w:lang w:val="sr-Cyrl-CS"/>
        </w:rPr>
        <w:t xml:space="preserve"> </w:t>
      </w:r>
      <w:r w:rsidRPr="00325871">
        <w:rPr>
          <w:rFonts w:eastAsia="Times New Roman"/>
          <w:color w:val="auto"/>
          <w:spacing w:val="0"/>
          <w:lang w:val="sr-Cyrl-CS"/>
        </w:rPr>
        <w:t xml:space="preserve">додаје се </w:t>
      </w:r>
      <w:r w:rsidR="000868AD" w:rsidRPr="00325871">
        <w:rPr>
          <w:rFonts w:eastAsia="Times New Roman"/>
          <w:color w:val="auto"/>
          <w:spacing w:val="0"/>
          <w:lang w:val="sr-Cyrl-CS"/>
        </w:rPr>
        <w:t xml:space="preserve">нови </w:t>
      </w:r>
      <w:r w:rsidRPr="00325871">
        <w:rPr>
          <w:rFonts w:eastAsia="Times New Roman"/>
          <w:color w:val="auto"/>
          <w:spacing w:val="0"/>
          <w:lang w:val="sr-Cyrl-CS"/>
        </w:rPr>
        <w:t>став 3. који гласи:</w:t>
      </w:r>
    </w:p>
    <w:p w:rsidR="009C704D" w:rsidRPr="00325871" w:rsidRDefault="009C704D" w:rsidP="009C704D">
      <w:pPr>
        <w:rPr>
          <w:rFonts w:eastAsia="Times New Roman"/>
          <w:color w:val="auto"/>
          <w:spacing w:val="0"/>
          <w:lang w:val="sr-Cyrl-CS"/>
        </w:rPr>
      </w:pPr>
      <w:r w:rsidRPr="00325871">
        <w:rPr>
          <w:rFonts w:eastAsia="Times New Roman"/>
          <w:color w:val="auto"/>
          <w:spacing w:val="0"/>
          <w:lang w:val="sr-Cyrl-CS"/>
        </w:rPr>
        <w:tab/>
        <w:t>„Изузетно од става 2. овог члана, за лица која су са успехом завршила  основне струковне односно основне ака</w:t>
      </w:r>
      <w:r w:rsidR="00914EEF" w:rsidRPr="00325871">
        <w:rPr>
          <w:rFonts w:eastAsia="Times New Roman"/>
          <w:color w:val="auto"/>
          <w:spacing w:val="0"/>
          <w:lang w:val="sr-Cyrl-CS"/>
        </w:rPr>
        <w:t>демске студије Криминалистичко-</w:t>
      </w:r>
      <w:r w:rsidRPr="00325871">
        <w:rPr>
          <w:rFonts w:eastAsia="Times New Roman"/>
          <w:color w:val="auto"/>
          <w:spacing w:val="0"/>
          <w:lang w:val="sr-Cyrl-CS"/>
        </w:rPr>
        <w:t>полицијског универзитета (у даљем тексту: свршени студенти КПУ), а која су одлуком министра примљена на основну полицијску обуку, обука се реализује само у Центру, кроз припремну наставу за полагање завршног испита.</w:t>
      </w:r>
      <w:r w:rsidR="00F2287F" w:rsidRPr="00325871">
        <w:rPr>
          <w:rFonts w:eastAsia="Times New Roman"/>
          <w:color w:val="auto"/>
          <w:spacing w:val="0"/>
          <w:lang w:val="sr-Cyrl-CS"/>
        </w:rPr>
        <w:t>”</w:t>
      </w:r>
    </w:p>
    <w:p w:rsidR="009C704D" w:rsidRPr="00325871" w:rsidRDefault="009C704D" w:rsidP="009C704D">
      <w:pPr>
        <w:rPr>
          <w:rFonts w:eastAsia="Times New Roman"/>
          <w:color w:val="auto"/>
          <w:spacing w:val="0"/>
          <w:lang w:val="sr-Cyrl-CS"/>
        </w:rPr>
      </w:pPr>
      <w:r w:rsidRPr="00325871">
        <w:rPr>
          <w:rFonts w:eastAsia="Times New Roman"/>
          <w:color w:val="auto"/>
          <w:spacing w:val="0"/>
          <w:lang w:val="sr-Cyrl-CS"/>
        </w:rPr>
        <w:tab/>
        <w:t>Досадашњи став 3. постаје став 4.</w:t>
      </w:r>
    </w:p>
    <w:p w:rsidR="009C704D" w:rsidRPr="00325871" w:rsidRDefault="009C704D" w:rsidP="009C704D">
      <w:pPr>
        <w:rPr>
          <w:rFonts w:eastAsia="Times New Roman"/>
          <w:color w:val="auto"/>
          <w:spacing w:val="0"/>
          <w:lang w:val="sr-Cyrl-CS"/>
        </w:rPr>
      </w:pPr>
    </w:p>
    <w:p w:rsidR="009C704D" w:rsidRPr="00325871" w:rsidRDefault="009C704D" w:rsidP="009C704D">
      <w:pPr>
        <w:jc w:val="center"/>
        <w:rPr>
          <w:rFonts w:eastAsia="Times New Roman"/>
          <w:b/>
          <w:color w:val="auto"/>
          <w:spacing w:val="0"/>
          <w:lang w:val="sr-Cyrl-CS"/>
        </w:rPr>
      </w:pPr>
      <w:r w:rsidRPr="00325871">
        <w:rPr>
          <w:rFonts w:eastAsia="Times New Roman"/>
          <w:b/>
          <w:color w:val="auto"/>
          <w:spacing w:val="0"/>
          <w:lang w:val="sr-Cyrl-CS"/>
        </w:rPr>
        <w:t xml:space="preserve">Члан 2. </w:t>
      </w:r>
    </w:p>
    <w:p w:rsidR="009C704D" w:rsidRPr="00325871" w:rsidRDefault="009C704D" w:rsidP="009C704D">
      <w:pPr>
        <w:rPr>
          <w:rFonts w:eastAsia="Times New Roman"/>
          <w:color w:val="auto"/>
          <w:spacing w:val="0"/>
          <w:lang w:val="sr-Cyrl-CS"/>
        </w:rPr>
      </w:pPr>
      <w:r w:rsidRPr="00325871">
        <w:rPr>
          <w:rFonts w:eastAsia="Times New Roman"/>
          <w:b/>
          <w:color w:val="auto"/>
          <w:spacing w:val="0"/>
          <w:lang w:val="sr-Cyrl-CS"/>
        </w:rPr>
        <w:tab/>
      </w:r>
      <w:r w:rsidRPr="00325871">
        <w:rPr>
          <w:rFonts w:eastAsia="Times New Roman"/>
          <w:color w:val="auto"/>
          <w:spacing w:val="0"/>
          <w:lang w:val="sr-Cyrl-CS"/>
        </w:rPr>
        <w:t>У члану 34. додаје се став 2. који гласи:</w:t>
      </w:r>
    </w:p>
    <w:p w:rsidR="009C704D" w:rsidRPr="00325871" w:rsidRDefault="009C704D" w:rsidP="009C704D">
      <w:pPr>
        <w:rPr>
          <w:rFonts w:eastAsia="Times New Roman"/>
          <w:color w:val="auto"/>
          <w:spacing w:val="0"/>
          <w:lang w:val="sr-Cyrl-CS"/>
        </w:rPr>
      </w:pPr>
      <w:r w:rsidRPr="00325871">
        <w:rPr>
          <w:rFonts w:eastAsia="Times New Roman"/>
          <w:color w:val="auto"/>
          <w:spacing w:val="0"/>
          <w:lang w:val="sr-Cyrl-CS"/>
        </w:rPr>
        <w:tab/>
        <w:t>„Изузетно од става 1. тачка 3</w:t>
      </w:r>
      <w:r w:rsidR="00914EEF" w:rsidRPr="00325871">
        <w:rPr>
          <w:rFonts w:eastAsia="Times New Roman"/>
          <w:color w:val="auto"/>
          <w:spacing w:val="0"/>
          <w:lang w:val="sr-Cyrl-CS"/>
        </w:rPr>
        <w:t>)</w:t>
      </w:r>
      <w:r w:rsidRPr="00325871">
        <w:rPr>
          <w:rFonts w:eastAsia="Times New Roman"/>
          <w:color w:val="auto"/>
          <w:spacing w:val="0"/>
          <w:lang w:val="sr-Cyrl-CS"/>
        </w:rPr>
        <w:t xml:space="preserve"> овог члана, право учешћа на конкурсу има свршени студент КПУ који нема више од 27 година старости.”</w:t>
      </w:r>
    </w:p>
    <w:p w:rsidR="009C704D" w:rsidRPr="00325871" w:rsidRDefault="009C704D" w:rsidP="009C704D">
      <w:pPr>
        <w:rPr>
          <w:rFonts w:eastAsia="Times New Roman"/>
          <w:color w:val="auto"/>
          <w:spacing w:val="0"/>
          <w:lang w:val="sr-Cyrl-CS"/>
        </w:rPr>
      </w:pPr>
    </w:p>
    <w:p w:rsidR="009C704D" w:rsidRPr="00325871" w:rsidRDefault="009C704D" w:rsidP="009C704D">
      <w:pPr>
        <w:jc w:val="center"/>
        <w:rPr>
          <w:rFonts w:eastAsia="Times New Roman"/>
          <w:b/>
          <w:color w:val="auto"/>
          <w:spacing w:val="0"/>
          <w:lang w:val="sr-Cyrl-CS"/>
        </w:rPr>
      </w:pPr>
      <w:r w:rsidRPr="00325871">
        <w:rPr>
          <w:rFonts w:eastAsia="Times New Roman"/>
          <w:b/>
          <w:color w:val="auto"/>
          <w:spacing w:val="0"/>
          <w:lang w:val="sr-Cyrl-CS"/>
        </w:rPr>
        <w:t xml:space="preserve">Члан 3. </w:t>
      </w:r>
    </w:p>
    <w:p w:rsidR="009C704D" w:rsidRPr="00325871" w:rsidRDefault="009C704D" w:rsidP="009C704D">
      <w:pPr>
        <w:rPr>
          <w:rFonts w:eastAsia="Times New Roman"/>
          <w:color w:val="auto"/>
          <w:spacing w:val="0"/>
          <w:lang w:val="sr-Cyrl-CS"/>
        </w:rPr>
      </w:pPr>
      <w:r w:rsidRPr="00325871">
        <w:rPr>
          <w:rFonts w:eastAsia="Times New Roman"/>
          <w:color w:val="auto"/>
          <w:spacing w:val="0"/>
          <w:lang w:val="sr-Cyrl-CS"/>
        </w:rPr>
        <w:tab/>
        <w:t xml:space="preserve">У члану 35. додаје се </w:t>
      </w:r>
      <w:r w:rsidR="000868AD" w:rsidRPr="00325871">
        <w:rPr>
          <w:rFonts w:eastAsia="Times New Roman"/>
          <w:color w:val="auto"/>
          <w:spacing w:val="0"/>
          <w:lang w:val="sr-Cyrl-CS"/>
        </w:rPr>
        <w:t xml:space="preserve">нови </w:t>
      </w:r>
      <w:r w:rsidRPr="00325871">
        <w:rPr>
          <w:rFonts w:eastAsia="Times New Roman"/>
          <w:color w:val="auto"/>
          <w:spacing w:val="0"/>
          <w:lang w:val="sr-Cyrl-CS"/>
        </w:rPr>
        <w:t>став 4. који гласи:</w:t>
      </w:r>
    </w:p>
    <w:p w:rsidR="009C704D" w:rsidRPr="00325871" w:rsidRDefault="009C704D" w:rsidP="009C704D">
      <w:pPr>
        <w:rPr>
          <w:spacing w:val="0"/>
        </w:rPr>
      </w:pPr>
      <w:r w:rsidRPr="00325871">
        <w:rPr>
          <w:spacing w:val="0"/>
        </w:rPr>
        <w:tab/>
        <w:t>„Поред документације из става 3. овог члана, свршени студенти КПУ прилажу и доказ о успешно завршеним студијама.”</w:t>
      </w:r>
    </w:p>
    <w:p w:rsidR="009C704D" w:rsidRPr="00325871" w:rsidRDefault="009C704D" w:rsidP="009C704D">
      <w:pPr>
        <w:rPr>
          <w:spacing w:val="0"/>
        </w:rPr>
      </w:pPr>
      <w:r w:rsidRPr="00325871">
        <w:rPr>
          <w:spacing w:val="0"/>
        </w:rPr>
        <w:tab/>
      </w:r>
      <w:r w:rsidR="00914EEF" w:rsidRPr="00325871">
        <w:rPr>
          <w:spacing w:val="0"/>
        </w:rPr>
        <w:t xml:space="preserve">У </w:t>
      </w:r>
      <w:r w:rsidR="00F2287F" w:rsidRPr="00325871">
        <w:rPr>
          <w:spacing w:val="0"/>
        </w:rPr>
        <w:t>д</w:t>
      </w:r>
      <w:r w:rsidRPr="00325871">
        <w:rPr>
          <w:spacing w:val="0"/>
        </w:rPr>
        <w:t>осадашњ</w:t>
      </w:r>
      <w:r w:rsidR="00914EEF" w:rsidRPr="00325871">
        <w:rPr>
          <w:spacing w:val="0"/>
        </w:rPr>
        <w:t>ем</w:t>
      </w:r>
      <w:r w:rsidRPr="00325871">
        <w:rPr>
          <w:spacing w:val="0"/>
        </w:rPr>
        <w:t xml:space="preserve"> став</w:t>
      </w:r>
      <w:r w:rsidR="00914EEF" w:rsidRPr="00325871">
        <w:rPr>
          <w:spacing w:val="0"/>
        </w:rPr>
        <w:t>у</w:t>
      </w:r>
      <w:r w:rsidRPr="00325871">
        <w:rPr>
          <w:spacing w:val="0"/>
        </w:rPr>
        <w:t xml:space="preserve"> 4. </w:t>
      </w:r>
      <w:r w:rsidR="00914EEF" w:rsidRPr="00325871">
        <w:rPr>
          <w:spacing w:val="0"/>
        </w:rPr>
        <w:t xml:space="preserve">који </w:t>
      </w:r>
      <w:r w:rsidRPr="00325871">
        <w:rPr>
          <w:spacing w:val="0"/>
        </w:rPr>
        <w:t>постаје став 5.</w:t>
      </w:r>
      <w:r w:rsidR="00914EEF" w:rsidRPr="00325871">
        <w:rPr>
          <w:spacing w:val="0"/>
        </w:rPr>
        <w:t xml:space="preserve"> реч: „здравстевног</w:t>
      </w:r>
      <w:r w:rsidR="00F2287F" w:rsidRPr="00325871">
        <w:rPr>
          <w:spacing w:val="0"/>
        </w:rPr>
        <w:t>”</w:t>
      </w:r>
      <w:r w:rsidR="00914EEF" w:rsidRPr="00325871">
        <w:rPr>
          <w:spacing w:val="0"/>
        </w:rPr>
        <w:t xml:space="preserve"> замењује се речју: „здравственог</w:t>
      </w:r>
      <w:r w:rsidR="00F2287F" w:rsidRPr="00325871">
        <w:rPr>
          <w:spacing w:val="0"/>
        </w:rPr>
        <w:t>”</w:t>
      </w:r>
      <w:r w:rsidR="00914EEF" w:rsidRPr="00325871">
        <w:rPr>
          <w:spacing w:val="0"/>
        </w:rPr>
        <w:t>.</w:t>
      </w:r>
    </w:p>
    <w:p w:rsidR="009C704D" w:rsidRPr="00325871" w:rsidRDefault="009C704D" w:rsidP="009C704D">
      <w:pPr>
        <w:rPr>
          <w:spacing w:val="0"/>
        </w:rPr>
      </w:pPr>
    </w:p>
    <w:p w:rsidR="009C704D" w:rsidRPr="00325871" w:rsidRDefault="009C704D" w:rsidP="009C704D">
      <w:pPr>
        <w:jc w:val="center"/>
        <w:rPr>
          <w:b/>
          <w:spacing w:val="0"/>
        </w:rPr>
      </w:pPr>
      <w:r w:rsidRPr="00325871">
        <w:rPr>
          <w:b/>
          <w:spacing w:val="0"/>
        </w:rPr>
        <w:t>Члан 4.</w:t>
      </w:r>
    </w:p>
    <w:p w:rsidR="009C704D" w:rsidRPr="00325871" w:rsidRDefault="009C704D" w:rsidP="009C704D">
      <w:pPr>
        <w:rPr>
          <w:spacing w:val="0"/>
        </w:rPr>
      </w:pPr>
      <w:r w:rsidRPr="00325871">
        <w:rPr>
          <w:spacing w:val="0"/>
        </w:rPr>
        <w:tab/>
        <w:t>У члану 36. после речи: „став 1. тач. 1</w:t>
      </w:r>
      <w:r w:rsidRPr="00325871">
        <w:rPr>
          <w:spacing w:val="0"/>
        </w:rPr>
        <w:sym w:font="Symbol" w:char="F02D"/>
      </w:r>
      <w:r w:rsidRPr="00325871">
        <w:rPr>
          <w:spacing w:val="0"/>
        </w:rPr>
        <w:t>6.” додају се речи: „и става 2.”</w:t>
      </w:r>
    </w:p>
    <w:p w:rsidR="009C704D" w:rsidRPr="00325871" w:rsidRDefault="009C704D" w:rsidP="009C704D">
      <w:pPr>
        <w:rPr>
          <w:spacing w:val="0"/>
        </w:rPr>
      </w:pPr>
    </w:p>
    <w:p w:rsidR="009C704D" w:rsidRPr="00325871" w:rsidRDefault="009C704D" w:rsidP="009C704D">
      <w:pPr>
        <w:jc w:val="center"/>
        <w:rPr>
          <w:b/>
          <w:spacing w:val="0"/>
        </w:rPr>
      </w:pPr>
      <w:r w:rsidRPr="00325871">
        <w:rPr>
          <w:b/>
          <w:spacing w:val="0"/>
        </w:rPr>
        <w:t>Члан 5.</w:t>
      </w:r>
    </w:p>
    <w:p w:rsidR="009C704D" w:rsidRPr="00325871" w:rsidRDefault="008E3A3D" w:rsidP="009C704D">
      <w:pPr>
        <w:rPr>
          <w:spacing w:val="0"/>
        </w:rPr>
      </w:pPr>
      <w:r w:rsidRPr="00325871">
        <w:rPr>
          <w:spacing w:val="0"/>
        </w:rPr>
        <w:tab/>
        <w:t>У члану 48. додаје се став 4. који гласи:</w:t>
      </w:r>
    </w:p>
    <w:p w:rsidR="008E3A3D" w:rsidRPr="00325871" w:rsidRDefault="008E3A3D" w:rsidP="009C704D">
      <w:pPr>
        <w:rPr>
          <w:spacing w:val="0"/>
        </w:rPr>
      </w:pPr>
      <w:r w:rsidRPr="00325871">
        <w:rPr>
          <w:spacing w:val="0"/>
        </w:rPr>
        <w:tab/>
        <w:t xml:space="preserve">„Изузетно од става 3. овог члана, </w:t>
      </w:r>
      <w:r w:rsidR="00914EEF" w:rsidRPr="00325871">
        <w:rPr>
          <w:spacing w:val="0"/>
        </w:rPr>
        <w:t>свршени студенти</w:t>
      </w:r>
      <w:r w:rsidRPr="00325871">
        <w:rPr>
          <w:spacing w:val="0"/>
        </w:rPr>
        <w:t xml:space="preserve"> КПУ који су испунили услове предвиђене чланом 34. ове уредбе и који су положили квалификациони испит, </w:t>
      </w:r>
      <w:r w:rsidR="00914EEF" w:rsidRPr="00325871">
        <w:rPr>
          <w:spacing w:val="0"/>
        </w:rPr>
        <w:t>имају</w:t>
      </w:r>
      <w:r w:rsidRPr="00325871">
        <w:rPr>
          <w:spacing w:val="0"/>
        </w:rPr>
        <w:t xml:space="preserve"> приоритет у рангирању у односу на остале кандидате.</w:t>
      </w:r>
      <w:r w:rsidR="00F2287F" w:rsidRPr="00325871">
        <w:rPr>
          <w:spacing w:val="0"/>
        </w:rPr>
        <w:t>”</w:t>
      </w:r>
    </w:p>
    <w:p w:rsidR="008E3A3D" w:rsidRPr="00325871" w:rsidRDefault="008E3A3D" w:rsidP="009C704D">
      <w:pPr>
        <w:rPr>
          <w:spacing w:val="0"/>
        </w:rPr>
      </w:pPr>
    </w:p>
    <w:p w:rsidR="00B72C59" w:rsidRPr="00325871" w:rsidRDefault="00B72C59" w:rsidP="009C704D">
      <w:pPr>
        <w:rPr>
          <w:spacing w:val="0"/>
        </w:rPr>
      </w:pPr>
    </w:p>
    <w:p w:rsidR="00B72C59" w:rsidRPr="00325871" w:rsidRDefault="00B72C59" w:rsidP="009C704D">
      <w:pPr>
        <w:rPr>
          <w:spacing w:val="0"/>
        </w:rPr>
      </w:pPr>
    </w:p>
    <w:p w:rsidR="00B72C59" w:rsidRPr="00325871" w:rsidRDefault="00B72C59" w:rsidP="009C704D">
      <w:pPr>
        <w:rPr>
          <w:spacing w:val="0"/>
        </w:rPr>
      </w:pPr>
    </w:p>
    <w:p w:rsidR="00B72C59" w:rsidRPr="00325871" w:rsidRDefault="00B72C59" w:rsidP="009C704D">
      <w:pPr>
        <w:rPr>
          <w:spacing w:val="0"/>
        </w:rPr>
      </w:pPr>
    </w:p>
    <w:p w:rsidR="008E3A3D" w:rsidRPr="00325871" w:rsidRDefault="008E3A3D" w:rsidP="008E3A3D">
      <w:pPr>
        <w:jc w:val="center"/>
        <w:rPr>
          <w:b/>
          <w:spacing w:val="0"/>
        </w:rPr>
      </w:pPr>
      <w:r w:rsidRPr="00325871">
        <w:rPr>
          <w:b/>
          <w:spacing w:val="0"/>
        </w:rPr>
        <w:t>Члан 6.</w:t>
      </w:r>
    </w:p>
    <w:p w:rsidR="00817AEB" w:rsidRPr="00325871" w:rsidRDefault="00817AEB" w:rsidP="00817AEB">
      <w:pPr>
        <w:rPr>
          <w:spacing w:val="0"/>
        </w:rPr>
      </w:pPr>
      <w:r w:rsidRPr="00325871">
        <w:rPr>
          <w:spacing w:val="0"/>
        </w:rPr>
        <w:tab/>
        <w:t>У члану 50. додаје се став 2. који гласи:</w:t>
      </w:r>
    </w:p>
    <w:p w:rsidR="00817AEB" w:rsidRPr="00325871" w:rsidRDefault="00817AEB" w:rsidP="00817AEB">
      <w:pPr>
        <w:rPr>
          <w:spacing w:val="0"/>
        </w:rPr>
      </w:pPr>
      <w:r w:rsidRPr="00325871">
        <w:rPr>
          <w:spacing w:val="0"/>
        </w:rPr>
        <w:tab/>
        <w:t>„Приликом доношења одлуке о пријему кандидата из става 1. овог члана, а у зависности од броја пријављених кандидата и резултата које су кандидати остварили на квалификационом испиту, министар може донети одлуку да се на обуку приме само кандидати који су остварили најмање 250 бодова.”</w:t>
      </w:r>
    </w:p>
    <w:p w:rsidR="00817AEB" w:rsidRPr="00325871" w:rsidRDefault="00817AEB" w:rsidP="008E3A3D">
      <w:pPr>
        <w:jc w:val="center"/>
        <w:rPr>
          <w:b/>
          <w:spacing w:val="0"/>
        </w:rPr>
      </w:pPr>
    </w:p>
    <w:p w:rsidR="00817AEB" w:rsidRPr="00325871" w:rsidRDefault="00817AEB" w:rsidP="008E3A3D">
      <w:pPr>
        <w:jc w:val="center"/>
        <w:rPr>
          <w:b/>
          <w:spacing w:val="0"/>
        </w:rPr>
      </w:pPr>
      <w:r w:rsidRPr="00325871">
        <w:rPr>
          <w:b/>
          <w:spacing w:val="0"/>
        </w:rPr>
        <w:t>Члан 7.</w:t>
      </w:r>
    </w:p>
    <w:p w:rsidR="008E3A3D" w:rsidRPr="00325871" w:rsidRDefault="008E3A3D" w:rsidP="008E3A3D">
      <w:pPr>
        <w:rPr>
          <w:spacing w:val="0"/>
        </w:rPr>
      </w:pPr>
      <w:r w:rsidRPr="00325871">
        <w:rPr>
          <w:spacing w:val="0"/>
        </w:rPr>
        <w:tab/>
        <w:t>После члана 77. додаје се члан 77а који гласи:</w:t>
      </w:r>
    </w:p>
    <w:p w:rsidR="008E3A3D" w:rsidRPr="00325871" w:rsidRDefault="008E3A3D" w:rsidP="008E3A3D">
      <w:pPr>
        <w:rPr>
          <w:spacing w:val="0"/>
        </w:rPr>
      </w:pPr>
    </w:p>
    <w:p w:rsidR="008E3A3D" w:rsidRPr="00325871" w:rsidRDefault="008E3A3D" w:rsidP="008E3A3D">
      <w:pPr>
        <w:jc w:val="center"/>
        <w:rPr>
          <w:spacing w:val="0"/>
        </w:rPr>
      </w:pPr>
      <w:r w:rsidRPr="00325871">
        <w:rPr>
          <w:spacing w:val="0"/>
        </w:rPr>
        <w:t>„</w:t>
      </w:r>
      <w:r w:rsidRPr="00325871">
        <w:rPr>
          <w:b/>
          <w:spacing w:val="0"/>
        </w:rPr>
        <w:t>Члан 77а</w:t>
      </w:r>
    </w:p>
    <w:p w:rsidR="008E3A3D" w:rsidRPr="00325871" w:rsidRDefault="008E3A3D" w:rsidP="008E3A3D">
      <w:pPr>
        <w:rPr>
          <w:spacing w:val="0"/>
        </w:rPr>
      </w:pPr>
      <w:r w:rsidRPr="00325871">
        <w:rPr>
          <w:spacing w:val="0"/>
        </w:rPr>
        <w:tab/>
        <w:t>„На полазнике који су свршени студенти КПУ се не примењују члан 68. и чланови 70</w:t>
      </w:r>
      <w:r w:rsidR="00F2287F" w:rsidRPr="00325871">
        <w:rPr>
          <w:spacing w:val="0"/>
        </w:rPr>
        <w:sym w:font="Symbol" w:char="F02D"/>
      </w:r>
      <w:r w:rsidRPr="00325871">
        <w:rPr>
          <w:spacing w:val="0"/>
        </w:rPr>
        <w:t>77. ове уредбе, изузев одредби из члана 70. став 1. и члана 72. став. 1.”</w:t>
      </w:r>
    </w:p>
    <w:p w:rsidR="008E3A3D" w:rsidRPr="00325871" w:rsidRDefault="008E3A3D" w:rsidP="008E3A3D">
      <w:pPr>
        <w:rPr>
          <w:spacing w:val="0"/>
        </w:rPr>
      </w:pPr>
    </w:p>
    <w:p w:rsidR="008E3A3D" w:rsidRPr="00325871" w:rsidRDefault="008E3A3D" w:rsidP="008E3A3D">
      <w:pPr>
        <w:jc w:val="center"/>
        <w:rPr>
          <w:b/>
          <w:spacing w:val="0"/>
        </w:rPr>
      </w:pPr>
      <w:r w:rsidRPr="00325871">
        <w:rPr>
          <w:b/>
          <w:spacing w:val="0"/>
        </w:rPr>
        <w:t xml:space="preserve">Члан </w:t>
      </w:r>
      <w:r w:rsidR="00817AEB" w:rsidRPr="00325871">
        <w:rPr>
          <w:b/>
          <w:spacing w:val="0"/>
        </w:rPr>
        <w:t>8</w:t>
      </w:r>
      <w:r w:rsidRPr="00325871">
        <w:rPr>
          <w:b/>
          <w:spacing w:val="0"/>
        </w:rPr>
        <w:t>.</w:t>
      </w:r>
    </w:p>
    <w:p w:rsidR="008E3A3D" w:rsidRPr="00325871" w:rsidRDefault="008E3A3D" w:rsidP="008E3A3D">
      <w:pPr>
        <w:rPr>
          <w:spacing w:val="0"/>
        </w:rPr>
      </w:pPr>
      <w:r w:rsidRPr="00325871">
        <w:rPr>
          <w:spacing w:val="0"/>
        </w:rPr>
        <w:tab/>
        <w:t xml:space="preserve">У члану 78. додаје се </w:t>
      </w:r>
      <w:r w:rsidR="000868AD" w:rsidRPr="00325871">
        <w:rPr>
          <w:spacing w:val="0"/>
        </w:rPr>
        <w:t xml:space="preserve">нови </w:t>
      </w:r>
      <w:r w:rsidRPr="00325871">
        <w:rPr>
          <w:spacing w:val="0"/>
        </w:rPr>
        <w:t>став 2. који гласи:</w:t>
      </w:r>
    </w:p>
    <w:p w:rsidR="008E3A3D" w:rsidRPr="00325871" w:rsidRDefault="008E3A3D" w:rsidP="008E3A3D">
      <w:pPr>
        <w:rPr>
          <w:spacing w:val="0"/>
        </w:rPr>
      </w:pPr>
      <w:r w:rsidRPr="00325871">
        <w:rPr>
          <w:spacing w:val="0"/>
        </w:rPr>
        <w:tab/>
        <w:t>„Изузетно од става 1. овог члана, полазници који су свршени студенти КПУ, након успешно реализоване припремне наставе за полагање завршног испита стичу могућност полагања завршног испита.”</w:t>
      </w:r>
    </w:p>
    <w:p w:rsidR="008E3A3D" w:rsidRPr="00325871" w:rsidRDefault="008E3A3D" w:rsidP="008E3A3D">
      <w:pPr>
        <w:rPr>
          <w:spacing w:val="0"/>
        </w:rPr>
      </w:pPr>
      <w:r w:rsidRPr="00325871">
        <w:rPr>
          <w:spacing w:val="0"/>
        </w:rPr>
        <w:tab/>
        <w:t>Досадашњи став 2. постаје став 3.</w:t>
      </w:r>
    </w:p>
    <w:p w:rsidR="008E3A3D" w:rsidRPr="00325871" w:rsidRDefault="008E3A3D" w:rsidP="008E3A3D">
      <w:pPr>
        <w:rPr>
          <w:spacing w:val="0"/>
        </w:rPr>
      </w:pPr>
    </w:p>
    <w:p w:rsidR="008E3A3D" w:rsidRPr="00325871" w:rsidRDefault="008E3A3D" w:rsidP="008E3A3D">
      <w:pPr>
        <w:jc w:val="center"/>
        <w:rPr>
          <w:b/>
          <w:spacing w:val="0"/>
        </w:rPr>
      </w:pPr>
      <w:r w:rsidRPr="00325871">
        <w:rPr>
          <w:b/>
          <w:spacing w:val="0"/>
        </w:rPr>
        <w:t xml:space="preserve">Члан </w:t>
      </w:r>
      <w:r w:rsidR="00817AEB" w:rsidRPr="00325871">
        <w:rPr>
          <w:b/>
          <w:spacing w:val="0"/>
        </w:rPr>
        <w:t>9</w:t>
      </w:r>
      <w:r w:rsidRPr="00325871">
        <w:rPr>
          <w:b/>
          <w:spacing w:val="0"/>
        </w:rPr>
        <w:t>.</w:t>
      </w:r>
    </w:p>
    <w:p w:rsidR="008E3A3D" w:rsidRPr="00325871" w:rsidRDefault="008E3A3D" w:rsidP="008E3A3D">
      <w:pPr>
        <w:rPr>
          <w:spacing w:val="0"/>
        </w:rPr>
      </w:pPr>
      <w:r w:rsidRPr="00325871">
        <w:rPr>
          <w:spacing w:val="0"/>
        </w:rPr>
        <w:tab/>
        <w:t>У члану 86. став 1. мења се и гласи:</w:t>
      </w:r>
    </w:p>
    <w:p w:rsidR="008E3A3D" w:rsidRPr="00325871" w:rsidRDefault="008E3A3D" w:rsidP="00A83B72">
      <w:pPr>
        <w:rPr>
          <w:spacing w:val="0"/>
        </w:rPr>
      </w:pPr>
      <w:r w:rsidRPr="00325871">
        <w:rPr>
          <w:spacing w:val="0"/>
        </w:rPr>
        <w:tab/>
        <w:t>„Полицијском обуком основног нивоа, запослени у Министарству који нису завршили основну полицијску обуку, курс за полицајце, Средњу школу унутрашњих послова, Вишу школу унутрашњих послова,  Полицијску академију, основне струковне или основне академске студије Криминалистичко-полицијске ака</w:t>
      </w:r>
      <w:r w:rsidR="00F2287F" w:rsidRPr="00325871">
        <w:rPr>
          <w:spacing w:val="0"/>
        </w:rPr>
        <w:t>демије односно Криминалистичко-</w:t>
      </w:r>
      <w:r w:rsidRPr="00325871">
        <w:rPr>
          <w:spacing w:val="0"/>
        </w:rPr>
        <w:t xml:space="preserve">полицијског </w:t>
      </w:r>
      <w:r w:rsidR="00F2287F" w:rsidRPr="00325871">
        <w:rPr>
          <w:spacing w:val="0"/>
        </w:rPr>
        <w:t>у</w:t>
      </w:r>
      <w:r w:rsidRPr="00325871">
        <w:rPr>
          <w:spacing w:val="0"/>
        </w:rPr>
        <w:t>ниверзитета, усвајају знања, стичу вештине и ставове неопходне за обављање полицијских и осталих послова у одређеној области рада Министарства.”</w:t>
      </w:r>
    </w:p>
    <w:p w:rsidR="00A83B72" w:rsidRPr="00325871" w:rsidRDefault="00A83B72" w:rsidP="00A83B72">
      <w:pPr>
        <w:rPr>
          <w:spacing w:val="0"/>
        </w:rPr>
      </w:pPr>
    </w:p>
    <w:p w:rsidR="00817AEB" w:rsidRPr="00325871" w:rsidRDefault="00817AEB" w:rsidP="00817AEB">
      <w:pPr>
        <w:jc w:val="center"/>
        <w:rPr>
          <w:b/>
          <w:spacing w:val="0"/>
        </w:rPr>
      </w:pPr>
      <w:r w:rsidRPr="00325871">
        <w:rPr>
          <w:b/>
          <w:spacing w:val="0"/>
        </w:rPr>
        <w:t>Члан 10.</w:t>
      </w:r>
    </w:p>
    <w:p w:rsidR="00817AEB" w:rsidRPr="00325871" w:rsidRDefault="00817AEB" w:rsidP="00817AEB">
      <w:pPr>
        <w:rPr>
          <w:spacing w:val="0"/>
        </w:rPr>
      </w:pPr>
      <w:r w:rsidRPr="00325871">
        <w:rPr>
          <w:spacing w:val="0"/>
        </w:rPr>
        <w:tab/>
        <w:t>У члану 90. додаје се став 3. који гласи:</w:t>
      </w:r>
    </w:p>
    <w:p w:rsidR="00817AEB" w:rsidRPr="00325871" w:rsidRDefault="00817AEB" w:rsidP="00817AEB">
      <w:pPr>
        <w:rPr>
          <w:spacing w:val="0"/>
        </w:rPr>
      </w:pPr>
      <w:r w:rsidRPr="00325871">
        <w:rPr>
          <w:spacing w:val="0"/>
        </w:rPr>
        <w:tab/>
        <w:t>„На лица из става 1. овог члана</w:t>
      </w:r>
      <w:r w:rsidR="00F2287F" w:rsidRPr="00325871">
        <w:rPr>
          <w:spacing w:val="0"/>
        </w:rPr>
        <w:t>,</w:t>
      </w:r>
      <w:r w:rsidRPr="00325871">
        <w:rPr>
          <w:spacing w:val="0"/>
        </w:rPr>
        <w:t xml:space="preserve"> приликом пријема у радни однос</w:t>
      </w:r>
      <w:r w:rsidR="00F2287F" w:rsidRPr="00325871">
        <w:rPr>
          <w:spacing w:val="0"/>
        </w:rPr>
        <w:t>,</w:t>
      </w:r>
      <w:r w:rsidRPr="00325871">
        <w:rPr>
          <w:spacing w:val="0"/>
        </w:rPr>
        <w:t xml:space="preserve"> не примењују </w:t>
      </w:r>
      <w:r w:rsidR="00F2287F" w:rsidRPr="00325871">
        <w:rPr>
          <w:spacing w:val="0"/>
        </w:rPr>
        <w:t xml:space="preserve">се </w:t>
      </w:r>
      <w:r w:rsidRPr="00325871">
        <w:rPr>
          <w:spacing w:val="0"/>
        </w:rPr>
        <w:t>одредбе прописа које уређују услове за попуну специјалне и посебних јединица полиције, нити посебни услов</w:t>
      </w:r>
      <w:r w:rsidR="00F2287F" w:rsidRPr="00325871">
        <w:rPr>
          <w:spacing w:val="0"/>
        </w:rPr>
        <w:t>и</w:t>
      </w:r>
      <w:r w:rsidRPr="00325871">
        <w:rPr>
          <w:spacing w:val="0"/>
        </w:rPr>
        <w:t xml:space="preserve"> у погледу обука и курсева прописаних актом о унутрашњем уређењу и систематизацији радних места у Министарству.”</w:t>
      </w:r>
    </w:p>
    <w:p w:rsidR="008E3A3D" w:rsidRPr="00325871" w:rsidRDefault="008E3A3D" w:rsidP="008E3A3D">
      <w:pPr>
        <w:jc w:val="center"/>
        <w:rPr>
          <w:spacing w:val="0"/>
        </w:rPr>
      </w:pPr>
    </w:p>
    <w:p w:rsidR="008E3A3D" w:rsidRPr="00325871" w:rsidRDefault="008E3A3D" w:rsidP="008E3A3D">
      <w:pPr>
        <w:jc w:val="center"/>
        <w:rPr>
          <w:b/>
          <w:spacing w:val="0"/>
        </w:rPr>
      </w:pPr>
      <w:r w:rsidRPr="00325871">
        <w:rPr>
          <w:b/>
          <w:spacing w:val="0"/>
        </w:rPr>
        <w:t xml:space="preserve">Члан </w:t>
      </w:r>
      <w:r w:rsidR="00817AEB" w:rsidRPr="00325871">
        <w:rPr>
          <w:b/>
          <w:spacing w:val="0"/>
        </w:rPr>
        <w:t>11</w:t>
      </w:r>
      <w:r w:rsidRPr="00325871">
        <w:rPr>
          <w:b/>
          <w:spacing w:val="0"/>
        </w:rPr>
        <w:t xml:space="preserve">. </w:t>
      </w:r>
    </w:p>
    <w:p w:rsidR="008E3A3D" w:rsidRPr="00325871" w:rsidRDefault="008E3A3D" w:rsidP="008E3A3D">
      <w:pPr>
        <w:rPr>
          <w:spacing w:val="0"/>
        </w:rPr>
      </w:pPr>
      <w:r w:rsidRPr="00325871">
        <w:rPr>
          <w:spacing w:val="0"/>
        </w:rPr>
        <w:tab/>
        <w:t>Поступци који су започети, а нису окончани до дана ступања на снагу ове уредбе, окончаће се у складу са одредбама ове уредбе.</w:t>
      </w:r>
    </w:p>
    <w:p w:rsidR="008E3A3D" w:rsidRPr="00325871" w:rsidRDefault="008E3A3D"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B72C59" w:rsidRPr="00325871" w:rsidRDefault="00B72C59" w:rsidP="008E3A3D">
      <w:pPr>
        <w:rPr>
          <w:spacing w:val="0"/>
        </w:rPr>
      </w:pPr>
    </w:p>
    <w:p w:rsidR="008E3A3D" w:rsidRPr="00325871" w:rsidRDefault="008E3A3D" w:rsidP="008E3A3D">
      <w:pPr>
        <w:jc w:val="center"/>
        <w:rPr>
          <w:b/>
          <w:spacing w:val="0"/>
        </w:rPr>
      </w:pPr>
      <w:r w:rsidRPr="00325871">
        <w:rPr>
          <w:b/>
          <w:spacing w:val="0"/>
        </w:rPr>
        <w:t>Члан 1</w:t>
      </w:r>
      <w:r w:rsidR="00817AEB" w:rsidRPr="00325871">
        <w:rPr>
          <w:b/>
          <w:spacing w:val="0"/>
        </w:rPr>
        <w:t>2</w:t>
      </w:r>
      <w:r w:rsidRPr="00325871">
        <w:rPr>
          <w:b/>
          <w:spacing w:val="0"/>
        </w:rPr>
        <w:t>.</w:t>
      </w:r>
    </w:p>
    <w:p w:rsidR="008E3A3D" w:rsidRPr="00325871" w:rsidRDefault="008E3A3D" w:rsidP="008E3A3D">
      <w:pPr>
        <w:rPr>
          <w:spacing w:val="0"/>
        </w:rPr>
      </w:pPr>
      <w:r w:rsidRPr="00325871">
        <w:rPr>
          <w:spacing w:val="0"/>
        </w:rPr>
        <w:tab/>
        <w:t>Ова уредба ступа на снагу осмог дана од дана објављивања у „Службеном гласнику Републике Србије”.</w:t>
      </w:r>
    </w:p>
    <w:p w:rsidR="008E3A3D" w:rsidRPr="00325871" w:rsidRDefault="008E3A3D" w:rsidP="008E3A3D">
      <w:pPr>
        <w:jc w:val="center"/>
        <w:rPr>
          <w:spacing w:val="0"/>
        </w:rPr>
      </w:pPr>
    </w:p>
    <w:p w:rsidR="00B72C59" w:rsidRPr="00325871" w:rsidRDefault="005A1F1A" w:rsidP="005A1F1A">
      <w:pPr>
        <w:jc w:val="left"/>
        <w:rPr>
          <w:rFonts w:eastAsia="Times New Roman"/>
          <w:color w:val="auto"/>
          <w:spacing w:val="0"/>
          <w:lang w:val="sr-Cyrl-CS" w:eastAsia="en-US"/>
        </w:rPr>
      </w:pPr>
      <w:r w:rsidRPr="00325871">
        <w:rPr>
          <w:rFonts w:eastAsia="Times New Roman"/>
          <w:color w:val="auto"/>
          <w:spacing w:val="0"/>
          <w:lang w:eastAsia="en-US"/>
        </w:rPr>
        <w:t> </w:t>
      </w:r>
      <w:r w:rsidRPr="00325871">
        <w:rPr>
          <w:rFonts w:eastAsia="Times New Roman"/>
          <w:color w:val="auto"/>
          <w:spacing w:val="0"/>
          <w:lang w:val="sr-Cyrl-CS" w:eastAsia="en-US"/>
        </w:rPr>
        <w:t xml:space="preserve">                                                  </w:t>
      </w:r>
    </w:p>
    <w:p w:rsidR="00B72C59" w:rsidRPr="00325871" w:rsidRDefault="00B72C59" w:rsidP="005A1F1A">
      <w:pPr>
        <w:jc w:val="left"/>
        <w:rPr>
          <w:rFonts w:eastAsia="Times New Roman"/>
          <w:color w:val="auto"/>
          <w:spacing w:val="0"/>
          <w:lang w:val="sr-Cyrl-CS" w:eastAsia="en-US"/>
        </w:rPr>
      </w:pPr>
    </w:p>
    <w:p w:rsidR="00B72C59" w:rsidRPr="00325871" w:rsidRDefault="00B72C59" w:rsidP="005A1F1A">
      <w:pPr>
        <w:jc w:val="left"/>
        <w:rPr>
          <w:rFonts w:eastAsia="Times New Roman"/>
          <w:color w:val="auto"/>
          <w:spacing w:val="0"/>
          <w:lang w:val="sr-Cyrl-CS" w:eastAsia="en-US"/>
        </w:rPr>
      </w:pPr>
    </w:p>
    <w:p w:rsidR="005A1F1A" w:rsidRPr="00325871" w:rsidRDefault="005A1F1A" w:rsidP="005A1F1A">
      <w:pPr>
        <w:jc w:val="left"/>
        <w:rPr>
          <w:rFonts w:eastAsia="Times New Roman"/>
          <w:color w:val="auto"/>
          <w:spacing w:val="0"/>
          <w:lang w:val="sr-Cyrl-CS" w:eastAsia="en-US"/>
        </w:rPr>
      </w:pPr>
      <w:r w:rsidRPr="00325871">
        <w:rPr>
          <w:rFonts w:eastAsia="Times New Roman"/>
          <w:color w:val="auto"/>
          <w:spacing w:val="0"/>
          <w:lang w:val="sr-Cyrl-CS" w:eastAsia="en-US"/>
        </w:rPr>
        <w:t xml:space="preserve">     </w:t>
      </w:r>
    </w:p>
    <w:p w:rsidR="00B72C59" w:rsidRPr="00325871" w:rsidRDefault="00B72C59">
      <w:pPr>
        <w:rPr>
          <w:spacing w:val="0"/>
          <w:lang w:val="sr-Cyrl-CS"/>
        </w:rPr>
      </w:pPr>
      <w:r w:rsidRPr="00325871">
        <w:rPr>
          <w:spacing w:val="0"/>
          <w:lang w:val="sr-Cyrl-CS"/>
        </w:rPr>
        <w:t>05 Број: 110-4882/2019</w:t>
      </w:r>
    </w:p>
    <w:p w:rsidR="00B72C59" w:rsidRPr="00325871" w:rsidRDefault="00B72C59">
      <w:pPr>
        <w:rPr>
          <w:spacing w:val="0"/>
          <w:lang w:val="sr-Latn-CS"/>
        </w:rPr>
      </w:pPr>
      <w:r w:rsidRPr="00325871">
        <w:rPr>
          <w:spacing w:val="0"/>
          <w:lang w:val="sr-Cyrl-CS"/>
        </w:rPr>
        <w:t>У</w:t>
      </w:r>
      <w:r w:rsidRPr="00325871">
        <w:rPr>
          <w:spacing w:val="0"/>
          <w:lang w:val="sr-Latn-CS"/>
        </w:rPr>
        <w:t xml:space="preserve"> </w:t>
      </w:r>
      <w:r w:rsidRPr="00325871">
        <w:rPr>
          <w:spacing w:val="0"/>
          <w:lang w:val="sr-Cyrl-CS"/>
        </w:rPr>
        <w:t>Београду</w:t>
      </w:r>
      <w:r w:rsidRPr="00325871">
        <w:rPr>
          <w:spacing w:val="0"/>
          <w:lang w:val="sr-Latn-CS"/>
        </w:rPr>
        <w:t>,</w:t>
      </w:r>
      <w:r w:rsidRPr="00325871">
        <w:rPr>
          <w:spacing w:val="0"/>
          <w:lang w:val="sr-Cyrl-RS"/>
        </w:rPr>
        <w:t xml:space="preserve"> 16. маја </w:t>
      </w:r>
      <w:r w:rsidRPr="00325871">
        <w:rPr>
          <w:spacing w:val="0"/>
          <w:lang w:val="sr-Latn-CS"/>
        </w:rPr>
        <w:t>201</w:t>
      </w:r>
      <w:r w:rsidRPr="00325871">
        <w:rPr>
          <w:spacing w:val="0"/>
          <w:lang w:val="sr-Cyrl-RS"/>
        </w:rPr>
        <w:t>9</w:t>
      </w:r>
      <w:r w:rsidRPr="00325871">
        <w:rPr>
          <w:spacing w:val="0"/>
          <w:lang w:val="sr-Latn-CS"/>
        </w:rPr>
        <w:t xml:space="preserve">. </w:t>
      </w:r>
      <w:r w:rsidRPr="00325871">
        <w:rPr>
          <w:spacing w:val="0"/>
          <w:lang w:val="sr-Cyrl-CS"/>
        </w:rPr>
        <w:t>године</w:t>
      </w:r>
    </w:p>
    <w:p w:rsidR="00B72C59" w:rsidRPr="00325871" w:rsidRDefault="00B72C59">
      <w:pPr>
        <w:rPr>
          <w:spacing w:val="0"/>
          <w:lang w:val="sr-Cyrl-CS"/>
        </w:rPr>
      </w:pPr>
    </w:p>
    <w:p w:rsidR="00B72C59" w:rsidRDefault="00B72C59">
      <w:pPr>
        <w:pStyle w:val="1tekst"/>
        <w:spacing w:before="0" w:after="0"/>
        <w:ind w:hanging="26"/>
        <w:jc w:val="center"/>
        <w:rPr>
          <w:szCs w:val="24"/>
          <w:lang w:val="sr-Cyrl-CS"/>
        </w:rPr>
      </w:pPr>
      <w:r w:rsidRPr="00325871">
        <w:rPr>
          <w:szCs w:val="24"/>
          <w:lang w:val="sr-Cyrl-CS"/>
        </w:rPr>
        <w:t>В</w:t>
      </w:r>
      <w:r w:rsidRPr="00325871">
        <w:rPr>
          <w:szCs w:val="24"/>
          <w:lang w:val="sr-Latn-CS"/>
        </w:rPr>
        <w:t xml:space="preserve"> </w:t>
      </w:r>
      <w:r w:rsidRPr="00325871">
        <w:rPr>
          <w:szCs w:val="24"/>
          <w:lang w:val="sr-Cyrl-CS"/>
        </w:rPr>
        <w:t>Л</w:t>
      </w:r>
      <w:r w:rsidRPr="00325871">
        <w:rPr>
          <w:szCs w:val="24"/>
          <w:lang w:val="sr-Latn-CS"/>
        </w:rPr>
        <w:t xml:space="preserve"> </w:t>
      </w:r>
      <w:r w:rsidRPr="00325871">
        <w:rPr>
          <w:szCs w:val="24"/>
          <w:lang w:val="sr-Cyrl-CS"/>
        </w:rPr>
        <w:t>А</w:t>
      </w:r>
      <w:r w:rsidRPr="00325871">
        <w:rPr>
          <w:szCs w:val="24"/>
          <w:lang w:val="sr-Latn-CS"/>
        </w:rPr>
        <w:t xml:space="preserve"> </w:t>
      </w:r>
      <w:r w:rsidRPr="00325871">
        <w:rPr>
          <w:szCs w:val="24"/>
          <w:lang w:val="sr-Cyrl-CS"/>
        </w:rPr>
        <w:t>Д</w:t>
      </w:r>
      <w:r w:rsidRPr="00325871">
        <w:rPr>
          <w:szCs w:val="24"/>
          <w:lang w:val="sr-Latn-CS"/>
        </w:rPr>
        <w:t xml:space="preserve"> </w:t>
      </w:r>
      <w:r w:rsidRPr="00325871">
        <w:rPr>
          <w:szCs w:val="24"/>
          <w:lang w:val="sr-Cyrl-CS"/>
        </w:rPr>
        <w:t>А</w:t>
      </w:r>
    </w:p>
    <w:p w:rsidR="002761DA" w:rsidRPr="00325871" w:rsidRDefault="002761DA">
      <w:pPr>
        <w:pStyle w:val="1tekst"/>
        <w:spacing w:before="0" w:after="0"/>
        <w:ind w:hanging="26"/>
        <w:jc w:val="center"/>
        <w:rPr>
          <w:szCs w:val="24"/>
          <w:lang w:val="sr-Cyrl-CS"/>
        </w:rPr>
      </w:pPr>
    </w:p>
    <w:tbl>
      <w:tblPr>
        <w:tblW w:w="0" w:type="auto"/>
        <w:tblLook w:val="01E0" w:firstRow="1" w:lastRow="1" w:firstColumn="1" w:lastColumn="1" w:noHBand="0" w:noVBand="0"/>
      </w:tblPr>
      <w:tblGrid>
        <w:gridCol w:w="4786"/>
        <w:gridCol w:w="4820"/>
      </w:tblGrid>
      <w:tr w:rsidR="002761DA" w:rsidRPr="000A36DA" w:rsidTr="002761DA">
        <w:tc>
          <w:tcPr>
            <w:tcW w:w="4786" w:type="dxa"/>
          </w:tcPr>
          <w:p w:rsidR="002761DA" w:rsidRPr="000A36DA" w:rsidRDefault="002761DA">
            <w:pPr>
              <w:spacing w:line="360" w:lineRule="auto"/>
              <w:jc w:val="center"/>
              <w:rPr>
                <w:lang w:val="sr-Cyrl-CS"/>
              </w:rPr>
            </w:pPr>
          </w:p>
        </w:tc>
        <w:tc>
          <w:tcPr>
            <w:tcW w:w="4820" w:type="dxa"/>
          </w:tcPr>
          <w:p w:rsidR="002761DA" w:rsidRDefault="002761DA">
            <w:pPr>
              <w:jc w:val="center"/>
              <w:rPr>
                <w:lang w:val="sr-Cyrl-RS"/>
              </w:rPr>
            </w:pPr>
          </w:p>
          <w:p w:rsidR="002761DA" w:rsidRPr="000A36DA" w:rsidRDefault="002761DA">
            <w:pPr>
              <w:jc w:val="center"/>
              <w:rPr>
                <w:lang w:val="ru-RU"/>
              </w:rPr>
            </w:pPr>
            <w:r w:rsidRPr="000A36DA">
              <w:rPr>
                <w:lang w:val="ru-RU"/>
              </w:rPr>
              <w:t>ПРЕДСЕДНИК</w:t>
            </w:r>
          </w:p>
          <w:p w:rsidR="002761DA" w:rsidRDefault="002761DA">
            <w:pPr>
              <w:jc w:val="center"/>
              <w:rPr>
                <w:lang w:val="sr-Cyrl-RS"/>
              </w:rPr>
            </w:pPr>
          </w:p>
          <w:p w:rsidR="002761DA" w:rsidRPr="00724D28" w:rsidRDefault="002761DA">
            <w:pPr>
              <w:jc w:val="center"/>
              <w:rPr>
                <w:lang w:val="sr-Cyrl-RS"/>
              </w:rPr>
            </w:pPr>
          </w:p>
          <w:p w:rsidR="002761DA" w:rsidRPr="000A36DA" w:rsidRDefault="00455A7F">
            <w:pPr>
              <w:jc w:val="center"/>
              <w:rPr>
                <w:lang w:val="sr-Cyrl-CS"/>
              </w:rPr>
            </w:pPr>
            <w:r>
              <w:rPr>
                <w:lang w:val="ru-RU"/>
              </w:rPr>
              <w:t>Ана Брнабић</w:t>
            </w:r>
          </w:p>
        </w:tc>
      </w:tr>
    </w:tbl>
    <w:p w:rsidR="002761DA" w:rsidRPr="000A36DA" w:rsidRDefault="002761DA">
      <w:pPr>
        <w:rPr>
          <w:lang w:val="sr-Cyrl-CS"/>
        </w:rPr>
      </w:pPr>
    </w:p>
    <w:p w:rsidR="00B72C59" w:rsidRPr="00325871" w:rsidRDefault="00B72C59">
      <w:pPr>
        <w:pStyle w:val="1tekst"/>
        <w:spacing w:before="0" w:after="0"/>
        <w:ind w:hanging="26"/>
        <w:jc w:val="center"/>
        <w:rPr>
          <w:szCs w:val="24"/>
        </w:rPr>
      </w:pPr>
    </w:p>
    <w:p w:rsidR="005A1F1A" w:rsidRPr="00325871" w:rsidRDefault="005A1F1A" w:rsidP="005A1F1A">
      <w:pPr>
        <w:shd w:val="clear" w:color="auto" w:fill="FFFFFF"/>
        <w:jc w:val="left"/>
        <w:rPr>
          <w:rFonts w:eastAsia="Times New Roman"/>
          <w:bCs/>
          <w:color w:val="auto"/>
          <w:spacing w:val="0"/>
          <w:lang w:val="sr-Cyrl-RS"/>
        </w:rPr>
      </w:pPr>
    </w:p>
    <w:sectPr w:rsidR="005A1F1A" w:rsidRPr="00325871" w:rsidSect="00B72C59">
      <w:headerReference w:type="even" r:id="rId7"/>
      <w:headerReference w:type="default" r:id="rId8"/>
      <w:footerReference w:type="even" r:id="rId9"/>
      <w:footerReference w:type="default" r:id="rId10"/>
      <w:headerReference w:type="first" r:id="rId11"/>
      <w:footerReference w:type="first" r:id="rId12"/>
      <w:pgSz w:w="12240" w:h="15840"/>
      <w:pgMar w:top="709"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E2D" w:rsidRDefault="00C95E2D" w:rsidP="00B72C59">
      <w:r>
        <w:separator/>
      </w:r>
    </w:p>
  </w:endnote>
  <w:endnote w:type="continuationSeparator" w:id="0">
    <w:p w:rsidR="00C95E2D" w:rsidRDefault="00C95E2D" w:rsidP="00B7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E2D" w:rsidRDefault="00C95E2D" w:rsidP="00B72C59">
      <w:r>
        <w:separator/>
      </w:r>
    </w:p>
  </w:footnote>
  <w:footnote w:type="continuationSeparator" w:id="0">
    <w:p w:rsidR="00C95E2D" w:rsidRDefault="00C95E2D" w:rsidP="00B72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rsidP="00CC24B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72C59" w:rsidRDefault="00B72C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rsidP="00CC24B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62DC6">
      <w:rPr>
        <w:rStyle w:val="PageNumber"/>
        <w:noProof/>
      </w:rPr>
      <w:t>3</w:t>
    </w:r>
    <w:r>
      <w:rPr>
        <w:rStyle w:val="PageNumber"/>
      </w:rPr>
      <w:fldChar w:fldCharType="end"/>
    </w:r>
  </w:p>
  <w:p w:rsidR="00B72C59" w:rsidRDefault="00B72C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C59" w:rsidRDefault="00B72C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1308"/>
    <w:multiLevelType w:val="hybridMultilevel"/>
    <w:tmpl w:val="E0B4E656"/>
    <w:lvl w:ilvl="0" w:tplc="2C041F2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E868C9"/>
    <w:multiLevelType w:val="multilevel"/>
    <w:tmpl w:val="1F964260"/>
    <w:lvl w:ilvl="0">
      <w:start w:val="1"/>
      <w:numFmt w:val="decimal"/>
      <w:suff w:val="space"/>
      <w:lvlText w:val="%1."/>
      <w:lvlJc w:val="center"/>
      <w:pPr>
        <w:ind w:left="0" w:firstLine="0"/>
      </w:pPr>
      <w:rPr>
        <w:rFonts w:hint="default"/>
      </w:rPr>
    </w:lvl>
    <w:lvl w:ilvl="1">
      <w:start w:val="1"/>
      <w:numFmt w:val="upperRoman"/>
      <w:lvlRestart w:val="0"/>
      <w:pStyle w:val="Heading2"/>
      <w:suff w:val="space"/>
      <w:lvlText w:val="%2."/>
      <w:lvlJc w:val="center"/>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4D544354"/>
    <w:multiLevelType w:val="multilevel"/>
    <w:tmpl w:val="9050EA9C"/>
    <w:lvl w:ilvl="0">
      <w:start w:val="1"/>
      <w:numFmt w:val="decimal"/>
      <w:lvlText w:val="%1."/>
      <w:lvlJc w:val="left"/>
      <w:pPr>
        <w:tabs>
          <w:tab w:val="num" w:pos="360"/>
        </w:tabs>
        <w:ind w:left="360" w:hanging="360"/>
      </w:pPr>
    </w:lvl>
    <w:lvl w:ilvl="1">
      <w:start w:val="1"/>
      <w:numFmt w:val="none"/>
      <w:suff w:val="nothing"/>
      <w:lvlText w:val=""/>
      <w:lvlJc w:val="left"/>
      <w:rPr>
        <w:rFonts w:hint="default"/>
      </w:rPr>
    </w:lvl>
    <w:lvl w:ilvl="2">
      <w:start w:val="1"/>
      <w:numFmt w:val="none"/>
      <w:suff w:val="nothing"/>
      <w:lvlText w:val=""/>
      <w:lvlJc w:val="left"/>
      <w:rPr>
        <w:rFonts w:hint="default"/>
      </w:rPr>
    </w:lvl>
    <w:lvl w:ilvl="3">
      <w:start w:val="1"/>
      <w:numFmt w:val="none"/>
      <w:pStyle w:val="Heading4"/>
      <w:suff w:val="nothing"/>
      <w:lvlText w:val=""/>
      <w:lvlJc w:val="left"/>
      <w:rPr>
        <w:rFonts w:hint="default"/>
      </w:rPr>
    </w:lvl>
    <w:lvl w:ilvl="4">
      <w:start w:val="1"/>
      <w:numFmt w:val="none"/>
      <w:pStyle w:val="Heading5"/>
      <w:suff w:val="nothing"/>
      <w:lvlText w:val=""/>
      <w:lvlJc w:val="left"/>
      <w:rPr>
        <w:rFonts w:hint="default"/>
      </w:rPr>
    </w:lvl>
    <w:lvl w:ilvl="5">
      <w:start w:val="1"/>
      <w:numFmt w:val="none"/>
      <w:pStyle w:val="Heading6"/>
      <w:suff w:val="nothing"/>
      <w:lvlText w:val=""/>
      <w:lvlJc w:val="left"/>
      <w:rPr>
        <w:rFonts w:hint="default"/>
      </w:rPr>
    </w:lvl>
    <w:lvl w:ilvl="6">
      <w:start w:val="1"/>
      <w:numFmt w:val="none"/>
      <w:pStyle w:val="Heading7"/>
      <w:suff w:val="nothing"/>
      <w:lvlText w:val=""/>
      <w:lvlJc w:val="left"/>
      <w:rPr>
        <w:rFonts w:hint="default"/>
      </w:rPr>
    </w:lvl>
    <w:lvl w:ilvl="7">
      <w:start w:val="1"/>
      <w:numFmt w:val="none"/>
      <w:pStyle w:val="Heading8"/>
      <w:suff w:val="nothing"/>
      <w:lvlText w:val=""/>
      <w:lvlJc w:val="left"/>
      <w:rPr>
        <w:rFonts w:hint="default"/>
      </w:rPr>
    </w:lvl>
    <w:lvl w:ilvl="8">
      <w:start w:val="1"/>
      <w:numFmt w:val="none"/>
      <w:pStyle w:val="Heading9"/>
      <w:suff w:val="nothing"/>
      <w:lvlText w:val=""/>
      <w:lvlJc w:val="left"/>
      <w:rPr>
        <w:rFonts w:hint="default"/>
      </w:rPr>
    </w:lvl>
  </w:abstractNum>
  <w:num w:numId="1">
    <w:abstractNumId w:val="1"/>
  </w:num>
  <w:num w:numId="2">
    <w:abstractNumId w:val="2"/>
  </w:num>
  <w:num w:numId="3">
    <w:abstractNumId w:val="2"/>
  </w:num>
  <w:num w:numId="4">
    <w:abstractNumId w:val="2"/>
  </w:num>
  <w:num w:numId="5">
    <w:abstractNumId w:val="2"/>
  </w:num>
  <w:num w:numId="6">
    <w:abstractNumId w:val="2"/>
  </w:num>
  <w:num w:numId="7">
    <w:abstractNumId w:val="2"/>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 w:numId="15">
    <w:abstractNumId w:val="1"/>
  </w:num>
  <w:num w:numId="16">
    <w:abstractNumId w:val="2"/>
  </w:num>
  <w:num w:numId="17">
    <w:abstractNumId w:val="2"/>
  </w:num>
  <w:num w:numId="18">
    <w:abstractNumId w:val="2"/>
  </w:num>
  <w:num w:numId="19">
    <w:abstractNumId w:val="2"/>
  </w:num>
  <w:num w:numId="20">
    <w:abstractNumId w:val="2"/>
  </w:num>
  <w:num w:numId="21">
    <w:abstractNumId w:val="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C704D"/>
    <w:rsid w:val="00026007"/>
    <w:rsid w:val="0006734D"/>
    <w:rsid w:val="000868AD"/>
    <w:rsid w:val="0009747A"/>
    <w:rsid w:val="00216DD6"/>
    <w:rsid w:val="0024009C"/>
    <w:rsid w:val="002761DA"/>
    <w:rsid w:val="002A51E9"/>
    <w:rsid w:val="002B1926"/>
    <w:rsid w:val="002C4D10"/>
    <w:rsid w:val="00325871"/>
    <w:rsid w:val="00455A7F"/>
    <w:rsid w:val="004F5566"/>
    <w:rsid w:val="005A1F1A"/>
    <w:rsid w:val="005F3BDF"/>
    <w:rsid w:val="0062740F"/>
    <w:rsid w:val="007C4AD0"/>
    <w:rsid w:val="00817AEB"/>
    <w:rsid w:val="008E3A3D"/>
    <w:rsid w:val="00914EEF"/>
    <w:rsid w:val="0096112F"/>
    <w:rsid w:val="00962DC6"/>
    <w:rsid w:val="009C704D"/>
    <w:rsid w:val="00A83B72"/>
    <w:rsid w:val="00B72C59"/>
    <w:rsid w:val="00B96C68"/>
    <w:rsid w:val="00C619CD"/>
    <w:rsid w:val="00C95E2D"/>
    <w:rsid w:val="00E12989"/>
    <w:rsid w:val="00F000DD"/>
    <w:rsid w:val="00F2287F"/>
    <w:rsid w:val="00F32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E542F4-B5EB-4166-9DE6-08F00083D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color w:val="000000"/>
        <w:spacing w:val="20"/>
        <w:sz w:val="24"/>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989"/>
    <w:rPr>
      <w:lang w:eastAsia="sr-Latn-CS"/>
    </w:rPr>
  </w:style>
  <w:style w:type="paragraph" w:styleId="Heading1">
    <w:name w:val="heading 1"/>
    <w:basedOn w:val="Normal"/>
    <w:next w:val="Normal"/>
    <w:link w:val="Heading1Char"/>
    <w:qFormat/>
    <w:rsid w:val="00E12989"/>
    <w:pPr>
      <w:keepNext/>
      <w:jc w:val="right"/>
      <w:outlineLvl w:val="0"/>
    </w:pPr>
    <w:rPr>
      <w:rFonts w:eastAsia="Times New Roman"/>
      <w:b/>
      <w:szCs w:val="20"/>
    </w:rPr>
  </w:style>
  <w:style w:type="paragraph" w:styleId="Heading2">
    <w:name w:val="heading 2"/>
    <w:basedOn w:val="Normal"/>
    <w:next w:val="Normal"/>
    <w:link w:val="Heading2Char"/>
    <w:qFormat/>
    <w:rsid w:val="00E12989"/>
    <w:pPr>
      <w:keepNext/>
      <w:numPr>
        <w:ilvl w:val="1"/>
        <w:numId w:val="15"/>
      </w:numPr>
      <w:jc w:val="center"/>
      <w:outlineLvl w:val="1"/>
    </w:pPr>
    <w:rPr>
      <w:rFonts w:eastAsia="Times New Roman"/>
      <w:b/>
      <w:sz w:val="22"/>
      <w:szCs w:val="20"/>
      <w:lang w:val="sr-Cyrl-CS"/>
    </w:rPr>
  </w:style>
  <w:style w:type="paragraph" w:styleId="Heading3">
    <w:name w:val="heading 3"/>
    <w:basedOn w:val="Normal"/>
    <w:next w:val="Normal"/>
    <w:link w:val="Heading3Char"/>
    <w:qFormat/>
    <w:rsid w:val="00E12989"/>
    <w:pPr>
      <w:keepNext/>
      <w:jc w:val="center"/>
      <w:outlineLvl w:val="2"/>
    </w:pPr>
    <w:rPr>
      <w:rFonts w:eastAsia="Times New Roman"/>
      <w:b/>
      <w:szCs w:val="20"/>
      <w:lang w:val="sr-Cyrl-CS"/>
    </w:rPr>
  </w:style>
  <w:style w:type="paragraph" w:styleId="Heading4">
    <w:name w:val="heading 4"/>
    <w:basedOn w:val="Normal"/>
    <w:next w:val="Normal"/>
    <w:link w:val="Heading4Char"/>
    <w:qFormat/>
    <w:rsid w:val="00E12989"/>
    <w:pPr>
      <w:keepNext/>
      <w:numPr>
        <w:ilvl w:val="3"/>
        <w:numId w:val="21"/>
      </w:numPr>
      <w:jc w:val="center"/>
      <w:outlineLvl w:val="3"/>
    </w:pPr>
    <w:rPr>
      <w:rFonts w:eastAsia="Times New Roman"/>
      <w:b/>
      <w:sz w:val="26"/>
      <w:lang w:eastAsia="en-US"/>
    </w:rPr>
  </w:style>
  <w:style w:type="paragraph" w:styleId="Heading5">
    <w:name w:val="heading 5"/>
    <w:basedOn w:val="Normal"/>
    <w:next w:val="Normal"/>
    <w:link w:val="Heading5Char"/>
    <w:qFormat/>
    <w:rsid w:val="00E12989"/>
    <w:pPr>
      <w:keepNext/>
      <w:numPr>
        <w:ilvl w:val="4"/>
        <w:numId w:val="21"/>
      </w:numPr>
      <w:tabs>
        <w:tab w:val="left" w:pos="1134"/>
      </w:tabs>
      <w:spacing w:before="240" w:after="60"/>
      <w:outlineLvl w:val="4"/>
    </w:pPr>
    <w:rPr>
      <w:rFonts w:eastAsia="Times New Roman"/>
      <w:b/>
      <w:i/>
      <w:sz w:val="26"/>
      <w:lang w:eastAsia="en-US"/>
    </w:rPr>
  </w:style>
  <w:style w:type="paragraph" w:styleId="Heading6">
    <w:name w:val="heading 6"/>
    <w:basedOn w:val="Normal"/>
    <w:next w:val="Normal"/>
    <w:link w:val="Heading6Char"/>
    <w:qFormat/>
    <w:rsid w:val="00E12989"/>
    <w:pPr>
      <w:keepNext/>
      <w:numPr>
        <w:ilvl w:val="5"/>
        <w:numId w:val="21"/>
      </w:numPr>
      <w:tabs>
        <w:tab w:val="left" w:pos="1134"/>
      </w:tabs>
      <w:spacing w:before="240" w:after="60"/>
      <w:outlineLvl w:val="5"/>
    </w:pPr>
    <w:rPr>
      <w:rFonts w:eastAsia="Times New Roman"/>
      <w:b/>
      <w:sz w:val="22"/>
      <w:lang w:eastAsia="en-US"/>
    </w:rPr>
  </w:style>
  <w:style w:type="paragraph" w:styleId="Heading7">
    <w:name w:val="heading 7"/>
    <w:basedOn w:val="Normal"/>
    <w:next w:val="Normal"/>
    <w:link w:val="Heading7Char"/>
    <w:qFormat/>
    <w:rsid w:val="00E12989"/>
    <w:pPr>
      <w:keepNext/>
      <w:numPr>
        <w:ilvl w:val="6"/>
        <w:numId w:val="21"/>
      </w:numPr>
      <w:tabs>
        <w:tab w:val="left" w:pos="1134"/>
      </w:tabs>
      <w:spacing w:before="240" w:after="60"/>
      <w:outlineLvl w:val="6"/>
    </w:pPr>
    <w:rPr>
      <w:rFonts w:eastAsia="Times New Roman"/>
      <w:lang w:eastAsia="en-US"/>
    </w:rPr>
  </w:style>
  <w:style w:type="paragraph" w:styleId="Heading8">
    <w:name w:val="heading 8"/>
    <w:basedOn w:val="Normal"/>
    <w:next w:val="Normal"/>
    <w:link w:val="Heading8Char"/>
    <w:qFormat/>
    <w:rsid w:val="00E12989"/>
    <w:pPr>
      <w:keepNext/>
      <w:numPr>
        <w:ilvl w:val="7"/>
        <w:numId w:val="21"/>
      </w:numPr>
      <w:tabs>
        <w:tab w:val="left" w:pos="1134"/>
      </w:tabs>
      <w:spacing w:before="240" w:after="60"/>
      <w:outlineLvl w:val="7"/>
    </w:pPr>
    <w:rPr>
      <w:rFonts w:eastAsia="Times New Roman"/>
      <w:i/>
      <w:lang w:eastAsia="en-US"/>
    </w:rPr>
  </w:style>
  <w:style w:type="paragraph" w:styleId="Heading9">
    <w:name w:val="heading 9"/>
    <w:basedOn w:val="Normal"/>
    <w:next w:val="Normal"/>
    <w:link w:val="Heading9Char"/>
    <w:qFormat/>
    <w:rsid w:val="00E12989"/>
    <w:pPr>
      <w:keepNext/>
      <w:numPr>
        <w:ilvl w:val="8"/>
        <w:numId w:val="21"/>
      </w:numPr>
      <w:tabs>
        <w:tab w:val="left" w:pos="1134"/>
      </w:tabs>
      <w:spacing w:before="240" w:after="60"/>
      <w:outlineLvl w:val="8"/>
    </w:pPr>
    <w:rPr>
      <w:rFonts w:eastAsia="Times New Roman"/>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12989"/>
    <w:rPr>
      <w:rFonts w:ascii="Times New Roman" w:eastAsia="Times New Roman" w:hAnsi="Times New Roman" w:cs="Times New Roman"/>
      <w:b/>
      <w:szCs w:val="20"/>
      <w:lang w:eastAsia="sr-Latn-CS"/>
    </w:rPr>
  </w:style>
  <w:style w:type="character" w:customStyle="1" w:styleId="Heading2Char">
    <w:name w:val="Heading 2 Char"/>
    <w:link w:val="Heading2"/>
    <w:rsid w:val="00E12989"/>
    <w:rPr>
      <w:rFonts w:eastAsia="Times New Roman" w:cs="Times New Roman"/>
      <w:b/>
      <w:sz w:val="22"/>
      <w:szCs w:val="20"/>
      <w:lang w:val="sr-Cyrl-CS" w:eastAsia="sr-Latn-CS"/>
    </w:rPr>
  </w:style>
  <w:style w:type="character" w:customStyle="1" w:styleId="Heading3Char">
    <w:name w:val="Heading 3 Char"/>
    <w:link w:val="Heading3"/>
    <w:rsid w:val="00E12989"/>
    <w:rPr>
      <w:rFonts w:ascii="Times New Roman" w:eastAsia="Times New Roman" w:hAnsi="Times New Roman" w:cs="Times New Roman"/>
      <w:b/>
      <w:szCs w:val="20"/>
      <w:lang w:val="sr-Cyrl-CS" w:eastAsia="sr-Latn-CS"/>
    </w:rPr>
  </w:style>
  <w:style w:type="character" w:customStyle="1" w:styleId="Heading4Char">
    <w:name w:val="Heading 4 Char"/>
    <w:link w:val="Heading4"/>
    <w:rsid w:val="00E12989"/>
    <w:rPr>
      <w:rFonts w:eastAsia="Times New Roman"/>
      <w:b/>
      <w:sz w:val="26"/>
    </w:rPr>
  </w:style>
  <w:style w:type="character" w:customStyle="1" w:styleId="Heading5Char">
    <w:name w:val="Heading 5 Char"/>
    <w:link w:val="Heading5"/>
    <w:rsid w:val="00E12989"/>
    <w:rPr>
      <w:rFonts w:eastAsia="Times New Roman"/>
      <w:b/>
      <w:i/>
      <w:sz w:val="26"/>
    </w:rPr>
  </w:style>
  <w:style w:type="character" w:customStyle="1" w:styleId="Heading6Char">
    <w:name w:val="Heading 6 Char"/>
    <w:link w:val="Heading6"/>
    <w:rsid w:val="00E12989"/>
    <w:rPr>
      <w:rFonts w:eastAsia="Times New Roman"/>
      <w:b/>
      <w:sz w:val="22"/>
    </w:rPr>
  </w:style>
  <w:style w:type="character" w:customStyle="1" w:styleId="Heading7Char">
    <w:name w:val="Heading 7 Char"/>
    <w:link w:val="Heading7"/>
    <w:rsid w:val="00E12989"/>
    <w:rPr>
      <w:rFonts w:eastAsia="Times New Roman"/>
    </w:rPr>
  </w:style>
  <w:style w:type="character" w:customStyle="1" w:styleId="Heading8Char">
    <w:name w:val="Heading 8 Char"/>
    <w:link w:val="Heading8"/>
    <w:rsid w:val="00E12989"/>
    <w:rPr>
      <w:rFonts w:eastAsia="Times New Roman"/>
      <w:i/>
    </w:rPr>
  </w:style>
  <w:style w:type="character" w:customStyle="1" w:styleId="Heading9Char">
    <w:name w:val="Heading 9 Char"/>
    <w:link w:val="Heading9"/>
    <w:rsid w:val="00E12989"/>
    <w:rPr>
      <w:rFonts w:eastAsia="Times New Roman" w:cs="Times New Roman"/>
      <w:sz w:val="22"/>
      <w:szCs w:val="20"/>
    </w:rPr>
  </w:style>
  <w:style w:type="character" w:styleId="Emphasis">
    <w:name w:val="Emphasis"/>
    <w:uiPriority w:val="99"/>
    <w:qFormat/>
    <w:rsid w:val="00E12989"/>
    <w:rPr>
      <w:i/>
      <w:iCs/>
    </w:rPr>
  </w:style>
  <w:style w:type="paragraph" w:styleId="NoSpacing">
    <w:name w:val="No Spacing"/>
    <w:link w:val="NoSpacingChar"/>
    <w:uiPriority w:val="1"/>
    <w:qFormat/>
    <w:rsid w:val="00E12989"/>
    <w:pPr>
      <w:spacing w:line="360" w:lineRule="auto"/>
    </w:pPr>
    <w:rPr>
      <w:rFonts w:ascii="Calibri" w:eastAsia="Times New Roman" w:hAnsi="Calibri"/>
      <w:sz w:val="22"/>
    </w:rPr>
  </w:style>
  <w:style w:type="character" w:customStyle="1" w:styleId="NoSpacingChar">
    <w:name w:val="No Spacing Char"/>
    <w:link w:val="NoSpacing"/>
    <w:uiPriority w:val="1"/>
    <w:rsid w:val="00E12989"/>
    <w:rPr>
      <w:rFonts w:ascii="Calibri" w:eastAsia="Times New Roman" w:hAnsi="Calibri"/>
      <w:sz w:val="22"/>
      <w:lang w:bidi="ar-SA"/>
    </w:rPr>
  </w:style>
  <w:style w:type="paragraph" w:styleId="ListParagraph">
    <w:name w:val="List Paragraph"/>
    <w:basedOn w:val="Normal"/>
    <w:uiPriority w:val="34"/>
    <w:qFormat/>
    <w:rsid w:val="00E12989"/>
    <w:pPr>
      <w:spacing w:after="200" w:line="276" w:lineRule="auto"/>
      <w:ind w:left="720"/>
      <w:contextualSpacing/>
    </w:pPr>
    <w:rPr>
      <w:rFonts w:ascii="Calibri" w:hAnsi="Calibri"/>
      <w:sz w:val="22"/>
      <w:szCs w:val="22"/>
      <w:lang w:eastAsia="en-US"/>
    </w:rPr>
  </w:style>
  <w:style w:type="paragraph" w:styleId="TOCHeading">
    <w:name w:val="TOC Heading"/>
    <w:basedOn w:val="Heading1"/>
    <w:next w:val="Normal"/>
    <w:qFormat/>
    <w:rsid w:val="00E12989"/>
    <w:pPr>
      <w:keepLines/>
      <w:spacing w:before="480" w:line="276" w:lineRule="auto"/>
      <w:jc w:val="left"/>
      <w:outlineLvl w:val="9"/>
    </w:pPr>
    <w:rPr>
      <w:rFonts w:ascii="Cambria" w:hAnsi="Cambria"/>
      <w:bCs/>
      <w:color w:val="365F91"/>
      <w:sz w:val="28"/>
      <w:szCs w:val="28"/>
      <w:lang w:eastAsia="en-US"/>
    </w:rPr>
  </w:style>
  <w:style w:type="paragraph" w:styleId="Title">
    <w:name w:val="Title"/>
    <w:basedOn w:val="Normal"/>
    <w:link w:val="TitleChar"/>
    <w:qFormat/>
    <w:rsid w:val="00E12989"/>
    <w:pPr>
      <w:jc w:val="center"/>
    </w:pPr>
    <w:rPr>
      <w:rFonts w:eastAsia="Times New Roman"/>
      <w:b/>
      <w:color w:val="auto"/>
      <w:spacing w:val="0"/>
      <w:lang w:val="sr-Cyrl-CS" w:eastAsia="en-US"/>
    </w:rPr>
  </w:style>
  <w:style w:type="character" w:customStyle="1" w:styleId="TitleChar">
    <w:name w:val="Title Char"/>
    <w:basedOn w:val="DefaultParagraphFont"/>
    <w:link w:val="Title"/>
    <w:rsid w:val="00E12989"/>
    <w:rPr>
      <w:rFonts w:eastAsia="Times New Roman"/>
      <w:b/>
      <w:color w:val="auto"/>
      <w:spacing w:val="0"/>
      <w:lang w:val="sr-Cyrl-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B72C59"/>
    <w:pPr>
      <w:tabs>
        <w:tab w:val="center" w:pos="4535"/>
        <w:tab w:val="right" w:pos="9071"/>
      </w:tabs>
    </w:pPr>
    <w:rPr>
      <w:color w:val="auto"/>
      <w:spacing w:val="0"/>
      <w:szCs w:val="22"/>
      <w:lang w:eastAsia="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72C59"/>
    <w:rPr>
      <w:color w:val="auto"/>
      <w:spacing w:val="0"/>
      <w:szCs w:val="22"/>
    </w:rPr>
  </w:style>
  <w:style w:type="paragraph" w:customStyle="1" w:styleId="1tekst">
    <w:name w:val="1tekst"/>
    <w:basedOn w:val="Normal"/>
    <w:rsid w:val="00B72C59"/>
    <w:pPr>
      <w:spacing w:before="100" w:after="100"/>
      <w:ind w:firstLine="240"/>
    </w:pPr>
    <w:rPr>
      <w:rFonts w:eastAsia="Times New Roman"/>
      <w:color w:val="auto"/>
      <w:spacing w:val="0"/>
      <w:szCs w:val="20"/>
      <w:lang w:eastAsia="en-US"/>
    </w:rPr>
  </w:style>
  <w:style w:type="paragraph" w:styleId="Header">
    <w:name w:val="header"/>
    <w:basedOn w:val="Normal"/>
    <w:link w:val="HeaderChar"/>
    <w:uiPriority w:val="99"/>
    <w:unhideWhenUsed/>
    <w:rsid w:val="00B72C59"/>
    <w:pPr>
      <w:tabs>
        <w:tab w:val="center" w:pos="4680"/>
        <w:tab w:val="right" w:pos="9360"/>
      </w:tabs>
    </w:pPr>
  </w:style>
  <w:style w:type="character" w:customStyle="1" w:styleId="HeaderChar">
    <w:name w:val="Header Char"/>
    <w:basedOn w:val="DefaultParagraphFont"/>
    <w:link w:val="Header"/>
    <w:uiPriority w:val="99"/>
    <w:rsid w:val="00B72C59"/>
    <w:rPr>
      <w:lang w:eastAsia="sr-Latn-CS"/>
    </w:rPr>
  </w:style>
  <w:style w:type="character" w:styleId="PageNumber">
    <w:name w:val="page number"/>
    <w:basedOn w:val="DefaultParagraphFont"/>
    <w:uiPriority w:val="99"/>
    <w:semiHidden/>
    <w:unhideWhenUsed/>
    <w:rsid w:val="00B72C59"/>
  </w:style>
  <w:style w:type="paragraph" w:styleId="BalloonText">
    <w:name w:val="Balloon Text"/>
    <w:basedOn w:val="Normal"/>
    <w:link w:val="BalloonTextChar"/>
    <w:uiPriority w:val="99"/>
    <w:semiHidden/>
    <w:unhideWhenUsed/>
    <w:rsid w:val="002761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1DA"/>
    <w:rPr>
      <w:rFonts w:ascii="Segoe UI" w:hAnsi="Segoe UI" w:cs="Segoe UI"/>
      <w:sz w:val="18"/>
      <w:szCs w:val="18"/>
      <w:lang w:eastAsia="sr-Latn-CS"/>
    </w:rPr>
  </w:style>
  <w:style w:type="paragraph" w:customStyle="1" w:styleId="a">
    <w:name w:val="мкиу"/>
    <w:rsid w:val="002761DA"/>
    <w:pPr>
      <w:tabs>
        <w:tab w:val="left" w:pos="1418"/>
      </w:tabs>
    </w:pPr>
    <w:rPr>
      <w:rFonts w:eastAsia="Times New Roman"/>
      <w:color w:val="auto"/>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ivukovic</dc:creator>
  <cp:lastModifiedBy>Bojan Grgic</cp:lastModifiedBy>
  <cp:revision>2</cp:revision>
  <cp:lastPrinted>2019-05-16T09:46:00Z</cp:lastPrinted>
  <dcterms:created xsi:type="dcterms:W3CDTF">2019-05-22T11:42:00Z</dcterms:created>
  <dcterms:modified xsi:type="dcterms:W3CDTF">2019-05-22T11:42:00Z</dcterms:modified>
</cp:coreProperties>
</file>