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1E3" w:rsidRPr="005C4C42" w:rsidRDefault="006961E3" w:rsidP="006130E2">
      <w:pPr>
        <w:ind w:left="-720" w:firstLine="720"/>
        <w:jc w:val="center"/>
        <w:rPr>
          <w:lang w:val="sr-Cyrl-CS"/>
        </w:rPr>
      </w:pPr>
      <w:r w:rsidRPr="005C4C42">
        <w:rPr>
          <w:lang w:val="sr-Cyrl-CS"/>
        </w:rPr>
        <w:t>О Б Р А З Л О Ж Е Њ Е</w:t>
      </w:r>
    </w:p>
    <w:p w:rsidR="00113ACC" w:rsidRPr="005C4C42" w:rsidRDefault="00113ACC" w:rsidP="006130E2">
      <w:pPr>
        <w:ind w:left="-720" w:firstLine="720"/>
        <w:jc w:val="center"/>
        <w:rPr>
          <w:lang w:val="sr-Cyrl-CS"/>
        </w:rPr>
      </w:pPr>
    </w:p>
    <w:p w:rsidR="00FC1322" w:rsidRPr="005C4C42" w:rsidRDefault="00FC1322" w:rsidP="006130E2">
      <w:pPr>
        <w:ind w:left="-720" w:firstLine="720"/>
        <w:jc w:val="center"/>
        <w:rPr>
          <w:lang w:val="sr-Cyrl-CS"/>
        </w:rPr>
      </w:pPr>
    </w:p>
    <w:p w:rsidR="006961E3" w:rsidRPr="005C4C42" w:rsidRDefault="006961E3" w:rsidP="006130E2">
      <w:pPr>
        <w:rPr>
          <w:bCs/>
          <w:lang w:val="sr-Cyrl-CS"/>
        </w:rPr>
      </w:pPr>
      <w:r w:rsidRPr="005C4C42">
        <w:rPr>
          <w:bCs/>
          <w:lang w:val="sr-Cyrl-CS"/>
        </w:rPr>
        <w:t xml:space="preserve"> </w:t>
      </w:r>
      <w:r w:rsidRPr="005C4C42">
        <w:rPr>
          <w:bCs/>
          <w:lang w:val="sr-Cyrl-CS"/>
        </w:rPr>
        <w:tab/>
        <w:t xml:space="preserve">I. УСТАВНИ ОСНОВ </w:t>
      </w:r>
    </w:p>
    <w:p w:rsidR="006961E3" w:rsidRPr="005C4C42" w:rsidRDefault="006961E3" w:rsidP="006130E2">
      <w:pPr>
        <w:rPr>
          <w:bCs/>
          <w:lang w:val="sr-Cyrl-CS"/>
        </w:rPr>
      </w:pPr>
    </w:p>
    <w:p w:rsidR="0040226C" w:rsidRPr="005C4C42" w:rsidRDefault="006961E3" w:rsidP="006130E2">
      <w:pPr>
        <w:jc w:val="both"/>
        <w:rPr>
          <w:lang w:val="sr-Cyrl-CS"/>
        </w:rPr>
      </w:pPr>
      <w:r w:rsidRPr="005C4C42">
        <w:rPr>
          <w:lang w:val="sr-Cyrl-CS"/>
        </w:rPr>
        <w:t xml:space="preserve"> </w:t>
      </w:r>
      <w:r w:rsidRPr="005C4C42">
        <w:rPr>
          <w:lang w:val="sr-Cyrl-CS"/>
        </w:rPr>
        <w:tab/>
      </w:r>
      <w:r w:rsidR="0040226C" w:rsidRPr="005C4C42">
        <w:rPr>
          <w:lang w:val="sr-Cyrl-CS"/>
        </w:rPr>
        <w:t>Уставни основ за доношење овог закона садржан је у одредби члана 99. став 1. тачка 4. Устава Републике Србије, којом је прописано да Народна скупштина потврђује међународне уговоре кад је законом предвиђена обавеза њиховог потврђивања.</w:t>
      </w:r>
      <w:r w:rsidR="00AC23DB" w:rsidRPr="005C4C42">
        <w:rPr>
          <w:lang w:val="sr-Cyrl-CS"/>
        </w:rPr>
        <w:t xml:space="preserve"> </w:t>
      </w:r>
    </w:p>
    <w:p w:rsidR="006961E3" w:rsidRPr="005C4C42" w:rsidRDefault="0040226C" w:rsidP="006130E2">
      <w:pPr>
        <w:jc w:val="both"/>
        <w:rPr>
          <w:lang w:val="sr-Cyrl-CS"/>
        </w:rPr>
      </w:pPr>
      <w:r w:rsidRPr="005C4C42">
        <w:rPr>
          <w:lang w:val="sr-Cyrl-CS"/>
        </w:rPr>
        <w:t xml:space="preserve"> </w:t>
      </w:r>
    </w:p>
    <w:p w:rsidR="006961E3" w:rsidRPr="005C4C42" w:rsidRDefault="006961E3" w:rsidP="006130E2">
      <w:pPr>
        <w:ind w:firstLine="720"/>
        <w:jc w:val="both"/>
        <w:rPr>
          <w:lang w:val="sr-Cyrl-CS"/>
        </w:rPr>
      </w:pPr>
      <w:r w:rsidRPr="005C4C42">
        <w:rPr>
          <w:bCs/>
          <w:lang w:val="sr-Cyrl-CS"/>
        </w:rPr>
        <w:t xml:space="preserve"> II. РАЗЛОЗИ </w:t>
      </w:r>
      <w:r w:rsidR="0069359B" w:rsidRPr="005C4C42">
        <w:rPr>
          <w:bCs/>
          <w:lang w:val="sr-Cyrl-CS"/>
        </w:rPr>
        <w:t>ПОТВРЂИВАЊЕ</w:t>
      </w:r>
      <w:r w:rsidR="00C51ADF" w:rsidRPr="00C51ADF">
        <w:rPr>
          <w:lang w:val="sr-Cyrl-CS"/>
        </w:rPr>
        <w:t xml:space="preserve"> </w:t>
      </w:r>
      <w:r w:rsidR="00C51ADF" w:rsidRPr="005C4C42">
        <w:rPr>
          <w:lang w:val="sr-Cyrl-CS"/>
        </w:rPr>
        <w:t>OКВИРНОГ СПОРАЗУМА</w:t>
      </w:r>
    </w:p>
    <w:p w:rsidR="006961E3" w:rsidRPr="005C4C42" w:rsidRDefault="006961E3" w:rsidP="006130E2">
      <w:pPr>
        <w:rPr>
          <w:bCs/>
          <w:lang w:val="sr-Cyrl-CS"/>
        </w:rPr>
      </w:pPr>
    </w:p>
    <w:p w:rsidR="00E80D89" w:rsidRPr="005C4C42" w:rsidRDefault="00E80D89" w:rsidP="00321414">
      <w:pPr>
        <w:ind w:firstLine="708"/>
        <w:jc w:val="both"/>
        <w:rPr>
          <w:lang w:val="sr-Cyrl-CS"/>
        </w:rPr>
      </w:pPr>
      <w:r w:rsidRPr="005C4C42">
        <w:rPr>
          <w:lang w:val="sr-Cyrl-CS"/>
        </w:rPr>
        <w:t xml:space="preserve">Разлози за </w:t>
      </w:r>
      <w:r w:rsidR="00C51ADF">
        <w:rPr>
          <w:lang w:val="sr-Cyrl-CS"/>
        </w:rPr>
        <w:t>потврђивањ</w:t>
      </w:r>
      <w:r w:rsidR="00C51ADF">
        <w:t>e</w:t>
      </w:r>
      <w:r w:rsidRPr="005C4C42">
        <w:rPr>
          <w:lang w:val="sr-Cyrl-CS"/>
        </w:rPr>
        <w:t xml:space="preserve"> </w:t>
      </w:r>
      <w:r w:rsidR="00321414" w:rsidRPr="005C4C42">
        <w:rPr>
          <w:lang w:val="sr-Cyrl-CS"/>
        </w:rPr>
        <w:t xml:space="preserve">Oквирног споразума о зајму </w:t>
      </w:r>
      <w:r w:rsidR="009C1B3F" w:rsidRPr="005C4C42">
        <w:rPr>
          <w:lang w:val="sr-Cyrl-CS"/>
        </w:rPr>
        <w:t xml:space="preserve">LD </w:t>
      </w:r>
      <w:r w:rsidR="00CC1AE1" w:rsidRPr="005C4C42">
        <w:rPr>
          <w:lang w:val="sr-Cyrl-CS"/>
        </w:rPr>
        <w:t xml:space="preserve">1981 (2018) </w:t>
      </w:r>
      <w:r w:rsidR="009C1B3F" w:rsidRPr="005C4C42">
        <w:rPr>
          <w:lang w:val="sr-Cyrl-CS"/>
        </w:rPr>
        <w:t>између Банке за развој Савета Европе и Републике Србије</w:t>
      </w:r>
      <w:r w:rsidR="0098613B" w:rsidRPr="005C4C42">
        <w:rPr>
          <w:lang w:val="sr-Cyrl-CS"/>
        </w:rPr>
        <w:t xml:space="preserve"> за финансирање јавног сектора - унапређење инфраструктуре у области здравственe заштите у Србији</w:t>
      </w:r>
      <w:r w:rsidR="00BA558F" w:rsidRPr="005C4C42">
        <w:rPr>
          <w:lang w:val="sr-Cyrl-CS"/>
        </w:rPr>
        <w:t>,</w:t>
      </w:r>
      <w:r w:rsidRPr="005C4C42">
        <w:rPr>
          <w:lang w:val="sr-Cyrl-CS"/>
        </w:rPr>
        <w:t xml:space="preserve"> садржани су у одредби члана 5. став 2. Закона о јавном дугу („Службени гласник РС”, бр. 61/05, 107/09</w:t>
      </w:r>
      <w:r w:rsidR="00321414" w:rsidRPr="005C4C42">
        <w:rPr>
          <w:lang w:val="sr-Cyrl-CS"/>
        </w:rPr>
        <w:t xml:space="preserve">, </w:t>
      </w:r>
      <w:r w:rsidRPr="005C4C42">
        <w:rPr>
          <w:lang w:val="sr-Cyrl-CS"/>
        </w:rPr>
        <w:t>78/11</w:t>
      </w:r>
      <w:r w:rsidR="00CC1AE1" w:rsidRPr="005C4C42">
        <w:rPr>
          <w:lang w:val="sr-Cyrl-CS"/>
        </w:rPr>
        <w:t>,</w:t>
      </w:r>
      <w:r w:rsidR="00321414" w:rsidRPr="005C4C42">
        <w:rPr>
          <w:lang w:val="sr-Cyrl-CS"/>
        </w:rPr>
        <w:t xml:space="preserve"> 68/15</w:t>
      </w:r>
      <w:r w:rsidR="00CC1AE1" w:rsidRPr="005C4C42">
        <w:rPr>
          <w:lang w:val="sr-Cyrl-CS"/>
        </w:rPr>
        <w:t xml:space="preserve"> и 95/18</w:t>
      </w:r>
      <w:r w:rsidRPr="005C4C42">
        <w:rPr>
          <w:lang w:val="sr-Cyrl-CS"/>
        </w:rPr>
        <w:t>) према којој Народна скупштина Републике Србије одлучује о задуживању Републике Србије</w:t>
      </w:r>
      <w:r w:rsidR="0038219E" w:rsidRPr="005C4C42">
        <w:rPr>
          <w:lang w:val="sr-Cyrl-CS"/>
        </w:rPr>
        <w:t xml:space="preserve"> и одредби члана 14</w:t>
      </w:r>
      <w:r w:rsidRPr="005C4C42">
        <w:rPr>
          <w:lang w:val="sr-Cyrl-CS"/>
        </w:rPr>
        <w:t>.</w:t>
      </w:r>
      <w:r w:rsidR="0038219E" w:rsidRPr="005C4C42">
        <w:rPr>
          <w:lang w:val="sr-Cyrl-CS"/>
        </w:rPr>
        <w:t xml:space="preserve"> став 1. Закона о закључивању и извршавању међународних уговора („Службени гласник РС</w:t>
      </w:r>
      <w:r w:rsidR="001A3B02" w:rsidRPr="005C4C42">
        <w:rPr>
          <w:lang w:val="sr-Cyrl-CS"/>
        </w:rPr>
        <w:t>”</w:t>
      </w:r>
      <w:r w:rsidR="0038219E" w:rsidRPr="005C4C42">
        <w:rPr>
          <w:lang w:val="sr-Cyrl-CS"/>
        </w:rPr>
        <w:t>, број 32/13)</w:t>
      </w:r>
      <w:r w:rsidR="000B1A47" w:rsidRPr="005C4C42">
        <w:rPr>
          <w:lang w:val="sr-Cyrl-CS"/>
        </w:rPr>
        <w:t xml:space="preserve"> према којој </w:t>
      </w:r>
      <w:r w:rsidR="000B1A47" w:rsidRPr="005C4C42">
        <w:rPr>
          <w:noProof/>
          <w:lang w:val="sr-Cyrl-CS"/>
        </w:rPr>
        <w:t>Народна скупштина, између осталог, потврђује уговоре којима се стварају финансијске обавезе за Републику Србију.</w:t>
      </w:r>
    </w:p>
    <w:p w:rsidR="00CC1AE1" w:rsidRPr="005C4C42" w:rsidRDefault="00CC1AE1" w:rsidP="00CC1AE1">
      <w:pPr>
        <w:ind w:firstLine="720"/>
        <w:jc w:val="both"/>
        <w:rPr>
          <w:lang w:val="sr-Cyrl-CS" w:eastAsia="sr-Latn-CS"/>
        </w:rPr>
      </w:pPr>
      <w:r w:rsidRPr="005C4C42">
        <w:rPr>
          <w:lang w:val="sr-Cyrl-CS" w:eastAsia="sr-Latn-CS"/>
        </w:rPr>
        <w:t xml:space="preserve">Република Србија је упутила захтев Банци за развој Савета Европе (у даљем тексту: Банка) за одобрење делимичног финансирања здравствене инфраструктуре и болничке опреме у одабраним здравственим институцијама широм Србије, у износу од 200.000.000 (две стотине милиона) евра, који је Административни савет Банке одобрио 16. новембра 2018. године, у складу са релевантним процедурама Банке. </w:t>
      </w:r>
    </w:p>
    <w:p w:rsidR="006C32B0" w:rsidRPr="005C4C42" w:rsidRDefault="006C32B0" w:rsidP="00CC1AE1">
      <w:pPr>
        <w:ind w:firstLine="720"/>
        <w:jc w:val="both"/>
        <w:rPr>
          <w:lang w:val="sr-Cyrl-CS" w:eastAsia="sr-Latn-CS"/>
        </w:rPr>
      </w:pPr>
      <w:r w:rsidRPr="005C4C42">
        <w:rPr>
          <w:lang w:val="sr-Cyrl-CS" w:eastAsia="sr-Latn-CS"/>
        </w:rPr>
        <w:t>Законом о буџету Републике Србије за 2019. годину („Службени гласник РСˮ, број 95/18) у члану 3. одобрено је задуживање код Банке за развој Савета Европе за Пројекат рехабилитације јавних болница (у даљем тексту: Пројекат), у износу до 200.000.000 (две стотине милиона) евра.</w:t>
      </w:r>
    </w:p>
    <w:p w:rsidR="00CC1AE1" w:rsidRPr="005C4C42" w:rsidRDefault="00CC1AE1" w:rsidP="00CC1AE1">
      <w:pPr>
        <w:ind w:firstLine="720"/>
        <w:jc w:val="both"/>
        <w:rPr>
          <w:lang w:val="sr-Cyrl-CS"/>
        </w:rPr>
      </w:pPr>
      <w:r w:rsidRPr="005C4C42">
        <w:rPr>
          <w:lang w:val="sr-Cyrl-CS"/>
        </w:rPr>
        <w:t xml:space="preserve">Закључком Владе 05 број: 48-3107/2019 од 28. марта 2019. године, утврђена је Oснова за вођење преговора са Банком у вези са одобравањем зајма за Пројекат </w:t>
      </w:r>
      <w:r w:rsidR="0098613B" w:rsidRPr="005C4C42">
        <w:rPr>
          <w:lang w:val="sr-Cyrl-CS"/>
        </w:rPr>
        <w:t>и усвојен Нацрт оквирног споразума о зајму између Банке за развој Савета Европе и Републике Србије LD 1981 (2018) за финансирање јавног сектора - унапређење инфраструктуре у области здравственe заштите у Србији.</w:t>
      </w:r>
      <w:r w:rsidR="006C32B0" w:rsidRPr="005C4C42">
        <w:rPr>
          <w:lang w:val="sr-Cyrl-CS"/>
        </w:rPr>
        <w:t xml:space="preserve"> Наведени </w:t>
      </w:r>
      <w:r w:rsidR="00302F02" w:rsidRPr="005C4C42">
        <w:rPr>
          <w:lang w:val="sr-Cyrl-CS"/>
        </w:rPr>
        <w:t>оквирни с</w:t>
      </w:r>
      <w:r w:rsidR="006C32B0" w:rsidRPr="005C4C42">
        <w:rPr>
          <w:lang w:val="sr-Cyrl-CS"/>
        </w:rPr>
        <w:t>поразум о зајму потписан је 4. априла 2019. године у Београду и 15. априла 2019. године у Паризу.</w:t>
      </w:r>
    </w:p>
    <w:p w:rsidR="00321404" w:rsidRPr="005C4C42" w:rsidRDefault="00321404" w:rsidP="00321404">
      <w:pPr>
        <w:ind w:firstLine="720"/>
        <w:jc w:val="both"/>
        <w:rPr>
          <w:lang w:val="sr-Cyrl-CS"/>
        </w:rPr>
      </w:pPr>
      <w:r w:rsidRPr="005C4C42">
        <w:rPr>
          <w:lang w:val="sr-Cyrl-CS"/>
        </w:rPr>
        <w:t>Пројекат предвиђа инвестирање у изградњу, проширење и рехабилитацију око 18 здравствених установа широм Републике Србије, покривајући секундарне и терцијарне здравствене центре. Пројектом ће бити обухваћени здравствени центри у следећим градовима: Аранђеловац, Ваљево, Врање, Горњи Милановац, Зајечар, Кладово, Краљево, Лесковац, Лозница, Мајданпек, Параћин, Пирот, Прокупље, Смедерево, Смедеревска Паланка, Сремска Митровица, Суботица и Ћуприја.</w:t>
      </w:r>
    </w:p>
    <w:p w:rsidR="0098613B" w:rsidRPr="005C4C42" w:rsidRDefault="00321404" w:rsidP="00321404">
      <w:pPr>
        <w:ind w:firstLine="720"/>
        <w:jc w:val="both"/>
        <w:rPr>
          <w:lang w:val="sr-Cyrl-CS"/>
        </w:rPr>
      </w:pPr>
      <w:r w:rsidRPr="005C4C42">
        <w:rPr>
          <w:lang w:val="sr-Cyrl-CS"/>
        </w:rPr>
        <w:t xml:space="preserve">Средства будућег зајма планирана су као подршка већ постојећим инвестицијама државног буџета у здравствени сектор, чиме би се допунила тренутно недовољна издавања за здравствену инфраструктуру на свим нивоима финансирања. На овај начин би се би се покрило око 30% инвестиционих потреба за инфраструктурно одржавање током трогодишњег периода, са фокусом на побољшање инфраструктуре на секундарном и терцијарном нивоу здравствене </w:t>
      </w:r>
      <w:r w:rsidRPr="005C4C42">
        <w:rPr>
          <w:lang w:val="sr-Cyrl-CS"/>
        </w:rPr>
        <w:lastRenderedPageBreak/>
        <w:t>заштите - кроз улагања у модернизацију малих, средњих и већих болничких установа специјалистичке заштите.</w:t>
      </w:r>
    </w:p>
    <w:p w:rsidR="006C32B0" w:rsidRPr="005C4C42" w:rsidRDefault="006C32B0" w:rsidP="006C32B0">
      <w:pPr>
        <w:ind w:firstLine="720"/>
        <w:jc w:val="both"/>
        <w:rPr>
          <w:lang w:val="sr-Cyrl-CS"/>
        </w:rPr>
      </w:pPr>
      <w:r w:rsidRPr="005C4C42">
        <w:rPr>
          <w:lang w:val="sr-Cyrl-CS"/>
        </w:rPr>
        <w:t xml:space="preserve">Управљање системом здравствене заштите у Републици Србији врши Министарство здравља које утврђује здравствену политику, стандарде и механизме контроле, али и врши контролу квалитета; Институт за јавно здравство </w:t>
      </w:r>
      <w:r w:rsidR="00AA2E10" w:rsidRPr="005C4C42">
        <w:rPr>
          <w:lang w:val="sr-Cyrl-CS" w:eastAsia="sr-Latn-CS"/>
        </w:rPr>
        <w:t>„</w:t>
      </w:r>
      <w:r w:rsidRPr="005C4C42">
        <w:rPr>
          <w:lang w:val="sr-Cyrl-CS"/>
        </w:rPr>
        <w:t>Др Милан Јовановић Батут</w:t>
      </w:r>
      <w:r w:rsidR="00AA2E10" w:rsidRPr="005C4C42">
        <w:rPr>
          <w:lang w:val="sr-Cyrl-CS" w:eastAsia="sr-Latn-CS"/>
        </w:rPr>
        <w:t>ˮ</w:t>
      </w:r>
      <w:r w:rsidRPr="005C4C42">
        <w:rPr>
          <w:lang w:val="sr-Cyrl-CS"/>
        </w:rPr>
        <w:t>, који прикупља и анализира податке о здравственом систему, предлаже мере за унапређење здравственог система, предлаже годишњи план рада здравствених установа; и Републички фонд за здравствено осигурање који врши финансирање јавног здравства.</w:t>
      </w:r>
    </w:p>
    <w:p w:rsidR="006C32B0" w:rsidRPr="005C4C42" w:rsidRDefault="006C32B0" w:rsidP="006C32B0">
      <w:pPr>
        <w:ind w:firstLine="720"/>
        <w:jc w:val="both"/>
        <w:rPr>
          <w:lang w:val="sr-Cyrl-CS"/>
        </w:rPr>
      </w:pPr>
      <w:r w:rsidRPr="005C4C42">
        <w:rPr>
          <w:lang w:val="sr-Cyrl-CS"/>
        </w:rPr>
        <w:t>Пружаоци здравствених услуга у Републици Србији су организовани на три нивоа: примарни, секундарни и терцијарни ниво. Примарни ниво јавне здравствене службе нуде центри за заштиту здравља у заједници, којих има 158, и у њима раде мултидисциплинарни тимови, који обухватају лекаре опште праксе, педијатре, медицинске сестре и административно особље, а у неким случајевима и социјалне раднике, бабице и физиотерапеуте. Секундарни ниво здравствених услуга пружа се кроз 40 општих и 37 специјализованих болница, распоређених широм земље. Они пружају специјалистичке услуге, које се не могу пружити на примарном нивоу, а пацијенту је потребан упут од лекара опште праксе да уђе у секундарни ниво здравствене заштите. Клинички центри, клинике, институти и клиничко-болнички центри представљају трећи ниво здравствене службе, који се састоји од четири клиничка центра (Београд, Ниш, Нови Сад, Крагујевац), шест клиника, 16 института и четири клиничко-болнички центра, а упут за овај ниво услуге даје лекар опште праксе, на основу мишљења специјалисте.</w:t>
      </w:r>
    </w:p>
    <w:p w:rsidR="00321404" w:rsidRPr="005C4C42" w:rsidRDefault="006C32B0" w:rsidP="006C32B0">
      <w:pPr>
        <w:ind w:firstLine="720"/>
        <w:jc w:val="both"/>
        <w:rPr>
          <w:lang w:val="sr-Cyrl-CS"/>
        </w:rPr>
      </w:pPr>
      <w:r w:rsidRPr="005C4C42">
        <w:rPr>
          <w:lang w:val="sr-Cyrl-CS"/>
        </w:rPr>
        <w:t>Процењена вредност Пројекта је минимално 350.000.000 (три стотине педесет милиона) евра, од којих ће Банка, у складу са својом пословном политиком финансирати до 60% вредности Пројекта, односно износ од 200.000.000 евра биће искоришћен за буџетске алокације за квалификоване потпројекте.</w:t>
      </w:r>
    </w:p>
    <w:p w:rsidR="006C32B0" w:rsidRPr="005C4C42" w:rsidRDefault="006C32B0" w:rsidP="006C32B0">
      <w:pPr>
        <w:ind w:firstLine="720"/>
        <w:jc w:val="both"/>
        <w:rPr>
          <w:lang w:val="sr-Cyrl-CS" w:eastAsia="sr-Latn-CS"/>
        </w:rPr>
      </w:pPr>
      <w:r w:rsidRPr="005C4C42">
        <w:rPr>
          <w:lang w:val="sr-Cyrl-CS" w:eastAsia="sr-Latn-CS"/>
        </w:rPr>
        <w:t>Ово је први пут да је Банка понудила Републици Србији зајам за финансирање јавног сектора кроз: флексибилније финансирање сектора деловања Банке са оптималним нивоом улагања како би се очувала одрживост социјалних инвестиција; приоритизацију; отклањање привремених недостатака у токовима финансирања; смањивање трошкова финансирања из буџетских средстава.</w:t>
      </w:r>
    </w:p>
    <w:p w:rsidR="006C32B0" w:rsidRPr="005C4C42" w:rsidRDefault="006C32B0" w:rsidP="006C32B0">
      <w:pPr>
        <w:ind w:firstLine="720"/>
        <w:jc w:val="both"/>
        <w:rPr>
          <w:lang w:val="sr-Cyrl-CS" w:eastAsia="sr-Latn-CS"/>
        </w:rPr>
      </w:pPr>
      <w:r w:rsidRPr="005C4C42">
        <w:rPr>
          <w:lang w:val="sr-Cyrl-CS" w:eastAsia="sr-Latn-CS"/>
        </w:rPr>
        <w:t>Квалификовани трошкови за ову врсту зајма су инвестиције које се управо спроводе, као и трошкови уговора за одржавање, а изузетно то могу бити и трошкови потребни за одрживо пружање јавних услуга. Није могуће путем овe врсте зајма финансирати исплату плата и сличних накнада, као ни финансијске трошкове као што су разне врсте такси, накнада итд.</w:t>
      </w:r>
    </w:p>
    <w:p w:rsidR="006C32B0" w:rsidRPr="005C4C42" w:rsidRDefault="006C32B0" w:rsidP="006C32B0">
      <w:pPr>
        <w:ind w:firstLine="720"/>
        <w:jc w:val="both"/>
        <w:rPr>
          <w:lang w:val="sr-Cyrl-CS"/>
        </w:rPr>
      </w:pPr>
      <w:r w:rsidRPr="005C4C42">
        <w:rPr>
          <w:lang w:val="sr-Cyrl-CS" w:eastAsia="sr-Latn-CS"/>
        </w:rPr>
        <w:t xml:space="preserve">За спровођење Пројекта задужена је </w:t>
      </w:r>
      <w:r w:rsidRPr="005C4C42">
        <w:rPr>
          <w:lang w:val="sr-Cyrl-CS"/>
        </w:rPr>
        <w:t>Канцеларија за управљање јавним улагањима као Тело за спровођење пројекта.</w:t>
      </w:r>
    </w:p>
    <w:p w:rsidR="006C32B0" w:rsidRPr="005C4C42" w:rsidRDefault="006C32B0" w:rsidP="006C32B0">
      <w:pPr>
        <w:tabs>
          <w:tab w:val="left" w:pos="0"/>
        </w:tabs>
        <w:jc w:val="both"/>
        <w:rPr>
          <w:bCs/>
          <w:lang w:val="sr-Cyrl-CS"/>
        </w:rPr>
      </w:pPr>
      <w:r w:rsidRPr="005C4C42">
        <w:rPr>
          <w:bCs/>
          <w:lang w:val="sr-Cyrl-CS"/>
        </w:rPr>
        <w:tab/>
      </w:r>
      <w:r w:rsidR="00302F02" w:rsidRPr="005C4C42">
        <w:rPr>
          <w:bCs/>
          <w:lang w:val="sr-Cyrl-CS"/>
        </w:rPr>
        <w:t>Наведеним о</w:t>
      </w:r>
      <w:r w:rsidRPr="005C4C42">
        <w:rPr>
          <w:bCs/>
          <w:lang w:val="sr-Cyrl-CS"/>
        </w:rPr>
        <w:t xml:space="preserve">квирним споразумом </w:t>
      </w:r>
      <w:r w:rsidR="00302F02" w:rsidRPr="005C4C42">
        <w:rPr>
          <w:bCs/>
          <w:lang w:val="sr-Cyrl-CS"/>
        </w:rPr>
        <w:t xml:space="preserve">о зајму </w:t>
      </w:r>
      <w:r w:rsidRPr="005C4C42">
        <w:rPr>
          <w:bCs/>
          <w:lang w:val="sr-Cyrl-CS"/>
        </w:rPr>
        <w:t>предвиђено је да</w:t>
      </w:r>
      <w:r w:rsidR="0037221F" w:rsidRPr="005C4C42">
        <w:rPr>
          <w:bCs/>
          <w:lang w:val="sr-Cyrl-CS"/>
        </w:rPr>
        <w:t xml:space="preserve"> Банка стави на располагање</w:t>
      </w:r>
      <w:r w:rsidR="00302F02" w:rsidRPr="005C4C42">
        <w:rPr>
          <w:bCs/>
          <w:lang w:val="sr-Cyrl-CS"/>
        </w:rPr>
        <w:t xml:space="preserve"> Републици Србији</w:t>
      </w:r>
      <w:r w:rsidRPr="005C4C42">
        <w:rPr>
          <w:bCs/>
          <w:lang w:val="sr-Cyrl-CS"/>
        </w:rPr>
        <w:t xml:space="preserve"> </w:t>
      </w:r>
      <w:r w:rsidR="0037221F" w:rsidRPr="005C4C42">
        <w:rPr>
          <w:bCs/>
          <w:lang w:val="sr-Cyrl-CS"/>
        </w:rPr>
        <w:t xml:space="preserve">кредитна средства </w:t>
      </w:r>
      <w:r w:rsidRPr="005C4C42">
        <w:rPr>
          <w:bCs/>
          <w:lang w:val="sr-Cyrl-CS"/>
        </w:rPr>
        <w:t>под следећим условима:</w:t>
      </w:r>
    </w:p>
    <w:p w:rsidR="006C32B0" w:rsidRPr="005C4C42" w:rsidRDefault="00137165" w:rsidP="006C32B0">
      <w:pPr>
        <w:numPr>
          <w:ilvl w:val="0"/>
          <w:numId w:val="8"/>
        </w:numPr>
        <w:tabs>
          <w:tab w:val="left" w:pos="0"/>
        </w:tabs>
        <w:jc w:val="both"/>
        <w:rPr>
          <w:bCs/>
          <w:lang w:val="sr-Cyrl-CS"/>
        </w:rPr>
      </w:pPr>
      <w:r w:rsidRPr="005C4C42">
        <w:rPr>
          <w:bCs/>
          <w:lang w:val="sr-Cyrl-CS"/>
        </w:rPr>
        <w:t>и</w:t>
      </w:r>
      <w:r w:rsidR="006C32B0" w:rsidRPr="005C4C42">
        <w:rPr>
          <w:bCs/>
          <w:lang w:val="sr-Cyrl-CS"/>
        </w:rPr>
        <w:t xml:space="preserve">знос: </w:t>
      </w:r>
      <w:r w:rsidR="00302F02" w:rsidRPr="005C4C42">
        <w:rPr>
          <w:bCs/>
          <w:lang w:val="sr-Cyrl-CS"/>
        </w:rPr>
        <w:t>200</w:t>
      </w:r>
      <w:r w:rsidR="006C32B0" w:rsidRPr="005C4C42">
        <w:rPr>
          <w:bCs/>
          <w:lang w:val="sr-Cyrl-CS"/>
        </w:rPr>
        <w:t>.000.000</w:t>
      </w:r>
      <w:r w:rsidR="00302F02" w:rsidRPr="005C4C42">
        <w:rPr>
          <w:bCs/>
          <w:lang w:val="sr-Cyrl-CS"/>
        </w:rPr>
        <w:t xml:space="preserve"> </w:t>
      </w:r>
      <w:r w:rsidR="00302F02" w:rsidRPr="005C4C42">
        <w:rPr>
          <w:lang w:val="sr-Cyrl-CS" w:eastAsia="sr-Latn-CS"/>
        </w:rPr>
        <w:t xml:space="preserve">(две стотине милиона) </w:t>
      </w:r>
      <w:r w:rsidR="006C32B0" w:rsidRPr="005C4C42">
        <w:rPr>
          <w:bCs/>
          <w:lang w:val="sr-Cyrl-CS"/>
        </w:rPr>
        <w:t>евра;</w:t>
      </w:r>
    </w:p>
    <w:p w:rsidR="006C32B0" w:rsidRPr="005C4C42" w:rsidRDefault="00137165" w:rsidP="006C32B0">
      <w:pPr>
        <w:numPr>
          <w:ilvl w:val="0"/>
          <w:numId w:val="8"/>
        </w:numPr>
        <w:tabs>
          <w:tab w:val="left" w:pos="0"/>
        </w:tabs>
        <w:jc w:val="both"/>
        <w:rPr>
          <w:bCs/>
          <w:lang w:val="sr-Cyrl-CS"/>
        </w:rPr>
      </w:pPr>
      <w:r w:rsidRPr="005C4C42">
        <w:rPr>
          <w:bCs/>
          <w:lang w:val="sr-Cyrl-CS"/>
        </w:rPr>
        <w:t>з</w:t>
      </w:r>
      <w:r w:rsidR="006C32B0" w:rsidRPr="005C4C42">
        <w:rPr>
          <w:bCs/>
          <w:lang w:val="sr-Cyrl-CS"/>
        </w:rPr>
        <w:t xml:space="preserve">ајмопримац има могућност избора фиксне или варијабилне каматне стопе  приликом повлачења транше; </w:t>
      </w:r>
    </w:p>
    <w:p w:rsidR="00CB391B" w:rsidRPr="005C4C42" w:rsidRDefault="00CB391B" w:rsidP="00CB391B">
      <w:pPr>
        <w:numPr>
          <w:ilvl w:val="0"/>
          <w:numId w:val="8"/>
        </w:numPr>
        <w:tabs>
          <w:tab w:val="left" w:pos="0"/>
        </w:tabs>
        <w:jc w:val="both"/>
        <w:rPr>
          <w:bCs/>
          <w:lang w:val="sr-Cyrl-CS"/>
        </w:rPr>
      </w:pPr>
      <w:r w:rsidRPr="005C4C42">
        <w:rPr>
          <w:bCs/>
          <w:lang w:val="sr-Cyrl-CS"/>
        </w:rPr>
        <w:t>фиксна каматна стопа означава годишњу каматну стопу, одређену од стране Банке, у складу са критеријумима које периодично дефинишу управна тела Банке, за зајмове изражене у еврима, која ће бити одређена приликом повлачења сваке кредитне транше и важиће у укупном периоду отплате те транше</w:t>
      </w:r>
      <w:r w:rsidR="001A6A09" w:rsidRPr="005C4C42">
        <w:rPr>
          <w:bCs/>
          <w:lang w:val="sr-Cyrl-CS"/>
        </w:rPr>
        <w:t>;</w:t>
      </w:r>
    </w:p>
    <w:p w:rsidR="001A6A09" w:rsidRPr="005C4C42" w:rsidRDefault="001A6A09" w:rsidP="001A6A09">
      <w:pPr>
        <w:numPr>
          <w:ilvl w:val="0"/>
          <w:numId w:val="8"/>
        </w:numPr>
        <w:tabs>
          <w:tab w:val="left" w:pos="0"/>
        </w:tabs>
        <w:jc w:val="both"/>
        <w:rPr>
          <w:bCs/>
          <w:lang w:val="sr-Cyrl-CS"/>
        </w:rPr>
      </w:pPr>
      <w:r w:rsidRPr="005C4C42">
        <w:rPr>
          <w:bCs/>
          <w:lang w:val="sr-Cyrl-CS"/>
        </w:rPr>
        <w:lastRenderedPageBreak/>
        <w:t>Варијабилна каматна стопа је једнака тромесечном или шестомесечном EURIBOR-у, увећана или умањена за одређени процентни распон, који Банка одређује приликом повлачења транше;</w:t>
      </w:r>
    </w:p>
    <w:p w:rsidR="00137165" w:rsidRPr="005C4C42" w:rsidRDefault="00137165" w:rsidP="006C32B0">
      <w:pPr>
        <w:numPr>
          <w:ilvl w:val="0"/>
          <w:numId w:val="8"/>
        </w:numPr>
        <w:tabs>
          <w:tab w:val="left" w:pos="0"/>
        </w:tabs>
        <w:jc w:val="both"/>
        <w:rPr>
          <w:bCs/>
          <w:lang w:val="sr-Cyrl-CS"/>
        </w:rPr>
      </w:pPr>
      <w:r w:rsidRPr="005C4C42">
        <w:rPr>
          <w:bCs/>
          <w:lang w:val="sr-Cyrl-CS"/>
        </w:rPr>
        <w:t>кредит се реализује у најмање 2 транше;</w:t>
      </w:r>
    </w:p>
    <w:p w:rsidR="00137165" w:rsidRPr="005C4C42" w:rsidRDefault="00137165" w:rsidP="006C32B0">
      <w:pPr>
        <w:numPr>
          <w:ilvl w:val="0"/>
          <w:numId w:val="8"/>
        </w:numPr>
        <w:tabs>
          <w:tab w:val="left" w:pos="0"/>
        </w:tabs>
        <w:jc w:val="both"/>
        <w:rPr>
          <w:bCs/>
          <w:lang w:val="sr-Cyrl-CS"/>
        </w:rPr>
      </w:pPr>
      <w:r w:rsidRPr="005C4C42">
        <w:rPr>
          <w:bCs/>
          <w:lang w:val="sr-Cyrl-CS"/>
        </w:rPr>
        <w:t xml:space="preserve">износ прве транше не сме </w:t>
      </w:r>
      <w:r w:rsidR="0037221F" w:rsidRPr="005C4C42">
        <w:rPr>
          <w:lang w:val="sr-Cyrl-CS"/>
        </w:rPr>
        <w:t>прекорачити педесет процената (50%) износа  зајма;</w:t>
      </w:r>
    </w:p>
    <w:p w:rsidR="006C32B0" w:rsidRPr="005C4C42" w:rsidRDefault="00137165" w:rsidP="006C32B0">
      <w:pPr>
        <w:numPr>
          <w:ilvl w:val="0"/>
          <w:numId w:val="8"/>
        </w:numPr>
        <w:tabs>
          <w:tab w:val="left" w:pos="0"/>
        </w:tabs>
        <w:jc w:val="both"/>
        <w:rPr>
          <w:bCs/>
          <w:lang w:val="sr-Cyrl-CS"/>
        </w:rPr>
      </w:pPr>
      <w:r w:rsidRPr="005C4C42">
        <w:rPr>
          <w:bCs/>
          <w:lang w:val="sr-Cyrl-CS"/>
        </w:rPr>
        <w:t>з</w:t>
      </w:r>
      <w:r w:rsidR="006C32B0" w:rsidRPr="005C4C42">
        <w:rPr>
          <w:bCs/>
          <w:lang w:val="sr-Cyrl-CS"/>
        </w:rPr>
        <w:t>ајмопримац, приликом повлачења транше, може да изабере да ли ће отплату кредита вршити у годишњим, полугодишњим ратама;</w:t>
      </w:r>
    </w:p>
    <w:p w:rsidR="006C32B0" w:rsidRPr="005C4C42" w:rsidRDefault="00137165" w:rsidP="006C32B0">
      <w:pPr>
        <w:numPr>
          <w:ilvl w:val="0"/>
          <w:numId w:val="8"/>
        </w:numPr>
        <w:tabs>
          <w:tab w:val="left" w:pos="0"/>
        </w:tabs>
        <w:jc w:val="both"/>
        <w:rPr>
          <w:bCs/>
          <w:lang w:val="sr-Cyrl-CS"/>
        </w:rPr>
      </w:pPr>
      <w:r w:rsidRPr="005C4C42">
        <w:rPr>
          <w:lang w:val="sr-Cyrl-CS"/>
        </w:rPr>
        <w:t>п</w:t>
      </w:r>
      <w:r w:rsidR="006C32B0" w:rsidRPr="005C4C42">
        <w:rPr>
          <w:lang w:val="sr-Cyrl-CS"/>
        </w:rPr>
        <w:t>риступна накнада и провизија на неповучена средства се не плаћају</w:t>
      </w:r>
      <w:r w:rsidR="006C32B0" w:rsidRPr="005C4C42">
        <w:rPr>
          <w:bCs/>
          <w:lang w:val="sr-Cyrl-CS"/>
        </w:rPr>
        <w:t>;</w:t>
      </w:r>
    </w:p>
    <w:p w:rsidR="006C32B0" w:rsidRPr="005C4C42" w:rsidRDefault="00137165" w:rsidP="006C32B0">
      <w:pPr>
        <w:numPr>
          <w:ilvl w:val="0"/>
          <w:numId w:val="8"/>
        </w:numPr>
        <w:jc w:val="both"/>
        <w:rPr>
          <w:bCs/>
          <w:lang w:val="sr-Cyrl-CS"/>
        </w:rPr>
      </w:pPr>
      <w:r w:rsidRPr="005C4C42">
        <w:rPr>
          <w:bCs/>
          <w:lang w:val="sr-Cyrl-CS"/>
        </w:rPr>
        <w:t>з</w:t>
      </w:r>
      <w:r w:rsidR="006C32B0" w:rsidRPr="005C4C42">
        <w:rPr>
          <w:bCs/>
          <w:lang w:val="sr-Cyrl-CS"/>
        </w:rPr>
        <w:t>а сваку повучену траншу, Зајмопримац има могућност избора периода отплате у распону од 15 до 20 година, укључујући период почека до 5 година;</w:t>
      </w:r>
    </w:p>
    <w:p w:rsidR="006C32B0" w:rsidRPr="005C4C42" w:rsidRDefault="0037221F" w:rsidP="006C32B0">
      <w:pPr>
        <w:numPr>
          <w:ilvl w:val="0"/>
          <w:numId w:val="8"/>
        </w:numPr>
        <w:jc w:val="both"/>
        <w:rPr>
          <w:bCs/>
          <w:lang w:val="sr-Cyrl-CS"/>
        </w:rPr>
      </w:pPr>
      <w:r w:rsidRPr="005C4C42">
        <w:rPr>
          <w:bCs/>
          <w:lang w:val="sr-Cyrl-CS"/>
        </w:rPr>
        <w:t>зајмопримац мора поднети захтев за исплату прве транше у року од 1</w:t>
      </w:r>
      <w:r w:rsidR="006C32B0" w:rsidRPr="005C4C42">
        <w:rPr>
          <w:bCs/>
          <w:lang w:val="sr-Cyrl-CS"/>
        </w:rPr>
        <w:t>2 месец</w:t>
      </w:r>
      <w:r w:rsidRPr="005C4C42">
        <w:rPr>
          <w:bCs/>
          <w:lang w:val="sr-Cyrl-CS"/>
        </w:rPr>
        <w:t>и од датума ступања на снагу наведеног оквирног споразума о зајму</w:t>
      </w:r>
      <w:r w:rsidR="006C32B0" w:rsidRPr="005C4C42">
        <w:rPr>
          <w:bCs/>
          <w:lang w:val="sr-Cyrl-CS"/>
        </w:rPr>
        <w:t>;</w:t>
      </w:r>
    </w:p>
    <w:p w:rsidR="0037221F" w:rsidRPr="005C4C42" w:rsidRDefault="0037221F" w:rsidP="006C32B0">
      <w:pPr>
        <w:numPr>
          <w:ilvl w:val="0"/>
          <w:numId w:val="8"/>
        </w:numPr>
        <w:jc w:val="both"/>
        <w:rPr>
          <w:bCs/>
          <w:lang w:val="sr-Cyrl-CS"/>
        </w:rPr>
      </w:pPr>
      <w:r w:rsidRPr="005C4C42">
        <w:rPr>
          <w:bCs/>
          <w:lang w:val="sr-Cyrl-CS"/>
        </w:rPr>
        <w:t xml:space="preserve">за </w:t>
      </w:r>
      <w:r w:rsidR="008A5066" w:rsidRPr="005C4C42">
        <w:rPr>
          <w:bCs/>
          <w:lang w:val="sr-Cyrl-CS"/>
        </w:rPr>
        <w:t>упућивање сваког наредног захтева за повлачење</w:t>
      </w:r>
      <w:r w:rsidRPr="005C4C42">
        <w:rPr>
          <w:bCs/>
          <w:lang w:val="sr-Cyrl-CS"/>
        </w:rPr>
        <w:t xml:space="preserve"> транш</w:t>
      </w:r>
      <w:r w:rsidR="008A5066" w:rsidRPr="005C4C42">
        <w:rPr>
          <w:bCs/>
          <w:lang w:val="sr-Cyrl-CS"/>
        </w:rPr>
        <w:t>и</w:t>
      </w:r>
      <w:r w:rsidRPr="005C4C42">
        <w:rPr>
          <w:bCs/>
          <w:lang w:val="sr-Cyrl-CS"/>
        </w:rPr>
        <w:t xml:space="preserve"> зајма</w:t>
      </w:r>
      <w:r w:rsidR="008A5066" w:rsidRPr="005C4C42">
        <w:rPr>
          <w:bCs/>
          <w:lang w:val="sr-Cyrl-CS"/>
        </w:rPr>
        <w:t xml:space="preserve"> не сме проћи више од 18 месеци;</w:t>
      </w:r>
      <w:r w:rsidRPr="005C4C42">
        <w:rPr>
          <w:bCs/>
          <w:lang w:val="sr-Cyrl-CS"/>
        </w:rPr>
        <w:t xml:space="preserve"> </w:t>
      </w:r>
    </w:p>
    <w:p w:rsidR="006C32B0" w:rsidRPr="005C4C42" w:rsidRDefault="006C32B0" w:rsidP="0037221F">
      <w:pPr>
        <w:numPr>
          <w:ilvl w:val="0"/>
          <w:numId w:val="8"/>
        </w:numPr>
        <w:jc w:val="both"/>
        <w:rPr>
          <w:bCs/>
          <w:lang w:val="sr-Cyrl-CS"/>
        </w:rPr>
      </w:pPr>
      <w:r w:rsidRPr="005C4C42">
        <w:rPr>
          <w:bCs/>
          <w:lang w:val="sr-Cyrl-CS"/>
        </w:rPr>
        <w:t xml:space="preserve">Крајњи датум расположивости кредитних средстава је </w:t>
      </w:r>
      <w:r w:rsidR="00302F02" w:rsidRPr="005C4C42">
        <w:rPr>
          <w:bCs/>
          <w:lang w:val="sr-Cyrl-CS"/>
        </w:rPr>
        <w:t>30. јуни 2023. године</w:t>
      </w:r>
      <w:r w:rsidR="0037221F" w:rsidRPr="005C4C42">
        <w:rPr>
          <w:bCs/>
          <w:lang w:val="sr-Cyrl-CS"/>
        </w:rPr>
        <w:t xml:space="preserve">. </w:t>
      </w:r>
    </w:p>
    <w:p w:rsidR="006C32B0" w:rsidRPr="00AA2E10" w:rsidRDefault="006C32B0" w:rsidP="006C32B0">
      <w:pPr>
        <w:ind w:firstLine="720"/>
        <w:jc w:val="both"/>
        <w:rPr>
          <w:sz w:val="16"/>
          <w:szCs w:val="16"/>
          <w:lang w:val="sr-Cyrl-CS" w:eastAsia="sr-Latn-CS"/>
        </w:rPr>
      </w:pPr>
    </w:p>
    <w:p w:rsidR="006C32B0" w:rsidRPr="005C4C42" w:rsidRDefault="006C32B0" w:rsidP="006C32B0">
      <w:pPr>
        <w:ind w:firstLine="720"/>
        <w:jc w:val="both"/>
        <w:rPr>
          <w:lang w:val="sr-Cyrl-CS"/>
        </w:rPr>
      </w:pPr>
      <w:r w:rsidRPr="005C4C42">
        <w:rPr>
          <w:lang w:val="sr-Cyrl-CS"/>
        </w:rPr>
        <w:t>Циљ овог зајма је да допринесе перманентном побољшању капацитета и квалитета услуга здравствених установа и унапређењу технолошке инфраструктуре у секундарним и терцијарним центрима, уз прилагођавање система здравствене заштите потребама корисника, с обзиром на демографске трендове и друштвену бригу за здравље становништва.</w:t>
      </w:r>
    </w:p>
    <w:p w:rsidR="00726477" w:rsidRPr="005C4C42" w:rsidRDefault="00384EA3" w:rsidP="00726477">
      <w:pPr>
        <w:ind w:firstLine="708"/>
        <w:jc w:val="both"/>
        <w:rPr>
          <w:lang w:val="sr-Cyrl-CS"/>
        </w:rPr>
      </w:pPr>
      <w:r w:rsidRPr="005C4C42">
        <w:rPr>
          <w:bCs/>
          <w:lang w:val="sr-Cyrl-CS"/>
        </w:rPr>
        <w:tab/>
      </w:r>
    </w:p>
    <w:p w:rsidR="00692046" w:rsidRPr="005C4C42" w:rsidRDefault="00692046" w:rsidP="00692046">
      <w:pPr>
        <w:ind w:firstLine="720"/>
        <w:jc w:val="both"/>
        <w:rPr>
          <w:lang w:val="sr-Cyrl-CS"/>
        </w:rPr>
      </w:pPr>
      <w:r w:rsidRPr="005C4C42">
        <w:rPr>
          <w:lang w:val="sr-Cyrl-CS"/>
        </w:rPr>
        <w:t xml:space="preserve">III. ОБЈАШЊЕЊЕ ОСНОВНИХ ПРАВНИХ ИНСТИТУТА И ПОЈЕДИНАЧНИХ РЕШЕЊА </w:t>
      </w:r>
    </w:p>
    <w:p w:rsidR="00692046" w:rsidRPr="005C4C42" w:rsidRDefault="00692046" w:rsidP="00692046">
      <w:pPr>
        <w:jc w:val="both"/>
        <w:rPr>
          <w:lang w:val="sr-Cyrl-CS"/>
        </w:rPr>
      </w:pPr>
    </w:p>
    <w:p w:rsidR="00692046" w:rsidRPr="005C4C42" w:rsidRDefault="00692046" w:rsidP="00692046">
      <w:pPr>
        <w:ind w:firstLine="720"/>
        <w:jc w:val="both"/>
        <w:rPr>
          <w:rFonts w:eastAsia="SimSun"/>
          <w:lang w:val="sr-Cyrl-CS"/>
        </w:rPr>
      </w:pPr>
      <w:r w:rsidRPr="005C4C42">
        <w:rPr>
          <w:lang w:val="sr-Cyrl-CS"/>
        </w:rPr>
        <w:t xml:space="preserve">Одредбом члана 1. </w:t>
      </w:r>
      <w:r w:rsidR="00BD1C23">
        <w:rPr>
          <w:lang w:val="sr-Cyrl-RS"/>
        </w:rPr>
        <w:t xml:space="preserve">Предлога закона </w:t>
      </w:r>
      <w:r w:rsidRPr="005C4C42">
        <w:rPr>
          <w:lang w:val="sr-Cyrl-CS"/>
        </w:rPr>
        <w:t>предвиђа се потврђивање</w:t>
      </w:r>
      <w:r w:rsidR="00746BDE" w:rsidRPr="005C4C42">
        <w:rPr>
          <w:rFonts w:eastAsia="SimSun"/>
          <w:lang w:val="sr-Cyrl-CS"/>
        </w:rPr>
        <w:t xml:space="preserve"> </w:t>
      </w:r>
      <w:r w:rsidR="00E376A0" w:rsidRPr="005C4C42">
        <w:rPr>
          <w:rFonts w:eastAsia="SimSun"/>
          <w:lang w:val="sr-Cyrl-CS"/>
        </w:rPr>
        <w:t xml:space="preserve">Oквирног споразума о зајму </w:t>
      </w:r>
      <w:r w:rsidR="0011444A" w:rsidRPr="005C4C42">
        <w:rPr>
          <w:rFonts w:eastAsia="SimSun"/>
          <w:lang w:val="sr-Cyrl-CS"/>
        </w:rPr>
        <w:t>LD 1</w:t>
      </w:r>
      <w:r w:rsidR="008A5066" w:rsidRPr="005C4C42">
        <w:rPr>
          <w:rFonts w:eastAsia="SimSun"/>
          <w:lang w:val="sr-Cyrl-CS"/>
        </w:rPr>
        <w:t>9</w:t>
      </w:r>
      <w:r w:rsidR="0011444A" w:rsidRPr="005C4C42">
        <w:rPr>
          <w:rFonts w:eastAsia="SimSun"/>
          <w:lang w:val="sr-Cyrl-CS"/>
        </w:rPr>
        <w:t>8</w:t>
      </w:r>
      <w:r w:rsidR="008A5066" w:rsidRPr="005C4C42">
        <w:rPr>
          <w:rFonts w:eastAsia="SimSun"/>
          <w:lang w:val="sr-Cyrl-CS"/>
        </w:rPr>
        <w:t>1</w:t>
      </w:r>
      <w:r w:rsidR="0011444A" w:rsidRPr="005C4C42">
        <w:rPr>
          <w:rFonts w:eastAsia="SimSun"/>
          <w:lang w:val="sr-Cyrl-CS"/>
        </w:rPr>
        <w:t xml:space="preserve"> (201</w:t>
      </w:r>
      <w:r w:rsidR="008A5066" w:rsidRPr="005C4C42">
        <w:rPr>
          <w:rFonts w:eastAsia="SimSun"/>
          <w:lang w:val="sr-Cyrl-CS"/>
        </w:rPr>
        <w:t>8</w:t>
      </w:r>
      <w:r w:rsidR="0011444A" w:rsidRPr="005C4C42">
        <w:rPr>
          <w:rFonts w:eastAsia="SimSun"/>
          <w:lang w:val="sr-Cyrl-CS"/>
        </w:rPr>
        <w:t>) између Банке за развој Савета Европе и Републике Србије</w:t>
      </w:r>
      <w:r w:rsidR="008A5066" w:rsidRPr="005C4C42">
        <w:rPr>
          <w:lang w:val="sr-Cyrl-CS"/>
        </w:rPr>
        <w:t xml:space="preserve"> </w:t>
      </w:r>
      <w:r w:rsidR="008A5066" w:rsidRPr="005C4C42">
        <w:rPr>
          <w:rFonts w:eastAsia="SimSun"/>
          <w:lang w:val="sr-Cyrl-CS"/>
        </w:rPr>
        <w:t>за финансирање јавног сектора - унапређење инфраструктуре у области здравственe заштите у Србији, потписаног</w:t>
      </w:r>
      <w:r w:rsidR="00305959" w:rsidRPr="005C4C42">
        <w:rPr>
          <w:rFonts w:eastAsia="SimSun"/>
          <w:lang w:val="sr-Cyrl-CS"/>
        </w:rPr>
        <w:t xml:space="preserve"> у Београду</w:t>
      </w:r>
      <w:r w:rsidR="008A5066" w:rsidRPr="005C4C42">
        <w:rPr>
          <w:rFonts w:eastAsia="SimSun"/>
          <w:lang w:val="sr-Cyrl-CS"/>
        </w:rPr>
        <w:t xml:space="preserve"> 4. априла 2019. године и </w:t>
      </w:r>
      <w:r w:rsidR="00305959" w:rsidRPr="005C4C42">
        <w:rPr>
          <w:rFonts w:eastAsia="SimSun"/>
          <w:lang w:val="sr-Cyrl-CS"/>
        </w:rPr>
        <w:t xml:space="preserve">у Паризу </w:t>
      </w:r>
      <w:r w:rsidR="008A5066" w:rsidRPr="005C4C42">
        <w:rPr>
          <w:rFonts w:eastAsia="SimSun"/>
          <w:lang w:val="sr-Cyrl-CS"/>
        </w:rPr>
        <w:t>15. априла 2019. године</w:t>
      </w:r>
      <w:r w:rsidR="00746BDE" w:rsidRPr="005C4C42">
        <w:rPr>
          <w:lang w:val="sr-Cyrl-CS"/>
        </w:rPr>
        <w:t xml:space="preserve">, </w:t>
      </w:r>
      <w:r w:rsidRPr="005C4C42">
        <w:rPr>
          <w:rFonts w:eastAsia="SimSun"/>
          <w:lang w:val="sr-Cyrl-CS"/>
        </w:rPr>
        <w:t>у оригиналу на енглеском језику.</w:t>
      </w:r>
    </w:p>
    <w:p w:rsidR="00692046" w:rsidRPr="005C4C42" w:rsidRDefault="00692046" w:rsidP="00692046">
      <w:pPr>
        <w:ind w:firstLine="720"/>
        <w:jc w:val="both"/>
        <w:rPr>
          <w:lang w:val="sr-Cyrl-CS"/>
        </w:rPr>
      </w:pPr>
      <w:r w:rsidRPr="005C4C42">
        <w:rPr>
          <w:lang w:val="sr-Cyrl-CS"/>
        </w:rPr>
        <w:t xml:space="preserve"> Одредба члана 2. </w:t>
      </w:r>
      <w:r w:rsidR="00BD1C23">
        <w:rPr>
          <w:lang w:val="sr-Cyrl-RS"/>
        </w:rPr>
        <w:t xml:space="preserve">Предлога закона </w:t>
      </w:r>
      <w:r w:rsidRPr="005C4C42">
        <w:rPr>
          <w:lang w:val="sr-Cyrl-CS"/>
        </w:rPr>
        <w:t xml:space="preserve">садржи текст </w:t>
      </w:r>
      <w:r w:rsidR="00E376A0" w:rsidRPr="005C4C42">
        <w:rPr>
          <w:rFonts w:eastAsia="SimSun"/>
          <w:lang w:val="sr-Cyrl-CS"/>
        </w:rPr>
        <w:t xml:space="preserve">Oквирног споразума о зајму </w:t>
      </w:r>
      <w:r w:rsidR="0011444A" w:rsidRPr="005C4C42">
        <w:rPr>
          <w:rFonts w:eastAsia="SimSun"/>
          <w:lang w:val="sr-Cyrl-CS"/>
        </w:rPr>
        <w:t xml:space="preserve">зајму LD </w:t>
      </w:r>
      <w:r w:rsidR="008A5066" w:rsidRPr="005C4C42">
        <w:rPr>
          <w:rFonts w:eastAsia="SimSun"/>
          <w:lang w:val="sr-Cyrl-CS"/>
        </w:rPr>
        <w:t>1981 (2018)</w:t>
      </w:r>
      <w:r w:rsidR="0011444A" w:rsidRPr="005C4C42">
        <w:rPr>
          <w:rFonts w:eastAsia="SimSun"/>
          <w:lang w:val="sr-Cyrl-CS"/>
        </w:rPr>
        <w:t xml:space="preserve"> између Банке за развој Савета Европе и Републике Србије</w:t>
      </w:r>
      <w:r w:rsidR="008A5066" w:rsidRPr="005C4C42">
        <w:rPr>
          <w:rFonts w:eastAsia="SimSun"/>
          <w:lang w:val="sr-Cyrl-CS"/>
        </w:rPr>
        <w:t xml:space="preserve"> за финансирање јавног сектора - унапређење инфраструктуре у области здравственe заштите у Србији</w:t>
      </w:r>
      <w:r w:rsidRPr="005C4C42">
        <w:rPr>
          <w:rFonts w:eastAsia="SimSun"/>
          <w:lang w:val="sr-Cyrl-CS"/>
        </w:rPr>
        <w:t xml:space="preserve">, </w:t>
      </w:r>
      <w:r w:rsidRPr="005C4C42">
        <w:rPr>
          <w:lang w:val="sr-Cyrl-CS"/>
        </w:rPr>
        <w:t>у оригиналу на енглеском језику и у преводу на српски језик.</w:t>
      </w:r>
    </w:p>
    <w:p w:rsidR="00692046" w:rsidRPr="005C4C42" w:rsidRDefault="00692046" w:rsidP="00692046">
      <w:pPr>
        <w:ind w:firstLine="720"/>
        <w:jc w:val="both"/>
        <w:rPr>
          <w:lang w:val="sr-Cyrl-CS"/>
        </w:rPr>
      </w:pPr>
      <w:r w:rsidRPr="005C4C42">
        <w:rPr>
          <w:lang w:val="sr-Cyrl-CS"/>
        </w:rPr>
        <w:t xml:space="preserve">Одредбом члана 3. </w:t>
      </w:r>
      <w:r w:rsidR="00BD1C23">
        <w:rPr>
          <w:lang w:val="sr-Cyrl-RS"/>
        </w:rPr>
        <w:t xml:space="preserve">Предлога закона </w:t>
      </w:r>
      <w:r w:rsidRPr="005C4C42">
        <w:rPr>
          <w:lang w:val="sr-Cyrl-CS"/>
        </w:rPr>
        <w:t xml:space="preserve">уређује се ступање на снагу овог закона. </w:t>
      </w:r>
    </w:p>
    <w:p w:rsidR="00692046" w:rsidRPr="005C4C42" w:rsidRDefault="00692046" w:rsidP="00692046">
      <w:pPr>
        <w:ind w:firstLine="720"/>
        <w:jc w:val="both"/>
        <w:rPr>
          <w:bCs/>
          <w:lang w:val="sr-Cyrl-CS"/>
        </w:rPr>
      </w:pPr>
    </w:p>
    <w:p w:rsidR="00692046" w:rsidRPr="005C4C42" w:rsidRDefault="00692046" w:rsidP="00692046">
      <w:pPr>
        <w:ind w:firstLine="720"/>
        <w:jc w:val="both"/>
        <w:rPr>
          <w:bCs/>
          <w:lang w:val="sr-Cyrl-CS"/>
        </w:rPr>
      </w:pPr>
      <w:r w:rsidRPr="005C4C42">
        <w:rPr>
          <w:bCs/>
          <w:lang w:val="sr-Cyrl-CS"/>
        </w:rPr>
        <w:t>IV. ПРОЦЕНА ИЗНОСА ФИНАНСИЈСКИХ СРЕДСТАВА ПОТРЕБНИХ ЗА   СПРОВОЂЕЊЕ ЗАКОНА</w:t>
      </w:r>
    </w:p>
    <w:p w:rsidR="00692046" w:rsidRPr="005C4C42" w:rsidRDefault="00692046" w:rsidP="00692046">
      <w:pPr>
        <w:jc w:val="both"/>
        <w:rPr>
          <w:lang w:val="sr-Cyrl-CS"/>
        </w:rPr>
      </w:pPr>
    </w:p>
    <w:p w:rsidR="00692046" w:rsidRPr="005C4C42" w:rsidRDefault="00692046" w:rsidP="00692046">
      <w:pPr>
        <w:jc w:val="both"/>
        <w:rPr>
          <w:lang w:val="sr-Cyrl-CS"/>
        </w:rPr>
      </w:pPr>
      <w:r w:rsidRPr="005C4C42">
        <w:rPr>
          <w:lang w:val="sr-Cyrl-CS"/>
        </w:rPr>
        <w:tab/>
        <w:t>За спровођење овог закона обезбеђиваће се средства у буџету Републике Србије.</w:t>
      </w:r>
    </w:p>
    <w:p w:rsidR="00692046" w:rsidRPr="00AA2E10" w:rsidRDefault="00692046" w:rsidP="00692046">
      <w:pPr>
        <w:jc w:val="both"/>
        <w:rPr>
          <w:sz w:val="16"/>
          <w:szCs w:val="16"/>
          <w:lang w:val="sr-Cyrl-CS"/>
        </w:rPr>
      </w:pPr>
    </w:p>
    <w:p w:rsidR="00692046" w:rsidRPr="005C4C42" w:rsidRDefault="00692046" w:rsidP="00692046">
      <w:pPr>
        <w:ind w:firstLine="720"/>
        <w:jc w:val="both"/>
        <w:rPr>
          <w:lang w:val="sr-Cyrl-CS"/>
        </w:rPr>
      </w:pPr>
      <w:r w:rsidRPr="005C4C42">
        <w:rPr>
          <w:lang w:val="sr-Cyrl-CS"/>
        </w:rPr>
        <w:t>V. РАЗЛОЗИ ЗА ДОНОШЕЊЕ ЗАКОНА ПО ХИТНОМ ПОСТУПКУ</w:t>
      </w:r>
    </w:p>
    <w:p w:rsidR="00692046" w:rsidRPr="00AA2E10" w:rsidRDefault="00692046" w:rsidP="00692046">
      <w:pPr>
        <w:ind w:firstLine="720"/>
        <w:jc w:val="both"/>
        <w:rPr>
          <w:sz w:val="16"/>
          <w:szCs w:val="16"/>
          <w:lang w:val="sr-Cyrl-CS"/>
        </w:rPr>
      </w:pPr>
      <w:bookmarkStart w:id="0" w:name="_GoBack"/>
      <w:bookmarkEnd w:id="0"/>
    </w:p>
    <w:p w:rsidR="00726477" w:rsidRPr="005C4C42" w:rsidRDefault="001A77EC" w:rsidP="00384EA3">
      <w:pPr>
        <w:ind w:firstLine="720"/>
        <w:jc w:val="both"/>
        <w:rPr>
          <w:lang w:val="sr-Cyrl-CS"/>
        </w:rPr>
      </w:pPr>
      <w:r w:rsidRPr="005C4C42">
        <w:rPr>
          <w:lang w:val="sr-Cyrl-CS"/>
        </w:rPr>
        <w:t>Разлози з</w:t>
      </w:r>
      <w:r w:rsidR="00692046" w:rsidRPr="005C4C42">
        <w:rPr>
          <w:lang w:val="sr-Cyrl-CS"/>
        </w:rPr>
        <w:t xml:space="preserve">а доношење овог закона по хитном поступку, сагласно члану 167. Пословника Народне скупштине </w:t>
      </w:r>
      <w:r w:rsidR="00692046" w:rsidRPr="005C4C42">
        <w:rPr>
          <w:rFonts w:ascii="ArialMT" w:hAnsi="ArialMT" w:cs="ArialMT"/>
          <w:lang w:val="sr-Cyrl-CS"/>
        </w:rPr>
        <w:t xml:space="preserve">(„Службени гласник РС”, број 20/12 - пречишћен текст) </w:t>
      </w:r>
      <w:r w:rsidR="00692046" w:rsidRPr="005C4C42">
        <w:rPr>
          <w:lang w:val="sr-Cyrl-CS"/>
        </w:rPr>
        <w:t xml:space="preserve">произилазе из чињенице да </w:t>
      </w:r>
      <w:r w:rsidR="00DF6741" w:rsidRPr="005C4C42">
        <w:rPr>
          <w:lang w:val="sr-Cyrl-CS"/>
        </w:rPr>
        <w:t>су почетак реализације и</w:t>
      </w:r>
      <w:r w:rsidR="00692046" w:rsidRPr="005C4C42">
        <w:rPr>
          <w:lang w:val="sr-Cyrl-CS"/>
        </w:rPr>
        <w:t xml:space="preserve"> повлачење средстава за финансирање </w:t>
      </w:r>
      <w:r w:rsidR="008A5066" w:rsidRPr="005C4C42">
        <w:rPr>
          <w:lang w:val="sr-Cyrl-CS"/>
        </w:rPr>
        <w:t>П</w:t>
      </w:r>
      <w:r w:rsidR="00726F00" w:rsidRPr="005C4C42">
        <w:rPr>
          <w:lang w:val="sr-Cyrl-CS"/>
        </w:rPr>
        <w:t>ројекта</w:t>
      </w:r>
      <w:r w:rsidRPr="005C4C42">
        <w:rPr>
          <w:lang w:val="sr-Cyrl-CS"/>
        </w:rPr>
        <w:t>,</w:t>
      </w:r>
      <w:r w:rsidR="00692046" w:rsidRPr="005C4C42">
        <w:rPr>
          <w:lang w:val="sr-Cyrl-CS"/>
        </w:rPr>
        <w:t xml:space="preserve"> условљен</w:t>
      </w:r>
      <w:r w:rsidR="00DF6741" w:rsidRPr="005C4C42">
        <w:rPr>
          <w:lang w:val="sr-Cyrl-CS"/>
        </w:rPr>
        <w:t>и</w:t>
      </w:r>
      <w:r w:rsidR="00692046" w:rsidRPr="005C4C42">
        <w:rPr>
          <w:lang w:val="sr-Cyrl-CS"/>
        </w:rPr>
        <w:t xml:space="preserve"> ступањем на снагу закона о потврђивању </w:t>
      </w:r>
      <w:r w:rsidR="008A5066" w:rsidRPr="005C4C42">
        <w:rPr>
          <w:lang w:val="sr-Cyrl-CS"/>
        </w:rPr>
        <w:t>наведеног о</w:t>
      </w:r>
      <w:r w:rsidR="00E376A0" w:rsidRPr="005C4C42">
        <w:rPr>
          <w:lang w:val="sr-Cyrl-CS"/>
        </w:rPr>
        <w:t>квирног споразума</w:t>
      </w:r>
      <w:r w:rsidR="008A5066" w:rsidRPr="005C4C42">
        <w:rPr>
          <w:lang w:val="sr-Cyrl-CS"/>
        </w:rPr>
        <w:t xml:space="preserve"> о зајму</w:t>
      </w:r>
      <w:r w:rsidR="00E376A0" w:rsidRPr="005C4C42">
        <w:rPr>
          <w:lang w:val="sr-Cyrl-CS"/>
        </w:rPr>
        <w:t>.</w:t>
      </w:r>
    </w:p>
    <w:sectPr w:rsidR="00726477" w:rsidRPr="005C4C42" w:rsidSect="003C2142">
      <w:headerReference w:type="even" r:id="rId8"/>
      <w:headerReference w:type="default" r:id="rId9"/>
      <w:footerReference w:type="even" r:id="rId10"/>
      <w:pgSz w:w="11909" w:h="16834" w:code="9"/>
      <w:pgMar w:top="1276" w:right="1469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D7B" w:rsidRDefault="00142D7B">
      <w:r>
        <w:separator/>
      </w:r>
    </w:p>
  </w:endnote>
  <w:endnote w:type="continuationSeparator" w:id="0">
    <w:p w:rsidR="00142D7B" w:rsidRDefault="0014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477" w:rsidRDefault="00726477" w:rsidP="00774B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D7B" w:rsidRDefault="00142D7B">
      <w:r>
        <w:separator/>
      </w:r>
    </w:p>
  </w:footnote>
  <w:footnote w:type="continuationSeparator" w:id="0">
    <w:p w:rsidR="00142D7B" w:rsidRDefault="00142D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477" w:rsidRDefault="00726477" w:rsidP="00062F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477" w:rsidRDefault="00726477" w:rsidP="004A33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A2E10">
      <w:rPr>
        <w:rStyle w:val="PageNumber"/>
        <w:noProof/>
      </w:rPr>
      <w:t>3</w:t>
    </w:r>
    <w:r>
      <w:rPr>
        <w:rStyle w:val="PageNumber"/>
      </w:rPr>
      <w:fldChar w:fldCharType="end"/>
    </w:r>
  </w:p>
  <w:p w:rsidR="00726477" w:rsidRDefault="007264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E4FF3"/>
    <w:multiLevelType w:val="hybridMultilevel"/>
    <w:tmpl w:val="C988099A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21758E"/>
    <w:multiLevelType w:val="hybridMultilevel"/>
    <w:tmpl w:val="B3AAFF54"/>
    <w:lvl w:ilvl="0" w:tplc="6950C1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AE3A88"/>
    <w:multiLevelType w:val="hybridMultilevel"/>
    <w:tmpl w:val="7FC05542"/>
    <w:lvl w:ilvl="0" w:tplc="7F2648B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0C07DDC"/>
    <w:multiLevelType w:val="multilevel"/>
    <w:tmpl w:val="B712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024CFF"/>
    <w:multiLevelType w:val="hybridMultilevel"/>
    <w:tmpl w:val="DE46A94A"/>
    <w:lvl w:ilvl="0" w:tplc="903825BA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35AC4DB6"/>
    <w:multiLevelType w:val="hybridMultilevel"/>
    <w:tmpl w:val="8D928F3E"/>
    <w:lvl w:ilvl="0" w:tplc="CEF2BB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E6A0136"/>
    <w:multiLevelType w:val="hybridMultilevel"/>
    <w:tmpl w:val="5CC0954C"/>
    <w:lvl w:ilvl="0" w:tplc="7562CC4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57A475B2"/>
    <w:multiLevelType w:val="hybridMultilevel"/>
    <w:tmpl w:val="DA0C83E4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E17"/>
    <w:rsid w:val="00032B9A"/>
    <w:rsid w:val="000437FA"/>
    <w:rsid w:val="00062F06"/>
    <w:rsid w:val="00064108"/>
    <w:rsid w:val="00076869"/>
    <w:rsid w:val="000821BE"/>
    <w:rsid w:val="000828FE"/>
    <w:rsid w:val="000934C3"/>
    <w:rsid w:val="0009350A"/>
    <w:rsid w:val="000A50DC"/>
    <w:rsid w:val="000B0459"/>
    <w:rsid w:val="000B1A47"/>
    <w:rsid w:val="000B433B"/>
    <w:rsid w:val="000B4E48"/>
    <w:rsid w:val="000B53A9"/>
    <w:rsid w:val="000B70BA"/>
    <w:rsid w:val="000C1F4C"/>
    <w:rsid w:val="000C4E82"/>
    <w:rsid w:val="000D143F"/>
    <w:rsid w:val="000E05B7"/>
    <w:rsid w:val="00103B05"/>
    <w:rsid w:val="00113ACC"/>
    <w:rsid w:val="0011444A"/>
    <w:rsid w:val="00117CB4"/>
    <w:rsid w:val="00126325"/>
    <w:rsid w:val="00137165"/>
    <w:rsid w:val="00142D7B"/>
    <w:rsid w:val="00144767"/>
    <w:rsid w:val="00144AA0"/>
    <w:rsid w:val="00147749"/>
    <w:rsid w:val="00153626"/>
    <w:rsid w:val="001667F5"/>
    <w:rsid w:val="001A3B02"/>
    <w:rsid w:val="001A6A09"/>
    <w:rsid w:val="001A7148"/>
    <w:rsid w:val="001A77EC"/>
    <w:rsid w:val="001B66FD"/>
    <w:rsid w:val="001C546D"/>
    <w:rsid w:val="001C5E2D"/>
    <w:rsid w:val="001E1C8B"/>
    <w:rsid w:val="001E418E"/>
    <w:rsid w:val="001E7107"/>
    <w:rsid w:val="001F1228"/>
    <w:rsid w:val="00204A89"/>
    <w:rsid w:val="002052E3"/>
    <w:rsid w:val="0022669F"/>
    <w:rsid w:val="00241C0E"/>
    <w:rsid w:val="00243DD8"/>
    <w:rsid w:val="00253453"/>
    <w:rsid w:val="00255BA5"/>
    <w:rsid w:val="0025659C"/>
    <w:rsid w:val="0025742D"/>
    <w:rsid w:val="00272201"/>
    <w:rsid w:val="00282F56"/>
    <w:rsid w:val="00286C70"/>
    <w:rsid w:val="00291078"/>
    <w:rsid w:val="002912F5"/>
    <w:rsid w:val="002A19F2"/>
    <w:rsid w:val="002C140C"/>
    <w:rsid w:val="002F1750"/>
    <w:rsid w:val="0030234C"/>
    <w:rsid w:val="00302F02"/>
    <w:rsid w:val="00305959"/>
    <w:rsid w:val="00316AB7"/>
    <w:rsid w:val="00321404"/>
    <w:rsid w:val="00321414"/>
    <w:rsid w:val="003234C8"/>
    <w:rsid w:val="00344F7E"/>
    <w:rsid w:val="003627B1"/>
    <w:rsid w:val="0037221F"/>
    <w:rsid w:val="00375309"/>
    <w:rsid w:val="0038219E"/>
    <w:rsid w:val="00384EA3"/>
    <w:rsid w:val="00387AD2"/>
    <w:rsid w:val="003B34BB"/>
    <w:rsid w:val="003C0CD0"/>
    <w:rsid w:val="003C2142"/>
    <w:rsid w:val="003E6854"/>
    <w:rsid w:val="003E6BA6"/>
    <w:rsid w:val="003F7B23"/>
    <w:rsid w:val="0040226C"/>
    <w:rsid w:val="0041332A"/>
    <w:rsid w:val="00423BF8"/>
    <w:rsid w:val="004651F6"/>
    <w:rsid w:val="00470AE5"/>
    <w:rsid w:val="00475346"/>
    <w:rsid w:val="00475C98"/>
    <w:rsid w:val="00485D86"/>
    <w:rsid w:val="004A33F0"/>
    <w:rsid w:val="004A3461"/>
    <w:rsid w:val="004B0478"/>
    <w:rsid w:val="004B4959"/>
    <w:rsid w:val="004E689B"/>
    <w:rsid w:val="00507384"/>
    <w:rsid w:val="00507842"/>
    <w:rsid w:val="005233EB"/>
    <w:rsid w:val="00525E17"/>
    <w:rsid w:val="005330EB"/>
    <w:rsid w:val="00542F03"/>
    <w:rsid w:val="00543111"/>
    <w:rsid w:val="00547727"/>
    <w:rsid w:val="005532A5"/>
    <w:rsid w:val="0056231B"/>
    <w:rsid w:val="00562EF5"/>
    <w:rsid w:val="00564468"/>
    <w:rsid w:val="005667F8"/>
    <w:rsid w:val="00572EFC"/>
    <w:rsid w:val="005759C0"/>
    <w:rsid w:val="00584A3D"/>
    <w:rsid w:val="00590734"/>
    <w:rsid w:val="005937ED"/>
    <w:rsid w:val="005965EC"/>
    <w:rsid w:val="00596B97"/>
    <w:rsid w:val="005A62CD"/>
    <w:rsid w:val="005B7034"/>
    <w:rsid w:val="005B78AF"/>
    <w:rsid w:val="005C0446"/>
    <w:rsid w:val="005C442E"/>
    <w:rsid w:val="005C4C42"/>
    <w:rsid w:val="005C77BF"/>
    <w:rsid w:val="005D0A0B"/>
    <w:rsid w:val="005D4E8E"/>
    <w:rsid w:val="005F3A87"/>
    <w:rsid w:val="005F7752"/>
    <w:rsid w:val="00604F72"/>
    <w:rsid w:val="00606517"/>
    <w:rsid w:val="00612F27"/>
    <w:rsid w:val="006130E2"/>
    <w:rsid w:val="00621F25"/>
    <w:rsid w:val="00624117"/>
    <w:rsid w:val="0064720E"/>
    <w:rsid w:val="00654444"/>
    <w:rsid w:val="006610A8"/>
    <w:rsid w:val="006655D8"/>
    <w:rsid w:val="0069053B"/>
    <w:rsid w:val="00692046"/>
    <w:rsid w:val="0069359B"/>
    <w:rsid w:val="006941D5"/>
    <w:rsid w:val="006961E3"/>
    <w:rsid w:val="006B2DE0"/>
    <w:rsid w:val="006B3D26"/>
    <w:rsid w:val="006B4040"/>
    <w:rsid w:val="006B496A"/>
    <w:rsid w:val="006B561D"/>
    <w:rsid w:val="006B6E0D"/>
    <w:rsid w:val="006C32B0"/>
    <w:rsid w:val="006C671B"/>
    <w:rsid w:val="006C6834"/>
    <w:rsid w:val="006E57BB"/>
    <w:rsid w:val="006F005C"/>
    <w:rsid w:val="006F0436"/>
    <w:rsid w:val="006F1D87"/>
    <w:rsid w:val="0070299B"/>
    <w:rsid w:val="007173D8"/>
    <w:rsid w:val="0072050A"/>
    <w:rsid w:val="00723279"/>
    <w:rsid w:val="00726477"/>
    <w:rsid w:val="00726F00"/>
    <w:rsid w:val="00740858"/>
    <w:rsid w:val="00746BDE"/>
    <w:rsid w:val="00756EEE"/>
    <w:rsid w:val="007603E0"/>
    <w:rsid w:val="00771254"/>
    <w:rsid w:val="00774BEC"/>
    <w:rsid w:val="007769D6"/>
    <w:rsid w:val="00792FB6"/>
    <w:rsid w:val="00796DC0"/>
    <w:rsid w:val="007B14FA"/>
    <w:rsid w:val="007C3802"/>
    <w:rsid w:val="007D3CBB"/>
    <w:rsid w:val="007E5871"/>
    <w:rsid w:val="007F45DA"/>
    <w:rsid w:val="007F76C7"/>
    <w:rsid w:val="00812742"/>
    <w:rsid w:val="00836B68"/>
    <w:rsid w:val="00845874"/>
    <w:rsid w:val="008604C6"/>
    <w:rsid w:val="00862E50"/>
    <w:rsid w:val="00864A3D"/>
    <w:rsid w:val="00866F6D"/>
    <w:rsid w:val="00874CB0"/>
    <w:rsid w:val="00890B04"/>
    <w:rsid w:val="00890DFB"/>
    <w:rsid w:val="008A2893"/>
    <w:rsid w:val="008A5066"/>
    <w:rsid w:val="008B4ED3"/>
    <w:rsid w:val="008B4F87"/>
    <w:rsid w:val="008C220C"/>
    <w:rsid w:val="008C39C2"/>
    <w:rsid w:val="008C45A6"/>
    <w:rsid w:val="008D29F9"/>
    <w:rsid w:val="008F15A3"/>
    <w:rsid w:val="008F54A3"/>
    <w:rsid w:val="009014BF"/>
    <w:rsid w:val="009142C3"/>
    <w:rsid w:val="00923785"/>
    <w:rsid w:val="009327F0"/>
    <w:rsid w:val="009333FB"/>
    <w:rsid w:val="00933B8D"/>
    <w:rsid w:val="00935EEF"/>
    <w:rsid w:val="0094174E"/>
    <w:rsid w:val="00947089"/>
    <w:rsid w:val="00947F14"/>
    <w:rsid w:val="0096620B"/>
    <w:rsid w:val="00966D91"/>
    <w:rsid w:val="0097521F"/>
    <w:rsid w:val="0098613B"/>
    <w:rsid w:val="009A5A8F"/>
    <w:rsid w:val="009A781A"/>
    <w:rsid w:val="009B3000"/>
    <w:rsid w:val="009B79F9"/>
    <w:rsid w:val="009C0011"/>
    <w:rsid w:val="009C0876"/>
    <w:rsid w:val="009C1B3F"/>
    <w:rsid w:val="009C2FD0"/>
    <w:rsid w:val="009C535A"/>
    <w:rsid w:val="009D3B96"/>
    <w:rsid w:val="009E43BE"/>
    <w:rsid w:val="009E66D1"/>
    <w:rsid w:val="009E6D0B"/>
    <w:rsid w:val="009F0496"/>
    <w:rsid w:val="00A037E5"/>
    <w:rsid w:val="00A16918"/>
    <w:rsid w:val="00A1714E"/>
    <w:rsid w:val="00A24C0E"/>
    <w:rsid w:val="00A56DC0"/>
    <w:rsid w:val="00A67B90"/>
    <w:rsid w:val="00AA2E10"/>
    <w:rsid w:val="00AA5172"/>
    <w:rsid w:val="00AA5E8B"/>
    <w:rsid w:val="00AA7FD3"/>
    <w:rsid w:val="00AB1D87"/>
    <w:rsid w:val="00AC1B7D"/>
    <w:rsid w:val="00AC23DB"/>
    <w:rsid w:val="00AC319E"/>
    <w:rsid w:val="00AC6967"/>
    <w:rsid w:val="00AC6E28"/>
    <w:rsid w:val="00AE0B32"/>
    <w:rsid w:val="00AF05CC"/>
    <w:rsid w:val="00B01134"/>
    <w:rsid w:val="00B11D1A"/>
    <w:rsid w:val="00B15893"/>
    <w:rsid w:val="00B207D5"/>
    <w:rsid w:val="00B21F0D"/>
    <w:rsid w:val="00B31EEB"/>
    <w:rsid w:val="00B41779"/>
    <w:rsid w:val="00B41E3D"/>
    <w:rsid w:val="00B6096C"/>
    <w:rsid w:val="00B8231A"/>
    <w:rsid w:val="00B82F86"/>
    <w:rsid w:val="00B92820"/>
    <w:rsid w:val="00B92834"/>
    <w:rsid w:val="00B949C6"/>
    <w:rsid w:val="00BA558F"/>
    <w:rsid w:val="00BD1C23"/>
    <w:rsid w:val="00BE4ADF"/>
    <w:rsid w:val="00BF6BB4"/>
    <w:rsid w:val="00C14179"/>
    <w:rsid w:val="00C161E1"/>
    <w:rsid w:val="00C21708"/>
    <w:rsid w:val="00C454A1"/>
    <w:rsid w:val="00C51ADF"/>
    <w:rsid w:val="00C54BEC"/>
    <w:rsid w:val="00C574E3"/>
    <w:rsid w:val="00C645D8"/>
    <w:rsid w:val="00C661C9"/>
    <w:rsid w:val="00C8159D"/>
    <w:rsid w:val="00C8376C"/>
    <w:rsid w:val="00C847B1"/>
    <w:rsid w:val="00C90848"/>
    <w:rsid w:val="00C95A13"/>
    <w:rsid w:val="00CB0050"/>
    <w:rsid w:val="00CB11E2"/>
    <w:rsid w:val="00CB387A"/>
    <w:rsid w:val="00CB391B"/>
    <w:rsid w:val="00CC1AE1"/>
    <w:rsid w:val="00CC41C3"/>
    <w:rsid w:val="00CC77B9"/>
    <w:rsid w:val="00CF1B02"/>
    <w:rsid w:val="00D055F0"/>
    <w:rsid w:val="00D07955"/>
    <w:rsid w:val="00D57EE4"/>
    <w:rsid w:val="00D60D13"/>
    <w:rsid w:val="00D6104B"/>
    <w:rsid w:val="00D7163A"/>
    <w:rsid w:val="00D71C65"/>
    <w:rsid w:val="00D809EF"/>
    <w:rsid w:val="00DA3A35"/>
    <w:rsid w:val="00DE046C"/>
    <w:rsid w:val="00DF2E0D"/>
    <w:rsid w:val="00DF2F34"/>
    <w:rsid w:val="00DF3348"/>
    <w:rsid w:val="00DF6741"/>
    <w:rsid w:val="00E219CE"/>
    <w:rsid w:val="00E3026C"/>
    <w:rsid w:val="00E376A0"/>
    <w:rsid w:val="00E40475"/>
    <w:rsid w:val="00E45A97"/>
    <w:rsid w:val="00E45C01"/>
    <w:rsid w:val="00E53694"/>
    <w:rsid w:val="00E64495"/>
    <w:rsid w:val="00E77BF9"/>
    <w:rsid w:val="00E80D89"/>
    <w:rsid w:val="00E80F05"/>
    <w:rsid w:val="00E82B95"/>
    <w:rsid w:val="00E85949"/>
    <w:rsid w:val="00E8762A"/>
    <w:rsid w:val="00E92AE5"/>
    <w:rsid w:val="00E93238"/>
    <w:rsid w:val="00EA60E5"/>
    <w:rsid w:val="00EC3998"/>
    <w:rsid w:val="00EC61DD"/>
    <w:rsid w:val="00EE09D2"/>
    <w:rsid w:val="00EE585F"/>
    <w:rsid w:val="00EE6B63"/>
    <w:rsid w:val="00EF4357"/>
    <w:rsid w:val="00EF6FF3"/>
    <w:rsid w:val="00F01185"/>
    <w:rsid w:val="00F332F8"/>
    <w:rsid w:val="00F333C3"/>
    <w:rsid w:val="00F62120"/>
    <w:rsid w:val="00F765C6"/>
    <w:rsid w:val="00F81A44"/>
    <w:rsid w:val="00F84AFF"/>
    <w:rsid w:val="00F86715"/>
    <w:rsid w:val="00F90C89"/>
    <w:rsid w:val="00F9113C"/>
    <w:rsid w:val="00F9386E"/>
    <w:rsid w:val="00FC1322"/>
    <w:rsid w:val="00FD0E68"/>
    <w:rsid w:val="00FE006C"/>
    <w:rsid w:val="00FE46FB"/>
    <w:rsid w:val="00FE755B"/>
    <w:rsid w:val="00FE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F84AF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DA3A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F84AF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DA3A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1337</Words>
  <Characters>7626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 Б Р А З Л О Ж Е Њ Е</vt:lpstr>
    </vt:vector>
  </TitlesOfParts>
  <Company>Ministarstvo finansija i ekonomije</Company>
  <LinksUpToDate>false</LinksUpToDate>
  <CharactersWithSpaces>8946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Л О Ж Е Њ Е</dc:title>
  <dc:creator>Zora</dc:creator>
  <cp:lastModifiedBy>Strahinja Vujicic</cp:lastModifiedBy>
  <cp:revision>8</cp:revision>
  <cp:lastPrinted>2019-05-09T14:07:00Z</cp:lastPrinted>
  <dcterms:created xsi:type="dcterms:W3CDTF">2019-05-09T11:28:00Z</dcterms:created>
  <dcterms:modified xsi:type="dcterms:W3CDTF">2019-05-09T16:38:00Z</dcterms:modified>
</cp:coreProperties>
</file>