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color w:val="000000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ИЗЈАВА О УСКЛАЂЕНОСТИ </w:t>
      </w:r>
      <w:r w:rsidR="007F0AC5" w:rsidRPr="00B47F44">
        <w:rPr>
          <w:rFonts w:ascii="Times New Roman" w:eastAsia="Calibri" w:hAnsi="Times New Roman" w:cs="Times New Roman"/>
          <w:caps/>
          <w:sz w:val="23"/>
          <w:szCs w:val="23"/>
          <w:lang w:val="sr-Cyrl-CS"/>
        </w:rPr>
        <w:t>ПРОПИСА</w:t>
      </w:r>
      <w:r w:rsidR="0048171E" w:rsidRPr="00B47F44">
        <w:rPr>
          <w:rFonts w:ascii="Times New Roman" w:eastAsia="Calibri" w:hAnsi="Times New Roman" w:cs="Times New Roman"/>
          <w:caps/>
          <w:sz w:val="23"/>
          <w:szCs w:val="23"/>
          <w:lang w:val="sr-Cyrl-CS"/>
        </w:rPr>
        <w:t xml:space="preserve"> са прописима европске уније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sr-Cyrl-CS"/>
        </w:rPr>
      </w:pP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sr-Cyrl-CS"/>
        </w:rPr>
        <w:t>1.</w:t>
      </w:r>
      <w:r w:rsidRPr="00B47F44">
        <w:rPr>
          <w:rFonts w:ascii="Times New Roman" w:eastAsia="Calibri" w:hAnsi="Times New Roman" w:cs="Times New Roman"/>
          <w:b/>
          <w:color w:val="000000"/>
          <w:sz w:val="23"/>
          <w:szCs w:val="23"/>
          <w:lang w:val="sr-Cyrl-CS"/>
        </w:rPr>
        <w:t xml:space="preserve"> 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Орган државне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управе, односно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други овлашћени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предлагач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>прописа</w:t>
      </w:r>
      <w:r w:rsidR="009A4040"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 - </w:t>
      </w:r>
      <w:r w:rsidR="009A4040" w:rsidRPr="00B47F44">
        <w:rPr>
          <w:rFonts w:ascii="Times New Roman" w:hAnsi="Times New Roman" w:cs="Times New Roman"/>
          <w:bCs/>
          <w:color w:val="000000"/>
          <w:sz w:val="23"/>
          <w:szCs w:val="23"/>
          <w:lang w:val="sr-Cyrl-CS"/>
        </w:rPr>
        <w:t>ВЛАДА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</w:p>
    <w:p w:rsidR="00571606" w:rsidRPr="00B47F44" w:rsidRDefault="009A4040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  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Обрађивач - </w:t>
      </w:r>
      <w:r w:rsidR="00571606"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МИНИСТАРСТВО ФИНАНСИЈА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val="sr-Cyrl-CS"/>
        </w:rPr>
      </w:pP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color w:val="000000"/>
          <w:sz w:val="23"/>
          <w:szCs w:val="23"/>
          <w:lang w:val="sr-Cyrl-CS"/>
        </w:rPr>
        <w:t xml:space="preserve">2. 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>Назив прописа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</w:p>
    <w:p w:rsidR="00571606" w:rsidRPr="00B47F44" w:rsidRDefault="009A4040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aps/>
          <w:color w:val="000000"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caps/>
          <w:sz w:val="23"/>
          <w:szCs w:val="23"/>
          <w:lang w:val="sr-Cyrl-CS"/>
        </w:rPr>
        <w:t>ПРЕДЛОГ</w:t>
      </w:r>
      <w:r w:rsidR="00571606" w:rsidRPr="00B47F44">
        <w:rPr>
          <w:rFonts w:ascii="Times New Roman" w:eastAsia="Calibri" w:hAnsi="Times New Roman" w:cs="Times New Roman"/>
          <w:caps/>
          <w:sz w:val="23"/>
          <w:szCs w:val="23"/>
          <w:lang w:val="sr-Cyrl-CS"/>
        </w:rPr>
        <w:t xml:space="preserve"> ЗАКОНА О КОНВЕРЗИЈИ КРЕДИТА ИНДЕКСИРАНИХ У ШВАЈЦАРСКИМ ФРАНЦИМА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val="sr-Cyrl-CS"/>
        </w:rPr>
      </w:pP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color w:val="000000"/>
          <w:sz w:val="23"/>
          <w:szCs w:val="23"/>
          <w:lang w:val="sr-Cyrl-CS"/>
        </w:rPr>
        <w:t xml:space="preserve">3. 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Усклађеност прописа са одредбама Споразума о стабилизацији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и придруживању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>између   Европских   заједница   и   њихових  држава   чланица, са једне стране, и Републике Србије са друге стране („Службени гласник РС</w:t>
      </w:r>
      <w:r w:rsidRPr="00B47F44">
        <w:rPr>
          <w:rFonts w:ascii="Times New Roman" w:eastAsia="Calibri" w:hAnsi="Times New Roman" w:cs="Times New Roman"/>
          <w:b/>
          <w:sz w:val="23"/>
          <w:szCs w:val="23"/>
          <w:lang w:val="sr-Cyrl-CS"/>
        </w:rPr>
        <w:t>”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, број 83/08 - у даљем тексту: Споразум), односно са одредбама Прелазног споразума о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трговини и трговинским питањима између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Европске заједнице, са једне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стране, и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Републике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Србије,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са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друге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стране („Службени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гласник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>РС</w:t>
      </w:r>
      <w:r w:rsidRPr="00B47F44">
        <w:rPr>
          <w:rFonts w:ascii="Times New Roman" w:eastAsia="Calibri" w:hAnsi="Times New Roman" w:cs="Times New Roman"/>
          <w:b/>
          <w:sz w:val="23"/>
          <w:szCs w:val="23"/>
          <w:lang w:val="sr-Cyrl-CS"/>
        </w:rPr>
        <w:t>”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, број  83/08 - у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даљем 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тексту: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Прелазни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>споразум)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</w:pP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а) Одредба Споразума и Прелазног споразума која се односи на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 xml:space="preserve">нормативну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>сад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>ржину прописа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б) Прелазни рок за </w:t>
      </w: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 xml:space="preserve">усклађивање </w:t>
      </w: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законодавства према одредбама Споразума и </w:t>
      </w: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>Прелазног споразума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в) </w:t>
      </w: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 xml:space="preserve">Оцена испуњености </w:t>
      </w: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>обавеза које произлазе из наведене одредбе Споразума и Прелазног споразума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sz w:val="23"/>
          <w:szCs w:val="23"/>
          <w:lang w:val="sr-Cyrl-CS"/>
        </w:rPr>
        <w:t xml:space="preserve">г)  </w:t>
      </w: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>Разлози за делимично испуњавање, односно неиспуњавање обавеза које произлазе из наведене одредбе Споразума и Прелазног споразума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 xml:space="preserve">д) Веза са Националним </w:t>
      </w: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програмом за интеграцију Републике </w:t>
      </w: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 xml:space="preserve">Србије </w:t>
      </w:r>
      <w:r w:rsidRPr="00B47F44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у </w:t>
      </w: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>Европску унију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</w:p>
    <w:p w:rsidR="00571606" w:rsidRPr="00B47F44" w:rsidRDefault="009A4040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ПРЕДЛОГ</w:t>
      </w:r>
      <w:r w:rsidR="00571606"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 ЗАКОНА    НИЈЕ    ПРЕДВИЂЕН    НАЦИОНАЛНИМ    ПРОГРАМОМ    ЗА ИНТЕГРАЦИЈУ РЕПУБЛИКЕ СРБИЈЕ У ЕВРОПСКУ УНИЈУ.</w:t>
      </w:r>
    </w:p>
    <w:p w:rsidR="00571606" w:rsidRPr="00B47F44" w:rsidRDefault="00571606" w:rsidP="00571606">
      <w:pPr>
        <w:ind w:firstLine="720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val="sr-Cyrl-CS"/>
        </w:rPr>
      </w:pPr>
    </w:p>
    <w:p w:rsidR="00571606" w:rsidRPr="00B47F44" w:rsidRDefault="00571606" w:rsidP="00571606">
      <w:pPr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color w:val="000000"/>
          <w:sz w:val="23"/>
          <w:szCs w:val="23"/>
          <w:lang w:val="sr-Cyrl-CS"/>
        </w:rPr>
        <w:t xml:space="preserve">4. </w:t>
      </w:r>
      <w:r w:rsidRPr="00B47F44">
        <w:rPr>
          <w:rFonts w:ascii="Times New Roman" w:hAnsi="Times New Roman" w:cs="Times New Roman"/>
          <w:b/>
          <w:color w:val="000000"/>
          <w:sz w:val="23"/>
          <w:szCs w:val="23"/>
          <w:lang w:val="sr-Cyrl-CS"/>
        </w:rPr>
        <w:t xml:space="preserve">Усклађеност прописа са прописима Европске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>уније</w:t>
      </w:r>
    </w:p>
    <w:p w:rsidR="00571606" w:rsidRPr="00B47F44" w:rsidRDefault="00571606" w:rsidP="00571606">
      <w:pPr>
        <w:ind w:firstLine="72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</w:pP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а)  Навођење примарних извора права ЕУ и усклађеност са њима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color w:val="000000"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б)  Навођење секундарних извора права ЕУ и усклађеност са њима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в) Навођење </w:t>
      </w:r>
      <w:r w:rsidRPr="00B47F44">
        <w:rPr>
          <w:rFonts w:ascii="Times New Roman" w:hAnsi="Times New Roman" w:cs="Times New Roman"/>
          <w:bCs/>
          <w:color w:val="000000"/>
          <w:sz w:val="23"/>
          <w:szCs w:val="23"/>
          <w:lang w:val="sr-Cyrl-CS"/>
        </w:rPr>
        <w:t xml:space="preserve">осталих </w:t>
      </w: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извора права ЕУ и усклађеност са њима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г) Разлози за делимичну усклађеност, односно неусклађеност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д) Рок у којем је предвиђено постизање потпуне усклађености прописа са прописима Европске уније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sr-Cyrl-CS"/>
        </w:rPr>
      </w:pP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sr-Cyrl-CS"/>
        </w:rPr>
        <w:lastRenderedPageBreak/>
        <w:t>5.</w:t>
      </w:r>
      <w:r w:rsidRPr="00B47F44">
        <w:rPr>
          <w:rFonts w:ascii="Times New Roman" w:eastAsia="Calibri" w:hAnsi="Times New Roman" w:cs="Times New Roman"/>
          <w:color w:val="000000"/>
          <w:sz w:val="23"/>
          <w:szCs w:val="23"/>
          <w:lang w:val="sr-Cyrl-CS"/>
        </w:rPr>
        <w:t xml:space="preserve">  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>Уколико не постоје одговарајући прописи Европске уније са којима је потребно обезбедити  усклађеност треба  констатовати  ту  чињеницу. У овом случају није потребно попуњавати Табелу усклађености прописа.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5D5D5D"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bCs/>
          <w:color w:val="5D5D5D"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sr-Cyrl-CS"/>
        </w:rPr>
        <w:t>6.</w:t>
      </w:r>
      <w:r w:rsidRPr="00B47F44">
        <w:rPr>
          <w:rFonts w:ascii="Times New Roman" w:eastAsia="Calibri" w:hAnsi="Times New Roman" w:cs="Times New Roman"/>
          <w:color w:val="000000"/>
          <w:sz w:val="23"/>
          <w:szCs w:val="23"/>
          <w:lang w:val="sr-Cyrl-CS"/>
        </w:rPr>
        <w:t xml:space="preserve"> </w:t>
      </w:r>
      <w:r w:rsidRPr="00B47F44"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>Да ли су претходно наведени извори права ЕУ преведени на српски језик?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5D5D5D"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bCs/>
          <w:color w:val="5D5D5D"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bCs/>
          <w:sz w:val="23"/>
          <w:szCs w:val="23"/>
          <w:lang w:val="sr-Cyrl-CS"/>
        </w:rPr>
        <w:t xml:space="preserve">7. </w:t>
      </w: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>Да ли је пропис преведен на неки службени језик ЕУ?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bCs/>
          <w:sz w:val="23"/>
          <w:szCs w:val="23"/>
          <w:lang w:val="sr-Cyrl-CS"/>
        </w:rPr>
        <w:t>/</w:t>
      </w:r>
      <w:bookmarkStart w:id="0" w:name="_GoBack"/>
      <w:bookmarkEnd w:id="0"/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3"/>
          <w:szCs w:val="23"/>
          <w:lang w:val="sr-Cyrl-CS"/>
        </w:rPr>
      </w:pPr>
      <w:r w:rsidRPr="00B47F44">
        <w:rPr>
          <w:rFonts w:ascii="Times New Roman" w:eastAsia="Calibri" w:hAnsi="Times New Roman" w:cs="Times New Roman"/>
          <w:b/>
          <w:bCs/>
          <w:sz w:val="23"/>
          <w:szCs w:val="23"/>
          <w:lang w:val="sr-Cyrl-CS"/>
        </w:rPr>
        <w:t xml:space="preserve">8. </w:t>
      </w: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 xml:space="preserve">Учешће </w:t>
      </w:r>
      <w:proofErr w:type="spellStart"/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>консултаната</w:t>
      </w:r>
      <w:proofErr w:type="spellEnd"/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 xml:space="preserve"> у изради прописа и њихово мишљење о усклађености</w:t>
      </w:r>
    </w:p>
    <w:p w:rsidR="00571606" w:rsidRPr="00B47F44" w:rsidRDefault="00571606" w:rsidP="00571606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3"/>
          <w:szCs w:val="23"/>
          <w:lang w:val="sr-Cyrl-CS"/>
        </w:rPr>
      </w:pPr>
      <w:r w:rsidRPr="00B47F44">
        <w:rPr>
          <w:rFonts w:ascii="Times New Roman" w:hAnsi="Times New Roman" w:cs="Times New Roman"/>
          <w:b/>
          <w:bCs/>
          <w:sz w:val="23"/>
          <w:szCs w:val="23"/>
          <w:lang w:val="sr-Cyrl-CS"/>
        </w:rPr>
        <w:t>/</w:t>
      </w:r>
    </w:p>
    <w:p w:rsidR="00571606" w:rsidRPr="00B47F44" w:rsidRDefault="00571606" w:rsidP="00571606">
      <w:pPr>
        <w:jc w:val="both"/>
        <w:rPr>
          <w:rFonts w:ascii="Calibri" w:eastAsia="Calibri" w:hAnsi="Calibri" w:cs="Times New Roman"/>
          <w:b/>
          <w:sz w:val="23"/>
          <w:szCs w:val="23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571606" w:rsidRPr="00B47F44" w:rsidRDefault="00571606" w:rsidP="00571606">
      <w:pPr>
        <w:jc w:val="right"/>
        <w:rPr>
          <w:rFonts w:ascii="Times New Roman" w:hAnsi="Times New Roman" w:cs="Times New Roman"/>
          <w:sz w:val="24"/>
          <w:lang w:val="sr-Cyrl-CS"/>
        </w:rPr>
      </w:pPr>
    </w:p>
    <w:p w:rsidR="00BC0DFE" w:rsidRPr="00B47F44" w:rsidRDefault="00BC0DFE" w:rsidP="00571606">
      <w:pPr>
        <w:rPr>
          <w:lang w:val="sr-Cyrl-CS"/>
        </w:rPr>
      </w:pPr>
    </w:p>
    <w:sectPr w:rsidR="00BC0DFE" w:rsidRPr="00B47F44" w:rsidSect="009A4040">
      <w:footerReference w:type="default" r:id="rId6"/>
      <w:pgSz w:w="11907" w:h="16839" w:code="9"/>
      <w:pgMar w:top="1440" w:right="1440" w:bottom="1440" w:left="1440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E1A" w:rsidRDefault="00D27E1A" w:rsidP="009A4040">
      <w:r>
        <w:separator/>
      </w:r>
    </w:p>
  </w:endnote>
  <w:endnote w:type="continuationSeparator" w:id="0">
    <w:p w:rsidR="00D27E1A" w:rsidRDefault="00D27E1A" w:rsidP="009A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4419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4040" w:rsidRDefault="009A40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F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4040" w:rsidRDefault="009A40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E1A" w:rsidRDefault="00D27E1A" w:rsidP="009A4040">
      <w:r>
        <w:separator/>
      </w:r>
    </w:p>
  </w:footnote>
  <w:footnote w:type="continuationSeparator" w:id="0">
    <w:p w:rsidR="00D27E1A" w:rsidRDefault="00D27E1A" w:rsidP="009A4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06"/>
    <w:rsid w:val="000110AA"/>
    <w:rsid w:val="0002392B"/>
    <w:rsid w:val="00024764"/>
    <w:rsid w:val="0002483C"/>
    <w:rsid w:val="00025A95"/>
    <w:rsid w:val="00066C83"/>
    <w:rsid w:val="000756EF"/>
    <w:rsid w:val="0008117A"/>
    <w:rsid w:val="00081E04"/>
    <w:rsid w:val="00082E36"/>
    <w:rsid w:val="0008527C"/>
    <w:rsid w:val="00094548"/>
    <w:rsid w:val="000945FB"/>
    <w:rsid w:val="000972F5"/>
    <w:rsid w:val="000A5423"/>
    <w:rsid w:val="000A66C8"/>
    <w:rsid w:val="000C1D05"/>
    <w:rsid w:val="000D11EB"/>
    <w:rsid w:val="000D4C57"/>
    <w:rsid w:val="000E3E7F"/>
    <w:rsid w:val="000F2F9C"/>
    <w:rsid w:val="000F4BD6"/>
    <w:rsid w:val="0012455C"/>
    <w:rsid w:val="001254FD"/>
    <w:rsid w:val="00136DB5"/>
    <w:rsid w:val="0017495C"/>
    <w:rsid w:val="00182E7B"/>
    <w:rsid w:val="00190C72"/>
    <w:rsid w:val="001D770A"/>
    <w:rsid w:val="001E2305"/>
    <w:rsid w:val="001F1ACA"/>
    <w:rsid w:val="001F6872"/>
    <w:rsid w:val="00212801"/>
    <w:rsid w:val="00213530"/>
    <w:rsid w:val="002139D2"/>
    <w:rsid w:val="00216F53"/>
    <w:rsid w:val="0021730D"/>
    <w:rsid w:val="002221F3"/>
    <w:rsid w:val="00293760"/>
    <w:rsid w:val="002A1FBE"/>
    <w:rsid w:val="002B4B4F"/>
    <w:rsid w:val="002C2F94"/>
    <w:rsid w:val="002D057C"/>
    <w:rsid w:val="002D5FE5"/>
    <w:rsid w:val="00325D20"/>
    <w:rsid w:val="00326224"/>
    <w:rsid w:val="00340976"/>
    <w:rsid w:val="00351DA7"/>
    <w:rsid w:val="003717C2"/>
    <w:rsid w:val="003803AE"/>
    <w:rsid w:val="0038495B"/>
    <w:rsid w:val="00387AAA"/>
    <w:rsid w:val="00391805"/>
    <w:rsid w:val="00392C1B"/>
    <w:rsid w:val="003A6986"/>
    <w:rsid w:val="003B650F"/>
    <w:rsid w:val="003C06BE"/>
    <w:rsid w:val="003F424F"/>
    <w:rsid w:val="00401B31"/>
    <w:rsid w:val="00401C56"/>
    <w:rsid w:val="0040593E"/>
    <w:rsid w:val="00430738"/>
    <w:rsid w:val="004406FB"/>
    <w:rsid w:val="00454A09"/>
    <w:rsid w:val="00471454"/>
    <w:rsid w:val="00480F3E"/>
    <w:rsid w:val="0048171E"/>
    <w:rsid w:val="0049572B"/>
    <w:rsid w:val="004961C1"/>
    <w:rsid w:val="00497F08"/>
    <w:rsid w:val="004B1245"/>
    <w:rsid w:val="004C4F43"/>
    <w:rsid w:val="004D61F6"/>
    <w:rsid w:val="0053765F"/>
    <w:rsid w:val="00537C78"/>
    <w:rsid w:val="00542BFF"/>
    <w:rsid w:val="005612C1"/>
    <w:rsid w:val="005616D3"/>
    <w:rsid w:val="00571606"/>
    <w:rsid w:val="00573727"/>
    <w:rsid w:val="005857E8"/>
    <w:rsid w:val="00593106"/>
    <w:rsid w:val="005A377E"/>
    <w:rsid w:val="005B2246"/>
    <w:rsid w:val="005C583D"/>
    <w:rsid w:val="005C7922"/>
    <w:rsid w:val="005D55F9"/>
    <w:rsid w:val="005E2AF3"/>
    <w:rsid w:val="005F0370"/>
    <w:rsid w:val="005F71AC"/>
    <w:rsid w:val="00602CC4"/>
    <w:rsid w:val="00606EC9"/>
    <w:rsid w:val="00621A79"/>
    <w:rsid w:val="0063310C"/>
    <w:rsid w:val="006415E0"/>
    <w:rsid w:val="006454FA"/>
    <w:rsid w:val="006455FE"/>
    <w:rsid w:val="00645979"/>
    <w:rsid w:val="00653494"/>
    <w:rsid w:val="00680DFF"/>
    <w:rsid w:val="006833F3"/>
    <w:rsid w:val="006D4BC9"/>
    <w:rsid w:val="006F1D7D"/>
    <w:rsid w:val="006F2C90"/>
    <w:rsid w:val="0070669F"/>
    <w:rsid w:val="00711138"/>
    <w:rsid w:val="00733F7D"/>
    <w:rsid w:val="007344DB"/>
    <w:rsid w:val="0073676E"/>
    <w:rsid w:val="00742142"/>
    <w:rsid w:val="00744D63"/>
    <w:rsid w:val="00752592"/>
    <w:rsid w:val="007537DF"/>
    <w:rsid w:val="00766CB5"/>
    <w:rsid w:val="007721BA"/>
    <w:rsid w:val="007813DA"/>
    <w:rsid w:val="007B5C2F"/>
    <w:rsid w:val="007B5E80"/>
    <w:rsid w:val="007E6CC7"/>
    <w:rsid w:val="007F0AC5"/>
    <w:rsid w:val="00805E6F"/>
    <w:rsid w:val="00810DF0"/>
    <w:rsid w:val="0082019E"/>
    <w:rsid w:val="008456B5"/>
    <w:rsid w:val="008629B7"/>
    <w:rsid w:val="00882077"/>
    <w:rsid w:val="0089292E"/>
    <w:rsid w:val="00894316"/>
    <w:rsid w:val="008B6148"/>
    <w:rsid w:val="008D2C5B"/>
    <w:rsid w:val="008F1EF5"/>
    <w:rsid w:val="008F729D"/>
    <w:rsid w:val="00925A93"/>
    <w:rsid w:val="00927178"/>
    <w:rsid w:val="0093189B"/>
    <w:rsid w:val="00935BFE"/>
    <w:rsid w:val="009401B2"/>
    <w:rsid w:val="00962FD8"/>
    <w:rsid w:val="00964E03"/>
    <w:rsid w:val="00966B9A"/>
    <w:rsid w:val="00991CEE"/>
    <w:rsid w:val="009969B0"/>
    <w:rsid w:val="009A4040"/>
    <w:rsid w:val="009C2F76"/>
    <w:rsid w:val="009D34DB"/>
    <w:rsid w:val="009E198D"/>
    <w:rsid w:val="009F51EE"/>
    <w:rsid w:val="00A10A7F"/>
    <w:rsid w:val="00A138BE"/>
    <w:rsid w:val="00A23173"/>
    <w:rsid w:val="00A32C81"/>
    <w:rsid w:val="00A3716E"/>
    <w:rsid w:val="00A63324"/>
    <w:rsid w:val="00A741F2"/>
    <w:rsid w:val="00AB157D"/>
    <w:rsid w:val="00AC46C1"/>
    <w:rsid w:val="00AC746B"/>
    <w:rsid w:val="00AD0D45"/>
    <w:rsid w:val="00AD131B"/>
    <w:rsid w:val="00AD6B62"/>
    <w:rsid w:val="00AE2E85"/>
    <w:rsid w:val="00AF2172"/>
    <w:rsid w:val="00B449B4"/>
    <w:rsid w:val="00B47F44"/>
    <w:rsid w:val="00B567B3"/>
    <w:rsid w:val="00B803F6"/>
    <w:rsid w:val="00B823D9"/>
    <w:rsid w:val="00B84664"/>
    <w:rsid w:val="00BA380C"/>
    <w:rsid w:val="00BC024C"/>
    <w:rsid w:val="00BC0DFE"/>
    <w:rsid w:val="00BD1EF9"/>
    <w:rsid w:val="00BD4822"/>
    <w:rsid w:val="00BE4003"/>
    <w:rsid w:val="00BE5F5E"/>
    <w:rsid w:val="00BF6920"/>
    <w:rsid w:val="00C04750"/>
    <w:rsid w:val="00C10A3D"/>
    <w:rsid w:val="00C1642C"/>
    <w:rsid w:val="00C21637"/>
    <w:rsid w:val="00C670D0"/>
    <w:rsid w:val="00C84FF9"/>
    <w:rsid w:val="00C91CE4"/>
    <w:rsid w:val="00C95BAC"/>
    <w:rsid w:val="00CB2F9C"/>
    <w:rsid w:val="00CC68A6"/>
    <w:rsid w:val="00CD0E3C"/>
    <w:rsid w:val="00CF24D3"/>
    <w:rsid w:val="00D03DF6"/>
    <w:rsid w:val="00D12DF3"/>
    <w:rsid w:val="00D135C9"/>
    <w:rsid w:val="00D22973"/>
    <w:rsid w:val="00D27E1A"/>
    <w:rsid w:val="00D30E85"/>
    <w:rsid w:val="00D3114B"/>
    <w:rsid w:val="00D31F31"/>
    <w:rsid w:val="00D51191"/>
    <w:rsid w:val="00D6383E"/>
    <w:rsid w:val="00D938A0"/>
    <w:rsid w:val="00DA43D9"/>
    <w:rsid w:val="00DD693E"/>
    <w:rsid w:val="00DE2A0E"/>
    <w:rsid w:val="00DE64F4"/>
    <w:rsid w:val="00DF6819"/>
    <w:rsid w:val="00E17AF4"/>
    <w:rsid w:val="00E2076F"/>
    <w:rsid w:val="00E21CAD"/>
    <w:rsid w:val="00E22EB0"/>
    <w:rsid w:val="00E61C94"/>
    <w:rsid w:val="00E832D9"/>
    <w:rsid w:val="00EA0B84"/>
    <w:rsid w:val="00EB4206"/>
    <w:rsid w:val="00EB4318"/>
    <w:rsid w:val="00EC04C2"/>
    <w:rsid w:val="00EC5480"/>
    <w:rsid w:val="00ED5848"/>
    <w:rsid w:val="00EF593A"/>
    <w:rsid w:val="00F02308"/>
    <w:rsid w:val="00F13068"/>
    <w:rsid w:val="00F24233"/>
    <w:rsid w:val="00F33E65"/>
    <w:rsid w:val="00F71C77"/>
    <w:rsid w:val="00F721C8"/>
    <w:rsid w:val="00F72383"/>
    <w:rsid w:val="00F8070A"/>
    <w:rsid w:val="00FB1DCC"/>
    <w:rsid w:val="00FB7EDF"/>
    <w:rsid w:val="00FC72EC"/>
    <w:rsid w:val="00FD6727"/>
    <w:rsid w:val="00FE0E4B"/>
    <w:rsid w:val="00FF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1A83F"/>
  <w15:chartTrackingRefBased/>
  <w15:docId w15:val="{96AAEF8E-149A-4130-8945-3BB22C1C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606"/>
    <w:pPr>
      <w:spacing w:after="0" w:line="240" w:lineRule="auto"/>
    </w:pPr>
    <w:rPr>
      <w:rFonts w:ascii="Tahoma" w:eastAsia="Times New Roman" w:hAnsi="Tahoma" w:cs="Tahoma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0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040"/>
    <w:rPr>
      <w:rFonts w:ascii="Tahoma" w:eastAsia="Times New Roman" w:hAnsi="Tahoma" w:cs="Tahoma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9A40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040"/>
    <w:rPr>
      <w:rFonts w:ascii="Tahoma" w:eastAsia="Times New Roman" w:hAnsi="Tahoma" w:cs="Tahoma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9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9D2"/>
    <w:rPr>
      <w:rFonts w:ascii="Segoe UI" w:eastAsia="Times New Roman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Blagojević</dc:creator>
  <cp:keywords/>
  <dc:description/>
  <cp:lastModifiedBy>Snezana Marinovic</cp:lastModifiedBy>
  <cp:revision>5</cp:revision>
  <cp:lastPrinted>2019-04-16T10:39:00Z</cp:lastPrinted>
  <dcterms:created xsi:type="dcterms:W3CDTF">2019-04-15T07:16:00Z</dcterms:created>
  <dcterms:modified xsi:type="dcterms:W3CDTF">2019-04-16T10:39:00Z</dcterms:modified>
</cp:coreProperties>
</file>